
<file path=[Content_Types].xml><?xml version="1.0" encoding="utf-8"?>
<Types xmlns="http://schemas.openxmlformats.org/package/2006/content-types">
  <Default Extension="png" ContentType="image/png"/>
  <Default Extension="tmp"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F2B40FD" w14:textId="3E9DCA9A" w:rsidR="00C73045" w:rsidRPr="00A324DE" w:rsidRDefault="00C57CE9" w:rsidP="00C57CE9">
      <w:pPr>
        <w:pStyle w:val="RedTitre"/>
        <w:framePr w:w="10042" w:wrap="auto" w:hAnchor="page" w:x="767" w:y="-146"/>
        <w:widowControl/>
        <w:rPr>
          <w:rFonts w:ascii="Corbel" w:hAnsi="Corbel"/>
          <w:b w:val="0"/>
          <w:bCs w:val="0"/>
          <w:szCs w:val="20"/>
        </w:rPr>
      </w:pPr>
      <w:r>
        <w:rPr>
          <w:noProof/>
        </w:rPr>
        <w:fldChar w:fldCharType="begin"/>
      </w:r>
      <w:r>
        <w:rPr>
          <w:noProof/>
        </w:rPr>
        <w:instrText xml:space="preserve"> INCLUDEPICTURE  "cid:image006.png@01DA6B38.155EB5C0" \* MERGEFORMATINET </w:instrText>
      </w:r>
      <w:r>
        <w:rPr>
          <w:noProof/>
        </w:rPr>
        <w:fldChar w:fldCharType="separate"/>
      </w:r>
      <w:r w:rsidR="00CF1029">
        <w:rPr>
          <w:noProof/>
        </w:rPr>
        <w:fldChar w:fldCharType="begin"/>
      </w:r>
      <w:r w:rsidR="00CF1029">
        <w:rPr>
          <w:noProof/>
        </w:rPr>
        <w:instrText xml:space="preserve"> INCLUDEPICTURE  "cid:image006.png@01DA6B38.155EB5C0" \* MERGEFORMATINET </w:instrText>
      </w:r>
      <w:r w:rsidR="00CF1029">
        <w:rPr>
          <w:noProof/>
        </w:rPr>
        <w:fldChar w:fldCharType="separate"/>
      </w:r>
      <w:r w:rsidR="002222AA">
        <w:rPr>
          <w:noProof/>
        </w:rPr>
        <w:fldChar w:fldCharType="begin"/>
      </w:r>
      <w:r w:rsidR="002222AA">
        <w:rPr>
          <w:noProof/>
        </w:rPr>
        <w:instrText xml:space="preserve"> INCLUDEPICTURE  "cid:image006.png@01DA6B38.155EB5C0" \* MERGEFORMATINET </w:instrText>
      </w:r>
      <w:r w:rsidR="002222AA">
        <w:rPr>
          <w:noProof/>
        </w:rPr>
        <w:fldChar w:fldCharType="separate"/>
      </w:r>
      <w:r w:rsidR="000E52B0">
        <w:rPr>
          <w:noProof/>
        </w:rPr>
        <w:fldChar w:fldCharType="begin"/>
      </w:r>
      <w:r w:rsidR="000E52B0">
        <w:rPr>
          <w:noProof/>
        </w:rPr>
        <w:instrText xml:space="preserve"> INCLUDEPICTURE  "cid:image006.png@01DA6B38.155EB5C0" \* MERGEFORMATINET </w:instrText>
      </w:r>
      <w:r w:rsidR="000E52B0">
        <w:rPr>
          <w:noProof/>
        </w:rPr>
        <w:fldChar w:fldCharType="separate"/>
      </w:r>
      <w:r w:rsidR="00C17B74">
        <w:rPr>
          <w:noProof/>
        </w:rPr>
        <w:fldChar w:fldCharType="begin"/>
      </w:r>
      <w:r w:rsidR="00C17B74">
        <w:rPr>
          <w:noProof/>
        </w:rPr>
        <w:instrText xml:space="preserve"> INCLUDEPICTURE  "cid:image006.png@01DA6B38.155EB5C0" \* MERGEFORMATINET </w:instrText>
      </w:r>
      <w:r w:rsidR="00C17B74">
        <w:rPr>
          <w:noProof/>
        </w:rPr>
        <w:fldChar w:fldCharType="separate"/>
      </w:r>
      <w:r w:rsidR="00A5288D">
        <w:rPr>
          <w:noProof/>
        </w:rPr>
        <w:fldChar w:fldCharType="begin"/>
      </w:r>
      <w:r w:rsidR="00A5288D">
        <w:rPr>
          <w:noProof/>
        </w:rPr>
        <w:instrText xml:space="preserve"> INCLUDEPICTURE  "cid:image006.png@01DA6B38.155EB5C0" \* MERGEFORMATINET </w:instrText>
      </w:r>
      <w:r w:rsidR="00A5288D">
        <w:rPr>
          <w:noProof/>
        </w:rPr>
        <w:fldChar w:fldCharType="separate"/>
      </w:r>
      <w:r w:rsidR="008844B3">
        <w:rPr>
          <w:noProof/>
        </w:rPr>
        <w:fldChar w:fldCharType="begin"/>
      </w:r>
      <w:r w:rsidR="008844B3">
        <w:rPr>
          <w:noProof/>
        </w:rPr>
        <w:instrText xml:space="preserve"> INCLUDEPICTURE  "cid:image006.png@01DA6B38.155EB5C0" \* MERGEFORMATINET </w:instrText>
      </w:r>
      <w:r w:rsidR="008844B3">
        <w:rPr>
          <w:noProof/>
        </w:rPr>
        <w:fldChar w:fldCharType="separate"/>
      </w:r>
      <w:r w:rsidR="003D59E4">
        <w:rPr>
          <w:noProof/>
        </w:rPr>
        <w:fldChar w:fldCharType="begin"/>
      </w:r>
      <w:r w:rsidR="003D59E4">
        <w:rPr>
          <w:noProof/>
        </w:rPr>
        <w:instrText xml:space="preserve"> INCLUDEPICTURE  "cid:image006.png@01DA6B38.155EB5C0" \* MERGEFORMATINET </w:instrText>
      </w:r>
      <w:r w:rsidR="003D59E4">
        <w:rPr>
          <w:noProof/>
        </w:rPr>
        <w:fldChar w:fldCharType="separate"/>
      </w:r>
      <w:r w:rsidR="000C4F0C">
        <w:rPr>
          <w:noProof/>
        </w:rPr>
        <w:fldChar w:fldCharType="begin"/>
      </w:r>
      <w:r w:rsidR="000C4F0C">
        <w:rPr>
          <w:noProof/>
        </w:rPr>
        <w:instrText xml:space="preserve"> INCLUDEPICTURE  "cid:image006.png@01DA6B38.155EB5C0" \* MERGEFORMATINET </w:instrText>
      </w:r>
      <w:r w:rsidR="000C4F0C">
        <w:rPr>
          <w:noProof/>
        </w:rPr>
        <w:fldChar w:fldCharType="separate"/>
      </w:r>
      <w:r w:rsidR="004912BF">
        <w:rPr>
          <w:noProof/>
        </w:rPr>
        <w:fldChar w:fldCharType="begin"/>
      </w:r>
      <w:r w:rsidR="004912BF">
        <w:rPr>
          <w:noProof/>
        </w:rPr>
        <w:instrText xml:space="preserve"> INCLUDEPICTURE  "cid:image006.png@01DA6B38.155EB5C0" \* MERGEFORMATINET </w:instrText>
      </w:r>
      <w:r w:rsidR="004912BF">
        <w:rPr>
          <w:noProof/>
        </w:rPr>
        <w:fldChar w:fldCharType="separate"/>
      </w:r>
      <w:r w:rsidR="00D94E99">
        <w:rPr>
          <w:noProof/>
        </w:rPr>
        <w:fldChar w:fldCharType="begin"/>
      </w:r>
      <w:r w:rsidR="00D94E99">
        <w:rPr>
          <w:noProof/>
        </w:rPr>
        <w:instrText xml:space="preserve"> INCLUDEPICTURE  "cid:image006.png@01DA6B38.155EB5C0" \* MERGEFORMATINET </w:instrText>
      </w:r>
      <w:r w:rsidR="00D94E99">
        <w:rPr>
          <w:noProof/>
        </w:rPr>
        <w:fldChar w:fldCharType="separate"/>
      </w:r>
      <w:r w:rsidR="00150259">
        <w:rPr>
          <w:noProof/>
        </w:rPr>
        <w:fldChar w:fldCharType="begin"/>
      </w:r>
      <w:r w:rsidR="00150259">
        <w:rPr>
          <w:noProof/>
        </w:rPr>
        <w:instrText xml:space="preserve"> INCLUDEPICTURE  "cid:image006.png@01DA6B38.155EB5C0" \* MERGEFORMATINET </w:instrText>
      </w:r>
      <w:r w:rsidR="00150259">
        <w:rPr>
          <w:noProof/>
        </w:rPr>
        <w:fldChar w:fldCharType="separate"/>
      </w:r>
      <w:r w:rsidR="00C44B48">
        <w:rPr>
          <w:noProof/>
        </w:rPr>
        <w:fldChar w:fldCharType="begin"/>
      </w:r>
      <w:r w:rsidR="00C44B48">
        <w:rPr>
          <w:noProof/>
        </w:rPr>
        <w:instrText xml:space="preserve"> INCLUDEPICTURE  "cid:image006.png@01DA6B38.155EB5C0" \* MERGEFORMATINET </w:instrText>
      </w:r>
      <w:r w:rsidR="00C44B48">
        <w:rPr>
          <w:noProof/>
        </w:rPr>
        <w:fldChar w:fldCharType="separate"/>
      </w:r>
      <w:r w:rsidR="00342209">
        <w:rPr>
          <w:noProof/>
        </w:rPr>
        <w:fldChar w:fldCharType="begin"/>
      </w:r>
      <w:r w:rsidR="00342209">
        <w:rPr>
          <w:noProof/>
        </w:rPr>
        <w:instrText xml:space="preserve"> INCLUDEPICTURE  "cid:image006.png@01DA6B38.155EB5C0" \* MERGEFORMATINET </w:instrText>
      </w:r>
      <w:r w:rsidR="00342209">
        <w:rPr>
          <w:noProof/>
        </w:rPr>
        <w:fldChar w:fldCharType="separate"/>
      </w:r>
      <w:r w:rsidR="00375643">
        <w:rPr>
          <w:noProof/>
        </w:rPr>
        <w:fldChar w:fldCharType="begin"/>
      </w:r>
      <w:r w:rsidR="00375643">
        <w:rPr>
          <w:noProof/>
        </w:rPr>
        <w:instrText xml:space="preserve"> INCLUDEPICTURE  "cid:image006.png@01DA6B38.155EB5C0" \* MERGEFORMATINET </w:instrText>
      </w:r>
      <w:r w:rsidR="00375643">
        <w:rPr>
          <w:noProof/>
        </w:rPr>
        <w:fldChar w:fldCharType="separate"/>
      </w:r>
      <w:r w:rsidR="00791471">
        <w:rPr>
          <w:noProof/>
        </w:rPr>
        <w:fldChar w:fldCharType="begin"/>
      </w:r>
      <w:r w:rsidR="00791471">
        <w:rPr>
          <w:noProof/>
        </w:rPr>
        <w:instrText xml:space="preserve"> INCLUDEPICTURE  "cid:image006.png@01DA6B38.155EB5C0" \* MERGEFORMATINET </w:instrText>
      </w:r>
      <w:r w:rsidR="00791471">
        <w:rPr>
          <w:noProof/>
        </w:rPr>
        <w:fldChar w:fldCharType="separate"/>
      </w:r>
      <w:r w:rsidR="00BE79AB">
        <w:rPr>
          <w:noProof/>
        </w:rPr>
        <w:fldChar w:fldCharType="begin"/>
      </w:r>
      <w:r w:rsidR="00BE79AB">
        <w:rPr>
          <w:noProof/>
        </w:rPr>
        <w:instrText xml:space="preserve"> INCLUDEPICTURE  "cid:image006.png@01DA6B38.155EB5C0" \* MERGEFORMATINET </w:instrText>
      </w:r>
      <w:r w:rsidR="00BE79AB">
        <w:rPr>
          <w:noProof/>
        </w:rPr>
        <w:fldChar w:fldCharType="separate"/>
      </w:r>
      <w:r w:rsidR="00714E8A">
        <w:rPr>
          <w:noProof/>
        </w:rPr>
        <w:fldChar w:fldCharType="begin"/>
      </w:r>
      <w:r w:rsidR="00714E8A">
        <w:rPr>
          <w:noProof/>
        </w:rPr>
        <w:instrText xml:space="preserve"> INCLUDEPICTURE  "cid:image006.png@01DA6B38.155EB5C0" \* MERGEFORMATINET </w:instrText>
      </w:r>
      <w:r w:rsidR="00714E8A">
        <w:rPr>
          <w:noProof/>
        </w:rPr>
        <w:fldChar w:fldCharType="separate"/>
      </w:r>
      <w:r w:rsidR="00295631">
        <w:rPr>
          <w:noProof/>
        </w:rPr>
        <w:fldChar w:fldCharType="begin"/>
      </w:r>
      <w:r w:rsidR="00295631">
        <w:rPr>
          <w:noProof/>
        </w:rPr>
        <w:instrText xml:space="preserve"> INCLUDEPICTURE  "cid:image006.png@01DA6B38.155EB5C0" \* MERGEFORMATINET </w:instrText>
      </w:r>
      <w:r w:rsidR="00295631">
        <w:rPr>
          <w:noProof/>
        </w:rPr>
        <w:fldChar w:fldCharType="separate"/>
      </w:r>
      <w:r w:rsidR="002E01AE">
        <w:rPr>
          <w:noProof/>
        </w:rPr>
        <w:fldChar w:fldCharType="begin"/>
      </w:r>
      <w:r w:rsidR="002E01AE">
        <w:rPr>
          <w:noProof/>
        </w:rPr>
        <w:instrText xml:space="preserve"> INCLUDEPICTURE  "cid:image006.png@01DA6B38.155EB5C0" \* MERGEFORMATINET </w:instrText>
      </w:r>
      <w:r w:rsidR="002E01AE">
        <w:rPr>
          <w:noProof/>
        </w:rPr>
        <w:fldChar w:fldCharType="separate"/>
      </w:r>
      <w:r w:rsidR="00D10CBF">
        <w:rPr>
          <w:noProof/>
        </w:rPr>
        <w:fldChar w:fldCharType="begin"/>
      </w:r>
      <w:r w:rsidR="00D10CBF">
        <w:rPr>
          <w:noProof/>
        </w:rPr>
        <w:instrText xml:space="preserve"> INCLUDEPICTURE  "cid:image006.png@01DA6B38.155EB5C0" \* MERGEFORMATINET </w:instrText>
      </w:r>
      <w:r w:rsidR="00D10CBF">
        <w:rPr>
          <w:noProof/>
        </w:rPr>
        <w:fldChar w:fldCharType="separate"/>
      </w:r>
      <w:r w:rsidR="005C6465">
        <w:rPr>
          <w:noProof/>
        </w:rPr>
        <w:fldChar w:fldCharType="begin"/>
      </w:r>
      <w:r w:rsidR="005C6465">
        <w:rPr>
          <w:noProof/>
        </w:rPr>
        <w:instrText xml:space="preserve"> INCLUDEPICTURE  "cid:image006.png@01DA6B38.155EB5C0" \* MERGEFORMATINET </w:instrText>
      </w:r>
      <w:r w:rsidR="005C6465">
        <w:rPr>
          <w:noProof/>
        </w:rPr>
        <w:fldChar w:fldCharType="separate"/>
      </w:r>
      <w:r w:rsidR="00A14560">
        <w:rPr>
          <w:noProof/>
        </w:rPr>
        <w:fldChar w:fldCharType="begin"/>
      </w:r>
      <w:r w:rsidR="00A14560">
        <w:rPr>
          <w:noProof/>
        </w:rPr>
        <w:instrText xml:space="preserve"> INCLUDEPICTURE  "cid:image006.png@01DA6B38.155EB5C0" \* MERGEFORMATINET </w:instrText>
      </w:r>
      <w:r w:rsidR="00A14560">
        <w:rPr>
          <w:noProof/>
        </w:rPr>
        <w:fldChar w:fldCharType="separate"/>
      </w:r>
      <w:r w:rsidR="0021647A">
        <w:rPr>
          <w:noProof/>
        </w:rPr>
        <w:fldChar w:fldCharType="begin"/>
      </w:r>
      <w:r w:rsidR="0021647A">
        <w:rPr>
          <w:noProof/>
        </w:rPr>
        <w:instrText xml:space="preserve"> INCLUDEPICTURE  "cid:image006.png@01DA6B38.155EB5C0" \* MERGEFORMATINET </w:instrText>
      </w:r>
      <w:r w:rsidR="0021647A">
        <w:rPr>
          <w:noProof/>
        </w:rPr>
        <w:fldChar w:fldCharType="separate"/>
      </w:r>
      <w:r w:rsidR="00773CB3">
        <w:rPr>
          <w:noProof/>
        </w:rPr>
        <w:fldChar w:fldCharType="begin"/>
      </w:r>
      <w:r w:rsidR="00773CB3">
        <w:rPr>
          <w:noProof/>
        </w:rPr>
        <w:instrText xml:space="preserve"> INCLUDEPICTURE  "cid:image006.png@01DA6B38.155EB5C0" \* MERGEFORMATINET </w:instrText>
      </w:r>
      <w:r w:rsidR="00773CB3">
        <w:rPr>
          <w:noProof/>
        </w:rPr>
        <w:fldChar w:fldCharType="separate"/>
      </w:r>
      <w:r w:rsidR="001D5919">
        <w:rPr>
          <w:noProof/>
        </w:rPr>
        <w:fldChar w:fldCharType="begin"/>
      </w:r>
      <w:r w:rsidR="001D5919">
        <w:rPr>
          <w:noProof/>
        </w:rPr>
        <w:instrText xml:space="preserve"> INCLUDEPICTURE  "cid:image006.png@01DA6B38.155EB5C0" \* MERGEFORMATINET </w:instrText>
      </w:r>
      <w:r w:rsidR="001D5919">
        <w:rPr>
          <w:noProof/>
        </w:rPr>
        <w:fldChar w:fldCharType="separate"/>
      </w:r>
      <w:r w:rsidR="00D54231">
        <w:rPr>
          <w:noProof/>
        </w:rPr>
        <w:fldChar w:fldCharType="begin"/>
      </w:r>
      <w:r w:rsidR="00D54231">
        <w:rPr>
          <w:noProof/>
        </w:rPr>
        <w:instrText xml:space="preserve"> INCLUDEPICTURE  "cid:image006.png@01DA6B38.155EB5C0" \* MERGEFORMATINET </w:instrText>
      </w:r>
      <w:r w:rsidR="00D54231">
        <w:rPr>
          <w:noProof/>
        </w:rPr>
        <w:fldChar w:fldCharType="separate"/>
      </w:r>
      <w:r w:rsidR="00B728E9">
        <w:rPr>
          <w:noProof/>
        </w:rPr>
        <w:fldChar w:fldCharType="begin"/>
      </w:r>
      <w:r w:rsidR="00B728E9">
        <w:rPr>
          <w:noProof/>
        </w:rPr>
        <w:instrText xml:space="preserve"> INCLUDEPICTURE  "cid:image006.png@01DA6B38.155EB5C0" \* MERGEFORMATINET </w:instrText>
      </w:r>
      <w:r w:rsidR="00B728E9">
        <w:rPr>
          <w:noProof/>
        </w:rPr>
        <w:fldChar w:fldCharType="separate"/>
      </w:r>
      <w:r w:rsidR="00B508E0">
        <w:rPr>
          <w:noProof/>
        </w:rPr>
        <w:fldChar w:fldCharType="begin"/>
      </w:r>
      <w:r w:rsidR="00B508E0">
        <w:rPr>
          <w:noProof/>
        </w:rPr>
        <w:instrText xml:space="preserve"> INCLUDEPICTURE  "cid:image006.png@01DA6B38.155EB5C0" \* MERGEFORMATINET </w:instrText>
      </w:r>
      <w:r w:rsidR="00B508E0">
        <w:rPr>
          <w:noProof/>
        </w:rPr>
        <w:fldChar w:fldCharType="separate"/>
      </w:r>
      <w:r w:rsidR="00535F67">
        <w:rPr>
          <w:noProof/>
        </w:rPr>
        <w:fldChar w:fldCharType="begin"/>
      </w:r>
      <w:r w:rsidR="00535F67">
        <w:rPr>
          <w:noProof/>
        </w:rPr>
        <w:instrText xml:space="preserve"> INCLUDEPICTURE  "cid:image006.png@01DA6B38.155EB5C0" \* MERGEFORMATINET </w:instrText>
      </w:r>
      <w:r w:rsidR="00535F67">
        <w:rPr>
          <w:noProof/>
        </w:rPr>
        <w:fldChar w:fldCharType="separate"/>
      </w:r>
      <w:r w:rsidR="00D629FE">
        <w:rPr>
          <w:noProof/>
        </w:rPr>
        <w:fldChar w:fldCharType="begin"/>
      </w:r>
      <w:r w:rsidR="00D629FE">
        <w:rPr>
          <w:noProof/>
        </w:rPr>
        <w:instrText xml:space="preserve"> INCLUDEPICTURE  "cid:image006.png@01DA6B38.155EB5C0" \* MERGEFORMATINET </w:instrText>
      </w:r>
      <w:r w:rsidR="00D629FE">
        <w:rPr>
          <w:noProof/>
        </w:rPr>
        <w:fldChar w:fldCharType="separate"/>
      </w:r>
      <w:r w:rsidR="00546E52">
        <w:rPr>
          <w:noProof/>
        </w:rPr>
        <w:fldChar w:fldCharType="begin"/>
      </w:r>
      <w:r w:rsidR="00546E52">
        <w:rPr>
          <w:noProof/>
        </w:rPr>
        <w:instrText xml:space="preserve"> INCLUDEPICTURE  "cid:image006.png@01DA6B38.155EB5C0" \* MERGEFORMATINET </w:instrText>
      </w:r>
      <w:r w:rsidR="00546E52">
        <w:rPr>
          <w:noProof/>
        </w:rPr>
        <w:fldChar w:fldCharType="separate"/>
      </w:r>
      <w:r w:rsidR="008F5406">
        <w:rPr>
          <w:noProof/>
        </w:rPr>
        <w:fldChar w:fldCharType="begin"/>
      </w:r>
      <w:r w:rsidR="008F5406">
        <w:rPr>
          <w:noProof/>
        </w:rPr>
        <w:instrText xml:space="preserve"> INCLUDEPICTURE  "cid:image006.png@01DA6B38.155EB5C0" \* MERGEFORMATINET </w:instrText>
      </w:r>
      <w:r w:rsidR="008F5406">
        <w:rPr>
          <w:noProof/>
        </w:rPr>
        <w:fldChar w:fldCharType="separate"/>
      </w:r>
      <w:r w:rsidR="0088458C">
        <w:rPr>
          <w:noProof/>
        </w:rPr>
        <w:fldChar w:fldCharType="begin"/>
      </w:r>
      <w:r w:rsidR="0088458C">
        <w:rPr>
          <w:noProof/>
        </w:rPr>
        <w:instrText xml:space="preserve"> INCLUDEPICTURE  "cid:image006.png@01DA6B38.155EB5C0" \* MERGEFORMATINET </w:instrText>
      </w:r>
      <w:r w:rsidR="0088458C">
        <w:rPr>
          <w:noProof/>
        </w:rPr>
        <w:fldChar w:fldCharType="separate"/>
      </w:r>
      <w:r w:rsidR="003C5BA6">
        <w:rPr>
          <w:noProof/>
        </w:rPr>
        <w:fldChar w:fldCharType="begin"/>
      </w:r>
      <w:r w:rsidR="003C5BA6">
        <w:rPr>
          <w:noProof/>
        </w:rPr>
        <w:instrText xml:space="preserve"> INCLUDEPICTURE  "cid:image006.png@01DA6B38.155EB5C0" \* MERGEFORMATINET </w:instrText>
      </w:r>
      <w:r w:rsidR="003C5BA6">
        <w:rPr>
          <w:noProof/>
        </w:rPr>
        <w:fldChar w:fldCharType="separate"/>
      </w:r>
      <w:r w:rsidR="00496460">
        <w:rPr>
          <w:noProof/>
        </w:rPr>
        <w:fldChar w:fldCharType="begin"/>
      </w:r>
      <w:r w:rsidR="00496460">
        <w:rPr>
          <w:noProof/>
        </w:rPr>
        <w:instrText xml:space="preserve"> INCLUDEPICTURE  "cid:image006.png@01DA6B38.155EB5C0" \* MERGEFORMATINET </w:instrText>
      </w:r>
      <w:r w:rsidR="00496460">
        <w:rPr>
          <w:noProof/>
        </w:rPr>
        <w:fldChar w:fldCharType="separate"/>
      </w:r>
      <w:r w:rsidR="00CE5B48">
        <w:rPr>
          <w:noProof/>
        </w:rPr>
        <w:fldChar w:fldCharType="begin"/>
      </w:r>
      <w:r w:rsidR="00CE5B48">
        <w:rPr>
          <w:noProof/>
        </w:rPr>
        <w:instrText xml:space="preserve"> INCLUDEPICTURE  "cid:image006.png@01DA6B38.155EB5C0" \* MERGEFORMATINET </w:instrText>
      </w:r>
      <w:r w:rsidR="00CE5B48">
        <w:rPr>
          <w:noProof/>
        </w:rPr>
        <w:fldChar w:fldCharType="separate"/>
      </w:r>
      <w:r w:rsidR="005C75C1">
        <w:rPr>
          <w:noProof/>
        </w:rPr>
        <w:fldChar w:fldCharType="begin"/>
      </w:r>
      <w:r w:rsidR="005C75C1">
        <w:rPr>
          <w:noProof/>
        </w:rPr>
        <w:instrText xml:space="preserve"> INCLUDEPICTURE  "cid:image006.png@01DA6B38.155EB5C0" \* MERGEFORMATINET </w:instrText>
      </w:r>
      <w:r w:rsidR="005C75C1">
        <w:rPr>
          <w:noProof/>
        </w:rPr>
        <w:fldChar w:fldCharType="separate"/>
      </w:r>
      <w:r w:rsidR="004329F2">
        <w:rPr>
          <w:noProof/>
        </w:rPr>
        <w:fldChar w:fldCharType="begin"/>
      </w:r>
      <w:r w:rsidR="004329F2">
        <w:rPr>
          <w:noProof/>
        </w:rPr>
        <w:instrText xml:space="preserve"> </w:instrText>
      </w:r>
      <w:r w:rsidR="004329F2">
        <w:rPr>
          <w:noProof/>
        </w:rPr>
        <w:instrText>INCLUDEPICTURE  "cid:image006.png@01DA6B38.155EB5C0" \* MERGEFORMATINET</w:instrText>
      </w:r>
      <w:r w:rsidR="004329F2">
        <w:rPr>
          <w:noProof/>
        </w:rPr>
        <w:instrText xml:space="preserve"> </w:instrText>
      </w:r>
      <w:r w:rsidR="004329F2">
        <w:rPr>
          <w:noProof/>
        </w:rPr>
        <w:fldChar w:fldCharType="separate"/>
      </w:r>
      <w:r w:rsidR="004329F2">
        <w:rPr>
          <w:noProof/>
        </w:rPr>
        <w:pict w14:anchorId="79013A6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41.1pt;height:47.8pt;visibility:visible">
            <v:imagedata r:id="rId11" r:href="rId12"/>
          </v:shape>
        </w:pict>
      </w:r>
      <w:r w:rsidR="004329F2">
        <w:rPr>
          <w:noProof/>
        </w:rPr>
        <w:fldChar w:fldCharType="end"/>
      </w:r>
      <w:r w:rsidR="005C75C1">
        <w:rPr>
          <w:noProof/>
        </w:rPr>
        <w:fldChar w:fldCharType="end"/>
      </w:r>
      <w:r w:rsidR="00CE5B48">
        <w:rPr>
          <w:noProof/>
        </w:rPr>
        <w:fldChar w:fldCharType="end"/>
      </w:r>
      <w:r w:rsidR="00496460">
        <w:rPr>
          <w:noProof/>
        </w:rPr>
        <w:fldChar w:fldCharType="end"/>
      </w:r>
      <w:r w:rsidR="003C5BA6">
        <w:rPr>
          <w:noProof/>
        </w:rPr>
        <w:fldChar w:fldCharType="end"/>
      </w:r>
      <w:r w:rsidR="0088458C">
        <w:rPr>
          <w:noProof/>
        </w:rPr>
        <w:fldChar w:fldCharType="end"/>
      </w:r>
      <w:r w:rsidR="008F5406">
        <w:rPr>
          <w:noProof/>
        </w:rPr>
        <w:fldChar w:fldCharType="end"/>
      </w:r>
      <w:r w:rsidR="00546E52">
        <w:rPr>
          <w:noProof/>
        </w:rPr>
        <w:fldChar w:fldCharType="end"/>
      </w:r>
      <w:r w:rsidR="00D629FE">
        <w:rPr>
          <w:noProof/>
        </w:rPr>
        <w:fldChar w:fldCharType="end"/>
      </w:r>
      <w:r w:rsidR="00535F67">
        <w:rPr>
          <w:noProof/>
        </w:rPr>
        <w:fldChar w:fldCharType="end"/>
      </w:r>
      <w:r w:rsidR="00B508E0">
        <w:rPr>
          <w:noProof/>
        </w:rPr>
        <w:fldChar w:fldCharType="end"/>
      </w:r>
      <w:r w:rsidR="00B728E9">
        <w:rPr>
          <w:noProof/>
        </w:rPr>
        <w:fldChar w:fldCharType="end"/>
      </w:r>
      <w:r w:rsidR="00D54231">
        <w:rPr>
          <w:noProof/>
        </w:rPr>
        <w:fldChar w:fldCharType="end"/>
      </w:r>
      <w:r w:rsidR="001D5919">
        <w:rPr>
          <w:noProof/>
        </w:rPr>
        <w:fldChar w:fldCharType="end"/>
      </w:r>
      <w:r w:rsidR="00773CB3">
        <w:rPr>
          <w:noProof/>
        </w:rPr>
        <w:fldChar w:fldCharType="end"/>
      </w:r>
      <w:r w:rsidR="0021647A">
        <w:rPr>
          <w:noProof/>
        </w:rPr>
        <w:fldChar w:fldCharType="end"/>
      </w:r>
      <w:r w:rsidR="00A14560">
        <w:rPr>
          <w:noProof/>
        </w:rPr>
        <w:fldChar w:fldCharType="end"/>
      </w:r>
      <w:r w:rsidR="005C6465">
        <w:rPr>
          <w:noProof/>
        </w:rPr>
        <w:fldChar w:fldCharType="end"/>
      </w:r>
      <w:r w:rsidR="00D10CBF">
        <w:rPr>
          <w:noProof/>
        </w:rPr>
        <w:fldChar w:fldCharType="end"/>
      </w:r>
      <w:r w:rsidR="002E01AE">
        <w:rPr>
          <w:noProof/>
        </w:rPr>
        <w:fldChar w:fldCharType="end"/>
      </w:r>
      <w:r w:rsidR="00295631">
        <w:rPr>
          <w:noProof/>
        </w:rPr>
        <w:fldChar w:fldCharType="end"/>
      </w:r>
      <w:r w:rsidR="00714E8A">
        <w:rPr>
          <w:noProof/>
        </w:rPr>
        <w:fldChar w:fldCharType="end"/>
      </w:r>
      <w:r w:rsidR="00BE79AB">
        <w:rPr>
          <w:noProof/>
        </w:rPr>
        <w:fldChar w:fldCharType="end"/>
      </w:r>
      <w:r w:rsidR="00791471">
        <w:rPr>
          <w:noProof/>
        </w:rPr>
        <w:fldChar w:fldCharType="end"/>
      </w:r>
      <w:r w:rsidR="00375643">
        <w:rPr>
          <w:noProof/>
        </w:rPr>
        <w:fldChar w:fldCharType="end"/>
      </w:r>
      <w:r w:rsidR="00342209">
        <w:rPr>
          <w:noProof/>
        </w:rPr>
        <w:fldChar w:fldCharType="end"/>
      </w:r>
      <w:r w:rsidR="00C44B48">
        <w:rPr>
          <w:noProof/>
        </w:rPr>
        <w:fldChar w:fldCharType="end"/>
      </w:r>
      <w:r w:rsidR="00150259">
        <w:rPr>
          <w:noProof/>
        </w:rPr>
        <w:fldChar w:fldCharType="end"/>
      </w:r>
      <w:r w:rsidR="00D94E99">
        <w:rPr>
          <w:noProof/>
        </w:rPr>
        <w:fldChar w:fldCharType="end"/>
      </w:r>
      <w:r w:rsidR="004912BF">
        <w:rPr>
          <w:noProof/>
        </w:rPr>
        <w:fldChar w:fldCharType="end"/>
      </w:r>
      <w:r w:rsidR="000C4F0C">
        <w:rPr>
          <w:noProof/>
        </w:rPr>
        <w:fldChar w:fldCharType="end"/>
      </w:r>
      <w:r w:rsidR="003D59E4">
        <w:rPr>
          <w:noProof/>
        </w:rPr>
        <w:fldChar w:fldCharType="end"/>
      </w:r>
      <w:r w:rsidR="008844B3">
        <w:rPr>
          <w:noProof/>
        </w:rPr>
        <w:fldChar w:fldCharType="end"/>
      </w:r>
      <w:r w:rsidR="00A5288D">
        <w:rPr>
          <w:noProof/>
        </w:rPr>
        <w:fldChar w:fldCharType="end"/>
      </w:r>
      <w:r w:rsidR="00C17B74">
        <w:rPr>
          <w:noProof/>
        </w:rPr>
        <w:fldChar w:fldCharType="end"/>
      </w:r>
      <w:r w:rsidR="000E52B0">
        <w:rPr>
          <w:noProof/>
        </w:rPr>
        <w:fldChar w:fldCharType="end"/>
      </w:r>
      <w:r w:rsidR="002222AA">
        <w:rPr>
          <w:noProof/>
        </w:rPr>
        <w:fldChar w:fldCharType="end"/>
      </w:r>
      <w:r w:rsidR="00CF1029">
        <w:rPr>
          <w:noProof/>
        </w:rPr>
        <w:fldChar w:fldCharType="end"/>
      </w:r>
      <w:r>
        <w:rPr>
          <w:noProof/>
        </w:rPr>
        <w:fldChar w:fldCharType="end"/>
      </w:r>
    </w:p>
    <w:p w14:paraId="301B79B0" w14:textId="437AE85E" w:rsidR="00DA74EF" w:rsidRPr="00D63098" w:rsidRDefault="00DA74EF" w:rsidP="00FA3EC5">
      <w:pPr>
        <w:jc w:val="both"/>
        <w:rPr>
          <w:rFonts w:ascii="Corbel" w:hAnsi="Corbel"/>
          <w:b/>
          <w:color w:val="70AD47" w:themeColor="accent6"/>
          <w:sz w:val="48"/>
          <w:szCs w:val="48"/>
          <w:u w:val="single"/>
        </w:rPr>
      </w:pPr>
    </w:p>
    <w:p w14:paraId="29181228" w14:textId="77777777" w:rsidR="00FA3EC5" w:rsidRPr="00D63098" w:rsidRDefault="00FA3EC5" w:rsidP="00A370C5">
      <w:pPr>
        <w:jc w:val="center"/>
        <w:rPr>
          <w:rFonts w:ascii="Corbel" w:hAnsi="Corbel"/>
          <w:b/>
          <w:color w:val="70AD47" w:themeColor="accent6"/>
          <w:sz w:val="48"/>
          <w:szCs w:val="48"/>
          <w:u w:val="single"/>
        </w:rPr>
      </w:pPr>
    </w:p>
    <w:p w14:paraId="1B7D4B5F" w14:textId="77777777" w:rsidR="00FA3EC5" w:rsidRPr="00D63098" w:rsidRDefault="00FA3EC5" w:rsidP="00A370C5">
      <w:pPr>
        <w:jc w:val="center"/>
        <w:rPr>
          <w:rFonts w:ascii="Corbel" w:hAnsi="Corbel"/>
          <w:b/>
          <w:color w:val="70AD47" w:themeColor="accent6"/>
          <w:sz w:val="48"/>
          <w:szCs w:val="48"/>
          <w:u w:val="single"/>
        </w:rPr>
      </w:pPr>
    </w:p>
    <w:p w14:paraId="30C12FE3" w14:textId="0CDE2448" w:rsidR="00DD0118" w:rsidRPr="00D63098" w:rsidRDefault="00DD0118" w:rsidP="00A370C5">
      <w:pPr>
        <w:jc w:val="center"/>
        <w:rPr>
          <w:rFonts w:ascii="Corbel" w:hAnsi="Corbel"/>
          <w:b/>
          <w:color w:val="70AD47" w:themeColor="accent6"/>
          <w:sz w:val="48"/>
          <w:szCs w:val="48"/>
          <w:u w:val="single"/>
        </w:rPr>
      </w:pPr>
      <w:r w:rsidRPr="00D63098">
        <w:rPr>
          <w:rFonts w:ascii="Corbel" w:hAnsi="Corbel"/>
          <w:b/>
          <w:color w:val="70AD47" w:themeColor="accent6"/>
          <w:sz w:val="48"/>
          <w:szCs w:val="48"/>
          <w:u w:val="single"/>
        </w:rPr>
        <w:t xml:space="preserve">ANNEXE </w:t>
      </w:r>
      <w:r w:rsidR="00D54231">
        <w:rPr>
          <w:rFonts w:ascii="Corbel" w:hAnsi="Corbel"/>
          <w:b/>
          <w:color w:val="70AD47" w:themeColor="accent6"/>
          <w:sz w:val="48"/>
          <w:szCs w:val="48"/>
          <w:u w:val="single"/>
        </w:rPr>
        <w:t>4</w:t>
      </w:r>
      <w:r w:rsidRPr="00D63098">
        <w:rPr>
          <w:rFonts w:ascii="Corbel" w:hAnsi="Corbel"/>
          <w:b/>
          <w:color w:val="70AD47" w:themeColor="accent6"/>
          <w:sz w:val="48"/>
          <w:szCs w:val="48"/>
          <w:u w:val="single"/>
        </w:rPr>
        <w:t xml:space="preserve"> AU CCAP </w:t>
      </w:r>
    </w:p>
    <w:p w14:paraId="7E56F007" w14:textId="77777777" w:rsidR="00DD0118" w:rsidRPr="00D63098" w:rsidRDefault="00DD0118" w:rsidP="00A370C5">
      <w:pPr>
        <w:jc w:val="center"/>
        <w:rPr>
          <w:rFonts w:ascii="Corbel" w:hAnsi="Corbel"/>
          <w:b/>
          <w:color w:val="70AD47" w:themeColor="accent6"/>
          <w:sz w:val="48"/>
          <w:szCs w:val="48"/>
          <w:u w:val="single"/>
        </w:rPr>
      </w:pPr>
    </w:p>
    <w:p w14:paraId="7CE4D204" w14:textId="1E90A3B7" w:rsidR="007246F1" w:rsidRPr="00D63098" w:rsidRDefault="004F7EF6" w:rsidP="00E10A21">
      <w:pPr>
        <w:jc w:val="center"/>
        <w:rPr>
          <w:rFonts w:ascii="Corbel" w:hAnsi="Corbel"/>
          <w:b/>
          <w:color w:val="70AD47" w:themeColor="accent6"/>
          <w:sz w:val="48"/>
          <w:szCs w:val="48"/>
          <w:u w:val="single"/>
        </w:rPr>
      </w:pPr>
      <w:r w:rsidRPr="00D63098">
        <w:rPr>
          <w:rFonts w:ascii="Corbel" w:hAnsi="Corbel"/>
          <w:b/>
          <w:color w:val="70AD47" w:themeColor="accent6"/>
          <w:sz w:val="48"/>
          <w:szCs w:val="48"/>
          <w:u w:val="single"/>
        </w:rPr>
        <w:t xml:space="preserve">DEVELOPPEMENT DURABLE </w:t>
      </w:r>
    </w:p>
    <w:p w14:paraId="7159D411" w14:textId="7D7214B4" w:rsidR="00AE4C91" w:rsidRPr="00D63098" w:rsidRDefault="00E10A21" w:rsidP="00E10A21">
      <w:pPr>
        <w:jc w:val="center"/>
        <w:rPr>
          <w:rFonts w:ascii="Corbel" w:hAnsi="Corbel"/>
          <w:b/>
          <w:color w:val="70AD47" w:themeColor="accent6"/>
        </w:rPr>
      </w:pPr>
      <w:r w:rsidRPr="00D63098">
        <w:rPr>
          <w:rFonts w:ascii="Corbel" w:hAnsi="Corbel"/>
          <w:b/>
          <w:noProof/>
          <w:color w:val="70AD47" w:themeColor="accent6"/>
          <w:lang w:eastAsia="fr-FR"/>
        </w:rPr>
        <w:drawing>
          <wp:inline distT="0" distB="0" distL="0" distR="0" wp14:anchorId="1C91405E" wp14:editId="54D9BBD6">
            <wp:extent cx="2766252" cy="3202151"/>
            <wp:effectExtent l="0" t="0" r="0" b="0"/>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DF8B975.tmp"/>
                    <pic:cNvPicPr/>
                  </pic:nvPicPr>
                  <pic:blipFill rotWithShape="1">
                    <a:blip r:embed="rId13">
                      <a:extLst>
                        <a:ext uri="{28A0092B-C50C-407E-A947-70E740481C1C}">
                          <a14:useLocalDpi xmlns:a14="http://schemas.microsoft.com/office/drawing/2010/main" val="0"/>
                        </a:ext>
                      </a:extLst>
                    </a:blip>
                    <a:srcRect r="5185"/>
                    <a:stretch/>
                  </pic:blipFill>
                  <pic:spPr bwMode="auto">
                    <a:xfrm>
                      <a:off x="0" y="0"/>
                      <a:ext cx="2766252" cy="3202151"/>
                    </a:xfrm>
                    <a:prstGeom prst="rect">
                      <a:avLst/>
                    </a:prstGeom>
                    <a:ln>
                      <a:noFill/>
                    </a:ln>
                    <a:extLst>
                      <a:ext uri="{53640926-AAD7-44D8-BBD7-CCE9431645EC}">
                        <a14:shadowObscured xmlns:a14="http://schemas.microsoft.com/office/drawing/2010/main"/>
                      </a:ext>
                    </a:extLst>
                  </pic:spPr>
                </pic:pic>
              </a:graphicData>
            </a:graphic>
          </wp:inline>
        </w:drawing>
      </w:r>
    </w:p>
    <w:p w14:paraId="3BA02A78" w14:textId="77777777" w:rsidR="00160D8C" w:rsidRPr="00D63098" w:rsidRDefault="00160D8C" w:rsidP="00E10A21">
      <w:pPr>
        <w:jc w:val="both"/>
        <w:rPr>
          <w:rFonts w:ascii="Corbel" w:hAnsi="Corbel"/>
          <w:b/>
          <w:color w:val="70AD47" w:themeColor="accent6"/>
        </w:rPr>
      </w:pPr>
    </w:p>
    <w:p w14:paraId="6BC9E291" w14:textId="77777777" w:rsidR="00160D8C" w:rsidRPr="00D63098" w:rsidRDefault="00160D8C" w:rsidP="005E5C02">
      <w:pPr>
        <w:jc w:val="both"/>
        <w:rPr>
          <w:rFonts w:ascii="Corbel" w:hAnsi="Corbel"/>
          <w:b/>
          <w:color w:val="70AD47" w:themeColor="accent6"/>
        </w:rPr>
      </w:pPr>
    </w:p>
    <w:p w14:paraId="01E9AF1C" w14:textId="0135D6C8" w:rsidR="00A90B99" w:rsidRPr="00D63098" w:rsidRDefault="007429D3" w:rsidP="00A90B99">
      <w:pPr>
        <w:jc w:val="both"/>
        <w:rPr>
          <w:rFonts w:ascii="Corbel" w:eastAsia="Times New Roman" w:hAnsi="Corbel" w:cs="Arial"/>
          <w:bCs/>
          <w:i/>
          <w:color w:val="70AD47" w:themeColor="accent6"/>
          <w:lang w:eastAsia="fr-FR"/>
        </w:rPr>
      </w:pPr>
      <w:r w:rsidRPr="00D63098">
        <w:rPr>
          <w:rFonts w:ascii="Corbel" w:hAnsi="Corbel"/>
          <w:b/>
          <w:i/>
          <w:color w:val="70AD47" w:themeColor="accent6"/>
        </w:rPr>
        <w:t>Le C</w:t>
      </w:r>
      <w:r w:rsidR="00247F06">
        <w:rPr>
          <w:rFonts w:ascii="Corbel" w:hAnsi="Corbel"/>
          <w:b/>
          <w:i/>
          <w:color w:val="70AD47" w:themeColor="accent6"/>
        </w:rPr>
        <w:t>HU</w:t>
      </w:r>
      <w:r w:rsidRPr="00D63098">
        <w:rPr>
          <w:rFonts w:ascii="Corbel" w:hAnsi="Corbel"/>
          <w:b/>
          <w:i/>
          <w:color w:val="70AD47" w:themeColor="accent6"/>
        </w:rPr>
        <w:t xml:space="preserve"> de Montpellier, établissement support du GHT EHSA, </w:t>
      </w:r>
      <w:r w:rsidR="00A90B99" w:rsidRPr="00D63098">
        <w:rPr>
          <w:rFonts w:ascii="Corbel" w:eastAsia="Times New Roman" w:hAnsi="Corbel" w:cs="Arial"/>
          <w:bCs/>
          <w:i/>
          <w:color w:val="70AD47" w:themeColor="accent6"/>
          <w:lang w:eastAsia="fr-FR"/>
        </w:rPr>
        <w:t xml:space="preserve">est soucieux de mettre en place une </w:t>
      </w:r>
      <w:r w:rsidR="00A90B99" w:rsidRPr="00D63098">
        <w:rPr>
          <w:rFonts w:ascii="Corbel" w:eastAsia="Times New Roman" w:hAnsi="Corbel" w:cs="Arial"/>
          <w:b/>
          <w:bCs/>
          <w:i/>
          <w:color w:val="70AD47" w:themeColor="accent6"/>
          <w:lang w:eastAsia="fr-FR"/>
        </w:rPr>
        <w:t>politique d’achats durables</w:t>
      </w:r>
      <w:r w:rsidR="00A90B99" w:rsidRPr="00D63098">
        <w:rPr>
          <w:rFonts w:ascii="Corbel" w:eastAsia="Times New Roman" w:hAnsi="Corbel" w:cs="Arial"/>
          <w:bCs/>
          <w:i/>
          <w:color w:val="70AD47" w:themeColor="accent6"/>
          <w:lang w:eastAsia="fr-FR"/>
        </w:rPr>
        <w:t xml:space="preserve"> c’est à dire des achats qui prennent en compte des éléments qui concourent à la protection ou la mise en valeur de l’environnement, le progrès social et le développement économique de l’ensemble des acteurs concernés.</w:t>
      </w:r>
    </w:p>
    <w:p w14:paraId="39281676" w14:textId="6BC7AE2F" w:rsidR="007429D3" w:rsidRPr="00D63098" w:rsidRDefault="007429D3" w:rsidP="005E5C02">
      <w:pPr>
        <w:jc w:val="both"/>
        <w:rPr>
          <w:rFonts w:ascii="Corbel" w:hAnsi="Corbel"/>
          <w:b/>
          <w:i/>
          <w:color w:val="70AD47" w:themeColor="accent6"/>
        </w:rPr>
      </w:pPr>
      <w:r w:rsidRPr="00D63098">
        <w:rPr>
          <w:rFonts w:ascii="Corbel" w:hAnsi="Corbel"/>
          <w:b/>
          <w:i/>
          <w:color w:val="70AD47" w:themeColor="accent6"/>
        </w:rPr>
        <w:t xml:space="preserve">Cette annexe à destination des fournisseurs précise les </w:t>
      </w:r>
      <w:r w:rsidR="00CF6929" w:rsidRPr="00D63098">
        <w:rPr>
          <w:rFonts w:ascii="Corbel" w:hAnsi="Corbel"/>
          <w:b/>
          <w:i/>
          <w:color w:val="70AD47" w:themeColor="accent6"/>
        </w:rPr>
        <w:t xml:space="preserve">mesures en faveur du développement durable attendues au titre du marché </w:t>
      </w:r>
    </w:p>
    <w:p w14:paraId="63CB3962" w14:textId="0C6535EA" w:rsidR="00A90B99" w:rsidRPr="00D63098" w:rsidRDefault="00A90B99">
      <w:pPr>
        <w:rPr>
          <w:rFonts w:ascii="Corbel" w:hAnsi="Corbel"/>
          <w:b/>
          <w:i/>
          <w:color w:val="70AD47" w:themeColor="accent6"/>
        </w:rPr>
      </w:pPr>
      <w:r w:rsidRPr="00D63098">
        <w:rPr>
          <w:rFonts w:ascii="Corbel" w:hAnsi="Corbel"/>
          <w:b/>
          <w:i/>
          <w:color w:val="70AD47" w:themeColor="accent6"/>
        </w:rPr>
        <w:br w:type="page"/>
      </w:r>
    </w:p>
    <w:p w14:paraId="3D187D3C" w14:textId="77777777" w:rsidR="00B15FD1" w:rsidRDefault="0050406E" w:rsidP="0050406E">
      <w:pPr>
        <w:rPr>
          <w:rFonts w:ascii="Corbel" w:eastAsia="Times New Roman" w:hAnsi="Corbel" w:cs="Arial"/>
          <w:bCs/>
          <w:i/>
          <w:lang w:eastAsia="fr-FR"/>
        </w:rPr>
      </w:pPr>
      <w:r w:rsidRPr="00D63098">
        <w:rPr>
          <w:rFonts w:ascii="Corbel" w:eastAsia="Times New Roman" w:hAnsi="Corbel" w:cs="Arial"/>
          <w:bCs/>
          <w:i/>
          <w:lang w:eastAsia="fr-FR"/>
        </w:rPr>
        <w:lastRenderedPageBreak/>
        <w:t>Cette annexe comporte</w:t>
      </w:r>
      <w:r w:rsidR="00B15FD1">
        <w:rPr>
          <w:rFonts w:ascii="Corbel" w:eastAsia="Times New Roman" w:hAnsi="Corbel" w:cs="Arial"/>
          <w:bCs/>
          <w:i/>
          <w:lang w:eastAsia="fr-FR"/>
        </w:rPr>
        <w:t> :</w:t>
      </w:r>
    </w:p>
    <w:p w14:paraId="5E063E34" w14:textId="77777777" w:rsidR="005C0CD2" w:rsidRPr="00D63098" w:rsidRDefault="005C0CD2" w:rsidP="0050406E">
      <w:pPr>
        <w:rPr>
          <w:rFonts w:ascii="Corbel" w:eastAsia="Times New Roman" w:hAnsi="Corbel" w:cs="Arial"/>
          <w:bCs/>
          <w:i/>
          <w:lang w:eastAsia="fr-FR"/>
        </w:rPr>
      </w:pPr>
    </w:p>
    <w:tbl>
      <w:tblPr>
        <w:tblStyle w:val="Grilledutableau"/>
        <w:tblW w:w="0" w:type="auto"/>
        <w:tblLook w:val="04A0" w:firstRow="1" w:lastRow="0" w:firstColumn="1" w:lastColumn="0" w:noHBand="0" w:noVBand="1"/>
      </w:tblPr>
      <w:tblGrid>
        <w:gridCol w:w="4957"/>
        <w:gridCol w:w="992"/>
        <w:gridCol w:w="1134"/>
        <w:gridCol w:w="1134"/>
        <w:gridCol w:w="843"/>
      </w:tblGrid>
      <w:tr w:rsidR="007B3E9A" w:rsidRPr="00E265CD" w14:paraId="4D25B2EB" w14:textId="77777777" w:rsidTr="00247F06">
        <w:tc>
          <w:tcPr>
            <w:tcW w:w="4957" w:type="dxa"/>
            <w:vMerge w:val="restart"/>
            <w:shd w:val="clear" w:color="auto" w:fill="E2EFD9" w:themeFill="accent6" w:themeFillTint="33"/>
          </w:tcPr>
          <w:p w14:paraId="68321E95" w14:textId="555977FB" w:rsidR="0050406E" w:rsidRPr="00E82DE4" w:rsidRDefault="003E5222" w:rsidP="0050406E">
            <w:pPr>
              <w:jc w:val="center"/>
              <w:rPr>
                <w:rFonts w:ascii="Corbel" w:eastAsiaTheme="majorEastAsia" w:hAnsi="Corbel" w:cstheme="majorBidi"/>
                <w:b/>
                <w:sz w:val="28"/>
                <w:szCs w:val="32"/>
              </w:rPr>
            </w:pPr>
            <w:r w:rsidRPr="00E82DE4">
              <w:rPr>
                <w:rFonts w:ascii="Corbel" w:eastAsiaTheme="majorEastAsia" w:hAnsi="Corbel" w:cstheme="majorBidi"/>
                <w:b/>
                <w:sz w:val="28"/>
                <w:szCs w:val="32"/>
              </w:rPr>
              <w:t>OBJET</w:t>
            </w:r>
          </w:p>
        </w:tc>
        <w:tc>
          <w:tcPr>
            <w:tcW w:w="992" w:type="dxa"/>
            <w:vMerge w:val="restart"/>
            <w:shd w:val="clear" w:color="auto" w:fill="E2EFD9" w:themeFill="accent6" w:themeFillTint="33"/>
          </w:tcPr>
          <w:p w14:paraId="65CC3190" w14:textId="41939475" w:rsidR="0050406E" w:rsidRPr="00E82DE4" w:rsidRDefault="003E5222" w:rsidP="005650E8">
            <w:pPr>
              <w:jc w:val="center"/>
              <w:rPr>
                <w:rFonts w:ascii="Corbel" w:eastAsiaTheme="majorEastAsia" w:hAnsi="Corbel" w:cstheme="majorBidi"/>
                <w:b/>
                <w:sz w:val="28"/>
                <w:szCs w:val="32"/>
              </w:rPr>
            </w:pPr>
            <w:r w:rsidRPr="00E82DE4">
              <w:rPr>
                <w:rFonts w:ascii="Corbel" w:eastAsiaTheme="majorEastAsia" w:hAnsi="Corbel" w:cstheme="majorBidi"/>
                <w:b/>
                <w:sz w:val="28"/>
                <w:szCs w:val="32"/>
              </w:rPr>
              <w:t>OUI</w:t>
            </w:r>
          </w:p>
        </w:tc>
        <w:tc>
          <w:tcPr>
            <w:tcW w:w="1134" w:type="dxa"/>
            <w:vMerge w:val="restart"/>
            <w:shd w:val="clear" w:color="auto" w:fill="E2EFD9" w:themeFill="accent6" w:themeFillTint="33"/>
          </w:tcPr>
          <w:p w14:paraId="65964FAE" w14:textId="649DF2B8" w:rsidR="0050406E" w:rsidRPr="00E82DE4" w:rsidRDefault="003E5222" w:rsidP="005650E8">
            <w:pPr>
              <w:jc w:val="center"/>
              <w:rPr>
                <w:rFonts w:ascii="Corbel" w:eastAsiaTheme="majorEastAsia" w:hAnsi="Corbel" w:cstheme="majorBidi"/>
                <w:b/>
                <w:sz w:val="28"/>
                <w:szCs w:val="32"/>
              </w:rPr>
            </w:pPr>
            <w:r w:rsidRPr="00E82DE4">
              <w:rPr>
                <w:rFonts w:ascii="Corbel" w:eastAsiaTheme="majorEastAsia" w:hAnsi="Corbel" w:cstheme="majorBidi"/>
                <w:b/>
                <w:sz w:val="28"/>
                <w:szCs w:val="32"/>
              </w:rPr>
              <w:t>NON</w:t>
            </w:r>
          </w:p>
        </w:tc>
        <w:tc>
          <w:tcPr>
            <w:tcW w:w="1977" w:type="dxa"/>
            <w:gridSpan w:val="2"/>
            <w:shd w:val="clear" w:color="auto" w:fill="E2EFD9" w:themeFill="accent6" w:themeFillTint="33"/>
          </w:tcPr>
          <w:p w14:paraId="6EEB1F89" w14:textId="29813C68" w:rsidR="0050406E" w:rsidRPr="00E82DE4" w:rsidRDefault="0050406E" w:rsidP="005650E8">
            <w:pPr>
              <w:jc w:val="center"/>
              <w:rPr>
                <w:rFonts w:ascii="Corbel" w:eastAsiaTheme="majorEastAsia" w:hAnsi="Corbel" w:cstheme="majorBidi"/>
                <w:b/>
                <w:sz w:val="28"/>
                <w:szCs w:val="32"/>
              </w:rPr>
            </w:pPr>
            <w:r w:rsidRPr="00E82DE4">
              <w:rPr>
                <w:rFonts w:ascii="Corbel" w:eastAsiaTheme="majorEastAsia" w:hAnsi="Corbel" w:cstheme="majorBidi"/>
                <w:b/>
                <w:sz w:val="28"/>
                <w:szCs w:val="32"/>
              </w:rPr>
              <w:t>Pénalités</w:t>
            </w:r>
          </w:p>
        </w:tc>
      </w:tr>
      <w:tr w:rsidR="007B3E9A" w:rsidRPr="00E265CD" w14:paraId="0492BECC" w14:textId="77777777" w:rsidTr="00247F06">
        <w:tc>
          <w:tcPr>
            <w:tcW w:w="4957" w:type="dxa"/>
            <w:vMerge/>
            <w:shd w:val="clear" w:color="auto" w:fill="E2EFD9" w:themeFill="accent6" w:themeFillTint="33"/>
          </w:tcPr>
          <w:p w14:paraId="3A4DCDCB" w14:textId="77777777" w:rsidR="0050406E" w:rsidRPr="00E82DE4" w:rsidRDefault="0050406E" w:rsidP="0050406E">
            <w:pPr>
              <w:rPr>
                <w:rFonts w:ascii="Corbel" w:eastAsiaTheme="majorEastAsia" w:hAnsi="Corbel" w:cstheme="majorBidi"/>
                <w:b/>
                <w:sz w:val="28"/>
                <w:szCs w:val="32"/>
              </w:rPr>
            </w:pPr>
          </w:p>
        </w:tc>
        <w:tc>
          <w:tcPr>
            <w:tcW w:w="992" w:type="dxa"/>
            <w:vMerge/>
            <w:shd w:val="clear" w:color="auto" w:fill="E2EFD9" w:themeFill="accent6" w:themeFillTint="33"/>
          </w:tcPr>
          <w:p w14:paraId="55DCB837" w14:textId="77777777" w:rsidR="0050406E" w:rsidRPr="00E82DE4" w:rsidRDefault="0050406E" w:rsidP="005650E8">
            <w:pPr>
              <w:jc w:val="center"/>
              <w:rPr>
                <w:rFonts w:ascii="Corbel" w:eastAsiaTheme="majorEastAsia" w:hAnsi="Corbel" w:cstheme="majorBidi"/>
                <w:b/>
                <w:sz w:val="28"/>
                <w:szCs w:val="32"/>
              </w:rPr>
            </w:pPr>
          </w:p>
        </w:tc>
        <w:tc>
          <w:tcPr>
            <w:tcW w:w="1134" w:type="dxa"/>
            <w:vMerge/>
            <w:shd w:val="clear" w:color="auto" w:fill="E2EFD9" w:themeFill="accent6" w:themeFillTint="33"/>
          </w:tcPr>
          <w:p w14:paraId="0F93FD29" w14:textId="77777777" w:rsidR="0050406E" w:rsidRPr="00E82DE4" w:rsidRDefault="0050406E" w:rsidP="005650E8">
            <w:pPr>
              <w:jc w:val="center"/>
              <w:rPr>
                <w:rFonts w:ascii="Corbel" w:eastAsiaTheme="majorEastAsia" w:hAnsi="Corbel" w:cstheme="majorBidi"/>
                <w:b/>
                <w:sz w:val="28"/>
                <w:szCs w:val="32"/>
              </w:rPr>
            </w:pPr>
          </w:p>
        </w:tc>
        <w:tc>
          <w:tcPr>
            <w:tcW w:w="1134" w:type="dxa"/>
            <w:shd w:val="clear" w:color="auto" w:fill="E2EFD9" w:themeFill="accent6" w:themeFillTint="33"/>
          </w:tcPr>
          <w:p w14:paraId="3B63C5F1" w14:textId="37C40B89" w:rsidR="0050406E" w:rsidRPr="00E82DE4" w:rsidRDefault="003E5222" w:rsidP="005650E8">
            <w:pPr>
              <w:jc w:val="center"/>
              <w:rPr>
                <w:rFonts w:ascii="Corbel" w:eastAsiaTheme="majorEastAsia" w:hAnsi="Corbel" w:cstheme="majorBidi"/>
                <w:b/>
                <w:sz w:val="28"/>
                <w:szCs w:val="32"/>
              </w:rPr>
            </w:pPr>
            <w:r w:rsidRPr="00E82DE4">
              <w:rPr>
                <w:rFonts w:ascii="Corbel" w:eastAsiaTheme="majorEastAsia" w:hAnsi="Corbel" w:cstheme="majorBidi"/>
                <w:b/>
                <w:sz w:val="28"/>
                <w:szCs w:val="32"/>
              </w:rPr>
              <w:t>OUI</w:t>
            </w:r>
          </w:p>
        </w:tc>
        <w:tc>
          <w:tcPr>
            <w:tcW w:w="843" w:type="dxa"/>
            <w:shd w:val="clear" w:color="auto" w:fill="E2EFD9" w:themeFill="accent6" w:themeFillTint="33"/>
          </w:tcPr>
          <w:p w14:paraId="7DAD834B" w14:textId="17E2DEBE" w:rsidR="0050406E" w:rsidRPr="00E82DE4" w:rsidRDefault="003E5222" w:rsidP="005650E8">
            <w:pPr>
              <w:jc w:val="center"/>
              <w:rPr>
                <w:rFonts w:ascii="Corbel" w:eastAsiaTheme="majorEastAsia" w:hAnsi="Corbel" w:cstheme="majorBidi"/>
                <w:b/>
                <w:sz w:val="28"/>
                <w:szCs w:val="32"/>
              </w:rPr>
            </w:pPr>
            <w:r w:rsidRPr="00E82DE4">
              <w:rPr>
                <w:rFonts w:ascii="Corbel" w:eastAsiaTheme="majorEastAsia" w:hAnsi="Corbel" w:cstheme="majorBidi"/>
                <w:b/>
                <w:sz w:val="28"/>
                <w:szCs w:val="32"/>
              </w:rPr>
              <w:t>NON</w:t>
            </w:r>
          </w:p>
        </w:tc>
      </w:tr>
      <w:tr w:rsidR="00D36EF8" w:rsidRPr="00E71038" w14:paraId="42E9E6CF" w14:textId="77777777" w:rsidTr="00CE5B48">
        <w:tc>
          <w:tcPr>
            <w:tcW w:w="4957" w:type="dxa"/>
            <w:shd w:val="clear" w:color="auto" w:fill="E2EFD9" w:themeFill="accent6" w:themeFillTint="33"/>
          </w:tcPr>
          <w:p w14:paraId="6381619C" w14:textId="77777777" w:rsidR="00D36EF8" w:rsidRPr="0088458C" w:rsidRDefault="00D36EF8" w:rsidP="00CE5B48">
            <w:pPr>
              <w:rPr>
                <w:rFonts w:ascii="Corbel" w:eastAsiaTheme="majorEastAsia" w:hAnsi="Corbel" w:cstheme="majorBidi"/>
                <w:szCs w:val="32"/>
                <w:highlight w:val="cyan"/>
              </w:rPr>
            </w:pPr>
          </w:p>
          <w:p w14:paraId="758A8C90" w14:textId="42D3108A" w:rsidR="00D36EF8" w:rsidRPr="0088458C" w:rsidRDefault="00D36EF8" w:rsidP="00CE5B48">
            <w:pPr>
              <w:shd w:val="clear" w:color="auto" w:fill="E2EFD9" w:themeFill="accent6" w:themeFillTint="33"/>
              <w:rPr>
                <w:rFonts w:ascii="Corbel" w:eastAsiaTheme="majorEastAsia" w:hAnsi="Corbel" w:cstheme="majorBidi"/>
                <w:szCs w:val="32"/>
              </w:rPr>
            </w:pPr>
            <w:r w:rsidRPr="0088458C">
              <w:rPr>
                <w:rFonts w:ascii="Corbel" w:eastAsiaTheme="majorEastAsia" w:hAnsi="Corbel" w:cstheme="majorBidi"/>
                <w:szCs w:val="32"/>
              </w:rPr>
              <w:t xml:space="preserve">Clause de progrès social </w:t>
            </w:r>
            <w:r>
              <w:rPr>
                <w:rFonts w:ascii="Corbel" w:eastAsiaTheme="majorEastAsia" w:hAnsi="Corbel" w:cstheme="majorBidi"/>
                <w:szCs w:val="32"/>
              </w:rPr>
              <w:t>et environnemental</w:t>
            </w:r>
          </w:p>
          <w:p w14:paraId="5F3F69EB" w14:textId="77777777" w:rsidR="00D36EF8" w:rsidRPr="00E265CD" w:rsidRDefault="00D36EF8" w:rsidP="00CE5B48">
            <w:pPr>
              <w:rPr>
                <w:rFonts w:ascii="Corbel" w:eastAsiaTheme="majorEastAsia" w:hAnsi="Corbel" w:cstheme="majorBidi"/>
                <w:szCs w:val="32"/>
                <w:highlight w:val="cyan"/>
              </w:rPr>
            </w:pPr>
          </w:p>
        </w:tc>
        <w:tc>
          <w:tcPr>
            <w:tcW w:w="992" w:type="dxa"/>
            <w:vAlign w:val="center"/>
          </w:tcPr>
          <w:p w14:paraId="1ECF5515" w14:textId="77777777" w:rsidR="00D36EF8" w:rsidRPr="00E71038" w:rsidRDefault="00D36EF8" w:rsidP="00CE5B48">
            <w:pPr>
              <w:jc w:val="center"/>
              <w:rPr>
                <w:rFonts w:ascii="Corbel" w:eastAsiaTheme="majorEastAsia" w:hAnsi="Corbel" w:cstheme="majorBidi"/>
                <w:sz w:val="24"/>
                <w:szCs w:val="32"/>
              </w:rPr>
            </w:pPr>
            <w:r>
              <w:rPr>
                <w:rFonts w:ascii="Corbel" w:eastAsiaTheme="majorEastAsia" w:hAnsi="Corbel" w:cstheme="majorBidi"/>
                <w:sz w:val="24"/>
                <w:szCs w:val="32"/>
              </w:rPr>
              <w:t>X</w:t>
            </w:r>
          </w:p>
        </w:tc>
        <w:tc>
          <w:tcPr>
            <w:tcW w:w="1134" w:type="dxa"/>
            <w:vAlign w:val="center"/>
          </w:tcPr>
          <w:p w14:paraId="12FFD203" w14:textId="77777777" w:rsidR="00D36EF8" w:rsidRPr="00E71038" w:rsidRDefault="00D36EF8" w:rsidP="00CE5B48">
            <w:pPr>
              <w:jc w:val="center"/>
              <w:rPr>
                <w:rFonts w:ascii="Corbel" w:eastAsiaTheme="majorEastAsia" w:hAnsi="Corbel" w:cstheme="majorBidi"/>
                <w:sz w:val="24"/>
                <w:szCs w:val="32"/>
              </w:rPr>
            </w:pPr>
          </w:p>
        </w:tc>
        <w:tc>
          <w:tcPr>
            <w:tcW w:w="1134" w:type="dxa"/>
            <w:vAlign w:val="center"/>
          </w:tcPr>
          <w:p w14:paraId="7B286639" w14:textId="60C5A762" w:rsidR="00D36EF8" w:rsidRPr="00E71038" w:rsidRDefault="00D2104F" w:rsidP="00CE5B48">
            <w:pPr>
              <w:jc w:val="center"/>
              <w:rPr>
                <w:rFonts w:ascii="Corbel" w:eastAsiaTheme="majorEastAsia" w:hAnsi="Corbel" w:cstheme="majorBidi"/>
                <w:sz w:val="24"/>
                <w:szCs w:val="32"/>
              </w:rPr>
            </w:pPr>
            <w:r>
              <w:rPr>
                <w:rFonts w:ascii="Corbel" w:eastAsiaTheme="majorEastAsia" w:hAnsi="Corbel" w:cstheme="majorBidi"/>
                <w:sz w:val="24"/>
                <w:szCs w:val="32"/>
              </w:rPr>
              <w:t>X</w:t>
            </w:r>
          </w:p>
        </w:tc>
        <w:tc>
          <w:tcPr>
            <w:tcW w:w="843" w:type="dxa"/>
            <w:vAlign w:val="center"/>
          </w:tcPr>
          <w:p w14:paraId="57E68E32" w14:textId="77777777" w:rsidR="00D36EF8" w:rsidRPr="00E71038" w:rsidRDefault="00D36EF8" w:rsidP="00CE5B48">
            <w:pPr>
              <w:jc w:val="center"/>
              <w:rPr>
                <w:rFonts w:ascii="Corbel" w:eastAsiaTheme="majorEastAsia" w:hAnsi="Corbel" w:cstheme="majorBidi"/>
                <w:sz w:val="24"/>
                <w:szCs w:val="32"/>
              </w:rPr>
            </w:pPr>
          </w:p>
        </w:tc>
      </w:tr>
      <w:tr w:rsidR="007B3E9A" w:rsidRPr="00E265CD" w14:paraId="0CE5D0A7" w14:textId="77777777" w:rsidTr="00F825CD">
        <w:tc>
          <w:tcPr>
            <w:tcW w:w="4957" w:type="dxa"/>
            <w:shd w:val="clear" w:color="auto" w:fill="E2EFD9" w:themeFill="accent6" w:themeFillTint="33"/>
          </w:tcPr>
          <w:p w14:paraId="1D250F2F" w14:textId="77777777" w:rsidR="005C0CD2" w:rsidRPr="00E82DE4" w:rsidRDefault="005C0CD2" w:rsidP="0050406E">
            <w:pPr>
              <w:rPr>
                <w:rFonts w:ascii="Corbel" w:eastAsiaTheme="majorEastAsia" w:hAnsi="Corbel" w:cstheme="majorBidi"/>
                <w:szCs w:val="32"/>
              </w:rPr>
            </w:pPr>
          </w:p>
          <w:p w14:paraId="6088BBEF" w14:textId="77777777" w:rsidR="0050406E" w:rsidRPr="00E82DE4" w:rsidRDefault="0050406E" w:rsidP="0050406E">
            <w:pPr>
              <w:rPr>
                <w:rFonts w:ascii="Corbel" w:eastAsiaTheme="majorEastAsia" w:hAnsi="Corbel" w:cstheme="majorBidi"/>
                <w:szCs w:val="32"/>
              </w:rPr>
            </w:pPr>
            <w:r w:rsidRPr="00E82DE4">
              <w:rPr>
                <w:rFonts w:ascii="Corbel" w:eastAsiaTheme="majorEastAsia" w:hAnsi="Corbel" w:cstheme="majorBidi"/>
                <w:szCs w:val="32"/>
              </w:rPr>
              <w:t>Obligations en matière d’emballages</w:t>
            </w:r>
          </w:p>
          <w:p w14:paraId="0CAE56FA" w14:textId="25FC7106" w:rsidR="005C0CD2" w:rsidRPr="00E82DE4" w:rsidRDefault="005C0CD2" w:rsidP="0050406E">
            <w:pPr>
              <w:rPr>
                <w:rFonts w:ascii="Corbel" w:eastAsiaTheme="majorEastAsia" w:hAnsi="Corbel" w:cstheme="majorBidi"/>
                <w:szCs w:val="32"/>
              </w:rPr>
            </w:pPr>
          </w:p>
        </w:tc>
        <w:tc>
          <w:tcPr>
            <w:tcW w:w="992" w:type="dxa"/>
            <w:vAlign w:val="center"/>
          </w:tcPr>
          <w:p w14:paraId="174B7782" w14:textId="3E496317" w:rsidR="0050406E" w:rsidRPr="00E82DE4" w:rsidRDefault="00F825CD" w:rsidP="00F825CD">
            <w:pPr>
              <w:jc w:val="center"/>
              <w:rPr>
                <w:rFonts w:ascii="Corbel" w:eastAsiaTheme="majorEastAsia" w:hAnsi="Corbel" w:cstheme="majorBidi"/>
                <w:sz w:val="24"/>
                <w:szCs w:val="32"/>
              </w:rPr>
            </w:pPr>
            <w:r w:rsidRPr="00E82DE4">
              <w:rPr>
                <w:rFonts w:ascii="Corbel" w:eastAsiaTheme="majorEastAsia" w:hAnsi="Corbel" w:cstheme="majorBidi"/>
                <w:sz w:val="24"/>
                <w:szCs w:val="32"/>
              </w:rPr>
              <w:t>X</w:t>
            </w:r>
          </w:p>
        </w:tc>
        <w:tc>
          <w:tcPr>
            <w:tcW w:w="1134" w:type="dxa"/>
            <w:vAlign w:val="center"/>
          </w:tcPr>
          <w:p w14:paraId="45348307" w14:textId="77777777" w:rsidR="0050406E" w:rsidRPr="00E82DE4" w:rsidRDefault="0050406E" w:rsidP="00F825CD">
            <w:pPr>
              <w:jc w:val="center"/>
              <w:rPr>
                <w:rFonts w:ascii="Corbel" w:eastAsiaTheme="majorEastAsia" w:hAnsi="Corbel" w:cstheme="majorBidi"/>
                <w:sz w:val="24"/>
                <w:szCs w:val="32"/>
              </w:rPr>
            </w:pPr>
          </w:p>
        </w:tc>
        <w:tc>
          <w:tcPr>
            <w:tcW w:w="1134" w:type="dxa"/>
            <w:vAlign w:val="center"/>
          </w:tcPr>
          <w:p w14:paraId="0A93845B" w14:textId="51BEB137" w:rsidR="0050406E" w:rsidRPr="00E82DE4" w:rsidRDefault="00F825CD" w:rsidP="00F825CD">
            <w:pPr>
              <w:jc w:val="center"/>
              <w:rPr>
                <w:rFonts w:ascii="Corbel" w:eastAsiaTheme="majorEastAsia" w:hAnsi="Corbel" w:cstheme="majorBidi"/>
                <w:sz w:val="24"/>
                <w:szCs w:val="32"/>
              </w:rPr>
            </w:pPr>
            <w:r w:rsidRPr="00E82DE4">
              <w:rPr>
                <w:rFonts w:ascii="Corbel" w:eastAsiaTheme="majorEastAsia" w:hAnsi="Corbel" w:cstheme="majorBidi"/>
                <w:sz w:val="24"/>
                <w:szCs w:val="32"/>
              </w:rPr>
              <w:t>X</w:t>
            </w:r>
          </w:p>
        </w:tc>
        <w:tc>
          <w:tcPr>
            <w:tcW w:w="843" w:type="dxa"/>
            <w:vAlign w:val="center"/>
          </w:tcPr>
          <w:p w14:paraId="58493E3F" w14:textId="77777777" w:rsidR="0050406E" w:rsidRPr="00E82DE4" w:rsidRDefault="0050406E" w:rsidP="00F825CD">
            <w:pPr>
              <w:jc w:val="center"/>
              <w:rPr>
                <w:rFonts w:ascii="Corbel" w:eastAsiaTheme="majorEastAsia" w:hAnsi="Corbel" w:cstheme="majorBidi"/>
                <w:sz w:val="24"/>
                <w:szCs w:val="32"/>
              </w:rPr>
            </w:pPr>
          </w:p>
        </w:tc>
      </w:tr>
      <w:tr w:rsidR="007B3E9A" w:rsidRPr="00E71038" w14:paraId="5568CA54" w14:textId="77777777" w:rsidTr="00F825CD">
        <w:tc>
          <w:tcPr>
            <w:tcW w:w="4957" w:type="dxa"/>
            <w:shd w:val="clear" w:color="auto" w:fill="E2EFD9" w:themeFill="accent6" w:themeFillTint="33"/>
          </w:tcPr>
          <w:p w14:paraId="5372A409" w14:textId="77777777" w:rsidR="005C0CD2" w:rsidRPr="00E71038" w:rsidRDefault="005C0CD2" w:rsidP="0050406E">
            <w:pPr>
              <w:rPr>
                <w:rFonts w:ascii="Corbel" w:eastAsiaTheme="majorEastAsia" w:hAnsi="Corbel" w:cstheme="majorBidi"/>
                <w:szCs w:val="32"/>
              </w:rPr>
            </w:pPr>
          </w:p>
          <w:p w14:paraId="1ED66629" w14:textId="77777777" w:rsidR="0050406E" w:rsidRPr="00E71038" w:rsidRDefault="0050406E" w:rsidP="0050406E">
            <w:pPr>
              <w:rPr>
                <w:rFonts w:ascii="Corbel" w:eastAsiaTheme="majorEastAsia" w:hAnsi="Corbel" w:cstheme="majorBidi"/>
                <w:szCs w:val="32"/>
              </w:rPr>
            </w:pPr>
            <w:r w:rsidRPr="00E71038">
              <w:rPr>
                <w:rFonts w:ascii="Corbel" w:eastAsiaTheme="majorEastAsia" w:hAnsi="Corbel" w:cstheme="majorBidi"/>
                <w:szCs w:val="32"/>
              </w:rPr>
              <w:t xml:space="preserve">Obligations en matière de transport </w:t>
            </w:r>
          </w:p>
          <w:p w14:paraId="6782615F" w14:textId="13938EB5" w:rsidR="005C0CD2" w:rsidRPr="00E71038" w:rsidRDefault="005C0CD2" w:rsidP="0050406E">
            <w:pPr>
              <w:rPr>
                <w:rFonts w:ascii="Corbel" w:eastAsiaTheme="majorEastAsia" w:hAnsi="Corbel" w:cstheme="majorBidi"/>
                <w:szCs w:val="32"/>
              </w:rPr>
            </w:pPr>
          </w:p>
        </w:tc>
        <w:tc>
          <w:tcPr>
            <w:tcW w:w="992" w:type="dxa"/>
            <w:vAlign w:val="center"/>
          </w:tcPr>
          <w:p w14:paraId="0FDE5707" w14:textId="06BD6B43" w:rsidR="0050406E" w:rsidRPr="00E71038" w:rsidRDefault="00F825CD" w:rsidP="00F825CD">
            <w:pPr>
              <w:jc w:val="center"/>
              <w:rPr>
                <w:rFonts w:ascii="Corbel" w:eastAsiaTheme="majorEastAsia" w:hAnsi="Corbel" w:cstheme="majorBidi"/>
                <w:sz w:val="24"/>
                <w:szCs w:val="32"/>
              </w:rPr>
            </w:pPr>
            <w:r w:rsidRPr="00E71038">
              <w:rPr>
                <w:rFonts w:ascii="Corbel" w:eastAsiaTheme="majorEastAsia" w:hAnsi="Corbel" w:cstheme="majorBidi"/>
                <w:sz w:val="24"/>
                <w:szCs w:val="32"/>
              </w:rPr>
              <w:t>X</w:t>
            </w:r>
          </w:p>
        </w:tc>
        <w:tc>
          <w:tcPr>
            <w:tcW w:w="1134" w:type="dxa"/>
            <w:vAlign w:val="center"/>
          </w:tcPr>
          <w:p w14:paraId="5FBD4F07" w14:textId="77777777" w:rsidR="0050406E" w:rsidRPr="00E71038" w:rsidRDefault="0050406E" w:rsidP="00F825CD">
            <w:pPr>
              <w:jc w:val="center"/>
              <w:rPr>
                <w:rFonts w:ascii="Corbel" w:eastAsiaTheme="majorEastAsia" w:hAnsi="Corbel" w:cstheme="majorBidi"/>
                <w:sz w:val="24"/>
                <w:szCs w:val="32"/>
              </w:rPr>
            </w:pPr>
          </w:p>
        </w:tc>
        <w:tc>
          <w:tcPr>
            <w:tcW w:w="1134" w:type="dxa"/>
            <w:vAlign w:val="center"/>
          </w:tcPr>
          <w:p w14:paraId="7C8DB52D" w14:textId="77777777" w:rsidR="0050406E" w:rsidRPr="00E71038" w:rsidRDefault="0050406E" w:rsidP="00F825CD">
            <w:pPr>
              <w:jc w:val="center"/>
              <w:rPr>
                <w:rFonts w:ascii="Corbel" w:eastAsiaTheme="majorEastAsia" w:hAnsi="Corbel" w:cstheme="majorBidi"/>
                <w:sz w:val="24"/>
                <w:szCs w:val="32"/>
              </w:rPr>
            </w:pPr>
          </w:p>
        </w:tc>
        <w:tc>
          <w:tcPr>
            <w:tcW w:w="843" w:type="dxa"/>
            <w:vAlign w:val="center"/>
          </w:tcPr>
          <w:p w14:paraId="636C864B" w14:textId="20B4AB2B" w:rsidR="0050406E" w:rsidRPr="00E71038" w:rsidRDefault="00F825CD" w:rsidP="00F825CD">
            <w:pPr>
              <w:jc w:val="center"/>
              <w:rPr>
                <w:rFonts w:ascii="Corbel" w:eastAsiaTheme="majorEastAsia" w:hAnsi="Corbel" w:cstheme="majorBidi"/>
                <w:sz w:val="24"/>
                <w:szCs w:val="32"/>
              </w:rPr>
            </w:pPr>
            <w:r w:rsidRPr="00E71038">
              <w:rPr>
                <w:rFonts w:ascii="Corbel" w:eastAsiaTheme="majorEastAsia" w:hAnsi="Corbel" w:cstheme="majorBidi"/>
                <w:sz w:val="24"/>
                <w:szCs w:val="32"/>
              </w:rPr>
              <w:t>X</w:t>
            </w:r>
          </w:p>
        </w:tc>
      </w:tr>
      <w:tr w:rsidR="007B3E9A" w:rsidRPr="00E265CD" w14:paraId="374AB235" w14:textId="77777777" w:rsidTr="00F825CD">
        <w:tc>
          <w:tcPr>
            <w:tcW w:w="4957" w:type="dxa"/>
            <w:shd w:val="clear" w:color="auto" w:fill="E2EFD9" w:themeFill="accent6" w:themeFillTint="33"/>
          </w:tcPr>
          <w:p w14:paraId="5D2A3A04" w14:textId="77777777" w:rsidR="005C0CD2" w:rsidRPr="00E71038" w:rsidRDefault="005C0CD2" w:rsidP="0050406E">
            <w:pPr>
              <w:rPr>
                <w:rFonts w:ascii="Corbel" w:eastAsiaTheme="majorEastAsia" w:hAnsi="Corbel" w:cstheme="majorBidi"/>
                <w:szCs w:val="32"/>
              </w:rPr>
            </w:pPr>
          </w:p>
          <w:p w14:paraId="7E837F56" w14:textId="77777777" w:rsidR="0050406E" w:rsidRPr="00E71038" w:rsidRDefault="0050406E" w:rsidP="0050406E">
            <w:pPr>
              <w:rPr>
                <w:rFonts w:ascii="Corbel" w:eastAsiaTheme="majorEastAsia" w:hAnsi="Corbel" w:cstheme="majorBidi"/>
                <w:szCs w:val="32"/>
              </w:rPr>
            </w:pPr>
            <w:r w:rsidRPr="00E71038">
              <w:rPr>
                <w:rFonts w:ascii="Corbel" w:eastAsiaTheme="majorEastAsia" w:hAnsi="Corbel" w:cstheme="majorBidi"/>
                <w:szCs w:val="32"/>
              </w:rPr>
              <w:t>Obligation en matière de déchets</w:t>
            </w:r>
          </w:p>
          <w:p w14:paraId="3026E59D" w14:textId="411C8768" w:rsidR="005C0CD2" w:rsidRPr="00E71038" w:rsidRDefault="005C0CD2" w:rsidP="0050406E">
            <w:pPr>
              <w:rPr>
                <w:rFonts w:ascii="Corbel" w:eastAsiaTheme="majorEastAsia" w:hAnsi="Corbel" w:cstheme="majorBidi"/>
                <w:szCs w:val="32"/>
              </w:rPr>
            </w:pPr>
          </w:p>
        </w:tc>
        <w:tc>
          <w:tcPr>
            <w:tcW w:w="992" w:type="dxa"/>
            <w:vAlign w:val="center"/>
          </w:tcPr>
          <w:p w14:paraId="5F437D7E" w14:textId="6CC10C98" w:rsidR="0050406E" w:rsidRPr="00E71038" w:rsidRDefault="00F825CD" w:rsidP="00F825CD">
            <w:pPr>
              <w:jc w:val="center"/>
              <w:rPr>
                <w:rFonts w:ascii="Corbel" w:eastAsiaTheme="majorEastAsia" w:hAnsi="Corbel" w:cstheme="majorBidi"/>
                <w:sz w:val="24"/>
                <w:szCs w:val="32"/>
              </w:rPr>
            </w:pPr>
            <w:r w:rsidRPr="00E71038">
              <w:rPr>
                <w:rFonts w:ascii="Corbel" w:eastAsiaTheme="majorEastAsia" w:hAnsi="Corbel" w:cstheme="majorBidi"/>
                <w:sz w:val="24"/>
                <w:szCs w:val="32"/>
              </w:rPr>
              <w:t>X</w:t>
            </w:r>
          </w:p>
        </w:tc>
        <w:tc>
          <w:tcPr>
            <w:tcW w:w="1134" w:type="dxa"/>
            <w:vAlign w:val="center"/>
          </w:tcPr>
          <w:p w14:paraId="3B323339" w14:textId="77777777" w:rsidR="0050406E" w:rsidRPr="00E71038" w:rsidRDefault="0050406E" w:rsidP="00F825CD">
            <w:pPr>
              <w:jc w:val="center"/>
              <w:rPr>
                <w:rFonts w:ascii="Corbel" w:eastAsiaTheme="majorEastAsia" w:hAnsi="Corbel" w:cstheme="majorBidi"/>
                <w:sz w:val="24"/>
                <w:szCs w:val="32"/>
              </w:rPr>
            </w:pPr>
          </w:p>
        </w:tc>
        <w:tc>
          <w:tcPr>
            <w:tcW w:w="1134" w:type="dxa"/>
            <w:vAlign w:val="center"/>
          </w:tcPr>
          <w:p w14:paraId="0FE3F37E" w14:textId="77708A2E" w:rsidR="0050406E" w:rsidRPr="00E71038" w:rsidRDefault="00F825CD" w:rsidP="00F825CD">
            <w:pPr>
              <w:jc w:val="center"/>
              <w:rPr>
                <w:rFonts w:ascii="Corbel" w:eastAsiaTheme="majorEastAsia" w:hAnsi="Corbel" w:cstheme="majorBidi"/>
                <w:sz w:val="24"/>
                <w:szCs w:val="32"/>
              </w:rPr>
            </w:pPr>
            <w:r w:rsidRPr="00E71038">
              <w:rPr>
                <w:rFonts w:ascii="Corbel" w:eastAsiaTheme="majorEastAsia" w:hAnsi="Corbel" w:cstheme="majorBidi"/>
                <w:sz w:val="24"/>
                <w:szCs w:val="32"/>
              </w:rPr>
              <w:t>X</w:t>
            </w:r>
          </w:p>
        </w:tc>
        <w:tc>
          <w:tcPr>
            <w:tcW w:w="843" w:type="dxa"/>
            <w:vAlign w:val="center"/>
          </w:tcPr>
          <w:p w14:paraId="3700DDD3" w14:textId="77777777" w:rsidR="0050406E" w:rsidRPr="00E71038" w:rsidRDefault="0050406E" w:rsidP="00F825CD">
            <w:pPr>
              <w:jc w:val="center"/>
              <w:rPr>
                <w:rFonts w:ascii="Corbel" w:eastAsiaTheme="majorEastAsia" w:hAnsi="Corbel" w:cstheme="majorBidi"/>
                <w:sz w:val="24"/>
                <w:szCs w:val="32"/>
              </w:rPr>
            </w:pPr>
          </w:p>
        </w:tc>
      </w:tr>
      <w:tr w:rsidR="007B3E9A" w:rsidRPr="00E265CD" w14:paraId="29432E0B" w14:textId="77777777" w:rsidTr="00F825CD">
        <w:tc>
          <w:tcPr>
            <w:tcW w:w="4957" w:type="dxa"/>
            <w:shd w:val="clear" w:color="auto" w:fill="E2EFD9" w:themeFill="accent6" w:themeFillTint="33"/>
          </w:tcPr>
          <w:p w14:paraId="248EB288" w14:textId="77777777" w:rsidR="005C0CD2" w:rsidRPr="00E71038" w:rsidRDefault="005C0CD2" w:rsidP="0050406E">
            <w:pPr>
              <w:rPr>
                <w:rFonts w:ascii="Corbel" w:eastAsiaTheme="majorEastAsia" w:hAnsi="Corbel" w:cstheme="majorBidi"/>
                <w:szCs w:val="32"/>
              </w:rPr>
            </w:pPr>
          </w:p>
          <w:p w14:paraId="5088CFBD" w14:textId="0091EF49" w:rsidR="0050406E" w:rsidRPr="00E71038" w:rsidRDefault="0050406E" w:rsidP="0050406E">
            <w:pPr>
              <w:rPr>
                <w:rFonts w:ascii="Corbel" w:eastAsiaTheme="majorEastAsia" w:hAnsi="Corbel" w:cstheme="majorBidi"/>
                <w:szCs w:val="32"/>
              </w:rPr>
            </w:pPr>
            <w:r w:rsidRPr="00E71038">
              <w:rPr>
                <w:rFonts w:ascii="Corbel" w:eastAsiaTheme="majorEastAsia" w:hAnsi="Corbel" w:cstheme="majorBidi"/>
                <w:szCs w:val="32"/>
              </w:rPr>
              <w:t>Obligation e</w:t>
            </w:r>
            <w:r w:rsidR="00C57CE9" w:rsidRPr="00E71038">
              <w:rPr>
                <w:rFonts w:ascii="Corbel" w:eastAsiaTheme="majorEastAsia" w:hAnsi="Corbel" w:cstheme="majorBidi"/>
                <w:szCs w:val="32"/>
              </w:rPr>
              <w:t>n matière de pièces de rechange</w:t>
            </w:r>
          </w:p>
          <w:p w14:paraId="47A36AD4" w14:textId="51CD6AD8" w:rsidR="005C0CD2" w:rsidRPr="00E71038" w:rsidRDefault="005C0CD2" w:rsidP="0050406E">
            <w:pPr>
              <w:rPr>
                <w:rFonts w:ascii="Corbel" w:eastAsiaTheme="majorEastAsia" w:hAnsi="Corbel" w:cstheme="majorBidi"/>
                <w:szCs w:val="32"/>
              </w:rPr>
            </w:pPr>
          </w:p>
        </w:tc>
        <w:tc>
          <w:tcPr>
            <w:tcW w:w="992" w:type="dxa"/>
            <w:vAlign w:val="center"/>
          </w:tcPr>
          <w:p w14:paraId="63461D1B" w14:textId="2CCF55FF" w:rsidR="0050406E" w:rsidRPr="00E71038" w:rsidRDefault="00E71038" w:rsidP="00F825CD">
            <w:pPr>
              <w:jc w:val="center"/>
              <w:rPr>
                <w:rFonts w:ascii="Corbel" w:eastAsiaTheme="majorEastAsia" w:hAnsi="Corbel" w:cstheme="majorBidi"/>
                <w:sz w:val="24"/>
                <w:szCs w:val="32"/>
              </w:rPr>
            </w:pPr>
            <w:r w:rsidRPr="00E71038">
              <w:rPr>
                <w:rFonts w:ascii="Corbel" w:eastAsiaTheme="majorEastAsia" w:hAnsi="Corbel" w:cstheme="majorBidi"/>
                <w:sz w:val="24"/>
                <w:szCs w:val="32"/>
              </w:rPr>
              <w:t>X</w:t>
            </w:r>
          </w:p>
        </w:tc>
        <w:tc>
          <w:tcPr>
            <w:tcW w:w="1134" w:type="dxa"/>
            <w:vAlign w:val="center"/>
          </w:tcPr>
          <w:p w14:paraId="13D789B3" w14:textId="77777777" w:rsidR="0050406E" w:rsidRPr="00E71038" w:rsidRDefault="0050406E" w:rsidP="00F825CD">
            <w:pPr>
              <w:jc w:val="center"/>
              <w:rPr>
                <w:rFonts w:ascii="Corbel" w:eastAsiaTheme="majorEastAsia" w:hAnsi="Corbel" w:cstheme="majorBidi"/>
                <w:sz w:val="24"/>
                <w:szCs w:val="32"/>
              </w:rPr>
            </w:pPr>
          </w:p>
        </w:tc>
        <w:tc>
          <w:tcPr>
            <w:tcW w:w="1134" w:type="dxa"/>
            <w:vAlign w:val="center"/>
          </w:tcPr>
          <w:p w14:paraId="4ECA594A" w14:textId="77777777" w:rsidR="0050406E" w:rsidRPr="00E71038" w:rsidRDefault="0050406E" w:rsidP="00F825CD">
            <w:pPr>
              <w:jc w:val="center"/>
              <w:rPr>
                <w:rFonts w:ascii="Corbel" w:eastAsiaTheme="majorEastAsia" w:hAnsi="Corbel" w:cstheme="majorBidi"/>
                <w:sz w:val="24"/>
                <w:szCs w:val="32"/>
              </w:rPr>
            </w:pPr>
          </w:p>
        </w:tc>
        <w:tc>
          <w:tcPr>
            <w:tcW w:w="843" w:type="dxa"/>
            <w:vAlign w:val="center"/>
          </w:tcPr>
          <w:p w14:paraId="43D04DBD" w14:textId="28278ED7" w:rsidR="0050406E" w:rsidRPr="00E71038" w:rsidRDefault="00E71038" w:rsidP="00F825CD">
            <w:pPr>
              <w:jc w:val="center"/>
              <w:rPr>
                <w:rFonts w:ascii="Corbel" w:eastAsiaTheme="majorEastAsia" w:hAnsi="Corbel" w:cstheme="majorBidi"/>
                <w:sz w:val="24"/>
                <w:szCs w:val="32"/>
              </w:rPr>
            </w:pPr>
            <w:r w:rsidRPr="00E71038">
              <w:rPr>
                <w:rFonts w:ascii="Corbel" w:eastAsiaTheme="majorEastAsia" w:hAnsi="Corbel" w:cstheme="majorBidi"/>
                <w:sz w:val="24"/>
                <w:szCs w:val="32"/>
              </w:rPr>
              <w:t>X</w:t>
            </w:r>
          </w:p>
        </w:tc>
      </w:tr>
      <w:tr w:rsidR="007B3E9A" w:rsidRPr="00E71038" w14:paraId="419E724F" w14:textId="77777777" w:rsidTr="00F825CD">
        <w:tc>
          <w:tcPr>
            <w:tcW w:w="4957" w:type="dxa"/>
            <w:shd w:val="clear" w:color="auto" w:fill="E2EFD9" w:themeFill="accent6" w:themeFillTint="33"/>
          </w:tcPr>
          <w:p w14:paraId="4236CE93" w14:textId="77777777" w:rsidR="005C0CD2" w:rsidRPr="00E265CD" w:rsidRDefault="005C0CD2" w:rsidP="009E24EA">
            <w:pPr>
              <w:rPr>
                <w:rFonts w:ascii="Corbel" w:eastAsiaTheme="majorEastAsia" w:hAnsi="Corbel" w:cstheme="majorBidi"/>
                <w:szCs w:val="32"/>
                <w:highlight w:val="cyan"/>
              </w:rPr>
            </w:pPr>
          </w:p>
          <w:p w14:paraId="63D116D4" w14:textId="77777777" w:rsidR="0050406E" w:rsidRPr="00E71038" w:rsidRDefault="009E24EA" w:rsidP="009E24EA">
            <w:pPr>
              <w:rPr>
                <w:rFonts w:ascii="Corbel" w:eastAsiaTheme="majorEastAsia" w:hAnsi="Corbel" w:cstheme="majorBidi"/>
                <w:szCs w:val="32"/>
              </w:rPr>
            </w:pPr>
            <w:r w:rsidRPr="00E71038">
              <w:rPr>
                <w:rFonts w:ascii="Corbel" w:eastAsiaTheme="majorEastAsia" w:hAnsi="Corbel" w:cstheme="majorBidi"/>
                <w:szCs w:val="32"/>
              </w:rPr>
              <w:t>Heures d’insertions facultatives</w:t>
            </w:r>
          </w:p>
          <w:p w14:paraId="68DACC73" w14:textId="753A9773" w:rsidR="005C0CD2" w:rsidRPr="00E265CD" w:rsidRDefault="005C0CD2" w:rsidP="009E24EA">
            <w:pPr>
              <w:rPr>
                <w:rFonts w:ascii="Corbel" w:eastAsiaTheme="majorEastAsia" w:hAnsi="Corbel" w:cstheme="majorBidi"/>
                <w:szCs w:val="32"/>
                <w:highlight w:val="cyan"/>
              </w:rPr>
            </w:pPr>
          </w:p>
        </w:tc>
        <w:tc>
          <w:tcPr>
            <w:tcW w:w="992" w:type="dxa"/>
            <w:vAlign w:val="center"/>
          </w:tcPr>
          <w:p w14:paraId="2CE24938" w14:textId="2E8855AF" w:rsidR="0050406E" w:rsidRPr="00E71038" w:rsidRDefault="00E71038" w:rsidP="00F825CD">
            <w:pPr>
              <w:jc w:val="center"/>
              <w:rPr>
                <w:rFonts w:ascii="Corbel" w:eastAsiaTheme="majorEastAsia" w:hAnsi="Corbel" w:cstheme="majorBidi"/>
                <w:sz w:val="24"/>
                <w:szCs w:val="32"/>
              </w:rPr>
            </w:pPr>
            <w:r w:rsidRPr="00E71038">
              <w:rPr>
                <w:rFonts w:ascii="Corbel" w:eastAsiaTheme="majorEastAsia" w:hAnsi="Corbel" w:cstheme="majorBidi"/>
                <w:sz w:val="24"/>
                <w:szCs w:val="32"/>
              </w:rPr>
              <w:t>X</w:t>
            </w:r>
          </w:p>
        </w:tc>
        <w:tc>
          <w:tcPr>
            <w:tcW w:w="1134" w:type="dxa"/>
            <w:vAlign w:val="center"/>
          </w:tcPr>
          <w:p w14:paraId="001FC356" w14:textId="77777777" w:rsidR="0050406E" w:rsidRPr="00E71038" w:rsidRDefault="0050406E" w:rsidP="00F825CD">
            <w:pPr>
              <w:jc w:val="center"/>
              <w:rPr>
                <w:rFonts w:ascii="Corbel" w:eastAsiaTheme="majorEastAsia" w:hAnsi="Corbel" w:cstheme="majorBidi"/>
                <w:sz w:val="24"/>
                <w:szCs w:val="32"/>
              </w:rPr>
            </w:pPr>
          </w:p>
        </w:tc>
        <w:tc>
          <w:tcPr>
            <w:tcW w:w="1134" w:type="dxa"/>
            <w:vAlign w:val="center"/>
          </w:tcPr>
          <w:p w14:paraId="5D95737C" w14:textId="77777777" w:rsidR="0050406E" w:rsidRPr="00E71038" w:rsidRDefault="0050406E" w:rsidP="00F825CD">
            <w:pPr>
              <w:jc w:val="center"/>
              <w:rPr>
                <w:rFonts w:ascii="Corbel" w:eastAsiaTheme="majorEastAsia" w:hAnsi="Corbel" w:cstheme="majorBidi"/>
                <w:sz w:val="24"/>
                <w:szCs w:val="32"/>
              </w:rPr>
            </w:pPr>
          </w:p>
        </w:tc>
        <w:tc>
          <w:tcPr>
            <w:tcW w:w="843" w:type="dxa"/>
            <w:vAlign w:val="center"/>
          </w:tcPr>
          <w:p w14:paraId="497C538F" w14:textId="3DE8BF1F" w:rsidR="0050406E" w:rsidRPr="00E71038" w:rsidRDefault="00E71038" w:rsidP="00F825CD">
            <w:pPr>
              <w:jc w:val="center"/>
              <w:rPr>
                <w:rFonts w:ascii="Corbel" w:eastAsiaTheme="majorEastAsia" w:hAnsi="Corbel" w:cstheme="majorBidi"/>
                <w:sz w:val="24"/>
                <w:szCs w:val="32"/>
              </w:rPr>
            </w:pPr>
            <w:r w:rsidRPr="00E71038">
              <w:rPr>
                <w:rFonts w:ascii="Corbel" w:eastAsiaTheme="majorEastAsia" w:hAnsi="Corbel" w:cstheme="majorBidi"/>
                <w:sz w:val="24"/>
                <w:szCs w:val="32"/>
              </w:rPr>
              <w:t>X</w:t>
            </w:r>
          </w:p>
        </w:tc>
      </w:tr>
      <w:tr w:rsidR="002C1A1E" w:rsidRPr="00E265CD" w14:paraId="0D735956" w14:textId="77777777" w:rsidTr="00F825CD">
        <w:trPr>
          <w:trHeight w:val="854"/>
        </w:trPr>
        <w:tc>
          <w:tcPr>
            <w:tcW w:w="4957" w:type="dxa"/>
            <w:shd w:val="clear" w:color="auto" w:fill="E2EFD9" w:themeFill="accent6" w:themeFillTint="33"/>
          </w:tcPr>
          <w:p w14:paraId="73B4D230" w14:textId="77777777" w:rsidR="005C0CD2" w:rsidRPr="00F825CD" w:rsidRDefault="005C0CD2" w:rsidP="00B23B8C">
            <w:pPr>
              <w:rPr>
                <w:rFonts w:ascii="Corbel" w:hAnsi="Corbel"/>
              </w:rPr>
            </w:pPr>
          </w:p>
          <w:p w14:paraId="2EA10A7B" w14:textId="3CFDE7DD" w:rsidR="002C1A1E" w:rsidRPr="00F825CD" w:rsidRDefault="002C1A1E" w:rsidP="00B23B8C">
            <w:pPr>
              <w:rPr>
                <w:rFonts w:ascii="Corbel" w:hAnsi="Corbel"/>
              </w:rPr>
            </w:pPr>
            <w:r w:rsidRPr="00F825CD">
              <w:rPr>
                <w:rFonts w:ascii="Corbel" w:hAnsi="Corbel"/>
              </w:rPr>
              <w:t>Lutte contre les discriminations et engagement en faveur de l’égalité professionnelle</w:t>
            </w:r>
          </w:p>
          <w:p w14:paraId="2700595D" w14:textId="77777777" w:rsidR="002C1A1E" w:rsidRPr="00F825CD" w:rsidRDefault="002C1A1E" w:rsidP="00B23B8C">
            <w:pPr>
              <w:rPr>
                <w:rFonts w:ascii="Corbel" w:eastAsiaTheme="majorEastAsia" w:hAnsi="Corbel" w:cstheme="majorBidi"/>
              </w:rPr>
            </w:pPr>
          </w:p>
        </w:tc>
        <w:tc>
          <w:tcPr>
            <w:tcW w:w="992" w:type="dxa"/>
            <w:vAlign w:val="center"/>
          </w:tcPr>
          <w:p w14:paraId="726FB4DD" w14:textId="42D2ED41" w:rsidR="002C1A1E" w:rsidRPr="00F825CD" w:rsidRDefault="002C1A1E" w:rsidP="00F825CD">
            <w:pPr>
              <w:jc w:val="center"/>
              <w:rPr>
                <w:rFonts w:ascii="Corbel" w:eastAsiaTheme="majorEastAsia" w:hAnsi="Corbel" w:cstheme="majorBidi"/>
              </w:rPr>
            </w:pPr>
            <w:r w:rsidRPr="00F825CD">
              <w:rPr>
                <w:rFonts w:ascii="Corbel" w:eastAsiaTheme="majorEastAsia" w:hAnsi="Corbel" w:cstheme="majorBidi"/>
              </w:rPr>
              <w:t>X</w:t>
            </w:r>
          </w:p>
        </w:tc>
        <w:tc>
          <w:tcPr>
            <w:tcW w:w="1134" w:type="dxa"/>
            <w:vAlign w:val="center"/>
          </w:tcPr>
          <w:p w14:paraId="427A7573" w14:textId="77777777" w:rsidR="002C1A1E" w:rsidRPr="00F825CD" w:rsidRDefault="002C1A1E" w:rsidP="00F825CD">
            <w:pPr>
              <w:jc w:val="center"/>
              <w:rPr>
                <w:rFonts w:ascii="Corbel" w:eastAsiaTheme="majorEastAsia" w:hAnsi="Corbel" w:cstheme="majorBidi"/>
              </w:rPr>
            </w:pPr>
          </w:p>
        </w:tc>
        <w:tc>
          <w:tcPr>
            <w:tcW w:w="1977" w:type="dxa"/>
            <w:gridSpan w:val="2"/>
            <w:vAlign w:val="center"/>
          </w:tcPr>
          <w:p w14:paraId="6B1B32A8" w14:textId="259F9D6A" w:rsidR="002C1A1E" w:rsidRPr="00F825CD" w:rsidRDefault="002C1A1E" w:rsidP="00F825CD">
            <w:pPr>
              <w:jc w:val="center"/>
              <w:rPr>
                <w:rFonts w:ascii="Corbel" w:eastAsiaTheme="majorEastAsia" w:hAnsi="Corbel" w:cstheme="majorBidi"/>
              </w:rPr>
            </w:pPr>
            <w:r w:rsidRPr="00F825CD">
              <w:rPr>
                <w:rFonts w:ascii="Corbel" w:eastAsiaTheme="majorEastAsia" w:hAnsi="Corbel" w:cstheme="majorBidi"/>
              </w:rPr>
              <w:t>Interdiction de soumissionner</w:t>
            </w:r>
          </w:p>
        </w:tc>
      </w:tr>
      <w:tr w:rsidR="007B3E9A" w:rsidRPr="00E265CD" w14:paraId="13CE9457" w14:textId="77777777" w:rsidTr="00F825CD">
        <w:trPr>
          <w:trHeight w:val="46"/>
        </w:trPr>
        <w:tc>
          <w:tcPr>
            <w:tcW w:w="4957" w:type="dxa"/>
            <w:shd w:val="clear" w:color="auto" w:fill="E2EFD9" w:themeFill="accent6" w:themeFillTint="33"/>
          </w:tcPr>
          <w:p w14:paraId="3185AC6A" w14:textId="77777777" w:rsidR="005C0CD2" w:rsidRPr="00F825CD" w:rsidRDefault="005C0CD2" w:rsidP="0050406E">
            <w:pPr>
              <w:rPr>
                <w:rFonts w:ascii="Corbel" w:eastAsiaTheme="majorEastAsia" w:hAnsi="Corbel" w:cstheme="majorBidi"/>
                <w:szCs w:val="32"/>
              </w:rPr>
            </w:pPr>
          </w:p>
          <w:p w14:paraId="2B9518F9" w14:textId="77777777" w:rsidR="007B3E9A" w:rsidRPr="00F825CD" w:rsidRDefault="00B23B8C" w:rsidP="0050406E">
            <w:pPr>
              <w:rPr>
                <w:rFonts w:ascii="Corbel" w:eastAsiaTheme="majorEastAsia" w:hAnsi="Corbel" w:cstheme="majorBidi"/>
                <w:szCs w:val="32"/>
              </w:rPr>
            </w:pPr>
            <w:r w:rsidRPr="00F825CD">
              <w:rPr>
                <w:rFonts w:ascii="Corbel" w:eastAsiaTheme="majorEastAsia" w:hAnsi="Corbel" w:cstheme="majorBidi"/>
                <w:szCs w:val="32"/>
              </w:rPr>
              <w:t xml:space="preserve">Devoir de vigilance des entreprises </w:t>
            </w:r>
          </w:p>
          <w:p w14:paraId="1D36E6ED" w14:textId="7EFC2E9C" w:rsidR="005C0CD2" w:rsidRPr="00F825CD" w:rsidRDefault="005C0CD2" w:rsidP="0050406E">
            <w:pPr>
              <w:rPr>
                <w:rFonts w:ascii="Corbel" w:eastAsiaTheme="majorEastAsia" w:hAnsi="Corbel" w:cstheme="majorBidi"/>
                <w:szCs w:val="32"/>
              </w:rPr>
            </w:pPr>
          </w:p>
        </w:tc>
        <w:tc>
          <w:tcPr>
            <w:tcW w:w="4103" w:type="dxa"/>
            <w:gridSpan w:val="4"/>
            <w:vAlign w:val="center"/>
          </w:tcPr>
          <w:p w14:paraId="7DCBF04C" w14:textId="08F07E0C" w:rsidR="007B3E9A" w:rsidRPr="00F825CD" w:rsidRDefault="002C1A1E" w:rsidP="00F825CD">
            <w:pPr>
              <w:jc w:val="center"/>
              <w:rPr>
                <w:rFonts w:ascii="Corbel" w:eastAsiaTheme="majorEastAsia" w:hAnsi="Corbel" w:cstheme="majorBidi"/>
                <w:sz w:val="24"/>
                <w:szCs w:val="32"/>
              </w:rPr>
            </w:pPr>
            <w:r w:rsidRPr="00F825CD">
              <w:rPr>
                <w:rFonts w:ascii="Corbel" w:eastAsiaTheme="majorEastAsia" w:hAnsi="Corbel" w:cstheme="majorBidi"/>
                <w:sz w:val="24"/>
                <w:szCs w:val="32"/>
              </w:rPr>
              <w:t>Rappel réglementaire</w:t>
            </w:r>
          </w:p>
        </w:tc>
      </w:tr>
    </w:tbl>
    <w:p w14:paraId="21D204BD" w14:textId="73077C49" w:rsidR="0050406E" w:rsidRPr="00D63098" w:rsidRDefault="0050406E">
      <w:pPr>
        <w:rPr>
          <w:rFonts w:ascii="Corbel" w:hAnsi="Corbel"/>
          <w:b/>
          <w:i/>
          <w:color w:val="70AD47" w:themeColor="accent6"/>
        </w:rPr>
      </w:pPr>
      <w:r w:rsidRPr="00D63098">
        <w:rPr>
          <w:rFonts w:ascii="Corbel" w:hAnsi="Corbel"/>
          <w:b/>
          <w:i/>
          <w:color w:val="70AD47" w:themeColor="accent6"/>
        </w:rPr>
        <w:br w:type="page"/>
      </w:r>
    </w:p>
    <w:p w14:paraId="1591129C" w14:textId="77777777" w:rsidR="00A90B99" w:rsidRPr="00D63098" w:rsidRDefault="00A90B99" w:rsidP="005E5C02">
      <w:pPr>
        <w:jc w:val="both"/>
        <w:rPr>
          <w:rFonts w:ascii="Corbel" w:hAnsi="Corbel"/>
          <w:b/>
          <w:i/>
          <w:color w:val="70AD47" w:themeColor="accent6"/>
        </w:rPr>
      </w:pPr>
    </w:p>
    <w:sdt>
      <w:sdtPr>
        <w:rPr>
          <w:rFonts w:ascii="Corbel" w:eastAsiaTheme="minorEastAsia" w:hAnsi="Corbel" w:cstheme="minorBidi"/>
          <w:color w:val="70AD47" w:themeColor="accent6"/>
          <w:sz w:val="22"/>
          <w:szCs w:val="22"/>
        </w:rPr>
        <w:id w:val="2125573474"/>
        <w:docPartObj>
          <w:docPartGallery w:val="Table of Contents"/>
          <w:docPartUnique/>
        </w:docPartObj>
      </w:sdtPr>
      <w:sdtEndPr>
        <w:rPr>
          <w:b/>
          <w:bCs/>
          <w:color w:val="auto"/>
        </w:rPr>
      </w:sdtEndPr>
      <w:sdtContent>
        <w:p w14:paraId="235FD465" w14:textId="2FDCA956" w:rsidR="00211FBB" w:rsidRPr="00D63098" w:rsidRDefault="00211FBB">
          <w:pPr>
            <w:pStyle w:val="En-ttedetabledesmatires"/>
            <w:rPr>
              <w:rFonts w:ascii="Corbel" w:hAnsi="Corbel"/>
              <w:color w:val="70AD47" w:themeColor="accent6"/>
            </w:rPr>
          </w:pPr>
          <w:r w:rsidRPr="00D63098">
            <w:rPr>
              <w:rFonts w:ascii="Corbel" w:hAnsi="Corbel"/>
              <w:color w:val="70AD47" w:themeColor="accent6"/>
            </w:rPr>
            <w:t>Table des matières</w:t>
          </w:r>
        </w:p>
        <w:p w14:paraId="24F684AA" w14:textId="705DE36C" w:rsidR="005C75C1" w:rsidRDefault="00211FBB">
          <w:pPr>
            <w:pStyle w:val="TM2"/>
            <w:tabs>
              <w:tab w:val="right" w:leader="dot" w:pos="9060"/>
            </w:tabs>
            <w:rPr>
              <w:rFonts w:cstheme="minorBidi"/>
              <w:noProof/>
            </w:rPr>
          </w:pPr>
          <w:r w:rsidRPr="00D63098">
            <w:rPr>
              <w:rFonts w:ascii="Corbel" w:hAnsi="Corbel"/>
            </w:rPr>
            <w:fldChar w:fldCharType="begin"/>
          </w:r>
          <w:r w:rsidRPr="00D63098">
            <w:rPr>
              <w:rFonts w:ascii="Corbel" w:hAnsi="Corbel"/>
            </w:rPr>
            <w:instrText xml:space="preserve"> TOC \o "1-3" \h \z \u </w:instrText>
          </w:r>
          <w:r w:rsidRPr="00D63098">
            <w:rPr>
              <w:rFonts w:ascii="Corbel" w:hAnsi="Corbel"/>
            </w:rPr>
            <w:fldChar w:fldCharType="separate"/>
          </w:r>
          <w:hyperlink w:anchor="_Toc207621839" w:history="1">
            <w:r w:rsidR="005C75C1" w:rsidRPr="00DF4B28">
              <w:rPr>
                <w:rStyle w:val="Lienhypertexte"/>
                <w:rFonts w:ascii="Corbel" w:eastAsiaTheme="majorEastAsia" w:hAnsi="Corbel" w:cstheme="majorBidi"/>
                <w:b/>
                <w:noProof/>
              </w:rPr>
              <w:t>PARTIE I</w:t>
            </w:r>
            <w:r w:rsidR="005C75C1">
              <w:rPr>
                <w:noProof/>
                <w:webHidden/>
              </w:rPr>
              <w:tab/>
            </w:r>
            <w:r w:rsidR="005C75C1">
              <w:rPr>
                <w:noProof/>
                <w:webHidden/>
              </w:rPr>
              <w:fldChar w:fldCharType="begin"/>
            </w:r>
            <w:r w:rsidR="005C75C1">
              <w:rPr>
                <w:noProof/>
                <w:webHidden/>
              </w:rPr>
              <w:instrText xml:space="preserve"> PAGEREF _Toc207621839 \h </w:instrText>
            </w:r>
            <w:r w:rsidR="005C75C1">
              <w:rPr>
                <w:noProof/>
                <w:webHidden/>
              </w:rPr>
            </w:r>
            <w:r w:rsidR="005C75C1">
              <w:rPr>
                <w:noProof/>
                <w:webHidden/>
              </w:rPr>
              <w:fldChar w:fldCharType="separate"/>
            </w:r>
            <w:r w:rsidR="005C75C1">
              <w:rPr>
                <w:noProof/>
                <w:webHidden/>
              </w:rPr>
              <w:t>4</w:t>
            </w:r>
            <w:r w:rsidR="005C75C1">
              <w:rPr>
                <w:noProof/>
                <w:webHidden/>
              </w:rPr>
              <w:fldChar w:fldCharType="end"/>
            </w:r>
          </w:hyperlink>
        </w:p>
        <w:p w14:paraId="204C3B63" w14:textId="5C40F83A" w:rsidR="005C75C1" w:rsidRDefault="004329F2">
          <w:pPr>
            <w:pStyle w:val="TM2"/>
            <w:tabs>
              <w:tab w:val="right" w:leader="dot" w:pos="9060"/>
            </w:tabs>
            <w:rPr>
              <w:rFonts w:cstheme="minorBidi"/>
              <w:noProof/>
            </w:rPr>
          </w:pPr>
          <w:hyperlink w:anchor="_Toc207621840" w:history="1">
            <w:r w:rsidR="005C75C1" w:rsidRPr="00DF4B28">
              <w:rPr>
                <w:rStyle w:val="Lienhypertexte"/>
                <w:rFonts w:ascii="Corbel" w:eastAsiaTheme="majorEastAsia" w:hAnsi="Corbel" w:cstheme="majorBidi"/>
                <w:b/>
                <w:noProof/>
              </w:rPr>
              <w:t>Clause de progrès social et environnemental</w:t>
            </w:r>
            <w:r w:rsidR="005C75C1">
              <w:rPr>
                <w:noProof/>
                <w:webHidden/>
              </w:rPr>
              <w:tab/>
            </w:r>
            <w:r w:rsidR="005C75C1">
              <w:rPr>
                <w:noProof/>
                <w:webHidden/>
              </w:rPr>
              <w:fldChar w:fldCharType="begin"/>
            </w:r>
            <w:r w:rsidR="005C75C1">
              <w:rPr>
                <w:noProof/>
                <w:webHidden/>
              </w:rPr>
              <w:instrText xml:space="preserve"> PAGEREF _Toc207621840 \h </w:instrText>
            </w:r>
            <w:r w:rsidR="005C75C1">
              <w:rPr>
                <w:noProof/>
                <w:webHidden/>
              </w:rPr>
            </w:r>
            <w:r w:rsidR="005C75C1">
              <w:rPr>
                <w:noProof/>
                <w:webHidden/>
              </w:rPr>
              <w:fldChar w:fldCharType="separate"/>
            </w:r>
            <w:r w:rsidR="005C75C1">
              <w:rPr>
                <w:noProof/>
                <w:webHidden/>
              </w:rPr>
              <w:t>4</w:t>
            </w:r>
            <w:r w:rsidR="005C75C1">
              <w:rPr>
                <w:noProof/>
                <w:webHidden/>
              </w:rPr>
              <w:fldChar w:fldCharType="end"/>
            </w:r>
          </w:hyperlink>
        </w:p>
        <w:p w14:paraId="278EFF56" w14:textId="301584D0" w:rsidR="005C75C1" w:rsidRDefault="004329F2">
          <w:pPr>
            <w:pStyle w:val="TM1"/>
            <w:tabs>
              <w:tab w:val="right" w:leader="dot" w:pos="9060"/>
            </w:tabs>
            <w:rPr>
              <w:rFonts w:cstheme="minorBidi"/>
              <w:noProof/>
            </w:rPr>
          </w:pPr>
          <w:hyperlink w:anchor="_Toc207621841" w:history="1">
            <w:r w:rsidR="005C75C1" w:rsidRPr="00DF4B28">
              <w:rPr>
                <w:rStyle w:val="Lienhypertexte"/>
                <w:rFonts w:ascii="Corbel" w:hAnsi="Corbel"/>
                <w:b/>
                <w:noProof/>
              </w:rPr>
              <w:t>PARTIE II</w:t>
            </w:r>
            <w:r w:rsidR="005C75C1">
              <w:rPr>
                <w:noProof/>
                <w:webHidden/>
              </w:rPr>
              <w:tab/>
            </w:r>
            <w:r w:rsidR="005C75C1">
              <w:rPr>
                <w:noProof/>
                <w:webHidden/>
              </w:rPr>
              <w:fldChar w:fldCharType="begin"/>
            </w:r>
            <w:r w:rsidR="005C75C1">
              <w:rPr>
                <w:noProof/>
                <w:webHidden/>
              </w:rPr>
              <w:instrText xml:space="preserve"> PAGEREF _Toc207621841 \h </w:instrText>
            </w:r>
            <w:r w:rsidR="005C75C1">
              <w:rPr>
                <w:noProof/>
                <w:webHidden/>
              </w:rPr>
            </w:r>
            <w:r w:rsidR="005C75C1">
              <w:rPr>
                <w:noProof/>
                <w:webHidden/>
              </w:rPr>
              <w:fldChar w:fldCharType="separate"/>
            </w:r>
            <w:r w:rsidR="005C75C1">
              <w:rPr>
                <w:noProof/>
                <w:webHidden/>
              </w:rPr>
              <w:t>7</w:t>
            </w:r>
            <w:r w:rsidR="005C75C1">
              <w:rPr>
                <w:noProof/>
                <w:webHidden/>
              </w:rPr>
              <w:fldChar w:fldCharType="end"/>
            </w:r>
          </w:hyperlink>
        </w:p>
        <w:p w14:paraId="33E64CD3" w14:textId="060847DC" w:rsidR="005C75C1" w:rsidRDefault="004329F2">
          <w:pPr>
            <w:pStyle w:val="TM1"/>
            <w:tabs>
              <w:tab w:val="right" w:leader="dot" w:pos="9060"/>
            </w:tabs>
            <w:rPr>
              <w:rFonts w:cstheme="minorBidi"/>
              <w:noProof/>
            </w:rPr>
          </w:pPr>
          <w:hyperlink w:anchor="_Toc207621842" w:history="1">
            <w:r w:rsidR="005C75C1" w:rsidRPr="00DF4B28">
              <w:rPr>
                <w:rStyle w:val="Lienhypertexte"/>
                <w:rFonts w:ascii="Corbel" w:hAnsi="Corbel"/>
                <w:b/>
                <w:noProof/>
              </w:rPr>
              <w:t>LE VOLET ENVIRONNEMENTAL</w:t>
            </w:r>
            <w:r w:rsidR="005C75C1">
              <w:rPr>
                <w:noProof/>
                <w:webHidden/>
              </w:rPr>
              <w:tab/>
            </w:r>
            <w:r w:rsidR="005C75C1">
              <w:rPr>
                <w:noProof/>
                <w:webHidden/>
              </w:rPr>
              <w:fldChar w:fldCharType="begin"/>
            </w:r>
            <w:r w:rsidR="005C75C1">
              <w:rPr>
                <w:noProof/>
                <w:webHidden/>
              </w:rPr>
              <w:instrText xml:space="preserve"> PAGEREF _Toc207621842 \h </w:instrText>
            </w:r>
            <w:r w:rsidR="005C75C1">
              <w:rPr>
                <w:noProof/>
                <w:webHidden/>
              </w:rPr>
            </w:r>
            <w:r w:rsidR="005C75C1">
              <w:rPr>
                <w:noProof/>
                <w:webHidden/>
              </w:rPr>
              <w:fldChar w:fldCharType="separate"/>
            </w:r>
            <w:r w:rsidR="005C75C1">
              <w:rPr>
                <w:noProof/>
                <w:webHidden/>
              </w:rPr>
              <w:t>7</w:t>
            </w:r>
            <w:r w:rsidR="005C75C1">
              <w:rPr>
                <w:noProof/>
                <w:webHidden/>
              </w:rPr>
              <w:fldChar w:fldCharType="end"/>
            </w:r>
          </w:hyperlink>
        </w:p>
        <w:p w14:paraId="251E188A" w14:textId="62138C11" w:rsidR="005C75C1" w:rsidRDefault="004329F2">
          <w:pPr>
            <w:pStyle w:val="TM2"/>
            <w:tabs>
              <w:tab w:val="left" w:pos="660"/>
              <w:tab w:val="right" w:leader="dot" w:pos="9060"/>
            </w:tabs>
            <w:rPr>
              <w:rFonts w:cstheme="minorBidi"/>
              <w:noProof/>
            </w:rPr>
          </w:pPr>
          <w:hyperlink w:anchor="_Toc207621843" w:history="1">
            <w:r w:rsidR="005C75C1" w:rsidRPr="00DF4B28">
              <w:rPr>
                <w:rStyle w:val="Lienhypertexte"/>
                <w:rFonts w:ascii="Corbel" w:hAnsi="Corbel"/>
                <w:noProof/>
              </w:rPr>
              <w:t>I-</w:t>
            </w:r>
            <w:r w:rsidR="005C75C1">
              <w:rPr>
                <w:rFonts w:cstheme="minorBidi"/>
                <w:noProof/>
              </w:rPr>
              <w:tab/>
            </w:r>
            <w:r w:rsidR="005C75C1" w:rsidRPr="00DF4B28">
              <w:rPr>
                <w:rStyle w:val="Lienhypertexte"/>
                <w:rFonts w:ascii="Corbel" w:hAnsi="Corbel"/>
                <w:noProof/>
              </w:rPr>
              <w:t>Les obligations en matière d’emballages</w:t>
            </w:r>
            <w:r w:rsidR="005C75C1">
              <w:rPr>
                <w:noProof/>
                <w:webHidden/>
              </w:rPr>
              <w:tab/>
            </w:r>
            <w:r w:rsidR="005C75C1">
              <w:rPr>
                <w:noProof/>
                <w:webHidden/>
              </w:rPr>
              <w:fldChar w:fldCharType="begin"/>
            </w:r>
            <w:r w:rsidR="005C75C1">
              <w:rPr>
                <w:noProof/>
                <w:webHidden/>
              </w:rPr>
              <w:instrText xml:space="preserve"> PAGEREF _Toc207621843 \h </w:instrText>
            </w:r>
            <w:r w:rsidR="005C75C1">
              <w:rPr>
                <w:noProof/>
                <w:webHidden/>
              </w:rPr>
            </w:r>
            <w:r w:rsidR="005C75C1">
              <w:rPr>
                <w:noProof/>
                <w:webHidden/>
              </w:rPr>
              <w:fldChar w:fldCharType="separate"/>
            </w:r>
            <w:r w:rsidR="005C75C1">
              <w:rPr>
                <w:noProof/>
                <w:webHidden/>
              </w:rPr>
              <w:t>8</w:t>
            </w:r>
            <w:r w:rsidR="005C75C1">
              <w:rPr>
                <w:noProof/>
                <w:webHidden/>
              </w:rPr>
              <w:fldChar w:fldCharType="end"/>
            </w:r>
          </w:hyperlink>
        </w:p>
        <w:p w14:paraId="0EA03077" w14:textId="701EECF2" w:rsidR="005C75C1" w:rsidRDefault="004329F2">
          <w:pPr>
            <w:pStyle w:val="TM3"/>
            <w:tabs>
              <w:tab w:val="left" w:pos="880"/>
              <w:tab w:val="right" w:leader="dot" w:pos="9060"/>
            </w:tabs>
            <w:rPr>
              <w:rFonts w:cstheme="minorBidi"/>
              <w:noProof/>
            </w:rPr>
          </w:pPr>
          <w:hyperlink w:anchor="_Toc207621844" w:history="1">
            <w:r w:rsidR="005C75C1" w:rsidRPr="00DF4B28">
              <w:rPr>
                <w:rStyle w:val="Lienhypertexte"/>
                <w:noProof/>
              </w:rPr>
              <w:t>A-</w:t>
            </w:r>
            <w:r w:rsidR="005C75C1">
              <w:rPr>
                <w:rFonts w:cstheme="minorBidi"/>
                <w:noProof/>
              </w:rPr>
              <w:tab/>
            </w:r>
            <w:r w:rsidR="005C75C1" w:rsidRPr="00DF4B28">
              <w:rPr>
                <w:rStyle w:val="Lienhypertexte"/>
                <w:noProof/>
              </w:rPr>
              <w:t>Qualité des emballages (primaire, secondaire et tertiaire)</w:t>
            </w:r>
            <w:r w:rsidR="005C75C1">
              <w:rPr>
                <w:noProof/>
                <w:webHidden/>
              </w:rPr>
              <w:tab/>
            </w:r>
            <w:r w:rsidR="005C75C1">
              <w:rPr>
                <w:noProof/>
                <w:webHidden/>
              </w:rPr>
              <w:fldChar w:fldCharType="begin"/>
            </w:r>
            <w:r w:rsidR="005C75C1">
              <w:rPr>
                <w:noProof/>
                <w:webHidden/>
              </w:rPr>
              <w:instrText xml:space="preserve"> PAGEREF _Toc207621844 \h </w:instrText>
            </w:r>
            <w:r w:rsidR="005C75C1">
              <w:rPr>
                <w:noProof/>
                <w:webHidden/>
              </w:rPr>
            </w:r>
            <w:r w:rsidR="005C75C1">
              <w:rPr>
                <w:noProof/>
                <w:webHidden/>
              </w:rPr>
              <w:fldChar w:fldCharType="separate"/>
            </w:r>
            <w:r w:rsidR="005C75C1">
              <w:rPr>
                <w:noProof/>
                <w:webHidden/>
              </w:rPr>
              <w:t>8</w:t>
            </w:r>
            <w:r w:rsidR="005C75C1">
              <w:rPr>
                <w:noProof/>
                <w:webHidden/>
              </w:rPr>
              <w:fldChar w:fldCharType="end"/>
            </w:r>
          </w:hyperlink>
        </w:p>
        <w:p w14:paraId="326FFFE7" w14:textId="22BB4A68" w:rsidR="005C75C1" w:rsidRDefault="004329F2">
          <w:pPr>
            <w:pStyle w:val="TM3"/>
            <w:tabs>
              <w:tab w:val="left" w:pos="880"/>
              <w:tab w:val="right" w:leader="dot" w:pos="9060"/>
            </w:tabs>
            <w:rPr>
              <w:rFonts w:cstheme="minorBidi"/>
              <w:noProof/>
            </w:rPr>
          </w:pPr>
          <w:hyperlink w:anchor="_Toc207621845" w:history="1">
            <w:r w:rsidR="005C75C1" w:rsidRPr="00DF4B28">
              <w:rPr>
                <w:rStyle w:val="Lienhypertexte"/>
                <w:noProof/>
              </w:rPr>
              <w:t>B-</w:t>
            </w:r>
            <w:r w:rsidR="005C75C1">
              <w:rPr>
                <w:rFonts w:cstheme="minorBidi"/>
                <w:noProof/>
              </w:rPr>
              <w:tab/>
            </w:r>
            <w:r w:rsidR="005C75C1" w:rsidRPr="00DF4B28">
              <w:rPr>
                <w:rStyle w:val="Lienhypertexte"/>
                <w:noProof/>
              </w:rPr>
              <w:t>Propriété des emballages (primaires, secondaires et tertiaires)</w:t>
            </w:r>
            <w:r w:rsidR="005C75C1">
              <w:rPr>
                <w:noProof/>
                <w:webHidden/>
              </w:rPr>
              <w:tab/>
            </w:r>
            <w:r w:rsidR="005C75C1">
              <w:rPr>
                <w:noProof/>
                <w:webHidden/>
              </w:rPr>
              <w:fldChar w:fldCharType="begin"/>
            </w:r>
            <w:r w:rsidR="005C75C1">
              <w:rPr>
                <w:noProof/>
                <w:webHidden/>
              </w:rPr>
              <w:instrText xml:space="preserve"> PAGEREF _Toc207621845 \h </w:instrText>
            </w:r>
            <w:r w:rsidR="005C75C1">
              <w:rPr>
                <w:noProof/>
                <w:webHidden/>
              </w:rPr>
            </w:r>
            <w:r w:rsidR="005C75C1">
              <w:rPr>
                <w:noProof/>
                <w:webHidden/>
              </w:rPr>
              <w:fldChar w:fldCharType="separate"/>
            </w:r>
            <w:r w:rsidR="005C75C1">
              <w:rPr>
                <w:noProof/>
                <w:webHidden/>
              </w:rPr>
              <w:t>9</w:t>
            </w:r>
            <w:r w:rsidR="005C75C1">
              <w:rPr>
                <w:noProof/>
                <w:webHidden/>
              </w:rPr>
              <w:fldChar w:fldCharType="end"/>
            </w:r>
          </w:hyperlink>
        </w:p>
        <w:p w14:paraId="0DB8FD04" w14:textId="7CD84849" w:rsidR="005C75C1" w:rsidRDefault="004329F2">
          <w:pPr>
            <w:pStyle w:val="TM3"/>
            <w:tabs>
              <w:tab w:val="left" w:pos="880"/>
              <w:tab w:val="right" w:leader="dot" w:pos="9060"/>
            </w:tabs>
            <w:rPr>
              <w:rFonts w:cstheme="minorBidi"/>
              <w:noProof/>
            </w:rPr>
          </w:pPr>
          <w:hyperlink w:anchor="_Toc207621846" w:history="1">
            <w:r w:rsidR="005C75C1" w:rsidRPr="00DF4B28">
              <w:rPr>
                <w:rStyle w:val="Lienhypertexte"/>
                <w:noProof/>
              </w:rPr>
              <w:t>C-</w:t>
            </w:r>
            <w:r w:rsidR="005C75C1">
              <w:rPr>
                <w:rFonts w:cstheme="minorBidi"/>
                <w:noProof/>
              </w:rPr>
              <w:tab/>
            </w:r>
            <w:r w:rsidR="005C75C1" w:rsidRPr="00DF4B28">
              <w:rPr>
                <w:rStyle w:val="Lienhypertexte"/>
                <w:noProof/>
              </w:rPr>
              <w:t>Reprise des emballages  de transport ( palettes)</w:t>
            </w:r>
            <w:r w:rsidR="005C75C1">
              <w:rPr>
                <w:noProof/>
                <w:webHidden/>
              </w:rPr>
              <w:tab/>
            </w:r>
            <w:r w:rsidR="005C75C1">
              <w:rPr>
                <w:noProof/>
                <w:webHidden/>
              </w:rPr>
              <w:fldChar w:fldCharType="begin"/>
            </w:r>
            <w:r w:rsidR="005C75C1">
              <w:rPr>
                <w:noProof/>
                <w:webHidden/>
              </w:rPr>
              <w:instrText xml:space="preserve"> PAGEREF _Toc207621846 \h </w:instrText>
            </w:r>
            <w:r w:rsidR="005C75C1">
              <w:rPr>
                <w:noProof/>
                <w:webHidden/>
              </w:rPr>
            </w:r>
            <w:r w:rsidR="005C75C1">
              <w:rPr>
                <w:noProof/>
                <w:webHidden/>
              </w:rPr>
              <w:fldChar w:fldCharType="separate"/>
            </w:r>
            <w:r w:rsidR="005C75C1">
              <w:rPr>
                <w:noProof/>
                <w:webHidden/>
              </w:rPr>
              <w:t>9</w:t>
            </w:r>
            <w:r w:rsidR="005C75C1">
              <w:rPr>
                <w:noProof/>
                <w:webHidden/>
              </w:rPr>
              <w:fldChar w:fldCharType="end"/>
            </w:r>
          </w:hyperlink>
        </w:p>
        <w:p w14:paraId="0CCF297F" w14:textId="1A93BF0E" w:rsidR="005C75C1" w:rsidRDefault="004329F2">
          <w:pPr>
            <w:pStyle w:val="TM3"/>
            <w:tabs>
              <w:tab w:val="left" w:pos="880"/>
              <w:tab w:val="right" w:leader="dot" w:pos="9060"/>
            </w:tabs>
            <w:rPr>
              <w:rFonts w:cstheme="minorBidi"/>
              <w:noProof/>
            </w:rPr>
          </w:pPr>
          <w:hyperlink w:anchor="_Toc207621847" w:history="1">
            <w:r w:rsidR="005C75C1" w:rsidRPr="00DF4B28">
              <w:rPr>
                <w:rStyle w:val="Lienhypertexte"/>
                <w:noProof/>
              </w:rPr>
              <w:t>D-</w:t>
            </w:r>
            <w:r w:rsidR="005C75C1">
              <w:rPr>
                <w:rFonts w:cstheme="minorBidi"/>
                <w:noProof/>
              </w:rPr>
              <w:tab/>
            </w:r>
            <w:r w:rsidR="005C75C1" w:rsidRPr="00DF4B28">
              <w:rPr>
                <w:rStyle w:val="Lienhypertexte"/>
                <w:noProof/>
              </w:rPr>
              <w:t>Les emballages industriels et commerciaux</w:t>
            </w:r>
            <w:r w:rsidR="005C75C1">
              <w:rPr>
                <w:noProof/>
                <w:webHidden/>
              </w:rPr>
              <w:tab/>
            </w:r>
            <w:r w:rsidR="005C75C1">
              <w:rPr>
                <w:noProof/>
                <w:webHidden/>
              </w:rPr>
              <w:fldChar w:fldCharType="begin"/>
            </w:r>
            <w:r w:rsidR="005C75C1">
              <w:rPr>
                <w:noProof/>
                <w:webHidden/>
              </w:rPr>
              <w:instrText xml:space="preserve"> PAGEREF _Toc207621847 \h </w:instrText>
            </w:r>
            <w:r w:rsidR="005C75C1">
              <w:rPr>
                <w:noProof/>
                <w:webHidden/>
              </w:rPr>
            </w:r>
            <w:r w:rsidR="005C75C1">
              <w:rPr>
                <w:noProof/>
                <w:webHidden/>
              </w:rPr>
              <w:fldChar w:fldCharType="separate"/>
            </w:r>
            <w:r w:rsidR="005C75C1">
              <w:rPr>
                <w:noProof/>
                <w:webHidden/>
              </w:rPr>
              <w:t>9</w:t>
            </w:r>
            <w:r w:rsidR="005C75C1">
              <w:rPr>
                <w:noProof/>
                <w:webHidden/>
              </w:rPr>
              <w:fldChar w:fldCharType="end"/>
            </w:r>
          </w:hyperlink>
        </w:p>
        <w:p w14:paraId="0277929B" w14:textId="21BDB76B" w:rsidR="005C75C1" w:rsidRDefault="004329F2">
          <w:pPr>
            <w:pStyle w:val="TM2"/>
            <w:tabs>
              <w:tab w:val="left" w:pos="660"/>
              <w:tab w:val="right" w:leader="dot" w:pos="9060"/>
            </w:tabs>
            <w:rPr>
              <w:rFonts w:cstheme="minorBidi"/>
              <w:noProof/>
            </w:rPr>
          </w:pPr>
          <w:hyperlink w:anchor="_Toc207621848" w:history="1">
            <w:r w:rsidR="005C75C1" w:rsidRPr="00DF4B28">
              <w:rPr>
                <w:rStyle w:val="Lienhypertexte"/>
                <w:rFonts w:ascii="Corbel" w:hAnsi="Corbel"/>
                <w:noProof/>
              </w:rPr>
              <w:t>II-</w:t>
            </w:r>
            <w:r w:rsidR="005C75C1">
              <w:rPr>
                <w:rFonts w:cstheme="minorBidi"/>
                <w:noProof/>
              </w:rPr>
              <w:tab/>
            </w:r>
            <w:r w:rsidR="005C75C1" w:rsidRPr="00DF4B28">
              <w:rPr>
                <w:rStyle w:val="Lienhypertexte"/>
                <w:rFonts w:ascii="Corbel" w:hAnsi="Corbel"/>
                <w:noProof/>
              </w:rPr>
              <w:t>Les obligations en matière de transport</w:t>
            </w:r>
            <w:r w:rsidR="005C75C1">
              <w:rPr>
                <w:noProof/>
                <w:webHidden/>
              </w:rPr>
              <w:tab/>
            </w:r>
            <w:r w:rsidR="005C75C1">
              <w:rPr>
                <w:noProof/>
                <w:webHidden/>
              </w:rPr>
              <w:fldChar w:fldCharType="begin"/>
            </w:r>
            <w:r w:rsidR="005C75C1">
              <w:rPr>
                <w:noProof/>
                <w:webHidden/>
              </w:rPr>
              <w:instrText xml:space="preserve"> PAGEREF _Toc207621848 \h </w:instrText>
            </w:r>
            <w:r w:rsidR="005C75C1">
              <w:rPr>
                <w:noProof/>
                <w:webHidden/>
              </w:rPr>
            </w:r>
            <w:r w:rsidR="005C75C1">
              <w:rPr>
                <w:noProof/>
                <w:webHidden/>
              </w:rPr>
              <w:fldChar w:fldCharType="separate"/>
            </w:r>
            <w:r w:rsidR="005C75C1">
              <w:rPr>
                <w:noProof/>
                <w:webHidden/>
              </w:rPr>
              <w:t>10</w:t>
            </w:r>
            <w:r w:rsidR="005C75C1">
              <w:rPr>
                <w:noProof/>
                <w:webHidden/>
              </w:rPr>
              <w:fldChar w:fldCharType="end"/>
            </w:r>
          </w:hyperlink>
        </w:p>
        <w:p w14:paraId="403FF0E4" w14:textId="74CD4DAD" w:rsidR="005C75C1" w:rsidRDefault="004329F2">
          <w:pPr>
            <w:pStyle w:val="TM3"/>
            <w:tabs>
              <w:tab w:val="left" w:pos="880"/>
              <w:tab w:val="right" w:leader="dot" w:pos="9060"/>
            </w:tabs>
            <w:rPr>
              <w:rFonts w:cstheme="minorBidi"/>
              <w:noProof/>
            </w:rPr>
          </w:pPr>
          <w:hyperlink w:anchor="_Toc207621849" w:history="1">
            <w:r w:rsidR="005C75C1" w:rsidRPr="00DF4B28">
              <w:rPr>
                <w:rStyle w:val="Lienhypertexte"/>
                <w:noProof/>
              </w:rPr>
              <w:t>A-</w:t>
            </w:r>
            <w:r w:rsidR="005C75C1">
              <w:rPr>
                <w:rFonts w:cstheme="minorBidi"/>
                <w:noProof/>
              </w:rPr>
              <w:tab/>
            </w:r>
            <w:r w:rsidR="005C75C1" w:rsidRPr="00DF4B28">
              <w:rPr>
                <w:rStyle w:val="Lienhypertexte"/>
                <w:noProof/>
              </w:rPr>
              <w:t>Mode de transport pour les livraisons</w:t>
            </w:r>
            <w:r w:rsidR="005C75C1">
              <w:rPr>
                <w:noProof/>
                <w:webHidden/>
              </w:rPr>
              <w:tab/>
            </w:r>
            <w:r w:rsidR="005C75C1">
              <w:rPr>
                <w:noProof/>
                <w:webHidden/>
              </w:rPr>
              <w:fldChar w:fldCharType="begin"/>
            </w:r>
            <w:r w:rsidR="005C75C1">
              <w:rPr>
                <w:noProof/>
                <w:webHidden/>
              </w:rPr>
              <w:instrText xml:space="preserve"> PAGEREF _Toc207621849 \h </w:instrText>
            </w:r>
            <w:r w:rsidR="005C75C1">
              <w:rPr>
                <w:noProof/>
                <w:webHidden/>
              </w:rPr>
            </w:r>
            <w:r w:rsidR="005C75C1">
              <w:rPr>
                <w:noProof/>
                <w:webHidden/>
              </w:rPr>
              <w:fldChar w:fldCharType="separate"/>
            </w:r>
            <w:r w:rsidR="005C75C1">
              <w:rPr>
                <w:noProof/>
                <w:webHidden/>
              </w:rPr>
              <w:t>10</w:t>
            </w:r>
            <w:r w:rsidR="005C75C1">
              <w:rPr>
                <w:noProof/>
                <w:webHidden/>
              </w:rPr>
              <w:fldChar w:fldCharType="end"/>
            </w:r>
          </w:hyperlink>
        </w:p>
        <w:p w14:paraId="70093797" w14:textId="5F9EC090" w:rsidR="005C75C1" w:rsidRDefault="004329F2">
          <w:pPr>
            <w:pStyle w:val="TM3"/>
            <w:tabs>
              <w:tab w:val="left" w:pos="880"/>
              <w:tab w:val="right" w:leader="dot" w:pos="9060"/>
            </w:tabs>
            <w:rPr>
              <w:rFonts w:cstheme="minorBidi"/>
              <w:noProof/>
            </w:rPr>
          </w:pPr>
          <w:hyperlink w:anchor="_Toc207621850" w:history="1">
            <w:r w:rsidR="005C75C1" w:rsidRPr="00DF4B28">
              <w:rPr>
                <w:rStyle w:val="Lienhypertexte"/>
                <w:noProof/>
              </w:rPr>
              <w:t>B-</w:t>
            </w:r>
            <w:r w:rsidR="005C75C1">
              <w:rPr>
                <w:rFonts w:cstheme="minorBidi"/>
                <w:noProof/>
              </w:rPr>
              <w:tab/>
            </w:r>
            <w:r w:rsidR="005C75C1" w:rsidRPr="00DF4B28">
              <w:rPr>
                <w:rStyle w:val="Lienhypertexte"/>
                <w:noProof/>
              </w:rPr>
              <w:t>Modalités de livraison</w:t>
            </w:r>
            <w:r w:rsidR="005C75C1">
              <w:rPr>
                <w:noProof/>
                <w:webHidden/>
              </w:rPr>
              <w:tab/>
            </w:r>
            <w:r w:rsidR="005C75C1">
              <w:rPr>
                <w:noProof/>
                <w:webHidden/>
              </w:rPr>
              <w:fldChar w:fldCharType="begin"/>
            </w:r>
            <w:r w:rsidR="005C75C1">
              <w:rPr>
                <w:noProof/>
                <w:webHidden/>
              </w:rPr>
              <w:instrText xml:space="preserve"> PAGEREF _Toc207621850 \h </w:instrText>
            </w:r>
            <w:r w:rsidR="005C75C1">
              <w:rPr>
                <w:noProof/>
                <w:webHidden/>
              </w:rPr>
            </w:r>
            <w:r w:rsidR="005C75C1">
              <w:rPr>
                <w:noProof/>
                <w:webHidden/>
              </w:rPr>
              <w:fldChar w:fldCharType="separate"/>
            </w:r>
            <w:r w:rsidR="005C75C1">
              <w:rPr>
                <w:noProof/>
                <w:webHidden/>
              </w:rPr>
              <w:t>11</w:t>
            </w:r>
            <w:r w:rsidR="005C75C1">
              <w:rPr>
                <w:noProof/>
                <w:webHidden/>
              </w:rPr>
              <w:fldChar w:fldCharType="end"/>
            </w:r>
          </w:hyperlink>
        </w:p>
        <w:p w14:paraId="2CA687C1" w14:textId="6E712BE9" w:rsidR="005C75C1" w:rsidRDefault="004329F2">
          <w:pPr>
            <w:pStyle w:val="TM2"/>
            <w:tabs>
              <w:tab w:val="left" w:pos="880"/>
              <w:tab w:val="right" w:leader="dot" w:pos="9060"/>
            </w:tabs>
            <w:rPr>
              <w:rFonts w:cstheme="minorBidi"/>
              <w:noProof/>
            </w:rPr>
          </w:pPr>
          <w:hyperlink w:anchor="_Toc207621851" w:history="1">
            <w:r w:rsidR="005C75C1" w:rsidRPr="00DF4B28">
              <w:rPr>
                <w:rStyle w:val="Lienhypertexte"/>
                <w:rFonts w:ascii="Corbel" w:hAnsi="Corbel"/>
                <w:noProof/>
              </w:rPr>
              <w:t>III-</w:t>
            </w:r>
            <w:r w:rsidR="005C75C1">
              <w:rPr>
                <w:rFonts w:cstheme="minorBidi"/>
                <w:noProof/>
              </w:rPr>
              <w:tab/>
            </w:r>
            <w:r w:rsidR="005C75C1" w:rsidRPr="00DF4B28">
              <w:rPr>
                <w:rStyle w:val="Lienhypertexte"/>
                <w:rFonts w:ascii="Corbel" w:hAnsi="Corbel"/>
                <w:noProof/>
              </w:rPr>
              <w:t>Les obligations en matière de déchets</w:t>
            </w:r>
            <w:r w:rsidR="005C75C1">
              <w:rPr>
                <w:noProof/>
                <w:webHidden/>
              </w:rPr>
              <w:tab/>
            </w:r>
            <w:r w:rsidR="005C75C1">
              <w:rPr>
                <w:noProof/>
                <w:webHidden/>
              </w:rPr>
              <w:fldChar w:fldCharType="begin"/>
            </w:r>
            <w:r w:rsidR="005C75C1">
              <w:rPr>
                <w:noProof/>
                <w:webHidden/>
              </w:rPr>
              <w:instrText xml:space="preserve"> PAGEREF _Toc207621851 \h </w:instrText>
            </w:r>
            <w:r w:rsidR="005C75C1">
              <w:rPr>
                <w:noProof/>
                <w:webHidden/>
              </w:rPr>
            </w:r>
            <w:r w:rsidR="005C75C1">
              <w:rPr>
                <w:noProof/>
                <w:webHidden/>
              </w:rPr>
              <w:fldChar w:fldCharType="separate"/>
            </w:r>
            <w:r w:rsidR="005C75C1">
              <w:rPr>
                <w:noProof/>
                <w:webHidden/>
              </w:rPr>
              <w:t>12</w:t>
            </w:r>
            <w:r w:rsidR="005C75C1">
              <w:rPr>
                <w:noProof/>
                <w:webHidden/>
              </w:rPr>
              <w:fldChar w:fldCharType="end"/>
            </w:r>
          </w:hyperlink>
        </w:p>
        <w:p w14:paraId="0BB2C02C" w14:textId="6788774E" w:rsidR="005C75C1" w:rsidRDefault="004329F2">
          <w:pPr>
            <w:pStyle w:val="TM2"/>
            <w:tabs>
              <w:tab w:val="right" w:leader="dot" w:pos="9060"/>
            </w:tabs>
            <w:rPr>
              <w:rFonts w:cstheme="minorBidi"/>
              <w:noProof/>
            </w:rPr>
          </w:pPr>
          <w:hyperlink w:anchor="_Toc207621852" w:history="1">
            <w:r w:rsidR="005C75C1">
              <w:rPr>
                <w:noProof/>
                <w:webHidden/>
              </w:rPr>
              <w:tab/>
            </w:r>
            <w:r w:rsidR="005C75C1">
              <w:rPr>
                <w:noProof/>
                <w:webHidden/>
              </w:rPr>
              <w:fldChar w:fldCharType="begin"/>
            </w:r>
            <w:r w:rsidR="005C75C1">
              <w:rPr>
                <w:noProof/>
                <w:webHidden/>
              </w:rPr>
              <w:instrText xml:space="preserve"> PAGEREF _Toc207621852 \h </w:instrText>
            </w:r>
            <w:r w:rsidR="005C75C1">
              <w:rPr>
                <w:noProof/>
                <w:webHidden/>
              </w:rPr>
            </w:r>
            <w:r w:rsidR="005C75C1">
              <w:rPr>
                <w:noProof/>
                <w:webHidden/>
              </w:rPr>
              <w:fldChar w:fldCharType="separate"/>
            </w:r>
            <w:r w:rsidR="005C75C1">
              <w:rPr>
                <w:noProof/>
                <w:webHidden/>
              </w:rPr>
              <w:t>12</w:t>
            </w:r>
            <w:r w:rsidR="005C75C1">
              <w:rPr>
                <w:noProof/>
                <w:webHidden/>
              </w:rPr>
              <w:fldChar w:fldCharType="end"/>
            </w:r>
          </w:hyperlink>
        </w:p>
        <w:p w14:paraId="63830F48" w14:textId="062465B1" w:rsidR="005C75C1" w:rsidRDefault="004329F2">
          <w:pPr>
            <w:pStyle w:val="TM3"/>
            <w:tabs>
              <w:tab w:val="left" w:pos="880"/>
              <w:tab w:val="right" w:leader="dot" w:pos="9060"/>
            </w:tabs>
            <w:rPr>
              <w:rFonts w:cstheme="minorBidi"/>
              <w:noProof/>
            </w:rPr>
          </w:pPr>
          <w:hyperlink w:anchor="_Toc207621853" w:history="1">
            <w:r w:rsidR="005C75C1" w:rsidRPr="00DF4B28">
              <w:rPr>
                <w:rStyle w:val="Lienhypertexte"/>
                <w:noProof/>
              </w:rPr>
              <w:t>A-</w:t>
            </w:r>
            <w:r w:rsidR="005C75C1">
              <w:rPr>
                <w:rFonts w:cstheme="minorBidi"/>
                <w:noProof/>
              </w:rPr>
              <w:tab/>
            </w:r>
            <w:r w:rsidR="005C75C1" w:rsidRPr="00DF4B28">
              <w:rPr>
                <w:rStyle w:val="Lienhypertexte"/>
                <w:noProof/>
              </w:rPr>
              <w:t>Obligations générales en matière de gestion des déchets</w:t>
            </w:r>
            <w:r w:rsidR="005C75C1">
              <w:rPr>
                <w:noProof/>
                <w:webHidden/>
              </w:rPr>
              <w:tab/>
            </w:r>
            <w:r w:rsidR="005C75C1">
              <w:rPr>
                <w:noProof/>
                <w:webHidden/>
              </w:rPr>
              <w:fldChar w:fldCharType="begin"/>
            </w:r>
            <w:r w:rsidR="005C75C1">
              <w:rPr>
                <w:noProof/>
                <w:webHidden/>
              </w:rPr>
              <w:instrText xml:space="preserve"> PAGEREF _Toc207621853 \h </w:instrText>
            </w:r>
            <w:r w:rsidR="005C75C1">
              <w:rPr>
                <w:noProof/>
                <w:webHidden/>
              </w:rPr>
            </w:r>
            <w:r w:rsidR="005C75C1">
              <w:rPr>
                <w:noProof/>
                <w:webHidden/>
              </w:rPr>
              <w:fldChar w:fldCharType="separate"/>
            </w:r>
            <w:r w:rsidR="005C75C1">
              <w:rPr>
                <w:noProof/>
                <w:webHidden/>
              </w:rPr>
              <w:t>12</w:t>
            </w:r>
            <w:r w:rsidR="005C75C1">
              <w:rPr>
                <w:noProof/>
                <w:webHidden/>
              </w:rPr>
              <w:fldChar w:fldCharType="end"/>
            </w:r>
          </w:hyperlink>
        </w:p>
        <w:p w14:paraId="35EE18F2" w14:textId="367F8DCA" w:rsidR="005C75C1" w:rsidRDefault="004329F2">
          <w:pPr>
            <w:pStyle w:val="TM2"/>
            <w:tabs>
              <w:tab w:val="left" w:pos="880"/>
              <w:tab w:val="right" w:leader="dot" w:pos="9060"/>
            </w:tabs>
            <w:rPr>
              <w:rFonts w:cstheme="minorBidi"/>
              <w:noProof/>
            </w:rPr>
          </w:pPr>
          <w:hyperlink w:anchor="_Toc207621854" w:history="1">
            <w:r w:rsidR="005C75C1" w:rsidRPr="00DF4B28">
              <w:rPr>
                <w:rStyle w:val="Lienhypertexte"/>
                <w:rFonts w:ascii="Corbel" w:hAnsi="Corbel"/>
                <w:noProof/>
              </w:rPr>
              <w:t>IV-</w:t>
            </w:r>
            <w:r w:rsidR="005C75C1">
              <w:rPr>
                <w:rFonts w:cstheme="minorBidi"/>
                <w:noProof/>
              </w:rPr>
              <w:tab/>
            </w:r>
            <w:r w:rsidR="005C75C1" w:rsidRPr="00DF4B28">
              <w:rPr>
                <w:rStyle w:val="Lienhypertexte"/>
                <w:rFonts w:ascii="Corbel" w:hAnsi="Corbel"/>
                <w:noProof/>
              </w:rPr>
              <w:t>Obligations en matière de pièces détachées/pièces de rechange (Marchés de maintenance)</w:t>
            </w:r>
            <w:r w:rsidR="005C75C1">
              <w:rPr>
                <w:noProof/>
                <w:webHidden/>
              </w:rPr>
              <w:tab/>
            </w:r>
            <w:r w:rsidR="005C75C1">
              <w:rPr>
                <w:noProof/>
                <w:webHidden/>
              </w:rPr>
              <w:fldChar w:fldCharType="begin"/>
            </w:r>
            <w:r w:rsidR="005C75C1">
              <w:rPr>
                <w:noProof/>
                <w:webHidden/>
              </w:rPr>
              <w:instrText xml:space="preserve"> PAGEREF _Toc207621854 \h </w:instrText>
            </w:r>
            <w:r w:rsidR="005C75C1">
              <w:rPr>
                <w:noProof/>
                <w:webHidden/>
              </w:rPr>
            </w:r>
            <w:r w:rsidR="005C75C1">
              <w:rPr>
                <w:noProof/>
                <w:webHidden/>
              </w:rPr>
              <w:fldChar w:fldCharType="separate"/>
            </w:r>
            <w:r w:rsidR="005C75C1">
              <w:rPr>
                <w:noProof/>
                <w:webHidden/>
              </w:rPr>
              <w:t>14</w:t>
            </w:r>
            <w:r w:rsidR="005C75C1">
              <w:rPr>
                <w:noProof/>
                <w:webHidden/>
              </w:rPr>
              <w:fldChar w:fldCharType="end"/>
            </w:r>
          </w:hyperlink>
        </w:p>
        <w:p w14:paraId="0A3FC2F3" w14:textId="51E20E66" w:rsidR="005C75C1" w:rsidRDefault="004329F2">
          <w:pPr>
            <w:pStyle w:val="TM2"/>
            <w:tabs>
              <w:tab w:val="left" w:pos="660"/>
              <w:tab w:val="right" w:leader="dot" w:pos="9060"/>
            </w:tabs>
            <w:rPr>
              <w:rFonts w:cstheme="minorBidi"/>
              <w:noProof/>
            </w:rPr>
          </w:pPr>
          <w:hyperlink w:anchor="_Toc207621855" w:history="1">
            <w:r w:rsidR="005C75C1" w:rsidRPr="00DF4B28">
              <w:rPr>
                <w:rStyle w:val="Lienhypertexte"/>
                <w:rFonts w:ascii="Corbel" w:hAnsi="Corbel"/>
                <w:noProof/>
              </w:rPr>
              <w:t>V-</w:t>
            </w:r>
            <w:r w:rsidR="005C75C1">
              <w:rPr>
                <w:rFonts w:cstheme="minorBidi"/>
                <w:noProof/>
              </w:rPr>
              <w:tab/>
            </w:r>
            <w:r w:rsidR="005C75C1" w:rsidRPr="00DF4B28">
              <w:rPr>
                <w:rStyle w:val="Lienhypertexte"/>
                <w:rFonts w:ascii="Corbel" w:hAnsi="Corbel"/>
                <w:noProof/>
              </w:rPr>
              <w:t>Autres obligations environnementales</w:t>
            </w:r>
            <w:r w:rsidR="005C75C1">
              <w:rPr>
                <w:noProof/>
                <w:webHidden/>
              </w:rPr>
              <w:tab/>
            </w:r>
            <w:r w:rsidR="005C75C1">
              <w:rPr>
                <w:noProof/>
                <w:webHidden/>
              </w:rPr>
              <w:fldChar w:fldCharType="begin"/>
            </w:r>
            <w:r w:rsidR="005C75C1">
              <w:rPr>
                <w:noProof/>
                <w:webHidden/>
              </w:rPr>
              <w:instrText xml:space="preserve"> PAGEREF _Toc207621855 \h </w:instrText>
            </w:r>
            <w:r w:rsidR="005C75C1">
              <w:rPr>
                <w:noProof/>
                <w:webHidden/>
              </w:rPr>
            </w:r>
            <w:r w:rsidR="005C75C1">
              <w:rPr>
                <w:noProof/>
                <w:webHidden/>
              </w:rPr>
              <w:fldChar w:fldCharType="separate"/>
            </w:r>
            <w:r w:rsidR="005C75C1">
              <w:rPr>
                <w:noProof/>
                <w:webHidden/>
              </w:rPr>
              <w:t>14</w:t>
            </w:r>
            <w:r w:rsidR="005C75C1">
              <w:rPr>
                <w:noProof/>
                <w:webHidden/>
              </w:rPr>
              <w:fldChar w:fldCharType="end"/>
            </w:r>
          </w:hyperlink>
        </w:p>
        <w:p w14:paraId="4B269F3F" w14:textId="2568FA54" w:rsidR="005C75C1" w:rsidRDefault="004329F2">
          <w:pPr>
            <w:pStyle w:val="TM3"/>
            <w:tabs>
              <w:tab w:val="left" w:pos="880"/>
              <w:tab w:val="right" w:leader="dot" w:pos="9060"/>
            </w:tabs>
            <w:rPr>
              <w:rFonts w:cstheme="minorBidi"/>
              <w:noProof/>
            </w:rPr>
          </w:pPr>
          <w:hyperlink w:anchor="_Toc207621856" w:history="1">
            <w:r w:rsidR="005C75C1" w:rsidRPr="00DF4B28">
              <w:rPr>
                <w:rStyle w:val="Lienhypertexte"/>
                <w:noProof/>
              </w:rPr>
              <w:t>A-</w:t>
            </w:r>
            <w:r w:rsidR="005C75C1">
              <w:rPr>
                <w:rFonts w:cstheme="minorBidi"/>
                <w:noProof/>
              </w:rPr>
              <w:tab/>
            </w:r>
            <w:r w:rsidR="005C75C1" w:rsidRPr="00DF4B28">
              <w:rPr>
                <w:rStyle w:val="Lienhypertexte"/>
                <w:noProof/>
              </w:rPr>
              <w:t>Environnement</w:t>
            </w:r>
            <w:r w:rsidR="005C75C1">
              <w:rPr>
                <w:noProof/>
                <w:webHidden/>
              </w:rPr>
              <w:tab/>
            </w:r>
            <w:r w:rsidR="005C75C1">
              <w:rPr>
                <w:noProof/>
                <w:webHidden/>
              </w:rPr>
              <w:fldChar w:fldCharType="begin"/>
            </w:r>
            <w:r w:rsidR="005C75C1">
              <w:rPr>
                <w:noProof/>
                <w:webHidden/>
              </w:rPr>
              <w:instrText xml:space="preserve"> PAGEREF _Toc207621856 \h </w:instrText>
            </w:r>
            <w:r w:rsidR="005C75C1">
              <w:rPr>
                <w:noProof/>
                <w:webHidden/>
              </w:rPr>
            </w:r>
            <w:r w:rsidR="005C75C1">
              <w:rPr>
                <w:noProof/>
                <w:webHidden/>
              </w:rPr>
              <w:fldChar w:fldCharType="separate"/>
            </w:r>
            <w:r w:rsidR="005C75C1">
              <w:rPr>
                <w:noProof/>
                <w:webHidden/>
              </w:rPr>
              <w:t>14</w:t>
            </w:r>
            <w:r w:rsidR="005C75C1">
              <w:rPr>
                <w:noProof/>
                <w:webHidden/>
              </w:rPr>
              <w:fldChar w:fldCharType="end"/>
            </w:r>
          </w:hyperlink>
        </w:p>
        <w:p w14:paraId="23B80BDB" w14:textId="383E710F" w:rsidR="005C75C1" w:rsidRDefault="004329F2">
          <w:pPr>
            <w:pStyle w:val="TM3"/>
            <w:tabs>
              <w:tab w:val="left" w:pos="880"/>
              <w:tab w:val="right" w:leader="dot" w:pos="9060"/>
            </w:tabs>
            <w:rPr>
              <w:rFonts w:cstheme="minorBidi"/>
              <w:noProof/>
            </w:rPr>
          </w:pPr>
          <w:hyperlink w:anchor="_Toc207621857" w:history="1">
            <w:r w:rsidR="005C75C1" w:rsidRPr="00DF4B28">
              <w:rPr>
                <w:rStyle w:val="Lienhypertexte"/>
                <w:noProof/>
              </w:rPr>
              <w:t>B-</w:t>
            </w:r>
            <w:r w:rsidR="005C75C1">
              <w:rPr>
                <w:rFonts w:cstheme="minorBidi"/>
                <w:noProof/>
              </w:rPr>
              <w:tab/>
            </w:r>
            <w:r w:rsidR="005C75C1" w:rsidRPr="00DF4B28">
              <w:rPr>
                <w:rStyle w:val="Lienhypertexte"/>
                <w:noProof/>
              </w:rPr>
              <w:t>Sécurité à l’utilisation</w:t>
            </w:r>
            <w:r w:rsidR="005C75C1">
              <w:rPr>
                <w:noProof/>
                <w:webHidden/>
              </w:rPr>
              <w:tab/>
            </w:r>
            <w:r w:rsidR="005C75C1">
              <w:rPr>
                <w:noProof/>
                <w:webHidden/>
              </w:rPr>
              <w:fldChar w:fldCharType="begin"/>
            </w:r>
            <w:r w:rsidR="005C75C1">
              <w:rPr>
                <w:noProof/>
                <w:webHidden/>
              </w:rPr>
              <w:instrText xml:space="preserve"> PAGEREF _Toc207621857 \h </w:instrText>
            </w:r>
            <w:r w:rsidR="005C75C1">
              <w:rPr>
                <w:noProof/>
                <w:webHidden/>
              </w:rPr>
            </w:r>
            <w:r w:rsidR="005C75C1">
              <w:rPr>
                <w:noProof/>
                <w:webHidden/>
              </w:rPr>
              <w:fldChar w:fldCharType="separate"/>
            </w:r>
            <w:r w:rsidR="005C75C1">
              <w:rPr>
                <w:noProof/>
                <w:webHidden/>
              </w:rPr>
              <w:t>14</w:t>
            </w:r>
            <w:r w:rsidR="005C75C1">
              <w:rPr>
                <w:noProof/>
                <w:webHidden/>
              </w:rPr>
              <w:fldChar w:fldCharType="end"/>
            </w:r>
          </w:hyperlink>
        </w:p>
        <w:p w14:paraId="66AB8D79" w14:textId="27BCC10D" w:rsidR="005C75C1" w:rsidRDefault="004329F2">
          <w:pPr>
            <w:pStyle w:val="TM3"/>
            <w:tabs>
              <w:tab w:val="left" w:pos="880"/>
              <w:tab w:val="right" w:leader="dot" w:pos="9060"/>
            </w:tabs>
            <w:rPr>
              <w:rFonts w:cstheme="minorBidi"/>
              <w:noProof/>
            </w:rPr>
          </w:pPr>
          <w:hyperlink w:anchor="_Toc207621858" w:history="1">
            <w:r w:rsidR="005C75C1" w:rsidRPr="00DF4B28">
              <w:rPr>
                <w:rStyle w:val="Lienhypertexte"/>
                <w:noProof/>
              </w:rPr>
              <w:t>C-</w:t>
            </w:r>
            <w:r w:rsidR="005C75C1">
              <w:rPr>
                <w:rFonts w:cstheme="minorBidi"/>
                <w:noProof/>
              </w:rPr>
              <w:tab/>
            </w:r>
            <w:r w:rsidR="005C75C1" w:rsidRPr="00DF4B28">
              <w:rPr>
                <w:rStyle w:val="Lienhypertexte"/>
                <w:noProof/>
              </w:rPr>
              <w:t>Biodégradabilité</w:t>
            </w:r>
            <w:r w:rsidR="005C75C1">
              <w:rPr>
                <w:noProof/>
                <w:webHidden/>
              </w:rPr>
              <w:tab/>
            </w:r>
            <w:r w:rsidR="005C75C1">
              <w:rPr>
                <w:noProof/>
                <w:webHidden/>
              </w:rPr>
              <w:fldChar w:fldCharType="begin"/>
            </w:r>
            <w:r w:rsidR="005C75C1">
              <w:rPr>
                <w:noProof/>
                <w:webHidden/>
              </w:rPr>
              <w:instrText xml:space="preserve"> PAGEREF _Toc207621858 \h </w:instrText>
            </w:r>
            <w:r w:rsidR="005C75C1">
              <w:rPr>
                <w:noProof/>
                <w:webHidden/>
              </w:rPr>
            </w:r>
            <w:r w:rsidR="005C75C1">
              <w:rPr>
                <w:noProof/>
                <w:webHidden/>
              </w:rPr>
              <w:fldChar w:fldCharType="separate"/>
            </w:r>
            <w:r w:rsidR="005C75C1">
              <w:rPr>
                <w:noProof/>
                <w:webHidden/>
              </w:rPr>
              <w:t>14</w:t>
            </w:r>
            <w:r w:rsidR="005C75C1">
              <w:rPr>
                <w:noProof/>
                <w:webHidden/>
              </w:rPr>
              <w:fldChar w:fldCharType="end"/>
            </w:r>
          </w:hyperlink>
        </w:p>
        <w:p w14:paraId="5E5F4EA5" w14:textId="052D68A9" w:rsidR="005C75C1" w:rsidRDefault="004329F2">
          <w:pPr>
            <w:pStyle w:val="TM3"/>
            <w:tabs>
              <w:tab w:val="left" w:pos="880"/>
              <w:tab w:val="right" w:leader="dot" w:pos="9060"/>
            </w:tabs>
            <w:rPr>
              <w:rFonts w:cstheme="minorBidi"/>
              <w:noProof/>
            </w:rPr>
          </w:pPr>
          <w:hyperlink w:anchor="_Toc207621859" w:history="1">
            <w:r w:rsidR="005C75C1" w:rsidRPr="00DF4B28">
              <w:rPr>
                <w:rStyle w:val="Lienhypertexte"/>
                <w:noProof/>
              </w:rPr>
              <w:t>D-</w:t>
            </w:r>
            <w:r w:rsidR="005C75C1">
              <w:rPr>
                <w:rFonts w:cstheme="minorBidi"/>
                <w:noProof/>
              </w:rPr>
              <w:tab/>
            </w:r>
            <w:r w:rsidR="005C75C1" w:rsidRPr="00DF4B28">
              <w:rPr>
                <w:rStyle w:val="Lienhypertexte"/>
                <w:noProof/>
              </w:rPr>
              <w:t>Label écologique</w:t>
            </w:r>
            <w:r w:rsidR="005C75C1">
              <w:rPr>
                <w:noProof/>
                <w:webHidden/>
              </w:rPr>
              <w:tab/>
            </w:r>
            <w:r w:rsidR="005C75C1">
              <w:rPr>
                <w:noProof/>
                <w:webHidden/>
              </w:rPr>
              <w:fldChar w:fldCharType="begin"/>
            </w:r>
            <w:r w:rsidR="005C75C1">
              <w:rPr>
                <w:noProof/>
                <w:webHidden/>
              </w:rPr>
              <w:instrText xml:space="preserve"> PAGEREF _Toc207621859 \h </w:instrText>
            </w:r>
            <w:r w:rsidR="005C75C1">
              <w:rPr>
                <w:noProof/>
                <w:webHidden/>
              </w:rPr>
            </w:r>
            <w:r w:rsidR="005C75C1">
              <w:rPr>
                <w:noProof/>
                <w:webHidden/>
              </w:rPr>
              <w:fldChar w:fldCharType="separate"/>
            </w:r>
            <w:r w:rsidR="005C75C1">
              <w:rPr>
                <w:noProof/>
                <w:webHidden/>
              </w:rPr>
              <w:t>14</w:t>
            </w:r>
            <w:r w:rsidR="005C75C1">
              <w:rPr>
                <w:noProof/>
                <w:webHidden/>
              </w:rPr>
              <w:fldChar w:fldCharType="end"/>
            </w:r>
          </w:hyperlink>
        </w:p>
        <w:p w14:paraId="0958FB2B" w14:textId="60822BD4" w:rsidR="005C75C1" w:rsidRDefault="004329F2">
          <w:pPr>
            <w:pStyle w:val="TM1"/>
            <w:tabs>
              <w:tab w:val="right" w:leader="dot" w:pos="9060"/>
            </w:tabs>
            <w:rPr>
              <w:rFonts w:cstheme="minorBidi"/>
              <w:noProof/>
            </w:rPr>
          </w:pPr>
          <w:hyperlink w:anchor="_Toc207621860" w:history="1">
            <w:r w:rsidR="005C75C1" w:rsidRPr="00DF4B28">
              <w:rPr>
                <w:rStyle w:val="Lienhypertexte"/>
                <w:rFonts w:ascii="Corbel" w:hAnsi="Corbel"/>
                <w:b/>
                <w:noProof/>
              </w:rPr>
              <w:t>LE VOLET</w:t>
            </w:r>
            <w:r w:rsidR="005C75C1">
              <w:rPr>
                <w:noProof/>
                <w:webHidden/>
              </w:rPr>
              <w:tab/>
            </w:r>
            <w:r w:rsidR="005C75C1">
              <w:rPr>
                <w:noProof/>
                <w:webHidden/>
              </w:rPr>
              <w:fldChar w:fldCharType="begin"/>
            </w:r>
            <w:r w:rsidR="005C75C1">
              <w:rPr>
                <w:noProof/>
                <w:webHidden/>
              </w:rPr>
              <w:instrText xml:space="preserve"> PAGEREF _Toc207621860 \h </w:instrText>
            </w:r>
            <w:r w:rsidR="005C75C1">
              <w:rPr>
                <w:noProof/>
                <w:webHidden/>
              </w:rPr>
            </w:r>
            <w:r w:rsidR="005C75C1">
              <w:rPr>
                <w:noProof/>
                <w:webHidden/>
              </w:rPr>
              <w:fldChar w:fldCharType="separate"/>
            </w:r>
            <w:r w:rsidR="005C75C1">
              <w:rPr>
                <w:noProof/>
                <w:webHidden/>
              </w:rPr>
              <w:t>15</w:t>
            </w:r>
            <w:r w:rsidR="005C75C1">
              <w:rPr>
                <w:noProof/>
                <w:webHidden/>
              </w:rPr>
              <w:fldChar w:fldCharType="end"/>
            </w:r>
          </w:hyperlink>
        </w:p>
        <w:p w14:paraId="35A85153" w14:textId="550540FD" w:rsidR="005C75C1" w:rsidRDefault="004329F2">
          <w:pPr>
            <w:pStyle w:val="TM1"/>
            <w:tabs>
              <w:tab w:val="right" w:leader="dot" w:pos="9060"/>
            </w:tabs>
            <w:rPr>
              <w:rFonts w:cstheme="minorBidi"/>
              <w:noProof/>
            </w:rPr>
          </w:pPr>
          <w:hyperlink w:anchor="_Toc207621861" w:history="1">
            <w:r w:rsidR="005C75C1" w:rsidRPr="00DF4B28">
              <w:rPr>
                <w:rStyle w:val="Lienhypertexte"/>
                <w:rFonts w:ascii="Corbel" w:hAnsi="Corbel"/>
                <w:b/>
                <w:noProof/>
              </w:rPr>
              <w:t>SOCIAL</w:t>
            </w:r>
            <w:r w:rsidR="005C75C1">
              <w:rPr>
                <w:noProof/>
                <w:webHidden/>
              </w:rPr>
              <w:tab/>
            </w:r>
            <w:r w:rsidR="005C75C1">
              <w:rPr>
                <w:noProof/>
                <w:webHidden/>
              </w:rPr>
              <w:fldChar w:fldCharType="begin"/>
            </w:r>
            <w:r w:rsidR="005C75C1">
              <w:rPr>
                <w:noProof/>
                <w:webHidden/>
              </w:rPr>
              <w:instrText xml:space="preserve"> PAGEREF _Toc207621861 \h </w:instrText>
            </w:r>
            <w:r w:rsidR="005C75C1">
              <w:rPr>
                <w:noProof/>
                <w:webHidden/>
              </w:rPr>
            </w:r>
            <w:r w:rsidR="005C75C1">
              <w:rPr>
                <w:noProof/>
                <w:webHidden/>
              </w:rPr>
              <w:fldChar w:fldCharType="separate"/>
            </w:r>
            <w:r w:rsidR="005C75C1">
              <w:rPr>
                <w:noProof/>
                <w:webHidden/>
              </w:rPr>
              <w:t>15</w:t>
            </w:r>
            <w:r w:rsidR="005C75C1">
              <w:rPr>
                <w:noProof/>
                <w:webHidden/>
              </w:rPr>
              <w:fldChar w:fldCharType="end"/>
            </w:r>
          </w:hyperlink>
        </w:p>
        <w:p w14:paraId="1544B98B" w14:textId="32C30B9A" w:rsidR="005C75C1" w:rsidRDefault="004329F2">
          <w:pPr>
            <w:pStyle w:val="TM2"/>
            <w:tabs>
              <w:tab w:val="right" w:leader="dot" w:pos="9060"/>
            </w:tabs>
            <w:rPr>
              <w:rFonts w:cstheme="minorBidi"/>
              <w:noProof/>
            </w:rPr>
          </w:pPr>
          <w:hyperlink w:anchor="_Toc207621862" w:history="1">
            <w:r w:rsidR="005C75C1" w:rsidRPr="00DF4B28">
              <w:rPr>
                <w:rStyle w:val="Lienhypertexte"/>
                <w:rFonts w:ascii="Corbel" w:hAnsi="Corbel"/>
                <w:noProof/>
              </w:rPr>
              <w:t>I Heures d’insertion</w:t>
            </w:r>
            <w:r w:rsidR="005C75C1">
              <w:rPr>
                <w:noProof/>
                <w:webHidden/>
              </w:rPr>
              <w:tab/>
            </w:r>
            <w:r w:rsidR="005C75C1">
              <w:rPr>
                <w:noProof/>
                <w:webHidden/>
              </w:rPr>
              <w:fldChar w:fldCharType="begin"/>
            </w:r>
            <w:r w:rsidR="005C75C1">
              <w:rPr>
                <w:noProof/>
                <w:webHidden/>
              </w:rPr>
              <w:instrText xml:space="preserve"> PAGEREF _Toc207621862 \h </w:instrText>
            </w:r>
            <w:r w:rsidR="005C75C1">
              <w:rPr>
                <w:noProof/>
                <w:webHidden/>
              </w:rPr>
            </w:r>
            <w:r w:rsidR="005C75C1">
              <w:rPr>
                <w:noProof/>
                <w:webHidden/>
              </w:rPr>
              <w:fldChar w:fldCharType="separate"/>
            </w:r>
            <w:r w:rsidR="005C75C1">
              <w:rPr>
                <w:noProof/>
                <w:webHidden/>
              </w:rPr>
              <w:t>16</w:t>
            </w:r>
            <w:r w:rsidR="005C75C1">
              <w:rPr>
                <w:noProof/>
                <w:webHidden/>
              </w:rPr>
              <w:fldChar w:fldCharType="end"/>
            </w:r>
          </w:hyperlink>
        </w:p>
        <w:p w14:paraId="088EBB8D" w14:textId="2A48A9E1" w:rsidR="005C75C1" w:rsidRDefault="004329F2">
          <w:pPr>
            <w:pStyle w:val="TM2"/>
            <w:tabs>
              <w:tab w:val="right" w:leader="dot" w:pos="9060"/>
            </w:tabs>
            <w:rPr>
              <w:rFonts w:cstheme="minorBidi"/>
              <w:noProof/>
            </w:rPr>
          </w:pPr>
          <w:hyperlink w:anchor="_Toc207621863" w:history="1">
            <w:r w:rsidR="005C75C1" w:rsidRPr="00DF4B28">
              <w:rPr>
                <w:rStyle w:val="Lienhypertexte"/>
                <w:rFonts w:ascii="Corbel" w:hAnsi="Corbel"/>
                <w:noProof/>
              </w:rPr>
              <w:t>II-Lutte contre les discriminations et engagement en faveur de l’égalité professionnelle</w:t>
            </w:r>
            <w:r w:rsidR="005C75C1">
              <w:rPr>
                <w:noProof/>
                <w:webHidden/>
              </w:rPr>
              <w:tab/>
            </w:r>
            <w:r w:rsidR="005C75C1">
              <w:rPr>
                <w:noProof/>
                <w:webHidden/>
              </w:rPr>
              <w:fldChar w:fldCharType="begin"/>
            </w:r>
            <w:r w:rsidR="005C75C1">
              <w:rPr>
                <w:noProof/>
                <w:webHidden/>
              </w:rPr>
              <w:instrText xml:space="preserve"> PAGEREF _Toc207621863 \h </w:instrText>
            </w:r>
            <w:r w:rsidR="005C75C1">
              <w:rPr>
                <w:noProof/>
                <w:webHidden/>
              </w:rPr>
            </w:r>
            <w:r w:rsidR="005C75C1">
              <w:rPr>
                <w:noProof/>
                <w:webHidden/>
              </w:rPr>
              <w:fldChar w:fldCharType="separate"/>
            </w:r>
            <w:r w:rsidR="005C75C1">
              <w:rPr>
                <w:noProof/>
                <w:webHidden/>
              </w:rPr>
              <w:t>16</w:t>
            </w:r>
            <w:r w:rsidR="005C75C1">
              <w:rPr>
                <w:noProof/>
                <w:webHidden/>
              </w:rPr>
              <w:fldChar w:fldCharType="end"/>
            </w:r>
          </w:hyperlink>
        </w:p>
        <w:p w14:paraId="66BDD096" w14:textId="2EB40BA1" w:rsidR="005C75C1" w:rsidRDefault="004329F2">
          <w:pPr>
            <w:pStyle w:val="TM3"/>
            <w:tabs>
              <w:tab w:val="left" w:pos="880"/>
              <w:tab w:val="right" w:leader="dot" w:pos="9060"/>
            </w:tabs>
            <w:rPr>
              <w:rFonts w:cstheme="minorBidi"/>
              <w:noProof/>
            </w:rPr>
          </w:pPr>
          <w:hyperlink w:anchor="_Toc207621864" w:history="1">
            <w:r w:rsidR="005C75C1" w:rsidRPr="00DF4B28">
              <w:rPr>
                <w:rStyle w:val="Lienhypertexte"/>
                <w:noProof/>
              </w:rPr>
              <w:t>E-</w:t>
            </w:r>
            <w:r w:rsidR="005C75C1">
              <w:rPr>
                <w:rFonts w:cstheme="minorBidi"/>
                <w:noProof/>
              </w:rPr>
              <w:tab/>
            </w:r>
            <w:r w:rsidR="005C75C1" w:rsidRPr="00DF4B28">
              <w:rPr>
                <w:rStyle w:val="Lienhypertexte"/>
                <w:noProof/>
              </w:rPr>
              <w:t>A – Obligations en matière de lutte contre le harcèlement sexuel et les agissements sexistes</w:t>
            </w:r>
            <w:r w:rsidR="005C75C1">
              <w:rPr>
                <w:noProof/>
                <w:webHidden/>
              </w:rPr>
              <w:tab/>
            </w:r>
            <w:r w:rsidR="005C75C1">
              <w:rPr>
                <w:noProof/>
                <w:webHidden/>
              </w:rPr>
              <w:fldChar w:fldCharType="begin"/>
            </w:r>
            <w:r w:rsidR="005C75C1">
              <w:rPr>
                <w:noProof/>
                <w:webHidden/>
              </w:rPr>
              <w:instrText xml:space="preserve"> PAGEREF _Toc207621864 \h </w:instrText>
            </w:r>
            <w:r w:rsidR="005C75C1">
              <w:rPr>
                <w:noProof/>
                <w:webHidden/>
              </w:rPr>
            </w:r>
            <w:r w:rsidR="005C75C1">
              <w:rPr>
                <w:noProof/>
                <w:webHidden/>
              </w:rPr>
              <w:fldChar w:fldCharType="separate"/>
            </w:r>
            <w:r w:rsidR="005C75C1">
              <w:rPr>
                <w:noProof/>
                <w:webHidden/>
              </w:rPr>
              <w:t>18</w:t>
            </w:r>
            <w:r w:rsidR="005C75C1">
              <w:rPr>
                <w:noProof/>
                <w:webHidden/>
              </w:rPr>
              <w:fldChar w:fldCharType="end"/>
            </w:r>
          </w:hyperlink>
        </w:p>
        <w:p w14:paraId="1AF7E575" w14:textId="2F564691" w:rsidR="005C75C1" w:rsidRDefault="004329F2">
          <w:pPr>
            <w:pStyle w:val="TM3"/>
            <w:tabs>
              <w:tab w:val="left" w:pos="880"/>
              <w:tab w:val="right" w:leader="dot" w:pos="9060"/>
            </w:tabs>
            <w:rPr>
              <w:rFonts w:cstheme="minorBidi"/>
              <w:noProof/>
            </w:rPr>
          </w:pPr>
          <w:hyperlink w:anchor="_Toc207621865" w:history="1">
            <w:r w:rsidR="005C75C1" w:rsidRPr="00DF4B28">
              <w:rPr>
                <w:rStyle w:val="Lienhypertexte"/>
                <w:noProof/>
              </w:rPr>
              <w:t>F-</w:t>
            </w:r>
            <w:r w:rsidR="005C75C1">
              <w:rPr>
                <w:rFonts w:cstheme="minorBidi"/>
                <w:noProof/>
              </w:rPr>
              <w:tab/>
            </w:r>
            <w:r w:rsidR="005C75C1" w:rsidRPr="00DF4B28">
              <w:rPr>
                <w:rStyle w:val="Lienhypertexte"/>
                <w:noProof/>
              </w:rPr>
              <w:t>B – Obligations en matière de mixité et d’égalité professionnelle :</w:t>
            </w:r>
            <w:r w:rsidR="005C75C1">
              <w:rPr>
                <w:noProof/>
                <w:webHidden/>
              </w:rPr>
              <w:tab/>
            </w:r>
            <w:r w:rsidR="005C75C1">
              <w:rPr>
                <w:noProof/>
                <w:webHidden/>
              </w:rPr>
              <w:fldChar w:fldCharType="begin"/>
            </w:r>
            <w:r w:rsidR="005C75C1">
              <w:rPr>
                <w:noProof/>
                <w:webHidden/>
              </w:rPr>
              <w:instrText xml:space="preserve"> PAGEREF _Toc207621865 \h </w:instrText>
            </w:r>
            <w:r w:rsidR="005C75C1">
              <w:rPr>
                <w:noProof/>
                <w:webHidden/>
              </w:rPr>
            </w:r>
            <w:r w:rsidR="005C75C1">
              <w:rPr>
                <w:noProof/>
                <w:webHidden/>
              </w:rPr>
              <w:fldChar w:fldCharType="separate"/>
            </w:r>
            <w:r w:rsidR="005C75C1">
              <w:rPr>
                <w:noProof/>
                <w:webHidden/>
              </w:rPr>
              <w:t>18</w:t>
            </w:r>
            <w:r w:rsidR="005C75C1">
              <w:rPr>
                <w:noProof/>
                <w:webHidden/>
              </w:rPr>
              <w:fldChar w:fldCharType="end"/>
            </w:r>
          </w:hyperlink>
        </w:p>
        <w:p w14:paraId="332A809D" w14:textId="757D9BDE" w:rsidR="005C75C1" w:rsidRDefault="004329F2">
          <w:pPr>
            <w:pStyle w:val="TM3"/>
            <w:tabs>
              <w:tab w:val="left" w:pos="880"/>
              <w:tab w:val="right" w:leader="dot" w:pos="9060"/>
            </w:tabs>
            <w:rPr>
              <w:rFonts w:cstheme="minorBidi"/>
              <w:noProof/>
            </w:rPr>
          </w:pPr>
          <w:hyperlink w:anchor="_Toc207621866" w:history="1">
            <w:r w:rsidR="005C75C1" w:rsidRPr="00DF4B28">
              <w:rPr>
                <w:rStyle w:val="Lienhypertexte"/>
                <w:noProof/>
              </w:rPr>
              <w:t>G-</w:t>
            </w:r>
            <w:r w:rsidR="005C75C1">
              <w:rPr>
                <w:rFonts w:cstheme="minorBidi"/>
                <w:noProof/>
              </w:rPr>
              <w:tab/>
            </w:r>
            <w:r w:rsidR="005C75C1" w:rsidRPr="00DF4B28">
              <w:rPr>
                <w:rStyle w:val="Lienhypertexte"/>
                <w:noProof/>
              </w:rPr>
              <w:t>C – Obligations en matière de lutte contre les discriminations :</w:t>
            </w:r>
            <w:r w:rsidR="005C75C1">
              <w:rPr>
                <w:noProof/>
                <w:webHidden/>
              </w:rPr>
              <w:tab/>
            </w:r>
            <w:r w:rsidR="005C75C1">
              <w:rPr>
                <w:noProof/>
                <w:webHidden/>
              </w:rPr>
              <w:fldChar w:fldCharType="begin"/>
            </w:r>
            <w:r w:rsidR="005C75C1">
              <w:rPr>
                <w:noProof/>
                <w:webHidden/>
              </w:rPr>
              <w:instrText xml:space="preserve"> PAGEREF _Toc207621866 \h </w:instrText>
            </w:r>
            <w:r w:rsidR="005C75C1">
              <w:rPr>
                <w:noProof/>
                <w:webHidden/>
              </w:rPr>
            </w:r>
            <w:r w:rsidR="005C75C1">
              <w:rPr>
                <w:noProof/>
                <w:webHidden/>
              </w:rPr>
              <w:fldChar w:fldCharType="separate"/>
            </w:r>
            <w:r w:rsidR="005C75C1">
              <w:rPr>
                <w:noProof/>
                <w:webHidden/>
              </w:rPr>
              <w:t>19</w:t>
            </w:r>
            <w:r w:rsidR="005C75C1">
              <w:rPr>
                <w:noProof/>
                <w:webHidden/>
              </w:rPr>
              <w:fldChar w:fldCharType="end"/>
            </w:r>
          </w:hyperlink>
        </w:p>
        <w:p w14:paraId="0094C8FA" w14:textId="55454FF8" w:rsidR="005C75C1" w:rsidRDefault="004329F2">
          <w:pPr>
            <w:pStyle w:val="TM2"/>
            <w:tabs>
              <w:tab w:val="left" w:pos="660"/>
              <w:tab w:val="right" w:leader="dot" w:pos="9060"/>
            </w:tabs>
            <w:rPr>
              <w:rFonts w:cstheme="minorBidi"/>
              <w:noProof/>
            </w:rPr>
          </w:pPr>
          <w:hyperlink w:anchor="_Toc207621867" w:history="1">
            <w:r w:rsidR="005C75C1" w:rsidRPr="00DF4B28">
              <w:rPr>
                <w:rStyle w:val="Lienhypertexte"/>
                <w:rFonts w:ascii="Corbel" w:hAnsi="Corbel"/>
                <w:noProof/>
              </w:rPr>
              <w:t>I-</w:t>
            </w:r>
            <w:r w:rsidR="005C75C1">
              <w:rPr>
                <w:rFonts w:cstheme="minorBidi"/>
                <w:noProof/>
              </w:rPr>
              <w:tab/>
            </w:r>
            <w:r w:rsidR="005C75C1" w:rsidRPr="00DF4B28">
              <w:rPr>
                <w:rStyle w:val="Lienhypertexte"/>
                <w:rFonts w:ascii="Corbel" w:hAnsi="Corbel"/>
                <w:noProof/>
              </w:rPr>
              <w:t>- Devoir de vigilance des entreprises</w:t>
            </w:r>
            <w:r w:rsidR="005C75C1">
              <w:rPr>
                <w:noProof/>
                <w:webHidden/>
              </w:rPr>
              <w:tab/>
            </w:r>
            <w:r w:rsidR="005C75C1">
              <w:rPr>
                <w:noProof/>
                <w:webHidden/>
              </w:rPr>
              <w:fldChar w:fldCharType="begin"/>
            </w:r>
            <w:r w:rsidR="005C75C1">
              <w:rPr>
                <w:noProof/>
                <w:webHidden/>
              </w:rPr>
              <w:instrText xml:space="preserve"> PAGEREF _Toc207621867 \h </w:instrText>
            </w:r>
            <w:r w:rsidR="005C75C1">
              <w:rPr>
                <w:noProof/>
                <w:webHidden/>
              </w:rPr>
            </w:r>
            <w:r w:rsidR="005C75C1">
              <w:rPr>
                <w:noProof/>
                <w:webHidden/>
              </w:rPr>
              <w:fldChar w:fldCharType="separate"/>
            </w:r>
            <w:r w:rsidR="005C75C1">
              <w:rPr>
                <w:noProof/>
                <w:webHidden/>
              </w:rPr>
              <w:t>19</w:t>
            </w:r>
            <w:r w:rsidR="005C75C1">
              <w:rPr>
                <w:noProof/>
                <w:webHidden/>
              </w:rPr>
              <w:fldChar w:fldCharType="end"/>
            </w:r>
          </w:hyperlink>
        </w:p>
        <w:p w14:paraId="2E63DB4B" w14:textId="24E3EAC8" w:rsidR="00211FBB" w:rsidRPr="00D63098" w:rsidRDefault="00211FBB">
          <w:pPr>
            <w:rPr>
              <w:rFonts w:ascii="Corbel" w:hAnsi="Corbel"/>
            </w:rPr>
          </w:pPr>
          <w:r w:rsidRPr="00D63098">
            <w:rPr>
              <w:rFonts w:ascii="Corbel" w:hAnsi="Corbel"/>
              <w:b/>
              <w:bCs/>
            </w:rPr>
            <w:fldChar w:fldCharType="end"/>
          </w:r>
        </w:p>
      </w:sdtContent>
    </w:sdt>
    <w:p w14:paraId="2A44D675" w14:textId="31B77AB1" w:rsidR="00211FBB" w:rsidRPr="00D63098" w:rsidRDefault="00211FBB">
      <w:pPr>
        <w:rPr>
          <w:rFonts w:ascii="Corbel" w:hAnsi="Corbel"/>
          <w:b/>
          <w:color w:val="70AD47" w:themeColor="accent6"/>
        </w:rPr>
      </w:pPr>
      <w:r w:rsidRPr="00D63098">
        <w:rPr>
          <w:rFonts w:ascii="Corbel" w:hAnsi="Corbel"/>
          <w:b/>
          <w:color w:val="70AD47" w:themeColor="accent6"/>
        </w:rPr>
        <w:br w:type="page"/>
      </w:r>
    </w:p>
    <w:p w14:paraId="66EAA241" w14:textId="1B17C1C1" w:rsidR="00211FBB" w:rsidRPr="00D63098" w:rsidRDefault="00211FBB" w:rsidP="005E5C02">
      <w:pPr>
        <w:jc w:val="both"/>
        <w:rPr>
          <w:rFonts w:ascii="Corbel" w:hAnsi="Corbel"/>
          <w:b/>
          <w:color w:val="70AD47" w:themeColor="accent6"/>
        </w:rPr>
      </w:pPr>
    </w:p>
    <w:p w14:paraId="566DE160" w14:textId="257E1FCF" w:rsidR="00C769D6" w:rsidRPr="00D63098" w:rsidRDefault="00C769D6">
      <w:pPr>
        <w:rPr>
          <w:rFonts w:ascii="Corbel" w:eastAsiaTheme="majorEastAsia" w:hAnsi="Corbel" w:cstheme="majorBidi"/>
          <w:color w:val="70AD47" w:themeColor="accent6"/>
          <w:sz w:val="44"/>
          <w:szCs w:val="30"/>
        </w:rPr>
      </w:pPr>
      <w:bookmarkStart w:id="0" w:name="_Toc415222000"/>
      <w:bookmarkStart w:id="1" w:name="_Toc153907347"/>
    </w:p>
    <w:p w14:paraId="4FCBFF32" w14:textId="77777777" w:rsidR="00960F18" w:rsidRDefault="00960F18" w:rsidP="00960F18">
      <w:pPr>
        <w:keepNext/>
        <w:keepLines/>
        <w:spacing w:before="40" w:after="0" w:line="240" w:lineRule="auto"/>
        <w:ind w:left="360"/>
        <w:jc w:val="both"/>
        <w:outlineLvl w:val="1"/>
        <w:rPr>
          <w:rFonts w:ascii="Corbel" w:eastAsiaTheme="majorEastAsia" w:hAnsi="Corbel" w:cstheme="majorBidi"/>
          <w:b/>
          <w:color w:val="70AD47" w:themeColor="accent6"/>
          <w:sz w:val="72"/>
          <w:szCs w:val="30"/>
        </w:rPr>
      </w:pPr>
      <w:bookmarkStart w:id="2" w:name="_Toc207621839"/>
      <w:bookmarkStart w:id="3" w:name="_Toc194503582"/>
      <w:r>
        <w:rPr>
          <w:rFonts w:ascii="Corbel" w:eastAsiaTheme="majorEastAsia" w:hAnsi="Corbel" w:cstheme="majorBidi"/>
          <w:b/>
          <w:color w:val="70AD47" w:themeColor="accent6"/>
          <w:sz w:val="72"/>
          <w:szCs w:val="30"/>
        </w:rPr>
        <w:t>PARTIE I</w:t>
      </w:r>
      <w:bookmarkEnd w:id="2"/>
      <w:r>
        <w:rPr>
          <w:rFonts w:ascii="Corbel" w:eastAsiaTheme="majorEastAsia" w:hAnsi="Corbel" w:cstheme="majorBidi"/>
          <w:b/>
          <w:color w:val="70AD47" w:themeColor="accent6"/>
          <w:sz w:val="72"/>
          <w:szCs w:val="30"/>
        </w:rPr>
        <w:t xml:space="preserve"> </w:t>
      </w:r>
    </w:p>
    <w:p w14:paraId="5BC083DA" w14:textId="7E02E304" w:rsidR="00AC320A" w:rsidRPr="00AC320A" w:rsidRDefault="00AC320A" w:rsidP="00960F18">
      <w:pPr>
        <w:keepNext/>
        <w:keepLines/>
        <w:spacing w:before="40" w:after="0" w:line="240" w:lineRule="auto"/>
        <w:ind w:left="360"/>
        <w:jc w:val="both"/>
        <w:outlineLvl w:val="1"/>
        <w:rPr>
          <w:rFonts w:ascii="Corbel" w:eastAsiaTheme="majorEastAsia" w:hAnsi="Corbel" w:cstheme="majorBidi"/>
          <w:b/>
          <w:color w:val="70AD47" w:themeColor="accent6"/>
          <w:sz w:val="72"/>
          <w:szCs w:val="30"/>
        </w:rPr>
      </w:pPr>
      <w:bookmarkStart w:id="4" w:name="_Toc207621840"/>
      <w:r w:rsidRPr="00AC320A">
        <w:rPr>
          <w:rFonts w:ascii="Corbel" w:eastAsiaTheme="majorEastAsia" w:hAnsi="Corbel" w:cstheme="majorBidi"/>
          <w:b/>
          <w:color w:val="70AD47" w:themeColor="accent6"/>
          <w:sz w:val="72"/>
          <w:szCs w:val="30"/>
        </w:rPr>
        <w:t>Clause de progrès social</w:t>
      </w:r>
      <w:bookmarkEnd w:id="3"/>
      <w:r>
        <w:rPr>
          <w:rFonts w:ascii="Corbel" w:eastAsiaTheme="majorEastAsia" w:hAnsi="Corbel" w:cstheme="majorBidi"/>
          <w:b/>
          <w:color w:val="70AD47" w:themeColor="accent6"/>
          <w:sz w:val="72"/>
          <w:szCs w:val="30"/>
        </w:rPr>
        <w:t xml:space="preserve"> et environnemental</w:t>
      </w:r>
      <w:bookmarkEnd w:id="4"/>
    </w:p>
    <w:p w14:paraId="038F1E10" w14:textId="77777777" w:rsidR="00AC320A" w:rsidRPr="0088458C" w:rsidRDefault="00AC320A" w:rsidP="00AC320A"/>
    <w:p w14:paraId="2480F374" w14:textId="77777777" w:rsidR="00AC320A" w:rsidRPr="0088458C" w:rsidRDefault="00AC320A" w:rsidP="00AC320A">
      <w:r w:rsidRPr="0088458C">
        <w:rPr>
          <w:rFonts w:ascii="Corbel" w:hAnsi="Corbel"/>
          <w:noProof/>
          <w:lang w:eastAsia="fr-FR"/>
        </w:rPr>
        <w:drawing>
          <wp:anchor distT="0" distB="0" distL="114300" distR="114300" simplePos="0" relativeHeight="251676672" behindDoc="1" locked="0" layoutInCell="1" allowOverlap="1" wp14:anchorId="6B229C51" wp14:editId="29D3C31E">
            <wp:simplePos x="0" y="0"/>
            <wp:positionH relativeFrom="column">
              <wp:posOffset>1414817</wp:posOffset>
            </wp:positionH>
            <wp:positionV relativeFrom="paragraph">
              <wp:posOffset>97465</wp:posOffset>
            </wp:positionV>
            <wp:extent cx="970280" cy="839470"/>
            <wp:effectExtent l="0" t="0" r="1270" b="0"/>
            <wp:wrapTight wrapText="bothSides">
              <wp:wrapPolygon edited="0">
                <wp:start x="0" y="0"/>
                <wp:lineTo x="0" y="21077"/>
                <wp:lineTo x="21204" y="21077"/>
                <wp:lineTo x="21204" y="0"/>
                <wp:lineTo x="0" y="0"/>
              </wp:wrapPolygon>
            </wp:wrapTight>
            <wp:docPr id="19" name="Imag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DF874FB.tmp"/>
                    <pic:cNvPicPr/>
                  </pic:nvPicPr>
                  <pic:blipFill>
                    <a:blip r:embed="rId14" cstate="print">
                      <a:extLst>
                        <a:ext uri="{28A0092B-C50C-407E-A947-70E740481C1C}">
                          <a14:useLocalDpi xmlns:a14="http://schemas.microsoft.com/office/drawing/2010/main" val="0"/>
                        </a:ext>
                      </a:extLst>
                    </a:blip>
                    <a:stretch>
                      <a:fillRect/>
                    </a:stretch>
                  </pic:blipFill>
                  <pic:spPr>
                    <a:xfrm>
                      <a:off x="0" y="0"/>
                      <a:ext cx="970280" cy="839470"/>
                    </a:xfrm>
                    <a:prstGeom prst="rect">
                      <a:avLst/>
                    </a:prstGeom>
                  </pic:spPr>
                </pic:pic>
              </a:graphicData>
            </a:graphic>
            <wp14:sizeRelH relativeFrom="page">
              <wp14:pctWidth>0</wp14:pctWidth>
            </wp14:sizeRelH>
            <wp14:sizeRelV relativeFrom="page">
              <wp14:pctHeight>0</wp14:pctHeight>
            </wp14:sizeRelV>
          </wp:anchor>
        </w:drawing>
      </w:r>
    </w:p>
    <w:p w14:paraId="02085FFE" w14:textId="77777777" w:rsidR="00AC320A" w:rsidRPr="0088458C" w:rsidRDefault="00AC320A" w:rsidP="00AC320A"/>
    <w:p w14:paraId="16574541" w14:textId="77777777" w:rsidR="00AC320A" w:rsidRPr="0088458C" w:rsidRDefault="00AC320A" w:rsidP="00AC320A"/>
    <w:p w14:paraId="2D088803" w14:textId="77777777" w:rsidR="00AC320A" w:rsidRPr="0088458C" w:rsidRDefault="00AC320A" w:rsidP="00AC320A"/>
    <w:p w14:paraId="3B56AAD0" w14:textId="77777777" w:rsidR="00AC320A" w:rsidRPr="0088458C" w:rsidRDefault="00AC320A" w:rsidP="00AC320A">
      <w:pPr>
        <w:numPr>
          <w:ilvl w:val="0"/>
          <w:numId w:val="7"/>
        </w:numPr>
        <w:spacing w:before="120" w:after="120" w:line="232" w:lineRule="exact"/>
        <w:ind w:hanging="357"/>
        <w:jc w:val="both"/>
        <w:rPr>
          <w:rFonts w:ascii="Corbel" w:eastAsiaTheme="minorHAnsi" w:hAnsi="Corbel"/>
          <w:b/>
          <w:sz w:val="20"/>
          <w:szCs w:val="20"/>
          <w:u w:val="single"/>
        </w:rPr>
      </w:pPr>
      <w:r w:rsidRPr="0088458C">
        <w:rPr>
          <w:rFonts w:ascii="Corbel" w:eastAsiaTheme="minorHAnsi" w:hAnsi="Corbel"/>
          <w:b/>
          <w:sz w:val="20"/>
          <w:szCs w:val="20"/>
          <w:u w:val="single"/>
        </w:rPr>
        <w:t>Principe</w:t>
      </w:r>
    </w:p>
    <w:p w14:paraId="06E3D198" w14:textId="648D8E26" w:rsidR="00AC320A" w:rsidRPr="0088458C" w:rsidRDefault="00AC320A" w:rsidP="00AC320A">
      <w:pPr>
        <w:spacing w:after="0" w:line="232" w:lineRule="exact"/>
        <w:ind w:left="142"/>
        <w:jc w:val="both"/>
        <w:rPr>
          <w:rFonts w:ascii="Corbel" w:eastAsiaTheme="minorHAnsi" w:hAnsi="Corbel"/>
          <w:sz w:val="20"/>
          <w:szCs w:val="20"/>
        </w:rPr>
      </w:pPr>
      <w:r w:rsidRPr="0088458C">
        <w:rPr>
          <w:rFonts w:ascii="Corbel" w:eastAsiaTheme="minorHAnsi" w:hAnsi="Corbel"/>
          <w:sz w:val="20"/>
          <w:szCs w:val="20"/>
        </w:rPr>
        <w:t> Le CHU de Montpellier a pris en compte la dimension sociale</w:t>
      </w:r>
      <w:r w:rsidR="005C75C1">
        <w:rPr>
          <w:rFonts w:ascii="Corbel" w:eastAsiaTheme="minorHAnsi" w:hAnsi="Corbel"/>
          <w:sz w:val="20"/>
          <w:szCs w:val="20"/>
        </w:rPr>
        <w:t xml:space="preserve"> et environnementale</w:t>
      </w:r>
      <w:r w:rsidRPr="0088458C">
        <w:rPr>
          <w:rFonts w:ascii="Corbel" w:eastAsiaTheme="minorHAnsi" w:hAnsi="Corbel"/>
          <w:sz w:val="20"/>
          <w:szCs w:val="20"/>
        </w:rPr>
        <w:t xml:space="preserve"> dans la définition du besoin et a décidé d’inclure une clause obligatoire de progrès.</w:t>
      </w:r>
    </w:p>
    <w:p w14:paraId="6CEC7A80" w14:textId="5FD85A78" w:rsidR="00AC320A" w:rsidRPr="0088458C" w:rsidRDefault="00AC320A" w:rsidP="00AC320A">
      <w:pPr>
        <w:suppressAutoHyphens/>
        <w:spacing w:line="232" w:lineRule="exact"/>
        <w:ind w:left="142"/>
        <w:jc w:val="both"/>
        <w:rPr>
          <w:rFonts w:ascii="Corbel" w:hAnsi="Corbel"/>
          <w:sz w:val="20"/>
          <w:szCs w:val="20"/>
        </w:rPr>
      </w:pPr>
      <w:r w:rsidRPr="0088458C">
        <w:rPr>
          <w:rFonts w:ascii="Corbel" w:hAnsi="Corbel"/>
          <w:sz w:val="20"/>
          <w:szCs w:val="20"/>
        </w:rPr>
        <w:t>Ainsi, conformément à l’article L2112-2 du Code de la commande publique, cette consultation comporte des conditions particulières d’exécution obligatoires relatives au domaine social</w:t>
      </w:r>
      <w:r w:rsidR="005C75C1">
        <w:rPr>
          <w:rFonts w:ascii="Corbel" w:hAnsi="Corbel"/>
          <w:sz w:val="20"/>
          <w:szCs w:val="20"/>
        </w:rPr>
        <w:t xml:space="preserve"> et environnemental.</w:t>
      </w:r>
      <w:r w:rsidRPr="0088458C">
        <w:rPr>
          <w:rFonts w:ascii="Corbel" w:hAnsi="Corbel"/>
          <w:sz w:val="20"/>
          <w:szCs w:val="20"/>
        </w:rPr>
        <w:t xml:space="preserve">  </w:t>
      </w:r>
    </w:p>
    <w:p w14:paraId="472468E0" w14:textId="77777777" w:rsidR="00AC320A" w:rsidRPr="0088458C" w:rsidRDefault="00AC320A" w:rsidP="00AC320A">
      <w:pPr>
        <w:numPr>
          <w:ilvl w:val="0"/>
          <w:numId w:val="7"/>
        </w:numPr>
        <w:spacing w:before="120" w:after="120" w:line="232" w:lineRule="exact"/>
        <w:ind w:hanging="357"/>
        <w:jc w:val="both"/>
        <w:rPr>
          <w:rFonts w:ascii="Corbel" w:eastAsiaTheme="minorHAnsi" w:hAnsi="Corbel"/>
          <w:b/>
          <w:sz w:val="20"/>
          <w:szCs w:val="20"/>
          <w:u w:val="single"/>
        </w:rPr>
      </w:pPr>
      <w:r w:rsidRPr="0088458C">
        <w:rPr>
          <w:rFonts w:ascii="Corbel" w:eastAsiaTheme="minorHAnsi" w:hAnsi="Corbel"/>
          <w:b/>
          <w:sz w:val="20"/>
          <w:szCs w:val="20"/>
          <w:u w:val="single"/>
        </w:rPr>
        <w:t>Axe de progrès</w:t>
      </w:r>
    </w:p>
    <w:p w14:paraId="5AD83443" w14:textId="77777777" w:rsidR="00AC320A" w:rsidRPr="0088458C" w:rsidRDefault="00AC320A" w:rsidP="00AC320A">
      <w:pPr>
        <w:rPr>
          <w:rFonts w:ascii="Corbel" w:hAnsi="Corbel"/>
          <w:b/>
          <w:sz w:val="20"/>
          <w:szCs w:val="20"/>
        </w:rPr>
      </w:pPr>
      <w:r w:rsidRPr="0088458C">
        <w:rPr>
          <w:rFonts w:ascii="Corbel" w:hAnsi="Corbel"/>
          <w:sz w:val="20"/>
          <w:szCs w:val="20"/>
        </w:rPr>
        <w:t xml:space="preserve">Les parties s’inscrivent dans le cadre d’une démarche d’amélioration continue des prestations </w:t>
      </w:r>
      <w:r w:rsidRPr="0088458C">
        <w:rPr>
          <w:rFonts w:ascii="Corbel" w:hAnsi="Corbel"/>
          <w:b/>
          <w:sz w:val="20"/>
          <w:szCs w:val="20"/>
        </w:rPr>
        <w:t>du lot 1 :   Fourniture de produits d’hygiène et d’entretien spécifiques à la restauration avec mise à disposition, installation et maintenance des appareils de dosage</w:t>
      </w:r>
      <w:r>
        <w:rPr>
          <w:rFonts w:ascii="Corbel" w:hAnsi="Corbel"/>
          <w:b/>
          <w:sz w:val="20"/>
          <w:szCs w:val="20"/>
        </w:rPr>
        <w:t>.</w:t>
      </w:r>
    </w:p>
    <w:p w14:paraId="3359D4D8" w14:textId="4D28EFAC" w:rsidR="00AC320A" w:rsidRDefault="00AC320A" w:rsidP="00AC320A">
      <w:pPr>
        <w:ind w:left="142"/>
        <w:jc w:val="both"/>
        <w:rPr>
          <w:rFonts w:ascii="Corbel" w:hAnsi="Corbel"/>
          <w:b/>
          <w:i/>
          <w:sz w:val="20"/>
          <w:szCs w:val="20"/>
        </w:rPr>
      </w:pPr>
      <w:r w:rsidRPr="003C5BA6">
        <w:rPr>
          <w:rFonts w:ascii="Corbel" w:hAnsi="Corbel"/>
          <w:sz w:val="20"/>
          <w:szCs w:val="20"/>
        </w:rPr>
        <w:t xml:space="preserve">Les parties conviennent d’élaborer conjointement un plan de progrès dès la notification du marché dont l’axe d’amélioration est le suivant : </w:t>
      </w:r>
      <w:r w:rsidRPr="003C5BA6">
        <w:rPr>
          <w:rFonts w:ascii="Corbel" w:hAnsi="Corbel"/>
          <w:b/>
          <w:i/>
          <w:sz w:val="20"/>
          <w:szCs w:val="20"/>
        </w:rPr>
        <w:t>mise en place de formations des agents à l’utilisation des produits afin de permettre une baisse des consommations de produits et diminution des accidents du travail.</w:t>
      </w:r>
    </w:p>
    <w:p w14:paraId="6C570157" w14:textId="51919A71" w:rsidR="0085787E" w:rsidRPr="0085787E" w:rsidRDefault="0085787E" w:rsidP="0085787E">
      <w:pPr>
        <w:jc w:val="both"/>
        <w:rPr>
          <w:rFonts w:ascii="Corbel" w:hAnsi="Corbel"/>
          <w:sz w:val="20"/>
          <w:szCs w:val="20"/>
        </w:rPr>
      </w:pPr>
      <w:r w:rsidRPr="0085787E">
        <w:rPr>
          <w:rFonts w:ascii="Corbel" w:hAnsi="Corbel"/>
          <w:sz w:val="20"/>
          <w:szCs w:val="20"/>
        </w:rPr>
        <w:t>La formation devra permettre :</w:t>
      </w:r>
    </w:p>
    <w:p w14:paraId="5B1B0F7F" w14:textId="77777777" w:rsidR="0085787E" w:rsidRPr="0085787E" w:rsidRDefault="0085787E" w:rsidP="0085787E">
      <w:pPr>
        <w:pStyle w:val="Paragraphedeliste"/>
        <w:numPr>
          <w:ilvl w:val="0"/>
          <w:numId w:val="35"/>
        </w:numPr>
        <w:spacing w:before="120" w:after="120" w:line="240" w:lineRule="auto"/>
        <w:contextualSpacing w:val="0"/>
        <w:jc w:val="both"/>
        <w:rPr>
          <w:rFonts w:ascii="Corbel" w:hAnsi="Corbel"/>
          <w:sz w:val="20"/>
          <w:szCs w:val="20"/>
        </w:rPr>
      </w:pPr>
      <w:r w:rsidRPr="0085787E">
        <w:rPr>
          <w:rFonts w:ascii="Corbel" w:hAnsi="Corbel"/>
          <w:sz w:val="20"/>
          <w:szCs w:val="20"/>
        </w:rPr>
        <w:t xml:space="preserve">Une utilisation rationnelle des produits en sensibilisant le personnel à </w:t>
      </w:r>
    </w:p>
    <w:p w14:paraId="382E5700" w14:textId="77777777" w:rsidR="0085787E" w:rsidRPr="0085787E" w:rsidRDefault="0085787E" w:rsidP="0085787E">
      <w:pPr>
        <w:pStyle w:val="Paragraphedeliste"/>
        <w:numPr>
          <w:ilvl w:val="1"/>
          <w:numId w:val="35"/>
        </w:numPr>
        <w:spacing w:before="120" w:after="120" w:line="240" w:lineRule="auto"/>
        <w:contextualSpacing w:val="0"/>
        <w:jc w:val="both"/>
        <w:rPr>
          <w:rFonts w:ascii="Corbel" w:hAnsi="Corbel"/>
          <w:sz w:val="20"/>
          <w:szCs w:val="20"/>
        </w:rPr>
      </w:pPr>
      <w:r w:rsidRPr="0085787E">
        <w:rPr>
          <w:rFonts w:ascii="Corbel" w:hAnsi="Corbel"/>
          <w:sz w:val="20"/>
          <w:szCs w:val="20"/>
        </w:rPr>
        <w:t>Un usage optimisé par le respect des dosages préconisés,</w:t>
      </w:r>
    </w:p>
    <w:p w14:paraId="64CC6900" w14:textId="77777777" w:rsidR="0085787E" w:rsidRPr="0085787E" w:rsidRDefault="0085787E" w:rsidP="0085787E">
      <w:pPr>
        <w:pStyle w:val="Paragraphedeliste"/>
        <w:numPr>
          <w:ilvl w:val="1"/>
          <w:numId w:val="35"/>
        </w:numPr>
        <w:spacing w:before="120" w:after="120" w:line="240" w:lineRule="auto"/>
        <w:contextualSpacing w:val="0"/>
        <w:jc w:val="both"/>
        <w:rPr>
          <w:rFonts w:ascii="Corbel" w:hAnsi="Corbel"/>
          <w:sz w:val="20"/>
          <w:szCs w:val="20"/>
        </w:rPr>
      </w:pPr>
      <w:r w:rsidRPr="0085787E">
        <w:rPr>
          <w:rFonts w:ascii="Corbel" w:hAnsi="Corbel"/>
          <w:sz w:val="20"/>
          <w:szCs w:val="20"/>
        </w:rPr>
        <w:t>Une maîtrise des procédures de nettoyage et de désinfection définies</w:t>
      </w:r>
    </w:p>
    <w:p w14:paraId="3C92A9F5" w14:textId="77777777" w:rsidR="0085787E" w:rsidRPr="0085787E" w:rsidRDefault="0085787E" w:rsidP="0085787E">
      <w:pPr>
        <w:pStyle w:val="Paragraphedeliste"/>
        <w:numPr>
          <w:ilvl w:val="0"/>
          <w:numId w:val="35"/>
        </w:numPr>
        <w:spacing w:before="120" w:after="120" w:line="240" w:lineRule="auto"/>
        <w:contextualSpacing w:val="0"/>
        <w:jc w:val="both"/>
        <w:rPr>
          <w:rFonts w:ascii="Corbel" w:hAnsi="Corbel"/>
          <w:sz w:val="20"/>
          <w:szCs w:val="20"/>
        </w:rPr>
      </w:pPr>
      <w:r w:rsidRPr="0085787E">
        <w:rPr>
          <w:rFonts w:ascii="Corbel" w:hAnsi="Corbel"/>
          <w:sz w:val="20"/>
          <w:szCs w:val="20"/>
        </w:rPr>
        <w:t>Une utilisation sécurisée des produits en sensibilisant le personnel :</w:t>
      </w:r>
    </w:p>
    <w:p w14:paraId="618EFBC3" w14:textId="1800B4AB" w:rsidR="0085787E" w:rsidRDefault="0085787E" w:rsidP="0085787E">
      <w:pPr>
        <w:pStyle w:val="Paragraphedeliste"/>
        <w:numPr>
          <w:ilvl w:val="1"/>
          <w:numId w:val="35"/>
        </w:numPr>
        <w:spacing w:before="120" w:after="120" w:line="240" w:lineRule="auto"/>
        <w:contextualSpacing w:val="0"/>
        <w:jc w:val="both"/>
        <w:rPr>
          <w:rFonts w:ascii="Corbel" w:hAnsi="Corbel"/>
          <w:sz w:val="20"/>
          <w:szCs w:val="20"/>
        </w:rPr>
      </w:pPr>
      <w:r w:rsidRPr="0085787E">
        <w:rPr>
          <w:rFonts w:ascii="Corbel" w:hAnsi="Corbel"/>
          <w:sz w:val="20"/>
          <w:szCs w:val="20"/>
        </w:rPr>
        <w:t>Aux dangers des produits biocides et aux gestes de précaution à respecter pour la sécurité et la santé de chacun,</w:t>
      </w:r>
    </w:p>
    <w:p w14:paraId="19B6B317" w14:textId="77777777" w:rsidR="0085787E" w:rsidRDefault="0085787E" w:rsidP="0085787E">
      <w:pPr>
        <w:pStyle w:val="Paragraphedeliste"/>
        <w:numPr>
          <w:ilvl w:val="1"/>
          <w:numId w:val="35"/>
        </w:numPr>
        <w:spacing w:before="120" w:after="120" w:line="240" w:lineRule="auto"/>
        <w:contextualSpacing w:val="0"/>
        <w:jc w:val="both"/>
        <w:rPr>
          <w:rFonts w:ascii="Corbel" w:hAnsi="Corbel"/>
        </w:rPr>
      </w:pPr>
      <w:r>
        <w:rPr>
          <w:rFonts w:ascii="Corbel" w:hAnsi="Corbel"/>
        </w:rPr>
        <w:t>A</w:t>
      </w:r>
      <w:r w:rsidRPr="00200C4D">
        <w:rPr>
          <w:rFonts w:ascii="Corbel" w:hAnsi="Corbel"/>
        </w:rPr>
        <w:t xml:space="preserve"> la lecture des pictogrammes de sécurité,</w:t>
      </w:r>
    </w:p>
    <w:p w14:paraId="110129D6" w14:textId="77777777" w:rsidR="0085787E" w:rsidRDefault="0085787E" w:rsidP="0085787E">
      <w:pPr>
        <w:pStyle w:val="Paragraphedeliste"/>
        <w:numPr>
          <w:ilvl w:val="1"/>
          <w:numId w:val="35"/>
        </w:numPr>
        <w:spacing w:before="120" w:after="120" w:line="240" w:lineRule="auto"/>
        <w:contextualSpacing w:val="0"/>
        <w:jc w:val="both"/>
        <w:rPr>
          <w:rFonts w:ascii="Corbel" w:hAnsi="Corbel"/>
        </w:rPr>
      </w:pPr>
      <w:r>
        <w:rPr>
          <w:rFonts w:ascii="Corbel" w:hAnsi="Corbel"/>
        </w:rPr>
        <w:t>A</w:t>
      </w:r>
      <w:r w:rsidRPr="00200C4D">
        <w:rPr>
          <w:rFonts w:ascii="Corbel" w:hAnsi="Corbel"/>
        </w:rPr>
        <w:t>u respect du port des Equipements de Protection Individuelle (EPI)</w:t>
      </w:r>
    </w:p>
    <w:p w14:paraId="74AEBE39" w14:textId="77777777" w:rsidR="0085787E" w:rsidRPr="005035FC" w:rsidRDefault="0085787E" w:rsidP="0085787E">
      <w:pPr>
        <w:pStyle w:val="Paragraphedeliste"/>
        <w:numPr>
          <w:ilvl w:val="1"/>
          <w:numId w:val="35"/>
        </w:numPr>
        <w:spacing w:before="120" w:after="120" w:line="240" w:lineRule="auto"/>
        <w:contextualSpacing w:val="0"/>
        <w:jc w:val="both"/>
        <w:rPr>
          <w:rFonts w:ascii="Corbel" w:hAnsi="Corbel"/>
        </w:rPr>
      </w:pPr>
      <w:r>
        <w:rPr>
          <w:rFonts w:ascii="Corbel" w:hAnsi="Corbel"/>
        </w:rPr>
        <w:t xml:space="preserve">A </w:t>
      </w:r>
      <w:r w:rsidRPr="00200C4D">
        <w:rPr>
          <w:rFonts w:ascii="Corbel" w:hAnsi="Corbel"/>
        </w:rPr>
        <w:t>l’usage respectueux de l’environnement en limitant l’impact environnemental des opérations de lavage et désinfection.</w:t>
      </w:r>
    </w:p>
    <w:p w14:paraId="6E1FCBAD" w14:textId="77777777" w:rsidR="0085787E" w:rsidRPr="0085787E" w:rsidRDefault="0085787E" w:rsidP="0085787E">
      <w:pPr>
        <w:pStyle w:val="Paragraphedeliste"/>
        <w:spacing w:before="120" w:after="120" w:line="240" w:lineRule="auto"/>
        <w:ind w:left="1440"/>
        <w:contextualSpacing w:val="0"/>
        <w:jc w:val="both"/>
        <w:rPr>
          <w:rFonts w:ascii="Corbel" w:hAnsi="Corbel"/>
          <w:sz w:val="20"/>
          <w:szCs w:val="20"/>
        </w:rPr>
      </w:pPr>
    </w:p>
    <w:p w14:paraId="7C629FBC" w14:textId="77777777" w:rsidR="00CE5B48" w:rsidRPr="00CE5B48" w:rsidRDefault="00CE5B48" w:rsidP="00CE5B48">
      <w:pPr>
        <w:jc w:val="both"/>
        <w:rPr>
          <w:rFonts w:ascii="Corbel" w:hAnsi="Corbel"/>
          <w:sz w:val="20"/>
          <w:szCs w:val="20"/>
        </w:rPr>
      </w:pPr>
      <w:r w:rsidRPr="00CE5B48">
        <w:rPr>
          <w:rFonts w:ascii="Corbel" w:hAnsi="Corbel"/>
          <w:sz w:val="20"/>
          <w:szCs w:val="20"/>
        </w:rPr>
        <w:lastRenderedPageBreak/>
        <w:t>Ces formations sont prévues sur site. Elles concernent 120 personnes environ réparties sur :</w:t>
      </w:r>
    </w:p>
    <w:p w14:paraId="6E96DF76" w14:textId="77777777" w:rsidR="00CE5B48" w:rsidRPr="00CE5B48" w:rsidRDefault="00CE5B48" w:rsidP="00CE5B48">
      <w:pPr>
        <w:jc w:val="both"/>
        <w:rPr>
          <w:rFonts w:ascii="Corbel" w:hAnsi="Corbel"/>
          <w:sz w:val="20"/>
          <w:szCs w:val="20"/>
        </w:rPr>
      </w:pPr>
      <w:r w:rsidRPr="00CE5B48">
        <w:rPr>
          <w:rFonts w:ascii="Corbel" w:hAnsi="Corbel"/>
          <w:sz w:val="20"/>
          <w:szCs w:val="20"/>
        </w:rPr>
        <w:t>-</w:t>
      </w:r>
      <w:r w:rsidRPr="00CE5B48">
        <w:rPr>
          <w:rFonts w:ascii="Corbel" w:hAnsi="Corbel"/>
          <w:sz w:val="20"/>
          <w:szCs w:val="20"/>
        </w:rPr>
        <w:tab/>
        <w:t>l’UCPA CHUM</w:t>
      </w:r>
    </w:p>
    <w:p w14:paraId="2D07AEED" w14:textId="77777777" w:rsidR="00CE5B48" w:rsidRPr="00CE5B48" w:rsidRDefault="00CE5B48" w:rsidP="00CE5B48">
      <w:pPr>
        <w:jc w:val="both"/>
        <w:rPr>
          <w:rFonts w:ascii="Corbel" w:hAnsi="Corbel"/>
          <w:sz w:val="20"/>
          <w:szCs w:val="20"/>
        </w:rPr>
      </w:pPr>
      <w:r w:rsidRPr="00CE5B48">
        <w:rPr>
          <w:rFonts w:ascii="Corbel" w:hAnsi="Corbel"/>
          <w:sz w:val="20"/>
          <w:szCs w:val="20"/>
        </w:rPr>
        <w:t>-</w:t>
      </w:r>
      <w:r w:rsidRPr="00CE5B48">
        <w:rPr>
          <w:rFonts w:ascii="Corbel" w:hAnsi="Corbel"/>
          <w:sz w:val="20"/>
          <w:szCs w:val="20"/>
        </w:rPr>
        <w:tab/>
        <w:t>3 internats CHUM</w:t>
      </w:r>
    </w:p>
    <w:p w14:paraId="1ACE73B8" w14:textId="77777777" w:rsidR="00CE5B48" w:rsidRPr="00CE5B48" w:rsidRDefault="00CE5B48" w:rsidP="00CE5B48">
      <w:pPr>
        <w:jc w:val="both"/>
        <w:rPr>
          <w:rFonts w:ascii="Corbel" w:hAnsi="Corbel"/>
          <w:sz w:val="20"/>
          <w:szCs w:val="20"/>
        </w:rPr>
      </w:pPr>
      <w:r w:rsidRPr="00CE5B48">
        <w:rPr>
          <w:rFonts w:ascii="Corbel" w:hAnsi="Corbel"/>
          <w:sz w:val="20"/>
          <w:szCs w:val="20"/>
        </w:rPr>
        <w:t>-</w:t>
      </w:r>
      <w:r w:rsidRPr="00CE5B48">
        <w:rPr>
          <w:rFonts w:ascii="Corbel" w:hAnsi="Corbel"/>
          <w:sz w:val="20"/>
          <w:szCs w:val="20"/>
        </w:rPr>
        <w:tab/>
        <w:t>2 selfs CHUM</w:t>
      </w:r>
    </w:p>
    <w:p w14:paraId="7D3A2777" w14:textId="77777777" w:rsidR="00CE5B48" w:rsidRPr="00CE5B48" w:rsidRDefault="00CE5B48" w:rsidP="00CE5B48">
      <w:pPr>
        <w:jc w:val="both"/>
        <w:rPr>
          <w:rFonts w:ascii="Corbel" w:hAnsi="Corbel"/>
          <w:sz w:val="20"/>
          <w:szCs w:val="20"/>
        </w:rPr>
      </w:pPr>
      <w:r w:rsidRPr="00CE5B48">
        <w:rPr>
          <w:rFonts w:ascii="Corbel" w:hAnsi="Corbel"/>
          <w:sz w:val="20"/>
          <w:szCs w:val="20"/>
        </w:rPr>
        <w:t>-</w:t>
      </w:r>
      <w:r w:rsidRPr="00CE5B48">
        <w:rPr>
          <w:rFonts w:ascii="Corbel" w:hAnsi="Corbel"/>
          <w:sz w:val="20"/>
          <w:szCs w:val="20"/>
        </w:rPr>
        <w:tab/>
        <w:t>50 pour les HBT (2 sites concernés)</w:t>
      </w:r>
    </w:p>
    <w:p w14:paraId="3B090754" w14:textId="77777777" w:rsidR="00CE5B48" w:rsidRPr="00CE5B48" w:rsidRDefault="00CE5B48" w:rsidP="00CE5B48">
      <w:pPr>
        <w:jc w:val="both"/>
        <w:rPr>
          <w:rFonts w:ascii="Corbel" w:hAnsi="Corbel"/>
          <w:sz w:val="20"/>
          <w:szCs w:val="20"/>
        </w:rPr>
      </w:pPr>
      <w:r w:rsidRPr="00CE5B48">
        <w:rPr>
          <w:rFonts w:ascii="Corbel" w:hAnsi="Corbel"/>
          <w:sz w:val="20"/>
          <w:szCs w:val="20"/>
        </w:rPr>
        <w:t>-</w:t>
      </w:r>
      <w:r w:rsidRPr="00CE5B48">
        <w:rPr>
          <w:rFonts w:ascii="Corbel" w:hAnsi="Corbel"/>
          <w:sz w:val="20"/>
          <w:szCs w:val="20"/>
        </w:rPr>
        <w:tab/>
        <w:t>8 pour Clermont l’Hérault (1 site)</w:t>
      </w:r>
    </w:p>
    <w:p w14:paraId="646AE82C" w14:textId="77777777" w:rsidR="00CE5B48" w:rsidRPr="00CE5B48" w:rsidRDefault="00CE5B48" w:rsidP="00CE5B48">
      <w:pPr>
        <w:jc w:val="both"/>
        <w:rPr>
          <w:rFonts w:ascii="Corbel" w:hAnsi="Corbel"/>
          <w:sz w:val="20"/>
          <w:szCs w:val="20"/>
        </w:rPr>
      </w:pPr>
      <w:r w:rsidRPr="00CE5B48">
        <w:rPr>
          <w:rFonts w:ascii="Corbel" w:hAnsi="Corbel"/>
          <w:sz w:val="20"/>
          <w:szCs w:val="20"/>
        </w:rPr>
        <w:t>-</w:t>
      </w:r>
      <w:r w:rsidRPr="00CE5B48">
        <w:rPr>
          <w:rFonts w:ascii="Corbel" w:hAnsi="Corbel"/>
          <w:sz w:val="20"/>
          <w:szCs w:val="20"/>
        </w:rPr>
        <w:tab/>
        <w:t xml:space="preserve">5 pour Séverac d’Aveyron (1 site) </w:t>
      </w:r>
    </w:p>
    <w:p w14:paraId="7459C4D6" w14:textId="77777777" w:rsidR="00CE5B48" w:rsidRPr="00CE5B48" w:rsidRDefault="00CE5B48" w:rsidP="00CE5B48">
      <w:pPr>
        <w:jc w:val="both"/>
        <w:rPr>
          <w:rFonts w:ascii="Corbel" w:hAnsi="Corbel"/>
          <w:sz w:val="20"/>
          <w:szCs w:val="20"/>
        </w:rPr>
      </w:pPr>
      <w:r w:rsidRPr="00CE5B48">
        <w:rPr>
          <w:rFonts w:ascii="Corbel" w:hAnsi="Corbel"/>
          <w:sz w:val="20"/>
          <w:szCs w:val="20"/>
        </w:rPr>
        <w:t>-</w:t>
      </w:r>
      <w:r w:rsidRPr="00CE5B48">
        <w:rPr>
          <w:rFonts w:ascii="Corbel" w:hAnsi="Corbel"/>
          <w:sz w:val="20"/>
          <w:szCs w:val="20"/>
        </w:rPr>
        <w:tab/>
        <w:t>8 pour Lodève (1 site concerné)</w:t>
      </w:r>
    </w:p>
    <w:p w14:paraId="32E13250" w14:textId="77777777" w:rsidR="00CE5B48" w:rsidRPr="00CE5B48" w:rsidRDefault="00CE5B48" w:rsidP="00CE5B48">
      <w:pPr>
        <w:jc w:val="both"/>
        <w:rPr>
          <w:rFonts w:ascii="Corbel" w:hAnsi="Corbel"/>
          <w:sz w:val="20"/>
          <w:szCs w:val="20"/>
        </w:rPr>
      </w:pPr>
      <w:r w:rsidRPr="00CE5B48">
        <w:rPr>
          <w:rFonts w:ascii="Corbel" w:hAnsi="Corbel"/>
          <w:sz w:val="20"/>
          <w:szCs w:val="20"/>
        </w:rPr>
        <w:t>-</w:t>
      </w:r>
      <w:r w:rsidRPr="00CE5B48">
        <w:rPr>
          <w:rFonts w:ascii="Corbel" w:hAnsi="Corbel"/>
          <w:sz w:val="20"/>
          <w:szCs w:val="20"/>
        </w:rPr>
        <w:tab/>
        <w:t>33 pour le CH Millau (3 site : 15 personnes pour la cuisine site du Puit De Cales ; 8 personnes pour le centre de Santé Mentale et 10 personnes pour le Site STE ANNE)</w:t>
      </w:r>
    </w:p>
    <w:p w14:paraId="0454088C" w14:textId="77777777" w:rsidR="00CE5B48" w:rsidRPr="00CE5B48" w:rsidRDefault="00CE5B48" w:rsidP="00CE5B48">
      <w:pPr>
        <w:jc w:val="both"/>
        <w:rPr>
          <w:rFonts w:ascii="Corbel" w:hAnsi="Corbel"/>
          <w:sz w:val="20"/>
          <w:szCs w:val="20"/>
        </w:rPr>
      </w:pPr>
      <w:r w:rsidRPr="00CE5B48">
        <w:rPr>
          <w:rFonts w:ascii="Corbel" w:hAnsi="Corbel"/>
          <w:sz w:val="20"/>
          <w:szCs w:val="20"/>
        </w:rPr>
        <w:t>-</w:t>
      </w:r>
      <w:r w:rsidRPr="00CE5B48">
        <w:rPr>
          <w:rFonts w:ascii="Corbel" w:hAnsi="Corbel"/>
          <w:sz w:val="20"/>
          <w:szCs w:val="20"/>
        </w:rPr>
        <w:tab/>
        <w:t>12 pour St Affrique (1 site)</w:t>
      </w:r>
    </w:p>
    <w:p w14:paraId="26D8A267" w14:textId="77777777" w:rsidR="00CE5B48" w:rsidRPr="00CE5B48" w:rsidRDefault="00CE5B48" w:rsidP="00CE5B48">
      <w:pPr>
        <w:jc w:val="both"/>
        <w:rPr>
          <w:rFonts w:ascii="Corbel" w:hAnsi="Corbel"/>
          <w:sz w:val="20"/>
          <w:szCs w:val="20"/>
        </w:rPr>
      </w:pPr>
      <w:r w:rsidRPr="00CE5B48">
        <w:rPr>
          <w:rFonts w:ascii="Corbel" w:hAnsi="Corbel"/>
          <w:sz w:val="20"/>
          <w:szCs w:val="20"/>
        </w:rPr>
        <w:t>-</w:t>
      </w:r>
      <w:r w:rsidRPr="00CE5B48">
        <w:rPr>
          <w:rFonts w:ascii="Corbel" w:hAnsi="Corbel"/>
          <w:sz w:val="20"/>
          <w:szCs w:val="20"/>
        </w:rPr>
        <w:tab/>
        <w:t>2 personnes pour l’EHPAD de Millau (1 site)</w:t>
      </w:r>
    </w:p>
    <w:p w14:paraId="5FDAFE17" w14:textId="77777777" w:rsidR="00CE5B48" w:rsidRPr="00804D1C" w:rsidRDefault="00CE5B48" w:rsidP="00CE5B48">
      <w:pPr>
        <w:jc w:val="both"/>
        <w:rPr>
          <w:rFonts w:ascii="Corbel" w:hAnsi="Corbel"/>
        </w:rPr>
      </w:pPr>
    </w:p>
    <w:p w14:paraId="2BF87A16" w14:textId="77777777" w:rsidR="0085787E" w:rsidRDefault="0085787E" w:rsidP="00AC320A">
      <w:pPr>
        <w:ind w:left="142"/>
        <w:jc w:val="both"/>
        <w:rPr>
          <w:rFonts w:ascii="Corbel" w:hAnsi="Corbel"/>
          <w:b/>
          <w:i/>
          <w:sz w:val="20"/>
          <w:szCs w:val="20"/>
        </w:rPr>
      </w:pPr>
    </w:p>
    <w:p w14:paraId="4E9D06C4" w14:textId="77777777" w:rsidR="00AC320A" w:rsidRPr="00DF0038" w:rsidRDefault="00AC320A" w:rsidP="00AC320A">
      <w:pPr>
        <w:numPr>
          <w:ilvl w:val="0"/>
          <w:numId w:val="7"/>
        </w:numPr>
        <w:spacing w:before="120" w:after="120" w:line="232" w:lineRule="exact"/>
        <w:ind w:hanging="357"/>
        <w:jc w:val="both"/>
        <w:rPr>
          <w:rFonts w:ascii="Corbel" w:eastAsiaTheme="minorHAnsi" w:hAnsi="Corbel"/>
          <w:b/>
          <w:sz w:val="20"/>
          <w:szCs w:val="20"/>
          <w:u w:val="single"/>
        </w:rPr>
      </w:pPr>
      <w:r w:rsidRPr="00DF0038">
        <w:rPr>
          <w:rFonts w:ascii="Corbel" w:eastAsiaTheme="minorHAnsi" w:hAnsi="Corbel"/>
          <w:b/>
          <w:sz w:val="20"/>
          <w:szCs w:val="20"/>
          <w:u w:val="single"/>
        </w:rPr>
        <w:t xml:space="preserve">Conditions de mises en œuvre </w:t>
      </w:r>
    </w:p>
    <w:p w14:paraId="79196BAF" w14:textId="77777777" w:rsidR="00AC320A" w:rsidRPr="00DF0038" w:rsidRDefault="00AC320A" w:rsidP="00AC320A">
      <w:pPr>
        <w:jc w:val="both"/>
        <w:rPr>
          <w:rFonts w:ascii="Corbel" w:hAnsi="Corbel"/>
          <w:sz w:val="20"/>
          <w:szCs w:val="20"/>
        </w:rPr>
      </w:pPr>
      <w:r w:rsidRPr="00DF0038">
        <w:rPr>
          <w:rFonts w:ascii="Corbel" w:hAnsi="Corbel"/>
          <w:sz w:val="20"/>
          <w:szCs w:val="20"/>
        </w:rPr>
        <w:t xml:space="preserve">A l’attribution du marché, le titulaire invite le service en charge du marché à une première réunion « démarche progrès » afin de convenir d’objectifs sur la durée du marché. L’entreprise présente un projet détaillant les objectifs qu’il est en mesure d’atteindre. </w:t>
      </w:r>
    </w:p>
    <w:p w14:paraId="5F451AA6" w14:textId="77777777" w:rsidR="00AC320A" w:rsidRPr="00DF0038" w:rsidRDefault="00AC320A" w:rsidP="00AC320A">
      <w:pPr>
        <w:jc w:val="both"/>
        <w:rPr>
          <w:rFonts w:ascii="Corbel" w:hAnsi="Corbel"/>
          <w:sz w:val="20"/>
          <w:szCs w:val="20"/>
        </w:rPr>
      </w:pPr>
      <w:r w:rsidRPr="00DF0038">
        <w:rPr>
          <w:rFonts w:ascii="Corbel" w:hAnsi="Corbel"/>
          <w:sz w:val="20"/>
          <w:szCs w:val="20"/>
        </w:rPr>
        <w:t xml:space="preserve">Sur la base de cette proposition, les parties engagent des discussions afin d’élaborer le plan de progrès initial. </w:t>
      </w:r>
    </w:p>
    <w:p w14:paraId="791C38BA" w14:textId="77777777" w:rsidR="00AC320A" w:rsidRPr="00DF0038" w:rsidRDefault="00AC320A" w:rsidP="00AC320A">
      <w:pPr>
        <w:jc w:val="both"/>
        <w:rPr>
          <w:rFonts w:ascii="Corbel" w:hAnsi="Corbel"/>
          <w:sz w:val="20"/>
          <w:szCs w:val="20"/>
        </w:rPr>
      </w:pPr>
      <w:r w:rsidRPr="00DF0038">
        <w:rPr>
          <w:rFonts w:ascii="Corbel" w:hAnsi="Corbel"/>
          <w:sz w:val="20"/>
          <w:szCs w:val="20"/>
        </w:rPr>
        <w:t xml:space="preserve">Les parties conviennent d’opérer un suivi régulier des actions mises en œuvre et d’établir annuellement un bilan du plan de progrès élaboré conjointement. Ce bilan détaille notamment les actions engagées, les résultats constatés, les difficultés rencontrées et le cas échéant propose des ajustements du plan de progrès initial. </w:t>
      </w:r>
    </w:p>
    <w:p w14:paraId="4AB94363" w14:textId="77777777" w:rsidR="00AC320A" w:rsidRPr="00DF0038" w:rsidRDefault="00AC320A" w:rsidP="00AC320A">
      <w:pPr>
        <w:numPr>
          <w:ilvl w:val="0"/>
          <w:numId w:val="7"/>
        </w:numPr>
        <w:spacing w:before="120" w:after="120" w:line="232" w:lineRule="exact"/>
        <w:ind w:hanging="357"/>
        <w:jc w:val="both"/>
        <w:rPr>
          <w:rFonts w:ascii="Corbel" w:eastAsiaTheme="minorHAnsi" w:hAnsi="Corbel"/>
          <w:b/>
          <w:sz w:val="20"/>
          <w:szCs w:val="20"/>
          <w:u w:val="single"/>
        </w:rPr>
      </w:pPr>
      <w:r w:rsidRPr="00DF0038">
        <w:rPr>
          <w:rFonts w:ascii="Corbel" w:eastAsiaTheme="minorHAnsi" w:hAnsi="Corbel"/>
          <w:b/>
          <w:sz w:val="20"/>
          <w:szCs w:val="20"/>
          <w:u w:val="single"/>
        </w:rPr>
        <w:t>Cadrage de l’architecture du plan de progrès</w:t>
      </w:r>
    </w:p>
    <w:p w14:paraId="405B04B5" w14:textId="77777777" w:rsidR="00AC320A" w:rsidRPr="00DF0038" w:rsidRDefault="00AC320A" w:rsidP="00AC320A">
      <w:pPr>
        <w:ind w:left="142"/>
        <w:jc w:val="both"/>
        <w:rPr>
          <w:rFonts w:ascii="Corbel" w:hAnsi="Corbel"/>
          <w:sz w:val="20"/>
          <w:szCs w:val="20"/>
        </w:rPr>
      </w:pPr>
      <w:r w:rsidRPr="00DF0038">
        <w:rPr>
          <w:rFonts w:ascii="Corbel" w:hAnsi="Corbel"/>
          <w:sz w:val="20"/>
          <w:szCs w:val="20"/>
        </w:rPr>
        <w:t>Le plan de progrès élaboré conjointement par les parties précise les points suivants :</w:t>
      </w:r>
    </w:p>
    <w:p w14:paraId="7ED06220" w14:textId="77777777" w:rsidR="00AC320A" w:rsidRPr="00DF0038" w:rsidRDefault="00AC320A" w:rsidP="00AC320A">
      <w:pPr>
        <w:spacing w:after="0"/>
        <w:ind w:left="142"/>
        <w:jc w:val="both"/>
        <w:rPr>
          <w:rFonts w:ascii="Corbel" w:hAnsi="Corbel"/>
          <w:sz w:val="20"/>
          <w:szCs w:val="20"/>
        </w:rPr>
      </w:pPr>
      <w:r w:rsidRPr="00DF0038">
        <w:rPr>
          <w:rFonts w:ascii="Corbel" w:hAnsi="Corbel"/>
          <w:sz w:val="20"/>
          <w:szCs w:val="20"/>
        </w:rPr>
        <w:t>Le nom des pilotes au sein de chaque entité</w:t>
      </w:r>
    </w:p>
    <w:p w14:paraId="1B5165AE" w14:textId="77777777" w:rsidR="00AC320A" w:rsidRPr="00DF0038" w:rsidRDefault="00AC320A" w:rsidP="00AC320A">
      <w:pPr>
        <w:spacing w:after="0"/>
        <w:ind w:left="142"/>
        <w:jc w:val="both"/>
        <w:rPr>
          <w:rFonts w:ascii="Corbel" w:hAnsi="Corbel"/>
          <w:sz w:val="20"/>
          <w:szCs w:val="20"/>
        </w:rPr>
      </w:pPr>
      <w:r w:rsidRPr="00DF0038">
        <w:rPr>
          <w:rFonts w:ascii="Corbel" w:hAnsi="Corbel"/>
          <w:sz w:val="20"/>
          <w:szCs w:val="20"/>
        </w:rPr>
        <w:t>Les moyens et ressources mobilisés par chacune des parties</w:t>
      </w:r>
    </w:p>
    <w:p w14:paraId="1CB68806" w14:textId="77777777" w:rsidR="00AC320A" w:rsidRPr="00DF0038" w:rsidRDefault="00AC320A" w:rsidP="00AC320A">
      <w:pPr>
        <w:spacing w:after="0"/>
        <w:ind w:left="142"/>
        <w:jc w:val="both"/>
        <w:rPr>
          <w:rFonts w:ascii="Corbel" w:hAnsi="Corbel"/>
          <w:sz w:val="20"/>
          <w:szCs w:val="20"/>
        </w:rPr>
      </w:pPr>
      <w:r w:rsidRPr="00DF0038">
        <w:rPr>
          <w:rFonts w:ascii="Corbel" w:hAnsi="Corbel"/>
          <w:sz w:val="20"/>
          <w:szCs w:val="20"/>
        </w:rPr>
        <w:t>La périodicité des bilans de suivi</w:t>
      </w:r>
    </w:p>
    <w:p w14:paraId="218D106B" w14:textId="77777777" w:rsidR="00AC320A" w:rsidRPr="00DF0038" w:rsidRDefault="00AC320A" w:rsidP="00AC320A">
      <w:pPr>
        <w:spacing w:after="0"/>
        <w:ind w:left="142"/>
        <w:jc w:val="both"/>
        <w:rPr>
          <w:rFonts w:ascii="Corbel" w:hAnsi="Corbel"/>
          <w:sz w:val="20"/>
          <w:szCs w:val="20"/>
        </w:rPr>
      </w:pPr>
      <w:r w:rsidRPr="00DF0038">
        <w:rPr>
          <w:rFonts w:ascii="Corbel" w:hAnsi="Corbel"/>
          <w:sz w:val="20"/>
          <w:szCs w:val="20"/>
        </w:rPr>
        <w:t xml:space="preserve">Les objectifs quantifiés </w:t>
      </w:r>
    </w:p>
    <w:p w14:paraId="3BBBA23A" w14:textId="77777777" w:rsidR="00AC320A" w:rsidRPr="00DF0038" w:rsidRDefault="00AC320A" w:rsidP="00AC320A">
      <w:pPr>
        <w:spacing w:after="0"/>
        <w:ind w:left="142"/>
        <w:jc w:val="both"/>
        <w:rPr>
          <w:rFonts w:ascii="Corbel" w:hAnsi="Corbel"/>
          <w:sz w:val="20"/>
          <w:szCs w:val="20"/>
        </w:rPr>
      </w:pPr>
      <w:r w:rsidRPr="00DF0038">
        <w:rPr>
          <w:rFonts w:ascii="Corbel" w:hAnsi="Corbel"/>
          <w:sz w:val="20"/>
          <w:szCs w:val="20"/>
        </w:rPr>
        <w:t>Les indicateurs de mesure</w:t>
      </w:r>
    </w:p>
    <w:p w14:paraId="284B5E3E" w14:textId="77777777" w:rsidR="00AC320A" w:rsidRPr="00DF0038" w:rsidRDefault="00AC320A" w:rsidP="00AC320A">
      <w:pPr>
        <w:spacing w:after="0"/>
        <w:ind w:left="142"/>
        <w:jc w:val="both"/>
        <w:rPr>
          <w:rFonts w:ascii="Corbel" w:hAnsi="Corbel"/>
          <w:sz w:val="20"/>
          <w:szCs w:val="20"/>
        </w:rPr>
      </w:pPr>
      <w:r w:rsidRPr="00DF0038">
        <w:rPr>
          <w:rFonts w:ascii="Corbel" w:hAnsi="Corbel"/>
          <w:sz w:val="20"/>
          <w:szCs w:val="20"/>
        </w:rPr>
        <w:t>Les actions à mener par chacune des parties</w:t>
      </w:r>
    </w:p>
    <w:p w14:paraId="6E6B3BD3" w14:textId="77777777" w:rsidR="00AC320A" w:rsidRPr="00DF0038" w:rsidRDefault="00AC320A" w:rsidP="00AC320A">
      <w:pPr>
        <w:spacing w:after="0"/>
        <w:ind w:left="142"/>
        <w:jc w:val="both"/>
        <w:rPr>
          <w:rFonts w:ascii="Corbel" w:hAnsi="Corbel"/>
          <w:sz w:val="20"/>
          <w:szCs w:val="20"/>
        </w:rPr>
      </w:pPr>
      <w:r w:rsidRPr="00DF0038">
        <w:rPr>
          <w:rFonts w:ascii="Corbel" w:hAnsi="Corbel"/>
          <w:sz w:val="20"/>
          <w:szCs w:val="20"/>
        </w:rPr>
        <w:t>Le calendrier prévisionnel de chacune des actions</w:t>
      </w:r>
    </w:p>
    <w:p w14:paraId="22E2FC8C" w14:textId="77777777" w:rsidR="00AC320A" w:rsidRPr="00DF0038" w:rsidRDefault="00AC320A" w:rsidP="00AC320A">
      <w:pPr>
        <w:ind w:left="142"/>
        <w:jc w:val="both"/>
        <w:rPr>
          <w:rFonts w:ascii="Corbel" w:hAnsi="Corbel"/>
          <w:sz w:val="20"/>
          <w:szCs w:val="20"/>
        </w:rPr>
      </w:pPr>
    </w:p>
    <w:p w14:paraId="78FF5A1A" w14:textId="77777777" w:rsidR="00AC320A" w:rsidRPr="00DF0038" w:rsidRDefault="00AC320A" w:rsidP="00AC320A">
      <w:pPr>
        <w:numPr>
          <w:ilvl w:val="0"/>
          <w:numId w:val="7"/>
        </w:numPr>
        <w:spacing w:before="120" w:after="120" w:line="232" w:lineRule="exact"/>
        <w:ind w:hanging="357"/>
        <w:jc w:val="both"/>
        <w:rPr>
          <w:rFonts w:ascii="Corbel" w:eastAsiaTheme="minorHAnsi" w:hAnsi="Corbel"/>
          <w:b/>
          <w:sz w:val="20"/>
          <w:szCs w:val="20"/>
          <w:u w:val="single"/>
        </w:rPr>
      </w:pPr>
      <w:r w:rsidRPr="00DF0038">
        <w:rPr>
          <w:rFonts w:ascii="Corbel" w:eastAsiaTheme="minorHAnsi" w:hAnsi="Corbel"/>
          <w:b/>
          <w:sz w:val="20"/>
          <w:szCs w:val="20"/>
          <w:u w:val="single"/>
        </w:rPr>
        <w:t>Formalisation du plan de progrès</w:t>
      </w:r>
    </w:p>
    <w:p w14:paraId="77309014" w14:textId="77777777" w:rsidR="00AC320A" w:rsidRPr="00DF0038" w:rsidRDefault="00AC320A" w:rsidP="00AC320A">
      <w:pPr>
        <w:spacing w:after="0"/>
        <w:ind w:left="142"/>
        <w:jc w:val="both"/>
        <w:rPr>
          <w:rFonts w:ascii="Corbel" w:hAnsi="Corbel"/>
          <w:color w:val="FF0000"/>
          <w:sz w:val="20"/>
          <w:szCs w:val="20"/>
        </w:rPr>
      </w:pPr>
      <w:r w:rsidRPr="00DF0038">
        <w:rPr>
          <w:rFonts w:ascii="Corbel" w:hAnsi="Corbel"/>
          <w:sz w:val="20"/>
          <w:szCs w:val="20"/>
        </w:rPr>
        <w:t>Ce plan de progrès ne doit pas remettre en cause l’économie de l’accord-cadre</w:t>
      </w:r>
    </w:p>
    <w:p w14:paraId="1D143A31" w14:textId="77777777" w:rsidR="00AC320A" w:rsidRPr="00DF0038" w:rsidRDefault="00AC320A" w:rsidP="00AC320A">
      <w:pPr>
        <w:spacing w:after="0"/>
        <w:ind w:left="142"/>
        <w:jc w:val="both"/>
        <w:rPr>
          <w:rFonts w:ascii="Corbel" w:hAnsi="Corbel"/>
          <w:color w:val="FF0000"/>
          <w:sz w:val="20"/>
          <w:szCs w:val="20"/>
        </w:rPr>
      </w:pPr>
    </w:p>
    <w:p w14:paraId="2C092512" w14:textId="77777777" w:rsidR="00AC320A" w:rsidRPr="00DF0038" w:rsidRDefault="00AC320A" w:rsidP="00AC320A">
      <w:pPr>
        <w:spacing w:after="0"/>
        <w:ind w:left="142"/>
        <w:jc w:val="both"/>
        <w:rPr>
          <w:rFonts w:ascii="Corbel" w:hAnsi="Corbel"/>
          <w:sz w:val="20"/>
          <w:szCs w:val="20"/>
        </w:rPr>
      </w:pPr>
      <w:r w:rsidRPr="00DF0038">
        <w:rPr>
          <w:rFonts w:ascii="Corbel" w:hAnsi="Corbel"/>
          <w:sz w:val="20"/>
          <w:szCs w:val="20"/>
        </w:rPr>
        <w:t xml:space="preserve">En présence de modifications des stipulations contractuelles, le plan de progrès, validé par les parties, sera contractualisé, dès la première année, dans le cadre d’un avenant au présent marché </w:t>
      </w:r>
    </w:p>
    <w:p w14:paraId="75DFF103" w14:textId="77777777" w:rsidR="00AC320A" w:rsidRPr="00DF0038" w:rsidRDefault="00AC320A" w:rsidP="00AC320A">
      <w:pPr>
        <w:spacing w:after="0"/>
        <w:ind w:left="142"/>
        <w:jc w:val="both"/>
        <w:rPr>
          <w:rFonts w:ascii="Corbel" w:hAnsi="Corbel"/>
          <w:sz w:val="20"/>
          <w:szCs w:val="20"/>
        </w:rPr>
      </w:pPr>
      <w:r w:rsidRPr="00DF0038">
        <w:rPr>
          <w:rFonts w:ascii="Corbel" w:hAnsi="Corbel"/>
          <w:sz w:val="20"/>
          <w:szCs w:val="20"/>
        </w:rPr>
        <w:t>Dans le cas contraire où le plan de progrès ne modifie pas les stipulations du marché mais est constitué uniquement des engagements unilatéraux des parties, le plan de progrès, validé et signé par les parties, sera formalisé, dès la première année, dans le cadre d’un échange de courrier.</w:t>
      </w:r>
    </w:p>
    <w:p w14:paraId="2B2DF940" w14:textId="77777777" w:rsidR="00AC320A" w:rsidRPr="0088458C" w:rsidRDefault="00AC320A" w:rsidP="00AC320A">
      <w:pPr>
        <w:ind w:left="142"/>
        <w:jc w:val="both"/>
        <w:rPr>
          <w:rFonts w:ascii="Corbel" w:hAnsi="Corbel"/>
          <w:sz w:val="20"/>
          <w:szCs w:val="20"/>
          <w:highlight w:val="cyan"/>
        </w:rPr>
      </w:pPr>
    </w:p>
    <w:p w14:paraId="1DBFDB27" w14:textId="77777777" w:rsidR="00AC320A" w:rsidRPr="00DF0038" w:rsidRDefault="00AC320A" w:rsidP="00AC320A">
      <w:pPr>
        <w:numPr>
          <w:ilvl w:val="0"/>
          <w:numId w:val="7"/>
        </w:numPr>
        <w:spacing w:before="120" w:after="120" w:line="232" w:lineRule="exact"/>
        <w:ind w:hanging="357"/>
        <w:jc w:val="both"/>
        <w:rPr>
          <w:rFonts w:ascii="Corbel" w:eastAsiaTheme="minorHAnsi" w:hAnsi="Corbel"/>
          <w:b/>
          <w:sz w:val="20"/>
          <w:szCs w:val="20"/>
          <w:u w:val="single"/>
        </w:rPr>
      </w:pPr>
      <w:r w:rsidRPr="00DF0038">
        <w:rPr>
          <w:rFonts w:ascii="Corbel" w:eastAsiaTheme="minorHAnsi" w:hAnsi="Corbel"/>
          <w:b/>
          <w:sz w:val="20"/>
          <w:szCs w:val="20"/>
          <w:u w:val="single"/>
        </w:rPr>
        <w:lastRenderedPageBreak/>
        <w:t xml:space="preserve">Suivi du plan de progrès </w:t>
      </w:r>
    </w:p>
    <w:p w14:paraId="644724E8" w14:textId="77777777" w:rsidR="00AC320A" w:rsidRPr="00DF0038" w:rsidRDefault="00AC320A" w:rsidP="00AC320A">
      <w:pPr>
        <w:autoSpaceDE w:val="0"/>
        <w:autoSpaceDN w:val="0"/>
        <w:adjustRightInd w:val="0"/>
        <w:ind w:right="-144"/>
        <w:jc w:val="both"/>
        <w:rPr>
          <w:rFonts w:ascii="Corbel" w:hAnsi="Corbel"/>
          <w:sz w:val="20"/>
          <w:szCs w:val="20"/>
        </w:rPr>
      </w:pPr>
      <w:r w:rsidRPr="00DF0038">
        <w:rPr>
          <w:rFonts w:ascii="Corbel" w:hAnsi="Corbel"/>
          <w:sz w:val="20"/>
          <w:szCs w:val="20"/>
        </w:rPr>
        <w:t>Le non-respect de la signature de ce plan de progrès annuellement par l’entreprise entraîne l’application de pénalités d’un montant de</w:t>
      </w:r>
      <w:r>
        <w:rPr>
          <w:rFonts w:ascii="Corbel" w:hAnsi="Corbel"/>
          <w:sz w:val="20"/>
          <w:szCs w:val="20"/>
        </w:rPr>
        <w:t xml:space="preserve"> 10</w:t>
      </w:r>
      <w:r w:rsidRPr="00DF0038">
        <w:rPr>
          <w:rFonts w:ascii="Corbel" w:hAnsi="Corbel"/>
          <w:sz w:val="20"/>
          <w:szCs w:val="20"/>
        </w:rPr>
        <w:t>0 euros par jours de retard dans la signature.</w:t>
      </w:r>
    </w:p>
    <w:p w14:paraId="185FCBE6" w14:textId="77777777" w:rsidR="00AC320A" w:rsidRPr="00DF0038" w:rsidRDefault="00AC320A" w:rsidP="00AC320A">
      <w:pPr>
        <w:tabs>
          <w:tab w:val="left" w:pos="10060"/>
        </w:tabs>
        <w:ind w:right="-144"/>
        <w:jc w:val="both"/>
        <w:rPr>
          <w:rFonts w:ascii="Corbel" w:hAnsi="Corbel"/>
          <w:sz w:val="20"/>
          <w:szCs w:val="20"/>
        </w:rPr>
      </w:pPr>
      <w:r w:rsidRPr="00DF0038">
        <w:rPr>
          <w:rFonts w:ascii="Corbel" w:hAnsi="Corbel"/>
          <w:sz w:val="20"/>
          <w:szCs w:val="20"/>
        </w:rPr>
        <w:t>Il sera procédé, par tous moyens, au contrôle de l’exécution de l’action pour laquelle le titulaire s’est</w:t>
      </w:r>
      <w:r w:rsidRPr="00DF0038">
        <w:rPr>
          <w:rFonts w:ascii="Corbel" w:hAnsi="Corbel" w:cstheme="majorHAnsi"/>
          <w:bCs/>
          <w:sz w:val="20"/>
          <w:szCs w:val="20"/>
          <w:lang w:eastAsia="ar-SA"/>
        </w:rPr>
        <w:t xml:space="preserve"> </w:t>
      </w:r>
      <w:r w:rsidRPr="00DF0038">
        <w:rPr>
          <w:rFonts w:ascii="Corbel" w:hAnsi="Corbel"/>
          <w:sz w:val="20"/>
          <w:szCs w:val="20"/>
        </w:rPr>
        <w:t>engagé.</w:t>
      </w:r>
    </w:p>
    <w:p w14:paraId="2E1DF472" w14:textId="77777777" w:rsidR="00AC320A" w:rsidRPr="00DF0038" w:rsidRDefault="00AC320A" w:rsidP="00AC320A">
      <w:pPr>
        <w:ind w:right="-144"/>
        <w:jc w:val="both"/>
        <w:rPr>
          <w:rFonts w:ascii="Corbel" w:hAnsi="Corbel"/>
          <w:sz w:val="20"/>
          <w:szCs w:val="20"/>
        </w:rPr>
      </w:pPr>
      <w:r w:rsidRPr="00DF0038">
        <w:rPr>
          <w:rFonts w:ascii="Corbel" w:hAnsi="Corbel"/>
          <w:sz w:val="20"/>
          <w:szCs w:val="20"/>
        </w:rPr>
        <w:t xml:space="preserve">A la demande du CHUM, le titulaire devra fournir, dans le délai qui lui sera imparti, tous renseignements utiles propres à permettre le contrôle de l’exécution et l'évaluation de l’action. </w:t>
      </w:r>
    </w:p>
    <w:p w14:paraId="4E37949A" w14:textId="77777777" w:rsidR="00AC320A" w:rsidRPr="00DF0038" w:rsidRDefault="00AC320A" w:rsidP="00AC320A">
      <w:pPr>
        <w:ind w:right="-144"/>
        <w:jc w:val="both"/>
        <w:rPr>
          <w:rFonts w:ascii="Corbel" w:hAnsi="Corbel"/>
          <w:sz w:val="20"/>
          <w:szCs w:val="20"/>
        </w:rPr>
      </w:pPr>
      <w:r w:rsidRPr="00DF0038">
        <w:rPr>
          <w:rFonts w:ascii="Corbel" w:hAnsi="Corbel"/>
          <w:sz w:val="20"/>
          <w:szCs w:val="20"/>
        </w:rPr>
        <w:t xml:space="preserve">L’absence ou le refus de transmission de ces renseignements entraîne l’application de pénalités d’un montant de </w:t>
      </w:r>
      <w:r>
        <w:rPr>
          <w:rFonts w:ascii="Corbel" w:hAnsi="Corbel"/>
          <w:sz w:val="20"/>
          <w:szCs w:val="20"/>
        </w:rPr>
        <w:t>100</w:t>
      </w:r>
      <w:r w:rsidRPr="00DF0038">
        <w:rPr>
          <w:rFonts w:ascii="Corbel" w:hAnsi="Corbel"/>
          <w:sz w:val="20"/>
          <w:szCs w:val="20"/>
        </w:rPr>
        <w:t xml:space="preserve"> euros par jours de retard dans la transmission.</w:t>
      </w:r>
    </w:p>
    <w:p w14:paraId="454CB3F5" w14:textId="77777777" w:rsidR="00AC320A" w:rsidRPr="00DF0038" w:rsidRDefault="00AC320A" w:rsidP="00AC320A">
      <w:pPr>
        <w:ind w:right="-144"/>
        <w:jc w:val="both"/>
        <w:rPr>
          <w:rFonts w:ascii="Corbel" w:hAnsi="Corbel"/>
          <w:sz w:val="20"/>
          <w:szCs w:val="20"/>
        </w:rPr>
      </w:pPr>
      <w:r w:rsidRPr="00DF0038">
        <w:rPr>
          <w:rFonts w:ascii="Corbel" w:hAnsi="Corbel"/>
          <w:sz w:val="20"/>
          <w:szCs w:val="20"/>
        </w:rPr>
        <w:t xml:space="preserve">En tout état de cause, le titulaire doit, dès leur survenance, informer le CHUM par courrier recommandé avec accusé de réception, qu’il rencontre des difficultés pour assurer son engagement. </w:t>
      </w:r>
    </w:p>
    <w:p w14:paraId="2AA099F1" w14:textId="77777777" w:rsidR="00AC320A" w:rsidRPr="00DF0038" w:rsidRDefault="00AC320A" w:rsidP="00AC320A">
      <w:pPr>
        <w:ind w:right="-144"/>
        <w:jc w:val="both"/>
        <w:rPr>
          <w:rFonts w:ascii="Corbel" w:hAnsi="Corbel"/>
          <w:sz w:val="20"/>
          <w:szCs w:val="20"/>
        </w:rPr>
      </w:pPr>
      <w:r w:rsidRPr="00DF0038">
        <w:rPr>
          <w:rFonts w:ascii="Corbel" w:hAnsi="Corbel"/>
          <w:sz w:val="20"/>
          <w:szCs w:val="20"/>
        </w:rPr>
        <w:t>Dans ce cas, le service en charge du marché, étudiera avec le titulaire, les moyens à mettre en œuvre pour parvenir aux objectifs., ou, si nécessaire, un ajustement de ces derniers.</w:t>
      </w:r>
    </w:p>
    <w:p w14:paraId="6E3E8784" w14:textId="77777777" w:rsidR="00AC320A" w:rsidRPr="0088458C" w:rsidRDefault="00AC320A" w:rsidP="00AC320A">
      <w:pPr>
        <w:autoSpaceDE w:val="0"/>
        <w:autoSpaceDN w:val="0"/>
        <w:adjustRightInd w:val="0"/>
        <w:ind w:right="-144"/>
        <w:jc w:val="both"/>
        <w:rPr>
          <w:rFonts w:ascii="Corbel" w:hAnsi="Corbel"/>
          <w:sz w:val="20"/>
          <w:szCs w:val="20"/>
        </w:rPr>
      </w:pPr>
      <w:r w:rsidRPr="00DF0038">
        <w:rPr>
          <w:rFonts w:ascii="Corbel" w:hAnsi="Corbel"/>
          <w:sz w:val="20"/>
          <w:szCs w:val="20"/>
        </w:rPr>
        <w:t>À chaque</w:t>
      </w:r>
      <w:r w:rsidRPr="00DF0038">
        <w:rPr>
          <w:rFonts w:ascii="Corbel" w:hAnsi="Corbel"/>
          <w:strike/>
          <w:sz w:val="20"/>
          <w:szCs w:val="20"/>
        </w:rPr>
        <w:t xml:space="preserve"> </w:t>
      </w:r>
      <w:r w:rsidRPr="00DF0038">
        <w:rPr>
          <w:rFonts w:ascii="Corbel" w:hAnsi="Corbel"/>
          <w:sz w:val="20"/>
          <w:szCs w:val="20"/>
        </w:rPr>
        <w:t>date anniversaire du présent marché, le titulaire et le service en charge du marché font un point sur l’état d’avancement de cette démarche progrès.</w:t>
      </w:r>
    </w:p>
    <w:p w14:paraId="6FE1D267" w14:textId="77777777" w:rsidR="00AC320A" w:rsidRDefault="00AC320A" w:rsidP="00AC320A"/>
    <w:p w14:paraId="4551B892" w14:textId="77777777" w:rsidR="00AC320A" w:rsidRPr="00986A77" w:rsidRDefault="00AC320A" w:rsidP="00AC320A"/>
    <w:p w14:paraId="0D6DE9F6" w14:textId="77777777" w:rsidR="00065349" w:rsidRDefault="00065349" w:rsidP="003E5222">
      <w:pPr>
        <w:pStyle w:val="Titre1"/>
        <w:jc w:val="center"/>
        <w:rPr>
          <w:rFonts w:ascii="Corbel" w:hAnsi="Corbel"/>
          <w:b/>
          <w:color w:val="70AD47" w:themeColor="accent6"/>
          <w:sz w:val="44"/>
        </w:rPr>
      </w:pPr>
    </w:p>
    <w:p w14:paraId="0B9C1020" w14:textId="0CA0E827" w:rsidR="00065349" w:rsidRPr="00065349" w:rsidRDefault="00065349" w:rsidP="003E5222">
      <w:pPr>
        <w:pStyle w:val="Titre1"/>
        <w:jc w:val="center"/>
        <w:rPr>
          <w:rFonts w:ascii="Corbel" w:hAnsi="Corbel"/>
          <w:b/>
          <w:color w:val="70AD47" w:themeColor="accent6"/>
          <w:sz w:val="72"/>
        </w:rPr>
      </w:pPr>
      <w:bookmarkStart w:id="5" w:name="_Toc207621841"/>
      <w:r w:rsidRPr="00065349">
        <w:rPr>
          <w:rFonts w:ascii="Corbel" w:hAnsi="Corbel"/>
          <w:b/>
          <w:color w:val="70AD47" w:themeColor="accent6"/>
          <w:sz w:val="72"/>
        </w:rPr>
        <w:t xml:space="preserve">PARTIE </w:t>
      </w:r>
      <w:r w:rsidR="00AC320A">
        <w:rPr>
          <w:rFonts w:ascii="Corbel" w:hAnsi="Corbel"/>
          <w:b/>
          <w:color w:val="70AD47" w:themeColor="accent6"/>
          <w:sz w:val="72"/>
        </w:rPr>
        <w:t>II</w:t>
      </w:r>
      <w:bookmarkEnd w:id="5"/>
    </w:p>
    <w:p w14:paraId="56E3DC1B" w14:textId="17D6197A" w:rsidR="00975D27" w:rsidRPr="00065349" w:rsidRDefault="00C57CE9" w:rsidP="003E5222">
      <w:pPr>
        <w:pStyle w:val="Titre1"/>
        <w:jc w:val="center"/>
        <w:rPr>
          <w:rFonts w:ascii="Corbel" w:hAnsi="Corbel"/>
          <w:b/>
          <w:color w:val="70AD47" w:themeColor="accent6"/>
          <w:sz w:val="72"/>
        </w:rPr>
      </w:pPr>
      <w:bookmarkStart w:id="6" w:name="_Toc207621842"/>
      <w:r w:rsidRPr="00065349">
        <w:rPr>
          <w:rFonts w:ascii="Corbel" w:hAnsi="Corbel"/>
          <w:b/>
          <w:color w:val="70AD47" w:themeColor="accent6"/>
          <w:sz w:val="72"/>
        </w:rPr>
        <w:t xml:space="preserve">LE VOLET </w:t>
      </w:r>
      <w:r w:rsidR="00AF63A8" w:rsidRPr="00065349">
        <w:rPr>
          <w:rFonts w:ascii="Corbel" w:hAnsi="Corbel"/>
          <w:b/>
          <w:color w:val="70AD47" w:themeColor="accent6"/>
          <w:sz w:val="72"/>
        </w:rPr>
        <w:t>ENVIRONNEM</w:t>
      </w:r>
      <w:r w:rsidR="0051474B" w:rsidRPr="00065349">
        <w:rPr>
          <w:rFonts w:ascii="Corbel" w:hAnsi="Corbel"/>
          <w:b/>
          <w:color w:val="70AD47" w:themeColor="accent6"/>
          <w:sz w:val="72"/>
        </w:rPr>
        <w:t>E</w:t>
      </w:r>
      <w:r w:rsidR="00AF63A8" w:rsidRPr="00065349">
        <w:rPr>
          <w:rFonts w:ascii="Corbel" w:hAnsi="Corbel"/>
          <w:b/>
          <w:color w:val="70AD47" w:themeColor="accent6"/>
          <w:sz w:val="72"/>
        </w:rPr>
        <w:t>NTAL</w:t>
      </w:r>
      <w:bookmarkEnd w:id="6"/>
    </w:p>
    <w:p w14:paraId="3C28B452" w14:textId="48A52F70" w:rsidR="00975D27" w:rsidRPr="00D63098" w:rsidRDefault="00975D27" w:rsidP="00975D27">
      <w:pPr>
        <w:pStyle w:val="Titre1"/>
        <w:numPr>
          <w:ilvl w:val="1"/>
          <w:numId w:val="0"/>
        </w:numPr>
        <w:tabs>
          <w:tab w:val="num" w:pos="1362"/>
        </w:tabs>
        <w:autoSpaceDE w:val="0"/>
        <w:autoSpaceDN w:val="0"/>
        <w:adjustRightInd w:val="0"/>
        <w:spacing w:before="0"/>
        <w:ind w:left="625" w:hanging="57"/>
        <w:rPr>
          <w:rFonts w:ascii="Corbel" w:hAnsi="Corbel"/>
        </w:rPr>
      </w:pPr>
    </w:p>
    <w:p w14:paraId="71076CD5" w14:textId="0419B5C1" w:rsidR="00714E8A" w:rsidRDefault="00FD608C">
      <w:pPr>
        <w:rPr>
          <w:rFonts w:ascii="Corbel" w:hAnsi="Corbel"/>
        </w:rPr>
      </w:pPr>
      <w:r>
        <w:rPr>
          <w:rFonts w:ascii="Corbel" w:hAnsi="Corbel"/>
          <w:noProof/>
          <w:lang w:eastAsia="fr-FR"/>
        </w:rPr>
        <w:drawing>
          <wp:anchor distT="0" distB="0" distL="114300" distR="114300" simplePos="0" relativeHeight="251674624" behindDoc="1" locked="0" layoutInCell="1" allowOverlap="1" wp14:anchorId="170D3677" wp14:editId="3A77B671">
            <wp:simplePos x="0" y="0"/>
            <wp:positionH relativeFrom="margin">
              <wp:posOffset>-1270</wp:posOffset>
            </wp:positionH>
            <wp:positionV relativeFrom="paragraph">
              <wp:posOffset>1146191</wp:posOffset>
            </wp:positionV>
            <wp:extent cx="5759450" cy="2856865"/>
            <wp:effectExtent l="0" t="0" r="0" b="635"/>
            <wp:wrapTight wrapText="bothSides">
              <wp:wrapPolygon edited="0">
                <wp:start x="0" y="0"/>
                <wp:lineTo x="0" y="21461"/>
                <wp:lineTo x="21505" y="21461"/>
                <wp:lineTo x="21505" y="0"/>
                <wp:lineTo x="0" y="0"/>
              </wp:wrapPolygon>
            </wp:wrapTight>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A48E272.tmp"/>
                    <pic:cNvPicPr/>
                  </pic:nvPicPr>
                  <pic:blipFill>
                    <a:blip r:embed="rId15">
                      <a:extLst>
                        <a:ext uri="{28A0092B-C50C-407E-A947-70E740481C1C}">
                          <a14:useLocalDpi xmlns:a14="http://schemas.microsoft.com/office/drawing/2010/main" val="0"/>
                        </a:ext>
                      </a:extLst>
                    </a:blip>
                    <a:stretch>
                      <a:fillRect/>
                    </a:stretch>
                  </pic:blipFill>
                  <pic:spPr>
                    <a:xfrm>
                      <a:off x="0" y="0"/>
                      <a:ext cx="5759450" cy="2856865"/>
                    </a:xfrm>
                    <a:prstGeom prst="rect">
                      <a:avLst/>
                    </a:prstGeom>
                  </pic:spPr>
                </pic:pic>
              </a:graphicData>
            </a:graphic>
            <wp14:sizeRelH relativeFrom="page">
              <wp14:pctWidth>0</wp14:pctWidth>
            </wp14:sizeRelH>
            <wp14:sizeRelV relativeFrom="page">
              <wp14:pctHeight>0</wp14:pctHeight>
            </wp14:sizeRelV>
          </wp:anchor>
        </w:drawing>
      </w:r>
      <w:r w:rsidR="00714E8A">
        <w:rPr>
          <w:rFonts w:ascii="Corbel" w:hAnsi="Corbel"/>
        </w:rPr>
        <w:br w:type="page"/>
      </w:r>
    </w:p>
    <w:p w14:paraId="70196821" w14:textId="77777777" w:rsidR="00E10A21" w:rsidRPr="00D63098" w:rsidRDefault="00E10A21" w:rsidP="00C57CE9">
      <w:pPr>
        <w:jc w:val="both"/>
        <w:rPr>
          <w:rFonts w:ascii="Corbel" w:hAnsi="Corbel"/>
        </w:rPr>
      </w:pPr>
    </w:p>
    <w:p w14:paraId="30854E5B" w14:textId="55E31011" w:rsidR="00975D27" w:rsidRPr="00D63098" w:rsidRDefault="00975D27" w:rsidP="00D10CBF">
      <w:pPr>
        <w:pStyle w:val="Titre2"/>
        <w:numPr>
          <w:ilvl w:val="0"/>
          <w:numId w:val="8"/>
        </w:numPr>
        <w:jc w:val="both"/>
        <w:rPr>
          <w:rFonts w:ascii="Corbel" w:hAnsi="Corbel"/>
          <w:u w:val="single"/>
        </w:rPr>
      </w:pPr>
      <w:bookmarkStart w:id="7" w:name="_Toc207621843"/>
      <w:r w:rsidRPr="00D63098">
        <w:rPr>
          <w:rFonts w:ascii="Corbel" w:hAnsi="Corbel"/>
          <w:u w:val="single"/>
        </w:rPr>
        <w:t>Les obligations en matière d’emballage</w:t>
      </w:r>
      <w:bookmarkEnd w:id="0"/>
      <w:bookmarkEnd w:id="1"/>
      <w:r w:rsidR="00C57CE9">
        <w:rPr>
          <w:rFonts w:ascii="Corbel" w:hAnsi="Corbel"/>
          <w:u w:val="single"/>
        </w:rPr>
        <w:t>s</w:t>
      </w:r>
      <w:bookmarkEnd w:id="7"/>
    </w:p>
    <w:p w14:paraId="59513AF6" w14:textId="4B391203" w:rsidR="00211FBB" w:rsidRPr="00D63098" w:rsidRDefault="00211FBB" w:rsidP="00211FBB">
      <w:pPr>
        <w:rPr>
          <w:rFonts w:ascii="Corbel" w:hAnsi="Corbel"/>
        </w:rPr>
      </w:pPr>
    </w:p>
    <w:p w14:paraId="7E155266" w14:textId="6774C7CB" w:rsidR="0051474B" w:rsidRPr="00D63098" w:rsidRDefault="00C57CE9" w:rsidP="00211FBB">
      <w:pPr>
        <w:rPr>
          <w:rFonts w:ascii="Corbel" w:hAnsi="Corbel"/>
        </w:rPr>
      </w:pPr>
      <w:r w:rsidRPr="00D63098">
        <w:rPr>
          <w:rFonts w:ascii="Corbel" w:hAnsi="Corbel"/>
          <w:noProof/>
          <w:lang w:eastAsia="fr-FR"/>
        </w:rPr>
        <w:drawing>
          <wp:anchor distT="0" distB="0" distL="114300" distR="114300" simplePos="0" relativeHeight="251661312" behindDoc="1" locked="0" layoutInCell="1" allowOverlap="1" wp14:anchorId="0EEA1770" wp14:editId="289F4EBD">
            <wp:simplePos x="0" y="0"/>
            <wp:positionH relativeFrom="column">
              <wp:posOffset>1903746</wp:posOffset>
            </wp:positionH>
            <wp:positionV relativeFrom="paragraph">
              <wp:posOffset>40320</wp:posOffset>
            </wp:positionV>
            <wp:extent cx="1111250" cy="1027430"/>
            <wp:effectExtent l="0" t="0" r="0" b="1270"/>
            <wp:wrapTight wrapText="bothSides">
              <wp:wrapPolygon edited="0">
                <wp:start x="0" y="0"/>
                <wp:lineTo x="0" y="21226"/>
                <wp:lineTo x="21106" y="21226"/>
                <wp:lineTo x="21106" y="0"/>
                <wp:lineTo x="0" y="0"/>
              </wp:wrapPolygon>
            </wp:wrapTight>
            <wp:docPr id="12"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DF84B20.tmp"/>
                    <pic:cNvPicPr/>
                  </pic:nvPicPr>
                  <pic:blipFill>
                    <a:blip r:embed="rId16" cstate="print">
                      <a:extLst>
                        <a:ext uri="{28A0092B-C50C-407E-A947-70E740481C1C}">
                          <a14:useLocalDpi xmlns:a14="http://schemas.microsoft.com/office/drawing/2010/main" val="0"/>
                        </a:ext>
                      </a:extLst>
                    </a:blip>
                    <a:stretch>
                      <a:fillRect/>
                    </a:stretch>
                  </pic:blipFill>
                  <pic:spPr>
                    <a:xfrm>
                      <a:off x="0" y="0"/>
                      <a:ext cx="1111250" cy="1027430"/>
                    </a:xfrm>
                    <a:prstGeom prst="rect">
                      <a:avLst/>
                    </a:prstGeom>
                  </pic:spPr>
                </pic:pic>
              </a:graphicData>
            </a:graphic>
            <wp14:sizeRelH relativeFrom="page">
              <wp14:pctWidth>0</wp14:pctWidth>
            </wp14:sizeRelH>
            <wp14:sizeRelV relativeFrom="page">
              <wp14:pctHeight>0</wp14:pctHeight>
            </wp14:sizeRelV>
          </wp:anchor>
        </w:drawing>
      </w:r>
    </w:p>
    <w:p w14:paraId="19613432" w14:textId="61A26E70" w:rsidR="0051474B" w:rsidRPr="00D63098" w:rsidRDefault="0051474B" w:rsidP="00211FBB">
      <w:pPr>
        <w:rPr>
          <w:rFonts w:ascii="Corbel" w:hAnsi="Corbel"/>
        </w:rPr>
      </w:pPr>
    </w:p>
    <w:p w14:paraId="2F73B5AD" w14:textId="14BF158C" w:rsidR="0051474B" w:rsidRPr="00D63098" w:rsidRDefault="0051474B" w:rsidP="00211FBB">
      <w:pPr>
        <w:rPr>
          <w:rFonts w:ascii="Corbel" w:hAnsi="Corbel"/>
        </w:rPr>
      </w:pPr>
    </w:p>
    <w:p w14:paraId="01AA5230" w14:textId="252ACBE0" w:rsidR="0051474B" w:rsidRPr="00D63098" w:rsidRDefault="0051474B" w:rsidP="00211FBB">
      <w:pPr>
        <w:rPr>
          <w:rFonts w:ascii="Corbel" w:hAnsi="Corbel"/>
        </w:rPr>
      </w:pPr>
    </w:p>
    <w:p w14:paraId="75DC1DA0" w14:textId="655C0854" w:rsidR="0051474B" w:rsidRPr="00CC4EC2" w:rsidRDefault="0051474B" w:rsidP="00E161B9">
      <w:pPr>
        <w:pStyle w:val="NormalWeb"/>
        <w:tabs>
          <w:tab w:val="left" w:pos="9070"/>
        </w:tabs>
        <w:spacing w:after="0"/>
        <w:jc w:val="both"/>
        <w:rPr>
          <w:rFonts w:ascii="Corbel" w:hAnsi="Corbel" w:cstheme="majorHAnsi"/>
          <w:sz w:val="20"/>
          <w:szCs w:val="20"/>
        </w:rPr>
      </w:pPr>
    </w:p>
    <w:p w14:paraId="16B87953" w14:textId="70922B17" w:rsidR="0051474B" w:rsidRPr="00E161B9" w:rsidRDefault="00CC4EC2" w:rsidP="00E161B9">
      <w:pPr>
        <w:pStyle w:val="NormalWeb"/>
        <w:tabs>
          <w:tab w:val="left" w:pos="9070"/>
        </w:tabs>
        <w:spacing w:after="0"/>
        <w:jc w:val="both"/>
        <w:rPr>
          <w:rFonts w:ascii="Corbel" w:hAnsi="Corbel" w:cstheme="majorHAnsi"/>
          <w:b/>
          <w:sz w:val="20"/>
          <w:szCs w:val="20"/>
          <w:u w:val="single"/>
        </w:rPr>
      </w:pPr>
      <w:r w:rsidRPr="00E161B9">
        <w:rPr>
          <w:rFonts w:ascii="Corbel" w:hAnsi="Corbel" w:cstheme="majorHAnsi"/>
          <w:b/>
          <w:sz w:val="20"/>
          <w:szCs w:val="20"/>
          <w:u w:val="single"/>
        </w:rPr>
        <w:t>TERMINOLOGIE « EMBALLAGES »</w:t>
      </w:r>
    </w:p>
    <w:p w14:paraId="73441D09" w14:textId="77777777" w:rsidR="00CC4EC2" w:rsidRPr="00CC4EC2" w:rsidRDefault="00CC4EC2" w:rsidP="00E161B9">
      <w:pPr>
        <w:pStyle w:val="NormalWeb"/>
        <w:tabs>
          <w:tab w:val="left" w:pos="9070"/>
        </w:tabs>
        <w:spacing w:after="0"/>
        <w:jc w:val="both"/>
        <w:rPr>
          <w:rFonts w:ascii="Corbel" w:hAnsi="Corbel" w:cstheme="majorHAnsi"/>
          <w:sz w:val="20"/>
          <w:szCs w:val="20"/>
        </w:rPr>
      </w:pPr>
      <w:r w:rsidRPr="00CC4EC2">
        <w:rPr>
          <w:rFonts w:ascii="Corbel" w:hAnsi="Corbel" w:cstheme="majorHAnsi"/>
          <w:sz w:val="20"/>
          <w:szCs w:val="20"/>
        </w:rPr>
        <w:t>Les produits subissent trois niveaux d'emballage :</w:t>
      </w:r>
    </w:p>
    <w:p w14:paraId="171AC866" w14:textId="454E432E" w:rsidR="00CC4EC2" w:rsidRPr="00CC4EC2" w:rsidRDefault="00CC4EC2" w:rsidP="00E161B9">
      <w:pPr>
        <w:pStyle w:val="NormalWeb"/>
        <w:tabs>
          <w:tab w:val="left" w:pos="9070"/>
        </w:tabs>
        <w:spacing w:after="0"/>
        <w:jc w:val="both"/>
        <w:rPr>
          <w:rFonts w:ascii="Corbel" w:hAnsi="Corbel" w:cstheme="majorHAnsi"/>
          <w:sz w:val="20"/>
          <w:szCs w:val="20"/>
        </w:rPr>
      </w:pPr>
      <w:r w:rsidRPr="00CC4EC2">
        <w:rPr>
          <w:rFonts w:ascii="Corbel" w:hAnsi="Corbel" w:cstheme="majorHAnsi"/>
          <w:b/>
          <w:sz w:val="20"/>
          <w:szCs w:val="20"/>
          <w:u w:val="single"/>
        </w:rPr>
        <w:t>-Emballage primaire</w:t>
      </w:r>
      <w:r w:rsidRPr="00CC4EC2">
        <w:rPr>
          <w:rFonts w:ascii="Corbel" w:hAnsi="Corbel" w:cstheme="majorHAnsi"/>
          <w:sz w:val="20"/>
          <w:szCs w:val="20"/>
        </w:rPr>
        <w:t> : c'est l'enveloppe matérielle au contact direct du produit, qu'on appelle aussi le "conditionnement".</w:t>
      </w:r>
    </w:p>
    <w:p w14:paraId="7986BAB5" w14:textId="77777777" w:rsidR="00CC4EC2" w:rsidRDefault="00CC4EC2" w:rsidP="00E161B9">
      <w:pPr>
        <w:pStyle w:val="NormalWeb"/>
        <w:tabs>
          <w:tab w:val="left" w:pos="9070"/>
        </w:tabs>
        <w:spacing w:after="0"/>
        <w:jc w:val="both"/>
        <w:rPr>
          <w:rFonts w:ascii="Corbel" w:hAnsi="Corbel" w:cstheme="majorHAnsi"/>
          <w:sz w:val="20"/>
          <w:szCs w:val="20"/>
        </w:rPr>
      </w:pPr>
      <w:r w:rsidRPr="00CC4EC2">
        <w:rPr>
          <w:rFonts w:ascii="Corbel" w:hAnsi="Corbel" w:cstheme="majorHAnsi"/>
          <w:b/>
          <w:sz w:val="20"/>
          <w:szCs w:val="20"/>
          <w:u w:val="single"/>
        </w:rPr>
        <w:t>Emballage secondaire</w:t>
      </w:r>
      <w:r w:rsidRPr="00CC4EC2">
        <w:rPr>
          <w:rFonts w:ascii="Corbel" w:hAnsi="Corbel" w:cstheme="majorHAnsi"/>
          <w:sz w:val="20"/>
          <w:szCs w:val="20"/>
        </w:rPr>
        <w:t xml:space="preserve"> : il entoure </w:t>
      </w:r>
      <w:r>
        <w:rPr>
          <w:rFonts w:ascii="Corbel" w:hAnsi="Corbel" w:cstheme="majorHAnsi"/>
          <w:sz w:val="20"/>
          <w:szCs w:val="20"/>
        </w:rPr>
        <w:t>l’emballage primaire (</w:t>
      </w:r>
      <w:r w:rsidRPr="00CC4EC2">
        <w:rPr>
          <w:rFonts w:ascii="Corbel" w:hAnsi="Corbel" w:cstheme="majorHAnsi"/>
          <w:sz w:val="20"/>
          <w:szCs w:val="20"/>
        </w:rPr>
        <w:t>le conditionnement, qu'on appelle aussi "emballage"</w:t>
      </w:r>
      <w:r>
        <w:rPr>
          <w:rFonts w:ascii="Corbel" w:hAnsi="Corbel" w:cstheme="majorHAnsi"/>
          <w:sz w:val="20"/>
          <w:szCs w:val="20"/>
        </w:rPr>
        <w:t>)</w:t>
      </w:r>
      <w:r w:rsidRPr="00CC4EC2">
        <w:rPr>
          <w:rFonts w:ascii="Corbel" w:hAnsi="Corbel" w:cstheme="majorHAnsi"/>
          <w:sz w:val="20"/>
          <w:szCs w:val="20"/>
        </w:rPr>
        <w:t xml:space="preserve">. Il a un rôle physique, il permet de regrouper les produits en unité d'achat et c'est un média d'information. </w:t>
      </w:r>
    </w:p>
    <w:p w14:paraId="40B5A0CC" w14:textId="77777777" w:rsidR="00CC4EC2" w:rsidRPr="00CC4EC2" w:rsidRDefault="00CC4EC2" w:rsidP="00E161B9">
      <w:pPr>
        <w:pStyle w:val="NormalWeb"/>
        <w:tabs>
          <w:tab w:val="left" w:pos="9070"/>
        </w:tabs>
        <w:spacing w:after="0"/>
        <w:jc w:val="both"/>
        <w:rPr>
          <w:rFonts w:ascii="Corbel" w:hAnsi="Corbel" w:cstheme="majorHAnsi"/>
          <w:sz w:val="20"/>
          <w:szCs w:val="20"/>
        </w:rPr>
      </w:pPr>
      <w:r w:rsidRPr="00CC4EC2">
        <w:rPr>
          <w:rFonts w:ascii="Corbel" w:hAnsi="Corbel" w:cstheme="majorHAnsi"/>
          <w:sz w:val="20"/>
          <w:szCs w:val="20"/>
        </w:rPr>
        <w:t>L’emballage secondaire inclut d’autres éléments en plus du simple packaging primaire. Par exemple, un coussin de présentation, du </w:t>
      </w:r>
      <w:hyperlink r:id="rId17" w:tgtFrame="_blank" w:history="1">
        <w:r w:rsidRPr="00CC4EC2">
          <w:rPr>
            <w:rFonts w:ascii="Corbel" w:hAnsi="Corbel" w:cstheme="majorHAnsi"/>
            <w:sz w:val="20"/>
            <w:szCs w:val="20"/>
          </w:rPr>
          <w:t>calage</w:t>
        </w:r>
      </w:hyperlink>
      <w:r w:rsidRPr="00CC4EC2">
        <w:rPr>
          <w:rFonts w:ascii="Corbel" w:hAnsi="Corbel" w:cstheme="majorHAnsi"/>
          <w:sz w:val="20"/>
          <w:szCs w:val="20"/>
        </w:rPr>
        <w:t>, un séparateur pour organiser les produits…</w:t>
      </w:r>
    </w:p>
    <w:p w14:paraId="12E69372" w14:textId="7983FC5F" w:rsidR="00CC4EC2" w:rsidRPr="00CC4EC2" w:rsidRDefault="00CC4EC2" w:rsidP="00E161B9">
      <w:pPr>
        <w:pStyle w:val="NormalWeb"/>
        <w:tabs>
          <w:tab w:val="left" w:pos="9070"/>
        </w:tabs>
        <w:spacing w:after="0"/>
        <w:jc w:val="both"/>
        <w:rPr>
          <w:rFonts w:ascii="Corbel" w:hAnsi="Corbel" w:cstheme="majorHAnsi"/>
          <w:sz w:val="20"/>
          <w:szCs w:val="20"/>
        </w:rPr>
      </w:pPr>
      <w:r w:rsidRPr="00CC4EC2">
        <w:rPr>
          <w:rFonts w:ascii="Corbel" w:hAnsi="Corbel" w:cstheme="majorHAnsi"/>
          <w:b/>
          <w:sz w:val="20"/>
          <w:szCs w:val="20"/>
          <w:u w:val="single"/>
        </w:rPr>
        <w:t>Emballage tertiaire</w:t>
      </w:r>
      <w:r w:rsidRPr="00CC4EC2">
        <w:rPr>
          <w:rFonts w:ascii="Corbel" w:hAnsi="Corbel" w:cstheme="majorHAnsi"/>
          <w:sz w:val="20"/>
          <w:szCs w:val="20"/>
        </w:rPr>
        <w:t> : Il est aussi appelé emballage de manutention ou transport.il regroupe les produits en unités de livraison. Ce sont les cartons, les houssages plastiques qui recouvrent la palette de produits.</w:t>
      </w:r>
    </w:p>
    <w:p w14:paraId="381A2FF0" w14:textId="6F2A6FF0" w:rsidR="00CC4EC2" w:rsidRPr="00CC4EC2" w:rsidRDefault="00CC4EC2" w:rsidP="00E161B9">
      <w:pPr>
        <w:shd w:val="clear" w:color="auto" w:fill="FFFFFF"/>
        <w:spacing w:after="100" w:afterAutospacing="1" w:line="240" w:lineRule="auto"/>
        <w:jc w:val="both"/>
        <w:rPr>
          <w:rFonts w:ascii="Corbel" w:hAnsi="Corbel" w:cstheme="majorHAnsi"/>
          <w:sz w:val="20"/>
          <w:szCs w:val="20"/>
        </w:rPr>
      </w:pPr>
      <w:r w:rsidRPr="00CC4EC2">
        <w:rPr>
          <w:rFonts w:ascii="Corbel" w:hAnsi="Corbel" w:cstheme="majorHAnsi"/>
          <w:sz w:val="20"/>
          <w:szCs w:val="20"/>
        </w:rPr>
        <w:t>L’emballage tertiaire peut prendre différentes formes. Par exemple</w:t>
      </w:r>
      <w:r w:rsidR="00E161B9" w:rsidRPr="00CC4EC2">
        <w:rPr>
          <w:rFonts w:ascii="Corbel" w:hAnsi="Corbel" w:cstheme="majorHAnsi"/>
          <w:sz w:val="20"/>
          <w:szCs w:val="20"/>
        </w:rPr>
        <w:t> : Un</w:t>
      </w:r>
      <w:r w:rsidRPr="00CC4EC2">
        <w:rPr>
          <w:rFonts w:ascii="Corbel" w:hAnsi="Corbel" w:cstheme="majorHAnsi"/>
          <w:sz w:val="20"/>
          <w:szCs w:val="20"/>
        </w:rPr>
        <w:t xml:space="preserve"> film plastique maintenant en place une grande quantité d’emballages secondaires</w:t>
      </w:r>
      <w:r w:rsidR="008569E7" w:rsidRPr="00CC4EC2">
        <w:rPr>
          <w:rFonts w:ascii="Arial" w:hAnsi="Arial" w:cs="Arial"/>
          <w:sz w:val="20"/>
          <w:szCs w:val="20"/>
        </w:rPr>
        <w:t> </w:t>
      </w:r>
      <w:r w:rsidR="008569E7">
        <w:rPr>
          <w:rFonts w:ascii="Corbel" w:hAnsi="Corbel" w:cstheme="majorHAnsi"/>
          <w:sz w:val="20"/>
          <w:szCs w:val="20"/>
        </w:rPr>
        <w:t>; u</w:t>
      </w:r>
      <w:r w:rsidR="008569E7" w:rsidRPr="00CC4EC2">
        <w:rPr>
          <w:rFonts w:ascii="Corbel" w:hAnsi="Corbel" w:cstheme="majorHAnsi"/>
          <w:sz w:val="20"/>
          <w:szCs w:val="20"/>
        </w:rPr>
        <w:t>ne</w:t>
      </w:r>
      <w:r w:rsidRPr="00CC4EC2">
        <w:rPr>
          <w:rFonts w:ascii="Corbel" w:hAnsi="Corbel" w:cstheme="majorHAnsi"/>
          <w:sz w:val="20"/>
          <w:szCs w:val="20"/>
        </w:rPr>
        <w:t xml:space="preserve"> palette</w:t>
      </w:r>
      <w:r w:rsidR="008569E7" w:rsidRPr="00CC4EC2">
        <w:rPr>
          <w:rFonts w:ascii="Arial" w:hAnsi="Arial" w:cs="Arial"/>
          <w:sz w:val="20"/>
          <w:szCs w:val="20"/>
        </w:rPr>
        <w:t> </w:t>
      </w:r>
      <w:r w:rsidR="008569E7">
        <w:rPr>
          <w:rFonts w:ascii="Corbel" w:hAnsi="Corbel" w:cstheme="majorHAnsi"/>
          <w:sz w:val="20"/>
          <w:szCs w:val="20"/>
        </w:rPr>
        <w:t>; d</w:t>
      </w:r>
      <w:r w:rsidR="008569E7" w:rsidRPr="00CC4EC2">
        <w:rPr>
          <w:rFonts w:ascii="Corbel" w:hAnsi="Corbel" w:cstheme="majorHAnsi"/>
          <w:sz w:val="20"/>
          <w:szCs w:val="20"/>
        </w:rPr>
        <w:t>es</w:t>
      </w:r>
      <w:r w:rsidRPr="00CC4EC2">
        <w:rPr>
          <w:rFonts w:ascii="Corbel" w:hAnsi="Corbel" w:cstheme="majorHAnsi"/>
          <w:sz w:val="20"/>
          <w:szCs w:val="20"/>
        </w:rPr>
        <w:t xml:space="preserve"> caisses</w:t>
      </w:r>
      <w:r w:rsidR="008569E7" w:rsidRPr="00CC4EC2">
        <w:rPr>
          <w:rFonts w:ascii="Arial" w:hAnsi="Arial" w:cs="Arial"/>
          <w:sz w:val="20"/>
          <w:szCs w:val="20"/>
        </w:rPr>
        <w:t> </w:t>
      </w:r>
      <w:r w:rsidR="008569E7" w:rsidRPr="00CC4EC2">
        <w:rPr>
          <w:rFonts w:ascii="Corbel" w:hAnsi="Corbel" w:cstheme="majorHAnsi"/>
          <w:sz w:val="20"/>
          <w:szCs w:val="20"/>
        </w:rPr>
        <w:t xml:space="preserve">; </w:t>
      </w:r>
      <w:r w:rsidR="008569E7">
        <w:rPr>
          <w:rFonts w:ascii="Corbel" w:hAnsi="Corbel" w:cstheme="majorHAnsi"/>
          <w:sz w:val="20"/>
          <w:szCs w:val="20"/>
        </w:rPr>
        <w:t>d</w:t>
      </w:r>
      <w:r w:rsidR="008569E7" w:rsidRPr="00CC4EC2">
        <w:rPr>
          <w:rFonts w:ascii="Corbel" w:hAnsi="Corbel" w:cstheme="majorHAnsi"/>
          <w:sz w:val="20"/>
          <w:szCs w:val="20"/>
        </w:rPr>
        <w:t>es</w:t>
      </w:r>
      <w:r w:rsidRPr="00CC4EC2">
        <w:rPr>
          <w:rFonts w:ascii="Corbel" w:hAnsi="Corbel" w:cstheme="majorHAnsi"/>
          <w:sz w:val="20"/>
          <w:szCs w:val="20"/>
        </w:rPr>
        <w:t xml:space="preserve"> conteneurs…</w:t>
      </w:r>
    </w:p>
    <w:p w14:paraId="29FC09FE" w14:textId="08EB199E" w:rsidR="00975D27" w:rsidRPr="00D63098" w:rsidRDefault="00211FBB" w:rsidP="00E82DE4">
      <w:pPr>
        <w:pStyle w:val="Titre3"/>
      </w:pPr>
      <w:bookmarkStart w:id="8" w:name="_Toc93322564"/>
      <w:bookmarkStart w:id="9" w:name="_Toc153907348"/>
      <w:r w:rsidRPr="00D63098">
        <w:t xml:space="preserve"> </w:t>
      </w:r>
      <w:bookmarkStart w:id="10" w:name="_Toc207621844"/>
      <w:r w:rsidR="00975D27" w:rsidRPr="00D63098">
        <w:t>Qualité des emballages</w:t>
      </w:r>
      <w:bookmarkEnd w:id="8"/>
      <w:bookmarkEnd w:id="9"/>
      <w:r w:rsidR="00CC4EC2">
        <w:t xml:space="preserve"> </w:t>
      </w:r>
      <w:r w:rsidR="00E161B9">
        <w:t>(primaire, secondaire et tertiaire)</w:t>
      </w:r>
      <w:bookmarkEnd w:id="10"/>
    </w:p>
    <w:p w14:paraId="45182B37" w14:textId="3D24FABB" w:rsidR="00975D27" w:rsidRPr="00D63098" w:rsidRDefault="00975D27" w:rsidP="0075677B">
      <w:pPr>
        <w:pStyle w:val="NormalWeb"/>
        <w:tabs>
          <w:tab w:val="left" w:pos="9070"/>
        </w:tabs>
        <w:spacing w:after="0"/>
        <w:jc w:val="both"/>
        <w:rPr>
          <w:rFonts w:ascii="Corbel" w:hAnsi="Corbel" w:cstheme="majorHAnsi"/>
          <w:sz w:val="20"/>
          <w:szCs w:val="20"/>
        </w:rPr>
      </w:pPr>
      <w:r w:rsidRPr="00D63098">
        <w:rPr>
          <w:rFonts w:ascii="Corbel" w:hAnsi="Corbel" w:cstheme="majorHAnsi"/>
          <w:sz w:val="20"/>
          <w:szCs w:val="20"/>
        </w:rPr>
        <w:t>La qualité des emballages est de la responsabilité du titulaire.</w:t>
      </w:r>
    </w:p>
    <w:p w14:paraId="4B3EC3EE" w14:textId="77777777" w:rsidR="00975D27" w:rsidRPr="00D63098" w:rsidRDefault="00975D27" w:rsidP="0075677B">
      <w:pPr>
        <w:pStyle w:val="NormalWeb"/>
        <w:tabs>
          <w:tab w:val="left" w:pos="9070"/>
        </w:tabs>
        <w:spacing w:after="0"/>
        <w:jc w:val="both"/>
        <w:rPr>
          <w:rFonts w:ascii="Corbel" w:hAnsi="Corbel" w:cstheme="majorHAnsi"/>
          <w:strike/>
          <w:sz w:val="20"/>
          <w:szCs w:val="20"/>
        </w:rPr>
      </w:pPr>
    </w:p>
    <w:p w14:paraId="41EF7154" w14:textId="77777777" w:rsidR="00975D27" w:rsidRPr="00D63098" w:rsidRDefault="00975D27" w:rsidP="0075677B">
      <w:pPr>
        <w:pStyle w:val="NormalWeb"/>
        <w:tabs>
          <w:tab w:val="left" w:pos="9070"/>
        </w:tabs>
        <w:spacing w:after="0"/>
        <w:jc w:val="both"/>
        <w:rPr>
          <w:rFonts w:ascii="Corbel" w:hAnsi="Corbel" w:cstheme="majorHAnsi"/>
          <w:sz w:val="20"/>
          <w:szCs w:val="20"/>
        </w:rPr>
      </w:pPr>
      <w:r w:rsidRPr="00D63098">
        <w:rPr>
          <w:rFonts w:ascii="Corbel" w:hAnsi="Corbel" w:cstheme="majorHAnsi"/>
          <w:sz w:val="20"/>
          <w:szCs w:val="20"/>
        </w:rPr>
        <w:t xml:space="preserve">Le titulaire utilise des contenants réutilisables, recyclés, recyclables, ou réemployés. </w:t>
      </w:r>
    </w:p>
    <w:p w14:paraId="19DB84A0" w14:textId="77777777" w:rsidR="00975D27" w:rsidRPr="00D63098" w:rsidRDefault="00975D27" w:rsidP="0075677B">
      <w:pPr>
        <w:pStyle w:val="NormalWeb"/>
        <w:tabs>
          <w:tab w:val="left" w:pos="9070"/>
        </w:tabs>
        <w:spacing w:after="0"/>
        <w:jc w:val="both"/>
        <w:rPr>
          <w:rFonts w:ascii="Corbel" w:hAnsi="Corbel" w:cstheme="majorHAnsi"/>
          <w:sz w:val="20"/>
          <w:szCs w:val="20"/>
        </w:rPr>
      </w:pPr>
    </w:p>
    <w:p w14:paraId="157BB130" w14:textId="77777777" w:rsidR="00975D27" w:rsidRPr="00D63098" w:rsidRDefault="00975D27" w:rsidP="0075677B">
      <w:pPr>
        <w:pStyle w:val="NormalWeb"/>
        <w:tabs>
          <w:tab w:val="left" w:pos="9070"/>
        </w:tabs>
        <w:spacing w:after="0"/>
        <w:jc w:val="both"/>
        <w:rPr>
          <w:rFonts w:ascii="Corbel" w:hAnsi="Corbel" w:cstheme="majorHAnsi"/>
          <w:sz w:val="20"/>
          <w:szCs w:val="20"/>
        </w:rPr>
      </w:pPr>
      <w:r w:rsidRPr="00D63098">
        <w:rPr>
          <w:rFonts w:ascii="Corbel" w:hAnsi="Corbel" w:cstheme="majorHAnsi"/>
          <w:sz w:val="20"/>
          <w:szCs w:val="20"/>
        </w:rPr>
        <w:t>Il veille également, dans la mesure du possible, à en réduire les quantités, en volume et en poids et à limiter au maximum l’utilisation de suremballages.</w:t>
      </w:r>
    </w:p>
    <w:p w14:paraId="454947B8" w14:textId="77777777" w:rsidR="00975D27" w:rsidRPr="00D63098" w:rsidRDefault="00975D27" w:rsidP="0075677B">
      <w:pPr>
        <w:pStyle w:val="NormalWeb"/>
        <w:tabs>
          <w:tab w:val="left" w:pos="9070"/>
        </w:tabs>
        <w:spacing w:after="0"/>
        <w:jc w:val="both"/>
        <w:rPr>
          <w:rFonts w:ascii="Corbel" w:hAnsi="Corbel" w:cstheme="majorHAnsi"/>
          <w:sz w:val="20"/>
          <w:szCs w:val="20"/>
        </w:rPr>
      </w:pPr>
    </w:p>
    <w:p w14:paraId="27512A0C" w14:textId="77777777" w:rsidR="00975D27" w:rsidRPr="00D63098" w:rsidRDefault="00975D27" w:rsidP="0075677B">
      <w:pPr>
        <w:pStyle w:val="NormalWeb"/>
        <w:tabs>
          <w:tab w:val="left" w:pos="9070"/>
        </w:tabs>
        <w:spacing w:after="0"/>
        <w:jc w:val="both"/>
        <w:rPr>
          <w:rFonts w:ascii="Corbel" w:hAnsi="Corbel" w:cstheme="majorHAnsi"/>
          <w:sz w:val="20"/>
          <w:szCs w:val="20"/>
        </w:rPr>
      </w:pPr>
      <w:r w:rsidRPr="00D63098">
        <w:rPr>
          <w:rFonts w:ascii="Corbel" w:hAnsi="Corbel" w:cstheme="majorHAnsi"/>
          <w:sz w:val="20"/>
          <w:szCs w:val="20"/>
        </w:rPr>
        <w:t xml:space="preserve">Le titulaire devra, sur simple demande de l’acheteur, produire tout document permettant de justifier l’utilisation de ce type de contenants, les conditions de réutilisation et les filières de recyclage. </w:t>
      </w:r>
    </w:p>
    <w:p w14:paraId="6FC6DDC8" w14:textId="77777777" w:rsidR="00975D27" w:rsidRPr="00D63098" w:rsidRDefault="00975D27" w:rsidP="0075677B">
      <w:pPr>
        <w:pStyle w:val="NormalWeb"/>
        <w:tabs>
          <w:tab w:val="left" w:pos="9070"/>
        </w:tabs>
        <w:spacing w:after="0"/>
        <w:jc w:val="both"/>
        <w:rPr>
          <w:rFonts w:ascii="Corbel" w:hAnsi="Corbel" w:cstheme="majorHAnsi"/>
          <w:sz w:val="20"/>
          <w:szCs w:val="20"/>
        </w:rPr>
      </w:pPr>
    </w:p>
    <w:p w14:paraId="3B37302D" w14:textId="0DD68254" w:rsidR="00975D27" w:rsidRPr="00D63098" w:rsidRDefault="00975D27" w:rsidP="0075677B">
      <w:pPr>
        <w:pStyle w:val="NormalWeb"/>
        <w:tabs>
          <w:tab w:val="left" w:pos="9070"/>
        </w:tabs>
        <w:spacing w:after="0"/>
        <w:jc w:val="both"/>
        <w:rPr>
          <w:rFonts w:ascii="Corbel" w:hAnsi="Corbel" w:cstheme="majorHAnsi"/>
          <w:sz w:val="20"/>
          <w:szCs w:val="20"/>
        </w:rPr>
      </w:pPr>
      <w:r w:rsidRPr="00D63098">
        <w:rPr>
          <w:rFonts w:ascii="Corbel" w:hAnsi="Corbel" w:cstheme="majorHAnsi"/>
          <w:sz w:val="20"/>
          <w:szCs w:val="20"/>
        </w:rPr>
        <w:t xml:space="preserve">La non-transmission de ces </w:t>
      </w:r>
      <w:r w:rsidRPr="00F825CD">
        <w:rPr>
          <w:rFonts w:ascii="Corbel" w:hAnsi="Corbel" w:cstheme="majorHAnsi"/>
          <w:sz w:val="20"/>
          <w:szCs w:val="20"/>
        </w:rPr>
        <w:t xml:space="preserve">justificatifs, dans un délai de </w:t>
      </w:r>
      <w:r w:rsidR="00F825CD" w:rsidRPr="00F825CD">
        <w:rPr>
          <w:rFonts w:ascii="Corbel" w:hAnsi="Corbel" w:cstheme="majorHAnsi"/>
          <w:sz w:val="20"/>
          <w:szCs w:val="20"/>
        </w:rPr>
        <w:t>15</w:t>
      </w:r>
      <w:r w:rsidRPr="00F825CD">
        <w:rPr>
          <w:rFonts w:ascii="Corbel" w:hAnsi="Corbel" w:cstheme="majorHAnsi"/>
          <w:sz w:val="20"/>
          <w:szCs w:val="20"/>
        </w:rPr>
        <w:t xml:space="preserve"> jours suivant la demande de l’acheteur, sera passible de l’application </w:t>
      </w:r>
      <w:r w:rsidR="00B23B8C" w:rsidRPr="00F825CD">
        <w:rPr>
          <w:rFonts w:ascii="Corbel" w:hAnsi="Corbel" w:cstheme="majorHAnsi"/>
          <w:sz w:val="20"/>
          <w:szCs w:val="20"/>
        </w:rPr>
        <w:t xml:space="preserve">d’une pénalité de </w:t>
      </w:r>
      <w:r w:rsidR="00F825CD" w:rsidRPr="00F825CD">
        <w:rPr>
          <w:rFonts w:ascii="Corbel" w:hAnsi="Corbel" w:cstheme="majorHAnsi"/>
          <w:sz w:val="20"/>
          <w:szCs w:val="20"/>
        </w:rPr>
        <w:t>20</w:t>
      </w:r>
      <w:r w:rsidR="00B23B8C" w:rsidRPr="00F825CD">
        <w:rPr>
          <w:rFonts w:ascii="Corbel" w:hAnsi="Corbel" w:cstheme="majorHAnsi"/>
          <w:sz w:val="20"/>
          <w:szCs w:val="20"/>
        </w:rPr>
        <w:t xml:space="preserve"> euros</w:t>
      </w:r>
      <w:r w:rsidR="00B23B8C" w:rsidRPr="00D63098">
        <w:rPr>
          <w:rFonts w:ascii="Corbel" w:hAnsi="Corbel" w:cstheme="majorHAnsi"/>
          <w:sz w:val="20"/>
          <w:szCs w:val="20"/>
        </w:rPr>
        <w:t xml:space="preserve"> par jour de retard.</w:t>
      </w:r>
    </w:p>
    <w:p w14:paraId="4F400530" w14:textId="77777777" w:rsidR="00975D27" w:rsidRPr="00D63098" w:rsidRDefault="00975D27" w:rsidP="0075677B">
      <w:pPr>
        <w:pStyle w:val="NormalWeb"/>
        <w:tabs>
          <w:tab w:val="left" w:pos="9070"/>
        </w:tabs>
        <w:spacing w:after="0"/>
        <w:jc w:val="both"/>
        <w:rPr>
          <w:rFonts w:ascii="Corbel" w:hAnsi="Corbel" w:cstheme="majorHAnsi"/>
          <w:sz w:val="20"/>
          <w:szCs w:val="20"/>
        </w:rPr>
      </w:pPr>
    </w:p>
    <w:p w14:paraId="6613F048" w14:textId="77777777" w:rsidR="00975D27" w:rsidRPr="00D63098" w:rsidRDefault="00975D27" w:rsidP="0075677B">
      <w:pPr>
        <w:pStyle w:val="RedTxt"/>
        <w:tabs>
          <w:tab w:val="left" w:pos="9070"/>
        </w:tabs>
        <w:rPr>
          <w:rFonts w:ascii="Corbel" w:eastAsia="Arial Unicode MS" w:hAnsi="Corbel" w:cstheme="majorHAnsi"/>
          <w:sz w:val="20"/>
          <w:szCs w:val="20"/>
        </w:rPr>
      </w:pPr>
      <w:r w:rsidRPr="00D63098">
        <w:rPr>
          <w:rFonts w:ascii="Corbel" w:eastAsia="Arial Unicode MS" w:hAnsi="Corbel" w:cstheme="majorHAnsi"/>
          <w:sz w:val="20"/>
          <w:szCs w:val="20"/>
        </w:rPr>
        <w:t>Dans l’hypothèse où l’utilisation de tels emballages contreviendrait aux règles sanitaires et d’hygiène, le titulaire est tenu de signaler à l’acheteur, dès la notification du marché, les contraintes auxquelles il est soumis dans le cadre des règles qui lui sont applicables. Un dialogue sera engagé sur les solutions alternatives envisageables.</w:t>
      </w:r>
    </w:p>
    <w:p w14:paraId="4B036EF6" w14:textId="77777777" w:rsidR="00A14560" w:rsidRDefault="00A14560" w:rsidP="00975D27">
      <w:pPr>
        <w:pStyle w:val="RedTxt"/>
        <w:tabs>
          <w:tab w:val="left" w:pos="9070"/>
        </w:tabs>
        <w:rPr>
          <w:rFonts w:ascii="Corbel" w:eastAsia="Arial Unicode MS" w:hAnsi="Corbel" w:cstheme="majorHAnsi"/>
          <w:sz w:val="20"/>
          <w:szCs w:val="20"/>
        </w:rPr>
      </w:pPr>
    </w:p>
    <w:p w14:paraId="3032FD2F" w14:textId="77777777" w:rsidR="00A14560" w:rsidRPr="00A14560" w:rsidRDefault="00A14560" w:rsidP="00E161B9">
      <w:pPr>
        <w:pStyle w:val="Sansinterligne"/>
        <w:jc w:val="both"/>
        <w:rPr>
          <w:rFonts w:ascii="Corbel" w:hAnsi="Corbel"/>
          <w:b/>
          <w:sz w:val="20"/>
          <w:szCs w:val="20"/>
          <w:u w:val="single"/>
        </w:rPr>
      </w:pPr>
      <w:r w:rsidRPr="00A14560">
        <w:rPr>
          <w:rFonts w:ascii="Corbel" w:hAnsi="Corbel"/>
          <w:b/>
          <w:sz w:val="20"/>
          <w:szCs w:val="20"/>
          <w:u w:val="single"/>
        </w:rPr>
        <w:t>Emballages tertiaires :</w:t>
      </w:r>
    </w:p>
    <w:p w14:paraId="615C0633" w14:textId="4DB8E739" w:rsidR="00E161B9" w:rsidRPr="00A14560" w:rsidRDefault="00A14560" w:rsidP="00E161B9">
      <w:pPr>
        <w:pStyle w:val="Sansinterligne"/>
        <w:jc w:val="both"/>
        <w:rPr>
          <w:rFonts w:ascii="Corbel" w:hAnsi="Corbel"/>
          <w:sz w:val="20"/>
          <w:szCs w:val="20"/>
        </w:rPr>
      </w:pPr>
      <w:r>
        <w:rPr>
          <w:rFonts w:ascii="Corbel" w:hAnsi="Corbel"/>
          <w:sz w:val="20"/>
          <w:szCs w:val="20"/>
        </w:rPr>
        <w:t>L</w:t>
      </w:r>
      <w:r w:rsidR="00E161B9" w:rsidRPr="00A14560">
        <w:rPr>
          <w:rFonts w:ascii="Corbel" w:hAnsi="Corbel"/>
          <w:sz w:val="20"/>
          <w:szCs w:val="20"/>
        </w:rPr>
        <w:t>es palettes livrés contenant les cartons seront :</w:t>
      </w:r>
    </w:p>
    <w:p w14:paraId="2266C8D7" w14:textId="77777777" w:rsidR="00E161B9" w:rsidRPr="00A14560" w:rsidRDefault="00E161B9" w:rsidP="00E161B9">
      <w:pPr>
        <w:pStyle w:val="Paragraphedeliste"/>
        <w:numPr>
          <w:ilvl w:val="0"/>
          <w:numId w:val="19"/>
        </w:numPr>
        <w:spacing w:after="0" w:line="276" w:lineRule="auto"/>
        <w:jc w:val="both"/>
        <w:rPr>
          <w:rFonts w:ascii="Corbel" w:hAnsi="Corbel"/>
          <w:sz w:val="20"/>
          <w:szCs w:val="20"/>
        </w:rPr>
      </w:pPr>
      <w:r w:rsidRPr="00A14560">
        <w:rPr>
          <w:rFonts w:ascii="Corbel" w:hAnsi="Corbel"/>
          <w:sz w:val="20"/>
          <w:szCs w:val="20"/>
        </w:rPr>
        <w:t>De dimension conforme aux normes européennes : 80X120X170 cm</w:t>
      </w:r>
    </w:p>
    <w:p w14:paraId="5C33B2AD" w14:textId="77777777" w:rsidR="00E161B9" w:rsidRPr="00A14560" w:rsidRDefault="00E161B9" w:rsidP="00E161B9">
      <w:pPr>
        <w:pStyle w:val="Paragraphedeliste"/>
        <w:numPr>
          <w:ilvl w:val="0"/>
          <w:numId w:val="18"/>
        </w:numPr>
        <w:spacing w:after="0" w:line="276" w:lineRule="auto"/>
        <w:jc w:val="both"/>
        <w:rPr>
          <w:rFonts w:ascii="Corbel" w:hAnsi="Corbel"/>
          <w:sz w:val="20"/>
          <w:szCs w:val="20"/>
        </w:rPr>
      </w:pPr>
      <w:r w:rsidRPr="00A14560">
        <w:rPr>
          <w:rFonts w:ascii="Corbel" w:hAnsi="Corbel"/>
          <w:sz w:val="20"/>
          <w:szCs w:val="20"/>
        </w:rPr>
        <w:t xml:space="preserve">Stables, </w:t>
      </w:r>
    </w:p>
    <w:p w14:paraId="465A7721" w14:textId="77777777" w:rsidR="00E161B9" w:rsidRPr="00A14560" w:rsidRDefault="00E161B9" w:rsidP="00E161B9">
      <w:pPr>
        <w:pStyle w:val="Paragraphedeliste"/>
        <w:numPr>
          <w:ilvl w:val="0"/>
          <w:numId w:val="18"/>
        </w:numPr>
        <w:spacing w:after="0" w:line="276" w:lineRule="auto"/>
        <w:jc w:val="both"/>
        <w:rPr>
          <w:rFonts w:ascii="Corbel" w:hAnsi="Corbel"/>
          <w:sz w:val="20"/>
          <w:szCs w:val="20"/>
        </w:rPr>
      </w:pPr>
      <w:r w:rsidRPr="00A14560">
        <w:rPr>
          <w:rFonts w:ascii="Corbel" w:hAnsi="Corbel"/>
          <w:sz w:val="20"/>
          <w:szCs w:val="20"/>
        </w:rPr>
        <w:t xml:space="preserve">Systématiquement filmées, avec des angles de protections, un chapeau de couverture et un scotch siglé  </w:t>
      </w:r>
    </w:p>
    <w:p w14:paraId="1799167D" w14:textId="77777777" w:rsidR="00E161B9" w:rsidRPr="00A14560" w:rsidRDefault="00E161B9" w:rsidP="00E161B9">
      <w:pPr>
        <w:pStyle w:val="Paragraphedeliste"/>
        <w:numPr>
          <w:ilvl w:val="0"/>
          <w:numId w:val="18"/>
        </w:numPr>
        <w:spacing w:after="0" w:line="276" w:lineRule="auto"/>
        <w:jc w:val="both"/>
        <w:rPr>
          <w:rFonts w:ascii="Corbel" w:hAnsi="Corbel"/>
          <w:sz w:val="20"/>
          <w:szCs w:val="20"/>
        </w:rPr>
      </w:pPr>
      <w:r w:rsidRPr="00A14560">
        <w:rPr>
          <w:rFonts w:ascii="Corbel" w:hAnsi="Corbel"/>
          <w:sz w:val="20"/>
          <w:szCs w:val="20"/>
        </w:rPr>
        <w:t>Capables de supporter une charge de 1000 à 1200 Kg</w:t>
      </w:r>
    </w:p>
    <w:p w14:paraId="670089A8" w14:textId="77777777" w:rsidR="00E161B9" w:rsidRPr="00A14560" w:rsidRDefault="00E161B9" w:rsidP="00E161B9">
      <w:pPr>
        <w:pStyle w:val="Sansinterligne"/>
        <w:ind w:left="720"/>
        <w:jc w:val="both"/>
        <w:rPr>
          <w:rFonts w:ascii="Corbel" w:hAnsi="Corbel"/>
          <w:sz w:val="20"/>
          <w:szCs w:val="20"/>
        </w:rPr>
      </w:pPr>
    </w:p>
    <w:p w14:paraId="1AADE07A" w14:textId="0ABAC51F" w:rsidR="00E161B9" w:rsidRDefault="00E161B9" w:rsidP="00E161B9">
      <w:pPr>
        <w:spacing w:after="0" w:line="276" w:lineRule="auto"/>
        <w:jc w:val="both"/>
        <w:rPr>
          <w:rFonts w:ascii="Corbel" w:hAnsi="Corbel"/>
          <w:sz w:val="20"/>
          <w:szCs w:val="20"/>
        </w:rPr>
      </w:pPr>
      <w:r w:rsidRPr="00A14560">
        <w:rPr>
          <w:rFonts w:ascii="Corbel" w:hAnsi="Corbel"/>
          <w:sz w:val="20"/>
          <w:szCs w:val="20"/>
        </w:rPr>
        <w:lastRenderedPageBreak/>
        <w:t>Les palettes devront être constituées d'articles de même référence. Pour les gros volumes un seul article par palette sera accepté voir deux maximum.</w:t>
      </w:r>
    </w:p>
    <w:p w14:paraId="3A28F32E" w14:textId="77777777" w:rsidR="00F825CD" w:rsidRPr="00A14560" w:rsidRDefault="00F825CD" w:rsidP="00E161B9">
      <w:pPr>
        <w:spacing w:after="0" w:line="276" w:lineRule="auto"/>
        <w:jc w:val="both"/>
        <w:rPr>
          <w:rFonts w:ascii="Corbel" w:hAnsi="Corbel"/>
          <w:sz w:val="20"/>
          <w:szCs w:val="20"/>
        </w:rPr>
      </w:pPr>
    </w:p>
    <w:p w14:paraId="03D201E6" w14:textId="77777777" w:rsidR="00E161B9" w:rsidRPr="00A14560" w:rsidRDefault="00E161B9" w:rsidP="00E161B9">
      <w:pPr>
        <w:pStyle w:val="Sansinterligne"/>
        <w:numPr>
          <w:ilvl w:val="0"/>
          <w:numId w:val="18"/>
        </w:numPr>
        <w:jc w:val="both"/>
        <w:rPr>
          <w:rFonts w:ascii="Corbel" w:hAnsi="Corbel"/>
          <w:sz w:val="20"/>
          <w:szCs w:val="20"/>
        </w:rPr>
      </w:pPr>
      <w:r w:rsidRPr="00A14560">
        <w:rPr>
          <w:rFonts w:ascii="Corbel" w:hAnsi="Corbel"/>
          <w:sz w:val="20"/>
          <w:szCs w:val="20"/>
        </w:rPr>
        <w:t xml:space="preserve">Les cartons seront empilables. </w:t>
      </w:r>
    </w:p>
    <w:p w14:paraId="2A9F96B8" w14:textId="77777777" w:rsidR="00E161B9" w:rsidRPr="00A14560" w:rsidRDefault="00E161B9" w:rsidP="00E161B9">
      <w:pPr>
        <w:pStyle w:val="RedTxt"/>
        <w:tabs>
          <w:tab w:val="left" w:pos="9070"/>
        </w:tabs>
        <w:rPr>
          <w:rFonts w:ascii="Corbel" w:hAnsi="Corbel"/>
          <w:sz w:val="20"/>
          <w:szCs w:val="20"/>
        </w:rPr>
      </w:pPr>
      <w:r w:rsidRPr="00A14560">
        <w:rPr>
          <w:rFonts w:ascii="Corbel" w:hAnsi="Corbel"/>
          <w:sz w:val="20"/>
          <w:szCs w:val="20"/>
        </w:rPr>
        <w:t>Dans la mesure où les quantités commandées sont ajustées au conditionnement standard, les articles devront être livrés dans ces conditionnements standards et non reconditionnés</w:t>
      </w:r>
    </w:p>
    <w:p w14:paraId="286555BA" w14:textId="77777777" w:rsidR="00E161B9" w:rsidRPr="00A14560" w:rsidRDefault="00E161B9" w:rsidP="00E161B9">
      <w:pPr>
        <w:pStyle w:val="RedTxt"/>
        <w:tabs>
          <w:tab w:val="left" w:pos="9070"/>
        </w:tabs>
        <w:rPr>
          <w:rFonts w:ascii="Corbel" w:hAnsi="Corbel"/>
          <w:sz w:val="20"/>
          <w:szCs w:val="20"/>
        </w:rPr>
      </w:pPr>
    </w:p>
    <w:p w14:paraId="52968B7F" w14:textId="722D2218" w:rsidR="00E161B9" w:rsidRPr="00A14560" w:rsidRDefault="00E161B9" w:rsidP="00E161B9">
      <w:pPr>
        <w:pStyle w:val="Sansinterligne"/>
        <w:jc w:val="both"/>
        <w:rPr>
          <w:rFonts w:ascii="Corbel" w:hAnsi="Corbel"/>
          <w:sz w:val="20"/>
          <w:szCs w:val="20"/>
        </w:rPr>
      </w:pPr>
      <w:r w:rsidRPr="00A14560">
        <w:rPr>
          <w:rFonts w:ascii="Corbel" w:hAnsi="Corbel"/>
          <w:sz w:val="20"/>
          <w:szCs w:val="20"/>
        </w:rPr>
        <w:t xml:space="preserve">En cas de non-respect de ces règles, un refus de livraison pourra être opposé et une pénalité de </w:t>
      </w:r>
      <w:r w:rsidR="00F825CD">
        <w:rPr>
          <w:rFonts w:ascii="Corbel" w:hAnsi="Corbel"/>
          <w:sz w:val="20"/>
          <w:szCs w:val="20"/>
        </w:rPr>
        <w:t xml:space="preserve">150 </w:t>
      </w:r>
      <w:r w:rsidRPr="00A14560">
        <w:rPr>
          <w:rFonts w:ascii="Corbel" w:hAnsi="Corbel"/>
          <w:sz w:val="20"/>
          <w:szCs w:val="20"/>
        </w:rPr>
        <w:t>euros par livraison non conforme sera appliquée »</w:t>
      </w:r>
    </w:p>
    <w:p w14:paraId="324C5530" w14:textId="099BFE29" w:rsidR="00975D27" w:rsidRDefault="00975D27" w:rsidP="00E82DE4">
      <w:pPr>
        <w:pStyle w:val="Titre3"/>
      </w:pPr>
      <w:bookmarkStart w:id="11" w:name="_Toc93322565"/>
      <w:bookmarkStart w:id="12" w:name="_Toc153907349"/>
      <w:bookmarkStart w:id="13" w:name="_Toc207621845"/>
      <w:r w:rsidRPr="00D63098">
        <w:t>Propriété des emballages</w:t>
      </w:r>
      <w:bookmarkEnd w:id="11"/>
      <w:bookmarkEnd w:id="12"/>
      <w:r w:rsidR="00CC4EC2">
        <w:t xml:space="preserve"> </w:t>
      </w:r>
      <w:r w:rsidR="00D629FE">
        <w:t>(</w:t>
      </w:r>
      <w:r w:rsidR="00D629FE" w:rsidRPr="00E161B9">
        <w:t>primaire</w:t>
      </w:r>
      <w:r w:rsidR="00D629FE">
        <w:t>s,</w:t>
      </w:r>
      <w:r w:rsidR="00D629FE" w:rsidRPr="00E161B9">
        <w:t xml:space="preserve"> secondaires</w:t>
      </w:r>
      <w:r w:rsidR="00D629FE">
        <w:t xml:space="preserve"> et tertiaires)</w:t>
      </w:r>
      <w:bookmarkEnd w:id="13"/>
    </w:p>
    <w:p w14:paraId="1A585684" w14:textId="77777777" w:rsidR="00E161B9" w:rsidRPr="000D25CD" w:rsidRDefault="00E161B9" w:rsidP="00E161B9">
      <w:pPr>
        <w:pStyle w:val="RedTxt"/>
        <w:tabs>
          <w:tab w:val="left" w:pos="9070"/>
        </w:tabs>
        <w:rPr>
          <w:rFonts w:ascii="Corbel" w:hAnsi="Corbel" w:cstheme="majorHAnsi"/>
          <w:sz w:val="20"/>
          <w:szCs w:val="20"/>
        </w:rPr>
      </w:pPr>
    </w:p>
    <w:p w14:paraId="757F1027" w14:textId="58CED7C6" w:rsidR="00E161B9" w:rsidRPr="000D25CD" w:rsidRDefault="00E161B9" w:rsidP="00E161B9">
      <w:pPr>
        <w:pStyle w:val="RedTxt"/>
        <w:tabs>
          <w:tab w:val="left" w:pos="9070"/>
        </w:tabs>
        <w:rPr>
          <w:rFonts w:ascii="Corbel" w:hAnsi="Corbel" w:cstheme="majorHAnsi"/>
          <w:sz w:val="20"/>
          <w:szCs w:val="20"/>
        </w:rPr>
      </w:pPr>
      <w:r w:rsidRPr="000D25CD">
        <w:rPr>
          <w:rFonts w:ascii="Corbel" w:hAnsi="Corbel" w:cstheme="majorHAnsi"/>
          <w:sz w:val="20"/>
          <w:szCs w:val="20"/>
        </w:rPr>
        <w:t>En dérogation de l'article 20.2.2 du CCAG</w:t>
      </w:r>
      <w:r w:rsidR="00F825CD" w:rsidRPr="000D25CD">
        <w:rPr>
          <w:rFonts w:ascii="Corbel" w:hAnsi="Corbel" w:cstheme="majorHAnsi"/>
          <w:sz w:val="20"/>
          <w:szCs w:val="20"/>
        </w:rPr>
        <w:t xml:space="preserve"> FCS</w:t>
      </w:r>
      <w:r w:rsidRPr="000D25CD">
        <w:rPr>
          <w:rFonts w:ascii="Corbel" w:hAnsi="Corbel" w:cstheme="majorHAnsi"/>
          <w:sz w:val="20"/>
          <w:szCs w:val="20"/>
        </w:rPr>
        <w:t xml:space="preserve"> les emballages restent la propriété de la personne publique qui se chargera d’assurer leur recyclage ou leur réutilisation.</w:t>
      </w:r>
    </w:p>
    <w:p w14:paraId="1C4CD60D" w14:textId="77777777" w:rsidR="00E161B9" w:rsidRDefault="00E161B9" w:rsidP="00E161B9">
      <w:pPr>
        <w:pStyle w:val="NormalWeb"/>
        <w:tabs>
          <w:tab w:val="left" w:pos="9070"/>
        </w:tabs>
        <w:spacing w:after="0"/>
        <w:rPr>
          <w:rFonts w:ascii="Corbel" w:eastAsia="Times New Roman" w:hAnsi="Corbel" w:cstheme="majorHAnsi"/>
          <w:sz w:val="20"/>
          <w:szCs w:val="20"/>
          <w:highlight w:val="cyan"/>
          <w:lang w:eastAsia="fr-FR"/>
        </w:rPr>
      </w:pPr>
    </w:p>
    <w:p w14:paraId="08EC541F" w14:textId="73B0FD84" w:rsidR="002348DD" w:rsidRPr="002348DD" w:rsidRDefault="002348DD" w:rsidP="00E82DE4">
      <w:pPr>
        <w:pStyle w:val="Titre3"/>
      </w:pPr>
      <w:bookmarkStart w:id="14" w:name="_Toc146014994"/>
      <w:bookmarkStart w:id="15" w:name="_Toc153907350"/>
      <w:bookmarkStart w:id="16" w:name="_Toc207621846"/>
      <w:r w:rsidRPr="002348DD">
        <w:t xml:space="preserve">Reprise des </w:t>
      </w:r>
      <w:bookmarkEnd w:id="14"/>
      <w:bookmarkEnd w:id="15"/>
      <w:r w:rsidR="004329F2" w:rsidRPr="002348DD">
        <w:t xml:space="preserve">emballages </w:t>
      </w:r>
      <w:r w:rsidR="004329F2">
        <w:t>de</w:t>
      </w:r>
      <w:r w:rsidR="00960F18">
        <w:t xml:space="preserve"> transport </w:t>
      </w:r>
      <w:bookmarkStart w:id="17" w:name="_GoBack"/>
      <w:bookmarkEnd w:id="17"/>
      <w:r w:rsidR="004329F2">
        <w:t>(palettes</w:t>
      </w:r>
      <w:r w:rsidR="00960F18">
        <w:t>)</w:t>
      </w:r>
      <w:bookmarkEnd w:id="16"/>
    </w:p>
    <w:p w14:paraId="2977ABDE" w14:textId="666CEE18" w:rsidR="00975D27" w:rsidRPr="000D25CD" w:rsidRDefault="00975D27" w:rsidP="00975D27">
      <w:pPr>
        <w:pStyle w:val="NormalWeb"/>
        <w:tabs>
          <w:tab w:val="left" w:pos="9070"/>
        </w:tabs>
        <w:spacing w:after="0"/>
        <w:rPr>
          <w:rFonts w:ascii="Corbel" w:eastAsia="Times New Roman" w:hAnsi="Corbel" w:cstheme="majorHAnsi"/>
          <w:sz w:val="20"/>
          <w:szCs w:val="20"/>
        </w:rPr>
      </w:pPr>
      <w:r w:rsidRPr="000D25CD">
        <w:rPr>
          <w:rFonts w:ascii="Corbel" w:eastAsia="Times New Roman" w:hAnsi="Corbel" w:cstheme="majorHAnsi"/>
          <w:sz w:val="20"/>
          <w:szCs w:val="20"/>
        </w:rPr>
        <w:t xml:space="preserve">Le titulaire s’engage à reprendre à ses frais ses </w:t>
      </w:r>
      <w:r w:rsidR="00E82DE4" w:rsidRPr="000D25CD">
        <w:rPr>
          <w:rFonts w:ascii="Corbel" w:eastAsia="Times New Roman" w:hAnsi="Corbel" w:cstheme="majorHAnsi"/>
          <w:sz w:val="20"/>
          <w:szCs w:val="20"/>
        </w:rPr>
        <w:t>emballages.</w:t>
      </w:r>
    </w:p>
    <w:p w14:paraId="58ABDF4A" w14:textId="66DD1A6A" w:rsidR="00BF3EE3" w:rsidRPr="00D63098" w:rsidRDefault="00BF3EE3" w:rsidP="00BF3EE3">
      <w:pPr>
        <w:pStyle w:val="RedTxt"/>
        <w:tabs>
          <w:tab w:val="left" w:pos="9070"/>
        </w:tabs>
        <w:rPr>
          <w:rFonts w:ascii="Corbel" w:hAnsi="Corbel" w:cstheme="majorHAnsi"/>
          <w:sz w:val="20"/>
          <w:szCs w:val="20"/>
          <w:highlight w:val="cyan"/>
        </w:rPr>
      </w:pPr>
      <w:bookmarkStart w:id="18" w:name="_Toc146014995"/>
    </w:p>
    <w:p w14:paraId="7C0F8174" w14:textId="77777777" w:rsidR="008569E7" w:rsidRPr="000D25CD" w:rsidRDefault="008569E7" w:rsidP="008569E7">
      <w:pPr>
        <w:rPr>
          <w:rFonts w:ascii="Corbel" w:eastAsia="Times New Roman" w:hAnsi="Corbel" w:cstheme="majorHAnsi"/>
          <w:sz w:val="20"/>
          <w:szCs w:val="20"/>
        </w:rPr>
      </w:pPr>
      <w:bookmarkStart w:id="19" w:name="_Toc153907351"/>
      <w:r w:rsidRPr="000D25CD">
        <w:rPr>
          <w:rFonts w:ascii="Corbel" w:eastAsia="Times New Roman" w:hAnsi="Corbel" w:cstheme="majorHAnsi"/>
          <w:sz w:val="20"/>
          <w:szCs w:val="20"/>
        </w:rPr>
        <w:t>Dans le cadre d’un programme eco-efficient visant à la ré-utilisation des supports, le titulaire s’engage lors d’une nouvelle livraison à reprendre un nombre de palettes identiques à celles déposées lors de la livraison précédente.</w:t>
      </w:r>
    </w:p>
    <w:p w14:paraId="235CDDE5" w14:textId="265A1611" w:rsidR="00E161B9" w:rsidRPr="000D25CD" w:rsidRDefault="008569E7" w:rsidP="00E161B9">
      <w:pPr>
        <w:rPr>
          <w:rFonts w:ascii="Corbel" w:eastAsia="Times New Roman" w:hAnsi="Corbel" w:cstheme="majorHAnsi"/>
          <w:sz w:val="20"/>
          <w:szCs w:val="20"/>
        </w:rPr>
      </w:pPr>
      <w:r w:rsidRPr="000D25CD">
        <w:rPr>
          <w:rFonts w:ascii="Corbel" w:eastAsia="Times New Roman" w:hAnsi="Corbel" w:cstheme="majorHAnsi"/>
          <w:sz w:val="20"/>
          <w:szCs w:val="20"/>
        </w:rPr>
        <w:t>En cas de non-respect de cette obligation, le titulaire se verra appliquer une pénalité de 100 euros par palettes non reprises.</w:t>
      </w:r>
    </w:p>
    <w:p w14:paraId="2E7BA5DF" w14:textId="1407DEE8" w:rsidR="00975D27" w:rsidRPr="00D63098" w:rsidRDefault="00975D27" w:rsidP="00E82DE4">
      <w:pPr>
        <w:pStyle w:val="Titre3"/>
      </w:pPr>
      <w:bookmarkStart w:id="20" w:name="_Toc153907353"/>
      <w:bookmarkStart w:id="21" w:name="_Toc207621847"/>
      <w:bookmarkEnd w:id="18"/>
      <w:bookmarkEnd w:id="19"/>
      <w:r w:rsidRPr="00D63098">
        <w:t>Les emballages industriels et commerciaux</w:t>
      </w:r>
      <w:bookmarkEnd w:id="20"/>
      <w:bookmarkEnd w:id="21"/>
      <w:r w:rsidRPr="00D63098">
        <w:t xml:space="preserve"> </w:t>
      </w:r>
    </w:p>
    <w:p w14:paraId="3BDB7BD9" w14:textId="77777777" w:rsidR="00277F07" w:rsidRDefault="00277F07" w:rsidP="00277F07">
      <w:pPr>
        <w:pStyle w:val="NormalWeb"/>
        <w:shd w:val="clear" w:color="auto" w:fill="FFFFFF"/>
        <w:spacing w:after="180" w:line="240" w:lineRule="auto"/>
        <w:jc w:val="both"/>
        <w:rPr>
          <w:rFonts w:ascii="Corbel" w:hAnsi="Corbel" w:cstheme="minorBidi"/>
          <w:iCs/>
          <w:sz w:val="20"/>
          <w:szCs w:val="20"/>
        </w:rPr>
      </w:pPr>
      <w:r w:rsidRPr="00277F07">
        <w:rPr>
          <w:rFonts w:ascii="Corbel" w:hAnsi="Corbel" w:cstheme="minorBidi"/>
          <w:iCs/>
          <w:sz w:val="20"/>
          <w:szCs w:val="20"/>
        </w:rPr>
        <w:t xml:space="preserve">Le titulaire s’engage, dans le cadre de la mise en œuvre de la filière REP applicable aux emballages industriels et commerciaux à compter du 1er janvier 2025, à </w:t>
      </w:r>
    </w:p>
    <w:p w14:paraId="37993774" w14:textId="77777777" w:rsidR="00277F07" w:rsidRDefault="00277F07" w:rsidP="00277F07">
      <w:pPr>
        <w:pStyle w:val="NormalWeb"/>
        <w:shd w:val="clear" w:color="auto" w:fill="FFFFFF"/>
        <w:spacing w:after="180" w:line="240" w:lineRule="auto"/>
        <w:jc w:val="both"/>
        <w:rPr>
          <w:rFonts w:ascii="Corbel" w:hAnsi="Corbel" w:cstheme="minorBidi"/>
          <w:iCs/>
          <w:sz w:val="20"/>
          <w:szCs w:val="20"/>
        </w:rPr>
      </w:pPr>
      <w:r>
        <w:rPr>
          <w:rFonts w:ascii="Corbel" w:hAnsi="Corbel" w:cstheme="minorBidi"/>
          <w:iCs/>
          <w:sz w:val="20"/>
          <w:szCs w:val="20"/>
        </w:rPr>
        <w:t>-</w:t>
      </w:r>
      <w:r w:rsidRPr="00277F07">
        <w:rPr>
          <w:rFonts w:ascii="Corbel" w:hAnsi="Corbel" w:cstheme="minorBidi"/>
          <w:iCs/>
          <w:sz w:val="20"/>
          <w:szCs w:val="20"/>
        </w:rPr>
        <w:t xml:space="preserve">assurer la prise en charge de la fin de vie des emballages qu’il met sur le marché, </w:t>
      </w:r>
    </w:p>
    <w:p w14:paraId="3260022B" w14:textId="77777777" w:rsidR="00277F07" w:rsidRDefault="00277F07" w:rsidP="00277F07">
      <w:pPr>
        <w:pStyle w:val="NormalWeb"/>
        <w:shd w:val="clear" w:color="auto" w:fill="FFFFFF"/>
        <w:spacing w:after="180" w:line="240" w:lineRule="auto"/>
        <w:jc w:val="both"/>
        <w:rPr>
          <w:rFonts w:ascii="Corbel" w:hAnsi="Corbel" w:cstheme="minorBidi"/>
          <w:iCs/>
          <w:sz w:val="20"/>
          <w:szCs w:val="20"/>
        </w:rPr>
      </w:pPr>
      <w:r>
        <w:rPr>
          <w:rFonts w:ascii="Corbel" w:hAnsi="Corbel" w:cstheme="minorBidi"/>
          <w:iCs/>
          <w:sz w:val="20"/>
          <w:szCs w:val="20"/>
        </w:rPr>
        <w:t>-</w:t>
      </w:r>
      <w:r w:rsidRPr="00277F07">
        <w:rPr>
          <w:rFonts w:ascii="Corbel" w:hAnsi="Corbel" w:cstheme="minorBidi"/>
          <w:iCs/>
          <w:sz w:val="20"/>
          <w:szCs w:val="20"/>
        </w:rPr>
        <w:t xml:space="preserve">à adhérer à un éco-organisme agréé, </w:t>
      </w:r>
    </w:p>
    <w:p w14:paraId="7FE31570" w14:textId="6D6C2526" w:rsidR="00277F07" w:rsidRPr="00277F07" w:rsidRDefault="00277F07" w:rsidP="00277F07">
      <w:pPr>
        <w:pStyle w:val="NormalWeb"/>
        <w:shd w:val="clear" w:color="auto" w:fill="FFFFFF"/>
        <w:spacing w:after="180" w:line="240" w:lineRule="auto"/>
        <w:jc w:val="both"/>
        <w:rPr>
          <w:rFonts w:ascii="Corbel" w:hAnsi="Corbel" w:cstheme="minorBidi"/>
          <w:sz w:val="20"/>
          <w:szCs w:val="20"/>
        </w:rPr>
      </w:pPr>
      <w:r>
        <w:rPr>
          <w:rFonts w:ascii="Corbel" w:hAnsi="Corbel" w:cstheme="minorBidi"/>
          <w:iCs/>
          <w:sz w:val="20"/>
          <w:szCs w:val="20"/>
        </w:rPr>
        <w:t>-</w:t>
      </w:r>
      <w:r w:rsidRPr="00277F07">
        <w:rPr>
          <w:rFonts w:ascii="Corbel" w:hAnsi="Corbel" w:cstheme="minorBidi"/>
          <w:iCs/>
          <w:sz w:val="20"/>
          <w:szCs w:val="20"/>
        </w:rPr>
        <w:t xml:space="preserve">à déclarer les quantités mises en marché et à respecter les objectifs de réemploi et de recyclage fixés par la réglementation. </w:t>
      </w:r>
    </w:p>
    <w:p w14:paraId="25E0DBEC" w14:textId="5094990B" w:rsidR="00975D27" w:rsidRPr="00C57CE9" w:rsidRDefault="00BD7ABD" w:rsidP="00C57CE9">
      <w:pPr>
        <w:rPr>
          <w:rFonts w:ascii="Corbel" w:eastAsia="Times New Roman" w:hAnsi="Corbel" w:cstheme="majorHAnsi"/>
          <w:sz w:val="20"/>
          <w:szCs w:val="20"/>
          <w:highlight w:val="cyan"/>
        </w:rPr>
      </w:pPr>
      <w:r w:rsidRPr="00D63098">
        <w:rPr>
          <w:rFonts w:ascii="Corbel" w:eastAsia="Times New Roman" w:hAnsi="Corbel" w:cstheme="majorHAnsi"/>
          <w:sz w:val="20"/>
          <w:szCs w:val="20"/>
          <w:highlight w:val="cyan"/>
        </w:rPr>
        <w:br w:type="page"/>
      </w:r>
    </w:p>
    <w:p w14:paraId="3F40E1E2" w14:textId="204768FB" w:rsidR="00975D27" w:rsidRDefault="00975D27" w:rsidP="00D10CBF">
      <w:pPr>
        <w:pStyle w:val="Titre2"/>
        <w:numPr>
          <w:ilvl w:val="0"/>
          <w:numId w:val="8"/>
        </w:numPr>
        <w:jc w:val="both"/>
        <w:rPr>
          <w:rFonts w:ascii="Corbel" w:hAnsi="Corbel"/>
          <w:u w:val="single"/>
        </w:rPr>
      </w:pPr>
      <w:bookmarkStart w:id="22" w:name="_Toc207621848"/>
      <w:bookmarkStart w:id="23" w:name="_Toc415222001"/>
      <w:bookmarkStart w:id="24" w:name="_Toc153907354"/>
      <w:r w:rsidRPr="00D63098">
        <w:rPr>
          <w:rFonts w:ascii="Corbel" w:hAnsi="Corbel"/>
          <w:u w:val="single"/>
        </w:rPr>
        <w:lastRenderedPageBreak/>
        <w:t>Les obligations en matière de transport</w:t>
      </w:r>
      <w:bookmarkEnd w:id="22"/>
    </w:p>
    <w:p w14:paraId="1E279595" w14:textId="5E224D79" w:rsidR="00FD608C" w:rsidRDefault="00FD608C" w:rsidP="00FD608C"/>
    <w:p w14:paraId="706E738A" w14:textId="6E932B8A" w:rsidR="00FD608C" w:rsidRDefault="00FD608C" w:rsidP="00FD608C">
      <w:r w:rsidRPr="00D63098">
        <w:rPr>
          <w:rFonts w:ascii="Corbel" w:hAnsi="Corbel"/>
          <w:noProof/>
          <w:lang w:eastAsia="fr-FR"/>
        </w:rPr>
        <w:drawing>
          <wp:anchor distT="0" distB="0" distL="114300" distR="114300" simplePos="0" relativeHeight="251662336" behindDoc="1" locked="0" layoutInCell="1" allowOverlap="1" wp14:anchorId="3E0CEB25" wp14:editId="2186EE80">
            <wp:simplePos x="0" y="0"/>
            <wp:positionH relativeFrom="margin">
              <wp:posOffset>2006989</wp:posOffset>
            </wp:positionH>
            <wp:positionV relativeFrom="paragraph">
              <wp:posOffset>50330</wp:posOffset>
            </wp:positionV>
            <wp:extent cx="822960" cy="802005"/>
            <wp:effectExtent l="0" t="0" r="0" b="0"/>
            <wp:wrapTight wrapText="bothSides">
              <wp:wrapPolygon edited="0">
                <wp:start x="0" y="0"/>
                <wp:lineTo x="0" y="21036"/>
                <wp:lineTo x="21000" y="21036"/>
                <wp:lineTo x="21000" y="0"/>
                <wp:lineTo x="0" y="0"/>
              </wp:wrapPolygon>
            </wp:wrapTight>
            <wp:docPr id="14" name="Imag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DF8EEB0.tmp"/>
                    <pic:cNvPicPr/>
                  </pic:nvPicPr>
                  <pic:blipFill>
                    <a:blip r:embed="rId18" cstate="print">
                      <a:extLst>
                        <a:ext uri="{28A0092B-C50C-407E-A947-70E740481C1C}">
                          <a14:useLocalDpi xmlns:a14="http://schemas.microsoft.com/office/drawing/2010/main" val="0"/>
                        </a:ext>
                      </a:extLst>
                    </a:blip>
                    <a:stretch>
                      <a:fillRect/>
                    </a:stretch>
                  </pic:blipFill>
                  <pic:spPr>
                    <a:xfrm>
                      <a:off x="0" y="0"/>
                      <a:ext cx="822960" cy="802005"/>
                    </a:xfrm>
                    <a:prstGeom prst="rect">
                      <a:avLst/>
                    </a:prstGeom>
                  </pic:spPr>
                </pic:pic>
              </a:graphicData>
            </a:graphic>
            <wp14:sizeRelH relativeFrom="page">
              <wp14:pctWidth>0</wp14:pctWidth>
            </wp14:sizeRelH>
            <wp14:sizeRelV relativeFrom="page">
              <wp14:pctHeight>0</wp14:pctHeight>
            </wp14:sizeRelV>
          </wp:anchor>
        </w:drawing>
      </w:r>
    </w:p>
    <w:p w14:paraId="56206DB5" w14:textId="1E39A9F8" w:rsidR="00FD608C" w:rsidRDefault="00FD608C" w:rsidP="00FD608C"/>
    <w:p w14:paraId="33D37564" w14:textId="77777777" w:rsidR="00FD608C" w:rsidRPr="00FD608C" w:rsidRDefault="00FD608C" w:rsidP="00FD608C"/>
    <w:p w14:paraId="0829C83E" w14:textId="509C5402" w:rsidR="00BD7ABD" w:rsidRPr="00D63098" w:rsidRDefault="00BD7ABD" w:rsidP="00691C83">
      <w:pPr>
        <w:rPr>
          <w:rFonts w:ascii="Corbel" w:hAnsi="Corbel"/>
        </w:rPr>
      </w:pPr>
    </w:p>
    <w:p w14:paraId="59A8978D" w14:textId="55E3C7DD" w:rsidR="00975D27" w:rsidRPr="00D63098" w:rsidRDefault="00975D27" w:rsidP="00E82DE4">
      <w:pPr>
        <w:pStyle w:val="Titre3"/>
        <w:numPr>
          <w:ilvl w:val="0"/>
          <w:numId w:val="10"/>
        </w:numPr>
      </w:pPr>
      <w:bookmarkStart w:id="25" w:name="_Toc415222002"/>
      <w:bookmarkStart w:id="26" w:name="_Toc153907355"/>
      <w:bookmarkStart w:id="27" w:name="_Toc207621849"/>
      <w:bookmarkEnd w:id="23"/>
      <w:bookmarkEnd w:id="24"/>
      <w:r w:rsidRPr="00D63098">
        <w:t>Mode de</w:t>
      </w:r>
      <w:r w:rsidR="004D761C">
        <w:t xml:space="preserve"> transport pour </w:t>
      </w:r>
      <w:bookmarkEnd w:id="25"/>
      <w:bookmarkEnd w:id="26"/>
      <w:r w:rsidR="004D761C">
        <w:t xml:space="preserve">les </w:t>
      </w:r>
      <w:r w:rsidR="004D761C" w:rsidRPr="00D63098">
        <w:t>livraisons</w:t>
      </w:r>
      <w:bookmarkEnd w:id="27"/>
    </w:p>
    <w:p w14:paraId="6C49C23D" w14:textId="3B8C9F73" w:rsidR="003A2658" w:rsidRPr="00E82DE4" w:rsidRDefault="003A2658" w:rsidP="00E82DE4">
      <w:pPr>
        <w:pStyle w:val="Titre4"/>
      </w:pPr>
      <w:r w:rsidRPr="009D46F4">
        <w:t>1</w:t>
      </w:r>
      <w:r w:rsidRPr="00E82DE4">
        <w:t>/MODES DE TRANSPORT ET SOURCES D’ÉNERGIES ALTERNATIVES</w:t>
      </w:r>
    </w:p>
    <w:p w14:paraId="403CBC16" w14:textId="051E3281" w:rsidR="006719B1" w:rsidRPr="003F4750" w:rsidRDefault="006719B1" w:rsidP="006719B1">
      <w:pPr>
        <w:pStyle w:val="RedTxt"/>
        <w:tabs>
          <w:tab w:val="left" w:pos="9070"/>
        </w:tabs>
        <w:rPr>
          <w:rFonts w:ascii="Corbel" w:hAnsi="Corbel" w:cstheme="majorHAnsi"/>
          <w:sz w:val="20"/>
          <w:szCs w:val="20"/>
          <w:highlight w:val="cyan"/>
        </w:rPr>
      </w:pPr>
      <w:r w:rsidRPr="003F4750">
        <w:rPr>
          <w:rFonts w:ascii="Corbel" w:hAnsi="Corbel"/>
          <w:color w:val="404040"/>
          <w:sz w:val="20"/>
          <w:szCs w:val="20"/>
        </w:rPr>
        <w:t>P</w:t>
      </w:r>
      <w:r w:rsidRPr="003F4750">
        <w:rPr>
          <w:rFonts w:ascii="Corbel" w:hAnsi="Corbel" w:cstheme="majorHAnsi"/>
          <w:sz w:val="20"/>
          <w:szCs w:val="20"/>
        </w:rPr>
        <w:t>our la réalisation des prestations de livraison induites par l’exécution du marché</w:t>
      </w:r>
      <w:r w:rsidR="00CF6929" w:rsidRPr="003F4750">
        <w:rPr>
          <w:rFonts w:ascii="Corbel" w:hAnsi="Corbel" w:cstheme="majorHAnsi"/>
          <w:sz w:val="20"/>
          <w:szCs w:val="20"/>
        </w:rPr>
        <w:t xml:space="preserve"> </w:t>
      </w:r>
      <w:r w:rsidR="001D5919">
        <w:rPr>
          <w:rFonts w:ascii="Corbel" w:hAnsi="Corbel" w:cstheme="majorHAnsi"/>
          <w:sz w:val="20"/>
          <w:szCs w:val="20"/>
        </w:rPr>
        <w:t xml:space="preserve">le titulaire </w:t>
      </w:r>
      <w:r w:rsidR="004D761C" w:rsidRPr="001D5919">
        <w:rPr>
          <w:rFonts w:ascii="Corbel" w:hAnsi="Corbel" w:cstheme="majorHAnsi"/>
          <w:sz w:val="20"/>
          <w:szCs w:val="20"/>
        </w:rPr>
        <w:t>favorise,</w:t>
      </w:r>
      <w:r w:rsidRPr="003F4750">
        <w:rPr>
          <w:rFonts w:ascii="Corbel" w:hAnsi="Corbel" w:cstheme="majorHAnsi"/>
          <w:sz w:val="20"/>
          <w:szCs w:val="20"/>
        </w:rPr>
        <w:t xml:space="preserve"> lorsque les trajets le permettent, des solutions alternatives au transport routier conventionnel utilisant l’essence ou le diesel comme carburant, dans un objectif de minimiser leur impact en matière d’émissions de gaz à effet de serre (GES). Ces solutions alternatives portent, à la discrétion du titulaire :</w:t>
      </w:r>
    </w:p>
    <w:p w14:paraId="75086C6F" w14:textId="63F633AE" w:rsidR="006719B1" w:rsidRPr="003F4750" w:rsidRDefault="00883F20" w:rsidP="00D10CBF">
      <w:pPr>
        <w:pStyle w:val="Corpsdetexte"/>
        <w:numPr>
          <w:ilvl w:val="0"/>
          <w:numId w:val="20"/>
        </w:numPr>
        <w:spacing w:line="244" w:lineRule="auto"/>
        <w:ind w:right="219"/>
        <w:jc w:val="both"/>
        <w:rPr>
          <w:rFonts w:ascii="Corbel" w:eastAsia="Times New Roman" w:hAnsi="Corbel" w:cstheme="majorHAnsi"/>
          <w:lang w:eastAsia="fr-FR"/>
        </w:rPr>
      </w:pPr>
      <w:r w:rsidRPr="003F4750">
        <w:rPr>
          <w:rFonts w:ascii="Corbel" w:eastAsia="Times New Roman" w:hAnsi="Corbel" w:cstheme="majorHAnsi"/>
          <w:lang w:eastAsia="fr-FR"/>
        </w:rPr>
        <w:t>Sur</w:t>
      </w:r>
      <w:r w:rsidR="006719B1" w:rsidRPr="003F4750">
        <w:rPr>
          <w:rFonts w:ascii="Corbel" w:eastAsia="Times New Roman" w:hAnsi="Corbel" w:cstheme="majorHAnsi"/>
          <w:lang w:eastAsia="fr-FR"/>
        </w:rPr>
        <w:t xml:space="preserve"> le recours au transport ferroviaire, fluvial, et/ou à la cyclologistique (ex. vélo cargo) pour le dernier-kilomètre ;</w:t>
      </w:r>
    </w:p>
    <w:p w14:paraId="5F34D35C" w14:textId="1DD9AA4C" w:rsidR="006719B1" w:rsidRPr="003F4750" w:rsidRDefault="00883F20" w:rsidP="00D10CBF">
      <w:pPr>
        <w:pStyle w:val="Corpsdetexte"/>
        <w:numPr>
          <w:ilvl w:val="0"/>
          <w:numId w:val="20"/>
        </w:numPr>
        <w:spacing w:line="244" w:lineRule="auto"/>
        <w:ind w:right="219"/>
        <w:jc w:val="both"/>
        <w:rPr>
          <w:rFonts w:ascii="Corbel" w:eastAsia="Times New Roman" w:hAnsi="Corbel" w:cstheme="majorHAnsi"/>
          <w:lang w:eastAsia="fr-FR"/>
        </w:rPr>
      </w:pPr>
      <w:r w:rsidRPr="003F4750">
        <w:rPr>
          <w:rFonts w:ascii="Corbel" w:eastAsia="Times New Roman" w:hAnsi="Corbel" w:cstheme="majorHAnsi"/>
          <w:lang w:eastAsia="fr-FR"/>
        </w:rPr>
        <w:t>Sur</w:t>
      </w:r>
      <w:r w:rsidR="006719B1" w:rsidRPr="003F4750">
        <w:rPr>
          <w:rFonts w:ascii="Corbel" w:eastAsia="Times New Roman" w:hAnsi="Corbel" w:cstheme="majorHAnsi"/>
          <w:lang w:eastAsia="fr-FR"/>
        </w:rPr>
        <w:t xml:space="preserve"> le type de source d’énergie alimentant les véhicules routiers utilisés (électricité, hydrogène, gaz naturel (GNC/GNL) y compris biogaz, gaz de pétrole liquéfié (GPL), biocarburant non produit à partir d’huile de palme ou de soja, ou carburant de synthèse).</w:t>
      </w:r>
    </w:p>
    <w:p w14:paraId="0A0734E0" w14:textId="77777777" w:rsidR="003A2658" w:rsidRPr="003F4750" w:rsidRDefault="003A2658" w:rsidP="003A2658">
      <w:pPr>
        <w:pStyle w:val="Corpsdetexte"/>
        <w:spacing w:line="244" w:lineRule="auto"/>
        <w:ind w:right="219"/>
        <w:jc w:val="both"/>
        <w:rPr>
          <w:rFonts w:ascii="Corbel" w:eastAsia="Times New Roman" w:hAnsi="Corbel" w:cstheme="majorHAnsi"/>
          <w:color w:val="FF0000"/>
          <w:highlight w:val="yellow"/>
          <w:lang w:eastAsia="fr-FR"/>
        </w:rPr>
      </w:pPr>
    </w:p>
    <w:p w14:paraId="150C381C" w14:textId="2E44A1D7" w:rsidR="003A2658" w:rsidRPr="009D46F4" w:rsidRDefault="003A2658" w:rsidP="00E82DE4">
      <w:pPr>
        <w:pStyle w:val="Titre4"/>
      </w:pPr>
      <w:r w:rsidRPr="009D46F4">
        <w:t xml:space="preserve">2/QUALITÉ ENVIRONNEMENTALE DES VÉHICULES ROUTIERS UTILISÉS POUR LE MARCHÉ </w:t>
      </w:r>
    </w:p>
    <w:p w14:paraId="70FC6099" w14:textId="75AB3259" w:rsidR="003A2658" w:rsidRDefault="00A12130" w:rsidP="00A12130">
      <w:pPr>
        <w:pStyle w:val="Corpsdetexte"/>
        <w:spacing w:line="244" w:lineRule="auto"/>
        <w:ind w:left="430" w:right="219"/>
        <w:jc w:val="both"/>
        <w:rPr>
          <w:rFonts w:ascii="Corbel" w:eastAsia="Times New Roman" w:hAnsi="Corbel" w:cstheme="majorHAnsi"/>
          <w:lang w:eastAsia="fr-FR"/>
        </w:rPr>
      </w:pPr>
      <w:r w:rsidRPr="003A2658">
        <w:rPr>
          <w:rFonts w:ascii="Corbel" w:eastAsia="Times New Roman" w:hAnsi="Corbel" w:cstheme="majorHAnsi"/>
          <w:lang w:eastAsia="fr-FR"/>
        </w:rPr>
        <w:t>Que la prestation soit réalisée en flotte propre ou externalisée, la flotte routière de poids lourds utilisée pour l’exécution du marché répond à minima à la norme d’émissions de polluants atmosphériques Euro V.</w:t>
      </w:r>
    </w:p>
    <w:p w14:paraId="43B7699B" w14:textId="77777777" w:rsidR="003F4750" w:rsidRDefault="003F4750" w:rsidP="00A12130">
      <w:pPr>
        <w:pStyle w:val="Corpsdetexte"/>
        <w:spacing w:line="244" w:lineRule="auto"/>
        <w:ind w:left="430" w:right="219"/>
        <w:jc w:val="both"/>
        <w:rPr>
          <w:rFonts w:ascii="Corbel" w:eastAsia="Times New Roman" w:hAnsi="Corbel" w:cstheme="majorHAnsi"/>
          <w:lang w:eastAsia="fr-FR"/>
        </w:rPr>
      </w:pPr>
    </w:p>
    <w:p w14:paraId="767BB753" w14:textId="526410A1" w:rsidR="00A12130" w:rsidRDefault="00A12130" w:rsidP="00A12130">
      <w:pPr>
        <w:pStyle w:val="Corpsdetexte"/>
        <w:spacing w:line="244" w:lineRule="auto"/>
        <w:ind w:left="430" w:right="219"/>
        <w:jc w:val="both"/>
        <w:rPr>
          <w:rFonts w:ascii="Corbel" w:eastAsia="Times New Roman" w:hAnsi="Corbel" w:cstheme="majorHAnsi"/>
          <w:lang w:eastAsia="fr-FR"/>
        </w:rPr>
      </w:pPr>
      <w:r w:rsidRPr="00E82DE4">
        <w:rPr>
          <w:rFonts w:ascii="Corbel" w:eastAsia="Times New Roman" w:hAnsi="Corbel" w:cstheme="majorHAnsi"/>
          <w:lang w:eastAsia="fr-FR"/>
        </w:rPr>
        <w:t>Le titulaire démontre le respect de cette exigence en vue du contrôle de sa mise en œuvre en adressant à l’acheteur annuellement à la date anniversaire de la notification du marché, sous format électronique, en accès libre et facilement exploitable, un tableau synthétique « Caractérisation des flottes de véhicules utilisés dans le cadre de l’exécution du marché ». Il fournit à la demande de l’acheteur, tout document permettant d’attester de ces caractéristiques (ex. certificat de conformité du véhicule, certificat d’immatriculation).</w:t>
      </w:r>
    </w:p>
    <w:p w14:paraId="512D802D" w14:textId="77777777" w:rsidR="003A2658" w:rsidRPr="00A12130" w:rsidRDefault="003A2658" w:rsidP="00A12130">
      <w:pPr>
        <w:pStyle w:val="Corpsdetexte"/>
        <w:spacing w:line="244" w:lineRule="auto"/>
        <w:ind w:left="430" w:right="219"/>
        <w:jc w:val="both"/>
        <w:rPr>
          <w:rFonts w:ascii="Corbel" w:eastAsia="Times New Roman" w:hAnsi="Corbel" w:cstheme="majorHAnsi"/>
          <w:lang w:eastAsia="fr-FR"/>
        </w:rPr>
      </w:pPr>
    </w:p>
    <w:p w14:paraId="35226CE3" w14:textId="277BD9D8" w:rsidR="003A2658" w:rsidRPr="00E82DE4" w:rsidRDefault="003A2658" w:rsidP="00E82DE4">
      <w:pPr>
        <w:pStyle w:val="Titre4"/>
      </w:pPr>
      <w:r w:rsidRPr="00E82DE4">
        <w:t>3/LABELLISATION ENVIRONNEMENTALE DES PRESTATAIRES DE TRANSPORT</w:t>
      </w:r>
    </w:p>
    <w:p w14:paraId="059B6927" w14:textId="636266B2" w:rsidR="003A2658" w:rsidRPr="00E82DE4" w:rsidRDefault="003A2658" w:rsidP="003A2658">
      <w:pPr>
        <w:pStyle w:val="Corpsdetexte"/>
        <w:spacing w:line="244" w:lineRule="auto"/>
        <w:ind w:left="430" w:right="219"/>
        <w:jc w:val="both"/>
        <w:rPr>
          <w:rFonts w:ascii="Corbel" w:eastAsia="Times New Roman" w:hAnsi="Corbel" w:cstheme="majorHAnsi"/>
          <w:lang w:eastAsia="fr-FR"/>
        </w:rPr>
      </w:pPr>
      <w:r w:rsidRPr="00E82DE4">
        <w:rPr>
          <w:rFonts w:ascii="Corbel" w:eastAsia="Times New Roman" w:hAnsi="Corbel" w:cstheme="majorHAnsi"/>
          <w:lang w:eastAsia="fr-FR"/>
        </w:rPr>
        <w:t xml:space="preserve">Pour les prestations externalisées de transport routier réalisées dans le cadre du marché, le titulaire recourt, autant que possible, aux transporteurs détenteurs du label Objectif CO2 délivré dans le cadre du programme </w:t>
      </w:r>
      <w:r w:rsidR="00E71038" w:rsidRPr="00E82DE4">
        <w:rPr>
          <w:rFonts w:ascii="Corbel" w:eastAsia="Times New Roman" w:hAnsi="Corbel" w:cstheme="majorHAnsi"/>
          <w:lang w:eastAsia="fr-FR"/>
        </w:rPr>
        <w:t>d’«</w:t>
      </w:r>
      <w:r w:rsidRPr="00E82DE4">
        <w:rPr>
          <w:rFonts w:ascii="Corbel" w:eastAsia="Times New Roman" w:hAnsi="Corbel" w:cstheme="majorHAnsi"/>
          <w:lang w:eastAsia="fr-FR"/>
        </w:rPr>
        <w:t xml:space="preserve"> Engagements Volontaires pour l’Environnement des acteurs de la chaîne logistique et du transport de voyageurs » (</w:t>
      </w:r>
      <w:r w:rsidR="00883F20" w:rsidRPr="00E82DE4">
        <w:rPr>
          <w:rFonts w:ascii="Corbel" w:eastAsia="Times New Roman" w:hAnsi="Corbel" w:cstheme="majorHAnsi"/>
          <w:lang w:eastAsia="fr-FR"/>
        </w:rPr>
        <w:t>EVE) ou</w:t>
      </w:r>
      <w:r w:rsidRPr="00E82DE4">
        <w:rPr>
          <w:rFonts w:ascii="Corbel" w:eastAsia="Times New Roman" w:hAnsi="Corbel" w:cstheme="majorHAnsi"/>
          <w:lang w:eastAsia="fr-FR"/>
        </w:rPr>
        <w:t xml:space="preserve"> démontrant un niveau de performance équivalent.</w:t>
      </w:r>
    </w:p>
    <w:p w14:paraId="361DABA0" w14:textId="77777777" w:rsidR="003A2658" w:rsidRPr="00E82DE4" w:rsidRDefault="003A2658" w:rsidP="003A2658">
      <w:pPr>
        <w:pStyle w:val="Corpsdetexte"/>
        <w:spacing w:line="244" w:lineRule="auto"/>
        <w:ind w:left="430" w:right="219"/>
        <w:jc w:val="both"/>
        <w:rPr>
          <w:rFonts w:ascii="Corbel" w:eastAsia="Times New Roman" w:hAnsi="Corbel" w:cstheme="majorHAnsi"/>
          <w:lang w:eastAsia="fr-FR"/>
        </w:rPr>
      </w:pPr>
    </w:p>
    <w:p w14:paraId="2B4DE448" w14:textId="77777777" w:rsidR="003A2658" w:rsidRPr="00E82DE4" w:rsidRDefault="003A2658" w:rsidP="003A2658">
      <w:pPr>
        <w:pStyle w:val="Corpsdetexte"/>
        <w:spacing w:line="244" w:lineRule="auto"/>
        <w:ind w:left="430" w:right="219"/>
        <w:jc w:val="both"/>
        <w:rPr>
          <w:rFonts w:ascii="Corbel" w:eastAsia="Times New Roman" w:hAnsi="Corbel" w:cstheme="majorHAnsi"/>
          <w:lang w:eastAsia="fr-FR"/>
        </w:rPr>
      </w:pPr>
      <w:r w:rsidRPr="00E82DE4">
        <w:rPr>
          <w:rFonts w:ascii="Corbel" w:eastAsia="Times New Roman" w:hAnsi="Corbel" w:cstheme="majorHAnsi"/>
          <w:lang w:eastAsia="fr-FR"/>
        </w:rPr>
        <w:t>Le cas échéant, à chaque date anniversaire de la notification du marché, le titulaire informe l’acheteur de la part annuellement mobilisée des transporteurs routiers détenteurs du label Objectif CO2 ou équivalent pour la réalisation du marché et transmet, à la demande de l’acheteur, les justificatifs appropriés (ex. attestation de labellisation en cours de validité).</w:t>
      </w:r>
    </w:p>
    <w:p w14:paraId="663B58C0" w14:textId="77777777" w:rsidR="003A2658" w:rsidRPr="00E82DE4" w:rsidRDefault="003A2658" w:rsidP="003A2658">
      <w:pPr>
        <w:pStyle w:val="Corpsdetexte"/>
        <w:spacing w:line="244" w:lineRule="auto"/>
        <w:ind w:left="430" w:right="219"/>
        <w:jc w:val="both"/>
        <w:rPr>
          <w:rFonts w:ascii="Corbel" w:eastAsia="Times New Roman" w:hAnsi="Corbel" w:cstheme="majorHAnsi"/>
          <w:lang w:eastAsia="fr-FR"/>
        </w:rPr>
      </w:pPr>
    </w:p>
    <w:p w14:paraId="0DC8993E" w14:textId="77777777" w:rsidR="003A2658" w:rsidRPr="00E82DE4" w:rsidRDefault="003A2658" w:rsidP="003A2658">
      <w:pPr>
        <w:pStyle w:val="Corpsdetexte"/>
        <w:spacing w:line="244" w:lineRule="auto"/>
        <w:ind w:left="430" w:right="219"/>
        <w:jc w:val="both"/>
        <w:rPr>
          <w:rFonts w:ascii="Corbel" w:eastAsia="Times New Roman" w:hAnsi="Corbel" w:cstheme="majorHAnsi"/>
          <w:lang w:eastAsia="fr-FR"/>
        </w:rPr>
      </w:pPr>
      <w:r w:rsidRPr="00E82DE4">
        <w:rPr>
          <w:rFonts w:ascii="Corbel" w:eastAsia="Times New Roman" w:hAnsi="Corbel" w:cstheme="majorHAnsi"/>
          <w:lang w:eastAsia="fr-FR"/>
        </w:rPr>
        <w:t>Pour les prestations de transport maritime réalisées dans le cadre du marché, le titulaire recourt, autant que possible, aux armateurs détenteurs du label Green Marine Europe ou démontrant un niveau de performance équivalent.</w:t>
      </w:r>
    </w:p>
    <w:p w14:paraId="63AB8AAE" w14:textId="77777777" w:rsidR="003A2658" w:rsidRPr="00E82DE4" w:rsidRDefault="003A2658" w:rsidP="003A2658">
      <w:pPr>
        <w:pStyle w:val="Corpsdetexte"/>
        <w:spacing w:line="244" w:lineRule="auto"/>
        <w:ind w:left="430" w:right="219"/>
        <w:jc w:val="both"/>
        <w:rPr>
          <w:rFonts w:ascii="Corbel" w:eastAsia="Times New Roman" w:hAnsi="Corbel" w:cstheme="majorHAnsi"/>
          <w:lang w:eastAsia="fr-FR"/>
        </w:rPr>
      </w:pPr>
    </w:p>
    <w:p w14:paraId="46F42707" w14:textId="77777777" w:rsidR="003A2658" w:rsidRPr="00E82DE4" w:rsidRDefault="003A2658" w:rsidP="003A2658">
      <w:pPr>
        <w:pStyle w:val="Corpsdetexte"/>
        <w:spacing w:line="244" w:lineRule="auto"/>
        <w:ind w:left="430" w:right="219"/>
        <w:jc w:val="both"/>
        <w:rPr>
          <w:rFonts w:ascii="Corbel" w:eastAsia="Times New Roman" w:hAnsi="Corbel" w:cstheme="majorHAnsi"/>
          <w:lang w:eastAsia="fr-FR"/>
        </w:rPr>
      </w:pPr>
      <w:r w:rsidRPr="00E82DE4">
        <w:rPr>
          <w:rFonts w:ascii="Corbel" w:eastAsia="Times New Roman" w:hAnsi="Corbel" w:cstheme="majorHAnsi"/>
          <w:lang w:eastAsia="fr-FR"/>
        </w:rPr>
        <w:t xml:space="preserve">Le cas échéant, à chaque date anniversaire de la notification du marché, le titulaire informe l’acheteur de la part annuellement mobilisée d’armateurs labellisés Green Marine Europe ou équivalent pour la réalisation du marché et transmet, à la demande de l’acheteur, les justificatifs appropriés (ex. </w:t>
      </w:r>
      <w:r w:rsidRPr="00E82DE4">
        <w:rPr>
          <w:rFonts w:ascii="Corbel" w:eastAsia="Times New Roman" w:hAnsi="Corbel" w:cstheme="majorHAnsi"/>
          <w:lang w:eastAsia="fr-FR"/>
        </w:rPr>
        <w:lastRenderedPageBreak/>
        <w:t>attestation de labellisation en cours de validité).</w:t>
      </w:r>
    </w:p>
    <w:p w14:paraId="15893A0F" w14:textId="74CF75D4" w:rsidR="003A2658" w:rsidRPr="00E82DE4" w:rsidRDefault="003A2658" w:rsidP="00E82DE4">
      <w:pPr>
        <w:pStyle w:val="Titre4"/>
      </w:pPr>
      <w:r w:rsidRPr="00E82DE4">
        <w:t>4/</w:t>
      </w:r>
      <w:r w:rsidR="002E01AE" w:rsidRPr="00E82DE4">
        <w:t>FORMATION DES CONDUCTEURS A L’ECO CONDUITE</w:t>
      </w:r>
    </w:p>
    <w:p w14:paraId="29E93DEE" w14:textId="77777777" w:rsidR="003A2658" w:rsidRPr="00E82DE4" w:rsidRDefault="003A2658" w:rsidP="003A2658">
      <w:pPr>
        <w:pStyle w:val="Corpsdetexte"/>
        <w:spacing w:line="244" w:lineRule="auto"/>
        <w:ind w:left="430" w:right="219"/>
        <w:jc w:val="both"/>
        <w:rPr>
          <w:rFonts w:ascii="Corbel" w:hAnsi="Corbel" w:cstheme="majorHAnsi"/>
        </w:rPr>
      </w:pPr>
      <w:r w:rsidRPr="00E82DE4">
        <w:rPr>
          <w:rFonts w:ascii="Corbel" w:hAnsi="Corbel" w:cstheme="majorHAnsi"/>
        </w:rPr>
        <w:t>L’écoconduite est une pratique permettant de limiter l’émission de gaz à effet de serre, de polluants atmosphériques ainsi que les dépenses associées à la consommation de carburant.</w:t>
      </w:r>
    </w:p>
    <w:p w14:paraId="73F99CE3" w14:textId="77777777" w:rsidR="003A2658" w:rsidRPr="00E82DE4" w:rsidRDefault="003A2658" w:rsidP="003A2658">
      <w:pPr>
        <w:pStyle w:val="Corpsdetexte"/>
        <w:spacing w:line="244" w:lineRule="auto"/>
        <w:ind w:left="430" w:right="219"/>
        <w:jc w:val="both"/>
        <w:rPr>
          <w:rFonts w:ascii="Corbel" w:hAnsi="Corbel" w:cstheme="majorHAnsi"/>
        </w:rPr>
      </w:pPr>
    </w:p>
    <w:p w14:paraId="4A04B0F7" w14:textId="30108F12" w:rsidR="003A2658" w:rsidRPr="00E82DE4" w:rsidRDefault="003A2658" w:rsidP="003A2658">
      <w:pPr>
        <w:pStyle w:val="Corpsdetexte"/>
        <w:spacing w:line="244" w:lineRule="auto"/>
        <w:ind w:left="430" w:right="219"/>
        <w:jc w:val="both"/>
        <w:rPr>
          <w:rFonts w:ascii="Corbel" w:hAnsi="Corbel" w:cstheme="majorHAnsi"/>
        </w:rPr>
      </w:pPr>
      <w:r w:rsidRPr="00E82DE4">
        <w:rPr>
          <w:rFonts w:ascii="Corbel" w:hAnsi="Corbel" w:cstheme="majorHAnsi"/>
        </w:rPr>
        <w:t xml:space="preserve">En cas de mobilisation de sa propre flotte de véhicules, le titulaire veille à ce que l’ensemble des conducteurs mobilisés sur le marché soit formé à l'écoconduite. Les conducteurs doivent être formés </w:t>
      </w:r>
      <w:r w:rsidR="003F4750" w:rsidRPr="00E82DE4">
        <w:rPr>
          <w:rFonts w:ascii="Corbel" w:hAnsi="Corbel" w:cstheme="majorHAnsi"/>
        </w:rPr>
        <w:t>à</w:t>
      </w:r>
      <w:r w:rsidRPr="00E82DE4">
        <w:rPr>
          <w:rFonts w:ascii="Corbel" w:hAnsi="Corbel" w:cstheme="majorHAnsi"/>
        </w:rPr>
        <w:t xml:space="preserve"> minima chaque année sur toute la durée d’exécution du marché.</w:t>
      </w:r>
    </w:p>
    <w:p w14:paraId="3105E15A" w14:textId="77777777" w:rsidR="003A2658" w:rsidRPr="00E82DE4" w:rsidRDefault="003A2658" w:rsidP="003A2658">
      <w:pPr>
        <w:pStyle w:val="Corpsdetexte"/>
        <w:spacing w:line="244" w:lineRule="auto"/>
        <w:ind w:left="430" w:right="219"/>
        <w:jc w:val="both"/>
        <w:rPr>
          <w:rFonts w:ascii="Corbel" w:hAnsi="Corbel" w:cstheme="majorHAnsi"/>
        </w:rPr>
      </w:pPr>
    </w:p>
    <w:p w14:paraId="49A30992" w14:textId="77777777" w:rsidR="003A2658" w:rsidRPr="00E82DE4" w:rsidRDefault="003A2658" w:rsidP="003A2658">
      <w:pPr>
        <w:pStyle w:val="Corpsdetexte"/>
        <w:spacing w:line="244" w:lineRule="auto"/>
        <w:ind w:left="430" w:right="219"/>
        <w:jc w:val="both"/>
        <w:rPr>
          <w:rFonts w:ascii="Corbel" w:hAnsi="Corbel" w:cstheme="majorHAnsi"/>
        </w:rPr>
      </w:pPr>
      <w:r w:rsidRPr="00E82DE4">
        <w:rPr>
          <w:rFonts w:ascii="Corbel" w:hAnsi="Corbel" w:cstheme="majorHAnsi"/>
        </w:rPr>
        <w:t>Le titulaire transmet à l’acheteur, à la fin de chaque année civile et au plus tard le 15 janvier de l’année suivante, sous format électronique facilement exploitable, les documents justifiant la formation effective de ses personnels conducteurs à l’écoconduite : relevé annuel des sessions de formation des conducteurs, dates auxquelles elles ont eu lieu, durée, effectifs concernés, etc.</w:t>
      </w:r>
    </w:p>
    <w:p w14:paraId="0EB2F1A5" w14:textId="77777777" w:rsidR="003A2658" w:rsidRPr="00E82DE4" w:rsidRDefault="003A2658" w:rsidP="003A2658">
      <w:pPr>
        <w:pStyle w:val="Corpsdetexte"/>
        <w:spacing w:line="244" w:lineRule="auto"/>
        <w:ind w:left="430" w:right="219"/>
        <w:jc w:val="both"/>
        <w:rPr>
          <w:rFonts w:ascii="Corbel" w:hAnsi="Corbel" w:cstheme="majorHAnsi"/>
        </w:rPr>
      </w:pPr>
    </w:p>
    <w:p w14:paraId="01ED04FC" w14:textId="77777777" w:rsidR="003A2658" w:rsidRPr="00E82DE4" w:rsidRDefault="003A2658" w:rsidP="003A2658">
      <w:pPr>
        <w:pStyle w:val="Corpsdetexte"/>
        <w:spacing w:line="244" w:lineRule="auto"/>
        <w:ind w:left="430" w:right="219"/>
        <w:jc w:val="both"/>
        <w:rPr>
          <w:rFonts w:ascii="Corbel" w:hAnsi="Corbel" w:cstheme="majorHAnsi"/>
        </w:rPr>
      </w:pPr>
      <w:r w:rsidRPr="00E82DE4">
        <w:rPr>
          <w:rFonts w:ascii="Corbel" w:hAnsi="Corbel" w:cstheme="majorHAnsi"/>
        </w:rPr>
        <w:t>En cas d’externalisation de la prestation de transport, le titulaire incite les prestataires auxquels il fait appel à respecter cette obligation dans le cadre de l’exécution du marché.</w:t>
      </w:r>
    </w:p>
    <w:p w14:paraId="0982D1C6" w14:textId="77777777" w:rsidR="003A2658" w:rsidRPr="003A2658" w:rsidRDefault="003A2658" w:rsidP="003A2658"/>
    <w:p w14:paraId="089D6623" w14:textId="161E647F" w:rsidR="006719B1" w:rsidRPr="009D46F4" w:rsidRDefault="003A2658" w:rsidP="00E82DE4">
      <w:pPr>
        <w:pStyle w:val="Titre4"/>
      </w:pPr>
      <w:r w:rsidRPr="00E82DE4">
        <w:t>5/INFORMATION SUR LES ÉMISSIONS DE GES GÉNÉRÉES PAR LES PRESTATIONS DE TRANSPORT RÉALISÉES</w:t>
      </w:r>
    </w:p>
    <w:p w14:paraId="5140C676" w14:textId="77777777" w:rsidR="0097781F" w:rsidRPr="00E82DE4" w:rsidRDefault="0097781F" w:rsidP="004D761C">
      <w:pPr>
        <w:pStyle w:val="Corpsdetexte"/>
        <w:spacing w:line="244" w:lineRule="auto"/>
        <w:ind w:left="430" w:right="219"/>
        <w:jc w:val="both"/>
        <w:rPr>
          <w:rFonts w:ascii="Corbel" w:eastAsia="Times New Roman" w:hAnsi="Corbel" w:cstheme="majorHAnsi"/>
          <w:lang w:eastAsia="fr-FR"/>
        </w:rPr>
      </w:pPr>
    </w:p>
    <w:p w14:paraId="66C56DC1" w14:textId="69FDB2B1" w:rsidR="0097781F" w:rsidRPr="00E82DE4" w:rsidRDefault="0097781F" w:rsidP="0097781F">
      <w:pPr>
        <w:pStyle w:val="Corpsdetexte"/>
        <w:spacing w:line="244" w:lineRule="auto"/>
        <w:ind w:left="430" w:right="219"/>
        <w:jc w:val="both"/>
        <w:rPr>
          <w:rFonts w:ascii="Corbel" w:eastAsia="Times New Roman" w:hAnsi="Corbel" w:cstheme="majorHAnsi"/>
          <w:lang w:eastAsia="fr-FR"/>
        </w:rPr>
      </w:pPr>
      <w:r w:rsidRPr="00E82DE4">
        <w:rPr>
          <w:rFonts w:ascii="Corbel" w:eastAsia="Times New Roman" w:hAnsi="Corbel" w:cstheme="majorHAnsi"/>
          <w:lang w:eastAsia="fr-FR"/>
        </w:rPr>
        <w:t>Sur le fondement de l’article L. 1431-3 du code des transports, le titulaire détermine annuellement la quantité de gaz à effet de serre (GES) émise par le transport mobilisé durant l’exécution du marché et communique à l’acheteur sous format électronique en accès libre et facilement exploitable, au plus tard à la fin de chaque année civile un tableau-bilan « Information GES des prestations de transport mobilisées dans le marché ».</w:t>
      </w:r>
    </w:p>
    <w:p w14:paraId="3F106C11" w14:textId="77777777" w:rsidR="0097781F" w:rsidRPr="00E82DE4" w:rsidRDefault="0097781F" w:rsidP="0097781F">
      <w:pPr>
        <w:pStyle w:val="Corpsdetexte"/>
        <w:spacing w:line="244" w:lineRule="auto"/>
        <w:ind w:left="430" w:right="219"/>
        <w:jc w:val="both"/>
        <w:rPr>
          <w:rFonts w:ascii="Corbel" w:eastAsia="Times New Roman" w:hAnsi="Corbel" w:cstheme="majorHAnsi"/>
          <w:lang w:eastAsia="fr-FR"/>
        </w:rPr>
      </w:pPr>
    </w:p>
    <w:p w14:paraId="740E91AD" w14:textId="2DA39ABB" w:rsidR="0097781F" w:rsidRPr="00E82DE4" w:rsidRDefault="0097781F" w:rsidP="0097781F">
      <w:pPr>
        <w:pStyle w:val="Corpsdetexte"/>
        <w:spacing w:line="244" w:lineRule="auto"/>
        <w:ind w:left="430" w:right="219"/>
        <w:jc w:val="both"/>
        <w:rPr>
          <w:rFonts w:ascii="Corbel" w:eastAsia="Times New Roman" w:hAnsi="Corbel" w:cstheme="majorHAnsi"/>
          <w:lang w:eastAsia="fr-FR"/>
        </w:rPr>
      </w:pPr>
      <w:r w:rsidRPr="00E82DE4">
        <w:rPr>
          <w:rFonts w:ascii="Corbel" w:eastAsia="Times New Roman" w:hAnsi="Corbel" w:cstheme="majorHAnsi"/>
          <w:lang w:eastAsia="fr-FR"/>
        </w:rPr>
        <w:t>En cas de recours à un/</w:t>
      </w:r>
      <w:r w:rsidR="00A12130" w:rsidRPr="00E82DE4">
        <w:rPr>
          <w:rFonts w:ascii="Corbel" w:eastAsia="Times New Roman" w:hAnsi="Corbel" w:cstheme="majorHAnsi"/>
          <w:lang w:eastAsia="fr-FR"/>
        </w:rPr>
        <w:t>des transporteur</w:t>
      </w:r>
      <w:r w:rsidRPr="00E82DE4">
        <w:rPr>
          <w:rFonts w:ascii="Corbel" w:eastAsia="Times New Roman" w:hAnsi="Corbel" w:cstheme="majorHAnsi"/>
          <w:lang w:eastAsia="fr-FR"/>
        </w:rPr>
        <w:t>(s), le titulaire exige de ses prestataires la transmission des données nécessaires à la réalisation de ce bilan et renseigne le tableau de manière consolidée pour l’ensemble des prestations réalisées.</w:t>
      </w:r>
    </w:p>
    <w:p w14:paraId="3CEABEAB" w14:textId="77777777" w:rsidR="003F4750" w:rsidRPr="00E82DE4" w:rsidRDefault="003F4750" w:rsidP="0097781F">
      <w:pPr>
        <w:pStyle w:val="Corpsdetexte"/>
        <w:spacing w:line="244" w:lineRule="auto"/>
        <w:ind w:left="430" w:right="219"/>
        <w:jc w:val="both"/>
        <w:rPr>
          <w:rFonts w:ascii="Corbel" w:eastAsia="Times New Roman" w:hAnsi="Corbel" w:cstheme="majorHAnsi"/>
          <w:lang w:eastAsia="fr-FR"/>
        </w:rPr>
      </w:pPr>
    </w:p>
    <w:p w14:paraId="4101A965" w14:textId="254E038B" w:rsidR="0097781F" w:rsidRPr="00E82DE4" w:rsidRDefault="0097781F" w:rsidP="0097781F">
      <w:pPr>
        <w:pStyle w:val="Corpsdetexte"/>
        <w:spacing w:line="244" w:lineRule="auto"/>
        <w:ind w:left="430" w:right="219"/>
        <w:jc w:val="both"/>
        <w:rPr>
          <w:rFonts w:ascii="Corbel" w:eastAsia="Times New Roman" w:hAnsi="Corbel" w:cstheme="majorHAnsi"/>
          <w:lang w:eastAsia="fr-FR"/>
        </w:rPr>
      </w:pPr>
      <w:r w:rsidRPr="00E82DE4">
        <w:rPr>
          <w:rFonts w:ascii="Corbel" w:eastAsia="Times New Roman" w:hAnsi="Corbel" w:cstheme="majorHAnsi"/>
          <w:lang w:eastAsia="fr-FR"/>
        </w:rPr>
        <w:t>En complément du tableau, le titulaire communique à l’acheteur selon la même échéance annuelle toute information utile attestant d’une meilleure maîtrise des émissions de GES des transports mobilisés dans le cadre du marché :</w:t>
      </w:r>
    </w:p>
    <w:p w14:paraId="77CC5324" w14:textId="2F058242" w:rsidR="0097781F" w:rsidRPr="00E82DE4" w:rsidRDefault="00883F20" w:rsidP="00D10CBF">
      <w:pPr>
        <w:pStyle w:val="Corpsdetexte"/>
        <w:numPr>
          <w:ilvl w:val="0"/>
          <w:numId w:val="21"/>
        </w:numPr>
        <w:spacing w:line="244" w:lineRule="auto"/>
        <w:ind w:right="219"/>
        <w:jc w:val="both"/>
        <w:rPr>
          <w:rFonts w:ascii="Corbel" w:eastAsia="Times New Roman" w:hAnsi="Corbel" w:cstheme="majorHAnsi"/>
          <w:lang w:eastAsia="fr-FR"/>
        </w:rPr>
      </w:pPr>
      <w:r w:rsidRPr="00E82DE4">
        <w:rPr>
          <w:rFonts w:ascii="Corbel" w:eastAsia="Times New Roman" w:hAnsi="Corbel" w:cstheme="majorHAnsi"/>
          <w:lang w:eastAsia="fr-FR"/>
        </w:rPr>
        <w:t>Moyens</w:t>
      </w:r>
      <w:r w:rsidR="0097781F" w:rsidRPr="00E82DE4">
        <w:rPr>
          <w:rFonts w:ascii="Corbel" w:eastAsia="Times New Roman" w:hAnsi="Corbel" w:cstheme="majorHAnsi"/>
          <w:lang w:eastAsia="fr-FR"/>
        </w:rPr>
        <w:t xml:space="preserve"> pour fiabiliser la démarche de collecte des données renseignées dans le tableau (augmentation du recours à des données primaires, i.e. de mesure réelle, par exemple sur les quantités de carburant consommées) et de calcul des émissions de GES correspondantes (par exemple suivant les exigences de la norme ISO 14083) ;</w:t>
      </w:r>
    </w:p>
    <w:p w14:paraId="749E88E8" w14:textId="12755741" w:rsidR="0097781F" w:rsidRPr="00E82DE4" w:rsidRDefault="00883F20" w:rsidP="00D10CBF">
      <w:pPr>
        <w:pStyle w:val="Corpsdetexte"/>
        <w:numPr>
          <w:ilvl w:val="0"/>
          <w:numId w:val="21"/>
        </w:numPr>
        <w:spacing w:line="244" w:lineRule="auto"/>
        <w:ind w:right="219"/>
        <w:jc w:val="both"/>
        <w:rPr>
          <w:rFonts w:ascii="Corbel" w:eastAsia="Times New Roman" w:hAnsi="Corbel" w:cstheme="majorHAnsi"/>
          <w:lang w:eastAsia="fr-FR"/>
        </w:rPr>
      </w:pPr>
      <w:r w:rsidRPr="00E82DE4">
        <w:rPr>
          <w:rFonts w:ascii="Corbel" w:eastAsia="Times New Roman" w:hAnsi="Corbel" w:cstheme="majorHAnsi"/>
          <w:lang w:eastAsia="fr-FR"/>
        </w:rPr>
        <w:t>Mesures</w:t>
      </w:r>
      <w:r w:rsidR="0097781F" w:rsidRPr="00E82DE4">
        <w:rPr>
          <w:rFonts w:ascii="Corbel" w:eastAsia="Times New Roman" w:hAnsi="Corbel" w:cstheme="majorHAnsi"/>
          <w:lang w:eastAsia="fr-FR"/>
        </w:rPr>
        <w:t xml:space="preserve"> proposées pour réduire les émissions de GES : qualité de la flotte de véhicules, optimisation des tournées de livraison (taux de remplissage des véhicules, réduction des trajets à vide, horaires de livraison évitant les congestions, etc.).</w:t>
      </w:r>
    </w:p>
    <w:p w14:paraId="0FC89CCB" w14:textId="35BEE499" w:rsidR="002E01AE" w:rsidRPr="002E01AE" w:rsidRDefault="002E01AE" w:rsidP="00E82DE4">
      <w:pPr>
        <w:pStyle w:val="Titre3"/>
        <w:numPr>
          <w:ilvl w:val="0"/>
          <w:numId w:val="10"/>
        </w:numPr>
      </w:pPr>
      <w:bookmarkStart w:id="28" w:name="_Toc207621850"/>
      <w:r>
        <w:t>Modalités de livraison</w:t>
      </w:r>
      <w:bookmarkEnd w:id="28"/>
      <w:r>
        <w:t xml:space="preserve"> </w:t>
      </w:r>
    </w:p>
    <w:p w14:paraId="107FCA73" w14:textId="3739023C" w:rsidR="009765FF" w:rsidRPr="00E82DE4" w:rsidRDefault="009765FF" w:rsidP="00E82DE4">
      <w:pPr>
        <w:pStyle w:val="Corpsdetexte"/>
        <w:spacing w:line="244" w:lineRule="auto"/>
        <w:ind w:left="430" w:right="219"/>
        <w:jc w:val="both"/>
        <w:rPr>
          <w:rFonts w:ascii="Corbel" w:eastAsia="Times New Roman" w:hAnsi="Corbel" w:cstheme="majorHAnsi"/>
          <w:lang w:eastAsia="fr-FR"/>
        </w:rPr>
      </w:pPr>
      <w:r w:rsidRPr="00E82DE4">
        <w:rPr>
          <w:rFonts w:ascii="Corbel" w:eastAsia="Times New Roman" w:hAnsi="Corbel" w:cstheme="majorHAnsi"/>
          <w:lang w:eastAsia="fr-FR"/>
        </w:rPr>
        <w:t>Les livraisons s’effectueront conformément aux bons de commandes émis par la Direction des achats et des approvisionnements OU par la direction compétente du CH concerné OU par le pharmacien Responsable et seront accompagnées d’un bordereau de livraison qui comportera les indications suivantes :</w:t>
      </w:r>
    </w:p>
    <w:p w14:paraId="11865A2C" w14:textId="77777777" w:rsidR="009765FF" w:rsidRPr="00D63098" w:rsidRDefault="009765FF" w:rsidP="009765FF">
      <w:pPr>
        <w:pStyle w:val="RedTxt"/>
        <w:tabs>
          <w:tab w:val="left" w:pos="9070"/>
        </w:tabs>
        <w:rPr>
          <w:rFonts w:ascii="Corbel" w:hAnsi="Corbel" w:cstheme="majorHAnsi"/>
          <w:sz w:val="20"/>
          <w:szCs w:val="20"/>
        </w:rPr>
      </w:pPr>
    </w:p>
    <w:p w14:paraId="6A3E0CE5" w14:textId="77777777" w:rsidR="009765FF" w:rsidRDefault="009765FF" w:rsidP="00D10CBF">
      <w:pPr>
        <w:pStyle w:val="RedTxt"/>
        <w:numPr>
          <w:ilvl w:val="0"/>
          <w:numId w:val="1"/>
        </w:numPr>
        <w:tabs>
          <w:tab w:val="left" w:pos="9070"/>
        </w:tabs>
        <w:rPr>
          <w:rFonts w:ascii="Corbel" w:hAnsi="Corbel" w:cstheme="majorHAnsi"/>
          <w:sz w:val="20"/>
          <w:szCs w:val="20"/>
        </w:rPr>
      </w:pPr>
      <w:r w:rsidRPr="00D63098">
        <w:rPr>
          <w:rFonts w:ascii="Corbel" w:hAnsi="Corbel" w:cstheme="majorHAnsi"/>
          <w:sz w:val="20"/>
          <w:szCs w:val="20"/>
        </w:rPr>
        <w:t>Expéditeur / Destinataire</w:t>
      </w:r>
    </w:p>
    <w:p w14:paraId="69818EE5" w14:textId="77777777" w:rsidR="009765FF" w:rsidRPr="00DD5B0B" w:rsidRDefault="009765FF" w:rsidP="00D10CBF">
      <w:pPr>
        <w:pStyle w:val="RedTxt"/>
        <w:numPr>
          <w:ilvl w:val="0"/>
          <w:numId w:val="1"/>
        </w:numPr>
        <w:tabs>
          <w:tab w:val="left" w:pos="9070"/>
        </w:tabs>
        <w:rPr>
          <w:rFonts w:ascii="Corbel" w:hAnsi="Corbel" w:cstheme="majorHAnsi"/>
          <w:sz w:val="20"/>
          <w:szCs w:val="20"/>
        </w:rPr>
      </w:pPr>
      <w:r w:rsidRPr="00DD5B0B">
        <w:rPr>
          <w:rFonts w:ascii="Corbel" w:hAnsi="Corbel" w:cstheme="majorHAnsi"/>
          <w:sz w:val="20"/>
          <w:szCs w:val="20"/>
        </w:rPr>
        <w:t xml:space="preserve">Lieu et date de livraison </w:t>
      </w:r>
    </w:p>
    <w:p w14:paraId="2A53E200" w14:textId="77777777" w:rsidR="009765FF" w:rsidRPr="00DD5B0B" w:rsidRDefault="009765FF" w:rsidP="00D10CBF">
      <w:pPr>
        <w:pStyle w:val="Sansinterligne"/>
        <w:numPr>
          <w:ilvl w:val="0"/>
          <w:numId w:val="1"/>
        </w:numPr>
        <w:rPr>
          <w:rFonts w:ascii="Corbel" w:hAnsi="Corbel" w:cs="Arial"/>
          <w:sz w:val="20"/>
          <w:szCs w:val="20"/>
        </w:rPr>
      </w:pPr>
      <w:r w:rsidRPr="00DD5B0B">
        <w:rPr>
          <w:rFonts w:ascii="Corbel" w:hAnsi="Corbel" w:cs="Arial"/>
          <w:sz w:val="20"/>
          <w:szCs w:val="20"/>
        </w:rPr>
        <w:t>Le numéro de l’</w:t>
      </w:r>
      <w:r w:rsidRPr="00DD5B0B">
        <w:rPr>
          <w:rFonts w:ascii="Corbel" w:hAnsi="Corbel" w:cs="Arial"/>
          <w:bCs/>
          <w:sz w:val="20"/>
          <w:szCs w:val="20"/>
        </w:rPr>
        <w:t>accord-cadre à bons de commande</w:t>
      </w:r>
    </w:p>
    <w:p w14:paraId="6F11E8AC" w14:textId="77777777" w:rsidR="009765FF" w:rsidRPr="00DD5B0B" w:rsidRDefault="009765FF" w:rsidP="00D10CBF">
      <w:pPr>
        <w:pStyle w:val="RedTxt"/>
        <w:numPr>
          <w:ilvl w:val="0"/>
          <w:numId w:val="1"/>
        </w:numPr>
        <w:tabs>
          <w:tab w:val="left" w:pos="9070"/>
        </w:tabs>
        <w:rPr>
          <w:rFonts w:ascii="Corbel" w:hAnsi="Corbel" w:cstheme="majorHAnsi"/>
          <w:sz w:val="20"/>
          <w:szCs w:val="20"/>
        </w:rPr>
      </w:pPr>
      <w:r w:rsidRPr="00DD5B0B">
        <w:rPr>
          <w:rFonts w:ascii="Corbel" w:hAnsi="Corbel" w:cstheme="majorHAnsi"/>
          <w:sz w:val="20"/>
          <w:szCs w:val="20"/>
        </w:rPr>
        <w:t xml:space="preserve">N° de commande du </w:t>
      </w:r>
      <w:r w:rsidRPr="00DD5B0B">
        <w:rPr>
          <w:rFonts w:ascii="Corbel" w:hAnsi="Corbel"/>
          <w:sz w:val="20"/>
          <w:szCs w:val="20"/>
        </w:rPr>
        <w:t>CHU ou de l’établissement partie au GHT concerné</w:t>
      </w:r>
      <w:r w:rsidRPr="00DD5B0B">
        <w:rPr>
          <w:rFonts w:ascii="Corbel" w:hAnsi="Corbel" w:cstheme="majorHAnsi"/>
          <w:sz w:val="20"/>
          <w:szCs w:val="20"/>
        </w:rPr>
        <w:t xml:space="preserve"> </w:t>
      </w:r>
    </w:p>
    <w:p w14:paraId="1D18040D" w14:textId="77777777" w:rsidR="009765FF" w:rsidRPr="005A7EE9" w:rsidRDefault="009765FF" w:rsidP="00D10CBF">
      <w:pPr>
        <w:pStyle w:val="RedTxt"/>
        <w:numPr>
          <w:ilvl w:val="0"/>
          <w:numId w:val="1"/>
        </w:numPr>
        <w:tabs>
          <w:tab w:val="left" w:pos="9070"/>
        </w:tabs>
        <w:rPr>
          <w:rFonts w:ascii="Corbel" w:hAnsi="Corbel" w:cstheme="majorHAnsi"/>
          <w:sz w:val="20"/>
          <w:szCs w:val="20"/>
        </w:rPr>
      </w:pPr>
      <w:r w:rsidRPr="005A7EE9">
        <w:rPr>
          <w:rFonts w:ascii="Corbel" w:hAnsi="Corbel" w:cstheme="majorHAnsi"/>
          <w:sz w:val="20"/>
          <w:szCs w:val="20"/>
        </w:rPr>
        <w:t>Désignation et référence de la fourniture</w:t>
      </w:r>
    </w:p>
    <w:p w14:paraId="3D601A0D" w14:textId="77777777" w:rsidR="009765FF" w:rsidRPr="005A7EE9" w:rsidRDefault="009765FF" w:rsidP="00D10CBF">
      <w:pPr>
        <w:pStyle w:val="Sansinterligne"/>
        <w:numPr>
          <w:ilvl w:val="0"/>
          <w:numId w:val="1"/>
        </w:numPr>
        <w:rPr>
          <w:rFonts w:ascii="Corbel" w:hAnsi="Corbel" w:cs="Arial"/>
          <w:sz w:val="20"/>
          <w:szCs w:val="20"/>
        </w:rPr>
      </w:pPr>
      <w:r w:rsidRPr="005A7EE9">
        <w:rPr>
          <w:rFonts w:ascii="Corbel" w:hAnsi="Corbel" w:cs="Arial"/>
          <w:sz w:val="20"/>
          <w:szCs w:val="20"/>
        </w:rPr>
        <w:t>Quantité commandée</w:t>
      </w:r>
    </w:p>
    <w:p w14:paraId="2AD42876" w14:textId="77777777" w:rsidR="009765FF" w:rsidRPr="005A7EE9" w:rsidRDefault="009765FF" w:rsidP="00D10CBF">
      <w:pPr>
        <w:pStyle w:val="RedTxt"/>
        <w:numPr>
          <w:ilvl w:val="0"/>
          <w:numId w:val="1"/>
        </w:numPr>
        <w:tabs>
          <w:tab w:val="left" w:pos="9070"/>
        </w:tabs>
        <w:rPr>
          <w:rFonts w:ascii="Corbel" w:hAnsi="Corbel" w:cstheme="majorHAnsi"/>
          <w:sz w:val="20"/>
          <w:szCs w:val="20"/>
        </w:rPr>
      </w:pPr>
      <w:r w:rsidRPr="005A7EE9">
        <w:rPr>
          <w:rFonts w:ascii="Corbel" w:hAnsi="Corbel" w:cstheme="majorHAnsi"/>
          <w:sz w:val="20"/>
          <w:szCs w:val="20"/>
        </w:rPr>
        <w:lastRenderedPageBreak/>
        <w:t>Quantité livrée</w:t>
      </w:r>
    </w:p>
    <w:p w14:paraId="2820F223" w14:textId="77777777" w:rsidR="009765FF" w:rsidRPr="005A7EE9" w:rsidRDefault="009765FF" w:rsidP="00D10CBF">
      <w:pPr>
        <w:pStyle w:val="Sansinterligne"/>
        <w:numPr>
          <w:ilvl w:val="0"/>
          <w:numId w:val="1"/>
        </w:numPr>
        <w:rPr>
          <w:rFonts w:ascii="Corbel" w:hAnsi="Corbel" w:cs="Arial"/>
          <w:sz w:val="20"/>
          <w:szCs w:val="20"/>
        </w:rPr>
      </w:pPr>
      <w:r w:rsidRPr="005A7EE9">
        <w:rPr>
          <w:rFonts w:ascii="Corbel" w:hAnsi="Corbel" w:cs="Arial"/>
          <w:sz w:val="20"/>
          <w:szCs w:val="20"/>
        </w:rPr>
        <w:t>Conditionnement et sous-conditionnement</w:t>
      </w:r>
    </w:p>
    <w:p w14:paraId="12F5F632" w14:textId="77777777" w:rsidR="009765FF" w:rsidRPr="005A7EE9" w:rsidRDefault="009765FF" w:rsidP="00D10CBF">
      <w:pPr>
        <w:pStyle w:val="Sansinterligne"/>
        <w:numPr>
          <w:ilvl w:val="0"/>
          <w:numId w:val="1"/>
        </w:numPr>
        <w:rPr>
          <w:rFonts w:ascii="Corbel" w:hAnsi="Corbel" w:cs="Arial"/>
          <w:sz w:val="20"/>
          <w:szCs w:val="20"/>
        </w:rPr>
      </w:pPr>
      <w:r w:rsidRPr="005A7EE9">
        <w:rPr>
          <w:rFonts w:ascii="Corbel" w:hAnsi="Corbel" w:cs="Arial"/>
          <w:sz w:val="20"/>
          <w:szCs w:val="20"/>
        </w:rPr>
        <w:t>Nom du transporteur</w:t>
      </w:r>
    </w:p>
    <w:p w14:paraId="00F2889A" w14:textId="77777777" w:rsidR="009765FF" w:rsidRPr="005A7EE9" w:rsidRDefault="009765FF" w:rsidP="00D10CBF">
      <w:pPr>
        <w:pStyle w:val="Sansinterligne"/>
        <w:numPr>
          <w:ilvl w:val="0"/>
          <w:numId w:val="1"/>
        </w:numPr>
        <w:rPr>
          <w:rFonts w:ascii="Corbel" w:hAnsi="Corbel" w:cs="Arial"/>
          <w:sz w:val="20"/>
          <w:szCs w:val="20"/>
        </w:rPr>
      </w:pPr>
      <w:r w:rsidRPr="005A7EE9">
        <w:rPr>
          <w:rFonts w:ascii="Corbel" w:hAnsi="Corbel" w:cs="Arial"/>
          <w:sz w:val="20"/>
          <w:szCs w:val="20"/>
        </w:rPr>
        <w:t>Le prix d’engagement correspondant à l’</w:t>
      </w:r>
      <w:r w:rsidRPr="005A7EE9">
        <w:rPr>
          <w:rFonts w:ascii="Corbel" w:hAnsi="Corbel" w:cs="Arial"/>
          <w:bCs/>
          <w:sz w:val="20"/>
          <w:szCs w:val="20"/>
        </w:rPr>
        <w:t>accord-cadre à bons de commande</w:t>
      </w:r>
    </w:p>
    <w:p w14:paraId="736F2467" w14:textId="77777777" w:rsidR="009765FF" w:rsidRPr="005A7EE9" w:rsidRDefault="009765FF" w:rsidP="00D10CBF">
      <w:pPr>
        <w:pStyle w:val="Sansinterligne"/>
        <w:numPr>
          <w:ilvl w:val="0"/>
          <w:numId w:val="1"/>
        </w:numPr>
        <w:rPr>
          <w:rFonts w:ascii="Corbel" w:hAnsi="Corbel" w:cs="Arial"/>
          <w:sz w:val="20"/>
          <w:szCs w:val="20"/>
        </w:rPr>
      </w:pPr>
      <w:r w:rsidRPr="005A7EE9">
        <w:rPr>
          <w:rFonts w:ascii="Corbel" w:hAnsi="Corbel" w:cs="Arial"/>
          <w:sz w:val="20"/>
          <w:szCs w:val="20"/>
        </w:rPr>
        <w:t>L’adresse de facturation</w:t>
      </w:r>
    </w:p>
    <w:p w14:paraId="16453982" w14:textId="77777777" w:rsidR="00AE15E8" w:rsidRPr="00AE15E8" w:rsidRDefault="00AE15E8" w:rsidP="009765FF">
      <w:pPr>
        <w:pStyle w:val="RedTxt"/>
        <w:tabs>
          <w:tab w:val="left" w:pos="2649"/>
          <w:tab w:val="left" w:pos="9070"/>
        </w:tabs>
        <w:rPr>
          <w:rFonts w:ascii="Corbel" w:hAnsi="Corbel"/>
          <w:sz w:val="20"/>
          <w:szCs w:val="20"/>
          <w:highlight w:val="cyan"/>
        </w:rPr>
      </w:pPr>
    </w:p>
    <w:p w14:paraId="5F9B9C24" w14:textId="77777777" w:rsidR="009765FF" w:rsidRPr="00D63098" w:rsidRDefault="009765FF" w:rsidP="009765FF">
      <w:pPr>
        <w:pStyle w:val="RedTxt"/>
        <w:tabs>
          <w:tab w:val="left" w:pos="9070"/>
        </w:tabs>
        <w:rPr>
          <w:rFonts w:ascii="Corbel" w:hAnsi="Corbel" w:cstheme="majorHAnsi"/>
          <w:sz w:val="20"/>
          <w:szCs w:val="20"/>
        </w:rPr>
      </w:pPr>
      <w:r w:rsidRPr="00D63098">
        <w:rPr>
          <w:rFonts w:ascii="Corbel" w:hAnsi="Corbel" w:cstheme="majorHAnsi"/>
          <w:sz w:val="20"/>
          <w:szCs w:val="20"/>
        </w:rPr>
        <w:t>Le double du bon de livraison, signé par le réceptionnaire, vaudra procès-verbal de réception.</w:t>
      </w:r>
    </w:p>
    <w:p w14:paraId="6FC1FAE0" w14:textId="77777777" w:rsidR="009765FF" w:rsidRPr="005A7EE9" w:rsidRDefault="009765FF" w:rsidP="009765FF">
      <w:pPr>
        <w:pStyle w:val="RedTxt"/>
        <w:tabs>
          <w:tab w:val="left" w:pos="9070"/>
        </w:tabs>
        <w:rPr>
          <w:rFonts w:ascii="Corbel" w:hAnsi="Corbel" w:cstheme="majorHAnsi"/>
          <w:sz w:val="20"/>
          <w:szCs w:val="20"/>
        </w:rPr>
      </w:pPr>
      <w:r w:rsidRPr="005A7EE9">
        <w:rPr>
          <w:rFonts w:ascii="Corbel" w:hAnsi="Corbel" w:cstheme="majorHAnsi"/>
          <w:sz w:val="20"/>
          <w:szCs w:val="20"/>
        </w:rPr>
        <w:t xml:space="preserve">Le déchargement de la marchandise devra être fait par le transporteur. </w:t>
      </w:r>
    </w:p>
    <w:p w14:paraId="7FC24F7E" w14:textId="77777777" w:rsidR="009765FF" w:rsidRPr="005A7EE9" w:rsidRDefault="009765FF" w:rsidP="009765FF">
      <w:pPr>
        <w:pStyle w:val="RedTxt"/>
        <w:tabs>
          <w:tab w:val="left" w:pos="9070"/>
        </w:tabs>
        <w:rPr>
          <w:rFonts w:ascii="Corbel" w:hAnsi="Corbel" w:cstheme="majorHAnsi"/>
          <w:sz w:val="20"/>
          <w:szCs w:val="20"/>
        </w:rPr>
      </w:pPr>
    </w:p>
    <w:p w14:paraId="5C70992C" w14:textId="77777777" w:rsidR="009765FF" w:rsidRPr="005A7EE9" w:rsidRDefault="009765FF" w:rsidP="009765FF">
      <w:pPr>
        <w:pStyle w:val="RedTxt"/>
        <w:tabs>
          <w:tab w:val="left" w:pos="9070"/>
        </w:tabs>
        <w:rPr>
          <w:rFonts w:ascii="Corbel" w:hAnsi="Corbel" w:cstheme="majorHAnsi"/>
          <w:sz w:val="20"/>
          <w:szCs w:val="20"/>
        </w:rPr>
      </w:pPr>
      <w:r w:rsidRPr="005A7EE9">
        <w:rPr>
          <w:rFonts w:ascii="Corbel" w:hAnsi="Corbel" w:cstheme="majorHAnsi"/>
          <w:sz w:val="20"/>
          <w:szCs w:val="20"/>
        </w:rPr>
        <w:t>Le titulaire est réputé connaître les règles de fonctionnement de l'établissement et accepte toute contrainte de nature à affecter les opérations de livraison.</w:t>
      </w:r>
    </w:p>
    <w:p w14:paraId="66B10553" w14:textId="77777777" w:rsidR="009765FF" w:rsidRPr="00B728E9" w:rsidRDefault="009765FF" w:rsidP="009765FF">
      <w:pPr>
        <w:pStyle w:val="RedTxt"/>
        <w:tabs>
          <w:tab w:val="left" w:pos="9070"/>
        </w:tabs>
        <w:rPr>
          <w:rFonts w:ascii="Corbel" w:hAnsi="Corbel" w:cstheme="majorHAnsi"/>
          <w:sz w:val="20"/>
          <w:szCs w:val="20"/>
        </w:rPr>
      </w:pPr>
    </w:p>
    <w:p w14:paraId="66E9F1AA" w14:textId="4FAB59F0" w:rsidR="009765FF" w:rsidRPr="00B728E9" w:rsidRDefault="009765FF" w:rsidP="009765FF">
      <w:pPr>
        <w:pStyle w:val="RedTxt"/>
        <w:tabs>
          <w:tab w:val="left" w:pos="9070"/>
        </w:tabs>
        <w:rPr>
          <w:rFonts w:ascii="Corbel" w:hAnsi="Corbel" w:cstheme="majorHAnsi"/>
          <w:sz w:val="20"/>
          <w:szCs w:val="20"/>
        </w:rPr>
      </w:pPr>
      <w:r w:rsidRPr="00B728E9">
        <w:rPr>
          <w:rFonts w:ascii="Corbel" w:hAnsi="Corbel" w:cstheme="majorHAnsi"/>
          <w:sz w:val="20"/>
          <w:szCs w:val="20"/>
        </w:rPr>
        <w:t xml:space="preserve">Conformément aux dispositions de l’article 21.1 du </w:t>
      </w:r>
      <w:r w:rsidR="00B728E9" w:rsidRPr="00B728E9">
        <w:rPr>
          <w:rFonts w:ascii="Corbel" w:hAnsi="Corbel" w:cstheme="majorHAnsi"/>
          <w:sz w:val="20"/>
          <w:szCs w:val="20"/>
        </w:rPr>
        <w:t>CCAG FCS</w:t>
      </w:r>
      <w:r w:rsidRPr="00B728E9">
        <w:rPr>
          <w:rFonts w:ascii="Corbel" w:hAnsi="Corbel" w:cstheme="majorHAnsi"/>
          <w:sz w:val="20"/>
          <w:szCs w:val="20"/>
        </w:rPr>
        <w:t xml:space="preserve">, le titulaire veille à l'impact environnemental des livraisons et du transport des produits proposés. </w:t>
      </w:r>
    </w:p>
    <w:p w14:paraId="37E8F295" w14:textId="77777777" w:rsidR="009765FF" w:rsidRPr="00B728E9" w:rsidRDefault="009765FF" w:rsidP="009765FF">
      <w:pPr>
        <w:pStyle w:val="RedTxt"/>
        <w:tabs>
          <w:tab w:val="left" w:pos="9070"/>
        </w:tabs>
        <w:rPr>
          <w:rFonts w:ascii="Corbel" w:hAnsi="Corbel" w:cstheme="majorHAnsi"/>
          <w:sz w:val="20"/>
          <w:szCs w:val="20"/>
        </w:rPr>
      </w:pPr>
      <w:r w:rsidRPr="00B728E9">
        <w:rPr>
          <w:rFonts w:ascii="Corbel" w:hAnsi="Corbel" w:cstheme="majorHAnsi"/>
          <w:sz w:val="20"/>
          <w:szCs w:val="20"/>
        </w:rPr>
        <w:t xml:space="preserve">La planification du transport de ces marchandises doit permettre, </w:t>
      </w:r>
      <w:r w:rsidRPr="00B728E9">
        <w:rPr>
          <w:rFonts w:ascii="Corbel" w:hAnsi="Corbel" w:cstheme="majorHAnsi"/>
          <w:b/>
          <w:sz w:val="20"/>
          <w:szCs w:val="20"/>
          <w:u w:val="single"/>
        </w:rPr>
        <w:t>lorsque cela est compatible avec les besoins de l'acheteur</w:t>
      </w:r>
      <w:r w:rsidRPr="00B728E9">
        <w:rPr>
          <w:rFonts w:ascii="Corbel" w:hAnsi="Corbel" w:cstheme="majorHAnsi"/>
          <w:sz w:val="20"/>
          <w:szCs w:val="20"/>
        </w:rPr>
        <w:t xml:space="preserve">, d'éviter la circulation pendant les heures de pointe. Le titulaire privilégie le transport groupé des marchandises objets du marché afin de réduire les déplacements des véhicules de livraison. </w:t>
      </w:r>
    </w:p>
    <w:p w14:paraId="7EAF0036" w14:textId="77777777" w:rsidR="009765FF" w:rsidRPr="00D63098" w:rsidRDefault="009765FF" w:rsidP="009765FF">
      <w:pPr>
        <w:pStyle w:val="RedTxt"/>
        <w:tabs>
          <w:tab w:val="left" w:pos="9070"/>
        </w:tabs>
        <w:rPr>
          <w:rFonts w:ascii="Corbel" w:hAnsi="Corbel" w:cstheme="majorHAnsi"/>
          <w:sz w:val="20"/>
          <w:szCs w:val="20"/>
          <w:highlight w:val="cyan"/>
        </w:rPr>
      </w:pPr>
    </w:p>
    <w:p w14:paraId="1D967D69" w14:textId="5166E34A" w:rsidR="00691C83" w:rsidRPr="00D63098" w:rsidRDefault="00975D27" w:rsidP="00D10CBF">
      <w:pPr>
        <w:pStyle w:val="Titre2"/>
        <w:numPr>
          <w:ilvl w:val="0"/>
          <w:numId w:val="8"/>
        </w:numPr>
        <w:jc w:val="both"/>
        <w:rPr>
          <w:rFonts w:ascii="Corbel" w:hAnsi="Corbel"/>
          <w:noProof/>
          <w:u w:val="single"/>
          <w:lang w:eastAsia="fr-FR"/>
        </w:rPr>
      </w:pPr>
      <w:bookmarkStart w:id="29" w:name="_Toc207621851"/>
      <w:r w:rsidRPr="00D63098">
        <w:rPr>
          <w:rFonts w:ascii="Corbel" w:hAnsi="Corbel"/>
          <w:u w:val="single"/>
        </w:rPr>
        <w:t>Les obligations en matière de déchets</w:t>
      </w:r>
      <w:bookmarkEnd w:id="29"/>
    </w:p>
    <w:p w14:paraId="3A369B1F" w14:textId="70C9ECD1" w:rsidR="00975D27" w:rsidRPr="00D63098" w:rsidRDefault="00FD608C" w:rsidP="00211FBB">
      <w:pPr>
        <w:pStyle w:val="Titre2"/>
        <w:rPr>
          <w:rFonts w:ascii="Corbel" w:hAnsi="Corbel"/>
        </w:rPr>
      </w:pPr>
      <w:bookmarkStart w:id="30" w:name="_Toc207621852"/>
      <w:r w:rsidRPr="00D63098">
        <w:rPr>
          <w:rFonts w:ascii="Corbel" w:hAnsi="Corbel"/>
          <w:noProof/>
          <w:lang w:eastAsia="fr-FR"/>
        </w:rPr>
        <w:drawing>
          <wp:anchor distT="0" distB="0" distL="114300" distR="114300" simplePos="0" relativeHeight="251660288" behindDoc="1" locked="0" layoutInCell="1" allowOverlap="1" wp14:anchorId="2CD10871" wp14:editId="4409791D">
            <wp:simplePos x="0" y="0"/>
            <wp:positionH relativeFrom="margin">
              <wp:posOffset>2360508</wp:posOffset>
            </wp:positionH>
            <wp:positionV relativeFrom="paragraph">
              <wp:posOffset>221311</wp:posOffset>
            </wp:positionV>
            <wp:extent cx="641985" cy="836930"/>
            <wp:effectExtent l="0" t="0" r="5715" b="1270"/>
            <wp:wrapTight wrapText="bothSides">
              <wp:wrapPolygon edited="0">
                <wp:start x="0" y="0"/>
                <wp:lineTo x="0" y="21141"/>
                <wp:lineTo x="21151" y="21141"/>
                <wp:lineTo x="21151" y="0"/>
                <wp:lineTo x="0" y="0"/>
              </wp:wrapPolygon>
            </wp:wrapTight>
            <wp:docPr id="11"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DF8A1F8.tmp"/>
                    <pic:cNvPicPr/>
                  </pic:nvPicPr>
                  <pic:blipFill>
                    <a:blip r:embed="rId19" cstate="print">
                      <a:extLst>
                        <a:ext uri="{28A0092B-C50C-407E-A947-70E740481C1C}">
                          <a14:useLocalDpi xmlns:a14="http://schemas.microsoft.com/office/drawing/2010/main" val="0"/>
                        </a:ext>
                      </a:extLst>
                    </a:blip>
                    <a:stretch>
                      <a:fillRect/>
                    </a:stretch>
                  </pic:blipFill>
                  <pic:spPr>
                    <a:xfrm>
                      <a:off x="0" y="0"/>
                      <a:ext cx="641985" cy="836930"/>
                    </a:xfrm>
                    <a:prstGeom prst="rect">
                      <a:avLst/>
                    </a:prstGeom>
                  </pic:spPr>
                </pic:pic>
              </a:graphicData>
            </a:graphic>
            <wp14:sizeRelH relativeFrom="page">
              <wp14:pctWidth>0</wp14:pctWidth>
            </wp14:sizeRelH>
            <wp14:sizeRelV relativeFrom="page">
              <wp14:pctHeight>0</wp14:pctHeight>
            </wp14:sizeRelV>
          </wp:anchor>
        </w:drawing>
      </w:r>
      <w:bookmarkEnd w:id="30"/>
    </w:p>
    <w:p w14:paraId="0C75F610" w14:textId="4ADE6F6F" w:rsidR="00BD7ABD" w:rsidRPr="00D63098" w:rsidRDefault="00BD7ABD" w:rsidP="00BD7ABD">
      <w:pPr>
        <w:rPr>
          <w:rFonts w:ascii="Corbel" w:hAnsi="Corbel"/>
        </w:rPr>
      </w:pPr>
    </w:p>
    <w:p w14:paraId="238B6D67" w14:textId="77777777" w:rsidR="00FD608C" w:rsidRDefault="00FD608C" w:rsidP="002A5952">
      <w:pPr>
        <w:pStyle w:val="RedTxt"/>
        <w:tabs>
          <w:tab w:val="left" w:pos="9070"/>
        </w:tabs>
        <w:rPr>
          <w:rFonts w:ascii="Corbel" w:hAnsi="Corbel" w:cstheme="majorHAnsi"/>
          <w:sz w:val="20"/>
          <w:szCs w:val="20"/>
        </w:rPr>
      </w:pPr>
    </w:p>
    <w:p w14:paraId="15CE4B71" w14:textId="77777777" w:rsidR="00FD608C" w:rsidRDefault="00FD608C" w:rsidP="002A5952">
      <w:pPr>
        <w:pStyle w:val="RedTxt"/>
        <w:tabs>
          <w:tab w:val="left" w:pos="9070"/>
        </w:tabs>
        <w:rPr>
          <w:rFonts w:ascii="Corbel" w:hAnsi="Corbel" w:cstheme="majorHAnsi"/>
          <w:sz w:val="20"/>
          <w:szCs w:val="20"/>
        </w:rPr>
      </w:pPr>
    </w:p>
    <w:p w14:paraId="653EF2BF" w14:textId="77777777" w:rsidR="00FD608C" w:rsidRDefault="00FD608C" w:rsidP="002A5952">
      <w:pPr>
        <w:pStyle w:val="RedTxt"/>
        <w:tabs>
          <w:tab w:val="left" w:pos="9070"/>
        </w:tabs>
        <w:rPr>
          <w:rFonts w:ascii="Corbel" w:hAnsi="Corbel" w:cstheme="majorHAnsi"/>
          <w:sz w:val="20"/>
          <w:szCs w:val="20"/>
        </w:rPr>
      </w:pPr>
    </w:p>
    <w:p w14:paraId="04915507" w14:textId="77777777" w:rsidR="00FD608C" w:rsidRDefault="00FD608C" w:rsidP="002A5952">
      <w:pPr>
        <w:pStyle w:val="RedTxt"/>
        <w:tabs>
          <w:tab w:val="left" w:pos="9070"/>
        </w:tabs>
        <w:rPr>
          <w:rFonts w:ascii="Corbel" w:hAnsi="Corbel" w:cstheme="majorHAnsi"/>
          <w:sz w:val="20"/>
          <w:szCs w:val="20"/>
        </w:rPr>
      </w:pPr>
    </w:p>
    <w:p w14:paraId="3D18AABA" w14:textId="77777777" w:rsidR="00FD608C" w:rsidRDefault="00FD608C" w:rsidP="002A5952">
      <w:pPr>
        <w:pStyle w:val="RedTxt"/>
        <w:tabs>
          <w:tab w:val="left" w:pos="9070"/>
        </w:tabs>
        <w:rPr>
          <w:rFonts w:ascii="Corbel" w:hAnsi="Corbel" w:cstheme="majorHAnsi"/>
          <w:sz w:val="20"/>
          <w:szCs w:val="20"/>
        </w:rPr>
      </w:pPr>
    </w:p>
    <w:p w14:paraId="4F677E2F" w14:textId="0F61FC4C" w:rsidR="002A5952" w:rsidRPr="00D63098" w:rsidRDefault="002A5952" w:rsidP="002A5952">
      <w:pPr>
        <w:pStyle w:val="RedTxt"/>
        <w:tabs>
          <w:tab w:val="left" w:pos="9070"/>
        </w:tabs>
        <w:rPr>
          <w:rFonts w:ascii="Corbel" w:hAnsi="Corbel" w:cstheme="majorHAnsi"/>
          <w:i/>
          <w:sz w:val="20"/>
          <w:szCs w:val="20"/>
        </w:rPr>
      </w:pPr>
      <w:r w:rsidRPr="00D63098">
        <w:rPr>
          <w:rFonts w:ascii="Corbel" w:hAnsi="Corbel" w:cstheme="majorHAnsi"/>
          <w:sz w:val="20"/>
          <w:szCs w:val="20"/>
        </w:rPr>
        <w:t>Le déchet est défini, au niveau européen, comme</w:t>
      </w:r>
      <w:r w:rsidRPr="00D63098">
        <w:rPr>
          <w:rFonts w:ascii="Corbel" w:hAnsi="Corbel" w:cstheme="majorHAnsi"/>
          <w:i/>
          <w:sz w:val="20"/>
          <w:szCs w:val="20"/>
        </w:rPr>
        <w:t xml:space="preserve"> « toute substance ou tout objet dont le détenteur se défait ou dont il a l'intention ou l'obligation de se défaire ».</w:t>
      </w:r>
    </w:p>
    <w:p w14:paraId="5AB8D0E5" w14:textId="77777777" w:rsidR="002A5952" w:rsidRPr="00D63098" w:rsidRDefault="002A5952" w:rsidP="002A5952">
      <w:pPr>
        <w:rPr>
          <w:rFonts w:ascii="Corbel" w:hAnsi="Corbel"/>
          <w:szCs w:val="20"/>
        </w:rPr>
      </w:pPr>
    </w:p>
    <w:p w14:paraId="7F32CDE9" w14:textId="0A9599F7" w:rsidR="002A5952" w:rsidRPr="00D63098" w:rsidRDefault="002A5952" w:rsidP="00E82DE4">
      <w:pPr>
        <w:pStyle w:val="Titre3"/>
        <w:numPr>
          <w:ilvl w:val="0"/>
          <w:numId w:val="11"/>
        </w:numPr>
      </w:pPr>
      <w:bookmarkStart w:id="31" w:name="_Toc146015011"/>
      <w:bookmarkStart w:id="32" w:name="_Toc207621853"/>
      <w:r w:rsidRPr="00D63098">
        <w:t>Obligations générales en matière de gestion des déchets</w:t>
      </w:r>
      <w:bookmarkEnd w:id="31"/>
      <w:bookmarkEnd w:id="32"/>
      <w:r w:rsidRPr="00D63098">
        <w:t xml:space="preserve"> </w:t>
      </w:r>
    </w:p>
    <w:p w14:paraId="69068AC0" w14:textId="29596E24" w:rsidR="002A5952" w:rsidRPr="00D63098" w:rsidRDefault="002A5952" w:rsidP="002A5952">
      <w:pPr>
        <w:pStyle w:val="RedTxt"/>
        <w:tabs>
          <w:tab w:val="left" w:pos="9070"/>
        </w:tabs>
        <w:rPr>
          <w:rFonts w:ascii="Corbel" w:hAnsi="Corbel" w:cstheme="majorHAnsi"/>
          <w:sz w:val="20"/>
          <w:szCs w:val="20"/>
        </w:rPr>
      </w:pPr>
      <w:r w:rsidRPr="00B728E9">
        <w:rPr>
          <w:rFonts w:ascii="Corbel" w:hAnsi="Corbel" w:cstheme="majorHAnsi"/>
          <w:sz w:val="20"/>
          <w:szCs w:val="20"/>
        </w:rPr>
        <w:t xml:space="preserve">En application des dispositions de l’article 20.4 du </w:t>
      </w:r>
      <w:r w:rsidR="00DE56CB" w:rsidRPr="00B728E9">
        <w:rPr>
          <w:rFonts w:ascii="Corbel" w:hAnsi="Corbel" w:cstheme="majorHAnsi"/>
          <w:sz w:val="20"/>
          <w:szCs w:val="20"/>
        </w:rPr>
        <w:t>CCAG FCS</w:t>
      </w:r>
      <w:r w:rsidRPr="00B728E9">
        <w:rPr>
          <w:rFonts w:ascii="Corbel" w:hAnsi="Corbel" w:cstheme="majorHAnsi"/>
          <w:sz w:val="20"/>
          <w:szCs w:val="20"/>
        </w:rPr>
        <w:t xml:space="preserve"> </w:t>
      </w:r>
      <w:r w:rsidRPr="00B728E9">
        <w:rPr>
          <w:rFonts w:ascii="Corbel" w:hAnsi="Corbel" w:cstheme="majorHAnsi"/>
          <w:b/>
          <w:sz w:val="20"/>
          <w:szCs w:val="20"/>
        </w:rPr>
        <w:t>la valorisation</w:t>
      </w:r>
      <w:r w:rsidRPr="00D63098">
        <w:rPr>
          <w:rFonts w:ascii="Corbel" w:hAnsi="Corbel" w:cstheme="majorHAnsi"/>
          <w:b/>
          <w:sz w:val="20"/>
          <w:szCs w:val="20"/>
        </w:rPr>
        <w:t xml:space="preserve"> ou l’élimination des déchets créés lors de l’exécution des prestations est de la responsabilité du titulaire pendant la durée du marché</w:t>
      </w:r>
      <w:r w:rsidRPr="00D63098">
        <w:rPr>
          <w:rFonts w:ascii="Corbel" w:hAnsi="Corbel" w:cstheme="majorHAnsi"/>
          <w:sz w:val="20"/>
          <w:szCs w:val="20"/>
        </w:rPr>
        <w:t>.</w:t>
      </w:r>
    </w:p>
    <w:p w14:paraId="3B05D598" w14:textId="77777777" w:rsidR="002A5952" w:rsidRPr="00D63098" w:rsidRDefault="002A5952" w:rsidP="002A5952">
      <w:pPr>
        <w:pStyle w:val="RedTxt"/>
        <w:tabs>
          <w:tab w:val="left" w:pos="9070"/>
        </w:tabs>
        <w:rPr>
          <w:rFonts w:ascii="Corbel" w:hAnsi="Corbel" w:cstheme="majorHAnsi"/>
          <w:sz w:val="20"/>
          <w:szCs w:val="20"/>
        </w:rPr>
      </w:pPr>
    </w:p>
    <w:p w14:paraId="69E00CFF" w14:textId="77777777" w:rsidR="002A5952" w:rsidRPr="00D63098" w:rsidRDefault="002A5952" w:rsidP="002A5952">
      <w:pPr>
        <w:pStyle w:val="RedTxt"/>
        <w:tabs>
          <w:tab w:val="left" w:pos="9070"/>
        </w:tabs>
        <w:rPr>
          <w:rFonts w:ascii="Corbel" w:hAnsi="Corbel"/>
          <w:i/>
          <w:color w:val="000000"/>
          <w:sz w:val="20"/>
          <w:szCs w:val="20"/>
          <w:shd w:val="clear" w:color="auto" w:fill="FFFFFF"/>
        </w:rPr>
      </w:pPr>
      <w:r w:rsidRPr="00D63098">
        <w:rPr>
          <w:rFonts w:ascii="Corbel" w:hAnsi="Corbel" w:cstheme="majorHAnsi"/>
          <w:b/>
          <w:sz w:val="20"/>
          <w:szCs w:val="20"/>
        </w:rPr>
        <w:t>Conformément à l'</w:t>
      </w:r>
      <w:hyperlink r:id="rId20" w:tgtFrame="_blank" w:history="1">
        <w:r w:rsidRPr="00D63098">
          <w:rPr>
            <w:rFonts w:ascii="Corbel" w:hAnsi="Corbel" w:cstheme="majorHAnsi"/>
            <w:b/>
            <w:sz w:val="20"/>
            <w:szCs w:val="20"/>
          </w:rPr>
          <w:t>article L. 541-2 du code de l'environnement,</w:t>
        </w:r>
      </w:hyperlink>
      <w:r w:rsidRPr="00D63098">
        <w:rPr>
          <w:rFonts w:ascii="Corbel" w:hAnsi="Corbel" w:cstheme="majorHAnsi"/>
          <w:sz w:val="20"/>
          <w:szCs w:val="20"/>
        </w:rPr>
        <w:t xml:space="preserve"> </w:t>
      </w:r>
      <w:r w:rsidRPr="00D63098">
        <w:rPr>
          <w:rFonts w:ascii="Corbel" w:hAnsi="Corbel" w:cstheme="majorHAnsi"/>
          <w:i/>
          <w:sz w:val="20"/>
          <w:szCs w:val="20"/>
        </w:rPr>
        <w:t>« Tout producteur ou détenteur de déchets est responsable de la gestion de ces déchets jusqu'à leur élimination ou valorisation finale, même lorsque le déchet est transféré à des fins de traitement à un tiers.</w:t>
      </w:r>
      <w:r w:rsidRPr="00D63098">
        <w:rPr>
          <w:rFonts w:ascii="Corbel" w:hAnsi="Corbel"/>
          <w:i/>
          <w:color w:val="000000"/>
          <w:sz w:val="20"/>
          <w:szCs w:val="20"/>
          <w:shd w:val="clear" w:color="auto" w:fill="FFFFFF"/>
        </w:rPr>
        <w:t> »</w:t>
      </w:r>
    </w:p>
    <w:p w14:paraId="535F783D" w14:textId="77777777" w:rsidR="002A5952" w:rsidRPr="00D63098" w:rsidRDefault="002A5952" w:rsidP="002A5952">
      <w:pPr>
        <w:pStyle w:val="RedTxt"/>
        <w:tabs>
          <w:tab w:val="left" w:pos="9070"/>
        </w:tabs>
        <w:rPr>
          <w:rFonts w:ascii="Corbel" w:hAnsi="Corbel" w:cstheme="majorHAnsi"/>
          <w:i/>
          <w:sz w:val="20"/>
          <w:szCs w:val="20"/>
        </w:rPr>
      </w:pPr>
    </w:p>
    <w:p w14:paraId="1094A1B1" w14:textId="77777777" w:rsidR="002A5952" w:rsidRPr="00D63098" w:rsidRDefault="002A5952" w:rsidP="002A5952">
      <w:pPr>
        <w:pStyle w:val="NormalWeb"/>
        <w:shd w:val="clear" w:color="auto" w:fill="FFFFFF"/>
        <w:spacing w:after="180"/>
        <w:jc w:val="both"/>
        <w:rPr>
          <w:rFonts w:ascii="Corbel" w:eastAsia="Times New Roman" w:hAnsi="Corbel" w:cstheme="majorHAnsi"/>
          <w:sz w:val="20"/>
          <w:szCs w:val="20"/>
        </w:rPr>
      </w:pPr>
      <w:r w:rsidRPr="00D63098">
        <w:rPr>
          <w:rFonts w:ascii="Corbel" w:eastAsia="Times New Roman" w:hAnsi="Corbel" w:cstheme="majorHAnsi"/>
          <w:sz w:val="20"/>
          <w:szCs w:val="20"/>
        </w:rPr>
        <w:t xml:space="preserve">A ce titre, le titulaire du marché s’engage à </w:t>
      </w:r>
    </w:p>
    <w:p w14:paraId="310BBB80" w14:textId="77777777" w:rsidR="002A5952" w:rsidRPr="00D63098" w:rsidRDefault="002A5952" w:rsidP="00D10CBF">
      <w:pPr>
        <w:pStyle w:val="NormalWeb"/>
        <w:numPr>
          <w:ilvl w:val="0"/>
          <w:numId w:val="3"/>
        </w:numPr>
        <w:shd w:val="clear" w:color="auto" w:fill="FFFFFF"/>
        <w:spacing w:after="180" w:line="240" w:lineRule="auto"/>
        <w:jc w:val="both"/>
        <w:rPr>
          <w:rFonts w:ascii="Corbel" w:eastAsia="Times New Roman" w:hAnsi="Corbel" w:cstheme="majorHAnsi"/>
          <w:sz w:val="20"/>
          <w:szCs w:val="20"/>
        </w:rPr>
      </w:pPr>
      <w:r w:rsidRPr="00D63098">
        <w:rPr>
          <w:rFonts w:ascii="Corbel" w:eastAsia="Times New Roman" w:hAnsi="Corbel" w:cstheme="majorHAnsi"/>
          <w:sz w:val="20"/>
          <w:szCs w:val="20"/>
        </w:rPr>
        <w:t>Enlever à titre non onéreux, ou à faire enlever à titre non onéreux, les déchets issus de l’exécution du marché ;</w:t>
      </w:r>
    </w:p>
    <w:p w14:paraId="2A24D9D2" w14:textId="7703312C" w:rsidR="002A5952" w:rsidRPr="00D63098" w:rsidRDefault="002A5952" w:rsidP="00D10CBF">
      <w:pPr>
        <w:pStyle w:val="NormalWeb"/>
        <w:numPr>
          <w:ilvl w:val="0"/>
          <w:numId w:val="3"/>
        </w:numPr>
        <w:shd w:val="clear" w:color="auto" w:fill="FFFFFF"/>
        <w:spacing w:after="180" w:line="240" w:lineRule="auto"/>
        <w:jc w:val="both"/>
        <w:rPr>
          <w:rFonts w:ascii="Corbel" w:eastAsia="Times New Roman" w:hAnsi="Corbel" w:cstheme="majorHAnsi"/>
          <w:sz w:val="20"/>
          <w:szCs w:val="20"/>
        </w:rPr>
      </w:pPr>
      <w:r w:rsidRPr="00D63098">
        <w:rPr>
          <w:rFonts w:ascii="Corbel" w:eastAsia="Times New Roman" w:hAnsi="Corbel" w:cstheme="majorHAnsi"/>
          <w:sz w:val="20"/>
          <w:szCs w:val="20"/>
        </w:rPr>
        <w:t>Assurer ou à faire assurer la valorisation ou l’élimination des déchets considérés conformément à la réglementation en vigueur ;</w:t>
      </w:r>
    </w:p>
    <w:p w14:paraId="50826D47" w14:textId="46FF1FFD" w:rsidR="004B483C" w:rsidRPr="00D63098" w:rsidRDefault="004B483C" w:rsidP="004B483C">
      <w:pPr>
        <w:pStyle w:val="NormalWeb"/>
        <w:shd w:val="clear" w:color="auto" w:fill="FFFFFF"/>
        <w:spacing w:after="180" w:line="240" w:lineRule="auto"/>
        <w:jc w:val="both"/>
        <w:rPr>
          <w:rFonts w:ascii="Corbel" w:eastAsia="Times New Roman" w:hAnsi="Corbel" w:cstheme="majorHAnsi"/>
          <w:sz w:val="20"/>
          <w:szCs w:val="20"/>
        </w:rPr>
      </w:pPr>
      <w:r w:rsidRPr="00D63098">
        <w:rPr>
          <w:rFonts w:ascii="Corbel" w:hAnsi="Corbel" w:cstheme="majorHAnsi"/>
          <w:sz w:val="20"/>
          <w:szCs w:val="20"/>
        </w:rPr>
        <w:t xml:space="preserve">En cas de non-respect, le titulaire se verra appliquer, après mise en demeure restée infructueuse, une pénalité dont le montant est </w:t>
      </w:r>
      <w:r w:rsidRPr="00B728E9">
        <w:rPr>
          <w:rFonts w:ascii="Corbel" w:hAnsi="Corbel" w:cstheme="majorHAnsi"/>
          <w:sz w:val="20"/>
          <w:szCs w:val="20"/>
        </w:rPr>
        <w:t xml:space="preserve">fixé à </w:t>
      </w:r>
      <w:r w:rsidR="00B728E9" w:rsidRPr="00B728E9">
        <w:rPr>
          <w:rFonts w:ascii="Corbel" w:hAnsi="Corbel" w:cstheme="majorHAnsi"/>
          <w:sz w:val="20"/>
          <w:szCs w:val="20"/>
        </w:rPr>
        <w:t xml:space="preserve">500 </w:t>
      </w:r>
      <w:r w:rsidRPr="00B728E9">
        <w:rPr>
          <w:rFonts w:ascii="Corbel" w:hAnsi="Corbel" w:cstheme="majorHAnsi"/>
          <w:sz w:val="20"/>
          <w:szCs w:val="20"/>
        </w:rPr>
        <w:t>euros</w:t>
      </w:r>
      <w:r w:rsidRPr="00D63098">
        <w:rPr>
          <w:rFonts w:ascii="Corbel" w:hAnsi="Corbel" w:cstheme="majorHAnsi"/>
          <w:sz w:val="20"/>
          <w:szCs w:val="20"/>
        </w:rPr>
        <w:t xml:space="preserve"> par manquements constatés</w:t>
      </w:r>
    </w:p>
    <w:p w14:paraId="3C000243" w14:textId="77777777" w:rsidR="002A5952" w:rsidRPr="00D63098" w:rsidRDefault="002A5952" w:rsidP="002A5952">
      <w:pPr>
        <w:pStyle w:val="RedTxt"/>
        <w:tabs>
          <w:tab w:val="left" w:pos="9070"/>
        </w:tabs>
        <w:rPr>
          <w:rFonts w:ascii="Corbel" w:hAnsi="Corbel" w:cstheme="majorHAnsi"/>
          <w:sz w:val="20"/>
          <w:szCs w:val="20"/>
        </w:rPr>
      </w:pPr>
      <w:r w:rsidRPr="00D63098">
        <w:rPr>
          <w:rFonts w:ascii="Corbel" w:hAnsi="Corbel" w:cstheme="majorHAnsi"/>
          <w:sz w:val="20"/>
          <w:szCs w:val="20"/>
        </w:rPr>
        <w:t>Il est formellement interdit au titulaire de déposer ses déchets au sein des différents établissements du CHU ou des établissements parties du GHT.</w:t>
      </w:r>
    </w:p>
    <w:p w14:paraId="67639868" w14:textId="268C9BF0" w:rsidR="002A5952" w:rsidRPr="00D63098" w:rsidRDefault="002A5952" w:rsidP="002A5952">
      <w:pPr>
        <w:pStyle w:val="RedTxt"/>
        <w:tabs>
          <w:tab w:val="left" w:pos="9070"/>
        </w:tabs>
        <w:rPr>
          <w:rFonts w:ascii="Corbel" w:hAnsi="Corbel" w:cstheme="majorHAnsi"/>
          <w:sz w:val="20"/>
          <w:szCs w:val="20"/>
        </w:rPr>
      </w:pPr>
      <w:r w:rsidRPr="00D63098">
        <w:rPr>
          <w:rFonts w:ascii="Corbel" w:hAnsi="Corbel" w:cstheme="majorHAnsi"/>
          <w:sz w:val="20"/>
          <w:szCs w:val="20"/>
        </w:rPr>
        <w:t xml:space="preserve">Les dépôts sauvages sont strictement interdits et seront sanctionnés par </w:t>
      </w:r>
      <w:r w:rsidR="004B483C" w:rsidRPr="00D63098">
        <w:rPr>
          <w:rFonts w:ascii="Corbel" w:hAnsi="Corbel" w:cstheme="majorHAnsi"/>
          <w:sz w:val="20"/>
          <w:szCs w:val="20"/>
        </w:rPr>
        <w:t xml:space="preserve">une pénalité </w:t>
      </w:r>
      <w:r w:rsidR="004B483C" w:rsidRPr="00B728E9">
        <w:rPr>
          <w:rFonts w:ascii="Corbel" w:hAnsi="Corbel" w:cstheme="majorHAnsi"/>
          <w:sz w:val="20"/>
          <w:szCs w:val="20"/>
        </w:rPr>
        <w:t xml:space="preserve">de </w:t>
      </w:r>
      <w:r w:rsidR="00B728E9" w:rsidRPr="00B728E9">
        <w:rPr>
          <w:rFonts w:ascii="Corbel" w:hAnsi="Corbel" w:cstheme="majorHAnsi"/>
          <w:sz w:val="20"/>
          <w:szCs w:val="20"/>
        </w:rPr>
        <w:t>1000</w:t>
      </w:r>
      <w:r w:rsidR="004B483C" w:rsidRPr="00B728E9">
        <w:rPr>
          <w:rFonts w:ascii="Corbel" w:hAnsi="Corbel" w:cstheme="majorHAnsi"/>
          <w:sz w:val="20"/>
          <w:szCs w:val="20"/>
        </w:rPr>
        <w:t xml:space="preserve"> € par</w:t>
      </w:r>
      <w:r w:rsidR="004B483C" w:rsidRPr="00D63098">
        <w:rPr>
          <w:rFonts w:ascii="Corbel" w:hAnsi="Corbel" w:cstheme="majorHAnsi"/>
          <w:sz w:val="20"/>
          <w:szCs w:val="20"/>
        </w:rPr>
        <w:t xml:space="preserve"> dépôts constatés.</w:t>
      </w:r>
    </w:p>
    <w:p w14:paraId="72DAC657" w14:textId="77777777" w:rsidR="002A5952" w:rsidRPr="00D63098" w:rsidRDefault="002A5952" w:rsidP="002A5952">
      <w:pPr>
        <w:pStyle w:val="RedTxt"/>
        <w:tabs>
          <w:tab w:val="left" w:pos="9070"/>
        </w:tabs>
        <w:rPr>
          <w:rFonts w:ascii="Corbel" w:hAnsi="Corbel" w:cstheme="majorHAnsi"/>
          <w:sz w:val="20"/>
          <w:szCs w:val="20"/>
        </w:rPr>
      </w:pPr>
    </w:p>
    <w:p w14:paraId="4DF7DB69" w14:textId="77777777" w:rsidR="002A5952" w:rsidRPr="00D63098" w:rsidRDefault="002A5952" w:rsidP="002A5952">
      <w:pPr>
        <w:pStyle w:val="RedTxt"/>
        <w:tabs>
          <w:tab w:val="left" w:pos="9070"/>
        </w:tabs>
        <w:rPr>
          <w:rFonts w:ascii="Corbel" w:hAnsi="Corbel" w:cstheme="majorHAnsi"/>
          <w:sz w:val="20"/>
          <w:szCs w:val="20"/>
        </w:rPr>
      </w:pPr>
      <w:r w:rsidRPr="00D63098">
        <w:rPr>
          <w:rFonts w:ascii="Corbel" w:hAnsi="Corbel" w:cstheme="majorHAnsi"/>
          <w:sz w:val="20"/>
          <w:szCs w:val="20"/>
        </w:rPr>
        <w:t xml:space="preserve">Le titulaire est tenu de produire à la demande de l'acheteur, tout justificatif de traçabilité du traitement des déchets issus de l'exécution de son marché, qui fasse apparaître une gestion des déchets conforme aux </w:t>
      </w:r>
      <w:r w:rsidRPr="00D63098">
        <w:rPr>
          <w:rFonts w:ascii="Corbel" w:hAnsi="Corbel" w:cstheme="majorHAnsi"/>
          <w:sz w:val="20"/>
          <w:szCs w:val="20"/>
        </w:rPr>
        <w:lastRenderedPageBreak/>
        <w:t>exigences réglementaires.</w:t>
      </w:r>
    </w:p>
    <w:p w14:paraId="7A473B5C" w14:textId="1986CE96" w:rsidR="004B483C" w:rsidRDefault="004B483C" w:rsidP="004B483C">
      <w:pPr>
        <w:pStyle w:val="NormalWeb"/>
        <w:tabs>
          <w:tab w:val="left" w:pos="9070"/>
        </w:tabs>
        <w:spacing w:after="0"/>
        <w:jc w:val="both"/>
        <w:rPr>
          <w:rFonts w:ascii="Corbel" w:hAnsi="Corbel" w:cstheme="majorHAnsi"/>
          <w:sz w:val="20"/>
          <w:szCs w:val="20"/>
        </w:rPr>
      </w:pPr>
      <w:r w:rsidRPr="00D63098">
        <w:rPr>
          <w:rFonts w:ascii="Corbel" w:hAnsi="Corbel" w:cstheme="majorHAnsi"/>
          <w:sz w:val="20"/>
          <w:szCs w:val="20"/>
        </w:rPr>
        <w:t xml:space="preserve">La non-transmission de ces </w:t>
      </w:r>
      <w:r w:rsidRPr="00B5034B">
        <w:rPr>
          <w:rFonts w:ascii="Corbel" w:hAnsi="Corbel" w:cstheme="majorHAnsi"/>
          <w:sz w:val="20"/>
          <w:szCs w:val="20"/>
        </w:rPr>
        <w:t xml:space="preserve">justificatifs, dans un délai de </w:t>
      </w:r>
      <w:r w:rsidR="00B5034B" w:rsidRPr="00B5034B">
        <w:rPr>
          <w:rFonts w:ascii="Corbel" w:hAnsi="Corbel" w:cstheme="majorHAnsi"/>
          <w:sz w:val="20"/>
          <w:szCs w:val="20"/>
        </w:rPr>
        <w:t>15</w:t>
      </w:r>
      <w:r w:rsidRPr="00B5034B">
        <w:rPr>
          <w:rFonts w:ascii="Corbel" w:hAnsi="Corbel" w:cstheme="majorHAnsi"/>
          <w:sz w:val="20"/>
          <w:szCs w:val="20"/>
        </w:rPr>
        <w:t xml:space="preserve"> jours suivant la demande de l’acheteur, sera passible de l’application d’une pénalité de </w:t>
      </w:r>
      <w:r w:rsidR="00B5034B" w:rsidRPr="00B5034B">
        <w:rPr>
          <w:rFonts w:ascii="Corbel" w:hAnsi="Corbel" w:cstheme="majorHAnsi"/>
          <w:sz w:val="20"/>
          <w:szCs w:val="20"/>
        </w:rPr>
        <w:t xml:space="preserve">1000 </w:t>
      </w:r>
      <w:r w:rsidRPr="00B5034B">
        <w:rPr>
          <w:rFonts w:ascii="Corbel" w:hAnsi="Corbel" w:cstheme="majorHAnsi"/>
          <w:sz w:val="20"/>
          <w:szCs w:val="20"/>
        </w:rPr>
        <w:t>euros par jour de retard.</w:t>
      </w:r>
    </w:p>
    <w:p w14:paraId="63B01AF8" w14:textId="77777777" w:rsidR="00546E52" w:rsidRPr="00D63098" w:rsidRDefault="00546E52" w:rsidP="004B483C">
      <w:pPr>
        <w:pStyle w:val="NormalWeb"/>
        <w:tabs>
          <w:tab w:val="left" w:pos="9070"/>
        </w:tabs>
        <w:spacing w:after="0"/>
        <w:jc w:val="both"/>
        <w:rPr>
          <w:rFonts w:ascii="Corbel" w:hAnsi="Corbel" w:cstheme="majorHAnsi"/>
          <w:sz w:val="20"/>
          <w:szCs w:val="20"/>
        </w:rPr>
      </w:pPr>
    </w:p>
    <w:p w14:paraId="4FB021F0" w14:textId="77777777" w:rsidR="00546E52" w:rsidRPr="00546E52" w:rsidRDefault="00577B50" w:rsidP="00546E52">
      <w:pPr>
        <w:pStyle w:val="Paragraphedeliste"/>
        <w:numPr>
          <w:ilvl w:val="0"/>
          <w:numId w:val="11"/>
        </w:numPr>
        <w:rPr>
          <w:rFonts w:ascii="Corbel" w:eastAsiaTheme="majorEastAsia" w:hAnsi="Corbel" w:cstheme="majorBidi"/>
          <w:color w:val="538135" w:themeColor="accent6" w:themeShade="BF"/>
          <w:sz w:val="26"/>
          <w:szCs w:val="26"/>
        </w:rPr>
      </w:pPr>
      <w:r w:rsidRPr="00D63098">
        <w:t xml:space="preserve"> </w:t>
      </w:r>
      <w:r w:rsidR="00546E52" w:rsidRPr="00546E52">
        <w:rPr>
          <w:rFonts w:ascii="Corbel" w:eastAsiaTheme="majorEastAsia" w:hAnsi="Corbel" w:cstheme="majorBidi"/>
          <w:color w:val="538135" w:themeColor="accent6" w:themeShade="BF"/>
          <w:sz w:val="26"/>
          <w:szCs w:val="26"/>
        </w:rPr>
        <w:t>Les déchets issus des filières soumises à responsabilité élargie des producteurs (REP)</w:t>
      </w:r>
    </w:p>
    <w:p w14:paraId="2F0466A1" w14:textId="12719F2D" w:rsidR="009F3FA3" w:rsidRPr="009F3FA3" w:rsidRDefault="009F3FA3" w:rsidP="009F3FA3">
      <w:pPr>
        <w:rPr>
          <w:rFonts w:ascii="Corbel" w:hAnsi="Corbel"/>
        </w:rPr>
      </w:pPr>
      <w:r w:rsidRPr="009F3FA3">
        <w:rPr>
          <w:rFonts w:ascii="Corbel" w:hAnsi="Corbel"/>
        </w:rPr>
        <w:t>Conformément à l'article L. 541-10 du code de l'environnement, en application du principe de responsabilité élargie du producteur, le titulaire du marché doit pourvoir à la gestion des déchets qui en proviennent.</w:t>
      </w:r>
    </w:p>
    <w:p w14:paraId="56E1E9C1" w14:textId="77777777" w:rsidR="009F3FA3" w:rsidRPr="009F3FA3" w:rsidRDefault="009F3FA3" w:rsidP="009F3FA3">
      <w:pPr>
        <w:rPr>
          <w:rFonts w:ascii="Corbel" w:hAnsi="Corbel"/>
        </w:rPr>
      </w:pPr>
      <w:r w:rsidRPr="009F3FA3">
        <w:rPr>
          <w:rFonts w:ascii="Corbel" w:hAnsi="Corbel"/>
        </w:rPr>
        <w:t>Conformément à l'article L. 541-10-10 du code de l'environnement, le vendeur d'un produit relevant du principe de responsabilité élargie du producteur communique à l'acheteur, à la demande de ce dernier, l'identifiant unique sous lequel est enregistré le producteur qui remplit, pour ce produit, les obligations de responsabilité élargie du producteur mentionnées à l'article L. 541-10.</w:t>
      </w:r>
    </w:p>
    <w:p w14:paraId="33D184F4" w14:textId="77777777" w:rsidR="009F3FA3" w:rsidRPr="009F3FA3" w:rsidRDefault="009F3FA3" w:rsidP="009F3FA3">
      <w:pPr>
        <w:rPr>
          <w:rFonts w:ascii="Corbel" w:hAnsi="Corbel"/>
        </w:rPr>
      </w:pPr>
      <w:r w:rsidRPr="009F3FA3">
        <w:rPr>
          <w:rFonts w:ascii="Corbel" w:hAnsi="Corbel"/>
        </w:rPr>
        <w:t xml:space="preserve">A ce titre, le titulaire du marché s’engage à </w:t>
      </w:r>
    </w:p>
    <w:p w14:paraId="07E65771" w14:textId="77777777" w:rsidR="009F3FA3" w:rsidRPr="009F3FA3" w:rsidRDefault="009F3FA3" w:rsidP="009F3FA3">
      <w:pPr>
        <w:rPr>
          <w:rFonts w:ascii="Corbel" w:hAnsi="Corbel"/>
        </w:rPr>
      </w:pPr>
      <w:r w:rsidRPr="009F3FA3">
        <w:rPr>
          <w:rFonts w:ascii="Corbel" w:hAnsi="Corbel"/>
        </w:rPr>
        <w:t>-</w:t>
      </w:r>
      <w:r w:rsidRPr="009F3FA3">
        <w:rPr>
          <w:rFonts w:ascii="Corbel" w:hAnsi="Corbel"/>
        </w:rPr>
        <w:tab/>
        <w:t>Enlever à titre non onéreux, ou à faire enlever à titre non onéreux, les déchets issus de l’exécution du marché ;</w:t>
      </w:r>
    </w:p>
    <w:p w14:paraId="2AB53284" w14:textId="77777777" w:rsidR="009F3FA3" w:rsidRPr="009F3FA3" w:rsidRDefault="009F3FA3" w:rsidP="009F3FA3">
      <w:pPr>
        <w:rPr>
          <w:rFonts w:ascii="Corbel" w:hAnsi="Corbel"/>
        </w:rPr>
      </w:pPr>
      <w:r w:rsidRPr="009F3FA3">
        <w:rPr>
          <w:rFonts w:ascii="Corbel" w:hAnsi="Corbel"/>
        </w:rPr>
        <w:t>-</w:t>
      </w:r>
      <w:r w:rsidRPr="009F3FA3">
        <w:rPr>
          <w:rFonts w:ascii="Corbel" w:hAnsi="Corbel"/>
        </w:rPr>
        <w:tab/>
        <w:t>Assurer ou à faire assurer la valorisation ou l’élimination des déchets considérés conformément à la réglementation en vigueur ;</w:t>
      </w:r>
    </w:p>
    <w:p w14:paraId="5EAA5F3C" w14:textId="045FA8BB" w:rsidR="009F3FA3" w:rsidRPr="009F3FA3" w:rsidRDefault="009F3FA3" w:rsidP="009F3FA3">
      <w:pPr>
        <w:rPr>
          <w:rFonts w:ascii="Corbel" w:hAnsi="Corbel"/>
        </w:rPr>
      </w:pPr>
      <w:r w:rsidRPr="009F3FA3">
        <w:rPr>
          <w:rFonts w:ascii="Corbel" w:hAnsi="Corbel"/>
        </w:rPr>
        <w:t>En cas de non-respect, le titulaire se verra appliquer, après mise en demeure restée infructueuse, une pénalité dont le montant est fixé à 500 euros par manquements constatés.</w:t>
      </w:r>
    </w:p>
    <w:p w14:paraId="09D2DC64" w14:textId="2B425214" w:rsidR="002A5952" w:rsidRPr="00B5034B" w:rsidRDefault="002A5952" w:rsidP="002A5952">
      <w:pPr>
        <w:rPr>
          <w:rFonts w:ascii="Corbel" w:hAnsi="Corbel" w:cstheme="majorHAnsi"/>
          <w:sz w:val="20"/>
          <w:szCs w:val="20"/>
        </w:rPr>
      </w:pPr>
    </w:p>
    <w:p w14:paraId="663AE7AD" w14:textId="3C6E4F09" w:rsidR="002A5952" w:rsidRDefault="002A5952" w:rsidP="002A5952">
      <w:pPr>
        <w:rPr>
          <w:rFonts w:ascii="Corbel" w:hAnsi="Corbel" w:cstheme="majorHAnsi"/>
          <w:sz w:val="20"/>
          <w:szCs w:val="20"/>
        </w:rPr>
      </w:pPr>
    </w:p>
    <w:p w14:paraId="007F6E59" w14:textId="087FA1F5" w:rsidR="009F3FA3" w:rsidRDefault="009F3FA3" w:rsidP="002A5952">
      <w:pPr>
        <w:rPr>
          <w:rFonts w:ascii="Corbel" w:hAnsi="Corbel" w:cstheme="majorHAnsi"/>
          <w:sz w:val="20"/>
          <w:szCs w:val="20"/>
        </w:rPr>
      </w:pPr>
    </w:p>
    <w:p w14:paraId="45F2ED8B" w14:textId="0F74F747" w:rsidR="009F3FA3" w:rsidRDefault="009F3FA3" w:rsidP="002A5952">
      <w:pPr>
        <w:rPr>
          <w:rFonts w:ascii="Corbel" w:hAnsi="Corbel" w:cstheme="majorHAnsi"/>
          <w:sz w:val="20"/>
          <w:szCs w:val="20"/>
        </w:rPr>
      </w:pPr>
    </w:p>
    <w:p w14:paraId="153F1B6A" w14:textId="77777777" w:rsidR="009F3FA3" w:rsidRPr="009F3FA3" w:rsidRDefault="009F3FA3" w:rsidP="002A5952">
      <w:pPr>
        <w:rPr>
          <w:rFonts w:ascii="Corbel" w:hAnsi="Corbel" w:cstheme="majorHAnsi"/>
          <w:sz w:val="20"/>
          <w:szCs w:val="20"/>
        </w:rPr>
      </w:pPr>
    </w:p>
    <w:p w14:paraId="51F6A712" w14:textId="77777777" w:rsidR="0058414B" w:rsidRPr="0058414B" w:rsidRDefault="0058414B" w:rsidP="0058414B"/>
    <w:p w14:paraId="1D9CBFCF" w14:textId="36CCED43" w:rsidR="00E804DA" w:rsidRDefault="00E804DA">
      <w:pPr>
        <w:rPr>
          <w:rFonts w:ascii="Corbel" w:hAnsi="Corbel"/>
          <w:szCs w:val="20"/>
        </w:rPr>
      </w:pPr>
      <w:r>
        <w:rPr>
          <w:rFonts w:ascii="Corbel" w:hAnsi="Corbel"/>
          <w:szCs w:val="20"/>
        </w:rPr>
        <w:br w:type="page"/>
      </w:r>
    </w:p>
    <w:p w14:paraId="78E9E780" w14:textId="7DA3403B" w:rsidR="00EE2729" w:rsidRPr="00A800A0" w:rsidRDefault="00EE2729" w:rsidP="00A800A0">
      <w:pPr>
        <w:pStyle w:val="Titre2"/>
        <w:numPr>
          <w:ilvl w:val="0"/>
          <w:numId w:val="8"/>
        </w:numPr>
        <w:jc w:val="both"/>
        <w:rPr>
          <w:rFonts w:ascii="Corbel" w:hAnsi="Corbel"/>
          <w:u w:val="single"/>
        </w:rPr>
      </w:pPr>
      <w:bookmarkStart w:id="33" w:name="_Toc153907376"/>
      <w:bookmarkStart w:id="34" w:name="_Toc207621854"/>
      <w:bookmarkStart w:id="35" w:name="_Toc153907375"/>
      <w:r w:rsidRPr="00A800A0">
        <w:rPr>
          <w:rFonts w:ascii="Corbel" w:hAnsi="Corbel"/>
          <w:u w:val="single"/>
        </w:rPr>
        <w:lastRenderedPageBreak/>
        <w:t xml:space="preserve">Obligations en matière de pièces détachées/pièces de </w:t>
      </w:r>
      <w:bookmarkEnd w:id="33"/>
      <w:r w:rsidR="007246F1" w:rsidRPr="00A800A0">
        <w:rPr>
          <w:rFonts w:ascii="Corbel" w:hAnsi="Corbel"/>
          <w:u w:val="single"/>
        </w:rPr>
        <w:t>rechange (Marchés</w:t>
      </w:r>
      <w:r w:rsidR="00950D1B" w:rsidRPr="00A800A0">
        <w:rPr>
          <w:rFonts w:ascii="Corbel" w:hAnsi="Corbel"/>
          <w:u w:val="single"/>
        </w:rPr>
        <w:t xml:space="preserve"> de maintenance)</w:t>
      </w:r>
      <w:bookmarkEnd w:id="34"/>
    </w:p>
    <w:p w14:paraId="5B51902A" w14:textId="7AE41862" w:rsidR="00950D1B" w:rsidRPr="00A800A0" w:rsidRDefault="00986A77" w:rsidP="00950D1B">
      <w:pPr>
        <w:rPr>
          <w:rFonts w:ascii="Corbel" w:hAnsi="Corbel"/>
        </w:rPr>
      </w:pPr>
      <w:r w:rsidRPr="00A800A0">
        <w:rPr>
          <w:rFonts w:ascii="Corbel" w:hAnsi="Corbel"/>
          <w:noProof/>
          <w:u w:val="single"/>
          <w:lang w:eastAsia="fr-FR"/>
        </w:rPr>
        <w:drawing>
          <wp:anchor distT="0" distB="0" distL="114300" distR="114300" simplePos="0" relativeHeight="251663360" behindDoc="1" locked="0" layoutInCell="1" allowOverlap="1" wp14:anchorId="105176CC" wp14:editId="36634272">
            <wp:simplePos x="0" y="0"/>
            <wp:positionH relativeFrom="column">
              <wp:posOffset>2118995</wp:posOffset>
            </wp:positionH>
            <wp:positionV relativeFrom="paragraph">
              <wp:posOffset>142240</wp:posOffset>
            </wp:positionV>
            <wp:extent cx="1152525" cy="1082040"/>
            <wp:effectExtent l="0" t="0" r="9525" b="3810"/>
            <wp:wrapTight wrapText="bothSides">
              <wp:wrapPolygon edited="0">
                <wp:start x="0" y="0"/>
                <wp:lineTo x="0" y="21296"/>
                <wp:lineTo x="21421" y="21296"/>
                <wp:lineTo x="21421" y="0"/>
                <wp:lineTo x="0" y="0"/>
              </wp:wrapPolygon>
            </wp:wrapTight>
            <wp:docPr id="16"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DF8D5BD.tmp"/>
                    <pic:cNvPicPr/>
                  </pic:nvPicPr>
                  <pic:blipFill>
                    <a:blip r:embed="rId21" cstate="print">
                      <a:extLst>
                        <a:ext uri="{28A0092B-C50C-407E-A947-70E740481C1C}">
                          <a14:useLocalDpi xmlns:a14="http://schemas.microsoft.com/office/drawing/2010/main" val="0"/>
                        </a:ext>
                      </a:extLst>
                    </a:blip>
                    <a:stretch>
                      <a:fillRect/>
                    </a:stretch>
                  </pic:blipFill>
                  <pic:spPr>
                    <a:xfrm>
                      <a:off x="0" y="0"/>
                      <a:ext cx="1152525" cy="1082040"/>
                    </a:xfrm>
                    <a:prstGeom prst="rect">
                      <a:avLst/>
                    </a:prstGeom>
                  </pic:spPr>
                </pic:pic>
              </a:graphicData>
            </a:graphic>
            <wp14:sizeRelH relativeFrom="page">
              <wp14:pctWidth>0</wp14:pctWidth>
            </wp14:sizeRelH>
            <wp14:sizeRelV relativeFrom="page">
              <wp14:pctHeight>0</wp14:pctHeight>
            </wp14:sizeRelV>
          </wp:anchor>
        </w:drawing>
      </w:r>
    </w:p>
    <w:p w14:paraId="769095A2" w14:textId="77777777" w:rsidR="00986A77" w:rsidRPr="00A800A0" w:rsidRDefault="00986A77" w:rsidP="00EE2729">
      <w:pPr>
        <w:autoSpaceDE w:val="0"/>
        <w:autoSpaceDN w:val="0"/>
        <w:adjustRightInd w:val="0"/>
        <w:jc w:val="both"/>
        <w:rPr>
          <w:rFonts w:ascii="Corbel" w:hAnsi="Corbel" w:cstheme="majorHAnsi"/>
          <w:color w:val="FF0000"/>
          <w:sz w:val="20"/>
          <w:szCs w:val="20"/>
        </w:rPr>
      </w:pPr>
    </w:p>
    <w:p w14:paraId="6DD7F2C9" w14:textId="77777777" w:rsidR="00986A77" w:rsidRPr="00A800A0" w:rsidRDefault="00986A77" w:rsidP="00EE2729">
      <w:pPr>
        <w:autoSpaceDE w:val="0"/>
        <w:autoSpaceDN w:val="0"/>
        <w:adjustRightInd w:val="0"/>
        <w:jc w:val="both"/>
        <w:rPr>
          <w:rFonts w:ascii="Corbel" w:hAnsi="Corbel" w:cstheme="majorHAnsi"/>
          <w:color w:val="FF0000"/>
          <w:sz w:val="20"/>
          <w:szCs w:val="20"/>
        </w:rPr>
      </w:pPr>
    </w:p>
    <w:p w14:paraId="02FCB825" w14:textId="6C9965A1" w:rsidR="00986A77" w:rsidRPr="00A800A0" w:rsidRDefault="00986A77" w:rsidP="00EE2729">
      <w:pPr>
        <w:autoSpaceDE w:val="0"/>
        <w:autoSpaceDN w:val="0"/>
        <w:adjustRightInd w:val="0"/>
        <w:jc w:val="both"/>
        <w:rPr>
          <w:rFonts w:ascii="Corbel" w:hAnsi="Corbel" w:cstheme="majorHAnsi"/>
          <w:color w:val="FF0000"/>
          <w:sz w:val="20"/>
          <w:szCs w:val="20"/>
        </w:rPr>
      </w:pPr>
    </w:p>
    <w:p w14:paraId="53DCB1B2" w14:textId="77777777" w:rsidR="00A800A0" w:rsidRPr="00A800A0" w:rsidRDefault="00A800A0" w:rsidP="00EE2729">
      <w:pPr>
        <w:autoSpaceDE w:val="0"/>
        <w:autoSpaceDN w:val="0"/>
        <w:adjustRightInd w:val="0"/>
        <w:jc w:val="both"/>
        <w:rPr>
          <w:rFonts w:ascii="Corbel" w:hAnsi="Corbel" w:cstheme="majorHAnsi"/>
          <w:color w:val="FF0000"/>
          <w:sz w:val="20"/>
          <w:szCs w:val="20"/>
        </w:rPr>
      </w:pPr>
    </w:p>
    <w:p w14:paraId="6D4F41C1" w14:textId="45A80366" w:rsidR="00950D1B" w:rsidRPr="00A800A0" w:rsidRDefault="00546E52" w:rsidP="00950D1B">
      <w:pPr>
        <w:jc w:val="both"/>
        <w:rPr>
          <w:rFonts w:ascii="Corbel" w:hAnsi="Corbel" w:cstheme="majorHAnsi"/>
          <w:sz w:val="20"/>
          <w:szCs w:val="20"/>
        </w:rPr>
      </w:pPr>
      <w:r>
        <w:rPr>
          <w:rFonts w:ascii="Corbel" w:hAnsi="Corbel" w:cstheme="majorHAnsi"/>
          <w:sz w:val="20"/>
          <w:szCs w:val="20"/>
        </w:rPr>
        <w:t xml:space="preserve">Pour le lot 3 uniquement : </w:t>
      </w:r>
      <w:r w:rsidR="00950D1B" w:rsidRPr="00A800A0">
        <w:rPr>
          <w:rFonts w:ascii="Corbel" w:hAnsi="Corbel" w:cstheme="majorHAnsi"/>
          <w:sz w:val="20"/>
          <w:szCs w:val="20"/>
        </w:rPr>
        <w:t>Le CHUM opte pour l'utilisation, pour certaines catégories de pièces de rechange, de pièces issues de l'économie circulaire à la place des pièces neuves.</w:t>
      </w:r>
    </w:p>
    <w:p w14:paraId="338645C1" w14:textId="69A41A55" w:rsidR="00950D1B" w:rsidRPr="00A800A0" w:rsidRDefault="00950D1B" w:rsidP="00950D1B">
      <w:pPr>
        <w:jc w:val="both"/>
        <w:rPr>
          <w:rFonts w:ascii="Corbel" w:hAnsi="Corbel" w:cstheme="majorHAnsi"/>
          <w:sz w:val="20"/>
          <w:szCs w:val="20"/>
        </w:rPr>
      </w:pPr>
      <w:r w:rsidRPr="00A800A0">
        <w:rPr>
          <w:rFonts w:ascii="Corbel" w:hAnsi="Corbel" w:cstheme="majorHAnsi"/>
          <w:sz w:val="20"/>
          <w:szCs w:val="20"/>
        </w:rPr>
        <w:t>On entend par pièces issues de l’économie circulaire, les composants et éléments issus d’une opération de préparation en vue de leur réutilisation pour un usage identique à celui pour lequel ils avaient été conçus, au sens des articles L. 541-1-1 et L. 541-4-3 du code de l’environnement.</w:t>
      </w:r>
    </w:p>
    <w:p w14:paraId="76C78C74" w14:textId="6FDBB2E0" w:rsidR="00E804DA" w:rsidRPr="00A800A0" w:rsidRDefault="00E804DA">
      <w:pPr>
        <w:rPr>
          <w:rFonts w:ascii="Corbel" w:hAnsi="Corbel" w:cstheme="majorHAnsi"/>
          <w:sz w:val="20"/>
          <w:szCs w:val="20"/>
        </w:rPr>
      </w:pPr>
    </w:p>
    <w:p w14:paraId="5DCF51A7" w14:textId="77777777" w:rsidR="00986A77" w:rsidRPr="00D63098" w:rsidRDefault="00986A77" w:rsidP="009B7223">
      <w:pPr>
        <w:rPr>
          <w:rFonts w:ascii="Corbel" w:hAnsi="Corbel"/>
        </w:rPr>
      </w:pPr>
    </w:p>
    <w:p w14:paraId="2FD3471A" w14:textId="0053D763" w:rsidR="00EE2729" w:rsidRPr="0058414B" w:rsidRDefault="00EE2729" w:rsidP="00A800A0">
      <w:pPr>
        <w:pStyle w:val="Titre2"/>
        <w:numPr>
          <w:ilvl w:val="0"/>
          <w:numId w:val="8"/>
        </w:numPr>
        <w:jc w:val="both"/>
        <w:rPr>
          <w:rFonts w:ascii="Corbel" w:hAnsi="Corbel"/>
          <w:u w:val="single"/>
        </w:rPr>
      </w:pPr>
      <w:bookmarkStart w:id="36" w:name="_Toc207621855"/>
      <w:r w:rsidRPr="0058414B">
        <w:rPr>
          <w:rFonts w:ascii="Corbel" w:hAnsi="Corbel"/>
          <w:u w:val="single"/>
        </w:rPr>
        <w:t>Autres obligations environnementales</w:t>
      </w:r>
      <w:bookmarkEnd w:id="35"/>
      <w:bookmarkEnd w:id="36"/>
    </w:p>
    <w:p w14:paraId="575B6EB6" w14:textId="77777777" w:rsidR="00EE2729" w:rsidRPr="00D63098" w:rsidRDefault="00EE2729" w:rsidP="00EE2729">
      <w:pPr>
        <w:pStyle w:val="RedTxt"/>
        <w:tabs>
          <w:tab w:val="left" w:pos="9070"/>
        </w:tabs>
        <w:rPr>
          <w:rFonts w:ascii="Corbel" w:hAnsi="Corbel" w:cstheme="majorHAnsi"/>
          <w:bCs/>
          <w:iCs/>
          <w:sz w:val="20"/>
          <w:szCs w:val="20"/>
        </w:rPr>
      </w:pPr>
    </w:p>
    <w:p w14:paraId="38485CFE" w14:textId="61D11127" w:rsidR="00F66432" w:rsidRDefault="00A800A0" w:rsidP="00F66432">
      <w:pPr>
        <w:rPr>
          <w:rFonts w:ascii="Corbel" w:hAnsi="Corbel"/>
          <w:sz w:val="20"/>
          <w:szCs w:val="20"/>
        </w:rPr>
      </w:pPr>
      <w:r w:rsidRPr="00A800A0">
        <w:rPr>
          <w:rFonts w:ascii="Corbel" w:hAnsi="Corbel"/>
          <w:sz w:val="20"/>
          <w:szCs w:val="20"/>
        </w:rPr>
        <w:t xml:space="preserve"> </w:t>
      </w:r>
    </w:p>
    <w:p w14:paraId="37906F90" w14:textId="0C3A8FFA" w:rsidR="00F66432" w:rsidRPr="00F66432" w:rsidRDefault="00F66432" w:rsidP="00F66432">
      <w:pPr>
        <w:pStyle w:val="Titre3"/>
        <w:numPr>
          <w:ilvl w:val="0"/>
          <w:numId w:val="30"/>
        </w:numPr>
      </w:pPr>
      <w:bookmarkStart w:id="37" w:name="_Toc207621856"/>
      <w:r w:rsidRPr="00F66432">
        <w:t>Environnement</w:t>
      </w:r>
      <w:bookmarkEnd w:id="37"/>
    </w:p>
    <w:p w14:paraId="3B14A906" w14:textId="77777777" w:rsidR="00F66432" w:rsidRPr="00F66432" w:rsidRDefault="00F66432" w:rsidP="00F66432">
      <w:pPr>
        <w:rPr>
          <w:rFonts w:ascii="Corbel" w:hAnsi="Corbel" w:cstheme="majorHAnsi"/>
          <w:bCs/>
          <w:iCs/>
          <w:sz w:val="20"/>
          <w:szCs w:val="20"/>
        </w:rPr>
      </w:pPr>
      <w:r w:rsidRPr="00F66432">
        <w:rPr>
          <w:rFonts w:ascii="Corbel" w:hAnsi="Corbel" w:cstheme="majorHAnsi"/>
          <w:bCs/>
          <w:iCs/>
          <w:sz w:val="20"/>
          <w:szCs w:val="20"/>
        </w:rPr>
        <w:t>En règle générale, devront être proposés des produits :</w:t>
      </w:r>
    </w:p>
    <w:p w14:paraId="2E00B22F" w14:textId="77777777" w:rsidR="0064102E" w:rsidRDefault="00F66432" w:rsidP="0064102E">
      <w:pPr>
        <w:pStyle w:val="Paragraphedeliste"/>
        <w:numPr>
          <w:ilvl w:val="0"/>
          <w:numId w:val="33"/>
        </w:numPr>
        <w:spacing w:before="120" w:after="120" w:line="240" w:lineRule="auto"/>
        <w:ind w:left="714" w:hanging="357"/>
        <w:contextualSpacing w:val="0"/>
        <w:rPr>
          <w:rFonts w:ascii="Corbel" w:hAnsi="Corbel" w:cstheme="majorHAnsi"/>
          <w:bCs/>
          <w:iCs/>
          <w:sz w:val="20"/>
          <w:szCs w:val="20"/>
        </w:rPr>
      </w:pPr>
      <w:r w:rsidRPr="0064102E">
        <w:rPr>
          <w:rFonts w:ascii="Corbel" w:hAnsi="Corbel" w:cstheme="majorHAnsi"/>
          <w:bCs/>
          <w:iCs/>
          <w:sz w:val="20"/>
          <w:szCs w:val="20"/>
        </w:rPr>
        <w:t>Non classés comme CMR (Cancérigène, Mutagène, Toxique pour la reproduction), et ne contenant pas de perturbateurs endocriniens dont les effets sont néfastes pour l’individu.</w:t>
      </w:r>
    </w:p>
    <w:p w14:paraId="3C22951E" w14:textId="77777777" w:rsidR="0064102E" w:rsidRDefault="00F66432" w:rsidP="0064102E">
      <w:pPr>
        <w:pStyle w:val="Paragraphedeliste"/>
        <w:numPr>
          <w:ilvl w:val="0"/>
          <w:numId w:val="33"/>
        </w:numPr>
        <w:spacing w:before="120" w:after="120" w:line="240" w:lineRule="auto"/>
        <w:ind w:left="714" w:hanging="357"/>
        <w:contextualSpacing w:val="0"/>
        <w:rPr>
          <w:rFonts w:ascii="Corbel" w:hAnsi="Corbel" w:cstheme="majorHAnsi"/>
          <w:bCs/>
          <w:iCs/>
          <w:sz w:val="20"/>
          <w:szCs w:val="20"/>
        </w:rPr>
      </w:pPr>
      <w:r w:rsidRPr="0064102E">
        <w:rPr>
          <w:rFonts w:ascii="Corbel" w:hAnsi="Corbel" w:cstheme="majorHAnsi"/>
          <w:bCs/>
          <w:iCs/>
          <w:sz w:val="20"/>
          <w:szCs w:val="20"/>
        </w:rPr>
        <w:t>Sans EDTA, sans phosphates et avec des molécules tensioactives présentant le moins de risques pour la santé et l’environnement,</w:t>
      </w:r>
    </w:p>
    <w:p w14:paraId="15A39813" w14:textId="7B6A67F1" w:rsidR="00F66432" w:rsidRPr="0064102E" w:rsidRDefault="00F66432" w:rsidP="0064102E">
      <w:pPr>
        <w:pStyle w:val="Paragraphedeliste"/>
        <w:numPr>
          <w:ilvl w:val="0"/>
          <w:numId w:val="33"/>
        </w:numPr>
        <w:spacing w:before="120" w:after="120" w:line="240" w:lineRule="auto"/>
        <w:ind w:left="714" w:hanging="357"/>
        <w:contextualSpacing w:val="0"/>
        <w:rPr>
          <w:rFonts w:ascii="Corbel" w:hAnsi="Corbel" w:cstheme="majorHAnsi"/>
          <w:bCs/>
          <w:iCs/>
          <w:sz w:val="20"/>
          <w:szCs w:val="20"/>
        </w:rPr>
      </w:pPr>
      <w:r w:rsidRPr="0064102E">
        <w:rPr>
          <w:rFonts w:ascii="Corbel" w:hAnsi="Corbel" w:cstheme="majorHAnsi"/>
          <w:bCs/>
          <w:iCs/>
          <w:sz w:val="20"/>
          <w:szCs w:val="20"/>
        </w:rPr>
        <w:t>Dont la fabrication respecte l’environnement tout au long de son cycle de vie (fabrication – fin de vie du produit) afin de minimiser les rejets de matière polluante entre autre.</w:t>
      </w:r>
    </w:p>
    <w:p w14:paraId="400DCBB9" w14:textId="0C438BF1" w:rsidR="00F66432" w:rsidRPr="00F66432" w:rsidRDefault="00F66432" w:rsidP="00F66432">
      <w:pPr>
        <w:pStyle w:val="Titre3"/>
        <w:numPr>
          <w:ilvl w:val="0"/>
          <w:numId w:val="30"/>
        </w:numPr>
      </w:pPr>
      <w:bookmarkStart w:id="38" w:name="_Toc207621857"/>
      <w:r w:rsidRPr="00F66432">
        <w:t>Sécurité à l’utilisation</w:t>
      </w:r>
      <w:bookmarkEnd w:id="38"/>
      <w:r w:rsidRPr="00F66432">
        <w:t xml:space="preserve"> </w:t>
      </w:r>
    </w:p>
    <w:p w14:paraId="6C4D423C" w14:textId="77777777" w:rsidR="00F66432" w:rsidRPr="00F66432" w:rsidRDefault="00F66432" w:rsidP="00F66432">
      <w:pPr>
        <w:spacing w:after="0" w:line="240" w:lineRule="auto"/>
        <w:rPr>
          <w:rFonts w:ascii="Corbel" w:hAnsi="Corbel" w:cstheme="majorHAnsi"/>
          <w:bCs/>
          <w:iCs/>
          <w:sz w:val="20"/>
          <w:szCs w:val="20"/>
        </w:rPr>
      </w:pPr>
      <w:r w:rsidRPr="00F66432">
        <w:rPr>
          <w:rFonts w:ascii="Corbel" w:hAnsi="Corbel" w:cstheme="majorHAnsi"/>
          <w:bCs/>
          <w:iCs/>
          <w:sz w:val="20"/>
          <w:szCs w:val="20"/>
        </w:rPr>
        <w:t>Les candidats devront proposer des conditionnements adaptés à la lutte contre les Troubles Musculo Squelettiques.</w:t>
      </w:r>
    </w:p>
    <w:p w14:paraId="6AF2E351" w14:textId="77777777" w:rsidR="00F66432" w:rsidRPr="00F66432" w:rsidRDefault="00F66432" w:rsidP="00F66432">
      <w:pPr>
        <w:spacing w:after="0" w:line="240" w:lineRule="auto"/>
        <w:rPr>
          <w:rFonts w:ascii="Corbel" w:hAnsi="Corbel" w:cstheme="majorHAnsi"/>
          <w:bCs/>
          <w:iCs/>
          <w:sz w:val="20"/>
          <w:szCs w:val="20"/>
        </w:rPr>
      </w:pPr>
      <w:r w:rsidRPr="00F66432">
        <w:rPr>
          <w:rFonts w:ascii="Corbel" w:hAnsi="Corbel" w:cstheme="majorHAnsi"/>
          <w:bCs/>
          <w:iCs/>
          <w:sz w:val="20"/>
          <w:szCs w:val="20"/>
        </w:rPr>
        <w:t>L’ouverture des bidons sera facile ainsi que le dosage à effectuer.</w:t>
      </w:r>
    </w:p>
    <w:p w14:paraId="03078D72" w14:textId="77777777" w:rsidR="00F66432" w:rsidRPr="00F66432" w:rsidRDefault="00F66432" w:rsidP="00F66432">
      <w:pPr>
        <w:spacing w:after="0" w:line="240" w:lineRule="auto"/>
        <w:rPr>
          <w:rFonts w:ascii="Corbel" w:hAnsi="Corbel" w:cstheme="majorHAnsi"/>
          <w:bCs/>
          <w:iCs/>
          <w:sz w:val="20"/>
          <w:szCs w:val="20"/>
        </w:rPr>
      </w:pPr>
      <w:r w:rsidRPr="00F66432">
        <w:rPr>
          <w:rFonts w:ascii="Corbel" w:hAnsi="Corbel" w:cstheme="majorHAnsi"/>
          <w:bCs/>
          <w:iCs/>
          <w:sz w:val="20"/>
          <w:szCs w:val="20"/>
        </w:rPr>
        <w:t>La conception du conditionnement garantira un risque de fuite = 0</w:t>
      </w:r>
    </w:p>
    <w:p w14:paraId="53C9FAFF" w14:textId="2F1FB092" w:rsidR="00F66432" w:rsidRPr="00F66432" w:rsidRDefault="00F66432" w:rsidP="00F66432">
      <w:pPr>
        <w:pStyle w:val="Titre3"/>
        <w:numPr>
          <w:ilvl w:val="0"/>
          <w:numId w:val="30"/>
        </w:numPr>
      </w:pPr>
      <w:bookmarkStart w:id="39" w:name="_Toc207621858"/>
      <w:r w:rsidRPr="00F66432">
        <w:t>Biodégradabilité</w:t>
      </w:r>
      <w:bookmarkEnd w:id="39"/>
      <w:r w:rsidRPr="00F66432">
        <w:t xml:space="preserve"> </w:t>
      </w:r>
    </w:p>
    <w:p w14:paraId="042FE5B1" w14:textId="06AEE567" w:rsidR="00F66432" w:rsidRDefault="00F66432" w:rsidP="00F66432">
      <w:pPr>
        <w:rPr>
          <w:rFonts w:ascii="Corbel" w:hAnsi="Corbel" w:cstheme="majorHAnsi"/>
          <w:bCs/>
          <w:iCs/>
          <w:sz w:val="20"/>
          <w:szCs w:val="20"/>
        </w:rPr>
      </w:pPr>
      <w:r w:rsidRPr="00F66432">
        <w:rPr>
          <w:rFonts w:ascii="Corbel" w:hAnsi="Corbel" w:cstheme="majorHAnsi"/>
          <w:bCs/>
          <w:iCs/>
          <w:sz w:val="20"/>
          <w:szCs w:val="20"/>
        </w:rPr>
        <w:t>Les candidats devront fournir tous les éléments garantissant une biodégradabilité maximale des produits.</w:t>
      </w:r>
    </w:p>
    <w:p w14:paraId="4A234475" w14:textId="77777777" w:rsidR="00F66432" w:rsidRDefault="00F66432">
      <w:pPr>
        <w:rPr>
          <w:rFonts w:ascii="Corbel" w:hAnsi="Corbel" w:cstheme="majorHAnsi"/>
          <w:bCs/>
          <w:iCs/>
          <w:sz w:val="20"/>
          <w:szCs w:val="20"/>
        </w:rPr>
      </w:pPr>
    </w:p>
    <w:p w14:paraId="25128647" w14:textId="5CBA0FE4" w:rsidR="00F66432" w:rsidRDefault="00DD15B1" w:rsidP="00DD15B1">
      <w:pPr>
        <w:pStyle w:val="Titre3"/>
        <w:numPr>
          <w:ilvl w:val="0"/>
          <w:numId w:val="30"/>
        </w:numPr>
      </w:pPr>
      <w:bookmarkStart w:id="40" w:name="_Toc207621859"/>
      <w:r>
        <w:t>Label écologique</w:t>
      </w:r>
      <w:bookmarkEnd w:id="40"/>
      <w:r>
        <w:t xml:space="preserve"> </w:t>
      </w:r>
    </w:p>
    <w:p w14:paraId="69008C92" w14:textId="5E879647" w:rsidR="00DD15B1" w:rsidRPr="00DD15B1" w:rsidRDefault="00DD15B1" w:rsidP="00DD15B1">
      <w:r>
        <w:t>Pour les produits des lots 1.1 à 1.4 il est exigé un label écologique : Eco Label européen ou équivalent.</w:t>
      </w:r>
    </w:p>
    <w:p w14:paraId="4F392794" w14:textId="788E3062" w:rsidR="00065349" w:rsidRDefault="00A800A0" w:rsidP="00AC320A">
      <w:pPr>
        <w:rPr>
          <w:rFonts w:ascii="Corbel" w:hAnsi="Corbel"/>
          <w:b/>
          <w:color w:val="70AD47" w:themeColor="accent6"/>
          <w:sz w:val="72"/>
        </w:rPr>
      </w:pPr>
      <w:r>
        <w:rPr>
          <w:rFonts w:ascii="Corbel" w:hAnsi="Corbel"/>
          <w:b/>
          <w:color w:val="70AD47" w:themeColor="accent6"/>
          <w:sz w:val="72"/>
        </w:rPr>
        <w:br w:type="page"/>
      </w:r>
      <w:r w:rsidR="003E5222" w:rsidRPr="00065349">
        <w:rPr>
          <w:rFonts w:ascii="Corbel" w:hAnsi="Corbel"/>
          <w:b/>
          <w:color w:val="70AD47" w:themeColor="accent6"/>
          <w:sz w:val="72"/>
        </w:rPr>
        <w:lastRenderedPageBreak/>
        <w:t xml:space="preserve">PARTIE </w:t>
      </w:r>
      <w:r w:rsidR="00AC320A">
        <w:rPr>
          <w:rFonts w:ascii="Corbel" w:hAnsi="Corbel"/>
          <w:b/>
          <w:color w:val="70AD47" w:themeColor="accent6"/>
          <w:sz w:val="72"/>
        </w:rPr>
        <w:t>III</w:t>
      </w:r>
    </w:p>
    <w:p w14:paraId="02494B29" w14:textId="17C404BF" w:rsidR="00065349" w:rsidRDefault="00AF63A8" w:rsidP="002A5952">
      <w:pPr>
        <w:pStyle w:val="Titre1"/>
        <w:jc w:val="center"/>
        <w:rPr>
          <w:rFonts w:ascii="Corbel" w:hAnsi="Corbel"/>
          <w:b/>
          <w:color w:val="70AD47" w:themeColor="accent6"/>
          <w:sz w:val="72"/>
        </w:rPr>
      </w:pPr>
      <w:bookmarkStart w:id="41" w:name="_Toc207621860"/>
      <w:r w:rsidRPr="00065349">
        <w:rPr>
          <w:rFonts w:ascii="Corbel" w:hAnsi="Corbel"/>
          <w:b/>
          <w:color w:val="70AD47" w:themeColor="accent6"/>
          <w:sz w:val="72"/>
        </w:rPr>
        <w:t>LE VOLET</w:t>
      </w:r>
      <w:bookmarkEnd w:id="41"/>
      <w:r w:rsidRPr="00065349">
        <w:rPr>
          <w:rFonts w:ascii="Corbel" w:hAnsi="Corbel"/>
          <w:b/>
          <w:color w:val="70AD47" w:themeColor="accent6"/>
          <w:sz w:val="72"/>
        </w:rPr>
        <w:t xml:space="preserve"> </w:t>
      </w:r>
    </w:p>
    <w:p w14:paraId="07328CF8" w14:textId="35A60D1A" w:rsidR="00211FBB" w:rsidRDefault="00AF63A8" w:rsidP="002A5952">
      <w:pPr>
        <w:pStyle w:val="Titre1"/>
        <w:jc w:val="center"/>
        <w:rPr>
          <w:rFonts w:ascii="Corbel" w:hAnsi="Corbel"/>
          <w:b/>
          <w:color w:val="70AD47" w:themeColor="accent6"/>
          <w:sz w:val="72"/>
        </w:rPr>
      </w:pPr>
      <w:bookmarkStart w:id="42" w:name="_Toc207621861"/>
      <w:r w:rsidRPr="00065349">
        <w:rPr>
          <w:rFonts w:ascii="Corbel" w:hAnsi="Corbel"/>
          <w:b/>
          <w:color w:val="70AD47" w:themeColor="accent6"/>
          <w:sz w:val="72"/>
        </w:rPr>
        <w:t>SOCIAL</w:t>
      </w:r>
      <w:bookmarkEnd w:id="42"/>
      <w:r w:rsidRPr="00065349">
        <w:rPr>
          <w:rFonts w:ascii="Corbel" w:hAnsi="Corbel"/>
          <w:b/>
          <w:color w:val="70AD47" w:themeColor="accent6"/>
          <w:sz w:val="72"/>
        </w:rPr>
        <w:t xml:space="preserve"> </w:t>
      </w:r>
    </w:p>
    <w:p w14:paraId="51EF792A" w14:textId="5A09EA5F" w:rsidR="00065349" w:rsidRDefault="00065349" w:rsidP="00065349"/>
    <w:p w14:paraId="21083656" w14:textId="1343DD93" w:rsidR="00065349" w:rsidRPr="00065349" w:rsidRDefault="00065349" w:rsidP="00065349"/>
    <w:p w14:paraId="46187501" w14:textId="0E3D02FA" w:rsidR="00065349" w:rsidRDefault="00065349">
      <w:pPr>
        <w:rPr>
          <w:rFonts w:ascii="Corbel" w:hAnsi="Corbel"/>
          <w:b/>
          <w:color w:val="70AD47" w:themeColor="accent6"/>
        </w:rPr>
      </w:pPr>
      <w:r>
        <w:rPr>
          <w:rFonts w:ascii="Corbel" w:hAnsi="Corbel"/>
          <w:b/>
          <w:noProof/>
          <w:color w:val="70AD47" w:themeColor="accent6"/>
          <w:lang w:eastAsia="fr-FR"/>
        </w:rPr>
        <w:drawing>
          <wp:anchor distT="0" distB="0" distL="114300" distR="114300" simplePos="0" relativeHeight="251673600" behindDoc="1" locked="0" layoutInCell="1" allowOverlap="1" wp14:anchorId="3A88D3C9" wp14:editId="4144FCCD">
            <wp:simplePos x="0" y="0"/>
            <wp:positionH relativeFrom="margin">
              <wp:align>right</wp:align>
            </wp:positionH>
            <wp:positionV relativeFrom="paragraph">
              <wp:posOffset>627193</wp:posOffset>
            </wp:positionV>
            <wp:extent cx="5747656" cy="2028585"/>
            <wp:effectExtent l="0" t="0" r="5715" b="0"/>
            <wp:wrapTight wrapText="bothSides">
              <wp:wrapPolygon edited="0">
                <wp:start x="0" y="0"/>
                <wp:lineTo x="0" y="21302"/>
                <wp:lineTo x="21550" y="21302"/>
                <wp:lineTo x="21550" y="0"/>
                <wp:lineTo x="0" y="0"/>
              </wp:wrapPolygon>
            </wp:wrapTight>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A48D5DF.tmp"/>
                    <pic:cNvPicPr/>
                  </pic:nvPicPr>
                  <pic:blipFill>
                    <a:blip r:embed="rId22">
                      <a:extLst>
                        <a:ext uri="{28A0092B-C50C-407E-A947-70E740481C1C}">
                          <a14:useLocalDpi xmlns:a14="http://schemas.microsoft.com/office/drawing/2010/main" val="0"/>
                        </a:ext>
                      </a:extLst>
                    </a:blip>
                    <a:stretch>
                      <a:fillRect/>
                    </a:stretch>
                  </pic:blipFill>
                  <pic:spPr>
                    <a:xfrm>
                      <a:off x="0" y="0"/>
                      <a:ext cx="5747656" cy="2028585"/>
                    </a:xfrm>
                    <a:prstGeom prst="rect">
                      <a:avLst/>
                    </a:prstGeom>
                  </pic:spPr>
                </pic:pic>
              </a:graphicData>
            </a:graphic>
            <wp14:sizeRelH relativeFrom="page">
              <wp14:pctWidth>0</wp14:pctWidth>
            </wp14:sizeRelH>
            <wp14:sizeRelV relativeFrom="page">
              <wp14:pctHeight>0</wp14:pctHeight>
            </wp14:sizeRelV>
          </wp:anchor>
        </w:drawing>
      </w:r>
      <w:r>
        <w:rPr>
          <w:rFonts w:ascii="Corbel" w:hAnsi="Corbel"/>
          <w:b/>
          <w:color w:val="70AD47" w:themeColor="accent6"/>
        </w:rPr>
        <w:br w:type="page"/>
      </w:r>
    </w:p>
    <w:p w14:paraId="75B0C51A" w14:textId="77777777" w:rsidR="00295631" w:rsidRPr="00295631" w:rsidRDefault="00295631" w:rsidP="00295631"/>
    <w:p w14:paraId="51554155" w14:textId="1F9934AC" w:rsidR="00295631" w:rsidRDefault="00012443" w:rsidP="0009789D">
      <w:pPr>
        <w:pStyle w:val="Titre2"/>
        <w:ind w:left="360"/>
        <w:jc w:val="both"/>
        <w:rPr>
          <w:rFonts w:ascii="Corbel" w:hAnsi="Corbel"/>
          <w:u w:val="single"/>
        </w:rPr>
      </w:pPr>
      <w:bookmarkStart w:id="43" w:name="_Toc207621862"/>
      <w:r>
        <w:rPr>
          <w:rFonts w:ascii="Corbel" w:hAnsi="Corbel"/>
          <w:u w:val="single"/>
        </w:rPr>
        <w:t xml:space="preserve">I </w:t>
      </w:r>
      <w:r w:rsidRPr="00295631">
        <w:rPr>
          <w:rFonts w:ascii="Corbel" w:hAnsi="Corbel"/>
          <w:u w:val="single"/>
        </w:rPr>
        <w:t>Heures</w:t>
      </w:r>
      <w:r w:rsidR="00295631" w:rsidRPr="00D63098">
        <w:rPr>
          <w:rFonts w:ascii="Corbel" w:hAnsi="Corbel"/>
          <w:u w:val="single"/>
        </w:rPr>
        <w:t xml:space="preserve"> d’insertion</w:t>
      </w:r>
      <w:bookmarkEnd w:id="43"/>
    </w:p>
    <w:p w14:paraId="7A42CA7B" w14:textId="20E5770A" w:rsidR="00AF63A8" w:rsidRDefault="00AF63A8" w:rsidP="00295631">
      <w:pPr>
        <w:pStyle w:val="Titre2"/>
        <w:ind w:left="1080"/>
        <w:jc w:val="both"/>
        <w:rPr>
          <w:rFonts w:ascii="Corbel" w:hAnsi="Corbel"/>
          <w:u w:val="single"/>
        </w:rPr>
      </w:pPr>
    </w:p>
    <w:p w14:paraId="7645296E" w14:textId="658814B7" w:rsidR="00986A77" w:rsidRDefault="00986A77" w:rsidP="00986A77"/>
    <w:p w14:paraId="5DA5C5EC" w14:textId="64269BEE" w:rsidR="00986A77" w:rsidRDefault="00986A77" w:rsidP="00986A77">
      <w:r w:rsidRPr="00D63098">
        <w:rPr>
          <w:rFonts w:ascii="Corbel" w:hAnsi="Corbel" w:cstheme="majorHAnsi"/>
          <w:bCs/>
          <w:iCs/>
          <w:noProof/>
          <w:sz w:val="20"/>
          <w:szCs w:val="20"/>
          <w:lang w:eastAsia="fr-FR"/>
        </w:rPr>
        <w:drawing>
          <wp:anchor distT="0" distB="0" distL="114300" distR="114300" simplePos="0" relativeHeight="251666432" behindDoc="1" locked="0" layoutInCell="1" allowOverlap="1" wp14:anchorId="67C0DCAE" wp14:editId="70B018A2">
            <wp:simplePos x="0" y="0"/>
            <wp:positionH relativeFrom="margin">
              <wp:posOffset>1327455</wp:posOffset>
            </wp:positionH>
            <wp:positionV relativeFrom="paragraph">
              <wp:posOffset>1750</wp:posOffset>
            </wp:positionV>
            <wp:extent cx="2012950" cy="1443355"/>
            <wp:effectExtent l="0" t="0" r="6350" b="4445"/>
            <wp:wrapTight wrapText="bothSides">
              <wp:wrapPolygon edited="0">
                <wp:start x="0" y="0"/>
                <wp:lineTo x="0" y="21381"/>
                <wp:lineTo x="21464" y="21381"/>
                <wp:lineTo x="21464" y="0"/>
                <wp:lineTo x="0" y="0"/>
              </wp:wrapPolygon>
            </wp:wrapTight>
            <wp:docPr id="20"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DF844D0.tmp"/>
                    <pic:cNvPicPr/>
                  </pic:nvPicPr>
                  <pic:blipFill>
                    <a:blip r:embed="rId23">
                      <a:extLst>
                        <a:ext uri="{28A0092B-C50C-407E-A947-70E740481C1C}">
                          <a14:useLocalDpi xmlns:a14="http://schemas.microsoft.com/office/drawing/2010/main" val="0"/>
                        </a:ext>
                      </a:extLst>
                    </a:blip>
                    <a:stretch>
                      <a:fillRect/>
                    </a:stretch>
                  </pic:blipFill>
                  <pic:spPr>
                    <a:xfrm>
                      <a:off x="0" y="0"/>
                      <a:ext cx="2012950" cy="1443355"/>
                    </a:xfrm>
                    <a:prstGeom prst="rect">
                      <a:avLst/>
                    </a:prstGeom>
                  </pic:spPr>
                </pic:pic>
              </a:graphicData>
            </a:graphic>
            <wp14:sizeRelH relativeFrom="page">
              <wp14:pctWidth>0</wp14:pctWidth>
            </wp14:sizeRelH>
            <wp14:sizeRelV relativeFrom="page">
              <wp14:pctHeight>0</wp14:pctHeight>
            </wp14:sizeRelV>
          </wp:anchor>
        </w:drawing>
      </w:r>
    </w:p>
    <w:p w14:paraId="7083A0FD" w14:textId="1CB917E2" w:rsidR="00986A77" w:rsidRDefault="00986A77" w:rsidP="00986A77"/>
    <w:p w14:paraId="03D5F6B2" w14:textId="68C3FAEB" w:rsidR="00986A77" w:rsidRDefault="00986A77" w:rsidP="00986A77"/>
    <w:p w14:paraId="417DFAE3" w14:textId="77777777" w:rsidR="00986A77" w:rsidRPr="00986A77" w:rsidRDefault="00986A77" w:rsidP="00986A77"/>
    <w:p w14:paraId="540FCBFE" w14:textId="11C4A373" w:rsidR="00AF63A8" w:rsidRDefault="00AF63A8" w:rsidP="002A5952">
      <w:pPr>
        <w:tabs>
          <w:tab w:val="left" w:pos="9070"/>
        </w:tabs>
        <w:jc w:val="both"/>
        <w:rPr>
          <w:rFonts w:ascii="Corbel" w:hAnsi="Corbel" w:cstheme="majorHAnsi"/>
          <w:bCs/>
          <w:iCs/>
          <w:sz w:val="20"/>
          <w:szCs w:val="20"/>
          <w:highlight w:val="cyan"/>
        </w:rPr>
      </w:pPr>
    </w:p>
    <w:p w14:paraId="3FBF2714" w14:textId="77777777" w:rsidR="00A800A0" w:rsidRPr="00D63098" w:rsidRDefault="00A800A0" w:rsidP="002A5952">
      <w:pPr>
        <w:tabs>
          <w:tab w:val="left" w:pos="9070"/>
        </w:tabs>
        <w:jc w:val="both"/>
        <w:rPr>
          <w:rFonts w:ascii="Corbel" w:hAnsi="Corbel" w:cstheme="majorHAnsi"/>
          <w:bCs/>
          <w:iCs/>
          <w:sz w:val="20"/>
          <w:szCs w:val="20"/>
          <w:highlight w:val="cyan"/>
        </w:rPr>
      </w:pPr>
    </w:p>
    <w:p w14:paraId="51B59C75" w14:textId="73222303" w:rsidR="002A5952" w:rsidRPr="00A800A0" w:rsidRDefault="002A5952" w:rsidP="002A5952">
      <w:pPr>
        <w:tabs>
          <w:tab w:val="left" w:pos="9070"/>
        </w:tabs>
        <w:jc w:val="both"/>
        <w:rPr>
          <w:rFonts w:ascii="Corbel" w:hAnsi="Corbel" w:cstheme="majorHAnsi"/>
          <w:bCs/>
          <w:iCs/>
          <w:sz w:val="20"/>
          <w:szCs w:val="20"/>
        </w:rPr>
      </w:pPr>
      <w:r w:rsidRPr="00A800A0">
        <w:rPr>
          <w:rFonts w:ascii="Corbel" w:hAnsi="Corbel" w:cstheme="majorHAnsi"/>
          <w:bCs/>
          <w:iCs/>
          <w:sz w:val="20"/>
          <w:szCs w:val="20"/>
        </w:rPr>
        <w:t>Dans le cadre de l’exécution du marché, l’acheteur invite les fournisseurs à s’engager dans une action d’insertion sociale permettant l’accès ou le retour à l’emploi de personnes rencontrant des difficultés sociale</w:t>
      </w:r>
      <w:r w:rsidR="00355846" w:rsidRPr="00A800A0">
        <w:rPr>
          <w:rFonts w:ascii="Corbel" w:hAnsi="Corbel" w:cstheme="majorHAnsi"/>
          <w:bCs/>
          <w:iCs/>
          <w:sz w:val="20"/>
          <w:szCs w:val="20"/>
        </w:rPr>
        <w:t>s</w:t>
      </w:r>
      <w:r w:rsidRPr="00A800A0">
        <w:rPr>
          <w:rFonts w:ascii="Corbel" w:hAnsi="Corbel" w:cstheme="majorHAnsi"/>
          <w:bCs/>
          <w:iCs/>
          <w:sz w:val="20"/>
          <w:szCs w:val="20"/>
        </w:rPr>
        <w:t xml:space="preserve"> et/ou professionnelles dans</w:t>
      </w:r>
      <w:r w:rsidR="00DE56CB" w:rsidRPr="00A800A0">
        <w:rPr>
          <w:rFonts w:ascii="Corbel" w:hAnsi="Corbel" w:cstheme="majorHAnsi"/>
          <w:bCs/>
          <w:iCs/>
          <w:sz w:val="20"/>
          <w:szCs w:val="20"/>
        </w:rPr>
        <w:t xml:space="preserve"> le respect des stipulations </w:t>
      </w:r>
      <w:r w:rsidR="008E5DA2" w:rsidRPr="001D1BC8">
        <w:rPr>
          <w:rFonts w:ascii="Corbel" w:hAnsi="Corbel" w:cstheme="majorHAnsi"/>
          <w:bCs/>
          <w:iCs/>
          <w:sz w:val="20"/>
          <w:szCs w:val="20"/>
        </w:rPr>
        <w:t>de l’article 16.1 du CCAG FCS</w:t>
      </w:r>
      <w:r w:rsidR="00A800A0" w:rsidRPr="001D1BC8">
        <w:rPr>
          <w:rFonts w:ascii="Corbel" w:hAnsi="Corbel" w:cstheme="majorHAnsi"/>
          <w:bCs/>
          <w:iCs/>
          <w:sz w:val="20"/>
          <w:szCs w:val="20"/>
        </w:rPr>
        <w:t>.</w:t>
      </w:r>
      <w:r w:rsidRPr="00A800A0">
        <w:rPr>
          <w:rFonts w:ascii="Corbel" w:hAnsi="Corbel" w:cstheme="majorHAnsi"/>
          <w:bCs/>
          <w:iCs/>
          <w:sz w:val="20"/>
          <w:szCs w:val="20"/>
        </w:rPr>
        <w:t xml:space="preserve"> </w:t>
      </w:r>
    </w:p>
    <w:p w14:paraId="3F40050D" w14:textId="4111BF4C" w:rsidR="002A5952" w:rsidRPr="00E71038" w:rsidRDefault="002A5952" w:rsidP="002A5952">
      <w:pPr>
        <w:tabs>
          <w:tab w:val="left" w:pos="9070"/>
        </w:tabs>
        <w:jc w:val="both"/>
        <w:rPr>
          <w:rFonts w:ascii="Corbel" w:hAnsi="Corbel" w:cstheme="majorHAnsi"/>
          <w:bCs/>
          <w:iCs/>
          <w:sz w:val="20"/>
          <w:szCs w:val="20"/>
        </w:rPr>
      </w:pPr>
      <w:r w:rsidRPr="00A800A0">
        <w:rPr>
          <w:rFonts w:ascii="Corbel" w:hAnsi="Corbel" w:cstheme="majorHAnsi"/>
          <w:bCs/>
          <w:iCs/>
          <w:sz w:val="20"/>
          <w:szCs w:val="20"/>
        </w:rPr>
        <w:t>Dans cet objectif, le candidat peut proposer, dans l’acte d’</w:t>
      </w:r>
      <w:r w:rsidR="00E71038" w:rsidRPr="00A800A0">
        <w:rPr>
          <w:rFonts w:ascii="Corbel" w:hAnsi="Corbel" w:cstheme="majorHAnsi"/>
          <w:bCs/>
          <w:iCs/>
          <w:sz w:val="20"/>
          <w:szCs w:val="20"/>
        </w:rPr>
        <w:t>engagement un</w:t>
      </w:r>
      <w:r w:rsidRPr="00A800A0">
        <w:rPr>
          <w:rFonts w:ascii="Corbel" w:hAnsi="Corbel" w:cstheme="majorHAnsi"/>
          <w:bCs/>
          <w:iCs/>
          <w:sz w:val="20"/>
          <w:szCs w:val="20"/>
        </w:rPr>
        <w:t xml:space="preserve"> nombre d’heures d’insertion qu’il </w:t>
      </w:r>
      <w:r w:rsidRPr="00E71038">
        <w:rPr>
          <w:rFonts w:ascii="Corbel" w:hAnsi="Corbel" w:cstheme="majorHAnsi"/>
          <w:bCs/>
          <w:iCs/>
          <w:sz w:val="20"/>
          <w:szCs w:val="20"/>
        </w:rPr>
        <w:t>s’engage à réaliser.</w:t>
      </w:r>
    </w:p>
    <w:p w14:paraId="160EA7AE" w14:textId="3517EA8B" w:rsidR="002A5952" w:rsidRDefault="002A5952" w:rsidP="002A5952">
      <w:pPr>
        <w:tabs>
          <w:tab w:val="left" w:pos="9070"/>
        </w:tabs>
        <w:jc w:val="both"/>
        <w:rPr>
          <w:rFonts w:ascii="Corbel" w:hAnsi="Corbel" w:cstheme="majorHAnsi"/>
          <w:bCs/>
          <w:iCs/>
          <w:sz w:val="20"/>
          <w:szCs w:val="20"/>
        </w:rPr>
      </w:pPr>
      <w:r w:rsidRPr="00E71038">
        <w:rPr>
          <w:rFonts w:ascii="Corbel" w:hAnsi="Corbel" w:cstheme="majorHAnsi"/>
          <w:bCs/>
          <w:iCs/>
          <w:sz w:val="20"/>
          <w:szCs w:val="20"/>
        </w:rPr>
        <w:t xml:space="preserve">Les modalités de mise en place et de suivi de cette action d’insertion seront déterminées avec les chargés de mission de la plateforme collaborative, conformément à </w:t>
      </w:r>
      <w:r w:rsidR="00342209" w:rsidRPr="00E71038">
        <w:rPr>
          <w:rFonts w:ascii="Corbel" w:hAnsi="Corbel" w:cstheme="majorHAnsi"/>
          <w:bCs/>
          <w:iCs/>
          <w:sz w:val="20"/>
          <w:szCs w:val="20"/>
        </w:rPr>
        <w:t>l’acte d’engagement</w:t>
      </w:r>
      <w:r w:rsidR="00E71038" w:rsidRPr="00E71038">
        <w:rPr>
          <w:rFonts w:ascii="Corbel" w:hAnsi="Corbel" w:cstheme="majorHAnsi"/>
          <w:bCs/>
          <w:iCs/>
          <w:sz w:val="20"/>
          <w:szCs w:val="20"/>
        </w:rPr>
        <w:t>.</w:t>
      </w:r>
    </w:p>
    <w:p w14:paraId="19769B56" w14:textId="7E50CCE5" w:rsidR="00986A77" w:rsidRDefault="00986A77" w:rsidP="00986A77"/>
    <w:p w14:paraId="5A3252CA" w14:textId="54D90AAF" w:rsidR="003E5222" w:rsidRPr="003E5222" w:rsidRDefault="00960F18" w:rsidP="00960F18">
      <w:pPr>
        <w:pStyle w:val="Titre2"/>
        <w:ind w:left="360"/>
        <w:jc w:val="both"/>
        <w:rPr>
          <w:rFonts w:ascii="Corbel" w:hAnsi="Corbel"/>
          <w:u w:val="single"/>
        </w:rPr>
      </w:pPr>
      <w:bookmarkStart w:id="44" w:name="_Toc126140278"/>
      <w:bookmarkStart w:id="45" w:name="_Toc207621863"/>
      <w:r>
        <w:rPr>
          <w:rFonts w:ascii="Corbel" w:hAnsi="Corbel"/>
          <w:u w:val="single"/>
        </w:rPr>
        <w:t>II-</w:t>
      </w:r>
      <w:r w:rsidR="003E5222">
        <w:rPr>
          <w:rFonts w:ascii="Corbel" w:hAnsi="Corbel"/>
          <w:u w:val="single"/>
        </w:rPr>
        <w:t>L</w:t>
      </w:r>
      <w:r w:rsidR="002D046D" w:rsidRPr="00D63098">
        <w:rPr>
          <w:rFonts w:ascii="Corbel" w:hAnsi="Corbel"/>
          <w:u w:val="single"/>
        </w:rPr>
        <w:t xml:space="preserve">utte contre les discriminations et </w:t>
      </w:r>
      <w:r w:rsidR="009B24EB" w:rsidRPr="00D63098">
        <w:rPr>
          <w:rFonts w:ascii="Corbel" w:hAnsi="Corbel"/>
          <w:u w:val="single"/>
        </w:rPr>
        <w:t>engagement</w:t>
      </w:r>
      <w:r w:rsidR="002D046D" w:rsidRPr="00D63098">
        <w:rPr>
          <w:rFonts w:ascii="Corbel" w:hAnsi="Corbel"/>
          <w:u w:val="single"/>
        </w:rPr>
        <w:t xml:space="preserve"> en faveur de l’égalité professionnelle</w:t>
      </w:r>
      <w:bookmarkEnd w:id="44"/>
      <w:bookmarkEnd w:id="45"/>
    </w:p>
    <w:p w14:paraId="64EDD4A1" w14:textId="64928933" w:rsidR="002D046D" w:rsidRPr="00D63098" w:rsidRDefault="003E5222" w:rsidP="002D046D">
      <w:pPr>
        <w:rPr>
          <w:rFonts w:ascii="Corbel" w:hAnsi="Corbel" w:cstheme="majorHAnsi"/>
          <w:szCs w:val="20"/>
          <w:highlight w:val="yellow"/>
        </w:rPr>
      </w:pPr>
      <w:r w:rsidRPr="00D63098">
        <w:rPr>
          <w:rFonts w:ascii="Corbel" w:hAnsi="Corbel"/>
          <w:noProof/>
          <w:lang w:eastAsia="fr-FR"/>
        </w:rPr>
        <w:drawing>
          <wp:anchor distT="0" distB="0" distL="114300" distR="114300" simplePos="0" relativeHeight="251667456" behindDoc="1" locked="0" layoutInCell="1" allowOverlap="1" wp14:anchorId="0B783779" wp14:editId="2843E947">
            <wp:simplePos x="0" y="0"/>
            <wp:positionH relativeFrom="column">
              <wp:posOffset>2203450</wp:posOffset>
            </wp:positionH>
            <wp:positionV relativeFrom="paragraph">
              <wp:posOffset>127635</wp:posOffset>
            </wp:positionV>
            <wp:extent cx="1473200" cy="1321435"/>
            <wp:effectExtent l="0" t="0" r="0" b="0"/>
            <wp:wrapTight wrapText="bothSides">
              <wp:wrapPolygon edited="0">
                <wp:start x="0" y="0"/>
                <wp:lineTo x="0" y="21174"/>
                <wp:lineTo x="21228" y="21174"/>
                <wp:lineTo x="21228" y="0"/>
                <wp:lineTo x="0" y="0"/>
              </wp:wrapPolygon>
            </wp:wrapTight>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DF82415.tmp"/>
                    <pic:cNvPicPr/>
                  </pic:nvPicPr>
                  <pic:blipFill>
                    <a:blip r:embed="rId24" cstate="print">
                      <a:extLst>
                        <a:ext uri="{28A0092B-C50C-407E-A947-70E740481C1C}">
                          <a14:useLocalDpi xmlns:a14="http://schemas.microsoft.com/office/drawing/2010/main" val="0"/>
                        </a:ext>
                      </a:extLst>
                    </a:blip>
                    <a:stretch>
                      <a:fillRect/>
                    </a:stretch>
                  </pic:blipFill>
                  <pic:spPr>
                    <a:xfrm>
                      <a:off x="0" y="0"/>
                      <a:ext cx="1473200" cy="1321435"/>
                    </a:xfrm>
                    <a:prstGeom prst="rect">
                      <a:avLst/>
                    </a:prstGeom>
                  </pic:spPr>
                </pic:pic>
              </a:graphicData>
            </a:graphic>
            <wp14:sizeRelH relativeFrom="page">
              <wp14:pctWidth>0</wp14:pctWidth>
            </wp14:sizeRelH>
            <wp14:sizeRelV relativeFrom="page">
              <wp14:pctHeight>0</wp14:pctHeight>
            </wp14:sizeRelV>
          </wp:anchor>
        </w:drawing>
      </w:r>
    </w:p>
    <w:p w14:paraId="5EFBB1D0" w14:textId="454AE07A" w:rsidR="00BD7ABD" w:rsidRPr="00D63098" w:rsidRDefault="00BD7ABD" w:rsidP="002D046D">
      <w:pPr>
        <w:rPr>
          <w:rFonts w:ascii="Corbel" w:hAnsi="Corbel" w:cstheme="majorHAnsi"/>
          <w:szCs w:val="20"/>
          <w:highlight w:val="yellow"/>
        </w:rPr>
      </w:pPr>
    </w:p>
    <w:p w14:paraId="63E6D8B7" w14:textId="6D10551D" w:rsidR="00BD7ABD" w:rsidRDefault="00BD7ABD" w:rsidP="002D046D">
      <w:pPr>
        <w:rPr>
          <w:rFonts w:ascii="Corbel" w:hAnsi="Corbel" w:cstheme="majorHAnsi"/>
          <w:szCs w:val="20"/>
          <w:highlight w:val="yellow"/>
        </w:rPr>
      </w:pPr>
    </w:p>
    <w:p w14:paraId="269E2A4E" w14:textId="59D4641A" w:rsidR="00986A77" w:rsidRDefault="00986A77" w:rsidP="002D046D">
      <w:pPr>
        <w:rPr>
          <w:rFonts w:ascii="Corbel" w:hAnsi="Corbel" w:cstheme="majorHAnsi"/>
          <w:szCs w:val="20"/>
          <w:highlight w:val="yellow"/>
        </w:rPr>
      </w:pPr>
    </w:p>
    <w:p w14:paraId="44111AED" w14:textId="444D9E76" w:rsidR="00986A77" w:rsidRDefault="00986A77" w:rsidP="002D046D">
      <w:pPr>
        <w:rPr>
          <w:rFonts w:ascii="Corbel" w:hAnsi="Corbel" w:cstheme="majorHAnsi"/>
          <w:szCs w:val="20"/>
          <w:highlight w:val="yellow"/>
        </w:rPr>
      </w:pPr>
    </w:p>
    <w:p w14:paraId="70C4DC0C" w14:textId="77777777" w:rsidR="00986A77" w:rsidRPr="00D63098" w:rsidRDefault="00986A77" w:rsidP="002D046D">
      <w:pPr>
        <w:rPr>
          <w:rFonts w:ascii="Corbel" w:hAnsi="Corbel" w:cstheme="majorHAnsi"/>
          <w:szCs w:val="20"/>
          <w:highlight w:val="yellow"/>
        </w:rPr>
      </w:pPr>
    </w:p>
    <w:p w14:paraId="130300BA" w14:textId="51FE727A" w:rsidR="002D046D" w:rsidRPr="003E5222" w:rsidRDefault="002D046D" w:rsidP="002D046D">
      <w:pPr>
        <w:jc w:val="both"/>
        <w:rPr>
          <w:rFonts w:ascii="Corbel" w:hAnsi="Corbel"/>
          <w:sz w:val="20"/>
          <w:szCs w:val="20"/>
        </w:rPr>
      </w:pPr>
      <w:r w:rsidRPr="003E5222">
        <w:rPr>
          <w:rFonts w:ascii="Corbel" w:hAnsi="Corbel" w:cstheme="majorHAnsi"/>
          <w:sz w:val="20"/>
          <w:szCs w:val="20"/>
        </w:rPr>
        <w:t xml:space="preserve">Le CHU de Montpellier </w:t>
      </w:r>
      <w:r w:rsidR="007246F1" w:rsidRPr="003E5222">
        <w:rPr>
          <w:rFonts w:ascii="Corbel" w:hAnsi="Corbel" w:cstheme="majorHAnsi"/>
          <w:sz w:val="20"/>
          <w:szCs w:val="20"/>
        </w:rPr>
        <w:t>est engagé en faveur de l’égalité,</w:t>
      </w:r>
      <w:r w:rsidR="007246F1" w:rsidRPr="003E5222">
        <w:rPr>
          <w:rFonts w:ascii="Corbel" w:hAnsi="Corbel"/>
          <w:sz w:val="20"/>
          <w:szCs w:val="20"/>
        </w:rPr>
        <w:t xml:space="preserve"> notamment l’égalité femmes-hommes,</w:t>
      </w:r>
      <w:r w:rsidR="007246F1" w:rsidRPr="003E5222">
        <w:rPr>
          <w:rFonts w:ascii="Corbel" w:hAnsi="Corbel" w:cstheme="majorHAnsi"/>
          <w:sz w:val="20"/>
          <w:szCs w:val="20"/>
        </w:rPr>
        <w:t xml:space="preserve"> et de la</w:t>
      </w:r>
      <w:r w:rsidRPr="003E5222">
        <w:rPr>
          <w:rFonts w:ascii="Corbel" w:hAnsi="Corbel" w:cstheme="majorHAnsi"/>
          <w:sz w:val="20"/>
          <w:szCs w:val="20"/>
        </w:rPr>
        <w:t xml:space="preserve"> lutte</w:t>
      </w:r>
      <w:r w:rsidRPr="003E5222">
        <w:rPr>
          <w:rFonts w:ascii="Corbel" w:hAnsi="Corbel"/>
          <w:sz w:val="20"/>
          <w:szCs w:val="20"/>
        </w:rPr>
        <w:t xml:space="preserve"> contre toute</w:t>
      </w:r>
      <w:r w:rsidR="007246F1" w:rsidRPr="003E5222">
        <w:rPr>
          <w:rFonts w:ascii="Corbel" w:hAnsi="Corbel"/>
          <w:sz w:val="20"/>
          <w:szCs w:val="20"/>
        </w:rPr>
        <w:t>s les</w:t>
      </w:r>
      <w:r w:rsidRPr="003E5222">
        <w:rPr>
          <w:rFonts w:ascii="Corbel" w:hAnsi="Corbel"/>
          <w:sz w:val="20"/>
          <w:szCs w:val="20"/>
        </w:rPr>
        <w:t xml:space="preserve"> forme</w:t>
      </w:r>
      <w:r w:rsidR="007246F1" w:rsidRPr="003E5222">
        <w:rPr>
          <w:rFonts w:ascii="Corbel" w:hAnsi="Corbel"/>
          <w:sz w:val="20"/>
          <w:szCs w:val="20"/>
        </w:rPr>
        <w:t>s de discrimination.</w:t>
      </w:r>
      <w:r w:rsidRPr="003E5222">
        <w:rPr>
          <w:rFonts w:ascii="Corbel" w:hAnsi="Corbel"/>
          <w:sz w:val="20"/>
          <w:szCs w:val="20"/>
        </w:rPr>
        <w:t xml:space="preserve"> </w:t>
      </w:r>
    </w:p>
    <w:p w14:paraId="266B7D54" w14:textId="4BC30040" w:rsidR="002D046D" w:rsidRPr="003E5222" w:rsidRDefault="002D046D" w:rsidP="002D046D">
      <w:pPr>
        <w:jc w:val="both"/>
        <w:rPr>
          <w:rFonts w:ascii="Corbel" w:hAnsi="Corbel"/>
          <w:sz w:val="20"/>
          <w:szCs w:val="20"/>
        </w:rPr>
      </w:pPr>
      <w:r w:rsidRPr="003E5222">
        <w:rPr>
          <w:rFonts w:ascii="Corbel" w:hAnsi="Corbel"/>
          <w:sz w:val="20"/>
          <w:szCs w:val="20"/>
        </w:rPr>
        <w:t xml:space="preserve">Constitue </w:t>
      </w:r>
      <w:r w:rsidRPr="003E5222">
        <w:rPr>
          <w:rFonts w:ascii="Corbel" w:hAnsi="Corbel"/>
          <w:b/>
          <w:sz w:val="20"/>
          <w:szCs w:val="20"/>
        </w:rPr>
        <w:t>une discrimination directe</w:t>
      </w:r>
      <w:r w:rsidRPr="003E5222">
        <w:rPr>
          <w:rFonts w:ascii="Corbel" w:hAnsi="Corbel"/>
          <w:sz w:val="20"/>
          <w:szCs w:val="20"/>
        </w:rPr>
        <w:t xml:space="preserve"> la situation dans laquelle, sur le fondement de son origine, de son sexe, de sa situation de famille, de sa grossesse, de son apparence physique, de la particulière vulnérabilité résultant de sa situation économique, apparente ou connue de son auteur, de son patronyme, de son lieu de résidence ou de sa domiciliation bancaire, de son état de santé, de sa perte d'autonomie, de son handicap, de ses caractéristiques génétiques, de ses mœurs, de son orientation sexuelle, de son identité de genre, de son âge, de ses opinions politiques, de ses activités syndicales, de sa capacité à s'exprimer dans une langue autre que le français, de son appartenance ou de sa non appartenance, vraie ou supposée, à une ethnie, une nation, une prétendue race ou une religion déterminée, une personne est traitée de manière moins favorable qu'une autre ne l'est, ne l'a été ou ne l'aura été dans une situation comparable. </w:t>
      </w:r>
    </w:p>
    <w:p w14:paraId="5E7CDB04" w14:textId="609C62F5" w:rsidR="00876C24" w:rsidRPr="003E5222" w:rsidRDefault="002D046D" w:rsidP="00876C24">
      <w:pPr>
        <w:jc w:val="both"/>
        <w:rPr>
          <w:rFonts w:ascii="Corbel" w:hAnsi="Corbel"/>
          <w:sz w:val="20"/>
          <w:szCs w:val="20"/>
        </w:rPr>
      </w:pPr>
      <w:r w:rsidRPr="003E5222">
        <w:rPr>
          <w:rFonts w:ascii="Corbel" w:hAnsi="Corbel"/>
          <w:sz w:val="20"/>
          <w:szCs w:val="20"/>
        </w:rPr>
        <w:t xml:space="preserve">Constitue </w:t>
      </w:r>
      <w:r w:rsidRPr="003E5222">
        <w:rPr>
          <w:rFonts w:ascii="Corbel" w:hAnsi="Corbel"/>
          <w:b/>
          <w:sz w:val="20"/>
          <w:szCs w:val="20"/>
        </w:rPr>
        <w:t>une discrimination indirecte</w:t>
      </w:r>
      <w:r w:rsidRPr="003E5222">
        <w:rPr>
          <w:rFonts w:ascii="Corbel" w:hAnsi="Corbel"/>
          <w:sz w:val="20"/>
          <w:szCs w:val="20"/>
        </w:rPr>
        <w:t xml:space="preserve"> une disposition, un critère ou une pratique neutre en apparence, mais susceptible d'entraîner, pour l'un des motifs mentionnés au second paragraphe, un désavantage particulier pour </w:t>
      </w:r>
      <w:r w:rsidRPr="003E5222">
        <w:rPr>
          <w:rFonts w:ascii="Corbel" w:hAnsi="Corbel"/>
          <w:sz w:val="20"/>
          <w:szCs w:val="20"/>
        </w:rPr>
        <w:lastRenderedPageBreak/>
        <w:t>des personnes par rapport à d'autres personnes, à moins que cette disposition, ce critère ou cette pratique ne soit objectivement justifié par un but légitime et que les moyens pour réaliser ce but ne soi</w:t>
      </w:r>
      <w:r w:rsidR="00DC1946" w:rsidRPr="003E5222">
        <w:rPr>
          <w:rFonts w:ascii="Corbel" w:hAnsi="Corbel"/>
          <w:sz w:val="20"/>
          <w:szCs w:val="20"/>
        </w:rPr>
        <w:t xml:space="preserve">ent nécessaires et appropriés. </w:t>
      </w:r>
    </w:p>
    <w:p w14:paraId="30D130F6" w14:textId="762D6598" w:rsidR="00876C24" w:rsidRPr="003E5222" w:rsidRDefault="00C2093F" w:rsidP="002D046D">
      <w:pPr>
        <w:jc w:val="both"/>
        <w:rPr>
          <w:rFonts w:ascii="Corbel" w:hAnsi="Corbel" w:cstheme="majorHAnsi"/>
          <w:sz w:val="20"/>
          <w:szCs w:val="20"/>
        </w:rPr>
      </w:pPr>
      <w:r w:rsidRPr="003E5222">
        <w:rPr>
          <w:rFonts w:ascii="Corbel" w:hAnsi="Corbel" w:cstheme="majorHAnsi"/>
          <w:sz w:val="20"/>
          <w:szCs w:val="20"/>
        </w:rPr>
        <w:t>L</w:t>
      </w:r>
      <w:r w:rsidR="00876C24" w:rsidRPr="003E5222">
        <w:rPr>
          <w:rFonts w:ascii="Corbel" w:hAnsi="Corbel" w:cstheme="majorHAnsi"/>
          <w:sz w:val="20"/>
          <w:szCs w:val="20"/>
        </w:rPr>
        <w:t>es articles 225-1 et suivants du code pénal condamnent les discriminations par une peine pouvant aller jusqu’à 3 ans d’emprisonnement et 45 000 € d’amende</w:t>
      </w:r>
    </w:p>
    <w:p w14:paraId="1DEFC41F" w14:textId="77777777" w:rsidR="00C2093F" w:rsidRPr="003E5222" w:rsidRDefault="00C2093F" w:rsidP="00C2093F">
      <w:pPr>
        <w:jc w:val="both"/>
        <w:rPr>
          <w:rFonts w:ascii="Corbel" w:hAnsi="Corbel" w:cstheme="majorHAnsi"/>
          <w:sz w:val="20"/>
          <w:szCs w:val="20"/>
        </w:rPr>
      </w:pPr>
      <w:r w:rsidRPr="003E5222">
        <w:rPr>
          <w:rFonts w:ascii="Corbel" w:hAnsi="Corbel" w:cstheme="majorHAnsi"/>
          <w:sz w:val="20"/>
          <w:szCs w:val="20"/>
        </w:rPr>
        <w:t>Pour rappel, en application de l’article L 2141-4 du code de la commande publique sont exclues de la procédure de passation des marchés les personnes qui :</w:t>
      </w:r>
    </w:p>
    <w:p w14:paraId="5E8E1286" w14:textId="77777777" w:rsidR="003E5222" w:rsidRDefault="00C2093F" w:rsidP="00D10CBF">
      <w:pPr>
        <w:pStyle w:val="Paragraphedeliste"/>
        <w:numPr>
          <w:ilvl w:val="0"/>
          <w:numId w:val="13"/>
        </w:numPr>
        <w:spacing w:after="0"/>
        <w:jc w:val="both"/>
        <w:rPr>
          <w:rFonts w:ascii="Corbel" w:hAnsi="Corbel" w:cstheme="majorHAnsi"/>
          <w:sz w:val="20"/>
          <w:szCs w:val="20"/>
        </w:rPr>
      </w:pPr>
      <w:r w:rsidRPr="003E5222">
        <w:rPr>
          <w:rFonts w:ascii="Corbel" w:hAnsi="Corbel" w:cstheme="majorHAnsi"/>
          <w:sz w:val="20"/>
          <w:szCs w:val="20"/>
        </w:rPr>
        <w:t>ont été sanctionnées pour des motifs liés à la discrimination (</w:t>
      </w:r>
      <w:hyperlink r:id="rId25" w:history="1">
        <w:r w:rsidRPr="003E5222">
          <w:rPr>
            <w:rFonts w:ascii="Corbel" w:hAnsi="Corbel" w:cstheme="majorHAnsi"/>
            <w:sz w:val="20"/>
            <w:szCs w:val="20"/>
          </w:rPr>
          <w:t>art. 225-1 du Code pénal</w:t>
        </w:r>
      </w:hyperlink>
      <w:r w:rsidRPr="003E5222">
        <w:rPr>
          <w:rFonts w:ascii="Corbel" w:hAnsi="Corbel" w:cstheme="majorHAnsi"/>
          <w:sz w:val="20"/>
          <w:szCs w:val="20"/>
        </w:rPr>
        <w:t>) ou au  non-respect des dispositions en matière d’égalité professionnelle entre les femmes et les hommes (</w:t>
      </w:r>
      <w:hyperlink r:id="rId26" w:history="1">
        <w:r w:rsidRPr="003E5222">
          <w:rPr>
            <w:rFonts w:ascii="Corbel" w:hAnsi="Corbel" w:cstheme="majorHAnsi"/>
            <w:sz w:val="20"/>
            <w:szCs w:val="20"/>
          </w:rPr>
          <w:t>art L1146-1 du Code du travail</w:t>
        </w:r>
      </w:hyperlink>
      <w:r w:rsidRPr="003E5222">
        <w:rPr>
          <w:rFonts w:ascii="Corbel" w:hAnsi="Corbel" w:cstheme="majorHAnsi"/>
          <w:sz w:val="20"/>
          <w:szCs w:val="20"/>
        </w:rPr>
        <w:t>),</w:t>
      </w:r>
    </w:p>
    <w:p w14:paraId="2EDF8E39" w14:textId="3D1DA731" w:rsidR="003E5222" w:rsidRDefault="00C2093F" w:rsidP="00D10CBF">
      <w:pPr>
        <w:pStyle w:val="Paragraphedeliste"/>
        <w:numPr>
          <w:ilvl w:val="0"/>
          <w:numId w:val="13"/>
        </w:numPr>
        <w:spacing w:after="0"/>
        <w:jc w:val="both"/>
        <w:rPr>
          <w:rFonts w:ascii="Corbel" w:hAnsi="Corbel" w:cstheme="majorHAnsi"/>
          <w:sz w:val="20"/>
          <w:szCs w:val="20"/>
        </w:rPr>
      </w:pPr>
      <w:r w:rsidRPr="003E5222">
        <w:rPr>
          <w:rFonts w:ascii="Corbel" w:hAnsi="Corbel" w:cstheme="majorHAnsi"/>
          <w:sz w:val="20"/>
          <w:szCs w:val="20"/>
        </w:rPr>
        <w:t>ne respectent pas leurs obligations d’emploi de travailleurs en situation de handicap ,</w:t>
      </w:r>
      <w:hyperlink r:id="rId27" w:history="1">
        <w:r w:rsidRPr="003E5222">
          <w:rPr>
            <w:rFonts w:ascii="Corbel" w:hAnsi="Corbel" w:cstheme="majorHAnsi"/>
            <w:sz w:val="20"/>
            <w:szCs w:val="20"/>
          </w:rPr>
          <w:t>(articles L 5212-1 à L5212-17 du code du travail)</w:t>
        </w:r>
      </w:hyperlink>
      <w:r w:rsidR="003E5222">
        <w:rPr>
          <w:rFonts w:ascii="Corbel" w:hAnsi="Corbel" w:cstheme="majorHAnsi"/>
          <w:sz w:val="20"/>
          <w:szCs w:val="20"/>
        </w:rPr>
        <w:t>,</w:t>
      </w:r>
    </w:p>
    <w:p w14:paraId="3CE08BB4" w14:textId="4A0DACE3" w:rsidR="005823E3" w:rsidRDefault="00C2093F" w:rsidP="00D10CBF">
      <w:pPr>
        <w:pStyle w:val="Paragraphedeliste"/>
        <w:numPr>
          <w:ilvl w:val="0"/>
          <w:numId w:val="13"/>
        </w:numPr>
        <w:spacing w:after="0"/>
        <w:jc w:val="both"/>
        <w:rPr>
          <w:rFonts w:ascii="Corbel" w:hAnsi="Corbel" w:cstheme="majorHAnsi"/>
          <w:sz w:val="20"/>
          <w:szCs w:val="20"/>
        </w:rPr>
      </w:pPr>
      <w:r w:rsidRPr="003E5222">
        <w:rPr>
          <w:rFonts w:ascii="Corbel" w:hAnsi="Corbel" w:cstheme="majorHAnsi"/>
          <w:sz w:val="20"/>
          <w:szCs w:val="20"/>
        </w:rPr>
        <w:t xml:space="preserve">n’ont pas mis en œuvre l'obligation de négociation </w:t>
      </w:r>
      <w:r w:rsidRPr="003E5222">
        <w:rPr>
          <w:rFonts w:ascii="Corbel" w:hAnsi="Corbel"/>
          <w:sz w:val="20"/>
          <w:szCs w:val="20"/>
          <w:shd w:val="clear" w:color="auto" w:fill="FFFFFF"/>
        </w:rPr>
        <w:t>s</w:t>
      </w:r>
      <w:r w:rsidRPr="003E5222">
        <w:rPr>
          <w:rFonts w:ascii="Corbel" w:hAnsi="Corbel" w:cstheme="majorHAnsi"/>
          <w:sz w:val="20"/>
          <w:szCs w:val="20"/>
        </w:rPr>
        <w:t>ur l'égalité professionnelle entre les femmes et les hommes prévue au 2° de l'article </w:t>
      </w:r>
      <w:hyperlink r:id="rId28" w:history="1">
        <w:r w:rsidRPr="003E5222">
          <w:rPr>
            <w:rFonts w:ascii="Corbel" w:hAnsi="Corbel" w:cstheme="majorHAnsi"/>
            <w:sz w:val="20"/>
            <w:szCs w:val="20"/>
          </w:rPr>
          <w:t>L. 2242-1 </w:t>
        </w:r>
      </w:hyperlink>
      <w:r w:rsidRPr="003E5222">
        <w:rPr>
          <w:rFonts w:ascii="Corbel" w:hAnsi="Corbel" w:cstheme="majorHAnsi"/>
          <w:sz w:val="20"/>
          <w:szCs w:val="20"/>
        </w:rPr>
        <w:t>du code du travail. (</w:t>
      </w:r>
      <w:r w:rsidR="002C1A1E" w:rsidRPr="003E5222">
        <w:rPr>
          <w:rFonts w:ascii="Corbel" w:hAnsi="Corbel" w:cstheme="majorHAnsi"/>
          <w:sz w:val="20"/>
          <w:szCs w:val="20"/>
        </w:rPr>
        <w:t>Pour</w:t>
      </w:r>
      <w:r w:rsidRPr="003E5222">
        <w:rPr>
          <w:rFonts w:ascii="Corbel" w:hAnsi="Corbel" w:cstheme="majorHAnsi"/>
          <w:sz w:val="20"/>
          <w:szCs w:val="20"/>
        </w:rPr>
        <w:t xml:space="preserve"> les entrepri</w:t>
      </w:r>
      <w:r w:rsidR="003E5222">
        <w:rPr>
          <w:rFonts w:ascii="Corbel" w:hAnsi="Corbel" w:cstheme="majorHAnsi"/>
          <w:sz w:val="20"/>
          <w:szCs w:val="20"/>
        </w:rPr>
        <w:t>ses de plus de 50 salarié.e.s).</w:t>
      </w:r>
    </w:p>
    <w:p w14:paraId="09AE5177" w14:textId="77777777" w:rsidR="003E5222" w:rsidRPr="003E5222" w:rsidRDefault="003E5222" w:rsidP="003E5222">
      <w:pPr>
        <w:pStyle w:val="Paragraphedeliste"/>
        <w:spacing w:after="0"/>
        <w:jc w:val="both"/>
        <w:rPr>
          <w:rFonts w:ascii="Corbel" w:hAnsi="Corbel" w:cstheme="majorHAnsi"/>
          <w:sz w:val="20"/>
          <w:szCs w:val="20"/>
        </w:rPr>
      </w:pPr>
    </w:p>
    <w:p w14:paraId="39D73712" w14:textId="623F9914" w:rsidR="009B24EB" w:rsidRPr="003E5222" w:rsidRDefault="009B24EB" w:rsidP="009B24EB">
      <w:pPr>
        <w:jc w:val="both"/>
        <w:rPr>
          <w:rFonts w:ascii="Corbel" w:hAnsi="Corbel" w:cstheme="majorHAnsi"/>
          <w:sz w:val="20"/>
          <w:szCs w:val="20"/>
        </w:rPr>
      </w:pPr>
      <w:r w:rsidRPr="00E71038">
        <w:rPr>
          <w:rFonts w:ascii="Corbel" w:hAnsi="Corbel" w:cstheme="majorHAnsi"/>
          <w:sz w:val="20"/>
          <w:szCs w:val="20"/>
        </w:rPr>
        <w:t>A cet égard, le titulaire s’engage à respecter, et à faire respecter par ses co traitants et sous-traitants éventuels, les dispositions légales et règlementaires suivantes dans le domaine des luttes contre les discriminations et la</w:t>
      </w:r>
      <w:r w:rsidRPr="003E5222">
        <w:rPr>
          <w:rFonts w:ascii="Corbel" w:hAnsi="Corbel" w:cstheme="majorHAnsi"/>
          <w:sz w:val="20"/>
          <w:szCs w:val="20"/>
        </w:rPr>
        <w:t xml:space="preserve"> promotion de l’égalité professionnelle entre les femmes et les hommes.</w:t>
      </w:r>
    </w:p>
    <w:p w14:paraId="1DFA5302" w14:textId="7EE2D485" w:rsidR="003E5222" w:rsidRDefault="003E5222">
      <w:pPr>
        <w:rPr>
          <w:rFonts w:ascii="Corbel" w:eastAsia="Calibri" w:hAnsi="Corbel" w:cs="Calibri"/>
          <w:sz w:val="20"/>
          <w:szCs w:val="20"/>
          <w:lang w:eastAsia="fr-FR"/>
        </w:rPr>
      </w:pPr>
      <w:r>
        <w:rPr>
          <w:rFonts w:ascii="Corbel" w:hAnsi="Corbel"/>
        </w:rPr>
        <w:br w:type="page"/>
      </w:r>
    </w:p>
    <w:p w14:paraId="5EFFE674" w14:textId="77777777" w:rsidR="007E16B7" w:rsidRPr="00D63098" w:rsidRDefault="007E16B7" w:rsidP="007E16B7">
      <w:pPr>
        <w:pStyle w:val="RedaliaNormal"/>
        <w:rPr>
          <w:rFonts w:ascii="Corbel" w:hAnsi="Corbel"/>
        </w:rPr>
      </w:pPr>
    </w:p>
    <w:p w14:paraId="2B9A27A5" w14:textId="61C18FAB" w:rsidR="003E5222" w:rsidRPr="003E5222" w:rsidRDefault="004066EF" w:rsidP="00E82DE4">
      <w:pPr>
        <w:pStyle w:val="Titre3"/>
      </w:pPr>
      <w:bookmarkStart w:id="46" w:name="_Toc207621864"/>
      <w:r w:rsidRPr="00D63098">
        <w:t>A</w:t>
      </w:r>
      <w:r w:rsidR="007E16B7" w:rsidRPr="00D63098">
        <w:t xml:space="preserve"> – Obligations en matière de lutte contre le harcèlement sexuel et les agissements sexistes</w:t>
      </w:r>
      <w:bookmarkEnd w:id="46"/>
    </w:p>
    <w:p w14:paraId="54D4E584" w14:textId="77777777" w:rsidR="005F2D30" w:rsidRPr="00D63098" w:rsidRDefault="005F2D30" w:rsidP="005F2D30">
      <w:pPr>
        <w:rPr>
          <w:rFonts w:ascii="Corbel" w:hAnsi="Corbel"/>
        </w:rPr>
      </w:pPr>
    </w:p>
    <w:p w14:paraId="1DC6BCA4" w14:textId="7FC11AC1" w:rsidR="007E16B7" w:rsidRPr="003E5222" w:rsidRDefault="007E16B7" w:rsidP="00E82DE4">
      <w:pPr>
        <w:pStyle w:val="Titre4"/>
        <w:numPr>
          <w:ilvl w:val="0"/>
          <w:numId w:val="17"/>
        </w:numPr>
      </w:pPr>
      <w:r w:rsidRPr="003E5222">
        <w:t>Obligation de prévention des faits de harcèlement sexuel et d’agissements sexistes :</w:t>
      </w:r>
    </w:p>
    <w:p w14:paraId="5DE532A9" w14:textId="77777777" w:rsidR="007E16B7" w:rsidRPr="003E5222" w:rsidRDefault="007E16B7" w:rsidP="007E16B7">
      <w:pPr>
        <w:pStyle w:val="Standard"/>
        <w:jc w:val="both"/>
        <w:rPr>
          <w:rFonts w:ascii="Corbel" w:hAnsi="Corbel"/>
        </w:rPr>
      </w:pPr>
      <w:r w:rsidRPr="003E5222">
        <w:rPr>
          <w:rFonts w:ascii="Corbel" w:hAnsi="Corbel"/>
        </w:rPr>
        <w:t>La prévention des faits de harcèlement sexuel et des agissements sexistes s’inscrit dans le cadre, de manière générale, de la prévention des risques professionnels, et, plus précisément, de celle des risques psychosociaux. Elle associe les mêmes acteurs que pour les autres risques professionnels et les référent.e.s harcèlement sexuel du comité social et économique (CSE) et de la direction, s’ils existent dans l’entreprise.</w:t>
      </w:r>
    </w:p>
    <w:p w14:paraId="3CD573B5" w14:textId="61F66E42" w:rsidR="007E16B7" w:rsidRPr="003E5222" w:rsidRDefault="007E16B7" w:rsidP="007E16B7">
      <w:pPr>
        <w:pStyle w:val="Standard"/>
        <w:jc w:val="both"/>
        <w:rPr>
          <w:rFonts w:ascii="Corbel" w:hAnsi="Corbel"/>
        </w:rPr>
      </w:pPr>
      <w:r w:rsidRPr="003E5222">
        <w:rPr>
          <w:rFonts w:ascii="Corbel" w:hAnsi="Corbel"/>
        </w:rPr>
        <w:t>L’employeur peut organiser des sensibilisations du personnel ou une formation des cadres.</w:t>
      </w:r>
    </w:p>
    <w:p w14:paraId="45F0D59C" w14:textId="77777777" w:rsidR="005F2D30" w:rsidRPr="003E5222" w:rsidRDefault="005F2D30" w:rsidP="007E16B7">
      <w:pPr>
        <w:pStyle w:val="Standard"/>
        <w:jc w:val="both"/>
        <w:rPr>
          <w:rFonts w:ascii="Corbel" w:hAnsi="Corbel"/>
        </w:rPr>
      </w:pPr>
    </w:p>
    <w:p w14:paraId="0D068570" w14:textId="1071F3B2" w:rsidR="007E16B7" w:rsidRPr="003E5222" w:rsidRDefault="007E16B7" w:rsidP="00E82DE4">
      <w:pPr>
        <w:pStyle w:val="Titre4"/>
        <w:numPr>
          <w:ilvl w:val="0"/>
          <w:numId w:val="16"/>
        </w:numPr>
      </w:pPr>
      <w:r w:rsidRPr="003E5222">
        <w:t>Obligation d’agir suite à une plainte pour des faits de harcèlement sexuel et d’agissements sexistes :</w:t>
      </w:r>
    </w:p>
    <w:p w14:paraId="1CD95AE7" w14:textId="29E33EF7" w:rsidR="007E16B7" w:rsidRPr="00D63098" w:rsidRDefault="007E16B7" w:rsidP="007E16B7">
      <w:pPr>
        <w:pStyle w:val="Standard"/>
        <w:jc w:val="both"/>
        <w:rPr>
          <w:rFonts w:ascii="Corbel" w:hAnsi="Corbel"/>
        </w:rPr>
      </w:pPr>
      <w:r w:rsidRPr="00D63098">
        <w:rPr>
          <w:rFonts w:ascii="Corbel" w:hAnsi="Corbel"/>
        </w:rPr>
        <w:t>L’employeur doit élaborer une procédure de signalement et de traitement de faits de harcèlement sexuel et d’agissements sexistes. Pour cela, il doit mettre en place des mesures qui permettent la remontée d’informations auprès des manager.se.s ou du responsable RH. Il est important de définir un cadre (modalités de signalement, de l’enquête, accompagnement des supposées victimes, sanctions encourues) et de le porter à la connaissance de l’ensemble des salarié.e.s.</w:t>
      </w:r>
    </w:p>
    <w:p w14:paraId="598117FF" w14:textId="1070CF89" w:rsidR="007E16B7" w:rsidRPr="00D63098" w:rsidRDefault="007E16B7" w:rsidP="007E16B7">
      <w:pPr>
        <w:pStyle w:val="Standard"/>
        <w:jc w:val="both"/>
        <w:rPr>
          <w:rFonts w:ascii="Corbel" w:hAnsi="Corbel"/>
        </w:rPr>
      </w:pPr>
      <w:r w:rsidRPr="00D63098">
        <w:rPr>
          <w:rFonts w:ascii="Corbel" w:hAnsi="Corbel"/>
        </w:rPr>
        <w:t xml:space="preserve">Lorsque l’employeur a connaissance de ce type de fait, il ne doit pas les minimiser, encore moins les ignorer. </w:t>
      </w:r>
      <w:r w:rsidR="00DC1946" w:rsidRPr="00D63098">
        <w:rPr>
          <w:rFonts w:ascii="Corbel" w:hAnsi="Corbel"/>
        </w:rPr>
        <w:t>L’enquête</w:t>
      </w:r>
      <w:r w:rsidRPr="00D63098">
        <w:rPr>
          <w:rFonts w:ascii="Corbel" w:hAnsi="Corbel"/>
        </w:rPr>
        <w:t xml:space="preserve"> doit être engagée rapidement. En effet, le Code du travail (article L. 1332-4) prévoit que, de manière générale, la procédure disciplinaire en vue de sanctionner des faits fautifs commis par un.e salarié.e doit être engagée dans les deux mois à compter du jour où l’employeur en a eu connaissance.</w:t>
      </w:r>
    </w:p>
    <w:p w14:paraId="488287CC" w14:textId="77777777" w:rsidR="007E16B7" w:rsidRPr="00D63098" w:rsidRDefault="007E16B7" w:rsidP="007E16B7">
      <w:pPr>
        <w:pStyle w:val="Standard"/>
        <w:jc w:val="both"/>
        <w:rPr>
          <w:rFonts w:ascii="Corbel" w:hAnsi="Corbel"/>
        </w:rPr>
      </w:pPr>
      <w:r w:rsidRPr="00D63098">
        <w:rPr>
          <w:rFonts w:ascii="Corbel" w:hAnsi="Corbel"/>
        </w:rPr>
        <w:t>Le but de cette enquête interne est donc de faire cesser l’exposition, si elle est avérée, et de sanctionner l’auteur.rice le cas échéant (mesures disciplinaires). Cette enquête ne se substitue pas aux autres voies d’actions du.de la salarié.e (dépôt de plainte, notamment).</w:t>
      </w:r>
    </w:p>
    <w:p w14:paraId="73925C55" w14:textId="77777777" w:rsidR="007E16B7" w:rsidRPr="00D63098" w:rsidRDefault="007E16B7" w:rsidP="007E16B7">
      <w:pPr>
        <w:pStyle w:val="Standard"/>
        <w:jc w:val="both"/>
        <w:rPr>
          <w:rFonts w:ascii="Corbel" w:hAnsi="Corbel"/>
        </w:rPr>
      </w:pPr>
      <w:r w:rsidRPr="00D63098">
        <w:rPr>
          <w:rFonts w:ascii="Corbel" w:hAnsi="Corbel"/>
        </w:rPr>
        <w:t>Dans les entreprises de 250 salarié.e.s et plus, l’employeur doit désigner un.e référent.e chargé.e d’orienter, d’informer et d’accompagner les salarié.e.s en matière de lutte contre le harcèlement sexuel et les agissements sexistes.</w:t>
      </w:r>
    </w:p>
    <w:p w14:paraId="31CA24EE" w14:textId="77777777" w:rsidR="007E16B7" w:rsidRPr="00D63098" w:rsidRDefault="007E16B7" w:rsidP="007E16B7">
      <w:pPr>
        <w:pStyle w:val="Standard"/>
        <w:jc w:val="both"/>
        <w:rPr>
          <w:rFonts w:ascii="Corbel" w:hAnsi="Corbel"/>
        </w:rPr>
      </w:pPr>
      <w:r w:rsidRPr="00D63098">
        <w:rPr>
          <w:rFonts w:ascii="Corbel" w:hAnsi="Corbel"/>
        </w:rPr>
        <w:t>Dans toutes les entreprise, quel que soit leur effectif, le CSE doit désigner, parmi ses membres, un.e référent.e en matière de lutte contre le harcèlement sexuel et les agissements sexistes.</w:t>
      </w:r>
    </w:p>
    <w:p w14:paraId="5F753553" w14:textId="77777777" w:rsidR="007E16B7" w:rsidRPr="00D63098" w:rsidRDefault="007E16B7" w:rsidP="007E16B7">
      <w:pPr>
        <w:pStyle w:val="Standard"/>
        <w:jc w:val="both"/>
        <w:rPr>
          <w:rFonts w:ascii="Corbel" w:hAnsi="Corbel"/>
          <w:sz w:val="24"/>
          <w:szCs w:val="24"/>
        </w:rPr>
      </w:pPr>
    </w:p>
    <w:p w14:paraId="2E8B99C1" w14:textId="784960EB" w:rsidR="007E16B7" w:rsidRPr="00D63098" w:rsidRDefault="004066EF" w:rsidP="00E82DE4">
      <w:pPr>
        <w:pStyle w:val="Titre3"/>
      </w:pPr>
      <w:bookmarkStart w:id="47" w:name="_Toc207621865"/>
      <w:r w:rsidRPr="00D63098">
        <w:t>B</w:t>
      </w:r>
      <w:r w:rsidR="007E16B7" w:rsidRPr="00D63098">
        <w:t xml:space="preserve"> – Obligations en matière de mixité et d’égalité professionnelle :</w:t>
      </w:r>
      <w:bookmarkEnd w:id="47"/>
    </w:p>
    <w:p w14:paraId="6CB3B0C3" w14:textId="2067EB88" w:rsidR="007E16B7" w:rsidRPr="00D63098" w:rsidRDefault="003E5222" w:rsidP="007E16B7">
      <w:pPr>
        <w:pStyle w:val="Standard"/>
        <w:jc w:val="both"/>
        <w:rPr>
          <w:rFonts w:ascii="Corbel" w:hAnsi="Corbel"/>
        </w:rPr>
      </w:pPr>
      <w:r>
        <w:rPr>
          <w:rFonts w:ascii="Corbel" w:hAnsi="Corbel"/>
        </w:rPr>
        <w:t>L</w:t>
      </w:r>
      <w:r w:rsidR="007E16B7" w:rsidRPr="00D63098">
        <w:rPr>
          <w:rFonts w:ascii="Corbel" w:hAnsi="Corbel"/>
        </w:rPr>
        <w:t>es</w:t>
      </w:r>
      <w:r>
        <w:rPr>
          <w:rFonts w:ascii="Corbel" w:hAnsi="Corbel"/>
        </w:rPr>
        <w:t xml:space="preserve"> entreprises dans lesquelles un</w:t>
      </w:r>
      <w:r w:rsidR="007E16B7" w:rsidRPr="00D63098">
        <w:rPr>
          <w:rFonts w:ascii="Corbel" w:hAnsi="Corbel"/>
        </w:rPr>
        <w:t>.e délégué.e syndical.e a été désigné.e doivent négocier chaque année sur l’égalité professionnelle. Un accord d’adaptation peut modifier cette périodicité dans la limite de 4 ans.</w:t>
      </w:r>
    </w:p>
    <w:p w14:paraId="0DB2B5D6" w14:textId="77777777" w:rsidR="007E16B7" w:rsidRPr="00D63098" w:rsidRDefault="007E16B7" w:rsidP="007E16B7">
      <w:pPr>
        <w:pStyle w:val="Standard"/>
        <w:jc w:val="both"/>
        <w:rPr>
          <w:rFonts w:ascii="Corbel" w:hAnsi="Corbel"/>
        </w:rPr>
      </w:pPr>
      <w:r w:rsidRPr="00D63098">
        <w:rPr>
          <w:rFonts w:ascii="Corbel" w:hAnsi="Corbel"/>
        </w:rPr>
        <w:t>Les entreprises de plus de 50 salarié.e.s doivent consulter chaque année le Comité social et économique (CSE) sur la politique sociale, les conditions de travail et l’emploi, portant notamment sur l’égalité professionnelle entre les hommes et les femmes. Par accord conclu dans les conditions fixées à l’article L. 2312-19 du Code du travail, la périodicité de ces consultations peut être augmentée à 3 ans.</w:t>
      </w:r>
    </w:p>
    <w:p w14:paraId="5B96435E" w14:textId="77777777" w:rsidR="007E16B7" w:rsidRPr="00D63098" w:rsidRDefault="007E16B7" w:rsidP="007E16B7">
      <w:pPr>
        <w:pStyle w:val="Standard"/>
        <w:jc w:val="both"/>
        <w:rPr>
          <w:rFonts w:ascii="Corbel" w:hAnsi="Corbel"/>
        </w:rPr>
      </w:pPr>
      <w:r w:rsidRPr="00D63098">
        <w:rPr>
          <w:rFonts w:ascii="Corbel" w:hAnsi="Corbel"/>
        </w:rPr>
        <w:t>Les entreprises de plus de 50 salarié.e.s doivent établir un diagnostic égalité afin de définir une stratégie égalité (objectifs, actions et moyens, indicateurs de suivi) dans le cadre de la documentation remise aux représentants du personnel par le biais de la base de données économiques et sociales (« BDES ») ;</w:t>
      </w:r>
    </w:p>
    <w:p w14:paraId="4B7F2BB5" w14:textId="77777777" w:rsidR="007E16B7" w:rsidRPr="00D63098" w:rsidRDefault="007E16B7" w:rsidP="007E16B7">
      <w:pPr>
        <w:pStyle w:val="Standard"/>
        <w:jc w:val="both"/>
        <w:rPr>
          <w:rFonts w:ascii="Corbel" w:hAnsi="Corbel"/>
        </w:rPr>
      </w:pPr>
      <w:r w:rsidRPr="00D63098">
        <w:rPr>
          <w:rFonts w:ascii="Corbel" w:hAnsi="Corbel"/>
        </w:rPr>
        <w:t>Les entreprises de plus de 50 salarié.e.s doivent établir et publier chaque année un index relatif à l’égalité professionnelle.</w:t>
      </w:r>
    </w:p>
    <w:p w14:paraId="2736A562" w14:textId="78D19EF7" w:rsidR="007E16B7" w:rsidRPr="00D63098" w:rsidRDefault="009B24EB" w:rsidP="007E16B7">
      <w:pPr>
        <w:pStyle w:val="Standard"/>
        <w:jc w:val="both"/>
        <w:rPr>
          <w:rFonts w:ascii="Corbel" w:hAnsi="Corbel"/>
        </w:rPr>
      </w:pPr>
      <w:r w:rsidRPr="00D63098">
        <w:rPr>
          <w:rFonts w:ascii="Corbel" w:hAnsi="Corbel"/>
        </w:rPr>
        <w:t>Depuis</w:t>
      </w:r>
      <w:r w:rsidR="007E16B7" w:rsidRPr="00D63098">
        <w:rPr>
          <w:rFonts w:ascii="Corbel" w:hAnsi="Corbel"/>
        </w:rPr>
        <w:t xml:space="preserve"> 2022 et l’entrée en vigueur de la loi sur les réformes sociales présentée en mars 2018, les entreprises de plus de 50 salarié.e.s ne respectan</w:t>
      </w:r>
      <w:r w:rsidR="00876C24" w:rsidRPr="00D63098">
        <w:rPr>
          <w:rFonts w:ascii="Corbel" w:hAnsi="Corbel"/>
        </w:rPr>
        <w:t>t pas l’égalité salariale sont</w:t>
      </w:r>
      <w:r w:rsidR="007E16B7" w:rsidRPr="00D63098">
        <w:rPr>
          <w:rFonts w:ascii="Corbel" w:hAnsi="Corbel"/>
        </w:rPr>
        <w:t xml:space="preserve"> sanctionnées d</w:t>
      </w:r>
      <w:r w:rsidR="003E5222">
        <w:rPr>
          <w:rFonts w:ascii="Corbel" w:hAnsi="Corbel"/>
        </w:rPr>
        <w:t>’une amende pouvant atteindre 1</w:t>
      </w:r>
      <w:r w:rsidR="007E16B7" w:rsidRPr="00D63098">
        <w:rPr>
          <w:rFonts w:ascii="Corbel" w:hAnsi="Corbel"/>
        </w:rPr>
        <w:t>% de leur masse salariale.</w:t>
      </w:r>
    </w:p>
    <w:p w14:paraId="7673647C" w14:textId="77777777" w:rsidR="007E16B7" w:rsidRPr="00D63098" w:rsidRDefault="007E16B7" w:rsidP="009B24EB">
      <w:pPr>
        <w:pStyle w:val="Standard"/>
        <w:jc w:val="both"/>
        <w:rPr>
          <w:rFonts w:ascii="Corbel" w:hAnsi="Corbel"/>
        </w:rPr>
      </w:pPr>
    </w:p>
    <w:p w14:paraId="709CEAB4" w14:textId="7F7AE7B4" w:rsidR="007E16B7" w:rsidRPr="00D63098" w:rsidRDefault="004066EF" w:rsidP="00E82DE4">
      <w:pPr>
        <w:pStyle w:val="Titre3"/>
      </w:pPr>
      <w:bookmarkStart w:id="48" w:name="_Toc207621866"/>
      <w:r w:rsidRPr="00D63098">
        <w:lastRenderedPageBreak/>
        <w:t>C</w:t>
      </w:r>
      <w:r w:rsidR="007E16B7" w:rsidRPr="00D63098">
        <w:t xml:space="preserve"> – Obligations en matière de lutte contre les discriminations :</w:t>
      </w:r>
      <w:bookmarkEnd w:id="48"/>
    </w:p>
    <w:p w14:paraId="41AEA6BA" w14:textId="01A99E59" w:rsidR="007E16B7" w:rsidRPr="003E5222" w:rsidRDefault="007E16B7" w:rsidP="00E82DE4">
      <w:pPr>
        <w:pStyle w:val="Titre4"/>
        <w:numPr>
          <w:ilvl w:val="0"/>
          <w:numId w:val="15"/>
        </w:numPr>
      </w:pPr>
      <w:r w:rsidRPr="003E5222">
        <w:t>Obligation de formation à la non-discrimination des personnes chargées de recrutement :</w:t>
      </w:r>
    </w:p>
    <w:p w14:paraId="612BB764" w14:textId="77777777" w:rsidR="007E16B7" w:rsidRPr="003E5222" w:rsidRDefault="007E16B7" w:rsidP="009B24EB">
      <w:pPr>
        <w:pStyle w:val="Standard"/>
        <w:jc w:val="both"/>
        <w:rPr>
          <w:rFonts w:ascii="Corbel" w:hAnsi="Corbel"/>
        </w:rPr>
      </w:pPr>
      <w:r w:rsidRPr="003E5222">
        <w:rPr>
          <w:rFonts w:ascii="Corbel" w:hAnsi="Corbel"/>
        </w:rPr>
        <w:t>Article L1131-2 du Code du travail.</w:t>
      </w:r>
    </w:p>
    <w:p w14:paraId="6527701C" w14:textId="77777777" w:rsidR="007E16B7" w:rsidRPr="003E5222" w:rsidRDefault="007E16B7" w:rsidP="009B24EB">
      <w:pPr>
        <w:pStyle w:val="Standard"/>
        <w:jc w:val="both"/>
        <w:rPr>
          <w:rFonts w:ascii="Corbel" w:hAnsi="Corbel"/>
        </w:rPr>
      </w:pPr>
      <w:r w:rsidRPr="003E5222">
        <w:rPr>
          <w:rFonts w:ascii="Corbel" w:hAnsi="Corbel"/>
        </w:rPr>
        <w:t>Pour toute entreprise employant au moins 300 salarié.e.s et toute entreprise spécialisée dans le recrutement. La formation doit se dérouler au moins une fois tous les cinq ans.</w:t>
      </w:r>
    </w:p>
    <w:p w14:paraId="43E9CD2F" w14:textId="77777777" w:rsidR="007E16B7" w:rsidRPr="003E5222" w:rsidRDefault="007E16B7" w:rsidP="007E16B7">
      <w:pPr>
        <w:pStyle w:val="Standard"/>
        <w:rPr>
          <w:rFonts w:ascii="Corbel" w:hAnsi="Corbel"/>
        </w:rPr>
      </w:pPr>
    </w:p>
    <w:p w14:paraId="7B715332" w14:textId="1942251D" w:rsidR="007E16B7" w:rsidRPr="003E5222" w:rsidRDefault="007E16B7" w:rsidP="00E82DE4">
      <w:pPr>
        <w:pStyle w:val="Titre4"/>
        <w:numPr>
          <w:ilvl w:val="0"/>
          <w:numId w:val="14"/>
        </w:numPr>
      </w:pPr>
      <w:r w:rsidRPr="003E5222">
        <w:t>Obligation d’emploi de travailleur.se.s handicapé.e.s :</w:t>
      </w:r>
    </w:p>
    <w:p w14:paraId="7E6DE54F" w14:textId="77777777" w:rsidR="007E16B7" w:rsidRPr="003E5222" w:rsidRDefault="007E16B7" w:rsidP="007E16B7">
      <w:pPr>
        <w:pStyle w:val="Standard"/>
        <w:jc w:val="both"/>
        <w:rPr>
          <w:rFonts w:ascii="Corbel" w:hAnsi="Corbel"/>
        </w:rPr>
      </w:pPr>
      <w:r w:rsidRPr="003E5222">
        <w:rPr>
          <w:rFonts w:ascii="Corbel" w:hAnsi="Corbel"/>
        </w:rPr>
        <w:t>Tout employeur disposant d’au moins 20 salarié.e.s (à temps plein ou partiel) a l’obligation d’employer des travailleurs en situation de handicap à hauteur de 6 % minimum de l’effectif total de l’entreprise.</w:t>
      </w:r>
    </w:p>
    <w:p w14:paraId="5902F40B" w14:textId="77777777" w:rsidR="007E16B7" w:rsidRPr="003E5222" w:rsidRDefault="007E16B7" w:rsidP="007E16B7">
      <w:pPr>
        <w:pStyle w:val="Standard"/>
        <w:jc w:val="both"/>
        <w:rPr>
          <w:rFonts w:ascii="Corbel" w:hAnsi="Corbel"/>
        </w:rPr>
      </w:pPr>
      <w:r w:rsidRPr="003E5222">
        <w:rPr>
          <w:rFonts w:ascii="Corbel" w:hAnsi="Corbel"/>
        </w:rPr>
        <w:t>Tous les ans, avant le 1er mars, chaque employeur concerné doit effectuer sa déclaration obligatoire d’emploi des travailleurs handicapés (DOETH).</w:t>
      </w:r>
    </w:p>
    <w:p w14:paraId="61593D02" w14:textId="77777777" w:rsidR="007E16B7" w:rsidRPr="003E5222" w:rsidRDefault="007E16B7" w:rsidP="007E16B7">
      <w:pPr>
        <w:pStyle w:val="Standard"/>
        <w:jc w:val="both"/>
        <w:rPr>
          <w:rFonts w:ascii="Corbel" w:hAnsi="Corbel"/>
        </w:rPr>
      </w:pPr>
    </w:p>
    <w:p w14:paraId="37866EF6" w14:textId="77777777" w:rsidR="007E16B7" w:rsidRPr="003E5222" w:rsidRDefault="007E16B7" w:rsidP="007E16B7">
      <w:pPr>
        <w:pStyle w:val="Standard"/>
        <w:jc w:val="both"/>
        <w:rPr>
          <w:rFonts w:ascii="Corbel" w:hAnsi="Corbel"/>
        </w:rPr>
      </w:pPr>
      <w:r w:rsidRPr="003E5222">
        <w:rPr>
          <w:rFonts w:ascii="Corbel" w:hAnsi="Corbel"/>
        </w:rPr>
        <w:t>Si une entreprise ne respecte pas la loi, elle s’expose à une sanction lourde : le paiement d’une contribution annuelle à l’association de gestion du fonds pour l’insertion professionnelle des personnes handicapées (AGEFIPH). Le montant de cette sanction atteint :</w:t>
      </w:r>
    </w:p>
    <w:p w14:paraId="3B5BA929" w14:textId="77777777" w:rsidR="007E16B7" w:rsidRPr="003E5222" w:rsidRDefault="007E16B7" w:rsidP="007E16B7">
      <w:pPr>
        <w:pStyle w:val="Standard"/>
        <w:jc w:val="both"/>
        <w:rPr>
          <w:rFonts w:ascii="Corbel" w:hAnsi="Corbel"/>
        </w:rPr>
      </w:pPr>
      <w:r w:rsidRPr="003E5222">
        <w:rPr>
          <w:rFonts w:ascii="Corbel" w:hAnsi="Corbel"/>
        </w:rPr>
        <w:t>– 400 fois le Smic horaire dans les entreprises de 20 à 199 salariés,</w:t>
      </w:r>
    </w:p>
    <w:p w14:paraId="467562E9" w14:textId="77777777" w:rsidR="007E16B7" w:rsidRPr="003E5222" w:rsidRDefault="007E16B7" w:rsidP="007E16B7">
      <w:pPr>
        <w:pStyle w:val="Standard"/>
        <w:jc w:val="both"/>
        <w:rPr>
          <w:rFonts w:ascii="Corbel" w:hAnsi="Corbel"/>
        </w:rPr>
      </w:pPr>
      <w:r w:rsidRPr="003E5222">
        <w:rPr>
          <w:rFonts w:ascii="Corbel" w:hAnsi="Corbel"/>
        </w:rPr>
        <w:t>– 500 fois le Smic horaire dans les entreprises de 200 à 749 salariés</w:t>
      </w:r>
    </w:p>
    <w:p w14:paraId="20605665" w14:textId="77777777" w:rsidR="007E16B7" w:rsidRPr="003E5222" w:rsidRDefault="007E16B7" w:rsidP="007E16B7">
      <w:pPr>
        <w:pStyle w:val="Standard"/>
        <w:jc w:val="both"/>
        <w:rPr>
          <w:rFonts w:ascii="Corbel" w:hAnsi="Corbel"/>
        </w:rPr>
      </w:pPr>
      <w:r w:rsidRPr="003E5222">
        <w:rPr>
          <w:rFonts w:ascii="Corbel" w:hAnsi="Corbel"/>
        </w:rPr>
        <w:t>et 600 fois le Smic horaire dans les entreprises de 750 salariés et plus. Elle peut atteindre 1500 fois le SMIC horaire si elle n’est pas respectée après un délai de 3 ans.</w:t>
      </w:r>
    </w:p>
    <w:p w14:paraId="2ADF1AB0" w14:textId="77777777" w:rsidR="007E16B7" w:rsidRPr="003E5222" w:rsidRDefault="007E16B7" w:rsidP="007E16B7">
      <w:pPr>
        <w:pStyle w:val="Standard"/>
        <w:jc w:val="both"/>
        <w:rPr>
          <w:rFonts w:ascii="Corbel" w:hAnsi="Corbel"/>
        </w:rPr>
      </w:pPr>
    </w:p>
    <w:p w14:paraId="4C0F9C0B" w14:textId="77777777" w:rsidR="007E16B7" w:rsidRPr="003E5222" w:rsidRDefault="007E16B7" w:rsidP="007E16B7">
      <w:pPr>
        <w:pStyle w:val="Standard"/>
        <w:jc w:val="both"/>
        <w:rPr>
          <w:rFonts w:ascii="Corbel" w:hAnsi="Corbel"/>
        </w:rPr>
      </w:pPr>
      <w:r w:rsidRPr="003E5222">
        <w:rPr>
          <w:rFonts w:ascii="Corbel" w:hAnsi="Corbel"/>
        </w:rPr>
        <w:t>L’accueil de stagiaires handicapé.e.s peut être pris en compte au titre de l’obligation d’emploi. Cela permettra de satisfaire partiellement l’obligation à hauteur maximum de 2%. Il restera donc 4% à l’entreprise pour remplir totalement son obligation.</w:t>
      </w:r>
    </w:p>
    <w:p w14:paraId="0DE21E20" w14:textId="77777777" w:rsidR="007E16B7" w:rsidRPr="003E5222" w:rsidRDefault="007E16B7" w:rsidP="007E16B7">
      <w:pPr>
        <w:pStyle w:val="Standard"/>
        <w:jc w:val="both"/>
        <w:rPr>
          <w:rFonts w:ascii="Corbel" w:hAnsi="Corbel"/>
        </w:rPr>
      </w:pPr>
      <w:r w:rsidRPr="003E5222">
        <w:rPr>
          <w:rFonts w:ascii="Corbel" w:hAnsi="Corbel"/>
        </w:rPr>
        <w:t>L’employeur a la possibilité d’engager des actions de sous-traitance et de signer des contrats de fourniture ou de prestations de service avec des structures agréées. Le recours à ce type de contrat permet de s’acquitter de 3% de l’effectif, soit la moitié de son obligation.</w:t>
      </w:r>
    </w:p>
    <w:p w14:paraId="36AA7A15" w14:textId="77777777" w:rsidR="007E16B7" w:rsidRPr="003E5222" w:rsidRDefault="007E16B7" w:rsidP="007E16B7">
      <w:pPr>
        <w:pStyle w:val="Standard"/>
        <w:jc w:val="both"/>
        <w:rPr>
          <w:rFonts w:ascii="Corbel" w:hAnsi="Corbel"/>
        </w:rPr>
      </w:pPr>
      <w:r w:rsidRPr="003E5222">
        <w:rPr>
          <w:rFonts w:ascii="Corbel" w:hAnsi="Corbel"/>
        </w:rPr>
        <w:t>L’employeur dispose d’une dernière possibilité, celle de verser annuellement le montant de la sanction de non-respect de son obligation annuelle à l’AGEFIPH.</w:t>
      </w:r>
    </w:p>
    <w:p w14:paraId="451A43E8" w14:textId="77777777" w:rsidR="007E16B7" w:rsidRPr="00D63098" w:rsidRDefault="007E16B7" w:rsidP="007E16B7">
      <w:pPr>
        <w:pStyle w:val="Standard"/>
        <w:rPr>
          <w:rFonts w:ascii="Corbel" w:hAnsi="Corbel"/>
          <w:sz w:val="24"/>
          <w:szCs w:val="24"/>
        </w:rPr>
      </w:pPr>
    </w:p>
    <w:p w14:paraId="582D0BFC" w14:textId="402B4A73" w:rsidR="002D046D" w:rsidRPr="00D63098" w:rsidRDefault="002D046D" w:rsidP="00D10CBF">
      <w:pPr>
        <w:pStyle w:val="Titre2"/>
        <w:numPr>
          <w:ilvl w:val="0"/>
          <w:numId w:val="12"/>
        </w:numPr>
        <w:jc w:val="both"/>
        <w:rPr>
          <w:rFonts w:ascii="Corbel" w:hAnsi="Corbel"/>
          <w:u w:val="single"/>
        </w:rPr>
      </w:pPr>
      <w:bookmarkStart w:id="49" w:name="_Toc207621867"/>
      <w:r w:rsidRPr="00D63098">
        <w:rPr>
          <w:rFonts w:ascii="Corbel" w:hAnsi="Corbel"/>
          <w:u w:val="single"/>
        </w:rPr>
        <w:t>- Devoir de vigilance des entreprises</w:t>
      </w:r>
      <w:bookmarkEnd w:id="49"/>
    </w:p>
    <w:p w14:paraId="5331AF7E" w14:textId="0491F3C7" w:rsidR="002D046D" w:rsidRPr="00D63098" w:rsidRDefault="002D046D" w:rsidP="002D046D">
      <w:pPr>
        <w:pStyle w:val="Titre2"/>
        <w:rPr>
          <w:rFonts w:ascii="Corbel" w:hAnsi="Corbel"/>
          <w:highlight w:val="cyan"/>
        </w:rPr>
      </w:pPr>
    </w:p>
    <w:p w14:paraId="18898973" w14:textId="276CC5FD" w:rsidR="00BD7ABD" w:rsidRDefault="00986A77" w:rsidP="002D046D">
      <w:pPr>
        <w:jc w:val="both"/>
        <w:rPr>
          <w:rFonts w:ascii="Corbel" w:hAnsi="Corbel" w:cstheme="majorHAnsi"/>
          <w:sz w:val="20"/>
          <w:szCs w:val="20"/>
        </w:rPr>
      </w:pPr>
      <w:r w:rsidRPr="00986A77">
        <w:rPr>
          <w:rFonts w:ascii="Corbel" w:hAnsi="Corbel"/>
          <w:noProof/>
          <w:u w:val="single"/>
          <w:lang w:eastAsia="fr-FR"/>
        </w:rPr>
        <w:drawing>
          <wp:anchor distT="0" distB="0" distL="114300" distR="114300" simplePos="0" relativeHeight="251669504" behindDoc="1" locked="0" layoutInCell="1" allowOverlap="1" wp14:anchorId="0B695B13" wp14:editId="1EB64DE3">
            <wp:simplePos x="0" y="0"/>
            <wp:positionH relativeFrom="margin">
              <wp:posOffset>1666165</wp:posOffset>
            </wp:positionH>
            <wp:positionV relativeFrom="paragraph">
              <wp:posOffset>99226</wp:posOffset>
            </wp:positionV>
            <wp:extent cx="1188720" cy="774065"/>
            <wp:effectExtent l="0" t="0" r="0" b="6985"/>
            <wp:wrapTight wrapText="bothSides">
              <wp:wrapPolygon edited="0">
                <wp:start x="0" y="0"/>
                <wp:lineTo x="0" y="21263"/>
                <wp:lineTo x="21115" y="21263"/>
                <wp:lineTo x="21115" y="0"/>
                <wp:lineTo x="0" y="0"/>
              </wp:wrapPolygon>
            </wp:wrapTight>
            <wp:docPr id="22" name="Imag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DF8C231.tmp"/>
                    <pic:cNvPicPr/>
                  </pic:nvPicPr>
                  <pic:blipFill>
                    <a:blip r:embed="rId29" cstate="print">
                      <a:extLst>
                        <a:ext uri="{28A0092B-C50C-407E-A947-70E740481C1C}">
                          <a14:useLocalDpi xmlns:a14="http://schemas.microsoft.com/office/drawing/2010/main" val="0"/>
                        </a:ext>
                      </a:extLst>
                    </a:blip>
                    <a:stretch>
                      <a:fillRect/>
                    </a:stretch>
                  </pic:blipFill>
                  <pic:spPr>
                    <a:xfrm>
                      <a:off x="0" y="0"/>
                      <a:ext cx="1188720" cy="774065"/>
                    </a:xfrm>
                    <a:prstGeom prst="rect">
                      <a:avLst/>
                    </a:prstGeom>
                  </pic:spPr>
                </pic:pic>
              </a:graphicData>
            </a:graphic>
            <wp14:sizeRelH relativeFrom="page">
              <wp14:pctWidth>0</wp14:pctWidth>
            </wp14:sizeRelH>
            <wp14:sizeRelV relativeFrom="page">
              <wp14:pctHeight>0</wp14:pctHeight>
            </wp14:sizeRelV>
          </wp:anchor>
        </w:drawing>
      </w:r>
    </w:p>
    <w:p w14:paraId="5155FC4D" w14:textId="372456A0" w:rsidR="00986A77" w:rsidRDefault="00986A77" w:rsidP="002D046D">
      <w:pPr>
        <w:jc w:val="both"/>
        <w:rPr>
          <w:rFonts w:ascii="Corbel" w:hAnsi="Corbel" w:cstheme="majorHAnsi"/>
          <w:sz w:val="20"/>
          <w:szCs w:val="20"/>
        </w:rPr>
      </w:pPr>
    </w:p>
    <w:p w14:paraId="1D0C7D25" w14:textId="7F101B18" w:rsidR="00986A77" w:rsidRDefault="00986A77" w:rsidP="002D046D">
      <w:pPr>
        <w:jc w:val="both"/>
        <w:rPr>
          <w:rFonts w:ascii="Corbel" w:hAnsi="Corbel" w:cstheme="majorHAnsi"/>
          <w:sz w:val="20"/>
          <w:szCs w:val="20"/>
        </w:rPr>
      </w:pPr>
    </w:p>
    <w:p w14:paraId="27EC71AA" w14:textId="77777777" w:rsidR="00986A77" w:rsidRPr="00D63098" w:rsidRDefault="00986A77" w:rsidP="002D046D">
      <w:pPr>
        <w:jc w:val="both"/>
        <w:rPr>
          <w:rFonts w:ascii="Corbel" w:hAnsi="Corbel" w:cstheme="majorHAnsi"/>
          <w:sz w:val="20"/>
          <w:szCs w:val="20"/>
        </w:rPr>
      </w:pPr>
    </w:p>
    <w:p w14:paraId="21F4D711" w14:textId="77777777" w:rsidR="003E5222" w:rsidRDefault="003E5222" w:rsidP="002D046D">
      <w:pPr>
        <w:jc w:val="both"/>
        <w:rPr>
          <w:rFonts w:ascii="Corbel" w:hAnsi="Corbel" w:cstheme="majorHAnsi"/>
          <w:sz w:val="20"/>
          <w:szCs w:val="20"/>
        </w:rPr>
      </w:pPr>
    </w:p>
    <w:p w14:paraId="3D3DE7B9" w14:textId="68BC7C2E" w:rsidR="002D046D" w:rsidRPr="00D63098" w:rsidRDefault="002D046D" w:rsidP="002D046D">
      <w:pPr>
        <w:jc w:val="both"/>
        <w:rPr>
          <w:rFonts w:ascii="Corbel" w:hAnsi="Corbel" w:cstheme="majorHAnsi"/>
          <w:sz w:val="20"/>
          <w:szCs w:val="20"/>
        </w:rPr>
      </w:pPr>
      <w:r w:rsidRPr="00D63098">
        <w:rPr>
          <w:rFonts w:ascii="Corbel" w:hAnsi="Corbel" w:cstheme="majorHAnsi"/>
          <w:sz w:val="20"/>
          <w:szCs w:val="20"/>
        </w:rPr>
        <w:t>Le CHU de Montpellier souhaite rappeler l’obligation de comportement vigilant, ainsi qu’une obligation de transparence incombant aux entreprises de plus de 5000 salariés en France ou 10 000 à l’étranger. Elles sont ainsi tenues d’identifier et de prévenir les atteintes graves envers les droits humains et les libertés fondamentales, la santé et la sécurité des personnes ainsi que l'environnement, résultant de ses activités et de celles des sociétés qu'elle contrôle directement ou indirectement, ainsi que des activités des sous-traitants ou fournisseurs avec lesquels est entretenue une relation commerciale établie, lorsque ces activités sont rattachées à cette relation.</w:t>
      </w:r>
    </w:p>
    <w:p w14:paraId="6D5AD4CB" w14:textId="7E473962" w:rsidR="00E10A21" w:rsidRPr="00D63098" w:rsidRDefault="00876C24" w:rsidP="00E10A21">
      <w:pPr>
        <w:shd w:val="clear" w:color="auto" w:fill="FFFFFF"/>
        <w:spacing w:before="100" w:beforeAutospacing="1" w:after="100" w:afterAutospacing="1" w:line="240" w:lineRule="auto"/>
        <w:rPr>
          <w:rFonts w:ascii="Corbel" w:hAnsi="Corbel" w:cstheme="majorHAnsi"/>
          <w:sz w:val="20"/>
          <w:szCs w:val="20"/>
        </w:rPr>
      </w:pPr>
      <w:r w:rsidRPr="00D63098">
        <w:rPr>
          <w:rFonts w:ascii="Corbel" w:hAnsi="Corbel" w:cstheme="majorHAnsi"/>
          <w:sz w:val="20"/>
          <w:szCs w:val="20"/>
        </w:rPr>
        <w:t>Afin de respecter le devoir de vigilance en matière de durabilité, les</w:t>
      </w:r>
      <w:r w:rsidR="00E10A21" w:rsidRPr="00D63098">
        <w:rPr>
          <w:rFonts w:ascii="Corbel" w:hAnsi="Corbel" w:cstheme="majorHAnsi"/>
          <w:sz w:val="20"/>
          <w:szCs w:val="20"/>
        </w:rPr>
        <w:t>dites</w:t>
      </w:r>
      <w:r w:rsidRPr="00D63098">
        <w:rPr>
          <w:rFonts w:ascii="Corbel" w:hAnsi="Corbel" w:cstheme="majorHAnsi"/>
          <w:sz w:val="20"/>
          <w:szCs w:val="20"/>
        </w:rPr>
        <w:t xml:space="preserve"> entreprises </w:t>
      </w:r>
      <w:r w:rsidR="00E10A21" w:rsidRPr="00D63098">
        <w:rPr>
          <w:rFonts w:ascii="Corbel" w:hAnsi="Corbel" w:cstheme="majorHAnsi"/>
          <w:sz w:val="20"/>
          <w:szCs w:val="20"/>
        </w:rPr>
        <w:t>doivent élaborer un plan de vigilance qui contient notamment les mesures suivantes :</w:t>
      </w:r>
    </w:p>
    <w:p w14:paraId="50A25FB0" w14:textId="77777777" w:rsidR="00E10A21" w:rsidRPr="00D63098" w:rsidRDefault="00E10A21" w:rsidP="00D10CBF">
      <w:pPr>
        <w:numPr>
          <w:ilvl w:val="0"/>
          <w:numId w:val="6"/>
        </w:numPr>
        <w:shd w:val="clear" w:color="auto" w:fill="FFFFFF"/>
        <w:spacing w:before="100" w:beforeAutospacing="1" w:after="100" w:afterAutospacing="1" w:line="240" w:lineRule="auto"/>
        <w:ind w:left="360"/>
        <w:rPr>
          <w:rFonts w:ascii="Corbel" w:hAnsi="Corbel" w:cstheme="majorHAnsi"/>
          <w:sz w:val="20"/>
          <w:szCs w:val="20"/>
        </w:rPr>
      </w:pPr>
      <w:r w:rsidRPr="00D63098">
        <w:rPr>
          <w:rFonts w:ascii="Corbel" w:hAnsi="Corbel" w:cstheme="majorHAnsi"/>
          <w:sz w:val="20"/>
          <w:szCs w:val="20"/>
        </w:rPr>
        <w:t>Une cartographie des risques ; </w:t>
      </w:r>
    </w:p>
    <w:p w14:paraId="003DCB2B" w14:textId="77777777" w:rsidR="00E10A21" w:rsidRPr="00D63098" w:rsidRDefault="00E10A21" w:rsidP="00D10CBF">
      <w:pPr>
        <w:numPr>
          <w:ilvl w:val="0"/>
          <w:numId w:val="6"/>
        </w:numPr>
        <w:shd w:val="clear" w:color="auto" w:fill="FFFFFF"/>
        <w:spacing w:before="100" w:beforeAutospacing="1" w:after="100" w:afterAutospacing="1" w:line="240" w:lineRule="auto"/>
        <w:ind w:left="360"/>
        <w:rPr>
          <w:rFonts w:ascii="Corbel" w:hAnsi="Corbel" w:cstheme="majorHAnsi"/>
          <w:sz w:val="20"/>
          <w:szCs w:val="20"/>
        </w:rPr>
      </w:pPr>
      <w:r w:rsidRPr="00D63098">
        <w:rPr>
          <w:rFonts w:ascii="Corbel" w:hAnsi="Corbel" w:cstheme="majorHAnsi"/>
          <w:sz w:val="20"/>
          <w:szCs w:val="20"/>
        </w:rPr>
        <w:t>Des procédures d’évaluation régulière de la chaîne de valeur ; </w:t>
      </w:r>
    </w:p>
    <w:p w14:paraId="5DA7D722" w14:textId="77777777" w:rsidR="00E10A21" w:rsidRPr="00D63098" w:rsidRDefault="00E10A21" w:rsidP="00D10CBF">
      <w:pPr>
        <w:numPr>
          <w:ilvl w:val="0"/>
          <w:numId w:val="6"/>
        </w:numPr>
        <w:shd w:val="clear" w:color="auto" w:fill="FFFFFF"/>
        <w:spacing w:before="100" w:beforeAutospacing="1" w:after="100" w:afterAutospacing="1" w:line="240" w:lineRule="auto"/>
        <w:ind w:left="360"/>
        <w:rPr>
          <w:rFonts w:ascii="Corbel" w:hAnsi="Corbel" w:cstheme="majorHAnsi"/>
          <w:sz w:val="20"/>
          <w:szCs w:val="20"/>
        </w:rPr>
      </w:pPr>
      <w:r w:rsidRPr="00D63098">
        <w:rPr>
          <w:rFonts w:ascii="Corbel" w:hAnsi="Corbel" w:cstheme="majorHAnsi"/>
          <w:sz w:val="20"/>
          <w:szCs w:val="20"/>
        </w:rPr>
        <w:lastRenderedPageBreak/>
        <w:t>Des actions adaptées d’atténuation des risques ou de prévention des atteintes graves ; </w:t>
      </w:r>
    </w:p>
    <w:p w14:paraId="0AF51B22" w14:textId="77777777" w:rsidR="00E10A21" w:rsidRPr="00D63098" w:rsidRDefault="00E10A21" w:rsidP="00D10CBF">
      <w:pPr>
        <w:numPr>
          <w:ilvl w:val="0"/>
          <w:numId w:val="6"/>
        </w:numPr>
        <w:shd w:val="clear" w:color="auto" w:fill="FFFFFF"/>
        <w:spacing w:before="100" w:beforeAutospacing="1" w:after="100" w:afterAutospacing="1" w:line="240" w:lineRule="auto"/>
        <w:ind w:left="360"/>
        <w:rPr>
          <w:rFonts w:ascii="Corbel" w:hAnsi="Corbel" w:cstheme="majorHAnsi"/>
          <w:sz w:val="20"/>
          <w:szCs w:val="20"/>
        </w:rPr>
      </w:pPr>
      <w:r w:rsidRPr="00D63098">
        <w:rPr>
          <w:rFonts w:ascii="Corbel" w:hAnsi="Corbel" w:cstheme="majorHAnsi"/>
          <w:sz w:val="20"/>
          <w:szCs w:val="20"/>
        </w:rPr>
        <w:t>Un mécanisme d’alerte et de recueil des signalements ; </w:t>
      </w:r>
    </w:p>
    <w:p w14:paraId="781E98CD" w14:textId="77777777" w:rsidR="00E10A21" w:rsidRPr="00D63098" w:rsidRDefault="00E10A21" w:rsidP="00D10CBF">
      <w:pPr>
        <w:numPr>
          <w:ilvl w:val="0"/>
          <w:numId w:val="6"/>
        </w:numPr>
        <w:shd w:val="clear" w:color="auto" w:fill="FFFFFF"/>
        <w:spacing w:before="100" w:beforeAutospacing="1" w:after="100" w:afterAutospacing="1" w:line="240" w:lineRule="auto"/>
        <w:ind w:left="360"/>
        <w:rPr>
          <w:rFonts w:ascii="Corbel" w:hAnsi="Corbel" w:cstheme="majorHAnsi"/>
          <w:sz w:val="20"/>
          <w:szCs w:val="20"/>
        </w:rPr>
      </w:pPr>
      <w:r w:rsidRPr="00D63098">
        <w:rPr>
          <w:rFonts w:ascii="Corbel" w:hAnsi="Corbel" w:cstheme="majorHAnsi"/>
          <w:sz w:val="20"/>
          <w:szCs w:val="20"/>
        </w:rPr>
        <w:t>Un dispositif de suivi des mesures mises en œuvre et d’évaluation de leur efficacité.</w:t>
      </w:r>
    </w:p>
    <w:p w14:paraId="73CB4B56" w14:textId="6484EA92" w:rsidR="00BD7ABD" w:rsidRPr="00D63098" w:rsidRDefault="00BD7ABD">
      <w:pPr>
        <w:rPr>
          <w:rFonts w:ascii="Corbel" w:hAnsi="Corbel"/>
        </w:rPr>
      </w:pPr>
    </w:p>
    <w:sectPr w:rsidR="00BD7ABD" w:rsidRPr="00D63098" w:rsidSect="00852E1F">
      <w:footerReference w:type="default" r:id="rId30"/>
      <w:pgSz w:w="11906" w:h="16838"/>
      <w:pgMar w:top="567" w:right="1418" w:bottom="1418"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78BD892" w14:textId="77777777" w:rsidR="00CE5B48" w:rsidRDefault="00CE5B48" w:rsidP="00376BD4">
      <w:pPr>
        <w:spacing w:after="0" w:line="240" w:lineRule="auto"/>
      </w:pPr>
      <w:r>
        <w:separator/>
      </w:r>
    </w:p>
  </w:endnote>
  <w:endnote w:type="continuationSeparator" w:id="0">
    <w:p w14:paraId="7EBB954A" w14:textId="77777777" w:rsidR="00CE5B48" w:rsidRDefault="00CE5B48" w:rsidP="00376BD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Corbel">
    <w:panose1 w:val="020B0503020204020204"/>
    <w:charset w:val="00"/>
    <w:family w:val="swiss"/>
    <w:pitch w:val="variable"/>
    <w:sig w:usb0="A00002EF" w:usb1="4000A44B" w:usb2="00000000" w:usb3="00000000" w:csb0="0000019F" w:csb1="00000000"/>
  </w:font>
  <w:font w:name="Tahoma">
    <w:panose1 w:val="020B0604030504040204"/>
    <w:charset w:val="00"/>
    <w:family w:val="swiss"/>
    <w:pitch w:val="variable"/>
    <w:sig w:usb0="E1002EFF" w:usb1="C000605B" w:usb2="00000029" w:usb3="00000000" w:csb0="000101FF" w:csb1="00000000"/>
  </w:font>
  <w:font w:name="Trebuchet MS">
    <w:panose1 w:val="020B0603020202020204"/>
    <w:charset w:val="00"/>
    <w:family w:val="swiss"/>
    <w:pitch w:val="variable"/>
    <w:sig w:usb0="00000687" w:usb1="00000000" w:usb2="00000000" w:usb3="00000000" w:csb0="0000009F" w:csb1="00000000"/>
  </w:font>
  <w:font w:name="Microsoft Sans Serif">
    <w:panose1 w:val="020B0604020202020204"/>
    <w:charset w:val="00"/>
    <w:family w:val="swiss"/>
    <w:pitch w:val="variable"/>
    <w:sig w:usb0="E5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107892014"/>
      <w:docPartObj>
        <w:docPartGallery w:val="Page Numbers (Bottom of Page)"/>
        <w:docPartUnique/>
      </w:docPartObj>
    </w:sdtPr>
    <w:sdtEndPr>
      <w:rPr>
        <w:sz w:val="16"/>
        <w:szCs w:val="16"/>
      </w:rPr>
    </w:sdtEndPr>
    <w:sdtContent>
      <w:p w14:paraId="0D5F830C" w14:textId="2B6043A9" w:rsidR="00CE5B48" w:rsidRPr="00FD2279" w:rsidRDefault="00CE5B48">
        <w:pPr>
          <w:pStyle w:val="Pieddepage"/>
          <w:jc w:val="right"/>
          <w:rPr>
            <w:sz w:val="16"/>
            <w:szCs w:val="16"/>
          </w:rPr>
        </w:pPr>
        <w:r w:rsidRPr="00FD2279">
          <w:rPr>
            <w:sz w:val="16"/>
            <w:szCs w:val="16"/>
          </w:rPr>
          <w:fldChar w:fldCharType="begin"/>
        </w:r>
        <w:r w:rsidRPr="00FD2279">
          <w:rPr>
            <w:sz w:val="16"/>
            <w:szCs w:val="16"/>
          </w:rPr>
          <w:instrText>PAGE   \* MERGEFORMAT</w:instrText>
        </w:r>
        <w:r w:rsidRPr="00FD2279">
          <w:rPr>
            <w:sz w:val="16"/>
            <w:szCs w:val="16"/>
          </w:rPr>
          <w:fldChar w:fldCharType="separate"/>
        </w:r>
        <w:r w:rsidR="004329F2">
          <w:rPr>
            <w:noProof/>
            <w:sz w:val="16"/>
            <w:szCs w:val="16"/>
          </w:rPr>
          <w:t>20</w:t>
        </w:r>
        <w:r w:rsidRPr="00FD2279">
          <w:rPr>
            <w:sz w:val="16"/>
            <w:szCs w:val="16"/>
          </w:rPr>
          <w:fldChar w:fldCharType="end"/>
        </w:r>
      </w:p>
    </w:sdtContent>
  </w:sdt>
  <w:p w14:paraId="24331198" w14:textId="644F33F5" w:rsidR="00CE5B48" w:rsidRPr="00FD2279" w:rsidRDefault="00CE5B48" w:rsidP="00FD2279">
    <w:pPr>
      <w:pStyle w:val="Pieddepage"/>
      <w:rPr>
        <w:i/>
        <w:sz w:val="16"/>
        <w:szCs w:val="16"/>
      </w:rPr>
    </w:pPr>
    <w:r>
      <w:rPr>
        <w:i/>
        <w:sz w:val="16"/>
        <w:szCs w:val="16"/>
      </w:rPr>
      <w:t xml:space="preserve">Annexe au CCAP - Développement durable </w:t>
    </w:r>
  </w:p>
  <w:p w14:paraId="5636AA77" w14:textId="253946A9" w:rsidR="00CE5B48" w:rsidRDefault="00CE5B48" w:rsidP="00FD2279">
    <w:pPr>
      <w:pStyle w:val="Pieddepage"/>
      <w:rPr>
        <w:i/>
        <w:sz w:val="16"/>
        <w:szCs w:val="16"/>
      </w:rPr>
    </w:pPr>
    <w:r>
      <w:rPr>
        <w:i/>
        <w:sz w:val="16"/>
        <w:szCs w:val="16"/>
      </w:rPr>
      <w:t xml:space="preserve">Secteur Juridique 09/04/2025 </w:t>
    </w:r>
  </w:p>
  <w:p w14:paraId="7DB0B219" w14:textId="331CB946" w:rsidR="00CE5B48" w:rsidRPr="00FD2279" w:rsidRDefault="00CE5B48" w:rsidP="00FD2279">
    <w:pPr>
      <w:pStyle w:val="Pieddepage"/>
      <w:rPr>
        <w:i/>
        <w:sz w:val="16"/>
        <w:szCs w:val="16"/>
      </w:rPr>
    </w:pPr>
    <w:r w:rsidRPr="00773CB3">
      <w:rPr>
        <w:i/>
        <w:sz w:val="16"/>
        <w:szCs w:val="16"/>
      </w:rPr>
      <w:t>AFFAIRE N° 25A0120– Fourniture de produits d’hygiène et d’entretien spécifiques à la restauration avec mise à disposition, installation et maintenance des appareils de dosage pour le GHT Est Hérault et Sud Aveyron</w:t>
    </w:r>
  </w:p>
  <w:p w14:paraId="0A36848E" w14:textId="77777777" w:rsidR="00CE5B48" w:rsidRPr="00FD2279" w:rsidRDefault="00CE5B48">
    <w:pPr>
      <w:pStyle w:val="Pieddepage"/>
      <w:rPr>
        <w:sz w:val="16"/>
        <w:szCs w:val="16"/>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E36F2F9" w14:textId="77777777" w:rsidR="00CE5B48" w:rsidRDefault="00CE5B48" w:rsidP="00376BD4">
      <w:pPr>
        <w:spacing w:after="0" w:line="240" w:lineRule="auto"/>
      </w:pPr>
      <w:r>
        <w:separator/>
      </w:r>
    </w:p>
  </w:footnote>
  <w:footnote w:type="continuationSeparator" w:id="0">
    <w:p w14:paraId="65E2BEB6" w14:textId="77777777" w:rsidR="00CE5B48" w:rsidRDefault="00CE5B48" w:rsidP="00376BD4">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60815DC"/>
    <w:multiLevelType w:val="hybridMultilevel"/>
    <w:tmpl w:val="8EEC9FC6"/>
    <w:lvl w:ilvl="0" w:tplc="F82C6BBC">
      <w:start w:val="1"/>
      <w:numFmt w:val="upperLetter"/>
      <w:pStyle w:val="Titre3"/>
      <w:lvlText w:val="%1-"/>
      <w:lvlJc w:val="left"/>
      <w:pPr>
        <w:ind w:left="644"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 w15:restartNumberingAfterBreak="0">
    <w:nsid w:val="0CED0212"/>
    <w:multiLevelType w:val="hybridMultilevel"/>
    <w:tmpl w:val="A5CE7B78"/>
    <w:lvl w:ilvl="0" w:tplc="7F28AD58">
      <w:start w:val="1"/>
      <w:numFmt w:val="upperLetter"/>
      <w:lvlText w:val="%1-"/>
      <w:lvlJc w:val="left"/>
      <w:pPr>
        <w:ind w:left="644"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 w15:restartNumberingAfterBreak="0">
    <w:nsid w:val="0D361484"/>
    <w:multiLevelType w:val="hybridMultilevel"/>
    <w:tmpl w:val="21CC1254"/>
    <w:lvl w:ilvl="0" w:tplc="96407B9A">
      <w:start w:val="3"/>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0F376CC2"/>
    <w:multiLevelType w:val="hybridMultilevel"/>
    <w:tmpl w:val="445E2A72"/>
    <w:lvl w:ilvl="0" w:tplc="B7A22F76">
      <w:start w:val="4"/>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174D1313"/>
    <w:multiLevelType w:val="hybridMultilevel"/>
    <w:tmpl w:val="D9D2F684"/>
    <w:lvl w:ilvl="0" w:tplc="040C0001">
      <w:start w:val="1"/>
      <w:numFmt w:val="bullet"/>
      <w:lvlText w:val=""/>
      <w:lvlJc w:val="left"/>
      <w:pPr>
        <w:tabs>
          <w:tab w:val="num" w:pos="720"/>
        </w:tabs>
        <w:ind w:left="720" w:hanging="360"/>
      </w:pPr>
      <w:rPr>
        <w:rFonts w:ascii="Symbol" w:hAnsi="Symbol" w:hint="default"/>
      </w:rPr>
    </w:lvl>
    <w:lvl w:ilvl="1" w:tplc="040C0009">
      <w:start w:val="1"/>
      <w:numFmt w:val="bullet"/>
      <w:lvlText w:val=""/>
      <w:lvlJc w:val="left"/>
      <w:pPr>
        <w:tabs>
          <w:tab w:val="num" w:pos="1440"/>
        </w:tabs>
        <w:ind w:left="1440" w:hanging="360"/>
      </w:pPr>
      <w:rPr>
        <w:rFonts w:ascii="Wingdings" w:hAnsi="Wingdings"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18605BAA"/>
    <w:multiLevelType w:val="hybridMultilevel"/>
    <w:tmpl w:val="C31ECEA6"/>
    <w:lvl w:ilvl="0" w:tplc="B7A22F76">
      <w:start w:val="4"/>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1C116F55"/>
    <w:multiLevelType w:val="multilevel"/>
    <w:tmpl w:val="9BEC25F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1EB25C6E"/>
    <w:multiLevelType w:val="hybridMultilevel"/>
    <w:tmpl w:val="934AF692"/>
    <w:lvl w:ilvl="0" w:tplc="4A7287A6">
      <w:numFmt w:val="bullet"/>
      <w:lvlText w:val=""/>
      <w:lvlJc w:val="left"/>
      <w:pPr>
        <w:ind w:left="720" w:hanging="360"/>
      </w:pPr>
      <w:rPr>
        <w:rFonts w:ascii="Wingdings" w:eastAsiaTheme="minorEastAsia" w:hAnsi="Wingdings"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20F21FDE"/>
    <w:multiLevelType w:val="hybridMultilevel"/>
    <w:tmpl w:val="2336247E"/>
    <w:lvl w:ilvl="0" w:tplc="AF26CB62">
      <w:start w:val="1"/>
      <w:numFmt w:val="upperRoman"/>
      <w:lvlText w:val="%1-"/>
      <w:lvlJc w:val="left"/>
      <w:pPr>
        <w:ind w:left="1145" w:hanging="72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9" w15:restartNumberingAfterBreak="0">
    <w:nsid w:val="283F45A0"/>
    <w:multiLevelType w:val="hybridMultilevel"/>
    <w:tmpl w:val="A5CE7B78"/>
    <w:lvl w:ilvl="0" w:tplc="7F28AD58">
      <w:start w:val="1"/>
      <w:numFmt w:val="upperLetter"/>
      <w:lvlText w:val="%1-"/>
      <w:lvlJc w:val="left"/>
      <w:pPr>
        <w:ind w:left="644"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 w15:restartNumberingAfterBreak="0">
    <w:nsid w:val="2A744E8B"/>
    <w:multiLevelType w:val="multilevel"/>
    <w:tmpl w:val="F4EEE9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313277E4"/>
    <w:multiLevelType w:val="hybridMultilevel"/>
    <w:tmpl w:val="7C98409C"/>
    <w:lvl w:ilvl="0" w:tplc="AEBC0BDC">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32A93753"/>
    <w:multiLevelType w:val="multilevel"/>
    <w:tmpl w:val="5C2A36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32E71818"/>
    <w:multiLevelType w:val="hybridMultilevel"/>
    <w:tmpl w:val="2CA04248"/>
    <w:lvl w:ilvl="0" w:tplc="AEBC0BDC">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34E86CDF"/>
    <w:multiLevelType w:val="hybridMultilevel"/>
    <w:tmpl w:val="006A1EF4"/>
    <w:lvl w:ilvl="0" w:tplc="B7A22F76">
      <w:start w:val="4"/>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407744A2"/>
    <w:multiLevelType w:val="hybridMultilevel"/>
    <w:tmpl w:val="EC04F026"/>
    <w:lvl w:ilvl="0" w:tplc="A5203BD0">
      <w:numFmt w:val="bullet"/>
      <w:lvlText w:val="-"/>
      <w:lvlJc w:val="left"/>
      <w:pPr>
        <w:ind w:left="720" w:hanging="360"/>
      </w:pPr>
      <w:rPr>
        <w:rFonts w:ascii="Calibri" w:eastAsia="Calibri" w:hAnsi="Calibri" w:cs="Calibri"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16" w15:restartNumberingAfterBreak="0">
    <w:nsid w:val="43607555"/>
    <w:multiLevelType w:val="hybridMultilevel"/>
    <w:tmpl w:val="0058A870"/>
    <w:lvl w:ilvl="0" w:tplc="040C0001">
      <w:start w:val="1"/>
      <w:numFmt w:val="bullet"/>
      <w:lvlText w:val=""/>
      <w:lvlJc w:val="left"/>
      <w:pPr>
        <w:ind w:left="1150" w:hanging="360"/>
      </w:pPr>
      <w:rPr>
        <w:rFonts w:ascii="Symbol" w:hAnsi="Symbol" w:hint="default"/>
      </w:rPr>
    </w:lvl>
    <w:lvl w:ilvl="1" w:tplc="040C0003" w:tentative="1">
      <w:start w:val="1"/>
      <w:numFmt w:val="bullet"/>
      <w:lvlText w:val="o"/>
      <w:lvlJc w:val="left"/>
      <w:pPr>
        <w:ind w:left="1870" w:hanging="360"/>
      </w:pPr>
      <w:rPr>
        <w:rFonts w:ascii="Courier New" w:hAnsi="Courier New" w:cs="Courier New" w:hint="default"/>
      </w:rPr>
    </w:lvl>
    <w:lvl w:ilvl="2" w:tplc="040C0005" w:tentative="1">
      <w:start w:val="1"/>
      <w:numFmt w:val="bullet"/>
      <w:lvlText w:val=""/>
      <w:lvlJc w:val="left"/>
      <w:pPr>
        <w:ind w:left="2590" w:hanging="360"/>
      </w:pPr>
      <w:rPr>
        <w:rFonts w:ascii="Wingdings" w:hAnsi="Wingdings" w:hint="default"/>
      </w:rPr>
    </w:lvl>
    <w:lvl w:ilvl="3" w:tplc="040C0001" w:tentative="1">
      <w:start w:val="1"/>
      <w:numFmt w:val="bullet"/>
      <w:lvlText w:val=""/>
      <w:lvlJc w:val="left"/>
      <w:pPr>
        <w:ind w:left="3310" w:hanging="360"/>
      </w:pPr>
      <w:rPr>
        <w:rFonts w:ascii="Symbol" w:hAnsi="Symbol" w:hint="default"/>
      </w:rPr>
    </w:lvl>
    <w:lvl w:ilvl="4" w:tplc="040C0003" w:tentative="1">
      <w:start w:val="1"/>
      <w:numFmt w:val="bullet"/>
      <w:lvlText w:val="o"/>
      <w:lvlJc w:val="left"/>
      <w:pPr>
        <w:ind w:left="4030" w:hanging="360"/>
      </w:pPr>
      <w:rPr>
        <w:rFonts w:ascii="Courier New" w:hAnsi="Courier New" w:cs="Courier New" w:hint="default"/>
      </w:rPr>
    </w:lvl>
    <w:lvl w:ilvl="5" w:tplc="040C0005" w:tentative="1">
      <w:start w:val="1"/>
      <w:numFmt w:val="bullet"/>
      <w:lvlText w:val=""/>
      <w:lvlJc w:val="left"/>
      <w:pPr>
        <w:ind w:left="4750" w:hanging="360"/>
      </w:pPr>
      <w:rPr>
        <w:rFonts w:ascii="Wingdings" w:hAnsi="Wingdings" w:hint="default"/>
      </w:rPr>
    </w:lvl>
    <w:lvl w:ilvl="6" w:tplc="040C0001" w:tentative="1">
      <w:start w:val="1"/>
      <w:numFmt w:val="bullet"/>
      <w:lvlText w:val=""/>
      <w:lvlJc w:val="left"/>
      <w:pPr>
        <w:ind w:left="5470" w:hanging="360"/>
      </w:pPr>
      <w:rPr>
        <w:rFonts w:ascii="Symbol" w:hAnsi="Symbol" w:hint="default"/>
      </w:rPr>
    </w:lvl>
    <w:lvl w:ilvl="7" w:tplc="040C0003" w:tentative="1">
      <w:start w:val="1"/>
      <w:numFmt w:val="bullet"/>
      <w:lvlText w:val="o"/>
      <w:lvlJc w:val="left"/>
      <w:pPr>
        <w:ind w:left="6190" w:hanging="360"/>
      </w:pPr>
      <w:rPr>
        <w:rFonts w:ascii="Courier New" w:hAnsi="Courier New" w:cs="Courier New" w:hint="default"/>
      </w:rPr>
    </w:lvl>
    <w:lvl w:ilvl="8" w:tplc="040C0005" w:tentative="1">
      <w:start w:val="1"/>
      <w:numFmt w:val="bullet"/>
      <w:lvlText w:val=""/>
      <w:lvlJc w:val="left"/>
      <w:pPr>
        <w:ind w:left="6910" w:hanging="360"/>
      </w:pPr>
      <w:rPr>
        <w:rFonts w:ascii="Wingdings" w:hAnsi="Wingdings" w:hint="default"/>
      </w:rPr>
    </w:lvl>
  </w:abstractNum>
  <w:abstractNum w:abstractNumId="17" w15:restartNumberingAfterBreak="0">
    <w:nsid w:val="49F570AD"/>
    <w:multiLevelType w:val="hybridMultilevel"/>
    <w:tmpl w:val="DD9AF2B2"/>
    <w:lvl w:ilvl="0" w:tplc="AF26CB62">
      <w:start w:val="1"/>
      <w:numFmt w:val="upperRoman"/>
      <w:lvlText w:val="%1-"/>
      <w:lvlJc w:val="left"/>
      <w:pPr>
        <w:ind w:left="1145" w:hanging="72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8" w15:restartNumberingAfterBreak="0">
    <w:nsid w:val="4D7F36C2"/>
    <w:multiLevelType w:val="multilevel"/>
    <w:tmpl w:val="FD1CE264"/>
    <w:styleLink w:val="WWOutlineListStyle1"/>
    <w:lvl w:ilvl="0">
      <w:start w:val="1"/>
      <w:numFmt w:val="decimal"/>
      <w:pStyle w:val="RedaliaTitre1"/>
      <w:lvlText w:val="%1."/>
      <w:lvlJc w:val="left"/>
      <w:pPr>
        <w:ind w:left="360" w:hanging="360"/>
      </w:pPr>
    </w:lvl>
    <w:lvl w:ilvl="1">
      <w:start w:val="1"/>
      <w:numFmt w:val="decimal"/>
      <w:pStyle w:val="RedaliaTitre2"/>
      <w:lvlText w:val="%1.%2"/>
      <w:lvlJc w:val="left"/>
      <w:pPr>
        <w:ind w:left="720" w:hanging="360"/>
      </w:pPr>
    </w:lvl>
    <w:lvl w:ilvl="2">
      <w:start w:val="1"/>
      <w:numFmt w:val="decimal"/>
      <w:pStyle w:val="RedaliaTitre3"/>
      <w:lvlText w:val="%1.%2.%3"/>
      <w:lvlJc w:val="left"/>
      <w:pPr>
        <w:ind w:left="1080" w:hanging="360"/>
      </w:pPr>
    </w:lvl>
    <w:lvl w:ilvl="3">
      <w:start w:val="1"/>
      <w:numFmt w:val="none"/>
      <w:lvlText w:val="%4"/>
      <w:lvlJc w:val="left"/>
    </w:lvl>
    <w:lvl w:ilvl="4">
      <w:start w:val="1"/>
      <w:numFmt w:val="none"/>
      <w:lvlText w:val="%5"/>
      <w:lvlJc w:val="left"/>
    </w:lvl>
    <w:lvl w:ilvl="5">
      <w:start w:val="1"/>
      <w:numFmt w:val="none"/>
      <w:lvlText w:val=""/>
      <w:lvlJc w:val="left"/>
    </w:lvl>
    <w:lvl w:ilvl="6">
      <w:start w:val="1"/>
      <w:numFmt w:val="none"/>
      <w:lvlText w:val=""/>
      <w:lvlJc w:val="left"/>
    </w:lvl>
    <w:lvl w:ilvl="7">
      <w:start w:val="1"/>
      <w:numFmt w:val="none"/>
      <w:lvlText w:val=""/>
      <w:lvlJc w:val="left"/>
    </w:lvl>
    <w:lvl w:ilvl="8">
      <w:start w:val="1"/>
      <w:numFmt w:val="none"/>
      <w:lvlText w:val=""/>
      <w:lvlJc w:val="left"/>
    </w:lvl>
  </w:abstractNum>
  <w:abstractNum w:abstractNumId="19" w15:restartNumberingAfterBreak="0">
    <w:nsid w:val="4E8C264C"/>
    <w:multiLevelType w:val="hybridMultilevel"/>
    <w:tmpl w:val="BC6027E4"/>
    <w:lvl w:ilvl="0" w:tplc="B7A22F76">
      <w:start w:val="4"/>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15:restartNumberingAfterBreak="0">
    <w:nsid w:val="5E30226C"/>
    <w:multiLevelType w:val="hybridMultilevel"/>
    <w:tmpl w:val="655AA8B0"/>
    <w:lvl w:ilvl="0" w:tplc="FAA2B578">
      <w:start w:val="1"/>
      <w:numFmt w:val="upperRoman"/>
      <w:lvlText w:val="%1-"/>
      <w:lvlJc w:val="left"/>
      <w:pPr>
        <w:ind w:left="1080" w:hanging="72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1" w15:restartNumberingAfterBreak="0">
    <w:nsid w:val="60CB1267"/>
    <w:multiLevelType w:val="hybridMultilevel"/>
    <w:tmpl w:val="B73045B6"/>
    <w:lvl w:ilvl="0" w:tplc="040C0001">
      <w:start w:val="1"/>
      <w:numFmt w:val="bullet"/>
      <w:lvlText w:val=""/>
      <w:lvlJc w:val="left"/>
      <w:pPr>
        <w:ind w:left="862" w:hanging="360"/>
      </w:pPr>
      <w:rPr>
        <w:rFonts w:ascii="Symbol" w:hAnsi="Symbol" w:hint="default"/>
      </w:rPr>
    </w:lvl>
    <w:lvl w:ilvl="1" w:tplc="040C0003" w:tentative="1">
      <w:start w:val="1"/>
      <w:numFmt w:val="bullet"/>
      <w:lvlText w:val="o"/>
      <w:lvlJc w:val="left"/>
      <w:pPr>
        <w:ind w:left="1582" w:hanging="360"/>
      </w:pPr>
      <w:rPr>
        <w:rFonts w:ascii="Courier New" w:hAnsi="Courier New" w:cs="Courier New" w:hint="default"/>
      </w:rPr>
    </w:lvl>
    <w:lvl w:ilvl="2" w:tplc="040C0005" w:tentative="1">
      <w:start w:val="1"/>
      <w:numFmt w:val="bullet"/>
      <w:lvlText w:val=""/>
      <w:lvlJc w:val="left"/>
      <w:pPr>
        <w:ind w:left="2302" w:hanging="360"/>
      </w:pPr>
      <w:rPr>
        <w:rFonts w:ascii="Wingdings" w:hAnsi="Wingdings" w:hint="default"/>
      </w:rPr>
    </w:lvl>
    <w:lvl w:ilvl="3" w:tplc="040C0001" w:tentative="1">
      <w:start w:val="1"/>
      <w:numFmt w:val="bullet"/>
      <w:lvlText w:val=""/>
      <w:lvlJc w:val="left"/>
      <w:pPr>
        <w:ind w:left="3022" w:hanging="360"/>
      </w:pPr>
      <w:rPr>
        <w:rFonts w:ascii="Symbol" w:hAnsi="Symbol" w:hint="default"/>
      </w:rPr>
    </w:lvl>
    <w:lvl w:ilvl="4" w:tplc="040C0003" w:tentative="1">
      <w:start w:val="1"/>
      <w:numFmt w:val="bullet"/>
      <w:lvlText w:val="o"/>
      <w:lvlJc w:val="left"/>
      <w:pPr>
        <w:ind w:left="3742" w:hanging="360"/>
      </w:pPr>
      <w:rPr>
        <w:rFonts w:ascii="Courier New" w:hAnsi="Courier New" w:cs="Courier New" w:hint="default"/>
      </w:rPr>
    </w:lvl>
    <w:lvl w:ilvl="5" w:tplc="040C0005" w:tentative="1">
      <w:start w:val="1"/>
      <w:numFmt w:val="bullet"/>
      <w:lvlText w:val=""/>
      <w:lvlJc w:val="left"/>
      <w:pPr>
        <w:ind w:left="4462" w:hanging="360"/>
      </w:pPr>
      <w:rPr>
        <w:rFonts w:ascii="Wingdings" w:hAnsi="Wingdings" w:hint="default"/>
      </w:rPr>
    </w:lvl>
    <w:lvl w:ilvl="6" w:tplc="040C0001" w:tentative="1">
      <w:start w:val="1"/>
      <w:numFmt w:val="bullet"/>
      <w:lvlText w:val=""/>
      <w:lvlJc w:val="left"/>
      <w:pPr>
        <w:ind w:left="5182" w:hanging="360"/>
      </w:pPr>
      <w:rPr>
        <w:rFonts w:ascii="Symbol" w:hAnsi="Symbol" w:hint="default"/>
      </w:rPr>
    </w:lvl>
    <w:lvl w:ilvl="7" w:tplc="040C0003" w:tentative="1">
      <w:start w:val="1"/>
      <w:numFmt w:val="bullet"/>
      <w:lvlText w:val="o"/>
      <w:lvlJc w:val="left"/>
      <w:pPr>
        <w:ind w:left="5902" w:hanging="360"/>
      </w:pPr>
      <w:rPr>
        <w:rFonts w:ascii="Courier New" w:hAnsi="Courier New" w:cs="Courier New" w:hint="default"/>
      </w:rPr>
    </w:lvl>
    <w:lvl w:ilvl="8" w:tplc="040C0005" w:tentative="1">
      <w:start w:val="1"/>
      <w:numFmt w:val="bullet"/>
      <w:lvlText w:val=""/>
      <w:lvlJc w:val="left"/>
      <w:pPr>
        <w:ind w:left="6622" w:hanging="360"/>
      </w:pPr>
      <w:rPr>
        <w:rFonts w:ascii="Wingdings" w:hAnsi="Wingdings" w:hint="default"/>
      </w:rPr>
    </w:lvl>
  </w:abstractNum>
  <w:abstractNum w:abstractNumId="22" w15:restartNumberingAfterBreak="0">
    <w:nsid w:val="63753A17"/>
    <w:multiLevelType w:val="hybridMultilevel"/>
    <w:tmpl w:val="9FB09088"/>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15:restartNumberingAfterBreak="0">
    <w:nsid w:val="65E127B9"/>
    <w:multiLevelType w:val="hybridMultilevel"/>
    <w:tmpl w:val="154EDA1A"/>
    <w:lvl w:ilvl="0" w:tplc="B7A22F76">
      <w:start w:val="4"/>
      <w:numFmt w:val="bullet"/>
      <w:lvlText w:val="-"/>
      <w:lvlJc w:val="left"/>
      <w:pPr>
        <w:tabs>
          <w:tab w:val="num" w:pos="720"/>
        </w:tabs>
        <w:ind w:left="720" w:hanging="360"/>
      </w:pPr>
      <w:rPr>
        <w:rFonts w:ascii="Times New Roman" w:eastAsia="Times New Roman" w:hAnsi="Times New Roman" w:cs="Times New Roman" w:hint="default"/>
      </w:rPr>
    </w:lvl>
    <w:lvl w:ilvl="1" w:tplc="040C0003">
      <w:start w:val="1"/>
      <w:numFmt w:val="decimal"/>
      <w:lvlText w:val="%2."/>
      <w:lvlJc w:val="left"/>
      <w:pPr>
        <w:tabs>
          <w:tab w:val="num" w:pos="1440"/>
        </w:tabs>
        <w:ind w:left="1440" w:hanging="360"/>
      </w:pPr>
    </w:lvl>
    <w:lvl w:ilvl="2" w:tplc="040C0005">
      <w:start w:val="1"/>
      <w:numFmt w:val="decimal"/>
      <w:lvlText w:val="%3."/>
      <w:lvlJc w:val="left"/>
      <w:pPr>
        <w:tabs>
          <w:tab w:val="num" w:pos="2160"/>
        </w:tabs>
        <w:ind w:left="2160" w:hanging="360"/>
      </w:pPr>
    </w:lvl>
    <w:lvl w:ilvl="3" w:tplc="040C0001">
      <w:start w:val="1"/>
      <w:numFmt w:val="decimal"/>
      <w:lvlText w:val="%4."/>
      <w:lvlJc w:val="left"/>
      <w:pPr>
        <w:tabs>
          <w:tab w:val="num" w:pos="2880"/>
        </w:tabs>
        <w:ind w:left="2880" w:hanging="360"/>
      </w:pPr>
    </w:lvl>
    <w:lvl w:ilvl="4" w:tplc="040C0003">
      <w:start w:val="1"/>
      <w:numFmt w:val="decimal"/>
      <w:lvlText w:val="%5."/>
      <w:lvlJc w:val="left"/>
      <w:pPr>
        <w:tabs>
          <w:tab w:val="num" w:pos="3600"/>
        </w:tabs>
        <w:ind w:left="3600" w:hanging="360"/>
      </w:pPr>
    </w:lvl>
    <w:lvl w:ilvl="5" w:tplc="040C0005">
      <w:start w:val="1"/>
      <w:numFmt w:val="decimal"/>
      <w:lvlText w:val="%6."/>
      <w:lvlJc w:val="left"/>
      <w:pPr>
        <w:tabs>
          <w:tab w:val="num" w:pos="4320"/>
        </w:tabs>
        <w:ind w:left="4320" w:hanging="360"/>
      </w:pPr>
    </w:lvl>
    <w:lvl w:ilvl="6" w:tplc="040C0001">
      <w:start w:val="1"/>
      <w:numFmt w:val="decimal"/>
      <w:lvlText w:val="%7."/>
      <w:lvlJc w:val="left"/>
      <w:pPr>
        <w:tabs>
          <w:tab w:val="num" w:pos="5040"/>
        </w:tabs>
        <w:ind w:left="5040" w:hanging="360"/>
      </w:pPr>
    </w:lvl>
    <w:lvl w:ilvl="7" w:tplc="040C0003">
      <w:start w:val="1"/>
      <w:numFmt w:val="decimal"/>
      <w:lvlText w:val="%8."/>
      <w:lvlJc w:val="left"/>
      <w:pPr>
        <w:tabs>
          <w:tab w:val="num" w:pos="5760"/>
        </w:tabs>
        <w:ind w:left="5760" w:hanging="360"/>
      </w:pPr>
    </w:lvl>
    <w:lvl w:ilvl="8" w:tplc="040C0005">
      <w:start w:val="1"/>
      <w:numFmt w:val="decimal"/>
      <w:lvlText w:val="%9."/>
      <w:lvlJc w:val="left"/>
      <w:pPr>
        <w:tabs>
          <w:tab w:val="num" w:pos="6480"/>
        </w:tabs>
        <w:ind w:left="6480" w:hanging="360"/>
      </w:pPr>
    </w:lvl>
  </w:abstractNum>
  <w:abstractNum w:abstractNumId="24" w15:restartNumberingAfterBreak="0">
    <w:nsid w:val="67CB3349"/>
    <w:multiLevelType w:val="hybridMultilevel"/>
    <w:tmpl w:val="8A30CC22"/>
    <w:lvl w:ilvl="0" w:tplc="040C000B">
      <w:start w:val="1"/>
      <w:numFmt w:val="bullet"/>
      <w:lvlText w:val=""/>
      <w:lvlJc w:val="left"/>
      <w:pPr>
        <w:ind w:left="720" w:hanging="360"/>
      </w:pPr>
      <w:rPr>
        <w:rFonts w:ascii="Wingdings" w:hAnsi="Wingdings"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15:restartNumberingAfterBreak="0">
    <w:nsid w:val="6AAA5CC1"/>
    <w:multiLevelType w:val="hybridMultilevel"/>
    <w:tmpl w:val="3BA22728"/>
    <w:lvl w:ilvl="0" w:tplc="F19ECE02">
      <w:start w:val="11"/>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6" w15:restartNumberingAfterBreak="0">
    <w:nsid w:val="6F1C43D0"/>
    <w:multiLevelType w:val="hybridMultilevel"/>
    <w:tmpl w:val="170EBBEC"/>
    <w:lvl w:ilvl="0" w:tplc="F19ECE02">
      <w:start w:val="11"/>
      <w:numFmt w:val="bullet"/>
      <w:lvlText w:val="-"/>
      <w:lvlJc w:val="left"/>
      <w:pPr>
        <w:ind w:left="720" w:hanging="360"/>
      </w:pPr>
      <w:rPr>
        <w:rFonts w:ascii="Times New Roman" w:eastAsia="Times New Roman" w:hAnsi="Times New Roman"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7" w15:restartNumberingAfterBreak="0">
    <w:nsid w:val="6F6127E2"/>
    <w:multiLevelType w:val="hybridMultilevel"/>
    <w:tmpl w:val="8D0C799E"/>
    <w:lvl w:ilvl="0" w:tplc="040C0001">
      <w:start w:val="1"/>
      <w:numFmt w:val="bullet"/>
      <w:lvlText w:val=""/>
      <w:lvlJc w:val="left"/>
      <w:pPr>
        <w:ind w:left="1150" w:hanging="360"/>
      </w:pPr>
      <w:rPr>
        <w:rFonts w:ascii="Symbol" w:hAnsi="Symbol" w:hint="default"/>
      </w:rPr>
    </w:lvl>
    <w:lvl w:ilvl="1" w:tplc="040C0003" w:tentative="1">
      <w:start w:val="1"/>
      <w:numFmt w:val="bullet"/>
      <w:lvlText w:val="o"/>
      <w:lvlJc w:val="left"/>
      <w:pPr>
        <w:ind w:left="1870" w:hanging="360"/>
      </w:pPr>
      <w:rPr>
        <w:rFonts w:ascii="Courier New" w:hAnsi="Courier New" w:cs="Courier New" w:hint="default"/>
      </w:rPr>
    </w:lvl>
    <w:lvl w:ilvl="2" w:tplc="040C0005" w:tentative="1">
      <w:start w:val="1"/>
      <w:numFmt w:val="bullet"/>
      <w:lvlText w:val=""/>
      <w:lvlJc w:val="left"/>
      <w:pPr>
        <w:ind w:left="2590" w:hanging="360"/>
      </w:pPr>
      <w:rPr>
        <w:rFonts w:ascii="Wingdings" w:hAnsi="Wingdings" w:hint="default"/>
      </w:rPr>
    </w:lvl>
    <w:lvl w:ilvl="3" w:tplc="040C0001" w:tentative="1">
      <w:start w:val="1"/>
      <w:numFmt w:val="bullet"/>
      <w:lvlText w:val=""/>
      <w:lvlJc w:val="left"/>
      <w:pPr>
        <w:ind w:left="3310" w:hanging="360"/>
      </w:pPr>
      <w:rPr>
        <w:rFonts w:ascii="Symbol" w:hAnsi="Symbol" w:hint="default"/>
      </w:rPr>
    </w:lvl>
    <w:lvl w:ilvl="4" w:tplc="040C0003" w:tentative="1">
      <w:start w:val="1"/>
      <w:numFmt w:val="bullet"/>
      <w:lvlText w:val="o"/>
      <w:lvlJc w:val="left"/>
      <w:pPr>
        <w:ind w:left="4030" w:hanging="360"/>
      </w:pPr>
      <w:rPr>
        <w:rFonts w:ascii="Courier New" w:hAnsi="Courier New" w:cs="Courier New" w:hint="default"/>
      </w:rPr>
    </w:lvl>
    <w:lvl w:ilvl="5" w:tplc="040C0005" w:tentative="1">
      <w:start w:val="1"/>
      <w:numFmt w:val="bullet"/>
      <w:lvlText w:val=""/>
      <w:lvlJc w:val="left"/>
      <w:pPr>
        <w:ind w:left="4750" w:hanging="360"/>
      </w:pPr>
      <w:rPr>
        <w:rFonts w:ascii="Wingdings" w:hAnsi="Wingdings" w:hint="default"/>
      </w:rPr>
    </w:lvl>
    <w:lvl w:ilvl="6" w:tplc="040C0001" w:tentative="1">
      <w:start w:val="1"/>
      <w:numFmt w:val="bullet"/>
      <w:lvlText w:val=""/>
      <w:lvlJc w:val="left"/>
      <w:pPr>
        <w:ind w:left="5470" w:hanging="360"/>
      </w:pPr>
      <w:rPr>
        <w:rFonts w:ascii="Symbol" w:hAnsi="Symbol" w:hint="default"/>
      </w:rPr>
    </w:lvl>
    <w:lvl w:ilvl="7" w:tplc="040C0003" w:tentative="1">
      <w:start w:val="1"/>
      <w:numFmt w:val="bullet"/>
      <w:lvlText w:val="o"/>
      <w:lvlJc w:val="left"/>
      <w:pPr>
        <w:ind w:left="6190" w:hanging="360"/>
      </w:pPr>
      <w:rPr>
        <w:rFonts w:ascii="Courier New" w:hAnsi="Courier New" w:cs="Courier New" w:hint="default"/>
      </w:rPr>
    </w:lvl>
    <w:lvl w:ilvl="8" w:tplc="040C0005" w:tentative="1">
      <w:start w:val="1"/>
      <w:numFmt w:val="bullet"/>
      <w:lvlText w:val=""/>
      <w:lvlJc w:val="left"/>
      <w:pPr>
        <w:ind w:left="6910" w:hanging="360"/>
      </w:pPr>
      <w:rPr>
        <w:rFonts w:ascii="Wingdings" w:hAnsi="Wingdings" w:hint="default"/>
      </w:rPr>
    </w:lvl>
  </w:abstractNum>
  <w:abstractNum w:abstractNumId="28" w15:restartNumberingAfterBreak="0">
    <w:nsid w:val="734F7301"/>
    <w:multiLevelType w:val="hybridMultilevel"/>
    <w:tmpl w:val="A1EEB07A"/>
    <w:lvl w:ilvl="0" w:tplc="AEBC0BDC">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15:restartNumberingAfterBreak="0">
    <w:nsid w:val="78325C99"/>
    <w:multiLevelType w:val="hybridMultilevel"/>
    <w:tmpl w:val="A8321B44"/>
    <w:lvl w:ilvl="0" w:tplc="7960DF9A">
      <w:start w:val="1"/>
      <w:numFmt w:val="upperLetter"/>
      <w:lvlText w:val="%1-"/>
      <w:lvlJc w:val="left"/>
      <w:pPr>
        <w:ind w:left="1495"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0" w15:restartNumberingAfterBreak="0">
    <w:nsid w:val="7A6F4CB3"/>
    <w:multiLevelType w:val="hybridMultilevel"/>
    <w:tmpl w:val="6D46B2CE"/>
    <w:lvl w:ilvl="0" w:tplc="AEBC0BDC">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2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11"/>
  </w:num>
  <w:num w:numId="3">
    <w:abstractNumId w:val="13"/>
  </w:num>
  <w:num w:numId="4">
    <w:abstractNumId w:val="28"/>
  </w:num>
  <w:num w:numId="5">
    <w:abstractNumId w:val="18"/>
  </w:num>
  <w:num w:numId="6">
    <w:abstractNumId w:val="10"/>
  </w:num>
  <w:num w:numId="7">
    <w:abstractNumId w:val="21"/>
  </w:num>
  <w:num w:numId="8">
    <w:abstractNumId w:val="17"/>
  </w:num>
  <w:num w:numId="9">
    <w:abstractNumId w:val="0"/>
  </w:num>
  <w:num w:numId="10">
    <w:abstractNumId w:val="29"/>
  </w:num>
  <w:num w:numId="11">
    <w:abstractNumId w:val="9"/>
  </w:num>
  <w:num w:numId="12">
    <w:abstractNumId w:val="20"/>
  </w:num>
  <w:num w:numId="13">
    <w:abstractNumId w:val="30"/>
  </w:num>
  <w:num w:numId="14">
    <w:abstractNumId w:val="3"/>
  </w:num>
  <w:num w:numId="15">
    <w:abstractNumId w:val="5"/>
  </w:num>
  <w:num w:numId="16">
    <w:abstractNumId w:val="14"/>
  </w:num>
  <w:num w:numId="17">
    <w:abstractNumId w:val="19"/>
  </w:num>
  <w:num w:numId="18">
    <w:abstractNumId w:val="26"/>
  </w:num>
  <w:num w:numId="19">
    <w:abstractNumId w:val="25"/>
  </w:num>
  <w:num w:numId="20">
    <w:abstractNumId w:val="27"/>
  </w:num>
  <w:num w:numId="21">
    <w:abstractNumId w:val="16"/>
  </w:num>
  <w:num w:numId="22">
    <w:abstractNumId w:val="8"/>
  </w:num>
  <w:num w:numId="23">
    <w:abstractNumId w:val="12"/>
  </w:num>
  <w:num w:numId="24">
    <w:abstractNumId w:val="6"/>
  </w:num>
  <w:num w:numId="25">
    <w:abstractNumId w:val="15"/>
  </w:num>
  <w:num w:numId="26">
    <w:abstractNumId w:val="4"/>
  </w:num>
  <w:num w:numId="27">
    <w:abstractNumId w:val="2"/>
  </w:num>
  <w:num w:numId="28">
    <w:abstractNumId w:val="7"/>
  </w:num>
  <w:num w:numId="29">
    <w:abstractNumId w:val="0"/>
  </w:num>
  <w:num w:numId="30">
    <w:abstractNumId w:val="1"/>
  </w:num>
  <w:num w:numId="31">
    <w:abstractNumId w:val="0"/>
  </w:num>
  <w:num w:numId="32">
    <w:abstractNumId w:val="0"/>
  </w:num>
  <w:num w:numId="33">
    <w:abstractNumId w:val="22"/>
  </w:num>
  <w:num w:numId="34">
    <w:abstractNumId w:val="0"/>
  </w:num>
  <w:num w:numId="35">
    <w:abstractNumId w:val="24"/>
  </w:num>
  <w:numIdMacAtCleanup w:val="2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4"/>
  <w:defaultTabStop w:val="708"/>
  <w:hyphenationZone w:val="425"/>
  <w:characterSpacingControl w:val="doNotCompress"/>
  <w:hdrShapeDefaults>
    <o:shapedefaults v:ext="edit" spidmax="110593"/>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5646C"/>
    <w:rsid w:val="000012B7"/>
    <w:rsid w:val="00001B6B"/>
    <w:rsid w:val="00012443"/>
    <w:rsid w:val="000166FB"/>
    <w:rsid w:val="0002496C"/>
    <w:rsid w:val="00031E22"/>
    <w:rsid w:val="000476BF"/>
    <w:rsid w:val="00065349"/>
    <w:rsid w:val="00076872"/>
    <w:rsid w:val="00085263"/>
    <w:rsid w:val="00087074"/>
    <w:rsid w:val="00091621"/>
    <w:rsid w:val="0009789D"/>
    <w:rsid w:val="000C4F0C"/>
    <w:rsid w:val="000D25CD"/>
    <w:rsid w:val="000D435D"/>
    <w:rsid w:val="000E49A1"/>
    <w:rsid w:val="000E52B0"/>
    <w:rsid w:val="000E559B"/>
    <w:rsid w:val="000E6319"/>
    <w:rsid w:val="000F1E74"/>
    <w:rsid w:val="00123AE7"/>
    <w:rsid w:val="00132939"/>
    <w:rsid w:val="0014486F"/>
    <w:rsid w:val="00150259"/>
    <w:rsid w:val="001526D1"/>
    <w:rsid w:val="00153969"/>
    <w:rsid w:val="00160D8C"/>
    <w:rsid w:val="001614D3"/>
    <w:rsid w:val="00186412"/>
    <w:rsid w:val="001A58A7"/>
    <w:rsid w:val="001A70BB"/>
    <w:rsid w:val="001B2871"/>
    <w:rsid w:val="001C20CD"/>
    <w:rsid w:val="001D115A"/>
    <w:rsid w:val="001D1BC8"/>
    <w:rsid w:val="001D5919"/>
    <w:rsid w:val="001E219A"/>
    <w:rsid w:val="001F3FCE"/>
    <w:rsid w:val="001F4AC4"/>
    <w:rsid w:val="001F4CED"/>
    <w:rsid w:val="00201A7F"/>
    <w:rsid w:val="00204967"/>
    <w:rsid w:val="0020693E"/>
    <w:rsid w:val="00211E49"/>
    <w:rsid w:val="00211FBB"/>
    <w:rsid w:val="0021647A"/>
    <w:rsid w:val="002222AA"/>
    <w:rsid w:val="002224F0"/>
    <w:rsid w:val="00223FEC"/>
    <w:rsid w:val="002328B6"/>
    <w:rsid w:val="002348DD"/>
    <w:rsid w:val="00237767"/>
    <w:rsid w:val="00240521"/>
    <w:rsid w:val="0024316E"/>
    <w:rsid w:val="00247F06"/>
    <w:rsid w:val="00251880"/>
    <w:rsid w:val="00252146"/>
    <w:rsid w:val="0025224D"/>
    <w:rsid w:val="002578F9"/>
    <w:rsid w:val="0027281D"/>
    <w:rsid w:val="00277F07"/>
    <w:rsid w:val="00281DA7"/>
    <w:rsid w:val="00295631"/>
    <w:rsid w:val="002A3C0F"/>
    <w:rsid w:val="002A5952"/>
    <w:rsid w:val="002B6350"/>
    <w:rsid w:val="002C1A1E"/>
    <w:rsid w:val="002D046D"/>
    <w:rsid w:val="002D3BBF"/>
    <w:rsid w:val="002D4906"/>
    <w:rsid w:val="002D72A6"/>
    <w:rsid w:val="002E01AE"/>
    <w:rsid w:val="002E05C7"/>
    <w:rsid w:val="002E12CF"/>
    <w:rsid w:val="002E1C24"/>
    <w:rsid w:val="002E28CC"/>
    <w:rsid w:val="002E7DA2"/>
    <w:rsid w:val="00304618"/>
    <w:rsid w:val="00332980"/>
    <w:rsid w:val="00335A39"/>
    <w:rsid w:val="00342209"/>
    <w:rsid w:val="0035422A"/>
    <w:rsid w:val="00355846"/>
    <w:rsid w:val="00361FDC"/>
    <w:rsid w:val="00366D12"/>
    <w:rsid w:val="00373D6C"/>
    <w:rsid w:val="00375643"/>
    <w:rsid w:val="00376BD4"/>
    <w:rsid w:val="00377027"/>
    <w:rsid w:val="0038115B"/>
    <w:rsid w:val="00383EC9"/>
    <w:rsid w:val="00390ED1"/>
    <w:rsid w:val="00392AE1"/>
    <w:rsid w:val="00394AF1"/>
    <w:rsid w:val="003A2658"/>
    <w:rsid w:val="003B3F64"/>
    <w:rsid w:val="003B54B2"/>
    <w:rsid w:val="003B5CCA"/>
    <w:rsid w:val="003B7922"/>
    <w:rsid w:val="003C5BA6"/>
    <w:rsid w:val="003D59E4"/>
    <w:rsid w:val="003E05D2"/>
    <w:rsid w:val="003E1740"/>
    <w:rsid w:val="003E5222"/>
    <w:rsid w:val="003F4750"/>
    <w:rsid w:val="003F74B6"/>
    <w:rsid w:val="004017D2"/>
    <w:rsid w:val="00401FDF"/>
    <w:rsid w:val="00404BDC"/>
    <w:rsid w:val="004066EF"/>
    <w:rsid w:val="00410359"/>
    <w:rsid w:val="00426871"/>
    <w:rsid w:val="004329F2"/>
    <w:rsid w:val="004379E2"/>
    <w:rsid w:val="00440384"/>
    <w:rsid w:val="00457147"/>
    <w:rsid w:val="004654A0"/>
    <w:rsid w:val="00483BD1"/>
    <w:rsid w:val="004860B8"/>
    <w:rsid w:val="00486537"/>
    <w:rsid w:val="004912BF"/>
    <w:rsid w:val="00493262"/>
    <w:rsid w:val="00495018"/>
    <w:rsid w:val="00496460"/>
    <w:rsid w:val="004A55C5"/>
    <w:rsid w:val="004B29EA"/>
    <w:rsid w:val="004B483C"/>
    <w:rsid w:val="004B4B48"/>
    <w:rsid w:val="004D761C"/>
    <w:rsid w:val="004E3F94"/>
    <w:rsid w:val="004E6FBA"/>
    <w:rsid w:val="004E769A"/>
    <w:rsid w:val="004F0C56"/>
    <w:rsid w:val="004F2EB3"/>
    <w:rsid w:val="004F7EF6"/>
    <w:rsid w:val="0050406E"/>
    <w:rsid w:val="00507CFD"/>
    <w:rsid w:val="005114FD"/>
    <w:rsid w:val="005136C3"/>
    <w:rsid w:val="0051474B"/>
    <w:rsid w:val="0053190F"/>
    <w:rsid w:val="00535F67"/>
    <w:rsid w:val="00546E52"/>
    <w:rsid w:val="0056191E"/>
    <w:rsid w:val="005650E8"/>
    <w:rsid w:val="0056796E"/>
    <w:rsid w:val="00577B50"/>
    <w:rsid w:val="005819C1"/>
    <w:rsid w:val="005823E3"/>
    <w:rsid w:val="0058414B"/>
    <w:rsid w:val="005948A3"/>
    <w:rsid w:val="005A1F33"/>
    <w:rsid w:val="005A7EE9"/>
    <w:rsid w:val="005C0CD2"/>
    <w:rsid w:val="005C5104"/>
    <w:rsid w:val="005C6465"/>
    <w:rsid w:val="005C65E6"/>
    <w:rsid w:val="005C75C1"/>
    <w:rsid w:val="005E3A04"/>
    <w:rsid w:val="005E5C02"/>
    <w:rsid w:val="005E6022"/>
    <w:rsid w:val="005E652F"/>
    <w:rsid w:val="005E7138"/>
    <w:rsid w:val="005E7EC3"/>
    <w:rsid w:val="005F2D30"/>
    <w:rsid w:val="006016B3"/>
    <w:rsid w:val="00602630"/>
    <w:rsid w:val="00624B3B"/>
    <w:rsid w:val="00630099"/>
    <w:rsid w:val="00635986"/>
    <w:rsid w:val="00640CBF"/>
    <w:rsid w:val="0064102E"/>
    <w:rsid w:val="006421A6"/>
    <w:rsid w:val="006705E4"/>
    <w:rsid w:val="006719B1"/>
    <w:rsid w:val="00671DEC"/>
    <w:rsid w:val="00675C3B"/>
    <w:rsid w:val="00677FFA"/>
    <w:rsid w:val="00681EBD"/>
    <w:rsid w:val="00691C83"/>
    <w:rsid w:val="00693D8C"/>
    <w:rsid w:val="006A087C"/>
    <w:rsid w:val="006A612B"/>
    <w:rsid w:val="006B1CE4"/>
    <w:rsid w:val="006C744D"/>
    <w:rsid w:val="007075CC"/>
    <w:rsid w:val="00714E8A"/>
    <w:rsid w:val="00717242"/>
    <w:rsid w:val="00721A54"/>
    <w:rsid w:val="007246F1"/>
    <w:rsid w:val="00727C04"/>
    <w:rsid w:val="00733473"/>
    <w:rsid w:val="00737E16"/>
    <w:rsid w:val="007429D3"/>
    <w:rsid w:val="00743062"/>
    <w:rsid w:val="007559ED"/>
    <w:rsid w:val="0075677B"/>
    <w:rsid w:val="00757A4D"/>
    <w:rsid w:val="00767478"/>
    <w:rsid w:val="00773CB3"/>
    <w:rsid w:val="00780531"/>
    <w:rsid w:val="00782336"/>
    <w:rsid w:val="00791471"/>
    <w:rsid w:val="007928D9"/>
    <w:rsid w:val="007A6FD5"/>
    <w:rsid w:val="007B3E9A"/>
    <w:rsid w:val="007B3EB1"/>
    <w:rsid w:val="007B6FC0"/>
    <w:rsid w:val="007C75B7"/>
    <w:rsid w:val="007E16B7"/>
    <w:rsid w:val="007E24CF"/>
    <w:rsid w:val="007F552E"/>
    <w:rsid w:val="007F5AF6"/>
    <w:rsid w:val="00806763"/>
    <w:rsid w:val="00812E69"/>
    <w:rsid w:val="0082330D"/>
    <w:rsid w:val="00824ACF"/>
    <w:rsid w:val="00826AD4"/>
    <w:rsid w:val="008273E6"/>
    <w:rsid w:val="0083312B"/>
    <w:rsid w:val="0083686D"/>
    <w:rsid w:val="0084319F"/>
    <w:rsid w:val="0084685F"/>
    <w:rsid w:val="00847EDF"/>
    <w:rsid w:val="00850EF8"/>
    <w:rsid w:val="00852E1F"/>
    <w:rsid w:val="008569E7"/>
    <w:rsid w:val="0085787E"/>
    <w:rsid w:val="0086470D"/>
    <w:rsid w:val="00865D53"/>
    <w:rsid w:val="00876C24"/>
    <w:rsid w:val="00880769"/>
    <w:rsid w:val="0088119C"/>
    <w:rsid w:val="00883F20"/>
    <w:rsid w:val="008844B3"/>
    <w:rsid w:val="0088458C"/>
    <w:rsid w:val="00891E10"/>
    <w:rsid w:val="00893F01"/>
    <w:rsid w:val="008A18D3"/>
    <w:rsid w:val="008A2661"/>
    <w:rsid w:val="008B1299"/>
    <w:rsid w:val="008C114F"/>
    <w:rsid w:val="008C3248"/>
    <w:rsid w:val="008D0627"/>
    <w:rsid w:val="008E5AA5"/>
    <w:rsid w:val="008E5DA2"/>
    <w:rsid w:val="008F2685"/>
    <w:rsid w:val="008F5406"/>
    <w:rsid w:val="00903544"/>
    <w:rsid w:val="00907007"/>
    <w:rsid w:val="009112DC"/>
    <w:rsid w:val="00912C86"/>
    <w:rsid w:val="009207FE"/>
    <w:rsid w:val="0092366E"/>
    <w:rsid w:val="0094593C"/>
    <w:rsid w:val="009502E1"/>
    <w:rsid w:val="00950D1B"/>
    <w:rsid w:val="00950DE1"/>
    <w:rsid w:val="0095646C"/>
    <w:rsid w:val="00960F18"/>
    <w:rsid w:val="00964B39"/>
    <w:rsid w:val="00966333"/>
    <w:rsid w:val="00967CDE"/>
    <w:rsid w:val="00975D27"/>
    <w:rsid w:val="009765FF"/>
    <w:rsid w:val="0097781F"/>
    <w:rsid w:val="009846F3"/>
    <w:rsid w:val="00986A77"/>
    <w:rsid w:val="009933DB"/>
    <w:rsid w:val="00995350"/>
    <w:rsid w:val="009B24EB"/>
    <w:rsid w:val="009B7223"/>
    <w:rsid w:val="009B7D2A"/>
    <w:rsid w:val="009C54FB"/>
    <w:rsid w:val="009C5E61"/>
    <w:rsid w:val="009D46F4"/>
    <w:rsid w:val="009D7BAF"/>
    <w:rsid w:val="009E24EA"/>
    <w:rsid w:val="009E5421"/>
    <w:rsid w:val="009E71A5"/>
    <w:rsid w:val="009F3FA3"/>
    <w:rsid w:val="00A059C6"/>
    <w:rsid w:val="00A12130"/>
    <w:rsid w:val="00A13B5A"/>
    <w:rsid w:val="00A14560"/>
    <w:rsid w:val="00A1496C"/>
    <w:rsid w:val="00A2139E"/>
    <w:rsid w:val="00A370C5"/>
    <w:rsid w:val="00A376DB"/>
    <w:rsid w:val="00A437F5"/>
    <w:rsid w:val="00A43C43"/>
    <w:rsid w:val="00A47A04"/>
    <w:rsid w:val="00A5288D"/>
    <w:rsid w:val="00A77EC7"/>
    <w:rsid w:val="00A800A0"/>
    <w:rsid w:val="00A81185"/>
    <w:rsid w:val="00A81354"/>
    <w:rsid w:val="00A86B93"/>
    <w:rsid w:val="00A873C5"/>
    <w:rsid w:val="00A87A55"/>
    <w:rsid w:val="00A90B99"/>
    <w:rsid w:val="00A91F11"/>
    <w:rsid w:val="00AA365B"/>
    <w:rsid w:val="00AA57D5"/>
    <w:rsid w:val="00AA5970"/>
    <w:rsid w:val="00AA5C07"/>
    <w:rsid w:val="00AB3996"/>
    <w:rsid w:val="00AB6F17"/>
    <w:rsid w:val="00AC27BA"/>
    <w:rsid w:val="00AC320A"/>
    <w:rsid w:val="00AD75A5"/>
    <w:rsid w:val="00AE15E8"/>
    <w:rsid w:val="00AE38E4"/>
    <w:rsid w:val="00AE4C91"/>
    <w:rsid w:val="00AF54FB"/>
    <w:rsid w:val="00AF612A"/>
    <w:rsid w:val="00AF63A8"/>
    <w:rsid w:val="00AF7636"/>
    <w:rsid w:val="00B10F15"/>
    <w:rsid w:val="00B15FD1"/>
    <w:rsid w:val="00B205F4"/>
    <w:rsid w:val="00B21E75"/>
    <w:rsid w:val="00B23B8C"/>
    <w:rsid w:val="00B30695"/>
    <w:rsid w:val="00B316C4"/>
    <w:rsid w:val="00B4201F"/>
    <w:rsid w:val="00B5034B"/>
    <w:rsid w:val="00B508E0"/>
    <w:rsid w:val="00B509A7"/>
    <w:rsid w:val="00B57C5C"/>
    <w:rsid w:val="00B70F53"/>
    <w:rsid w:val="00B728E9"/>
    <w:rsid w:val="00B81482"/>
    <w:rsid w:val="00B82122"/>
    <w:rsid w:val="00B83B60"/>
    <w:rsid w:val="00B84EEC"/>
    <w:rsid w:val="00BA3745"/>
    <w:rsid w:val="00BA56FA"/>
    <w:rsid w:val="00BB4B2D"/>
    <w:rsid w:val="00BC35ED"/>
    <w:rsid w:val="00BD4CD9"/>
    <w:rsid w:val="00BD7ABD"/>
    <w:rsid w:val="00BE4D80"/>
    <w:rsid w:val="00BE6A5F"/>
    <w:rsid w:val="00BE79AB"/>
    <w:rsid w:val="00BF3EE3"/>
    <w:rsid w:val="00BF5FC3"/>
    <w:rsid w:val="00BF6CE2"/>
    <w:rsid w:val="00C04847"/>
    <w:rsid w:val="00C17B74"/>
    <w:rsid w:val="00C2093F"/>
    <w:rsid w:val="00C20B11"/>
    <w:rsid w:val="00C2275C"/>
    <w:rsid w:val="00C400B9"/>
    <w:rsid w:val="00C400C6"/>
    <w:rsid w:val="00C4261B"/>
    <w:rsid w:val="00C42833"/>
    <w:rsid w:val="00C44B48"/>
    <w:rsid w:val="00C450AD"/>
    <w:rsid w:val="00C45314"/>
    <w:rsid w:val="00C55F00"/>
    <w:rsid w:val="00C57CE9"/>
    <w:rsid w:val="00C705B2"/>
    <w:rsid w:val="00C728A1"/>
    <w:rsid w:val="00C73045"/>
    <w:rsid w:val="00C769D6"/>
    <w:rsid w:val="00C80448"/>
    <w:rsid w:val="00C83B02"/>
    <w:rsid w:val="00C86A5C"/>
    <w:rsid w:val="00C86F40"/>
    <w:rsid w:val="00C93F6C"/>
    <w:rsid w:val="00C974A1"/>
    <w:rsid w:val="00CB6CE3"/>
    <w:rsid w:val="00CB7B4B"/>
    <w:rsid w:val="00CC4EC2"/>
    <w:rsid w:val="00CE5B48"/>
    <w:rsid w:val="00CE5ED8"/>
    <w:rsid w:val="00CF1029"/>
    <w:rsid w:val="00CF195A"/>
    <w:rsid w:val="00CF45C5"/>
    <w:rsid w:val="00CF6929"/>
    <w:rsid w:val="00D026EA"/>
    <w:rsid w:val="00D02CC1"/>
    <w:rsid w:val="00D10CBF"/>
    <w:rsid w:val="00D113A8"/>
    <w:rsid w:val="00D2104F"/>
    <w:rsid w:val="00D2210D"/>
    <w:rsid w:val="00D23C68"/>
    <w:rsid w:val="00D24553"/>
    <w:rsid w:val="00D36EF8"/>
    <w:rsid w:val="00D37E5C"/>
    <w:rsid w:val="00D46B2D"/>
    <w:rsid w:val="00D50341"/>
    <w:rsid w:val="00D54231"/>
    <w:rsid w:val="00D54A25"/>
    <w:rsid w:val="00D56CE9"/>
    <w:rsid w:val="00D575C8"/>
    <w:rsid w:val="00D60483"/>
    <w:rsid w:val="00D629FE"/>
    <w:rsid w:val="00D63098"/>
    <w:rsid w:val="00D74D77"/>
    <w:rsid w:val="00D939F2"/>
    <w:rsid w:val="00D944E3"/>
    <w:rsid w:val="00D94E99"/>
    <w:rsid w:val="00DA74EF"/>
    <w:rsid w:val="00DB20AB"/>
    <w:rsid w:val="00DB30C7"/>
    <w:rsid w:val="00DC179D"/>
    <w:rsid w:val="00DC1946"/>
    <w:rsid w:val="00DD0118"/>
    <w:rsid w:val="00DD15B1"/>
    <w:rsid w:val="00DD5B0B"/>
    <w:rsid w:val="00DD7303"/>
    <w:rsid w:val="00DE56CB"/>
    <w:rsid w:val="00DE658B"/>
    <w:rsid w:val="00DF0038"/>
    <w:rsid w:val="00DF65BA"/>
    <w:rsid w:val="00E0517B"/>
    <w:rsid w:val="00E103D4"/>
    <w:rsid w:val="00E10A21"/>
    <w:rsid w:val="00E161B9"/>
    <w:rsid w:val="00E22551"/>
    <w:rsid w:val="00E265CD"/>
    <w:rsid w:val="00E31CA7"/>
    <w:rsid w:val="00E40EA7"/>
    <w:rsid w:val="00E47BED"/>
    <w:rsid w:val="00E51B5E"/>
    <w:rsid w:val="00E54FC1"/>
    <w:rsid w:val="00E5519A"/>
    <w:rsid w:val="00E56762"/>
    <w:rsid w:val="00E71038"/>
    <w:rsid w:val="00E7196C"/>
    <w:rsid w:val="00E76F72"/>
    <w:rsid w:val="00E800DD"/>
    <w:rsid w:val="00E804DA"/>
    <w:rsid w:val="00E82DE4"/>
    <w:rsid w:val="00E84698"/>
    <w:rsid w:val="00E86D41"/>
    <w:rsid w:val="00E91D9A"/>
    <w:rsid w:val="00E94279"/>
    <w:rsid w:val="00E953FF"/>
    <w:rsid w:val="00EA493A"/>
    <w:rsid w:val="00EC0E32"/>
    <w:rsid w:val="00EE2729"/>
    <w:rsid w:val="00EE3580"/>
    <w:rsid w:val="00EE480B"/>
    <w:rsid w:val="00EF1200"/>
    <w:rsid w:val="00F0043B"/>
    <w:rsid w:val="00F014CF"/>
    <w:rsid w:val="00F018FF"/>
    <w:rsid w:val="00F3568B"/>
    <w:rsid w:val="00F50DAA"/>
    <w:rsid w:val="00F513C6"/>
    <w:rsid w:val="00F6295A"/>
    <w:rsid w:val="00F66432"/>
    <w:rsid w:val="00F679EE"/>
    <w:rsid w:val="00F7340E"/>
    <w:rsid w:val="00F825CD"/>
    <w:rsid w:val="00F84022"/>
    <w:rsid w:val="00F86C36"/>
    <w:rsid w:val="00FA20F3"/>
    <w:rsid w:val="00FA3EC5"/>
    <w:rsid w:val="00FB08FE"/>
    <w:rsid w:val="00FC69BC"/>
    <w:rsid w:val="00FD2279"/>
    <w:rsid w:val="00FD462D"/>
    <w:rsid w:val="00FD608C"/>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10593"/>
    <o:shapelayout v:ext="edit">
      <o:idmap v:ext="edit" data="1"/>
    </o:shapelayout>
  </w:shapeDefaults>
  <w:decimalSymbol w:val=","/>
  <w:listSeparator w:val=";"/>
  <w14:docId w14:val="36B61506"/>
  <w15:docId w15:val="{CBBC5B99-A4A1-4EEC-A1CD-1F6503A34E2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A800A0"/>
  </w:style>
  <w:style w:type="paragraph" w:styleId="Titre1">
    <w:name w:val="heading 1"/>
    <w:basedOn w:val="Normal"/>
    <w:next w:val="Normal"/>
    <w:link w:val="Titre1Car"/>
    <w:uiPriority w:val="9"/>
    <w:qFormat/>
    <w:rsid w:val="00211FBB"/>
    <w:pPr>
      <w:keepNext/>
      <w:keepLines/>
      <w:spacing w:before="320" w:after="0" w:line="240" w:lineRule="auto"/>
      <w:outlineLvl w:val="0"/>
    </w:pPr>
    <w:rPr>
      <w:rFonts w:asciiTheme="majorHAnsi" w:eastAsiaTheme="majorEastAsia" w:hAnsiTheme="majorHAnsi" w:cstheme="majorBidi"/>
      <w:color w:val="2E74B5" w:themeColor="accent1" w:themeShade="BF"/>
      <w:sz w:val="30"/>
      <w:szCs w:val="30"/>
    </w:rPr>
  </w:style>
  <w:style w:type="paragraph" w:styleId="Titre2">
    <w:name w:val="heading 2"/>
    <w:basedOn w:val="Normal"/>
    <w:next w:val="Normal"/>
    <w:link w:val="Titre2Car"/>
    <w:uiPriority w:val="9"/>
    <w:unhideWhenUsed/>
    <w:qFormat/>
    <w:rsid w:val="00211FBB"/>
    <w:pPr>
      <w:keepNext/>
      <w:keepLines/>
      <w:spacing w:before="40" w:after="0" w:line="240" w:lineRule="auto"/>
      <w:outlineLvl w:val="1"/>
    </w:pPr>
    <w:rPr>
      <w:rFonts w:asciiTheme="majorHAnsi" w:eastAsiaTheme="majorEastAsia" w:hAnsiTheme="majorHAnsi" w:cstheme="majorBidi"/>
      <w:color w:val="C45911" w:themeColor="accent2" w:themeShade="BF"/>
      <w:sz w:val="28"/>
      <w:szCs w:val="28"/>
    </w:rPr>
  </w:style>
  <w:style w:type="paragraph" w:styleId="Titre3">
    <w:name w:val="heading 3"/>
    <w:basedOn w:val="Normal"/>
    <w:next w:val="Normal"/>
    <w:link w:val="Titre3Car"/>
    <w:uiPriority w:val="9"/>
    <w:unhideWhenUsed/>
    <w:qFormat/>
    <w:rsid w:val="00E82DE4"/>
    <w:pPr>
      <w:keepNext/>
      <w:keepLines/>
      <w:numPr>
        <w:numId w:val="9"/>
      </w:numPr>
      <w:spacing w:before="240" w:after="240" w:line="240" w:lineRule="auto"/>
      <w:outlineLvl w:val="2"/>
    </w:pPr>
    <w:rPr>
      <w:rFonts w:ascii="Corbel" w:eastAsiaTheme="majorEastAsia" w:hAnsi="Corbel" w:cstheme="majorBidi"/>
      <w:color w:val="538135" w:themeColor="accent6" w:themeShade="BF"/>
      <w:sz w:val="26"/>
      <w:szCs w:val="26"/>
    </w:rPr>
  </w:style>
  <w:style w:type="paragraph" w:styleId="Titre4">
    <w:name w:val="heading 4"/>
    <w:basedOn w:val="Normal"/>
    <w:next w:val="Normal"/>
    <w:link w:val="Titre4Car"/>
    <w:uiPriority w:val="9"/>
    <w:unhideWhenUsed/>
    <w:qFormat/>
    <w:rsid w:val="00E82DE4"/>
    <w:pPr>
      <w:keepNext/>
      <w:keepLines/>
      <w:spacing w:before="120" w:after="120"/>
      <w:outlineLvl w:val="3"/>
    </w:pPr>
    <w:rPr>
      <w:rFonts w:asciiTheme="majorHAnsi" w:eastAsiaTheme="majorEastAsia" w:hAnsiTheme="majorHAnsi" w:cstheme="majorBidi"/>
      <w:i/>
      <w:iCs/>
      <w:color w:val="2F5496" w:themeColor="accent5" w:themeShade="BF"/>
      <w:szCs w:val="25"/>
    </w:rPr>
  </w:style>
  <w:style w:type="paragraph" w:styleId="Titre5">
    <w:name w:val="heading 5"/>
    <w:basedOn w:val="Normal"/>
    <w:next w:val="Normal"/>
    <w:link w:val="Titre5Car"/>
    <w:uiPriority w:val="9"/>
    <w:semiHidden/>
    <w:unhideWhenUsed/>
    <w:qFormat/>
    <w:rsid w:val="00211FBB"/>
    <w:pPr>
      <w:keepNext/>
      <w:keepLines/>
      <w:spacing w:before="40" w:after="0"/>
      <w:outlineLvl w:val="4"/>
    </w:pPr>
    <w:rPr>
      <w:rFonts w:asciiTheme="majorHAnsi" w:eastAsiaTheme="majorEastAsia" w:hAnsiTheme="majorHAnsi" w:cstheme="majorBidi"/>
      <w:i/>
      <w:iCs/>
      <w:color w:val="833C0B" w:themeColor="accent2" w:themeShade="80"/>
      <w:sz w:val="24"/>
      <w:szCs w:val="24"/>
    </w:rPr>
  </w:style>
  <w:style w:type="paragraph" w:styleId="Titre6">
    <w:name w:val="heading 6"/>
    <w:basedOn w:val="Normal"/>
    <w:next w:val="Normal"/>
    <w:link w:val="Titre6Car"/>
    <w:uiPriority w:val="9"/>
    <w:semiHidden/>
    <w:unhideWhenUsed/>
    <w:qFormat/>
    <w:rsid w:val="00211FBB"/>
    <w:pPr>
      <w:keepNext/>
      <w:keepLines/>
      <w:spacing w:before="40" w:after="0"/>
      <w:outlineLvl w:val="5"/>
    </w:pPr>
    <w:rPr>
      <w:rFonts w:asciiTheme="majorHAnsi" w:eastAsiaTheme="majorEastAsia" w:hAnsiTheme="majorHAnsi" w:cstheme="majorBidi"/>
      <w:i/>
      <w:iCs/>
      <w:color w:val="385623" w:themeColor="accent6" w:themeShade="80"/>
      <w:sz w:val="23"/>
      <w:szCs w:val="23"/>
    </w:rPr>
  </w:style>
  <w:style w:type="paragraph" w:styleId="Titre7">
    <w:name w:val="heading 7"/>
    <w:basedOn w:val="Normal"/>
    <w:next w:val="Normal"/>
    <w:link w:val="Titre7Car"/>
    <w:uiPriority w:val="9"/>
    <w:semiHidden/>
    <w:unhideWhenUsed/>
    <w:qFormat/>
    <w:rsid w:val="00211FBB"/>
    <w:pPr>
      <w:keepNext/>
      <w:keepLines/>
      <w:spacing w:before="40" w:after="0"/>
      <w:outlineLvl w:val="6"/>
    </w:pPr>
    <w:rPr>
      <w:rFonts w:asciiTheme="majorHAnsi" w:eastAsiaTheme="majorEastAsia" w:hAnsiTheme="majorHAnsi" w:cstheme="majorBidi"/>
      <w:color w:val="1F4E79" w:themeColor="accent1" w:themeShade="80"/>
    </w:rPr>
  </w:style>
  <w:style w:type="paragraph" w:styleId="Titre8">
    <w:name w:val="heading 8"/>
    <w:basedOn w:val="Normal"/>
    <w:next w:val="Normal"/>
    <w:link w:val="Titre8Car"/>
    <w:uiPriority w:val="9"/>
    <w:semiHidden/>
    <w:unhideWhenUsed/>
    <w:qFormat/>
    <w:rsid w:val="00211FBB"/>
    <w:pPr>
      <w:keepNext/>
      <w:keepLines/>
      <w:spacing w:before="40" w:after="0"/>
      <w:outlineLvl w:val="7"/>
    </w:pPr>
    <w:rPr>
      <w:rFonts w:asciiTheme="majorHAnsi" w:eastAsiaTheme="majorEastAsia" w:hAnsiTheme="majorHAnsi" w:cstheme="majorBidi"/>
      <w:color w:val="833C0B" w:themeColor="accent2" w:themeShade="80"/>
      <w:sz w:val="21"/>
      <w:szCs w:val="21"/>
    </w:rPr>
  </w:style>
  <w:style w:type="paragraph" w:styleId="Titre9">
    <w:name w:val="heading 9"/>
    <w:basedOn w:val="Normal"/>
    <w:next w:val="Normal"/>
    <w:link w:val="Titre9Car"/>
    <w:uiPriority w:val="9"/>
    <w:semiHidden/>
    <w:unhideWhenUsed/>
    <w:qFormat/>
    <w:rsid w:val="00211FBB"/>
    <w:pPr>
      <w:keepNext/>
      <w:keepLines/>
      <w:spacing w:before="40" w:after="0"/>
      <w:outlineLvl w:val="8"/>
    </w:pPr>
    <w:rPr>
      <w:rFonts w:asciiTheme="majorHAnsi" w:eastAsiaTheme="majorEastAsia" w:hAnsiTheme="majorHAnsi" w:cstheme="majorBidi"/>
      <w:color w:val="385623" w:themeColor="accent6" w:themeShade="80"/>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Paragraphedeliste">
    <w:name w:val="List Paragraph"/>
    <w:aliases w:val="lp1,Liste à puce,Paragraphe de liste 1,Puces 1er niveau,Puce tableau,COMMANDES level1,£3 Paragraph,Bullet List,FooterText,numbered,List Paragraph1,List11,Bulletr List Paragraph,列出段落,列出段落1,Liste à puce verte,Paragraphe de liste1"/>
    <w:basedOn w:val="Normal"/>
    <w:link w:val="ParagraphedelisteCar"/>
    <w:uiPriority w:val="34"/>
    <w:qFormat/>
    <w:rsid w:val="00483BD1"/>
    <w:pPr>
      <w:ind w:left="720"/>
      <w:contextualSpacing/>
    </w:pPr>
  </w:style>
  <w:style w:type="character" w:styleId="Lienhypertexte">
    <w:name w:val="Hyperlink"/>
    <w:basedOn w:val="Policepardfaut"/>
    <w:uiPriority w:val="99"/>
    <w:unhideWhenUsed/>
    <w:rsid w:val="00483BD1"/>
    <w:rPr>
      <w:color w:val="0000FF"/>
      <w:u w:val="single"/>
    </w:rPr>
  </w:style>
  <w:style w:type="paragraph" w:styleId="NormalWeb">
    <w:name w:val="Normal (Web)"/>
    <w:basedOn w:val="Normal"/>
    <w:uiPriority w:val="99"/>
    <w:unhideWhenUsed/>
    <w:rsid w:val="00BC35ED"/>
    <w:rPr>
      <w:rFonts w:ascii="Times New Roman" w:hAnsi="Times New Roman" w:cs="Times New Roman"/>
      <w:sz w:val="24"/>
      <w:szCs w:val="24"/>
    </w:rPr>
  </w:style>
  <w:style w:type="paragraph" w:styleId="En-tte">
    <w:name w:val="header"/>
    <w:basedOn w:val="Normal"/>
    <w:link w:val="En-tteCar"/>
    <w:uiPriority w:val="99"/>
    <w:unhideWhenUsed/>
    <w:rsid w:val="00376BD4"/>
    <w:pPr>
      <w:tabs>
        <w:tab w:val="center" w:pos="4536"/>
        <w:tab w:val="right" w:pos="9072"/>
      </w:tabs>
      <w:spacing w:after="0" w:line="240" w:lineRule="auto"/>
    </w:pPr>
  </w:style>
  <w:style w:type="character" w:customStyle="1" w:styleId="En-tteCar">
    <w:name w:val="En-tête Car"/>
    <w:basedOn w:val="Policepardfaut"/>
    <w:link w:val="En-tte"/>
    <w:uiPriority w:val="99"/>
    <w:rsid w:val="00376BD4"/>
  </w:style>
  <w:style w:type="paragraph" w:styleId="Pieddepage">
    <w:name w:val="footer"/>
    <w:basedOn w:val="Normal"/>
    <w:link w:val="PieddepageCar"/>
    <w:uiPriority w:val="99"/>
    <w:unhideWhenUsed/>
    <w:rsid w:val="00376BD4"/>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376BD4"/>
  </w:style>
  <w:style w:type="paragraph" w:styleId="Textedebulles">
    <w:name w:val="Balloon Text"/>
    <w:basedOn w:val="Normal"/>
    <w:link w:val="TextedebullesCar"/>
    <w:uiPriority w:val="99"/>
    <w:semiHidden/>
    <w:unhideWhenUsed/>
    <w:rsid w:val="00BE4D80"/>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BE4D80"/>
    <w:rPr>
      <w:rFonts w:ascii="Tahoma" w:hAnsi="Tahoma" w:cs="Tahoma"/>
      <w:sz w:val="16"/>
      <w:szCs w:val="16"/>
    </w:rPr>
  </w:style>
  <w:style w:type="character" w:styleId="Lienhypertextesuivivisit">
    <w:name w:val="FollowedHyperlink"/>
    <w:basedOn w:val="Policepardfaut"/>
    <w:uiPriority w:val="99"/>
    <w:semiHidden/>
    <w:unhideWhenUsed/>
    <w:rsid w:val="00675C3B"/>
    <w:rPr>
      <w:color w:val="954F72" w:themeColor="followedHyperlink"/>
      <w:u w:val="single"/>
    </w:rPr>
  </w:style>
  <w:style w:type="character" w:styleId="Marquedecommentaire">
    <w:name w:val="annotation reference"/>
    <w:basedOn w:val="Policepardfaut"/>
    <w:uiPriority w:val="99"/>
    <w:semiHidden/>
    <w:unhideWhenUsed/>
    <w:rsid w:val="00F7340E"/>
    <w:rPr>
      <w:sz w:val="16"/>
      <w:szCs w:val="16"/>
    </w:rPr>
  </w:style>
  <w:style w:type="paragraph" w:styleId="Commentaire">
    <w:name w:val="annotation text"/>
    <w:basedOn w:val="Normal"/>
    <w:link w:val="CommentaireCar"/>
    <w:uiPriority w:val="99"/>
    <w:unhideWhenUsed/>
    <w:rsid w:val="00F7340E"/>
    <w:pPr>
      <w:spacing w:line="240" w:lineRule="auto"/>
    </w:pPr>
    <w:rPr>
      <w:sz w:val="20"/>
      <w:szCs w:val="20"/>
    </w:rPr>
  </w:style>
  <w:style w:type="character" w:customStyle="1" w:styleId="CommentaireCar">
    <w:name w:val="Commentaire Car"/>
    <w:basedOn w:val="Policepardfaut"/>
    <w:link w:val="Commentaire"/>
    <w:uiPriority w:val="99"/>
    <w:rsid w:val="00F7340E"/>
    <w:rPr>
      <w:sz w:val="20"/>
      <w:szCs w:val="20"/>
    </w:rPr>
  </w:style>
  <w:style w:type="paragraph" w:styleId="Objetducommentaire">
    <w:name w:val="annotation subject"/>
    <w:basedOn w:val="Commentaire"/>
    <w:next w:val="Commentaire"/>
    <w:link w:val="ObjetducommentaireCar"/>
    <w:uiPriority w:val="99"/>
    <w:semiHidden/>
    <w:unhideWhenUsed/>
    <w:rsid w:val="00F7340E"/>
    <w:rPr>
      <w:b/>
      <w:bCs/>
    </w:rPr>
  </w:style>
  <w:style w:type="character" w:customStyle="1" w:styleId="ObjetducommentaireCar">
    <w:name w:val="Objet du commentaire Car"/>
    <w:basedOn w:val="CommentaireCar"/>
    <w:link w:val="Objetducommentaire"/>
    <w:uiPriority w:val="99"/>
    <w:semiHidden/>
    <w:rsid w:val="00F7340E"/>
    <w:rPr>
      <w:b/>
      <w:bCs/>
      <w:sz w:val="20"/>
      <w:szCs w:val="20"/>
    </w:rPr>
  </w:style>
  <w:style w:type="character" w:customStyle="1" w:styleId="Titre1Car">
    <w:name w:val="Titre 1 Car"/>
    <w:basedOn w:val="Policepardfaut"/>
    <w:link w:val="Titre1"/>
    <w:uiPriority w:val="9"/>
    <w:rsid w:val="00211FBB"/>
    <w:rPr>
      <w:rFonts w:asciiTheme="majorHAnsi" w:eastAsiaTheme="majorEastAsia" w:hAnsiTheme="majorHAnsi" w:cstheme="majorBidi"/>
      <w:color w:val="2E74B5" w:themeColor="accent1" w:themeShade="BF"/>
      <w:sz w:val="30"/>
      <w:szCs w:val="30"/>
    </w:rPr>
  </w:style>
  <w:style w:type="character" w:customStyle="1" w:styleId="Titre2Car">
    <w:name w:val="Titre 2 Car"/>
    <w:basedOn w:val="Policepardfaut"/>
    <w:link w:val="Titre2"/>
    <w:uiPriority w:val="9"/>
    <w:rsid w:val="00211FBB"/>
    <w:rPr>
      <w:rFonts w:asciiTheme="majorHAnsi" w:eastAsiaTheme="majorEastAsia" w:hAnsiTheme="majorHAnsi" w:cstheme="majorBidi"/>
      <w:color w:val="C45911" w:themeColor="accent2" w:themeShade="BF"/>
      <w:sz w:val="28"/>
      <w:szCs w:val="28"/>
    </w:rPr>
  </w:style>
  <w:style w:type="paragraph" w:customStyle="1" w:styleId="RedPara">
    <w:name w:val="RedPara"/>
    <w:basedOn w:val="Normal"/>
    <w:rsid w:val="00975D27"/>
    <w:pPr>
      <w:widowControl w:val="0"/>
      <w:autoSpaceDE w:val="0"/>
      <w:autoSpaceDN w:val="0"/>
      <w:adjustRightInd w:val="0"/>
      <w:spacing w:before="120" w:after="60" w:line="240" w:lineRule="auto"/>
    </w:pPr>
    <w:rPr>
      <w:rFonts w:ascii="Arial" w:eastAsia="Times New Roman" w:hAnsi="Arial" w:cs="Arial"/>
      <w:b/>
      <w:bCs/>
      <w:lang w:eastAsia="fr-FR"/>
    </w:rPr>
  </w:style>
  <w:style w:type="paragraph" w:customStyle="1" w:styleId="RedTxt">
    <w:name w:val="RedTxt"/>
    <w:basedOn w:val="Normal"/>
    <w:link w:val="RedTxtCar"/>
    <w:rsid w:val="00975D27"/>
    <w:pPr>
      <w:widowControl w:val="0"/>
      <w:autoSpaceDE w:val="0"/>
      <w:autoSpaceDN w:val="0"/>
      <w:adjustRightInd w:val="0"/>
      <w:spacing w:after="0" w:line="240" w:lineRule="auto"/>
      <w:jc w:val="both"/>
    </w:pPr>
    <w:rPr>
      <w:rFonts w:ascii="Arial" w:eastAsia="Times New Roman" w:hAnsi="Arial" w:cs="Arial"/>
      <w:lang w:eastAsia="fr-FR"/>
    </w:rPr>
  </w:style>
  <w:style w:type="character" w:customStyle="1" w:styleId="RedTxtCar">
    <w:name w:val="RedTxt Car"/>
    <w:link w:val="RedTxt"/>
    <w:rsid w:val="00975D27"/>
    <w:rPr>
      <w:rFonts w:ascii="Arial" w:eastAsia="Times New Roman" w:hAnsi="Arial" w:cs="Arial"/>
      <w:lang w:eastAsia="fr-FR"/>
    </w:rPr>
  </w:style>
  <w:style w:type="character" w:customStyle="1" w:styleId="Titre3Car">
    <w:name w:val="Titre 3 Car"/>
    <w:basedOn w:val="Policepardfaut"/>
    <w:link w:val="Titre3"/>
    <w:uiPriority w:val="9"/>
    <w:rsid w:val="00E82DE4"/>
    <w:rPr>
      <w:rFonts w:ascii="Corbel" w:eastAsiaTheme="majorEastAsia" w:hAnsi="Corbel" w:cstheme="majorBidi"/>
      <w:color w:val="538135" w:themeColor="accent6" w:themeShade="BF"/>
      <w:sz w:val="26"/>
      <w:szCs w:val="26"/>
    </w:rPr>
  </w:style>
  <w:style w:type="character" w:customStyle="1" w:styleId="Titre4Car">
    <w:name w:val="Titre 4 Car"/>
    <w:basedOn w:val="Policepardfaut"/>
    <w:link w:val="Titre4"/>
    <w:uiPriority w:val="9"/>
    <w:rsid w:val="00E82DE4"/>
    <w:rPr>
      <w:rFonts w:asciiTheme="majorHAnsi" w:eastAsiaTheme="majorEastAsia" w:hAnsiTheme="majorHAnsi" w:cstheme="majorBidi"/>
      <w:i/>
      <w:iCs/>
      <w:color w:val="2F5496" w:themeColor="accent5" w:themeShade="BF"/>
      <w:szCs w:val="25"/>
    </w:rPr>
  </w:style>
  <w:style w:type="character" w:customStyle="1" w:styleId="Titre5Car">
    <w:name w:val="Titre 5 Car"/>
    <w:basedOn w:val="Policepardfaut"/>
    <w:link w:val="Titre5"/>
    <w:uiPriority w:val="9"/>
    <w:semiHidden/>
    <w:rsid w:val="00211FBB"/>
    <w:rPr>
      <w:rFonts w:asciiTheme="majorHAnsi" w:eastAsiaTheme="majorEastAsia" w:hAnsiTheme="majorHAnsi" w:cstheme="majorBidi"/>
      <w:i/>
      <w:iCs/>
      <w:color w:val="833C0B" w:themeColor="accent2" w:themeShade="80"/>
      <w:sz w:val="24"/>
      <w:szCs w:val="24"/>
    </w:rPr>
  </w:style>
  <w:style w:type="character" w:customStyle="1" w:styleId="Titre6Car">
    <w:name w:val="Titre 6 Car"/>
    <w:basedOn w:val="Policepardfaut"/>
    <w:link w:val="Titre6"/>
    <w:uiPriority w:val="9"/>
    <w:semiHidden/>
    <w:rsid w:val="00211FBB"/>
    <w:rPr>
      <w:rFonts w:asciiTheme="majorHAnsi" w:eastAsiaTheme="majorEastAsia" w:hAnsiTheme="majorHAnsi" w:cstheme="majorBidi"/>
      <w:i/>
      <w:iCs/>
      <w:color w:val="385623" w:themeColor="accent6" w:themeShade="80"/>
      <w:sz w:val="23"/>
      <w:szCs w:val="23"/>
    </w:rPr>
  </w:style>
  <w:style w:type="character" w:customStyle="1" w:styleId="Titre7Car">
    <w:name w:val="Titre 7 Car"/>
    <w:basedOn w:val="Policepardfaut"/>
    <w:link w:val="Titre7"/>
    <w:uiPriority w:val="9"/>
    <w:semiHidden/>
    <w:rsid w:val="00211FBB"/>
    <w:rPr>
      <w:rFonts w:asciiTheme="majorHAnsi" w:eastAsiaTheme="majorEastAsia" w:hAnsiTheme="majorHAnsi" w:cstheme="majorBidi"/>
      <w:color w:val="1F4E79" w:themeColor="accent1" w:themeShade="80"/>
    </w:rPr>
  </w:style>
  <w:style w:type="character" w:customStyle="1" w:styleId="Titre8Car">
    <w:name w:val="Titre 8 Car"/>
    <w:basedOn w:val="Policepardfaut"/>
    <w:link w:val="Titre8"/>
    <w:uiPriority w:val="9"/>
    <w:semiHidden/>
    <w:rsid w:val="00211FBB"/>
    <w:rPr>
      <w:rFonts w:asciiTheme="majorHAnsi" w:eastAsiaTheme="majorEastAsia" w:hAnsiTheme="majorHAnsi" w:cstheme="majorBidi"/>
      <w:color w:val="833C0B" w:themeColor="accent2" w:themeShade="80"/>
      <w:sz w:val="21"/>
      <w:szCs w:val="21"/>
    </w:rPr>
  </w:style>
  <w:style w:type="character" w:customStyle="1" w:styleId="Titre9Car">
    <w:name w:val="Titre 9 Car"/>
    <w:basedOn w:val="Policepardfaut"/>
    <w:link w:val="Titre9"/>
    <w:uiPriority w:val="9"/>
    <w:semiHidden/>
    <w:rsid w:val="00211FBB"/>
    <w:rPr>
      <w:rFonts w:asciiTheme="majorHAnsi" w:eastAsiaTheme="majorEastAsia" w:hAnsiTheme="majorHAnsi" w:cstheme="majorBidi"/>
      <w:color w:val="385623" w:themeColor="accent6" w:themeShade="80"/>
    </w:rPr>
  </w:style>
  <w:style w:type="paragraph" w:styleId="Lgende">
    <w:name w:val="caption"/>
    <w:basedOn w:val="Normal"/>
    <w:next w:val="Normal"/>
    <w:uiPriority w:val="35"/>
    <w:semiHidden/>
    <w:unhideWhenUsed/>
    <w:qFormat/>
    <w:rsid w:val="00211FBB"/>
    <w:pPr>
      <w:spacing w:line="240" w:lineRule="auto"/>
    </w:pPr>
    <w:rPr>
      <w:b/>
      <w:bCs/>
      <w:smallCaps/>
      <w:color w:val="5B9BD5" w:themeColor="accent1"/>
      <w:spacing w:val="6"/>
    </w:rPr>
  </w:style>
  <w:style w:type="paragraph" w:styleId="Titre">
    <w:name w:val="Title"/>
    <w:basedOn w:val="Normal"/>
    <w:next w:val="Normal"/>
    <w:link w:val="TitreCar"/>
    <w:uiPriority w:val="10"/>
    <w:qFormat/>
    <w:rsid w:val="00211FBB"/>
    <w:pPr>
      <w:spacing w:after="0" w:line="240" w:lineRule="auto"/>
      <w:contextualSpacing/>
    </w:pPr>
    <w:rPr>
      <w:rFonts w:asciiTheme="majorHAnsi" w:eastAsiaTheme="majorEastAsia" w:hAnsiTheme="majorHAnsi" w:cstheme="majorBidi"/>
      <w:color w:val="2E74B5" w:themeColor="accent1" w:themeShade="BF"/>
      <w:spacing w:val="-10"/>
      <w:sz w:val="52"/>
      <w:szCs w:val="52"/>
    </w:rPr>
  </w:style>
  <w:style w:type="character" w:customStyle="1" w:styleId="TitreCar">
    <w:name w:val="Titre Car"/>
    <w:basedOn w:val="Policepardfaut"/>
    <w:link w:val="Titre"/>
    <w:uiPriority w:val="10"/>
    <w:rsid w:val="00211FBB"/>
    <w:rPr>
      <w:rFonts w:asciiTheme="majorHAnsi" w:eastAsiaTheme="majorEastAsia" w:hAnsiTheme="majorHAnsi" w:cstheme="majorBidi"/>
      <w:color w:val="2E74B5" w:themeColor="accent1" w:themeShade="BF"/>
      <w:spacing w:val="-10"/>
      <w:sz w:val="52"/>
      <w:szCs w:val="52"/>
    </w:rPr>
  </w:style>
  <w:style w:type="paragraph" w:styleId="Sous-titre">
    <w:name w:val="Subtitle"/>
    <w:basedOn w:val="Normal"/>
    <w:next w:val="Normal"/>
    <w:link w:val="Sous-titreCar"/>
    <w:uiPriority w:val="11"/>
    <w:qFormat/>
    <w:rsid w:val="00211FBB"/>
    <w:pPr>
      <w:numPr>
        <w:ilvl w:val="1"/>
      </w:numPr>
      <w:spacing w:line="240" w:lineRule="auto"/>
    </w:pPr>
    <w:rPr>
      <w:rFonts w:asciiTheme="majorHAnsi" w:eastAsiaTheme="majorEastAsia" w:hAnsiTheme="majorHAnsi" w:cstheme="majorBidi"/>
    </w:rPr>
  </w:style>
  <w:style w:type="character" w:customStyle="1" w:styleId="Sous-titreCar">
    <w:name w:val="Sous-titre Car"/>
    <w:basedOn w:val="Policepardfaut"/>
    <w:link w:val="Sous-titre"/>
    <w:uiPriority w:val="11"/>
    <w:rsid w:val="00211FBB"/>
    <w:rPr>
      <w:rFonts w:asciiTheme="majorHAnsi" w:eastAsiaTheme="majorEastAsia" w:hAnsiTheme="majorHAnsi" w:cstheme="majorBidi"/>
    </w:rPr>
  </w:style>
  <w:style w:type="character" w:styleId="lev">
    <w:name w:val="Strong"/>
    <w:basedOn w:val="Policepardfaut"/>
    <w:uiPriority w:val="22"/>
    <w:qFormat/>
    <w:rsid w:val="00211FBB"/>
    <w:rPr>
      <w:b/>
      <w:bCs/>
    </w:rPr>
  </w:style>
  <w:style w:type="character" w:styleId="Accentuation">
    <w:name w:val="Emphasis"/>
    <w:basedOn w:val="Policepardfaut"/>
    <w:uiPriority w:val="20"/>
    <w:qFormat/>
    <w:rsid w:val="00211FBB"/>
    <w:rPr>
      <w:i/>
      <w:iCs/>
    </w:rPr>
  </w:style>
  <w:style w:type="paragraph" w:styleId="Sansinterligne">
    <w:name w:val="No Spacing"/>
    <w:link w:val="SansinterligneCar"/>
    <w:uiPriority w:val="99"/>
    <w:qFormat/>
    <w:rsid w:val="00211FBB"/>
    <w:pPr>
      <w:spacing w:after="0" w:line="240" w:lineRule="auto"/>
    </w:pPr>
  </w:style>
  <w:style w:type="paragraph" w:styleId="Citation">
    <w:name w:val="Quote"/>
    <w:basedOn w:val="Normal"/>
    <w:next w:val="Normal"/>
    <w:link w:val="CitationCar"/>
    <w:uiPriority w:val="29"/>
    <w:qFormat/>
    <w:rsid w:val="00211FBB"/>
    <w:pPr>
      <w:spacing w:before="120"/>
      <w:ind w:left="720" w:right="720"/>
      <w:jc w:val="center"/>
    </w:pPr>
    <w:rPr>
      <w:i/>
      <w:iCs/>
    </w:rPr>
  </w:style>
  <w:style w:type="character" w:customStyle="1" w:styleId="CitationCar">
    <w:name w:val="Citation Car"/>
    <w:basedOn w:val="Policepardfaut"/>
    <w:link w:val="Citation"/>
    <w:uiPriority w:val="29"/>
    <w:rsid w:val="00211FBB"/>
    <w:rPr>
      <w:i/>
      <w:iCs/>
    </w:rPr>
  </w:style>
  <w:style w:type="paragraph" w:styleId="Citationintense">
    <w:name w:val="Intense Quote"/>
    <w:basedOn w:val="Normal"/>
    <w:next w:val="Normal"/>
    <w:link w:val="CitationintenseCar"/>
    <w:uiPriority w:val="30"/>
    <w:qFormat/>
    <w:rsid w:val="00211FBB"/>
    <w:pPr>
      <w:spacing w:before="120" w:line="300" w:lineRule="auto"/>
      <w:ind w:left="576" w:right="576"/>
      <w:jc w:val="center"/>
    </w:pPr>
    <w:rPr>
      <w:rFonts w:asciiTheme="majorHAnsi" w:eastAsiaTheme="majorEastAsia" w:hAnsiTheme="majorHAnsi" w:cstheme="majorBidi"/>
      <w:color w:val="5B9BD5" w:themeColor="accent1"/>
      <w:sz w:val="24"/>
      <w:szCs w:val="24"/>
    </w:rPr>
  </w:style>
  <w:style w:type="character" w:customStyle="1" w:styleId="CitationintenseCar">
    <w:name w:val="Citation intense Car"/>
    <w:basedOn w:val="Policepardfaut"/>
    <w:link w:val="Citationintense"/>
    <w:uiPriority w:val="30"/>
    <w:rsid w:val="00211FBB"/>
    <w:rPr>
      <w:rFonts w:asciiTheme="majorHAnsi" w:eastAsiaTheme="majorEastAsia" w:hAnsiTheme="majorHAnsi" w:cstheme="majorBidi"/>
      <w:color w:val="5B9BD5" w:themeColor="accent1"/>
      <w:sz w:val="24"/>
      <w:szCs w:val="24"/>
    </w:rPr>
  </w:style>
  <w:style w:type="character" w:styleId="Emphaseple">
    <w:name w:val="Subtle Emphasis"/>
    <w:basedOn w:val="Policepardfaut"/>
    <w:uiPriority w:val="19"/>
    <w:qFormat/>
    <w:rsid w:val="00211FBB"/>
    <w:rPr>
      <w:i/>
      <w:iCs/>
      <w:color w:val="404040" w:themeColor="text1" w:themeTint="BF"/>
    </w:rPr>
  </w:style>
  <w:style w:type="character" w:styleId="Emphaseintense">
    <w:name w:val="Intense Emphasis"/>
    <w:basedOn w:val="Policepardfaut"/>
    <w:uiPriority w:val="21"/>
    <w:qFormat/>
    <w:rsid w:val="00211FBB"/>
    <w:rPr>
      <w:b w:val="0"/>
      <w:bCs w:val="0"/>
      <w:i/>
      <w:iCs/>
      <w:color w:val="5B9BD5" w:themeColor="accent1"/>
    </w:rPr>
  </w:style>
  <w:style w:type="character" w:styleId="Rfrenceple">
    <w:name w:val="Subtle Reference"/>
    <w:basedOn w:val="Policepardfaut"/>
    <w:uiPriority w:val="31"/>
    <w:qFormat/>
    <w:rsid w:val="00211FBB"/>
    <w:rPr>
      <w:smallCaps/>
      <w:color w:val="404040" w:themeColor="text1" w:themeTint="BF"/>
      <w:u w:val="single" w:color="7F7F7F" w:themeColor="text1" w:themeTint="80"/>
    </w:rPr>
  </w:style>
  <w:style w:type="character" w:styleId="Rfrenceintense">
    <w:name w:val="Intense Reference"/>
    <w:basedOn w:val="Policepardfaut"/>
    <w:uiPriority w:val="32"/>
    <w:qFormat/>
    <w:rsid w:val="00211FBB"/>
    <w:rPr>
      <w:b/>
      <w:bCs/>
      <w:smallCaps/>
      <w:color w:val="5B9BD5" w:themeColor="accent1"/>
      <w:spacing w:val="5"/>
      <w:u w:val="single"/>
    </w:rPr>
  </w:style>
  <w:style w:type="character" w:styleId="Titredulivre">
    <w:name w:val="Book Title"/>
    <w:basedOn w:val="Policepardfaut"/>
    <w:uiPriority w:val="33"/>
    <w:qFormat/>
    <w:rsid w:val="00211FBB"/>
    <w:rPr>
      <w:b/>
      <w:bCs/>
      <w:smallCaps/>
    </w:rPr>
  </w:style>
  <w:style w:type="paragraph" w:styleId="En-ttedetabledesmatires">
    <w:name w:val="TOC Heading"/>
    <w:basedOn w:val="Titre1"/>
    <w:next w:val="Normal"/>
    <w:uiPriority w:val="39"/>
    <w:unhideWhenUsed/>
    <w:qFormat/>
    <w:rsid w:val="00211FBB"/>
    <w:pPr>
      <w:outlineLvl w:val="9"/>
    </w:pPr>
  </w:style>
  <w:style w:type="paragraph" w:styleId="TM2">
    <w:name w:val="toc 2"/>
    <w:basedOn w:val="Normal"/>
    <w:next w:val="Normal"/>
    <w:autoRedefine/>
    <w:uiPriority w:val="39"/>
    <w:unhideWhenUsed/>
    <w:rsid w:val="00211FBB"/>
    <w:pPr>
      <w:spacing w:after="100"/>
      <w:ind w:left="220"/>
    </w:pPr>
    <w:rPr>
      <w:rFonts w:cs="Times New Roman"/>
      <w:lang w:eastAsia="fr-FR"/>
    </w:rPr>
  </w:style>
  <w:style w:type="paragraph" w:styleId="TM1">
    <w:name w:val="toc 1"/>
    <w:basedOn w:val="Normal"/>
    <w:next w:val="Normal"/>
    <w:autoRedefine/>
    <w:uiPriority w:val="39"/>
    <w:unhideWhenUsed/>
    <w:rsid w:val="00211FBB"/>
    <w:pPr>
      <w:spacing w:after="100"/>
    </w:pPr>
    <w:rPr>
      <w:rFonts w:cs="Times New Roman"/>
      <w:lang w:eastAsia="fr-FR"/>
    </w:rPr>
  </w:style>
  <w:style w:type="paragraph" w:styleId="TM3">
    <w:name w:val="toc 3"/>
    <w:basedOn w:val="Normal"/>
    <w:next w:val="Normal"/>
    <w:autoRedefine/>
    <w:uiPriority w:val="39"/>
    <w:unhideWhenUsed/>
    <w:rsid w:val="00211FBB"/>
    <w:pPr>
      <w:spacing w:after="100"/>
      <w:ind w:left="440"/>
    </w:pPr>
    <w:rPr>
      <w:rFonts w:cs="Times New Roman"/>
      <w:lang w:eastAsia="fr-FR"/>
    </w:rPr>
  </w:style>
  <w:style w:type="paragraph" w:customStyle="1" w:styleId="name-article">
    <w:name w:val="name-article"/>
    <w:basedOn w:val="Normal"/>
    <w:rsid w:val="002A5952"/>
    <w:pPr>
      <w:spacing w:before="100" w:beforeAutospacing="1" w:after="100" w:afterAutospacing="1" w:line="240" w:lineRule="auto"/>
    </w:pPr>
    <w:rPr>
      <w:rFonts w:ascii="Times New Roman" w:eastAsia="Times New Roman" w:hAnsi="Times New Roman" w:cs="Times New Roman"/>
      <w:sz w:val="24"/>
      <w:szCs w:val="24"/>
      <w:lang w:eastAsia="fr-FR"/>
    </w:rPr>
  </w:style>
  <w:style w:type="paragraph" w:customStyle="1" w:styleId="ParagrapheIndent2">
    <w:name w:val="ParagrapheIndent2"/>
    <w:basedOn w:val="Normal"/>
    <w:next w:val="Normal"/>
    <w:qFormat/>
    <w:rsid w:val="009B7223"/>
    <w:pPr>
      <w:spacing w:after="0" w:line="240" w:lineRule="auto"/>
    </w:pPr>
    <w:rPr>
      <w:rFonts w:ascii="Trebuchet MS" w:eastAsia="Trebuchet MS" w:hAnsi="Trebuchet MS" w:cs="Trebuchet MS"/>
      <w:sz w:val="20"/>
      <w:szCs w:val="24"/>
    </w:rPr>
  </w:style>
  <w:style w:type="paragraph" w:customStyle="1" w:styleId="Textbody">
    <w:name w:val="Text body"/>
    <w:basedOn w:val="Normal"/>
    <w:rsid w:val="007E16B7"/>
    <w:pPr>
      <w:autoSpaceDN w:val="0"/>
      <w:spacing w:after="140" w:line="288" w:lineRule="auto"/>
      <w:textAlignment w:val="baseline"/>
    </w:pPr>
    <w:rPr>
      <w:rFonts w:ascii="Times New Roman" w:eastAsia="Times New Roman" w:hAnsi="Times New Roman" w:cs="Times New Roman"/>
      <w:sz w:val="20"/>
      <w:szCs w:val="20"/>
      <w:lang w:eastAsia="fr-FR"/>
    </w:rPr>
  </w:style>
  <w:style w:type="paragraph" w:customStyle="1" w:styleId="Default">
    <w:name w:val="Default"/>
    <w:rsid w:val="007E16B7"/>
    <w:pPr>
      <w:autoSpaceDN w:val="0"/>
      <w:spacing w:after="0" w:line="240" w:lineRule="auto"/>
      <w:textAlignment w:val="baseline"/>
    </w:pPr>
    <w:rPr>
      <w:rFonts w:ascii="Arial" w:eastAsia="Arial" w:hAnsi="Arial" w:cs="Arial"/>
      <w:color w:val="000000"/>
      <w:sz w:val="24"/>
      <w:szCs w:val="20"/>
      <w:lang w:eastAsia="fr-FR"/>
    </w:rPr>
  </w:style>
  <w:style w:type="numbering" w:customStyle="1" w:styleId="WWOutlineListStyle1">
    <w:name w:val="WW_OutlineListStyle_1"/>
    <w:basedOn w:val="Aucuneliste"/>
    <w:rsid w:val="007E16B7"/>
    <w:pPr>
      <w:numPr>
        <w:numId w:val="5"/>
      </w:numPr>
    </w:pPr>
  </w:style>
  <w:style w:type="paragraph" w:customStyle="1" w:styleId="RedaliaTitre1">
    <w:name w:val="Redalia Titre 1"/>
    <w:basedOn w:val="Normal"/>
    <w:rsid w:val="007E16B7"/>
    <w:pPr>
      <w:widowControl w:val="0"/>
      <w:numPr>
        <w:numId w:val="5"/>
      </w:numPr>
      <w:suppressAutoHyphens/>
      <w:autoSpaceDN w:val="0"/>
      <w:spacing w:before="240" w:line="240" w:lineRule="auto"/>
      <w:textAlignment w:val="baseline"/>
      <w:outlineLvl w:val="0"/>
    </w:pPr>
    <w:rPr>
      <w:rFonts w:ascii="Arial" w:eastAsia="Arial" w:hAnsi="Arial" w:cs="Arial"/>
      <w:b/>
      <w:sz w:val="32"/>
      <w:szCs w:val="20"/>
      <w:lang w:eastAsia="fr-FR"/>
    </w:rPr>
  </w:style>
  <w:style w:type="paragraph" w:customStyle="1" w:styleId="RedaliaTitre2">
    <w:name w:val="Redalia Titre 2"/>
    <w:basedOn w:val="Normal"/>
    <w:next w:val="Normal"/>
    <w:rsid w:val="007E16B7"/>
    <w:pPr>
      <w:widowControl w:val="0"/>
      <w:numPr>
        <w:ilvl w:val="1"/>
        <w:numId w:val="5"/>
      </w:numPr>
      <w:suppressAutoHyphens/>
      <w:autoSpaceDN w:val="0"/>
      <w:spacing w:before="240" w:line="240" w:lineRule="auto"/>
      <w:textAlignment w:val="baseline"/>
      <w:outlineLvl w:val="1"/>
    </w:pPr>
    <w:rPr>
      <w:rFonts w:ascii="Arial" w:eastAsia="Arial" w:hAnsi="Arial" w:cs="Arial"/>
      <w:sz w:val="28"/>
      <w:szCs w:val="20"/>
      <w:u w:val="single"/>
      <w:lang w:eastAsia="fr-FR"/>
    </w:rPr>
  </w:style>
  <w:style w:type="paragraph" w:customStyle="1" w:styleId="RedaliaTitre3">
    <w:name w:val="Redalia Titre 3"/>
    <w:basedOn w:val="Normal"/>
    <w:rsid w:val="007E16B7"/>
    <w:pPr>
      <w:widowControl w:val="0"/>
      <w:numPr>
        <w:ilvl w:val="2"/>
        <w:numId w:val="5"/>
      </w:numPr>
      <w:suppressAutoHyphens/>
      <w:overflowPunct w:val="0"/>
      <w:autoSpaceDE w:val="0"/>
      <w:autoSpaceDN w:val="0"/>
      <w:spacing w:before="240" w:line="240" w:lineRule="auto"/>
      <w:jc w:val="both"/>
      <w:textAlignment w:val="baseline"/>
      <w:outlineLvl w:val="2"/>
    </w:pPr>
    <w:rPr>
      <w:rFonts w:ascii="Arial" w:eastAsia="Arial" w:hAnsi="Arial" w:cs="Arial"/>
      <w:sz w:val="24"/>
      <w:szCs w:val="20"/>
      <w:u w:val="single"/>
      <w:lang w:eastAsia="fr-FR"/>
    </w:rPr>
  </w:style>
  <w:style w:type="paragraph" w:customStyle="1" w:styleId="Standard">
    <w:name w:val="Standard"/>
    <w:rsid w:val="007E16B7"/>
    <w:pPr>
      <w:autoSpaceDN w:val="0"/>
      <w:spacing w:after="0" w:line="240" w:lineRule="auto"/>
      <w:textAlignment w:val="baseline"/>
    </w:pPr>
    <w:rPr>
      <w:rFonts w:ascii="Times New Roman" w:eastAsia="Times New Roman" w:hAnsi="Times New Roman" w:cs="Times New Roman"/>
      <w:sz w:val="20"/>
      <w:szCs w:val="20"/>
      <w:lang w:eastAsia="fr-FR"/>
    </w:rPr>
  </w:style>
  <w:style w:type="paragraph" w:customStyle="1" w:styleId="TableContents">
    <w:name w:val="Table Contents"/>
    <w:basedOn w:val="Standard"/>
    <w:rsid w:val="007E16B7"/>
    <w:pPr>
      <w:suppressLineNumbers/>
    </w:pPr>
  </w:style>
  <w:style w:type="paragraph" w:customStyle="1" w:styleId="RedaliaNormal">
    <w:name w:val="Redalia : Normal"/>
    <w:basedOn w:val="Normal"/>
    <w:rsid w:val="007E16B7"/>
    <w:pPr>
      <w:widowControl w:val="0"/>
      <w:tabs>
        <w:tab w:val="left" w:leader="dot" w:pos="8505"/>
      </w:tabs>
      <w:suppressAutoHyphens/>
      <w:autoSpaceDN w:val="0"/>
      <w:spacing w:before="40" w:after="0" w:line="240" w:lineRule="auto"/>
      <w:jc w:val="both"/>
      <w:textAlignment w:val="baseline"/>
    </w:pPr>
    <w:rPr>
      <w:rFonts w:ascii="Calibri" w:eastAsia="Calibri" w:hAnsi="Calibri" w:cs="Calibri"/>
      <w:sz w:val="20"/>
      <w:szCs w:val="20"/>
      <w:lang w:eastAsia="fr-FR"/>
    </w:rPr>
  </w:style>
  <w:style w:type="table" w:styleId="Grilledutableau">
    <w:name w:val="Table Grid"/>
    <w:basedOn w:val="TableauNormal"/>
    <w:uiPriority w:val="39"/>
    <w:rsid w:val="00C769D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orps">
    <w:name w:val="Corps"/>
    <w:basedOn w:val="Normal"/>
    <w:rsid w:val="00733473"/>
    <w:pPr>
      <w:tabs>
        <w:tab w:val="left" w:pos="851"/>
        <w:tab w:val="left" w:pos="1560"/>
        <w:tab w:val="left" w:pos="2127"/>
      </w:tabs>
      <w:spacing w:before="120" w:after="0" w:line="240" w:lineRule="auto"/>
      <w:jc w:val="both"/>
    </w:pPr>
    <w:rPr>
      <w:rFonts w:ascii="Arial" w:eastAsia="Times New Roman" w:hAnsi="Arial" w:cs="Times New Roman"/>
      <w:sz w:val="24"/>
      <w:szCs w:val="20"/>
      <w:lang w:eastAsia="fr-FR"/>
    </w:rPr>
  </w:style>
  <w:style w:type="paragraph" w:customStyle="1" w:styleId="RedTitre">
    <w:name w:val="RedTitre"/>
    <w:basedOn w:val="Normal"/>
    <w:rsid w:val="00C73045"/>
    <w:pPr>
      <w:framePr w:hSpace="142" w:wrap="auto" w:vAnchor="text" w:hAnchor="text" w:xAlign="center" w:y="1"/>
      <w:widowControl w:val="0"/>
      <w:autoSpaceDE w:val="0"/>
      <w:autoSpaceDN w:val="0"/>
      <w:adjustRightInd w:val="0"/>
      <w:spacing w:after="0" w:line="240" w:lineRule="auto"/>
      <w:jc w:val="center"/>
    </w:pPr>
    <w:rPr>
      <w:rFonts w:ascii="Arial" w:eastAsia="Times New Roman" w:hAnsi="Arial" w:cs="Arial"/>
      <w:b/>
      <w:bCs/>
      <w:lang w:eastAsia="fr-FR"/>
    </w:rPr>
  </w:style>
  <w:style w:type="character" w:customStyle="1" w:styleId="ParagraphedelisteCar">
    <w:name w:val="Paragraphe de liste Car"/>
    <w:aliases w:val="lp1 Car,Liste à puce Car,Paragraphe de liste 1 Car,Puces 1er niveau Car,Puce tableau Car,COMMANDES level1 Car,£3 Paragraph Car,Bullet List Car,FooterText Car,numbered Car,List Paragraph1 Car,List11 Car,Bulletr List Paragraph Car"/>
    <w:link w:val="Paragraphedeliste"/>
    <w:uiPriority w:val="34"/>
    <w:qFormat/>
    <w:locked/>
    <w:rsid w:val="00361FDC"/>
  </w:style>
  <w:style w:type="character" w:customStyle="1" w:styleId="SansinterligneCar">
    <w:name w:val="Sans interligne Car"/>
    <w:basedOn w:val="Policepardfaut"/>
    <w:link w:val="Sansinterligne"/>
    <w:uiPriority w:val="99"/>
    <w:locked/>
    <w:rsid w:val="00F0043B"/>
  </w:style>
  <w:style w:type="paragraph" w:styleId="Corpsdetexte">
    <w:name w:val="Body Text"/>
    <w:basedOn w:val="Normal"/>
    <w:link w:val="CorpsdetexteCar"/>
    <w:uiPriority w:val="1"/>
    <w:qFormat/>
    <w:rsid w:val="006719B1"/>
    <w:pPr>
      <w:widowControl w:val="0"/>
      <w:autoSpaceDE w:val="0"/>
      <w:autoSpaceDN w:val="0"/>
      <w:spacing w:after="0" w:line="240" w:lineRule="auto"/>
    </w:pPr>
    <w:rPr>
      <w:rFonts w:ascii="Microsoft Sans Serif" w:eastAsia="Microsoft Sans Serif" w:hAnsi="Microsoft Sans Serif" w:cs="Microsoft Sans Serif"/>
      <w:sz w:val="20"/>
      <w:szCs w:val="20"/>
    </w:rPr>
  </w:style>
  <w:style w:type="character" w:customStyle="1" w:styleId="CorpsdetexteCar">
    <w:name w:val="Corps de texte Car"/>
    <w:basedOn w:val="Policepardfaut"/>
    <w:link w:val="Corpsdetexte"/>
    <w:uiPriority w:val="1"/>
    <w:rsid w:val="006719B1"/>
    <w:rPr>
      <w:rFonts w:ascii="Microsoft Sans Serif" w:eastAsia="Microsoft Sans Serif" w:hAnsi="Microsoft Sans Serif" w:cs="Microsoft Sans Serif"/>
      <w:sz w:val="20"/>
      <w:szCs w:val="20"/>
    </w:rPr>
  </w:style>
  <w:style w:type="paragraph" w:customStyle="1" w:styleId="Date1">
    <w:name w:val="Date1"/>
    <w:basedOn w:val="Normal"/>
    <w:rsid w:val="0097781F"/>
    <w:pPr>
      <w:spacing w:before="100" w:beforeAutospacing="1" w:after="100" w:afterAutospacing="1" w:line="240" w:lineRule="auto"/>
    </w:pPr>
    <w:rPr>
      <w:rFonts w:ascii="Times New Roman" w:eastAsia="Times New Roman" w:hAnsi="Times New Roman" w:cs="Times New Roman"/>
      <w:sz w:val="24"/>
      <w:szCs w:val="24"/>
      <w:lang w:eastAsia="fr-FR"/>
    </w:rPr>
  </w:style>
  <w:style w:type="paragraph" w:customStyle="1" w:styleId="titreart">
    <w:name w:val="titreart"/>
    <w:basedOn w:val="Normal"/>
    <w:rsid w:val="00295631"/>
    <w:pPr>
      <w:spacing w:before="100" w:beforeAutospacing="1" w:after="100" w:afterAutospacing="1" w:line="240" w:lineRule="auto"/>
    </w:pPr>
    <w:rPr>
      <w:rFonts w:ascii="Times New Roman" w:eastAsia="Times New Roman" w:hAnsi="Times New Roman" w:cs="Times New Roman"/>
      <w:sz w:val="24"/>
      <w:szCs w:val="24"/>
      <w:lang w:eastAsia="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7802674">
      <w:bodyDiv w:val="1"/>
      <w:marLeft w:val="0"/>
      <w:marRight w:val="0"/>
      <w:marTop w:val="0"/>
      <w:marBottom w:val="0"/>
      <w:divBdr>
        <w:top w:val="none" w:sz="0" w:space="0" w:color="auto"/>
        <w:left w:val="none" w:sz="0" w:space="0" w:color="auto"/>
        <w:bottom w:val="none" w:sz="0" w:space="0" w:color="auto"/>
        <w:right w:val="none" w:sz="0" w:space="0" w:color="auto"/>
      </w:divBdr>
      <w:divsChild>
        <w:div w:id="1242445938">
          <w:marLeft w:val="0"/>
          <w:marRight w:val="0"/>
          <w:marTop w:val="0"/>
          <w:marBottom w:val="0"/>
          <w:divBdr>
            <w:top w:val="none" w:sz="0" w:space="0" w:color="auto"/>
            <w:left w:val="none" w:sz="0" w:space="0" w:color="auto"/>
            <w:bottom w:val="none" w:sz="0" w:space="0" w:color="auto"/>
            <w:right w:val="none" w:sz="0" w:space="0" w:color="auto"/>
          </w:divBdr>
          <w:divsChild>
            <w:div w:id="836766109">
              <w:marLeft w:val="0"/>
              <w:marRight w:val="0"/>
              <w:marTop w:val="0"/>
              <w:marBottom w:val="0"/>
              <w:divBdr>
                <w:top w:val="none" w:sz="0" w:space="0" w:color="auto"/>
                <w:left w:val="none" w:sz="0" w:space="0" w:color="auto"/>
                <w:bottom w:val="none" w:sz="0" w:space="0" w:color="auto"/>
                <w:right w:val="none" w:sz="0" w:space="0" w:color="auto"/>
              </w:divBdr>
              <w:divsChild>
                <w:div w:id="852648965">
                  <w:marLeft w:val="0"/>
                  <w:marRight w:val="0"/>
                  <w:marTop w:val="0"/>
                  <w:marBottom w:val="0"/>
                  <w:divBdr>
                    <w:top w:val="none" w:sz="0" w:space="0" w:color="auto"/>
                    <w:left w:val="none" w:sz="0" w:space="0" w:color="auto"/>
                    <w:bottom w:val="none" w:sz="0" w:space="0" w:color="auto"/>
                    <w:right w:val="none" w:sz="0" w:space="0" w:color="auto"/>
                  </w:divBdr>
                  <w:divsChild>
                    <w:div w:id="502017696">
                      <w:marLeft w:val="0"/>
                      <w:marRight w:val="0"/>
                      <w:marTop w:val="0"/>
                      <w:marBottom w:val="0"/>
                      <w:divBdr>
                        <w:top w:val="none" w:sz="0" w:space="0" w:color="auto"/>
                        <w:left w:val="none" w:sz="0" w:space="0" w:color="auto"/>
                        <w:bottom w:val="none" w:sz="0" w:space="0" w:color="auto"/>
                        <w:right w:val="none" w:sz="0" w:space="0" w:color="auto"/>
                      </w:divBdr>
                      <w:divsChild>
                        <w:div w:id="808208863">
                          <w:marLeft w:val="0"/>
                          <w:marRight w:val="0"/>
                          <w:marTop w:val="0"/>
                          <w:marBottom w:val="0"/>
                          <w:divBdr>
                            <w:top w:val="none" w:sz="0" w:space="0" w:color="auto"/>
                            <w:left w:val="none" w:sz="0" w:space="0" w:color="auto"/>
                            <w:bottom w:val="none" w:sz="0" w:space="0" w:color="auto"/>
                            <w:right w:val="none" w:sz="0" w:space="0" w:color="auto"/>
                          </w:divBdr>
                          <w:divsChild>
                            <w:div w:id="873810203">
                              <w:marLeft w:val="0"/>
                              <w:marRight w:val="0"/>
                              <w:marTop w:val="0"/>
                              <w:marBottom w:val="0"/>
                              <w:divBdr>
                                <w:top w:val="none" w:sz="0" w:space="0" w:color="auto"/>
                                <w:left w:val="none" w:sz="0" w:space="0" w:color="auto"/>
                                <w:bottom w:val="none" w:sz="0" w:space="0" w:color="auto"/>
                                <w:right w:val="none" w:sz="0" w:space="0" w:color="auto"/>
                              </w:divBdr>
                              <w:divsChild>
                                <w:div w:id="932393922">
                                  <w:marLeft w:val="0"/>
                                  <w:marRight w:val="0"/>
                                  <w:marTop w:val="0"/>
                                  <w:marBottom w:val="0"/>
                                  <w:divBdr>
                                    <w:top w:val="none" w:sz="0" w:space="0" w:color="auto"/>
                                    <w:left w:val="none" w:sz="0" w:space="0" w:color="auto"/>
                                    <w:bottom w:val="none" w:sz="0" w:space="0" w:color="auto"/>
                                    <w:right w:val="none" w:sz="0" w:space="0" w:color="auto"/>
                                  </w:divBdr>
                                  <w:divsChild>
                                    <w:div w:id="5031290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5520741">
      <w:bodyDiv w:val="1"/>
      <w:marLeft w:val="0"/>
      <w:marRight w:val="0"/>
      <w:marTop w:val="0"/>
      <w:marBottom w:val="0"/>
      <w:divBdr>
        <w:top w:val="none" w:sz="0" w:space="0" w:color="auto"/>
        <w:left w:val="none" w:sz="0" w:space="0" w:color="auto"/>
        <w:bottom w:val="none" w:sz="0" w:space="0" w:color="auto"/>
        <w:right w:val="none" w:sz="0" w:space="0" w:color="auto"/>
      </w:divBdr>
      <w:divsChild>
        <w:div w:id="4746748">
          <w:marLeft w:val="0"/>
          <w:marRight w:val="0"/>
          <w:marTop w:val="0"/>
          <w:marBottom w:val="0"/>
          <w:divBdr>
            <w:top w:val="none" w:sz="0" w:space="0" w:color="auto"/>
            <w:left w:val="none" w:sz="0" w:space="0" w:color="auto"/>
            <w:bottom w:val="none" w:sz="0" w:space="0" w:color="auto"/>
            <w:right w:val="none" w:sz="0" w:space="0" w:color="auto"/>
          </w:divBdr>
          <w:divsChild>
            <w:div w:id="740449563">
              <w:marLeft w:val="0"/>
              <w:marRight w:val="0"/>
              <w:marTop w:val="0"/>
              <w:marBottom w:val="0"/>
              <w:divBdr>
                <w:top w:val="none" w:sz="0" w:space="0" w:color="auto"/>
                <w:left w:val="none" w:sz="0" w:space="0" w:color="auto"/>
                <w:bottom w:val="none" w:sz="0" w:space="0" w:color="auto"/>
                <w:right w:val="none" w:sz="0" w:space="0" w:color="auto"/>
              </w:divBdr>
              <w:divsChild>
                <w:div w:id="1357123930">
                  <w:marLeft w:val="0"/>
                  <w:marRight w:val="0"/>
                  <w:marTop w:val="0"/>
                  <w:marBottom w:val="0"/>
                  <w:divBdr>
                    <w:top w:val="none" w:sz="0" w:space="0" w:color="auto"/>
                    <w:left w:val="none" w:sz="0" w:space="0" w:color="auto"/>
                    <w:bottom w:val="none" w:sz="0" w:space="0" w:color="auto"/>
                    <w:right w:val="none" w:sz="0" w:space="0" w:color="auto"/>
                  </w:divBdr>
                  <w:divsChild>
                    <w:div w:id="19823246">
                      <w:marLeft w:val="0"/>
                      <w:marRight w:val="0"/>
                      <w:marTop w:val="0"/>
                      <w:marBottom w:val="0"/>
                      <w:divBdr>
                        <w:top w:val="none" w:sz="0" w:space="0" w:color="auto"/>
                        <w:left w:val="none" w:sz="0" w:space="0" w:color="auto"/>
                        <w:bottom w:val="none" w:sz="0" w:space="0" w:color="auto"/>
                        <w:right w:val="none" w:sz="0" w:space="0" w:color="auto"/>
                      </w:divBdr>
                      <w:divsChild>
                        <w:div w:id="769085859">
                          <w:marLeft w:val="0"/>
                          <w:marRight w:val="0"/>
                          <w:marTop w:val="0"/>
                          <w:marBottom w:val="0"/>
                          <w:divBdr>
                            <w:top w:val="none" w:sz="0" w:space="0" w:color="auto"/>
                            <w:left w:val="none" w:sz="0" w:space="0" w:color="auto"/>
                            <w:bottom w:val="none" w:sz="0" w:space="0" w:color="auto"/>
                            <w:right w:val="none" w:sz="0" w:space="0" w:color="auto"/>
                          </w:divBdr>
                          <w:divsChild>
                            <w:div w:id="1957373175">
                              <w:marLeft w:val="0"/>
                              <w:marRight w:val="0"/>
                              <w:marTop w:val="0"/>
                              <w:marBottom w:val="0"/>
                              <w:divBdr>
                                <w:top w:val="none" w:sz="0" w:space="0" w:color="auto"/>
                                <w:left w:val="none" w:sz="0" w:space="0" w:color="auto"/>
                                <w:bottom w:val="none" w:sz="0" w:space="0" w:color="auto"/>
                                <w:right w:val="none" w:sz="0" w:space="0" w:color="auto"/>
                              </w:divBdr>
                              <w:divsChild>
                                <w:div w:id="840509265">
                                  <w:marLeft w:val="0"/>
                                  <w:marRight w:val="0"/>
                                  <w:marTop w:val="0"/>
                                  <w:marBottom w:val="0"/>
                                  <w:divBdr>
                                    <w:top w:val="none" w:sz="0" w:space="0" w:color="auto"/>
                                    <w:left w:val="none" w:sz="0" w:space="0" w:color="auto"/>
                                    <w:bottom w:val="none" w:sz="0" w:space="0" w:color="auto"/>
                                    <w:right w:val="none" w:sz="0" w:space="0" w:color="auto"/>
                                  </w:divBdr>
                                  <w:divsChild>
                                    <w:div w:id="1818683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41709776">
      <w:bodyDiv w:val="1"/>
      <w:marLeft w:val="0"/>
      <w:marRight w:val="0"/>
      <w:marTop w:val="0"/>
      <w:marBottom w:val="0"/>
      <w:divBdr>
        <w:top w:val="none" w:sz="0" w:space="0" w:color="auto"/>
        <w:left w:val="none" w:sz="0" w:space="0" w:color="auto"/>
        <w:bottom w:val="none" w:sz="0" w:space="0" w:color="auto"/>
        <w:right w:val="none" w:sz="0" w:space="0" w:color="auto"/>
      </w:divBdr>
      <w:divsChild>
        <w:div w:id="1731344374">
          <w:marLeft w:val="0"/>
          <w:marRight w:val="0"/>
          <w:marTop w:val="0"/>
          <w:marBottom w:val="0"/>
          <w:divBdr>
            <w:top w:val="none" w:sz="0" w:space="0" w:color="auto"/>
            <w:left w:val="none" w:sz="0" w:space="0" w:color="auto"/>
            <w:bottom w:val="none" w:sz="0" w:space="0" w:color="auto"/>
            <w:right w:val="none" w:sz="0" w:space="0" w:color="auto"/>
          </w:divBdr>
          <w:divsChild>
            <w:div w:id="938029556">
              <w:marLeft w:val="0"/>
              <w:marRight w:val="0"/>
              <w:marTop w:val="0"/>
              <w:marBottom w:val="0"/>
              <w:divBdr>
                <w:top w:val="none" w:sz="0" w:space="0" w:color="auto"/>
                <w:left w:val="none" w:sz="0" w:space="0" w:color="auto"/>
                <w:bottom w:val="none" w:sz="0" w:space="0" w:color="auto"/>
                <w:right w:val="none" w:sz="0" w:space="0" w:color="auto"/>
              </w:divBdr>
              <w:divsChild>
                <w:div w:id="876552693">
                  <w:marLeft w:val="0"/>
                  <w:marRight w:val="0"/>
                  <w:marTop w:val="0"/>
                  <w:marBottom w:val="0"/>
                  <w:divBdr>
                    <w:top w:val="none" w:sz="0" w:space="0" w:color="auto"/>
                    <w:left w:val="none" w:sz="0" w:space="0" w:color="auto"/>
                    <w:bottom w:val="none" w:sz="0" w:space="0" w:color="auto"/>
                    <w:right w:val="none" w:sz="0" w:space="0" w:color="auto"/>
                  </w:divBdr>
                  <w:divsChild>
                    <w:div w:id="1760786141">
                      <w:marLeft w:val="0"/>
                      <w:marRight w:val="0"/>
                      <w:marTop w:val="0"/>
                      <w:marBottom w:val="0"/>
                      <w:divBdr>
                        <w:top w:val="none" w:sz="0" w:space="0" w:color="auto"/>
                        <w:left w:val="none" w:sz="0" w:space="0" w:color="auto"/>
                        <w:bottom w:val="none" w:sz="0" w:space="0" w:color="auto"/>
                        <w:right w:val="none" w:sz="0" w:space="0" w:color="auto"/>
                      </w:divBdr>
                      <w:divsChild>
                        <w:div w:id="451440554">
                          <w:marLeft w:val="0"/>
                          <w:marRight w:val="0"/>
                          <w:marTop w:val="0"/>
                          <w:marBottom w:val="0"/>
                          <w:divBdr>
                            <w:top w:val="none" w:sz="0" w:space="0" w:color="auto"/>
                            <w:left w:val="none" w:sz="0" w:space="0" w:color="auto"/>
                            <w:bottom w:val="none" w:sz="0" w:space="0" w:color="auto"/>
                            <w:right w:val="none" w:sz="0" w:space="0" w:color="auto"/>
                          </w:divBdr>
                          <w:divsChild>
                            <w:div w:id="1002582167">
                              <w:marLeft w:val="0"/>
                              <w:marRight w:val="0"/>
                              <w:marTop w:val="0"/>
                              <w:marBottom w:val="0"/>
                              <w:divBdr>
                                <w:top w:val="none" w:sz="0" w:space="0" w:color="auto"/>
                                <w:left w:val="none" w:sz="0" w:space="0" w:color="auto"/>
                                <w:bottom w:val="none" w:sz="0" w:space="0" w:color="auto"/>
                                <w:right w:val="none" w:sz="0" w:space="0" w:color="auto"/>
                              </w:divBdr>
                              <w:divsChild>
                                <w:div w:id="19680512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79564918">
      <w:bodyDiv w:val="1"/>
      <w:marLeft w:val="0"/>
      <w:marRight w:val="0"/>
      <w:marTop w:val="0"/>
      <w:marBottom w:val="0"/>
      <w:divBdr>
        <w:top w:val="none" w:sz="0" w:space="0" w:color="auto"/>
        <w:left w:val="none" w:sz="0" w:space="0" w:color="auto"/>
        <w:bottom w:val="none" w:sz="0" w:space="0" w:color="auto"/>
        <w:right w:val="none" w:sz="0" w:space="0" w:color="auto"/>
      </w:divBdr>
      <w:divsChild>
        <w:div w:id="2079866708">
          <w:marLeft w:val="0"/>
          <w:marRight w:val="0"/>
          <w:marTop w:val="0"/>
          <w:marBottom w:val="0"/>
          <w:divBdr>
            <w:top w:val="none" w:sz="0" w:space="0" w:color="auto"/>
            <w:left w:val="none" w:sz="0" w:space="0" w:color="auto"/>
            <w:bottom w:val="none" w:sz="0" w:space="0" w:color="auto"/>
            <w:right w:val="none" w:sz="0" w:space="0" w:color="auto"/>
          </w:divBdr>
          <w:divsChild>
            <w:div w:id="2116173545">
              <w:marLeft w:val="0"/>
              <w:marRight w:val="0"/>
              <w:marTop w:val="0"/>
              <w:marBottom w:val="0"/>
              <w:divBdr>
                <w:top w:val="none" w:sz="0" w:space="0" w:color="auto"/>
                <w:left w:val="none" w:sz="0" w:space="0" w:color="auto"/>
                <w:bottom w:val="none" w:sz="0" w:space="0" w:color="auto"/>
                <w:right w:val="none" w:sz="0" w:space="0" w:color="auto"/>
              </w:divBdr>
              <w:divsChild>
                <w:div w:id="727460380">
                  <w:marLeft w:val="0"/>
                  <w:marRight w:val="0"/>
                  <w:marTop w:val="0"/>
                  <w:marBottom w:val="0"/>
                  <w:divBdr>
                    <w:top w:val="none" w:sz="0" w:space="0" w:color="auto"/>
                    <w:left w:val="none" w:sz="0" w:space="0" w:color="auto"/>
                    <w:bottom w:val="none" w:sz="0" w:space="0" w:color="auto"/>
                    <w:right w:val="none" w:sz="0" w:space="0" w:color="auto"/>
                  </w:divBdr>
                  <w:divsChild>
                    <w:div w:id="1206022940">
                      <w:marLeft w:val="0"/>
                      <w:marRight w:val="0"/>
                      <w:marTop w:val="0"/>
                      <w:marBottom w:val="0"/>
                      <w:divBdr>
                        <w:top w:val="none" w:sz="0" w:space="0" w:color="auto"/>
                        <w:left w:val="none" w:sz="0" w:space="0" w:color="auto"/>
                        <w:bottom w:val="none" w:sz="0" w:space="0" w:color="auto"/>
                        <w:right w:val="none" w:sz="0" w:space="0" w:color="auto"/>
                      </w:divBdr>
                      <w:divsChild>
                        <w:div w:id="1977372426">
                          <w:marLeft w:val="0"/>
                          <w:marRight w:val="0"/>
                          <w:marTop w:val="0"/>
                          <w:marBottom w:val="0"/>
                          <w:divBdr>
                            <w:top w:val="none" w:sz="0" w:space="0" w:color="auto"/>
                            <w:left w:val="none" w:sz="0" w:space="0" w:color="auto"/>
                            <w:bottom w:val="none" w:sz="0" w:space="0" w:color="auto"/>
                            <w:right w:val="none" w:sz="0" w:space="0" w:color="auto"/>
                          </w:divBdr>
                          <w:divsChild>
                            <w:div w:id="375472976">
                              <w:marLeft w:val="0"/>
                              <w:marRight w:val="0"/>
                              <w:marTop w:val="0"/>
                              <w:marBottom w:val="0"/>
                              <w:divBdr>
                                <w:top w:val="none" w:sz="0" w:space="0" w:color="auto"/>
                                <w:left w:val="none" w:sz="0" w:space="0" w:color="auto"/>
                                <w:bottom w:val="none" w:sz="0" w:space="0" w:color="auto"/>
                                <w:right w:val="none" w:sz="0" w:space="0" w:color="auto"/>
                              </w:divBdr>
                              <w:divsChild>
                                <w:div w:id="635961681">
                                  <w:marLeft w:val="0"/>
                                  <w:marRight w:val="0"/>
                                  <w:marTop w:val="0"/>
                                  <w:marBottom w:val="0"/>
                                  <w:divBdr>
                                    <w:top w:val="none" w:sz="0" w:space="0" w:color="auto"/>
                                    <w:left w:val="none" w:sz="0" w:space="0" w:color="auto"/>
                                    <w:bottom w:val="none" w:sz="0" w:space="0" w:color="auto"/>
                                    <w:right w:val="none" w:sz="0" w:space="0" w:color="auto"/>
                                  </w:divBdr>
                                  <w:divsChild>
                                    <w:div w:id="9131259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68715608">
      <w:bodyDiv w:val="1"/>
      <w:marLeft w:val="0"/>
      <w:marRight w:val="0"/>
      <w:marTop w:val="0"/>
      <w:marBottom w:val="0"/>
      <w:divBdr>
        <w:top w:val="none" w:sz="0" w:space="0" w:color="auto"/>
        <w:left w:val="none" w:sz="0" w:space="0" w:color="auto"/>
        <w:bottom w:val="none" w:sz="0" w:space="0" w:color="auto"/>
        <w:right w:val="none" w:sz="0" w:space="0" w:color="auto"/>
      </w:divBdr>
    </w:div>
    <w:div w:id="269245678">
      <w:bodyDiv w:val="1"/>
      <w:marLeft w:val="0"/>
      <w:marRight w:val="0"/>
      <w:marTop w:val="0"/>
      <w:marBottom w:val="0"/>
      <w:divBdr>
        <w:top w:val="none" w:sz="0" w:space="0" w:color="auto"/>
        <w:left w:val="none" w:sz="0" w:space="0" w:color="auto"/>
        <w:bottom w:val="none" w:sz="0" w:space="0" w:color="auto"/>
        <w:right w:val="none" w:sz="0" w:space="0" w:color="auto"/>
      </w:divBdr>
      <w:divsChild>
        <w:div w:id="33387935">
          <w:marLeft w:val="0"/>
          <w:marRight w:val="0"/>
          <w:marTop w:val="0"/>
          <w:marBottom w:val="0"/>
          <w:divBdr>
            <w:top w:val="none" w:sz="0" w:space="0" w:color="auto"/>
            <w:left w:val="none" w:sz="0" w:space="0" w:color="auto"/>
            <w:bottom w:val="none" w:sz="0" w:space="0" w:color="auto"/>
            <w:right w:val="none" w:sz="0" w:space="0" w:color="auto"/>
          </w:divBdr>
          <w:divsChild>
            <w:div w:id="895778751">
              <w:marLeft w:val="0"/>
              <w:marRight w:val="0"/>
              <w:marTop w:val="0"/>
              <w:marBottom w:val="0"/>
              <w:divBdr>
                <w:top w:val="none" w:sz="0" w:space="0" w:color="auto"/>
                <w:left w:val="none" w:sz="0" w:space="0" w:color="auto"/>
                <w:bottom w:val="none" w:sz="0" w:space="0" w:color="auto"/>
                <w:right w:val="none" w:sz="0" w:space="0" w:color="auto"/>
              </w:divBdr>
              <w:divsChild>
                <w:div w:id="1593395934">
                  <w:marLeft w:val="0"/>
                  <w:marRight w:val="0"/>
                  <w:marTop w:val="0"/>
                  <w:marBottom w:val="0"/>
                  <w:divBdr>
                    <w:top w:val="none" w:sz="0" w:space="0" w:color="auto"/>
                    <w:left w:val="none" w:sz="0" w:space="0" w:color="auto"/>
                    <w:bottom w:val="none" w:sz="0" w:space="0" w:color="auto"/>
                    <w:right w:val="none" w:sz="0" w:space="0" w:color="auto"/>
                  </w:divBdr>
                  <w:divsChild>
                    <w:div w:id="842279818">
                      <w:marLeft w:val="0"/>
                      <w:marRight w:val="0"/>
                      <w:marTop w:val="0"/>
                      <w:marBottom w:val="0"/>
                      <w:divBdr>
                        <w:top w:val="none" w:sz="0" w:space="0" w:color="auto"/>
                        <w:left w:val="none" w:sz="0" w:space="0" w:color="auto"/>
                        <w:bottom w:val="none" w:sz="0" w:space="0" w:color="auto"/>
                        <w:right w:val="none" w:sz="0" w:space="0" w:color="auto"/>
                      </w:divBdr>
                      <w:divsChild>
                        <w:div w:id="426776048">
                          <w:marLeft w:val="0"/>
                          <w:marRight w:val="0"/>
                          <w:marTop w:val="0"/>
                          <w:marBottom w:val="0"/>
                          <w:divBdr>
                            <w:top w:val="none" w:sz="0" w:space="0" w:color="auto"/>
                            <w:left w:val="none" w:sz="0" w:space="0" w:color="auto"/>
                            <w:bottom w:val="none" w:sz="0" w:space="0" w:color="auto"/>
                            <w:right w:val="none" w:sz="0" w:space="0" w:color="auto"/>
                          </w:divBdr>
                          <w:divsChild>
                            <w:div w:id="92870995">
                              <w:marLeft w:val="0"/>
                              <w:marRight w:val="0"/>
                              <w:marTop w:val="0"/>
                              <w:marBottom w:val="0"/>
                              <w:divBdr>
                                <w:top w:val="none" w:sz="0" w:space="0" w:color="auto"/>
                                <w:left w:val="none" w:sz="0" w:space="0" w:color="auto"/>
                                <w:bottom w:val="none" w:sz="0" w:space="0" w:color="auto"/>
                                <w:right w:val="none" w:sz="0" w:space="0" w:color="auto"/>
                              </w:divBdr>
                              <w:divsChild>
                                <w:div w:id="20920417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76761018">
      <w:bodyDiv w:val="1"/>
      <w:marLeft w:val="0"/>
      <w:marRight w:val="0"/>
      <w:marTop w:val="0"/>
      <w:marBottom w:val="0"/>
      <w:divBdr>
        <w:top w:val="none" w:sz="0" w:space="0" w:color="auto"/>
        <w:left w:val="none" w:sz="0" w:space="0" w:color="auto"/>
        <w:bottom w:val="none" w:sz="0" w:space="0" w:color="auto"/>
        <w:right w:val="none" w:sz="0" w:space="0" w:color="auto"/>
      </w:divBdr>
      <w:divsChild>
        <w:div w:id="1623534702">
          <w:marLeft w:val="0"/>
          <w:marRight w:val="0"/>
          <w:marTop w:val="0"/>
          <w:marBottom w:val="0"/>
          <w:divBdr>
            <w:top w:val="none" w:sz="0" w:space="0" w:color="auto"/>
            <w:left w:val="none" w:sz="0" w:space="0" w:color="auto"/>
            <w:bottom w:val="none" w:sz="0" w:space="0" w:color="auto"/>
            <w:right w:val="none" w:sz="0" w:space="0" w:color="auto"/>
          </w:divBdr>
          <w:divsChild>
            <w:div w:id="1980260811">
              <w:marLeft w:val="0"/>
              <w:marRight w:val="0"/>
              <w:marTop w:val="0"/>
              <w:marBottom w:val="0"/>
              <w:divBdr>
                <w:top w:val="none" w:sz="0" w:space="0" w:color="auto"/>
                <w:left w:val="none" w:sz="0" w:space="0" w:color="auto"/>
                <w:bottom w:val="none" w:sz="0" w:space="0" w:color="auto"/>
                <w:right w:val="none" w:sz="0" w:space="0" w:color="auto"/>
              </w:divBdr>
              <w:divsChild>
                <w:div w:id="1501655531">
                  <w:marLeft w:val="0"/>
                  <w:marRight w:val="0"/>
                  <w:marTop w:val="0"/>
                  <w:marBottom w:val="0"/>
                  <w:divBdr>
                    <w:top w:val="none" w:sz="0" w:space="0" w:color="auto"/>
                    <w:left w:val="none" w:sz="0" w:space="0" w:color="auto"/>
                    <w:bottom w:val="none" w:sz="0" w:space="0" w:color="auto"/>
                    <w:right w:val="none" w:sz="0" w:space="0" w:color="auto"/>
                  </w:divBdr>
                  <w:divsChild>
                    <w:div w:id="184488773">
                      <w:marLeft w:val="0"/>
                      <w:marRight w:val="0"/>
                      <w:marTop w:val="0"/>
                      <w:marBottom w:val="0"/>
                      <w:divBdr>
                        <w:top w:val="none" w:sz="0" w:space="0" w:color="auto"/>
                        <w:left w:val="none" w:sz="0" w:space="0" w:color="auto"/>
                        <w:bottom w:val="none" w:sz="0" w:space="0" w:color="auto"/>
                        <w:right w:val="none" w:sz="0" w:space="0" w:color="auto"/>
                      </w:divBdr>
                      <w:divsChild>
                        <w:div w:id="1422331335">
                          <w:marLeft w:val="0"/>
                          <w:marRight w:val="0"/>
                          <w:marTop w:val="0"/>
                          <w:marBottom w:val="0"/>
                          <w:divBdr>
                            <w:top w:val="none" w:sz="0" w:space="0" w:color="auto"/>
                            <w:left w:val="none" w:sz="0" w:space="0" w:color="auto"/>
                            <w:bottom w:val="none" w:sz="0" w:space="0" w:color="auto"/>
                            <w:right w:val="none" w:sz="0" w:space="0" w:color="auto"/>
                          </w:divBdr>
                          <w:divsChild>
                            <w:div w:id="31927621">
                              <w:marLeft w:val="0"/>
                              <w:marRight w:val="0"/>
                              <w:marTop w:val="0"/>
                              <w:marBottom w:val="0"/>
                              <w:divBdr>
                                <w:top w:val="none" w:sz="0" w:space="0" w:color="auto"/>
                                <w:left w:val="none" w:sz="0" w:space="0" w:color="auto"/>
                                <w:bottom w:val="none" w:sz="0" w:space="0" w:color="auto"/>
                                <w:right w:val="none" w:sz="0" w:space="0" w:color="auto"/>
                              </w:divBdr>
                              <w:divsChild>
                                <w:div w:id="2020039927">
                                  <w:marLeft w:val="0"/>
                                  <w:marRight w:val="0"/>
                                  <w:marTop w:val="0"/>
                                  <w:marBottom w:val="0"/>
                                  <w:divBdr>
                                    <w:top w:val="none" w:sz="0" w:space="0" w:color="auto"/>
                                    <w:left w:val="none" w:sz="0" w:space="0" w:color="auto"/>
                                    <w:bottom w:val="none" w:sz="0" w:space="0" w:color="auto"/>
                                    <w:right w:val="none" w:sz="0" w:space="0" w:color="auto"/>
                                  </w:divBdr>
                                  <w:divsChild>
                                    <w:div w:id="20885773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92951062">
      <w:bodyDiv w:val="1"/>
      <w:marLeft w:val="0"/>
      <w:marRight w:val="0"/>
      <w:marTop w:val="0"/>
      <w:marBottom w:val="0"/>
      <w:divBdr>
        <w:top w:val="none" w:sz="0" w:space="0" w:color="auto"/>
        <w:left w:val="none" w:sz="0" w:space="0" w:color="auto"/>
        <w:bottom w:val="none" w:sz="0" w:space="0" w:color="auto"/>
        <w:right w:val="none" w:sz="0" w:space="0" w:color="auto"/>
      </w:divBdr>
      <w:divsChild>
        <w:div w:id="1015767364">
          <w:marLeft w:val="0"/>
          <w:marRight w:val="0"/>
          <w:marTop w:val="0"/>
          <w:marBottom w:val="0"/>
          <w:divBdr>
            <w:top w:val="none" w:sz="0" w:space="0" w:color="auto"/>
            <w:left w:val="none" w:sz="0" w:space="0" w:color="auto"/>
            <w:bottom w:val="none" w:sz="0" w:space="0" w:color="auto"/>
            <w:right w:val="none" w:sz="0" w:space="0" w:color="auto"/>
          </w:divBdr>
          <w:divsChild>
            <w:div w:id="180824632">
              <w:marLeft w:val="0"/>
              <w:marRight w:val="0"/>
              <w:marTop w:val="0"/>
              <w:marBottom w:val="0"/>
              <w:divBdr>
                <w:top w:val="none" w:sz="0" w:space="0" w:color="auto"/>
                <w:left w:val="none" w:sz="0" w:space="0" w:color="auto"/>
                <w:bottom w:val="none" w:sz="0" w:space="0" w:color="auto"/>
                <w:right w:val="none" w:sz="0" w:space="0" w:color="auto"/>
              </w:divBdr>
              <w:divsChild>
                <w:div w:id="190608175">
                  <w:marLeft w:val="0"/>
                  <w:marRight w:val="0"/>
                  <w:marTop w:val="0"/>
                  <w:marBottom w:val="0"/>
                  <w:divBdr>
                    <w:top w:val="none" w:sz="0" w:space="0" w:color="auto"/>
                    <w:left w:val="none" w:sz="0" w:space="0" w:color="auto"/>
                    <w:bottom w:val="none" w:sz="0" w:space="0" w:color="auto"/>
                    <w:right w:val="none" w:sz="0" w:space="0" w:color="auto"/>
                  </w:divBdr>
                  <w:divsChild>
                    <w:div w:id="686710107">
                      <w:marLeft w:val="0"/>
                      <w:marRight w:val="0"/>
                      <w:marTop w:val="0"/>
                      <w:marBottom w:val="0"/>
                      <w:divBdr>
                        <w:top w:val="none" w:sz="0" w:space="0" w:color="auto"/>
                        <w:left w:val="none" w:sz="0" w:space="0" w:color="auto"/>
                        <w:bottom w:val="none" w:sz="0" w:space="0" w:color="auto"/>
                        <w:right w:val="none" w:sz="0" w:space="0" w:color="auto"/>
                      </w:divBdr>
                      <w:divsChild>
                        <w:div w:id="1839997682">
                          <w:marLeft w:val="0"/>
                          <w:marRight w:val="0"/>
                          <w:marTop w:val="0"/>
                          <w:marBottom w:val="0"/>
                          <w:divBdr>
                            <w:top w:val="none" w:sz="0" w:space="0" w:color="auto"/>
                            <w:left w:val="none" w:sz="0" w:space="0" w:color="auto"/>
                            <w:bottom w:val="none" w:sz="0" w:space="0" w:color="auto"/>
                            <w:right w:val="none" w:sz="0" w:space="0" w:color="auto"/>
                          </w:divBdr>
                          <w:divsChild>
                            <w:div w:id="365982137">
                              <w:marLeft w:val="0"/>
                              <w:marRight w:val="0"/>
                              <w:marTop w:val="0"/>
                              <w:marBottom w:val="0"/>
                              <w:divBdr>
                                <w:top w:val="none" w:sz="0" w:space="0" w:color="auto"/>
                                <w:left w:val="none" w:sz="0" w:space="0" w:color="auto"/>
                                <w:bottom w:val="none" w:sz="0" w:space="0" w:color="auto"/>
                                <w:right w:val="none" w:sz="0" w:space="0" w:color="auto"/>
                              </w:divBdr>
                              <w:divsChild>
                                <w:div w:id="2119641245">
                                  <w:marLeft w:val="0"/>
                                  <w:marRight w:val="0"/>
                                  <w:marTop w:val="0"/>
                                  <w:marBottom w:val="0"/>
                                  <w:divBdr>
                                    <w:top w:val="none" w:sz="0" w:space="0" w:color="auto"/>
                                    <w:left w:val="none" w:sz="0" w:space="0" w:color="auto"/>
                                    <w:bottom w:val="none" w:sz="0" w:space="0" w:color="auto"/>
                                    <w:right w:val="none" w:sz="0" w:space="0" w:color="auto"/>
                                  </w:divBdr>
                                  <w:divsChild>
                                    <w:div w:id="8209232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314796235">
      <w:bodyDiv w:val="1"/>
      <w:marLeft w:val="0"/>
      <w:marRight w:val="0"/>
      <w:marTop w:val="0"/>
      <w:marBottom w:val="0"/>
      <w:divBdr>
        <w:top w:val="none" w:sz="0" w:space="0" w:color="auto"/>
        <w:left w:val="none" w:sz="0" w:space="0" w:color="auto"/>
        <w:bottom w:val="none" w:sz="0" w:space="0" w:color="auto"/>
        <w:right w:val="none" w:sz="0" w:space="0" w:color="auto"/>
      </w:divBdr>
      <w:divsChild>
        <w:div w:id="396829078">
          <w:marLeft w:val="0"/>
          <w:marRight w:val="0"/>
          <w:marTop w:val="0"/>
          <w:marBottom w:val="0"/>
          <w:divBdr>
            <w:top w:val="none" w:sz="0" w:space="0" w:color="auto"/>
            <w:left w:val="none" w:sz="0" w:space="0" w:color="auto"/>
            <w:bottom w:val="none" w:sz="0" w:space="0" w:color="auto"/>
            <w:right w:val="none" w:sz="0" w:space="0" w:color="auto"/>
          </w:divBdr>
          <w:divsChild>
            <w:div w:id="835997061">
              <w:marLeft w:val="0"/>
              <w:marRight w:val="0"/>
              <w:marTop w:val="0"/>
              <w:marBottom w:val="0"/>
              <w:divBdr>
                <w:top w:val="none" w:sz="0" w:space="0" w:color="auto"/>
                <w:left w:val="none" w:sz="0" w:space="0" w:color="auto"/>
                <w:bottom w:val="none" w:sz="0" w:space="0" w:color="auto"/>
                <w:right w:val="none" w:sz="0" w:space="0" w:color="auto"/>
              </w:divBdr>
              <w:divsChild>
                <w:div w:id="92871399">
                  <w:marLeft w:val="0"/>
                  <w:marRight w:val="0"/>
                  <w:marTop w:val="0"/>
                  <w:marBottom w:val="0"/>
                  <w:divBdr>
                    <w:top w:val="none" w:sz="0" w:space="0" w:color="auto"/>
                    <w:left w:val="none" w:sz="0" w:space="0" w:color="auto"/>
                    <w:bottom w:val="none" w:sz="0" w:space="0" w:color="auto"/>
                    <w:right w:val="none" w:sz="0" w:space="0" w:color="auto"/>
                  </w:divBdr>
                  <w:divsChild>
                    <w:div w:id="966547529">
                      <w:marLeft w:val="0"/>
                      <w:marRight w:val="0"/>
                      <w:marTop w:val="0"/>
                      <w:marBottom w:val="0"/>
                      <w:divBdr>
                        <w:top w:val="none" w:sz="0" w:space="0" w:color="auto"/>
                        <w:left w:val="none" w:sz="0" w:space="0" w:color="auto"/>
                        <w:bottom w:val="none" w:sz="0" w:space="0" w:color="auto"/>
                        <w:right w:val="none" w:sz="0" w:space="0" w:color="auto"/>
                      </w:divBdr>
                      <w:divsChild>
                        <w:div w:id="1604000097">
                          <w:marLeft w:val="0"/>
                          <w:marRight w:val="0"/>
                          <w:marTop w:val="0"/>
                          <w:marBottom w:val="0"/>
                          <w:divBdr>
                            <w:top w:val="none" w:sz="0" w:space="0" w:color="auto"/>
                            <w:left w:val="none" w:sz="0" w:space="0" w:color="auto"/>
                            <w:bottom w:val="none" w:sz="0" w:space="0" w:color="auto"/>
                            <w:right w:val="none" w:sz="0" w:space="0" w:color="auto"/>
                          </w:divBdr>
                          <w:divsChild>
                            <w:div w:id="802038178">
                              <w:marLeft w:val="0"/>
                              <w:marRight w:val="0"/>
                              <w:marTop w:val="0"/>
                              <w:marBottom w:val="0"/>
                              <w:divBdr>
                                <w:top w:val="none" w:sz="0" w:space="0" w:color="auto"/>
                                <w:left w:val="none" w:sz="0" w:space="0" w:color="auto"/>
                                <w:bottom w:val="none" w:sz="0" w:space="0" w:color="auto"/>
                                <w:right w:val="none" w:sz="0" w:space="0" w:color="auto"/>
                              </w:divBdr>
                              <w:divsChild>
                                <w:div w:id="1944654991">
                                  <w:marLeft w:val="0"/>
                                  <w:marRight w:val="0"/>
                                  <w:marTop w:val="0"/>
                                  <w:marBottom w:val="0"/>
                                  <w:divBdr>
                                    <w:top w:val="none" w:sz="0" w:space="0" w:color="auto"/>
                                    <w:left w:val="none" w:sz="0" w:space="0" w:color="auto"/>
                                    <w:bottom w:val="none" w:sz="0" w:space="0" w:color="auto"/>
                                    <w:right w:val="none" w:sz="0" w:space="0" w:color="auto"/>
                                  </w:divBdr>
                                  <w:divsChild>
                                    <w:div w:id="2238810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343632094">
      <w:bodyDiv w:val="1"/>
      <w:marLeft w:val="0"/>
      <w:marRight w:val="0"/>
      <w:marTop w:val="0"/>
      <w:marBottom w:val="0"/>
      <w:divBdr>
        <w:top w:val="none" w:sz="0" w:space="0" w:color="auto"/>
        <w:left w:val="none" w:sz="0" w:space="0" w:color="auto"/>
        <w:bottom w:val="none" w:sz="0" w:space="0" w:color="auto"/>
        <w:right w:val="none" w:sz="0" w:space="0" w:color="auto"/>
      </w:divBdr>
    </w:div>
    <w:div w:id="445737064">
      <w:bodyDiv w:val="1"/>
      <w:marLeft w:val="0"/>
      <w:marRight w:val="0"/>
      <w:marTop w:val="0"/>
      <w:marBottom w:val="0"/>
      <w:divBdr>
        <w:top w:val="none" w:sz="0" w:space="0" w:color="auto"/>
        <w:left w:val="none" w:sz="0" w:space="0" w:color="auto"/>
        <w:bottom w:val="none" w:sz="0" w:space="0" w:color="auto"/>
        <w:right w:val="none" w:sz="0" w:space="0" w:color="auto"/>
      </w:divBdr>
    </w:div>
    <w:div w:id="463812544">
      <w:bodyDiv w:val="1"/>
      <w:marLeft w:val="0"/>
      <w:marRight w:val="0"/>
      <w:marTop w:val="0"/>
      <w:marBottom w:val="0"/>
      <w:divBdr>
        <w:top w:val="none" w:sz="0" w:space="0" w:color="auto"/>
        <w:left w:val="none" w:sz="0" w:space="0" w:color="auto"/>
        <w:bottom w:val="none" w:sz="0" w:space="0" w:color="auto"/>
        <w:right w:val="none" w:sz="0" w:space="0" w:color="auto"/>
      </w:divBdr>
      <w:divsChild>
        <w:div w:id="535242946">
          <w:marLeft w:val="0"/>
          <w:marRight w:val="0"/>
          <w:marTop w:val="0"/>
          <w:marBottom w:val="0"/>
          <w:divBdr>
            <w:top w:val="none" w:sz="0" w:space="0" w:color="auto"/>
            <w:left w:val="none" w:sz="0" w:space="0" w:color="auto"/>
            <w:bottom w:val="none" w:sz="0" w:space="0" w:color="auto"/>
            <w:right w:val="none" w:sz="0" w:space="0" w:color="auto"/>
          </w:divBdr>
          <w:divsChild>
            <w:div w:id="378356485">
              <w:marLeft w:val="0"/>
              <w:marRight w:val="0"/>
              <w:marTop w:val="0"/>
              <w:marBottom w:val="0"/>
              <w:divBdr>
                <w:top w:val="none" w:sz="0" w:space="0" w:color="auto"/>
                <w:left w:val="none" w:sz="0" w:space="0" w:color="auto"/>
                <w:bottom w:val="none" w:sz="0" w:space="0" w:color="auto"/>
                <w:right w:val="none" w:sz="0" w:space="0" w:color="auto"/>
              </w:divBdr>
              <w:divsChild>
                <w:div w:id="1140539727">
                  <w:marLeft w:val="0"/>
                  <w:marRight w:val="0"/>
                  <w:marTop w:val="0"/>
                  <w:marBottom w:val="0"/>
                  <w:divBdr>
                    <w:top w:val="none" w:sz="0" w:space="0" w:color="auto"/>
                    <w:left w:val="none" w:sz="0" w:space="0" w:color="auto"/>
                    <w:bottom w:val="none" w:sz="0" w:space="0" w:color="auto"/>
                    <w:right w:val="none" w:sz="0" w:space="0" w:color="auto"/>
                  </w:divBdr>
                  <w:divsChild>
                    <w:div w:id="1377586196">
                      <w:marLeft w:val="0"/>
                      <w:marRight w:val="0"/>
                      <w:marTop w:val="0"/>
                      <w:marBottom w:val="0"/>
                      <w:divBdr>
                        <w:top w:val="none" w:sz="0" w:space="0" w:color="auto"/>
                        <w:left w:val="none" w:sz="0" w:space="0" w:color="auto"/>
                        <w:bottom w:val="none" w:sz="0" w:space="0" w:color="auto"/>
                        <w:right w:val="none" w:sz="0" w:space="0" w:color="auto"/>
                      </w:divBdr>
                      <w:divsChild>
                        <w:div w:id="224335015">
                          <w:marLeft w:val="0"/>
                          <w:marRight w:val="0"/>
                          <w:marTop w:val="0"/>
                          <w:marBottom w:val="0"/>
                          <w:divBdr>
                            <w:top w:val="none" w:sz="0" w:space="0" w:color="auto"/>
                            <w:left w:val="none" w:sz="0" w:space="0" w:color="auto"/>
                            <w:bottom w:val="none" w:sz="0" w:space="0" w:color="auto"/>
                            <w:right w:val="none" w:sz="0" w:space="0" w:color="auto"/>
                          </w:divBdr>
                          <w:divsChild>
                            <w:div w:id="58603948">
                              <w:marLeft w:val="0"/>
                              <w:marRight w:val="0"/>
                              <w:marTop w:val="0"/>
                              <w:marBottom w:val="0"/>
                              <w:divBdr>
                                <w:top w:val="none" w:sz="0" w:space="0" w:color="auto"/>
                                <w:left w:val="none" w:sz="0" w:space="0" w:color="auto"/>
                                <w:bottom w:val="none" w:sz="0" w:space="0" w:color="auto"/>
                                <w:right w:val="none" w:sz="0" w:space="0" w:color="auto"/>
                              </w:divBdr>
                              <w:divsChild>
                                <w:div w:id="1370298049">
                                  <w:marLeft w:val="0"/>
                                  <w:marRight w:val="0"/>
                                  <w:marTop w:val="0"/>
                                  <w:marBottom w:val="0"/>
                                  <w:divBdr>
                                    <w:top w:val="none" w:sz="0" w:space="0" w:color="auto"/>
                                    <w:left w:val="none" w:sz="0" w:space="0" w:color="auto"/>
                                    <w:bottom w:val="none" w:sz="0" w:space="0" w:color="auto"/>
                                    <w:right w:val="none" w:sz="0" w:space="0" w:color="auto"/>
                                  </w:divBdr>
                                  <w:divsChild>
                                    <w:div w:id="13488262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484662607">
      <w:bodyDiv w:val="1"/>
      <w:marLeft w:val="0"/>
      <w:marRight w:val="0"/>
      <w:marTop w:val="0"/>
      <w:marBottom w:val="0"/>
      <w:divBdr>
        <w:top w:val="none" w:sz="0" w:space="0" w:color="auto"/>
        <w:left w:val="none" w:sz="0" w:space="0" w:color="auto"/>
        <w:bottom w:val="none" w:sz="0" w:space="0" w:color="auto"/>
        <w:right w:val="none" w:sz="0" w:space="0" w:color="auto"/>
      </w:divBdr>
    </w:div>
    <w:div w:id="552237442">
      <w:bodyDiv w:val="1"/>
      <w:marLeft w:val="0"/>
      <w:marRight w:val="0"/>
      <w:marTop w:val="0"/>
      <w:marBottom w:val="0"/>
      <w:divBdr>
        <w:top w:val="none" w:sz="0" w:space="0" w:color="auto"/>
        <w:left w:val="none" w:sz="0" w:space="0" w:color="auto"/>
        <w:bottom w:val="none" w:sz="0" w:space="0" w:color="auto"/>
        <w:right w:val="none" w:sz="0" w:space="0" w:color="auto"/>
      </w:divBdr>
      <w:divsChild>
        <w:div w:id="1423068596">
          <w:marLeft w:val="0"/>
          <w:marRight w:val="0"/>
          <w:marTop w:val="0"/>
          <w:marBottom w:val="0"/>
          <w:divBdr>
            <w:top w:val="none" w:sz="0" w:space="0" w:color="auto"/>
            <w:left w:val="none" w:sz="0" w:space="0" w:color="auto"/>
            <w:bottom w:val="none" w:sz="0" w:space="0" w:color="auto"/>
            <w:right w:val="none" w:sz="0" w:space="0" w:color="auto"/>
          </w:divBdr>
          <w:divsChild>
            <w:div w:id="1961498184">
              <w:marLeft w:val="0"/>
              <w:marRight w:val="0"/>
              <w:marTop w:val="0"/>
              <w:marBottom w:val="0"/>
              <w:divBdr>
                <w:top w:val="none" w:sz="0" w:space="0" w:color="auto"/>
                <w:left w:val="none" w:sz="0" w:space="0" w:color="auto"/>
                <w:bottom w:val="none" w:sz="0" w:space="0" w:color="auto"/>
                <w:right w:val="none" w:sz="0" w:space="0" w:color="auto"/>
              </w:divBdr>
              <w:divsChild>
                <w:div w:id="1527135329">
                  <w:marLeft w:val="0"/>
                  <w:marRight w:val="0"/>
                  <w:marTop w:val="0"/>
                  <w:marBottom w:val="0"/>
                  <w:divBdr>
                    <w:top w:val="none" w:sz="0" w:space="0" w:color="auto"/>
                    <w:left w:val="none" w:sz="0" w:space="0" w:color="auto"/>
                    <w:bottom w:val="none" w:sz="0" w:space="0" w:color="auto"/>
                    <w:right w:val="none" w:sz="0" w:space="0" w:color="auto"/>
                  </w:divBdr>
                  <w:divsChild>
                    <w:div w:id="2031956431">
                      <w:marLeft w:val="0"/>
                      <w:marRight w:val="0"/>
                      <w:marTop w:val="0"/>
                      <w:marBottom w:val="0"/>
                      <w:divBdr>
                        <w:top w:val="none" w:sz="0" w:space="0" w:color="auto"/>
                        <w:left w:val="none" w:sz="0" w:space="0" w:color="auto"/>
                        <w:bottom w:val="none" w:sz="0" w:space="0" w:color="auto"/>
                        <w:right w:val="none" w:sz="0" w:space="0" w:color="auto"/>
                      </w:divBdr>
                      <w:divsChild>
                        <w:div w:id="1749882254">
                          <w:marLeft w:val="0"/>
                          <w:marRight w:val="0"/>
                          <w:marTop w:val="0"/>
                          <w:marBottom w:val="0"/>
                          <w:divBdr>
                            <w:top w:val="none" w:sz="0" w:space="0" w:color="auto"/>
                            <w:left w:val="none" w:sz="0" w:space="0" w:color="auto"/>
                            <w:bottom w:val="none" w:sz="0" w:space="0" w:color="auto"/>
                            <w:right w:val="none" w:sz="0" w:space="0" w:color="auto"/>
                          </w:divBdr>
                          <w:divsChild>
                            <w:div w:id="1126971582">
                              <w:marLeft w:val="0"/>
                              <w:marRight w:val="0"/>
                              <w:marTop w:val="0"/>
                              <w:marBottom w:val="0"/>
                              <w:divBdr>
                                <w:top w:val="none" w:sz="0" w:space="0" w:color="auto"/>
                                <w:left w:val="none" w:sz="0" w:space="0" w:color="auto"/>
                                <w:bottom w:val="none" w:sz="0" w:space="0" w:color="auto"/>
                                <w:right w:val="none" w:sz="0" w:space="0" w:color="auto"/>
                              </w:divBdr>
                              <w:divsChild>
                                <w:div w:id="6265439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696740411">
      <w:bodyDiv w:val="1"/>
      <w:marLeft w:val="0"/>
      <w:marRight w:val="0"/>
      <w:marTop w:val="0"/>
      <w:marBottom w:val="0"/>
      <w:divBdr>
        <w:top w:val="none" w:sz="0" w:space="0" w:color="auto"/>
        <w:left w:val="none" w:sz="0" w:space="0" w:color="auto"/>
        <w:bottom w:val="none" w:sz="0" w:space="0" w:color="auto"/>
        <w:right w:val="none" w:sz="0" w:space="0" w:color="auto"/>
      </w:divBdr>
    </w:div>
    <w:div w:id="777531960">
      <w:bodyDiv w:val="1"/>
      <w:marLeft w:val="0"/>
      <w:marRight w:val="0"/>
      <w:marTop w:val="0"/>
      <w:marBottom w:val="0"/>
      <w:divBdr>
        <w:top w:val="none" w:sz="0" w:space="0" w:color="auto"/>
        <w:left w:val="none" w:sz="0" w:space="0" w:color="auto"/>
        <w:bottom w:val="none" w:sz="0" w:space="0" w:color="auto"/>
        <w:right w:val="none" w:sz="0" w:space="0" w:color="auto"/>
      </w:divBdr>
      <w:divsChild>
        <w:div w:id="2023049299">
          <w:marLeft w:val="0"/>
          <w:marRight w:val="0"/>
          <w:marTop w:val="0"/>
          <w:marBottom w:val="0"/>
          <w:divBdr>
            <w:top w:val="none" w:sz="0" w:space="0" w:color="auto"/>
            <w:left w:val="none" w:sz="0" w:space="0" w:color="auto"/>
            <w:bottom w:val="none" w:sz="0" w:space="0" w:color="auto"/>
            <w:right w:val="none" w:sz="0" w:space="0" w:color="auto"/>
          </w:divBdr>
          <w:divsChild>
            <w:div w:id="1728649561">
              <w:marLeft w:val="0"/>
              <w:marRight w:val="0"/>
              <w:marTop w:val="0"/>
              <w:marBottom w:val="0"/>
              <w:divBdr>
                <w:top w:val="none" w:sz="0" w:space="0" w:color="auto"/>
                <w:left w:val="none" w:sz="0" w:space="0" w:color="auto"/>
                <w:bottom w:val="none" w:sz="0" w:space="0" w:color="auto"/>
                <w:right w:val="none" w:sz="0" w:space="0" w:color="auto"/>
              </w:divBdr>
              <w:divsChild>
                <w:div w:id="2068988021">
                  <w:marLeft w:val="0"/>
                  <w:marRight w:val="0"/>
                  <w:marTop w:val="0"/>
                  <w:marBottom w:val="0"/>
                  <w:divBdr>
                    <w:top w:val="none" w:sz="0" w:space="0" w:color="auto"/>
                    <w:left w:val="none" w:sz="0" w:space="0" w:color="auto"/>
                    <w:bottom w:val="none" w:sz="0" w:space="0" w:color="auto"/>
                    <w:right w:val="none" w:sz="0" w:space="0" w:color="auto"/>
                  </w:divBdr>
                  <w:divsChild>
                    <w:div w:id="1159540195">
                      <w:marLeft w:val="0"/>
                      <w:marRight w:val="0"/>
                      <w:marTop w:val="0"/>
                      <w:marBottom w:val="0"/>
                      <w:divBdr>
                        <w:top w:val="none" w:sz="0" w:space="0" w:color="auto"/>
                        <w:left w:val="none" w:sz="0" w:space="0" w:color="auto"/>
                        <w:bottom w:val="none" w:sz="0" w:space="0" w:color="auto"/>
                        <w:right w:val="none" w:sz="0" w:space="0" w:color="auto"/>
                      </w:divBdr>
                      <w:divsChild>
                        <w:div w:id="1852059670">
                          <w:marLeft w:val="0"/>
                          <w:marRight w:val="0"/>
                          <w:marTop w:val="0"/>
                          <w:marBottom w:val="0"/>
                          <w:divBdr>
                            <w:top w:val="none" w:sz="0" w:space="0" w:color="auto"/>
                            <w:left w:val="none" w:sz="0" w:space="0" w:color="auto"/>
                            <w:bottom w:val="none" w:sz="0" w:space="0" w:color="auto"/>
                            <w:right w:val="none" w:sz="0" w:space="0" w:color="auto"/>
                          </w:divBdr>
                          <w:divsChild>
                            <w:div w:id="130363034">
                              <w:marLeft w:val="0"/>
                              <w:marRight w:val="0"/>
                              <w:marTop w:val="0"/>
                              <w:marBottom w:val="0"/>
                              <w:divBdr>
                                <w:top w:val="none" w:sz="0" w:space="0" w:color="auto"/>
                                <w:left w:val="none" w:sz="0" w:space="0" w:color="auto"/>
                                <w:bottom w:val="none" w:sz="0" w:space="0" w:color="auto"/>
                                <w:right w:val="none" w:sz="0" w:space="0" w:color="auto"/>
                              </w:divBdr>
                              <w:divsChild>
                                <w:div w:id="598296184">
                                  <w:marLeft w:val="0"/>
                                  <w:marRight w:val="0"/>
                                  <w:marTop w:val="0"/>
                                  <w:marBottom w:val="0"/>
                                  <w:divBdr>
                                    <w:top w:val="none" w:sz="0" w:space="0" w:color="auto"/>
                                    <w:left w:val="none" w:sz="0" w:space="0" w:color="auto"/>
                                    <w:bottom w:val="none" w:sz="0" w:space="0" w:color="auto"/>
                                    <w:right w:val="none" w:sz="0" w:space="0" w:color="auto"/>
                                  </w:divBdr>
                                  <w:divsChild>
                                    <w:div w:id="1984969804">
                                      <w:marLeft w:val="0"/>
                                      <w:marRight w:val="0"/>
                                      <w:marTop w:val="0"/>
                                      <w:marBottom w:val="0"/>
                                      <w:divBdr>
                                        <w:top w:val="none" w:sz="0" w:space="0" w:color="auto"/>
                                        <w:left w:val="none" w:sz="0" w:space="0" w:color="auto"/>
                                        <w:bottom w:val="none" w:sz="0" w:space="0" w:color="auto"/>
                                        <w:right w:val="none" w:sz="0" w:space="0" w:color="auto"/>
                                      </w:divBdr>
                                      <w:divsChild>
                                        <w:div w:id="1407608029">
                                          <w:marLeft w:val="0"/>
                                          <w:marRight w:val="0"/>
                                          <w:marTop w:val="0"/>
                                          <w:marBottom w:val="0"/>
                                          <w:divBdr>
                                            <w:top w:val="none" w:sz="0" w:space="0" w:color="auto"/>
                                            <w:left w:val="none" w:sz="0" w:space="0" w:color="auto"/>
                                            <w:bottom w:val="none" w:sz="0" w:space="0" w:color="auto"/>
                                            <w:right w:val="none" w:sz="0" w:space="0" w:color="auto"/>
                                          </w:divBdr>
                                        </w:div>
                                        <w:div w:id="340012205">
                                          <w:marLeft w:val="0"/>
                                          <w:marRight w:val="0"/>
                                          <w:marTop w:val="0"/>
                                          <w:marBottom w:val="0"/>
                                          <w:divBdr>
                                            <w:top w:val="none" w:sz="0" w:space="0" w:color="auto"/>
                                            <w:left w:val="none" w:sz="0" w:space="0" w:color="auto"/>
                                            <w:bottom w:val="none" w:sz="0" w:space="0" w:color="auto"/>
                                            <w:right w:val="none" w:sz="0" w:space="0" w:color="auto"/>
                                          </w:divBdr>
                                        </w:div>
                                      </w:divsChild>
                                    </w:div>
                                    <w:div w:id="1865435048">
                                      <w:marLeft w:val="0"/>
                                      <w:marRight w:val="0"/>
                                      <w:marTop w:val="0"/>
                                      <w:marBottom w:val="0"/>
                                      <w:divBdr>
                                        <w:top w:val="none" w:sz="0" w:space="0" w:color="auto"/>
                                        <w:left w:val="none" w:sz="0" w:space="0" w:color="auto"/>
                                        <w:bottom w:val="none" w:sz="0" w:space="0" w:color="auto"/>
                                        <w:right w:val="none" w:sz="0" w:space="0" w:color="auto"/>
                                      </w:divBdr>
                                      <w:divsChild>
                                        <w:div w:id="344022389">
                                          <w:marLeft w:val="0"/>
                                          <w:marRight w:val="0"/>
                                          <w:marTop w:val="0"/>
                                          <w:marBottom w:val="0"/>
                                          <w:divBdr>
                                            <w:top w:val="none" w:sz="0" w:space="0" w:color="auto"/>
                                            <w:left w:val="none" w:sz="0" w:space="0" w:color="auto"/>
                                            <w:bottom w:val="none" w:sz="0" w:space="0" w:color="auto"/>
                                            <w:right w:val="none" w:sz="0" w:space="0" w:color="auto"/>
                                          </w:divBdr>
                                        </w:div>
                                        <w:div w:id="63719492">
                                          <w:marLeft w:val="0"/>
                                          <w:marRight w:val="0"/>
                                          <w:marTop w:val="0"/>
                                          <w:marBottom w:val="0"/>
                                          <w:divBdr>
                                            <w:top w:val="none" w:sz="0" w:space="0" w:color="auto"/>
                                            <w:left w:val="none" w:sz="0" w:space="0" w:color="auto"/>
                                            <w:bottom w:val="none" w:sz="0" w:space="0" w:color="auto"/>
                                            <w:right w:val="none" w:sz="0" w:space="0" w:color="auto"/>
                                          </w:divBdr>
                                        </w:div>
                                      </w:divsChild>
                                    </w:div>
                                    <w:div w:id="2045902864">
                                      <w:marLeft w:val="0"/>
                                      <w:marRight w:val="0"/>
                                      <w:marTop w:val="0"/>
                                      <w:marBottom w:val="0"/>
                                      <w:divBdr>
                                        <w:top w:val="none" w:sz="0" w:space="0" w:color="auto"/>
                                        <w:left w:val="none" w:sz="0" w:space="0" w:color="auto"/>
                                        <w:bottom w:val="none" w:sz="0" w:space="0" w:color="auto"/>
                                        <w:right w:val="none" w:sz="0" w:space="0" w:color="auto"/>
                                      </w:divBdr>
                                      <w:divsChild>
                                        <w:div w:id="557742155">
                                          <w:marLeft w:val="0"/>
                                          <w:marRight w:val="0"/>
                                          <w:marTop w:val="0"/>
                                          <w:marBottom w:val="0"/>
                                          <w:divBdr>
                                            <w:top w:val="none" w:sz="0" w:space="0" w:color="auto"/>
                                            <w:left w:val="none" w:sz="0" w:space="0" w:color="auto"/>
                                            <w:bottom w:val="none" w:sz="0" w:space="0" w:color="auto"/>
                                            <w:right w:val="none" w:sz="0" w:space="0" w:color="auto"/>
                                          </w:divBdr>
                                        </w:div>
                                        <w:div w:id="21431118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853569244">
      <w:bodyDiv w:val="1"/>
      <w:marLeft w:val="0"/>
      <w:marRight w:val="0"/>
      <w:marTop w:val="0"/>
      <w:marBottom w:val="0"/>
      <w:divBdr>
        <w:top w:val="none" w:sz="0" w:space="0" w:color="auto"/>
        <w:left w:val="none" w:sz="0" w:space="0" w:color="auto"/>
        <w:bottom w:val="none" w:sz="0" w:space="0" w:color="auto"/>
        <w:right w:val="none" w:sz="0" w:space="0" w:color="auto"/>
      </w:divBdr>
      <w:divsChild>
        <w:div w:id="35669362">
          <w:marLeft w:val="0"/>
          <w:marRight w:val="0"/>
          <w:marTop w:val="0"/>
          <w:marBottom w:val="0"/>
          <w:divBdr>
            <w:top w:val="none" w:sz="0" w:space="0" w:color="auto"/>
            <w:left w:val="none" w:sz="0" w:space="0" w:color="auto"/>
            <w:bottom w:val="none" w:sz="0" w:space="0" w:color="auto"/>
            <w:right w:val="none" w:sz="0" w:space="0" w:color="auto"/>
          </w:divBdr>
        </w:div>
        <w:div w:id="1374698435">
          <w:marLeft w:val="0"/>
          <w:marRight w:val="0"/>
          <w:marTop w:val="0"/>
          <w:marBottom w:val="0"/>
          <w:divBdr>
            <w:top w:val="none" w:sz="0" w:space="0" w:color="auto"/>
            <w:left w:val="none" w:sz="0" w:space="0" w:color="auto"/>
            <w:bottom w:val="none" w:sz="0" w:space="0" w:color="auto"/>
            <w:right w:val="none" w:sz="0" w:space="0" w:color="auto"/>
          </w:divBdr>
        </w:div>
      </w:divsChild>
    </w:div>
    <w:div w:id="875508704">
      <w:bodyDiv w:val="1"/>
      <w:marLeft w:val="0"/>
      <w:marRight w:val="0"/>
      <w:marTop w:val="0"/>
      <w:marBottom w:val="0"/>
      <w:divBdr>
        <w:top w:val="none" w:sz="0" w:space="0" w:color="auto"/>
        <w:left w:val="none" w:sz="0" w:space="0" w:color="auto"/>
        <w:bottom w:val="none" w:sz="0" w:space="0" w:color="auto"/>
        <w:right w:val="none" w:sz="0" w:space="0" w:color="auto"/>
      </w:divBdr>
    </w:div>
    <w:div w:id="945162020">
      <w:bodyDiv w:val="1"/>
      <w:marLeft w:val="0"/>
      <w:marRight w:val="0"/>
      <w:marTop w:val="0"/>
      <w:marBottom w:val="0"/>
      <w:divBdr>
        <w:top w:val="none" w:sz="0" w:space="0" w:color="auto"/>
        <w:left w:val="none" w:sz="0" w:space="0" w:color="auto"/>
        <w:bottom w:val="none" w:sz="0" w:space="0" w:color="auto"/>
        <w:right w:val="none" w:sz="0" w:space="0" w:color="auto"/>
      </w:divBdr>
      <w:divsChild>
        <w:div w:id="2116710743">
          <w:marLeft w:val="0"/>
          <w:marRight w:val="0"/>
          <w:marTop w:val="0"/>
          <w:marBottom w:val="0"/>
          <w:divBdr>
            <w:top w:val="none" w:sz="0" w:space="0" w:color="auto"/>
            <w:left w:val="none" w:sz="0" w:space="0" w:color="auto"/>
            <w:bottom w:val="none" w:sz="0" w:space="0" w:color="auto"/>
            <w:right w:val="none" w:sz="0" w:space="0" w:color="auto"/>
          </w:divBdr>
          <w:divsChild>
            <w:div w:id="422384918">
              <w:marLeft w:val="0"/>
              <w:marRight w:val="0"/>
              <w:marTop w:val="0"/>
              <w:marBottom w:val="0"/>
              <w:divBdr>
                <w:top w:val="none" w:sz="0" w:space="0" w:color="auto"/>
                <w:left w:val="none" w:sz="0" w:space="0" w:color="auto"/>
                <w:bottom w:val="none" w:sz="0" w:space="0" w:color="auto"/>
                <w:right w:val="none" w:sz="0" w:space="0" w:color="auto"/>
              </w:divBdr>
              <w:divsChild>
                <w:div w:id="1699770863">
                  <w:marLeft w:val="0"/>
                  <w:marRight w:val="0"/>
                  <w:marTop w:val="0"/>
                  <w:marBottom w:val="0"/>
                  <w:divBdr>
                    <w:top w:val="none" w:sz="0" w:space="0" w:color="auto"/>
                    <w:left w:val="none" w:sz="0" w:space="0" w:color="auto"/>
                    <w:bottom w:val="none" w:sz="0" w:space="0" w:color="auto"/>
                    <w:right w:val="none" w:sz="0" w:space="0" w:color="auto"/>
                  </w:divBdr>
                  <w:divsChild>
                    <w:div w:id="668366832">
                      <w:marLeft w:val="0"/>
                      <w:marRight w:val="0"/>
                      <w:marTop w:val="0"/>
                      <w:marBottom w:val="0"/>
                      <w:divBdr>
                        <w:top w:val="none" w:sz="0" w:space="0" w:color="auto"/>
                        <w:left w:val="none" w:sz="0" w:space="0" w:color="auto"/>
                        <w:bottom w:val="none" w:sz="0" w:space="0" w:color="auto"/>
                        <w:right w:val="none" w:sz="0" w:space="0" w:color="auto"/>
                      </w:divBdr>
                      <w:divsChild>
                        <w:div w:id="447362106">
                          <w:marLeft w:val="0"/>
                          <w:marRight w:val="0"/>
                          <w:marTop w:val="0"/>
                          <w:marBottom w:val="0"/>
                          <w:divBdr>
                            <w:top w:val="none" w:sz="0" w:space="0" w:color="auto"/>
                            <w:left w:val="none" w:sz="0" w:space="0" w:color="auto"/>
                            <w:bottom w:val="none" w:sz="0" w:space="0" w:color="auto"/>
                            <w:right w:val="none" w:sz="0" w:space="0" w:color="auto"/>
                          </w:divBdr>
                          <w:divsChild>
                            <w:div w:id="419178306">
                              <w:marLeft w:val="0"/>
                              <w:marRight w:val="0"/>
                              <w:marTop w:val="0"/>
                              <w:marBottom w:val="0"/>
                              <w:divBdr>
                                <w:top w:val="none" w:sz="0" w:space="0" w:color="auto"/>
                                <w:left w:val="none" w:sz="0" w:space="0" w:color="auto"/>
                                <w:bottom w:val="none" w:sz="0" w:space="0" w:color="auto"/>
                                <w:right w:val="none" w:sz="0" w:space="0" w:color="auto"/>
                              </w:divBdr>
                              <w:divsChild>
                                <w:div w:id="1169177875">
                                  <w:marLeft w:val="0"/>
                                  <w:marRight w:val="0"/>
                                  <w:marTop w:val="0"/>
                                  <w:marBottom w:val="0"/>
                                  <w:divBdr>
                                    <w:top w:val="none" w:sz="0" w:space="0" w:color="auto"/>
                                    <w:left w:val="none" w:sz="0" w:space="0" w:color="auto"/>
                                    <w:bottom w:val="none" w:sz="0" w:space="0" w:color="auto"/>
                                    <w:right w:val="none" w:sz="0" w:space="0" w:color="auto"/>
                                  </w:divBdr>
                                  <w:divsChild>
                                    <w:div w:id="3287517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956762288">
      <w:bodyDiv w:val="1"/>
      <w:marLeft w:val="0"/>
      <w:marRight w:val="0"/>
      <w:marTop w:val="0"/>
      <w:marBottom w:val="0"/>
      <w:divBdr>
        <w:top w:val="none" w:sz="0" w:space="0" w:color="auto"/>
        <w:left w:val="none" w:sz="0" w:space="0" w:color="auto"/>
        <w:bottom w:val="none" w:sz="0" w:space="0" w:color="auto"/>
        <w:right w:val="none" w:sz="0" w:space="0" w:color="auto"/>
      </w:divBdr>
    </w:div>
    <w:div w:id="1063018109">
      <w:bodyDiv w:val="1"/>
      <w:marLeft w:val="0"/>
      <w:marRight w:val="0"/>
      <w:marTop w:val="0"/>
      <w:marBottom w:val="0"/>
      <w:divBdr>
        <w:top w:val="none" w:sz="0" w:space="0" w:color="auto"/>
        <w:left w:val="none" w:sz="0" w:space="0" w:color="auto"/>
        <w:bottom w:val="none" w:sz="0" w:space="0" w:color="auto"/>
        <w:right w:val="none" w:sz="0" w:space="0" w:color="auto"/>
      </w:divBdr>
      <w:divsChild>
        <w:div w:id="848711437">
          <w:marLeft w:val="0"/>
          <w:marRight w:val="0"/>
          <w:marTop w:val="0"/>
          <w:marBottom w:val="0"/>
          <w:divBdr>
            <w:top w:val="none" w:sz="0" w:space="0" w:color="auto"/>
            <w:left w:val="none" w:sz="0" w:space="0" w:color="auto"/>
            <w:bottom w:val="none" w:sz="0" w:space="0" w:color="auto"/>
            <w:right w:val="none" w:sz="0" w:space="0" w:color="auto"/>
          </w:divBdr>
          <w:divsChild>
            <w:div w:id="2145539980">
              <w:marLeft w:val="0"/>
              <w:marRight w:val="0"/>
              <w:marTop w:val="0"/>
              <w:marBottom w:val="0"/>
              <w:divBdr>
                <w:top w:val="none" w:sz="0" w:space="0" w:color="auto"/>
                <w:left w:val="none" w:sz="0" w:space="0" w:color="auto"/>
                <w:bottom w:val="none" w:sz="0" w:space="0" w:color="auto"/>
                <w:right w:val="none" w:sz="0" w:space="0" w:color="auto"/>
              </w:divBdr>
              <w:divsChild>
                <w:div w:id="1992758160">
                  <w:marLeft w:val="0"/>
                  <w:marRight w:val="0"/>
                  <w:marTop w:val="0"/>
                  <w:marBottom w:val="0"/>
                  <w:divBdr>
                    <w:top w:val="none" w:sz="0" w:space="0" w:color="auto"/>
                    <w:left w:val="none" w:sz="0" w:space="0" w:color="auto"/>
                    <w:bottom w:val="none" w:sz="0" w:space="0" w:color="auto"/>
                    <w:right w:val="none" w:sz="0" w:space="0" w:color="auto"/>
                  </w:divBdr>
                  <w:divsChild>
                    <w:div w:id="1717044818">
                      <w:marLeft w:val="0"/>
                      <w:marRight w:val="0"/>
                      <w:marTop w:val="0"/>
                      <w:marBottom w:val="0"/>
                      <w:divBdr>
                        <w:top w:val="none" w:sz="0" w:space="0" w:color="auto"/>
                        <w:left w:val="none" w:sz="0" w:space="0" w:color="auto"/>
                        <w:bottom w:val="none" w:sz="0" w:space="0" w:color="auto"/>
                        <w:right w:val="none" w:sz="0" w:space="0" w:color="auto"/>
                      </w:divBdr>
                      <w:divsChild>
                        <w:div w:id="507865281">
                          <w:marLeft w:val="0"/>
                          <w:marRight w:val="0"/>
                          <w:marTop w:val="0"/>
                          <w:marBottom w:val="0"/>
                          <w:divBdr>
                            <w:top w:val="none" w:sz="0" w:space="0" w:color="auto"/>
                            <w:left w:val="none" w:sz="0" w:space="0" w:color="auto"/>
                            <w:bottom w:val="none" w:sz="0" w:space="0" w:color="auto"/>
                            <w:right w:val="none" w:sz="0" w:space="0" w:color="auto"/>
                          </w:divBdr>
                          <w:divsChild>
                            <w:div w:id="2031027151">
                              <w:marLeft w:val="0"/>
                              <w:marRight w:val="0"/>
                              <w:marTop w:val="0"/>
                              <w:marBottom w:val="0"/>
                              <w:divBdr>
                                <w:top w:val="none" w:sz="0" w:space="0" w:color="auto"/>
                                <w:left w:val="none" w:sz="0" w:space="0" w:color="auto"/>
                                <w:bottom w:val="none" w:sz="0" w:space="0" w:color="auto"/>
                                <w:right w:val="none" w:sz="0" w:space="0" w:color="auto"/>
                              </w:divBdr>
                              <w:divsChild>
                                <w:div w:id="3753490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073897482">
      <w:bodyDiv w:val="1"/>
      <w:marLeft w:val="0"/>
      <w:marRight w:val="0"/>
      <w:marTop w:val="0"/>
      <w:marBottom w:val="0"/>
      <w:divBdr>
        <w:top w:val="none" w:sz="0" w:space="0" w:color="auto"/>
        <w:left w:val="none" w:sz="0" w:space="0" w:color="auto"/>
        <w:bottom w:val="none" w:sz="0" w:space="0" w:color="auto"/>
        <w:right w:val="none" w:sz="0" w:space="0" w:color="auto"/>
      </w:divBdr>
      <w:divsChild>
        <w:div w:id="1105806472">
          <w:marLeft w:val="0"/>
          <w:marRight w:val="0"/>
          <w:marTop w:val="0"/>
          <w:marBottom w:val="0"/>
          <w:divBdr>
            <w:top w:val="none" w:sz="0" w:space="0" w:color="auto"/>
            <w:left w:val="none" w:sz="0" w:space="0" w:color="auto"/>
            <w:bottom w:val="none" w:sz="0" w:space="0" w:color="auto"/>
            <w:right w:val="none" w:sz="0" w:space="0" w:color="auto"/>
          </w:divBdr>
          <w:divsChild>
            <w:div w:id="115418637">
              <w:marLeft w:val="0"/>
              <w:marRight w:val="0"/>
              <w:marTop w:val="0"/>
              <w:marBottom w:val="0"/>
              <w:divBdr>
                <w:top w:val="none" w:sz="0" w:space="0" w:color="auto"/>
                <w:left w:val="none" w:sz="0" w:space="0" w:color="auto"/>
                <w:bottom w:val="none" w:sz="0" w:space="0" w:color="auto"/>
                <w:right w:val="none" w:sz="0" w:space="0" w:color="auto"/>
              </w:divBdr>
              <w:divsChild>
                <w:div w:id="1917981264">
                  <w:marLeft w:val="0"/>
                  <w:marRight w:val="0"/>
                  <w:marTop w:val="0"/>
                  <w:marBottom w:val="0"/>
                  <w:divBdr>
                    <w:top w:val="none" w:sz="0" w:space="0" w:color="auto"/>
                    <w:left w:val="none" w:sz="0" w:space="0" w:color="auto"/>
                    <w:bottom w:val="none" w:sz="0" w:space="0" w:color="auto"/>
                    <w:right w:val="none" w:sz="0" w:space="0" w:color="auto"/>
                  </w:divBdr>
                  <w:divsChild>
                    <w:div w:id="450052110">
                      <w:marLeft w:val="0"/>
                      <w:marRight w:val="0"/>
                      <w:marTop w:val="0"/>
                      <w:marBottom w:val="0"/>
                      <w:divBdr>
                        <w:top w:val="none" w:sz="0" w:space="0" w:color="auto"/>
                        <w:left w:val="none" w:sz="0" w:space="0" w:color="auto"/>
                        <w:bottom w:val="none" w:sz="0" w:space="0" w:color="auto"/>
                        <w:right w:val="none" w:sz="0" w:space="0" w:color="auto"/>
                      </w:divBdr>
                      <w:divsChild>
                        <w:div w:id="401830003">
                          <w:marLeft w:val="0"/>
                          <w:marRight w:val="0"/>
                          <w:marTop w:val="0"/>
                          <w:marBottom w:val="0"/>
                          <w:divBdr>
                            <w:top w:val="none" w:sz="0" w:space="0" w:color="auto"/>
                            <w:left w:val="none" w:sz="0" w:space="0" w:color="auto"/>
                            <w:bottom w:val="none" w:sz="0" w:space="0" w:color="auto"/>
                            <w:right w:val="none" w:sz="0" w:space="0" w:color="auto"/>
                          </w:divBdr>
                          <w:divsChild>
                            <w:div w:id="1685748635">
                              <w:marLeft w:val="0"/>
                              <w:marRight w:val="0"/>
                              <w:marTop w:val="0"/>
                              <w:marBottom w:val="0"/>
                              <w:divBdr>
                                <w:top w:val="none" w:sz="0" w:space="0" w:color="auto"/>
                                <w:left w:val="none" w:sz="0" w:space="0" w:color="auto"/>
                                <w:bottom w:val="none" w:sz="0" w:space="0" w:color="auto"/>
                                <w:right w:val="none" w:sz="0" w:space="0" w:color="auto"/>
                              </w:divBdr>
                              <w:divsChild>
                                <w:div w:id="810899825">
                                  <w:marLeft w:val="0"/>
                                  <w:marRight w:val="0"/>
                                  <w:marTop w:val="0"/>
                                  <w:marBottom w:val="0"/>
                                  <w:divBdr>
                                    <w:top w:val="none" w:sz="0" w:space="0" w:color="auto"/>
                                    <w:left w:val="none" w:sz="0" w:space="0" w:color="auto"/>
                                    <w:bottom w:val="none" w:sz="0" w:space="0" w:color="auto"/>
                                    <w:right w:val="none" w:sz="0" w:space="0" w:color="auto"/>
                                  </w:divBdr>
                                  <w:divsChild>
                                    <w:div w:id="705168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150750744">
      <w:bodyDiv w:val="1"/>
      <w:marLeft w:val="0"/>
      <w:marRight w:val="0"/>
      <w:marTop w:val="0"/>
      <w:marBottom w:val="0"/>
      <w:divBdr>
        <w:top w:val="none" w:sz="0" w:space="0" w:color="auto"/>
        <w:left w:val="none" w:sz="0" w:space="0" w:color="auto"/>
        <w:bottom w:val="none" w:sz="0" w:space="0" w:color="auto"/>
        <w:right w:val="none" w:sz="0" w:space="0" w:color="auto"/>
      </w:divBdr>
      <w:divsChild>
        <w:div w:id="1876310589">
          <w:marLeft w:val="0"/>
          <w:marRight w:val="0"/>
          <w:marTop w:val="0"/>
          <w:marBottom w:val="0"/>
          <w:divBdr>
            <w:top w:val="none" w:sz="0" w:space="0" w:color="auto"/>
            <w:left w:val="none" w:sz="0" w:space="0" w:color="auto"/>
            <w:bottom w:val="none" w:sz="0" w:space="0" w:color="auto"/>
            <w:right w:val="none" w:sz="0" w:space="0" w:color="auto"/>
          </w:divBdr>
          <w:divsChild>
            <w:div w:id="2041740276">
              <w:marLeft w:val="0"/>
              <w:marRight w:val="0"/>
              <w:marTop w:val="0"/>
              <w:marBottom w:val="0"/>
              <w:divBdr>
                <w:top w:val="none" w:sz="0" w:space="0" w:color="auto"/>
                <w:left w:val="none" w:sz="0" w:space="0" w:color="auto"/>
                <w:bottom w:val="none" w:sz="0" w:space="0" w:color="auto"/>
                <w:right w:val="none" w:sz="0" w:space="0" w:color="auto"/>
              </w:divBdr>
              <w:divsChild>
                <w:div w:id="518356293">
                  <w:marLeft w:val="0"/>
                  <w:marRight w:val="0"/>
                  <w:marTop w:val="0"/>
                  <w:marBottom w:val="0"/>
                  <w:divBdr>
                    <w:top w:val="none" w:sz="0" w:space="0" w:color="auto"/>
                    <w:left w:val="none" w:sz="0" w:space="0" w:color="auto"/>
                    <w:bottom w:val="none" w:sz="0" w:space="0" w:color="auto"/>
                    <w:right w:val="none" w:sz="0" w:space="0" w:color="auto"/>
                  </w:divBdr>
                  <w:divsChild>
                    <w:div w:id="139465853">
                      <w:marLeft w:val="0"/>
                      <w:marRight w:val="0"/>
                      <w:marTop w:val="0"/>
                      <w:marBottom w:val="0"/>
                      <w:divBdr>
                        <w:top w:val="none" w:sz="0" w:space="0" w:color="auto"/>
                        <w:left w:val="none" w:sz="0" w:space="0" w:color="auto"/>
                        <w:bottom w:val="none" w:sz="0" w:space="0" w:color="auto"/>
                        <w:right w:val="none" w:sz="0" w:space="0" w:color="auto"/>
                      </w:divBdr>
                      <w:divsChild>
                        <w:div w:id="681475815">
                          <w:marLeft w:val="0"/>
                          <w:marRight w:val="0"/>
                          <w:marTop w:val="0"/>
                          <w:marBottom w:val="0"/>
                          <w:divBdr>
                            <w:top w:val="none" w:sz="0" w:space="0" w:color="auto"/>
                            <w:left w:val="none" w:sz="0" w:space="0" w:color="auto"/>
                            <w:bottom w:val="none" w:sz="0" w:space="0" w:color="auto"/>
                            <w:right w:val="none" w:sz="0" w:space="0" w:color="auto"/>
                          </w:divBdr>
                          <w:divsChild>
                            <w:div w:id="888422365">
                              <w:marLeft w:val="0"/>
                              <w:marRight w:val="0"/>
                              <w:marTop w:val="0"/>
                              <w:marBottom w:val="0"/>
                              <w:divBdr>
                                <w:top w:val="none" w:sz="0" w:space="0" w:color="auto"/>
                                <w:left w:val="none" w:sz="0" w:space="0" w:color="auto"/>
                                <w:bottom w:val="none" w:sz="0" w:space="0" w:color="auto"/>
                                <w:right w:val="none" w:sz="0" w:space="0" w:color="auto"/>
                              </w:divBdr>
                              <w:divsChild>
                                <w:div w:id="2098869069">
                                  <w:marLeft w:val="0"/>
                                  <w:marRight w:val="0"/>
                                  <w:marTop w:val="0"/>
                                  <w:marBottom w:val="0"/>
                                  <w:divBdr>
                                    <w:top w:val="none" w:sz="0" w:space="0" w:color="auto"/>
                                    <w:left w:val="none" w:sz="0" w:space="0" w:color="auto"/>
                                    <w:bottom w:val="none" w:sz="0" w:space="0" w:color="auto"/>
                                    <w:right w:val="none" w:sz="0" w:space="0" w:color="auto"/>
                                  </w:divBdr>
                                  <w:divsChild>
                                    <w:div w:id="834301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230382480">
      <w:bodyDiv w:val="1"/>
      <w:marLeft w:val="0"/>
      <w:marRight w:val="0"/>
      <w:marTop w:val="0"/>
      <w:marBottom w:val="0"/>
      <w:divBdr>
        <w:top w:val="none" w:sz="0" w:space="0" w:color="auto"/>
        <w:left w:val="none" w:sz="0" w:space="0" w:color="auto"/>
        <w:bottom w:val="none" w:sz="0" w:space="0" w:color="auto"/>
        <w:right w:val="none" w:sz="0" w:space="0" w:color="auto"/>
      </w:divBdr>
    </w:div>
    <w:div w:id="1245644016">
      <w:bodyDiv w:val="1"/>
      <w:marLeft w:val="0"/>
      <w:marRight w:val="0"/>
      <w:marTop w:val="0"/>
      <w:marBottom w:val="0"/>
      <w:divBdr>
        <w:top w:val="none" w:sz="0" w:space="0" w:color="auto"/>
        <w:left w:val="none" w:sz="0" w:space="0" w:color="auto"/>
        <w:bottom w:val="none" w:sz="0" w:space="0" w:color="auto"/>
        <w:right w:val="none" w:sz="0" w:space="0" w:color="auto"/>
      </w:divBdr>
    </w:div>
    <w:div w:id="1299727826">
      <w:bodyDiv w:val="1"/>
      <w:marLeft w:val="0"/>
      <w:marRight w:val="0"/>
      <w:marTop w:val="0"/>
      <w:marBottom w:val="0"/>
      <w:divBdr>
        <w:top w:val="none" w:sz="0" w:space="0" w:color="auto"/>
        <w:left w:val="none" w:sz="0" w:space="0" w:color="auto"/>
        <w:bottom w:val="none" w:sz="0" w:space="0" w:color="auto"/>
        <w:right w:val="none" w:sz="0" w:space="0" w:color="auto"/>
      </w:divBdr>
    </w:div>
    <w:div w:id="1306547797">
      <w:bodyDiv w:val="1"/>
      <w:marLeft w:val="0"/>
      <w:marRight w:val="0"/>
      <w:marTop w:val="0"/>
      <w:marBottom w:val="0"/>
      <w:divBdr>
        <w:top w:val="none" w:sz="0" w:space="0" w:color="auto"/>
        <w:left w:val="none" w:sz="0" w:space="0" w:color="auto"/>
        <w:bottom w:val="none" w:sz="0" w:space="0" w:color="auto"/>
        <w:right w:val="none" w:sz="0" w:space="0" w:color="auto"/>
      </w:divBdr>
      <w:divsChild>
        <w:div w:id="2041010508">
          <w:marLeft w:val="0"/>
          <w:marRight w:val="0"/>
          <w:marTop w:val="0"/>
          <w:marBottom w:val="0"/>
          <w:divBdr>
            <w:top w:val="none" w:sz="0" w:space="0" w:color="auto"/>
            <w:left w:val="none" w:sz="0" w:space="0" w:color="auto"/>
            <w:bottom w:val="none" w:sz="0" w:space="0" w:color="auto"/>
            <w:right w:val="none" w:sz="0" w:space="0" w:color="auto"/>
          </w:divBdr>
          <w:divsChild>
            <w:div w:id="1902355">
              <w:marLeft w:val="0"/>
              <w:marRight w:val="0"/>
              <w:marTop w:val="0"/>
              <w:marBottom w:val="0"/>
              <w:divBdr>
                <w:top w:val="none" w:sz="0" w:space="0" w:color="auto"/>
                <w:left w:val="none" w:sz="0" w:space="0" w:color="auto"/>
                <w:bottom w:val="none" w:sz="0" w:space="0" w:color="auto"/>
                <w:right w:val="none" w:sz="0" w:space="0" w:color="auto"/>
              </w:divBdr>
              <w:divsChild>
                <w:div w:id="2007704548">
                  <w:marLeft w:val="0"/>
                  <w:marRight w:val="0"/>
                  <w:marTop w:val="0"/>
                  <w:marBottom w:val="0"/>
                  <w:divBdr>
                    <w:top w:val="none" w:sz="0" w:space="0" w:color="auto"/>
                    <w:left w:val="none" w:sz="0" w:space="0" w:color="auto"/>
                    <w:bottom w:val="none" w:sz="0" w:space="0" w:color="auto"/>
                    <w:right w:val="none" w:sz="0" w:space="0" w:color="auto"/>
                  </w:divBdr>
                  <w:divsChild>
                    <w:div w:id="1786774288">
                      <w:marLeft w:val="0"/>
                      <w:marRight w:val="0"/>
                      <w:marTop w:val="0"/>
                      <w:marBottom w:val="0"/>
                      <w:divBdr>
                        <w:top w:val="none" w:sz="0" w:space="0" w:color="auto"/>
                        <w:left w:val="none" w:sz="0" w:space="0" w:color="auto"/>
                        <w:bottom w:val="none" w:sz="0" w:space="0" w:color="auto"/>
                        <w:right w:val="none" w:sz="0" w:space="0" w:color="auto"/>
                      </w:divBdr>
                      <w:divsChild>
                        <w:div w:id="577054101">
                          <w:marLeft w:val="0"/>
                          <w:marRight w:val="0"/>
                          <w:marTop w:val="0"/>
                          <w:marBottom w:val="0"/>
                          <w:divBdr>
                            <w:top w:val="none" w:sz="0" w:space="0" w:color="auto"/>
                            <w:left w:val="none" w:sz="0" w:space="0" w:color="auto"/>
                            <w:bottom w:val="none" w:sz="0" w:space="0" w:color="auto"/>
                            <w:right w:val="none" w:sz="0" w:space="0" w:color="auto"/>
                          </w:divBdr>
                          <w:divsChild>
                            <w:div w:id="144930118">
                              <w:marLeft w:val="0"/>
                              <w:marRight w:val="0"/>
                              <w:marTop w:val="0"/>
                              <w:marBottom w:val="0"/>
                              <w:divBdr>
                                <w:top w:val="none" w:sz="0" w:space="0" w:color="auto"/>
                                <w:left w:val="none" w:sz="0" w:space="0" w:color="auto"/>
                                <w:bottom w:val="none" w:sz="0" w:space="0" w:color="auto"/>
                                <w:right w:val="none" w:sz="0" w:space="0" w:color="auto"/>
                              </w:divBdr>
                              <w:divsChild>
                                <w:div w:id="274218559">
                                  <w:marLeft w:val="0"/>
                                  <w:marRight w:val="0"/>
                                  <w:marTop w:val="0"/>
                                  <w:marBottom w:val="0"/>
                                  <w:divBdr>
                                    <w:top w:val="none" w:sz="0" w:space="0" w:color="auto"/>
                                    <w:left w:val="none" w:sz="0" w:space="0" w:color="auto"/>
                                    <w:bottom w:val="none" w:sz="0" w:space="0" w:color="auto"/>
                                    <w:right w:val="none" w:sz="0" w:space="0" w:color="auto"/>
                                  </w:divBdr>
                                  <w:divsChild>
                                    <w:div w:id="8674482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306616737">
      <w:bodyDiv w:val="1"/>
      <w:marLeft w:val="0"/>
      <w:marRight w:val="0"/>
      <w:marTop w:val="0"/>
      <w:marBottom w:val="0"/>
      <w:divBdr>
        <w:top w:val="none" w:sz="0" w:space="0" w:color="auto"/>
        <w:left w:val="none" w:sz="0" w:space="0" w:color="auto"/>
        <w:bottom w:val="none" w:sz="0" w:space="0" w:color="auto"/>
        <w:right w:val="none" w:sz="0" w:space="0" w:color="auto"/>
      </w:divBdr>
    </w:div>
    <w:div w:id="1466461445">
      <w:bodyDiv w:val="1"/>
      <w:marLeft w:val="0"/>
      <w:marRight w:val="0"/>
      <w:marTop w:val="0"/>
      <w:marBottom w:val="0"/>
      <w:divBdr>
        <w:top w:val="none" w:sz="0" w:space="0" w:color="auto"/>
        <w:left w:val="none" w:sz="0" w:space="0" w:color="auto"/>
        <w:bottom w:val="none" w:sz="0" w:space="0" w:color="auto"/>
        <w:right w:val="none" w:sz="0" w:space="0" w:color="auto"/>
      </w:divBdr>
    </w:div>
    <w:div w:id="1496918753">
      <w:bodyDiv w:val="1"/>
      <w:marLeft w:val="0"/>
      <w:marRight w:val="0"/>
      <w:marTop w:val="0"/>
      <w:marBottom w:val="0"/>
      <w:divBdr>
        <w:top w:val="none" w:sz="0" w:space="0" w:color="auto"/>
        <w:left w:val="none" w:sz="0" w:space="0" w:color="auto"/>
        <w:bottom w:val="none" w:sz="0" w:space="0" w:color="auto"/>
        <w:right w:val="none" w:sz="0" w:space="0" w:color="auto"/>
      </w:divBdr>
      <w:divsChild>
        <w:div w:id="1334534009">
          <w:marLeft w:val="0"/>
          <w:marRight w:val="0"/>
          <w:marTop w:val="0"/>
          <w:marBottom w:val="0"/>
          <w:divBdr>
            <w:top w:val="none" w:sz="0" w:space="0" w:color="auto"/>
            <w:left w:val="none" w:sz="0" w:space="0" w:color="auto"/>
            <w:bottom w:val="none" w:sz="0" w:space="0" w:color="auto"/>
            <w:right w:val="none" w:sz="0" w:space="0" w:color="auto"/>
          </w:divBdr>
          <w:divsChild>
            <w:div w:id="2039037698">
              <w:marLeft w:val="0"/>
              <w:marRight w:val="0"/>
              <w:marTop w:val="0"/>
              <w:marBottom w:val="0"/>
              <w:divBdr>
                <w:top w:val="none" w:sz="0" w:space="0" w:color="auto"/>
                <w:left w:val="none" w:sz="0" w:space="0" w:color="auto"/>
                <w:bottom w:val="none" w:sz="0" w:space="0" w:color="auto"/>
                <w:right w:val="none" w:sz="0" w:space="0" w:color="auto"/>
              </w:divBdr>
              <w:divsChild>
                <w:div w:id="913203467">
                  <w:marLeft w:val="0"/>
                  <w:marRight w:val="0"/>
                  <w:marTop w:val="0"/>
                  <w:marBottom w:val="0"/>
                  <w:divBdr>
                    <w:top w:val="none" w:sz="0" w:space="0" w:color="auto"/>
                    <w:left w:val="none" w:sz="0" w:space="0" w:color="auto"/>
                    <w:bottom w:val="none" w:sz="0" w:space="0" w:color="auto"/>
                    <w:right w:val="none" w:sz="0" w:space="0" w:color="auto"/>
                  </w:divBdr>
                  <w:divsChild>
                    <w:div w:id="2053842551">
                      <w:marLeft w:val="0"/>
                      <w:marRight w:val="0"/>
                      <w:marTop w:val="0"/>
                      <w:marBottom w:val="0"/>
                      <w:divBdr>
                        <w:top w:val="none" w:sz="0" w:space="0" w:color="auto"/>
                        <w:left w:val="none" w:sz="0" w:space="0" w:color="auto"/>
                        <w:bottom w:val="none" w:sz="0" w:space="0" w:color="auto"/>
                        <w:right w:val="none" w:sz="0" w:space="0" w:color="auto"/>
                      </w:divBdr>
                      <w:divsChild>
                        <w:div w:id="1368791996">
                          <w:marLeft w:val="0"/>
                          <w:marRight w:val="0"/>
                          <w:marTop w:val="0"/>
                          <w:marBottom w:val="0"/>
                          <w:divBdr>
                            <w:top w:val="none" w:sz="0" w:space="0" w:color="auto"/>
                            <w:left w:val="none" w:sz="0" w:space="0" w:color="auto"/>
                            <w:bottom w:val="none" w:sz="0" w:space="0" w:color="auto"/>
                            <w:right w:val="none" w:sz="0" w:space="0" w:color="auto"/>
                          </w:divBdr>
                          <w:divsChild>
                            <w:div w:id="1027605059">
                              <w:marLeft w:val="0"/>
                              <w:marRight w:val="0"/>
                              <w:marTop w:val="0"/>
                              <w:marBottom w:val="0"/>
                              <w:divBdr>
                                <w:top w:val="none" w:sz="0" w:space="0" w:color="auto"/>
                                <w:left w:val="none" w:sz="0" w:space="0" w:color="auto"/>
                                <w:bottom w:val="none" w:sz="0" w:space="0" w:color="auto"/>
                                <w:right w:val="none" w:sz="0" w:space="0" w:color="auto"/>
                              </w:divBdr>
                              <w:divsChild>
                                <w:div w:id="1933470586">
                                  <w:marLeft w:val="0"/>
                                  <w:marRight w:val="0"/>
                                  <w:marTop w:val="0"/>
                                  <w:marBottom w:val="0"/>
                                  <w:divBdr>
                                    <w:top w:val="none" w:sz="0" w:space="0" w:color="auto"/>
                                    <w:left w:val="none" w:sz="0" w:space="0" w:color="auto"/>
                                    <w:bottom w:val="none" w:sz="0" w:space="0" w:color="auto"/>
                                    <w:right w:val="none" w:sz="0" w:space="0" w:color="auto"/>
                                  </w:divBdr>
                                  <w:divsChild>
                                    <w:div w:id="19173246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583754819">
      <w:bodyDiv w:val="1"/>
      <w:marLeft w:val="0"/>
      <w:marRight w:val="0"/>
      <w:marTop w:val="0"/>
      <w:marBottom w:val="0"/>
      <w:divBdr>
        <w:top w:val="none" w:sz="0" w:space="0" w:color="auto"/>
        <w:left w:val="none" w:sz="0" w:space="0" w:color="auto"/>
        <w:bottom w:val="none" w:sz="0" w:space="0" w:color="auto"/>
        <w:right w:val="none" w:sz="0" w:space="0" w:color="auto"/>
      </w:divBdr>
    </w:div>
    <w:div w:id="1867057330">
      <w:bodyDiv w:val="1"/>
      <w:marLeft w:val="0"/>
      <w:marRight w:val="0"/>
      <w:marTop w:val="0"/>
      <w:marBottom w:val="0"/>
      <w:divBdr>
        <w:top w:val="none" w:sz="0" w:space="0" w:color="auto"/>
        <w:left w:val="none" w:sz="0" w:space="0" w:color="auto"/>
        <w:bottom w:val="none" w:sz="0" w:space="0" w:color="auto"/>
        <w:right w:val="none" w:sz="0" w:space="0" w:color="auto"/>
      </w:divBdr>
    </w:div>
    <w:div w:id="2008626765">
      <w:bodyDiv w:val="1"/>
      <w:marLeft w:val="0"/>
      <w:marRight w:val="0"/>
      <w:marTop w:val="0"/>
      <w:marBottom w:val="0"/>
      <w:divBdr>
        <w:top w:val="none" w:sz="0" w:space="0" w:color="auto"/>
        <w:left w:val="none" w:sz="0" w:space="0" w:color="auto"/>
        <w:bottom w:val="none" w:sz="0" w:space="0" w:color="auto"/>
        <w:right w:val="none" w:sz="0" w:space="0" w:color="auto"/>
      </w:divBdr>
      <w:divsChild>
        <w:div w:id="2019847085">
          <w:marLeft w:val="0"/>
          <w:marRight w:val="0"/>
          <w:marTop w:val="0"/>
          <w:marBottom w:val="0"/>
          <w:divBdr>
            <w:top w:val="none" w:sz="0" w:space="0" w:color="auto"/>
            <w:left w:val="none" w:sz="0" w:space="0" w:color="auto"/>
            <w:bottom w:val="none" w:sz="0" w:space="0" w:color="auto"/>
            <w:right w:val="none" w:sz="0" w:space="0" w:color="auto"/>
          </w:divBdr>
          <w:divsChild>
            <w:div w:id="1952660841">
              <w:marLeft w:val="0"/>
              <w:marRight w:val="0"/>
              <w:marTop w:val="0"/>
              <w:marBottom w:val="0"/>
              <w:divBdr>
                <w:top w:val="none" w:sz="0" w:space="0" w:color="auto"/>
                <w:left w:val="none" w:sz="0" w:space="0" w:color="auto"/>
                <w:bottom w:val="none" w:sz="0" w:space="0" w:color="auto"/>
                <w:right w:val="none" w:sz="0" w:space="0" w:color="auto"/>
              </w:divBdr>
              <w:divsChild>
                <w:div w:id="1901594414">
                  <w:marLeft w:val="0"/>
                  <w:marRight w:val="0"/>
                  <w:marTop w:val="0"/>
                  <w:marBottom w:val="0"/>
                  <w:divBdr>
                    <w:top w:val="none" w:sz="0" w:space="0" w:color="auto"/>
                    <w:left w:val="none" w:sz="0" w:space="0" w:color="auto"/>
                    <w:bottom w:val="none" w:sz="0" w:space="0" w:color="auto"/>
                    <w:right w:val="none" w:sz="0" w:space="0" w:color="auto"/>
                  </w:divBdr>
                  <w:divsChild>
                    <w:div w:id="447165426">
                      <w:marLeft w:val="0"/>
                      <w:marRight w:val="0"/>
                      <w:marTop w:val="0"/>
                      <w:marBottom w:val="0"/>
                      <w:divBdr>
                        <w:top w:val="none" w:sz="0" w:space="0" w:color="auto"/>
                        <w:left w:val="none" w:sz="0" w:space="0" w:color="auto"/>
                        <w:bottom w:val="none" w:sz="0" w:space="0" w:color="auto"/>
                        <w:right w:val="none" w:sz="0" w:space="0" w:color="auto"/>
                      </w:divBdr>
                      <w:divsChild>
                        <w:div w:id="1093665479">
                          <w:marLeft w:val="0"/>
                          <w:marRight w:val="0"/>
                          <w:marTop w:val="0"/>
                          <w:marBottom w:val="0"/>
                          <w:divBdr>
                            <w:top w:val="none" w:sz="0" w:space="0" w:color="auto"/>
                            <w:left w:val="none" w:sz="0" w:space="0" w:color="auto"/>
                            <w:bottom w:val="none" w:sz="0" w:space="0" w:color="auto"/>
                            <w:right w:val="none" w:sz="0" w:space="0" w:color="auto"/>
                          </w:divBdr>
                          <w:divsChild>
                            <w:div w:id="615720634">
                              <w:marLeft w:val="0"/>
                              <w:marRight w:val="0"/>
                              <w:marTop w:val="0"/>
                              <w:marBottom w:val="0"/>
                              <w:divBdr>
                                <w:top w:val="none" w:sz="0" w:space="0" w:color="auto"/>
                                <w:left w:val="none" w:sz="0" w:space="0" w:color="auto"/>
                                <w:bottom w:val="none" w:sz="0" w:space="0" w:color="auto"/>
                                <w:right w:val="none" w:sz="0" w:space="0" w:color="auto"/>
                              </w:divBdr>
                              <w:divsChild>
                                <w:div w:id="935871320">
                                  <w:marLeft w:val="0"/>
                                  <w:marRight w:val="0"/>
                                  <w:marTop w:val="0"/>
                                  <w:marBottom w:val="0"/>
                                  <w:divBdr>
                                    <w:top w:val="none" w:sz="0" w:space="0" w:color="auto"/>
                                    <w:left w:val="none" w:sz="0" w:space="0" w:color="auto"/>
                                    <w:bottom w:val="none" w:sz="0" w:space="0" w:color="auto"/>
                                    <w:right w:val="none" w:sz="0" w:space="0" w:color="auto"/>
                                  </w:divBdr>
                                  <w:divsChild>
                                    <w:div w:id="137454672">
                                      <w:marLeft w:val="0"/>
                                      <w:marRight w:val="0"/>
                                      <w:marTop w:val="0"/>
                                      <w:marBottom w:val="0"/>
                                      <w:divBdr>
                                        <w:top w:val="none" w:sz="0" w:space="0" w:color="auto"/>
                                        <w:left w:val="none" w:sz="0" w:space="0" w:color="auto"/>
                                        <w:bottom w:val="none" w:sz="0" w:space="0" w:color="auto"/>
                                        <w:right w:val="none" w:sz="0" w:space="0" w:color="auto"/>
                                      </w:divBdr>
                                      <w:divsChild>
                                        <w:div w:id="140267647">
                                          <w:marLeft w:val="0"/>
                                          <w:marRight w:val="0"/>
                                          <w:marTop w:val="0"/>
                                          <w:marBottom w:val="0"/>
                                          <w:divBdr>
                                            <w:top w:val="none" w:sz="0" w:space="0" w:color="auto"/>
                                            <w:left w:val="none" w:sz="0" w:space="0" w:color="auto"/>
                                            <w:bottom w:val="none" w:sz="0" w:space="0" w:color="auto"/>
                                            <w:right w:val="none" w:sz="0" w:space="0" w:color="auto"/>
                                          </w:divBdr>
                                        </w:div>
                                        <w:div w:id="725032021">
                                          <w:marLeft w:val="0"/>
                                          <w:marRight w:val="0"/>
                                          <w:marTop w:val="0"/>
                                          <w:marBottom w:val="0"/>
                                          <w:divBdr>
                                            <w:top w:val="none" w:sz="0" w:space="0" w:color="auto"/>
                                            <w:left w:val="none" w:sz="0" w:space="0" w:color="auto"/>
                                            <w:bottom w:val="none" w:sz="0" w:space="0" w:color="auto"/>
                                            <w:right w:val="none" w:sz="0" w:space="0" w:color="auto"/>
                                          </w:divBdr>
                                        </w:div>
                                      </w:divsChild>
                                    </w:div>
                                    <w:div w:id="1855873789">
                                      <w:marLeft w:val="0"/>
                                      <w:marRight w:val="0"/>
                                      <w:marTop w:val="0"/>
                                      <w:marBottom w:val="0"/>
                                      <w:divBdr>
                                        <w:top w:val="none" w:sz="0" w:space="0" w:color="auto"/>
                                        <w:left w:val="none" w:sz="0" w:space="0" w:color="auto"/>
                                        <w:bottom w:val="none" w:sz="0" w:space="0" w:color="auto"/>
                                        <w:right w:val="none" w:sz="0" w:space="0" w:color="auto"/>
                                      </w:divBdr>
                                      <w:divsChild>
                                        <w:div w:id="228732033">
                                          <w:marLeft w:val="0"/>
                                          <w:marRight w:val="0"/>
                                          <w:marTop w:val="0"/>
                                          <w:marBottom w:val="0"/>
                                          <w:divBdr>
                                            <w:top w:val="none" w:sz="0" w:space="0" w:color="auto"/>
                                            <w:left w:val="none" w:sz="0" w:space="0" w:color="auto"/>
                                            <w:bottom w:val="none" w:sz="0" w:space="0" w:color="auto"/>
                                            <w:right w:val="none" w:sz="0" w:space="0" w:color="auto"/>
                                          </w:divBdr>
                                        </w:div>
                                        <w:div w:id="2029407797">
                                          <w:marLeft w:val="0"/>
                                          <w:marRight w:val="0"/>
                                          <w:marTop w:val="0"/>
                                          <w:marBottom w:val="0"/>
                                          <w:divBdr>
                                            <w:top w:val="none" w:sz="0" w:space="0" w:color="auto"/>
                                            <w:left w:val="none" w:sz="0" w:space="0" w:color="auto"/>
                                            <w:bottom w:val="none" w:sz="0" w:space="0" w:color="auto"/>
                                            <w:right w:val="none" w:sz="0" w:space="0" w:color="auto"/>
                                          </w:divBdr>
                                        </w:div>
                                      </w:divsChild>
                                    </w:div>
                                    <w:div w:id="517542743">
                                      <w:marLeft w:val="0"/>
                                      <w:marRight w:val="0"/>
                                      <w:marTop w:val="0"/>
                                      <w:marBottom w:val="0"/>
                                      <w:divBdr>
                                        <w:top w:val="none" w:sz="0" w:space="0" w:color="auto"/>
                                        <w:left w:val="none" w:sz="0" w:space="0" w:color="auto"/>
                                        <w:bottom w:val="none" w:sz="0" w:space="0" w:color="auto"/>
                                        <w:right w:val="none" w:sz="0" w:space="0" w:color="auto"/>
                                      </w:divBdr>
                                      <w:divsChild>
                                        <w:div w:id="925922577">
                                          <w:marLeft w:val="0"/>
                                          <w:marRight w:val="0"/>
                                          <w:marTop w:val="0"/>
                                          <w:marBottom w:val="0"/>
                                          <w:divBdr>
                                            <w:top w:val="none" w:sz="0" w:space="0" w:color="auto"/>
                                            <w:left w:val="none" w:sz="0" w:space="0" w:color="auto"/>
                                            <w:bottom w:val="none" w:sz="0" w:space="0" w:color="auto"/>
                                            <w:right w:val="none" w:sz="0" w:space="0" w:color="auto"/>
                                          </w:divBdr>
                                        </w:div>
                                        <w:div w:id="9575674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2102216050">
      <w:bodyDiv w:val="1"/>
      <w:marLeft w:val="0"/>
      <w:marRight w:val="0"/>
      <w:marTop w:val="0"/>
      <w:marBottom w:val="0"/>
      <w:divBdr>
        <w:top w:val="none" w:sz="0" w:space="0" w:color="auto"/>
        <w:left w:val="none" w:sz="0" w:space="0" w:color="auto"/>
        <w:bottom w:val="none" w:sz="0" w:space="0" w:color="auto"/>
        <w:right w:val="none" w:sz="0" w:space="0" w:color="auto"/>
      </w:divBdr>
    </w:div>
    <w:div w:id="21375292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tmp"/><Relationship Id="rId18" Type="http://schemas.openxmlformats.org/officeDocument/2006/relationships/image" Target="media/image6.png"/><Relationship Id="rId26" Type="http://schemas.openxmlformats.org/officeDocument/2006/relationships/hyperlink" Target="https://www.legifrance.gouv.fr/codes/article_lc/LEGIARTI000006900814/" TargetMode="External"/><Relationship Id="rId3" Type="http://schemas.openxmlformats.org/officeDocument/2006/relationships/customXml" Target="../customXml/item3.xml"/><Relationship Id="rId21" Type="http://schemas.openxmlformats.org/officeDocument/2006/relationships/image" Target="media/image8.png"/><Relationship Id="rId7" Type="http://schemas.openxmlformats.org/officeDocument/2006/relationships/settings" Target="settings.xml"/><Relationship Id="rId12" Type="http://schemas.openxmlformats.org/officeDocument/2006/relationships/image" Target="cid:image006.png@01DA6B38.155EB5C0" TargetMode="External"/><Relationship Id="rId17" Type="http://schemas.openxmlformats.org/officeDocument/2006/relationships/hyperlink" Target="https://www.dssmith.com/fr/media/actualites/2021/5/solutions-calage-carton-emballages" TargetMode="External"/><Relationship Id="rId25" Type="http://schemas.openxmlformats.org/officeDocument/2006/relationships/hyperlink" Target="https://www.legifrance.gouv.fr/codes/section_lc/LEGITEXT000006070719/LEGISCTA000006165298/" TargetMode="External"/><Relationship Id="rId2" Type="http://schemas.openxmlformats.org/officeDocument/2006/relationships/customXml" Target="../customXml/item2.xml"/><Relationship Id="rId16" Type="http://schemas.openxmlformats.org/officeDocument/2006/relationships/image" Target="media/image5.png"/><Relationship Id="rId20" Type="http://schemas.openxmlformats.org/officeDocument/2006/relationships/hyperlink" Target="https://www.legifrance.gouv.fr/codes/article_lc/LEGIARTI000031052684/" TargetMode="External"/><Relationship Id="rId29" Type="http://schemas.openxmlformats.org/officeDocument/2006/relationships/image" Target="media/image12.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11.png"/><Relationship Id="rId32"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image" Target="media/image4.tmp"/><Relationship Id="rId23" Type="http://schemas.openxmlformats.org/officeDocument/2006/relationships/image" Target="media/image10.tmp"/><Relationship Id="rId28" Type="http://schemas.openxmlformats.org/officeDocument/2006/relationships/hyperlink" Target="https://www.legifrance.gouv.fr/affichCodeArticle.do?cidTexte=LEGITEXT000006072050&amp;idArticle=LEGIARTI000006901751&amp;dateTexte=&amp;categorieLien=cid" TargetMode="External"/><Relationship Id="rId10" Type="http://schemas.openxmlformats.org/officeDocument/2006/relationships/endnotes" Target="endnotes.xml"/><Relationship Id="rId19" Type="http://schemas.openxmlformats.org/officeDocument/2006/relationships/image" Target="media/image7.png"/><Relationship Id="rId31"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png"/><Relationship Id="rId22" Type="http://schemas.openxmlformats.org/officeDocument/2006/relationships/image" Target="media/image9.tmp"/><Relationship Id="rId27" Type="http://schemas.openxmlformats.org/officeDocument/2006/relationships/hyperlink" Target="file://\\clr1util\Utilisateurs\Directions\DPS\DAL\ACHATS\Celma\Commun\BASE%20DOCUMENTAIRE%20SJ\DOCUMENTS%20TYPES\clausiers%20tout%20secteur%20d'achat\proc&#233;dures%20formalis&#233;es\docs%20de%20travail\DD\travail%20%20sur%20une%20annexe%20DD\-%20respectent%20leurs%20obligations%20d&#8217;emploi%20de%20travailleurs%20en%20situation%20de%20handicap," TargetMode="External"/><Relationship Id="rId30" Type="http://schemas.openxmlformats.org/officeDocument/2006/relationships/footer" Target="footer1.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2330257822C7DE408DADD2FA12188882" ma:contentTypeVersion="14" ma:contentTypeDescription="Crée un document." ma:contentTypeScope="" ma:versionID="0b841f71441f378fccef8ce623555b4b">
  <xsd:schema xmlns:xsd="http://www.w3.org/2001/XMLSchema" xmlns:xs="http://www.w3.org/2001/XMLSchema" xmlns:p="http://schemas.microsoft.com/office/2006/metadata/properties" xmlns:ns2="d5c491d0-7bc6-4879-91bd-f53a359733c9" xmlns:ns3="609410e9-60fb-4935-839e-64a5395204bd" targetNamespace="http://schemas.microsoft.com/office/2006/metadata/properties" ma:root="true" ma:fieldsID="ad888c409fc3c281670c27f5866c21c5" ns2:_="" ns3:_="">
    <xsd:import namespace="d5c491d0-7bc6-4879-91bd-f53a359733c9"/>
    <xsd:import namespace="609410e9-60fb-4935-839e-64a5395204bd"/>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DateTaken" minOccurs="0"/>
                <xsd:element ref="ns2:MediaLengthInSeconds" minOccurs="0"/>
                <xsd:element ref="ns2:MediaServiceObjectDetectorVersions" minOccurs="0"/>
                <xsd:element ref="ns2:MediaServiceSearchProperties" minOccurs="0"/>
                <xsd:element ref="ns2:lcf76f155ced4ddcb4097134ff3c332f" minOccurs="0"/>
                <xsd:element ref="ns3:TaxCatchAll" minOccurs="0"/>
                <xsd:element ref="ns2:MediaServiceOCR" minOccurs="0"/>
                <xsd:element ref="ns2:MediaServiceGenerationTime" minOccurs="0"/>
                <xsd:element ref="ns2: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5c491d0-7bc6-4879-91bd-f53a359733c9"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dexed="true" ma:internalName="MediaServiceDateTaken" ma:readOnly="true">
      <xsd:simpleType>
        <xsd:restriction base="dms:Text"/>
      </xsd:simpleType>
    </xsd:element>
    <xsd:element name="MediaLengthInSeconds" ma:index="13" nillable="true" ma:displayName="MediaLengthInSeconds" ma:hidden="true" ma:internalName="MediaLengthInSeconds" ma:readOnly="true">
      <xsd:simpleType>
        <xsd:restriction base="dms:Unknown"/>
      </xsd:simpleType>
    </xsd:element>
    <xsd:element name="MediaServiceObjectDetectorVersions" ma:index="14" nillable="true" ma:displayName="MediaServiceObjectDetectorVersions" ma:hidden="true" ma:indexed="true" ma:internalName="MediaServiceObjectDetectorVersions" ma:readOnly="true">
      <xsd:simpleType>
        <xsd:restriction base="dms:Text"/>
      </xsd:simpleType>
    </xsd:element>
    <xsd:element name="MediaServiceSearchProperties" ma:index="15" nillable="true" ma:displayName="MediaServiceSearchProperties" ma:hidden="true" ma:internalName="MediaServiceSearchProperties" ma:readOnly="true">
      <xsd:simpleType>
        <xsd:restriction base="dms:Note"/>
      </xsd:simpleType>
    </xsd:element>
    <xsd:element name="lcf76f155ced4ddcb4097134ff3c332f" ma:index="17" nillable="true" ma:taxonomy="true" ma:internalName="lcf76f155ced4ddcb4097134ff3c332f" ma:taxonomyFieldName="MediaServiceImageTags" ma:displayName="Balises d’images" ma:readOnly="false" ma:fieldId="{5cf76f15-5ced-4ddc-b409-7134ff3c332f}" ma:taxonomyMulti="true" ma:sspId="340338fe-748b-4f29-8cf5-ed0e488c73c9" ma:termSetId="09814cd3-568e-fe90-9814-8d621ff8fb84" ma:anchorId="fba54fb3-c3e1-fe81-a776-ca4b69148c4d" ma:open="true" ma:isKeyword="false">
      <xsd:complexType>
        <xsd:sequence>
          <xsd:element ref="pc:Terms" minOccurs="0" maxOccurs="1"/>
        </xsd:sequence>
      </xsd:complexType>
    </xsd:element>
    <xsd:element name="MediaServiceOCR" ma:index="19" nillable="true" ma:displayName="Extracted Text" ma:internalName="MediaServiceOCR" ma:readOnly="true">
      <xsd:simpleType>
        <xsd:restriction base="dms:Note">
          <xsd:maxLength value="255"/>
        </xsd:restriction>
      </xsd:simpleType>
    </xsd:element>
    <xsd:element name="MediaServiceGenerationTime" ma:index="20" nillable="true" ma:displayName="MediaServiceGenerationTime" ma:hidden="true" ma:internalName="MediaServiceGenerationTime" ma:readOnly="true">
      <xsd:simpleType>
        <xsd:restriction base="dms:Text"/>
      </xsd:simpleType>
    </xsd:element>
    <xsd:element name="MediaServiceEventHashCode" ma:index="21" nillable="true" ma:displayName="MediaServiceEventHashCode" ma:hidden="true" ma:internalName="MediaServiceEventHashCod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609410e9-60fb-4935-839e-64a5395204bd" elementFormDefault="qualified">
    <xsd:import namespace="http://schemas.microsoft.com/office/2006/documentManagement/types"/>
    <xsd:import namespace="http://schemas.microsoft.com/office/infopath/2007/PartnerControls"/>
    <xsd:element name="SharedWithUsers" ma:index="10"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Partagé avec détails" ma:internalName="SharedWithDetails" ma:readOnly="true">
      <xsd:simpleType>
        <xsd:restriction base="dms:Note">
          <xsd:maxLength value="255"/>
        </xsd:restriction>
      </xsd:simpleType>
    </xsd:element>
    <xsd:element name="TaxCatchAll" ma:index="18" nillable="true" ma:displayName="Taxonomy Catch All Column" ma:hidden="true" ma:list="{997b5f11-50d0-4298-b874-3238616383a9}" ma:internalName="TaxCatchAll" ma:showField="CatchAllData" ma:web="609410e9-60fb-4935-839e-64a5395204bd">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TaxCatchAll xmlns="609410e9-60fb-4935-839e-64a5395204bd" xsi:nil="true"/>
    <lcf76f155ced4ddcb4097134ff3c332f xmlns="d5c491d0-7bc6-4879-91bd-f53a359733c9">
      <Terms xmlns="http://schemas.microsoft.com/office/infopath/2007/PartnerControls"/>
    </lcf76f155ced4ddcb4097134ff3c332f>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B7D2615-10F1-407D-8592-EE423205FF7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5c491d0-7bc6-4879-91bd-f53a359733c9"/>
    <ds:schemaRef ds:uri="609410e9-60fb-4935-839e-64a5395204b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4C42C59A-2987-4AE1-8F8B-70AAC0D50ED8}">
  <ds:schemaRefs>
    <ds:schemaRef ds:uri="http://schemas.microsoft.com/office/2006/metadata/properties"/>
    <ds:schemaRef ds:uri="http://schemas.microsoft.com/office/infopath/2007/PartnerControls"/>
    <ds:schemaRef ds:uri="609410e9-60fb-4935-839e-64a5395204bd"/>
    <ds:schemaRef ds:uri="d5c491d0-7bc6-4879-91bd-f53a359733c9"/>
  </ds:schemaRefs>
</ds:datastoreItem>
</file>

<file path=customXml/itemProps3.xml><?xml version="1.0" encoding="utf-8"?>
<ds:datastoreItem xmlns:ds="http://schemas.openxmlformats.org/officeDocument/2006/customXml" ds:itemID="{40AC28A2-C394-4B16-BFF1-ABE28ED70BE0}">
  <ds:schemaRefs>
    <ds:schemaRef ds:uri="http://schemas.microsoft.com/sharepoint/v3/contenttype/forms"/>
  </ds:schemaRefs>
</ds:datastoreItem>
</file>

<file path=customXml/itemProps4.xml><?xml version="1.0" encoding="utf-8"?>
<ds:datastoreItem xmlns:ds="http://schemas.openxmlformats.org/officeDocument/2006/customXml" ds:itemID="{3194746A-9C4C-4B0A-AF36-FBBB0869FA4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792</TotalTime>
  <Pages>20</Pages>
  <Words>6178</Words>
  <Characters>33979</Characters>
  <Application>Microsoft Office Word</Application>
  <DocSecurity>0</DocSecurity>
  <Lines>283</Lines>
  <Paragraphs>80</Paragraphs>
  <ScaleCrop>false</ScaleCrop>
  <HeadingPairs>
    <vt:vector size="2" baseType="variant">
      <vt:variant>
        <vt:lpstr>Titre</vt:lpstr>
      </vt:variant>
      <vt:variant>
        <vt:i4>1</vt:i4>
      </vt:variant>
    </vt:vector>
  </HeadingPairs>
  <TitlesOfParts>
    <vt:vector size="1" baseType="lpstr">
      <vt:lpstr/>
    </vt:vector>
  </TitlesOfParts>
  <Company>CHRU Montpellier</Company>
  <LinksUpToDate>false</LinksUpToDate>
  <CharactersWithSpaces>40077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REBEILLE VINCENT</dc:creator>
  <cp:keywords/>
  <dc:description/>
  <cp:lastModifiedBy>OUALI ANOUK</cp:lastModifiedBy>
  <cp:revision>111</cp:revision>
  <cp:lastPrinted>2018-03-22T11:20:00Z</cp:lastPrinted>
  <dcterms:created xsi:type="dcterms:W3CDTF">2024-04-24T11:53:00Z</dcterms:created>
  <dcterms:modified xsi:type="dcterms:W3CDTF">2025-09-02T06:16:00Z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0x0101002330257822C7DE408DADD2FA12188882</vt:lpwstr>
  </property>
</Properties>
</file>