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0E476A" w14:textId="77777777" w:rsidR="000078C9" w:rsidRDefault="000078C9" w:rsidP="000078C9">
      <w:pPr>
        <w:jc w:val="center"/>
        <w:rPr>
          <w:rFonts w:ascii="Century Gothic" w:hAnsi="Century Gothic"/>
          <w:sz w:val="20"/>
          <w:szCs w:val="20"/>
        </w:rPr>
      </w:pPr>
    </w:p>
    <w:p w14:paraId="106EF1E4" w14:textId="77777777" w:rsidR="004F5757" w:rsidRDefault="004F5757" w:rsidP="000078C9">
      <w:pPr>
        <w:jc w:val="center"/>
        <w:rPr>
          <w:rFonts w:ascii="Century Gothic" w:hAnsi="Century Gothic"/>
          <w:sz w:val="20"/>
          <w:szCs w:val="20"/>
        </w:rPr>
      </w:pPr>
    </w:p>
    <w:p w14:paraId="11AA9804" w14:textId="77777777" w:rsidR="004F5757" w:rsidRDefault="004F5757" w:rsidP="000078C9">
      <w:pPr>
        <w:jc w:val="center"/>
        <w:rPr>
          <w:rFonts w:ascii="Century Gothic" w:hAnsi="Century Gothic"/>
          <w:sz w:val="20"/>
          <w:szCs w:val="20"/>
        </w:rPr>
      </w:pPr>
    </w:p>
    <w:p w14:paraId="21179467" w14:textId="77777777" w:rsidR="004F5757" w:rsidRDefault="004F5757" w:rsidP="000078C9">
      <w:pPr>
        <w:jc w:val="center"/>
        <w:rPr>
          <w:rFonts w:ascii="Century Gothic" w:hAnsi="Century Gothic"/>
          <w:sz w:val="20"/>
          <w:szCs w:val="20"/>
        </w:rPr>
      </w:pPr>
    </w:p>
    <w:p w14:paraId="744B6D8E" w14:textId="77777777" w:rsidR="004F5757" w:rsidRDefault="004F5757" w:rsidP="000078C9">
      <w:pPr>
        <w:jc w:val="center"/>
        <w:rPr>
          <w:rFonts w:ascii="Century Gothic" w:hAnsi="Century Gothic"/>
          <w:sz w:val="20"/>
          <w:szCs w:val="20"/>
        </w:rPr>
      </w:pPr>
    </w:p>
    <w:p w14:paraId="5CE92D94" w14:textId="77777777" w:rsidR="004F5757" w:rsidRPr="00735928" w:rsidRDefault="004F5757" w:rsidP="000078C9">
      <w:pPr>
        <w:jc w:val="center"/>
        <w:rPr>
          <w:rFonts w:ascii="Century Gothic" w:hAnsi="Century Gothic"/>
          <w:sz w:val="20"/>
          <w:szCs w:val="20"/>
        </w:rPr>
      </w:pPr>
    </w:p>
    <w:tbl>
      <w:tblPr>
        <w:tblStyle w:val="Grilledutableau"/>
        <w:tblW w:w="0" w:type="auto"/>
        <w:jc w:val="center"/>
        <w:tblBorders>
          <w:top w:val="single" w:sz="24" w:space="0" w:color="2F5496"/>
          <w:left w:val="single" w:sz="24" w:space="0" w:color="2F5496"/>
          <w:bottom w:val="single" w:sz="24" w:space="0" w:color="2F5496"/>
          <w:right w:val="single" w:sz="24" w:space="0" w:color="2F5496"/>
          <w:insideH w:val="none" w:sz="0" w:space="0" w:color="auto"/>
          <w:insideV w:val="none" w:sz="0" w:space="0" w:color="auto"/>
        </w:tblBorders>
        <w:tblLook w:val="04A0" w:firstRow="1" w:lastRow="0" w:firstColumn="1" w:lastColumn="0" w:noHBand="0" w:noVBand="1"/>
      </w:tblPr>
      <w:tblGrid>
        <w:gridCol w:w="9056"/>
      </w:tblGrid>
      <w:tr w:rsidR="000078C9" w:rsidRPr="00735928" w14:paraId="4B35B52E" w14:textId="77777777" w:rsidTr="004F5757">
        <w:trPr>
          <w:jc w:val="center"/>
        </w:trPr>
        <w:tc>
          <w:tcPr>
            <w:tcW w:w="9056" w:type="dxa"/>
          </w:tcPr>
          <w:p w14:paraId="61D6ABE9" w14:textId="700906F8" w:rsidR="000078C9" w:rsidRPr="00735928" w:rsidRDefault="00B614F9" w:rsidP="00C338D4">
            <w:pPr>
              <w:spacing w:before="240" w:after="240"/>
              <w:jc w:val="center"/>
              <w:rPr>
                <w:rFonts w:ascii="Century Gothic" w:hAnsi="Century Gothic" w:cs="Arial"/>
                <w:b/>
                <w:color w:val="2F5496" w:themeColor="accent1" w:themeShade="BF"/>
                <w:sz w:val="32"/>
                <w:szCs w:val="32"/>
              </w:rPr>
            </w:pPr>
            <w:r w:rsidRPr="00735928">
              <w:rPr>
                <w:rFonts w:ascii="Century Gothic" w:hAnsi="Century Gothic" w:cs="Arial"/>
                <w:b/>
                <w:color w:val="2F5496" w:themeColor="accent1" w:themeShade="BF"/>
                <w:sz w:val="32"/>
                <w:szCs w:val="32"/>
              </w:rPr>
              <w:t xml:space="preserve">PROJET DE </w:t>
            </w:r>
            <w:r w:rsidR="00141B87" w:rsidRPr="00735928">
              <w:rPr>
                <w:rFonts w:ascii="Century Gothic" w:hAnsi="Century Gothic" w:cs="Arial"/>
                <w:b/>
                <w:color w:val="2F5496" w:themeColor="accent1" w:themeShade="BF"/>
                <w:sz w:val="32"/>
                <w:szCs w:val="32"/>
              </w:rPr>
              <w:t>CONVENTION</w:t>
            </w:r>
            <w:r w:rsidR="000078C9" w:rsidRPr="00735928">
              <w:rPr>
                <w:rFonts w:ascii="Century Gothic" w:hAnsi="Century Gothic" w:cs="Arial"/>
                <w:b/>
                <w:color w:val="2F5496" w:themeColor="accent1" w:themeShade="BF"/>
                <w:sz w:val="32"/>
                <w:szCs w:val="32"/>
              </w:rPr>
              <w:t xml:space="preserve"> D’OCCUPATION TEMPORAIRE DU DOMAINE PUBLIC </w:t>
            </w:r>
          </w:p>
          <w:p w14:paraId="77D54144" w14:textId="69E2CBCB" w:rsidR="000078C9" w:rsidRPr="00735928" w:rsidRDefault="00A31C9C" w:rsidP="00533D78">
            <w:pPr>
              <w:spacing w:before="240" w:after="240"/>
              <w:jc w:val="center"/>
              <w:rPr>
                <w:rFonts w:ascii="Century Gothic" w:hAnsi="Century Gothic"/>
                <w:b/>
                <w:sz w:val="32"/>
                <w:szCs w:val="32"/>
              </w:rPr>
            </w:pPr>
            <w:r w:rsidRPr="004F5757">
              <w:rPr>
                <w:rFonts w:ascii="Century Gothic" w:hAnsi="Century Gothic" w:cs="Arial"/>
                <w:b/>
                <w:bCs/>
                <w:color w:val="2F5496"/>
                <w:sz w:val="32"/>
                <w:szCs w:val="32"/>
              </w:rPr>
              <w:t xml:space="preserve">POUR LA RÉALISATION, L’EXPLOITATION ET LA MAINTENANCE DE PANNEAUX PHOTOVOLTAÏQUES SUR DEUX PARKINGS </w:t>
            </w:r>
          </w:p>
        </w:tc>
      </w:tr>
    </w:tbl>
    <w:p w14:paraId="667479B4" w14:textId="77777777" w:rsidR="000078C9" w:rsidRPr="00735928" w:rsidRDefault="000078C9" w:rsidP="000078C9">
      <w:pPr>
        <w:rPr>
          <w:rFonts w:ascii="Century Gothic" w:hAnsi="Century Gothic"/>
          <w:sz w:val="20"/>
          <w:szCs w:val="20"/>
        </w:rPr>
      </w:pPr>
    </w:p>
    <w:p w14:paraId="1D6DDFFC" w14:textId="77777777" w:rsidR="000078C9" w:rsidRPr="00735928" w:rsidRDefault="000078C9" w:rsidP="000078C9">
      <w:pPr>
        <w:rPr>
          <w:rFonts w:ascii="Century Gothic" w:hAnsi="Century Gothic"/>
          <w:b/>
          <w:sz w:val="20"/>
          <w:szCs w:val="20"/>
        </w:rPr>
      </w:pPr>
    </w:p>
    <w:p w14:paraId="1B36881D" w14:textId="77777777" w:rsidR="000078C9" w:rsidRPr="00735928" w:rsidRDefault="000078C9" w:rsidP="000078C9">
      <w:pPr>
        <w:rPr>
          <w:rFonts w:ascii="Century Gothic" w:hAnsi="Century Gothic" w:cs="Arial"/>
          <w:b/>
        </w:rPr>
      </w:pPr>
      <w:r w:rsidRPr="00735928">
        <w:rPr>
          <w:rFonts w:ascii="Century Gothic" w:hAnsi="Century Gothic" w:cs="Arial"/>
          <w:b/>
        </w:rPr>
        <w:t xml:space="preserve">ENTRE </w:t>
      </w:r>
    </w:p>
    <w:p w14:paraId="1610718B" w14:textId="77777777" w:rsidR="000078C9" w:rsidRPr="00735928" w:rsidRDefault="000078C9" w:rsidP="000078C9">
      <w:pPr>
        <w:jc w:val="both"/>
        <w:rPr>
          <w:rFonts w:ascii="Century Gothic" w:hAnsi="Century Gothic" w:cs="Arial"/>
          <w:sz w:val="20"/>
          <w:szCs w:val="20"/>
        </w:rPr>
      </w:pPr>
    </w:p>
    <w:p w14:paraId="0FE08D08" w14:textId="506A7F8E" w:rsidR="000078C9" w:rsidRPr="00735928" w:rsidRDefault="000078C9" w:rsidP="000078C9">
      <w:pPr>
        <w:jc w:val="both"/>
        <w:rPr>
          <w:rFonts w:ascii="Century Gothic" w:hAnsi="Century Gothic" w:cs="Arial"/>
          <w:sz w:val="20"/>
          <w:szCs w:val="20"/>
        </w:rPr>
      </w:pPr>
      <w:r w:rsidRPr="00735928">
        <w:rPr>
          <w:rFonts w:ascii="Century Gothic" w:hAnsi="Century Gothic" w:cs="Arial"/>
          <w:sz w:val="20"/>
          <w:szCs w:val="20"/>
        </w:rPr>
        <w:t xml:space="preserve">Le </w:t>
      </w:r>
      <w:r w:rsidR="00CE1869">
        <w:rPr>
          <w:rFonts w:ascii="Century Gothic" w:hAnsi="Century Gothic" w:cs="Arial"/>
          <w:sz w:val="20"/>
          <w:szCs w:val="20"/>
        </w:rPr>
        <w:t>Centre H</w:t>
      </w:r>
      <w:r w:rsidR="00E71905" w:rsidRPr="00735928">
        <w:rPr>
          <w:rFonts w:ascii="Century Gothic" w:hAnsi="Century Gothic" w:cs="Arial"/>
          <w:sz w:val="20"/>
          <w:szCs w:val="20"/>
        </w:rPr>
        <w:t>ospitalier Comminges Pyrénées</w:t>
      </w:r>
      <w:r w:rsidRPr="00735928">
        <w:rPr>
          <w:rFonts w:ascii="Century Gothic" w:hAnsi="Century Gothic" w:cs="Arial"/>
          <w:sz w:val="20"/>
          <w:szCs w:val="20"/>
        </w:rPr>
        <w:t xml:space="preserve">, établissement public de santé, dont le siège se situe </w:t>
      </w:r>
      <w:r w:rsidR="00345FB8" w:rsidRPr="00735928">
        <w:rPr>
          <w:rFonts w:ascii="Century Gothic" w:hAnsi="Century Gothic" w:cs="Arial"/>
          <w:sz w:val="20"/>
          <w:szCs w:val="20"/>
        </w:rPr>
        <w:t xml:space="preserve">Avenue Simone VEIL 31806 </w:t>
      </w:r>
      <w:r w:rsidR="00CE1869" w:rsidRPr="00735928">
        <w:rPr>
          <w:rFonts w:ascii="Century Gothic" w:hAnsi="Century Gothic" w:cs="Arial"/>
          <w:sz w:val="20"/>
          <w:szCs w:val="20"/>
        </w:rPr>
        <w:t>SAINT-GAUDENS</w:t>
      </w:r>
      <w:r w:rsidR="007E2368">
        <w:rPr>
          <w:rFonts w:ascii="Century Gothic" w:hAnsi="Century Gothic" w:cs="Arial"/>
          <w:sz w:val="20"/>
          <w:szCs w:val="20"/>
        </w:rPr>
        <w:t xml:space="preserve">, représenté par </w:t>
      </w:r>
      <w:r w:rsidR="00501234">
        <w:rPr>
          <w:rFonts w:ascii="Century Gothic" w:hAnsi="Century Gothic" w:cs="Arial"/>
          <w:sz w:val="20"/>
          <w:szCs w:val="20"/>
        </w:rPr>
        <w:t xml:space="preserve">Monsieur </w:t>
      </w:r>
      <w:r w:rsidR="00501234" w:rsidRPr="00501234">
        <w:rPr>
          <w:rFonts w:ascii="Century Gothic" w:hAnsi="Century Gothic" w:cs="Arial"/>
          <w:i/>
          <w:iCs/>
          <w:sz w:val="20"/>
          <w:szCs w:val="20"/>
        </w:rPr>
        <w:t>PERIN B</w:t>
      </w:r>
      <w:r w:rsidR="00501234">
        <w:rPr>
          <w:rFonts w:ascii="Century Gothic" w:hAnsi="Century Gothic" w:cs="Arial"/>
          <w:i/>
          <w:iCs/>
          <w:sz w:val="20"/>
          <w:szCs w:val="20"/>
        </w:rPr>
        <w:t>ertr</w:t>
      </w:r>
      <w:r w:rsidR="00501234" w:rsidRPr="00501234">
        <w:rPr>
          <w:rFonts w:ascii="Century Gothic" w:hAnsi="Century Gothic" w:cs="Arial"/>
          <w:i/>
          <w:iCs/>
          <w:sz w:val="20"/>
          <w:szCs w:val="20"/>
        </w:rPr>
        <w:t>and</w:t>
      </w:r>
      <w:r w:rsidRPr="00735928">
        <w:rPr>
          <w:rFonts w:ascii="Century Gothic" w:hAnsi="Century Gothic" w:cs="Arial"/>
          <w:sz w:val="20"/>
          <w:szCs w:val="20"/>
        </w:rPr>
        <w:t>,</w:t>
      </w:r>
      <w:r w:rsidRPr="00735928">
        <w:rPr>
          <w:rFonts w:ascii="Century Gothic" w:hAnsi="Century Gothic" w:cs="Arial"/>
          <w:sz w:val="20"/>
          <w:szCs w:val="20"/>
        </w:rPr>
        <w:t xml:space="preserve"> Directeur Général du </w:t>
      </w:r>
      <w:r w:rsidR="00CE1869">
        <w:rPr>
          <w:rFonts w:ascii="Century Gothic" w:hAnsi="Century Gothic" w:cs="Arial"/>
          <w:sz w:val="20"/>
          <w:szCs w:val="20"/>
        </w:rPr>
        <w:t>Centre H</w:t>
      </w:r>
      <w:r w:rsidR="00F72EB9" w:rsidRPr="00735928">
        <w:rPr>
          <w:rFonts w:ascii="Century Gothic" w:hAnsi="Century Gothic" w:cs="Arial"/>
          <w:sz w:val="20"/>
          <w:szCs w:val="20"/>
        </w:rPr>
        <w:t>ospitalier</w:t>
      </w:r>
      <w:r w:rsidRPr="00735928">
        <w:rPr>
          <w:rFonts w:ascii="Century Gothic" w:hAnsi="Century Gothic" w:cs="Arial"/>
          <w:sz w:val="20"/>
          <w:szCs w:val="20"/>
        </w:rPr>
        <w:t xml:space="preserve"> </w:t>
      </w:r>
      <w:r w:rsidR="006A1BF6" w:rsidRPr="00735928">
        <w:rPr>
          <w:rFonts w:ascii="Century Gothic" w:hAnsi="Century Gothic" w:cs="Arial"/>
          <w:sz w:val="20"/>
          <w:szCs w:val="20"/>
        </w:rPr>
        <w:t>Comminges Pyrénées,</w:t>
      </w:r>
    </w:p>
    <w:p w14:paraId="348F33D7" w14:textId="77777777" w:rsidR="000078C9" w:rsidRPr="00735928" w:rsidRDefault="000078C9" w:rsidP="000078C9">
      <w:pPr>
        <w:jc w:val="both"/>
        <w:rPr>
          <w:rFonts w:ascii="Century Gothic" w:hAnsi="Century Gothic" w:cs="Arial"/>
          <w:sz w:val="20"/>
          <w:szCs w:val="20"/>
        </w:rPr>
      </w:pPr>
    </w:p>
    <w:p w14:paraId="74C480F7" w14:textId="02AB509F" w:rsidR="000078C9" w:rsidRPr="00735928" w:rsidRDefault="000078C9" w:rsidP="000078C9">
      <w:pPr>
        <w:jc w:val="both"/>
        <w:rPr>
          <w:rFonts w:ascii="Century Gothic" w:hAnsi="Century Gothic" w:cs="Arial"/>
          <w:sz w:val="20"/>
          <w:szCs w:val="20"/>
        </w:rPr>
      </w:pPr>
      <w:r w:rsidRPr="00735928">
        <w:rPr>
          <w:rFonts w:ascii="Century Gothic" w:hAnsi="Century Gothic" w:cs="Arial"/>
          <w:sz w:val="20"/>
          <w:szCs w:val="20"/>
        </w:rPr>
        <w:t>Ci-après dénommé, indifféremment, par les termes « le CH</w:t>
      </w:r>
      <w:r w:rsidR="00CE1869">
        <w:rPr>
          <w:rFonts w:ascii="Century Gothic" w:hAnsi="Century Gothic" w:cs="Arial"/>
          <w:sz w:val="20"/>
          <w:szCs w:val="20"/>
        </w:rPr>
        <w:t>CP</w:t>
      </w:r>
      <w:r w:rsidRPr="00735928">
        <w:rPr>
          <w:rFonts w:ascii="Century Gothic" w:hAnsi="Century Gothic" w:cs="Arial"/>
          <w:sz w:val="20"/>
          <w:szCs w:val="20"/>
        </w:rPr>
        <w:t xml:space="preserve"> », « le Propriétaire », </w:t>
      </w:r>
    </w:p>
    <w:p w14:paraId="319476F9" w14:textId="77777777" w:rsidR="000078C9" w:rsidRPr="00735928" w:rsidRDefault="000078C9" w:rsidP="000078C9">
      <w:pPr>
        <w:jc w:val="both"/>
        <w:rPr>
          <w:rFonts w:ascii="Century Gothic" w:hAnsi="Century Gothic" w:cs="Arial"/>
          <w:sz w:val="20"/>
          <w:szCs w:val="20"/>
        </w:rPr>
      </w:pPr>
    </w:p>
    <w:p w14:paraId="27A4F005" w14:textId="1CF17AB4" w:rsidR="000078C9" w:rsidRPr="00735928" w:rsidRDefault="007A370B" w:rsidP="000078C9">
      <w:pPr>
        <w:jc w:val="right"/>
        <w:rPr>
          <w:rFonts w:ascii="Century Gothic" w:hAnsi="Century Gothic" w:cs="Arial"/>
          <w:sz w:val="20"/>
          <w:szCs w:val="20"/>
        </w:rPr>
      </w:pPr>
      <w:r w:rsidRPr="00735928">
        <w:rPr>
          <w:rFonts w:ascii="Century Gothic" w:hAnsi="Century Gothic" w:cs="Arial"/>
          <w:sz w:val="20"/>
          <w:szCs w:val="20"/>
        </w:rPr>
        <w:t>D’une</w:t>
      </w:r>
      <w:r w:rsidR="000078C9" w:rsidRPr="00735928">
        <w:rPr>
          <w:rFonts w:ascii="Century Gothic" w:hAnsi="Century Gothic" w:cs="Arial"/>
          <w:sz w:val="20"/>
          <w:szCs w:val="20"/>
        </w:rPr>
        <w:t xml:space="preserve"> part,</w:t>
      </w:r>
    </w:p>
    <w:p w14:paraId="7D98C72E" w14:textId="77777777" w:rsidR="000078C9" w:rsidRPr="00735928" w:rsidRDefault="000078C9" w:rsidP="000078C9">
      <w:pPr>
        <w:jc w:val="both"/>
        <w:rPr>
          <w:rFonts w:ascii="Century Gothic" w:hAnsi="Century Gothic" w:cs="Arial"/>
          <w:sz w:val="20"/>
          <w:szCs w:val="20"/>
        </w:rPr>
      </w:pPr>
      <w:bookmarkStart w:id="0" w:name="_GoBack"/>
      <w:bookmarkEnd w:id="0"/>
    </w:p>
    <w:p w14:paraId="691E27F8" w14:textId="77777777" w:rsidR="000078C9" w:rsidRPr="00735928" w:rsidRDefault="000078C9" w:rsidP="000078C9">
      <w:pPr>
        <w:jc w:val="both"/>
        <w:rPr>
          <w:rFonts w:ascii="Century Gothic" w:hAnsi="Century Gothic" w:cs="Arial"/>
          <w:b/>
          <w:sz w:val="22"/>
          <w:szCs w:val="22"/>
        </w:rPr>
      </w:pPr>
      <w:r w:rsidRPr="00735928">
        <w:rPr>
          <w:rFonts w:ascii="Century Gothic" w:hAnsi="Century Gothic" w:cs="Arial"/>
          <w:b/>
          <w:sz w:val="22"/>
          <w:szCs w:val="22"/>
        </w:rPr>
        <w:t xml:space="preserve">ET </w:t>
      </w:r>
    </w:p>
    <w:p w14:paraId="44F04377" w14:textId="77777777" w:rsidR="000078C9" w:rsidRPr="00735928" w:rsidRDefault="000078C9" w:rsidP="000078C9">
      <w:pPr>
        <w:jc w:val="both"/>
        <w:rPr>
          <w:rFonts w:ascii="Century Gothic" w:hAnsi="Century Gothic" w:cs="Arial"/>
          <w:sz w:val="20"/>
          <w:szCs w:val="20"/>
        </w:rPr>
      </w:pPr>
    </w:p>
    <w:p w14:paraId="5058F50F" w14:textId="322CF44B" w:rsidR="000078C9" w:rsidRPr="00735928" w:rsidRDefault="000078C9" w:rsidP="000078C9">
      <w:pPr>
        <w:jc w:val="both"/>
        <w:rPr>
          <w:rFonts w:ascii="Century Gothic" w:hAnsi="Century Gothic" w:cs="Arial"/>
          <w:sz w:val="20"/>
          <w:szCs w:val="20"/>
        </w:rPr>
      </w:pPr>
      <w:r w:rsidRPr="00735928">
        <w:rPr>
          <w:rFonts w:ascii="Century Gothic" w:hAnsi="Century Gothic" w:cs="Arial"/>
          <w:b/>
          <w:bCs/>
          <w:sz w:val="20"/>
          <w:szCs w:val="20"/>
          <w:highlight w:val="yellow"/>
        </w:rPr>
        <w:t>[</w:t>
      </w:r>
      <w:r w:rsidRPr="00735928">
        <w:rPr>
          <w:rFonts w:ascii="Century Gothic" w:hAnsi="Century Gothic" w:cs="Arial"/>
          <w:i/>
          <w:iCs/>
          <w:color w:val="FF0000"/>
          <w:sz w:val="20"/>
          <w:szCs w:val="20"/>
          <w:highlight w:val="yellow"/>
        </w:rPr>
        <w:t>Raison sociale</w:t>
      </w:r>
      <w:r w:rsidRPr="00735928">
        <w:rPr>
          <w:rFonts w:ascii="Century Gothic" w:hAnsi="Century Gothic" w:cs="Arial"/>
          <w:b/>
          <w:bCs/>
          <w:sz w:val="20"/>
          <w:szCs w:val="20"/>
          <w:highlight w:val="yellow"/>
        </w:rPr>
        <w:t>]</w:t>
      </w:r>
      <w:r w:rsidRPr="00735928">
        <w:rPr>
          <w:rFonts w:ascii="Century Gothic" w:hAnsi="Century Gothic" w:cs="Arial"/>
          <w:sz w:val="20"/>
          <w:szCs w:val="20"/>
        </w:rPr>
        <w:t xml:space="preserve">, dont le siège social se situe sis, </w:t>
      </w:r>
      <w:r w:rsidRPr="00735928">
        <w:rPr>
          <w:rFonts w:ascii="Century Gothic" w:hAnsi="Century Gothic" w:cs="Arial"/>
          <w:b/>
          <w:bCs/>
          <w:sz w:val="20"/>
          <w:szCs w:val="20"/>
          <w:highlight w:val="yellow"/>
        </w:rPr>
        <w:t>[</w:t>
      </w:r>
      <w:r w:rsidRPr="00735928">
        <w:rPr>
          <w:rFonts w:ascii="Century Gothic" w:hAnsi="Century Gothic" w:cs="Arial"/>
          <w:i/>
          <w:iCs/>
          <w:color w:val="FF0000"/>
          <w:sz w:val="20"/>
          <w:szCs w:val="20"/>
          <w:highlight w:val="yellow"/>
        </w:rPr>
        <w:t>adresse du siège social</w:t>
      </w:r>
      <w:r w:rsidRPr="00735928">
        <w:rPr>
          <w:rFonts w:ascii="Century Gothic" w:hAnsi="Century Gothic" w:cs="Arial"/>
          <w:b/>
          <w:bCs/>
          <w:sz w:val="20"/>
          <w:szCs w:val="20"/>
          <w:highlight w:val="yellow"/>
        </w:rPr>
        <w:t>]</w:t>
      </w:r>
      <w:r w:rsidRPr="00735928">
        <w:rPr>
          <w:rFonts w:ascii="Century Gothic" w:hAnsi="Century Gothic" w:cs="Arial"/>
          <w:sz w:val="20"/>
          <w:szCs w:val="20"/>
        </w:rPr>
        <w:t>,</w:t>
      </w:r>
      <w:r w:rsidRPr="00735928" w:rsidDel="0089610D">
        <w:rPr>
          <w:rFonts w:ascii="Century Gothic" w:hAnsi="Century Gothic" w:cs="Arial"/>
          <w:sz w:val="20"/>
          <w:szCs w:val="20"/>
        </w:rPr>
        <w:t xml:space="preserve"> </w:t>
      </w:r>
      <w:r w:rsidRPr="00735928">
        <w:rPr>
          <w:rFonts w:ascii="Century Gothic" w:hAnsi="Century Gothic" w:cs="Arial"/>
          <w:sz w:val="20"/>
          <w:szCs w:val="20"/>
        </w:rPr>
        <w:t xml:space="preserve">représenté par </w:t>
      </w:r>
      <w:r w:rsidRPr="00735928">
        <w:rPr>
          <w:rFonts w:ascii="Century Gothic" w:hAnsi="Century Gothic" w:cs="Arial"/>
          <w:sz w:val="20"/>
          <w:szCs w:val="20"/>
          <w:highlight w:val="yellow"/>
        </w:rPr>
        <w:t>M./Mme</w:t>
      </w:r>
      <w:r w:rsidRPr="00735928">
        <w:rPr>
          <w:rFonts w:ascii="Century Gothic" w:hAnsi="Century Gothic" w:cs="Arial"/>
          <w:sz w:val="20"/>
          <w:szCs w:val="20"/>
        </w:rPr>
        <w:t xml:space="preserve"> </w:t>
      </w:r>
      <w:r w:rsidRPr="00735928">
        <w:rPr>
          <w:rFonts w:ascii="Century Gothic" w:hAnsi="Century Gothic" w:cs="Arial"/>
          <w:b/>
          <w:bCs/>
          <w:sz w:val="20"/>
          <w:szCs w:val="20"/>
          <w:highlight w:val="yellow"/>
        </w:rPr>
        <w:t>[</w:t>
      </w:r>
      <w:r w:rsidRPr="00735928">
        <w:rPr>
          <w:rFonts w:ascii="Century Gothic" w:hAnsi="Century Gothic" w:cs="Arial"/>
          <w:i/>
          <w:iCs/>
          <w:color w:val="FF0000"/>
          <w:sz w:val="20"/>
          <w:szCs w:val="20"/>
          <w:highlight w:val="yellow"/>
        </w:rPr>
        <w:t>Nom, prénom et qualité du signataire</w:t>
      </w:r>
      <w:r w:rsidRPr="00735928">
        <w:rPr>
          <w:rFonts w:ascii="Century Gothic" w:hAnsi="Century Gothic" w:cs="Arial"/>
          <w:b/>
          <w:bCs/>
          <w:sz w:val="20"/>
          <w:szCs w:val="20"/>
          <w:highlight w:val="yellow"/>
        </w:rPr>
        <w:t>]</w:t>
      </w:r>
      <w:r w:rsidRPr="00735928">
        <w:rPr>
          <w:rFonts w:ascii="Century Gothic" w:hAnsi="Century Gothic" w:cs="Arial"/>
          <w:sz w:val="20"/>
          <w:szCs w:val="20"/>
        </w:rPr>
        <w:t xml:space="preserve"> habilité à cet effet en vertu </w:t>
      </w:r>
      <w:r w:rsidRPr="00735928">
        <w:rPr>
          <w:rFonts w:ascii="Century Gothic" w:hAnsi="Century Gothic" w:cs="Arial"/>
          <w:b/>
          <w:bCs/>
          <w:sz w:val="20"/>
          <w:szCs w:val="20"/>
          <w:highlight w:val="yellow"/>
        </w:rPr>
        <w:t>[</w:t>
      </w:r>
      <w:r w:rsidR="0038524A" w:rsidRPr="00735928">
        <w:rPr>
          <w:rFonts w:ascii="Century Gothic" w:hAnsi="Century Gothic" w:cs="Arial"/>
          <w:i/>
          <w:iCs/>
          <w:color w:val="FF0000"/>
          <w:sz w:val="20"/>
          <w:szCs w:val="20"/>
          <w:highlight w:val="yellow"/>
        </w:rPr>
        <w:t>habilitation</w:t>
      </w:r>
      <w:r w:rsidR="0038524A" w:rsidRPr="00735928">
        <w:rPr>
          <w:rFonts w:ascii="Century Gothic" w:hAnsi="Century Gothic" w:cs="Arial"/>
          <w:i/>
          <w:iCs/>
          <w:sz w:val="20"/>
          <w:szCs w:val="20"/>
          <w:highlight w:val="yellow"/>
        </w:rPr>
        <w:t>]</w:t>
      </w:r>
      <w:r w:rsidRPr="00735928">
        <w:rPr>
          <w:rFonts w:ascii="Century Gothic" w:hAnsi="Century Gothic" w:cs="Arial"/>
          <w:b/>
          <w:bCs/>
          <w:sz w:val="20"/>
          <w:szCs w:val="20"/>
        </w:rPr>
        <w:t xml:space="preserve"> </w:t>
      </w:r>
      <w:r w:rsidRPr="00735928">
        <w:rPr>
          <w:rFonts w:ascii="Century Gothic" w:hAnsi="Century Gothic" w:cs="Arial"/>
          <w:sz w:val="20"/>
          <w:szCs w:val="20"/>
        </w:rPr>
        <w:t>en date du</w:t>
      </w:r>
      <w:r w:rsidRPr="00735928">
        <w:rPr>
          <w:rFonts w:ascii="Century Gothic" w:hAnsi="Century Gothic" w:cs="Arial"/>
          <w:b/>
          <w:bCs/>
          <w:sz w:val="20"/>
          <w:szCs w:val="20"/>
        </w:rPr>
        <w:t xml:space="preserve"> </w:t>
      </w:r>
      <w:r w:rsidRPr="00735928">
        <w:rPr>
          <w:rFonts w:ascii="Century Gothic" w:hAnsi="Century Gothic" w:cs="Arial"/>
          <w:b/>
          <w:bCs/>
          <w:sz w:val="20"/>
          <w:szCs w:val="20"/>
          <w:highlight w:val="yellow"/>
        </w:rPr>
        <w:t>[</w:t>
      </w:r>
      <w:r w:rsidRPr="00735928">
        <w:rPr>
          <w:rFonts w:ascii="Century Gothic" w:hAnsi="Century Gothic" w:cs="Arial"/>
          <w:i/>
          <w:iCs/>
          <w:color w:val="FF0000"/>
          <w:sz w:val="20"/>
          <w:szCs w:val="20"/>
          <w:highlight w:val="yellow"/>
        </w:rPr>
        <w:t>XX/XX/XXXX</w:t>
      </w:r>
      <w:r w:rsidRPr="00735928">
        <w:rPr>
          <w:rFonts w:ascii="Century Gothic" w:hAnsi="Century Gothic" w:cs="Arial"/>
          <w:b/>
          <w:bCs/>
          <w:sz w:val="20"/>
          <w:szCs w:val="20"/>
          <w:highlight w:val="yellow"/>
        </w:rPr>
        <w:t>]</w:t>
      </w:r>
      <w:r w:rsidRPr="00735928">
        <w:rPr>
          <w:rFonts w:ascii="Century Gothic" w:hAnsi="Century Gothic" w:cs="Arial"/>
          <w:sz w:val="20"/>
          <w:szCs w:val="20"/>
        </w:rPr>
        <w:t xml:space="preserve">. </w:t>
      </w:r>
    </w:p>
    <w:p w14:paraId="7FBE2F90" w14:textId="77777777" w:rsidR="000078C9" w:rsidRPr="00735928" w:rsidRDefault="000078C9" w:rsidP="000078C9">
      <w:pPr>
        <w:jc w:val="both"/>
        <w:rPr>
          <w:rFonts w:ascii="Century Gothic" w:hAnsi="Century Gothic" w:cs="Arial"/>
          <w:sz w:val="20"/>
          <w:szCs w:val="20"/>
        </w:rPr>
      </w:pPr>
    </w:p>
    <w:p w14:paraId="3E33B5D4" w14:textId="77777777" w:rsidR="000078C9" w:rsidRPr="00735928" w:rsidRDefault="000078C9" w:rsidP="000078C9">
      <w:pPr>
        <w:jc w:val="both"/>
        <w:rPr>
          <w:rFonts w:ascii="Century Gothic" w:hAnsi="Century Gothic" w:cs="Arial"/>
          <w:sz w:val="20"/>
          <w:szCs w:val="20"/>
        </w:rPr>
      </w:pPr>
    </w:p>
    <w:p w14:paraId="60D34C12" w14:textId="77777777" w:rsidR="000078C9" w:rsidRPr="00735928" w:rsidRDefault="000078C9" w:rsidP="000078C9">
      <w:pPr>
        <w:jc w:val="both"/>
        <w:rPr>
          <w:rFonts w:ascii="Century Gothic" w:hAnsi="Century Gothic" w:cs="Arial"/>
          <w:sz w:val="20"/>
          <w:szCs w:val="20"/>
        </w:rPr>
      </w:pPr>
      <w:r w:rsidRPr="00735928">
        <w:rPr>
          <w:rFonts w:ascii="Century Gothic" w:hAnsi="Century Gothic" w:cs="Arial"/>
          <w:sz w:val="20"/>
          <w:szCs w:val="20"/>
        </w:rPr>
        <w:t>Ci-après dénommé, indifféremment, par les termes « </w:t>
      </w:r>
      <w:r w:rsidRPr="00735928">
        <w:rPr>
          <w:rFonts w:ascii="Century Gothic" w:hAnsi="Century Gothic" w:cs="Arial"/>
          <w:b/>
          <w:bCs/>
          <w:sz w:val="20"/>
          <w:szCs w:val="20"/>
          <w:highlight w:val="yellow"/>
        </w:rPr>
        <w:t>[</w:t>
      </w:r>
      <w:r w:rsidRPr="00735928">
        <w:rPr>
          <w:rFonts w:ascii="Century Gothic" w:hAnsi="Century Gothic" w:cs="Arial"/>
          <w:b/>
          <w:bCs/>
          <w:color w:val="FF0000"/>
          <w:sz w:val="20"/>
          <w:szCs w:val="20"/>
          <w:highlight w:val="yellow"/>
        </w:rPr>
        <w:t>…</w:t>
      </w:r>
      <w:r w:rsidRPr="00735928">
        <w:rPr>
          <w:rFonts w:ascii="Century Gothic" w:hAnsi="Century Gothic" w:cs="Arial"/>
          <w:b/>
          <w:bCs/>
          <w:sz w:val="20"/>
          <w:szCs w:val="20"/>
          <w:highlight w:val="yellow"/>
        </w:rPr>
        <w:t>]</w:t>
      </w:r>
      <w:r w:rsidRPr="00735928">
        <w:rPr>
          <w:rFonts w:ascii="Century Gothic" w:hAnsi="Century Gothic" w:cs="Arial"/>
          <w:sz w:val="20"/>
          <w:szCs w:val="20"/>
        </w:rPr>
        <w:t xml:space="preserve"> », « l’Occupant », </w:t>
      </w:r>
    </w:p>
    <w:p w14:paraId="251A4860" w14:textId="77777777" w:rsidR="000078C9" w:rsidRPr="00735928" w:rsidRDefault="000078C9" w:rsidP="000078C9">
      <w:pPr>
        <w:jc w:val="both"/>
        <w:rPr>
          <w:rFonts w:ascii="Century Gothic" w:hAnsi="Century Gothic" w:cs="Arial"/>
          <w:sz w:val="20"/>
          <w:szCs w:val="20"/>
        </w:rPr>
      </w:pPr>
    </w:p>
    <w:p w14:paraId="7C574BAF" w14:textId="14106B61" w:rsidR="000078C9" w:rsidRPr="00735928" w:rsidRDefault="007A370B" w:rsidP="000078C9">
      <w:pPr>
        <w:jc w:val="right"/>
        <w:rPr>
          <w:rFonts w:ascii="Century Gothic" w:hAnsi="Century Gothic" w:cs="Arial"/>
          <w:sz w:val="20"/>
          <w:szCs w:val="20"/>
        </w:rPr>
      </w:pPr>
      <w:r w:rsidRPr="00735928">
        <w:rPr>
          <w:rFonts w:ascii="Century Gothic" w:hAnsi="Century Gothic" w:cs="Arial"/>
          <w:sz w:val="20"/>
          <w:szCs w:val="20"/>
        </w:rPr>
        <w:t>D’autre</w:t>
      </w:r>
      <w:r w:rsidR="000078C9" w:rsidRPr="00735928">
        <w:rPr>
          <w:rFonts w:ascii="Century Gothic" w:hAnsi="Century Gothic" w:cs="Arial"/>
          <w:sz w:val="20"/>
          <w:szCs w:val="20"/>
        </w:rPr>
        <w:t xml:space="preserve"> part. </w:t>
      </w:r>
    </w:p>
    <w:p w14:paraId="5EEFF380" w14:textId="77777777" w:rsidR="00242F21" w:rsidRPr="00735928" w:rsidRDefault="00242F21" w:rsidP="00DF1004">
      <w:pPr>
        <w:rPr>
          <w:rFonts w:ascii="Century Gothic" w:hAnsi="Century Gothic"/>
          <w:sz w:val="20"/>
          <w:szCs w:val="20"/>
        </w:rPr>
      </w:pPr>
    </w:p>
    <w:p w14:paraId="351B60E2" w14:textId="77777777" w:rsidR="00242F21" w:rsidRPr="00735928" w:rsidRDefault="00242F21" w:rsidP="00074097">
      <w:pPr>
        <w:jc w:val="center"/>
        <w:rPr>
          <w:rFonts w:ascii="Century Gothic" w:hAnsi="Century Gothic"/>
          <w:sz w:val="20"/>
          <w:szCs w:val="20"/>
        </w:rPr>
      </w:pPr>
    </w:p>
    <w:p w14:paraId="734463A0" w14:textId="77777777" w:rsidR="00242F21" w:rsidRPr="00735928" w:rsidRDefault="00242F21" w:rsidP="00074097">
      <w:pPr>
        <w:jc w:val="center"/>
        <w:rPr>
          <w:rFonts w:ascii="Century Gothic" w:hAnsi="Century Gothic"/>
          <w:sz w:val="20"/>
          <w:szCs w:val="20"/>
        </w:rPr>
      </w:pPr>
    </w:p>
    <w:p w14:paraId="4C9E5598" w14:textId="77777777" w:rsidR="00242F21" w:rsidRPr="00735928" w:rsidRDefault="00242F21" w:rsidP="00074097">
      <w:pPr>
        <w:jc w:val="center"/>
        <w:rPr>
          <w:rFonts w:ascii="Century Gothic" w:hAnsi="Century Gothic"/>
          <w:sz w:val="20"/>
          <w:szCs w:val="20"/>
        </w:rPr>
      </w:pPr>
    </w:p>
    <w:p w14:paraId="391DA971" w14:textId="77777777" w:rsidR="00242F21" w:rsidRPr="00735928" w:rsidRDefault="00242F21" w:rsidP="00074097">
      <w:pPr>
        <w:jc w:val="center"/>
        <w:rPr>
          <w:rFonts w:ascii="Century Gothic" w:hAnsi="Century Gothic"/>
          <w:sz w:val="20"/>
          <w:szCs w:val="20"/>
        </w:rPr>
      </w:pPr>
    </w:p>
    <w:p w14:paraId="33697067" w14:textId="77777777" w:rsidR="00242F21" w:rsidRPr="00735928" w:rsidRDefault="00242F21" w:rsidP="00074097">
      <w:pPr>
        <w:jc w:val="center"/>
        <w:rPr>
          <w:rFonts w:ascii="Century Gothic" w:hAnsi="Century Gothic"/>
          <w:sz w:val="20"/>
          <w:szCs w:val="20"/>
        </w:rPr>
      </w:pPr>
    </w:p>
    <w:p w14:paraId="68D516E0" w14:textId="77777777" w:rsidR="00242F21" w:rsidRPr="00735928" w:rsidRDefault="00242F21" w:rsidP="00074097">
      <w:pPr>
        <w:jc w:val="center"/>
        <w:rPr>
          <w:rFonts w:ascii="Century Gothic" w:hAnsi="Century Gothic"/>
          <w:sz w:val="20"/>
          <w:szCs w:val="20"/>
        </w:rPr>
      </w:pPr>
    </w:p>
    <w:p w14:paraId="6D8D848A" w14:textId="77777777" w:rsidR="00242F21" w:rsidRPr="00735928" w:rsidRDefault="00242F21" w:rsidP="00074097">
      <w:pPr>
        <w:jc w:val="center"/>
        <w:rPr>
          <w:rFonts w:ascii="Century Gothic" w:hAnsi="Century Gothic"/>
          <w:sz w:val="20"/>
          <w:szCs w:val="20"/>
        </w:rPr>
      </w:pPr>
    </w:p>
    <w:p w14:paraId="1C9F0CB6" w14:textId="77777777" w:rsidR="00B54B09" w:rsidRPr="00735928" w:rsidRDefault="00B54B09" w:rsidP="00074097">
      <w:pPr>
        <w:jc w:val="center"/>
        <w:rPr>
          <w:rFonts w:ascii="Century Gothic" w:hAnsi="Century Gothic"/>
          <w:sz w:val="20"/>
          <w:szCs w:val="20"/>
        </w:rPr>
      </w:pPr>
    </w:p>
    <w:p w14:paraId="2C5493C1" w14:textId="77777777" w:rsidR="00B54B09" w:rsidRPr="00735928" w:rsidRDefault="00B54B09" w:rsidP="00074097">
      <w:pPr>
        <w:jc w:val="center"/>
        <w:rPr>
          <w:rFonts w:ascii="Century Gothic" w:hAnsi="Century Gothic"/>
          <w:sz w:val="20"/>
          <w:szCs w:val="20"/>
        </w:rPr>
      </w:pPr>
    </w:p>
    <w:p w14:paraId="18763F38" w14:textId="77777777" w:rsidR="00B54B09" w:rsidRPr="00735928" w:rsidRDefault="00B54B09" w:rsidP="00074097">
      <w:pPr>
        <w:jc w:val="center"/>
        <w:rPr>
          <w:rFonts w:ascii="Century Gothic" w:hAnsi="Century Gothic"/>
          <w:sz w:val="20"/>
          <w:szCs w:val="20"/>
        </w:rPr>
      </w:pPr>
    </w:p>
    <w:p w14:paraId="28ED9529" w14:textId="77777777" w:rsidR="00B54B09" w:rsidRPr="00735928" w:rsidRDefault="00B54B09" w:rsidP="00074097">
      <w:pPr>
        <w:jc w:val="center"/>
        <w:rPr>
          <w:rFonts w:ascii="Century Gothic" w:hAnsi="Century Gothic"/>
          <w:sz w:val="20"/>
          <w:szCs w:val="20"/>
        </w:rPr>
      </w:pPr>
    </w:p>
    <w:p w14:paraId="7687F564" w14:textId="77777777" w:rsidR="00B54B09" w:rsidRPr="00735928" w:rsidRDefault="00B54B09" w:rsidP="00074097">
      <w:pPr>
        <w:jc w:val="center"/>
        <w:rPr>
          <w:rFonts w:ascii="Century Gothic" w:hAnsi="Century Gothic"/>
          <w:sz w:val="20"/>
          <w:szCs w:val="20"/>
        </w:rPr>
      </w:pPr>
    </w:p>
    <w:p w14:paraId="135230F5" w14:textId="77777777" w:rsidR="004F5757" w:rsidRDefault="004F5757">
      <w:pPr>
        <w:rPr>
          <w:rFonts w:ascii="Century Gothic" w:hAnsi="Century Gothic"/>
          <w:b/>
          <w:bCs/>
          <w:sz w:val="20"/>
          <w:szCs w:val="20"/>
        </w:rPr>
        <w:sectPr w:rsidR="004F5757" w:rsidSect="00735928">
          <w:headerReference w:type="default" r:id="rId8"/>
          <w:footerReference w:type="even" r:id="rId9"/>
          <w:footerReference w:type="default" r:id="rId10"/>
          <w:footerReference w:type="first" r:id="rId11"/>
          <w:pgSz w:w="11900" w:h="16840"/>
          <w:pgMar w:top="720" w:right="720" w:bottom="720" w:left="720" w:header="708" w:footer="382" w:gutter="0"/>
          <w:cols w:space="708"/>
          <w:docGrid w:linePitch="360"/>
        </w:sectPr>
      </w:pPr>
    </w:p>
    <w:p w14:paraId="1F993292" w14:textId="532CE8CA" w:rsidR="00735928" w:rsidRPr="00735928" w:rsidRDefault="00735928">
      <w:pPr>
        <w:rPr>
          <w:rFonts w:ascii="Century Gothic" w:hAnsi="Century Gothic"/>
          <w:sz w:val="20"/>
          <w:szCs w:val="20"/>
        </w:rPr>
      </w:pPr>
    </w:p>
    <w:sdt>
      <w:sdtPr>
        <w:rPr>
          <w:rFonts w:ascii="Century Gothic" w:eastAsia="Times New Roman" w:hAnsi="Century Gothic" w:cs="Times New Roman"/>
          <w:b w:val="0"/>
          <w:bCs w:val="0"/>
          <w:color w:val="auto"/>
          <w:sz w:val="20"/>
          <w:szCs w:val="20"/>
        </w:rPr>
        <w:id w:val="304278540"/>
        <w:docPartObj>
          <w:docPartGallery w:val="Table of Contents"/>
          <w:docPartUnique/>
        </w:docPartObj>
      </w:sdtPr>
      <w:sdtEndPr>
        <w:rPr>
          <w:noProof/>
          <w:sz w:val="22"/>
          <w:szCs w:val="22"/>
        </w:rPr>
      </w:sdtEndPr>
      <w:sdtContent>
        <w:p w14:paraId="172CEB81" w14:textId="66FCDA30" w:rsidR="00244836" w:rsidRPr="00735928" w:rsidRDefault="00735928" w:rsidP="00244836">
          <w:pPr>
            <w:pStyle w:val="En-ttedetabledesmatires"/>
            <w:rPr>
              <w:rFonts w:ascii="Century Gothic" w:hAnsi="Century Gothic"/>
              <w:sz w:val="20"/>
              <w:szCs w:val="20"/>
            </w:rPr>
          </w:pPr>
          <w:r w:rsidRPr="00735928">
            <w:rPr>
              <w:rFonts w:ascii="Century Gothic" w:hAnsi="Century Gothic"/>
              <w:sz w:val="24"/>
              <w:szCs w:val="24"/>
              <w:u w:val="single"/>
            </w:rPr>
            <w:t xml:space="preserve">Table </w:t>
          </w:r>
          <w:proofErr w:type="gramStart"/>
          <w:r w:rsidRPr="00735928">
            <w:rPr>
              <w:rFonts w:ascii="Century Gothic" w:hAnsi="Century Gothic"/>
              <w:sz w:val="24"/>
              <w:szCs w:val="24"/>
              <w:u w:val="single"/>
            </w:rPr>
            <w:t xml:space="preserve">des </w:t>
          </w:r>
          <w:r w:rsidRPr="004F5757">
            <w:rPr>
              <w:rFonts w:ascii="Century Gothic" w:hAnsi="Century Gothic"/>
              <w:color w:val="2F5496"/>
              <w:sz w:val="24"/>
              <w:szCs w:val="24"/>
              <w:u w:val="single"/>
            </w:rPr>
            <w:t>matières</w:t>
          </w:r>
          <w:r w:rsidRPr="00735928">
            <w:rPr>
              <w:rFonts w:ascii="Century Gothic" w:hAnsi="Century Gothic"/>
              <w:sz w:val="24"/>
              <w:szCs w:val="24"/>
              <w:u w:val="single"/>
            </w:rPr>
            <w:t xml:space="preserve"> détaillée</w:t>
          </w:r>
          <w:proofErr w:type="gramEnd"/>
        </w:p>
        <w:p w14:paraId="5EBEEFD0" w14:textId="0592EFA4" w:rsidR="00BB1481" w:rsidRDefault="00244836">
          <w:pPr>
            <w:pStyle w:val="TM1"/>
            <w:rPr>
              <w:rFonts w:eastAsiaTheme="minorEastAsia" w:cstheme="minorBidi"/>
              <w:b w:val="0"/>
              <w:bCs w:val="0"/>
              <w:i w:val="0"/>
              <w:iCs w:val="0"/>
              <w:noProof/>
              <w:sz w:val="22"/>
              <w:szCs w:val="22"/>
            </w:rPr>
          </w:pPr>
          <w:r w:rsidRPr="00B5089A">
            <w:rPr>
              <w:rFonts w:ascii="Century Gothic" w:hAnsi="Century Gothic"/>
              <w:sz w:val="22"/>
              <w:szCs w:val="22"/>
            </w:rPr>
            <w:fldChar w:fldCharType="begin"/>
          </w:r>
          <w:r w:rsidRPr="00B5089A">
            <w:rPr>
              <w:rFonts w:ascii="Century Gothic" w:hAnsi="Century Gothic"/>
              <w:sz w:val="22"/>
              <w:szCs w:val="22"/>
            </w:rPr>
            <w:instrText>TOC \o "1-3" \h \z \u</w:instrText>
          </w:r>
          <w:r w:rsidRPr="00B5089A">
            <w:rPr>
              <w:rFonts w:ascii="Century Gothic" w:hAnsi="Century Gothic"/>
              <w:sz w:val="22"/>
              <w:szCs w:val="22"/>
            </w:rPr>
            <w:fldChar w:fldCharType="separate"/>
          </w:r>
          <w:hyperlink w:anchor="_Toc202518561" w:history="1">
            <w:r w:rsidR="00BB1481" w:rsidRPr="002410FB">
              <w:rPr>
                <w:rStyle w:val="Lienhypertexte"/>
                <w:rFonts w:ascii="Century Gothic" w:eastAsiaTheme="majorEastAsia" w:hAnsi="Century Gothic" w:cs="Arial"/>
                <w:noProof/>
              </w:rPr>
              <w:t>PREAMBULE</w:t>
            </w:r>
            <w:r w:rsidR="00BB1481">
              <w:rPr>
                <w:noProof/>
                <w:webHidden/>
              </w:rPr>
              <w:tab/>
            </w:r>
            <w:r w:rsidR="00BB1481">
              <w:rPr>
                <w:noProof/>
                <w:webHidden/>
              </w:rPr>
              <w:fldChar w:fldCharType="begin"/>
            </w:r>
            <w:r w:rsidR="00BB1481">
              <w:rPr>
                <w:noProof/>
                <w:webHidden/>
              </w:rPr>
              <w:instrText xml:space="preserve"> PAGEREF _Toc202518561 \h </w:instrText>
            </w:r>
            <w:r w:rsidR="00BB1481">
              <w:rPr>
                <w:noProof/>
                <w:webHidden/>
              </w:rPr>
            </w:r>
            <w:r w:rsidR="00BB1481">
              <w:rPr>
                <w:noProof/>
                <w:webHidden/>
              </w:rPr>
              <w:fldChar w:fldCharType="separate"/>
            </w:r>
            <w:r w:rsidR="00BB1481">
              <w:rPr>
                <w:noProof/>
                <w:webHidden/>
              </w:rPr>
              <w:t>4</w:t>
            </w:r>
            <w:r w:rsidR="00BB1481">
              <w:rPr>
                <w:noProof/>
                <w:webHidden/>
              </w:rPr>
              <w:fldChar w:fldCharType="end"/>
            </w:r>
          </w:hyperlink>
        </w:p>
        <w:p w14:paraId="5E02F0C0" w14:textId="2EF8F4BB" w:rsidR="00BB1481" w:rsidRDefault="00501234">
          <w:pPr>
            <w:pStyle w:val="TM1"/>
            <w:rPr>
              <w:rFonts w:eastAsiaTheme="minorEastAsia" w:cstheme="minorBidi"/>
              <w:b w:val="0"/>
              <w:bCs w:val="0"/>
              <w:i w:val="0"/>
              <w:iCs w:val="0"/>
              <w:noProof/>
              <w:sz w:val="22"/>
              <w:szCs w:val="22"/>
            </w:rPr>
          </w:pPr>
          <w:hyperlink w:anchor="_Toc202518562" w:history="1">
            <w:r w:rsidR="00BB1481" w:rsidRPr="002410FB">
              <w:rPr>
                <w:rStyle w:val="Lienhypertexte"/>
                <w:rFonts w:ascii="Century Gothic" w:eastAsiaTheme="majorEastAsia" w:hAnsi="Century Gothic" w:cs="Arial"/>
                <w:noProof/>
              </w:rPr>
              <w:t>Article 1.</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Objet</w:t>
            </w:r>
            <w:r w:rsidR="00BB1481">
              <w:rPr>
                <w:noProof/>
                <w:webHidden/>
              </w:rPr>
              <w:tab/>
            </w:r>
            <w:r w:rsidR="00BB1481">
              <w:rPr>
                <w:noProof/>
                <w:webHidden/>
              </w:rPr>
              <w:fldChar w:fldCharType="begin"/>
            </w:r>
            <w:r w:rsidR="00BB1481">
              <w:rPr>
                <w:noProof/>
                <w:webHidden/>
              </w:rPr>
              <w:instrText xml:space="preserve"> PAGEREF _Toc202518562 \h </w:instrText>
            </w:r>
            <w:r w:rsidR="00BB1481">
              <w:rPr>
                <w:noProof/>
                <w:webHidden/>
              </w:rPr>
            </w:r>
            <w:r w:rsidR="00BB1481">
              <w:rPr>
                <w:noProof/>
                <w:webHidden/>
              </w:rPr>
              <w:fldChar w:fldCharType="separate"/>
            </w:r>
            <w:r w:rsidR="00BB1481">
              <w:rPr>
                <w:noProof/>
                <w:webHidden/>
              </w:rPr>
              <w:t>5</w:t>
            </w:r>
            <w:r w:rsidR="00BB1481">
              <w:rPr>
                <w:noProof/>
                <w:webHidden/>
              </w:rPr>
              <w:fldChar w:fldCharType="end"/>
            </w:r>
          </w:hyperlink>
        </w:p>
        <w:p w14:paraId="31DAEF0F" w14:textId="7D99D622" w:rsidR="00BB1481" w:rsidRDefault="00501234">
          <w:pPr>
            <w:pStyle w:val="TM2"/>
            <w:tabs>
              <w:tab w:val="left" w:pos="960"/>
              <w:tab w:val="right" w:leader="dot" w:pos="10450"/>
            </w:tabs>
            <w:rPr>
              <w:rFonts w:eastAsiaTheme="minorEastAsia" w:cstheme="minorBidi"/>
              <w:b w:val="0"/>
              <w:bCs w:val="0"/>
              <w:noProof/>
            </w:rPr>
          </w:pPr>
          <w:hyperlink w:anchor="_Toc202518563" w:history="1">
            <w:r w:rsidR="00BB1481" w:rsidRPr="002410FB">
              <w:rPr>
                <w:rStyle w:val="Lienhypertexte"/>
                <w:rFonts w:ascii="Century Gothic" w:eastAsiaTheme="majorEastAsia" w:hAnsi="Century Gothic"/>
                <w:noProof/>
              </w:rPr>
              <w:t>1.1.</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Objet de la Convention</w:t>
            </w:r>
            <w:r w:rsidR="00BB1481">
              <w:rPr>
                <w:noProof/>
                <w:webHidden/>
              </w:rPr>
              <w:tab/>
            </w:r>
            <w:r w:rsidR="00BB1481">
              <w:rPr>
                <w:noProof/>
                <w:webHidden/>
              </w:rPr>
              <w:fldChar w:fldCharType="begin"/>
            </w:r>
            <w:r w:rsidR="00BB1481">
              <w:rPr>
                <w:noProof/>
                <w:webHidden/>
              </w:rPr>
              <w:instrText xml:space="preserve"> PAGEREF _Toc202518563 \h </w:instrText>
            </w:r>
            <w:r w:rsidR="00BB1481">
              <w:rPr>
                <w:noProof/>
                <w:webHidden/>
              </w:rPr>
            </w:r>
            <w:r w:rsidR="00BB1481">
              <w:rPr>
                <w:noProof/>
                <w:webHidden/>
              </w:rPr>
              <w:fldChar w:fldCharType="separate"/>
            </w:r>
            <w:r w:rsidR="00BB1481">
              <w:rPr>
                <w:noProof/>
                <w:webHidden/>
              </w:rPr>
              <w:t>5</w:t>
            </w:r>
            <w:r w:rsidR="00BB1481">
              <w:rPr>
                <w:noProof/>
                <w:webHidden/>
              </w:rPr>
              <w:fldChar w:fldCharType="end"/>
            </w:r>
          </w:hyperlink>
        </w:p>
        <w:p w14:paraId="3711EF36" w14:textId="166B1950" w:rsidR="00BB1481" w:rsidRDefault="00501234">
          <w:pPr>
            <w:pStyle w:val="TM2"/>
            <w:tabs>
              <w:tab w:val="left" w:pos="960"/>
              <w:tab w:val="right" w:leader="dot" w:pos="10450"/>
            </w:tabs>
            <w:rPr>
              <w:rFonts w:eastAsiaTheme="minorEastAsia" w:cstheme="minorBidi"/>
              <w:b w:val="0"/>
              <w:bCs w:val="0"/>
              <w:noProof/>
            </w:rPr>
          </w:pPr>
          <w:hyperlink w:anchor="_Toc202518564" w:history="1">
            <w:r w:rsidR="00BB1481" w:rsidRPr="002410FB">
              <w:rPr>
                <w:rStyle w:val="Lienhypertexte"/>
                <w:rFonts w:ascii="Century Gothic" w:eastAsiaTheme="majorEastAsia" w:hAnsi="Century Gothic"/>
                <w:noProof/>
              </w:rPr>
              <w:t>1.2.</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Désignation de la dépendance objet de la Convention</w:t>
            </w:r>
            <w:r w:rsidR="00BB1481">
              <w:rPr>
                <w:noProof/>
                <w:webHidden/>
              </w:rPr>
              <w:tab/>
            </w:r>
            <w:r w:rsidR="00BB1481">
              <w:rPr>
                <w:noProof/>
                <w:webHidden/>
              </w:rPr>
              <w:fldChar w:fldCharType="begin"/>
            </w:r>
            <w:r w:rsidR="00BB1481">
              <w:rPr>
                <w:noProof/>
                <w:webHidden/>
              </w:rPr>
              <w:instrText xml:space="preserve"> PAGEREF _Toc202518564 \h </w:instrText>
            </w:r>
            <w:r w:rsidR="00BB1481">
              <w:rPr>
                <w:noProof/>
                <w:webHidden/>
              </w:rPr>
            </w:r>
            <w:r w:rsidR="00BB1481">
              <w:rPr>
                <w:noProof/>
                <w:webHidden/>
              </w:rPr>
              <w:fldChar w:fldCharType="separate"/>
            </w:r>
            <w:r w:rsidR="00BB1481">
              <w:rPr>
                <w:noProof/>
                <w:webHidden/>
              </w:rPr>
              <w:t>5</w:t>
            </w:r>
            <w:r w:rsidR="00BB1481">
              <w:rPr>
                <w:noProof/>
                <w:webHidden/>
              </w:rPr>
              <w:fldChar w:fldCharType="end"/>
            </w:r>
          </w:hyperlink>
        </w:p>
        <w:p w14:paraId="4612BF83" w14:textId="4E59ADB3" w:rsidR="00BB1481" w:rsidRDefault="00501234">
          <w:pPr>
            <w:pStyle w:val="TM2"/>
            <w:tabs>
              <w:tab w:val="left" w:pos="960"/>
              <w:tab w:val="right" w:leader="dot" w:pos="10450"/>
            </w:tabs>
            <w:rPr>
              <w:rFonts w:eastAsiaTheme="minorEastAsia" w:cstheme="minorBidi"/>
              <w:b w:val="0"/>
              <w:bCs w:val="0"/>
              <w:noProof/>
            </w:rPr>
          </w:pPr>
          <w:hyperlink w:anchor="_Toc202518565" w:history="1">
            <w:r w:rsidR="00BB1481" w:rsidRPr="002410FB">
              <w:rPr>
                <w:rStyle w:val="Lienhypertexte"/>
                <w:rFonts w:ascii="Century Gothic" w:eastAsiaTheme="majorEastAsia" w:hAnsi="Century Gothic"/>
                <w:noProof/>
              </w:rPr>
              <w:t>1.3.</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Droits réels</w:t>
            </w:r>
            <w:r w:rsidR="00BB1481">
              <w:rPr>
                <w:noProof/>
                <w:webHidden/>
              </w:rPr>
              <w:tab/>
            </w:r>
            <w:r w:rsidR="00BB1481">
              <w:rPr>
                <w:noProof/>
                <w:webHidden/>
              </w:rPr>
              <w:fldChar w:fldCharType="begin"/>
            </w:r>
            <w:r w:rsidR="00BB1481">
              <w:rPr>
                <w:noProof/>
                <w:webHidden/>
              </w:rPr>
              <w:instrText xml:space="preserve"> PAGEREF _Toc202518565 \h </w:instrText>
            </w:r>
            <w:r w:rsidR="00BB1481">
              <w:rPr>
                <w:noProof/>
                <w:webHidden/>
              </w:rPr>
            </w:r>
            <w:r w:rsidR="00BB1481">
              <w:rPr>
                <w:noProof/>
                <w:webHidden/>
              </w:rPr>
              <w:fldChar w:fldCharType="separate"/>
            </w:r>
            <w:r w:rsidR="00BB1481">
              <w:rPr>
                <w:noProof/>
                <w:webHidden/>
              </w:rPr>
              <w:t>5</w:t>
            </w:r>
            <w:r w:rsidR="00BB1481">
              <w:rPr>
                <w:noProof/>
                <w:webHidden/>
              </w:rPr>
              <w:fldChar w:fldCharType="end"/>
            </w:r>
          </w:hyperlink>
        </w:p>
        <w:p w14:paraId="5849D6B6" w14:textId="0ED6DAFD" w:rsidR="00BB1481" w:rsidRDefault="00501234">
          <w:pPr>
            <w:pStyle w:val="TM2"/>
            <w:tabs>
              <w:tab w:val="left" w:pos="960"/>
              <w:tab w:val="right" w:leader="dot" w:pos="10450"/>
            </w:tabs>
            <w:rPr>
              <w:rFonts w:eastAsiaTheme="minorEastAsia" w:cstheme="minorBidi"/>
              <w:b w:val="0"/>
              <w:bCs w:val="0"/>
              <w:noProof/>
            </w:rPr>
          </w:pPr>
          <w:hyperlink w:anchor="_Toc202518566" w:history="1">
            <w:r w:rsidR="00BB1481" w:rsidRPr="002410FB">
              <w:rPr>
                <w:rStyle w:val="Lienhypertexte"/>
                <w:rFonts w:ascii="Century Gothic" w:eastAsiaTheme="majorEastAsia" w:hAnsi="Century Gothic"/>
                <w:noProof/>
              </w:rPr>
              <w:t>1.4.</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Non exclusivité</w:t>
            </w:r>
            <w:r w:rsidR="00BB1481">
              <w:rPr>
                <w:noProof/>
                <w:webHidden/>
              </w:rPr>
              <w:tab/>
            </w:r>
            <w:r w:rsidR="00BB1481">
              <w:rPr>
                <w:noProof/>
                <w:webHidden/>
              </w:rPr>
              <w:fldChar w:fldCharType="begin"/>
            </w:r>
            <w:r w:rsidR="00BB1481">
              <w:rPr>
                <w:noProof/>
                <w:webHidden/>
              </w:rPr>
              <w:instrText xml:space="preserve"> PAGEREF _Toc202518566 \h </w:instrText>
            </w:r>
            <w:r w:rsidR="00BB1481">
              <w:rPr>
                <w:noProof/>
                <w:webHidden/>
              </w:rPr>
            </w:r>
            <w:r w:rsidR="00BB1481">
              <w:rPr>
                <w:noProof/>
                <w:webHidden/>
              </w:rPr>
              <w:fldChar w:fldCharType="separate"/>
            </w:r>
            <w:r w:rsidR="00BB1481">
              <w:rPr>
                <w:noProof/>
                <w:webHidden/>
              </w:rPr>
              <w:t>5</w:t>
            </w:r>
            <w:r w:rsidR="00BB1481">
              <w:rPr>
                <w:noProof/>
                <w:webHidden/>
              </w:rPr>
              <w:fldChar w:fldCharType="end"/>
            </w:r>
          </w:hyperlink>
        </w:p>
        <w:p w14:paraId="23BEE0F5" w14:textId="206B3635" w:rsidR="00BB1481" w:rsidRDefault="00501234">
          <w:pPr>
            <w:pStyle w:val="TM2"/>
            <w:tabs>
              <w:tab w:val="left" w:pos="960"/>
              <w:tab w:val="right" w:leader="dot" w:pos="10450"/>
            </w:tabs>
            <w:rPr>
              <w:rFonts w:eastAsiaTheme="minorEastAsia" w:cstheme="minorBidi"/>
              <w:b w:val="0"/>
              <w:bCs w:val="0"/>
              <w:noProof/>
            </w:rPr>
          </w:pPr>
          <w:hyperlink w:anchor="_Toc202518567" w:history="1">
            <w:r w:rsidR="00BB1481" w:rsidRPr="002410FB">
              <w:rPr>
                <w:rStyle w:val="Lienhypertexte"/>
                <w:rFonts w:ascii="Century Gothic" w:eastAsiaTheme="majorEastAsia" w:hAnsi="Century Gothic"/>
                <w:noProof/>
              </w:rPr>
              <w:t>1.5.</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Documents contractuels</w:t>
            </w:r>
            <w:r w:rsidR="00BB1481">
              <w:rPr>
                <w:noProof/>
                <w:webHidden/>
              </w:rPr>
              <w:tab/>
            </w:r>
            <w:r w:rsidR="00BB1481">
              <w:rPr>
                <w:noProof/>
                <w:webHidden/>
              </w:rPr>
              <w:fldChar w:fldCharType="begin"/>
            </w:r>
            <w:r w:rsidR="00BB1481">
              <w:rPr>
                <w:noProof/>
                <w:webHidden/>
              </w:rPr>
              <w:instrText xml:space="preserve"> PAGEREF _Toc202518567 \h </w:instrText>
            </w:r>
            <w:r w:rsidR="00BB1481">
              <w:rPr>
                <w:noProof/>
                <w:webHidden/>
              </w:rPr>
            </w:r>
            <w:r w:rsidR="00BB1481">
              <w:rPr>
                <w:noProof/>
                <w:webHidden/>
              </w:rPr>
              <w:fldChar w:fldCharType="separate"/>
            </w:r>
            <w:r w:rsidR="00BB1481">
              <w:rPr>
                <w:noProof/>
                <w:webHidden/>
              </w:rPr>
              <w:t>6</w:t>
            </w:r>
            <w:r w:rsidR="00BB1481">
              <w:rPr>
                <w:noProof/>
                <w:webHidden/>
              </w:rPr>
              <w:fldChar w:fldCharType="end"/>
            </w:r>
          </w:hyperlink>
        </w:p>
        <w:p w14:paraId="6CC8CC80" w14:textId="4BFD17CD" w:rsidR="00BB1481" w:rsidRDefault="00501234">
          <w:pPr>
            <w:pStyle w:val="TM1"/>
            <w:rPr>
              <w:rFonts w:eastAsiaTheme="minorEastAsia" w:cstheme="minorBidi"/>
              <w:b w:val="0"/>
              <w:bCs w:val="0"/>
              <w:i w:val="0"/>
              <w:iCs w:val="0"/>
              <w:noProof/>
              <w:sz w:val="22"/>
              <w:szCs w:val="22"/>
            </w:rPr>
          </w:pPr>
          <w:hyperlink w:anchor="_Toc202518568" w:history="1">
            <w:r w:rsidR="00BB1481" w:rsidRPr="002410FB">
              <w:rPr>
                <w:rStyle w:val="Lienhypertexte"/>
                <w:rFonts w:ascii="Century Gothic" w:eastAsiaTheme="majorEastAsia" w:hAnsi="Century Gothic" w:cs="Arial"/>
                <w:noProof/>
              </w:rPr>
              <w:t>Article 2.</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Durée et délais</w:t>
            </w:r>
            <w:r w:rsidR="00BB1481">
              <w:rPr>
                <w:noProof/>
                <w:webHidden/>
              </w:rPr>
              <w:tab/>
            </w:r>
            <w:r w:rsidR="00BB1481">
              <w:rPr>
                <w:noProof/>
                <w:webHidden/>
              </w:rPr>
              <w:fldChar w:fldCharType="begin"/>
            </w:r>
            <w:r w:rsidR="00BB1481">
              <w:rPr>
                <w:noProof/>
                <w:webHidden/>
              </w:rPr>
              <w:instrText xml:space="preserve"> PAGEREF _Toc202518568 \h </w:instrText>
            </w:r>
            <w:r w:rsidR="00BB1481">
              <w:rPr>
                <w:noProof/>
                <w:webHidden/>
              </w:rPr>
            </w:r>
            <w:r w:rsidR="00BB1481">
              <w:rPr>
                <w:noProof/>
                <w:webHidden/>
              </w:rPr>
              <w:fldChar w:fldCharType="separate"/>
            </w:r>
            <w:r w:rsidR="00BB1481">
              <w:rPr>
                <w:noProof/>
                <w:webHidden/>
              </w:rPr>
              <w:t>6</w:t>
            </w:r>
            <w:r w:rsidR="00BB1481">
              <w:rPr>
                <w:noProof/>
                <w:webHidden/>
              </w:rPr>
              <w:fldChar w:fldCharType="end"/>
            </w:r>
          </w:hyperlink>
        </w:p>
        <w:p w14:paraId="6E5A3EDC" w14:textId="59D129A2" w:rsidR="00BB1481" w:rsidRDefault="00501234">
          <w:pPr>
            <w:pStyle w:val="TM2"/>
            <w:tabs>
              <w:tab w:val="left" w:pos="960"/>
              <w:tab w:val="right" w:leader="dot" w:pos="10450"/>
            </w:tabs>
            <w:rPr>
              <w:rFonts w:eastAsiaTheme="minorEastAsia" w:cstheme="minorBidi"/>
              <w:b w:val="0"/>
              <w:bCs w:val="0"/>
              <w:noProof/>
            </w:rPr>
          </w:pPr>
          <w:hyperlink w:anchor="_Toc202518569" w:history="1">
            <w:r w:rsidR="00BB1481" w:rsidRPr="002410FB">
              <w:rPr>
                <w:rStyle w:val="Lienhypertexte"/>
                <w:rFonts w:ascii="Century Gothic" w:eastAsiaTheme="majorEastAsia" w:hAnsi="Century Gothic"/>
                <w:noProof/>
              </w:rPr>
              <w:t>2.1.</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Durée de la Convention</w:t>
            </w:r>
            <w:r w:rsidR="00BB1481">
              <w:rPr>
                <w:noProof/>
                <w:webHidden/>
              </w:rPr>
              <w:tab/>
            </w:r>
            <w:r w:rsidR="00BB1481">
              <w:rPr>
                <w:noProof/>
                <w:webHidden/>
              </w:rPr>
              <w:fldChar w:fldCharType="begin"/>
            </w:r>
            <w:r w:rsidR="00BB1481">
              <w:rPr>
                <w:noProof/>
                <w:webHidden/>
              </w:rPr>
              <w:instrText xml:space="preserve"> PAGEREF _Toc202518569 \h </w:instrText>
            </w:r>
            <w:r w:rsidR="00BB1481">
              <w:rPr>
                <w:noProof/>
                <w:webHidden/>
              </w:rPr>
            </w:r>
            <w:r w:rsidR="00BB1481">
              <w:rPr>
                <w:noProof/>
                <w:webHidden/>
              </w:rPr>
              <w:fldChar w:fldCharType="separate"/>
            </w:r>
            <w:r w:rsidR="00BB1481">
              <w:rPr>
                <w:noProof/>
                <w:webHidden/>
              </w:rPr>
              <w:t>6</w:t>
            </w:r>
            <w:r w:rsidR="00BB1481">
              <w:rPr>
                <w:noProof/>
                <w:webHidden/>
              </w:rPr>
              <w:fldChar w:fldCharType="end"/>
            </w:r>
          </w:hyperlink>
        </w:p>
        <w:p w14:paraId="172A8193" w14:textId="737D93B6" w:rsidR="00BB1481" w:rsidRDefault="00501234">
          <w:pPr>
            <w:pStyle w:val="TM2"/>
            <w:tabs>
              <w:tab w:val="left" w:pos="960"/>
              <w:tab w:val="right" w:leader="dot" w:pos="10450"/>
            </w:tabs>
            <w:rPr>
              <w:rFonts w:eastAsiaTheme="minorEastAsia" w:cstheme="minorBidi"/>
              <w:b w:val="0"/>
              <w:bCs w:val="0"/>
              <w:noProof/>
            </w:rPr>
          </w:pPr>
          <w:hyperlink w:anchor="_Toc202518570" w:history="1">
            <w:r w:rsidR="00BB1481" w:rsidRPr="002410FB">
              <w:rPr>
                <w:rStyle w:val="Lienhypertexte"/>
                <w:rFonts w:ascii="Century Gothic" w:eastAsiaTheme="majorEastAsia" w:hAnsi="Century Gothic"/>
                <w:noProof/>
              </w:rPr>
              <w:t>2.2.</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Modalités de calcul des délais</w:t>
            </w:r>
            <w:r w:rsidR="00BB1481">
              <w:rPr>
                <w:noProof/>
                <w:webHidden/>
              </w:rPr>
              <w:tab/>
            </w:r>
            <w:r w:rsidR="00BB1481">
              <w:rPr>
                <w:noProof/>
                <w:webHidden/>
              </w:rPr>
              <w:fldChar w:fldCharType="begin"/>
            </w:r>
            <w:r w:rsidR="00BB1481">
              <w:rPr>
                <w:noProof/>
                <w:webHidden/>
              </w:rPr>
              <w:instrText xml:space="preserve"> PAGEREF _Toc202518570 \h </w:instrText>
            </w:r>
            <w:r w:rsidR="00BB1481">
              <w:rPr>
                <w:noProof/>
                <w:webHidden/>
              </w:rPr>
            </w:r>
            <w:r w:rsidR="00BB1481">
              <w:rPr>
                <w:noProof/>
                <w:webHidden/>
              </w:rPr>
              <w:fldChar w:fldCharType="separate"/>
            </w:r>
            <w:r w:rsidR="00BB1481">
              <w:rPr>
                <w:noProof/>
                <w:webHidden/>
              </w:rPr>
              <w:t>6</w:t>
            </w:r>
            <w:r w:rsidR="00BB1481">
              <w:rPr>
                <w:noProof/>
                <w:webHidden/>
              </w:rPr>
              <w:fldChar w:fldCharType="end"/>
            </w:r>
          </w:hyperlink>
        </w:p>
        <w:p w14:paraId="54B99D6C" w14:textId="5E8AB34B" w:rsidR="00BB1481" w:rsidRDefault="00501234">
          <w:pPr>
            <w:pStyle w:val="TM1"/>
            <w:rPr>
              <w:rFonts w:eastAsiaTheme="minorEastAsia" w:cstheme="minorBidi"/>
              <w:b w:val="0"/>
              <w:bCs w:val="0"/>
              <w:i w:val="0"/>
              <w:iCs w:val="0"/>
              <w:noProof/>
              <w:sz w:val="22"/>
              <w:szCs w:val="22"/>
            </w:rPr>
          </w:pPr>
          <w:hyperlink w:anchor="_Toc202518571" w:history="1">
            <w:r w:rsidR="00BB1481" w:rsidRPr="002410FB">
              <w:rPr>
                <w:rStyle w:val="Lienhypertexte"/>
                <w:rFonts w:ascii="Century Gothic" w:eastAsiaTheme="majorEastAsia" w:hAnsi="Century Gothic" w:cs="Arial"/>
                <w:noProof/>
              </w:rPr>
              <w:t>Article 3.</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Caractère personnel de l’occupation</w:t>
            </w:r>
            <w:r w:rsidR="00BB1481">
              <w:rPr>
                <w:noProof/>
                <w:webHidden/>
              </w:rPr>
              <w:tab/>
            </w:r>
            <w:r w:rsidR="00BB1481">
              <w:rPr>
                <w:noProof/>
                <w:webHidden/>
              </w:rPr>
              <w:fldChar w:fldCharType="begin"/>
            </w:r>
            <w:r w:rsidR="00BB1481">
              <w:rPr>
                <w:noProof/>
                <w:webHidden/>
              </w:rPr>
              <w:instrText xml:space="preserve"> PAGEREF _Toc202518571 \h </w:instrText>
            </w:r>
            <w:r w:rsidR="00BB1481">
              <w:rPr>
                <w:noProof/>
                <w:webHidden/>
              </w:rPr>
            </w:r>
            <w:r w:rsidR="00BB1481">
              <w:rPr>
                <w:noProof/>
                <w:webHidden/>
              </w:rPr>
              <w:fldChar w:fldCharType="separate"/>
            </w:r>
            <w:r w:rsidR="00BB1481">
              <w:rPr>
                <w:noProof/>
                <w:webHidden/>
              </w:rPr>
              <w:t>7</w:t>
            </w:r>
            <w:r w:rsidR="00BB1481">
              <w:rPr>
                <w:noProof/>
                <w:webHidden/>
              </w:rPr>
              <w:fldChar w:fldCharType="end"/>
            </w:r>
          </w:hyperlink>
        </w:p>
        <w:p w14:paraId="6FD91AD6" w14:textId="63A5582E" w:rsidR="00BB1481" w:rsidRDefault="00501234">
          <w:pPr>
            <w:pStyle w:val="TM1"/>
            <w:rPr>
              <w:rFonts w:eastAsiaTheme="minorEastAsia" w:cstheme="minorBidi"/>
              <w:b w:val="0"/>
              <w:bCs w:val="0"/>
              <w:i w:val="0"/>
              <w:iCs w:val="0"/>
              <w:noProof/>
              <w:sz w:val="22"/>
              <w:szCs w:val="22"/>
            </w:rPr>
          </w:pPr>
          <w:hyperlink w:anchor="_Toc202518572" w:history="1">
            <w:r w:rsidR="00BB1481" w:rsidRPr="002410FB">
              <w:rPr>
                <w:rStyle w:val="Lienhypertexte"/>
                <w:rFonts w:ascii="Century Gothic" w:eastAsiaTheme="majorEastAsia" w:hAnsi="Century Gothic" w:cs="Arial"/>
                <w:noProof/>
              </w:rPr>
              <w:t>Article 4.</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Conditions de mise à disposition de la dépendance</w:t>
            </w:r>
            <w:r w:rsidR="00BB1481">
              <w:rPr>
                <w:noProof/>
                <w:webHidden/>
              </w:rPr>
              <w:tab/>
            </w:r>
            <w:r w:rsidR="00BB1481">
              <w:rPr>
                <w:noProof/>
                <w:webHidden/>
              </w:rPr>
              <w:fldChar w:fldCharType="begin"/>
            </w:r>
            <w:r w:rsidR="00BB1481">
              <w:rPr>
                <w:noProof/>
                <w:webHidden/>
              </w:rPr>
              <w:instrText xml:space="preserve"> PAGEREF _Toc202518572 \h </w:instrText>
            </w:r>
            <w:r w:rsidR="00BB1481">
              <w:rPr>
                <w:noProof/>
                <w:webHidden/>
              </w:rPr>
            </w:r>
            <w:r w:rsidR="00BB1481">
              <w:rPr>
                <w:noProof/>
                <w:webHidden/>
              </w:rPr>
              <w:fldChar w:fldCharType="separate"/>
            </w:r>
            <w:r w:rsidR="00BB1481">
              <w:rPr>
                <w:noProof/>
                <w:webHidden/>
              </w:rPr>
              <w:t>7</w:t>
            </w:r>
            <w:r w:rsidR="00BB1481">
              <w:rPr>
                <w:noProof/>
                <w:webHidden/>
              </w:rPr>
              <w:fldChar w:fldCharType="end"/>
            </w:r>
          </w:hyperlink>
        </w:p>
        <w:p w14:paraId="76E78571" w14:textId="0813585B" w:rsidR="00BB1481" w:rsidRDefault="00501234">
          <w:pPr>
            <w:pStyle w:val="TM1"/>
            <w:rPr>
              <w:rFonts w:eastAsiaTheme="minorEastAsia" w:cstheme="minorBidi"/>
              <w:b w:val="0"/>
              <w:bCs w:val="0"/>
              <w:i w:val="0"/>
              <w:iCs w:val="0"/>
              <w:noProof/>
              <w:sz w:val="22"/>
              <w:szCs w:val="22"/>
            </w:rPr>
          </w:pPr>
          <w:hyperlink w:anchor="_Toc202518573" w:history="1">
            <w:r w:rsidR="00BB1481" w:rsidRPr="002410FB">
              <w:rPr>
                <w:rStyle w:val="Lienhypertexte"/>
                <w:rFonts w:ascii="Century Gothic" w:eastAsiaTheme="majorEastAsia" w:hAnsi="Century Gothic" w:cs="Arial"/>
                <w:noProof/>
              </w:rPr>
              <w:t>Article 5.</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Conditions d’occupation et d’utilisation</w:t>
            </w:r>
            <w:r w:rsidR="00BB1481">
              <w:rPr>
                <w:noProof/>
                <w:webHidden/>
              </w:rPr>
              <w:tab/>
            </w:r>
            <w:r w:rsidR="00BB1481">
              <w:rPr>
                <w:noProof/>
                <w:webHidden/>
              </w:rPr>
              <w:fldChar w:fldCharType="begin"/>
            </w:r>
            <w:r w:rsidR="00BB1481">
              <w:rPr>
                <w:noProof/>
                <w:webHidden/>
              </w:rPr>
              <w:instrText xml:space="preserve"> PAGEREF _Toc202518573 \h </w:instrText>
            </w:r>
            <w:r w:rsidR="00BB1481">
              <w:rPr>
                <w:noProof/>
                <w:webHidden/>
              </w:rPr>
            </w:r>
            <w:r w:rsidR="00BB1481">
              <w:rPr>
                <w:noProof/>
                <w:webHidden/>
              </w:rPr>
              <w:fldChar w:fldCharType="separate"/>
            </w:r>
            <w:r w:rsidR="00BB1481">
              <w:rPr>
                <w:noProof/>
                <w:webHidden/>
              </w:rPr>
              <w:t>7</w:t>
            </w:r>
            <w:r w:rsidR="00BB1481">
              <w:rPr>
                <w:noProof/>
                <w:webHidden/>
              </w:rPr>
              <w:fldChar w:fldCharType="end"/>
            </w:r>
          </w:hyperlink>
        </w:p>
        <w:p w14:paraId="2AF72A13" w14:textId="375E6F9F" w:rsidR="00BB1481" w:rsidRDefault="00501234">
          <w:pPr>
            <w:pStyle w:val="TM2"/>
            <w:tabs>
              <w:tab w:val="left" w:pos="960"/>
              <w:tab w:val="right" w:leader="dot" w:pos="10450"/>
            </w:tabs>
            <w:rPr>
              <w:rFonts w:eastAsiaTheme="minorEastAsia" w:cstheme="minorBidi"/>
              <w:b w:val="0"/>
              <w:bCs w:val="0"/>
              <w:noProof/>
            </w:rPr>
          </w:pPr>
          <w:hyperlink w:anchor="_Toc202518574" w:history="1">
            <w:r w:rsidR="00BB1481" w:rsidRPr="002410FB">
              <w:rPr>
                <w:rStyle w:val="Lienhypertexte"/>
                <w:rFonts w:ascii="Century Gothic" w:eastAsiaTheme="majorEastAsia" w:hAnsi="Century Gothic"/>
                <w:noProof/>
              </w:rPr>
              <w:t>5.1.</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Affectation de la dépendance</w:t>
            </w:r>
            <w:r w:rsidR="00BB1481">
              <w:rPr>
                <w:noProof/>
                <w:webHidden/>
              </w:rPr>
              <w:tab/>
            </w:r>
            <w:r w:rsidR="00BB1481">
              <w:rPr>
                <w:noProof/>
                <w:webHidden/>
              </w:rPr>
              <w:fldChar w:fldCharType="begin"/>
            </w:r>
            <w:r w:rsidR="00BB1481">
              <w:rPr>
                <w:noProof/>
                <w:webHidden/>
              </w:rPr>
              <w:instrText xml:space="preserve"> PAGEREF _Toc202518574 \h </w:instrText>
            </w:r>
            <w:r w:rsidR="00BB1481">
              <w:rPr>
                <w:noProof/>
                <w:webHidden/>
              </w:rPr>
            </w:r>
            <w:r w:rsidR="00BB1481">
              <w:rPr>
                <w:noProof/>
                <w:webHidden/>
              </w:rPr>
              <w:fldChar w:fldCharType="separate"/>
            </w:r>
            <w:r w:rsidR="00BB1481">
              <w:rPr>
                <w:noProof/>
                <w:webHidden/>
              </w:rPr>
              <w:t>7</w:t>
            </w:r>
            <w:r w:rsidR="00BB1481">
              <w:rPr>
                <w:noProof/>
                <w:webHidden/>
              </w:rPr>
              <w:fldChar w:fldCharType="end"/>
            </w:r>
          </w:hyperlink>
        </w:p>
        <w:p w14:paraId="6715F5A3" w14:textId="3AAA20AC" w:rsidR="00BB1481" w:rsidRDefault="00501234">
          <w:pPr>
            <w:pStyle w:val="TM2"/>
            <w:tabs>
              <w:tab w:val="left" w:pos="960"/>
              <w:tab w:val="right" w:leader="dot" w:pos="10450"/>
            </w:tabs>
            <w:rPr>
              <w:rFonts w:eastAsiaTheme="minorEastAsia" w:cstheme="minorBidi"/>
              <w:b w:val="0"/>
              <w:bCs w:val="0"/>
              <w:noProof/>
            </w:rPr>
          </w:pPr>
          <w:hyperlink w:anchor="_Toc202518575" w:history="1">
            <w:r w:rsidR="00BB1481" w:rsidRPr="002410FB">
              <w:rPr>
                <w:rStyle w:val="Lienhypertexte"/>
                <w:rFonts w:ascii="Century Gothic" w:eastAsiaTheme="majorEastAsia" w:hAnsi="Century Gothic"/>
                <w:noProof/>
              </w:rPr>
              <w:t>5.2.</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Accès à la dépendance mise à disposition</w:t>
            </w:r>
            <w:r w:rsidR="00BB1481">
              <w:rPr>
                <w:noProof/>
                <w:webHidden/>
              </w:rPr>
              <w:tab/>
            </w:r>
            <w:r w:rsidR="00BB1481">
              <w:rPr>
                <w:noProof/>
                <w:webHidden/>
              </w:rPr>
              <w:fldChar w:fldCharType="begin"/>
            </w:r>
            <w:r w:rsidR="00BB1481">
              <w:rPr>
                <w:noProof/>
                <w:webHidden/>
              </w:rPr>
              <w:instrText xml:space="preserve"> PAGEREF _Toc202518575 \h </w:instrText>
            </w:r>
            <w:r w:rsidR="00BB1481">
              <w:rPr>
                <w:noProof/>
                <w:webHidden/>
              </w:rPr>
            </w:r>
            <w:r w:rsidR="00BB1481">
              <w:rPr>
                <w:noProof/>
                <w:webHidden/>
              </w:rPr>
              <w:fldChar w:fldCharType="separate"/>
            </w:r>
            <w:r w:rsidR="00BB1481">
              <w:rPr>
                <w:noProof/>
                <w:webHidden/>
              </w:rPr>
              <w:t>8</w:t>
            </w:r>
            <w:r w:rsidR="00BB1481">
              <w:rPr>
                <w:noProof/>
                <w:webHidden/>
              </w:rPr>
              <w:fldChar w:fldCharType="end"/>
            </w:r>
          </w:hyperlink>
        </w:p>
        <w:p w14:paraId="507D6D25" w14:textId="76B0E177" w:rsidR="00BB1481" w:rsidRDefault="00501234">
          <w:pPr>
            <w:pStyle w:val="TM2"/>
            <w:tabs>
              <w:tab w:val="left" w:pos="960"/>
              <w:tab w:val="right" w:leader="dot" w:pos="10450"/>
            </w:tabs>
            <w:rPr>
              <w:rFonts w:eastAsiaTheme="minorEastAsia" w:cstheme="minorBidi"/>
              <w:b w:val="0"/>
              <w:bCs w:val="0"/>
              <w:noProof/>
            </w:rPr>
          </w:pPr>
          <w:hyperlink w:anchor="_Toc202518576" w:history="1">
            <w:r w:rsidR="00BB1481" w:rsidRPr="002410FB">
              <w:rPr>
                <w:rStyle w:val="Lienhypertexte"/>
                <w:rFonts w:ascii="Century Gothic" w:eastAsiaTheme="majorEastAsia" w:hAnsi="Century Gothic"/>
                <w:noProof/>
              </w:rPr>
              <w:t>5.3.</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Gestion des effluents</w:t>
            </w:r>
            <w:r w:rsidR="00BB1481">
              <w:rPr>
                <w:noProof/>
                <w:webHidden/>
              </w:rPr>
              <w:tab/>
            </w:r>
            <w:r w:rsidR="00BB1481">
              <w:rPr>
                <w:noProof/>
                <w:webHidden/>
              </w:rPr>
              <w:fldChar w:fldCharType="begin"/>
            </w:r>
            <w:r w:rsidR="00BB1481">
              <w:rPr>
                <w:noProof/>
                <w:webHidden/>
              </w:rPr>
              <w:instrText xml:space="preserve"> PAGEREF _Toc202518576 \h </w:instrText>
            </w:r>
            <w:r w:rsidR="00BB1481">
              <w:rPr>
                <w:noProof/>
                <w:webHidden/>
              </w:rPr>
            </w:r>
            <w:r w:rsidR="00BB1481">
              <w:rPr>
                <w:noProof/>
                <w:webHidden/>
              </w:rPr>
              <w:fldChar w:fldCharType="separate"/>
            </w:r>
            <w:r w:rsidR="00BB1481">
              <w:rPr>
                <w:noProof/>
                <w:webHidden/>
              </w:rPr>
              <w:t>8</w:t>
            </w:r>
            <w:r w:rsidR="00BB1481">
              <w:rPr>
                <w:noProof/>
                <w:webHidden/>
              </w:rPr>
              <w:fldChar w:fldCharType="end"/>
            </w:r>
          </w:hyperlink>
        </w:p>
        <w:p w14:paraId="76D0F2BD" w14:textId="74C4DFA1" w:rsidR="00BB1481" w:rsidRDefault="00501234">
          <w:pPr>
            <w:pStyle w:val="TM2"/>
            <w:tabs>
              <w:tab w:val="left" w:pos="960"/>
              <w:tab w:val="right" w:leader="dot" w:pos="10450"/>
            </w:tabs>
            <w:rPr>
              <w:rFonts w:eastAsiaTheme="minorEastAsia" w:cstheme="minorBidi"/>
              <w:b w:val="0"/>
              <w:bCs w:val="0"/>
              <w:noProof/>
            </w:rPr>
          </w:pPr>
          <w:hyperlink w:anchor="_Toc202518577" w:history="1">
            <w:r w:rsidR="00BB1481" w:rsidRPr="002410FB">
              <w:rPr>
                <w:rStyle w:val="Lienhypertexte"/>
                <w:rFonts w:ascii="Century Gothic" w:eastAsiaTheme="majorEastAsia" w:hAnsi="Century Gothic"/>
                <w:noProof/>
              </w:rPr>
              <w:t>5.4.</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Gestion des déchets</w:t>
            </w:r>
            <w:r w:rsidR="00BB1481">
              <w:rPr>
                <w:noProof/>
                <w:webHidden/>
              </w:rPr>
              <w:tab/>
            </w:r>
            <w:r w:rsidR="00BB1481">
              <w:rPr>
                <w:noProof/>
                <w:webHidden/>
              </w:rPr>
              <w:fldChar w:fldCharType="begin"/>
            </w:r>
            <w:r w:rsidR="00BB1481">
              <w:rPr>
                <w:noProof/>
                <w:webHidden/>
              </w:rPr>
              <w:instrText xml:space="preserve"> PAGEREF _Toc202518577 \h </w:instrText>
            </w:r>
            <w:r w:rsidR="00BB1481">
              <w:rPr>
                <w:noProof/>
                <w:webHidden/>
              </w:rPr>
            </w:r>
            <w:r w:rsidR="00BB1481">
              <w:rPr>
                <w:noProof/>
                <w:webHidden/>
              </w:rPr>
              <w:fldChar w:fldCharType="separate"/>
            </w:r>
            <w:r w:rsidR="00BB1481">
              <w:rPr>
                <w:noProof/>
                <w:webHidden/>
              </w:rPr>
              <w:t>8</w:t>
            </w:r>
            <w:r w:rsidR="00BB1481">
              <w:rPr>
                <w:noProof/>
                <w:webHidden/>
              </w:rPr>
              <w:fldChar w:fldCharType="end"/>
            </w:r>
          </w:hyperlink>
        </w:p>
        <w:p w14:paraId="48FD35BE" w14:textId="3E054A7E" w:rsidR="00BB1481" w:rsidRDefault="00501234">
          <w:pPr>
            <w:pStyle w:val="TM2"/>
            <w:tabs>
              <w:tab w:val="left" w:pos="960"/>
              <w:tab w:val="right" w:leader="dot" w:pos="10450"/>
            </w:tabs>
            <w:rPr>
              <w:rFonts w:eastAsiaTheme="minorEastAsia" w:cstheme="minorBidi"/>
              <w:b w:val="0"/>
              <w:bCs w:val="0"/>
              <w:noProof/>
            </w:rPr>
          </w:pPr>
          <w:hyperlink w:anchor="_Toc202518578" w:history="1">
            <w:r w:rsidR="00BB1481" w:rsidRPr="002410FB">
              <w:rPr>
                <w:rStyle w:val="Lienhypertexte"/>
                <w:rFonts w:ascii="Century Gothic" w:eastAsiaTheme="majorEastAsia" w:hAnsi="Century Gothic"/>
                <w:noProof/>
              </w:rPr>
              <w:t>5.5.</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Maintenance et nettoyage</w:t>
            </w:r>
            <w:r w:rsidR="00BB1481">
              <w:rPr>
                <w:noProof/>
                <w:webHidden/>
              </w:rPr>
              <w:tab/>
            </w:r>
            <w:r w:rsidR="00BB1481">
              <w:rPr>
                <w:noProof/>
                <w:webHidden/>
              </w:rPr>
              <w:fldChar w:fldCharType="begin"/>
            </w:r>
            <w:r w:rsidR="00BB1481">
              <w:rPr>
                <w:noProof/>
                <w:webHidden/>
              </w:rPr>
              <w:instrText xml:space="preserve"> PAGEREF _Toc202518578 \h </w:instrText>
            </w:r>
            <w:r w:rsidR="00BB1481">
              <w:rPr>
                <w:noProof/>
                <w:webHidden/>
              </w:rPr>
            </w:r>
            <w:r w:rsidR="00BB1481">
              <w:rPr>
                <w:noProof/>
                <w:webHidden/>
              </w:rPr>
              <w:fldChar w:fldCharType="separate"/>
            </w:r>
            <w:r w:rsidR="00BB1481">
              <w:rPr>
                <w:noProof/>
                <w:webHidden/>
              </w:rPr>
              <w:t>8</w:t>
            </w:r>
            <w:r w:rsidR="00BB1481">
              <w:rPr>
                <w:noProof/>
                <w:webHidden/>
              </w:rPr>
              <w:fldChar w:fldCharType="end"/>
            </w:r>
          </w:hyperlink>
        </w:p>
        <w:p w14:paraId="3503A83E" w14:textId="2A1BC219" w:rsidR="00BB1481" w:rsidRDefault="00501234">
          <w:pPr>
            <w:pStyle w:val="TM2"/>
            <w:tabs>
              <w:tab w:val="left" w:pos="960"/>
              <w:tab w:val="right" w:leader="dot" w:pos="10450"/>
            </w:tabs>
            <w:rPr>
              <w:rFonts w:eastAsiaTheme="minorEastAsia" w:cstheme="minorBidi"/>
              <w:b w:val="0"/>
              <w:bCs w:val="0"/>
              <w:noProof/>
            </w:rPr>
          </w:pPr>
          <w:hyperlink w:anchor="_Toc202518579" w:history="1">
            <w:r w:rsidR="00BB1481" w:rsidRPr="002410FB">
              <w:rPr>
                <w:rStyle w:val="Lienhypertexte"/>
                <w:rFonts w:ascii="Century Gothic" w:eastAsiaTheme="majorEastAsia" w:hAnsi="Century Gothic"/>
                <w:noProof/>
              </w:rPr>
              <w:t>5.6.</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Travaux d’entretien et de réparation</w:t>
            </w:r>
            <w:r w:rsidR="00BB1481">
              <w:rPr>
                <w:noProof/>
                <w:webHidden/>
              </w:rPr>
              <w:tab/>
            </w:r>
            <w:r w:rsidR="00BB1481">
              <w:rPr>
                <w:noProof/>
                <w:webHidden/>
              </w:rPr>
              <w:fldChar w:fldCharType="begin"/>
            </w:r>
            <w:r w:rsidR="00BB1481">
              <w:rPr>
                <w:noProof/>
                <w:webHidden/>
              </w:rPr>
              <w:instrText xml:space="preserve"> PAGEREF _Toc202518579 \h </w:instrText>
            </w:r>
            <w:r w:rsidR="00BB1481">
              <w:rPr>
                <w:noProof/>
                <w:webHidden/>
              </w:rPr>
            </w:r>
            <w:r w:rsidR="00BB1481">
              <w:rPr>
                <w:noProof/>
                <w:webHidden/>
              </w:rPr>
              <w:fldChar w:fldCharType="separate"/>
            </w:r>
            <w:r w:rsidR="00BB1481">
              <w:rPr>
                <w:noProof/>
                <w:webHidden/>
              </w:rPr>
              <w:t>8</w:t>
            </w:r>
            <w:r w:rsidR="00BB1481">
              <w:rPr>
                <w:noProof/>
                <w:webHidden/>
              </w:rPr>
              <w:fldChar w:fldCharType="end"/>
            </w:r>
          </w:hyperlink>
        </w:p>
        <w:p w14:paraId="685A33C7" w14:textId="3B5534E2" w:rsidR="00BB1481" w:rsidRDefault="00501234">
          <w:pPr>
            <w:pStyle w:val="TM2"/>
            <w:tabs>
              <w:tab w:val="left" w:pos="960"/>
              <w:tab w:val="right" w:leader="dot" w:pos="10450"/>
            </w:tabs>
            <w:rPr>
              <w:rFonts w:eastAsiaTheme="minorEastAsia" w:cstheme="minorBidi"/>
              <w:b w:val="0"/>
              <w:bCs w:val="0"/>
              <w:noProof/>
            </w:rPr>
          </w:pPr>
          <w:hyperlink w:anchor="_Toc202518580" w:history="1">
            <w:r w:rsidR="00BB1481" w:rsidRPr="002410FB">
              <w:rPr>
                <w:rStyle w:val="Lienhypertexte"/>
                <w:rFonts w:ascii="Century Gothic" w:eastAsiaTheme="majorEastAsia" w:hAnsi="Century Gothic"/>
                <w:noProof/>
              </w:rPr>
              <w:t>5.7.</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Sécurité</w:t>
            </w:r>
            <w:r w:rsidR="00BB1481">
              <w:rPr>
                <w:noProof/>
                <w:webHidden/>
              </w:rPr>
              <w:tab/>
            </w:r>
            <w:r w:rsidR="00BB1481">
              <w:rPr>
                <w:noProof/>
                <w:webHidden/>
              </w:rPr>
              <w:fldChar w:fldCharType="begin"/>
            </w:r>
            <w:r w:rsidR="00BB1481">
              <w:rPr>
                <w:noProof/>
                <w:webHidden/>
              </w:rPr>
              <w:instrText xml:space="preserve"> PAGEREF _Toc202518580 \h </w:instrText>
            </w:r>
            <w:r w:rsidR="00BB1481">
              <w:rPr>
                <w:noProof/>
                <w:webHidden/>
              </w:rPr>
            </w:r>
            <w:r w:rsidR="00BB1481">
              <w:rPr>
                <w:noProof/>
                <w:webHidden/>
              </w:rPr>
              <w:fldChar w:fldCharType="separate"/>
            </w:r>
            <w:r w:rsidR="00BB1481">
              <w:rPr>
                <w:noProof/>
                <w:webHidden/>
              </w:rPr>
              <w:t>9</w:t>
            </w:r>
            <w:r w:rsidR="00BB1481">
              <w:rPr>
                <w:noProof/>
                <w:webHidden/>
              </w:rPr>
              <w:fldChar w:fldCharType="end"/>
            </w:r>
          </w:hyperlink>
        </w:p>
        <w:p w14:paraId="678150A7" w14:textId="4D61ACE4" w:rsidR="00BB1481" w:rsidRDefault="00501234">
          <w:pPr>
            <w:pStyle w:val="TM2"/>
            <w:tabs>
              <w:tab w:val="left" w:pos="960"/>
              <w:tab w:val="right" w:leader="dot" w:pos="10450"/>
            </w:tabs>
            <w:rPr>
              <w:rFonts w:eastAsiaTheme="minorEastAsia" w:cstheme="minorBidi"/>
              <w:b w:val="0"/>
              <w:bCs w:val="0"/>
              <w:noProof/>
            </w:rPr>
          </w:pPr>
          <w:hyperlink w:anchor="_Toc202518581" w:history="1">
            <w:r w:rsidR="00BB1481" w:rsidRPr="002410FB">
              <w:rPr>
                <w:rStyle w:val="Lienhypertexte"/>
                <w:rFonts w:ascii="Century Gothic" w:eastAsiaTheme="majorEastAsia" w:hAnsi="Century Gothic"/>
                <w:noProof/>
              </w:rPr>
              <w:t>5.8.</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Contrôles et surveillance de la dépendance objet de l’autorisation</w:t>
            </w:r>
            <w:r w:rsidR="00BB1481">
              <w:rPr>
                <w:noProof/>
                <w:webHidden/>
              </w:rPr>
              <w:tab/>
            </w:r>
            <w:r w:rsidR="00BB1481">
              <w:rPr>
                <w:noProof/>
                <w:webHidden/>
              </w:rPr>
              <w:fldChar w:fldCharType="begin"/>
            </w:r>
            <w:r w:rsidR="00BB1481">
              <w:rPr>
                <w:noProof/>
                <w:webHidden/>
              </w:rPr>
              <w:instrText xml:space="preserve"> PAGEREF _Toc202518581 \h </w:instrText>
            </w:r>
            <w:r w:rsidR="00BB1481">
              <w:rPr>
                <w:noProof/>
                <w:webHidden/>
              </w:rPr>
            </w:r>
            <w:r w:rsidR="00BB1481">
              <w:rPr>
                <w:noProof/>
                <w:webHidden/>
              </w:rPr>
              <w:fldChar w:fldCharType="separate"/>
            </w:r>
            <w:r w:rsidR="00BB1481">
              <w:rPr>
                <w:noProof/>
                <w:webHidden/>
              </w:rPr>
              <w:t>9</w:t>
            </w:r>
            <w:r w:rsidR="00BB1481">
              <w:rPr>
                <w:noProof/>
                <w:webHidden/>
              </w:rPr>
              <w:fldChar w:fldCharType="end"/>
            </w:r>
          </w:hyperlink>
        </w:p>
        <w:p w14:paraId="66FFFE11" w14:textId="2E7EDF54" w:rsidR="00BB1481" w:rsidRDefault="00501234">
          <w:pPr>
            <w:pStyle w:val="TM1"/>
            <w:rPr>
              <w:rFonts w:eastAsiaTheme="minorEastAsia" w:cstheme="minorBidi"/>
              <w:b w:val="0"/>
              <w:bCs w:val="0"/>
              <w:i w:val="0"/>
              <w:iCs w:val="0"/>
              <w:noProof/>
              <w:sz w:val="22"/>
              <w:szCs w:val="22"/>
            </w:rPr>
          </w:pPr>
          <w:hyperlink w:anchor="_Toc202518582" w:history="1">
            <w:r w:rsidR="00BB1481" w:rsidRPr="002410FB">
              <w:rPr>
                <w:rStyle w:val="Lienhypertexte"/>
                <w:rFonts w:ascii="Century Gothic" w:eastAsiaTheme="majorEastAsia" w:hAnsi="Century Gothic" w:cs="Arial"/>
                <w:noProof/>
              </w:rPr>
              <w:t>Article 6.</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Réalisation par l’Occupant de travaux sur la dépendance</w:t>
            </w:r>
            <w:r w:rsidR="00BB1481">
              <w:rPr>
                <w:noProof/>
                <w:webHidden/>
              </w:rPr>
              <w:tab/>
            </w:r>
            <w:r w:rsidR="00BB1481">
              <w:rPr>
                <w:noProof/>
                <w:webHidden/>
              </w:rPr>
              <w:fldChar w:fldCharType="begin"/>
            </w:r>
            <w:r w:rsidR="00BB1481">
              <w:rPr>
                <w:noProof/>
                <w:webHidden/>
              </w:rPr>
              <w:instrText xml:space="preserve"> PAGEREF _Toc202518582 \h </w:instrText>
            </w:r>
            <w:r w:rsidR="00BB1481">
              <w:rPr>
                <w:noProof/>
                <w:webHidden/>
              </w:rPr>
            </w:r>
            <w:r w:rsidR="00BB1481">
              <w:rPr>
                <w:noProof/>
                <w:webHidden/>
              </w:rPr>
              <w:fldChar w:fldCharType="separate"/>
            </w:r>
            <w:r w:rsidR="00BB1481">
              <w:rPr>
                <w:noProof/>
                <w:webHidden/>
              </w:rPr>
              <w:t>10</w:t>
            </w:r>
            <w:r w:rsidR="00BB1481">
              <w:rPr>
                <w:noProof/>
                <w:webHidden/>
              </w:rPr>
              <w:fldChar w:fldCharType="end"/>
            </w:r>
          </w:hyperlink>
        </w:p>
        <w:p w14:paraId="05C2C57F" w14:textId="15B7CBB9" w:rsidR="00BB1481" w:rsidRDefault="00501234">
          <w:pPr>
            <w:pStyle w:val="TM2"/>
            <w:tabs>
              <w:tab w:val="left" w:pos="960"/>
              <w:tab w:val="right" w:leader="dot" w:pos="10450"/>
            </w:tabs>
            <w:rPr>
              <w:rFonts w:eastAsiaTheme="minorEastAsia" w:cstheme="minorBidi"/>
              <w:b w:val="0"/>
              <w:bCs w:val="0"/>
              <w:noProof/>
            </w:rPr>
          </w:pPr>
          <w:hyperlink w:anchor="_Toc202518583" w:history="1">
            <w:r w:rsidR="00BB1481" w:rsidRPr="002410FB">
              <w:rPr>
                <w:rStyle w:val="Lienhypertexte"/>
                <w:rFonts w:ascii="Century Gothic" w:eastAsiaTheme="majorEastAsia" w:hAnsi="Century Gothic"/>
                <w:noProof/>
              </w:rPr>
              <w:t>6.1.</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Généralités</w:t>
            </w:r>
            <w:r w:rsidR="00BB1481">
              <w:rPr>
                <w:noProof/>
                <w:webHidden/>
              </w:rPr>
              <w:tab/>
            </w:r>
            <w:r w:rsidR="00BB1481">
              <w:rPr>
                <w:noProof/>
                <w:webHidden/>
              </w:rPr>
              <w:fldChar w:fldCharType="begin"/>
            </w:r>
            <w:r w:rsidR="00BB1481">
              <w:rPr>
                <w:noProof/>
                <w:webHidden/>
              </w:rPr>
              <w:instrText xml:space="preserve"> PAGEREF _Toc202518583 \h </w:instrText>
            </w:r>
            <w:r w:rsidR="00BB1481">
              <w:rPr>
                <w:noProof/>
                <w:webHidden/>
              </w:rPr>
            </w:r>
            <w:r w:rsidR="00BB1481">
              <w:rPr>
                <w:noProof/>
                <w:webHidden/>
              </w:rPr>
              <w:fldChar w:fldCharType="separate"/>
            </w:r>
            <w:r w:rsidR="00BB1481">
              <w:rPr>
                <w:noProof/>
                <w:webHidden/>
              </w:rPr>
              <w:t>10</w:t>
            </w:r>
            <w:r w:rsidR="00BB1481">
              <w:rPr>
                <w:noProof/>
                <w:webHidden/>
              </w:rPr>
              <w:fldChar w:fldCharType="end"/>
            </w:r>
          </w:hyperlink>
        </w:p>
        <w:p w14:paraId="1C1F3B28" w14:textId="5BA7D37B" w:rsidR="00BB1481" w:rsidRDefault="00501234">
          <w:pPr>
            <w:pStyle w:val="TM2"/>
            <w:tabs>
              <w:tab w:val="left" w:pos="960"/>
              <w:tab w:val="right" w:leader="dot" w:pos="10450"/>
            </w:tabs>
            <w:rPr>
              <w:rFonts w:eastAsiaTheme="minorEastAsia" w:cstheme="minorBidi"/>
              <w:b w:val="0"/>
              <w:bCs w:val="0"/>
              <w:noProof/>
            </w:rPr>
          </w:pPr>
          <w:hyperlink w:anchor="_Toc202518584" w:history="1">
            <w:r w:rsidR="00BB1481" w:rsidRPr="002410FB">
              <w:rPr>
                <w:rStyle w:val="Lienhypertexte"/>
                <w:rFonts w:ascii="Century Gothic" w:eastAsiaTheme="majorEastAsia" w:hAnsi="Century Gothic"/>
                <w:noProof/>
              </w:rPr>
              <w:t>6.2.</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travaux d’installation des ombrières et services accessoires</w:t>
            </w:r>
            <w:r w:rsidR="00BB1481">
              <w:rPr>
                <w:noProof/>
                <w:webHidden/>
              </w:rPr>
              <w:tab/>
            </w:r>
            <w:r w:rsidR="00BB1481">
              <w:rPr>
                <w:noProof/>
                <w:webHidden/>
              </w:rPr>
              <w:fldChar w:fldCharType="begin"/>
            </w:r>
            <w:r w:rsidR="00BB1481">
              <w:rPr>
                <w:noProof/>
                <w:webHidden/>
              </w:rPr>
              <w:instrText xml:space="preserve"> PAGEREF _Toc202518584 \h </w:instrText>
            </w:r>
            <w:r w:rsidR="00BB1481">
              <w:rPr>
                <w:noProof/>
                <w:webHidden/>
              </w:rPr>
            </w:r>
            <w:r w:rsidR="00BB1481">
              <w:rPr>
                <w:noProof/>
                <w:webHidden/>
              </w:rPr>
              <w:fldChar w:fldCharType="separate"/>
            </w:r>
            <w:r w:rsidR="00BB1481">
              <w:rPr>
                <w:noProof/>
                <w:webHidden/>
              </w:rPr>
              <w:t>10</w:t>
            </w:r>
            <w:r w:rsidR="00BB1481">
              <w:rPr>
                <w:noProof/>
                <w:webHidden/>
              </w:rPr>
              <w:fldChar w:fldCharType="end"/>
            </w:r>
          </w:hyperlink>
        </w:p>
        <w:p w14:paraId="752D32D6" w14:textId="644885EA" w:rsidR="00BB1481" w:rsidRDefault="00501234">
          <w:pPr>
            <w:pStyle w:val="TM2"/>
            <w:tabs>
              <w:tab w:val="left" w:pos="960"/>
              <w:tab w:val="right" w:leader="dot" w:pos="10450"/>
            </w:tabs>
            <w:rPr>
              <w:rFonts w:eastAsiaTheme="minorEastAsia" w:cstheme="minorBidi"/>
              <w:b w:val="0"/>
              <w:bCs w:val="0"/>
              <w:noProof/>
            </w:rPr>
          </w:pPr>
          <w:hyperlink w:anchor="_Toc202518585" w:history="1">
            <w:r w:rsidR="00BB1481" w:rsidRPr="002410FB">
              <w:rPr>
                <w:rStyle w:val="Lienhypertexte"/>
                <w:rFonts w:ascii="Century Gothic" w:eastAsiaTheme="majorEastAsia" w:hAnsi="Century Gothic"/>
                <w:noProof/>
              </w:rPr>
              <w:t>6.3.</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travaux non prévus initialement</w:t>
            </w:r>
            <w:r w:rsidR="00BB1481">
              <w:rPr>
                <w:noProof/>
                <w:webHidden/>
              </w:rPr>
              <w:tab/>
            </w:r>
            <w:r w:rsidR="00BB1481">
              <w:rPr>
                <w:noProof/>
                <w:webHidden/>
              </w:rPr>
              <w:fldChar w:fldCharType="begin"/>
            </w:r>
            <w:r w:rsidR="00BB1481">
              <w:rPr>
                <w:noProof/>
                <w:webHidden/>
              </w:rPr>
              <w:instrText xml:space="preserve"> PAGEREF _Toc202518585 \h </w:instrText>
            </w:r>
            <w:r w:rsidR="00BB1481">
              <w:rPr>
                <w:noProof/>
                <w:webHidden/>
              </w:rPr>
            </w:r>
            <w:r w:rsidR="00BB1481">
              <w:rPr>
                <w:noProof/>
                <w:webHidden/>
              </w:rPr>
              <w:fldChar w:fldCharType="separate"/>
            </w:r>
            <w:r w:rsidR="00BB1481">
              <w:rPr>
                <w:noProof/>
                <w:webHidden/>
              </w:rPr>
              <w:t>11</w:t>
            </w:r>
            <w:r w:rsidR="00BB1481">
              <w:rPr>
                <w:noProof/>
                <w:webHidden/>
              </w:rPr>
              <w:fldChar w:fldCharType="end"/>
            </w:r>
          </w:hyperlink>
        </w:p>
        <w:p w14:paraId="62043C9E" w14:textId="50D2D358" w:rsidR="00BB1481" w:rsidRDefault="00501234">
          <w:pPr>
            <w:pStyle w:val="TM2"/>
            <w:tabs>
              <w:tab w:val="left" w:pos="960"/>
              <w:tab w:val="right" w:leader="dot" w:pos="10450"/>
            </w:tabs>
            <w:rPr>
              <w:rFonts w:eastAsiaTheme="minorEastAsia" w:cstheme="minorBidi"/>
              <w:b w:val="0"/>
              <w:bCs w:val="0"/>
              <w:noProof/>
            </w:rPr>
          </w:pPr>
          <w:hyperlink w:anchor="_Toc202518586" w:history="1">
            <w:r w:rsidR="00BB1481" w:rsidRPr="002410FB">
              <w:rPr>
                <w:rStyle w:val="Lienhypertexte"/>
                <w:rFonts w:ascii="Century Gothic" w:eastAsiaTheme="majorEastAsia" w:hAnsi="Century Gothic"/>
                <w:noProof/>
              </w:rPr>
              <w:t>6.4.</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Accord sur les travaux</w:t>
            </w:r>
            <w:r w:rsidR="00BB1481">
              <w:rPr>
                <w:noProof/>
                <w:webHidden/>
              </w:rPr>
              <w:tab/>
            </w:r>
            <w:r w:rsidR="00BB1481">
              <w:rPr>
                <w:noProof/>
                <w:webHidden/>
              </w:rPr>
              <w:fldChar w:fldCharType="begin"/>
            </w:r>
            <w:r w:rsidR="00BB1481">
              <w:rPr>
                <w:noProof/>
                <w:webHidden/>
              </w:rPr>
              <w:instrText xml:space="preserve"> PAGEREF _Toc202518586 \h </w:instrText>
            </w:r>
            <w:r w:rsidR="00BB1481">
              <w:rPr>
                <w:noProof/>
                <w:webHidden/>
              </w:rPr>
            </w:r>
            <w:r w:rsidR="00BB1481">
              <w:rPr>
                <w:noProof/>
                <w:webHidden/>
              </w:rPr>
              <w:fldChar w:fldCharType="separate"/>
            </w:r>
            <w:r w:rsidR="00BB1481">
              <w:rPr>
                <w:noProof/>
                <w:webHidden/>
              </w:rPr>
              <w:t>11</w:t>
            </w:r>
            <w:r w:rsidR="00BB1481">
              <w:rPr>
                <w:noProof/>
                <w:webHidden/>
              </w:rPr>
              <w:fldChar w:fldCharType="end"/>
            </w:r>
          </w:hyperlink>
        </w:p>
        <w:p w14:paraId="5796636C" w14:textId="1048F2D2" w:rsidR="00BB1481" w:rsidRDefault="00501234">
          <w:pPr>
            <w:pStyle w:val="TM2"/>
            <w:tabs>
              <w:tab w:val="left" w:pos="960"/>
              <w:tab w:val="right" w:leader="dot" w:pos="10450"/>
            </w:tabs>
            <w:rPr>
              <w:rFonts w:eastAsiaTheme="minorEastAsia" w:cstheme="minorBidi"/>
              <w:b w:val="0"/>
              <w:bCs w:val="0"/>
              <w:noProof/>
            </w:rPr>
          </w:pPr>
          <w:hyperlink w:anchor="_Toc202518587" w:history="1">
            <w:r w:rsidR="00BB1481" w:rsidRPr="002410FB">
              <w:rPr>
                <w:rStyle w:val="Lienhypertexte"/>
                <w:rFonts w:ascii="Century Gothic" w:eastAsiaTheme="majorEastAsia" w:hAnsi="Century Gothic"/>
                <w:noProof/>
              </w:rPr>
              <w:t>6.5.</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Délai de réalisation des travaux</w:t>
            </w:r>
            <w:r w:rsidR="00BB1481">
              <w:rPr>
                <w:noProof/>
                <w:webHidden/>
              </w:rPr>
              <w:tab/>
            </w:r>
            <w:r w:rsidR="00BB1481">
              <w:rPr>
                <w:noProof/>
                <w:webHidden/>
              </w:rPr>
              <w:fldChar w:fldCharType="begin"/>
            </w:r>
            <w:r w:rsidR="00BB1481">
              <w:rPr>
                <w:noProof/>
                <w:webHidden/>
              </w:rPr>
              <w:instrText xml:space="preserve"> PAGEREF _Toc202518587 \h </w:instrText>
            </w:r>
            <w:r w:rsidR="00BB1481">
              <w:rPr>
                <w:noProof/>
                <w:webHidden/>
              </w:rPr>
            </w:r>
            <w:r w:rsidR="00BB1481">
              <w:rPr>
                <w:noProof/>
                <w:webHidden/>
              </w:rPr>
              <w:fldChar w:fldCharType="separate"/>
            </w:r>
            <w:r w:rsidR="00BB1481">
              <w:rPr>
                <w:noProof/>
                <w:webHidden/>
              </w:rPr>
              <w:t>12</w:t>
            </w:r>
            <w:r w:rsidR="00BB1481">
              <w:rPr>
                <w:noProof/>
                <w:webHidden/>
              </w:rPr>
              <w:fldChar w:fldCharType="end"/>
            </w:r>
          </w:hyperlink>
        </w:p>
        <w:p w14:paraId="3F7100E6" w14:textId="7550C317" w:rsidR="00BB1481" w:rsidRDefault="00501234">
          <w:pPr>
            <w:pStyle w:val="TM2"/>
            <w:tabs>
              <w:tab w:val="left" w:pos="960"/>
              <w:tab w:val="right" w:leader="dot" w:pos="10450"/>
            </w:tabs>
            <w:rPr>
              <w:rFonts w:eastAsiaTheme="minorEastAsia" w:cstheme="minorBidi"/>
              <w:b w:val="0"/>
              <w:bCs w:val="0"/>
              <w:noProof/>
            </w:rPr>
          </w:pPr>
          <w:hyperlink w:anchor="_Toc202518588" w:history="1">
            <w:r w:rsidR="00BB1481" w:rsidRPr="002410FB">
              <w:rPr>
                <w:rStyle w:val="Lienhypertexte"/>
                <w:rFonts w:ascii="Century Gothic" w:eastAsiaTheme="majorEastAsia" w:hAnsi="Century Gothic"/>
                <w:noProof/>
              </w:rPr>
              <w:t>6.6.</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Modification de travaux</w:t>
            </w:r>
            <w:r w:rsidR="00BB1481">
              <w:rPr>
                <w:noProof/>
                <w:webHidden/>
              </w:rPr>
              <w:tab/>
            </w:r>
            <w:r w:rsidR="00BB1481">
              <w:rPr>
                <w:noProof/>
                <w:webHidden/>
              </w:rPr>
              <w:fldChar w:fldCharType="begin"/>
            </w:r>
            <w:r w:rsidR="00BB1481">
              <w:rPr>
                <w:noProof/>
                <w:webHidden/>
              </w:rPr>
              <w:instrText xml:space="preserve"> PAGEREF _Toc202518588 \h </w:instrText>
            </w:r>
            <w:r w:rsidR="00BB1481">
              <w:rPr>
                <w:noProof/>
                <w:webHidden/>
              </w:rPr>
            </w:r>
            <w:r w:rsidR="00BB1481">
              <w:rPr>
                <w:noProof/>
                <w:webHidden/>
              </w:rPr>
              <w:fldChar w:fldCharType="separate"/>
            </w:r>
            <w:r w:rsidR="00BB1481">
              <w:rPr>
                <w:noProof/>
                <w:webHidden/>
              </w:rPr>
              <w:t>12</w:t>
            </w:r>
            <w:r w:rsidR="00BB1481">
              <w:rPr>
                <w:noProof/>
                <w:webHidden/>
              </w:rPr>
              <w:fldChar w:fldCharType="end"/>
            </w:r>
          </w:hyperlink>
        </w:p>
        <w:p w14:paraId="6D3C4926" w14:textId="747DEF4A" w:rsidR="00BB1481" w:rsidRDefault="00501234">
          <w:pPr>
            <w:pStyle w:val="TM2"/>
            <w:tabs>
              <w:tab w:val="left" w:pos="960"/>
              <w:tab w:val="right" w:leader="dot" w:pos="10450"/>
            </w:tabs>
            <w:rPr>
              <w:rFonts w:eastAsiaTheme="minorEastAsia" w:cstheme="minorBidi"/>
              <w:b w:val="0"/>
              <w:bCs w:val="0"/>
              <w:noProof/>
            </w:rPr>
          </w:pPr>
          <w:hyperlink w:anchor="_Toc202518589" w:history="1">
            <w:r w:rsidR="00BB1481" w:rsidRPr="002410FB">
              <w:rPr>
                <w:rStyle w:val="Lienhypertexte"/>
                <w:rFonts w:ascii="Century Gothic" w:eastAsiaTheme="majorEastAsia" w:hAnsi="Century Gothic"/>
                <w:noProof/>
              </w:rPr>
              <w:t>6.7.</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Remise en état et Réception de chantier</w:t>
            </w:r>
            <w:r w:rsidR="00BB1481">
              <w:rPr>
                <w:noProof/>
                <w:webHidden/>
              </w:rPr>
              <w:tab/>
            </w:r>
            <w:r w:rsidR="00BB1481">
              <w:rPr>
                <w:noProof/>
                <w:webHidden/>
              </w:rPr>
              <w:fldChar w:fldCharType="begin"/>
            </w:r>
            <w:r w:rsidR="00BB1481">
              <w:rPr>
                <w:noProof/>
                <w:webHidden/>
              </w:rPr>
              <w:instrText xml:space="preserve"> PAGEREF _Toc202518589 \h </w:instrText>
            </w:r>
            <w:r w:rsidR="00BB1481">
              <w:rPr>
                <w:noProof/>
                <w:webHidden/>
              </w:rPr>
            </w:r>
            <w:r w:rsidR="00BB1481">
              <w:rPr>
                <w:noProof/>
                <w:webHidden/>
              </w:rPr>
              <w:fldChar w:fldCharType="separate"/>
            </w:r>
            <w:r w:rsidR="00BB1481">
              <w:rPr>
                <w:noProof/>
                <w:webHidden/>
              </w:rPr>
              <w:t>13</w:t>
            </w:r>
            <w:r w:rsidR="00BB1481">
              <w:rPr>
                <w:noProof/>
                <w:webHidden/>
              </w:rPr>
              <w:fldChar w:fldCharType="end"/>
            </w:r>
          </w:hyperlink>
        </w:p>
        <w:p w14:paraId="3CCF2F97" w14:textId="2E4DEE2E" w:rsidR="00BB1481" w:rsidRDefault="00501234">
          <w:pPr>
            <w:pStyle w:val="TM1"/>
            <w:rPr>
              <w:rFonts w:eastAsiaTheme="minorEastAsia" w:cstheme="minorBidi"/>
              <w:b w:val="0"/>
              <w:bCs w:val="0"/>
              <w:i w:val="0"/>
              <w:iCs w:val="0"/>
              <w:noProof/>
              <w:sz w:val="22"/>
              <w:szCs w:val="22"/>
            </w:rPr>
          </w:pPr>
          <w:hyperlink w:anchor="_Toc202518590" w:history="1">
            <w:r w:rsidR="00BB1481" w:rsidRPr="002410FB">
              <w:rPr>
                <w:rStyle w:val="Lienhypertexte"/>
                <w:rFonts w:ascii="Century Gothic" w:eastAsiaTheme="majorEastAsia" w:hAnsi="Century Gothic" w:cs="Arial"/>
                <w:noProof/>
              </w:rPr>
              <w:t>Article 7.</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Travaux du propriétaire sur la dépendance ou sur le site</w:t>
            </w:r>
            <w:r w:rsidR="00BB1481">
              <w:rPr>
                <w:noProof/>
                <w:webHidden/>
              </w:rPr>
              <w:tab/>
            </w:r>
            <w:r w:rsidR="00BB1481">
              <w:rPr>
                <w:noProof/>
                <w:webHidden/>
              </w:rPr>
              <w:fldChar w:fldCharType="begin"/>
            </w:r>
            <w:r w:rsidR="00BB1481">
              <w:rPr>
                <w:noProof/>
                <w:webHidden/>
              </w:rPr>
              <w:instrText xml:space="preserve"> PAGEREF _Toc202518590 \h </w:instrText>
            </w:r>
            <w:r w:rsidR="00BB1481">
              <w:rPr>
                <w:noProof/>
                <w:webHidden/>
              </w:rPr>
            </w:r>
            <w:r w:rsidR="00BB1481">
              <w:rPr>
                <w:noProof/>
                <w:webHidden/>
              </w:rPr>
              <w:fldChar w:fldCharType="separate"/>
            </w:r>
            <w:r w:rsidR="00BB1481">
              <w:rPr>
                <w:noProof/>
                <w:webHidden/>
              </w:rPr>
              <w:t>13</w:t>
            </w:r>
            <w:r w:rsidR="00BB1481">
              <w:rPr>
                <w:noProof/>
                <w:webHidden/>
              </w:rPr>
              <w:fldChar w:fldCharType="end"/>
            </w:r>
          </w:hyperlink>
        </w:p>
        <w:p w14:paraId="73618633" w14:textId="593E5125" w:rsidR="00BB1481" w:rsidRDefault="00501234">
          <w:pPr>
            <w:pStyle w:val="TM1"/>
            <w:rPr>
              <w:rFonts w:eastAsiaTheme="minorEastAsia" w:cstheme="minorBidi"/>
              <w:b w:val="0"/>
              <w:bCs w:val="0"/>
              <w:i w:val="0"/>
              <w:iCs w:val="0"/>
              <w:noProof/>
              <w:sz w:val="22"/>
              <w:szCs w:val="22"/>
            </w:rPr>
          </w:pPr>
          <w:hyperlink w:anchor="_Toc202518591" w:history="1">
            <w:r w:rsidR="00BB1481" w:rsidRPr="002410FB">
              <w:rPr>
                <w:rStyle w:val="Lienhypertexte"/>
                <w:rFonts w:ascii="Century Gothic" w:eastAsiaTheme="majorEastAsia" w:hAnsi="Century Gothic" w:cs="Arial"/>
                <w:noProof/>
              </w:rPr>
              <w:t>Article 8.</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Sauvegarde des activités de l’Occupant et du Propriétaire</w:t>
            </w:r>
            <w:r w:rsidR="00BB1481">
              <w:rPr>
                <w:noProof/>
                <w:webHidden/>
              </w:rPr>
              <w:tab/>
            </w:r>
            <w:r w:rsidR="00BB1481">
              <w:rPr>
                <w:noProof/>
                <w:webHidden/>
              </w:rPr>
              <w:fldChar w:fldCharType="begin"/>
            </w:r>
            <w:r w:rsidR="00BB1481">
              <w:rPr>
                <w:noProof/>
                <w:webHidden/>
              </w:rPr>
              <w:instrText xml:space="preserve"> PAGEREF _Toc202518591 \h </w:instrText>
            </w:r>
            <w:r w:rsidR="00BB1481">
              <w:rPr>
                <w:noProof/>
                <w:webHidden/>
              </w:rPr>
            </w:r>
            <w:r w:rsidR="00BB1481">
              <w:rPr>
                <w:noProof/>
                <w:webHidden/>
              </w:rPr>
              <w:fldChar w:fldCharType="separate"/>
            </w:r>
            <w:r w:rsidR="00BB1481">
              <w:rPr>
                <w:noProof/>
                <w:webHidden/>
              </w:rPr>
              <w:t>13</w:t>
            </w:r>
            <w:r w:rsidR="00BB1481">
              <w:rPr>
                <w:noProof/>
                <w:webHidden/>
              </w:rPr>
              <w:fldChar w:fldCharType="end"/>
            </w:r>
          </w:hyperlink>
        </w:p>
        <w:p w14:paraId="7F664444" w14:textId="4E6F04AB" w:rsidR="00BB1481" w:rsidRDefault="00501234">
          <w:pPr>
            <w:pStyle w:val="TM1"/>
            <w:rPr>
              <w:rFonts w:eastAsiaTheme="minorEastAsia" w:cstheme="minorBidi"/>
              <w:b w:val="0"/>
              <w:bCs w:val="0"/>
              <w:i w:val="0"/>
              <w:iCs w:val="0"/>
              <w:noProof/>
              <w:sz w:val="22"/>
              <w:szCs w:val="22"/>
            </w:rPr>
          </w:pPr>
          <w:hyperlink w:anchor="_Toc202518592" w:history="1">
            <w:r w:rsidR="00BB1481" w:rsidRPr="002410FB">
              <w:rPr>
                <w:rStyle w:val="Lienhypertexte"/>
                <w:rFonts w:ascii="Century Gothic" w:eastAsiaTheme="majorEastAsia" w:hAnsi="Century Gothic" w:cs="Arial"/>
                <w:noProof/>
              </w:rPr>
              <w:t>Article 9.</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Engagements spécifiques des parties</w:t>
            </w:r>
            <w:r w:rsidR="00BB1481">
              <w:rPr>
                <w:noProof/>
                <w:webHidden/>
              </w:rPr>
              <w:tab/>
            </w:r>
            <w:r w:rsidR="00BB1481">
              <w:rPr>
                <w:noProof/>
                <w:webHidden/>
              </w:rPr>
              <w:fldChar w:fldCharType="begin"/>
            </w:r>
            <w:r w:rsidR="00BB1481">
              <w:rPr>
                <w:noProof/>
                <w:webHidden/>
              </w:rPr>
              <w:instrText xml:space="preserve"> PAGEREF _Toc202518592 \h </w:instrText>
            </w:r>
            <w:r w:rsidR="00BB1481">
              <w:rPr>
                <w:noProof/>
                <w:webHidden/>
              </w:rPr>
            </w:r>
            <w:r w:rsidR="00BB1481">
              <w:rPr>
                <w:noProof/>
                <w:webHidden/>
              </w:rPr>
              <w:fldChar w:fldCharType="separate"/>
            </w:r>
            <w:r w:rsidR="00BB1481">
              <w:rPr>
                <w:noProof/>
                <w:webHidden/>
              </w:rPr>
              <w:t>14</w:t>
            </w:r>
            <w:r w:rsidR="00BB1481">
              <w:rPr>
                <w:noProof/>
                <w:webHidden/>
              </w:rPr>
              <w:fldChar w:fldCharType="end"/>
            </w:r>
          </w:hyperlink>
        </w:p>
        <w:p w14:paraId="1155DAB8" w14:textId="7DFAA774" w:rsidR="00BB1481" w:rsidRDefault="00501234">
          <w:pPr>
            <w:pStyle w:val="TM2"/>
            <w:tabs>
              <w:tab w:val="left" w:pos="960"/>
              <w:tab w:val="right" w:leader="dot" w:pos="10450"/>
            </w:tabs>
            <w:rPr>
              <w:rFonts w:eastAsiaTheme="minorEastAsia" w:cstheme="minorBidi"/>
              <w:b w:val="0"/>
              <w:bCs w:val="0"/>
              <w:noProof/>
            </w:rPr>
          </w:pPr>
          <w:hyperlink w:anchor="_Toc202518593" w:history="1">
            <w:r w:rsidR="00BB1481" w:rsidRPr="002410FB">
              <w:rPr>
                <w:rStyle w:val="Lienhypertexte"/>
                <w:rFonts w:ascii="Century Gothic" w:eastAsiaTheme="majorEastAsia" w:hAnsi="Century Gothic"/>
                <w:noProof/>
              </w:rPr>
              <w:t>9.1.</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Engagements de l’occupant</w:t>
            </w:r>
            <w:r w:rsidR="00BB1481">
              <w:rPr>
                <w:noProof/>
                <w:webHidden/>
              </w:rPr>
              <w:tab/>
            </w:r>
            <w:r w:rsidR="00BB1481">
              <w:rPr>
                <w:noProof/>
                <w:webHidden/>
              </w:rPr>
              <w:fldChar w:fldCharType="begin"/>
            </w:r>
            <w:r w:rsidR="00BB1481">
              <w:rPr>
                <w:noProof/>
                <w:webHidden/>
              </w:rPr>
              <w:instrText xml:space="preserve"> PAGEREF _Toc202518593 \h </w:instrText>
            </w:r>
            <w:r w:rsidR="00BB1481">
              <w:rPr>
                <w:noProof/>
                <w:webHidden/>
              </w:rPr>
            </w:r>
            <w:r w:rsidR="00BB1481">
              <w:rPr>
                <w:noProof/>
                <w:webHidden/>
              </w:rPr>
              <w:fldChar w:fldCharType="separate"/>
            </w:r>
            <w:r w:rsidR="00BB1481">
              <w:rPr>
                <w:noProof/>
                <w:webHidden/>
              </w:rPr>
              <w:t>14</w:t>
            </w:r>
            <w:r w:rsidR="00BB1481">
              <w:rPr>
                <w:noProof/>
                <w:webHidden/>
              </w:rPr>
              <w:fldChar w:fldCharType="end"/>
            </w:r>
          </w:hyperlink>
        </w:p>
        <w:p w14:paraId="25B47B9E" w14:textId="0F21F6FA" w:rsidR="00BB1481" w:rsidRDefault="00501234">
          <w:pPr>
            <w:pStyle w:val="TM2"/>
            <w:tabs>
              <w:tab w:val="left" w:pos="960"/>
              <w:tab w:val="right" w:leader="dot" w:pos="10450"/>
            </w:tabs>
            <w:rPr>
              <w:rFonts w:eastAsiaTheme="minorEastAsia" w:cstheme="minorBidi"/>
              <w:b w:val="0"/>
              <w:bCs w:val="0"/>
              <w:noProof/>
            </w:rPr>
          </w:pPr>
          <w:hyperlink w:anchor="_Toc202518594" w:history="1">
            <w:r w:rsidR="00BB1481" w:rsidRPr="002410FB">
              <w:rPr>
                <w:rStyle w:val="Lienhypertexte"/>
                <w:rFonts w:ascii="Century Gothic" w:eastAsiaTheme="majorEastAsia" w:hAnsi="Century Gothic"/>
                <w:noProof/>
              </w:rPr>
              <w:t>9.2.</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Engagements du propriétaire</w:t>
            </w:r>
            <w:r w:rsidR="00BB1481">
              <w:rPr>
                <w:noProof/>
                <w:webHidden/>
              </w:rPr>
              <w:tab/>
            </w:r>
            <w:r w:rsidR="00BB1481">
              <w:rPr>
                <w:noProof/>
                <w:webHidden/>
              </w:rPr>
              <w:fldChar w:fldCharType="begin"/>
            </w:r>
            <w:r w:rsidR="00BB1481">
              <w:rPr>
                <w:noProof/>
                <w:webHidden/>
              </w:rPr>
              <w:instrText xml:space="preserve"> PAGEREF _Toc202518594 \h </w:instrText>
            </w:r>
            <w:r w:rsidR="00BB1481">
              <w:rPr>
                <w:noProof/>
                <w:webHidden/>
              </w:rPr>
            </w:r>
            <w:r w:rsidR="00BB1481">
              <w:rPr>
                <w:noProof/>
                <w:webHidden/>
              </w:rPr>
              <w:fldChar w:fldCharType="separate"/>
            </w:r>
            <w:r w:rsidR="00BB1481">
              <w:rPr>
                <w:noProof/>
                <w:webHidden/>
              </w:rPr>
              <w:t>14</w:t>
            </w:r>
            <w:r w:rsidR="00BB1481">
              <w:rPr>
                <w:noProof/>
                <w:webHidden/>
              </w:rPr>
              <w:fldChar w:fldCharType="end"/>
            </w:r>
          </w:hyperlink>
        </w:p>
        <w:p w14:paraId="17F72DC6" w14:textId="6D9D615C" w:rsidR="00BB1481" w:rsidRDefault="00501234">
          <w:pPr>
            <w:pStyle w:val="TM1"/>
            <w:rPr>
              <w:rFonts w:eastAsiaTheme="minorEastAsia" w:cstheme="minorBidi"/>
              <w:b w:val="0"/>
              <w:bCs w:val="0"/>
              <w:i w:val="0"/>
              <w:iCs w:val="0"/>
              <w:noProof/>
              <w:sz w:val="22"/>
              <w:szCs w:val="22"/>
            </w:rPr>
          </w:pPr>
          <w:hyperlink w:anchor="_Toc202518595" w:history="1">
            <w:r w:rsidR="00BB1481" w:rsidRPr="002410FB">
              <w:rPr>
                <w:rStyle w:val="Lienhypertexte"/>
                <w:rFonts w:ascii="Century Gothic" w:eastAsiaTheme="majorEastAsia" w:hAnsi="Century Gothic" w:cs="Arial"/>
                <w:noProof/>
              </w:rPr>
              <w:t>Article 10.</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Conditions financières</w:t>
            </w:r>
            <w:r w:rsidR="00BB1481">
              <w:rPr>
                <w:noProof/>
                <w:webHidden/>
              </w:rPr>
              <w:tab/>
            </w:r>
            <w:r w:rsidR="00BB1481">
              <w:rPr>
                <w:noProof/>
                <w:webHidden/>
              </w:rPr>
              <w:fldChar w:fldCharType="begin"/>
            </w:r>
            <w:r w:rsidR="00BB1481">
              <w:rPr>
                <w:noProof/>
                <w:webHidden/>
              </w:rPr>
              <w:instrText xml:space="preserve"> PAGEREF _Toc202518595 \h </w:instrText>
            </w:r>
            <w:r w:rsidR="00BB1481">
              <w:rPr>
                <w:noProof/>
                <w:webHidden/>
              </w:rPr>
            </w:r>
            <w:r w:rsidR="00BB1481">
              <w:rPr>
                <w:noProof/>
                <w:webHidden/>
              </w:rPr>
              <w:fldChar w:fldCharType="separate"/>
            </w:r>
            <w:r w:rsidR="00BB1481">
              <w:rPr>
                <w:noProof/>
                <w:webHidden/>
              </w:rPr>
              <w:t>15</w:t>
            </w:r>
            <w:r w:rsidR="00BB1481">
              <w:rPr>
                <w:noProof/>
                <w:webHidden/>
              </w:rPr>
              <w:fldChar w:fldCharType="end"/>
            </w:r>
          </w:hyperlink>
        </w:p>
        <w:p w14:paraId="00A3C273" w14:textId="74487B4C" w:rsidR="00BB1481" w:rsidRDefault="00501234">
          <w:pPr>
            <w:pStyle w:val="TM2"/>
            <w:tabs>
              <w:tab w:val="left" w:pos="960"/>
              <w:tab w:val="right" w:leader="dot" w:pos="10450"/>
            </w:tabs>
            <w:rPr>
              <w:rFonts w:eastAsiaTheme="minorEastAsia" w:cstheme="minorBidi"/>
              <w:b w:val="0"/>
              <w:bCs w:val="0"/>
              <w:noProof/>
            </w:rPr>
          </w:pPr>
          <w:hyperlink w:anchor="_Toc202518596" w:history="1">
            <w:r w:rsidR="00BB1481" w:rsidRPr="002410FB">
              <w:rPr>
                <w:rStyle w:val="Lienhypertexte"/>
                <w:rFonts w:ascii="Century Gothic" w:eastAsiaTheme="majorEastAsia" w:hAnsi="Century Gothic"/>
                <w:noProof/>
              </w:rPr>
              <w:t>10.1.</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Redevance</w:t>
            </w:r>
            <w:r w:rsidR="00BB1481">
              <w:rPr>
                <w:noProof/>
                <w:webHidden/>
              </w:rPr>
              <w:tab/>
            </w:r>
            <w:r w:rsidR="00BB1481">
              <w:rPr>
                <w:noProof/>
                <w:webHidden/>
              </w:rPr>
              <w:fldChar w:fldCharType="begin"/>
            </w:r>
            <w:r w:rsidR="00BB1481">
              <w:rPr>
                <w:noProof/>
                <w:webHidden/>
              </w:rPr>
              <w:instrText xml:space="preserve"> PAGEREF _Toc202518596 \h </w:instrText>
            </w:r>
            <w:r w:rsidR="00BB1481">
              <w:rPr>
                <w:noProof/>
                <w:webHidden/>
              </w:rPr>
            </w:r>
            <w:r w:rsidR="00BB1481">
              <w:rPr>
                <w:noProof/>
                <w:webHidden/>
              </w:rPr>
              <w:fldChar w:fldCharType="separate"/>
            </w:r>
            <w:r w:rsidR="00BB1481">
              <w:rPr>
                <w:noProof/>
                <w:webHidden/>
              </w:rPr>
              <w:t>15</w:t>
            </w:r>
            <w:r w:rsidR="00BB1481">
              <w:rPr>
                <w:noProof/>
                <w:webHidden/>
              </w:rPr>
              <w:fldChar w:fldCharType="end"/>
            </w:r>
          </w:hyperlink>
        </w:p>
        <w:p w14:paraId="25676E20" w14:textId="0A1D26CD" w:rsidR="00BB1481" w:rsidRDefault="00501234">
          <w:pPr>
            <w:pStyle w:val="TM2"/>
            <w:tabs>
              <w:tab w:val="left" w:pos="960"/>
              <w:tab w:val="right" w:leader="dot" w:pos="10450"/>
            </w:tabs>
            <w:rPr>
              <w:rFonts w:eastAsiaTheme="minorEastAsia" w:cstheme="minorBidi"/>
              <w:b w:val="0"/>
              <w:bCs w:val="0"/>
              <w:noProof/>
            </w:rPr>
          </w:pPr>
          <w:hyperlink w:anchor="_Toc202518597" w:history="1">
            <w:r w:rsidR="00BB1481" w:rsidRPr="002410FB">
              <w:rPr>
                <w:rStyle w:val="Lienhypertexte"/>
                <w:rFonts w:ascii="Century Gothic" w:eastAsiaTheme="majorEastAsia" w:hAnsi="Century Gothic"/>
                <w:noProof/>
              </w:rPr>
              <w:t>10.2.</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Dépôt de garantie</w:t>
            </w:r>
            <w:r w:rsidR="00BB1481">
              <w:rPr>
                <w:noProof/>
                <w:webHidden/>
              </w:rPr>
              <w:tab/>
            </w:r>
            <w:r w:rsidR="00BB1481">
              <w:rPr>
                <w:noProof/>
                <w:webHidden/>
              </w:rPr>
              <w:fldChar w:fldCharType="begin"/>
            </w:r>
            <w:r w:rsidR="00BB1481">
              <w:rPr>
                <w:noProof/>
                <w:webHidden/>
              </w:rPr>
              <w:instrText xml:space="preserve"> PAGEREF _Toc202518597 \h </w:instrText>
            </w:r>
            <w:r w:rsidR="00BB1481">
              <w:rPr>
                <w:noProof/>
                <w:webHidden/>
              </w:rPr>
            </w:r>
            <w:r w:rsidR="00BB1481">
              <w:rPr>
                <w:noProof/>
                <w:webHidden/>
              </w:rPr>
              <w:fldChar w:fldCharType="separate"/>
            </w:r>
            <w:r w:rsidR="00BB1481">
              <w:rPr>
                <w:noProof/>
                <w:webHidden/>
              </w:rPr>
              <w:t>16</w:t>
            </w:r>
            <w:r w:rsidR="00BB1481">
              <w:rPr>
                <w:noProof/>
                <w:webHidden/>
              </w:rPr>
              <w:fldChar w:fldCharType="end"/>
            </w:r>
          </w:hyperlink>
        </w:p>
        <w:p w14:paraId="0BF88BE2" w14:textId="4AFDE079" w:rsidR="00BB1481" w:rsidRDefault="00501234">
          <w:pPr>
            <w:pStyle w:val="TM2"/>
            <w:tabs>
              <w:tab w:val="left" w:pos="960"/>
              <w:tab w:val="right" w:leader="dot" w:pos="10450"/>
            </w:tabs>
            <w:rPr>
              <w:rFonts w:eastAsiaTheme="minorEastAsia" w:cstheme="minorBidi"/>
              <w:b w:val="0"/>
              <w:bCs w:val="0"/>
              <w:noProof/>
            </w:rPr>
          </w:pPr>
          <w:hyperlink w:anchor="_Toc202518598" w:history="1">
            <w:r w:rsidR="00BB1481" w:rsidRPr="002410FB">
              <w:rPr>
                <w:rStyle w:val="Lienhypertexte"/>
                <w:rFonts w:ascii="Century Gothic" w:eastAsiaTheme="majorEastAsia" w:hAnsi="Century Gothic"/>
                <w:noProof/>
              </w:rPr>
              <w:t>10.3.</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Charges</w:t>
            </w:r>
            <w:r w:rsidR="00BB1481">
              <w:rPr>
                <w:noProof/>
                <w:webHidden/>
              </w:rPr>
              <w:tab/>
            </w:r>
            <w:r w:rsidR="00BB1481">
              <w:rPr>
                <w:noProof/>
                <w:webHidden/>
              </w:rPr>
              <w:fldChar w:fldCharType="begin"/>
            </w:r>
            <w:r w:rsidR="00BB1481">
              <w:rPr>
                <w:noProof/>
                <w:webHidden/>
              </w:rPr>
              <w:instrText xml:space="preserve"> PAGEREF _Toc202518598 \h </w:instrText>
            </w:r>
            <w:r w:rsidR="00BB1481">
              <w:rPr>
                <w:noProof/>
                <w:webHidden/>
              </w:rPr>
            </w:r>
            <w:r w:rsidR="00BB1481">
              <w:rPr>
                <w:noProof/>
                <w:webHidden/>
              </w:rPr>
              <w:fldChar w:fldCharType="separate"/>
            </w:r>
            <w:r w:rsidR="00BB1481">
              <w:rPr>
                <w:noProof/>
                <w:webHidden/>
              </w:rPr>
              <w:t>16</w:t>
            </w:r>
            <w:r w:rsidR="00BB1481">
              <w:rPr>
                <w:noProof/>
                <w:webHidden/>
              </w:rPr>
              <w:fldChar w:fldCharType="end"/>
            </w:r>
          </w:hyperlink>
        </w:p>
        <w:p w14:paraId="591B1C4D" w14:textId="1BB36936" w:rsidR="00BB1481" w:rsidRDefault="00501234">
          <w:pPr>
            <w:pStyle w:val="TM2"/>
            <w:tabs>
              <w:tab w:val="left" w:pos="960"/>
              <w:tab w:val="right" w:leader="dot" w:pos="10450"/>
            </w:tabs>
            <w:rPr>
              <w:rFonts w:eastAsiaTheme="minorEastAsia" w:cstheme="minorBidi"/>
              <w:b w:val="0"/>
              <w:bCs w:val="0"/>
              <w:noProof/>
            </w:rPr>
          </w:pPr>
          <w:hyperlink w:anchor="_Toc202518599" w:history="1">
            <w:r w:rsidR="00BB1481" w:rsidRPr="002410FB">
              <w:rPr>
                <w:rStyle w:val="Lienhypertexte"/>
                <w:rFonts w:ascii="Century Gothic" w:eastAsiaTheme="majorEastAsia" w:hAnsi="Century Gothic"/>
                <w:noProof/>
              </w:rPr>
              <w:t>10.4.</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Impôts et Taxes</w:t>
            </w:r>
            <w:r w:rsidR="00BB1481">
              <w:rPr>
                <w:noProof/>
                <w:webHidden/>
              </w:rPr>
              <w:tab/>
            </w:r>
            <w:r w:rsidR="00BB1481">
              <w:rPr>
                <w:noProof/>
                <w:webHidden/>
              </w:rPr>
              <w:fldChar w:fldCharType="begin"/>
            </w:r>
            <w:r w:rsidR="00BB1481">
              <w:rPr>
                <w:noProof/>
                <w:webHidden/>
              </w:rPr>
              <w:instrText xml:space="preserve"> PAGEREF _Toc202518599 \h </w:instrText>
            </w:r>
            <w:r w:rsidR="00BB1481">
              <w:rPr>
                <w:noProof/>
                <w:webHidden/>
              </w:rPr>
            </w:r>
            <w:r w:rsidR="00BB1481">
              <w:rPr>
                <w:noProof/>
                <w:webHidden/>
              </w:rPr>
              <w:fldChar w:fldCharType="separate"/>
            </w:r>
            <w:r w:rsidR="00BB1481">
              <w:rPr>
                <w:noProof/>
                <w:webHidden/>
              </w:rPr>
              <w:t>16</w:t>
            </w:r>
            <w:r w:rsidR="00BB1481">
              <w:rPr>
                <w:noProof/>
                <w:webHidden/>
              </w:rPr>
              <w:fldChar w:fldCharType="end"/>
            </w:r>
          </w:hyperlink>
        </w:p>
        <w:p w14:paraId="0019AB34" w14:textId="27BC57C5" w:rsidR="00BB1481" w:rsidRDefault="00501234">
          <w:pPr>
            <w:pStyle w:val="TM2"/>
            <w:tabs>
              <w:tab w:val="left" w:pos="960"/>
              <w:tab w:val="right" w:leader="dot" w:pos="10450"/>
            </w:tabs>
            <w:rPr>
              <w:rFonts w:eastAsiaTheme="minorEastAsia" w:cstheme="minorBidi"/>
              <w:b w:val="0"/>
              <w:bCs w:val="0"/>
              <w:noProof/>
            </w:rPr>
          </w:pPr>
          <w:hyperlink w:anchor="_Toc202518600" w:history="1">
            <w:r w:rsidR="00BB1481" w:rsidRPr="002410FB">
              <w:rPr>
                <w:rStyle w:val="Lienhypertexte"/>
                <w:rFonts w:ascii="Century Gothic" w:eastAsiaTheme="majorEastAsia" w:hAnsi="Century Gothic"/>
                <w:noProof/>
              </w:rPr>
              <w:t>10.5.</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Impôts, Charges et fluides</w:t>
            </w:r>
            <w:r w:rsidR="00BB1481">
              <w:rPr>
                <w:noProof/>
                <w:webHidden/>
              </w:rPr>
              <w:tab/>
            </w:r>
            <w:r w:rsidR="00BB1481">
              <w:rPr>
                <w:noProof/>
                <w:webHidden/>
              </w:rPr>
              <w:fldChar w:fldCharType="begin"/>
            </w:r>
            <w:r w:rsidR="00BB1481">
              <w:rPr>
                <w:noProof/>
                <w:webHidden/>
              </w:rPr>
              <w:instrText xml:space="preserve"> PAGEREF _Toc202518600 \h </w:instrText>
            </w:r>
            <w:r w:rsidR="00BB1481">
              <w:rPr>
                <w:noProof/>
                <w:webHidden/>
              </w:rPr>
            </w:r>
            <w:r w:rsidR="00BB1481">
              <w:rPr>
                <w:noProof/>
                <w:webHidden/>
              </w:rPr>
              <w:fldChar w:fldCharType="separate"/>
            </w:r>
            <w:r w:rsidR="00BB1481">
              <w:rPr>
                <w:noProof/>
                <w:webHidden/>
              </w:rPr>
              <w:t>17</w:t>
            </w:r>
            <w:r w:rsidR="00BB1481">
              <w:rPr>
                <w:noProof/>
                <w:webHidden/>
              </w:rPr>
              <w:fldChar w:fldCharType="end"/>
            </w:r>
          </w:hyperlink>
        </w:p>
        <w:p w14:paraId="73C99100" w14:textId="22DA6C30" w:rsidR="00BB1481" w:rsidRDefault="00501234">
          <w:pPr>
            <w:pStyle w:val="TM1"/>
            <w:rPr>
              <w:rFonts w:eastAsiaTheme="minorEastAsia" w:cstheme="minorBidi"/>
              <w:b w:val="0"/>
              <w:bCs w:val="0"/>
              <w:i w:val="0"/>
              <w:iCs w:val="0"/>
              <w:noProof/>
              <w:sz w:val="22"/>
              <w:szCs w:val="22"/>
            </w:rPr>
          </w:pPr>
          <w:hyperlink w:anchor="_Toc202518601" w:history="1">
            <w:r w:rsidR="00BB1481" w:rsidRPr="002410FB">
              <w:rPr>
                <w:rStyle w:val="Lienhypertexte"/>
                <w:rFonts w:ascii="Century Gothic" w:eastAsiaTheme="majorEastAsia" w:hAnsi="Century Gothic" w:cs="Arial"/>
                <w:noProof/>
              </w:rPr>
              <w:t>Article 11.</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Responsabilité</w:t>
            </w:r>
            <w:r w:rsidR="00BB1481">
              <w:rPr>
                <w:noProof/>
                <w:webHidden/>
              </w:rPr>
              <w:tab/>
            </w:r>
            <w:r w:rsidR="00BB1481">
              <w:rPr>
                <w:noProof/>
                <w:webHidden/>
              </w:rPr>
              <w:fldChar w:fldCharType="begin"/>
            </w:r>
            <w:r w:rsidR="00BB1481">
              <w:rPr>
                <w:noProof/>
                <w:webHidden/>
              </w:rPr>
              <w:instrText xml:space="preserve"> PAGEREF _Toc202518601 \h </w:instrText>
            </w:r>
            <w:r w:rsidR="00BB1481">
              <w:rPr>
                <w:noProof/>
                <w:webHidden/>
              </w:rPr>
            </w:r>
            <w:r w:rsidR="00BB1481">
              <w:rPr>
                <w:noProof/>
                <w:webHidden/>
              </w:rPr>
              <w:fldChar w:fldCharType="separate"/>
            </w:r>
            <w:r w:rsidR="00BB1481">
              <w:rPr>
                <w:noProof/>
                <w:webHidden/>
              </w:rPr>
              <w:t>17</w:t>
            </w:r>
            <w:r w:rsidR="00BB1481">
              <w:rPr>
                <w:noProof/>
                <w:webHidden/>
              </w:rPr>
              <w:fldChar w:fldCharType="end"/>
            </w:r>
          </w:hyperlink>
        </w:p>
        <w:p w14:paraId="16CCA62A" w14:textId="60B98E5F" w:rsidR="00BB1481" w:rsidRDefault="00501234">
          <w:pPr>
            <w:pStyle w:val="TM2"/>
            <w:tabs>
              <w:tab w:val="left" w:pos="960"/>
              <w:tab w:val="right" w:leader="dot" w:pos="10450"/>
            </w:tabs>
            <w:rPr>
              <w:rFonts w:eastAsiaTheme="minorEastAsia" w:cstheme="minorBidi"/>
              <w:b w:val="0"/>
              <w:bCs w:val="0"/>
              <w:noProof/>
            </w:rPr>
          </w:pPr>
          <w:hyperlink w:anchor="_Toc202518602" w:history="1">
            <w:r w:rsidR="00BB1481" w:rsidRPr="002410FB">
              <w:rPr>
                <w:rStyle w:val="Lienhypertexte"/>
                <w:rFonts w:ascii="Century Gothic" w:eastAsiaTheme="majorEastAsia" w:hAnsi="Century Gothic"/>
                <w:noProof/>
              </w:rPr>
              <w:t>11.1.</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Responsabilité de l’Occupant</w:t>
            </w:r>
            <w:r w:rsidR="00BB1481">
              <w:rPr>
                <w:noProof/>
                <w:webHidden/>
              </w:rPr>
              <w:tab/>
            </w:r>
            <w:r w:rsidR="00BB1481">
              <w:rPr>
                <w:noProof/>
                <w:webHidden/>
              </w:rPr>
              <w:fldChar w:fldCharType="begin"/>
            </w:r>
            <w:r w:rsidR="00BB1481">
              <w:rPr>
                <w:noProof/>
                <w:webHidden/>
              </w:rPr>
              <w:instrText xml:space="preserve"> PAGEREF _Toc202518602 \h </w:instrText>
            </w:r>
            <w:r w:rsidR="00BB1481">
              <w:rPr>
                <w:noProof/>
                <w:webHidden/>
              </w:rPr>
            </w:r>
            <w:r w:rsidR="00BB1481">
              <w:rPr>
                <w:noProof/>
                <w:webHidden/>
              </w:rPr>
              <w:fldChar w:fldCharType="separate"/>
            </w:r>
            <w:r w:rsidR="00BB1481">
              <w:rPr>
                <w:noProof/>
                <w:webHidden/>
              </w:rPr>
              <w:t>17</w:t>
            </w:r>
            <w:r w:rsidR="00BB1481">
              <w:rPr>
                <w:noProof/>
                <w:webHidden/>
              </w:rPr>
              <w:fldChar w:fldCharType="end"/>
            </w:r>
          </w:hyperlink>
        </w:p>
        <w:p w14:paraId="440F4F6E" w14:textId="2E6CA8D7" w:rsidR="00BB1481" w:rsidRDefault="00501234">
          <w:pPr>
            <w:pStyle w:val="TM2"/>
            <w:tabs>
              <w:tab w:val="left" w:pos="960"/>
              <w:tab w:val="right" w:leader="dot" w:pos="10450"/>
            </w:tabs>
            <w:rPr>
              <w:rFonts w:eastAsiaTheme="minorEastAsia" w:cstheme="minorBidi"/>
              <w:b w:val="0"/>
              <w:bCs w:val="0"/>
              <w:noProof/>
            </w:rPr>
          </w:pPr>
          <w:hyperlink w:anchor="_Toc202518603" w:history="1">
            <w:r w:rsidR="00BB1481" w:rsidRPr="002410FB">
              <w:rPr>
                <w:rStyle w:val="Lienhypertexte"/>
                <w:rFonts w:ascii="Century Gothic" w:eastAsiaTheme="majorEastAsia" w:hAnsi="Century Gothic"/>
                <w:noProof/>
              </w:rPr>
              <w:t>11.2.</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Exclusion de responsabilité du Propriétaire</w:t>
            </w:r>
            <w:r w:rsidR="00BB1481">
              <w:rPr>
                <w:noProof/>
                <w:webHidden/>
              </w:rPr>
              <w:tab/>
            </w:r>
            <w:r w:rsidR="00BB1481">
              <w:rPr>
                <w:noProof/>
                <w:webHidden/>
              </w:rPr>
              <w:fldChar w:fldCharType="begin"/>
            </w:r>
            <w:r w:rsidR="00BB1481">
              <w:rPr>
                <w:noProof/>
                <w:webHidden/>
              </w:rPr>
              <w:instrText xml:space="preserve"> PAGEREF _Toc202518603 \h </w:instrText>
            </w:r>
            <w:r w:rsidR="00BB1481">
              <w:rPr>
                <w:noProof/>
                <w:webHidden/>
              </w:rPr>
            </w:r>
            <w:r w:rsidR="00BB1481">
              <w:rPr>
                <w:noProof/>
                <w:webHidden/>
              </w:rPr>
              <w:fldChar w:fldCharType="separate"/>
            </w:r>
            <w:r w:rsidR="00BB1481">
              <w:rPr>
                <w:noProof/>
                <w:webHidden/>
              </w:rPr>
              <w:t>18</w:t>
            </w:r>
            <w:r w:rsidR="00BB1481">
              <w:rPr>
                <w:noProof/>
                <w:webHidden/>
              </w:rPr>
              <w:fldChar w:fldCharType="end"/>
            </w:r>
          </w:hyperlink>
        </w:p>
        <w:p w14:paraId="1A671551" w14:textId="6A840425" w:rsidR="00BB1481" w:rsidRDefault="00501234">
          <w:pPr>
            <w:pStyle w:val="TM1"/>
            <w:rPr>
              <w:rFonts w:eastAsiaTheme="minorEastAsia" w:cstheme="minorBidi"/>
              <w:b w:val="0"/>
              <w:bCs w:val="0"/>
              <w:i w:val="0"/>
              <w:iCs w:val="0"/>
              <w:noProof/>
              <w:sz w:val="22"/>
              <w:szCs w:val="22"/>
            </w:rPr>
          </w:pPr>
          <w:hyperlink w:anchor="_Toc202518604" w:history="1">
            <w:r w:rsidR="00BB1481" w:rsidRPr="002410FB">
              <w:rPr>
                <w:rStyle w:val="Lienhypertexte"/>
                <w:rFonts w:ascii="Century Gothic" w:eastAsiaTheme="majorEastAsia" w:hAnsi="Century Gothic" w:cs="Arial"/>
                <w:noProof/>
              </w:rPr>
              <w:t>Article 12.</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Assurances</w:t>
            </w:r>
            <w:r w:rsidR="00BB1481">
              <w:rPr>
                <w:noProof/>
                <w:webHidden/>
              </w:rPr>
              <w:tab/>
            </w:r>
            <w:r w:rsidR="00BB1481">
              <w:rPr>
                <w:noProof/>
                <w:webHidden/>
              </w:rPr>
              <w:fldChar w:fldCharType="begin"/>
            </w:r>
            <w:r w:rsidR="00BB1481">
              <w:rPr>
                <w:noProof/>
                <w:webHidden/>
              </w:rPr>
              <w:instrText xml:space="preserve"> PAGEREF _Toc202518604 \h </w:instrText>
            </w:r>
            <w:r w:rsidR="00BB1481">
              <w:rPr>
                <w:noProof/>
                <w:webHidden/>
              </w:rPr>
            </w:r>
            <w:r w:rsidR="00BB1481">
              <w:rPr>
                <w:noProof/>
                <w:webHidden/>
              </w:rPr>
              <w:fldChar w:fldCharType="separate"/>
            </w:r>
            <w:r w:rsidR="00BB1481">
              <w:rPr>
                <w:noProof/>
                <w:webHidden/>
              </w:rPr>
              <w:t>18</w:t>
            </w:r>
            <w:r w:rsidR="00BB1481">
              <w:rPr>
                <w:noProof/>
                <w:webHidden/>
              </w:rPr>
              <w:fldChar w:fldCharType="end"/>
            </w:r>
          </w:hyperlink>
        </w:p>
        <w:p w14:paraId="7FA97C8B" w14:textId="6FF23550" w:rsidR="00BB1481" w:rsidRDefault="00501234">
          <w:pPr>
            <w:pStyle w:val="TM1"/>
            <w:rPr>
              <w:rFonts w:eastAsiaTheme="minorEastAsia" w:cstheme="minorBidi"/>
              <w:b w:val="0"/>
              <w:bCs w:val="0"/>
              <w:i w:val="0"/>
              <w:iCs w:val="0"/>
              <w:noProof/>
              <w:sz w:val="22"/>
              <w:szCs w:val="22"/>
            </w:rPr>
          </w:pPr>
          <w:hyperlink w:anchor="_Toc202518605" w:history="1">
            <w:r w:rsidR="00BB1481" w:rsidRPr="002410FB">
              <w:rPr>
                <w:rStyle w:val="Lienhypertexte"/>
                <w:rFonts w:ascii="Century Gothic" w:eastAsiaTheme="majorEastAsia" w:hAnsi="Century Gothic" w:cs="Arial"/>
                <w:noProof/>
              </w:rPr>
              <w:t>Article 13.</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Fin de l’autorisation</w:t>
            </w:r>
            <w:r w:rsidR="00BB1481">
              <w:rPr>
                <w:noProof/>
                <w:webHidden/>
              </w:rPr>
              <w:tab/>
            </w:r>
            <w:r w:rsidR="00BB1481">
              <w:rPr>
                <w:noProof/>
                <w:webHidden/>
              </w:rPr>
              <w:fldChar w:fldCharType="begin"/>
            </w:r>
            <w:r w:rsidR="00BB1481">
              <w:rPr>
                <w:noProof/>
                <w:webHidden/>
              </w:rPr>
              <w:instrText xml:space="preserve"> PAGEREF _Toc202518605 \h </w:instrText>
            </w:r>
            <w:r w:rsidR="00BB1481">
              <w:rPr>
                <w:noProof/>
                <w:webHidden/>
              </w:rPr>
            </w:r>
            <w:r w:rsidR="00BB1481">
              <w:rPr>
                <w:noProof/>
                <w:webHidden/>
              </w:rPr>
              <w:fldChar w:fldCharType="separate"/>
            </w:r>
            <w:r w:rsidR="00BB1481">
              <w:rPr>
                <w:noProof/>
                <w:webHidden/>
              </w:rPr>
              <w:t>19</w:t>
            </w:r>
            <w:r w:rsidR="00BB1481">
              <w:rPr>
                <w:noProof/>
                <w:webHidden/>
              </w:rPr>
              <w:fldChar w:fldCharType="end"/>
            </w:r>
          </w:hyperlink>
        </w:p>
        <w:p w14:paraId="241BE293" w14:textId="491BAB48" w:rsidR="00BB1481" w:rsidRDefault="00501234">
          <w:pPr>
            <w:pStyle w:val="TM1"/>
            <w:rPr>
              <w:rFonts w:eastAsiaTheme="minorEastAsia" w:cstheme="minorBidi"/>
              <w:b w:val="0"/>
              <w:bCs w:val="0"/>
              <w:i w:val="0"/>
              <w:iCs w:val="0"/>
              <w:noProof/>
              <w:sz w:val="22"/>
              <w:szCs w:val="22"/>
            </w:rPr>
          </w:pPr>
          <w:hyperlink w:anchor="_Toc202518606" w:history="1">
            <w:r w:rsidR="00BB1481" w:rsidRPr="002410FB">
              <w:rPr>
                <w:rStyle w:val="Lienhypertexte"/>
                <w:rFonts w:ascii="Century Gothic" w:eastAsiaTheme="majorEastAsia" w:hAnsi="Century Gothic" w:cs="Arial"/>
                <w:noProof/>
              </w:rPr>
              <w:t>Article 14.</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Pénalités</w:t>
            </w:r>
            <w:r w:rsidR="00BB1481">
              <w:rPr>
                <w:noProof/>
                <w:webHidden/>
              </w:rPr>
              <w:tab/>
            </w:r>
            <w:r w:rsidR="00BB1481">
              <w:rPr>
                <w:noProof/>
                <w:webHidden/>
              </w:rPr>
              <w:fldChar w:fldCharType="begin"/>
            </w:r>
            <w:r w:rsidR="00BB1481">
              <w:rPr>
                <w:noProof/>
                <w:webHidden/>
              </w:rPr>
              <w:instrText xml:space="preserve"> PAGEREF _Toc202518606 \h </w:instrText>
            </w:r>
            <w:r w:rsidR="00BB1481">
              <w:rPr>
                <w:noProof/>
                <w:webHidden/>
              </w:rPr>
            </w:r>
            <w:r w:rsidR="00BB1481">
              <w:rPr>
                <w:noProof/>
                <w:webHidden/>
              </w:rPr>
              <w:fldChar w:fldCharType="separate"/>
            </w:r>
            <w:r w:rsidR="00BB1481">
              <w:rPr>
                <w:noProof/>
                <w:webHidden/>
              </w:rPr>
              <w:t>20</w:t>
            </w:r>
            <w:r w:rsidR="00BB1481">
              <w:rPr>
                <w:noProof/>
                <w:webHidden/>
              </w:rPr>
              <w:fldChar w:fldCharType="end"/>
            </w:r>
          </w:hyperlink>
        </w:p>
        <w:p w14:paraId="5CCFE177" w14:textId="6FFEFD37" w:rsidR="00BB1481" w:rsidRDefault="00501234">
          <w:pPr>
            <w:pStyle w:val="TM1"/>
            <w:rPr>
              <w:rFonts w:eastAsiaTheme="minorEastAsia" w:cstheme="minorBidi"/>
              <w:b w:val="0"/>
              <w:bCs w:val="0"/>
              <w:i w:val="0"/>
              <w:iCs w:val="0"/>
              <w:noProof/>
              <w:sz w:val="22"/>
              <w:szCs w:val="22"/>
            </w:rPr>
          </w:pPr>
          <w:hyperlink w:anchor="_Toc202518607" w:history="1">
            <w:r w:rsidR="00BB1481" w:rsidRPr="002410FB">
              <w:rPr>
                <w:rStyle w:val="Lienhypertexte"/>
                <w:rFonts w:ascii="Century Gothic" w:eastAsiaTheme="majorEastAsia" w:hAnsi="Century Gothic" w:cs="Arial"/>
                <w:noProof/>
              </w:rPr>
              <w:t>Article 15.</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Fin anticipée de l’autorisation</w:t>
            </w:r>
            <w:r w:rsidR="00BB1481">
              <w:rPr>
                <w:noProof/>
                <w:webHidden/>
              </w:rPr>
              <w:tab/>
            </w:r>
            <w:r w:rsidR="00BB1481">
              <w:rPr>
                <w:noProof/>
                <w:webHidden/>
              </w:rPr>
              <w:fldChar w:fldCharType="begin"/>
            </w:r>
            <w:r w:rsidR="00BB1481">
              <w:rPr>
                <w:noProof/>
                <w:webHidden/>
              </w:rPr>
              <w:instrText xml:space="preserve"> PAGEREF _Toc202518607 \h </w:instrText>
            </w:r>
            <w:r w:rsidR="00BB1481">
              <w:rPr>
                <w:noProof/>
                <w:webHidden/>
              </w:rPr>
            </w:r>
            <w:r w:rsidR="00BB1481">
              <w:rPr>
                <w:noProof/>
                <w:webHidden/>
              </w:rPr>
              <w:fldChar w:fldCharType="separate"/>
            </w:r>
            <w:r w:rsidR="00BB1481">
              <w:rPr>
                <w:noProof/>
                <w:webHidden/>
              </w:rPr>
              <w:t>20</w:t>
            </w:r>
            <w:r w:rsidR="00BB1481">
              <w:rPr>
                <w:noProof/>
                <w:webHidden/>
              </w:rPr>
              <w:fldChar w:fldCharType="end"/>
            </w:r>
          </w:hyperlink>
        </w:p>
        <w:p w14:paraId="2E0977AF" w14:textId="3DC06036" w:rsidR="00BB1481" w:rsidRDefault="00501234">
          <w:pPr>
            <w:pStyle w:val="TM2"/>
            <w:tabs>
              <w:tab w:val="left" w:pos="960"/>
              <w:tab w:val="right" w:leader="dot" w:pos="10450"/>
            </w:tabs>
            <w:rPr>
              <w:rFonts w:eastAsiaTheme="minorEastAsia" w:cstheme="minorBidi"/>
              <w:b w:val="0"/>
              <w:bCs w:val="0"/>
              <w:noProof/>
            </w:rPr>
          </w:pPr>
          <w:hyperlink w:anchor="_Toc202518608" w:history="1">
            <w:r w:rsidR="00BB1481" w:rsidRPr="002410FB">
              <w:rPr>
                <w:rStyle w:val="Lienhypertexte"/>
                <w:rFonts w:ascii="Century Gothic" w:eastAsiaTheme="majorEastAsia" w:hAnsi="Century Gothic"/>
                <w:noProof/>
              </w:rPr>
              <w:t>15.1.</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Résiliation pour motif d’intérêt général</w:t>
            </w:r>
            <w:r w:rsidR="00BB1481">
              <w:rPr>
                <w:noProof/>
                <w:webHidden/>
              </w:rPr>
              <w:tab/>
            </w:r>
            <w:r w:rsidR="00BB1481">
              <w:rPr>
                <w:noProof/>
                <w:webHidden/>
              </w:rPr>
              <w:fldChar w:fldCharType="begin"/>
            </w:r>
            <w:r w:rsidR="00BB1481">
              <w:rPr>
                <w:noProof/>
                <w:webHidden/>
              </w:rPr>
              <w:instrText xml:space="preserve"> PAGEREF _Toc202518608 \h </w:instrText>
            </w:r>
            <w:r w:rsidR="00BB1481">
              <w:rPr>
                <w:noProof/>
                <w:webHidden/>
              </w:rPr>
            </w:r>
            <w:r w:rsidR="00BB1481">
              <w:rPr>
                <w:noProof/>
                <w:webHidden/>
              </w:rPr>
              <w:fldChar w:fldCharType="separate"/>
            </w:r>
            <w:r w:rsidR="00BB1481">
              <w:rPr>
                <w:noProof/>
                <w:webHidden/>
              </w:rPr>
              <w:t>20</w:t>
            </w:r>
            <w:r w:rsidR="00BB1481">
              <w:rPr>
                <w:noProof/>
                <w:webHidden/>
              </w:rPr>
              <w:fldChar w:fldCharType="end"/>
            </w:r>
          </w:hyperlink>
        </w:p>
        <w:p w14:paraId="3C414C2A" w14:textId="318B82DF" w:rsidR="00BB1481" w:rsidRDefault="00501234">
          <w:pPr>
            <w:pStyle w:val="TM2"/>
            <w:tabs>
              <w:tab w:val="left" w:pos="960"/>
              <w:tab w:val="right" w:leader="dot" w:pos="10450"/>
            </w:tabs>
            <w:rPr>
              <w:rFonts w:eastAsiaTheme="minorEastAsia" w:cstheme="minorBidi"/>
              <w:b w:val="0"/>
              <w:bCs w:val="0"/>
              <w:noProof/>
            </w:rPr>
          </w:pPr>
          <w:hyperlink w:anchor="_Toc202518609" w:history="1">
            <w:r w:rsidR="00BB1481" w:rsidRPr="002410FB">
              <w:rPr>
                <w:rStyle w:val="Lienhypertexte"/>
                <w:rFonts w:ascii="Century Gothic" w:eastAsiaTheme="majorEastAsia" w:hAnsi="Century Gothic"/>
                <w:noProof/>
              </w:rPr>
              <w:t>15.2.</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Résiliation pour faute de l’Occupant</w:t>
            </w:r>
            <w:r w:rsidR="00BB1481">
              <w:rPr>
                <w:noProof/>
                <w:webHidden/>
              </w:rPr>
              <w:tab/>
            </w:r>
            <w:r w:rsidR="00BB1481">
              <w:rPr>
                <w:noProof/>
                <w:webHidden/>
              </w:rPr>
              <w:fldChar w:fldCharType="begin"/>
            </w:r>
            <w:r w:rsidR="00BB1481">
              <w:rPr>
                <w:noProof/>
                <w:webHidden/>
              </w:rPr>
              <w:instrText xml:space="preserve"> PAGEREF _Toc202518609 \h </w:instrText>
            </w:r>
            <w:r w:rsidR="00BB1481">
              <w:rPr>
                <w:noProof/>
                <w:webHidden/>
              </w:rPr>
            </w:r>
            <w:r w:rsidR="00BB1481">
              <w:rPr>
                <w:noProof/>
                <w:webHidden/>
              </w:rPr>
              <w:fldChar w:fldCharType="separate"/>
            </w:r>
            <w:r w:rsidR="00BB1481">
              <w:rPr>
                <w:noProof/>
                <w:webHidden/>
              </w:rPr>
              <w:t>21</w:t>
            </w:r>
            <w:r w:rsidR="00BB1481">
              <w:rPr>
                <w:noProof/>
                <w:webHidden/>
              </w:rPr>
              <w:fldChar w:fldCharType="end"/>
            </w:r>
          </w:hyperlink>
        </w:p>
        <w:p w14:paraId="3013CE10" w14:textId="7948A064" w:rsidR="00BB1481" w:rsidRDefault="00501234">
          <w:pPr>
            <w:pStyle w:val="TM2"/>
            <w:tabs>
              <w:tab w:val="left" w:pos="960"/>
              <w:tab w:val="right" w:leader="dot" w:pos="10450"/>
            </w:tabs>
            <w:rPr>
              <w:rFonts w:eastAsiaTheme="minorEastAsia" w:cstheme="minorBidi"/>
              <w:b w:val="0"/>
              <w:bCs w:val="0"/>
              <w:noProof/>
            </w:rPr>
          </w:pPr>
          <w:hyperlink w:anchor="_Toc202518610" w:history="1">
            <w:r w:rsidR="00BB1481" w:rsidRPr="002410FB">
              <w:rPr>
                <w:rStyle w:val="Lienhypertexte"/>
                <w:rFonts w:ascii="Century Gothic" w:eastAsiaTheme="majorEastAsia" w:hAnsi="Century Gothic"/>
                <w:noProof/>
              </w:rPr>
              <w:t>15.3.</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Résiliation de la Convention à l’initiative de l’Occupant</w:t>
            </w:r>
            <w:r w:rsidR="00BB1481">
              <w:rPr>
                <w:noProof/>
                <w:webHidden/>
              </w:rPr>
              <w:tab/>
            </w:r>
            <w:r w:rsidR="00BB1481">
              <w:rPr>
                <w:noProof/>
                <w:webHidden/>
              </w:rPr>
              <w:fldChar w:fldCharType="begin"/>
            </w:r>
            <w:r w:rsidR="00BB1481">
              <w:rPr>
                <w:noProof/>
                <w:webHidden/>
              </w:rPr>
              <w:instrText xml:space="preserve"> PAGEREF _Toc202518610 \h </w:instrText>
            </w:r>
            <w:r w:rsidR="00BB1481">
              <w:rPr>
                <w:noProof/>
                <w:webHidden/>
              </w:rPr>
            </w:r>
            <w:r w:rsidR="00BB1481">
              <w:rPr>
                <w:noProof/>
                <w:webHidden/>
              </w:rPr>
              <w:fldChar w:fldCharType="separate"/>
            </w:r>
            <w:r w:rsidR="00BB1481">
              <w:rPr>
                <w:noProof/>
                <w:webHidden/>
              </w:rPr>
              <w:t>21</w:t>
            </w:r>
            <w:r w:rsidR="00BB1481">
              <w:rPr>
                <w:noProof/>
                <w:webHidden/>
              </w:rPr>
              <w:fldChar w:fldCharType="end"/>
            </w:r>
          </w:hyperlink>
        </w:p>
        <w:p w14:paraId="02D4F762" w14:textId="23EAE65F" w:rsidR="00BB1481" w:rsidRDefault="00501234">
          <w:pPr>
            <w:pStyle w:val="TM2"/>
            <w:tabs>
              <w:tab w:val="left" w:pos="960"/>
              <w:tab w:val="right" w:leader="dot" w:pos="10450"/>
            </w:tabs>
            <w:rPr>
              <w:rFonts w:eastAsiaTheme="minorEastAsia" w:cstheme="minorBidi"/>
              <w:b w:val="0"/>
              <w:bCs w:val="0"/>
              <w:noProof/>
            </w:rPr>
          </w:pPr>
          <w:hyperlink w:anchor="_Toc202518611" w:history="1">
            <w:r w:rsidR="00BB1481" w:rsidRPr="002410FB">
              <w:rPr>
                <w:rStyle w:val="Lienhypertexte"/>
                <w:rFonts w:ascii="Century Gothic" w:eastAsiaTheme="majorEastAsia" w:hAnsi="Century Gothic"/>
                <w:noProof/>
              </w:rPr>
              <w:t>15.4.</w:t>
            </w:r>
            <w:r w:rsidR="00BB1481">
              <w:rPr>
                <w:rFonts w:eastAsiaTheme="minorEastAsia" w:cstheme="minorBidi"/>
                <w:b w:val="0"/>
                <w:bCs w:val="0"/>
                <w:noProof/>
              </w:rPr>
              <w:tab/>
            </w:r>
            <w:r w:rsidR="00BB1481" w:rsidRPr="002410FB">
              <w:rPr>
                <w:rStyle w:val="Lienhypertexte"/>
                <w:rFonts w:ascii="Century Gothic" w:eastAsiaTheme="majorEastAsia" w:hAnsi="Century Gothic"/>
                <w:noProof/>
              </w:rPr>
              <w:t>Modalités de résiliation</w:t>
            </w:r>
            <w:r w:rsidR="00BB1481">
              <w:rPr>
                <w:noProof/>
                <w:webHidden/>
              </w:rPr>
              <w:tab/>
            </w:r>
            <w:r w:rsidR="00BB1481">
              <w:rPr>
                <w:noProof/>
                <w:webHidden/>
              </w:rPr>
              <w:fldChar w:fldCharType="begin"/>
            </w:r>
            <w:r w:rsidR="00BB1481">
              <w:rPr>
                <w:noProof/>
                <w:webHidden/>
              </w:rPr>
              <w:instrText xml:space="preserve"> PAGEREF _Toc202518611 \h </w:instrText>
            </w:r>
            <w:r w:rsidR="00BB1481">
              <w:rPr>
                <w:noProof/>
                <w:webHidden/>
              </w:rPr>
            </w:r>
            <w:r w:rsidR="00BB1481">
              <w:rPr>
                <w:noProof/>
                <w:webHidden/>
              </w:rPr>
              <w:fldChar w:fldCharType="separate"/>
            </w:r>
            <w:r w:rsidR="00BB1481">
              <w:rPr>
                <w:noProof/>
                <w:webHidden/>
              </w:rPr>
              <w:t>21</w:t>
            </w:r>
            <w:r w:rsidR="00BB1481">
              <w:rPr>
                <w:noProof/>
                <w:webHidden/>
              </w:rPr>
              <w:fldChar w:fldCharType="end"/>
            </w:r>
          </w:hyperlink>
        </w:p>
        <w:p w14:paraId="3F232D96" w14:textId="56FFDD50" w:rsidR="00BB1481" w:rsidRDefault="00501234">
          <w:pPr>
            <w:pStyle w:val="TM1"/>
            <w:rPr>
              <w:rFonts w:eastAsiaTheme="minorEastAsia" w:cstheme="minorBidi"/>
              <w:b w:val="0"/>
              <w:bCs w:val="0"/>
              <w:i w:val="0"/>
              <w:iCs w:val="0"/>
              <w:noProof/>
              <w:sz w:val="22"/>
              <w:szCs w:val="22"/>
            </w:rPr>
          </w:pPr>
          <w:hyperlink w:anchor="_Toc202518612" w:history="1">
            <w:r w:rsidR="00BB1481" w:rsidRPr="002410FB">
              <w:rPr>
                <w:rStyle w:val="Lienhypertexte"/>
                <w:rFonts w:ascii="Century Gothic" w:eastAsiaTheme="majorEastAsia" w:hAnsi="Century Gothic" w:cs="Arial"/>
                <w:noProof/>
              </w:rPr>
              <w:t>Article 16.</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Cession de la Convention</w:t>
            </w:r>
            <w:r w:rsidR="00BB1481">
              <w:rPr>
                <w:noProof/>
                <w:webHidden/>
              </w:rPr>
              <w:tab/>
            </w:r>
            <w:r w:rsidR="00BB1481">
              <w:rPr>
                <w:noProof/>
                <w:webHidden/>
              </w:rPr>
              <w:fldChar w:fldCharType="begin"/>
            </w:r>
            <w:r w:rsidR="00BB1481">
              <w:rPr>
                <w:noProof/>
                <w:webHidden/>
              </w:rPr>
              <w:instrText xml:space="preserve"> PAGEREF _Toc202518612 \h </w:instrText>
            </w:r>
            <w:r w:rsidR="00BB1481">
              <w:rPr>
                <w:noProof/>
                <w:webHidden/>
              </w:rPr>
            </w:r>
            <w:r w:rsidR="00BB1481">
              <w:rPr>
                <w:noProof/>
                <w:webHidden/>
              </w:rPr>
              <w:fldChar w:fldCharType="separate"/>
            </w:r>
            <w:r w:rsidR="00BB1481">
              <w:rPr>
                <w:noProof/>
                <w:webHidden/>
              </w:rPr>
              <w:t>22</w:t>
            </w:r>
            <w:r w:rsidR="00BB1481">
              <w:rPr>
                <w:noProof/>
                <w:webHidden/>
              </w:rPr>
              <w:fldChar w:fldCharType="end"/>
            </w:r>
          </w:hyperlink>
        </w:p>
        <w:p w14:paraId="4398BC2B" w14:textId="46EE1F68" w:rsidR="00BB1481" w:rsidRDefault="00501234">
          <w:pPr>
            <w:pStyle w:val="TM1"/>
            <w:rPr>
              <w:rFonts w:eastAsiaTheme="minorEastAsia" w:cstheme="minorBidi"/>
              <w:b w:val="0"/>
              <w:bCs w:val="0"/>
              <w:i w:val="0"/>
              <w:iCs w:val="0"/>
              <w:noProof/>
              <w:sz w:val="22"/>
              <w:szCs w:val="22"/>
            </w:rPr>
          </w:pPr>
          <w:hyperlink w:anchor="_Toc202518613" w:history="1">
            <w:r w:rsidR="00BB1481" w:rsidRPr="002410FB">
              <w:rPr>
                <w:rStyle w:val="Lienhypertexte"/>
                <w:rFonts w:ascii="Century Gothic" w:eastAsiaTheme="majorEastAsia" w:hAnsi="Century Gothic" w:cs="Arial"/>
                <w:noProof/>
              </w:rPr>
              <w:t>Article 17.</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Litiges</w:t>
            </w:r>
            <w:r w:rsidR="00BB1481">
              <w:rPr>
                <w:noProof/>
                <w:webHidden/>
              </w:rPr>
              <w:tab/>
            </w:r>
            <w:r w:rsidR="00BB1481">
              <w:rPr>
                <w:noProof/>
                <w:webHidden/>
              </w:rPr>
              <w:fldChar w:fldCharType="begin"/>
            </w:r>
            <w:r w:rsidR="00BB1481">
              <w:rPr>
                <w:noProof/>
                <w:webHidden/>
              </w:rPr>
              <w:instrText xml:space="preserve"> PAGEREF _Toc202518613 \h </w:instrText>
            </w:r>
            <w:r w:rsidR="00BB1481">
              <w:rPr>
                <w:noProof/>
                <w:webHidden/>
              </w:rPr>
            </w:r>
            <w:r w:rsidR="00BB1481">
              <w:rPr>
                <w:noProof/>
                <w:webHidden/>
              </w:rPr>
              <w:fldChar w:fldCharType="separate"/>
            </w:r>
            <w:r w:rsidR="00BB1481">
              <w:rPr>
                <w:noProof/>
                <w:webHidden/>
              </w:rPr>
              <w:t>22</w:t>
            </w:r>
            <w:r w:rsidR="00BB1481">
              <w:rPr>
                <w:noProof/>
                <w:webHidden/>
              </w:rPr>
              <w:fldChar w:fldCharType="end"/>
            </w:r>
          </w:hyperlink>
        </w:p>
        <w:p w14:paraId="5577A4F2" w14:textId="0D2FFFD5" w:rsidR="00BB1481" w:rsidRDefault="00501234">
          <w:pPr>
            <w:pStyle w:val="TM1"/>
            <w:rPr>
              <w:rFonts w:eastAsiaTheme="minorEastAsia" w:cstheme="minorBidi"/>
              <w:b w:val="0"/>
              <w:bCs w:val="0"/>
              <w:i w:val="0"/>
              <w:iCs w:val="0"/>
              <w:noProof/>
              <w:sz w:val="22"/>
              <w:szCs w:val="22"/>
            </w:rPr>
          </w:pPr>
          <w:hyperlink w:anchor="_Toc202518614" w:history="1">
            <w:r w:rsidR="00BB1481" w:rsidRPr="002410FB">
              <w:rPr>
                <w:rStyle w:val="Lienhypertexte"/>
                <w:rFonts w:ascii="Century Gothic" w:eastAsiaTheme="majorEastAsia" w:hAnsi="Century Gothic" w:cs="Arial"/>
                <w:noProof/>
              </w:rPr>
              <w:t>Article 18.</w:t>
            </w:r>
            <w:r w:rsidR="00BB1481">
              <w:rPr>
                <w:rFonts w:eastAsiaTheme="minorEastAsia" w:cstheme="minorBidi"/>
                <w:b w:val="0"/>
                <w:bCs w:val="0"/>
                <w:i w:val="0"/>
                <w:iCs w:val="0"/>
                <w:noProof/>
                <w:sz w:val="22"/>
                <w:szCs w:val="22"/>
              </w:rPr>
              <w:tab/>
            </w:r>
            <w:r w:rsidR="00BB1481" w:rsidRPr="002410FB">
              <w:rPr>
                <w:rStyle w:val="Lienhypertexte"/>
                <w:rFonts w:ascii="Century Gothic" w:eastAsiaTheme="majorEastAsia" w:hAnsi="Century Gothic" w:cs="Arial"/>
                <w:noProof/>
              </w:rPr>
              <w:t>Condition résolutoire</w:t>
            </w:r>
            <w:r w:rsidR="00BB1481">
              <w:rPr>
                <w:noProof/>
                <w:webHidden/>
              </w:rPr>
              <w:tab/>
            </w:r>
            <w:r w:rsidR="00BB1481">
              <w:rPr>
                <w:noProof/>
                <w:webHidden/>
              </w:rPr>
              <w:fldChar w:fldCharType="begin"/>
            </w:r>
            <w:r w:rsidR="00BB1481">
              <w:rPr>
                <w:noProof/>
                <w:webHidden/>
              </w:rPr>
              <w:instrText xml:space="preserve"> PAGEREF _Toc202518614 \h </w:instrText>
            </w:r>
            <w:r w:rsidR="00BB1481">
              <w:rPr>
                <w:noProof/>
                <w:webHidden/>
              </w:rPr>
            </w:r>
            <w:r w:rsidR="00BB1481">
              <w:rPr>
                <w:noProof/>
                <w:webHidden/>
              </w:rPr>
              <w:fldChar w:fldCharType="separate"/>
            </w:r>
            <w:r w:rsidR="00BB1481">
              <w:rPr>
                <w:noProof/>
                <w:webHidden/>
              </w:rPr>
              <w:t>22</w:t>
            </w:r>
            <w:r w:rsidR="00BB1481">
              <w:rPr>
                <w:noProof/>
                <w:webHidden/>
              </w:rPr>
              <w:fldChar w:fldCharType="end"/>
            </w:r>
          </w:hyperlink>
        </w:p>
        <w:p w14:paraId="36BDE4E3" w14:textId="2E5A7172" w:rsidR="00244836" w:rsidRPr="00B5089A" w:rsidRDefault="00244836" w:rsidP="00B5089A">
          <w:pPr>
            <w:jc w:val="right"/>
            <w:rPr>
              <w:rFonts w:ascii="Century Gothic" w:hAnsi="Century Gothic"/>
              <w:sz w:val="22"/>
              <w:szCs w:val="22"/>
            </w:rPr>
          </w:pPr>
          <w:r w:rsidRPr="00B5089A">
            <w:rPr>
              <w:rFonts w:ascii="Century Gothic" w:hAnsi="Century Gothic"/>
              <w:b/>
              <w:bCs/>
              <w:noProof/>
              <w:sz w:val="22"/>
              <w:szCs w:val="22"/>
            </w:rPr>
            <w:fldChar w:fldCharType="end"/>
          </w:r>
        </w:p>
      </w:sdtContent>
    </w:sdt>
    <w:p w14:paraId="184B24F0" w14:textId="77777777" w:rsidR="00735928" w:rsidRPr="00735928" w:rsidRDefault="00735928">
      <w:pPr>
        <w:rPr>
          <w:rFonts w:ascii="Century Gothic" w:hAnsi="Century Gothic"/>
          <w:sz w:val="20"/>
          <w:szCs w:val="20"/>
        </w:rPr>
      </w:pPr>
      <w:r w:rsidRPr="00735928">
        <w:rPr>
          <w:rFonts w:ascii="Century Gothic" w:hAnsi="Century Gothic"/>
          <w:sz w:val="20"/>
          <w:szCs w:val="20"/>
        </w:rPr>
        <w:br w:type="page"/>
      </w:r>
    </w:p>
    <w:p w14:paraId="3810D714" w14:textId="600E1BBE" w:rsidR="009C3095" w:rsidRPr="00B5089A" w:rsidRDefault="009C3095" w:rsidP="00B5089A">
      <w:pPr>
        <w:pStyle w:val="Titre1"/>
        <w:numPr>
          <w:ilvl w:val="0"/>
          <w:numId w:val="0"/>
        </w:numPr>
        <w:ind w:left="360"/>
        <w:rPr>
          <w:rFonts w:ascii="Century Gothic" w:hAnsi="Century Gothic" w:cs="Arial"/>
          <w:b w:val="0"/>
          <w:sz w:val="24"/>
          <w:szCs w:val="24"/>
        </w:rPr>
      </w:pPr>
      <w:bookmarkStart w:id="1" w:name="_Toc202518561"/>
      <w:r w:rsidRPr="00B5089A">
        <w:rPr>
          <w:rFonts w:ascii="Century Gothic" w:hAnsi="Century Gothic" w:cs="Arial"/>
          <w:sz w:val="24"/>
          <w:szCs w:val="24"/>
        </w:rPr>
        <w:lastRenderedPageBreak/>
        <w:t>PREAMBULE</w:t>
      </w:r>
      <w:bookmarkEnd w:id="1"/>
    </w:p>
    <w:p w14:paraId="7917EA96" w14:textId="77777777" w:rsidR="009C3095" w:rsidRPr="00735928" w:rsidRDefault="009C3095" w:rsidP="009C3095">
      <w:pPr>
        <w:jc w:val="both"/>
        <w:rPr>
          <w:rFonts w:ascii="Century Gothic" w:hAnsi="Century Gothic" w:cs="Arial"/>
          <w:sz w:val="20"/>
          <w:szCs w:val="20"/>
        </w:rPr>
      </w:pPr>
    </w:p>
    <w:p w14:paraId="6DB7E515" w14:textId="257090B3" w:rsidR="00900327" w:rsidRPr="00735928" w:rsidRDefault="009C3095" w:rsidP="001450CF">
      <w:pPr>
        <w:jc w:val="both"/>
        <w:rPr>
          <w:rFonts w:ascii="Century Gothic" w:hAnsi="Century Gothic" w:cs="Arial"/>
          <w:sz w:val="20"/>
          <w:szCs w:val="20"/>
        </w:rPr>
      </w:pPr>
      <w:r w:rsidRPr="00735928">
        <w:rPr>
          <w:rFonts w:ascii="Century Gothic" w:hAnsi="Century Gothic" w:cs="Arial"/>
          <w:sz w:val="20"/>
          <w:szCs w:val="20"/>
        </w:rPr>
        <w:t xml:space="preserve">Le </w:t>
      </w:r>
      <w:r w:rsidR="00CE1869">
        <w:rPr>
          <w:rFonts w:ascii="Century Gothic" w:hAnsi="Century Gothic" w:cs="Arial"/>
          <w:sz w:val="20"/>
          <w:szCs w:val="20"/>
        </w:rPr>
        <w:t>Centre H</w:t>
      </w:r>
      <w:r w:rsidR="00E71905" w:rsidRPr="00735928">
        <w:rPr>
          <w:rFonts w:ascii="Century Gothic" w:hAnsi="Century Gothic" w:cs="Arial"/>
          <w:sz w:val="20"/>
          <w:szCs w:val="20"/>
        </w:rPr>
        <w:t>ospitalier Comminges Pyrénées</w:t>
      </w:r>
      <w:r w:rsidRPr="00735928">
        <w:rPr>
          <w:rFonts w:ascii="Century Gothic" w:hAnsi="Century Gothic" w:cs="Arial"/>
          <w:sz w:val="20"/>
          <w:szCs w:val="20"/>
        </w:rPr>
        <w:t xml:space="preserve"> souhaite </w:t>
      </w:r>
      <w:r w:rsidR="00323FA2" w:rsidRPr="00735928">
        <w:rPr>
          <w:rFonts w:ascii="Century Gothic" w:hAnsi="Century Gothic" w:cs="Arial"/>
          <w:sz w:val="20"/>
          <w:szCs w:val="20"/>
        </w:rPr>
        <w:t>valoriser</w:t>
      </w:r>
      <w:r w:rsidR="00530982" w:rsidRPr="00735928">
        <w:rPr>
          <w:rFonts w:ascii="Century Gothic" w:hAnsi="Century Gothic" w:cs="Arial"/>
          <w:sz w:val="20"/>
          <w:szCs w:val="20"/>
        </w:rPr>
        <w:t xml:space="preserve"> deux parkings de son patrimoine pour la</w:t>
      </w:r>
      <w:r w:rsidR="00B62F89" w:rsidRPr="00735928">
        <w:rPr>
          <w:rFonts w:ascii="Century Gothic" w:hAnsi="Century Gothic" w:cs="Arial"/>
          <w:sz w:val="20"/>
          <w:szCs w:val="20"/>
        </w:rPr>
        <w:t xml:space="preserve"> </w:t>
      </w:r>
      <w:r w:rsidR="00F11E2F" w:rsidRPr="00735928">
        <w:rPr>
          <w:rFonts w:ascii="Century Gothic" w:hAnsi="Century Gothic" w:cs="Arial"/>
          <w:sz w:val="20"/>
          <w:szCs w:val="20"/>
        </w:rPr>
        <w:t xml:space="preserve">réalisation, l’exploitation </w:t>
      </w:r>
      <w:r w:rsidR="0035722F" w:rsidRPr="00735928">
        <w:rPr>
          <w:rFonts w:ascii="Century Gothic" w:hAnsi="Century Gothic" w:cs="Arial"/>
          <w:sz w:val="20"/>
          <w:szCs w:val="20"/>
        </w:rPr>
        <w:t>et la maintenance</w:t>
      </w:r>
      <w:r w:rsidR="00B62F89" w:rsidRPr="00735928">
        <w:rPr>
          <w:rFonts w:ascii="Century Gothic" w:hAnsi="Century Gothic" w:cs="Arial"/>
          <w:sz w:val="20"/>
          <w:szCs w:val="20"/>
        </w:rPr>
        <w:t xml:space="preserve"> d’ombrières photovoltaïques destinées à produire de l’électricité qui sera revendu</w:t>
      </w:r>
      <w:r w:rsidR="00D10624" w:rsidRPr="00735928">
        <w:rPr>
          <w:rFonts w:ascii="Century Gothic" w:hAnsi="Century Gothic" w:cs="Arial"/>
          <w:sz w:val="20"/>
          <w:szCs w:val="20"/>
        </w:rPr>
        <w:t>e en totalité.</w:t>
      </w:r>
    </w:p>
    <w:p w14:paraId="42DC52A3" w14:textId="77777777" w:rsidR="004B3871" w:rsidRPr="00735928" w:rsidRDefault="004B3871" w:rsidP="009C3095">
      <w:pPr>
        <w:jc w:val="both"/>
        <w:rPr>
          <w:rFonts w:ascii="Century Gothic" w:hAnsi="Century Gothic" w:cs="Arial"/>
          <w:sz w:val="20"/>
          <w:szCs w:val="20"/>
        </w:rPr>
      </w:pPr>
    </w:p>
    <w:p w14:paraId="5608E0BE" w14:textId="7F430C73" w:rsidR="00382A66" w:rsidRPr="00735928" w:rsidRDefault="00323FA2" w:rsidP="005D14E4">
      <w:pPr>
        <w:jc w:val="both"/>
        <w:rPr>
          <w:rFonts w:ascii="Century Gothic" w:hAnsi="Century Gothic" w:cs="Arial"/>
          <w:sz w:val="20"/>
          <w:szCs w:val="20"/>
        </w:rPr>
      </w:pPr>
      <w:r w:rsidRPr="00735928">
        <w:rPr>
          <w:rFonts w:ascii="Century Gothic" w:hAnsi="Century Gothic" w:cs="Arial"/>
          <w:sz w:val="20"/>
          <w:szCs w:val="20"/>
        </w:rPr>
        <w:t xml:space="preserve">Le Centre Hospitalier </w:t>
      </w:r>
      <w:r w:rsidR="00382A66" w:rsidRPr="00735928">
        <w:rPr>
          <w:rFonts w:ascii="Century Gothic" w:hAnsi="Century Gothic" w:cs="Arial"/>
          <w:sz w:val="20"/>
          <w:szCs w:val="20"/>
        </w:rPr>
        <w:t xml:space="preserve">a donc lancé un appel à manifestation d’intérêt (AMI), du </w:t>
      </w:r>
      <w:r w:rsidR="000342F0" w:rsidRPr="00735928">
        <w:rPr>
          <w:rFonts w:ascii="Century Gothic" w:hAnsi="Century Gothic" w:cs="Arial"/>
          <w:b/>
          <w:bCs/>
          <w:sz w:val="20"/>
          <w:szCs w:val="20"/>
          <w:highlight w:val="yellow"/>
        </w:rPr>
        <w:t>[</w:t>
      </w:r>
      <w:r w:rsidR="00FB5281" w:rsidRPr="00735928">
        <w:rPr>
          <w:rFonts w:ascii="Century Gothic" w:hAnsi="Century Gothic" w:cs="Arial"/>
          <w:i/>
          <w:iCs/>
          <w:color w:val="FF0000"/>
          <w:sz w:val="20"/>
          <w:szCs w:val="20"/>
          <w:highlight w:val="yellow"/>
        </w:rPr>
        <w:t>xx/xx</w:t>
      </w:r>
      <w:r w:rsidR="00382A66" w:rsidRPr="00735928">
        <w:rPr>
          <w:rFonts w:ascii="Century Gothic" w:hAnsi="Century Gothic" w:cs="Arial"/>
          <w:i/>
          <w:iCs/>
          <w:color w:val="FF0000"/>
          <w:sz w:val="20"/>
          <w:szCs w:val="20"/>
          <w:highlight w:val="yellow"/>
        </w:rPr>
        <w:t>/202</w:t>
      </w:r>
      <w:r w:rsidRPr="00735928">
        <w:rPr>
          <w:rFonts w:ascii="Century Gothic" w:hAnsi="Century Gothic" w:cs="Arial"/>
          <w:i/>
          <w:iCs/>
          <w:color w:val="FF0000"/>
          <w:sz w:val="20"/>
          <w:szCs w:val="20"/>
          <w:highlight w:val="yellow"/>
        </w:rPr>
        <w:t xml:space="preserve">5 </w:t>
      </w:r>
      <w:r w:rsidR="00382A66" w:rsidRPr="00735928">
        <w:rPr>
          <w:rFonts w:ascii="Century Gothic" w:hAnsi="Century Gothic" w:cs="Arial"/>
          <w:i/>
          <w:iCs/>
          <w:color w:val="FF0000"/>
          <w:sz w:val="20"/>
          <w:szCs w:val="20"/>
          <w:highlight w:val="yellow"/>
        </w:rPr>
        <w:t>au /202</w:t>
      </w:r>
      <w:r w:rsidRPr="00735928">
        <w:rPr>
          <w:rFonts w:ascii="Century Gothic" w:hAnsi="Century Gothic" w:cs="Arial"/>
          <w:i/>
          <w:iCs/>
          <w:color w:val="FF0000"/>
          <w:sz w:val="20"/>
          <w:szCs w:val="20"/>
          <w:highlight w:val="yellow"/>
        </w:rPr>
        <w:t>5</w:t>
      </w:r>
      <w:r w:rsidR="000342F0" w:rsidRPr="00735928">
        <w:rPr>
          <w:rFonts w:ascii="Century Gothic" w:hAnsi="Century Gothic" w:cs="Arial"/>
          <w:i/>
          <w:iCs/>
          <w:color w:val="000000" w:themeColor="text1"/>
          <w:sz w:val="20"/>
          <w:szCs w:val="20"/>
          <w:highlight w:val="yellow"/>
        </w:rPr>
        <w:t>]</w:t>
      </w:r>
      <w:r w:rsidR="00382A66" w:rsidRPr="00735928">
        <w:rPr>
          <w:rFonts w:ascii="Century Gothic" w:hAnsi="Century Gothic" w:cs="Arial"/>
          <w:i/>
          <w:iCs/>
          <w:color w:val="000000" w:themeColor="text1"/>
          <w:sz w:val="20"/>
          <w:szCs w:val="20"/>
          <w:highlight w:val="yellow"/>
        </w:rPr>
        <w:t>,</w:t>
      </w:r>
      <w:r w:rsidR="00382A66" w:rsidRPr="00735928">
        <w:rPr>
          <w:rFonts w:ascii="Century Gothic" w:hAnsi="Century Gothic" w:cs="Arial"/>
          <w:sz w:val="20"/>
          <w:szCs w:val="20"/>
        </w:rPr>
        <w:t xml:space="preserve"> pour sélectionner l’occupant bénéficiaire de la présente </w:t>
      </w:r>
      <w:r w:rsidR="00141B87" w:rsidRPr="00735928">
        <w:rPr>
          <w:rFonts w:ascii="Century Gothic" w:hAnsi="Century Gothic" w:cs="Arial"/>
          <w:sz w:val="20"/>
          <w:szCs w:val="20"/>
        </w:rPr>
        <w:t>Convention</w:t>
      </w:r>
      <w:r w:rsidR="00382A66" w:rsidRPr="00735928">
        <w:rPr>
          <w:rFonts w:ascii="Century Gothic" w:hAnsi="Century Gothic" w:cs="Arial"/>
          <w:sz w:val="20"/>
          <w:szCs w:val="20"/>
        </w:rPr>
        <w:t xml:space="preserve">, dans le respect de l’article L.2122-1-1 du code général de la propriété des personnes publiques. </w:t>
      </w:r>
    </w:p>
    <w:p w14:paraId="2DA2B350" w14:textId="7D9F97FE" w:rsidR="00382A66" w:rsidRPr="00735928" w:rsidRDefault="00382A66" w:rsidP="005D14E4">
      <w:pPr>
        <w:jc w:val="both"/>
        <w:rPr>
          <w:rFonts w:ascii="Century Gothic" w:hAnsi="Century Gothic" w:cs="Arial"/>
          <w:sz w:val="20"/>
          <w:szCs w:val="20"/>
        </w:rPr>
      </w:pPr>
      <w:r w:rsidRPr="00735928">
        <w:rPr>
          <w:rFonts w:ascii="Century Gothic" w:hAnsi="Century Gothic" w:cs="Arial"/>
          <w:sz w:val="20"/>
          <w:szCs w:val="20"/>
        </w:rPr>
        <w:t xml:space="preserve">L’AMI </w:t>
      </w:r>
      <w:r w:rsidR="00BB1A9D" w:rsidRPr="00735928">
        <w:rPr>
          <w:rFonts w:ascii="Century Gothic" w:hAnsi="Century Gothic" w:cs="Arial"/>
          <w:sz w:val="20"/>
          <w:szCs w:val="20"/>
        </w:rPr>
        <w:t xml:space="preserve">comprenait </w:t>
      </w:r>
      <w:r w:rsidRPr="00735928">
        <w:rPr>
          <w:rFonts w:ascii="Century Gothic" w:hAnsi="Century Gothic" w:cs="Arial"/>
          <w:sz w:val="20"/>
          <w:szCs w:val="20"/>
        </w:rPr>
        <w:t xml:space="preserve">un </w:t>
      </w:r>
      <w:r w:rsidR="00C868DF" w:rsidRPr="00735928">
        <w:rPr>
          <w:rFonts w:ascii="Century Gothic" w:hAnsi="Century Gothic" w:cs="Arial"/>
          <w:sz w:val="20"/>
          <w:szCs w:val="20"/>
        </w:rPr>
        <w:t>règlement</w:t>
      </w:r>
      <w:r w:rsidRPr="00735928">
        <w:rPr>
          <w:rFonts w:ascii="Century Gothic" w:hAnsi="Century Gothic" w:cs="Arial"/>
          <w:sz w:val="20"/>
          <w:szCs w:val="20"/>
        </w:rPr>
        <w:t xml:space="preserve"> précisant les critères </w:t>
      </w:r>
      <w:r w:rsidR="00C868DF" w:rsidRPr="00735928">
        <w:rPr>
          <w:rFonts w:ascii="Century Gothic" w:hAnsi="Century Gothic" w:cs="Arial"/>
          <w:sz w:val="20"/>
          <w:szCs w:val="20"/>
        </w:rPr>
        <w:t xml:space="preserve">de sélection </w:t>
      </w:r>
      <w:r w:rsidRPr="00735928">
        <w:rPr>
          <w:rFonts w:ascii="Century Gothic" w:hAnsi="Century Gothic" w:cs="Arial"/>
          <w:sz w:val="20"/>
          <w:szCs w:val="20"/>
        </w:rPr>
        <w:t xml:space="preserve">et </w:t>
      </w:r>
      <w:r w:rsidR="00C868DF" w:rsidRPr="00735928">
        <w:rPr>
          <w:rFonts w:ascii="Century Gothic" w:hAnsi="Century Gothic" w:cs="Arial"/>
          <w:sz w:val="20"/>
          <w:szCs w:val="20"/>
        </w:rPr>
        <w:t>les principales caractéristiques du projet pour lequel l’autorisation pouvait être délivrée</w:t>
      </w:r>
      <w:r w:rsidRPr="00735928">
        <w:rPr>
          <w:rFonts w:ascii="Century Gothic" w:hAnsi="Century Gothic" w:cs="Arial"/>
          <w:sz w:val="20"/>
          <w:szCs w:val="20"/>
        </w:rPr>
        <w:t xml:space="preserve">. </w:t>
      </w:r>
    </w:p>
    <w:p w14:paraId="155FB97B" w14:textId="78D54949" w:rsidR="00382A66" w:rsidRPr="00735928" w:rsidRDefault="00CE1869" w:rsidP="00B7605B">
      <w:pPr>
        <w:jc w:val="both"/>
        <w:rPr>
          <w:rFonts w:ascii="Century Gothic" w:hAnsi="Century Gothic" w:cs="Arial"/>
          <w:sz w:val="20"/>
          <w:szCs w:val="20"/>
        </w:rPr>
      </w:pPr>
      <w:r>
        <w:rPr>
          <w:rFonts w:ascii="Century Gothic" w:hAnsi="Century Gothic" w:cs="Arial"/>
          <w:sz w:val="20"/>
          <w:szCs w:val="20"/>
        </w:rPr>
        <w:t>Le Centre H</w:t>
      </w:r>
      <w:r w:rsidR="00C868DF" w:rsidRPr="00735928">
        <w:rPr>
          <w:rFonts w:ascii="Century Gothic" w:hAnsi="Century Gothic" w:cs="Arial"/>
          <w:sz w:val="20"/>
          <w:szCs w:val="20"/>
        </w:rPr>
        <w:t>ospitalier</w:t>
      </w:r>
      <w:r w:rsidR="00382A66" w:rsidRPr="00735928">
        <w:rPr>
          <w:rFonts w:ascii="Century Gothic" w:hAnsi="Century Gothic" w:cs="Arial"/>
          <w:sz w:val="20"/>
          <w:szCs w:val="20"/>
        </w:rPr>
        <w:t xml:space="preserve">, après analyse des </w:t>
      </w:r>
      <w:r w:rsidR="00BB1A9D" w:rsidRPr="00735928">
        <w:rPr>
          <w:rFonts w:ascii="Century Gothic" w:hAnsi="Century Gothic" w:cs="Arial"/>
          <w:sz w:val="20"/>
          <w:szCs w:val="20"/>
        </w:rPr>
        <w:t>projets</w:t>
      </w:r>
      <w:r w:rsidR="00382A66" w:rsidRPr="00735928">
        <w:rPr>
          <w:rFonts w:ascii="Century Gothic" w:hAnsi="Century Gothic" w:cs="Arial"/>
          <w:sz w:val="20"/>
          <w:szCs w:val="20"/>
        </w:rPr>
        <w:t>, a décidé de retenir la proposition de l’</w:t>
      </w:r>
      <w:r w:rsidR="00BB1A9D" w:rsidRPr="00735928">
        <w:rPr>
          <w:rFonts w:ascii="Century Gothic" w:hAnsi="Century Gothic" w:cs="Arial"/>
          <w:sz w:val="20"/>
          <w:szCs w:val="20"/>
        </w:rPr>
        <w:t>O</w:t>
      </w:r>
      <w:r w:rsidR="00382A66" w:rsidRPr="00735928">
        <w:rPr>
          <w:rFonts w:ascii="Century Gothic" w:hAnsi="Century Gothic" w:cs="Arial"/>
          <w:sz w:val="20"/>
          <w:szCs w:val="20"/>
        </w:rPr>
        <w:t>ccupant</w:t>
      </w:r>
      <w:r w:rsidR="00B7605B" w:rsidRPr="00735928">
        <w:rPr>
          <w:rFonts w:ascii="Century Gothic" w:hAnsi="Century Gothic" w:cs="Arial"/>
          <w:sz w:val="20"/>
          <w:szCs w:val="20"/>
        </w:rPr>
        <w:t>.</w:t>
      </w:r>
    </w:p>
    <w:p w14:paraId="1FC5C6EF" w14:textId="77777777" w:rsidR="00B7605B" w:rsidRPr="00735928" w:rsidRDefault="00B7605B" w:rsidP="00382A66">
      <w:pPr>
        <w:jc w:val="both"/>
        <w:rPr>
          <w:rFonts w:ascii="Century Gothic" w:hAnsi="Century Gothic" w:cs="Arial"/>
          <w:sz w:val="20"/>
          <w:szCs w:val="20"/>
        </w:rPr>
      </w:pPr>
    </w:p>
    <w:p w14:paraId="195B025F" w14:textId="79463BA5" w:rsidR="009C3095" w:rsidRPr="00735928" w:rsidRDefault="009C3095" w:rsidP="009C3095">
      <w:pPr>
        <w:jc w:val="both"/>
        <w:rPr>
          <w:rFonts w:ascii="Century Gothic" w:hAnsi="Century Gothic" w:cs="Arial"/>
          <w:sz w:val="20"/>
          <w:szCs w:val="20"/>
        </w:rPr>
      </w:pPr>
      <w:r w:rsidRPr="00735928">
        <w:rPr>
          <w:rFonts w:ascii="Century Gothic" w:hAnsi="Century Gothic" w:cs="Arial"/>
          <w:sz w:val="20"/>
          <w:szCs w:val="20"/>
        </w:rPr>
        <w:t xml:space="preserve">En conséquent, par la présente </w:t>
      </w:r>
      <w:r w:rsidR="00141B87" w:rsidRPr="00735928">
        <w:rPr>
          <w:rFonts w:ascii="Century Gothic" w:hAnsi="Century Gothic" w:cs="Arial"/>
          <w:sz w:val="20"/>
          <w:szCs w:val="20"/>
        </w:rPr>
        <w:t>Convention</w:t>
      </w:r>
      <w:r w:rsidR="008E269E" w:rsidRPr="00735928">
        <w:rPr>
          <w:rFonts w:ascii="Century Gothic" w:hAnsi="Century Gothic" w:cs="Arial"/>
          <w:sz w:val="20"/>
          <w:szCs w:val="20"/>
        </w:rPr>
        <w:t xml:space="preserve"> (« </w:t>
      </w:r>
      <w:r w:rsidR="00141B87" w:rsidRPr="00735928">
        <w:rPr>
          <w:rFonts w:ascii="Century Gothic" w:hAnsi="Century Gothic" w:cs="Arial"/>
          <w:sz w:val="20"/>
          <w:szCs w:val="20"/>
        </w:rPr>
        <w:t>Convention</w:t>
      </w:r>
      <w:r w:rsidR="008E269E" w:rsidRPr="00735928">
        <w:rPr>
          <w:rFonts w:ascii="Century Gothic" w:hAnsi="Century Gothic" w:cs="Arial"/>
          <w:sz w:val="20"/>
          <w:szCs w:val="20"/>
        </w:rPr>
        <w:t> »)</w:t>
      </w:r>
      <w:r w:rsidRPr="00735928">
        <w:rPr>
          <w:rFonts w:ascii="Century Gothic" w:hAnsi="Century Gothic" w:cs="Arial"/>
          <w:sz w:val="20"/>
          <w:szCs w:val="20"/>
        </w:rPr>
        <w:t xml:space="preserve">, le </w:t>
      </w:r>
      <w:r w:rsidR="00CE1869">
        <w:rPr>
          <w:rFonts w:ascii="Century Gothic" w:hAnsi="Century Gothic" w:cs="Arial"/>
          <w:sz w:val="20"/>
          <w:szCs w:val="20"/>
        </w:rPr>
        <w:t>Centre H</w:t>
      </w:r>
      <w:r w:rsidR="00BB1A9D" w:rsidRPr="00735928">
        <w:rPr>
          <w:rFonts w:ascii="Century Gothic" w:hAnsi="Century Gothic" w:cs="Arial"/>
          <w:sz w:val="20"/>
          <w:szCs w:val="20"/>
        </w:rPr>
        <w:t xml:space="preserve">ospitalier </w:t>
      </w:r>
      <w:r w:rsidRPr="00735928">
        <w:rPr>
          <w:rFonts w:ascii="Century Gothic" w:hAnsi="Century Gothic" w:cs="Arial"/>
          <w:sz w:val="20"/>
          <w:szCs w:val="20"/>
        </w:rPr>
        <w:t>donne Autorisation d’Occupation Temporaire (AOT) au sens de</w:t>
      </w:r>
      <w:r w:rsidR="004A7BDE" w:rsidRPr="00735928">
        <w:rPr>
          <w:rFonts w:ascii="Century Gothic" w:hAnsi="Century Gothic" w:cs="Arial"/>
          <w:sz w:val="20"/>
          <w:szCs w:val="20"/>
        </w:rPr>
        <w:t>s artic</w:t>
      </w:r>
      <w:r w:rsidRPr="00735928">
        <w:rPr>
          <w:rFonts w:ascii="Century Gothic" w:hAnsi="Century Gothic" w:cs="Arial"/>
          <w:sz w:val="20"/>
          <w:szCs w:val="20"/>
        </w:rPr>
        <w:t>le</w:t>
      </w:r>
      <w:r w:rsidR="004A7BDE" w:rsidRPr="00735928">
        <w:rPr>
          <w:rFonts w:ascii="Century Gothic" w:hAnsi="Century Gothic" w:cs="Arial"/>
          <w:sz w:val="20"/>
          <w:szCs w:val="20"/>
        </w:rPr>
        <w:t>s L</w:t>
      </w:r>
      <w:r w:rsidRPr="00735928">
        <w:rPr>
          <w:rFonts w:ascii="Century Gothic" w:hAnsi="Century Gothic" w:cs="Arial"/>
          <w:sz w:val="20"/>
          <w:szCs w:val="20"/>
        </w:rPr>
        <w:t>.2122-1</w:t>
      </w:r>
      <w:r w:rsidR="004A7BDE" w:rsidRPr="00735928">
        <w:rPr>
          <w:rFonts w:ascii="Century Gothic" w:hAnsi="Century Gothic" w:cs="Arial"/>
          <w:sz w:val="20"/>
          <w:szCs w:val="20"/>
        </w:rPr>
        <w:t xml:space="preserve"> et suivant</w:t>
      </w:r>
      <w:r w:rsidR="00211519" w:rsidRPr="00735928">
        <w:rPr>
          <w:rFonts w:ascii="Century Gothic" w:hAnsi="Century Gothic" w:cs="Arial"/>
          <w:sz w:val="20"/>
          <w:szCs w:val="20"/>
        </w:rPr>
        <w:t>s</w:t>
      </w:r>
      <w:r w:rsidR="004A7BDE" w:rsidRPr="00735928">
        <w:rPr>
          <w:rFonts w:ascii="Century Gothic" w:hAnsi="Century Gothic" w:cs="Arial"/>
          <w:sz w:val="20"/>
          <w:szCs w:val="20"/>
        </w:rPr>
        <w:t xml:space="preserve"> et R.2122-1 et suivants </w:t>
      </w:r>
      <w:r w:rsidRPr="00735928">
        <w:rPr>
          <w:rFonts w:ascii="Century Gothic" w:hAnsi="Century Gothic" w:cs="Arial"/>
          <w:sz w:val="20"/>
          <w:szCs w:val="20"/>
        </w:rPr>
        <w:t>du C</w:t>
      </w:r>
      <w:r w:rsidR="004A7BDE" w:rsidRPr="00735928">
        <w:rPr>
          <w:rFonts w:ascii="Century Gothic" w:hAnsi="Century Gothic" w:cs="Arial"/>
          <w:sz w:val="20"/>
          <w:szCs w:val="20"/>
        </w:rPr>
        <w:t xml:space="preserve">ode </w:t>
      </w:r>
      <w:r w:rsidRPr="00735928">
        <w:rPr>
          <w:rFonts w:ascii="Century Gothic" w:hAnsi="Century Gothic" w:cs="Arial"/>
          <w:sz w:val="20"/>
          <w:szCs w:val="20"/>
        </w:rPr>
        <w:t>G</w:t>
      </w:r>
      <w:r w:rsidR="004A7BDE" w:rsidRPr="00735928">
        <w:rPr>
          <w:rFonts w:ascii="Century Gothic" w:hAnsi="Century Gothic" w:cs="Arial"/>
          <w:sz w:val="20"/>
          <w:szCs w:val="20"/>
        </w:rPr>
        <w:t>énéral de la Propriété de</w:t>
      </w:r>
      <w:r w:rsidR="006E37AB" w:rsidRPr="00735928">
        <w:rPr>
          <w:rFonts w:ascii="Century Gothic" w:hAnsi="Century Gothic" w:cs="Arial"/>
          <w:sz w:val="20"/>
          <w:szCs w:val="20"/>
        </w:rPr>
        <w:t>s</w:t>
      </w:r>
      <w:r w:rsidR="004A7BDE" w:rsidRPr="00735928">
        <w:rPr>
          <w:rFonts w:ascii="Century Gothic" w:hAnsi="Century Gothic" w:cs="Arial"/>
          <w:sz w:val="20"/>
          <w:szCs w:val="20"/>
        </w:rPr>
        <w:t xml:space="preserve"> Personnes Publiques (CG3P)</w:t>
      </w:r>
      <w:r w:rsidRPr="00735928">
        <w:rPr>
          <w:rFonts w:ascii="Century Gothic" w:hAnsi="Century Gothic" w:cs="Arial"/>
          <w:sz w:val="20"/>
          <w:szCs w:val="20"/>
        </w:rPr>
        <w:t xml:space="preserve"> à </w:t>
      </w:r>
      <w:r w:rsidR="001450CF" w:rsidRPr="00735928">
        <w:rPr>
          <w:rFonts w:ascii="Century Gothic" w:hAnsi="Century Gothic" w:cs="Arial"/>
          <w:b/>
          <w:bCs/>
          <w:sz w:val="20"/>
          <w:szCs w:val="20"/>
          <w:highlight w:val="yellow"/>
        </w:rPr>
        <w:t>[</w:t>
      </w:r>
      <w:r w:rsidR="00573884" w:rsidRPr="00735928">
        <w:rPr>
          <w:rFonts w:ascii="Century Gothic" w:hAnsi="Century Gothic" w:cs="Arial"/>
          <w:i/>
          <w:iCs/>
          <w:color w:val="FF0000"/>
          <w:sz w:val="20"/>
          <w:szCs w:val="20"/>
          <w:highlight w:val="yellow"/>
        </w:rPr>
        <w:t>Raison sociale</w:t>
      </w:r>
      <w:r w:rsidR="001450CF" w:rsidRPr="00735928">
        <w:rPr>
          <w:rFonts w:ascii="Century Gothic" w:hAnsi="Century Gothic" w:cs="Arial"/>
          <w:b/>
          <w:bCs/>
          <w:sz w:val="20"/>
          <w:szCs w:val="20"/>
          <w:highlight w:val="yellow"/>
        </w:rPr>
        <w:t>]</w:t>
      </w:r>
      <w:r w:rsidRPr="00735928">
        <w:rPr>
          <w:rFonts w:ascii="Century Gothic" w:hAnsi="Century Gothic" w:cs="Arial"/>
          <w:sz w:val="20"/>
          <w:szCs w:val="20"/>
        </w:rPr>
        <w:t>,</w:t>
      </w:r>
      <w:r w:rsidR="00211519" w:rsidRPr="00735928">
        <w:rPr>
          <w:rFonts w:ascii="Century Gothic" w:hAnsi="Century Gothic" w:cs="Arial"/>
          <w:sz w:val="20"/>
          <w:szCs w:val="20"/>
        </w:rPr>
        <w:t xml:space="preserve"> pour lui permettre d’occuper </w:t>
      </w:r>
      <w:r w:rsidR="006E37AB" w:rsidRPr="00735928">
        <w:rPr>
          <w:rFonts w:ascii="Century Gothic" w:hAnsi="Century Gothic" w:cs="Arial"/>
          <w:sz w:val="20"/>
          <w:szCs w:val="20"/>
        </w:rPr>
        <w:t xml:space="preserve">une dépendance de </w:t>
      </w:r>
      <w:r w:rsidRPr="00735928">
        <w:rPr>
          <w:rFonts w:ascii="Century Gothic" w:hAnsi="Century Gothic" w:cs="Arial"/>
          <w:sz w:val="20"/>
          <w:szCs w:val="20"/>
        </w:rPr>
        <w:t xml:space="preserve">son domaine public en vue </w:t>
      </w:r>
      <w:r w:rsidR="006F1167" w:rsidRPr="00735928">
        <w:rPr>
          <w:rFonts w:ascii="Century Gothic" w:hAnsi="Century Gothic" w:cs="Arial"/>
          <w:sz w:val="20"/>
          <w:szCs w:val="20"/>
        </w:rPr>
        <w:t>de la réalisation, l’exploitation et la maintenance de panneaux photovoltaïques sur deux parkings</w:t>
      </w:r>
      <w:r w:rsidR="00DF1004" w:rsidRPr="00735928">
        <w:rPr>
          <w:rFonts w:ascii="Century Gothic" w:hAnsi="Century Gothic" w:cs="Arial"/>
          <w:sz w:val="20"/>
          <w:szCs w:val="20"/>
        </w:rPr>
        <w:t>.</w:t>
      </w:r>
    </w:p>
    <w:p w14:paraId="5376B11B" w14:textId="77777777" w:rsidR="004B3871" w:rsidRPr="00735928" w:rsidRDefault="004B3871" w:rsidP="004B3871">
      <w:pPr>
        <w:jc w:val="both"/>
        <w:rPr>
          <w:rFonts w:ascii="Century Gothic" w:hAnsi="Century Gothic" w:cs="Arial"/>
          <w:sz w:val="20"/>
          <w:szCs w:val="20"/>
        </w:rPr>
      </w:pPr>
    </w:p>
    <w:p w14:paraId="6E69CD4D" w14:textId="0A387A95" w:rsidR="004B3871" w:rsidRPr="00735928" w:rsidRDefault="004B3871" w:rsidP="009C3095">
      <w:pPr>
        <w:jc w:val="both"/>
        <w:rPr>
          <w:rFonts w:ascii="Century Gothic" w:hAnsi="Century Gothic" w:cs="Arial"/>
          <w:sz w:val="20"/>
          <w:szCs w:val="20"/>
        </w:rPr>
      </w:pPr>
    </w:p>
    <w:p w14:paraId="50A6B671" w14:textId="77777777" w:rsidR="00074097" w:rsidRPr="00735928" w:rsidRDefault="00074097" w:rsidP="005604E5">
      <w:pPr>
        <w:rPr>
          <w:rFonts w:ascii="Century Gothic" w:hAnsi="Century Gothic" w:cs="Arial"/>
          <w:b/>
          <w:sz w:val="20"/>
          <w:szCs w:val="20"/>
        </w:rPr>
      </w:pPr>
      <w:r w:rsidRPr="00735928">
        <w:rPr>
          <w:rFonts w:ascii="Century Gothic" w:hAnsi="Century Gothic" w:cs="Arial"/>
          <w:b/>
          <w:sz w:val="20"/>
          <w:szCs w:val="20"/>
        </w:rPr>
        <w:t xml:space="preserve">Les parties conviennent ce qui suit : </w:t>
      </w:r>
    </w:p>
    <w:p w14:paraId="12AF2AFB" w14:textId="77777777" w:rsidR="00735928" w:rsidRPr="00735928" w:rsidRDefault="00735928">
      <w:pPr>
        <w:rPr>
          <w:rFonts w:ascii="Century Gothic" w:hAnsi="Century Gothic" w:cs="Arial"/>
          <w:b/>
          <w:sz w:val="20"/>
          <w:szCs w:val="20"/>
        </w:rPr>
      </w:pPr>
      <w:bookmarkStart w:id="2" w:name="_Toc89422535"/>
      <w:r w:rsidRPr="00735928">
        <w:rPr>
          <w:rFonts w:ascii="Century Gothic" w:hAnsi="Century Gothic" w:cs="Arial"/>
          <w:smallCaps/>
          <w:sz w:val="20"/>
          <w:szCs w:val="20"/>
        </w:rPr>
        <w:br w:type="page"/>
      </w:r>
    </w:p>
    <w:p w14:paraId="55AB80B3" w14:textId="0387FADA" w:rsidR="009C3095" w:rsidRPr="00B5089A" w:rsidRDefault="00074097" w:rsidP="00B5089A">
      <w:pPr>
        <w:pStyle w:val="Titre1"/>
        <w:rPr>
          <w:rFonts w:ascii="Century Gothic" w:hAnsi="Century Gothic" w:cs="Arial"/>
          <w:sz w:val="24"/>
          <w:szCs w:val="24"/>
        </w:rPr>
      </w:pPr>
      <w:bookmarkStart w:id="3" w:name="_Toc202518562"/>
      <w:r w:rsidRPr="00B5089A">
        <w:rPr>
          <w:rFonts w:ascii="Century Gothic" w:hAnsi="Century Gothic" w:cs="Arial"/>
          <w:sz w:val="24"/>
          <w:szCs w:val="24"/>
        </w:rPr>
        <w:lastRenderedPageBreak/>
        <w:t>Objet</w:t>
      </w:r>
      <w:bookmarkEnd w:id="2"/>
      <w:bookmarkEnd w:id="3"/>
      <w:r w:rsidRPr="00B5089A">
        <w:rPr>
          <w:rFonts w:ascii="Century Gothic" w:hAnsi="Century Gothic" w:cs="Arial"/>
          <w:sz w:val="24"/>
          <w:szCs w:val="24"/>
        </w:rPr>
        <w:t xml:space="preserve"> </w:t>
      </w:r>
      <w:r w:rsidR="003A5AE7" w:rsidRPr="00B5089A">
        <w:rPr>
          <w:rFonts w:ascii="Century Gothic" w:hAnsi="Century Gothic" w:cs="Arial"/>
          <w:sz w:val="24"/>
          <w:szCs w:val="24"/>
        </w:rPr>
        <w:t xml:space="preserve"> </w:t>
      </w:r>
    </w:p>
    <w:p w14:paraId="37C6D09E" w14:textId="77777777" w:rsidR="00643970" w:rsidRPr="00735928" w:rsidRDefault="00643970" w:rsidP="007B7E64">
      <w:pPr>
        <w:rPr>
          <w:rFonts w:ascii="Century Gothic" w:hAnsi="Century Gothic" w:cs="Arial"/>
          <w:sz w:val="20"/>
          <w:szCs w:val="20"/>
        </w:rPr>
      </w:pPr>
    </w:p>
    <w:p w14:paraId="3F63678C" w14:textId="501ABFCE" w:rsidR="00643970" w:rsidRPr="00B5089A" w:rsidRDefault="00643970" w:rsidP="00C03402">
      <w:pPr>
        <w:pStyle w:val="Titre2"/>
        <w:rPr>
          <w:rFonts w:ascii="Century Gothic" w:hAnsi="Century Gothic"/>
          <w:sz w:val="22"/>
          <w:szCs w:val="22"/>
        </w:rPr>
      </w:pPr>
      <w:bookmarkStart w:id="4" w:name="_Toc202518563"/>
      <w:r w:rsidRPr="00B5089A">
        <w:rPr>
          <w:rFonts w:ascii="Century Gothic" w:hAnsi="Century Gothic"/>
          <w:sz w:val="22"/>
          <w:szCs w:val="22"/>
        </w:rPr>
        <w:t xml:space="preserve">Objet de la </w:t>
      </w:r>
      <w:r w:rsidR="00141B87" w:rsidRPr="00B5089A">
        <w:rPr>
          <w:rFonts w:ascii="Century Gothic" w:hAnsi="Century Gothic"/>
          <w:sz w:val="22"/>
          <w:szCs w:val="22"/>
        </w:rPr>
        <w:t>Convention</w:t>
      </w:r>
      <w:bookmarkEnd w:id="4"/>
      <w:r w:rsidRPr="00B5089A">
        <w:rPr>
          <w:rFonts w:ascii="Century Gothic" w:hAnsi="Century Gothic"/>
          <w:sz w:val="22"/>
          <w:szCs w:val="22"/>
        </w:rPr>
        <w:t xml:space="preserve">  </w:t>
      </w:r>
    </w:p>
    <w:p w14:paraId="2F753DCD" w14:textId="77777777" w:rsidR="00074097" w:rsidRPr="00735928" w:rsidRDefault="00074097" w:rsidP="00074097">
      <w:pPr>
        <w:rPr>
          <w:rFonts w:ascii="Century Gothic" w:hAnsi="Century Gothic" w:cs="Arial"/>
          <w:sz w:val="20"/>
          <w:szCs w:val="20"/>
        </w:rPr>
      </w:pPr>
    </w:p>
    <w:p w14:paraId="7C95043F" w14:textId="0C7ECA3B" w:rsidR="002D1242" w:rsidRPr="00735928" w:rsidRDefault="00074097" w:rsidP="00802B99">
      <w:pPr>
        <w:jc w:val="both"/>
        <w:rPr>
          <w:rFonts w:ascii="Century Gothic" w:hAnsi="Century Gothic" w:cs="Arial"/>
          <w:color w:val="000000" w:themeColor="text1"/>
          <w:sz w:val="20"/>
          <w:szCs w:val="20"/>
        </w:rPr>
      </w:pPr>
      <w:r w:rsidRPr="00735928">
        <w:rPr>
          <w:rFonts w:ascii="Century Gothic" w:hAnsi="Century Gothic" w:cs="Arial"/>
          <w:sz w:val="20"/>
          <w:szCs w:val="20"/>
        </w:rPr>
        <w:t xml:space="preserve">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a pour objet de</w:t>
      </w:r>
      <w:r w:rsidR="00BB1A9D" w:rsidRPr="00735928">
        <w:rPr>
          <w:rFonts w:ascii="Century Gothic" w:hAnsi="Century Gothic" w:cs="Arial"/>
          <w:sz w:val="20"/>
          <w:szCs w:val="20"/>
        </w:rPr>
        <w:t xml:space="preserve"> définir</w:t>
      </w:r>
      <w:r w:rsidRPr="00735928">
        <w:rPr>
          <w:rFonts w:ascii="Century Gothic" w:hAnsi="Century Gothic" w:cs="Arial"/>
          <w:sz w:val="20"/>
          <w:szCs w:val="20"/>
        </w:rPr>
        <w:t xml:space="preserve"> </w:t>
      </w:r>
      <w:r w:rsidR="00AB14D3" w:rsidRPr="00735928">
        <w:rPr>
          <w:rFonts w:ascii="Century Gothic" w:hAnsi="Century Gothic" w:cs="Arial"/>
          <w:sz w:val="20"/>
          <w:szCs w:val="20"/>
        </w:rPr>
        <w:t xml:space="preserve">les </w:t>
      </w:r>
      <w:r w:rsidR="00C868DF" w:rsidRPr="00735928">
        <w:rPr>
          <w:rFonts w:ascii="Century Gothic" w:hAnsi="Century Gothic" w:cs="Arial"/>
          <w:sz w:val="20"/>
          <w:szCs w:val="20"/>
        </w:rPr>
        <w:t xml:space="preserve">modalités et </w:t>
      </w:r>
      <w:r w:rsidR="00AB14D3" w:rsidRPr="00735928">
        <w:rPr>
          <w:rFonts w:ascii="Century Gothic" w:hAnsi="Century Gothic" w:cs="Arial"/>
          <w:sz w:val="20"/>
          <w:szCs w:val="20"/>
        </w:rPr>
        <w:t>conditions de l’occupation</w:t>
      </w:r>
      <w:r w:rsidR="00BB1A9D" w:rsidRPr="00735928">
        <w:rPr>
          <w:rFonts w:ascii="Century Gothic" w:hAnsi="Century Gothic" w:cs="Arial"/>
          <w:sz w:val="20"/>
          <w:szCs w:val="20"/>
        </w:rPr>
        <w:t>, à titre précaire et révocable,</w:t>
      </w:r>
      <w:r w:rsidR="00AB14D3" w:rsidRPr="00735928">
        <w:rPr>
          <w:rFonts w:ascii="Century Gothic" w:hAnsi="Century Gothic" w:cs="Arial"/>
          <w:sz w:val="20"/>
          <w:szCs w:val="20"/>
        </w:rPr>
        <w:t xml:space="preserve"> du domaine </w:t>
      </w:r>
      <w:r w:rsidR="008906EF" w:rsidRPr="00735928">
        <w:rPr>
          <w:rFonts w:ascii="Century Gothic" w:hAnsi="Century Gothic" w:cs="Arial"/>
          <w:sz w:val="20"/>
          <w:szCs w:val="20"/>
        </w:rPr>
        <w:t>public</w:t>
      </w:r>
      <w:r w:rsidRPr="00735928">
        <w:rPr>
          <w:rFonts w:ascii="Century Gothic" w:hAnsi="Century Gothic" w:cs="Arial"/>
          <w:sz w:val="20"/>
          <w:szCs w:val="20"/>
        </w:rPr>
        <w:t xml:space="preserve"> </w:t>
      </w:r>
      <w:r w:rsidR="00BB1A9D" w:rsidRPr="00735928">
        <w:rPr>
          <w:rFonts w:ascii="Century Gothic" w:hAnsi="Century Gothic" w:cs="Arial"/>
          <w:sz w:val="20"/>
          <w:szCs w:val="20"/>
        </w:rPr>
        <w:t xml:space="preserve">tel que </w:t>
      </w:r>
      <w:r w:rsidRPr="00735928">
        <w:rPr>
          <w:rFonts w:ascii="Century Gothic" w:hAnsi="Century Gothic" w:cs="Arial"/>
          <w:sz w:val="20"/>
          <w:szCs w:val="20"/>
        </w:rPr>
        <w:t>défini à l’article</w:t>
      </w:r>
      <w:r w:rsidR="00783EC9" w:rsidRPr="00735928">
        <w:rPr>
          <w:rFonts w:ascii="Century Gothic" w:hAnsi="Century Gothic" w:cs="Arial"/>
          <w:sz w:val="20"/>
          <w:szCs w:val="20"/>
        </w:rPr>
        <w:t xml:space="preserve"> 1.2</w:t>
      </w:r>
      <w:r w:rsidR="00ED6CA8" w:rsidRPr="00735928">
        <w:rPr>
          <w:rFonts w:ascii="Century Gothic" w:hAnsi="Century Gothic" w:cs="Arial"/>
          <w:sz w:val="20"/>
          <w:szCs w:val="20"/>
        </w:rPr>
        <w:t xml:space="preserve"> </w:t>
      </w:r>
      <w:r w:rsidR="00802B99" w:rsidRPr="00735928">
        <w:rPr>
          <w:rFonts w:ascii="Century Gothic" w:hAnsi="Century Gothic" w:cs="Arial"/>
          <w:sz w:val="20"/>
          <w:szCs w:val="20"/>
        </w:rPr>
        <w:t>pour un</w:t>
      </w:r>
      <w:r w:rsidR="002D1242" w:rsidRPr="00735928">
        <w:rPr>
          <w:rFonts w:ascii="Century Gothic" w:hAnsi="Century Gothic" w:cs="Arial"/>
          <w:sz w:val="20"/>
          <w:szCs w:val="20"/>
        </w:rPr>
        <w:t xml:space="preserve"> usage de production d'électricité</w:t>
      </w:r>
      <w:r w:rsidR="00EB06C2" w:rsidRPr="00735928">
        <w:rPr>
          <w:rFonts w:ascii="Century Gothic" w:hAnsi="Century Gothic" w:cs="Arial"/>
          <w:sz w:val="20"/>
          <w:szCs w:val="20"/>
        </w:rPr>
        <w:t xml:space="preserve"> par des ombrières photovoltaïques</w:t>
      </w:r>
      <w:r w:rsidR="007F6BFF" w:rsidRPr="00735928">
        <w:rPr>
          <w:rFonts w:ascii="Century Gothic" w:hAnsi="Century Gothic" w:cs="Arial"/>
          <w:sz w:val="20"/>
          <w:szCs w:val="20"/>
        </w:rPr>
        <w:t xml:space="preserve"> </w:t>
      </w:r>
      <w:r w:rsidR="007F6BFF" w:rsidRPr="00735928">
        <w:rPr>
          <w:rFonts w:ascii="Century Gothic" w:hAnsi="Century Gothic" w:cs="Arial"/>
          <w:color w:val="000000" w:themeColor="text1"/>
          <w:sz w:val="20"/>
          <w:szCs w:val="20"/>
        </w:rPr>
        <w:t xml:space="preserve">ainsi que des </w:t>
      </w:r>
      <w:r w:rsidR="00930DD5" w:rsidRPr="00735928">
        <w:rPr>
          <w:rFonts w:ascii="Century Gothic" w:hAnsi="Century Gothic" w:cs="Arial"/>
          <w:color w:val="000000" w:themeColor="text1"/>
          <w:sz w:val="20"/>
          <w:szCs w:val="20"/>
        </w:rPr>
        <w:t>services</w:t>
      </w:r>
      <w:r w:rsidR="007F6BFF" w:rsidRPr="00735928">
        <w:rPr>
          <w:rFonts w:ascii="Century Gothic" w:hAnsi="Century Gothic" w:cs="Arial"/>
          <w:color w:val="000000" w:themeColor="text1"/>
          <w:sz w:val="20"/>
          <w:szCs w:val="20"/>
        </w:rPr>
        <w:t xml:space="preserve"> accessoires</w:t>
      </w:r>
      <w:r w:rsidR="008D290B" w:rsidRPr="00735928">
        <w:rPr>
          <w:rFonts w:ascii="Century Gothic" w:hAnsi="Century Gothic" w:cs="Arial"/>
          <w:color w:val="000000" w:themeColor="text1"/>
          <w:sz w:val="20"/>
          <w:szCs w:val="20"/>
        </w:rPr>
        <w:t>.</w:t>
      </w:r>
      <w:r w:rsidR="00930DD5" w:rsidRPr="00735928">
        <w:rPr>
          <w:rFonts w:ascii="Century Gothic" w:hAnsi="Century Gothic" w:cs="Arial"/>
          <w:color w:val="000000" w:themeColor="text1"/>
          <w:sz w:val="20"/>
          <w:szCs w:val="20"/>
        </w:rPr>
        <w:t xml:space="preserve"> </w:t>
      </w:r>
    </w:p>
    <w:p w14:paraId="43BA73C9" w14:textId="77777777" w:rsidR="00802B99" w:rsidRPr="00735928" w:rsidRDefault="00802B99" w:rsidP="00802B99">
      <w:pPr>
        <w:jc w:val="both"/>
        <w:rPr>
          <w:rFonts w:ascii="Century Gothic" w:hAnsi="Century Gothic" w:cs="Arial"/>
          <w:sz w:val="20"/>
          <w:szCs w:val="20"/>
        </w:rPr>
      </w:pPr>
    </w:p>
    <w:p w14:paraId="2CD7D4FE" w14:textId="7BAD80BA" w:rsidR="002D1242" w:rsidRPr="00735928" w:rsidRDefault="002D1242" w:rsidP="002D1242">
      <w:pPr>
        <w:jc w:val="both"/>
        <w:rPr>
          <w:rFonts w:ascii="Century Gothic" w:hAnsi="Century Gothic" w:cs="Arial"/>
          <w:sz w:val="20"/>
          <w:szCs w:val="20"/>
        </w:rPr>
      </w:pPr>
      <w:r w:rsidRPr="00735928">
        <w:rPr>
          <w:rFonts w:ascii="Century Gothic" w:hAnsi="Century Gothic" w:cs="Arial"/>
          <w:sz w:val="20"/>
          <w:szCs w:val="20"/>
        </w:rPr>
        <w:t xml:space="preserve">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d’occupation temporaire du domaine public est consentie aux fins</w:t>
      </w:r>
      <w:r w:rsidR="00802B99" w:rsidRPr="00735928">
        <w:rPr>
          <w:rFonts w:ascii="Century Gothic" w:hAnsi="Century Gothic" w:cs="Arial"/>
          <w:sz w:val="20"/>
          <w:szCs w:val="20"/>
        </w:rPr>
        <w:t xml:space="preserve"> </w:t>
      </w:r>
      <w:r w:rsidRPr="00735928">
        <w:rPr>
          <w:rFonts w:ascii="Century Gothic" w:hAnsi="Century Gothic" w:cs="Arial"/>
          <w:sz w:val="20"/>
          <w:szCs w:val="20"/>
        </w:rPr>
        <w:t xml:space="preserve">d’installation, par </w:t>
      </w:r>
      <w:r w:rsidR="00BC2725" w:rsidRPr="00735928">
        <w:rPr>
          <w:rFonts w:ascii="Century Gothic" w:hAnsi="Century Gothic" w:cs="Arial"/>
          <w:sz w:val="20"/>
          <w:szCs w:val="20"/>
        </w:rPr>
        <w:t>l’Occupant</w:t>
      </w:r>
      <w:r w:rsidRPr="00735928">
        <w:rPr>
          <w:rFonts w:ascii="Century Gothic" w:hAnsi="Century Gothic" w:cs="Arial"/>
          <w:sz w:val="20"/>
          <w:szCs w:val="20"/>
        </w:rPr>
        <w:t xml:space="preserve"> sur le domaine public, de l’</w:t>
      </w:r>
      <w:r w:rsidR="00BC2725" w:rsidRPr="00735928">
        <w:rPr>
          <w:rFonts w:ascii="Century Gothic" w:hAnsi="Century Gothic" w:cs="Arial"/>
          <w:sz w:val="20"/>
          <w:szCs w:val="20"/>
        </w:rPr>
        <w:t>é</w:t>
      </w:r>
      <w:r w:rsidRPr="00735928">
        <w:rPr>
          <w:rFonts w:ascii="Century Gothic" w:hAnsi="Century Gothic" w:cs="Arial"/>
          <w:sz w:val="20"/>
          <w:szCs w:val="20"/>
        </w:rPr>
        <w:t>quipement de</w:t>
      </w:r>
      <w:r w:rsidR="00BC2725" w:rsidRPr="00735928">
        <w:rPr>
          <w:rFonts w:ascii="Century Gothic" w:hAnsi="Century Gothic" w:cs="Arial"/>
          <w:sz w:val="20"/>
          <w:szCs w:val="20"/>
        </w:rPr>
        <w:t xml:space="preserve"> </w:t>
      </w:r>
      <w:r w:rsidRPr="00735928">
        <w:rPr>
          <w:rFonts w:ascii="Century Gothic" w:hAnsi="Century Gothic" w:cs="Arial"/>
          <w:sz w:val="20"/>
          <w:szCs w:val="20"/>
        </w:rPr>
        <w:t>production et de la réalisation des travaux et aménagements pour son raccordement au</w:t>
      </w:r>
      <w:r w:rsidR="00BC2725" w:rsidRPr="00735928">
        <w:rPr>
          <w:rFonts w:ascii="Century Gothic" w:hAnsi="Century Gothic" w:cs="Arial"/>
          <w:sz w:val="20"/>
          <w:szCs w:val="20"/>
        </w:rPr>
        <w:t xml:space="preserve"> </w:t>
      </w:r>
      <w:r w:rsidRPr="00735928">
        <w:rPr>
          <w:rFonts w:ascii="Century Gothic" w:hAnsi="Century Gothic" w:cs="Arial"/>
          <w:sz w:val="20"/>
          <w:szCs w:val="20"/>
        </w:rPr>
        <w:t xml:space="preserve">réseau public, en vue de la vente par </w:t>
      </w:r>
      <w:r w:rsidR="00BC2725" w:rsidRPr="00735928">
        <w:rPr>
          <w:rFonts w:ascii="Century Gothic" w:hAnsi="Century Gothic" w:cs="Arial"/>
          <w:sz w:val="20"/>
          <w:szCs w:val="20"/>
        </w:rPr>
        <w:t>l’Occupant</w:t>
      </w:r>
      <w:r w:rsidRPr="00735928">
        <w:rPr>
          <w:rFonts w:ascii="Century Gothic" w:hAnsi="Century Gothic" w:cs="Arial"/>
          <w:sz w:val="20"/>
          <w:szCs w:val="20"/>
        </w:rPr>
        <w:t xml:space="preserve"> de l’électricité produite par ledit</w:t>
      </w:r>
      <w:r w:rsidR="00BC2725" w:rsidRPr="00735928">
        <w:rPr>
          <w:rFonts w:ascii="Century Gothic" w:hAnsi="Century Gothic" w:cs="Arial"/>
          <w:sz w:val="20"/>
          <w:szCs w:val="20"/>
        </w:rPr>
        <w:t xml:space="preserve"> é</w:t>
      </w:r>
      <w:r w:rsidRPr="00735928">
        <w:rPr>
          <w:rFonts w:ascii="Century Gothic" w:hAnsi="Century Gothic" w:cs="Arial"/>
          <w:sz w:val="20"/>
          <w:szCs w:val="20"/>
        </w:rPr>
        <w:t>quipement.</w:t>
      </w:r>
    </w:p>
    <w:p w14:paraId="353172DA" w14:textId="77777777" w:rsidR="00BC2725" w:rsidRPr="00735928" w:rsidRDefault="00BC2725" w:rsidP="002D1242">
      <w:pPr>
        <w:jc w:val="both"/>
        <w:rPr>
          <w:rFonts w:ascii="Century Gothic" w:hAnsi="Century Gothic" w:cs="Arial"/>
          <w:sz w:val="20"/>
          <w:szCs w:val="20"/>
        </w:rPr>
      </w:pPr>
    </w:p>
    <w:p w14:paraId="4006CEB5" w14:textId="13B84863" w:rsidR="002D1242" w:rsidRPr="00735928" w:rsidRDefault="002D1242" w:rsidP="002D1242">
      <w:pPr>
        <w:jc w:val="both"/>
        <w:rPr>
          <w:rFonts w:ascii="Century Gothic" w:hAnsi="Century Gothic" w:cs="Arial"/>
          <w:sz w:val="20"/>
          <w:szCs w:val="20"/>
        </w:rPr>
      </w:pPr>
      <w:r w:rsidRPr="00735928">
        <w:rPr>
          <w:rFonts w:ascii="Century Gothic" w:hAnsi="Century Gothic" w:cs="Arial"/>
          <w:sz w:val="20"/>
          <w:szCs w:val="20"/>
        </w:rPr>
        <w:t xml:space="preserve">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d’occupation temporaire du domaine public porte également,</w:t>
      </w:r>
      <w:r w:rsidR="00BC2725" w:rsidRPr="00735928">
        <w:rPr>
          <w:rFonts w:ascii="Century Gothic" w:hAnsi="Century Gothic" w:cs="Arial"/>
          <w:sz w:val="20"/>
          <w:szCs w:val="20"/>
        </w:rPr>
        <w:t xml:space="preserve"> </w:t>
      </w:r>
      <w:r w:rsidRPr="00735928">
        <w:rPr>
          <w:rFonts w:ascii="Century Gothic" w:hAnsi="Century Gothic" w:cs="Arial"/>
          <w:sz w:val="20"/>
          <w:szCs w:val="20"/>
        </w:rPr>
        <w:t>comme élément accessoire indispensable, sur tout droit de passage, intérieur et</w:t>
      </w:r>
      <w:r w:rsidR="00BC2725" w:rsidRPr="00735928">
        <w:rPr>
          <w:rFonts w:ascii="Century Gothic" w:hAnsi="Century Gothic" w:cs="Arial"/>
          <w:sz w:val="20"/>
          <w:szCs w:val="20"/>
        </w:rPr>
        <w:t xml:space="preserve"> </w:t>
      </w:r>
      <w:r w:rsidRPr="00735928">
        <w:rPr>
          <w:rFonts w:ascii="Century Gothic" w:hAnsi="Century Gothic" w:cs="Arial"/>
          <w:sz w:val="20"/>
          <w:szCs w:val="20"/>
        </w:rPr>
        <w:t>extérieur, nécessaire au raccordement de l’</w:t>
      </w:r>
      <w:r w:rsidR="00BC2725" w:rsidRPr="00735928">
        <w:rPr>
          <w:rFonts w:ascii="Century Gothic" w:hAnsi="Century Gothic" w:cs="Arial"/>
          <w:sz w:val="20"/>
          <w:szCs w:val="20"/>
        </w:rPr>
        <w:t>é</w:t>
      </w:r>
      <w:r w:rsidRPr="00735928">
        <w:rPr>
          <w:rFonts w:ascii="Century Gothic" w:hAnsi="Century Gothic" w:cs="Arial"/>
          <w:sz w:val="20"/>
          <w:szCs w:val="20"/>
        </w:rPr>
        <w:t>quipement au réseau public.</w:t>
      </w:r>
    </w:p>
    <w:p w14:paraId="39CD39A5" w14:textId="77777777" w:rsidR="00C868DF" w:rsidRPr="00735928" w:rsidRDefault="00C868DF" w:rsidP="002D1242">
      <w:pPr>
        <w:jc w:val="both"/>
        <w:rPr>
          <w:rFonts w:ascii="Century Gothic" w:hAnsi="Century Gothic" w:cs="Arial"/>
          <w:sz w:val="20"/>
          <w:szCs w:val="20"/>
        </w:rPr>
      </w:pPr>
    </w:p>
    <w:p w14:paraId="580377C3" w14:textId="429F83EC" w:rsidR="00C868DF" w:rsidRPr="00735928" w:rsidRDefault="00C868DF" w:rsidP="002D1242">
      <w:pPr>
        <w:jc w:val="both"/>
        <w:rPr>
          <w:rFonts w:ascii="Century Gothic" w:hAnsi="Century Gothic" w:cs="Arial"/>
          <w:sz w:val="20"/>
          <w:szCs w:val="20"/>
        </w:rPr>
      </w:pPr>
      <w:r w:rsidRPr="00735928">
        <w:rPr>
          <w:rFonts w:ascii="Century Gothic" w:hAnsi="Century Gothic" w:cs="Arial"/>
          <w:sz w:val="20"/>
          <w:szCs w:val="20"/>
        </w:rPr>
        <w:t>La présente Convention est précaire et révocable.</w:t>
      </w:r>
    </w:p>
    <w:p w14:paraId="051F5835" w14:textId="77777777" w:rsidR="00345A82" w:rsidRPr="00735928" w:rsidRDefault="00345A82" w:rsidP="00345A82">
      <w:pPr>
        <w:jc w:val="both"/>
        <w:rPr>
          <w:rFonts w:ascii="Century Gothic" w:hAnsi="Century Gothic" w:cs="Arial"/>
          <w:sz w:val="20"/>
          <w:szCs w:val="20"/>
        </w:rPr>
      </w:pPr>
    </w:p>
    <w:p w14:paraId="3ADC7E55" w14:textId="77777777" w:rsidR="000D19BF" w:rsidRPr="00735928" w:rsidRDefault="000D19BF" w:rsidP="00184E08">
      <w:pPr>
        <w:jc w:val="both"/>
        <w:rPr>
          <w:rFonts w:ascii="Century Gothic" w:hAnsi="Century Gothic" w:cs="Arial"/>
          <w:sz w:val="20"/>
          <w:szCs w:val="20"/>
        </w:rPr>
      </w:pPr>
      <w:r w:rsidRPr="00735928">
        <w:rPr>
          <w:rFonts w:ascii="Century Gothic" w:hAnsi="Century Gothic" w:cs="Arial"/>
          <w:sz w:val="20"/>
          <w:szCs w:val="20"/>
        </w:rPr>
        <w:t xml:space="preserve">En conséquence, l’Occupant ne pourra, en aucun cas, se prévaloir des dispositions sur la propriété commerciale ou d’une autre réglementation quelconque susceptible de conférer un droit au maintien dans les lieux et à l’occupation et quelque autre droit. </w:t>
      </w:r>
    </w:p>
    <w:p w14:paraId="44C02878" w14:textId="77777777" w:rsidR="00074097" w:rsidRPr="00735928" w:rsidRDefault="00074097" w:rsidP="00074097">
      <w:pPr>
        <w:jc w:val="both"/>
        <w:rPr>
          <w:rFonts w:ascii="Century Gothic" w:hAnsi="Century Gothic" w:cs="Arial"/>
          <w:sz w:val="20"/>
          <w:szCs w:val="20"/>
        </w:rPr>
      </w:pPr>
    </w:p>
    <w:p w14:paraId="21C82A5A" w14:textId="77777777" w:rsidR="00074097" w:rsidRPr="00735928" w:rsidRDefault="00074097" w:rsidP="00074097">
      <w:pPr>
        <w:jc w:val="both"/>
        <w:rPr>
          <w:rFonts w:ascii="Century Gothic" w:hAnsi="Century Gothic" w:cs="Arial"/>
          <w:sz w:val="20"/>
          <w:szCs w:val="20"/>
        </w:rPr>
      </w:pPr>
    </w:p>
    <w:p w14:paraId="1CCC9011" w14:textId="6F653D5D" w:rsidR="009E6250" w:rsidRPr="00B5089A" w:rsidRDefault="00423901" w:rsidP="00C03402">
      <w:pPr>
        <w:pStyle w:val="Titre2"/>
        <w:rPr>
          <w:rFonts w:ascii="Century Gothic" w:hAnsi="Century Gothic"/>
          <w:sz w:val="22"/>
          <w:szCs w:val="22"/>
        </w:rPr>
      </w:pPr>
      <w:bookmarkStart w:id="5" w:name="_Toc202518564"/>
      <w:r w:rsidRPr="00B5089A">
        <w:rPr>
          <w:rFonts w:ascii="Century Gothic" w:hAnsi="Century Gothic"/>
          <w:sz w:val="22"/>
          <w:szCs w:val="22"/>
        </w:rPr>
        <w:t xml:space="preserve">Désignation de la dépendance </w:t>
      </w:r>
      <w:r w:rsidR="00783EC9" w:rsidRPr="00B5089A">
        <w:rPr>
          <w:rFonts w:ascii="Century Gothic" w:hAnsi="Century Gothic"/>
          <w:sz w:val="22"/>
          <w:szCs w:val="22"/>
        </w:rPr>
        <w:t xml:space="preserve">objet de la </w:t>
      </w:r>
      <w:r w:rsidR="00141B87" w:rsidRPr="00B5089A">
        <w:rPr>
          <w:rFonts w:ascii="Century Gothic" w:hAnsi="Century Gothic"/>
          <w:sz w:val="22"/>
          <w:szCs w:val="22"/>
        </w:rPr>
        <w:t>Convention</w:t>
      </w:r>
      <w:bookmarkEnd w:id="5"/>
      <w:r w:rsidR="00783EC9" w:rsidRPr="00B5089A">
        <w:rPr>
          <w:rFonts w:ascii="Century Gothic" w:hAnsi="Century Gothic"/>
          <w:sz w:val="22"/>
          <w:szCs w:val="22"/>
        </w:rPr>
        <w:t xml:space="preserve"> </w:t>
      </w:r>
    </w:p>
    <w:p w14:paraId="6754F6CC" w14:textId="77777777" w:rsidR="00643970" w:rsidRPr="00735928" w:rsidRDefault="00643970" w:rsidP="00074097">
      <w:pPr>
        <w:jc w:val="both"/>
        <w:rPr>
          <w:rFonts w:ascii="Century Gothic" w:hAnsi="Century Gothic" w:cs="Arial"/>
          <w:sz w:val="20"/>
          <w:szCs w:val="20"/>
        </w:rPr>
      </w:pPr>
    </w:p>
    <w:p w14:paraId="7E6DFF47" w14:textId="5D80F397" w:rsidR="00074097" w:rsidRPr="00735928" w:rsidRDefault="00B102C8" w:rsidP="00FD492D">
      <w:pPr>
        <w:jc w:val="both"/>
        <w:rPr>
          <w:rFonts w:ascii="Century Gothic" w:hAnsi="Century Gothic" w:cs="Arial"/>
          <w:sz w:val="20"/>
          <w:szCs w:val="20"/>
        </w:rPr>
      </w:pPr>
      <w:r w:rsidRPr="00735928">
        <w:rPr>
          <w:rFonts w:ascii="Century Gothic" w:hAnsi="Century Gothic" w:cs="Arial"/>
          <w:sz w:val="20"/>
          <w:szCs w:val="20"/>
        </w:rPr>
        <w:t>L</w:t>
      </w:r>
      <w:r w:rsidR="00D27A07" w:rsidRPr="00735928">
        <w:rPr>
          <w:rFonts w:ascii="Century Gothic" w:hAnsi="Century Gothic" w:cs="Arial"/>
          <w:sz w:val="20"/>
          <w:szCs w:val="20"/>
        </w:rPr>
        <w:t xml:space="preserve">’Occupant, est autorisé à occuper </w:t>
      </w:r>
      <w:r w:rsidR="00FD492D" w:rsidRPr="00735928">
        <w:rPr>
          <w:rFonts w:ascii="Century Gothic" w:hAnsi="Century Gothic" w:cs="Arial"/>
          <w:sz w:val="20"/>
          <w:szCs w:val="20"/>
        </w:rPr>
        <w:t xml:space="preserve">les parkings </w:t>
      </w:r>
      <w:r w:rsidR="008D290B" w:rsidRPr="00735928">
        <w:rPr>
          <w:rFonts w:ascii="Century Gothic" w:hAnsi="Century Gothic" w:cs="Arial"/>
          <w:sz w:val="20"/>
          <w:szCs w:val="20"/>
        </w:rPr>
        <w:t xml:space="preserve">situés </w:t>
      </w:r>
      <w:r w:rsidR="00FD492D" w:rsidRPr="00735928">
        <w:rPr>
          <w:rFonts w:ascii="Century Gothic" w:hAnsi="Century Gothic" w:cs="Arial"/>
          <w:sz w:val="20"/>
          <w:szCs w:val="20"/>
        </w:rPr>
        <w:t>sur l</w:t>
      </w:r>
      <w:r w:rsidR="00F11AE2" w:rsidRPr="00735928">
        <w:rPr>
          <w:rFonts w:ascii="Century Gothic" w:hAnsi="Century Gothic" w:cs="Arial"/>
          <w:sz w:val="20"/>
          <w:szCs w:val="20"/>
        </w:rPr>
        <w:t xml:space="preserve">a </w:t>
      </w:r>
      <w:r w:rsidR="00FD492D" w:rsidRPr="00735928">
        <w:rPr>
          <w:rFonts w:ascii="Century Gothic" w:hAnsi="Century Gothic" w:cs="Arial"/>
          <w:sz w:val="20"/>
          <w:szCs w:val="20"/>
        </w:rPr>
        <w:t xml:space="preserve">parcelle AI 193 (64 988 m2) </w:t>
      </w:r>
      <w:r w:rsidR="007A370B">
        <w:rPr>
          <w:rFonts w:ascii="Century Gothic" w:hAnsi="Century Gothic" w:cs="Arial"/>
          <w:sz w:val="20"/>
          <w:szCs w:val="20"/>
        </w:rPr>
        <w:t>propriété du Centre H</w:t>
      </w:r>
      <w:r w:rsidR="00FD492D" w:rsidRPr="00735928">
        <w:rPr>
          <w:rFonts w:ascii="Century Gothic" w:hAnsi="Century Gothic" w:cs="Arial"/>
          <w:sz w:val="20"/>
          <w:szCs w:val="20"/>
        </w:rPr>
        <w:t>ospitalier</w:t>
      </w:r>
      <w:r w:rsidR="009B46D9" w:rsidRPr="00735928">
        <w:rPr>
          <w:rFonts w:ascii="Century Gothic" w:hAnsi="Century Gothic" w:cs="Arial"/>
          <w:sz w:val="20"/>
          <w:szCs w:val="20"/>
        </w:rPr>
        <w:t xml:space="preserve"> aux fins décrits à l’article 1.1</w:t>
      </w:r>
      <w:r w:rsidR="006F1CF1" w:rsidRPr="00735928">
        <w:rPr>
          <w:rFonts w:ascii="Century Gothic" w:hAnsi="Century Gothic" w:cs="Arial"/>
          <w:sz w:val="20"/>
          <w:szCs w:val="20"/>
        </w:rPr>
        <w:t>.</w:t>
      </w:r>
    </w:p>
    <w:p w14:paraId="63C55C87" w14:textId="77777777" w:rsidR="00136FD2" w:rsidRPr="00735928" w:rsidRDefault="00136FD2" w:rsidP="00074097">
      <w:pPr>
        <w:jc w:val="both"/>
        <w:rPr>
          <w:rFonts w:ascii="Century Gothic" w:hAnsi="Century Gothic" w:cs="Arial"/>
          <w:sz w:val="20"/>
          <w:szCs w:val="20"/>
        </w:rPr>
      </w:pPr>
    </w:p>
    <w:p w14:paraId="3B03CDD8" w14:textId="77777777" w:rsidR="00FD492D" w:rsidRPr="00735928" w:rsidRDefault="00FD492D" w:rsidP="00074097">
      <w:pPr>
        <w:jc w:val="both"/>
        <w:rPr>
          <w:rFonts w:ascii="Century Gothic" w:hAnsi="Century Gothic" w:cs="Arial"/>
          <w:sz w:val="20"/>
          <w:szCs w:val="20"/>
        </w:rPr>
      </w:pPr>
    </w:p>
    <w:p w14:paraId="470C6554" w14:textId="05DFEECC" w:rsidR="00136FD2" w:rsidRPr="00B5089A" w:rsidRDefault="00AF4459" w:rsidP="00C03402">
      <w:pPr>
        <w:pStyle w:val="Titre2"/>
        <w:rPr>
          <w:rFonts w:ascii="Century Gothic" w:hAnsi="Century Gothic"/>
          <w:sz w:val="22"/>
          <w:szCs w:val="22"/>
        </w:rPr>
      </w:pPr>
      <w:bookmarkStart w:id="6" w:name="_Toc202518565"/>
      <w:r w:rsidRPr="00B5089A">
        <w:rPr>
          <w:rFonts w:ascii="Century Gothic" w:hAnsi="Century Gothic"/>
          <w:sz w:val="22"/>
          <w:szCs w:val="22"/>
        </w:rPr>
        <w:t>Droits réels</w:t>
      </w:r>
      <w:bookmarkEnd w:id="6"/>
      <w:r w:rsidRPr="00B5089A">
        <w:rPr>
          <w:rFonts w:ascii="Century Gothic" w:hAnsi="Century Gothic"/>
          <w:sz w:val="22"/>
          <w:szCs w:val="22"/>
        </w:rPr>
        <w:t xml:space="preserve"> </w:t>
      </w:r>
      <w:r w:rsidR="00136FD2" w:rsidRPr="00B5089A">
        <w:rPr>
          <w:rFonts w:ascii="Century Gothic" w:hAnsi="Century Gothic"/>
          <w:sz w:val="22"/>
          <w:szCs w:val="22"/>
        </w:rPr>
        <w:t xml:space="preserve"> </w:t>
      </w:r>
    </w:p>
    <w:p w14:paraId="45E6F334" w14:textId="77777777" w:rsidR="00136FD2" w:rsidRPr="00735928" w:rsidRDefault="00136FD2" w:rsidP="00074097">
      <w:pPr>
        <w:jc w:val="both"/>
        <w:rPr>
          <w:rFonts w:ascii="Century Gothic" w:hAnsi="Century Gothic" w:cs="Arial"/>
          <w:sz w:val="20"/>
          <w:szCs w:val="20"/>
        </w:rPr>
      </w:pPr>
    </w:p>
    <w:p w14:paraId="2CA1B8BB" w14:textId="2C5A0E50" w:rsidR="00074097" w:rsidRPr="00735928" w:rsidRDefault="00AF4459" w:rsidP="00F92959">
      <w:pPr>
        <w:jc w:val="both"/>
        <w:rPr>
          <w:rFonts w:ascii="Century Gothic" w:hAnsi="Century Gothic" w:cs="Arial"/>
          <w:sz w:val="20"/>
          <w:szCs w:val="20"/>
        </w:rPr>
      </w:pPr>
      <w:r w:rsidRPr="00735928">
        <w:rPr>
          <w:rFonts w:ascii="Century Gothic" w:hAnsi="Century Gothic" w:cs="Arial"/>
          <w:sz w:val="20"/>
          <w:szCs w:val="20"/>
        </w:rPr>
        <w:t>La présente autorisation d’occupation</w:t>
      </w:r>
      <w:r w:rsidR="00640EA4" w:rsidRPr="00735928">
        <w:rPr>
          <w:rFonts w:ascii="Century Gothic" w:hAnsi="Century Gothic" w:cs="Arial"/>
          <w:b/>
          <w:bCs/>
          <w:color w:val="000000" w:themeColor="text1"/>
          <w:sz w:val="20"/>
          <w:szCs w:val="20"/>
        </w:rPr>
        <w:t xml:space="preserve"> </w:t>
      </w:r>
      <w:r w:rsidR="00640EA4" w:rsidRPr="00735928">
        <w:rPr>
          <w:rFonts w:ascii="Century Gothic" w:hAnsi="Century Gothic" w:cs="Arial"/>
          <w:color w:val="000000" w:themeColor="text1"/>
          <w:sz w:val="20"/>
          <w:szCs w:val="20"/>
        </w:rPr>
        <w:t xml:space="preserve">est </w:t>
      </w:r>
      <w:r w:rsidRPr="00735928">
        <w:rPr>
          <w:rFonts w:ascii="Century Gothic" w:hAnsi="Century Gothic" w:cs="Arial"/>
          <w:sz w:val="20"/>
          <w:szCs w:val="20"/>
        </w:rPr>
        <w:t>constitutive de droits réels au sens de l’article L.2122-6 et suivants du CG3P</w:t>
      </w:r>
      <w:r w:rsidR="00F92959" w:rsidRPr="00735928">
        <w:rPr>
          <w:rFonts w:ascii="Century Gothic" w:hAnsi="Century Gothic" w:cs="Arial"/>
          <w:sz w:val="20"/>
          <w:szCs w:val="20"/>
        </w:rPr>
        <w:t xml:space="preserve">, sur les ouvrages, constructions et installations de caractère immobilier qu’il réalise pour l’exercice de l’activité autorisée par la présente </w:t>
      </w:r>
      <w:r w:rsidR="00141B87" w:rsidRPr="00735928">
        <w:rPr>
          <w:rFonts w:ascii="Century Gothic" w:hAnsi="Century Gothic" w:cs="Arial"/>
          <w:sz w:val="20"/>
          <w:szCs w:val="20"/>
        </w:rPr>
        <w:t>Convention</w:t>
      </w:r>
      <w:r w:rsidR="0017246F" w:rsidRPr="00735928">
        <w:rPr>
          <w:rFonts w:ascii="Century Gothic" w:hAnsi="Century Gothic" w:cs="Arial"/>
          <w:sz w:val="20"/>
          <w:szCs w:val="20"/>
        </w:rPr>
        <w:t>.</w:t>
      </w:r>
    </w:p>
    <w:p w14:paraId="5143FDA7" w14:textId="77777777" w:rsidR="00184E08" w:rsidRPr="00735928" w:rsidRDefault="00184E08" w:rsidP="00F92959">
      <w:pPr>
        <w:jc w:val="both"/>
        <w:rPr>
          <w:rFonts w:ascii="Century Gothic" w:hAnsi="Century Gothic" w:cs="Arial"/>
          <w:sz w:val="20"/>
          <w:szCs w:val="20"/>
        </w:rPr>
      </w:pPr>
    </w:p>
    <w:p w14:paraId="03282370" w14:textId="77777777" w:rsidR="00184E08" w:rsidRPr="00735928" w:rsidRDefault="00184E08" w:rsidP="00F92959">
      <w:pPr>
        <w:jc w:val="both"/>
        <w:rPr>
          <w:rFonts w:ascii="Century Gothic" w:hAnsi="Century Gothic" w:cs="Arial"/>
          <w:sz w:val="20"/>
          <w:szCs w:val="20"/>
        </w:rPr>
      </w:pPr>
    </w:p>
    <w:p w14:paraId="15092050" w14:textId="5377775A" w:rsidR="009B46D9" w:rsidRPr="00B5089A" w:rsidRDefault="009B46D9" w:rsidP="009B46D9">
      <w:pPr>
        <w:pStyle w:val="Titre2"/>
        <w:rPr>
          <w:rFonts w:ascii="Century Gothic" w:hAnsi="Century Gothic"/>
          <w:sz w:val="22"/>
          <w:szCs w:val="22"/>
        </w:rPr>
      </w:pPr>
      <w:bookmarkStart w:id="7" w:name="_Toc202518566"/>
      <w:r w:rsidRPr="00B5089A">
        <w:rPr>
          <w:rFonts w:ascii="Century Gothic" w:hAnsi="Century Gothic"/>
          <w:sz w:val="22"/>
          <w:szCs w:val="22"/>
        </w:rPr>
        <w:t>Non exclusivité</w:t>
      </w:r>
      <w:bookmarkEnd w:id="7"/>
    </w:p>
    <w:p w14:paraId="33B0D753" w14:textId="77777777" w:rsidR="009B46D9" w:rsidRPr="00735928" w:rsidRDefault="009B46D9" w:rsidP="009B46D9">
      <w:pPr>
        <w:rPr>
          <w:rFonts w:ascii="Century Gothic" w:hAnsi="Century Gothic"/>
          <w:sz w:val="20"/>
          <w:szCs w:val="20"/>
          <w:lang w:eastAsia="en-US"/>
        </w:rPr>
      </w:pPr>
    </w:p>
    <w:p w14:paraId="7B8D7CE6" w14:textId="48E83141" w:rsidR="009B46D9" w:rsidRPr="00735928" w:rsidRDefault="009B46D9" w:rsidP="009B46D9">
      <w:pPr>
        <w:jc w:val="both"/>
        <w:rPr>
          <w:rFonts w:ascii="Century Gothic" w:hAnsi="Century Gothic" w:cs="Arial"/>
          <w:sz w:val="20"/>
          <w:szCs w:val="20"/>
        </w:rPr>
      </w:pPr>
      <w:r w:rsidRPr="00735928">
        <w:rPr>
          <w:rFonts w:ascii="Century Gothic" w:hAnsi="Century Gothic" w:cs="Arial"/>
          <w:sz w:val="20"/>
          <w:szCs w:val="20"/>
        </w:rPr>
        <w:t>La présente autorisation est consentie uniquement aux fins liées à son objet. Elle n’emporte pas l’exclusivité de l’occupation.</w:t>
      </w:r>
    </w:p>
    <w:p w14:paraId="652D0108" w14:textId="77777777" w:rsidR="009B46D9" w:rsidRPr="00735928" w:rsidRDefault="009B46D9" w:rsidP="009B46D9">
      <w:pPr>
        <w:jc w:val="both"/>
        <w:rPr>
          <w:rFonts w:ascii="Century Gothic" w:hAnsi="Century Gothic" w:cs="Arial"/>
          <w:sz w:val="20"/>
          <w:szCs w:val="20"/>
        </w:rPr>
      </w:pPr>
    </w:p>
    <w:p w14:paraId="2DB7A210" w14:textId="0D93BB17" w:rsidR="009B46D9" w:rsidRPr="00735928" w:rsidRDefault="00EE3C2B" w:rsidP="00FC4BE8">
      <w:pPr>
        <w:jc w:val="both"/>
        <w:rPr>
          <w:rFonts w:ascii="Century Gothic" w:hAnsi="Century Gothic"/>
          <w:sz w:val="20"/>
          <w:szCs w:val="20"/>
        </w:rPr>
      </w:pPr>
      <w:r>
        <w:rPr>
          <w:rFonts w:ascii="Century Gothic" w:hAnsi="Century Gothic" w:cs="Arial"/>
          <w:sz w:val="20"/>
          <w:szCs w:val="20"/>
        </w:rPr>
        <w:t>Le Centre H</w:t>
      </w:r>
      <w:r w:rsidR="009B46D9" w:rsidRPr="00735928">
        <w:rPr>
          <w:rFonts w:ascii="Century Gothic" w:hAnsi="Century Gothic" w:cs="Arial"/>
          <w:sz w:val="20"/>
          <w:szCs w:val="20"/>
        </w:rPr>
        <w:t>ospitalier demeure libre d’octroyer ultérieurement tout droit d’occupation de la même dépendance, quel qu’en soit le cadre contractuel, pour la gestion et l’exploitation de l’activité de stationnement des véhicules.</w:t>
      </w:r>
    </w:p>
    <w:p w14:paraId="60C3170D" w14:textId="77777777" w:rsidR="009B46D9" w:rsidRPr="00735928" w:rsidRDefault="009B46D9" w:rsidP="00F92959">
      <w:pPr>
        <w:jc w:val="both"/>
        <w:rPr>
          <w:rFonts w:ascii="Century Gothic" w:hAnsi="Century Gothic" w:cs="Arial"/>
          <w:sz w:val="20"/>
          <w:szCs w:val="20"/>
        </w:rPr>
      </w:pPr>
    </w:p>
    <w:p w14:paraId="789A4A58" w14:textId="02F5CA82" w:rsidR="00080499" w:rsidRDefault="00080499" w:rsidP="00F92959">
      <w:pPr>
        <w:jc w:val="both"/>
        <w:rPr>
          <w:rFonts w:ascii="Century Gothic" w:hAnsi="Century Gothic" w:cs="Arial"/>
          <w:sz w:val="20"/>
          <w:szCs w:val="20"/>
        </w:rPr>
      </w:pPr>
    </w:p>
    <w:p w14:paraId="2A66A216" w14:textId="41E83A8A" w:rsidR="00EE3C2B" w:rsidRDefault="00EE3C2B" w:rsidP="00F92959">
      <w:pPr>
        <w:jc w:val="both"/>
        <w:rPr>
          <w:rFonts w:ascii="Century Gothic" w:hAnsi="Century Gothic" w:cs="Arial"/>
          <w:sz w:val="20"/>
          <w:szCs w:val="20"/>
        </w:rPr>
      </w:pPr>
    </w:p>
    <w:p w14:paraId="051A8D9D" w14:textId="6D6B88EA" w:rsidR="00EE3C2B" w:rsidRDefault="00EE3C2B" w:rsidP="00F92959">
      <w:pPr>
        <w:jc w:val="both"/>
        <w:rPr>
          <w:rFonts w:ascii="Century Gothic" w:hAnsi="Century Gothic" w:cs="Arial"/>
          <w:sz w:val="20"/>
          <w:szCs w:val="20"/>
        </w:rPr>
      </w:pPr>
    </w:p>
    <w:p w14:paraId="517074F0" w14:textId="77777777" w:rsidR="00EE3C2B" w:rsidRPr="00735928" w:rsidRDefault="00EE3C2B" w:rsidP="00F92959">
      <w:pPr>
        <w:jc w:val="both"/>
        <w:rPr>
          <w:rFonts w:ascii="Century Gothic" w:hAnsi="Century Gothic" w:cs="Arial"/>
          <w:sz w:val="20"/>
          <w:szCs w:val="20"/>
        </w:rPr>
      </w:pPr>
    </w:p>
    <w:p w14:paraId="6BEAA011" w14:textId="31B57DFF" w:rsidR="00080499" w:rsidRPr="00B5089A" w:rsidRDefault="00080499" w:rsidP="00C03402">
      <w:pPr>
        <w:pStyle w:val="Titre2"/>
        <w:rPr>
          <w:rFonts w:ascii="Century Gothic" w:hAnsi="Century Gothic"/>
          <w:sz w:val="22"/>
          <w:szCs w:val="22"/>
        </w:rPr>
      </w:pPr>
      <w:bookmarkStart w:id="8" w:name="_Toc202518567"/>
      <w:r w:rsidRPr="00B5089A">
        <w:rPr>
          <w:rFonts w:ascii="Century Gothic" w:hAnsi="Century Gothic"/>
          <w:sz w:val="22"/>
          <w:szCs w:val="22"/>
        </w:rPr>
        <w:lastRenderedPageBreak/>
        <w:t>Documents contractuels</w:t>
      </w:r>
      <w:bookmarkEnd w:id="8"/>
    </w:p>
    <w:p w14:paraId="277415F3" w14:textId="77777777" w:rsidR="00211519" w:rsidRPr="00735928" w:rsidRDefault="00211519" w:rsidP="004E51C9">
      <w:pPr>
        <w:jc w:val="both"/>
        <w:rPr>
          <w:rFonts w:ascii="Century Gothic" w:hAnsi="Century Gothic" w:cs="Arial"/>
          <w:sz w:val="20"/>
          <w:szCs w:val="20"/>
        </w:rPr>
      </w:pPr>
    </w:p>
    <w:p w14:paraId="78587143" w14:textId="04C44F29" w:rsidR="00080499" w:rsidRPr="00735928" w:rsidRDefault="00080499" w:rsidP="004E51C9">
      <w:pPr>
        <w:jc w:val="both"/>
        <w:rPr>
          <w:rFonts w:ascii="Century Gothic" w:hAnsi="Century Gothic" w:cs="Arial"/>
          <w:sz w:val="20"/>
          <w:szCs w:val="20"/>
        </w:rPr>
      </w:pPr>
      <w:r w:rsidRPr="00735928">
        <w:rPr>
          <w:rFonts w:ascii="Century Gothic" w:hAnsi="Century Gothic" w:cs="Arial"/>
          <w:sz w:val="20"/>
          <w:szCs w:val="20"/>
        </w:rPr>
        <w:t>La présente Convention comporte les annexes contractuelles suivantes :</w:t>
      </w:r>
    </w:p>
    <w:p w14:paraId="38B536C4" w14:textId="77777777" w:rsidR="00080499" w:rsidRPr="00735928" w:rsidRDefault="00080499" w:rsidP="004E51C9">
      <w:pPr>
        <w:jc w:val="both"/>
        <w:rPr>
          <w:rFonts w:ascii="Century Gothic" w:hAnsi="Century Gothic" w:cs="Arial"/>
          <w:sz w:val="20"/>
          <w:szCs w:val="20"/>
        </w:rPr>
      </w:pPr>
    </w:p>
    <w:p w14:paraId="40F34DD6" w14:textId="0A92C3A1" w:rsidR="002C7E24" w:rsidRPr="00735928" w:rsidRDefault="002C7E24" w:rsidP="002C7E24">
      <w:pPr>
        <w:pStyle w:val="Paragraphedeliste"/>
        <w:numPr>
          <w:ilvl w:val="0"/>
          <w:numId w:val="2"/>
        </w:numPr>
        <w:tabs>
          <w:tab w:val="left" w:pos="7513"/>
        </w:tabs>
        <w:jc w:val="both"/>
        <w:rPr>
          <w:rFonts w:ascii="Century Gothic" w:hAnsi="Century Gothic" w:cs="Arial"/>
          <w:sz w:val="20"/>
          <w:szCs w:val="20"/>
        </w:rPr>
      </w:pPr>
      <w:r w:rsidRPr="00EE3C2B">
        <w:rPr>
          <w:rFonts w:ascii="Century Gothic" w:hAnsi="Century Gothic" w:cs="Arial"/>
          <w:sz w:val="20"/>
          <w:szCs w:val="20"/>
          <w:u w:val="single"/>
        </w:rPr>
        <w:t>Annexe 1</w:t>
      </w:r>
      <w:r w:rsidRPr="00735928">
        <w:rPr>
          <w:rFonts w:ascii="Century Gothic" w:hAnsi="Century Gothic" w:cs="Arial"/>
          <w:sz w:val="20"/>
          <w:szCs w:val="20"/>
        </w:rPr>
        <w:t xml:space="preserve"> : Plan de situation et référence cadastrale </w:t>
      </w:r>
      <w:r w:rsidR="006F1CF1" w:rsidRPr="00735928">
        <w:rPr>
          <w:rFonts w:ascii="Century Gothic" w:hAnsi="Century Gothic" w:cs="Arial"/>
          <w:sz w:val="20"/>
          <w:szCs w:val="20"/>
        </w:rPr>
        <w:t>de la dépendance</w:t>
      </w:r>
    </w:p>
    <w:p w14:paraId="50FDD31F" w14:textId="78A6F128" w:rsidR="002C7E24" w:rsidRPr="00735928" w:rsidRDefault="002C7E24" w:rsidP="002C7E24">
      <w:pPr>
        <w:pStyle w:val="Paragraphedeliste"/>
        <w:numPr>
          <w:ilvl w:val="0"/>
          <w:numId w:val="2"/>
        </w:numPr>
        <w:tabs>
          <w:tab w:val="left" w:pos="7513"/>
        </w:tabs>
        <w:jc w:val="both"/>
        <w:rPr>
          <w:rFonts w:ascii="Century Gothic" w:hAnsi="Century Gothic" w:cs="Arial"/>
          <w:sz w:val="20"/>
          <w:szCs w:val="20"/>
        </w:rPr>
      </w:pPr>
      <w:r w:rsidRPr="00EE3C2B">
        <w:rPr>
          <w:rFonts w:ascii="Century Gothic" w:hAnsi="Century Gothic" w:cs="Arial"/>
          <w:sz w:val="20"/>
          <w:szCs w:val="20"/>
          <w:u w:val="single"/>
        </w:rPr>
        <w:t>Annexe 2</w:t>
      </w:r>
      <w:r w:rsidRPr="00735928">
        <w:rPr>
          <w:rFonts w:ascii="Century Gothic" w:hAnsi="Century Gothic" w:cs="Arial"/>
          <w:sz w:val="20"/>
          <w:szCs w:val="20"/>
        </w:rPr>
        <w:t xml:space="preserve"> : Désignation, description technique et implantation de l’</w:t>
      </w:r>
      <w:r w:rsidR="00C868DF" w:rsidRPr="00735928">
        <w:rPr>
          <w:rFonts w:ascii="Century Gothic" w:hAnsi="Century Gothic" w:cs="Arial"/>
          <w:sz w:val="20"/>
          <w:szCs w:val="20"/>
        </w:rPr>
        <w:t>Équipement</w:t>
      </w:r>
      <w:r w:rsidRPr="00735928">
        <w:rPr>
          <w:rFonts w:ascii="Century Gothic" w:hAnsi="Century Gothic" w:cs="Arial"/>
          <w:sz w:val="20"/>
          <w:szCs w:val="20"/>
        </w:rPr>
        <w:t xml:space="preserve"> photovoltaïque à installer avec a minima : </w:t>
      </w:r>
    </w:p>
    <w:p w14:paraId="349937EF" w14:textId="3B67B1DC" w:rsidR="002C7E24" w:rsidRPr="00735928" w:rsidRDefault="006F1CF1" w:rsidP="002C7E24">
      <w:pPr>
        <w:pStyle w:val="Paragraphedeliste"/>
        <w:numPr>
          <w:ilvl w:val="1"/>
          <w:numId w:val="2"/>
        </w:numPr>
        <w:tabs>
          <w:tab w:val="left" w:pos="7513"/>
        </w:tabs>
        <w:jc w:val="both"/>
        <w:rPr>
          <w:rFonts w:ascii="Century Gothic" w:hAnsi="Century Gothic" w:cs="Arial"/>
          <w:sz w:val="20"/>
          <w:szCs w:val="20"/>
        </w:rPr>
      </w:pPr>
      <w:r w:rsidRPr="00735928">
        <w:rPr>
          <w:rFonts w:ascii="Century Gothic" w:hAnsi="Century Gothic" w:cs="Arial"/>
          <w:sz w:val="20"/>
          <w:szCs w:val="20"/>
        </w:rPr>
        <w:t>P</w:t>
      </w:r>
      <w:r w:rsidR="002C7E24" w:rsidRPr="00735928">
        <w:rPr>
          <w:rFonts w:ascii="Century Gothic" w:hAnsi="Century Gothic" w:cs="Arial"/>
          <w:sz w:val="20"/>
          <w:szCs w:val="20"/>
        </w:rPr>
        <w:t xml:space="preserve">rogramme technique détaillé des travaux à réaliser ; </w:t>
      </w:r>
    </w:p>
    <w:p w14:paraId="7503A656" w14:textId="441BAB98" w:rsidR="002C7E24" w:rsidRPr="00735928" w:rsidRDefault="006F1CF1" w:rsidP="002C7E24">
      <w:pPr>
        <w:pStyle w:val="Paragraphedeliste"/>
        <w:numPr>
          <w:ilvl w:val="1"/>
          <w:numId w:val="2"/>
        </w:numPr>
        <w:tabs>
          <w:tab w:val="left" w:pos="7513"/>
        </w:tabs>
        <w:jc w:val="both"/>
        <w:rPr>
          <w:rFonts w:ascii="Century Gothic" w:hAnsi="Century Gothic" w:cs="Arial"/>
          <w:sz w:val="20"/>
          <w:szCs w:val="20"/>
        </w:rPr>
      </w:pPr>
      <w:r w:rsidRPr="00735928">
        <w:rPr>
          <w:rFonts w:ascii="Century Gothic" w:hAnsi="Century Gothic" w:cs="Arial"/>
          <w:sz w:val="20"/>
          <w:szCs w:val="20"/>
        </w:rPr>
        <w:t>P</w:t>
      </w:r>
      <w:r w:rsidR="002C7E24" w:rsidRPr="00735928">
        <w:rPr>
          <w:rFonts w:ascii="Century Gothic" w:hAnsi="Century Gothic" w:cs="Arial"/>
          <w:sz w:val="20"/>
          <w:szCs w:val="20"/>
        </w:rPr>
        <w:t>lan de raccordement de</w:t>
      </w:r>
      <w:r w:rsidR="00EE3C2B">
        <w:rPr>
          <w:rFonts w:ascii="Century Gothic" w:hAnsi="Century Gothic" w:cs="Arial"/>
          <w:sz w:val="20"/>
          <w:szCs w:val="20"/>
        </w:rPr>
        <w:t xml:space="preserve"> l’équipement au réseau public </w:t>
      </w:r>
    </w:p>
    <w:p w14:paraId="197BF99E" w14:textId="060931C1" w:rsidR="002C7E24" w:rsidRPr="00735928" w:rsidRDefault="00FA4179" w:rsidP="002C7E24">
      <w:pPr>
        <w:pStyle w:val="Paragraphedeliste"/>
        <w:numPr>
          <w:ilvl w:val="0"/>
          <w:numId w:val="2"/>
        </w:numPr>
        <w:tabs>
          <w:tab w:val="left" w:pos="7513"/>
        </w:tabs>
        <w:jc w:val="both"/>
        <w:rPr>
          <w:rFonts w:ascii="Century Gothic" w:hAnsi="Century Gothic" w:cs="Arial"/>
          <w:sz w:val="20"/>
          <w:szCs w:val="20"/>
        </w:rPr>
      </w:pPr>
      <w:r w:rsidRPr="00EE3C2B">
        <w:rPr>
          <w:rFonts w:ascii="Century Gothic" w:hAnsi="Century Gothic" w:cs="Arial"/>
          <w:sz w:val="20"/>
          <w:szCs w:val="20"/>
          <w:u w:val="single"/>
        </w:rPr>
        <w:t>Annexe 3</w:t>
      </w:r>
      <w:r w:rsidRPr="00735928">
        <w:rPr>
          <w:rFonts w:ascii="Century Gothic" w:hAnsi="Century Gothic" w:cs="Arial"/>
          <w:sz w:val="20"/>
          <w:szCs w:val="20"/>
        </w:rPr>
        <w:t xml:space="preserve"> : </w:t>
      </w:r>
      <w:r w:rsidR="00776AB9" w:rsidRPr="00735928">
        <w:rPr>
          <w:rFonts w:ascii="Century Gothic" w:hAnsi="Century Gothic" w:cs="Arial"/>
          <w:sz w:val="20"/>
          <w:szCs w:val="20"/>
        </w:rPr>
        <w:t>É</w:t>
      </w:r>
      <w:r w:rsidRPr="00735928">
        <w:rPr>
          <w:rFonts w:ascii="Century Gothic" w:hAnsi="Century Gothic" w:cs="Arial"/>
          <w:sz w:val="20"/>
          <w:szCs w:val="20"/>
        </w:rPr>
        <w:t>tat des lieux contradictoires</w:t>
      </w:r>
    </w:p>
    <w:p w14:paraId="7E4A9CBB" w14:textId="4C3DCB73" w:rsidR="009E6841" w:rsidRPr="00EE3C2B" w:rsidRDefault="002C7E24" w:rsidP="00F14F3F">
      <w:pPr>
        <w:pStyle w:val="Paragraphedeliste"/>
        <w:numPr>
          <w:ilvl w:val="0"/>
          <w:numId w:val="2"/>
        </w:numPr>
        <w:tabs>
          <w:tab w:val="left" w:pos="7513"/>
        </w:tabs>
        <w:jc w:val="both"/>
        <w:rPr>
          <w:rFonts w:ascii="Century Gothic" w:hAnsi="Century Gothic" w:cs="Arial"/>
          <w:sz w:val="20"/>
          <w:szCs w:val="20"/>
        </w:rPr>
      </w:pPr>
      <w:r w:rsidRPr="00EE3C2B">
        <w:rPr>
          <w:rFonts w:ascii="Century Gothic" w:hAnsi="Century Gothic" w:cs="Arial"/>
          <w:sz w:val="20"/>
          <w:szCs w:val="20"/>
          <w:u w:val="single"/>
        </w:rPr>
        <w:t xml:space="preserve">Annexe </w:t>
      </w:r>
      <w:r w:rsidR="006F1CF1" w:rsidRPr="00EE3C2B">
        <w:rPr>
          <w:rFonts w:ascii="Century Gothic" w:hAnsi="Century Gothic" w:cs="Arial"/>
          <w:sz w:val="20"/>
          <w:szCs w:val="20"/>
          <w:u w:val="single"/>
        </w:rPr>
        <w:t>4</w:t>
      </w:r>
      <w:r w:rsidRPr="00EE3C2B">
        <w:rPr>
          <w:rFonts w:ascii="Century Gothic" w:hAnsi="Century Gothic" w:cs="Arial"/>
          <w:sz w:val="20"/>
          <w:szCs w:val="20"/>
        </w:rPr>
        <w:t xml:space="preserve"> : </w:t>
      </w:r>
      <w:r w:rsidR="00776AB9" w:rsidRPr="00EE3C2B">
        <w:rPr>
          <w:rFonts w:ascii="Century Gothic" w:hAnsi="Century Gothic" w:cs="Arial"/>
          <w:sz w:val="20"/>
          <w:szCs w:val="20"/>
        </w:rPr>
        <w:t>R</w:t>
      </w:r>
      <w:r w:rsidRPr="00EE3C2B">
        <w:rPr>
          <w:rFonts w:ascii="Century Gothic" w:hAnsi="Century Gothic" w:cs="Arial"/>
          <w:sz w:val="20"/>
          <w:szCs w:val="20"/>
        </w:rPr>
        <w:t>èglement intérieur du CH Comminges Pyrénées</w:t>
      </w:r>
    </w:p>
    <w:p w14:paraId="0E4F9192" w14:textId="3B53766D" w:rsidR="002C7E24" w:rsidRPr="00735928" w:rsidRDefault="002C7E24" w:rsidP="002C7E24">
      <w:pPr>
        <w:pStyle w:val="Paragraphedeliste"/>
        <w:numPr>
          <w:ilvl w:val="0"/>
          <w:numId w:val="2"/>
        </w:numPr>
        <w:tabs>
          <w:tab w:val="left" w:pos="7513"/>
        </w:tabs>
        <w:jc w:val="both"/>
        <w:rPr>
          <w:rFonts w:ascii="Century Gothic" w:hAnsi="Century Gothic" w:cs="Arial"/>
          <w:sz w:val="20"/>
          <w:szCs w:val="20"/>
        </w:rPr>
      </w:pPr>
      <w:r w:rsidRPr="00EE3C2B">
        <w:rPr>
          <w:rFonts w:ascii="Century Gothic" w:hAnsi="Century Gothic" w:cs="Arial"/>
          <w:sz w:val="20"/>
          <w:szCs w:val="20"/>
          <w:u w:val="single"/>
        </w:rPr>
        <w:t xml:space="preserve">Annexe </w:t>
      </w:r>
      <w:r w:rsidR="006F1CF1" w:rsidRPr="00EE3C2B">
        <w:rPr>
          <w:rFonts w:ascii="Century Gothic" w:hAnsi="Century Gothic" w:cs="Arial"/>
          <w:sz w:val="20"/>
          <w:szCs w:val="20"/>
          <w:u w:val="single"/>
        </w:rPr>
        <w:t>5</w:t>
      </w:r>
      <w:r w:rsidRPr="00735928">
        <w:rPr>
          <w:rFonts w:ascii="Century Gothic" w:hAnsi="Century Gothic" w:cs="Arial"/>
          <w:sz w:val="20"/>
          <w:szCs w:val="20"/>
        </w:rPr>
        <w:t xml:space="preserve"> : Engagements pris qualité d’usage pendant les travaux et pendant l’exploitation </w:t>
      </w:r>
    </w:p>
    <w:p w14:paraId="1D9038AD" w14:textId="630172DA" w:rsidR="002C7E24" w:rsidRPr="00735928" w:rsidRDefault="002C7E24" w:rsidP="002C7E24">
      <w:pPr>
        <w:pStyle w:val="Paragraphedeliste"/>
        <w:numPr>
          <w:ilvl w:val="0"/>
          <w:numId w:val="2"/>
        </w:numPr>
        <w:tabs>
          <w:tab w:val="left" w:pos="7513"/>
        </w:tabs>
        <w:jc w:val="both"/>
        <w:rPr>
          <w:rFonts w:ascii="Century Gothic" w:hAnsi="Century Gothic" w:cs="Arial"/>
          <w:sz w:val="20"/>
          <w:szCs w:val="20"/>
        </w:rPr>
      </w:pPr>
      <w:r w:rsidRPr="00EE3C2B">
        <w:rPr>
          <w:rFonts w:ascii="Century Gothic" w:hAnsi="Century Gothic" w:cs="Arial"/>
          <w:sz w:val="20"/>
          <w:szCs w:val="20"/>
          <w:u w:val="single"/>
        </w:rPr>
        <w:t xml:space="preserve">Annexe </w:t>
      </w:r>
      <w:r w:rsidR="006F1CF1" w:rsidRPr="00EE3C2B">
        <w:rPr>
          <w:rFonts w:ascii="Century Gothic" w:hAnsi="Century Gothic" w:cs="Arial"/>
          <w:sz w:val="20"/>
          <w:szCs w:val="20"/>
          <w:u w:val="single"/>
        </w:rPr>
        <w:t>6</w:t>
      </w:r>
      <w:r w:rsidRPr="00735928">
        <w:rPr>
          <w:rFonts w:ascii="Century Gothic" w:hAnsi="Century Gothic" w:cs="Arial"/>
          <w:sz w:val="20"/>
          <w:szCs w:val="20"/>
        </w:rPr>
        <w:t xml:space="preserve"> : Engagement pris en termes de performances t</w:t>
      </w:r>
      <w:r w:rsidR="00EE3C2B">
        <w:rPr>
          <w:rFonts w:ascii="Century Gothic" w:hAnsi="Century Gothic" w:cs="Arial"/>
          <w:sz w:val="20"/>
          <w:szCs w:val="20"/>
        </w:rPr>
        <w:t xml:space="preserve">echniques et environnementales </w:t>
      </w:r>
    </w:p>
    <w:p w14:paraId="2D7DA26B" w14:textId="02E7BAF0" w:rsidR="002C7E24" w:rsidRPr="00735928" w:rsidRDefault="002C7E24" w:rsidP="002C7E24">
      <w:pPr>
        <w:pStyle w:val="Paragraphedeliste"/>
        <w:numPr>
          <w:ilvl w:val="0"/>
          <w:numId w:val="2"/>
        </w:numPr>
        <w:tabs>
          <w:tab w:val="left" w:pos="7513"/>
        </w:tabs>
        <w:jc w:val="both"/>
        <w:rPr>
          <w:rFonts w:ascii="Century Gothic" w:hAnsi="Century Gothic" w:cs="Arial"/>
          <w:sz w:val="20"/>
          <w:szCs w:val="20"/>
        </w:rPr>
      </w:pPr>
      <w:r w:rsidRPr="00EE3C2B">
        <w:rPr>
          <w:rFonts w:ascii="Century Gothic" w:hAnsi="Century Gothic" w:cs="Arial"/>
          <w:sz w:val="20"/>
          <w:szCs w:val="20"/>
          <w:u w:val="single"/>
        </w:rPr>
        <w:t xml:space="preserve">Annexe </w:t>
      </w:r>
      <w:r w:rsidR="006F1CF1" w:rsidRPr="00EE3C2B">
        <w:rPr>
          <w:rFonts w:ascii="Century Gothic" w:hAnsi="Century Gothic" w:cs="Arial"/>
          <w:sz w:val="20"/>
          <w:szCs w:val="20"/>
          <w:u w:val="single"/>
        </w:rPr>
        <w:t>7</w:t>
      </w:r>
      <w:r w:rsidRPr="00735928">
        <w:rPr>
          <w:rFonts w:ascii="Century Gothic" w:hAnsi="Century Gothic" w:cs="Arial"/>
          <w:sz w:val="20"/>
          <w:szCs w:val="20"/>
        </w:rPr>
        <w:t xml:space="preserve"> : Engagements pris en terme</w:t>
      </w:r>
      <w:r w:rsidR="00A95CD2" w:rsidRPr="00735928">
        <w:rPr>
          <w:rFonts w:ascii="Century Gothic" w:hAnsi="Century Gothic" w:cs="Arial"/>
          <w:sz w:val="20"/>
          <w:szCs w:val="20"/>
        </w:rPr>
        <w:t>s</w:t>
      </w:r>
      <w:r w:rsidRPr="00735928">
        <w:rPr>
          <w:rFonts w:ascii="Century Gothic" w:hAnsi="Century Gothic" w:cs="Arial"/>
          <w:sz w:val="20"/>
          <w:szCs w:val="20"/>
        </w:rPr>
        <w:t xml:space="preserve"> de</w:t>
      </w:r>
      <w:r w:rsidR="00A95CD2" w:rsidRPr="00735928">
        <w:rPr>
          <w:rFonts w:ascii="Century Gothic" w:hAnsi="Century Gothic" w:cs="Arial"/>
          <w:sz w:val="20"/>
          <w:szCs w:val="20"/>
        </w:rPr>
        <w:t xml:space="preserve"> </w:t>
      </w:r>
      <w:r w:rsidRPr="00735928">
        <w:rPr>
          <w:rFonts w:ascii="Century Gothic" w:hAnsi="Century Gothic" w:cs="Arial"/>
          <w:sz w:val="20"/>
          <w:szCs w:val="20"/>
        </w:rPr>
        <w:t>capacités techniques et financières</w:t>
      </w:r>
    </w:p>
    <w:p w14:paraId="548F832D" w14:textId="0EFB3746" w:rsidR="00525B93" w:rsidRPr="00735928" w:rsidRDefault="00525B93" w:rsidP="002C7E24">
      <w:pPr>
        <w:pStyle w:val="Paragraphedeliste"/>
        <w:numPr>
          <w:ilvl w:val="0"/>
          <w:numId w:val="2"/>
        </w:numPr>
        <w:tabs>
          <w:tab w:val="left" w:pos="7513"/>
        </w:tabs>
        <w:jc w:val="both"/>
        <w:rPr>
          <w:rFonts w:ascii="Century Gothic" w:hAnsi="Century Gothic" w:cs="Arial"/>
          <w:sz w:val="20"/>
          <w:szCs w:val="20"/>
        </w:rPr>
      </w:pPr>
      <w:r w:rsidRPr="00EE3C2B">
        <w:rPr>
          <w:rFonts w:ascii="Century Gothic" w:hAnsi="Century Gothic" w:cs="Arial"/>
          <w:sz w:val="20"/>
          <w:szCs w:val="20"/>
          <w:u w:val="single"/>
        </w:rPr>
        <w:t xml:space="preserve">Annexe </w:t>
      </w:r>
      <w:r w:rsidR="006F1CF1" w:rsidRPr="00EE3C2B">
        <w:rPr>
          <w:rFonts w:ascii="Century Gothic" w:hAnsi="Century Gothic" w:cs="Arial"/>
          <w:sz w:val="20"/>
          <w:szCs w:val="20"/>
          <w:u w:val="single"/>
        </w:rPr>
        <w:t>8</w:t>
      </w:r>
      <w:r w:rsidRPr="00735928">
        <w:rPr>
          <w:rFonts w:ascii="Century Gothic" w:hAnsi="Century Gothic" w:cs="Arial"/>
          <w:sz w:val="20"/>
          <w:szCs w:val="20"/>
        </w:rPr>
        <w:t> : Budget prévisionnel</w:t>
      </w:r>
    </w:p>
    <w:p w14:paraId="7BD62FA2" w14:textId="25E8FF3A" w:rsidR="00A0279F" w:rsidRPr="00735928" w:rsidRDefault="00A0279F" w:rsidP="002C7E24">
      <w:pPr>
        <w:pStyle w:val="Paragraphedeliste"/>
        <w:numPr>
          <w:ilvl w:val="0"/>
          <w:numId w:val="2"/>
        </w:numPr>
        <w:tabs>
          <w:tab w:val="left" w:pos="7513"/>
        </w:tabs>
        <w:jc w:val="both"/>
        <w:rPr>
          <w:rFonts w:ascii="Century Gothic" w:hAnsi="Century Gothic" w:cs="Arial"/>
          <w:sz w:val="20"/>
          <w:szCs w:val="20"/>
        </w:rPr>
      </w:pPr>
      <w:r w:rsidRPr="00EE3C2B">
        <w:rPr>
          <w:rFonts w:ascii="Century Gothic" w:hAnsi="Century Gothic" w:cs="Arial"/>
          <w:sz w:val="20"/>
          <w:szCs w:val="20"/>
          <w:u w:val="single"/>
        </w:rPr>
        <w:t xml:space="preserve">Annexe </w:t>
      </w:r>
      <w:r w:rsidR="006F1CF1" w:rsidRPr="00EE3C2B">
        <w:rPr>
          <w:rFonts w:ascii="Century Gothic" w:hAnsi="Century Gothic" w:cs="Arial"/>
          <w:sz w:val="20"/>
          <w:szCs w:val="20"/>
          <w:u w:val="single"/>
        </w:rPr>
        <w:t>9</w:t>
      </w:r>
      <w:r w:rsidRPr="00735928">
        <w:rPr>
          <w:rFonts w:ascii="Century Gothic" w:hAnsi="Century Gothic" w:cs="Arial"/>
          <w:sz w:val="20"/>
          <w:szCs w:val="20"/>
        </w:rPr>
        <w:t xml:space="preserve"> : </w:t>
      </w:r>
      <w:r w:rsidR="00776AB9" w:rsidRPr="00735928">
        <w:rPr>
          <w:rFonts w:ascii="Century Gothic" w:hAnsi="Century Gothic" w:cs="Arial"/>
          <w:sz w:val="20"/>
          <w:szCs w:val="20"/>
        </w:rPr>
        <w:t>P</w:t>
      </w:r>
      <w:r w:rsidRPr="00735928">
        <w:rPr>
          <w:rFonts w:ascii="Century Gothic" w:hAnsi="Century Gothic" w:cs="Arial"/>
          <w:sz w:val="20"/>
          <w:szCs w:val="20"/>
        </w:rPr>
        <w:t>lan et planning de maintenance</w:t>
      </w:r>
    </w:p>
    <w:p w14:paraId="24C388EE" w14:textId="172F5F45" w:rsidR="00080499" w:rsidRPr="00735928" w:rsidRDefault="00080499" w:rsidP="004E51C9">
      <w:pPr>
        <w:jc w:val="both"/>
        <w:rPr>
          <w:rFonts w:ascii="Century Gothic" w:hAnsi="Century Gothic" w:cs="Arial"/>
          <w:sz w:val="20"/>
          <w:szCs w:val="20"/>
        </w:rPr>
      </w:pPr>
    </w:p>
    <w:p w14:paraId="6CCC03D9" w14:textId="630A2104" w:rsidR="00080499" w:rsidRPr="00735928" w:rsidRDefault="00080499" w:rsidP="004E51C9">
      <w:pPr>
        <w:jc w:val="both"/>
        <w:rPr>
          <w:rFonts w:ascii="Century Gothic" w:hAnsi="Century Gothic" w:cs="Arial"/>
          <w:sz w:val="20"/>
          <w:szCs w:val="20"/>
        </w:rPr>
      </w:pPr>
      <w:r w:rsidRPr="00735928">
        <w:rPr>
          <w:rFonts w:ascii="Century Gothic" w:hAnsi="Century Gothic" w:cs="Arial"/>
          <w:sz w:val="20"/>
          <w:szCs w:val="20"/>
        </w:rPr>
        <w:t>En cas de contradiction, la Convention prévaut sur les annexes, lesquelles prévalent les unes sur les autres dans l’ordre décroissant.</w:t>
      </w:r>
    </w:p>
    <w:p w14:paraId="5E9036FC" w14:textId="77777777" w:rsidR="00080499" w:rsidRPr="00735928" w:rsidRDefault="00080499" w:rsidP="004E51C9">
      <w:pPr>
        <w:jc w:val="both"/>
        <w:rPr>
          <w:rFonts w:ascii="Century Gothic" w:hAnsi="Century Gothic" w:cs="Arial"/>
          <w:sz w:val="20"/>
          <w:szCs w:val="20"/>
        </w:rPr>
      </w:pPr>
    </w:p>
    <w:p w14:paraId="2B7AE172" w14:textId="2DEB1F76" w:rsidR="004E51C9" w:rsidRPr="00B5089A" w:rsidRDefault="00783EC9" w:rsidP="00B5089A">
      <w:pPr>
        <w:pStyle w:val="Titre1"/>
        <w:rPr>
          <w:rFonts w:ascii="Century Gothic" w:hAnsi="Century Gothic" w:cs="Arial"/>
          <w:sz w:val="24"/>
          <w:szCs w:val="24"/>
        </w:rPr>
      </w:pPr>
      <w:bookmarkStart w:id="9" w:name="_Toc89422536"/>
      <w:bookmarkStart w:id="10" w:name="_Toc202518568"/>
      <w:r w:rsidRPr="00B5089A">
        <w:rPr>
          <w:rFonts w:ascii="Century Gothic" w:hAnsi="Century Gothic" w:cs="Arial"/>
          <w:sz w:val="24"/>
          <w:szCs w:val="24"/>
        </w:rPr>
        <w:t>Durée</w:t>
      </w:r>
      <w:bookmarkEnd w:id="9"/>
      <w:r w:rsidR="00080499" w:rsidRPr="00B5089A">
        <w:rPr>
          <w:rFonts w:ascii="Century Gothic" w:hAnsi="Century Gothic" w:cs="Arial"/>
          <w:sz w:val="24"/>
          <w:szCs w:val="24"/>
        </w:rPr>
        <w:t xml:space="preserve"> et délais</w:t>
      </w:r>
      <w:bookmarkEnd w:id="10"/>
    </w:p>
    <w:p w14:paraId="3A10B5D2" w14:textId="77777777" w:rsidR="00C51029" w:rsidRPr="00735928" w:rsidRDefault="00C51029" w:rsidP="00C51029">
      <w:pPr>
        <w:tabs>
          <w:tab w:val="left" w:pos="7513"/>
        </w:tabs>
        <w:jc w:val="both"/>
        <w:rPr>
          <w:rFonts w:ascii="Century Gothic" w:hAnsi="Century Gothic" w:cs="Arial"/>
          <w:sz w:val="20"/>
          <w:szCs w:val="20"/>
        </w:rPr>
      </w:pPr>
    </w:p>
    <w:p w14:paraId="0402E297" w14:textId="10E7EA51" w:rsidR="00C51029" w:rsidRPr="00B5089A" w:rsidRDefault="00C51029" w:rsidP="00C03402">
      <w:pPr>
        <w:pStyle w:val="Titre2"/>
        <w:rPr>
          <w:rFonts w:ascii="Century Gothic" w:hAnsi="Century Gothic"/>
          <w:sz w:val="22"/>
          <w:szCs w:val="22"/>
        </w:rPr>
      </w:pPr>
      <w:bookmarkStart w:id="11" w:name="_Toc202518569"/>
      <w:r w:rsidRPr="00B5089A">
        <w:rPr>
          <w:rFonts w:ascii="Century Gothic" w:hAnsi="Century Gothic"/>
          <w:sz w:val="22"/>
          <w:szCs w:val="22"/>
        </w:rPr>
        <w:t xml:space="preserve">Durée de </w:t>
      </w:r>
      <w:r w:rsidR="00080499" w:rsidRPr="00B5089A">
        <w:rPr>
          <w:rFonts w:ascii="Century Gothic" w:hAnsi="Century Gothic"/>
          <w:sz w:val="22"/>
          <w:szCs w:val="22"/>
        </w:rPr>
        <w:t xml:space="preserve">la </w:t>
      </w:r>
      <w:r w:rsidR="00141B87" w:rsidRPr="00B5089A">
        <w:rPr>
          <w:rFonts w:ascii="Century Gothic" w:hAnsi="Century Gothic"/>
          <w:sz w:val="22"/>
          <w:szCs w:val="22"/>
        </w:rPr>
        <w:t>Convention</w:t>
      </w:r>
      <w:bookmarkEnd w:id="11"/>
      <w:r w:rsidRPr="00B5089A">
        <w:rPr>
          <w:rFonts w:ascii="Century Gothic" w:hAnsi="Century Gothic"/>
          <w:sz w:val="22"/>
          <w:szCs w:val="22"/>
        </w:rPr>
        <w:t xml:space="preserve"> </w:t>
      </w:r>
    </w:p>
    <w:p w14:paraId="727E2ACF" w14:textId="77777777" w:rsidR="00C51029" w:rsidRPr="00735928" w:rsidRDefault="00C51029" w:rsidP="00C51029">
      <w:pPr>
        <w:rPr>
          <w:rFonts w:ascii="Century Gothic" w:hAnsi="Century Gothic" w:cs="Arial"/>
          <w:sz w:val="20"/>
          <w:szCs w:val="20"/>
          <w:lang w:eastAsia="en-US"/>
        </w:rPr>
      </w:pPr>
    </w:p>
    <w:p w14:paraId="129AFC30" w14:textId="20234FA9" w:rsidR="00C51029" w:rsidRPr="00735928" w:rsidRDefault="00C51029" w:rsidP="00C51029">
      <w:pPr>
        <w:rPr>
          <w:rFonts w:ascii="Century Gothic" w:hAnsi="Century Gothic" w:cs="Arial"/>
          <w:sz w:val="20"/>
          <w:szCs w:val="20"/>
        </w:rPr>
      </w:pPr>
      <w:r w:rsidRPr="00735928">
        <w:rPr>
          <w:rFonts w:ascii="Century Gothic" w:hAnsi="Century Gothic" w:cs="Arial"/>
          <w:sz w:val="20"/>
          <w:szCs w:val="20"/>
        </w:rPr>
        <w:t xml:space="preserve">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prendra effet à compter de sa signature par les Parties pour une durée de </w:t>
      </w:r>
      <w:r w:rsidR="00F11AE2" w:rsidRPr="00735928">
        <w:rPr>
          <w:rFonts w:ascii="Century Gothic" w:hAnsi="Century Gothic" w:cs="Arial"/>
          <w:sz w:val="20"/>
          <w:szCs w:val="20"/>
        </w:rPr>
        <w:t>22 ans.</w:t>
      </w:r>
    </w:p>
    <w:p w14:paraId="2EBC2DE6" w14:textId="3D8C1D3A" w:rsidR="003A5803" w:rsidRPr="00735928" w:rsidRDefault="003A5803" w:rsidP="003A5803">
      <w:pPr>
        <w:tabs>
          <w:tab w:val="left" w:pos="7513"/>
        </w:tabs>
        <w:jc w:val="both"/>
        <w:rPr>
          <w:rFonts w:ascii="Century Gothic" w:hAnsi="Century Gothic" w:cs="Arial"/>
          <w:sz w:val="20"/>
          <w:szCs w:val="20"/>
        </w:rPr>
      </w:pPr>
    </w:p>
    <w:p w14:paraId="1223936E" w14:textId="4233AFB7" w:rsidR="00636917" w:rsidRPr="00735928" w:rsidRDefault="00C666E3" w:rsidP="00C666E3">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En cas de retard de raccordement au réseau, </w:t>
      </w:r>
      <w:r w:rsidR="003423CC" w:rsidRPr="00735928">
        <w:rPr>
          <w:rFonts w:ascii="Century Gothic" w:hAnsi="Century Gothic" w:cs="Arial"/>
          <w:sz w:val="20"/>
          <w:szCs w:val="20"/>
        </w:rPr>
        <w:t xml:space="preserve">non imputable à l’Occupant, </w:t>
      </w:r>
      <w:r w:rsidRPr="00735928">
        <w:rPr>
          <w:rFonts w:ascii="Century Gothic" w:hAnsi="Century Gothic" w:cs="Arial"/>
          <w:sz w:val="20"/>
          <w:szCs w:val="20"/>
        </w:rPr>
        <w:t xml:space="preserve">la durée de la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w:t>
      </w:r>
      <w:r w:rsidR="001A46BD" w:rsidRPr="00735928">
        <w:rPr>
          <w:rFonts w:ascii="Century Gothic" w:hAnsi="Century Gothic" w:cs="Arial"/>
          <w:sz w:val="20"/>
          <w:szCs w:val="20"/>
        </w:rPr>
        <w:t>pourra être prolongée</w:t>
      </w:r>
      <w:r w:rsidR="003423CC" w:rsidRPr="00735928">
        <w:rPr>
          <w:rFonts w:ascii="Century Gothic" w:hAnsi="Century Gothic" w:cs="Arial"/>
          <w:sz w:val="20"/>
          <w:szCs w:val="20"/>
        </w:rPr>
        <w:t>,</w:t>
      </w:r>
      <w:r w:rsidR="001A46BD" w:rsidRPr="00735928">
        <w:rPr>
          <w:rFonts w:ascii="Century Gothic" w:hAnsi="Century Gothic" w:cs="Arial"/>
          <w:sz w:val="20"/>
          <w:szCs w:val="20"/>
        </w:rPr>
        <w:t xml:space="preserve"> </w:t>
      </w:r>
      <w:r w:rsidR="003423CC" w:rsidRPr="00735928">
        <w:rPr>
          <w:rFonts w:ascii="Century Gothic" w:hAnsi="Century Gothic" w:cs="Arial"/>
          <w:sz w:val="20"/>
          <w:szCs w:val="20"/>
        </w:rPr>
        <w:t xml:space="preserve">sur sa demande, </w:t>
      </w:r>
      <w:r w:rsidRPr="00735928">
        <w:rPr>
          <w:rFonts w:ascii="Century Gothic" w:hAnsi="Century Gothic" w:cs="Arial"/>
          <w:sz w:val="20"/>
          <w:szCs w:val="20"/>
        </w:rPr>
        <w:t>d’une durée égale au retard</w:t>
      </w:r>
      <w:r w:rsidR="00117B33" w:rsidRPr="00735928">
        <w:rPr>
          <w:rFonts w:ascii="Century Gothic" w:hAnsi="Century Gothic" w:cs="Arial"/>
          <w:sz w:val="20"/>
          <w:szCs w:val="20"/>
        </w:rPr>
        <w:t xml:space="preserve"> </w:t>
      </w:r>
      <w:r w:rsidRPr="00735928">
        <w:rPr>
          <w:rFonts w:ascii="Century Gothic" w:hAnsi="Century Gothic" w:cs="Arial"/>
          <w:sz w:val="20"/>
          <w:szCs w:val="20"/>
        </w:rPr>
        <w:t>de raccordement</w:t>
      </w:r>
      <w:r w:rsidR="003423CC" w:rsidRPr="00735928">
        <w:rPr>
          <w:rFonts w:ascii="Century Gothic" w:hAnsi="Century Gothic" w:cs="Arial"/>
          <w:sz w:val="20"/>
          <w:szCs w:val="20"/>
        </w:rPr>
        <w:t>.</w:t>
      </w:r>
      <w:r w:rsidRPr="00735928">
        <w:rPr>
          <w:rFonts w:ascii="Century Gothic" w:hAnsi="Century Gothic" w:cs="Arial"/>
          <w:sz w:val="20"/>
          <w:szCs w:val="20"/>
        </w:rPr>
        <w:t xml:space="preserve"> </w:t>
      </w:r>
    </w:p>
    <w:p w14:paraId="1394CB58" w14:textId="51E89770" w:rsidR="003A5803" w:rsidRPr="00735928" w:rsidRDefault="003A5803" w:rsidP="003A5803">
      <w:pPr>
        <w:tabs>
          <w:tab w:val="left" w:pos="7513"/>
        </w:tabs>
        <w:jc w:val="both"/>
        <w:rPr>
          <w:rFonts w:ascii="Century Gothic" w:hAnsi="Century Gothic" w:cs="Arial"/>
          <w:sz w:val="20"/>
          <w:szCs w:val="20"/>
        </w:rPr>
      </w:pPr>
    </w:p>
    <w:p w14:paraId="695FD492" w14:textId="3D36E488" w:rsidR="003A5803" w:rsidRPr="00735928" w:rsidRDefault="003A5803" w:rsidP="007B7E64">
      <w:pPr>
        <w:jc w:val="both"/>
        <w:rPr>
          <w:rFonts w:ascii="Century Gothic" w:hAnsi="Century Gothic" w:cs="Arial"/>
          <w:sz w:val="20"/>
          <w:szCs w:val="20"/>
        </w:rPr>
      </w:pPr>
      <w:r w:rsidRPr="00735928">
        <w:rPr>
          <w:rFonts w:ascii="Century Gothic" w:hAnsi="Century Gothic" w:cs="Arial"/>
          <w:sz w:val="20"/>
          <w:szCs w:val="20"/>
        </w:rPr>
        <w:t xml:space="preserve">La durée </w:t>
      </w:r>
      <w:r w:rsidR="003423CC" w:rsidRPr="00735928">
        <w:rPr>
          <w:rFonts w:ascii="Century Gothic" w:hAnsi="Century Gothic" w:cs="Arial"/>
          <w:sz w:val="20"/>
          <w:szCs w:val="20"/>
        </w:rPr>
        <w:t>de la</w:t>
      </w:r>
      <w:r w:rsidRPr="00735928">
        <w:rPr>
          <w:rFonts w:ascii="Century Gothic" w:hAnsi="Century Gothic" w:cs="Arial"/>
          <w:sz w:val="20"/>
          <w:szCs w:val="20"/>
        </w:rPr>
        <w:t xml:space="preserv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w:t>
      </w:r>
      <w:r w:rsidR="00141B87" w:rsidRPr="00735928">
        <w:rPr>
          <w:rFonts w:ascii="Century Gothic" w:hAnsi="Century Gothic" w:cs="Arial"/>
          <w:sz w:val="20"/>
          <w:szCs w:val="20"/>
        </w:rPr>
        <w:t>est fixée de manière à ne pas restreindre ou limiter la libre concurrence au-delà de ce qui est nécessaire pour assurer l'amortissement des investissements projetés et une rémunération équitable et suffisante des capitaux investis. Elle ne saura</w:t>
      </w:r>
      <w:r w:rsidR="003423CC" w:rsidRPr="00735928">
        <w:rPr>
          <w:rFonts w:ascii="Century Gothic" w:hAnsi="Century Gothic" w:cs="Arial"/>
          <w:sz w:val="20"/>
          <w:szCs w:val="20"/>
        </w:rPr>
        <w:t xml:space="preserve"> en tout état de cause, même en cas de prolongation,</w:t>
      </w:r>
      <w:r w:rsidR="00141B87" w:rsidRPr="00735928">
        <w:rPr>
          <w:rFonts w:ascii="Century Gothic" w:hAnsi="Century Gothic" w:cs="Arial"/>
          <w:sz w:val="20"/>
          <w:szCs w:val="20"/>
        </w:rPr>
        <w:t xml:space="preserve"> </w:t>
      </w:r>
      <w:r w:rsidR="005111BD" w:rsidRPr="00735928">
        <w:rPr>
          <w:rFonts w:ascii="Century Gothic" w:hAnsi="Century Gothic" w:cs="Arial"/>
          <w:sz w:val="20"/>
          <w:szCs w:val="20"/>
        </w:rPr>
        <w:t>e</w:t>
      </w:r>
      <w:r w:rsidRPr="00735928">
        <w:rPr>
          <w:rFonts w:ascii="Century Gothic" w:hAnsi="Century Gothic" w:cs="Arial"/>
          <w:sz w:val="20"/>
          <w:szCs w:val="20"/>
        </w:rPr>
        <w:t>xcéder soixante-dix ans.</w:t>
      </w:r>
    </w:p>
    <w:p w14:paraId="49F89F3D" w14:textId="5BC9083F" w:rsidR="003A5803" w:rsidRPr="00735928" w:rsidRDefault="003A5803" w:rsidP="00C51029">
      <w:pPr>
        <w:tabs>
          <w:tab w:val="left" w:pos="7513"/>
        </w:tabs>
        <w:jc w:val="both"/>
        <w:rPr>
          <w:rFonts w:ascii="Century Gothic" w:hAnsi="Century Gothic" w:cs="Arial"/>
          <w:sz w:val="20"/>
          <w:szCs w:val="20"/>
        </w:rPr>
      </w:pPr>
    </w:p>
    <w:p w14:paraId="5F711CB3" w14:textId="171C98CC" w:rsidR="00F04095" w:rsidRPr="00735928" w:rsidRDefault="00F04095" w:rsidP="00551A9E">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A l’expiration de la durée de la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l’Occupant ne peut en aucun cas se prévaloir d’un quelconque droit au maintien dans les lieux ou au renouvellement de ladite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w:t>
      </w:r>
    </w:p>
    <w:p w14:paraId="27F6B2DC" w14:textId="014F029F" w:rsidR="0060774B" w:rsidRPr="00735928" w:rsidRDefault="0060774B" w:rsidP="00C51029">
      <w:pPr>
        <w:tabs>
          <w:tab w:val="left" w:pos="7513"/>
        </w:tabs>
        <w:jc w:val="both"/>
        <w:rPr>
          <w:rFonts w:ascii="Century Gothic" w:hAnsi="Century Gothic" w:cs="Arial"/>
          <w:sz w:val="20"/>
          <w:szCs w:val="20"/>
        </w:rPr>
      </w:pPr>
    </w:p>
    <w:p w14:paraId="4F243E64" w14:textId="77777777" w:rsidR="0060774B" w:rsidRPr="00735928" w:rsidRDefault="0060774B" w:rsidP="00C51029">
      <w:pPr>
        <w:tabs>
          <w:tab w:val="left" w:pos="7513"/>
        </w:tabs>
        <w:jc w:val="both"/>
        <w:rPr>
          <w:rFonts w:ascii="Century Gothic" w:hAnsi="Century Gothic" w:cs="Arial"/>
          <w:sz w:val="20"/>
          <w:szCs w:val="20"/>
        </w:rPr>
      </w:pPr>
    </w:p>
    <w:p w14:paraId="6A9D478A" w14:textId="260B48AB" w:rsidR="00C51029" w:rsidRPr="00B5089A" w:rsidRDefault="00C51029" w:rsidP="00C03402">
      <w:pPr>
        <w:pStyle w:val="Titre2"/>
        <w:rPr>
          <w:rFonts w:ascii="Century Gothic" w:hAnsi="Century Gothic"/>
          <w:sz w:val="22"/>
          <w:szCs w:val="22"/>
        </w:rPr>
      </w:pPr>
      <w:bookmarkStart w:id="12" w:name="_Toc202518570"/>
      <w:r w:rsidRPr="00B5089A">
        <w:rPr>
          <w:rFonts w:ascii="Century Gothic" w:hAnsi="Century Gothic"/>
          <w:sz w:val="22"/>
          <w:szCs w:val="22"/>
        </w:rPr>
        <w:t>Modalités de calcul des délais</w:t>
      </w:r>
      <w:bookmarkEnd w:id="12"/>
      <w:r w:rsidRPr="00B5089A">
        <w:rPr>
          <w:rFonts w:ascii="Century Gothic" w:hAnsi="Century Gothic"/>
          <w:sz w:val="22"/>
          <w:szCs w:val="22"/>
        </w:rPr>
        <w:t xml:space="preserve"> </w:t>
      </w:r>
    </w:p>
    <w:p w14:paraId="2ECE6AF3" w14:textId="77777777" w:rsidR="00C51029" w:rsidRPr="00735928" w:rsidRDefault="00C51029" w:rsidP="00C51029">
      <w:pPr>
        <w:tabs>
          <w:tab w:val="left" w:pos="7513"/>
        </w:tabs>
        <w:jc w:val="both"/>
        <w:rPr>
          <w:rFonts w:ascii="Century Gothic" w:hAnsi="Century Gothic" w:cs="Arial"/>
          <w:sz w:val="20"/>
          <w:szCs w:val="20"/>
        </w:rPr>
      </w:pPr>
    </w:p>
    <w:p w14:paraId="05E0E465" w14:textId="19EF838B" w:rsidR="00C51029" w:rsidRPr="00735928" w:rsidRDefault="00C51029" w:rsidP="007B7E64">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Les délais exprimés en jours </w:t>
      </w:r>
      <w:r w:rsidR="003A5803" w:rsidRPr="00735928">
        <w:rPr>
          <w:rFonts w:ascii="Century Gothic" w:hAnsi="Century Gothic" w:cs="Arial"/>
          <w:sz w:val="20"/>
          <w:szCs w:val="20"/>
        </w:rPr>
        <w:t xml:space="preserve">dans la présente </w:t>
      </w:r>
      <w:r w:rsidR="00141B87" w:rsidRPr="00735928">
        <w:rPr>
          <w:rFonts w:ascii="Century Gothic" w:hAnsi="Century Gothic" w:cs="Arial"/>
          <w:sz w:val="20"/>
          <w:szCs w:val="20"/>
        </w:rPr>
        <w:t>Convention</w:t>
      </w:r>
      <w:r w:rsidR="003A5803" w:rsidRPr="00735928">
        <w:rPr>
          <w:rFonts w:ascii="Century Gothic" w:hAnsi="Century Gothic" w:cs="Arial"/>
          <w:sz w:val="20"/>
          <w:szCs w:val="20"/>
        </w:rPr>
        <w:t xml:space="preserve">, </w:t>
      </w:r>
      <w:r w:rsidRPr="00735928">
        <w:rPr>
          <w:rFonts w:ascii="Century Gothic" w:hAnsi="Century Gothic" w:cs="Arial"/>
          <w:sz w:val="20"/>
          <w:szCs w:val="20"/>
        </w:rPr>
        <w:t>sont entendus en jours calendaires. Le point de départ est le jour suivant l’acte, l’évènement, la décision ou la notification faisant courir le délai.</w:t>
      </w:r>
    </w:p>
    <w:p w14:paraId="0FB1EB93" w14:textId="77777777" w:rsidR="00B43F43" w:rsidRPr="00735928" w:rsidRDefault="00B43F43" w:rsidP="007B7E64">
      <w:pPr>
        <w:tabs>
          <w:tab w:val="left" w:pos="7513"/>
        </w:tabs>
        <w:jc w:val="both"/>
        <w:rPr>
          <w:rFonts w:ascii="Century Gothic" w:hAnsi="Century Gothic" w:cs="Arial"/>
          <w:sz w:val="20"/>
          <w:szCs w:val="20"/>
        </w:rPr>
      </w:pPr>
    </w:p>
    <w:p w14:paraId="1FA6A35A" w14:textId="7B01E8D9" w:rsidR="00C51029" w:rsidRPr="00735928" w:rsidRDefault="00C51029" w:rsidP="007B7E64">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Les délais exprimés en mois </w:t>
      </w:r>
      <w:r w:rsidR="003A5803" w:rsidRPr="00735928">
        <w:rPr>
          <w:rFonts w:ascii="Century Gothic" w:hAnsi="Century Gothic" w:cs="Arial"/>
          <w:sz w:val="20"/>
          <w:szCs w:val="20"/>
        </w:rPr>
        <w:t xml:space="preserve">dans la présente </w:t>
      </w:r>
      <w:r w:rsidR="00141B87" w:rsidRPr="00735928">
        <w:rPr>
          <w:rFonts w:ascii="Century Gothic" w:hAnsi="Century Gothic" w:cs="Arial"/>
          <w:sz w:val="20"/>
          <w:szCs w:val="20"/>
        </w:rPr>
        <w:t>Convention</w:t>
      </w:r>
      <w:r w:rsidR="003A5803" w:rsidRPr="00735928">
        <w:rPr>
          <w:rFonts w:ascii="Century Gothic" w:hAnsi="Century Gothic" w:cs="Arial"/>
          <w:sz w:val="20"/>
          <w:szCs w:val="20"/>
        </w:rPr>
        <w:t>, s</w:t>
      </w:r>
      <w:r w:rsidRPr="00735928">
        <w:rPr>
          <w:rFonts w:ascii="Century Gothic" w:hAnsi="Century Gothic" w:cs="Arial"/>
          <w:sz w:val="20"/>
          <w:szCs w:val="20"/>
        </w:rPr>
        <w:t xml:space="preserve">ont entendus de date à date (le dernier jour comptant entièrement dans le délai). Le point de départ est le jour de l’acte, évènement, décision ou notification faisant courir le délai. Si le délai se termine un samedi, un dimanche ou un jour férié, le délai est prolongé jusqu’au premier jour ouvré suivant. </w:t>
      </w:r>
    </w:p>
    <w:p w14:paraId="46D64913" w14:textId="77777777" w:rsidR="00B43F43" w:rsidRPr="00735928" w:rsidRDefault="00B43F43" w:rsidP="007B7E64">
      <w:pPr>
        <w:tabs>
          <w:tab w:val="left" w:pos="7513"/>
        </w:tabs>
        <w:jc w:val="both"/>
        <w:rPr>
          <w:rFonts w:ascii="Century Gothic" w:hAnsi="Century Gothic" w:cs="Arial"/>
          <w:sz w:val="20"/>
          <w:szCs w:val="20"/>
        </w:rPr>
      </w:pPr>
    </w:p>
    <w:p w14:paraId="56D5710F" w14:textId="04617808" w:rsidR="00C51029" w:rsidRPr="00735928" w:rsidRDefault="00C51029" w:rsidP="007B7E64">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Les délais exprimés en années </w:t>
      </w:r>
      <w:r w:rsidR="003A5803" w:rsidRPr="00735928">
        <w:rPr>
          <w:rFonts w:ascii="Century Gothic" w:hAnsi="Century Gothic" w:cs="Arial"/>
          <w:sz w:val="20"/>
          <w:szCs w:val="20"/>
        </w:rPr>
        <w:t xml:space="preserve">dans la présente </w:t>
      </w:r>
      <w:r w:rsidR="00141B87" w:rsidRPr="00735928">
        <w:rPr>
          <w:rFonts w:ascii="Century Gothic" w:hAnsi="Century Gothic" w:cs="Arial"/>
          <w:sz w:val="20"/>
          <w:szCs w:val="20"/>
        </w:rPr>
        <w:t>Convention</w:t>
      </w:r>
      <w:r w:rsidR="003A5803" w:rsidRPr="00735928">
        <w:rPr>
          <w:rFonts w:ascii="Century Gothic" w:hAnsi="Century Gothic" w:cs="Arial"/>
          <w:sz w:val="20"/>
          <w:szCs w:val="20"/>
        </w:rPr>
        <w:t xml:space="preserve">, </w:t>
      </w:r>
      <w:r w:rsidRPr="00735928">
        <w:rPr>
          <w:rFonts w:ascii="Century Gothic" w:hAnsi="Century Gothic" w:cs="Arial"/>
          <w:sz w:val="20"/>
          <w:szCs w:val="20"/>
        </w:rPr>
        <w:t>sont entendus de date à date (le dernier jour comptant entièrement dans le délai). Le point de départ est le jour de l</w:t>
      </w:r>
      <w:r w:rsidR="003536F3">
        <w:rPr>
          <w:rFonts w:ascii="Century Gothic" w:hAnsi="Century Gothic" w:cs="Arial"/>
          <w:sz w:val="20"/>
          <w:szCs w:val="20"/>
        </w:rPr>
        <w:t xml:space="preserve">’acte, évènement, décision </w:t>
      </w:r>
      <w:r w:rsidR="007A370B">
        <w:rPr>
          <w:rFonts w:ascii="Century Gothic" w:hAnsi="Century Gothic" w:cs="Arial"/>
          <w:sz w:val="20"/>
          <w:szCs w:val="20"/>
        </w:rPr>
        <w:t xml:space="preserve">ou </w:t>
      </w:r>
      <w:r w:rsidR="007A370B" w:rsidRPr="00735928">
        <w:rPr>
          <w:rFonts w:ascii="Century Gothic" w:hAnsi="Century Gothic" w:cs="Arial"/>
          <w:sz w:val="20"/>
          <w:szCs w:val="20"/>
        </w:rPr>
        <w:t>notification</w:t>
      </w:r>
      <w:r w:rsidRPr="00735928">
        <w:rPr>
          <w:rFonts w:ascii="Century Gothic" w:hAnsi="Century Gothic" w:cs="Arial"/>
          <w:sz w:val="20"/>
          <w:szCs w:val="20"/>
        </w:rPr>
        <w:t xml:space="preserve"> faisant courir le délai. Si le délai </w:t>
      </w:r>
      <w:r w:rsidR="00141B87" w:rsidRPr="00735928">
        <w:rPr>
          <w:rFonts w:ascii="Century Gothic" w:hAnsi="Century Gothic" w:cs="Arial"/>
          <w:sz w:val="20"/>
          <w:szCs w:val="20"/>
        </w:rPr>
        <w:t>expire</w:t>
      </w:r>
      <w:r w:rsidRPr="00735928">
        <w:rPr>
          <w:rFonts w:ascii="Century Gothic" w:hAnsi="Century Gothic" w:cs="Arial"/>
          <w:sz w:val="20"/>
          <w:szCs w:val="20"/>
        </w:rPr>
        <w:t xml:space="preserve"> un samedi, un dimanche ou un jour férié, </w:t>
      </w:r>
      <w:r w:rsidR="00141B87" w:rsidRPr="00735928">
        <w:rPr>
          <w:rFonts w:ascii="Century Gothic" w:hAnsi="Century Gothic" w:cs="Arial"/>
          <w:sz w:val="20"/>
          <w:szCs w:val="20"/>
        </w:rPr>
        <w:t>il</w:t>
      </w:r>
      <w:r w:rsidRPr="00735928">
        <w:rPr>
          <w:rFonts w:ascii="Century Gothic" w:hAnsi="Century Gothic" w:cs="Arial"/>
          <w:sz w:val="20"/>
          <w:szCs w:val="20"/>
        </w:rPr>
        <w:t xml:space="preserve"> est prolongé jusqu’au premier jour ouvré suivant. </w:t>
      </w:r>
    </w:p>
    <w:p w14:paraId="4C6A5794" w14:textId="0A03EDD4" w:rsidR="00FD7709" w:rsidRPr="00735928" w:rsidRDefault="00FD7709" w:rsidP="00783EC9">
      <w:pPr>
        <w:rPr>
          <w:rFonts w:ascii="Century Gothic" w:hAnsi="Century Gothic" w:cs="Arial"/>
          <w:sz w:val="20"/>
          <w:szCs w:val="20"/>
          <w:lang w:eastAsia="en-US"/>
        </w:rPr>
      </w:pPr>
    </w:p>
    <w:p w14:paraId="5D284912" w14:textId="49D82FB2" w:rsidR="001F08CA" w:rsidRPr="00B5089A" w:rsidRDefault="001F08CA" w:rsidP="00B5089A">
      <w:pPr>
        <w:pStyle w:val="Titre1"/>
        <w:rPr>
          <w:rFonts w:ascii="Century Gothic" w:hAnsi="Century Gothic" w:cs="Arial"/>
          <w:sz w:val="24"/>
          <w:szCs w:val="24"/>
        </w:rPr>
      </w:pPr>
      <w:bookmarkStart w:id="13" w:name="_Toc89422537"/>
      <w:bookmarkStart w:id="14" w:name="_Toc202518571"/>
      <w:r w:rsidRPr="00B5089A">
        <w:rPr>
          <w:rFonts w:ascii="Century Gothic" w:hAnsi="Century Gothic" w:cs="Arial"/>
          <w:sz w:val="24"/>
          <w:szCs w:val="24"/>
        </w:rPr>
        <w:t>Caractère personnel de l’occupation</w:t>
      </w:r>
      <w:bookmarkEnd w:id="13"/>
      <w:bookmarkEnd w:id="14"/>
    </w:p>
    <w:p w14:paraId="6D882981" w14:textId="77777777" w:rsidR="001F08CA" w:rsidRPr="00735928" w:rsidRDefault="001F08CA" w:rsidP="001F08CA">
      <w:pPr>
        <w:jc w:val="both"/>
        <w:rPr>
          <w:rFonts w:ascii="Century Gothic" w:hAnsi="Century Gothic" w:cs="Arial"/>
          <w:sz w:val="20"/>
          <w:szCs w:val="20"/>
        </w:rPr>
      </w:pPr>
    </w:p>
    <w:p w14:paraId="5B6EFFD3" w14:textId="26B43BA2" w:rsidR="001F08CA" w:rsidRPr="00735928" w:rsidRDefault="001F08CA" w:rsidP="001F08CA">
      <w:pPr>
        <w:jc w:val="both"/>
        <w:rPr>
          <w:rFonts w:ascii="Century Gothic" w:hAnsi="Century Gothic" w:cs="Arial"/>
          <w:sz w:val="20"/>
          <w:szCs w:val="20"/>
        </w:rPr>
      </w:pPr>
      <w:r w:rsidRPr="00735928">
        <w:rPr>
          <w:rFonts w:ascii="Century Gothic" w:hAnsi="Century Gothic" w:cs="Arial"/>
          <w:sz w:val="20"/>
          <w:szCs w:val="20"/>
        </w:rPr>
        <w:t xml:space="preserve">L’Occupant doit occuper personnellement la dépendance mise à disposition. </w:t>
      </w:r>
    </w:p>
    <w:p w14:paraId="5274DE18" w14:textId="77777777" w:rsidR="001F08CA" w:rsidRPr="00735928" w:rsidRDefault="001F08CA" w:rsidP="001F08CA">
      <w:pPr>
        <w:jc w:val="both"/>
        <w:rPr>
          <w:rFonts w:ascii="Century Gothic" w:hAnsi="Century Gothic" w:cs="Arial"/>
          <w:sz w:val="20"/>
          <w:szCs w:val="20"/>
        </w:rPr>
      </w:pPr>
    </w:p>
    <w:p w14:paraId="0ABF04D0" w14:textId="3B89BB99" w:rsidR="001F08CA" w:rsidRPr="00735928" w:rsidRDefault="0038524A" w:rsidP="00E35A6B">
      <w:pPr>
        <w:jc w:val="both"/>
        <w:rPr>
          <w:rFonts w:ascii="Century Gothic" w:hAnsi="Century Gothic" w:cs="Arial"/>
          <w:sz w:val="20"/>
          <w:szCs w:val="20"/>
          <w:lang w:eastAsia="en-US"/>
        </w:rPr>
      </w:pPr>
      <w:r w:rsidRPr="00735928">
        <w:rPr>
          <w:rFonts w:ascii="Century Gothic" w:hAnsi="Century Gothic" w:cs="Arial"/>
          <w:sz w:val="20"/>
          <w:szCs w:val="20"/>
        </w:rPr>
        <w:t>S</w:t>
      </w:r>
      <w:r w:rsidR="00150C1F" w:rsidRPr="00735928">
        <w:rPr>
          <w:rFonts w:ascii="Century Gothic" w:hAnsi="Century Gothic" w:cs="Arial"/>
          <w:sz w:val="20"/>
          <w:szCs w:val="20"/>
        </w:rPr>
        <w:t>ou</w:t>
      </w:r>
      <w:r w:rsidR="00E35A6B">
        <w:rPr>
          <w:rFonts w:ascii="Century Gothic" w:hAnsi="Century Gothic" w:cs="Arial"/>
          <w:sz w:val="20"/>
          <w:szCs w:val="20"/>
        </w:rPr>
        <w:t>s réserve de l’agrément express</w:t>
      </w:r>
      <w:r w:rsidR="00150C1F" w:rsidRPr="00735928">
        <w:rPr>
          <w:rFonts w:ascii="Century Gothic" w:hAnsi="Century Gothic" w:cs="Arial"/>
          <w:sz w:val="20"/>
          <w:szCs w:val="20"/>
        </w:rPr>
        <w:t xml:space="preserve"> du Propriétaire, l’Occupant peut sous-louer la </w:t>
      </w:r>
      <w:r w:rsidR="00207130" w:rsidRPr="00735928">
        <w:rPr>
          <w:rFonts w:ascii="Century Gothic" w:hAnsi="Century Gothic" w:cs="Arial"/>
          <w:sz w:val="20"/>
          <w:szCs w:val="20"/>
        </w:rPr>
        <w:t>dépendance</w:t>
      </w:r>
      <w:r w:rsidR="00150C1F" w:rsidRPr="00735928">
        <w:rPr>
          <w:rFonts w:ascii="Century Gothic" w:hAnsi="Century Gothic" w:cs="Arial"/>
          <w:sz w:val="20"/>
          <w:szCs w:val="20"/>
        </w:rPr>
        <w:t xml:space="preserve"> </w:t>
      </w:r>
      <w:r w:rsidR="00DB3D39" w:rsidRPr="00735928">
        <w:rPr>
          <w:rFonts w:ascii="Century Gothic" w:hAnsi="Century Gothic" w:cs="Arial"/>
          <w:sz w:val="20"/>
          <w:szCs w:val="20"/>
        </w:rPr>
        <w:t>mise à sa disposition. Dans ce cas, il s’interdit d</w:t>
      </w:r>
      <w:r w:rsidR="001F08CA" w:rsidRPr="00735928">
        <w:rPr>
          <w:rFonts w:ascii="Century Gothic" w:hAnsi="Century Gothic" w:cs="Arial"/>
          <w:sz w:val="20"/>
          <w:szCs w:val="20"/>
        </w:rPr>
        <w:t xml:space="preserve">’accorder des droits à des tiers qui excèderaient ceux qui lui ont été consentis par la présente </w:t>
      </w:r>
      <w:r w:rsidR="00141B87" w:rsidRPr="00735928">
        <w:rPr>
          <w:rFonts w:ascii="Century Gothic" w:hAnsi="Century Gothic" w:cs="Arial"/>
          <w:sz w:val="20"/>
          <w:szCs w:val="20"/>
        </w:rPr>
        <w:t>Convention</w:t>
      </w:r>
      <w:r w:rsidR="001F08CA" w:rsidRPr="00735928">
        <w:rPr>
          <w:rFonts w:ascii="Century Gothic" w:hAnsi="Century Gothic" w:cs="Arial"/>
          <w:sz w:val="20"/>
          <w:szCs w:val="20"/>
        </w:rPr>
        <w:t xml:space="preserve"> notamment en ce qui concerne sa durée et le caractère précaire de l‘occupation. </w:t>
      </w:r>
    </w:p>
    <w:p w14:paraId="0D77DFBE" w14:textId="77777777" w:rsidR="00117B33" w:rsidRPr="00735928" w:rsidRDefault="00117B33" w:rsidP="00E35A6B">
      <w:pPr>
        <w:jc w:val="both"/>
        <w:rPr>
          <w:rFonts w:ascii="Century Gothic" w:hAnsi="Century Gothic" w:cs="Arial"/>
          <w:sz w:val="20"/>
          <w:szCs w:val="20"/>
          <w:lang w:eastAsia="en-US"/>
        </w:rPr>
      </w:pPr>
    </w:p>
    <w:p w14:paraId="21F9C9B3" w14:textId="342F2753" w:rsidR="003423CC" w:rsidRPr="00735928" w:rsidRDefault="003423CC" w:rsidP="00E35A6B">
      <w:pPr>
        <w:jc w:val="both"/>
        <w:rPr>
          <w:rFonts w:ascii="Century Gothic" w:hAnsi="Century Gothic" w:cs="Arial"/>
          <w:sz w:val="20"/>
          <w:szCs w:val="20"/>
          <w:lang w:eastAsia="en-US"/>
        </w:rPr>
      </w:pPr>
      <w:r w:rsidRPr="00735928">
        <w:rPr>
          <w:rFonts w:ascii="Century Gothic" w:hAnsi="Century Gothic" w:cs="Arial"/>
          <w:sz w:val="20"/>
          <w:szCs w:val="20"/>
          <w:lang w:eastAsia="en-US"/>
        </w:rPr>
        <w:t>L’Occupant fait son affaire de toute demande d’indemnisation des sous-occupants en cas de terme anticipé de la présente Convention e</w:t>
      </w:r>
      <w:r w:rsidR="00E35A6B">
        <w:rPr>
          <w:rFonts w:ascii="Century Gothic" w:hAnsi="Century Gothic" w:cs="Arial"/>
          <w:sz w:val="20"/>
          <w:szCs w:val="20"/>
          <w:lang w:eastAsia="en-US"/>
        </w:rPr>
        <w:t>t relève et garantit le Centre H</w:t>
      </w:r>
      <w:r w:rsidRPr="00735928">
        <w:rPr>
          <w:rFonts w:ascii="Century Gothic" w:hAnsi="Century Gothic" w:cs="Arial"/>
          <w:sz w:val="20"/>
          <w:szCs w:val="20"/>
          <w:lang w:eastAsia="en-US"/>
        </w:rPr>
        <w:t>ospitalier en cas de demandes ou recours le visant.</w:t>
      </w:r>
    </w:p>
    <w:p w14:paraId="6A42034D" w14:textId="6F6EF9B3" w:rsidR="00FD7709" w:rsidRPr="00B5089A" w:rsidRDefault="00FD7709" w:rsidP="00B5089A">
      <w:pPr>
        <w:pStyle w:val="Titre1"/>
        <w:rPr>
          <w:rFonts w:ascii="Century Gothic" w:hAnsi="Century Gothic" w:cs="Arial"/>
          <w:sz w:val="24"/>
          <w:szCs w:val="24"/>
        </w:rPr>
      </w:pPr>
      <w:bookmarkStart w:id="15" w:name="_Toc89422538"/>
      <w:bookmarkStart w:id="16" w:name="_Toc202518572"/>
      <w:r w:rsidRPr="00B5089A">
        <w:rPr>
          <w:rFonts w:ascii="Century Gothic" w:hAnsi="Century Gothic" w:cs="Arial"/>
          <w:sz w:val="24"/>
          <w:szCs w:val="24"/>
        </w:rPr>
        <w:t>Conditions de mise à disposition de la dépendance</w:t>
      </w:r>
      <w:bookmarkEnd w:id="15"/>
      <w:bookmarkEnd w:id="16"/>
    </w:p>
    <w:p w14:paraId="01859305" w14:textId="77777777" w:rsidR="00FD7709" w:rsidRPr="00735928" w:rsidRDefault="00FD7709" w:rsidP="00FD7709">
      <w:pPr>
        <w:rPr>
          <w:rFonts w:ascii="Century Gothic" w:hAnsi="Century Gothic" w:cs="Arial"/>
          <w:sz w:val="20"/>
          <w:szCs w:val="20"/>
        </w:rPr>
      </w:pPr>
    </w:p>
    <w:p w14:paraId="48745EB2" w14:textId="2C41738C" w:rsidR="00FD7709" w:rsidRPr="00735928" w:rsidRDefault="007248B1" w:rsidP="00FD7709">
      <w:pPr>
        <w:jc w:val="both"/>
        <w:rPr>
          <w:rFonts w:ascii="Century Gothic" w:hAnsi="Century Gothic" w:cs="Arial"/>
          <w:sz w:val="20"/>
          <w:szCs w:val="20"/>
        </w:rPr>
      </w:pPr>
      <w:r w:rsidRPr="00735928">
        <w:rPr>
          <w:rFonts w:ascii="Century Gothic" w:hAnsi="Century Gothic" w:cs="Arial"/>
          <w:sz w:val="20"/>
          <w:szCs w:val="20"/>
        </w:rPr>
        <w:t xml:space="preserve">L’Occupant </w:t>
      </w:r>
      <w:r w:rsidR="00FD7709" w:rsidRPr="00735928">
        <w:rPr>
          <w:rFonts w:ascii="Century Gothic" w:hAnsi="Century Gothic" w:cs="Arial"/>
          <w:sz w:val="20"/>
          <w:szCs w:val="20"/>
        </w:rPr>
        <w:t xml:space="preserve">est réputé avoir une parfaite connaissance de la dépendance mise à sa disposition. Il </w:t>
      </w:r>
      <w:r w:rsidR="00141B87" w:rsidRPr="00735928">
        <w:rPr>
          <w:rFonts w:ascii="Century Gothic" w:hAnsi="Century Gothic" w:cs="Arial"/>
          <w:sz w:val="20"/>
          <w:szCs w:val="20"/>
        </w:rPr>
        <w:t xml:space="preserve">la </w:t>
      </w:r>
      <w:r w:rsidR="00FD7709" w:rsidRPr="00735928">
        <w:rPr>
          <w:rFonts w:ascii="Century Gothic" w:hAnsi="Century Gothic" w:cs="Arial"/>
          <w:sz w:val="20"/>
          <w:szCs w:val="20"/>
        </w:rPr>
        <w:t xml:space="preserve">prend dans </w:t>
      </w:r>
      <w:r w:rsidR="00141B87" w:rsidRPr="00735928">
        <w:rPr>
          <w:rFonts w:ascii="Century Gothic" w:hAnsi="Century Gothic" w:cs="Arial"/>
          <w:sz w:val="20"/>
          <w:szCs w:val="20"/>
        </w:rPr>
        <w:t xml:space="preserve">son </w:t>
      </w:r>
      <w:r w:rsidR="00FD7709" w:rsidRPr="00735928">
        <w:rPr>
          <w:rFonts w:ascii="Century Gothic" w:hAnsi="Century Gothic" w:cs="Arial"/>
          <w:sz w:val="20"/>
          <w:szCs w:val="20"/>
        </w:rPr>
        <w:t xml:space="preserve">état actuel, sans pouvoir exercer aucun recours contre le </w:t>
      </w:r>
      <w:r w:rsidR="00E35A6B">
        <w:rPr>
          <w:rFonts w:ascii="Century Gothic" w:hAnsi="Century Gothic" w:cs="Arial"/>
          <w:sz w:val="20"/>
          <w:szCs w:val="20"/>
        </w:rPr>
        <w:t>Centre H</w:t>
      </w:r>
      <w:r w:rsidR="00141B87" w:rsidRPr="00735928">
        <w:rPr>
          <w:rFonts w:ascii="Century Gothic" w:hAnsi="Century Gothic" w:cs="Arial"/>
          <w:sz w:val="20"/>
          <w:szCs w:val="20"/>
        </w:rPr>
        <w:t xml:space="preserve">ospitalier </w:t>
      </w:r>
      <w:r w:rsidR="004F1341" w:rsidRPr="00735928">
        <w:rPr>
          <w:rFonts w:ascii="Century Gothic" w:hAnsi="Century Gothic" w:cs="Arial"/>
          <w:sz w:val="20"/>
          <w:szCs w:val="20"/>
        </w:rPr>
        <w:t>Comminges Pyrénées</w:t>
      </w:r>
      <w:r w:rsidR="00FD7709" w:rsidRPr="00735928">
        <w:rPr>
          <w:rFonts w:ascii="Century Gothic" w:hAnsi="Century Gothic" w:cs="Arial"/>
          <w:sz w:val="20"/>
          <w:szCs w:val="20"/>
        </w:rPr>
        <w:t xml:space="preserve"> pour quelque cause que ce soit et notamment pour mauvais état, vices, mêmes cachés, et, sans aucune garantie d’erreur dans la désignation et dans la contenance sus indiquée à l’article </w:t>
      </w:r>
      <w:r w:rsidRPr="00735928">
        <w:rPr>
          <w:rFonts w:ascii="Century Gothic" w:hAnsi="Century Gothic" w:cs="Arial"/>
          <w:sz w:val="20"/>
          <w:szCs w:val="20"/>
        </w:rPr>
        <w:t xml:space="preserve">1.2 de la présente </w:t>
      </w:r>
      <w:r w:rsidR="00141B87" w:rsidRPr="00735928">
        <w:rPr>
          <w:rFonts w:ascii="Century Gothic" w:hAnsi="Century Gothic" w:cs="Arial"/>
          <w:sz w:val="20"/>
          <w:szCs w:val="20"/>
        </w:rPr>
        <w:t>Convention</w:t>
      </w:r>
      <w:r w:rsidR="00FD7709" w:rsidRPr="00735928">
        <w:rPr>
          <w:rFonts w:ascii="Century Gothic" w:hAnsi="Century Gothic" w:cs="Arial"/>
          <w:sz w:val="20"/>
          <w:szCs w:val="20"/>
        </w:rPr>
        <w:t>, quel</w:t>
      </w:r>
      <w:r w:rsidR="00141B87" w:rsidRPr="00735928">
        <w:rPr>
          <w:rFonts w:ascii="Century Gothic" w:hAnsi="Century Gothic" w:cs="Arial"/>
          <w:sz w:val="20"/>
          <w:szCs w:val="20"/>
        </w:rPr>
        <w:t xml:space="preserve">le </w:t>
      </w:r>
      <w:r w:rsidR="00FD7709" w:rsidRPr="00735928">
        <w:rPr>
          <w:rFonts w:ascii="Century Gothic" w:hAnsi="Century Gothic" w:cs="Arial"/>
          <w:sz w:val="20"/>
          <w:szCs w:val="20"/>
        </w:rPr>
        <w:t xml:space="preserve">que puisse être la différence en plus ou en moins. </w:t>
      </w:r>
    </w:p>
    <w:p w14:paraId="1A64587D" w14:textId="77777777" w:rsidR="00084ED3" w:rsidRPr="00735928" w:rsidRDefault="00084ED3" w:rsidP="00084ED3">
      <w:pPr>
        <w:jc w:val="both"/>
        <w:rPr>
          <w:rFonts w:ascii="Century Gothic" w:hAnsi="Century Gothic" w:cs="Arial"/>
          <w:sz w:val="20"/>
          <w:szCs w:val="20"/>
        </w:rPr>
      </w:pPr>
    </w:p>
    <w:p w14:paraId="3E8E8A97" w14:textId="362DB3A0" w:rsidR="00251C96" w:rsidRPr="00735928" w:rsidRDefault="00084ED3" w:rsidP="00FA4179">
      <w:pPr>
        <w:jc w:val="both"/>
        <w:rPr>
          <w:rFonts w:ascii="Century Gothic" w:hAnsi="Century Gothic" w:cs="Arial"/>
          <w:sz w:val="20"/>
          <w:szCs w:val="20"/>
        </w:rPr>
      </w:pPr>
      <w:r w:rsidRPr="00735928">
        <w:rPr>
          <w:rFonts w:ascii="Century Gothic" w:hAnsi="Century Gothic" w:cs="Arial"/>
          <w:sz w:val="20"/>
          <w:szCs w:val="20"/>
        </w:rPr>
        <w:t>Un état des lieux contradictoire</w:t>
      </w:r>
      <w:r w:rsidR="0001164D" w:rsidRPr="00735928">
        <w:rPr>
          <w:rFonts w:ascii="Century Gothic" w:hAnsi="Century Gothic" w:cs="Arial"/>
          <w:sz w:val="20"/>
          <w:szCs w:val="20"/>
        </w:rPr>
        <w:t xml:space="preserve"> réalisé </w:t>
      </w:r>
      <w:r w:rsidRPr="00735928">
        <w:rPr>
          <w:rFonts w:ascii="Century Gothic" w:hAnsi="Century Gothic" w:cs="Arial"/>
          <w:sz w:val="20"/>
          <w:szCs w:val="20"/>
        </w:rPr>
        <w:t>par huissier est établi entre le</w:t>
      </w:r>
      <w:r w:rsidR="00B12B50" w:rsidRPr="00735928">
        <w:rPr>
          <w:rFonts w:ascii="Century Gothic" w:hAnsi="Century Gothic" w:cs="Arial"/>
          <w:sz w:val="20"/>
          <w:szCs w:val="20"/>
        </w:rPr>
        <w:t>s</w:t>
      </w:r>
      <w:r w:rsidRPr="00735928">
        <w:rPr>
          <w:rFonts w:ascii="Century Gothic" w:hAnsi="Century Gothic" w:cs="Arial"/>
          <w:sz w:val="20"/>
          <w:szCs w:val="20"/>
        </w:rPr>
        <w:t xml:space="preserve"> Parties lors de la prise d’effet de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et constitue l’annexe N°</w:t>
      </w:r>
      <w:r w:rsidR="00FA4179" w:rsidRPr="00735928">
        <w:rPr>
          <w:rFonts w:ascii="Century Gothic" w:hAnsi="Century Gothic" w:cs="Arial"/>
          <w:sz w:val="20"/>
          <w:szCs w:val="20"/>
        </w:rPr>
        <w:t>3.</w:t>
      </w:r>
      <w:r w:rsidRPr="00735928">
        <w:rPr>
          <w:rFonts w:ascii="Century Gothic" w:hAnsi="Century Gothic" w:cs="Arial"/>
          <w:sz w:val="20"/>
          <w:szCs w:val="20"/>
        </w:rPr>
        <w:t xml:space="preserve"> </w:t>
      </w:r>
      <w:r w:rsidR="0001164D" w:rsidRPr="00735928">
        <w:rPr>
          <w:rFonts w:ascii="Century Gothic" w:hAnsi="Century Gothic" w:cs="Arial"/>
          <w:sz w:val="20"/>
          <w:szCs w:val="20"/>
        </w:rPr>
        <w:t xml:space="preserve">Les honoraires </w:t>
      </w:r>
      <w:r w:rsidR="00141B87" w:rsidRPr="00735928">
        <w:rPr>
          <w:rFonts w:ascii="Century Gothic" w:hAnsi="Century Gothic" w:cs="Arial"/>
          <w:sz w:val="20"/>
          <w:szCs w:val="20"/>
        </w:rPr>
        <w:t xml:space="preserve">d’établissement de l’état des lieux </w:t>
      </w:r>
      <w:r w:rsidR="0001164D" w:rsidRPr="00735928">
        <w:rPr>
          <w:rFonts w:ascii="Century Gothic" w:hAnsi="Century Gothic" w:cs="Arial"/>
          <w:sz w:val="20"/>
          <w:szCs w:val="20"/>
        </w:rPr>
        <w:t xml:space="preserve">sont à la charge de l’Occupant. </w:t>
      </w:r>
    </w:p>
    <w:p w14:paraId="55FF1BD6" w14:textId="77777777" w:rsidR="00141917" w:rsidRPr="00735928" w:rsidRDefault="00141917" w:rsidP="007B7E64">
      <w:pPr>
        <w:pStyle w:val="Paragraphedeliste"/>
        <w:rPr>
          <w:rFonts w:ascii="Century Gothic" w:hAnsi="Century Gothic" w:cs="Arial"/>
          <w:sz w:val="20"/>
          <w:szCs w:val="20"/>
        </w:rPr>
      </w:pPr>
    </w:p>
    <w:p w14:paraId="27337117" w14:textId="4FE03139" w:rsidR="00783EC9" w:rsidRPr="00B5089A" w:rsidRDefault="00783EC9" w:rsidP="00B5089A">
      <w:pPr>
        <w:pStyle w:val="Titre1"/>
        <w:rPr>
          <w:rFonts w:ascii="Century Gothic" w:hAnsi="Century Gothic" w:cs="Arial"/>
          <w:sz w:val="24"/>
          <w:szCs w:val="24"/>
        </w:rPr>
      </w:pPr>
      <w:bookmarkStart w:id="17" w:name="_Toc89422539"/>
      <w:bookmarkStart w:id="18" w:name="_Toc202518573"/>
      <w:r w:rsidRPr="00B5089A">
        <w:rPr>
          <w:rFonts w:ascii="Century Gothic" w:hAnsi="Century Gothic" w:cs="Arial"/>
          <w:sz w:val="24"/>
          <w:szCs w:val="24"/>
        </w:rPr>
        <w:t>Conditions d’occupation et d’utilisation</w:t>
      </w:r>
      <w:bookmarkEnd w:id="17"/>
      <w:bookmarkEnd w:id="18"/>
    </w:p>
    <w:p w14:paraId="689B4A68" w14:textId="77777777" w:rsidR="00783EC9" w:rsidRPr="00735928" w:rsidRDefault="00783EC9" w:rsidP="007B7E64">
      <w:pPr>
        <w:rPr>
          <w:rFonts w:ascii="Century Gothic" w:hAnsi="Century Gothic" w:cs="Arial"/>
          <w:sz w:val="20"/>
          <w:szCs w:val="20"/>
        </w:rPr>
      </w:pPr>
    </w:p>
    <w:p w14:paraId="4997C97A" w14:textId="0155EB2E" w:rsidR="00783EC9" w:rsidRPr="00B5089A" w:rsidRDefault="00080499" w:rsidP="00C03402">
      <w:pPr>
        <w:pStyle w:val="Titre2"/>
        <w:rPr>
          <w:rFonts w:ascii="Century Gothic" w:hAnsi="Century Gothic"/>
          <w:sz w:val="22"/>
          <w:szCs w:val="22"/>
        </w:rPr>
      </w:pPr>
      <w:bookmarkStart w:id="19" w:name="_Toc202518574"/>
      <w:r w:rsidRPr="00B5089A">
        <w:rPr>
          <w:rFonts w:ascii="Century Gothic" w:hAnsi="Century Gothic"/>
          <w:sz w:val="22"/>
          <w:szCs w:val="22"/>
        </w:rPr>
        <w:t xml:space="preserve">Affectation </w:t>
      </w:r>
      <w:r w:rsidR="00FD7709" w:rsidRPr="00B5089A">
        <w:rPr>
          <w:rFonts w:ascii="Century Gothic" w:hAnsi="Century Gothic"/>
          <w:sz w:val="22"/>
          <w:szCs w:val="22"/>
        </w:rPr>
        <w:t>de la dépendance</w:t>
      </w:r>
      <w:bookmarkEnd w:id="19"/>
      <w:r w:rsidR="00FD7709" w:rsidRPr="00B5089A">
        <w:rPr>
          <w:rFonts w:ascii="Century Gothic" w:hAnsi="Century Gothic"/>
          <w:sz w:val="22"/>
          <w:szCs w:val="22"/>
        </w:rPr>
        <w:t xml:space="preserve"> </w:t>
      </w:r>
    </w:p>
    <w:p w14:paraId="2427A7E9" w14:textId="77777777" w:rsidR="00702409" w:rsidRPr="00735928" w:rsidRDefault="00702409" w:rsidP="00702409">
      <w:pPr>
        <w:rPr>
          <w:rFonts w:ascii="Century Gothic" w:hAnsi="Century Gothic" w:cs="Arial"/>
          <w:sz w:val="20"/>
          <w:szCs w:val="20"/>
        </w:rPr>
      </w:pPr>
    </w:p>
    <w:p w14:paraId="206152CA" w14:textId="54775E62" w:rsidR="005F4442" w:rsidRPr="00735928" w:rsidRDefault="006F29AB" w:rsidP="00045740">
      <w:pPr>
        <w:jc w:val="both"/>
        <w:rPr>
          <w:rFonts w:ascii="Century Gothic" w:hAnsi="Century Gothic" w:cs="Arial"/>
          <w:sz w:val="20"/>
          <w:szCs w:val="20"/>
        </w:rPr>
      </w:pPr>
      <w:r w:rsidRPr="00735928">
        <w:rPr>
          <w:rFonts w:ascii="Century Gothic" w:hAnsi="Century Gothic" w:cs="Arial"/>
          <w:sz w:val="20"/>
          <w:szCs w:val="20"/>
        </w:rPr>
        <w:t xml:space="preserve">Les </w:t>
      </w:r>
      <w:r w:rsidR="006F1CF1" w:rsidRPr="00735928">
        <w:rPr>
          <w:rFonts w:ascii="Century Gothic" w:hAnsi="Century Gothic" w:cs="Arial"/>
          <w:sz w:val="20"/>
          <w:szCs w:val="20"/>
        </w:rPr>
        <w:t xml:space="preserve">dépendances </w:t>
      </w:r>
      <w:r w:rsidRPr="00735928">
        <w:rPr>
          <w:rFonts w:ascii="Century Gothic" w:hAnsi="Century Gothic" w:cs="Arial"/>
          <w:sz w:val="20"/>
          <w:szCs w:val="20"/>
        </w:rPr>
        <w:t>mis</w:t>
      </w:r>
      <w:r w:rsidR="006F1CF1" w:rsidRPr="00735928">
        <w:rPr>
          <w:rFonts w:ascii="Century Gothic" w:hAnsi="Century Gothic" w:cs="Arial"/>
          <w:sz w:val="20"/>
          <w:szCs w:val="20"/>
        </w:rPr>
        <w:t>es</w:t>
      </w:r>
      <w:r w:rsidRPr="00735928">
        <w:rPr>
          <w:rFonts w:ascii="Century Gothic" w:hAnsi="Century Gothic" w:cs="Arial"/>
          <w:sz w:val="20"/>
          <w:szCs w:val="20"/>
        </w:rPr>
        <w:t xml:space="preserve"> à disposition </w:t>
      </w:r>
      <w:r w:rsidR="00141B87" w:rsidRPr="00735928">
        <w:rPr>
          <w:rFonts w:ascii="Century Gothic" w:hAnsi="Century Gothic" w:cs="Arial"/>
          <w:sz w:val="20"/>
          <w:szCs w:val="20"/>
        </w:rPr>
        <w:t xml:space="preserve">de l’Occupant </w:t>
      </w:r>
      <w:r w:rsidRPr="00735928">
        <w:rPr>
          <w:rFonts w:ascii="Century Gothic" w:hAnsi="Century Gothic" w:cs="Arial"/>
          <w:sz w:val="20"/>
          <w:szCs w:val="20"/>
        </w:rPr>
        <w:t xml:space="preserve">par le </w:t>
      </w:r>
      <w:r w:rsidR="001F6A67">
        <w:rPr>
          <w:rFonts w:ascii="Century Gothic" w:hAnsi="Century Gothic" w:cs="Arial"/>
          <w:sz w:val="20"/>
          <w:szCs w:val="20"/>
        </w:rPr>
        <w:t>Centre H</w:t>
      </w:r>
      <w:r w:rsidR="00141B87" w:rsidRPr="00735928">
        <w:rPr>
          <w:rFonts w:ascii="Century Gothic" w:hAnsi="Century Gothic" w:cs="Arial"/>
          <w:sz w:val="20"/>
          <w:szCs w:val="20"/>
        </w:rPr>
        <w:t xml:space="preserve">ospitalier </w:t>
      </w:r>
      <w:r w:rsidR="004F1341" w:rsidRPr="00735928">
        <w:rPr>
          <w:rFonts w:ascii="Century Gothic" w:hAnsi="Century Gothic" w:cs="Arial"/>
          <w:sz w:val="20"/>
          <w:szCs w:val="20"/>
        </w:rPr>
        <w:t>Comminges Pyrénées</w:t>
      </w:r>
      <w:r w:rsidRPr="00735928">
        <w:rPr>
          <w:rFonts w:ascii="Century Gothic" w:hAnsi="Century Gothic" w:cs="Arial"/>
          <w:sz w:val="20"/>
          <w:szCs w:val="20"/>
        </w:rPr>
        <w:t xml:space="preserve"> sont destiné</w:t>
      </w:r>
      <w:r w:rsidR="006F1CF1" w:rsidRPr="00735928">
        <w:rPr>
          <w:rFonts w:ascii="Century Gothic" w:hAnsi="Century Gothic" w:cs="Arial"/>
          <w:sz w:val="20"/>
          <w:szCs w:val="20"/>
        </w:rPr>
        <w:t>e</w:t>
      </w:r>
      <w:r w:rsidRPr="00735928">
        <w:rPr>
          <w:rFonts w:ascii="Century Gothic" w:hAnsi="Century Gothic" w:cs="Arial"/>
          <w:sz w:val="20"/>
          <w:szCs w:val="20"/>
        </w:rPr>
        <w:t>s</w:t>
      </w:r>
      <w:r w:rsidR="00080499" w:rsidRPr="00735928">
        <w:rPr>
          <w:rFonts w:ascii="Century Gothic" w:hAnsi="Century Gothic" w:cs="Arial"/>
          <w:sz w:val="20"/>
          <w:szCs w:val="20"/>
        </w:rPr>
        <w:t xml:space="preserve"> principalement </w:t>
      </w:r>
      <w:r w:rsidR="005B0269" w:rsidRPr="00735928">
        <w:rPr>
          <w:rFonts w:ascii="Century Gothic" w:hAnsi="Century Gothic" w:cs="Arial"/>
          <w:sz w:val="20"/>
          <w:szCs w:val="20"/>
        </w:rPr>
        <w:t xml:space="preserve">à </w:t>
      </w:r>
      <w:r w:rsidR="0078374E" w:rsidRPr="00735928">
        <w:rPr>
          <w:rFonts w:ascii="Century Gothic" w:hAnsi="Century Gothic" w:cs="Arial"/>
          <w:sz w:val="20"/>
          <w:szCs w:val="20"/>
        </w:rPr>
        <w:t>un usage de stationnement pour les personnels et les visiteurs</w:t>
      </w:r>
      <w:r w:rsidR="00BF7E5C" w:rsidRPr="00735928">
        <w:rPr>
          <w:rFonts w:ascii="Century Gothic" w:hAnsi="Century Gothic" w:cs="Arial"/>
          <w:sz w:val="20"/>
          <w:szCs w:val="20"/>
        </w:rPr>
        <w:t xml:space="preserve">. </w:t>
      </w:r>
      <w:r w:rsidR="001F6A67">
        <w:rPr>
          <w:rFonts w:ascii="Century Gothic" w:hAnsi="Century Gothic" w:cs="Arial"/>
          <w:sz w:val="20"/>
          <w:szCs w:val="20"/>
        </w:rPr>
        <w:t>D</w:t>
      </w:r>
      <w:r w:rsidR="00080499" w:rsidRPr="00735928">
        <w:rPr>
          <w:rFonts w:ascii="Century Gothic" w:hAnsi="Century Gothic" w:cs="Arial"/>
          <w:sz w:val="20"/>
          <w:szCs w:val="20"/>
        </w:rPr>
        <w:t>es activités annexes peuvent être développées par l’Occupant.</w:t>
      </w:r>
    </w:p>
    <w:p w14:paraId="4FCF351C" w14:textId="77777777" w:rsidR="006F29AB" w:rsidRPr="00735928" w:rsidRDefault="006F29AB" w:rsidP="006F29AB">
      <w:pPr>
        <w:jc w:val="both"/>
        <w:rPr>
          <w:rFonts w:ascii="Century Gothic" w:hAnsi="Century Gothic" w:cs="Arial"/>
          <w:sz w:val="20"/>
          <w:szCs w:val="20"/>
        </w:rPr>
      </w:pPr>
    </w:p>
    <w:p w14:paraId="5B354B5C" w14:textId="021D663D" w:rsidR="006F29AB" w:rsidRPr="00735928" w:rsidRDefault="0023732C" w:rsidP="006F29AB">
      <w:pPr>
        <w:jc w:val="both"/>
        <w:rPr>
          <w:rFonts w:ascii="Century Gothic" w:hAnsi="Century Gothic" w:cs="Arial"/>
          <w:sz w:val="20"/>
          <w:szCs w:val="20"/>
        </w:rPr>
      </w:pPr>
      <w:r w:rsidRPr="00735928">
        <w:rPr>
          <w:rFonts w:ascii="Century Gothic" w:hAnsi="Century Gothic" w:cs="Arial"/>
          <w:sz w:val="20"/>
          <w:szCs w:val="20"/>
        </w:rPr>
        <w:t>Pendant toute la durée de l’occupation, l</w:t>
      </w:r>
      <w:r w:rsidR="005B0269" w:rsidRPr="00735928">
        <w:rPr>
          <w:rFonts w:ascii="Century Gothic" w:hAnsi="Century Gothic" w:cs="Arial"/>
          <w:sz w:val="20"/>
          <w:szCs w:val="20"/>
        </w:rPr>
        <w:t>’O</w:t>
      </w:r>
      <w:r w:rsidR="006F29AB" w:rsidRPr="00735928">
        <w:rPr>
          <w:rFonts w:ascii="Century Gothic" w:hAnsi="Century Gothic" w:cs="Arial"/>
          <w:sz w:val="20"/>
          <w:szCs w:val="20"/>
        </w:rPr>
        <w:t>ccupant exerce s</w:t>
      </w:r>
      <w:r w:rsidR="00080499" w:rsidRPr="00735928">
        <w:rPr>
          <w:rFonts w:ascii="Century Gothic" w:hAnsi="Century Gothic" w:cs="Arial"/>
          <w:sz w:val="20"/>
          <w:szCs w:val="20"/>
        </w:rPr>
        <w:t>es</w:t>
      </w:r>
      <w:r w:rsidR="006F29AB" w:rsidRPr="00735928">
        <w:rPr>
          <w:rFonts w:ascii="Century Gothic" w:hAnsi="Century Gothic" w:cs="Arial"/>
          <w:sz w:val="20"/>
          <w:szCs w:val="20"/>
        </w:rPr>
        <w:t xml:space="preserve"> activité</w:t>
      </w:r>
      <w:r w:rsidR="00080499" w:rsidRPr="00735928">
        <w:rPr>
          <w:rFonts w:ascii="Century Gothic" w:hAnsi="Century Gothic" w:cs="Arial"/>
          <w:sz w:val="20"/>
          <w:szCs w:val="20"/>
        </w:rPr>
        <w:t>s</w:t>
      </w:r>
      <w:r w:rsidR="001F6A67">
        <w:rPr>
          <w:rFonts w:ascii="Century Gothic" w:hAnsi="Century Gothic" w:cs="Arial"/>
          <w:sz w:val="20"/>
          <w:szCs w:val="20"/>
        </w:rPr>
        <w:t xml:space="preserve"> dans le strict respect</w:t>
      </w:r>
      <w:r w:rsidR="00080499" w:rsidRPr="00735928">
        <w:rPr>
          <w:rFonts w:ascii="Century Gothic" w:hAnsi="Century Gothic" w:cs="Arial"/>
          <w:sz w:val="20"/>
          <w:szCs w:val="20"/>
        </w:rPr>
        <w:t xml:space="preserve"> compatible avec l’affectation de la dépendance à l’utilité publique au sens de l’article L.2121-1 du CG3P.</w:t>
      </w:r>
    </w:p>
    <w:p w14:paraId="11849788" w14:textId="77777777" w:rsidR="00141917" w:rsidRPr="00735928" w:rsidRDefault="00141917" w:rsidP="00FC4BE8">
      <w:pPr>
        <w:jc w:val="both"/>
        <w:rPr>
          <w:rFonts w:ascii="Century Gothic" w:hAnsi="Century Gothic" w:cs="Arial"/>
          <w:sz w:val="20"/>
          <w:szCs w:val="20"/>
          <w:highlight w:val="yellow"/>
        </w:rPr>
      </w:pPr>
    </w:p>
    <w:p w14:paraId="279E6BBD" w14:textId="77777777" w:rsidR="001F6A67" w:rsidRDefault="00141917" w:rsidP="00213B0B">
      <w:pPr>
        <w:jc w:val="both"/>
        <w:rPr>
          <w:rFonts w:ascii="Century Gothic" w:hAnsi="Century Gothic" w:cs="Arial"/>
          <w:sz w:val="20"/>
          <w:szCs w:val="20"/>
        </w:rPr>
      </w:pPr>
      <w:r w:rsidRPr="00735928">
        <w:rPr>
          <w:rFonts w:ascii="Century Gothic" w:hAnsi="Century Gothic" w:cs="Arial"/>
          <w:sz w:val="20"/>
          <w:szCs w:val="20"/>
        </w:rPr>
        <w:t xml:space="preserve">L’Occupant ne pourra faire évoluer </w:t>
      </w:r>
      <w:r w:rsidR="00080499" w:rsidRPr="00735928">
        <w:rPr>
          <w:rFonts w:ascii="Century Gothic" w:hAnsi="Century Gothic" w:cs="Arial"/>
          <w:sz w:val="20"/>
          <w:szCs w:val="20"/>
        </w:rPr>
        <w:t xml:space="preserve">ses </w:t>
      </w:r>
      <w:r w:rsidRPr="00735928">
        <w:rPr>
          <w:rFonts w:ascii="Century Gothic" w:hAnsi="Century Gothic" w:cs="Arial"/>
          <w:sz w:val="20"/>
          <w:szCs w:val="20"/>
        </w:rPr>
        <w:t>activité</w:t>
      </w:r>
      <w:r w:rsidR="00080499" w:rsidRPr="00735928">
        <w:rPr>
          <w:rFonts w:ascii="Century Gothic" w:hAnsi="Century Gothic" w:cs="Arial"/>
          <w:sz w:val="20"/>
          <w:szCs w:val="20"/>
        </w:rPr>
        <w:t>s</w:t>
      </w:r>
      <w:r w:rsidRPr="00735928">
        <w:rPr>
          <w:rFonts w:ascii="Century Gothic" w:hAnsi="Century Gothic" w:cs="Arial"/>
          <w:sz w:val="20"/>
          <w:szCs w:val="20"/>
        </w:rPr>
        <w:t xml:space="preserve"> </w:t>
      </w:r>
      <w:r w:rsidR="00080499" w:rsidRPr="00735928">
        <w:rPr>
          <w:rFonts w:ascii="Century Gothic" w:hAnsi="Century Gothic" w:cs="Arial"/>
          <w:sz w:val="20"/>
          <w:szCs w:val="20"/>
        </w:rPr>
        <w:t>s</w:t>
      </w:r>
      <w:r w:rsidRPr="00735928">
        <w:rPr>
          <w:rFonts w:ascii="Century Gothic" w:hAnsi="Century Gothic" w:cs="Arial"/>
          <w:sz w:val="20"/>
          <w:szCs w:val="20"/>
        </w:rPr>
        <w:t xml:space="preserve">ans une autorisation préalable écrite du Propriétaire. </w:t>
      </w:r>
    </w:p>
    <w:p w14:paraId="08B5A407" w14:textId="32093E0E" w:rsidR="00141917" w:rsidRPr="00735928" w:rsidRDefault="00141917" w:rsidP="00213B0B">
      <w:pPr>
        <w:jc w:val="both"/>
        <w:rPr>
          <w:rFonts w:ascii="Century Gothic" w:hAnsi="Century Gothic" w:cs="Arial"/>
          <w:sz w:val="20"/>
          <w:szCs w:val="20"/>
        </w:rPr>
      </w:pPr>
      <w:r w:rsidRPr="00735928">
        <w:rPr>
          <w:rFonts w:ascii="Century Gothic" w:hAnsi="Century Gothic" w:cs="Arial"/>
          <w:sz w:val="20"/>
          <w:szCs w:val="20"/>
        </w:rPr>
        <w:t xml:space="preserve">Tout changement d’affectation ou toute utilisation différente, même </w:t>
      </w:r>
      <w:r w:rsidR="00060FC6" w:rsidRPr="00735928">
        <w:rPr>
          <w:rFonts w:ascii="Century Gothic" w:hAnsi="Century Gothic" w:cs="Arial"/>
          <w:sz w:val="20"/>
          <w:szCs w:val="20"/>
        </w:rPr>
        <w:t>provisoire</w:t>
      </w:r>
      <w:r w:rsidRPr="00735928">
        <w:rPr>
          <w:rFonts w:ascii="Century Gothic" w:hAnsi="Century Gothic" w:cs="Arial"/>
          <w:sz w:val="20"/>
          <w:szCs w:val="20"/>
        </w:rPr>
        <w:t xml:space="preserve">, sans l’accord </w:t>
      </w:r>
      <w:r w:rsidR="00060FC6" w:rsidRPr="00735928">
        <w:rPr>
          <w:rFonts w:ascii="Century Gothic" w:hAnsi="Century Gothic" w:cs="Arial"/>
          <w:sz w:val="20"/>
          <w:szCs w:val="20"/>
        </w:rPr>
        <w:t>préalable</w:t>
      </w:r>
      <w:r w:rsidRPr="00735928">
        <w:rPr>
          <w:rFonts w:ascii="Century Gothic" w:hAnsi="Century Gothic" w:cs="Arial"/>
          <w:sz w:val="20"/>
          <w:szCs w:val="20"/>
        </w:rPr>
        <w:t xml:space="preserve"> écrit du Propriétaire </w:t>
      </w:r>
      <w:r w:rsidR="00080499" w:rsidRPr="00735928">
        <w:rPr>
          <w:rFonts w:ascii="Century Gothic" w:hAnsi="Century Gothic" w:cs="Arial"/>
          <w:sz w:val="20"/>
          <w:szCs w:val="20"/>
        </w:rPr>
        <w:t xml:space="preserve">peut entraîner </w:t>
      </w:r>
      <w:r w:rsidRPr="00735928">
        <w:rPr>
          <w:rFonts w:ascii="Century Gothic" w:hAnsi="Century Gothic" w:cs="Arial"/>
          <w:sz w:val="20"/>
          <w:szCs w:val="20"/>
        </w:rPr>
        <w:t xml:space="preserve">la résiliation de la présente </w:t>
      </w:r>
      <w:r w:rsidR="00141B87" w:rsidRPr="00735928">
        <w:rPr>
          <w:rFonts w:ascii="Century Gothic" w:hAnsi="Century Gothic" w:cs="Arial"/>
          <w:sz w:val="20"/>
          <w:szCs w:val="20"/>
        </w:rPr>
        <w:t>Convention</w:t>
      </w:r>
      <w:r w:rsidR="00060FC6" w:rsidRPr="00735928">
        <w:rPr>
          <w:rFonts w:ascii="Century Gothic" w:hAnsi="Century Gothic" w:cs="Arial"/>
          <w:sz w:val="20"/>
          <w:szCs w:val="20"/>
        </w:rPr>
        <w:t xml:space="preserve"> et l’obligation pour l’Occupant de procéder à la remise en état des </w:t>
      </w:r>
      <w:r w:rsidR="00080499" w:rsidRPr="00735928">
        <w:rPr>
          <w:rFonts w:ascii="Century Gothic" w:hAnsi="Century Gothic" w:cs="Arial"/>
          <w:sz w:val="20"/>
          <w:szCs w:val="20"/>
        </w:rPr>
        <w:t>dépendances mises à disposition</w:t>
      </w:r>
      <w:r w:rsidR="00060FC6" w:rsidRPr="00735928">
        <w:rPr>
          <w:rFonts w:ascii="Century Gothic" w:hAnsi="Century Gothic" w:cs="Arial"/>
          <w:sz w:val="20"/>
          <w:szCs w:val="20"/>
        </w:rPr>
        <w:t xml:space="preserve">. </w:t>
      </w:r>
    </w:p>
    <w:p w14:paraId="56B921A2" w14:textId="77777777" w:rsidR="006F29AB" w:rsidRPr="00735928" w:rsidRDefault="006F29AB" w:rsidP="00213B0B">
      <w:pPr>
        <w:jc w:val="both"/>
        <w:rPr>
          <w:rFonts w:ascii="Century Gothic" w:hAnsi="Century Gothic" w:cs="Arial"/>
          <w:sz w:val="20"/>
          <w:szCs w:val="20"/>
        </w:rPr>
      </w:pPr>
    </w:p>
    <w:p w14:paraId="174C3033" w14:textId="1E029EA9" w:rsidR="006F29AB" w:rsidRPr="00735928" w:rsidRDefault="005B0269" w:rsidP="006F29AB">
      <w:pPr>
        <w:jc w:val="both"/>
        <w:rPr>
          <w:rFonts w:ascii="Century Gothic" w:hAnsi="Century Gothic" w:cs="Arial"/>
          <w:sz w:val="20"/>
          <w:szCs w:val="20"/>
        </w:rPr>
      </w:pPr>
      <w:r w:rsidRPr="00735928">
        <w:rPr>
          <w:rFonts w:ascii="Century Gothic" w:hAnsi="Century Gothic" w:cs="Arial"/>
          <w:sz w:val="20"/>
          <w:szCs w:val="20"/>
        </w:rPr>
        <w:t>L’O</w:t>
      </w:r>
      <w:r w:rsidR="006F29AB" w:rsidRPr="00735928">
        <w:rPr>
          <w:rFonts w:ascii="Century Gothic" w:hAnsi="Century Gothic" w:cs="Arial"/>
          <w:sz w:val="20"/>
          <w:szCs w:val="20"/>
        </w:rPr>
        <w:t xml:space="preserve">ccupant est par ailleurs tenu de respecter les conditions d’utilisation du site, le cas échéant, le </w:t>
      </w:r>
      <w:r w:rsidR="006F1CF1" w:rsidRPr="00735928">
        <w:rPr>
          <w:rFonts w:ascii="Century Gothic" w:hAnsi="Century Gothic" w:cs="Arial"/>
          <w:sz w:val="20"/>
          <w:szCs w:val="20"/>
        </w:rPr>
        <w:t>R</w:t>
      </w:r>
      <w:r w:rsidR="006F29AB" w:rsidRPr="00735928">
        <w:rPr>
          <w:rFonts w:ascii="Century Gothic" w:hAnsi="Century Gothic" w:cs="Arial"/>
          <w:sz w:val="20"/>
          <w:szCs w:val="20"/>
        </w:rPr>
        <w:t xml:space="preserve">èglement intérieur du </w:t>
      </w:r>
      <w:r w:rsidR="001F6A67">
        <w:rPr>
          <w:rFonts w:ascii="Century Gothic" w:hAnsi="Century Gothic" w:cs="Arial"/>
          <w:sz w:val="20"/>
          <w:szCs w:val="20"/>
        </w:rPr>
        <w:t>Centre H</w:t>
      </w:r>
      <w:r w:rsidR="00080499" w:rsidRPr="00735928">
        <w:rPr>
          <w:rFonts w:ascii="Century Gothic" w:hAnsi="Century Gothic" w:cs="Arial"/>
          <w:sz w:val="20"/>
          <w:szCs w:val="20"/>
        </w:rPr>
        <w:t>ospitalier</w:t>
      </w:r>
      <w:r w:rsidR="006F1CF1" w:rsidRPr="00735928">
        <w:rPr>
          <w:rFonts w:ascii="Century Gothic" w:hAnsi="Century Gothic" w:cs="Arial"/>
          <w:sz w:val="20"/>
          <w:szCs w:val="20"/>
        </w:rPr>
        <w:t xml:space="preserve"> (annexe 4)</w:t>
      </w:r>
      <w:r w:rsidR="006F29AB" w:rsidRPr="00735928">
        <w:rPr>
          <w:rFonts w:ascii="Century Gothic" w:hAnsi="Century Gothic" w:cs="Arial"/>
          <w:sz w:val="20"/>
          <w:szCs w:val="20"/>
        </w:rPr>
        <w:t xml:space="preserve">, ainsi que les procédures liées à l’hygiène, à la sécurité et à la sûreté de ce </w:t>
      </w:r>
      <w:r w:rsidRPr="00735928">
        <w:rPr>
          <w:rFonts w:ascii="Century Gothic" w:hAnsi="Century Gothic" w:cs="Arial"/>
          <w:sz w:val="20"/>
          <w:szCs w:val="20"/>
        </w:rPr>
        <w:t>bâtiment mises en place par le P</w:t>
      </w:r>
      <w:r w:rsidR="006F29AB" w:rsidRPr="00735928">
        <w:rPr>
          <w:rFonts w:ascii="Century Gothic" w:hAnsi="Century Gothic" w:cs="Arial"/>
          <w:sz w:val="20"/>
          <w:szCs w:val="20"/>
        </w:rPr>
        <w:t>ropriétaire.</w:t>
      </w:r>
    </w:p>
    <w:p w14:paraId="60E1E107" w14:textId="77777777" w:rsidR="006F29AB" w:rsidRPr="00735928" w:rsidRDefault="006F29AB" w:rsidP="006F29AB">
      <w:pPr>
        <w:jc w:val="both"/>
        <w:rPr>
          <w:rFonts w:ascii="Century Gothic" w:hAnsi="Century Gothic" w:cs="Arial"/>
          <w:sz w:val="20"/>
          <w:szCs w:val="20"/>
        </w:rPr>
      </w:pPr>
    </w:p>
    <w:p w14:paraId="24CA5665" w14:textId="1C66F9C1" w:rsidR="00C12B67" w:rsidRPr="00735928" w:rsidRDefault="006F29AB" w:rsidP="006F29AB">
      <w:pPr>
        <w:jc w:val="both"/>
        <w:rPr>
          <w:rFonts w:ascii="Century Gothic" w:hAnsi="Century Gothic" w:cs="Arial"/>
          <w:sz w:val="20"/>
          <w:szCs w:val="20"/>
        </w:rPr>
      </w:pPr>
      <w:r w:rsidRPr="00735928">
        <w:rPr>
          <w:rFonts w:ascii="Century Gothic" w:hAnsi="Century Gothic" w:cs="Arial"/>
          <w:sz w:val="20"/>
          <w:szCs w:val="20"/>
        </w:rPr>
        <w:t>Le stockage</w:t>
      </w:r>
      <w:r w:rsidR="00211519" w:rsidRPr="00735928">
        <w:rPr>
          <w:rFonts w:ascii="Century Gothic" w:hAnsi="Century Gothic" w:cs="Arial"/>
          <w:sz w:val="20"/>
          <w:szCs w:val="20"/>
        </w:rPr>
        <w:t xml:space="preserve"> </w:t>
      </w:r>
      <w:r w:rsidR="00BB40E8" w:rsidRPr="00735928">
        <w:rPr>
          <w:rFonts w:ascii="Century Gothic" w:hAnsi="Century Gothic" w:cs="Arial"/>
          <w:sz w:val="20"/>
          <w:szCs w:val="20"/>
        </w:rPr>
        <w:t xml:space="preserve">de matériaux, produits, gaz dangereux et toxiques, </w:t>
      </w:r>
      <w:r w:rsidRPr="00735928">
        <w:rPr>
          <w:rFonts w:ascii="Century Gothic" w:hAnsi="Century Gothic" w:cs="Arial"/>
          <w:sz w:val="20"/>
          <w:szCs w:val="20"/>
        </w:rPr>
        <w:t>n’est autorisé que pour les besoins pro</w:t>
      </w:r>
      <w:r w:rsidR="005B0269" w:rsidRPr="00735928">
        <w:rPr>
          <w:rFonts w:ascii="Century Gothic" w:hAnsi="Century Gothic" w:cs="Arial"/>
          <w:sz w:val="20"/>
          <w:szCs w:val="20"/>
        </w:rPr>
        <w:t xml:space="preserve">pres de l’activité </w:t>
      </w:r>
      <w:r w:rsidR="00BB40E8" w:rsidRPr="00735928">
        <w:rPr>
          <w:rFonts w:ascii="Century Gothic" w:hAnsi="Century Gothic" w:cs="Arial"/>
          <w:sz w:val="20"/>
          <w:szCs w:val="20"/>
        </w:rPr>
        <w:t>de l’Occupant</w:t>
      </w:r>
      <w:r w:rsidR="00121406" w:rsidRPr="00735928">
        <w:rPr>
          <w:rFonts w:ascii="Century Gothic" w:hAnsi="Century Gothic" w:cs="Arial"/>
          <w:sz w:val="20"/>
          <w:szCs w:val="20"/>
        </w:rPr>
        <w:t xml:space="preserve">, </w:t>
      </w:r>
      <w:r w:rsidR="00DE3253" w:rsidRPr="00735928">
        <w:rPr>
          <w:rFonts w:ascii="Century Gothic" w:hAnsi="Century Gothic" w:cs="Arial"/>
          <w:sz w:val="20"/>
          <w:szCs w:val="20"/>
        </w:rPr>
        <w:t>conformément à</w:t>
      </w:r>
      <w:r w:rsidR="00121406" w:rsidRPr="00735928">
        <w:rPr>
          <w:rFonts w:ascii="Century Gothic" w:hAnsi="Century Gothic" w:cs="Arial"/>
          <w:sz w:val="20"/>
          <w:szCs w:val="20"/>
        </w:rPr>
        <w:t xml:space="preserve"> la réglementation en vigueur</w:t>
      </w:r>
      <w:r w:rsidR="005A46E3" w:rsidRPr="00735928">
        <w:rPr>
          <w:rFonts w:ascii="Century Gothic" w:hAnsi="Century Gothic" w:cs="Arial"/>
          <w:sz w:val="20"/>
          <w:szCs w:val="20"/>
        </w:rPr>
        <w:t xml:space="preserve"> applicable au sein du </w:t>
      </w:r>
      <w:r w:rsidR="00602498" w:rsidRPr="00735928">
        <w:rPr>
          <w:rFonts w:ascii="Century Gothic" w:hAnsi="Century Gothic" w:cs="Arial"/>
          <w:sz w:val="20"/>
          <w:szCs w:val="20"/>
        </w:rPr>
        <w:t>C</w:t>
      </w:r>
      <w:r w:rsidR="006F1CF1" w:rsidRPr="00735928">
        <w:rPr>
          <w:rFonts w:ascii="Century Gothic" w:hAnsi="Century Gothic" w:cs="Arial"/>
          <w:sz w:val="20"/>
          <w:szCs w:val="20"/>
        </w:rPr>
        <w:t xml:space="preserve">entre </w:t>
      </w:r>
      <w:r w:rsidR="00D80793">
        <w:rPr>
          <w:rFonts w:ascii="Century Gothic" w:hAnsi="Century Gothic" w:cs="Arial"/>
          <w:sz w:val="20"/>
          <w:szCs w:val="20"/>
        </w:rPr>
        <w:t>H</w:t>
      </w:r>
      <w:r w:rsidR="006F1CF1" w:rsidRPr="00735928">
        <w:rPr>
          <w:rFonts w:ascii="Century Gothic" w:hAnsi="Century Gothic" w:cs="Arial"/>
          <w:sz w:val="20"/>
          <w:szCs w:val="20"/>
        </w:rPr>
        <w:t>ospitalier</w:t>
      </w:r>
      <w:r w:rsidR="005B0269" w:rsidRPr="00735928">
        <w:rPr>
          <w:rFonts w:ascii="Century Gothic" w:hAnsi="Century Gothic" w:cs="Arial"/>
          <w:sz w:val="20"/>
          <w:szCs w:val="20"/>
        </w:rPr>
        <w:t xml:space="preserve">. </w:t>
      </w:r>
    </w:p>
    <w:p w14:paraId="5482B4D7" w14:textId="4727F315" w:rsidR="006F29AB" w:rsidRPr="00735928" w:rsidRDefault="005B0269" w:rsidP="006F29AB">
      <w:pPr>
        <w:jc w:val="both"/>
        <w:rPr>
          <w:rFonts w:ascii="Century Gothic" w:hAnsi="Century Gothic" w:cs="Arial"/>
          <w:sz w:val="20"/>
          <w:szCs w:val="20"/>
        </w:rPr>
      </w:pPr>
      <w:r w:rsidRPr="00735928">
        <w:rPr>
          <w:rFonts w:ascii="Century Gothic" w:hAnsi="Century Gothic" w:cs="Arial"/>
          <w:sz w:val="20"/>
          <w:szCs w:val="20"/>
        </w:rPr>
        <w:t>La responsabilité du P</w:t>
      </w:r>
      <w:r w:rsidR="006F29AB" w:rsidRPr="00735928">
        <w:rPr>
          <w:rFonts w:ascii="Century Gothic" w:hAnsi="Century Gothic" w:cs="Arial"/>
          <w:sz w:val="20"/>
          <w:szCs w:val="20"/>
        </w:rPr>
        <w:t>ropriétaire ne pourra être retenue en cas d’</w:t>
      </w:r>
      <w:r w:rsidR="00251F86" w:rsidRPr="00735928">
        <w:rPr>
          <w:rFonts w:ascii="Century Gothic" w:hAnsi="Century Gothic" w:cs="Arial"/>
          <w:sz w:val="20"/>
          <w:szCs w:val="20"/>
        </w:rPr>
        <w:t>accident</w:t>
      </w:r>
      <w:r w:rsidR="006F29AB" w:rsidRPr="00735928">
        <w:rPr>
          <w:rFonts w:ascii="Century Gothic" w:hAnsi="Century Gothic" w:cs="Arial"/>
          <w:sz w:val="20"/>
          <w:szCs w:val="20"/>
        </w:rPr>
        <w:t xml:space="preserve"> dû à un stockage inadapté ou en raison d’une mauvaise uti</w:t>
      </w:r>
      <w:r w:rsidRPr="00735928">
        <w:rPr>
          <w:rFonts w:ascii="Century Gothic" w:hAnsi="Century Gothic" w:cs="Arial"/>
          <w:sz w:val="20"/>
          <w:szCs w:val="20"/>
        </w:rPr>
        <w:t>lisation de ces matières par l‘O</w:t>
      </w:r>
      <w:r w:rsidR="006F29AB" w:rsidRPr="00735928">
        <w:rPr>
          <w:rFonts w:ascii="Century Gothic" w:hAnsi="Century Gothic" w:cs="Arial"/>
          <w:sz w:val="20"/>
          <w:szCs w:val="20"/>
        </w:rPr>
        <w:t>ccupant.</w:t>
      </w:r>
      <w:r w:rsidR="00080499" w:rsidRPr="00735928">
        <w:rPr>
          <w:rFonts w:ascii="Century Gothic" w:hAnsi="Century Gothic" w:cs="Arial"/>
          <w:sz w:val="20"/>
          <w:szCs w:val="20"/>
        </w:rPr>
        <w:t xml:space="preserve"> Dans ce dernier cas, l’Occupan</w:t>
      </w:r>
      <w:r w:rsidR="00D80793">
        <w:rPr>
          <w:rFonts w:ascii="Century Gothic" w:hAnsi="Century Gothic" w:cs="Arial"/>
          <w:sz w:val="20"/>
          <w:szCs w:val="20"/>
        </w:rPr>
        <w:t>t relève et garantit le Centre H</w:t>
      </w:r>
      <w:r w:rsidR="00080499" w:rsidRPr="00735928">
        <w:rPr>
          <w:rFonts w:ascii="Century Gothic" w:hAnsi="Century Gothic" w:cs="Arial"/>
          <w:sz w:val="20"/>
          <w:szCs w:val="20"/>
        </w:rPr>
        <w:t>ospitalier dans tout recours des usagers, agents ou tiers.</w:t>
      </w:r>
    </w:p>
    <w:p w14:paraId="49FC0953" w14:textId="77777777" w:rsidR="00FD7709" w:rsidRPr="00735928" w:rsidRDefault="00FD7709" w:rsidP="006F29AB">
      <w:pPr>
        <w:jc w:val="both"/>
        <w:rPr>
          <w:rFonts w:ascii="Century Gothic" w:hAnsi="Century Gothic" w:cs="Arial"/>
          <w:sz w:val="20"/>
          <w:szCs w:val="20"/>
        </w:rPr>
      </w:pPr>
    </w:p>
    <w:p w14:paraId="7E3E7D6E" w14:textId="77777777" w:rsidR="000D7005" w:rsidRPr="00735928" w:rsidRDefault="000D7005" w:rsidP="006F29AB">
      <w:pPr>
        <w:jc w:val="both"/>
        <w:rPr>
          <w:rFonts w:ascii="Century Gothic" w:hAnsi="Century Gothic" w:cs="Arial"/>
          <w:sz w:val="20"/>
          <w:szCs w:val="20"/>
        </w:rPr>
      </w:pPr>
    </w:p>
    <w:p w14:paraId="35607A24" w14:textId="77777777" w:rsidR="005B0269" w:rsidRPr="00B5089A" w:rsidRDefault="005B0269" w:rsidP="00C03402">
      <w:pPr>
        <w:pStyle w:val="Titre2"/>
        <w:rPr>
          <w:rFonts w:ascii="Century Gothic" w:hAnsi="Century Gothic"/>
          <w:sz w:val="22"/>
          <w:szCs w:val="22"/>
        </w:rPr>
      </w:pPr>
      <w:bookmarkStart w:id="20" w:name="_Toc202518575"/>
      <w:r w:rsidRPr="00B5089A">
        <w:rPr>
          <w:rFonts w:ascii="Century Gothic" w:hAnsi="Century Gothic"/>
          <w:sz w:val="22"/>
          <w:szCs w:val="22"/>
        </w:rPr>
        <w:t>Accès à la dépendance mise à disposition</w:t>
      </w:r>
      <w:bookmarkEnd w:id="20"/>
      <w:r w:rsidRPr="00B5089A">
        <w:rPr>
          <w:rFonts w:ascii="Century Gothic" w:hAnsi="Century Gothic"/>
          <w:sz w:val="22"/>
          <w:szCs w:val="22"/>
        </w:rPr>
        <w:t xml:space="preserve"> </w:t>
      </w:r>
    </w:p>
    <w:p w14:paraId="25AD5BF4" w14:textId="77777777" w:rsidR="005B0269" w:rsidRPr="00735928" w:rsidRDefault="005B0269" w:rsidP="005B0269">
      <w:pPr>
        <w:jc w:val="both"/>
        <w:rPr>
          <w:rFonts w:ascii="Century Gothic" w:hAnsi="Century Gothic" w:cs="Arial"/>
          <w:sz w:val="20"/>
          <w:szCs w:val="20"/>
        </w:rPr>
      </w:pPr>
    </w:p>
    <w:p w14:paraId="453A5676" w14:textId="54DFAA83" w:rsidR="005B0269" w:rsidRPr="00735928" w:rsidRDefault="00211519" w:rsidP="007B7E64">
      <w:pPr>
        <w:jc w:val="both"/>
        <w:rPr>
          <w:rFonts w:ascii="Century Gothic" w:hAnsi="Century Gothic" w:cs="Arial"/>
          <w:sz w:val="20"/>
          <w:szCs w:val="20"/>
          <w:highlight w:val="yellow"/>
        </w:rPr>
      </w:pPr>
      <w:r w:rsidRPr="00735928">
        <w:rPr>
          <w:rFonts w:ascii="Century Gothic" w:hAnsi="Century Gothic" w:cs="Arial"/>
          <w:sz w:val="20"/>
          <w:szCs w:val="20"/>
        </w:rPr>
        <w:t>Le Propriétaire garantit à l’</w:t>
      </w:r>
      <w:r w:rsidR="00BD7E3B" w:rsidRPr="00735928">
        <w:rPr>
          <w:rFonts w:ascii="Century Gothic" w:hAnsi="Century Gothic" w:cs="Arial"/>
          <w:sz w:val="20"/>
          <w:szCs w:val="20"/>
        </w:rPr>
        <w:t>O</w:t>
      </w:r>
      <w:r w:rsidRPr="00735928">
        <w:rPr>
          <w:rFonts w:ascii="Century Gothic" w:hAnsi="Century Gothic" w:cs="Arial"/>
          <w:sz w:val="20"/>
          <w:szCs w:val="20"/>
        </w:rPr>
        <w:t xml:space="preserve">ccupant l’accès </w:t>
      </w:r>
      <w:r w:rsidR="00BB1A2D" w:rsidRPr="00735928">
        <w:rPr>
          <w:rFonts w:ascii="Century Gothic" w:hAnsi="Century Gothic" w:cs="Arial"/>
          <w:sz w:val="20"/>
          <w:szCs w:val="20"/>
        </w:rPr>
        <w:t xml:space="preserve">libre </w:t>
      </w:r>
      <w:r w:rsidRPr="00735928">
        <w:rPr>
          <w:rFonts w:ascii="Century Gothic" w:hAnsi="Century Gothic" w:cs="Arial"/>
          <w:sz w:val="20"/>
          <w:szCs w:val="20"/>
        </w:rPr>
        <w:t>à la dépendance</w:t>
      </w:r>
      <w:r w:rsidR="005B0269" w:rsidRPr="00735928">
        <w:rPr>
          <w:rFonts w:ascii="Century Gothic" w:hAnsi="Century Gothic" w:cs="Arial"/>
          <w:sz w:val="20"/>
          <w:szCs w:val="20"/>
        </w:rPr>
        <w:t xml:space="preserve"> objet de la présente </w:t>
      </w:r>
      <w:r w:rsidR="00141B87" w:rsidRPr="00735928">
        <w:rPr>
          <w:rFonts w:ascii="Century Gothic" w:hAnsi="Century Gothic" w:cs="Arial"/>
          <w:sz w:val="20"/>
          <w:szCs w:val="20"/>
        </w:rPr>
        <w:t>Convention</w:t>
      </w:r>
      <w:r w:rsidR="00FD7709" w:rsidRPr="00735928">
        <w:rPr>
          <w:rFonts w:ascii="Century Gothic" w:hAnsi="Century Gothic" w:cs="Arial"/>
          <w:sz w:val="20"/>
          <w:szCs w:val="20"/>
        </w:rPr>
        <w:t xml:space="preserve">. </w:t>
      </w:r>
    </w:p>
    <w:p w14:paraId="284FAD5F" w14:textId="77777777" w:rsidR="00411313" w:rsidRPr="00735928" w:rsidRDefault="00411313" w:rsidP="006F29AB">
      <w:pPr>
        <w:jc w:val="both"/>
        <w:rPr>
          <w:rFonts w:ascii="Century Gothic" w:hAnsi="Century Gothic" w:cs="Arial"/>
          <w:b/>
          <w:bCs/>
          <w:sz w:val="20"/>
          <w:szCs w:val="20"/>
        </w:rPr>
      </w:pPr>
    </w:p>
    <w:p w14:paraId="27FF6FF6" w14:textId="77777777" w:rsidR="00BB1A2D" w:rsidRPr="00735928" w:rsidRDefault="00BB1A2D" w:rsidP="006F29AB">
      <w:pPr>
        <w:jc w:val="both"/>
        <w:rPr>
          <w:rFonts w:ascii="Century Gothic" w:hAnsi="Century Gothic" w:cs="Arial"/>
          <w:sz w:val="20"/>
          <w:szCs w:val="20"/>
        </w:rPr>
      </w:pPr>
    </w:p>
    <w:p w14:paraId="55E69791" w14:textId="77777777" w:rsidR="00F21308" w:rsidRPr="00B5089A" w:rsidRDefault="00F21308" w:rsidP="00C03402">
      <w:pPr>
        <w:pStyle w:val="Titre2"/>
        <w:rPr>
          <w:rFonts w:ascii="Century Gothic" w:hAnsi="Century Gothic"/>
          <w:sz w:val="22"/>
          <w:szCs w:val="22"/>
        </w:rPr>
      </w:pPr>
      <w:bookmarkStart w:id="21" w:name="_Toc202518576"/>
      <w:r w:rsidRPr="00B5089A">
        <w:rPr>
          <w:rFonts w:ascii="Century Gothic" w:hAnsi="Century Gothic"/>
          <w:sz w:val="22"/>
          <w:szCs w:val="22"/>
        </w:rPr>
        <w:t>Gestion des effluents</w:t>
      </w:r>
      <w:bookmarkEnd w:id="21"/>
      <w:r w:rsidRPr="00B5089A">
        <w:rPr>
          <w:rFonts w:ascii="Century Gothic" w:hAnsi="Century Gothic"/>
          <w:sz w:val="22"/>
          <w:szCs w:val="22"/>
        </w:rPr>
        <w:t xml:space="preserve"> </w:t>
      </w:r>
    </w:p>
    <w:p w14:paraId="0A51883F" w14:textId="77777777" w:rsidR="00F21308" w:rsidRPr="00735928" w:rsidRDefault="00F21308" w:rsidP="00F21308">
      <w:pPr>
        <w:rPr>
          <w:rFonts w:ascii="Century Gothic" w:hAnsi="Century Gothic" w:cs="Arial"/>
          <w:sz w:val="20"/>
          <w:szCs w:val="20"/>
          <w:lang w:eastAsia="en-US"/>
        </w:rPr>
      </w:pPr>
    </w:p>
    <w:p w14:paraId="74E481F2" w14:textId="3A1F59A3" w:rsidR="00F21308" w:rsidRPr="00735928" w:rsidRDefault="00F21308" w:rsidP="00F21308">
      <w:pPr>
        <w:tabs>
          <w:tab w:val="left" w:pos="2977"/>
        </w:tabs>
        <w:jc w:val="both"/>
        <w:rPr>
          <w:rFonts w:ascii="Century Gothic" w:hAnsi="Century Gothic" w:cs="Arial"/>
          <w:sz w:val="20"/>
          <w:szCs w:val="20"/>
        </w:rPr>
      </w:pPr>
      <w:r w:rsidRPr="00735928">
        <w:rPr>
          <w:rFonts w:ascii="Century Gothic" w:hAnsi="Century Gothic" w:cs="Arial"/>
          <w:sz w:val="20"/>
          <w:szCs w:val="20"/>
        </w:rPr>
        <w:t xml:space="preserve">L’Occupant, en fonction de ses activités, produit des eaux </w:t>
      </w:r>
      <w:r w:rsidR="00BB1A2D" w:rsidRPr="00735928">
        <w:rPr>
          <w:rFonts w:ascii="Century Gothic" w:hAnsi="Century Gothic" w:cs="Arial"/>
          <w:sz w:val="20"/>
          <w:szCs w:val="20"/>
        </w:rPr>
        <w:t>résiduelles issues du ch</w:t>
      </w:r>
      <w:r w:rsidR="00885228" w:rsidRPr="00735928">
        <w:rPr>
          <w:rFonts w:ascii="Century Gothic" w:hAnsi="Century Gothic" w:cs="Arial"/>
          <w:sz w:val="20"/>
          <w:szCs w:val="20"/>
        </w:rPr>
        <w:t>antier</w:t>
      </w:r>
      <w:r w:rsidR="00D80793">
        <w:rPr>
          <w:rFonts w:ascii="Century Gothic" w:hAnsi="Century Gothic" w:cs="Arial"/>
          <w:sz w:val="20"/>
          <w:szCs w:val="20"/>
        </w:rPr>
        <w:t>,</w:t>
      </w:r>
      <w:r w:rsidR="005A10C1" w:rsidRPr="00735928">
        <w:rPr>
          <w:rFonts w:ascii="Century Gothic" w:hAnsi="Century Gothic" w:cs="Arial"/>
          <w:sz w:val="20"/>
          <w:szCs w:val="20"/>
        </w:rPr>
        <w:t xml:space="preserve"> de son activité</w:t>
      </w:r>
      <w:r w:rsidR="00885228" w:rsidRPr="00735928">
        <w:rPr>
          <w:rFonts w:ascii="Century Gothic" w:hAnsi="Century Gothic" w:cs="Arial"/>
          <w:sz w:val="20"/>
          <w:szCs w:val="20"/>
        </w:rPr>
        <w:t xml:space="preserve"> et des eaux pluviales</w:t>
      </w:r>
      <w:r w:rsidRPr="00735928">
        <w:rPr>
          <w:rFonts w:ascii="Century Gothic" w:hAnsi="Century Gothic" w:cs="Arial"/>
          <w:sz w:val="20"/>
          <w:szCs w:val="20"/>
        </w:rPr>
        <w:t xml:space="preserve">. L’Occupant prend à sa charge et à ses frais, le traitement spécifique de ses propres effluents.  </w:t>
      </w:r>
    </w:p>
    <w:p w14:paraId="7D5A0F6E" w14:textId="77777777" w:rsidR="00F21308" w:rsidRPr="00735928" w:rsidRDefault="00F21308" w:rsidP="00F21308">
      <w:pPr>
        <w:tabs>
          <w:tab w:val="left" w:pos="2977"/>
        </w:tabs>
        <w:jc w:val="both"/>
        <w:rPr>
          <w:rFonts w:ascii="Century Gothic" w:hAnsi="Century Gothic" w:cs="Arial"/>
          <w:sz w:val="20"/>
          <w:szCs w:val="20"/>
        </w:rPr>
      </w:pPr>
    </w:p>
    <w:p w14:paraId="030EEC2C" w14:textId="77777777" w:rsidR="00F21308" w:rsidRPr="00735928" w:rsidRDefault="00F21308" w:rsidP="00F21308">
      <w:pPr>
        <w:tabs>
          <w:tab w:val="left" w:pos="2977"/>
        </w:tabs>
        <w:jc w:val="both"/>
        <w:rPr>
          <w:rFonts w:ascii="Century Gothic" w:hAnsi="Century Gothic" w:cs="Arial"/>
          <w:sz w:val="20"/>
          <w:szCs w:val="20"/>
        </w:rPr>
      </w:pPr>
      <w:r w:rsidRPr="00735928">
        <w:rPr>
          <w:rFonts w:ascii="Century Gothic" w:hAnsi="Century Gothic" w:cs="Arial"/>
          <w:sz w:val="20"/>
          <w:szCs w:val="20"/>
        </w:rPr>
        <w:t xml:space="preserve">Par ailleurs, l’Occupant s’engage à produire, à première demande du Propriétaire, les éléments relatifs à l’usage de l’eau et à la gestion des produits et déchets que son activité génère conformément aux obligations en matière de gestion des déchets et eaux usées. </w:t>
      </w:r>
    </w:p>
    <w:p w14:paraId="6458C65A" w14:textId="77777777" w:rsidR="005C444C" w:rsidRPr="00735928" w:rsidRDefault="005C444C" w:rsidP="00F21308">
      <w:pPr>
        <w:tabs>
          <w:tab w:val="left" w:pos="2977"/>
        </w:tabs>
        <w:jc w:val="both"/>
        <w:rPr>
          <w:rFonts w:ascii="Century Gothic" w:hAnsi="Century Gothic" w:cs="Arial"/>
          <w:sz w:val="20"/>
          <w:szCs w:val="20"/>
        </w:rPr>
      </w:pPr>
    </w:p>
    <w:p w14:paraId="3D229FC0" w14:textId="77777777" w:rsidR="00BE29C8" w:rsidRPr="00B5089A" w:rsidRDefault="00BE29C8" w:rsidP="00C03402">
      <w:pPr>
        <w:pStyle w:val="Titre2"/>
        <w:rPr>
          <w:rFonts w:ascii="Century Gothic" w:hAnsi="Century Gothic"/>
          <w:sz w:val="22"/>
          <w:szCs w:val="22"/>
        </w:rPr>
      </w:pPr>
      <w:bookmarkStart w:id="22" w:name="_Toc202518577"/>
      <w:r w:rsidRPr="00B5089A">
        <w:rPr>
          <w:rFonts w:ascii="Century Gothic" w:hAnsi="Century Gothic"/>
          <w:sz w:val="22"/>
          <w:szCs w:val="22"/>
        </w:rPr>
        <w:t>Gestion des déchets</w:t>
      </w:r>
      <w:bookmarkEnd w:id="22"/>
      <w:r w:rsidRPr="00B5089A">
        <w:rPr>
          <w:rFonts w:ascii="Century Gothic" w:hAnsi="Century Gothic"/>
          <w:sz w:val="22"/>
          <w:szCs w:val="22"/>
        </w:rPr>
        <w:t xml:space="preserve"> </w:t>
      </w:r>
    </w:p>
    <w:p w14:paraId="74575181" w14:textId="77777777" w:rsidR="00BE29C8" w:rsidRPr="00735928" w:rsidRDefault="00BE29C8" w:rsidP="00BE29C8">
      <w:pPr>
        <w:jc w:val="both"/>
        <w:rPr>
          <w:rFonts w:ascii="Century Gothic" w:hAnsi="Century Gothic" w:cs="Arial"/>
          <w:sz w:val="20"/>
          <w:szCs w:val="20"/>
        </w:rPr>
      </w:pPr>
    </w:p>
    <w:p w14:paraId="54DEAA03" w14:textId="6DA27AD3" w:rsidR="00BE29C8" w:rsidRPr="00735928" w:rsidRDefault="00BE29C8" w:rsidP="00BE29C8">
      <w:pPr>
        <w:jc w:val="both"/>
        <w:rPr>
          <w:rFonts w:ascii="Century Gothic" w:hAnsi="Century Gothic" w:cs="Arial"/>
          <w:sz w:val="20"/>
          <w:szCs w:val="20"/>
        </w:rPr>
      </w:pPr>
      <w:r w:rsidRPr="00735928">
        <w:rPr>
          <w:rFonts w:ascii="Century Gothic" w:hAnsi="Century Gothic" w:cs="Arial"/>
          <w:sz w:val="20"/>
          <w:szCs w:val="20"/>
        </w:rPr>
        <w:t>L’Occupant assurera l’entière gestion de ses déchets (ordures ménagères, etc.).</w:t>
      </w:r>
    </w:p>
    <w:p w14:paraId="3B63C1E5" w14:textId="77777777" w:rsidR="00F21308" w:rsidRPr="00735928" w:rsidRDefault="00F21308" w:rsidP="00F21308">
      <w:pPr>
        <w:tabs>
          <w:tab w:val="left" w:pos="2977"/>
        </w:tabs>
        <w:jc w:val="both"/>
        <w:rPr>
          <w:rFonts w:ascii="Century Gothic" w:hAnsi="Century Gothic" w:cs="Arial"/>
          <w:sz w:val="20"/>
          <w:szCs w:val="20"/>
        </w:rPr>
      </w:pPr>
    </w:p>
    <w:p w14:paraId="25FB29DE" w14:textId="4DF8DBB4" w:rsidR="00F21308" w:rsidRPr="00B5089A" w:rsidRDefault="00BE29C8" w:rsidP="00C03402">
      <w:pPr>
        <w:pStyle w:val="Titre2"/>
        <w:rPr>
          <w:rFonts w:ascii="Century Gothic" w:hAnsi="Century Gothic"/>
          <w:sz w:val="22"/>
          <w:szCs w:val="22"/>
        </w:rPr>
      </w:pPr>
      <w:bookmarkStart w:id="23" w:name="_Toc202518578"/>
      <w:r w:rsidRPr="00B5089A">
        <w:rPr>
          <w:rFonts w:ascii="Century Gothic" w:hAnsi="Century Gothic"/>
          <w:sz w:val="22"/>
          <w:szCs w:val="22"/>
        </w:rPr>
        <w:t>M</w:t>
      </w:r>
      <w:r w:rsidR="00080499" w:rsidRPr="00B5089A">
        <w:rPr>
          <w:rFonts w:ascii="Century Gothic" w:hAnsi="Century Gothic"/>
          <w:sz w:val="22"/>
          <w:szCs w:val="22"/>
        </w:rPr>
        <w:t>aintenance et nettoyage</w:t>
      </w:r>
      <w:bookmarkEnd w:id="23"/>
    </w:p>
    <w:p w14:paraId="2F82024A" w14:textId="77777777" w:rsidR="00F21308" w:rsidRPr="00735928" w:rsidRDefault="00F21308" w:rsidP="00F21308">
      <w:pPr>
        <w:rPr>
          <w:rFonts w:ascii="Century Gothic" w:hAnsi="Century Gothic" w:cs="Arial"/>
          <w:sz w:val="20"/>
          <w:szCs w:val="20"/>
        </w:rPr>
      </w:pPr>
    </w:p>
    <w:p w14:paraId="299EA627" w14:textId="6F77A48D" w:rsidR="00F21308" w:rsidRPr="00735928" w:rsidRDefault="00F21308" w:rsidP="00F21308">
      <w:pPr>
        <w:jc w:val="both"/>
        <w:rPr>
          <w:rFonts w:ascii="Century Gothic" w:hAnsi="Century Gothic" w:cs="Arial"/>
          <w:sz w:val="20"/>
          <w:szCs w:val="20"/>
        </w:rPr>
      </w:pPr>
      <w:r w:rsidRPr="00735928">
        <w:rPr>
          <w:rFonts w:ascii="Century Gothic" w:hAnsi="Century Gothic" w:cs="Arial"/>
          <w:sz w:val="20"/>
          <w:szCs w:val="20"/>
        </w:rPr>
        <w:t xml:space="preserve">L’Occupant s’engage à assurer </w:t>
      </w:r>
      <w:r w:rsidR="00E56099" w:rsidRPr="00735928">
        <w:rPr>
          <w:rFonts w:ascii="Century Gothic" w:hAnsi="Century Gothic" w:cs="Arial"/>
          <w:sz w:val="20"/>
          <w:szCs w:val="20"/>
        </w:rPr>
        <w:t>la maintenance des installations dès leur mise en place in situ</w:t>
      </w:r>
      <w:r w:rsidRPr="00735928">
        <w:rPr>
          <w:rFonts w:ascii="Century Gothic" w:hAnsi="Century Gothic" w:cs="Arial"/>
          <w:sz w:val="20"/>
          <w:szCs w:val="20"/>
        </w:rPr>
        <w:t xml:space="preserve"> à compter de la prise d’effet de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w:t>
      </w:r>
    </w:p>
    <w:p w14:paraId="4658F4C5" w14:textId="77777777" w:rsidR="00F21308" w:rsidRPr="00735928" w:rsidRDefault="00F21308" w:rsidP="00F21308">
      <w:pPr>
        <w:jc w:val="both"/>
        <w:rPr>
          <w:rFonts w:ascii="Century Gothic" w:hAnsi="Century Gothic" w:cs="Arial"/>
          <w:sz w:val="20"/>
          <w:szCs w:val="20"/>
        </w:rPr>
      </w:pPr>
    </w:p>
    <w:p w14:paraId="5DB2F1CC" w14:textId="5BF0AA56" w:rsidR="00F21308" w:rsidRPr="00735928" w:rsidRDefault="00F21308" w:rsidP="00F21308">
      <w:pPr>
        <w:jc w:val="both"/>
        <w:rPr>
          <w:rFonts w:ascii="Century Gothic" w:hAnsi="Century Gothic" w:cs="Arial"/>
          <w:sz w:val="20"/>
          <w:szCs w:val="20"/>
        </w:rPr>
      </w:pPr>
      <w:r w:rsidRPr="00735928">
        <w:rPr>
          <w:rFonts w:ascii="Century Gothic" w:hAnsi="Century Gothic" w:cs="Arial"/>
          <w:sz w:val="20"/>
          <w:szCs w:val="20"/>
        </w:rPr>
        <w:t xml:space="preserve">Par ailleurs, à chaque fois qu’il effectue des travaux dans les conditions de l’article 6, l’Occupant, au fur et à mesure de l’avancement des travaux, procède ou fait procéder au dégagement, au nettoiement et à la remise en état des </w:t>
      </w:r>
      <w:r w:rsidR="00080499" w:rsidRPr="00735928">
        <w:rPr>
          <w:rFonts w:ascii="Century Gothic" w:hAnsi="Century Gothic" w:cs="Arial"/>
          <w:sz w:val="20"/>
          <w:szCs w:val="20"/>
        </w:rPr>
        <w:t xml:space="preserve">dépendances </w:t>
      </w:r>
      <w:r w:rsidRPr="00735928">
        <w:rPr>
          <w:rFonts w:ascii="Century Gothic" w:hAnsi="Century Gothic" w:cs="Arial"/>
          <w:sz w:val="20"/>
          <w:szCs w:val="20"/>
        </w:rPr>
        <w:t>mis</w:t>
      </w:r>
      <w:r w:rsidR="00080499" w:rsidRPr="00735928">
        <w:rPr>
          <w:rFonts w:ascii="Century Gothic" w:hAnsi="Century Gothic" w:cs="Arial"/>
          <w:sz w:val="20"/>
          <w:szCs w:val="20"/>
        </w:rPr>
        <w:t>es</w:t>
      </w:r>
      <w:r w:rsidRPr="00735928">
        <w:rPr>
          <w:rFonts w:ascii="Century Gothic" w:hAnsi="Century Gothic" w:cs="Arial"/>
          <w:sz w:val="20"/>
          <w:szCs w:val="20"/>
        </w:rPr>
        <w:t xml:space="preserve"> à sa disposition.</w:t>
      </w:r>
    </w:p>
    <w:p w14:paraId="62571CC2" w14:textId="77777777" w:rsidR="00CD791A" w:rsidRPr="00735928" w:rsidRDefault="00CD791A" w:rsidP="00CD791A">
      <w:pPr>
        <w:jc w:val="both"/>
        <w:rPr>
          <w:rFonts w:ascii="Century Gothic" w:hAnsi="Century Gothic" w:cs="Arial"/>
          <w:sz w:val="20"/>
          <w:szCs w:val="20"/>
        </w:rPr>
      </w:pPr>
    </w:p>
    <w:p w14:paraId="42F726ED" w14:textId="144CC31E" w:rsidR="00CD791A" w:rsidRPr="00B5089A" w:rsidRDefault="00BE29C8" w:rsidP="00C03402">
      <w:pPr>
        <w:pStyle w:val="Titre2"/>
        <w:rPr>
          <w:rFonts w:ascii="Century Gothic" w:hAnsi="Century Gothic"/>
          <w:sz w:val="22"/>
          <w:szCs w:val="22"/>
        </w:rPr>
      </w:pPr>
      <w:bookmarkStart w:id="24" w:name="_Toc202518579"/>
      <w:r w:rsidRPr="00B5089A">
        <w:rPr>
          <w:rFonts w:ascii="Century Gothic" w:hAnsi="Century Gothic"/>
          <w:sz w:val="22"/>
          <w:szCs w:val="22"/>
        </w:rPr>
        <w:t>T</w:t>
      </w:r>
      <w:r w:rsidR="00F21308" w:rsidRPr="00B5089A">
        <w:rPr>
          <w:rFonts w:ascii="Century Gothic" w:hAnsi="Century Gothic"/>
          <w:sz w:val="22"/>
          <w:szCs w:val="22"/>
        </w:rPr>
        <w:t>ravaux d’entretien et de réparation</w:t>
      </w:r>
      <w:bookmarkEnd w:id="24"/>
    </w:p>
    <w:p w14:paraId="09E414BA" w14:textId="77777777" w:rsidR="00CD791A" w:rsidRPr="00735928" w:rsidRDefault="00CD791A" w:rsidP="00CD791A">
      <w:pPr>
        <w:rPr>
          <w:rFonts w:ascii="Century Gothic" w:hAnsi="Century Gothic" w:cs="Arial"/>
          <w:sz w:val="20"/>
          <w:szCs w:val="20"/>
        </w:rPr>
      </w:pPr>
    </w:p>
    <w:p w14:paraId="68999646" w14:textId="2352A363" w:rsidR="00CD791A" w:rsidRPr="00735928" w:rsidRDefault="00CD791A" w:rsidP="00CD791A">
      <w:pPr>
        <w:jc w:val="both"/>
        <w:rPr>
          <w:rFonts w:ascii="Century Gothic" w:hAnsi="Century Gothic" w:cs="Arial"/>
          <w:sz w:val="20"/>
          <w:szCs w:val="20"/>
        </w:rPr>
      </w:pPr>
      <w:r w:rsidRPr="00735928">
        <w:rPr>
          <w:rFonts w:ascii="Century Gothic" w:hAnsi="Century Gothic" w:cs="Arial"/>
          <w:sz w:val="20"/>
          <w:szCs w:val="20"/>
        </w:rPr>
        <w:t xml:space="preserve">L’Occupant devra pendant toute la durée de la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conserver en bon état d’entretien les constructions, aménagements et équipements édifiés ou installés, de manière à garantir la permanence de leur exploitation et la qualité de leur aspect. </w:t>
      </w:r>
    </w:p>
    <w:p w14:paraId="6726E30E" w14:textId="77777777" w:rsidR="00CD791A" w:rsidRPr="00735928" w:rsidRDefault="00CD791A" w:rsidP="00CD791A">
      <w:pPr>
        <w:jc w:val="both"/>
        <w:rPr>
          <w:rFonts w:ascii="Century Gothic" w:hAnsi="Century Gothic" w:cs="Arial"/>
          <w:sz w:val="20"/>
          <w:szCs w:val="20"/>
        </w:rPr>
      </w:pPr>
      <w:r w:rsidRPr="00735928">
        <w:rPr>
          <w:rFonts w:ascii="Century Gothic" w:hAnsi="Century Gothic" w:cs="Arial"/>
          <w:sz w:val="20"/>
          <w:szCs w:val="20"/>
        </w:rPr>
        <w:t>Il supportera tous les travaux qui deviendront nécessaires par suite soit de défaut d’entretien ou de défaut d’exécution de réparations, soit de dégradations résultant de son fait, de celui de son personnel, des ayants droits ou ayants causes.</w:t>
      </w:r>
    </w:p>
    <w:p w14:paraId="59E171F1" w14:textId="77777777" w:rsidR="00CD791A" w:rsidRPr="00735928" w:rsidRDefault="00CD791A" w:rsidP="00CD791A">
      <w:pPr>
        <w:jc w:val="both"/>
        <w:rPr>
          <w:rFonts w:ascii="Century Gothic" w:hAnsi="Century Gothic" w:cs="Arial"/>
          <w:sz w:val="20"/>
          <w:szCs w:val="20"/>
        </w:rPr>
      </w:pPr>
    </w:p>
    <w:p w14:paraId="38DD0CEF" w14:textId="77777777" w:rsidR="00CD791A" w:rsidRPr="00735928" w:rsidRDefault="00CD791A" w:rsidP="00CD791A">
      <w:pPr>
        <w:jc w:val="both"/>
        <w:rPr>
          <w:rFonts w:ascii="Century Gothic" w:hAnsi="Century Gothic" w:cs="Arial"/>
          <w:sz w:val="20"/>
          <w:szCs w:val="20"/>
        </w:rPr>
      </w:pPr>
      <w:r w:rsidRPr="00735928">
        <w:rPr>
          <w:rFonts w:ascii="Century Gothic" w:hAnsi="Century Gothic" w:cs="Arial"/>
          <w:sz w:val="20"/>
          <w:szCs w:val="20"/>
        </w:rPr>
        <w:t>Il effectuera à ses frais le remplacement de tous ces éléments de construction, d’aménagement ou d’équipement au fur et à mesure, à chaque fois que cela se révélera nécessaire.</w:t>
      </w:r>
    </w:p>
    <w:p w14:paraId="1345F343" w14:textId="72B2F593" w:rsidR="00CD791A" w:rsidRPr="00735928" w:rsidRDefault="007949E7" w:rsidP="00CD791A">
      <w:pPr>
        <w:jc w:val="both"/>
        <w:rPr>
          <w:rFonts w:ascii="Century Gothic" w:hAnsi="Century Gothic" w:cs="Arial"/>
          <w:sz w:val="20"/>
          <w:szCs w:val="20"/>
        </w:rPr>
      </w:pPr>
      <w:r w:rsidRPr="00735928">
        <w:rPr>
          <w:rFonts w:ascii="Century Gothic" w:hAnsi="Century Gothic" w:cs="Arial"/>
          <w:sz w:val="20"/>
          <w:szCs w:val="20"/>
        </w:rPr>
        <w:t>Pour l</w:t>
      </w:r>
      <w:r w:rsidR="00CD791A" w:rsidRPr="00735928">
        <w:rPr>
          <w:rFonts w:ascii="Century Gothic" w:hAnsi="Century Gothic" w:cs="Arial"/>
          <w:sz w:val="20"/>
          <w:szCs w:val="20"/>
        </w:rPr>
        <w:t>es équipements installés, l’Occupant assurera à ses frais les suivis techniques, de maintenance et d’entretien et tiendra à jour les documents attestant de leur réalisation.</w:t>
      </w:r>
    </w:p>
    <w:p w14:paraId="7D91FAEC" w14:textId="77777777" w:rsidR="00CD791A" w:rsidRPr="00735928" w:rsidRDefault="00CD791A" w:rsidP="00CD791A">
      <w:pPr>
        <w:jc w:val="both"/>
        <w:rPr>
          <w:rFonts w:ascii="Century Gothic" w:hAnsi="Century Gothic" w:cs="Arial"/>
          <w:sz w:val="20"/>
          <w:szCs w:val="20"/>
        </w:rPr>
      </w:pPr>
    </w:p>
    <w:p w14:paraId="645428AB" w14:textId="450DBCC1" w:rsidR="00CD791A" w:rsidRPr="00735928" w:rsidRDefault="00CD791A" w:rsidP="00CD791A">
      <w:pPr>
        <w:jc w:val="both"/>
        <w:rPr>
          <w:rFonts w:ascii="Century Gothic" w:hAnsi="Century Gothic" w:cs="Arial"/>
          <w:sz w:val="20"/>
          <w:szCs w:val="20"/>
        </w:rPr>
      </w:pPr>
      <w:r w:rsidRPr="00735928">
        <w:rPr>
          <w:rFonts w:ascii="Century Gothic" w:hAnsi="Century Gothic" w:cs="Arial"/>
          <w:sz w:val="20"/>
          <w:szCs w:val="20"/>
        </w:rPr>
        <w:t xml:space="preserve">Enfin, l’Occupant s’engage durant toute la durée la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d’occupation, à effectuer les vérifications techniques obligatoires liées à son activité, à en lever les prescriptions émises par les organismes prescripteurs et à les transmettre au </w:t>
      </w:r>
      <w:r w:rsidR="004B3634">
        <w:rPr>
          <w:rFonts w:ascii="Century Gothic" w:hAnsi="Century Gothic" w:cs="Arial"/>
          <w:sz w:val="20"/>
          <w:szCs w:val="20"/>
        </w:rPr>
        <w:t>Centre H</w:t>
      </w:r>
      <w:r w:rsidR="00BE29C8" w:rsidRPr="00735928">
        <w:rPr>
          <w:rFonts w:ascii="Century Gothic" w:hAnsi="Century Gothic" w:cs="Arial"/>
          <w:sz w:val="20"/>
          <w:szCs w:val="20"/>
        </w:rPr>
        <w:t xml:space="preserve">ospitalier </w:t>
      </w:r>
      <w:r w:rsidR="004F1341" w:rsidRPr="00735928">
        <w:rPr>
          <w:rFonts w:ascii="Century Gothic" w:hAnsi="Century Gothic" w:cs="Arial"/>
          <w:sz w:val="20"/>
          <w:szCs w:val="20"/>
        </w:rPr>
        <w:t>Comminges Pyrénées</w:t>
      </w:r>
      <w:r w:rsidRPr="00735928">
        <w:rPr>
          <w:rFonts w:ascii="Century Gothic" w:hAnsi="Century Gothic" w:cs="Arial"/>
          <w:sz w:val="20"/>
          <w:szCs w:val="20"/>
        </w:rPr>
        <w:t xml:space="preserve"> à première demande.</w:t>
      </w:r>
    </w:p>
    <w:p w14:paraId="2C7B40A7" w14:textId="77777777" w:rsidR="00566DAD" w:rsidRPr="00735928" w:rsidRDefault="00566DAD" w:rsidP="00CD791A">
      <w:pPr>
        <w:jc w:val="both"/>
        <w:rPr>
          <w:rFonts w:ascii="Century Gothic" w:hAnsi="Century Gothic" w:cs="Arial"/>
          <w:sz w:val="20"/>
          <w:szCs w:val="20"/>
        </w:rPr>
      </w:pPr>
    </w:p>
    <w:p w14:paraId="53A581B4" w14:textId="23C69E5E" w:rsidR="00021AB0" w:rsidRPr="00735928" w:rsidRDefault="00DB43D7" w:rsidP="00DB43D7">
      <w:pPr>
        <w:jc w:val="both"/>
        <w:rPr>
          <w:rFonts w:ascii="Century Gothic" w:hAnsi="Century Gothic" w:cs="Arial"/>
          <w:sz w:val="20"/>
          <w:szCs w:val="20"/>
        </w:rPr>
      </w:pPr>
      <w:r w:rsidRPr="00735928">
        <w:rPr>
          <w:rFonts w:ascii="Century Gothic" w:hAnsi="Century Gothic" w:cs="Arial"/>
          <w:sz w:val="20"/>
          <w:szCs w:val="20"/>
        </w:rPr>
        <w:t xml:space="preserve">L’Occupant </w:t>
      </w:r>
      <w:r w:rsidR="00095D3C" w:rsidRPr="00735928">
        <w:rPr>
          <w:rFonts w:ascii="Century Gothic" w:hAnsi="Century Gothic" w:cs="Arial"/>
          <w:sz w:val="20"/>
          <w:szCs w:val="20"/>
        </w:rPr>
        <w:t xml:space="preserve">s’engage sur un plan et un planning de </w:t>
      </w:r>
      <w:r w:rsidR="000E5978" w:rsidRPr="00735928">
        <w:rPr>
          <w:rFonts w:ascii="Century Gothic" w:hAnsi="Century Gothic" w:cs="Arial"/>
          <w:sz w:val="20"/>
          <w:szCs w:val="20"/>
        </w:rPr>
        <w:t>maintenance</w:t>
      </w:r>
      <w:r w:rsidR="00095D3C" w:rsidRPr="00735928">
        <w:rPr>
          <w:rFonts w:ascii="Century Gothic" w:hAnsi="Century Gothic" w:cs="Arial"/>
          <w:sz w:val="20"/>
          <w:szCs w:val="20"/>
        </w:rPr>
        <w:t xml:space="preserve"> joint</w:t>
      </w:r>
      <w:r w:rsidR="000E5978" w:rsidRPr="00735928">
        <w:rPr>
          <w:rFonts w:ascii="Century Gothic" w:hAnsi="Century Gothic" w:cs="Arial"/>
          <w:sz w:val="20"/>
          <w:szCs w:val="20"/>
        </w:rPr>
        <w:t>s</w:t>
      </w:r>
      <w:r w:rsidR="00095D3C" w:rsidRPr="00735928">
        <w:rPr>
          <w:rFonts w:ascii="Century Gothic" w:hAnsi="Century Gothic" w:cs="Arial"/>
          <w:sz w:val="20"/>
          <w:szCs w:val="20"/>
        </w:rPr>
        <w:t xml:space="preserve"> en annexe avec des contrôles </w:t>
      </w:r>
      <w:r w:rsidR="000E5978" w:rsidRPr="00735928">
        <w:rPr>
          <w:rFonts w:ascii="Century Gothic" w:hAnsi="Century Gothic" w:cs="Arial"/>
          <w:sz w:val="20"/>
          <w:szCs w:val="20"/>
        </w:rPr>
        <w:t xml:space="preserve">périodiques </w:t>
      </w:r>
      <w:r w:rsidR="004B3634">
        <w:rPr>
          <w:rFonts w:ascii="Century Gothic" w:hAnsi="Century Gothic" w:cs="Arial"/>
          <w:sz w:val="20"/>
          <w:szCs w:val="20"/>
        </w:rPr>
        <w:t xml:space="preserve">réalisés </w:t>
      </w:r>
      <w:r w:rsidR="000E5978" w:rsidRPr="00735928">
        <w:rPr>
          <w:rFonts w:ascii="Century Gothic" w:hAnsi="Century Gothic" w:cs="Arial"/>
          <w:sz w:val="20"/>
          <w:szCs w:val="20"/>
        </w:rPr>
        <w:t>par des organismes agréés</w:t>
      </w:r>
      <w:r w:rsidR="006F1CF1" w:rsidRPr="00735928">
        <w:rPr>
          <w:rFonts w:ascii="Century Gothic" w:hAnsi="Century Gothic" w:cs="Arial"/>
          <w:sz w:val="20"/>
          <w:szCs w:val="20"/>
        </w:rPr>
        <w:t xml:space="preserve"> (annexe 9)</w:t>
      </w:r>
      <w:r w:rsidR="000E5978" w:rsidRPr="00735928">
        <w:rPr>
          <w:rFonts w:ascii="Century Gothic" w:hAnsi="Century Gothic" w:cs="Arial"/>
          <w:sz w:val="20"/>
          <w:szCs w:val="20"/>
        </w:rPr>
        <w:t xml:space="preserve">. </w:t>
      </w:r>
    </w:p>
    <w:p w14:paraId="745577E3" w14:textId="77777777" w:rsidR="00DB43D7" w:rsidRPr="00735928" w:rsidRDefault="00DB43D7" w:rsidP="00A04D43">
      <w:pPr>
        <w:jc w:val="both"/>
        <w:rPr>
          <w:rFonts w:ascii="Century Gothic" w:hAnsi="Century Gothic" w:cs="Arial"/>
          <w:sz w:val="20"/>
          <w:szCs w:val="20"/>
        </w:rPr>
      </w:pPr>
    </w:p>
    <w:p w14:paraId="16318CF0" w14:textId="09416E48" w:rsidR="00A967B1" w:rsidRPr="00735928" w:rsidRDefault="001A77CC" w:rsidP="001A77CC">
      <w:pPr>
        <w:jc w:val="both"/>
        <w:rPr>
          <w:rFonts w:ascii="Century Gothic" w:hAnsi="Century Gothic" w:cs="Arial"/>
          <w:sz w:val="20"/>
          <w:szCs w:val="20"/>
        </w:rPr>
      </w:pPr>
      <w:r w:rsidRPr="00735928">
        <w:rPr>
          <w:rFonts w:ascii="Century Gothic" w:hAnsi="Century Gothic" w:cs="Arial"/>
          <w:sz w:val="20"/>
          <w:szCs w:val="20"/>
        </w:rPr>
        <w:t>L’Occupant doit informer le C</w:t>
      </w:r>
      <w:r w:rsidR="004B3634">
        <w:rPr>
          <w:rFonts w:ascii="Century Gothic" w:hAnsi="Century Gothic" w:cs="Arial"/>
          <w:sz w:val="20"/>
          <w:szCs w:val="20"/>
        </w:rPr>
        <w:t>entre H</w:t>
      </w:r>
      <w:r w:rsidR="00BE29C8" w:rsidRPr="00735928">
        <w:rPr>
          <w:rFonts w:ascii="Century Gothic" w:hAnsi="Century Gothic" w:cs="Arial"/>
          <w:sz w:val="20"/>
          <w:szCs w:val="20"/>
        </w:rPr>
        <w:t>ospitalier</w:t>
      </w:r>
      <w:r w:rsidRPr="00735928">
        <w:rPr>
          <w:rFonts w:ascii="Century Gothic" w:hAnsi="Century Gothic" w:cs="Arial"/>
          <w:sz w:val="20"/>
          <w:szCs w:val="20"/>
        </w:rPr>
        <w:t xml:space="preserve"> des travaux autres que la maintenance qu’il peut être amené à effectuer sur l’équipement.</w:t>
      </w:r>
    </w:p>
    <w:p w14:paraId="4FCBDB7A" w14:textId="77777777" w:rsidR="00A967B1" w:rsidRPr="00735928" w:rsidRDefault="00A967B1" w:rsidP="00CD791A">
      <w:pPr>
        <w:jc w:val="both"/>
        <w:rPr>
          <w:rFonts w:ascii="Century Gothic" w:hAnsi="Century Gothic" w:cs="Arial"/>
          <w:sz w:val="20"/>
          <w:szCs w:val="20"/>
        </w:rPr>
      </w:pPr>
    </w:p>
    <w:p w14:paraId="6EBA00A8" w14:textId="795CFA38" w:rsidR="00CD791A" w:rsidRPr="00735928" w:rsidRDefault="00CD791A" w:rsidP="00CD791A">
      <w:pPr>
        <w:jc w:val="both"/>
        <w:rPr>
          <w:rFonts w:ascii="Century Gothic" w:hAnsi="Century Gothic" w:cs="Arial"/>
          <w:sz w:val="20"/>
          <w:szCs w:val="20"/>
        </w:rPr>
      </w:pPr>
      <w:r w:rsidRPr="00735928">
        <w:rPr>
          <w:rFonts w:ascii="Century Gothic" w:hAnsi="Century Gothic" w:cs="Arial"/>
          <w:sz w:val="20"/>
          <w:szCs w:val="20"/>
        </w:rPr>
        <w:t xml:space="preserve">Le </w:t>
      </w:r>
      <w:r w:rsidR="004B3634">
        <w:rPr>
          <w:rFonts w:ascii="Century Gothic" w:hAnsi="Century Gothic" w:cs="Arial"/>
          <w:sz w:val="20"/>
          <w:szCs w:val="20"/>
        </w:rPr>
        <w:t>Centre H</w:t>
      </w:r>
      <w:r w:rsidR="00BE29C8" w:rsidRPr="00735928">
        <w:rPr>
          <w:rFonts w:ascii="Century Gothic" w:hAnsi="Century Gothic" w:cs="Arial"/>
          <w:sz w:val="20"/>
          <w:szCs w:val="20"/>
        </w:rPr>
        <w:t xml:space="preserve">ospitalier </w:t>
      </w:r>
      <w:r w:rsidR="004F1341" w:rsidRPr="00735928">
        <w:rPr>
          <w:rFonts w:ascii="Century Gothic" w:hAnsi="Century Gothic" w:cs="Arial"/>
          <w:sz w:val="20"/>
          <w:szCs w:val="20"/>
        </w:rPr>
        <w:t>Comminges Pyrénées</w:t>
      </w:r>
      <w:r w:rsidRPr="00735928">
        <w:rPr>
          <w:rFonts w:ascii="Century Gothic" w:hAnsi="Century Gothic" w:cs="Arial"/>
          <w:sz w:val="20"/>
          <w:szCs w:val="20"/>
        </w:rPr>
        <w:t xml:space="preserve"> s'engage, pour sa part, à mettre à la disposition de l'Occupant tous documents et informations utiles au bon avancement des opérations de travaux, maintenance ou entretien conformément aux dispositions des articles 606 et 1754 du Code civil. </w:t>
      </w:r>
    </w:p>
    <w:p w14:paraId="0478A8C6" w14:textId="77777777" w:rsidR="00CD791A" w:rsidRPr="00735928" w:rsidRDefault="00CD791A" w:rsidP="00CD791A">
      <w:pPr>
        <w:jc w:val="both"/>
        <w:rPr>
          <w:rFonts w:ascii="Century Gothic" w:hAnsi="Century Gothic" w:cs="Arial"/>
          <w:sz w:val="20"/>
          <w:szCs w:val="20"/>
        </w:rPr>
      </w:pPr>
    </w:p>
    <w:p w14:paraId="23EF666F" w14:textId="454D93F2" w:rsidR="00CD791A" w:rsidRPr="00735928" w:rsidRDefault="00CD791A" w:rsidP="00CD791A">
      <w:pPr>
        <w:jc w:val="both"/>
        <w:rPr>
          <w:rFonts w:ascii="Century Gothic" w:hAnsi="Century Gothic" w:cs="Arial"/>
          <w:sz w:val="20"/>
          <w:szCs w:val="20"/>
        </w:rPr>
      </w:pPr>
      <w:r w:rsidRPr="00735928">
        <w:rPr>
          <w:rFonts w:ascii="Century Gothic" w:hAnsi="Century Gothic" w:cs="Arial"/>
          <w:sz w:val="20"/>
          <w:szCs w:val="20"/>
        </w:rPr>
        <w:t>Il est convenu également que l’Occupant prendra à sa charge l’entretien des réseaux, placés par ses soins</w:t>
      </w:r>
      <w:r w:rsidR="0086791B" w:rsidRPr="00735928">
        <w:rPr>
          <w:rFonts w:ascii="Century Gothic" w:hAnsi="Century Gothic" w:cs="Arial"/>
          <w:sz w:val="20"/>
          <w:szCs w:val="20"/>
        </w:rPr>
        <w:t xml:space="preserve"> </w:t>
      </w:r>
      <w:r w:rsidR="00855E27" w:rsidRPr="00735928">
        <w:rPr>
          <w:rFonts w:ascii="Century Gothic" w:hAnsi="Century Gothic" w:cs="Arial"/>
          <w:sz w:val="20"/>
          <w:szCs w:val="20"/>
        </w:rPr>
        <w:t xml:space="preserve">tels qu’ils figurent sur le plan de </w:t>
      </w:r>
      <w:r w:rsidR="00377398" w:rsidRPr="00735928">
        <w:rPr>
          <w:rFonts w:ascii="Century Gothic" w:hAnsi="Century Gothic" w:cs="Arial"/>
          <w:sz w:val="20"/>
          <w:szCs w:val="20"/>
        </w:rPr>
        <w:t>récolement</w:t>
      </w:r>
      <w:r w:rsidR="00855E27" w:rsidRPr="00735928">
        <w:rPr>
          <w:rFonts w:ascii="Century Gothic" w:hAnsi="Century Gothic" w:cs="Arial"/>
          <w:sz w:val="20"/>
          <w:szCs w:val="20"/>
        </w:rPr>
        <w:t>.</w:t>
      </w:r>
      <w:r w:rsidR="00315B22" w:rsidRPr="00735928">
        <w:rPr>
          <w:rFonts w:ascii="Century Gothic" w:hAnsi="Century Gothic" w:cs="Arial"/>
          <w:sz w:val="20"/>
          <w:szCs w:val="20"/>
        </w:rPr>
        <w:t xml:space="preserve"> </w:t>
      </w:r>
    </w:p>
    <w:p w14:paraId="32397423" w14:textId="77777777" w:rsidR="00CD791A" w:rsidRPr="00735928" w:rsidRDefault="00CD791A" w:rsidP="00CD791A">
      <w:pPr>
        <w:jc w:val="both"/>
        <w:rPr>
          <w:rFonts w:ascii="Century Gothic" w:hAnsi="Century Gothic" w:cs="Arial"/>
          <w:sz w:val="20"/>
          <w:szCs w:val="20"/>
        </w:rPr>
      </w:pPr>
    </w:p>
    <w:p w14:paraId="027B6E00" w14:textId="06DF0589" w:rsidR="00CD791A" w:rsidRPr="00735928" w:rsidRDefault="00CD791A" w:rsidP="00F21308">
      <w:pPr>
        <w:jc w:val="both"/>
        <w:rPr>
          <w:rFonts w:ascii="Century Gothic" w:hAnsi="Century Gothic" w:cs="Arial"/>
          <w:sz w:val="20"/>
          <w:szCs w:val="20"/>
        </w:rPr>
      </w:pPr>
      <w:r w:rsidRPr="00735928">
        <w:rPr>
          <w:rFonts w:ascii="Century Gothic" w:hAnsi="Century Gothic" w:cs="Arial"/>
          <w:sz w:val="20"/>
          <w:szCs w:val="20"/>
        </w:rPr>
        <w:t xml:space="preserve">L’Occupant </w:t>
      </w:r>
      <w:r w:rsidR="00110137" w:rsidRPr="00735928">
        <w:rPr>
          <w:rFonts w:ascii="Century Gothic" w:hAnsi="Century Gothic" w:cs="Arial"/>
          <w:sz w:val="20"/>
          <w:szCs w:val="20"/>
        </w:rPr>
        <w:t>supportera</w:t>
      </w:r>
      <w:r w:rsidRPr="00735928">
        <w:rPr>
          <w:rFonts w:ascii="Century Gothic" w:hAnsi="Century Gothic" w:cs="Arial"/>
          <w:sz w:val="20"/>
          <w:szCs w:val="20"/>
        </w:rPr>
        <w:t xml:space="preserve"> </w:t>
      </w:r>
      <w:r w:rsidR="00110137" w:rsidRPr="00735928">
        <w:rPr>
          <w:rFonts w:ascii="Century Gothic" w:hAnsi="Century Gothic" w:cs="Arial"/>
          <w:sz w:val="20"/>
          <w:szCs w:val="20"/>
        </w:rPr>
        <w:t>l</w:t>
      </w:r>
      <w:r w:rsidRPr="00735928">
        <w:rPr>
          <w:rFonts w:ascii="Century Gothic" w:hAnsi="Century Gothic" w:cs="Arial"/>
          <w:sz w:val="20"/>
          <w:szCs w:val="20"/>
        </w:rPr>
        <w:t xml:space="preserve">es dégradations et pertes qui surviendraient pendant la durée de la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dans la dépendance mise à sa disposition, du fait exclusif de son activité. </w:t>
      </w:r>
    </w:p>
    <w:p w14:paraId="44C69576" w14:textId="77777777" w:rsidR="003A5803" w:rsidRPr="00735928" w:rsidRDefault="003A5803" w:rsidP="007B7E64">
      <w:pPr>
        <w:jc w:val="both"/>
        <w:rPr>
          <w:rFonts w:ascii="Century Gothic" w:hAnsi="Century Gothic" w:cs="Arial"/>
          <w:sz w:val="20"/>
          <w:szCs w:val="20"/>
        </w:rPr>
      </w:pPr>
    </w:p>
    <w:p w14:paraId="70A6DC60" w14:textId="77777777" w:rsidR="00CA7685" w:rsidRPr="00B5089A" w:rsidRDefault="00CA7685" w:rsidP="00C03402">
      <w:pPr>
        <w:pStyle w:val="Titre2"/>
        <w:rPr>
          <w:rFonts w:ascii="Century Gothic" w:hAnsi="Century Gothic"/>
          <w:sz w:val="22"/>
          <w:szCs w:val="22"/>
        </w:rPr>
      </w:pPr>
      <w:bookmarkStart w:id="25" w:name="_Toc202518580"/>
      <w:r w:rsidRPr="00B5089A">
        <w:rPr>
          <w:rFonts w:ascii="Century Gothic" w:hAnsi="Century Gothic"/>
          <w:sz w:val="22"/>
          <w:szCs w:val="22"/>
        </w:rPr>
        <w:t>Sécurité</w:t>
      </w:r>
      <w:bookmarkEnd w:id="25"/>
      <w:r w:rsidRPr="00B5089A">
        <w:rPr>
          <w:rFonts w:ascii="Century Gothic" w:hAnsi="Century Gothic"/>
          <w:sz w:val="22"/>
          <w:szCs w:val="22"/>
        </w:rPr>
        <w:t xml:space="preserve"> </w:t>
      </w:r>
    </w:p>
    <w:p w14:paraId="4C6146C3" w14:textId="77777777" w:rsidR="00CA7685" w:rsidRPr="00735928" w:rsidRDefault="00CA7685" w:rsidP="00CA7685">
      <w:pPr>
        <w:rPr>
          <w:rFonts w:ascii="Century Gothic" w:hAnsi="Century Gothic" w:cs="Arial"/>
          <w:sz w:val="20"/>
          <w:szCs w:val="20"/>
          <w:lang w:eastAsia="en-US"/>
        </w:rPr>
      </w:pPr>
    </w:p>
    <w:p w14:paraId="4DA3007F" w14:textId="77777777" w:rsidR="000E0954" w:rsidRPr="00735928" w:rsidRDefault="00CA7685" w:rsidP="00CA7685">
      <w:pPr>
        <w:jc w:val="both"/>
        <w:rPr>
          <w:rFonts w:ascii="Century Gothic" w:hAnsi="Century Gothic" w:cs="Arial"/>
          <w:sz w:val="20"/>
          <w:szCs w:val="20"/>
        </w:rPr>
      </w:pPr>
      <w:r w:rsidRPr="00735928">
        <w:rPr>
          <w:rFonts w:ascii="Century Gothic" w:hAnsi="Century Gothic" w:cs="Arial"/>
          <w:sz w:val="20"/>
          <w:szCs w:val="20"/>
        </w:rPr>
        <w:t xml:space="preserve">L’Occupant devra prendre toutes les dispositions tant pour protéger </w:t>
      </w:r>
      <w:r w:rsidR="006F6154" w:rsidRPr="00735928">
        <w:rPr>
          <w:rFonts w:ascii="Century Gothic" w:hAnsi="Century Gothic" w:cs="Arial"/>
          <w:sz w:val="20"/>
          <w:szCs w:val="20"/>
        </w:rPr>
        <w:t xml:space="preserve">sa propre activité </w:t>
      </w:r>
      <w:r w:rsidRPr="00735928">
        <w:rPr>
          <w:rFonts w:ascii="Century Gothic" w:hAnsi="Century Gothic" w:cs="Arial"/>
          <w:sz w:val="20"/>
          <w:szCs w:val="20"/>
        </w:rPr>
        <w:t>que pour éviter toute propagation de nuisance</w:t>
      </w:r>
      <w:r w:rsidR="00BE29C8" w:rsidRPr="00735928">
        <w:rPr>
          <w:rFonts w:ascii="Century Gothic" w:hAnsi="Century Gothic" w:cs="Arial"/>
          <w:sz w:val="20"/>
          <w:szCs w:val="20"/>
        </w:rPr>
        <w:t>s</w:t>
      </w:r>
      <w:r w:rsidRPr="00735928">
        <w:rPr>
          <w:rFonts w:ascii="Century Gothic" w:hAnsi="Century Gothic" w:cs="Arial"/>
          <w:sz w:val="20"/>
          <w:szCs w:val="20"/>
        </w:rPr>
        <w:t xml:space="preserve"> depuis </w:t>
      </w:r>
      <w:r w:rsidR="006F6154" w:rsidRPr="00735928">
        <w:rPr>
          <w:rFonts w:ascii="Century Gothic" w:hAnsi="Century Gothic" w:cs="Arial"/>
          <w:sz w:val="20"/>
          <w:szCs w:val="20"/>
        </w:rPr>
        <w:t>son activité vers celle du Propriétaire afin de garantir la parfaite compatibilité de son occupation avec l’affectation de la dépendance à l’utilité publique.</w:t>
      </w:r>
    </w:p>
    <w:p w14:paraId="7EED8A66" w14:textId="77777777" w:rsidR="005C3107" w:rsidRDefault="000E0954" w:rsidP="00CA7685">
      <w:pPr>
        <w:jc w:val="both"/>
        <w:rPr>
          <w:rFonts w:ascii="Century Gothic" w:hAnsi="Century Gothic" w:cs="Arial"/>
          <w:sz w:val="20"/>
          <w:szCs w:val="20"/>
        </w:rPr>
      </w:pPr>
      <w:r w:rsidRPr="00735928">
        <w:rPr>
          <w:rFonts w:ascii="Century Gothic" w:hAnsi="Century Gothic" w:cs="Arial"/>
          <w:sz w:val="20"/>
          <w:szCs w:val="20"/>
        </w:rPr>
        <w:t>S</w:t>
      </w:r>
      <w:r w:rsidR="00B35C76" w:rsidRPr="00735928">
        <w:rPr>
          <w:rFonts w:ascii="Century Gothic" w:hAnsi="Century Gothic" w:cs="Arial"/>
          <w:sz w:val="20"/>
          <w:szCs w:val="20"/>
        </w:rPr>
        <w:t xml:space="preserve">es travaux et son activité s’exercent en proximité d’un </w:t>
      </w:r>
      <w:r w:rsidR="008C459B" w:rsidRPr="00735928">
        <w:rPr>
          <w:rFonts w:ascii="Century Gothic" w:hAnsi="Century Gothic" w:cs="Arial"/>
          <w:sz w:val="20"/>
          <w:szCs w:val="20"/>
        </w:rPr>
        <w:t>Établissement recevant du public (</w:t>
      </w:r>
      <w:r w:rsidR="00B35C76" w:rsidRPr="00735928">
        <w:rPr>
          <w:rFonts w:ascii="Century Gothic" w:hAnsi="Century Gothic" w:cs="Arial"/>
          <w:sz w:val="20"/>
          <w:szCs w:val="20"/>
        </w:rPr>
        <w:t>ERP</w:t>
      </w:r>
      <w:r w:rsidR="005C3107" w:rsidRPr="00735928">
        <w:rPr>
          <w:rFonts w:ascii="Century Gothic" w:hAnsi="Century Gothic" w:cs="Arial"/>
          <w:sz w:val="20"/>
          <w:szCs w:val="20"/>
        </w:rPr>
        <w:t xml:space="preserve">). </w:t>
      </w:r>
    </w:p>
    <w:p w14:paraId="4AE4724B" w14:textId="59391BD4" w:rsidR="00CA7685" w:rsidRPr="00735928" w:rsidRDefault="005C3107" w:rsidP="00CA7685">
      <w:pPr>
        <w:jc w:val="both"/>
        <w:rPr>
          <w:rFonts w:ascii="Century Gothic" w:hAnsi="Century Gothic" w:cs="Arial"/>
          <w:sz w:val="20"/>
          <w:szCs w:val="20"/>
        </w:rPr>
      </w:pPr>
      <w:r w:rsidRPr="00735928">
        <w:rPr>
          <w:rFonts w:ascii="Century Gothic" w:hAnsi="Century Gothic" w:cs="Arial"/>
          <w:sz w:val="20"/>
          <w:szCs w:val="20"/>
        </w:rPr>
        <w:t>L’Occupant</w:t>
      </w:r>
      <w:r w:rsidR="008C459B" w:rsidRPr="00735928">
        <w:rPr>
          <w:rFonts w:ascii="Century Gothic" w:hAnsi="Century Gothic" w:cs="Arial"/>
          <w:sz w:val="20"/>
          <w:szCs w:val="20"/>
        </w:rPr>
        <w:t xml:space="preserve"> doit tenir compte des contraintes propres à ce type des établissements.</w:t>
      </w:r>
    </w:p>
    <w:p w14:paraId="3E2A0F09" w14:textId="77777777" w:rsidR="00085860" w:rsidRPr="00735928" w:rsidRDefault="00085860" w:rsidP="00CA7685">
      <w:pPr>
        <w:jc w:val="both"/>
        <w:rPr>
          <w:rFonts w:ascii="Century Gothic" w:hAnsi="Century Gothic" w:cs="Arial"/>
          <w:sz w:val="20"/>
          <w:szCs w:val="20"/>
        </w:rPr>
      </w:pPr>
    </w:p>
    <w:p w14:paraId="63B1DE0E" w14:textId="24789154" w:rsidR="00085860" w:rsidRPr="00735928" w:rsidRDefault="00085860" w:rsidP="00085860">
      <w:pPr>
        <w:jc w:val="both"/>
        <w:rPr>
          <w:rFonts w:ascii="Century Gothic" w:hAnsi="Century Gothic" w:cs="Arial"/>
          <w:sz w:val="20"/>
          <w:szCs w:val="20"/>
        </w:rPr>
      </w:pPr>
      <w:r w:rsidRPr="00735928">
        <w:rPr>
          <w:rFonts w:ascii="Century Gothic" w:hAnsi="Century Gothic" w:cs="Arial"/>
          <w:sz w:val="20"/>
          <w:szCs w:val="20"/>
        </w:rPr>
        <w:t xml:space="preserve">L’Occupant s’assure du respect de l’ensemble des prescriptions techniques en termes de sécurité des ouvrages, équipements et installations. </w:t>
      </w:r>
    </w:p>
    <w:p w14:paraId="665031A2" w14:textId="260FF305" w:rsidR="00085860" w:rsidRPr="00735928" w:rsidRDefault="00085860" w:rsidP="00085860">
      <w:pPr>
        <w:jc w:val="both"/>
        <w:rPr>
          <w:rFonts w:ascii="Century Gothic" w:hAnsi="Century Gothic" w:cs="Arial"/>
          <w:sz w:val="20"/>
          <w:szCs w:val="20"/>
        </w:rPr>
      </w:pPr>
      <w:r w:rsidRPr="00735928">
        <w:rPr>
          <w:rFonts w:ascii="Century Gothic" w:hAnsi="Century Gothic" w:cs="Arial"/>
          <w:sz w:val="20"/>
          <w:szCs w:val="20"/>
        </w:rPr>
        <w:t xml:space="preserve">Il s’assure que l’exploitation des équipements techniques </w:t>
      </w:r>
      <w:r w:rsidR="008C459B" w:rsidRPr="00735928">
        <w:rPr>
          <w:rFonts w:ascii="Century Gothic" w:hAnsi="Century Gothic" w:cs="Arial"/>
          <w:sz w:val="20"/>
          <w:szCs w:val="20"/>
        </w:rPr>
        <w:t xml:space="preserve">est </w:t>
      </w:r>
      <w:r w:rsidRPr="00735928">
        <w:rPr>
          <w:rFonts w:ascii="Century Gothic" w:hAnsi="Century Gothic" w:cs="Arial"/>
          <w:sz w:val="20"/>
          <w:szCs w:val="20"/>
        </w:rPr>
        <w:t xml:space="preserve">toujours conforme à la réglementation et aux normes en vigueur notamment en matière de santé </w:t>
      </w:r>
      <w:r w:rsidR="008C459B" w:rsidRPr="00735928">
        <w:rPr>
          <w:rFonts w:ascii="Century Gothic" w:hAnsi="Century Gothic" w:cs="Arial"/>
          <w:sz w:val="20"/>
          <w:szCs w:val="20"/>
        </w:rPr>
        <w:t xml:space="preserve">et sécurité </w:t>
      </w:r>
      <w:r w:rsidRPr="00735928">
        <w:rPr>
          <w:rFonts w:ascii="Century Gothic" w:hAnsi="Century Gothic" w:cs="Arial"/>
          <w:sz w:val="20"/>
          <w:szCs w:val="20"/>
        </w:rPr>
        <w:t>publique</w:t>
      </w:r>
      <w:r w:rsidR="008C459B" w:rsidRPr="00735928">
        <w:rPr>
          <w:rFonts w:ascii="Century Gothic" w:hAnsi="Century Gothic" w:cs="Arial"/>
          <w:sz w:val="20"/>
          <w:szCs w:val="20"/>
        </w:rPr>
        <w:t>s</w:t>
      </w:r>
      <w:r w:rsidRPr="00735928">
        <w:rPr>
          <w:rFonts w:ascii="Century Gothic" w:hAnsi="Century Gothic" w:cs="Arial"/>
          <w:sz w:val="20"/>
          <w:szCs w:val="20"/>
        </w:rPr>
        <w:t xml:space="preserve">. </w:t>
      </w:r>
    </w:p>
    <w:p w14:paraId="0DE31503" w14:textId="77777777" w:rsidR="00DF1004" w:rsidRPr="00735928" w:rsidRDefault="00DF1004" w:rsidP="00085860">
      <w:pPr>
        <w:jc w:val="both"/>
        <w:rPr>
          <w:rFonts w:ascii="Century Gothic" w:hAnsi="Century Gothic" w:cs="Arial"/>
          <w:sz w:val="20"/>
          <w:szCs w:val="20"/>
        </w:rPr>
      </w:pPr>
    </w:p>
    <w:p w14:paraId="5B5A89C5" w14:textId="35D28E30" w:rsidR="0045152B" w:rsidRPr="00735928" w:rsidRDefault="00206490" w:rsidP="00085860">
      <w:pPr>
        <w:jc w:val="both"/>
        <w:rPr>
          <w:rFonts w:ascii="Century Gothic" w:hAnsi="Century Gothic" w:cs="Arial"/>
          <w:sz w:val="20"/>
          <w:szCs w:val="20"/>
        </w:rPr>
      </w:pPr>
      <w:r w:rsidRPr="00735928">
        <w:rPr>
          <w:rFonts w:ascii="Century Gothic" w:hAnsi="Century Gothic" w:cs="Arial"/>
          <w:sz w:val="20"/>
          <w:szCs w:val="20"/>
        </w:rPr>
        <w:t xml:space="preserve">L’Occupant doit </w:t>
      </w:r>
      <w:r w:rsidR="00EF2723" w:rsidRPr="00735928">
        <w:rPr>
          <w:rFonts w:ascii="Century Gothic" w:hAnsi="Century Gothic" w:cs="Arial"/>
          <w:sz w:val="20"/>
          <w:szCs w:val="20"/>
        </w:rPr>
        <w:t xml:space="preserve">mettre en place </w:t>
      </w:r>
      <w:r w:rsidR="00907957" w:rsidRPr="00735928">
        <w:rPr>
          <w:rFonts w:ascii="Century Gothic" w:hAnsi="Century Gothic" w:cs="Arial"/>
          <w:sz w:val="20"/>
          <w:szCs w:val="20"/>
        </w:rPr>
        <w:t xml:space="preserve">et maintenir fonctionnelle </w:t>
      </w:r>
      <w:r w:rsidR="00EF2723" w:rsidRPr="00735928">
        <w:rPr>
          <w:rFonts w:ascii="Century Gothic" w:hAnsi="Century Gothic" w:cs="Arial"/>
          <w:sz w:val="20"/>
          <w:szCs w:val="20"/>
        </w:rPr>
        <w:t xml:space="preserve">une détection incendie et </w:t>
      </w:r>
      <w:r w:rsidR="0045152B" w:rsidRPr="00735928">
        <w:rPr>
          <w:rFonts w:ascii="Century Gothic" w:hAnsi="Century Gothic" w:cs="Arial"/>
          <w:sz w:val="20"/>
          <w:szCs w:val="20"/>
        </w:rPr>
        <w:t>s’</w:t>
      </w:r>
      <w:r w:rsidR="00EF2723" w:rsidRPr="00735928">
        <w:rPr>
          <w:rFonts w:ascii="Century Gothic" w:hAnsi="Century Gothic" w:cs="Arial"/>
          <w:sz w:val="20"/>
          <w:szCs w:val="20"/>
        </w:rPr>
        <w:t xml:space="preserve">assurer </w:t>
      </w:r>
      <w:r w:rsidR="0045152B" w:rsidRPr="00735928">
        <w:rPr>
          <w:rFonts w:ascii="Century Gothic" w:hAnsi="Century Gothic" w:cs="Arial"/>
          <w:sz w:val="20"/>
          <w:szCs w:val="20"/>
        </w:rPr>
        <w:t>de la mise en œuvre des moyens adaptés</w:t>
      </w:r>
      <w:r w:rsidR="00737C24" w:rsidRPr="00735928">
        <w:rPr>
          <w:rFonts w:ascii="Century Gothic" w:hAnsi="Century Gothic" w:cs="Arial"/>
          <w:sz w:val="20"/>
          <w:szCs w:val="20"/>
        </w:rPr>
        <w:t xml:space="preserve"> </w:t>
      </w:r>
      <w:r w:rsidR="0045152B" w:rsidRPr="00735928">
        <w:rPr>
          <w:rFonts w:ascii="Century Gothic" w:hAnsi="Century Gothic" w:cs="Arial"/>
          <w:sz w:val="20"/>
          <w:szCs w:val="20"/>
        </w:rPr>
        <w:t>en cas de départ d’incendie</w:t>
      </w:r>
      <w:r w:rsidR="008C459B" w:rsidRPr="00735928">
        <w:rPr>
          <w:rFonts w:ascii="Century Gothic" w:hAnsi="Century Gothic" w:cs="Arial"/>
          <w:sz w:val="20"/>
          <w:szCs w:val="20"/>
        </w:rPr>
        <w:t>. En cas de départ de feu</w:t>
      </w:r>
      <w:r w:rsidR="004B3634">
        <w:rPr>
          <w:rFonts w:ascii="Century Gothic" w:hAnsi="Century Gothic" w:cs="Arial"/>
          <w:sz w:val="20"/>
          <w:szCs w:val="20"/>
        </w:rPr>
        <w:t>,</w:t>
      </w:r>
      <w:r w:rsidR="008C459B" w:rsidRPr="00735928">
        <w:rPr>
          <w:rFonts w:ascii="Century Gothic" w:hAnsi="Century Gothic" w:cs="Arial"/>
          <w:sz w:val="20"/>
          <w:szCs w:val="20"/>
        </w:rPr>
        <w:t xml:space="preserve"> l’Occupant organise l’intervention des secours. Il est par ailleurs soumis à une obligation d</w:t>
      </w:r>
      <w:r w:rsidR="00081DEE" w:rsidRPr="00735928">
        <w:rPr>
          <w:rFonts w:ascii="Century Gothic" w:hAnsi="Century Gothic" w:cs="Arial"/>
          <w:sz w:val="20"/>
          <w:szCs w:val="20"/>
        </w:rPr>
        <w:t xml:space="preserve">’information immédiate </w:t>
      </w:r>
      <w:r w:rsidR="004B3634">
        <w:rPr>
          <w:rFonts w:ascii="Century Gothic" w:hAnsi="Century Gothic" w:cs="Arial"/>
          <w:sz w:val="20"/>
          <w:szCs w:val="20"/>
        </w:rPr>
        <w:t>du Centre H</w:t>
      </w:r>
      <w:r w:rsidR="008C459B" w:rsidRPr="00735928">
        <w:rPr>
          <w:rFonts w:ascii="Century Gothic" w:hAnsi="Century Gothic" w:cs="Arial"/>
          <w:sz w:val="20"/>
          <w:szCs w:val="20"/>
        </w:rPr>
        <w:t>ospitalier (obligation de résu</w:t>
      </w:r>
      <w:r w:rsidR="004B3634">
        <w:rPr>
          <w:rFonts w:ascii="Century Gothic" w:hAnsi="Century Gothic" w:cs="Arial"/>
          <w:sz w:val="20"/>
          <w:szCs w:val="20"/>
        </w:rPr>
        <w:t>ltat). L’information du Centre H</w:t>
      </w:r>
      <w:r w:rsidR="008C459B" w:rsidRPr="00735928">
        <w:rPr>
          <w:rFonts w:ascii="Century Gothic" w:hAnsi="Century Gothic" w:cs="Arial"/>
          <w:sz w:val="20"/>
          <w:szCs w:val="20"/>
        </w:rPr>
        <w:t>ospitalier n’exonère pas l’Occupant de sa responsabilité.</w:t>
      </w:r>
    </w:p>
    <w:p w14:paraId="5C42E770" w14:textId="3793C1F1" w:rsidR="00AB1E5B" w:rsidRPr="00735928" w:rsidRDefault="00AB1E5B" w:rsidP="00CA7685">
      <w:pPr>
        <w:jc w:val="both"/>
        <w:rPr>
          <w:rFonts w:ascii="Century Gothic" w:hAnsi="Century Gothic" w:cs="Arial"/>
          <w:sz w:val="20"/>
          <w:szCs w:val="20"/>
        </w:rPr>
      </w:pPr>
    </w:p>
    <w:p w14:paraId="7D13F44C" w14:textId="7FB33AC9" w:rsidR="00AB1E5B" w:rsidRPr="00B5089A" w:rsidRDefault="00AB1E5B" w:rsidP="00C03402">
      <w:pPr>
        <w:pStyle w:val="Titre2"/>
        <w:rPr>
          <w:rFonts w:ascii="Century Gothic" w:hAnsi="Century Gothic"/>
          <w:sz w:val="22"/>
          <w:szCs w:val="22"/>
        </w:rPr>
      </w:pPr>
      <w:bookmarkStart w:id="26" w:name="_Toc202518581"/>
      <w:r w:rsidRPr="00B5089A">
        <w:rPr>
          <w:rFonts w:ascii="Century Gothic" w:hAnsi="Century Gothic"/>
          <w:sz w:val="22"/>
          <w:szCs w:val="22"/>
        </w:rPr>
        <w:t>Contrôles et surveillance</w:t>
      </w:r>
      <w:r w:rsidR="004C7A32" w:rsidRPr="00B5089A">
        <w:rPr>
          <w:rFonts w:ascii="Century Gothic" w:hAnsi="Century Gothic"/>
          <w:sz w:val="22"/>
          <w:szCs w:val="22"/>
        </w:rPr>
        <w:t xml:space="preserve"> de la dépendance objet de l’autorisation</w:t>
      </w:r>
      <w:bookmarkEnd w:id="26"/>
    </w:p>
    <w:p w14:paraId="4A13AA6C" w14:textId="77777777" w:rsidR="00AB1E5B" w:rsidRPr="00735928" w:rsidRDefault="00AB1E5B" w:rsidP="007B7E64">
      <w:pPr>
        <w:rPr>
          <w:rFonts w:ascii="Century Gothic" w:hAnsi="Century Gothic"/>
          <w:sz w:val="20"/>
          <w:szCs w:val="20"/>
        </w:rPr>
      </w:pPr>
    </w:p>
    <w:p w14:paraId="63BC17A1" w14:textId="77777777" w:rsidR="00AB1E5B" w:rsidRPr="00735928" w:rsidRDefault="00AB1E5B" w:rsidP="00DF1004">
      <w:pPr>
        <w:rPr>
          <w:rFonts w:ascii="Century Gothic" w:hAnsi="Century Gothic" w:cs="Arial"/>
          <w:color w:val="000000" w:themeColor="text1"/>
          <w:sz w:val="20"/>
          <w:szCs w:val="20"/>
          <w:u w:val="single"/>
        </w:rPr>
      </w:pPr>
      <w:r w:rsidRPr="00735928">
        <w:rPr>
          <w:rFonts w:ascii="Century Gothic" w:hAnsi="Century Gothic" w:cs="Arial"/>
          <w:color w:val="000000" w:themeColor="text1"/>
          <w:sz w:val="20"/>
          <w:szCs w:val="20"/>
          <w:u w:val="single"/>
        </w:rPr>
        <w:t>Surveillance et vidéo protection</w:t>
      </w:r>
    </w:p>
    <w:p w14:paraId="41E36344" w14:textId="77777777" w:rsidR="00AB1E5B" w:rsidRPr="00735928" w:rsidRDefault="00AB1E5B" w:rsidP="00AB1E5B">
      <w:pPr>
        <w:jc w:val="both"/>
        <w:rPr>
          <w:rFonts w:ascii="Century Gothic" w:hAnsi="Century Gothic" w:cs="Arial"/>
          <w:sz w:val="20"/>
          <w:szCs w:val="20"/>
        </w:rPr>
      </w:pPr>
    </w:p>
    <w:p w14:paraId="4B63F122" w14:textId="05058A17" w:rsidR="00AB1E5B" w:rsidRPr="00735928" w:rsidRDefault="00AB1E5B" w:rsidP="00AB1E5B">
      <w:pPr>
        <w:jc w:val="both"/>
        <w:rPr>
          <w:rFonts w:ascii="Century Gothic" w:hAnsi="Century Gothic" w:cs="Arial"/>
          <w:sz w:val="20"/>
          <w:szCs w:val="20"/>
        </w:rPr>
      </w:pPr>
      <w:r w:rsidRPr="00735928">
        <w:rPr>
          <w:rFonts w:ascii="Century Gothic" w:hAnsi="Century Gothic" w:cs="Arial"/>
          <w:sz w:val="20"/>
          <w:szCs w:val="20"/>
        </w:rPr>
        <w:t xml:space="preserve">L’Occupant </w:t>
      </w:r>
      <w:r w:rsidR="004C7A32" w:rsidRPr="00735928">
        <w:rPr>
          <w:rFonts w:ascii="Century Gothic" w:hAnsi="Century Gothic" w:cs="Arial"/>
          <w:sz w:val="20"/>
          <w:szCs w:val="20"/>
        </w:rPr>
        <w:t>assure</w:t>
      </w:r>
      <w:r w:rsidRPr="00735928">
        <w:rPr>
          <w:rFonts w:ascii="Century Gothic" w:hAnsi="Century Gothic" w:cs="Arial"/>
          <w:sz w:val="20"/>
          <w:szCs w:val="20"/>
        </w:rPr>
        <w:t xml:space="preserve"> la surveillance de la dépendance faisant l'objet de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pendant son activité</w:t>
      </w:r>
    </w:p>
    <w:p w14:paraId="4017861F" w14:textId="0BB7404D" w:rsidR="00AB1E5B" w:rsidRPr="00735928" w:rsidRDefault="00AB1E5B" w:rsidP="00AB1E5B">
      <w:pPr>
        <w:jc w:val="both"/>
        <w:rPr>
          <w:rFonts w:ascii="Century Gothic" w:hAnsi="Century Gothic" w:cs="Arial"/>
          <w:sz w:val="20"/>
          <w:szCs w:val="20"/>
        </w:rPr>
      </w:pPr>
      <w:r w:rsidRPr="00735928">
        <w:rPr>
          <w:rFonts w:ascii="Century Gothic" w:hAnsi="Century Gothic" w:cs="Arial"/>
          <w:sz w:val="20"/>
          <w:szCs w:val="20"/>
        </w:rPr>
        <w:t xml:space="preserve">Il </w:t>
      </w:r>
      <w:r w:rsidR="008C459B" w:rsidRPr="00735928">
        <w:rPr>
          <w:rFonts w:ascii="Century Gothic" w:hAnsi="Century Gothic" w:cs="Arial"/>
          <w:sz w:val="20"/>
          <w:szCs w:val="20"/>
        </w:rPr>
        <w:t>peut à cet effet</w:t>
      </w:r>
      <w:r w:rsidRPr="00735928">
        <w:rPr>
          <w:rFonts w:ascii="Century Gothic" w:hAnsi="Century Gothic" w:cs="Arial"/>
          <w:sz w:val="20"/>
          <w:szCs w:val="20"/>
        </w:rPr>
        <w:t xml:space="preserve"> installer </w:t>
      </w:r>
      <w:r w:rsidR="008C459B" w:rsidRPr="00735928">
        <w:rPr>
          <w:rFonts w:ascii="Century Gothic" w:hAnsi="Century Gothic" w:cs="Arial"/>
          <w:sz w:val="20"/>
          <w:szCs w:val="20"/>
        </w:rPr>
        <w:t>un</w:t>
      </w:r>
      <w:r w:rsidRPr="00735928">
        <w:rPr>
          <w:rFonts w:ascii="Century Gothic" w:hAnsi="Century Gothic" w:cs="Arial"/>
          <w:sz w:val="20"/>
          <w:szCs w:val="20"/>
        </w:rPr>
        <w:t xml:space="preserve"> système de </w:t>
      </w:r>
      <w:r w:rsidR="007A370B" w:rsidRPr="00735928">
        <w:rPr>
          <w:rFonts w:ascii="Century Gothic" w:hAnsi="Century Gothic" w:cs="Arial"/>
          <w:sz w:val="20"/>
          <w:szCs w:val="20"/>
        </w:rPr>
        <w:t>vidéo protection</w:t>
      </w:r>
      <w:r w:rsidRPr="00735928">
        <w:rPr>
          <w:rFonts w:ascii="Century Gothic" w:hAnsi="Century Gothic" w:cs="Arial"/>
          <w:sz w:val="20"/>
          <w:szCs w:val="20"/>
        </w:rPr>
        <w:t xml:space="preserve"> et fera alors son affaire des démarches administratives nécessaires et préalables à l’installation de ses équipements. </w:t>
      </w:r>
    </w:p>
    <w:p w14:paraId="332AB5F0" w14:textId="77777777" w:rsidR="00AB1E5B" w:rsidRPr="00735928" w:rsidRDefault="00AB1E5B" w:rsidP="00AB1E5B">
      <w:pPr>
        <w:jc w:val="both"/>
        <w:rPr>
          <w:rFonts w:ascii="Century Gothic" w:hAnsi="Century Gothic" w:cs="Arial"/>
          <w:sz w:val="20"/>
          <w:szCs w:val="20"/>
          <w:highlight w:val="yellow"/>
        </w:rPr>
      </w:pPr>
    </w:p>
    <w:p w14:paraId="08928B36" w14:textId="77777777" w:rsidR="00AB1E5B" w:rsidRPr="00735928" w:rsidRDefault="00AB1E5B" w:rsidP="00AB1E5B">
      <w:pPr>
        <w:jc w:val="both"/>
        <w:rPr>
          <w:rFonts w:ascii="Century Gothic" w:hAnsi="Century Gothic" w:cs="Arial"/>
          <w:sz w:val="20"/>
          <w:szCs w:val="20"/>
        </w:rPr>
      </w:pPr>
      <w:r w:rsidRPr="00735928">
        <w:rPr>
          <w:rFonts w:ascii="Century Gothic" w:hAnsi="Century Gothic" w:cs="Arial"/>
          <w:sz w:val="20"/>
          <w:szCs w:val="20"/>
        </w:rPr>
        <w:t xml:space="preserve">L’Occupant informera le Propriétaire des éventuels vols, dégradations ou mises hors service définitives du bien occupé. </w:t>
      </w:r>
    </w:p>
    <w:p w14:paraId="78F353FB" w14:textId="52007907" w:rsidR="00AB1E5B" w:rsidRPr="00735928" w:rsidRDefault="00AB1E5B" w:rsidP="00AB1E5B">
      <w:pPr>
        <w:jc w:val="both"/>
        <w:rPr>
          <w:rFonts w:ascii="Century Gothic" w:hAnsi="Century Gothic" w:cs="Arial"/>
          <w:sz w:val="20"/>
          <w:szCs w:val="20"/>
        </w:rPr>
      </w:pPr>
      <w:r w:rsidRPr="00735928">
        <w:rPr>
          <w:rFonts w:ascii="Century Gothic" w:hAnsi="Century Gothic" w:cs="Arial"/>
          <w:sz w:val="20"/>
          <w:szCs w:val="20"/>
        </w:rPr>
        <w:br/>
      </w:r>
      <w:r w:rsidR="0079380C" w:rsidRPr="00735928">
        <w:rPr>
          <w:rFonts w:ascii="Century Gothic" w:hAnsi="Century Gothic" w:cs="Arial"/>
          <w:sz w:val="20"/>
          <w:szCs w:val="20"/>
        </w:rPr>
        <w:t>L’Occupant communiquera au Propriétaire un nu</w:t>
      </w:r>
      <w:r w:rsidRPr="00735928">
        <w:rPr>
          <w:rFonts w:ascii="Century Gothic" w:hAnsi="Century Gothic" w:cs="Arial"/>
          <w:sz w:val="20"/>
          <w:szCs w:val="20"/>
        </w:rPr>
        <w:t xml:space="preserve">méro d’appel d’urgence </w:t>
      </w:r>
      <w:r w:rsidR="0079380C" w:rsidRPr="00735928">
        <w:rPr>
          <w:rFonts w:ascii="Century Gothic" w:hAnsi="Century Gothic" w:cs="Arial"/>
          <w:sz w:val="20"/>
          <w:szCs w:val="20"/>
        </w:rPr>
        <w:t>joignable 24 h sur 24 h.</w:t>
      </w:r>
      <w:r w:rsidR="008C459B" w:rsidRPr="00735928">
        <w:rPr>
          <w:rFonts w:ascii="Century Gothic" w:hAnsi="Century Gothic" w:cs="Arial"/>
          <w:sz w:val="20"/>
          <w:szCs w:val="20"/>
        </w:rPr>
        <w:t xml:space="preserve"> </w:t>
      </w:r>
    </w:p>
    <w:p w14:paraId="21DF03DA" w14:textId="4D4B5F4C" w:rsidR="00CD791A" w:rsidRPr="00735928" w:rsidRDefault="00CD791A" w:rsidP="00CD791A">
      <w:pPr>
        <w:tabs>
          <w:tab w:val="left" w:pos="2977"/>
        </w:tabs>
        <w:jc w:val="both"/>
        <w:rPr>
          <w:rFonts w:ascii="Century Gothic" w:hAnsi="Century Gothic" w:cs="Arial"/>
          <w:sz w:val="20"/>
          <w:szCs w:val="20"/>
        </w:rPr>
      </w:pPr>
    </w:p>
    <w:p w14:paraId="6863AA74" w14:textId="36A0400D" w:rsidR="00FE265C" w:rsidRPr="00B5089A" w:rsidRDefault="006F29AB" w:rsidP="00B5089A">
      <w:pPr>
        <w:pStyle w:val="Titre1"/>
        <w:rPr>
          <w:rFonts w:ascii="Century Gothic" w:hAnsi="Century Gothic" w:cs="Arial"/>
          <w:sz w:val="24"/>
          <w:szCs w:val="24"/>
        </w:rPr>
      </w:pPr>
      <w:bookmarkStart w:id="27" w:name="_Toc89422540"/>
      <w:bookmarkStart w:id="28" w:name="_Toc202518582"/>
      <w:r w:rsidRPr="00B5089A">
        <w:rPr>
          <w:rFonts w:ascii="Century Gothic" w:hAnsi="Century Gothic" w:cs="Arial"/>
          <w:sz w:val="24"/>
          <w:szCs w:val="24"/>
        </w:rPr>
        <w:t xml:space="preserve">Réalisation </w:t>
      </w:r>
      <w:r w:rsidR="001618AB" w:rsidRPr="00B5089A">
        <w:rPr>
          <w:rFonts w:ascii="Century Gothic" w:hAnsi="Century Gothic" w:cs="Arial"/>
          <w:sz w:val="24"/>
          <w:szCs w:val="24"/>
        </w:rPr>
        <w:t xml:space="preserve">par l’Occupant </w:t>
      </w:r>
      <w:r w:rsidRPr="00B5089A">
        <w:rPr>
          <w:rFonts w:ascii="Century Gothic" w:hAnsi="Century Gothic" w:cs="Arial"/>
          <w:sz w:val="24"/>
          <w:szCs w:val="24"/>
        </w:rPr>
        <w:t xml:space="preserve">de travaux </w:t>
      </w:r>
      <w:r w:rsidR="00136FD2" w:rsidRPr="00B5089A">
        <w:rPr>
          <w:rFonts w:ascii="Century Gothic" w:hAnsi="Century Gothic" w:cs="Arial"/>
          <w:sz w:val="24"/>
          <w:szCs w:val="24"/>
        </w:rPr>
        <w:t>sur la dépendance</w:t>
      </w:r>
      <w:bookmarkEnd w:id="27"/>
      <w:bookmarkEnd w:id="28"/>
      <w:r w:rsidR="00136FD2" w:rsidRPr="00B5089A">
        <w:rPr>
          <w:rFonts w:ascii="Century Gothic" w:hAnsi="Century Gothic" w:cs="Arial"/>
          <w:sz w:val="24"/>
          <w:szCs w:val="24"/>
        </w:rPr>
        <w:t xml:space="preserve"> </w:t>
      </w:r>
    </w:p>
    <w:p w14:paraId="06AE1DF9" w14:textId="081E6E26" w:rsidR="00FE265C" w:rsidRPr="00735928" w:rsidRDefault="00FE265C" w:rsidP="00D73D0B">
      <w:pPr>
        <w:jc w:val="both"/>
        <w:rPr>
          <w:rFonts w:ascii="Century Gothic" w:hAnsi="Century Gothic" w:cs="Arial"/>
          <w:b/>
          <w:bCs/>
          <w:i/>
          <w:iCs/>
          <w:sz w:val="20"/>
          <w:szCs w:val="20"/>
          <w:highlight w:val="cyan"/>
        </w:rPr>
      </w:pPr>
    </w:p>
    <w:p w14:paraId="21C7F259" w14:textId="77777777" w:rsidR="003A5803" w:rsidRPr="00735928" w:rsidRDefault="003A5803" w:rsidP="00FE265C">
      <w:pPr>
        <w:jc w:val="both"/>
        <w:rPr>
          <w:rFonts w:ascii="Century Gothic" w:hAnsi="Century Gothic" w:cs="Arial"/>
          <w:sz w:val="20"/>
          <w:szCs w:val="20"/>
        </w:rPr>
      </w:pPr>
    </w:p>
    <w:p w14:paraId="466564F6" w14:textId="754088A4" w:rsidR="00C4478D" w:rsidRPr="00B5089A" w:rsidRDefault="009B2BB6" w:rsidP="00C4478D">
      <w:pPr>
        <w:pStyle w:val="Titre2"/>
        <w:rPr>
          <w:rFonts w:ascii="Century Gothic" w:hAnsi="Century Gothic"/>
          <w:sz w:val="22"/>
          <w:szCs w:val="22"/>
        </w:rPr>
      </w:pPr>
      <w:bookmarkStart w:id="29" w:name="_Toc202518583"/>
      <w:r w:rsidRPr="00B5089A">
        <w:rPr>
          <w:rFonts w:ascii="Century Gothic" w:hAnsi="Century Gothic"/>
          <w:sz w:val="22"/>
          <w:szCs w:val="22"/>
        </w:rPr>
        <w:t>Généralités</w:t>
      </w:r>
      <w:bookmarkEnd w:id="29"/>
      <w:r w:rsidRPr="00B5089A">
        <w:rPr>
          <w:rFonts w:ascii="Century Gothic" w:hAnsi="Century Gothic"/>
          <w:sz w:val="22"/>
          <w:szCs w:val="22"/>
        </w:rPr>
        <w:t xml:space="preserve"> </w:t>
      </w:r>
    </w:p>
    <w:p w14:paraId="06D43210" w14:textId="77777777" w:rsidR="00C4478D" w:rsidRPr="00735928" w:rsidRDefault="00C4478D" w:rsidP="00C4478D">
      <w:pPr>
        <w:pStyle w:val="Titre2"/>
        <w:numPr>
          <w:ilvl w:val="0"/>
          <w:numId w:val="0"/>
        </w:numPr>
        <w:ind w:left="432"/>
        <w:rPr>
          <w:rFonts w:ascii="Century Gothic" w:hAnsi="Century Gothic"/>
          <w:sz w:val="20"/>
          <w:szCs w:val="20"/>
        </w:rPr>
      </w:pPr>
    </w:p>
    <w:p w14:paraId="4D6A7188" w14:textId="3F181901" w:rsidR="00C4478D" w:rsidRPr="00735928" w:rsidRDefault="00C4478D" w:rsidP="00C4478D">
      <w:pPr>
        <w:jc w:val="both"/>
        <w:rPr>
          <w:rFonts w:ascii="Century Gothic" w:hAnsi="Century Gothic" w:cs="Arial"/>
          <w:sz w:val="20"/>
          <w:szCs w:val="20"/>
        </w:rPr>
      </w:pPr>
      <w:r w:rsidRPr="00735928">
        <w:rPr>
          <w:rFonts w:ascii="Century Gothic" w:hAnsi="Century Gothic" w:cs="Arial"/>
          <w:sz w:val="20"/>
          <w:szCs w:val="20"/>
        </w:rPr>
        <w:t>Pendant toute la durée de l’autorisation</w:t>
      </w:r>
      <w:r w:rsidR="004B3634">
        <w:rPr>
          <w:rFonts w:ascii="Century Gothic" w:hAnsi="Century Gothic" w:cs="Arial"/>
          <w:sz w:val="20"/>
          <w:szCs w:val="20"/>
        </w:rPr>
        <w:t xml:space="preserve"> d’occupation</w:t>
      </w:r>
      <w:r w:rsidRPr="00735928">
        <w:rPr>
          <w:rFonts w:ascii="Century Gothic" w:hAnsi="Century Gothic" w:cs="Arial"/>
          <w:sz w:val="20"/>
          <w:szCs w:val="20"/>
        </w:rPr>
        <w:t xml:space="preserve">, l’Occupant </w:t>
      </w:r>
      <w:r w:rsidR="004E0CCD" w:rsidRPr="00735928">
        <w:rPr>
          <w:rFonts w:ascii="Century Gothic" w:hAnsi="Century Gothic" w:cs="Arial"/>
          <w:sz w:val="20"/>
          <w:szCs w:val="20"/>
        </w:rPr>
        <w:t>doit</w:t>
      </w:r>
      <w:r w:rsidRPr="00735928">
        <w:rPr>
          <w:rFonts w:ascii="Century Gothic" w:hAnsi="Century Gothic" w:cs="Arial"/>
          <w:sz w:val="20"/>
          <w:szCs w:val="20"/>
        </w:rPr>
        <w:t xml:space="preserve"> concevoir et réaliser à ses frais, sur la dépendance définie à l’article 1.2 ci-dessus, les travaux de première </w:t>
      </w:r>
      <w:r w:rsidR="000D2341" w:rsidRPr="00735928">
        <w:rPr>
          <w:rFonts w:ascii="Century Gothic" w:hAnsi="Century Gothic" w:cs="Arial"/>
          <w:sz w:val="20"/>
          <w:szCs w:val="20"/>
        </w:rPr>
        <w:t>installation</w:t>
      </w:r>
      <w:r w:rsidRPr="00735928">
        <w:rPr>
          <w:rFonts w:ascii="Century Gothic" w:hAnsi="Century Gothic" w:cs="Arial"/>
          <w:sz w:val="20"/>
          <w:szCs w:val="20"/>
        </w:rPr>
        <w:t xml:space="preserve"> ainsi que ceux devenus nécessaires à la réalisation de son activité dans la limite des conditions de destination de la dépendance et du respect de son affectation. </w:t>
      </w:r>
    </w:p>
    <w:p w14:paraId="07923D29" w14:textId="77777777" w:rsidR="00C4478D" w:rsidRPr="00735928" w:rsidRDefault="00C4478D" w:rsidP="00C4478D">
      <w:pPr>
        <w:jc w:val="both"/>
        <w:rPr>
          <w:rFonts w:ascii="Century Gothic" w:hAnsi="Century Gothic" w:cs="Arial"/>
          <w:sz w:val="20"/>
          <w:szCs w:val="20"/>
        </w:rPr>
      </w:pPr>
    </w:p>
    <w:p w14:paraId="1040FDB4" w14:textId="37435283" w:rsidR="00C4478D" w:rsidRPr="00735928" w:rsidRDefault="00C4478D" w:rsidP="00C4478D">
      <w:pPr>
        <w:jc w:val="both"/>
        <w:rPr>
          <w:rFonts w:ascii="Century Gothic" w:hAnsi="Century Gothic" w:cs="Arial"/>
          <w:sz w:val="20"/>
          <w:szCs w:val="20"/>
        </w:rPr>
      </w:pPr>
      <w:r w:rsidRPr="00735928">
        <w:rPr>
          <w:rFonts w:ascii="Century Gothic" w:hAnsi="Century Gothic" w:cs="Arial"/>
          <w:sz w:val="20"/>
          <w:szCs w:val="20"/>
        </w:rPr>
        <w:t xml:space="preserve">Les travaux concernés par les présentes stipulations sont </w:t>
      </w:r>
      <w:r w:rsidR="00100382" w:rsidRPr="00735928">
        <w:rPr>
          <w:rFonts w:ascii="Century Gothic" w:hAnsi="Century Gothic" w:cs="Arial"/>
          <w:sz w:val="20"/>
          <w:szCs w:val="20"/>
        </w:rPr>
        <w:t xml:space="preserve">notamment </w:t>
      </w:r>
      <w:r w:rsidRPr="00735928">
        <w:rPr>
          <w:rFonts w:ascii="Century Gothic" w:hAnsi="Century Gothic" w:cs="Arial"/>
          <w:sz w:val="20"/>
          <w:szCs w:val="20"/>
        </w:rPr>
        <w:t>les travaux</w:t>
      </w:r>
      <w:r w:rsidR="004B3634">
        <w:rPr>
          <w:rFonts w:ascii="Century Gothic" w:hAnsi="Century Gothic" w:cs="Arial"/>
          <w:sz w:val="20"/>
          <w:szCs w:val="20"/>
        </w:rPr>
        <w:t xml:space="preserve"> de démolition, de terrassement</w:t>
      </w:r>
      <w:r w:rsidRPr="00735928">
        <w:rPr>
          <w:rFonts w:ascii="Century Gothic" w:hAnsi="Century Gothic" w:cs="Arial"/>
          <w:sz w:val="20"/>
          <w:szCs w:val="20"/>
        </w:rPr>
        <w:t>, de construction ou de percements importants.</w:t>
      </w:r>
    </w:p>
    <w:p w14:paraId="269B9C8B" w14:textId="77777777" w:rsidR="00603B79" w:rsidRPr="00735928" w:rsidRDefault="00603B79" w:rsidP="00C4478D">
      <w:pPr>
        <w:jc w:val="both"/>
        <w:rPr>
          <w:rFonts w:ascii="Century Gothic" w:hAnsi="Century Gothic" w:cs="Arial"/>
          <w:sz w:val="20"/>
          <w:szCs w:val="20"/>
        </w:rPr>
      </w:pPr>
    </w:p>
    <w:p w14:paraId="36B40FEC" w14:textId="571B4289" w:rsidR="00603B79" w:rsidRPr="00735928" w:rsidRDefault="00603B79" w:rsidP="004B3634">
      <w:pPr>
        <w:jc w:val="both"/>
        <w:rPr>
          <w:rFonts w:ascii="Century Gothic" w:hAnsi="Century Gothic" w:cs="Arial"/>
          <w:sz w:val="20"/>
          <w:szCs w:val="20"/>
        </w:rPr>
      </w:pPr>
      <w:r w:rsidRPr="00735928">
        <w:rPr>
          <w:rFonts w:ascii="Century Gothic" w:hAnsi="Century Gothic" w:cs="Arial"/>
          <w:sz w:val="20"/>
          <w:szCs w:val="20"/>
        </w:rPr>
        <w:t>Le C</w:t>
      </w:r>
      <w:r w:rsidR="004B3634">
        <w:rPr>
          <w:rFonts w:ascii="Century Gothic" w:hAnsi="Century Gothic" w:cs="Arial"/>
          <w:sz w:val="20"/>
          <w:szCs w:val="20"/>
        </w:rPr>
        <w:t>entre H</w:t>
      </w:r>
      <w:r w:rsidRPr="00735928">
        <w:rPr>
          <w:rFonts w:ascii="Century Gothic" w:hAnsi="Century Gothic" w:cs="Arial"/>
          <w:sz w:val="20"/>
          <w:szCs w:val="20"/>
        </w:rPr>
        <w:t>ospitalier Comminges Pyrénées autorise expressément l’Occupant à procéder à ces installations et travaux dans le respect</w:t>
      </w:r>
      <w:r w:rsidR="00FE63C7" w:rsidRPr="00735928">
        <w:rPr>
          <w:rFonts w:ascii="Century Gothic" w:hAnsi="Century Gothic" w:cs="Arial"/>
          <w:sz w:val="20"/>
          <w:szCs w:val="20"/>
        </w:rPr>
        <w:t xml:space="preserve"> des engagements </w:t>
      </w:r>
      <w:r w:rsidR="00D36831" w:rsidRPr="00735928">
        <w:rPr>
          <w:rFonts w:ascii="Century Gothic" w:hAnsi="Century Gothic" w:cs="Arial"/>
          <w:sz w:val="20"/>
          <w:szCs w:val="20"/>
        </w:rPr>
        <w:t xml:space="preserve">exprimés aux annexes </w:t>
      </w:r>
      <w:r w:rsidR="00156E9C" w:rsidRPr="00735928">
        <w:rPr>
          <w:rFonts w:ascii="Century Gothic" w:hAnsi="Century Gothic" w:cs="Arial"/>
          <w:sz w:val="20"/>
          <w:szCs w:val="20"/>
        </w:rPr>
        <w:t>5,</w:t>
      </w:r>
      <w:r w:rsidR="00A0436F">
        <w:rPr>
          <w:rFonts w:ascii="Century Gothic" w:hAnsi="Century Gothic" w:cs="Arial"/>
          <w:sz w:val="20"/>
          <w:szCs w:val="20"/>
        </w:rPr>
        <w:t xml:space="preserve"> </w:t>
      </w:r>
      <w:r w:rsidR="00156E9C" w:rsidRPr="00735928">
        <w:rPr>
          <w:rFonts w:ascii="Century Gothic" w:hAnsi="Century Gothic" w:cs="Arial"/>
          <w:sz w:val="20"/>
          <w:szCs w:val="20"/>
        </w:rPr>
        <w:t>6,</w:t>
      </w:r>
      <w:r w:rsidR="00A0436F">
        <w:rPr>
          <w:rFonts w:ascii="Century Gothic" w:hAnsi="Century Gothic" w:cs="Arial"/>
          <w:sz w:val="20"/>
          <w:szCs w:val="20"/>
        </w:rPr>
        <w:t xml:space="preserve"> </w:t>
      </w:r>
      <w:r w:rsidR="00E77580" w:rsidRPr="00735928">
        <w:rPr>
          <w:rFonts w:ascii="Century Gothic" w:hAnsi="Century Gothic" w:cs="Arial"/>
          <w:sz w:val="20"/>
          <w:szCs w:val="20"/>
        </w:rPr>
        <w:t>7</w:t>
      </w:r>
      <w:r w:rsidR="00156E9C" w:rsidRPr="00735928">
        <w:rPr>
          <w:rFonts w:ascii="Century Gothic" w:hAnsi="Century Gothic" w:cs="Arial"/>
          <w:sz w:val="20"/>
          <w:szCs w:val="20"/>
        </w:rPr>
        <w:t xml:space="preserve"> </w:t>
      </w:r>
      <w:r w:rsidR="00CC3C26" w:rsidRPr="00735928">
        <w:rPr>
          <w:rFonts w:ascii="Century Gothic" w:hAnsi="Century Gothic" w:cs="Arial"/>
          <w:sz w:val="20"/>
          <w:szCs w:val="20"/>
        </w:rPr>
        <w:t xml:space="preserve">et </w:t>
      </w:r>
      <w:r w:rsidR="00156E9C" w:rsidRPr="00735928">
        <w:rPr>
          <w:rFonts w:ascii="Century Gothic" w:hAnsi="Century Gothic" w:cs="Arial"/>
          <w:sz w:val="20"/>
          <w:szCs w:val="20"/>
        </w:rPr>
        <w:t>9</w:t>
      </w:r>
      <w:r w:rsidR="00D36831" w:rsidRPr="00735928">
        <w:rPr>
          <w:rFonts w:ascii="Century Gothic" w:hAnsi="Century Gothic" w:cs="Arial"/>
          <w:sz w:val="20"/>
          <w:szCs w:val="20"/>
        </w:rPr>
        <w:t xml:space="preserve">, </w:t>
      </w:r>
      <w:r w:rsidRPr="00735928">
        <w:rPr>
          <w:rFonts w:ascii="Century Gothic" w:hAnsi="Century Gothic" w:cs="Arial"/>
          <w:sz w:val="20"/>
          <w:szCs w:val="20"/>
        </w:rPr>
        <w:t>des règles de l’Art</w:t>
      </w:r>
      <w:r w:rsidR="001D31EE" w:rsidRPr="00735928">
        <w:rPr>
          <w:rFonts w:ascii="Century Gothic" w:hAnsi="Century Gothic" w:cs="Arial"/>
          <w:sz w:val="20"/>
          <w:szCs w:val="20"/>
        </w:rPr>
        <w:t>, des presc</w:t>
      </w:r>
      <w:r w:rsidR="00491B4B" w:rsidRPr="00735928">
        <w:rPr>
          <w:rFonts w:ascii="Century Gothic" w:hAnsi="Century Gothic" w:cs="Arial"/>
          <w:sz w:val="20"/>
          <w:szCs w:val="20"/>
        </w:rPr>
        <w:t>rip</w:t>
      </w:r>
      <w:r w:rsidR="001D31EE" w:rsidRPr="00735928">
        <w:rPr>
          <w:rFonts w:ascii="Century Gothic" w:hAnsi="Century Gothic" w:cs="Arial"/>
          <w:sz w:val="20"/>
          <w:szCs w:val="20"/>
        </w:rPr>
        <w:t xml:space="preserve">tions règlementaires et des obligations résultant des autorisations d’urbanisme éventuelles </w:t>
      </w:r>
      <w:r w:rsidR="00491B4B" w:rsidRPr="00735928">
        <w:rPr>
          <w:rFonts w:ascii="Century Gothic" w:hAnsi="Century Gothic" w:cs="Arial"/>
          <w:sz w:val="20"/>
          <w:szCs w:val="20"/>
        </w:rPr>
        <w:t>nécessaires qui seront produites et déposées par l’Occupant</w:t>
      </w:r>
      <w:r w:rsidR="00A0436F">
        <w:rPr>
          <w:rFonts w:ascii="Century Gothic" w:hAnsi="Century Gothic" w:cs="Arial"/>
          <w:sz w:val="20"/>
          <w:szCs w:val="20"/>
        </w:rPr>
        <w:t>.</w:t>
      </w:r>
    </w:p>
    <w:p w14:paraId="38043269" w14:textId="41C1D1F2" w:rsidR="00603B79" w:rsidRPr="00735928" w:rsidRDefault="003D5390" w:rsidP="004B3634">
      <w:pPr>
        <w:jc w:val="both"/>
        <w:rPr>
          <w:rFonts w:ascii="Century Gothic" w:hAnsi="Century Gothic" w:cs="Arial"/>
          <w:sz w:val="20"/>
          <w:szCs w:val="20"/>
        </w:rPr>
      </w:pPr>
      <w:r w:rsidRPr="00735928">
        <w:rPr>
          <w:rFonts w:ascii="Century Gothic" w:hAnsi="Century Gothic" w:cs="Arial"/>
          <w:sz w:val="20"/>
          <w:szCs w:val="20"/>
        </w:rPr>
        <w:t>Afin</w:t>
      </w:r>
      <w:r w:rsidR="00DE78CA" w:rsidRPr="00735928">
        <w:rPr>
          <w:rFonts w:ascii="Century Gothic" w:hAnsi="Century Gothic" w:cs="Arial"/>
          <w:sz w:val="20"/>
          <w:szCs w:val="20"/>
        </w:rPr>
        <w:t xml:space="preserve"> </w:t>
      </w:r>
      <w:r w:rsidRPr="00735928">
        <w:rPr>
          <w:rFonts w:ascii="Century Gothic" w:hAnsi="Century Gothic" w:cs="Arial"/>
          <w:sz w:val="20"/>
          <w:szCs w:val="20"/>
        </w:rPr>
        <w:t>de permettre l’information des usagers qui sera assuré</w:t>
      </w:r>
      <w:r w:rsidR="00DE78CA" w:rsidRPr="00735928">
        <w:rPr>
          <w:rFonts w:ascii="Century Gothic" w:hAnsi="Century Gothic" w:cs="Arial"/>
          <w:sz w:val="20"/>
          <w:szCs w:val="20"/>
        </w:rPr>
        <w:t xml:space="preserve">e par le Centre Hospitalier, l’Occupant le </w:t>
      </w:r>
      <w:r w:rsidR="00603B79" w:rsidRPr="00735928">
        <w:rPr>
          <w:rFonts w:ascii="Century Gothic" w:hAnsi="Century Gothic" w:cs="Arial"/>
          <w:sz w:val="20"/>
          <w:szCs w:val="20"/>
        </w:rPr>
        <w:t>tiendra régulièrement informé</w:t>
      </w:r>
      <w:r w:rsidR="00DE78CA" w:rsidRPr="00735928">
        <w:rPr>
          <w:rFonts w:ascii="Century Gothic" w:hAnsi="Century Gothic" w:cs="Arial"/>
          <w:sz w:val="20"/>
          <w:szCs w:val="20"/>
        </w:rPr>
        <w:t xml:space="preserve"> </w:t>
      </w:r>
      <w:r w:rsidR="00603B79" w:rsidRPr="00735928">
        <w:rPr>
          <w:rFonts w:ascii="Century Gothic" w:hAnsi="Century Gothic" w:cs="Arial"/>
          <w:sz w:val="20"/>
          <w:szCs w:val="20"/>
        </w:rPr>
        <w:t xml:space="preserve">du déroulement du chantier </w:t>
      </w:r>
      <w:r w:rsidR="00DE78CA" w:rsidRPr="00735928">
        <w:rPr>
          <w:rFonts w:ascii="Century Gothic" w:hAnsi="Century Gothic" w:cs="Arial"/>
          <w:sz w:val="20"/>
          <w:szCs w:val="20"/>
        </w:rPr>
        <w:t>selon un process à définir conjointement</w:t>
      </w:r>
      <w:r w:rsidR="00603B79" w:rsidRPr="00735928">
        <w:rPr>
          <w:rFonts w:ascii="Century Gothic" w:hAnsi="Century Gothic" w:cs="Arial"/>
          <w:sz w:val="20"/>
          <w:szCs w:val="20"/>
        </w:rPr>
        <w:t>.</w:t>
      </w:r>
    </w:p>
    <w:p w14:paraId="444DE053" w14:textId="77777777" w:rsidR="00603B79" w:rsidRPr="00735928" w:rsidRDefault="00603B79" w:rsidP="00C4478D">
      <w:pPr>
        <w:jc w:val="both"/>
        <w:rPr>
          <w:rFonts w:ascii="Century Gothic" w:hAnsi="Century Gothic" w:cs="Arial"/>
          <w:sz w:val="20"/>
          <w:szCs w:val="20"/>
        </w:rPr>
      </w:pPr>
    </w:p>
    <w:p w14:paraId="28519186" w14:textId="77777777" w:rsidR="00C4478D" w:rsidRPr="00735928" w:rsidRDefault="00C4478D" w:rsidP="00C4478D">
      <w:pPr>
        <w:jc w:val="both"/>
        <w:rPr>
          <w:rFonts w:ascii="Century Gothic" w:hAnsi="Century Gothic" w:cs="Arial"/>
          <w:sz w:val="20"/>
          <w:szCs w:val="20"/>
        </w:rPr>
      </w:pPr>
    </w:p>
    <w:p w14:paraId="4EE28A43" w14:textId="7CBCE025" w:rsidR="009B2BB6" w:rsidRPr="00B5089A" w:rsidRDefault="0049605F" w:rsidP="00C03402">
      <w:pPr>
        <w:pStyle w:val="Titre2"/>
        <w:rPr>
          <w:rFonts w:ascii="Century Gothic" w:hAnsi="Century Gothic"/>
          <w:sz w:val="22"/>
          <w:szCs w:val="22"/>
        </w:rPr>
      </w:pPr>
      <w:bookmarkStart w:id="30" w:name="_Toc202518584"/>
      <w:r w:rsidRPr="00B5089A">
        <w:rPr>
          <w:rFonts w:ascii="Century Gothic" w:hAnsi="Century Gothic"/>
          <w:sz w:val="22"/>
          <w:szCs w:val="22"/>
        </w:rPr>
        <w:t xml:space="preserve">travaux d’installation des </w:t>
      </w:r>
      <w:r w:rsidR="004C7A32" w:rsidRPr="00B5089A">
        <w:rPr>
          <w:rFonts w:ascii="Century Gothic" w:hAnsi="Century Gothic"/>
          <w:sz w:val="22"/>
          <w:szCs w:val="22"/>
        </w:rPr>
        <w:t>ombrières</w:t>
      </w:r>
      <w:r w:rsidRPr="00B5089A">
        <w:rPr>
          <w:rFonts w:ascii="Century Gothic" w:hAnsi="Century Gothic"/>
          <w:sz w:val="22"/>
          <w:szCs w:val="22"/>
        </w:rPr>
        <w:t xml:space="preserve"> et services acces</w:t>
      </w:r>
      <w:r w:rsidR="00F832E3" w:rsidRPr="00B5089A">
        <w:rPr>
          <w:rFonts w:ascii="Century Gothic" w:hAnsi="Century Gothic"/>
          <w:sz w:val="22"/>
          <w:szCs w:val="22"/>
        </w:rPr>
        <w:t>s</w:t>
      </w:r>
      <w:r w:rsidRPr="00B5089A">
        <w:rPr>
          <w:rFonts w:ascii="Century Gothic" w:hAnsi="Century Gothic"/>
          <w:sz w:val="22"/>
          <w:szCs w:val="22"/>
        </w:rPr>
        <w:t>oires</w:t>
      </w:r>
      <w:bookmarkEnd w:id="30"/>
      <w:r w:rsidRPr="00B5089A">
        <w:rPr>
          <w:rFonts w:ascii="Century Gothic" w:hAnsi="Century Gothic"/>
          <w:sz w:val="22"/>
          <w:szCs w:val="22"/>
        </w:rPr>
        <w:t xml:space="preserve"> </w:t>
      </w:r>
    </w:p>
    <w:p w14:paraId="4FEAD83D" w14:textId="77777777" w:rsidR="00C4478D" w:rsidRPr="00735928" w:rsidRDefault="00C4478D" w:rsidP="00D36831">
      <w:pPr>
        <w:rPr>
          <w:rFonts w:ascii="Century Gothic" w:hAnsi="Century Gothic"/>
          <w:sz w:val="20"/>
          <w:szCs w:val="20"/>
          <w:lang w:eastAsia="en-US"/>
        </w:rPr>
      </w:pPr>
    </w:p>
    <w:p w14:paraId="47B45E34" w14:textId="77777777" w:rsidR="00F132AB" w:rsidRPr="00735928" w:rsidRDefault="00F132AB" w:rsidP="00F132AB">
      <w:pPr>
        <w:jc w:val="both"/>
        <w:rPr>
          <w:rFonts w:ascii="Century Gothic" w:hAnsi="Century Gothic" w:cs="Arial"/>
          <w:sz w:val="20"/>
          <w:szCs w:val="20"/>
        </w:rPr>
      </w:pPr>
    </w:p>
    <w:p w14:paraId="3384B71B" w14:textId="590E9895" w:rsidR="002B65F4" w:rsidRPr="00735928" w:rsidRDefault="002B65F4" w:rsidP="002B65F4">
      <w:pPr>
        <w:jc w:val="both"/>
        <w:rPr>
          <w:rFonts w:ascii="Century Gothic" w:hAnsi="Century Gothic" w:cs="Arial"/>
          <w:sz w:val="20"/>
          <w:szCs w:val="20"/>
        </w:rPr>
      </w:pPr>
      <w:r w:rsidRPr="00735928">
        <w:rPr>
          <w:rFonts w:ascii="Century Gothic" w:hAnsi="Century Gothic" w:cs="Arial"/>
          <w:sz w:val="20"/>
          <w:szCs w:val="20"/>
        </w:rPr>
        <w:t xml:space="preserve">L’Occupant est autorisé à concevoir et à réaliser à ses frais, sur la dépendance définie à l’article 1.2 ci-dessus, des ombrières photovoltaïques ainsi que des services accessoires pouvant être proposés aux usagers du parking (personnel </w:t>
      </w:r>
      <w:r w:rsidR="00A0436F">
        <w:rPr>
          <w:rFonts w:ascii="Century Gothic" w:hAnsi="Century Gothic" w:cs="Arial"/>
          <w:sz w:val="20"/>
          <w:szCs w:val="20"/>
        </w:rPr>
        <w:t>du Centre Hospitalier</w:t>
      </w:r>
      <w:r w:rsidRPr="00735928">
        <w:rPr>
          <w:rFonts w:ascii="Century Gothic" w:hAnsi="Century Gothic" w:cs="Arial"/>
          <w:sz w:val="20"/>
          <w:szCs w:val="20"/>
        </w:rPr>
        <w:t xml:space="preserve"> et patientèle)</w:t>
      </w:r>
      <w:r w:rsidRPr="00735928">
        <w:rPr>
          <w:rFonts w:ascii="Century Gothic" w:hAnsi="Century Gothic" w:cs="Arial"/>
          <w:b/>
          <w:bCs/>
          <w:sz w:val="20"/>
          <w:szCs w:val="20"/>
        </w:rPr>
        <w:t xml:space="preserve"> </w:t>
      </w:r>
      <w:r w:rsidRPr="00735928">
        <w:rPr>
          <w:rFonts w:ascii="Century Gothic" w:hAnsi="Century Gothic" w:cs="Arial"/>
          <w:sz w:val="20"/>
          <w:szCs w:val="20"/>
        </w:rPr>
        <w:t>selon le descriptif joint en annexe</w:t>
      </w:r>
      <w:r w:rsidRPr="00735928">
        <w:rPr>
          <w:rFonts w:ascii="Century Gothic" w:hAnsi="Century Gothic" w:cs="Arial"/>
          <w:b/>
          <w:bCs/>
          <w:sz w:val="20"/>
          <w:szCs w:val="20"/>
        </w:rPr>
        <w:t xml:space="preserve"> </w:t>
      </w:r>
      <w:r w:rsidRPr="00735928">
        <w:rPr>
          <w:rFonts w:ascii="Century Gothic" w:hAnsi="Century Gothic" w:cs="Arial"/>
          <w:sz w:val="20"/>
          <w:szCs w:val="20"/>
        </w:rPr>
        <w:t xml:space="preserve">2 à la présente Convention. </w:t>
      </w:r>
    </w:p>
    <w:p w14:paraId="2A10FB10" w14:textId="77777777" w:rsidR="002B65F4" w:rsidRPr="00735928" w:rsidRDefault="002B65F4" w:rsidP="009B2BB6">
      <w:pPr>
        <w:jc w:val="both"/>
        <w:rPr>
          <w:rFonts w:ascii="Century Gothic" w:hAnsi="Century Gothic" w:cs="Arial"/>
          <w:sz w:val="20"/>
          <w:szCs w:val="20"/>
        </w:rPr>
      </w:pPr>
    </w:p>
    <w:p w14:paraId="0F4FFF91" w14:textId="5F2BD4F7" w:rsidR="008C459B" w:rsidRPr="00735928" w:rsidRDefault="008C459B" w:rsidP="008C459B">
      <w:pPr>
        <w:jc w:val="both"/>
        <w:rPr>
          <w:rFonts w:ascii="Century Gothic" w:hAnsi="Century Gothic" w:cs="Arial"/>
          <w:sz w:val="20"/>
          <w:szCs w:val="20"/>
        </w:rPr>
      </w:pPr>
      <w:r w:rsidRPr="00735928">
        <w:rPr>
          <w:rFonts w:ascii="Century Gothic" w:hAnsi="Century Gothic" w:cs="Arial"/>
          <w:sz w:val="20"/>
          <w:szCs w:val="20"/>
        </w:rPr>
        <w:t>L’Occupant</w:t>
      </w:r>
      <w:r w:rsidR="00277A62" w:rsidRPr="00735928">
        <w:rPr>
          <w:rFonts w:ascii="Century Gothic" w:hAnsi="Century Gothic" w:cs="Arial"/>
          <w:sz w:val="20"/>
          <w:szCs w:val="20"/>
        </w:rPr>
        <w:t xml:space="preserve"> a la charge</w:t>
      </w:r>
      <w:r w:rsidRPr="00735928">
        <w:rPr>
          <w:rFonts w:ascii="Century Gothic" w:hAnsi="Century Gothic" w:cs="Arial"/>
          <w:sz w:val="20"/>
          <w:szCs w:val="20"/>
        </w:rPr>
        <w:t xml:space="preserve"> de l’obtention de toutes les autorisations règlementaires</w:t>
      </w:r>
      <w:r w:rsidR="00277A62" w:rsidRPr="00735928">
        <w:rPr>
          <w:rFonts w:ascii="Century Gothic" w:hAnsi="Century Gothic" w:cs="Arial"/>
          <w:sz w:val="20"/>
          <w:szCs w:val="20"/>
        </w:rPr>
        <w:t xml:space="preserve"> et administratives. Il doit notamment identifier les autorisations nécessaires, produire et déposer les demandes et assurer les échanges (demandes de compléments et autres) avec les services instructeurs. L’Occupant</w:t>
      </w:r>
      <w:r w:rsidRPr="00735928">
        <w:rPr>
          <w:rFonts w:ascii="Century Gothic" w:hAnsi="Century Gothic" w:cs="Arial"/>
          <w:sz w:val="20"/>
          <w:szCs w:val="20"/>
        </w:rPr>
        <w:t xml:space="preserve"> fournit une copie de l’ensemble </w:t>
      </w:r>
      <w:r w:rsidR="00277A62" w:rsidRPr="00735928">
        <w:rPr>
          <w:rFonts w:ascii="Century Gothic" w:hAnsi="Century Gothic" w:cs="Arial"/>
          <w:sz w:val="20"/>
          <w:szCs w:val="20"/>
        </w:rPr>
        <w:t>des autorisations et des dossiers de demande</w:t>
      </w:r>
      <w:r w:rsidR="00A0436F">
        <w:rPr>
          <w:rFonts w:ascii="Century Gothic" w:hAnsi="Century Gothic" w:cs="Arial"/>
          <w:sz w:val="20"/>
          <w:szCs w:val="20"/>
        </w:rPr>
        <w:t xml:space="preserve"> au Centre H</w:t>
      </w:r>
      <w:r w:rsidRPr="00735928">
        <w:rPr>
          <w:rFonts w:ascii="Century Gothic" w:hAnsi="Century Gothic" w:cs="Arial"/>
          <w:sz w:val="20"/>
          <w:szCs w:val="20"/>
        </w:rPr>
        <w:t xml:space="preserve">ospitalier Comminges Pyrénées. </w:t>
      </w:r>
    </w:p>
    <w:p w14:paraId="06F4844A" w14:textId="76BAF0B7" w:rsidR="009B2BB6" w:rsidRPr="00735928" w:rsidRDefault="000B70D9" w:rsidP="009B2BB6">
      <w:pPr>
        <w:jc w:val="both"/>
        <w:rPr>
          <w:rFonts w:ascii="Century Gothic" w:hAnsi="Century Gothic" w:cs="Arial"/>
          <w:sz w:val="20"/>
          <w:szCs w:val="20"/>
        </w:rPr>
      </w:pPr>
      <w:r w:rsidRPr="00735928">
        <w:rPr>
          <w:rFonts w:ascii="Century Gothic" w:hAnsi="Century Gothic" w:cs="Arial"/>
          <w:sz w:val="20"/>
          <w:szCs w:val="20"/>
        </w:rPr>
        <w:t>L</w:t>
      </w:r>
      <w:r w:rsidR="00F132AB" w:rsidRPr="00735928">
        <w:rPr>
          <w:rFonts w:ascii="Century Gothic" w:hAnsi="Century Gothic" w:cs="Arial"/>
          <w:sz w:val="20"/>
          <w:szCs w:val="20"/>
        </w:rPr>
        <w:t>’Occupant</w:t>
      </w:r>
      <w:r w:rsidR="009B2BB6" w:rsidRPr="00735928">
        <w:rPr>
          <w:rFonts w:ascii="Century Gothic" w:hAnsi="Century Gothic" w:cs="Arial"/>
          <w:sz w:val="20"/>
          <w:szCs w:val="20"/>
        </w:rPr>
        <w:t xml:space="preserve"> s’oblige à </w:t>
      </w:r>
      <w:r w:rsidR="00FA1FE1" w:rsidRPr="00735928">
        <w:rPr>
          <w:rFonts w:ascii="Century Gothic" w:hAnsi="Century Gothic" w:cs="Arial"/>
          <w:sz w:val="20"/>
          <w:szCs w:val="20"/>
        </w:rPr>
        <w:t xml:space="preserve">les </w:t>
      </w:r>
      <w:r w:rsidR="009B2BB6" w:rsidRPr="00735928">
        <w:rPr>
          <w:rFonts w:ascii="Century Gothic" w:hAnsi="Century Gothic" w:cs="Arial"/>
          <w:sz w:val="20"/>
          <w:szCs w:val="20"/>
        </w:rPr>
        <w:t>réaliser en les effectuant personnellement ou en les faisant effectuer ou édifier</w:t>
      </w:r>
      <w:r w:rsidR="003D2DC9" w:rsidRPr="00735928">
        <w:rPr>
          <w:rFonts w:ascii="Century Gothic" w:hAnsi="Century Gothic" w:cs="Arial"/>
          <w:sz w:val="20"/>
          <w:szCs w:val="20"/>
        </w:rPr>
        <w:t xml:space="preserve"> sous sa maîtrise d’ouvrage</w:t>
      </w:r>
      <w:r w:rsidR="00DC14F0" w:rsidRPr="00735928">
        <w:rPr>
          <w:rFonts w:ascii="Century Gothic" w:hAnsi="Century Gothic" w:cs="Arial"/>
          <w:sz w:val="20"/>
          <w:szCs w:val="20"/>
        </w:rPr>
        <w:t xml:space="preserve">. </w:t>
      </w:r>
      <w:r w:rsidR="009B2BB6" w:rsidRPr="00735928">
        <w:rPr>
          <w:rFonts w:ascii="Century Gothic" w:hAnsi="Century Gothic" w:cs="Arial"/>
          <w:sz w:val="20"/>
          <w:szCs w:val="20"/>
        </w:rPr>
        <w:t xml:space="preserve">Pour l’exécution de l’ensemble de ces travaux, l’Occupant aura seul la qualité de Maître d’ouvrage et pourra exercer sans aucune restriction l’ensemble des prérogatives que lui confère cette qualité, le tout sans que le Propriétaire ne puisse s’immiscer dans la préparation, le déroulement et la surveillance des travaux. </w:t>
      </w:r>
    </w:p>
    <w:p w14:paraId="648DC9A8" w14:textId="77777777" w:rsidR="00F572FC" w:rsidRPr="00735928" w:rsidRDefault="00F572FC" w:rsidP="009B2BB6">
      <w:pPr>
        <w:jc w:val="both"/>
        <w:rPr>
          <w:rFonts w:ascii="Century Gothic" w:hAnsi="Century Gothic" w:cs="Arial"/>
          <w:sz w:val="20"/>
          <w:szCs w:val="20"/>
        </w:rPr>
      </w:pPr>
    </w:p>
    <w:p w14:paraId="7335F510" w14:textId="77777777" w:rsidR="009B2BB6" w:rsidRPr="00735928" w:rsidRDefault="009B2BB6" w:rsidP="009B2BB6">
      <w:pPr>
        <w:jc w:val="both"/>
        <w:rPr>
          <w:rFonts w:ascii="Century Gothic" w:hAnsi="Century Gothic" w:cs="Arial"/>
          <w:sz w:val="20"/>
          <w:szCs w:val="20"/>
        </w:rPr>
      </w:pPr>
      <w:r w:rsidRPr="00735928">
        <w:rPr>
          <w:rFonts w:ascii="Century Gothic" w:hAnsi="Century Gothic" w:cs="Arial"/>
          <w:sz w:val="20"/>
          <w:szCs w:val="20"/>
        </w:rPr>
        <w:t xml:space="preserve">Plus particulièrement, le Propriétaire n’interviendra pas dans le choix des entreprises, ni dans la surveillance de l’exécution des marchés de travaux dont l’Occupant est le seul responsable.  </w:t>
      </w:r>
    </w:p>
    <w:p w14:paraId="78076703" w14:textId="77777777" w:rsidR="009B2BB6" w:rsidRPr="00735928" w:rsidRDefault="009B2BB6" w:rsidP="009B2BB6">
      <w:pPr>
        <w:jc w:val="both"/>
        <w:rPr>
          <w:rFonts w:ascii="Century Gothic" w:hAnsi="Century Gothic" w:cs="Arial"/>
          <w:sz w:val="20"/>
          <w:szCs w:val="20"/>
        </w:rPr>
      </w:pPr>
    </w:p>
    <w:p w14:paraId="4F07D633" w14:textId="10369B92" w:rsidR="009B2BB6" w:rsidRPr="00735928" w:rsidRDefault="009B2BB6" w:rsidP="009B2BB6">
      <w:pPr>
        <w:jc w:val="both"/>
        <w:rPr>
          <w:rFonts w:ascii="Century Gothic" w:hAnsi="Century Gothic" w:cs="Arial"/>
          <w:sz w:val="20"/>
          <w:szCs w:val="20"/>
        </w:rPr>
      </w:pPr>
      <w:r w:rsidRPr="00735928">
        <w:rPr>
          <w:rFonts w:ascii="Century Gothic" w:hAnsi="Century Gothic" w:cs="Arial"/>
          <w:sz w:val="20"/>
          <w:szCs w:val="20"/>
        </w:rPr>
        <w:t xml:space="preserve">L’Occupant devra formuler par écrit toutes les mesures (sur le périmètre des </w:t>
      </w:r>
      <w:r w:rsidR="00012A46" w:rsidRPr="00735928">
        <w:rPr>
          <w:rFonts w:ascii="Century Gothic" w:hAnsi="Century Gothic" w:cs="Arial"/>
          <w:sz w:val="20"/>
          <w:szCs w:val="20"/>
        </w:rPr>
        <w:t>dépendances</w:t>
      </w:r>
      <w:r w:rsidR="00BA0C26" w:rsidRPr="00735928">
        <w:rPr>
          <w:rFonts w:ascii="Century Gothic" w:hAnsi="Century Gothic" w:cs="Arial"/>
          <w:sz w:val="20"/>
          <w:szCs w:val="20"/>
        </w:rPr>
        <w:t xml:space="preserve"> </w:t>
      </w:r>
      <w:r w:rsidRPr="00735928">
        <w:rPr>
          <w:rFonts w:ascii="Century Gothic" w:hAnsi="Century Gothic" w:cs="Arial"/>
          <w:sz w:val="20"/>
          <w:szCs w:val="20"/>
        </w:rPr>
        <w:t>objet de l</w:t>
      </w:r>
      <w:r w:rsidR="00CC7374" w:rsidRPr="00735928">
        <w:rPr>
          <w:rFonts w:ascii="Century Gothic" w:hAnsi="Century Gothic" w:cs="Arial"/>
          <w:sz w:val="20"/>
          <w:szCs w:val="20"/>
        </w:rPr>
        <w:t xml:space="preserve">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ainsi que sur le périmètre du </w:t>
      </w:r>
      <w:r w:rsidR="00371C4A">
        <w:rPr>
          <w:rFonts w:ascii="Century Gothic" w:hAnsi="Century Gothic" w:cs="Arial"/>
          <w:sz w:val="20"/>
          <w:szCs w:val="20"/>
        </w:rPr>
        <w:t>Centre H</w:t>
      </w:r>
      <w:r w:rsidR="00012A46" w:rsidRPr="00735928">
        <w:rPr>
          <w:rFonts w:ascii="Century Gothic" w:hAnsi="Century Gothic" w:cs="Arial"/>
          <w:sz w:val="20"/>
          <w:szCs w:val="20"/>
        </w:rPr>
        <w:t xml:space="preserve">ospitalier </w:t>
      </w:r>
      <w:r w:rsidRPr="00735928">
        <w:rPr>
          <w:rFonts w:ascii="Century Gothic" w:hAnsi="Century Gothic" w:cs="Arial"/>
          <w:sz w:val="20"/>
          <w:szCs w:val="20"/>
        </w:rPr>
        <w:t xml:space="preserve">si nécessaire) qu’il propose de prendre pendant les travaux pour ne pas créer de risques pour les personnels du </w:t>
      </w:r>
      <w:r w:rsidR="00371C4A">
        <w:rPr>
          <w:rFonts w:ascii="Century Gothic" w:hAnsi="Century Gothic" w:cs="Arial"/>
          <w:sz w:val="20"/>
          <w:szCs w:val="20"/>
        </w:rPr>
        <w:t>Centre H</w:t>
      </w:r>
      <w:r w:rsidR="00012A46" w:rsidRPr="00735928">
        <w:rPr>
          <w:rFonts w:ascii="Century Gothic" w:hAnsi="Century Gothic" w:cs="Arial"/>
          <w:sz w:val="20"/>
          <w:szCs w:val="20"/>
        </w:rPr>
        <w:t>ospitalier</w:t>
      </w:r>
      <w:r w:rsidRPr="00735928">
        <w:rPr>
          <w:rFonts w:ascii="Century Gothic" w:hAnsi="Century Gothic" w:cs="Arial"/>
          <w:sz w:val="20"/>
          <w:szCs w:val="20"/>
        </w:rPr>
        <w:t xml:space="preserve">, pour les </w:t>
      </w:r>
      <w:r w:rsidR="00012A46" w:rsidRPr="00735928">
        <w:rPr>
          <w:rFonts w:ascii="Century Gothic" w:hAnsi="Century Gothic" w:cs="Arial"/>
          <w:sz w:val="20"/>
          <w:szCs w:val="20"/>
        </w:rPr>
        <w:t xml:space="preserve">usagers </w:t>
      </w:r>
      <w:r w:rsidRPr="00735928">
        <w:rPr>
          <w:rFonts w:ascii="Century Gothic" w:hAnsi="Century Gothic" w:cs="Arial"/>
          <w:sz w:val="20"/>
          <w:szCs w:val="20"/>
        </w:rPr>
        <w:t xml:space="preserve">ou pour les tiers. </w:t>
      </w:r>
    </w:p>
    <w:p w14:paraId="7AB142F5" w14:textId="77777777" w:rsidR="009B2BB6" w:rsidRPr="00735928" w:rsidRDefault="009B2BB6" w:rsidP="009B2BB6">
      <w:pPr>
        <w:jc w:val="both"/>
        <w:rPr>
          <w:rFonts w:ascii="Century Gothic" w:hAnsi="Century Gothic" w:cs="Arial"/>
          <w:sz w:val="20"/>
          <w:szCs w:val="20"/>
        </w:rPr>
      </w:pPr>
    </w:p>
    <w:p w14:paraId="7D62A870" w14:textId="209B025B" w:rsidR="009B2BB6" w:rsidRPr="00735928" w:rsidRDefault="009B2BB6" w:rsidP="009B2BB6">
      <w:pPr>
        <w:jc w:val="both"/>
        <w:rPr>
          <w:rFonts w:ascii="Century Gothic" w:hAnsi="Century Gothic" w:cs="Arial"/>
          <w:sz w:val="20"/>
          <w:szCs w:val="20"/>
        </w:rPr>
      </w:pPr>
      <w:r w:rsidRPr="00735928">
        <w:rPr>
          <w:rFonts w:ascii="Century Gothic" w:hAnsi="Century Gothic" w:cs="Arial"/>
          <w:sz w:val="20"/>
          <w:szCs w:val="20"/>
        </w:rPr>
        <w:t>L’Occupant en sa qualité de maître d’ouvrage, d</w:t>
      </w:r>
      <w:r w:rsidR="00047407" w:rsidRPr="00735928">
        <w:rPr>
          <w:rFonts w:ascii="Century Gothic" w:hAnsi="Century Gothic" w:cs="Arial"/>
          <w:sz w:val="20"/>
          <w:szCs w:val="20"/>
        </w:rPr>
        <w:t xml:space="preserve">oit </w:t>
      </w:r>
      <w:r w:rsidRPr="00735928">
        <w:rPr>
          <w:rFonts w:ascii="Century Gothic" w:hAnsi="Century Gothic" w:cs="Arial"/>
          <w:sz w:val="20"/>
          <w:szCs w:val="20"/>
        </w:rPr>
        <w:t>avoir recours aux services d’un organisme agréé de contrôle technique au titre, notamment de la solidité des ouvrages, de la sécurité des personnes</w:t>
      </w:r>
      <w:r w:rsidR="00AE16C2" w:rsidRPr="00735928">
        <w:rPr>
          <w:rFonts w:ascii="Century Gothic" w:hAnsi="Century Gothic" w:cs="Arial"/>
          <w:sz w:val="20"/>
          <w:szCs w:val="20"/>
        </w:rPr>
        <w:t xml:space="preserve">, </w:t>
      </w:r>
      <w:r w:rsidR="0070125C" w:rsidRPr="00735928">
        <w:rPr>
          <w:rFonts w:ascii="Century Gothic" w:hAnsi="Century Gothic" w:cs="Arial"/>
          <w:sz w:val="20"/>
          <w:szCs w:val="20"/>
        </w:rPr>
        <w:t>du fonctionnement de l’installation</w:t>
      </w:r>
      <w:r w:rsidR="00AE16C2" w:rsidRPr="00735928">
        <w:rPr>
          <w:rFonts w:ascii="Century Gothic" w:hAnsi="Century Gothic" w:cs="Arial"/>
          <w:sz w:val="20"/>
          <w:szCs w:val="20"/>
        </w:rPr>
        <w:t xml:space="preserve"> et Environnement relatif aux risques incendie / explosion</w:t>
      </w:r>
      <w:r w:rsidR="00B730AD" w:rsidRPr="00735928">
        <w:rPr>
          <w:rFonts w:ascii="Century Gothic" w:hAnsi="Century Gothic" w:cs="Arial"/>
          <w:sz w:val="20"/>
          <w:szCs w:val="20"/>
        </w:rPr>
        <w:t xml:space="preserve"> (Missions L,</w:t>
      </w:r>
      <w:r w:rsidR="00C13D71" w:rsidRPr="00735928">
        <w:rPr>
          <w:rFonts w:ascii="Century Gothic" w:hAnsi="Century Gothic" w:cs="Arial"/>
          <w:sz w:val="20"/>
          <w:szCs w:val="20"/>
        </w:rPr>
        <w:t xml:space="preserve"> LE,</w:t>
      </w:r>
      <w:r w:rsidR="00B730AD" w:rsidRPr="00735928">
        <w:rPr>
          <w:rFonts w:ascii="Century Gothic" w:hAnsi="Century Gothic" w:cs="Arial"/>
          <w:sz w:val="20"/>
          <w:szCs w:val="20"/>
        </w:rPr>
        <w:t xml:space="preserve"> S, F, ENV</w:t>
      </w:r>
      <w:r w:rsidR="00C13D71" w:rsidRPr="00735928">
        <w:rPr>
          <w:rFonts w:ascii="Century Gothic" w:hAnsi="Century Gothic" w:cs="Arial"/>
          <w:sz w:val="20"/>
          <w:szCs w:val="20"/>
        </w:rPr>
        <w:t>, PS</w:t>
      </w:r>
      <w:r w:rsidR="00B730AD" w:rsidRPr="00735928">
        <w:rPr>
          <w:rFonts w:ascii="Century Gothic" w:hAnsi="Century Gothic" w:cs="Arial"/>
          <w:sz w:val="20"/>
          <w:szCs w:val="20"/>
        </w:rPr>
        <w:t>)</w:t>
      </w:r>
      <w:r w:rsidR="0070125C" w:rsidRPr="00735928">
        <w:rPr>
          <w:rFonts w:ascii="Century Gothic" w:hAnsi="Century Gothic" w:cs="Arial"/>
          <w:sz w:val="20"/>
          <w:szCs w:val="20"/>
        </w:rPr>
        <w:t>.</w:t>
      </w:r>
      <w:r w:rsidR="00AE16C2" w:rsidRPr="00735928">
        <w:rPr>
          <w:rFonts w:ascii="Century Gothic" w:hAnsi="Century Gothic" w:cs="Arial"/>
          <w:sz w:val="20"/>
          <w:szCs w:val="20"/>
        </w:rPr>
        <w:t xml:space="preserve"> </w:t>
      </w:r>
      <w:r w:rsidR="00886A16" w:rsidRPr="00735928">
        <w:rPr>
          <w:rFonts w:ascii="Century Gothic" w:hAnsi="Century Gothic" w:cs="Arial"/>
          <w:sz w:val="20"/>
          <w:szCs w:val="20"/>
        </w:rPr>
        <w:t xml:space="preserve">Ce contrôleur </w:t>
      </w:r>
      <w:r w:rsidR="00012A46" w:rsidRPr="00735928">
        <w:rPr>
          <w:rFonts w:ascii="Century Gothic" w:hAnsi="Century Gothic" w:cs="Arial"/>
          <w:sz w:val="20"/>
          <w:szCs w:val="20"/>
        </w:rPr>
        <w:t>t</w:t>
      </w:r>
      <w:r w:rsidR="00886A16" w:rsidRPr="00735928">
        <w:rPr>
          <w:rFonts w:ascii="Century Gothic" w:hAnsi="Century Gothic" w:cs="Arial"/>
          <w:sz w:val="20"/>
          <w:szCs w:val="20"/>
        </w:rPr>
        <w:t xml:space="preserve">echnique </w:t>
      </w:r>
      <w:r w:rsidR="002362F6" w:rsidRPr="00735928">
        <w:rPr>
          <w:rFonts w:ascii="Century Gothic" w:hAnsi="Century Gothic" w:cs="Arial"/>
          <w:sz w:val="20"/>
          <w:szCs w:val="20"/>
        </w:rPr>
        <w:t xml:space="preserve">exercera sa mission dans le cadre de la règlementation </w:t>
      </w:r>
      <w:r w:rsidR="008567D4" w:rsidRPr="00735928">
        <w:rPr>
          <w:rFonts w:ascii="Century Gothic" w:hAnsi="Century Gothic" w:cs="Arial"/>
          <w:sz w:val="20"/>
          <w:szCs w:val="20"/>
        </w:rPr>
        <w:t xml:space="preserve">tiers </w:t>
      </w:r>
      <w:r w:rsidR="002362F6" w:rsidRPr="00735928">
        <w:rPr>
          <w:rFonts w:ascii="Century Gothic" w:hAnsi="Century Gothic" w:cs="Arial"/>
          <w:sz w:val="20"/>
          <w:szCs w:val="20"/>
        </w:rPr>
        <w:t>ERP.</w:t>
      </w:r>
    </w:p>
    <w:p w14:paraId="4E468C0A" w14:textId="77777777" w:rsidR="00BD3C08" w:rsidRPr="00735928" w:rsidRDefault="00BD3C08" w:rsidP="009B2BB6">
      <w:pPr>
        <w:jc w:val="both"/>
        <w:rPr>
          <w:rFonts w:ascii="Century Gothic" w:hAnsi="Century Gothic" w:cs="Arial"/>
          <w:sz w:val="20"/>
          <w:szCs w:val="20"/>
        </w:rPr>
      </w:pPr>
    </w:p>
    <w:p w14:paraId="746BA5EF" w14:textId="5EC5D3D8" w:rsidR="00271F33" w:rsidRPr="00735928" w:rsidRDefault="009650B7" w:rsidP="00271F33">
      <w:pPr>
        <w:jc w:val="both"/>
        <w:rPr>
          <w:rFonts w:ascii="Century Gothic" w:hAnsi="Century Gothic" w:cs="Arial"/>
          <w:sz w:val="20"/>
          <w:szCs w:val="20"/>
        </w:rPr>
      </w:pPr>
      <w:r w:rsidRPr="00735928">
        <w:rPr>
          <w:rFonts w:ascii="Century Gothic" w:hAnsi="Century Gothic" w:cs="Arial"/>
          <w:sz w:val="20"/>
          <w:szCs w:val="20"/>
        </w:rPr>
        <w:t xml:space="preserve">L’Occupant </w:t>
      </w:r>
      <w:r w:rsidR="00271F33" w:rsidRPr="00735928">
        <w:rPr>
          <w:rFonts w:ascii="Century Gothic" w:hAnsi="Century Gothic" w:cs="Arial"/>
          <w:sz w:val="20"/>
          <w:szCs w:val="20"/>
        </w:rPr>
        <w:t>devra faire son affaire des DT et Déclaration d’Intention de Commencement de Travaux (DICT) avant tout commencement de travaux.</w:t>
      </w:r>
    </w:p>
    <w:p w14:paraId="63FE355C" w14:textId="77777777" w:rsidR="008417B5" w:rsidRPr="00735928" w:rsidRDefault="008417B5" w:rsidP="00271F33">
      <w:pPr>
        <w:jc w:val="both"/>
        <w:rPr>
          <w:rFonts w:ascii="Century Gothic" w:hAnsi="Century Gothic" w:cs="Arial"/>
          <w:sz w:val="20"/>
          <w:szCs w:val="20"/>
        </w:rPr>
      </w:pPr>
    </w:p>
    <w:p w14:paraId="10D5163A" w14:textId="22B43B28" w:rsidR="008417B5" w:rsidRPr="00735928" w:rsidRDefault="008567D4" w:rsidP="008417B5">
      <w:pPr>
        <w:jc w:val="both"/>
        <w:rPr>
          <w:rFonts w:ascii="Century Gothic" w:hAnsi="Century Gothic" w:cs="Arial"/>
          <w:sz w:val="20"/>
          <w:szCs w:val="20"/>
        </w:rPr>
      </w:pPr>
      <w:r w:rsidRPr="00735928">
        <w:rPr>
          <w:rFonts w:ascii="Century Gothic" w:hAnsi="Century Gothic" w:cs="Arial"/>
          <w:sz w:val="20"/>
          <w:szCs w:val="20"/>
        </w:rPr>
        <w:t xml:space="preserve">Les </w:t>
      </w:r>
      <w:r w:rsidR="008417B5" w:rsidRPr="00735928">
        <w:rPr>
          <w:rFonts w:ascii="Century Gothic" w:hAnsi="Century Gothic" w:cs="Arial"/>
          <w:sz w:val="20"/>
          <w:szCs w:val="20"/>
        </w:rPr>
        <w:t xml:space="preserve">travaux </w:t>
      </w:r>
      <w:r w:rsidRPr="00735928">
        <w:rPr>
          <w:rFonts w:ascii="Century Gothic" w:hAnsi="Century Gothic" w:cs="Arial"/>
          <w:sz w:val="20"/>
          <w:szCs w:val="20"/>
        </w:rPr>
        <w:t xml:space="preserve">se réalisant </w:t>
      </w:r>
      <w:r w:rsidR="008417B5" w:rsidRPr="00735928">
        <w:rPr>
          <w:rFonts w:ascii="Century Gothic" w:hAnsi="Century Gothic" w:cs="Arial"/>
          <w:sz w:val="20"/>
          <w:szCs w:val="20"/>
        </w:rPr>
        <w:t xml:space="preserve">en site occupé, </w:t>
      </w:r>
      <w:r w:rsidR="009650B7" w:rsidRPr="00735928">
        <w:rPr>
          <w:rFonts w:ascii="Century Gothic" w:hAnsi="Century Gothic" w:cs="Arial"/>
          <w:sz w:val="20"/>
          <w:szCs w:val="20"/>
        </w:rPr>
        <w:t xml:space="preserve">l’Occupant </w:t>
      </w:r>
      <w:r w:rsidR="008417B5" w:rsidRPr="00735928">
        <w:rPr>
          <w:rFonts w:ascii="Century Gothic" w:hAnsi="Century Gothic" w:cs="Arial"/>
          <w:sz w:val="20"/>
          <w:szCs w:val="20"/>
        </w:rPr>
        <w:t xml:space="preserve">devra prendre toutes les mesures nécessaires pour garantir la sécurité des usagers du site </w:t>
      </w:r>
      <w:r w:rsidR="00012A46" w:rsidRPr="00735928">
        <w:rPr>
          <w:rFonts w:ascii="Century Gothic" w:hAnsi="Century Gothic" w:cs="Arial"/>
          <w:sz w:val="20"/>
          <w:szCs w:val="20"/>
        </w:rPr>
        <w:t xml:space="preserve">et des tiers </w:t>
      </w:r>
      <w:r w:rsidR="008417B5" w:rsidRPr="00735928">
        <w:rPr>
          <w:rFonts w:ascii="Century Gothic" w:hAnsi="Century Gothic" w:cs="Arial"/>
          <w:sz w:val="20"/>
          <w:szCs w:val="20"/>
        </w:rPr>
        <w:t>et s’adapter aux contraintes de fonctionnement de celui-ci.</w:t>
      </w:r>
    </w:p>
    <w:p w14:paraId="77AB9709" w14:textId="77777777" w:rsidR="00E44C6F" w:rsidRPr="00735928" w:rsidRDefault="00E44C6F" w:rsidP="008417B5">
      <w:pPr>
        <w:jc w:val="both"/>
        <w:rPr>
          <w:rFonts w:ascii="Century Gothic" w:hAnsi="Century Gothic" w:cs="Arial"/>
          <w:sz w:val="20"/>
          <w:szCs w:val="20"/>
        </w:rPr>
      </w:pPr>
    </w:p>
    <w:p w14:paraId="37D58EA2" w14:textId="546DF8AB" w:rsidR="00E44C6F" w:rsidRPr="00735928" w:rsidRDefault="00F94DFE" w:rsidP="008417B5">
      <w:pPr>
        <w:jc w:val="both"/>
        <w:rPr>
          <w:rFonts w:ascii="Century Gothic" w:hAnsi="Century Gothic" w:cs="Arial"/>
          <w:sz w:val="20"/>
          <w:szCs w:val="20"/>
        </w:rPr>
      </w:pPr>
      <w:r w:rsidRPr="00735928">
        <w:rPr>
          <w:rFonts w:ascii="Century Gothic" w:hAnsi="Century Gothic" w:cs="Arial"/>
          <w:sz w:val="20"/>
          <w:szCs w:val="20"/>
        </w:rPr>
        <w:t xml:space="preserve">Il devra </w:t>
      </w:r>
      <w:r w:rsidR="00E44C6F" w:rsidRPr="00735928">
        <w:rPr>
          <w:rFonts w:ascii="Century Gothic" w:hAnsi="Century Gothic" w:cs="Arial"/>
          <w:sz w:val="20"/>
          <w:szCs w:val="20"/>
        </w:rPr>
        <w:t xml:space="preserve">notamment </w:t>
      </w:r>
      <w:r w:rsidR="00277A62" w:rsidRPr="00735928">
        <w:rPr>
          <w:rFonts w:ascii="Century Gothic" w:hAnsi="Century Gothic" w:cs="Arial"/>
          <w:sz w:val="20"/>
          <w:szCs w:val="20"/>
        </w:rPr>
        <w:t>prendre les mesures nécessaires afin que les travaux réalisés sous sa maîtrise d’ouvrage et son activité ne portent pas atteinte à</w:t>
      </w:r>
      <w:r w:rsidR="00E44C6F" w:rsidRPr="00735928">
        <w:rPr>
          <w:rFonts w:ascii="Century Gothic" w:hAnsi="Century Gothic" w:cs="Arial"/>
          <w:sz w:val="20"/>
          <w:szCs w:val="20"/>
        </w:rPr>
        <w:t xml:space="preserve"> la continuité de fonctionnement du C</w:t>
      </w:r>
      <w:r w:rsidRPr="00735928">
        <w:rPr>
          <w:rFonts w:ascii="Century Gothic" w:hAnsi="Century Gothic" w:cs="Arial"/>
          <w:sz w:val="20"/>
          <w:szCs w:val="20"/>
        </w:rPr>
        <w:t xml:space="preserve">entre </w:t>
      </w:r>
      <w:r w:rsidR="00E44C6F" w:rsidRPr="00735928">
        <w:rPr>
          <w:rFonts w:ascii="Century Gothic" w:hAnsi="Century Gothic" w:cs="Arial"/>
          <w:sz w:val="20"/>
          <w:szCs w:val="20"/>
        </w:rPr>
        <w:t>H</w:t>
      </w:r>
      <w:r w:rsidRPr="00735928">
        <w:rPr>
          <w:rFonts w:ascii="Century Gothic" w:hAnsi="Century Gothic" w:cs="Arial"/>
          <w:sz w:val="20"/>
          <w:szCs w:val="20"/>
        </w:rPr>
        <w:t>ospitalier</w:t>
      </w:r>
      <w:r w:rsidR="00277A62" w:rsidRPr="00735928">
        <w:rPr>
          <w:rFonts w:ascii="Century Gothic" w:hAnsi="Century Gothic" w:cs="Arial"/>
          <w:sz w:val="20"/>
          <w:szCs w:val="20"/>
        </w:rPr>
        <w:t>. Dans ce cadre</w:t>
      </w:r>
      <w:r w:rsidR="00371C4A">
        <w:rPr>
          <w:rFonts w:ascii="Century Gothic" w:hAnsi="Century Gothic" w:cs="Arial"/>
          <w:sz w:val="20"/>
          <w:szCs w:val="20"/>
        </w:rPr>
        <w:t>,</w:t>
      </w:r>
      <w:r w:rsidR="00277A62" w:rsidRPr="00735928">
        <w:rPr>
          <w:rFonts w:ascii="Century Gothic" w:hAnsi="Century Gothic" w:cs="Arial"/>
          <w:sz w:val="20"/>
          <w:szCs w:val="20"/>
        </w:rPr>
        <w:t xml:space="preserve"> l’Occupant doit </w:t>
      </w:r>
      <w:r w:rsidR="00E44C6F" w:rsidRPr="00735928">
        <w:rPr>
          <w:rFonts w:ascii="Century Gothic" w:hAnsi="Century Gothic" w:cs="Arial"/>
          <w:sz w:val="20"/>
          <w:szCs w:val="20"/>
        </w:rPr>
        <w:t xml:space="preserve">maintenir en permanence un accès aux urgences du </w:t>
      </w:r>
      <w:r w:rsidR="00371C4A">
        <w:rPr>
          <w:rFonts w:ascii="Century Gothic" w:hAnsi="Century Gothic" w:cs="Arial"/>
          <w:sz w:val="20"/>
          <w:szCs w:val="20"/>
        </w:rPr>
        <w:t>Centre H</w:t>
      </w:r>
      <w:r w:rsidR="00277A62" w:rsidRPr="00735928">
        <w:rPr>
          <w:rFonts w:ascii="Century Gothic" w:hAnsi="Century Gothic" w:cs="Arial"/>
          <w:sz w:val="20"/>
          <w:szCs w:val="20"/>
        </w:rPr>
        <w:t>ospitalier</w:t>
      </w:r>
      <w:r w:rsidR="00E44C6F" w:rsidRPr="00735928">
        <w:rPr>
          <w:rFonts w:ascii="Century Gothic" w:hAnsi="Century Gothic" w:cs="Arial"/>
          <w:sz w:val="20"/>
          <w:szCs w:val="20"/>
        </w:rPr>
        <w:t xml:space="preserve"> pour les patients et les véhicules SMUR/POMPIERS/AMBULANCES</w:t>
      </w:r>
      <w:r w:rsidRPr="00735928">
        <w:rPr>
          <w:rFonts w:ascii="Century Gothic" w:hAnsi="Century Gothic" w:cs="Arial"/>
          <w:sz w:val="20"/>
          <w:szCs w:val="20"/>
        </w:rPr>
        <w:t>.</w:t>
      </w:r>
    </w:p>
    <w:p w14:paraId="4A287536" w14:textId="77777777" w:rsidR="00F94DFE" w:rsidRPr="00735928" w:rsidRDefault="00F94DFE" w:rsidP="008417B5">
      <w:pPr>
        <w:jc w:val="both"/>
        <w:rPr>
          <w:rFonts w:ascii="Century Gothic" w:hAnsi="Century Gothic" w:cs="Arial"/>
          <w:sz w:val="20"/>
          <w:szCs w:val="20"/>
        </w:rPr>
      </w:pPr>
    </w:p>
    <w:p w14:paraId="26E49F84" w14:textId="4EC5A12F" w:rsidR="008417B5" w:rsidRPr="00735928" w:rsidRDefault="008417B5" w:rsidP="008417B5">
      <w:pPr>
        <w:jc w:val="both"/>
        <w:rPr>
          <w:rFonts w:ascii="Century Gothic" w:hAnsi="Century Gothic" w:cs="Arial"/>
          <w:sz w:val="20"/>
          <w:szCs w:val="20"/>
        </w:rPr>
      </w:pPr>
      <w:r w:rsidRPr="00735928">
        <w:rPr>
          <w:rFonts w:ascii="Century Gothic" w:hAnsi="Century Gothic" w:cs="Arial"/>
          <w:sz w:val="20"/>
          <w:szCs w:val="20"/>
        </w:rPr>
        <w:t xml:space="preserve">L’organisation des travaux devra </w:t>
      </w:r>
      <w:r w:rsidR="00277A62" w:rsidRPr="00735928">
        <w:rPr>
          <w:rFonts w:ascii="Century Gothic" w:hAnsi="Century Gothic" w:cs="Arial"/>
          <w:sz w:val="20"/>
          <w:szCs w:val="20"/>
        </w:rPr>
        <w:t xml:space="preserve">en outre </w:t>
      </w:r>
      <w:r w:rsidRPr="00735928">
        <w:rPr>
          <w:rFonts w:ascii="Century Gothic" w:hAnsi="Century Gothic" w:cs="Arial"/>
          <w:sz w:val="20"/>
          <w:szCs w:val="20"/>
        </w:rPr>
        <w:t xml:space="preserve">être adaptée </w:t>
      </w:r>
      <w:r w:rsidR="00371C4A">
        <w:rPr>
          <w:rFonts w:ascii="Century Gothic" w:hAnsi="Century Gothic" w:cs="Arial"/>
          <w:sz w:val="20"/>
          <w:szCs w:val="20"/>
        </w:rPr>
        <w:t>aux contraintes du Centre H</w:t>
      </w:r>
      <w:r w:rsidR="00277A62" w:rsidRPr="00735928">
        <w:rPr>
          <w:rFonts w:ascii="Century Gothic" w:hAnsi="Century Gothic" w:cs="Arial"/>
          <w:sz w:val="20"/>
          <w:szCs w:val="20"/>
        </w:rPr>
        <w:t>ospitalier</w:t>
      </w:r>
      <w:r w:rsidRPr="00735928">
        <w:rPr>
          <w:rFonts w:ascii="Century Gothic" w:hAnsi="Century Gothic" w:cs="Arial"/>
          <w:sz w:val="20"/>
          <w:szCs w:val="20"/>
        </w:rPr>
        <w:t xml:space="preserve"> (horaire</w:t>
      </w:r>
      <w:r w:rsidR="00012A46" w:rsidRPr="00735928">
        <w:rPr>
          <w:rFonts w:ascii="Century Gothic" w:hAnsi="Century Gothic" w:cs="Arial"/>
          <w:sz w:val="20"/>
          <w:szCs w:val="20"/>
        </w:rPr>
        <w:t>s</w:t>
      </w:r>
      <w:r w:rsidRPr="00735928">
        <w:rPr>
          <w:rFonts w:ascii="Century Gothic" w:hAnsi="Century Gothic" w:cs="Arial"/>
          <w:sz w:val="20"/>
          <w:szCs w:val="20"/>
        </w:rPr>
        <w:t xml:space="preserve"> des travaux, acheminement des matériaux, bruit, sécurité, etc.)</w:t>
      </w:r>
      <w:r w:rsidR="00012A46" w:rsidRPr="00735928">
        <w:rPr>
          <w:rFonts w:ascii="Century Gothic" w:hAnsi="Century Gothic" w:cs="Arial"/>
          <w:sz w:val="20"/>
          <w:szCs w:val="20"/>
        </w:rPr>
        <w:t>.</w:t>
      </w:r>
    </w:p>
    <w:p w14:paraId="37929360" w14:textId="77777777" w:rsidR="00271F33" w:rsidRPr="00735928" w:rsidRDefault="00271F33" w:rsidP="009B2BB6">
      <w:pPr>
        <w:jc w:val="both"/>
        <w:rPr>
          <w:rFonts w:ascii="Century Gothic" w:hAnsi="Century Gothic" w:cs="Arial"/>
          <w:sz w:val="20"/>
          <w:szCs w:val="20"/>
        </w:rPr>
      </w:pPr>
    </w:p>
    <w:p w14:paraId="7E882B18" w14:textId="27E19289" w:rsidR="009B2BB6" w:rsidRPr="00735928" w:rsidRDefault="009650B7" w:rsidP="009B2BB6">
      <w:pPr>
        <w:jc w:val="both"/>
        <w:rPr>
          <w:rFonts w:ascii="Century Gothic" w:hAnsi="Century Gothic" w:cs="Arial"/>
          <w:sz w:val="20"/>
          <w:szCs w:val="20"/>
        </w:rPr>
      </w:pPr>
      <w:r w:rsidRPr="00735928">
        <w:rPr>
          <w:rFonts w:ascii="Century Gothic" w:hAnsi="Century Gothic" w:cs="Arial"/>
          <w:sz w:val="20"/>
          <w:szCs w:val="20"/>
        </w:rPr>
        <w:t>L</w:t>
      </w:r>
      <w:r w:rsidR="009B2BB6" w:rsidRPr="00735928">
        <w:rPr>
          <w:rFonts w:ascii="Century Gothic" w:hAnsi="Century Gothic" w:cs="Arial"/>
          <w:sz w:val="20"/>
          <w:szCs w:val="20"/>
        </w:rPr>
        <w:t xml:space="preserve">’exécution des travaux </w:t>
      </w:r>
      <w:r w:rsidRPr="00735928">
        <w:rPr>
          <w:rFonts w:ascii="Century Gothic" w:hAnsi="Century Gothic" w:cs="Arial"/>
          <w:sz w:val="20"/>
          <w:szCs w:val="20"/>
        </w:rPr>
        <w:t xml:space="preserve">est </w:t>
      </w:r>
      <w:r w:rsidR="00306F4D" w:rsidRPr="00735928">
        <w:rPr>
          <w:rFonts w:ascii="Century Gothic" w:hAnsi="Century Gothic" w:cs="Arial"/>
          <w:sz w:val="20"/>
          <w:szCs w:val="20"/>
        </w:rPr>
        <w:t>poursuivie</w:t>
      </w:r>
      <w:r w:rsidRPr="00735928">
        <w:rPr>
          <w:rFonts w:ascii="Century Gothic" w:hAnsi="Century Gothic" w:cs="Arial"/>
          <w:sz w:val="20"/>
          <w:szCs w:val="20"/>
        </w:rPr>
        <w:t xml:space="preserve"> </w:t>
      </w:r>
      <w:r w:rsidR="009B2BB6" w:rsidRPr="00735928">
        <w:rPr>
          <w:rFonts w:ascii="Century Gothic" w:hAnsi="Century Gothic" w:cs="Arial"/>
          <w:sz w:val="20"/>
          <w:szCs w:val="20"/>
        </w:rPr>
        <w:t>jusqu’à leur complet achèvement</w:t>
      </w:r>
      <w:r w:rsidR="00047407" w:rsidRPr="00735928">
        <w:rPr>
          <w:rFonts w:ascii="Century Gothic" w:hAnsi="Century Gothic" w:cs="Arial"/>
          <w:sz w:val="20"/>
          <w:szCs w:val="20"/>
        </w:rPr>
        <w:t xml:space="preserve">. </w:t>
      </w:r>
    </w:p>
    <w:p w14:paraId="48EA2590" w14:textId="77777777" w:rsidR="009B2BB6" w:rsidRPr="00735928" w:rsidRDefault="009B2BB6" w:rsidP="009B2BB6">
      <w:pPr>
        <w:jc w:val="both"/>
        <w:rPr>
          <w:rFonts w:ascii="Century Gothic" w:hAnsi="Century Gothic" w:cs="Arial"/>
          <w:sz w:val="20"/>
          <w:szCs w:val="20"/>
        </w:rPr>
      </w:pPr>
    </w:p>
    <w:p w14:paraId="59AFEA3D" w14:textId="710F0D01" w:rsidR="009B2BB6" w:rsidRPr="00735928" w:rsidRDefault="00012A46" w:rsidP="009B2BB6">
      <w:pPr>
        <w:jc w:val="both"/>
        <w:rPr>
          <w:rFonts w:ascii="Century Gothic" w:hAnsi="Century Gothic" w:cs="Arial"/>
          <w:sz w:val="20"/>
          <w:szCs w:val="20"/>
        </w:rPr>
      </w:pPr>
      <w:r w:rsidRPr="00735928">
        <w:rPr>
          <w:rFonts w:ascii="Century Gothic" w:hAnsi="Century Gothic" w:cs="Arial"/>
          <w:sz w:val="20"/>
          <w:szCs w:val="20"/>
        </w:rPr>
        <w:t>Les a</w:t>
      </w:r>
      <w:r w:rsidR="009B2BB6" w:rsidRPr="00735928">
        <w:rPr>
          <w:rFonts w:ascii="Century Gothic" w:hAnsi="Century Gothic" w:cs="Arial"/>
          <w:sz w:val="20"/>
          <w:szCs w:val="20"/>
        </w:rPr>
        <w:t>ménagements, travaux et équipements seront réalisés conformément aux règles de l’art, aux prescriptions réglementaires ain</w:t>
      </w:r>
      <w:r w:rsidR="00371C4A">
        <w:rPr>
          <w:rFonts w:ascii="Century Gothic" w:hAnsi="Century Gothic" w:cs="Arial"/>
          <w:sz w:val="20"/>
          <w:szCs w:val="20"/>
        </w:rPr>
        <w:t>si qu’aux obligations résultant</w:t>
      </w:r>
      <w:r w:rsidR="009B2BB6" w:rsidRPr="00735928">
        <w:rPr>
          <w:rFonts w:ascii="Century Gothic" w:hAnsi="Century Gothic" w:cs="Arial"/>
          <w:sz w:val="20"/>
          <w:szCs w:val="20"/>
        </w:rPr>
        <w:t xml:space="preserve"> des autorisations d’urbanisme éventuelles nécessaires. </w:t>
      </w:r>
    </w:p>
    <w:p w14:paraId="4CBA19B3" w14:textId="77777777" w:rsidR="009B2BB6" w:rsidRPr="00735928" w:rsidRDefault="009B2BB6" w:rsidP="009B2BB6">
      <w:pPr>
        <w:jc w:val="both"/>
        <w:rPr>
          <w:rFonts w:ascii="Century Gothic" w:hAnsi="Century Gothic" w:cs="Arial"/>
          <w:sz w:val="20"/>
          <w:szCs w:val="20"/>
        </w:rPr>
      </w:pPr>
    </w:p>
    <w:p w14:paraId="26366D60" w14:textId="66C49A33" w:rsidR="009B2BB6" w:rsidRPr="00735928" w:rsidRDefault="00277A62" w:rsidP="009B2BB6">
      <w:pPr>
        <w:jc w:val="both"/>
        <w:rPr>
          <w:rFonts w:ascii="Century Gothic" w:hAnsi="Century Gothic" w:cs="Arial"/>
          <w:sz w:val="20"/>
          <w:szCs w:val="20"/>
        </w:rPr>
      </w:pPr>
      <w:r w:rsidRPr="00735928">
        <w:rPr>
          <w:rFonts w:ascii="Century Gothic" w:hAnsi="Century Gothic" w:cs="Arial"/>
          <w:sz w:val="20"/>
          <w:szCs w:val="20"/>
        </w:rPr>
        <w:t>L</w:t>
      </w:r>
      <w:r w:rsidR="009B2BB6" w:rsidRPr="00735928">
        <w:rPr>
          <w:rFonts w:ascii="Century Gothic" w:hAnsi="Century Gothic" w:cs="Arial"/>
          <w:sz w:val="20"/>
          <w:szCs w:val="20"/>
        </w:rPr>
        <w:t>’Occupant s’engage à fournir, à première demande du Propriétaire, les attestations règlementaires inhérentes à la réalisation de l’opération. Il s’engage également à fournir au Propriétaire une copie de l’ensemble des dossiers des ouvrages exécutés (DOE).</w:t>
      </w:r>
    </w:p>
    <w:p w14:paraId="110EB127" w14:textId="3945C483" w:rsidR="009B2BB6" w:rsidRPr="00735928" w:rsidRDefault="009B2BB6" w:rsidP="009B2BB6">
      <w:pPr>
        <w:jc w:val="both"/>
        <w:rPr>
          <w:rFonts w:ascii="Century Gothic" w:hAnsi="Century Gothic" w:cs="Arial"/>
          <w:sz w:val="20"/>
          <w:szCs w:val="20"/>
        </w:rPr>
      </w:pPr>
      <w:r w:rsidRPr="00735928">
        <w:rPr>
          <w:rFonts w:ascii="Century Gothic" w:hAnsi="Century Gothic" w:cs="Arial"/>
          <w:sz w:val="20"/>
          <w:szCs w:val="20"/>
        </w:rPr>
        <w:t xml:space="preserve">Les travaux </w:t>
      </w:r>
      <w:r w:rsidR="00077D32" w:rsidRPr="00735928">
        <w:rPr>
          <w:rFonts w:ascii="Century Gothic" w:hAnsi="Century Gothic" w:cs="Arial"/>
          <w:sz w:val="20"/>
          <w:szCs w:val="20"/>
        </w:rPr>
        <w:t>réalisés</w:t>
      </w:r>
      <w:r w:rsidRPr="00735928">
        <w:rPr>
          <w:rFonts w:ascii="Century Gothic" w:hAnsi="Century Gothic" w:cs="Arial"/>
          <w:sz w:val="20"/>
          <w:szCs w:val="20"/>
        </w:rPr>
        <w:t xml:space="preserve"> par l’</w:t>
      </w:r>
      <w:r w:rsidR="00077D32" w:rsidRPr="00735928">
        <w:rPr>
          <w:rFonts w:ascii="Century Gothic" w:hAnsi="Century Gothic" w:cs="Arial"/>
          <w:sz w:val="20"/>
          <w:szCs w:val="20"/>
        </w:rPr>
        <w:t>O</w:t>
      </w:r>
      <w:r w:rsidRPr="00735928">
        <w:rPr>
          <w:rFonts w:ascii="Century Gothic" w:hAnsi="Century Gothic" w:cs="Arial"/>
          <w:sz w:val="20"/>
          <w:szCs w:val="20"/>
        </w:rPr>
        <w:t xml:space="preserve">ccupant ne devront pas interférer </w:t>
      </w:r>
      <w:r w:rsidR="00371C4A">
        <w:rPr>
          <w:rFonts w:ascii="Century Gothic" w:hAnsi="Century Gothic" w:cs="Arial"/>
          <w:sz w:val="20"/>
          <w:szCs w:val="20"/>
        </w:rPr>
        <w:t>dans</w:t>
      </w:r>
      <w:r w:rsidRPr="00735928">
        <w:rPr>
          <w:rFonts w:ascii="Century Gothic" w:hAnsi="Century Gothic" w:cs="Arial"/>
          <w:sz w:val="20"/>
          <w:szCs w:val="20"/>
        </w:rPr>
        <w:t xml:space="preserve"> le fonctionnement des équipements et installations du </w:t>
      </w:r>
      <w:r w:rsidR="00012A46" w:rsidRPr="00735928">
        <w:rPr>
          <w:rFonts w:ascii="Century Gothic" w:hAnsi="Century Gothic" w:cs="Arial"/>
          <w:sz w:val="20"/>
          <w:szCs w:val="20"/>
        </w:rPr>
        <w:t>P</w:t>
      </w:r>
      <w:r w:rsidRPr="00735928">
        <w:rPr>
          <w:rFonts w:ascii="Century Gothic" w:hAnsi="Century Gothic" w:cs="Arial"/>
          <w:sz w:val="20"/>
          <w:szCs w:val="20"/>
        </w:rPr>
        <w:t xml:space="preserve">ropriétaire.  </w:t>
      </w:r>
    </w:p>
    <w:p w14:paraId="641C4759" w14:textId="77777777" w:rsidR="007B7E64" w:rsidRPr="00735928" w:rsidRDefault="007B7E64" w:rsidP="009B2BB6">
      <w:pPr>
        <w:jc w:val="both"/>
        <w:rPr>
          <w:rFonts w:ascii="Century Gothic" w:hAnsi="Century Gothic" w:cs="Arial"/>
          <w:sz w:val="20"/>
          <w:szCs w:val="20"/>
        </w:rPr>
      </w:pPr>
    </w:p>
    <w:p w14:paraId="7031F703" w14:textId="77777777" w:rsidR="00776C73" w:rsidRPr="00735928" w:rsidRDefault="00776C73" w:rsidP="007B7E64">
      <w:pPr>
        <w:jc w:val="both"/>
        <w:rPr>
          <w:rFonts w:ascii="Century Gothic" w:hAnsi="Century Gothic" w:cs="Arial"/>
          <w:color w:val="0070C0"/>
          <w:sz w:val="20"/>
          <w:szCs w:val="20"/>
          <w:highlight w:val="green"/>
        </w:rPr>
      </w:pPr>
    </w:p>
    <w:p w14:paraId="4B4CADF3" w14:textId="225A1B41" w:rsidR="00FE265C" w:rsidRPr="00B5089A" w:rsidRDefault="0094669B" w:rsidP="00C03402">
      <w:pPr>
        <w:pStyle w:val="Titre2"/>
        <w:rPr>
          <w:rFonts w:ascii="Century Gothic" w:hAnsi="Century Gothic"/>
          <w:sz w:val="22"/>
          <w:szCs w:val="22"/>
        </w:rPr>
      </w:pPr>
      <w:bookmarkStart w:id="31" w:name="_Toc202518585"/>
      <w:r w:rsidRPr="00B5089A">
        <w:rPr>
          <w:rFonts w:ascii="Century Gothic" w:hAnsi="Century Gothic"/>
          <w:sz w:val="22"/>
          <w:szCs w:val="22"/>
        </w:rPr>
        <w:t xml:space="preserve">travaux </w:t>
      </w:r>
      <w:r w:rsidR="00EE31B1" w:rsidRPr="00B5089A">
        <w:rPr>
          <w:rFonts w:ascii="Century Gothic" w:hAnsi="Century Gothic"/>
          <w:sz w:val="22"/>
          <w:szCs w:val="22"/>
        </w:rPr>
        <w:t xml:space="preserve">non </w:t>
      </w:r>
      <w:r w:rsidR="00277A62" w:rsidRPr="00B5089A">
        <w:rPr>
          <w:rFonts w:ascii="Century Gothic" w:hAnsi="Century Gothic"/>
          <w:sz w:val="22"/>
          <w:szCs w:val="22"/>
        </w:rPr>
        <w:t>prévus</w:t>
      </w:r>
      <w:r w:rsidR="00EE31B1" w:rsidRPr="00B5089A">
        <w:rPr>
          <w:rFonts w:ascii="Century Gothic" w:hAnsi="Century Gothic"/>
          <w:sz w:val="22"/>
          <w:szCs w:val="22"/>
        </w:rPr>
        <w:t xml:space="preserve"> initialement</w:t>
      </w:r>
      <w:bookmarkEnd w:id="31"/>
    </w:p>
    <w:p w14:paraId="38590CCC" w14:textId="77777777" w:rsidR="00FE265C" w:rsidRPr="00735928" w:rsidRDefault="00FE265C" w:rsidP="00075D67">
      <w:pPr>
        <w:jc w:val="both"/>
        <w:rPr>
          <w:rFonts w:ascii="Century Gothic" w:hAnsi="Century Gothic" w:cs="Arial"/>
          <w:b/>
          <w:bCs/>
          <w:sz w:val="20"/>
          <w:szCs w:val="20"/>
        </w:rPr>
      </w:pPr>
    </w:p>
    <w:p w14:paraId="7B368ACB" w14:textId="5F61C962" w:rsidR="0012048B" w:rsidRPr="00735928" w:rsidRDefault="0012048B" w:rsidP="00A3208C">
      <w:pPr>
        <w:jc w:val="both"/>
        <w:rPr>
          <w:rFonts w:ascii="Century Gothic" w:hAnsi="Century Gothic" w:cs="Arial"/>
          <w:sz w:val="20"/>
          <w:szCs w:val="20"/>
        </w:rPr>
      </w:pPr>
      <w:r w:rsidRPr="00735928">
        <w:rPr>
          <w:rFonts w:ascii="Century Gothic" w:hAnsi="Century Gothic" w:cs="Arial"/>
          <w:sz w:val="20"/>
          <w:szCs w:val="20"/>
        </w:rPr>
        <w:t xml:space="preserve">Les travaux </w:t>
      </w:r>
      <w:r w:rsidR="0058277E" w:rsidRPr="00735928">
        <w:rPr>
          <w:rFonts w:ascii="Century Gothic" w:hAnsi="Century Gothic" w:cs="Arial"/>
          <w:sz w:val="20"/>
          <w:szCs w:val="20"/>
        </w:rPr>
        <w:t xml:space="preserve">devenus nécessaires à la réalisation </w:t>
      </w:r>
      <w:r w:rsidR="00D3019A" w:rsidRPr="00735928">
        <w:rPr>
          <w:rFonts w:ascii="Century Gothic" w:hAnsi="Century Gothic" w:cs="Arial"/>
          <w:sz w:val="20"/>
          <w:szCs w:val="20"/>
        </w:rPr>
        <w:t xml:space="preserve">de l’activité </w:t>
      </w:r>
      <w:r w:rsidRPr="00735928">
        <w:rPr>
          <w:rFonts w:ascii="Century Gothic" w:hAnsi="Century Gothic" w:cs="Arial"/>
          <w:sz w:val="20"/>
          <w:szCs w:val="20"/>
        </w:rPr>
        <w:t>font l’objet d’un accord préalable de la part du Propriétaire</w:t>
      </w:r>
      <w:r w:rsidR="003B4859" w:rsidRPr="00735928">
        <w:rPr>
          <w:rFonts w:ascii="Century Gothic" w:hAnsi="Century Gothic" w:cs="Arial"/>
          <w:sz w:val="20"/>
          <w:szCs w:val="20"/>
        </w:rPr>
        <w:t xml:space="preserve"> dans les conditions fixées à l’article 6.4 ci-après</w:t>
      </w:r>
      <w:r w:rsidR="00525734" w:rsidRPr="00735928">
        <w:rPr>
          <w:rFonts w:ascii="Century Gothic" w:hAnsi="Century Gothic" w:cs="Arial"/>
          <w:sz w:val="20"/>
          <w:szCs w:val="20"/>
        </w:rPr>
        <w:t xml:space="preserve"> et sont réalisés dans le respect des modalités similaires aux travaux de première installation </w:t>
      </w:r>
      <w:r w:rsidR="006F14CA" w:rsidRPr="00735928">
        <w:rPr>
          <w:rFonts w:ascii="Century Gothic" w:hAnsi="Century Gothic" w:cs="Arial"/>
          <w:sz w:val="20"/>
          <w:szCs w:val="20"/>
        </w:rPr>
        <w:t xml:space="preserve">décrits </w:t>
      </w:r>
      <w:r w:rsidR="00814C1B" w:rsidRPr="00735928">
        <w:rPr>
          <w:rFonts w:ascii="Century Gothic" w:hAnsi="Century Gothic" w:cs="Arial"/>
          <w:sz w:val="20"/>
          <w:szCs w:val="20"/>
        </w:rPr>
        <w:t>à l’article</w:t>
      </w:r>
      <w:r w:rsidR="006F14CA" w:rsidRPr="00735928">
        <w:rPr>
          <w:rFonts w:ascii="Century Gothic" w:hAnsi="Century Gothic" w:cs="Arial"/>
          <w:sz w:val="20"/>
          <w:szCs w:val="20"/>
        </w:rPr>
        <w:t xml:space="preserve"> 6.2</w:t>
      </w:r>
      <w:r w:rsidRPr="00735928">
        <w:rPr>
          <w:rFonts w:ascii="Century Gothic" w:hAnsi="Century Gothic" w:cs="Arial"/>
          <w:sz w:val="20"/>
          <w:szCs w:val="20"/>
        </w:rPr>
        <w:t xml:space="preserve">. </w:t>
      </w:r>
    </w:p>
    <w:p w14:paraId="723EEEAB" w14:textId="77777777" w:rsidR="0012048B" w:rsidRPr="00735928" w:rsidRDefault="0012048B" w:rsidP="00A3208C">
      <w:pPr>
        <w:jc w:val="both"/>
        <w:rPr>
          <w:rFonts w:ascii="Century Gothic" w:hAnsi="Century Gothic" w:cs="Arial"/>
          <w:sz w:val="20"/>
          <w:szCs w:val="20"/>
        </w:rPr>
      </w:pPr>
    </w:p>
    <w:p w14:paraId="45305504" w14:textId="77777777" w:rsidR="006A5117" w:rsidRPr="00735928" w:rsidRDefault="006A5117" w:rsidP="0064067C">
      <w:pPr>
        <w:rPr>
          <w:rFonts w:ascii="Century Gothic" w:hAnsi="Century Gothic"/>
          <w:sz w:val="20"/>
          <w:szCs w:val="20"/>
        </w:rPr>
      </w:pPr>
    </w:p>
    <w:p w14:paraId="5474FF9F" w14:textId="358DAE75" w:rsidR="00776C73" w:rsidRPr="00B5089A" w:rsidRDefault="00776C73" w:rsidP="00C03402">
      <w:pPr>
        <w:pStyle w:val="Titre2"/>
        <w:rPr>
          <w:rFonts w:ascii="Century Gothic" w:hAnsi="Century Gothic"/>
          <w:sz w:val="22"/>
          <w:szCs w:val="22"/>
        </w:rPr>
      </w:pPr>
      <w:bookmarkStart w:id="32" w:name="_Toc202518586"/>
      <w:r w:rsidRPr="00B5089A">
        <w:rPr>
          <w:rFonts w:ascii="Century Gothic" w:hAnsi="Century Gothic"/>
          <w:sz w:val="22"/>
          <w:szCs w:val="22"/>
        </w:rPr>
        <w:t>Accord sur les travaux</w:t>
      </w:r>
      <w:bookmarkEnd w:id="32"/>
      <w:r w:rsidRPr="00B5089A">
        <w:rPr>
          <w:rFonts w:ascii="Century Gothic" w:hAnsi="Century Gothic"/>
          <w:sz w:val="22"/>
          <w:szCs w:val="22"/>
        </w:rPr>
        <w:t xml:space="preserve"> </w:t>
      </w:r>
    </w:p>
    <w:p w14:paraId="665F2C91" w14:textId="77777777" w:rsidR="00FE265C" w:rsidRPr="00735928" w:rsidRDefault="00FE265C" w:rsidP="006F29AB">
      <w:pPr>
        <w:jc w:val="both"/>
        <w:rPr>
          <w:rFonts w:ascii="Century Gothic" w:hAnsi="Century Gothic" w:cs="Arial"/>
          <w:sz w:val="20"/>
          <w:szCs w:val="20"/>
        </w:rPr>
      </w:pPr>
    </w:p>
    <w:p w14:paraId="3BF49881" w14:textId="5CD57813" w:rsidR="00371C4A" w:rsidRPr="00735928" w:rsidRDefault="005B2C80" w:rsidP="006F29AB">
      <w:pPr>
        <w:jc w:val="both"/>
        <w:rPr>
          <w:rFonts w:ascii="Century Gothic" w:hAnsi="Century Gothic" w:cs="Arial"/>
          <w:sz w:val="20"/>
          <w:szCs w:val="20"/>
        </w:rPr>
      </w:pPr>
      <w:r w:rsidRPr="00735928">
        <w:rPr>
          <w:rFonts w:ascii="Century Gothic" w:hAnsi="Century Gothic" w:cs="Arial"/>
          <w:sz w:val="20"/>
          <w:szCs w:val="20"/>
        </w:rPr>
        <w:t>Le descriptif des travaux</w:t>
      </w:r>
      <w:r w:rsidR="00C37995" w:rsidRPr="00735928">
        <w:rPr>
          <w:rFonts w:ascii="Century Gothic" w:hAnsi="Century Gothic" w:cs="Arial"/>
          <w:sz w:val="20"/>
          <w:szCs w:val="20"/>
        </w:rPr>
        <w:t xml:space="preserve"> visés</w:t>
      </w:r>
      <w:r w:rsidR="0081618A" w:rsidRPr="00735928">
        <w:rPr>
          <w:rFonts w:ascii="Century Gothic" w:hAnsi="Century Gothic" w:cs="Arial"/>
          <w:sz w:val="20"/>
          <w:szCs w:val="20"/>
        </w:rPr>
        <w:t xml:space="preserve"> </w:t>
      </w:r>
      <w:r w:rsidR="00277A62" w:rsidRPr="00735928">
        <w:rPr>
          <w:rFonts w:ascii="Century Gothic" w:hAnsi="Century Gothic" w:cs="Arial"/>
          <w:sz w:val="20"/>
          <w:szCs w:val="20"/>
        </w:rPr>
        <w:t>à l’article 6.2</w:t>
      </w:r>
      <w:r w:rsidR="00277A62" w:rsidRPr="00735928">
        <w:rPr>
          <w:rFonts w:ascii="Century Gothic" w:hAnsi="Century Gothic" w:cs="Arial"/>
          <w:b/>
          <w:bCs/>
          <w:sz w:val="20"/>
          <w:szCs w:val="20"/>
        </w:rPr>
        <w:t xml:space="preserve"> </w:t>
      </w:r>
      <w:r w:rsidR="00277A62" w:rsidRPr="00735928">
        <w:rPr>
          <w:rFonts w:ascii="Century Gothic" w:hAnsi="Century Gothic" w:cs="Arial"/>
          <w:sz w:val="20"/>
          <w:szCs w:val="20"/>
        </w:rPr>
        <w:t xml:space="preserve">et </w:t>
      </w:r>
      <w:r w:rsidR="0081618A" w:rsidRPr="00735928">
        <w:rPr>
          <w:rFonts w:ascii="Century Gothic" w:hAnsi="Century Gothic" w:cs="Arial"/>
          <w:sz w:val="20"/>
          <w:szCs w:val="20"/>
        </w:rPr>
        <w:t>à l’article 6.3</w:t>
      </w:r>
      <w:r w:rsidR="004C4847" w:rsidRPr="00735928">
        <w:rPr>
          <w:rFonts w:ascii="Century Gothic" w:hAnsi="Century Gothic" w:cs="Arial"/>
          <w:sz w:val="20"/>
          <w:szCs w:val="20"/>
        </w:rPr>
        <w:t xml:space="preserve"> </w:t>
      </w:r>
      <w:r w:rsidR="00FE265C" w:rsidRPr="00735928">
        <w:rPr>
          <w:rFonts w:ascii="Century Gothic" w:hAnsi="Century Gothic" w:cs="Arial"/>
          <w:sz w:val="20"/>
          <w:szCs w:val="20"/>
        </w:rPr>
        <w:t xml:space="preserve">est </w:t>
      </w:r>
      <w:r w:rsidRPr="00735928">
        <w:rPr>
          <w:rFonts w:ascii="Century Gothic" w:hAnsi="Century Gothic" w:cs="Arial"/>
          <w:sz w:val="20"/>
          <w:szCs w:val="20"/>
        </w:rPr>
        <w:t xml:space="preserve">transmis </w:t>
      </w:r>
      <w:r w:rsidR="00FE265C" w:rsidRPr="00735928">
        <w:rPr>
          <w:rFonts w:ascii="Century Gothic" w:hAnsi="Century Gothic" w:cs="Arial"/>
          <w:sz w:val="20"/>
          <w:szCs w:val="20"/>
        </w:rPr>
        <w:t xml:space="preserve">par l’Occupant au Propriétaire </w:t>
      </w:r>
      <w:r w:rsidRPr="00735928">
        <w:rPr>
          <w:rFonts w:ascii="Century Gothic" w:hAnsi="Century Gothic" w:cs="Arial"/>
          <w:sz w:val="20"/>
          <w:szCs w:val="20"/>
        </w:rPr>
        <w:t>pour accord, au plus tard</w:t>
      </w:r>
      <w:r w:rsidR="004C4847" w:rsidRPr="00735928">
        <w:rPr>
          <w:rFonts w:ascii="Century Gothic" w:hAnsi="Century Gothic" w:cs="Arial"/>
          <w:sz w:val="20"/>
          <w:szCs w:val="20"/>
        </w:rPr>
        <w:t xml:space="preserve"> un (1) mois</w:t>
      </w:r>
      <w:r w:rsidR="004C4847" w:rsidRPr="00735928">
        <w:rPr>
          <w:rFonts w:ascii="Century Gothic" w:hAnsi="Century Gothic" w:cs="Arial"/>
          <w:b/>
          <w:bCs/>
          <w:sz w:val="20"/>
          <w:szCs w:val="20"/>
        </w:rPr>
        <w:t xml:space="preserve"> </w:t>
      </w:r>
      <w:r w:rsidRPr="00735928">
        <w:rPr>
          <w:rFonts w:ascii="Century Gothic" w:hAnsi="Century Gothic" w:cs="Arial"/>
          <w:sz w:val="20"/>
          <w:szCs w:val="20"/>
        </w:rPr>
        <w:t xml:space="preserve">avant la date </w:t>
      </w:r>
      <w:r w:rsidR="00A52D2C" w:rsidRPr="00735928">
        <w:rPr>
          <w:rFonts w:ascii="Century Gothic" w:hAnsi="Century Gothic" w:cs="Arial"/>
          <w:sz w:val="20"/>
          <w:szCs w:val="20"/>
        </w:rPr>
        <w:t xml:space="preserve">estimée pour le </w:t>
      </w:r>
      <w:r w:rsidRPr="00735928">
        <w:rPr>
          <w:rFonts w:ascii="Century Gothic" w:hAnsi="Century Gothic" w:cs="Arial"/>
          <w:sz w:val="20"/>
          <w:szCs w:val="20"/>
        </w:rPr>
        <w:t xml:space="preserve">dépôt du permis </w:t>
      </w:r>
      <w:r w:rsidR="00934FA1" w:rsidRPr="00735928">
        <w:rPr>
          <w:rFonts w:ascii="Century Gothic" w:hAnsi="Century Gothic" w:cs="Arial"/>
          <w:sz w:val="20"/>
          <w:szCs w:val="20"/>
        </w:rPr>
        <w:t>de construire</w:t>
      </w:r>
      <w:r w:rsidR="00C7134C" w:rsidRPr="00735928">
        <w:rPr>
          <w:rFonts w:ascii="Century Gothic" w:hAnsi="Century Gothic" w:cs="Arial"/>
          <w:sz w:val="20"/>
          <w:szCs w:val="20"/>
        </w:rPr>
        <w:t xml:space="preserve">, </w:t>
      </w:r>
      <w:r w:rsidRPr="00735928">
        <w:rPr>
          <w:rFonts w:ascii="Century Gothic" w:hAnsi="Century Gothic" w:cs="Arial"/>
          <w:sz w:val="20"/>
          <w:szCs w:val="20"/>
        </w:rPr>
        <w:t>de</w:t>
      </w:r>
      <w:r w:rsidR="00934FA1" w:rsidRPr="00735928">
        <w:rPr>
          <w:rFonts w:ascii="Century Gothic" w:hAnsi="Century Gothic" w:cs="Arial"/>
          <w:sz w:val="20"/>
          <w:szCs w:val="20"/>
        </w:rPr>
        <w:t xml:space="preserve"> toute autre autorisation administrative pour la réalisation des travaux</w:t>
      </w:r>
      <w:r w:rsidR="00C7134C" w:rsidRPr="00735928">
        <w:rPr>
          <w:rFonts w:ascii="Century Gothic" w:hAnsi="Century Gothic" w:cs="Arial"/>
          <w:sz w:val="20"/>
          <w:szCs w:val="20"/>
        </w:rPr>
        <w:t xml:space="preserve"> ou le commencement desdits travaux dans le cas où aucune autorisation </w:t>
      </w:r>
      <w:r w:rsidR="00277A62" w:rsidRPr="00735928">
        <w:rPr>
          <w:rFonts w:ascii="Century Gothic" w:hAnsi="Century Gothic" w:cs="Arial"/>
          <w:sz w:val="20"/>
          <w:szCs w:val="20"/>
        </w:rPr>
        <w:t xml:space="preserve">ne serait </w:t>
      </w:r>
      <w:r w:rsidR="00C7134C" w:rsidRPr="00735928">
        <w:rPr>
          <w:rFonts w:ascii="Century Gothic" w:hAnsi="Century Gothic" w:cs="Arial"/>
          <w:sz w:val="20"/>
          <w:szCs w:val="20"/>
        </w:rPr>
        <w:t>nécessaire</w:t>
      </w:r>
      <w:r w:rsidR="00C73C83" w:rsidRPr="00735928">
        <w:rPr>
          <w:rFonts w:ascii="Century Gothic" w:hAnsi="Century Gothic" w:cs="Arial"/>
          <w:sz w:val="20"/>
          <w:szCs w:val="20"/>
        </w:rPr>
        <w:t>,</w:t>
      </w:r>
      <w:r w:rsidR="00C37995" w:rsidRPr="00735928">
        <w:rPr>
          <w:rFonts w:ascii="Century Gothic" w:hAnsi="Century Gothic" w:cs="Arial"/>
          <w:sz w:val="20"/>
          <w:szCs w:val="20"/>
        </w:rPr>
        <w:t xml:space="preserve"> </w:t>
      </w:r>
      <w:r w:rsidR="00C73C83" w:rsidRPr="00735928">
        <w:rPr>
          <w:rFonts w:ascii="Century Gothic" w:hAnsi="Century Gothic" w:cs="Arial"/>
          <w:sz w:val="20"/>
          <w:szCs w:val="20"/>
        </w:rPr>
        <w:t xml:space="preserve">par tout moyen donnant date certaine à la </w:t>
      </w:r>
      <w:r w:rsidR="00277A62" w:rsidRPr="00735928">
        <w:rPr>
          <w:rFonts w:ascii="Century Gothic" w:hAnsi="Century Gothic" w:cs="Arial"/>
          <w:sz w:val="20"/>
          <w:szCs w:val="20"/>
        </w:rPr>
        <w:t>communication</w:t>
      </w:r>
      <w:r w:rsidR="00C73C83" w:rsidRPr="00735928">
        <w:rPr>
          <w:rFonts w:ascii="Century Gothic" w:hAnsi="Century Gothic" w:cs="Arial"/>
          <w:sz w:val="20"/>
          <w:szCs w:val="20"/>
        </w:rPr>
        <w:t xml:space="preserve">. </w:t>
      </w:r>
    </w:p>
    <w:p w14:paraId="7EF5C091" w14:textId="2B76A53D" w:rsidR="00560283" w:rsidRPr="00735928" w:rsidRDefault="00560283" w:rsidP="006F29AB">
      <w:pPr>
        <w:jc w:val="both"/>
        <w:rPr>
          <w:rFonts w:ascii="Century Gothic" w:hAnsi="Century Gothic" w:cs="Arial"/>
          <w:sz w:val="20"/>
          <w:szCs w:val="20"/>
        </w:rPr>
      </w:pPr>
    </w:p>
    <w:p w14:paraId="69A20219" w14:textId="5B4E11D8" w:rsidR="0023333D" w:rsidRPr="00735928" w:rsidRDefault="00671D19" w:rsidP="00C73C83">
      <w:pPr>
        <w:tabs>
          <w:tab w:val="left" w:pos="7513"/>
        </w:tabs>
        <w:jc w:val="both"/>
        <w:rPr>
          <w:rFonts w:ascii="Century Gothic" w:hAnsi="Century Gothic" w:cs="Arial"/>
          <w:sz w:val="20"/>
          <w:szCs w:val="20"/>
        </w:rPr>
      </w:pPr>
      <w:r w:rsidRPr="00735928">
        <w:rPr>
          <w:rFonts w:ascii="Century Gothic" w:hAnsi="Century Gothic" w:cs="Arial"/>
          <w:sz w:val="20"/>
          <w:szCs w:val="20"/>
        </w:rPr>
        <w:t>La demande d’accord est formalisée dans un</w:t>
      </w:r>
      <w:r w:rsidR="00C73C83" w:rsidRPr="00735928">
        <w:rPr>
          <w:rFonts w:ascii="Century Gothic" w:hAnsi="Century Gothic" w:cs="Arial"/>
          <w:sz w:val="20"/>
          <w:szCs w:val="20"/>
        </w:rPr>
        <w:t xml:space="preserve"> Dossier </w:t>
      </w:r>
      <w:r w:rsidR="004A39D3" w:rsidRPr="00735928">
        <w:rPr>
          <w:rFonts w:ascii="Century Gothic" w:hAnsi="Century Gothic" w:cs="Arial"/>
          <w:sz w:val="20"/>
          <w:szCs w:val="20"/>
        </w:rPr>
        <w:t xml:space="preserve">comprenant </w:t>
      </w:r>
      <w:r w:rsidR="0047773D" w:rsidRPr="00735928">
        <w:rPr>
          <w:rFonts w:ascii="Century Gothic" w:hAnsi="Century Gothic" w:cs="Arial"/>
          <w:sz w:val="20"/>
          <w:szCs w:val="20"/>
        </w:rPr>
        <w:t>u</w:t>
      </w:r>
      <w:r w:rsidR="0023333D" w:rsidRPr="00735928">
        <w:rPr>
          <w:rFonts w:ascii="Century Gothic" w:hAnsi="Century Gothic" w:cs="Arial"/>
          <w:sz w:val="20"/>
          <w:szCs w:val="20"/>
        </w:rPr>
        <w:t xml:space="preserve">n descriptif des travaux, </w:t>
      </w:r>
      <w:r w:rsidR="00131968" w:rsidRPr="00735928">
        <w:rPr>
          <w:rFonts w:ascii="Century Gothic" w:hAnsi="Century Gothic" w:cs="Arial"/>
          <w:sz w:val="20"/>
          <w:szCs w:val="20"/>
        </w:rPr>
        <w:t xml:space="preserve">la durée du chantier et son impact sur l’activité du </w:t>
      </w:r>
      <w:r w:rsidR="00277A62" w:rsidRPr="00735928">
        <w:rPr>
          <w:rFonts w:ascii="Century Gothic" w:hAnsi="Century Gothic" w:cs="Arial"/>
          <w:sz w:val="20"/>
          <w:szCs w:val="20"/>
        </w:rPr>
        <w:t>C</w:t>
      </w:r>
      <w:r w:rsidR="00371C4A">
        <w:rPr>
          <w:rFonts w:ascii="Century Gothic" w:hAnsi="Century Gothic" w:cs="Arial"/>
          <w:sz w:val="20"/>
          <w:szCs w:val="20"/>
        </w:rPr>
        <w:t>entre H</w:t>
      </w:r>
      <w:r w:rsidR="00131968" w:rsidRPr="00735928">
        <w:rPr>
          <w:rFonts w:ascii="Century Gothic" w:hAnsi="Century Gothic" w:cs="Arial"/>
          <w:sz w:val="20"/>
          <w:szCs w:val="20"/>
        </w:rPr>
        <w:t>ospitalier</w:t>
      </w:r>
      <w:r w:rsidR="0027089B" w:rsidRPr="00735928">
        <w:rPr>
          <w:rFonts w:ascii="Century Gothic" w:hAnsi="Century Gothic" w:cs="Arial"/>
          <w:sz w:val="20"/>
          <w:szCs w:val="20"/>
        </w:rPr>
        <w:t>.</w:t>
      </w:r>
    </w:p>
    <w:p w14:paraId="52A72F51" w14:textId="77777777" w:rsidR="0027089B" w:rsidRPr="00735928" w:rsidRDefault="0027089B" w:rsidP="00C73C83">
      <w:pPr>
        <w:tabs>
          <w:tab w:val="left" w:pos="7513"/>
        </w:tabs>
        <w:jc w:val="both"/>
        <w:rPr>
          <w:rFonts w:ascii="Century Gothic" w:hAnsi="Century Gothic" w:cs="Arial"/>
          <w:sz w:val="20"/>
          <w:szCs w:val="20"/>
        </w:rPr>
      </w:pPr>
    </w:p>
    <w:p w14:paraId="61EE488B" w14:textId="4D715F5B" w:rsidR="00897A0B" w:rsidRPr="00735928" w:rsidRDefault="00E1308F" w:rsidP="006F29AB">
      <w:pPr>
        <w:jc w:val="both"/>
        <w:rPr>
          <w:rFonts w:ascii="Century Gothic" w:hAnsi="Century Gothic" w:cs="Arial"/>
          <w:sz w:val="20"/>
          <w:szCs w:val="20"/>
        </w:rPr>
      </w:pPr>
      <w:r w:rsidRPr="00735928">
        <w:rPr>
          <w:rFonts w:ascii="Century Gothic" w:hAnsi="Century Gothic" w:cs="Arial"/>
          <w:sz w:val="20"/>
          <w:szCs w:val="20"/>
        </w:rPr>
        <w:t xml:space="preserve">Le </w:t>
      </w:r>
      <w:r w:rsidR="00277A62" w:rsidRPr="00735928">
        <w:rPr>
          <w:rFonts w:ascii="Century Gothic" w:hAnsi="Century Gothic" w:cs="Arial"/>
          <w:sz w:val="20"/>
          <w:szCs w:val="20"/>
        </w:rPr>
        <w:t>P</w:t>
      </w:r>
      <w:r w:rsidRPr="00735928">
        <w:rPr>
          <w:rFonts w:ascii="Century Gothic" w:hAnsi="Century Gothic" w:cs="Arial"/>
          <w:sz w:val="20"/>
          <w:szCs w:val="20"/>
        </w:rPr>
        <w:t>ropriétaire peut refuser la réalisation de ces</w:t>
      </w:r>
      <w:r w:rsidR="00957BD7" w:rsidRPr="00735928">
        <w:rPr>
          <w:rFonts w:ascii="Century Gothic" w:hAnsi="Century Gothic" w:cs="Arial"/>
          <w:sz w:val="20"/>
          <w:szCs w:val="20"/>
        </w:rPr>
        <w:t xml:space="preserve"> </w:t>
      </w:r>
      <w:r w:rsidRPr="00735928">
        <w:rPr>
          <w:rFonts w:ascii="Century Gothic" w:hAnsi="Century Gothic" w:cs="Arial"/>
          <w:sz w:val="20"/>
          <w:szCs w:val="20"/>
        </w:rPr>
        <w:t>nouveaux travaux s</w:t>
      </w:r>
      <w:r w:rsidR="00957BD7" w:rsidRPr="00735928">
        <w:rPr>
          <w:rFonts w:ascii="Century Gothic" w:hAnsi="Century Gothic" w:cs="Arial"/>
          <w:sz w:val="20"/>
          <w:szCs w:val="20"/>
        </w:rPr>
        <w:t>’</w:t>
      </w:r>
      <w:r w:rsidRPr="00735928">
        <w:rPr>
          <w:rFonts w:ascii="Century Gothic" w:hAnsi="Century Gothic" w:cs="Arial"/>
          <w:sz w:val="20"/>
          <w:szCs w:val="20"/>
        </w:rPr>
        <w:t xml:space="preserve">il estime qu’ils sont non conformes à la </w:t>
      </w:r>
      <w:r w:rsidR="00897A0B" w:rsidRPr="00735928">
        <w:rPr>
          <w:rFonts w:ascii="Century Gothic" w:hAnsi="Century Gothic" w:cs="Arial"/>
          <w:sz w:val="20"/>
          <w:szCs w:val="20"/>
        </w:rPr>
        <w:t>d</w:t>
      </w:r>
      <w:r w:rsidRPr="00735928">
        <w:rPr>
          <w:rFonts w:ascii="Century Gothic" w:hAnsi="Century Gothic" w:cs="Arial"/>
          <w:sz w:val="20"/>
          <w:szCs w:val="20"/>
        </w:rPr>
        <w:t>estination du domaine mis à disposition</w:t>
      </w:r>
      <w:r w:rsidR="00897A0B" w:rsidRPr="00735928">
        <w:rPr>
          <w:rFonts w:ascii="Century Gothic" w:hAnsi="Century Gothic" w:cs="Arial"/>
          <w:sz w:val="20"/>
          <w:szCs w:val="20"/>
        </w:rPr>
        <w:t xml:space="preserve"> ou aux engagements initiaux.</w:t>
      </w:r>
    </w:p>
    <w:p w14:paraId="5D4706D4" w14:textId="1608C1C1" w:rsidR="00C73C83" w:rsidRPr="00735928" w:rsidRDefault="00C73C83" w:rsidP="006F29AB">
      <w:pPr>
        <w:jc w:val="both"/>
        <w:rPr>
          <w:rFonts w:ascii="Century Gothic" w:hAnsi="Century Gothic" w:cs="Arial"/>
          <w:b/>
          <w:bCs/>
          <w:sz w:val="20"/>
          <w:szCs w:val="20"/>
          <w:highlight w:val="yellow"/>
        </w:rPr>
      </w:pPr>
      <w:r w:rsidRPr="00735928">
        <w:rPr>
          <w:rFonts w:ascii="Century Gothic" w:hAnsi="Century Gothic" w:cs="Arial"/>
          <w:sz w:val="20"/>
          <w:szCs w:val="20"/>
        </w:rPr>
        <w:t>L’</w:t>
      </w:r>
      <w:r w:rsidR="005B2C80" w:rsidRPr="00735928">
        <w:rPr>
          <w:rFonts w:ascii="Century Gothic" w:hAnsi="Century Gothic" w:cs="Arial"/>
          <w:sz w:val="20"/>
          <w:szCs w:val="20"/>
        </w:rPr>
        <w:t>accord</w:t>
      </w:r>
      <w:r w:rsidRPr="00735928">
        <w:rPr>
          <w:rFonts w:ascii="Century Gothic" w:hAnsi="Century Gothic" w:cs="Arial"/>
          <w:sz w:val="20"/>
          <w:szCs w:val="20"/>
        </w:rPr>
        <w:t xml:space="preserve"> du Propriétaire</w:t>
      </w:r>
      <w:r w:rsidR="005B2C80" w:rsidRPr="00735928">
        <w:rPr>
          <w:rFonts w:ascii="Century Gothic" w:hAnsi="Century Gothic" w:cs="Arial"/>
          <w:sz w:val="20"/>
          <w:szCs w:val="20"/>
        </w:rPr>
        <w:t xml:space="preserve"> </w:t>
      </w:r>
      <w:r w:rsidR="00277A62" w:rsidRPr="00735928">
        <w:rPr>
          <w:rFonts w:ascii="Century Gothic" w:hAnsi="Century Gothic" w:cs="Arial"/>
          <w:sz w:val="20"/>
          <w:szCs w:val="20"/>
        </w:rPr>
        <w:t>sera</w:t>
      </w:r>
      <w:r w:rsidR="005B2C80" w:rsidRPr="00735928">
        <w:rPr>
          <w:rFonts w:ascii="Century Gothic" w:hAnsi="Century Gothic" w:cs="Arial"/>
          <w:sz w:val="20"/>
          <w:szCs w:val="20"/>
        </w:rPr>
        <w:t xml:space="preserve"> formulé</w:t>
      </w:r>
      <w:r w:rsidR="00FB79DC" w:rsidRPr="00735928">
        <w:rPr>
          <w:rFonts w:ascii="Century Gothic" w:hAnsi="Century Gothic" w:cs="Arial"/>
          <w:sz w:val="20"/>
          <w:szCs w:val="20"/>
        </w:rPr>
        <w:t xml:space="preserve">, par écrit, </w:t>
      </w:r>
      <w:r w:rsidR="005B2C80" w:rsidRPr="00735928">
        <w:rPr>
          <w:rFonts w:ascii="Century Gothic" w:hAnsi="Century Gothic" w:cs="Arial"/>
          <w:sz w:val="20"/>
          <w:szCs w:val="20"/>
        </w:rPr>
        <w:t xml:space="preserve">dans un délai </w:t>
      </w:r>
      <w:r w:rsidR="0013522A" w:rsidRPr="00735928">
        <w:rPr>
          <w:rFonts w:ascii="Century Gothic" w:hAnsi="Century Gothic" w:cs="Arial"/>
          <w:sz w:val="20"/>
          <w:szCs w:val="20"/>
        </w:rPr>
        <w:t>d’un (1) mois</w:t>
      </w:r>
      <w:r w:rsidR="0013522A" w:rsidRPr="00735928">
        <w:rPr>
          <w:rFonts w:ascii="Century Gothic" w:hAnsi="Century Gothic" w:cs="Arial"/>
          <w:b/>
          <w:bCs/>
          <w:sz w:val="20"/>
          <w:szCs w:val="20"/>
        </w:rPr>
        <w:t xml:space="preserve"> </w:t>
      </w:r>
      <w:r w:rsidR="005B2C80" w:rsidRPr="00735928">
        <w:rPr>
          <w:rFonts w:ascii="Century Gothic" w:hAnsi="Century Gothic" w:cs="Arial"/>
          <w:sz w:val="20"/>
          <w:szCs w:val="20"/>
        </w:rPr>
        <w:t>à compter de la demande produite par l’Occupant</w:t>
      </w:r>
      <w:r w:rsidRPr="00735928">
        <w:rPr>
          <w:rFonts w:ascii="Century Gothic" w:hAnsi="Century Gothic" w:cs="Arial"/>
          <w:sz w:val="20"/>
          <w:szCs w:val="20"/>
        </w:rPr>
        <w:t>.</w:t>
      </w:r>
    </w:p>
    <w:p w14:paraId="08DDC9CA" w14:textId="77777777" w:rsidR="00C73C83" w:rsidRPr="00735928" w:rsidRDefault="00FB79DC" w:rsidP="006F29AB">
      <w:pPr>
        <w:jc w:val="both"/>
        <w:rPr>
          <w:rFonts w:ascii="Century Gothic" w:hAnsi="Century Gothic" w:cs="Arial"/>
          <w:sz w:val="20"/>
          <w:szCs w:val="20"/>
        </w:rPr>
      </w:pPr>
      <w:r w:rsidRPr="00735928">
        <w:rPr>
          <w:rFonts w:ascii="Century Gothic" w:hAnsi="Century Gothic" w:cs="Arial"/>
          <w:sz w:val="20"/>
          <w:szCs w:val="20"/>
        </w:rPr>
        <w:t>S</w:t>
      </w:r>
      <w:r w:rsidR="00C73C83" w:rsidRPr="00735928">
        <w:rPr>
          <w:rFonts w:ascii="Century Gothic" w:hAnsi="Century Gothic" w:cs="Arial"/>
          <w:sz w:val="20"/>
          <w:szCs w:val="20"/>
        </w:rPr>
        <w:t xml:space="preserve">i des pièces étaient manquantes ou insuffisantes pour l’analyse des travaux à réaliser, la demande sera réputée non transmise. </w:t>
      </w:r>
    </w:p>
    <w:p w14:paraId="3F92FB89" w14:textId="77777777" w:rsidR="005B2C80" w:rsidRPr="00735928" w:rsidRDefault="00C73C83" w:rsidP="006F29AB">
      <w:pPr>
        <w:jc w:val="both"/>
        <w:rPr>
          <w:rFonts w:ascii="Century Gothic" w:hAnsi="Century Gothic" w:cs="Arial"/>
          <w:sz w:val="20"/>
          <w:szCs w:val="20"/>
        </w:rPr>
      </w:pPr>
      <w:r w:rsidRPr="00735928">
        <w:rPr>
          <w:rFonts w:ascii="Century Gothic" w:hAnsi="Century Gothic" w:cs="Arial"/>
          <w:sz w:val="20"/>
          <w:szCs w:val="20"/>
        </w:rPr>
        <w:t xml:space="preserve"> </w:t>
      </w:r>
    </w:p>
    <w:p w14:paraId="04C8969B" w14:textId="2577D5CB" w:rsidR="000B31E9" w:rsidRPr="00735928" w:rsidRDefault="005B2C80" w:rsidP="00FC4BE8">
      <w:pPr>
        <w:jc w:val="both"/>
        <w:rPr>
          <w:rFonts w:ascii="Century Gothic" w:hAnsi="Century Gothic" w:cs="Arial"/>
          <w:sz w:val="20"/>
          <w:szCs w:val="20"/>
        </w:rPr>
      </w:pPr>
      <w:r w:rsidRPr="00735928">
        <w:rPr>
          <w:rFonts w:ascii="Century Gothic" w:hAnsi="Century Gothic" w:cs="Arial"/>
          <w:sz w:val="20"/>
          <w:szCs w:val="20"/>
        </w:rPr>
        <w:t xml:space="preserve">L’absence de réponse du </w:t>
      </w:r>
      <w:r w:rsidR="00012A46" w:rsidRPr="00735928">
        <w:rPr>
          <w:rFonts w:ascii="Century Gothic" w:hAnsi="Century Gothic" w:cs="Arial"/>
          <w:sz w:val="20"/>
          <w:szCs w:val="20"/>
        </w:rPr>
        <w:t xml:space="preserve">Centre </w:t>
      </w:r>
      <w:r w:rsidR="00957BD7" w:rsidRPr="00735928">
        <w:rPr>
          <w:rFonts w:ascii="Century Gothic" w:hAnsi="Century Gothic" w:cs="Arial"/>
          <w:sz w:val="20"/>
          <w:szCs w:val="20"/>
        </w:rPr>
        <w:t>H</w:t>
      </w:r>
      <w:r w:rsidR="00012A46" w:rsidRPr="00735928">
        <w:rPr>
          <w:rFonts w:ascii="Century Gothic" w:hAnsi="Century Gothic" w:cs="Arial"/>
          <w:sz w:val="20"/>
          <w:szCs w:val="20"/>
        </w:rPr>
        <w:t xml:space="preserve">ospitalier </w:t>
      </w:r>
      <w:r w:rsidR="00C73C83" w:rsidRPr="00735928">
        <w:rPr>
          <w:rFonts w:ascii="Century Gothic" w:hAnsi="Century Gothic" w:cs="Arial"/>
          <w:sz w:val="20"/>
          <w:szCs w:val="20"/>
        </w:rPr>
        <w:t xml:space="preserve">dans le délai </w:t>
      </w:r>
      <w:r w:rsidR="005C54BC" w:rsidRPr="00735928">
        <w:rPr>
          <w:rFonts w:ascii="Century Gothic" w:hAnsi="Century Gothic" w:cs="Arial"/>
          <w:sz w:val="20"/>
          <w:szCs w:val="20"/>
        </w:rPr>
        <w:t>d’un (1) mois</w:t>
      </w:r>
      <w:r w:rsidR="005C54BC" w:rsidRPr="00735928">
        <w:rPr>
          <w:rFonts w:ascii="Century Gothic" w:hAnsi="Century Gothic" w:cs="Arial"/>
          <w:b/>
          <w:bCs/>
          <w:sz w:val="20"/>
          <w:szCs w:val="20"/>
        </w:rPr>
        <w:t xml:space="preserve"> </w:t>
      </w:r>
      <w:r w:rsidR="00C73C83" w:rsidRPr="00735928">
        <w:rPr>
          <w:rFonts w:ascii="Century Gothic" w:hAnsi="Century Gothic" w:cs="Arial"/>
          <w:sz w:val="20"/>
          <w:szCs w:val="20"/>
        </w:rPr>
        <w:t>précité</w:t>
      </w:r>
      <w:r w:rsidRPr="00735928">
        <w:rPr>
          <w:rFonts w:ascii="Century Gothic" w:hAnsi="Century Gothic" w:cs="Arial"/>
          <w:sz w:val="20"/>
          <w:szCs w:val="20"/>
        </w:rPr>
        <w:t xml:space="preserve"> vaut rejet tacite. </w:t>
      </w:r>
    </w:p>
    <w:p w14:paraId="277EFEDF" w14:textId="77777777" w:rsidR="00FB79DC" w:rsidRPr="00735928" w:rsidRDefault="00FB79DC" w:rsidP="000B31E9">
      <w:pPr>
        <w:jc w:val="both"/>
        <w:rPr>
          <w:rFonts w:ascii="Century Gothic" w:hAnsi="Century Gothic" w:cs="Arial"/>
          <w:sz w:val="20"/>
          <w:szCs w:val="20"/>
        </w:rPr>
      </w:pPr>
    </w:p>
    <w:p w14:paraId="4E046F94" w14:textId="47CE14F5" w:rsidR="005B2C80" w:rsidRPr="00735928" w:rsidRDefault="005B2C80" w:rsidP="006F29AB">
      <w:pPr>
        <w:jc w:val="both"/>
        <w:rPr>
          <w:rFonts w:ascii="Century Gothic" w:hAnsi="Century Gothic" w:cs="Arial"/>
          <w:sz w:val="20"/>
          <w:szCs w:val="20"/>
        </w:rPr>
      </w:pPr>
      <w:r w:rsidRPr="00735928">
        <w:rPr>
          <w:rFonts w:ascii="Century Gothic" w:hAnsi="Century Gothic" w:cs="Arial"/>
          <w:sz w:val="20"/>
          <w:szCs w:val="20"/>
        </w:rPr>
        <w:t xml:space="preserve">En cas de rejet </w:t>
      </w:r>
      <w:r w:rsidR="00277A62" w:rsidRPr="00735928">
        <w:rPr>
          <w:rFonts w:ascii="Century Gothic" w:hAnsi="Century Gothic" w:cs="Arial"/>
          <w:sz w:val="20"/>
          <w:szCs w:val="20"/>
        </w:rPr>
        <w:t>de deux demandes successives</w:t>
      </w:r>
      <w:r w:rsidRPr="00735928">
        <w:rPr>
          <w:rFonts w:ascii="Century Gothic" w:hAnsi="Century Gothic" w:cs="Arial"/>
          <w:sz w:val="20"/>
          <w:szCs w:val="20"/>
        </w:rPr>
        <w:t xml:space="preserve">, </w:t>
      </w:r>
      <w:r w:rsidR="00A52D2C" w:rsidRPr="00735928">
        <w:rPr>
          <w:rFonts w:ascii="Century Gothic" w:hAnsi="Century Gothic" w:cs="Arial"/>
          <w:sz w:val="20"/>
          <w:szCs w:val="20"/>
        </w:rPr>
        <w:t xml:space="preserve">il est convenu que les </w:t>
      </w:r>
      <w:r w:rsidR="003D2DC9" w:rsidRPr="00735928">
        <w:rPr>
          <w:rFonts w:ascii="Century Gothic" w:hAnsi="Century Gothic" w:cs="Arial"/>
          <w:sz w:val="20"/>
          <w:szCs w:val="20"/>
        </w:rPr>
        <w:t>P</w:t>
      </w:r>
      <w:r w:rsidR="00A52D2C" w:rsidRPr="00735928">
        <w:rPr>
          <w:rFonts w:ascii="Century Gothic" w:hAnsi="Century Gothic" w:cs="Arial"/>
          <w:sz w:val="20"/>
          <w:szCs w:val="20"/>
        </w:rPr>
        <w:t xml:space="preserve">arties se rencontrent </w:t>
      </w:r>
      <w:r w:rsidR="00934FA1" w:rsidRPr="00735928">
        <w:rPr>
          <w:rFonts w:ascii="Century Gothic" w:hAnsi="Century Gothic" w:cs="Arial"/>
          <w:sz w:val="20"/>
          <w:szCs w:val="20"/>
        </w:rPr>
        <w:t xml:space="preserve">afin de </w:t>
      </w:r>
      <w:r w:rsidR="006757E8">
        <w:rPr>
          <w:rFonts w:ascii="Century Gothic" w:hAnsi="Century Gothic" w:cs="Arial"/>
          <w:sz w:val="20"/>
          <w:szCs w:val="20"/>
        </w:rPr>
        <w:t>trouver</w:t>
      </w:r>
      <w:r w:rsidR="00934FA1" w:rsidRPr="00735928">
        <w:rPr>
          <w:rFonts w:ascii="Century Gothic" w:hAnsi="Century Gothic" w:cs="Arial"/>
          <w:sz w:val="20"/>
          <w:szCs w:val="20"/>
        </w:rPr>
        <w:t xml:space="preserve"> </w:t>
      </w:r>
      <w:r w:rsidR="00776C73" w:rsidRPr="00735928">
        <w:rPr>
          <w:rFonts w:ascii="Century Gothic" w:hAnsi="Century Gothic" w:cs="Arial"/>
          <w:sz w:val="20"/>
          <w:szCs w:val="20"/>
        </w:rPr>
        <w:t>un accord</w:t>
      </w:r>
      <w:r w:rsidR="00934FA1" w:rsidRPr="00735928">
        <w:rPr>
          <w:rFonts w:ascii="Century Gothic" w:hAnsi="Century Gothic" w:cs="Arial"/>
          <w:sz w:val="20"/>
          <w:szCs w:val="20"/>
        </w:rPr>
        <w:t xml:space="preserve"> quant à la réalisation des travaux d’installation. </w:t>
      </w:r>
    </w:p>
    <w:p w14:paraId="3FB41769" w14:textId="77777777" w:rsidR="00D440AA" w:rsidRPr="00735928" w:rsidRDefault="00D440AA" w:rsidP="00D440AA">
      <w:pPr>
        <w:rPr>
          <w:rFonts w:ascii="Century Gothic" w:hAnsi="Century Gothic"/>
          <w:sz w:val="20"/>
          <w:szCs w:val="20"/>
          <w:lang w:eastAsia="en-US"/>
        </w:rPr>
      </w:pPr>
    </w:p>
    <w:p w14:paraId="46E071B7" w14:textId="00C1B66F" w:rsidR="00C108DE" w:rsidRPr="00B5089A" w:rsidRDefault="00C108DE" w:rsidP="00C03402">
      <w:pPr>
        <w:pStyle w:val="Titre2"/>
        <w:rPr>
          <w:rFonts w:ascii="Century Gothic" w:hAnsi="Century Gothic"/>
          <w:sz w:val="22"/>
          <w:szCs w:val="22"/>
        </w:rPr>
      </w:pPr>
      <w:bookmarkStart w:id="33" w:name="_Toc202518587"/>
      <w:r w:rsidRPr="00B5089A">
        <w:rPr>
          <w:rFonts w:ascii="Century Gothic" w:hAnsi="Century Gothic"/>
          <w:sz w:val="22"/>
          <w:szCs w:val="22"/>
        </w:rPr>
        <w:t>Délai d</w:t>
      </w:r>
      <w:r w:rsidR="00012A46" w:rsidRPr="00B5089A">
        <w:rPr>
          <w:rFonts w:ascii="Century Gothic" w:hAnsi="Century Gothic"/>
          <w:sz w:val="22"/>
          <w:szCs w:val="22"/>
        </w:rPr>
        <w:t>e réalisation d</w:t>
      </w:r>
      <w:r w:rsidRPr="00B5089A">
        <w:rPr>
          <w:rFonts w:ascii="Century Gothic" w:hAnsi="Century Gothic"/>
          <w:sz w:val="22"/>
          <w:szCs w:val="22"/>
        </w:rPr>
        <w:t>es travaux</w:t>
      </w:r>
      <w:bookmarkEnd w:id="33"/>
    </w:p>
    <w:p w14:paraId="253A411B" w14:textId="77777777" w:rsidR="00C108DE" w:rsidRPr="00735928" w:rsidRDefault="00C108DE" w:rsidP="00D440AA">
      <w:pPr>
        <w:rPr>
          <w:rFonts w:ascii="Century Gothic" w:hAnsi="Century Gothic"/>
          <w:sz w:val="20"/>
          <w:szCs w:val="20"/>
          <w:lang w:eastAsia="en-US"/>
        </w:rPr>
      </w:pPr>
    </w:p>
    <w:p w14:paraId="4F924A65" w14:textId="13787F64" w:rsidR="009371D5" w:rsidRPr="00735928" w:rsidRDefault="009371D5" w:rsidP="006757E8">
      <w:pPr>
        <w:jc w:val="both"/>
        <w:rPr>
          <w:rFonts w:ascii="Century Gothic" w:hAnsi="Century Gothic" w:cs="Arial"/>
          <w:sz w:val="20"/>
          <w:szCs w:val="20"/>
        </w:rPr>
      </w:pPr>
      <w:r w:rsidRPr="00735928">
        <w:rPr>
          <w:rFonts w:ascii="Century Gothic" w:hAnsi="Century Gothic" w:cs="Arial"/>
          <w:sz w:val="20"/>
          <w:szCs w:val="20"/>
        </w:rPr>
        <w:t xml:space="preserve">L’Occupant s’engage à achever l’installation </w:t>
      </w:r>
      <w:r w:rsidR="00007A8C" w:rsidRPr="00735928">
        <w:rPr>
          <w:rFonts w:ascii="Century Gothic" w:hAnsi="Century Gothic" w:cs="Arial"/>
          <w:sz w:val="20"/>
          <w:szCs w:val="20"/>
        </w:rPr>
        <w:t xml:space="preserve">et la mise en service </w:t>
      </w:r>
      <w:r w:rsidRPr="00735928">
        <w:rPr>
          <w:rFonts w:ascii="Century Gothic" w:hAnsi="Century Gothic" w:cs="Arial"/>
          <w:sz w:val="20"/>
          <w:szCs w:val="20"/>
        </w:rPr>
        <w:t>de l’</w:t>
      </w:r>
      <w:r w:rsidR="00EC4FEC" w:rsidRPr="00735928">
        <w:rPr>
          <w:rFonts w:ascii="Century Gothic" w:hAnsi="Century Gothic" w:cs="Arial"/>
          <w:sz w:val="20"/>
          <w:szCs w:val="20"/>
        </w:rPr>
        <w:t>é</w:t>
      </w:r>
      <w:r w:rsidRPr="00735928">
        <w:rPr>
          <w:rFonts w:ascii="Century Gothic" w:hAnsi="Century Gothic" w:cs="Arial"/>
          <w:sz w:val="20"/>
          <w:szCs w:val="20"/>
        </w:rPr>
        <w:t xml:space="preserve">quipement dans un délai de </w:t>
      </w:r>
      <w:r w:rsidR="00277A62" w:rsidRPr="00735928">
        <w:rPr>
          <w:rFonts w:ascii="Century Gothic" w:hAnsi="Century Gothic" w:cs="Arial"/>
          <w:sz w:val="20"/>
          <w:szCs w:val="20"/>
        </w:rPr>
        <w:t>24 mois</w:t>
      </w:r>
      <w:r w:rsidRPr="00735928">
        <w:rPr>
          <w:rFonts w:ascii="Century Gothic" w:hAnsi="Century Gothic" w:cs="Arial"/>
          <w:sz w:val="20"/>
          <w:szCs w:val="20"/>
        </w:rPr>
        <w:t xml:space="preserve"> à compter de la date de signature de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w:t>
      </w:r>
    </w:p>
    <w:p w14:paraId="19DA4F6C" w14:textId="49FF33D2" w:rsidR="009371D5" w:rsidRPr="00735928" w:rsidRDefault="009371D5" w:rsidP="006757E8">
      <w:pPr>
        <w:jc w:val="both"/>
        <w:rPr>
          <w:rFonts w:ascii="Century Gothic" w:hAnsi="Century Gothic" w:cs="Arial"/>
          <w:sz w:val="20"/>
          <w:szCs w:val="20"/>
        </w:rPr>
      </w:pPr>
      <w:r w:rsidRPr="00735928">
        <w:rPr>
          <w:rFonts w:ascii="Century Gothic" w:hAnsi="Century Gothic" w:cs="Arial"/>
          <w:sz w:val="20"/>
          <w:szCs w:val="20"/>
        </w:rPr>
        <w:t>Toutefois</w:t>
      </w:r>
      <w:r w:rsidR="006757E8">
        <w:rPr>
          <w:rFonts w:ascii="Century Gothic" w:hAnsi="Century Gothic" w:cs="Arial"/>
          <w:sz w:val="20"/>
          <w:szCs w:val="20"/>
        </w:rPr>
        <w:t>,</w:t>
      </w:r>
      <w:r w:rsidRPr="00735928">
        <w:rPr>
          <w:rFonts w:ascii="Century Gothic" w:hAnsi="Century Gothic" w:cs="Arial"/>
          <w:sz w:val="20"/>
          <w:szCs w:val="20"/>
        </w:rPr>
        <w:t xml:space="preserve"> s’il survenait un cas de force majeure, le délai prévu ci-dessus </w:t>
      </w:r>
      <w:r w:rsidR="00277A62" w:rsidRPr="00735928">
        <w:rPr>
          <w:rFonts w:ascii="Century Gothic" w:hAnsi="Century Gothic" w:cs="Arial"/>
          <w:sz w:val="20"/>
          <w:szCs w:val="20"/>
        </w:rPr>
        <w:t xml:space="preserve">pourra être </w:t>
      </w:r>
      <w:r w:rsidRPr="00735928">
        <w:rPr>
          <w:rFonts w:ascii="Century Gothic" w:hAnsi="Century Gothic" w:cs="Arial"/>
          <w:sz w:val="20"/>
          <w:szCs w:val="20"/>
        </w:rPr>
        <w:t>prolongé d’une période égale à celle pendant laquelle l’événement considéré aurait mis obstacle à la poursuite de l’installation de l’</w:t>
      </w:r>
      <w:r w:rsidR="00EC4FEC" w:rsidRPr="00735928">
        <w:rPr>
          <w:rFonts w:ascii="Century Gothic" w:hAnsi="Century Gothic" w:cs="Arial"/>
          <w:sz w:val="20"/>
          <w:szCs w:val="20"/>
        </w:rPr>
        <w:t>é</w:t>
      </w:r>
      <w:r w:rsidRPr="00735928">
        <w:rPr>
          <w:rFonts w:ascii="Century Gothic" w:hAnsi="Century Gothic" w:cs="Arial"/>
          <w:sz w:val="20"/>
          <w:szCs w:val="20"/>
        </w:rPr>
        <w:t>quipement ou des travaux de raccordement.</w:t>
      </w:r>
    </w:p>
    <w:p w14:paraId="08C8B26A" w14:textId="77777777" w:rsidR="009371D5" w:rsidRPr="00735928" w:rsidRDefault="009371D5" w:rsidP="009371D5">
      <w:pPr>
        <w:rPr>
          <w:rFonts w:ascii="Century Gothic" w:hAnsi="Century Gothic" w:cs="Arial"/>
          <w:sz w:val="20"/>
          <w:szCs w:val="20"/>
        </w:rPr>
      </w:pPr>
    </w:p>
    <w:p w14:paraId="672595DC" w14:textId="77777777" w:rsidR="009371D5" w:rsidRPr="00735928" w:rsidRDefault="009371D5" w:rsidP="009371D5">
      <w:pPr>
        <w:rPr>
          <w:rFonts w:ascii="Century Gothic" w:hAnsi="Century Gothic" w:cs="Arial"/>
          <w:sz w:val="20"/>
          <w:szCs w:val="20"/>
        </w:rPr>
      </w:pPr>
      <w:r w:rsidRPr="00735928">
        <w:rPr>
          <w:rFonts w:ascii="Century Gothic" w:hAnsi="Century Gothic" w:cs="Arial"/>
          <w:sz w:val="20"/>
          <w:szCs w:val="20"/>
        </w:rPr>
        <w:t>A cet égard, seront considérés comme cas de force majeure :</w:t>
      </w:r>
    </w:p>
    <w:p w14:paraId="27F2F888" w14:textId="57DB0143" w:rsidR="009371D5" w:rsidRPr="00735928" w:rsidRDefault="006757E8" w:rsidP="006757E8">
      <w:pPr>
        <w:pStyle w:val="Paragraphedeliste"/>
        <w:numPr>
          <w:ilvl w:val="0"/>
          <w:numId w:val="5"/>
        </w:numPr>
        <w:jc w:val="both"/>
        <w:rPr>
          <w:rFonts w:ascii="Century Gothic" w:hAnsi="Century Gothic" w:cs="Arial"/>
          <w:sz w:val="20"/>
          <w:szCs w:val="20"/>
        </w:rPr>
      </w:pPr>
      <w:r>
        <w:rPr>
          <w:rFonts w:ascii="Century Gothic" w:hAnsi="Century Gothic" w:cs="Arial"/>
          <w:sz w:val="20"/>
          <w:szCs w:val="20"/>
        </w:rPr>
        <w:t>La</w:t>
      </w:r>
      <w:r w:rsidR="009371D5" w:rsidRPr="00735928">
        <w:rPr>
          <w:rFonts w:ascii="Century Gothic" w:hAnsi="Century Gothic" w:cs="Arial"/>
          <w:sz w:val="20"/>
          <w:szCs w:val="20"/>
        </w:rPr>
        <w:t xml:space="preserve"> liquidation judiciaire ou la disparition </w:t>
      </w:r>
      <w:r w:rsidR="00EC4FEC" w:rsidRPr="00735928">
        <w:rPr>
          <w:rFonts w:ascii="Century Gothic" w:hAnsi="Century Gothic" w:cs="Arial"/>
          <w:sz w:val="20"/>
          <w:szCs w:val="20"/>
        </w:rPr>
        <w:t>de l’</w:t>
      </w:r>
      <w:r w:rsidR="00277A62" w:rsidRPr="00735928">
        <w:rPr>
          <w:rFonts w:ascii="Century Gothic" w:hAnsi="Century Gothic" w:cs="Arial"/>
          <w:sz w:val="20"/>
          <w:szCs w:val="20"/>
        </w:rPr>
        <w:t>O</w:t>
      </w:r>
      <w:r w:rsidR="00EC4FEC" w:rsidRPr="00735928">
        <w:rPr>
          <w:rFonts w:ascii="Century Gothic" w:hAnsi="Century Gothic" w:cs="Arial"/>
          <w:sz w:val="20"/>
          <w:szCs w:val="20"/>
        </w:rPr>
        <w:t>ccupant</w:t>
      </w:r>
      <w:r w:rsidR="009371D5" w:rsidRPr="00735928">
        <w:rPr>
          <w:rFonts w:ascii="Century Gothic" w:hAnsi="Century Gothic" w:cs="Arial"/>
          <w:sz w:val="20"/>
          <w:szCs w:val="20"/>
        </w:rPr>
        <w:t>,</w:t>
      </w:r>
    </w:p>
    <w:p w14:paraId="24417106" w14:textId="2A8695A2" w:rsidR="009371D5" w:rsidRPr="00735928" w:rsidRDefault="006757E8" w:rsidP="006757E8">
      <w:pPr>
        <w:pStyle w:val="Paragraphedeliste"/>
        <w:numPr>
          <w:ilvl w:val="0"/>
          <w:numId w:val="5"/>
        </w:numPr>
        <w:jc w:val="both"/>
        <w:rPr>
          <w:rFonts w:ascii="Century Gothic" w:hAnsi="Century Gothic" w:cs="Arial"/>
          <w:sz w:val="20"/>
          <w:szCs w:val="20"/>
        </w:rPr>
      </w:pPr>
      <w:r w:rsidRPr="00735928">
        <w:rPr>
          <w:rFonts w:ascii="Century Gothic" w:hAnsi="Century Gothic" w:cs="Arial"/>
          <w:sz w:val="20"/>
          <w:szCs w:val="20"/>
        </w:rPr>
        <w:t>Les</w:t>
      </w:r>
      <w:r w:rsidR="009371D5" w:rsidRPr="00735928">
        <w:rPr>
          <w:rFonts w:ascii="Century Gothic" w:hAnsi="Century Gothic" w:cs="Arial"/>
          <w:sz w:val="20"/>
          <w:szCs w:val="20"/>
        </w:rPr>
        <w:t xml:space="preserve"> injonctions administratives ou judiciaires de suspendre ou </w:t>
      </w:r>
      <w:r>
        <w:rPr>
          <w:rFonts w:ascii="Century Gothic" w:hAnsi="Century Gothic" w:cs="Arial"/>
          <w:sz w:val="20"/>
          <w:szCs w:val="20"/>
        </w:rPr>
        <w:t>d’</w:t>
      </w:r>
      <w:r w:rsidR="009371D5" w:rsidRPr="00735928">
        <w:rPr>
          <w:rFonts w:ascii="Century Gothic" w:hAnsi="Century Gothic" w:cs="Arial"/>
          <w:sz w:val="20"/>
          <w:szCs w:val="20"/>
        </w:rPr>
        <w:t xml:space="preserve">arrêter les travaux (à moins que lesdites injonctions ne soient fondées sur des fautes ou des négligences imputables </w:t>
      </w:r>
      <w:r w:rsidR="00EC4FEC" w:rsidRPr="00735928">
        <w:rPr>
          <w:rFonts w:ascii="Century Gothic" w:hAnsi="Century Gothic" w:cs="Arial"/>
          <w:sz w:val="20"/>
          <w:szCs w:val="20"/>
        </w:rPr>
        <w:t>à l’Occupant</w:t>
      </w:r>
      <w:r w:rsidR="009371D5" w:rsidRPr="00735928">
        <w:rPr>
          <w:rFonts w:ascii="Century Gothic" w:hAnsi="Century Gothic" w:cs="Arial"/>
          <w:sz w:val="20"/>
          <w:szCs w:val="20"/>
        </w:rPr>
        <w:t>),</w:t>
      </w:r>
    </w:p>
    <w:p w14:paraId="0057F943" w14:textId="4E3F01B9" w:rsidR="009371D5" w:rsidRPr="00735928" w:rsidRDefault="006757E8" w:rsidP="006757E8">
      <w:pPr>
        <w:pStyle w:val="Paragraphedeliste"/>
        <w:numPr>
          <w:ilvl w:val="0"/>
          <w:numId w:val="5"/>
        </w:numPr>
        <w:jc w:val="both"/>
        <w:rPr>
          <w:rFonts w:ascii="Century Gothic" w:hAnsi="Century Gothic" w:cs="Arial"/>
          <w:sz w:val="20"/>
          <w:szCs w:val="20"/>
        </w:rPr>
      </w:pPr>
      <w:r w:rsidRPr="00735928">
        <w:rPr>
          <w:rFonts w:ascii="Century Gothic" w:hAnsi="Century Gothic" w:cs="Arial"/>
          <w:sz w:val="20"/>
          <w:szCs w:val="20"/>
        </w:rPr>
        <w:t>Les</w:t>
      </w:r>
      <w:r w:rsidR="009371D5" w:rsidRPr="00735928">
        <w:rPr>
          <w:rFonts w:ascii="Century Gothic" w:hAnsi="Century Gothic" w:cs="Arial"/>
          <w:sz w:val="20"/>
          <w:szCs w:val="20"/>
        </w:rPr>
        <w:t xml:space="preserve"> troubles résultant d’hostilité, révolution, émeute, mouvement populaire, acte de</w:t>
      </w:r>
      <w:r w:rsidR="00EC4FEC" w:rsidRPr="00735928">
        <w:rPr>
          <w:rFonts w:ascii="Century Gothic" w:hAnsi="Century Gothic" w:cs="Arial"/>
          <w:sz w:val="20"/>
          <w:szCs w:val="20"/>
        </w:rPr>
        <w:t xml:space="preserve"> </w:t>
      </w:r>
      <w:r w:rsidR="009371D5" w:rsidRPr="00735928">
        <w:rPr>
          <w:rFonts w:ascii="Century Gothic" w:hAnsi="Century Gothic" w:cs="Arial"/>
          <w:sz w:val="20"/>
          <w:szCs w:val="20"/>
        </w:rPr>
        <w:t>terrorisme, de vandalisme, de sabotage, d’incendie, d’explosion, cataclysme ou</w:t>
      </w:r>
      <w:r w:rsidR="00EC4FEC" w:rsidRPr="00735928">
        <w:rPr>
          <w:rFonts w:ascii="Century Gothic" w:hAnsi="Century Gothic" w:cs="Arial"/>
          <w:sz w:val="20"/>
          <w:szCs w:val="20"/>
        </w:rPr>
        <w:t xml:space="preserve"> </w:t>
      </w:r>
      <w:r w:rsidR="009371D5" w:rsidRPr="00735928">
        <w:rPr>
          <w:rFonts w:ascii="Century Gothic" w:hAnsi="Century Gothic" w:cs="Arial"/>
          <w:sz w:val="20"/>
          <w:szCs w:val="20"/>
        </w:rPr>
        <w:t>accident de chantier empêchant sa continuation normale,</w:t>
      </w:r>
    </w:p>
    <w:p w14:paraId="4FAC8163" w14:textId="3975777F" w:rsidR="009371D5" w:rsidRPr="00735928" w:rsidRDefault="006757E8" w:rsidP="006757E8">
      <w:pPr>
        <w:pStyle w:val="Paragraphedeliste"/>
        <w:numPr>
          <w:ilvl w:val="0"/>
          <w:numId w:val="5"/>
        </w:numPr>
        <w:jc w:val="both"/>
        <w:rPr>
          <w:rFonts w:ascii="Century Gothic" w:hAnsi="Century Gothic" w:cs="Arial"/>
          <w:sz w:val="20"/>
          <w:szCs w:val="20"/>
        </w:rPr>
      </w:pPr>
      <w:r>
        <w:rPr>
          <w:rFonts w:ascii="Century Gothic" w:hAnsi="Century Gothic" w:cs="Arial"/>
          <w:sz w:val="20"/>
          <w:szCs w:val="20"/>
        </w:rPr>
        <w:t>Les</w:t>
      </w:r>
      <w:r w:rsidR="009371D5" w:rsidRPr="00735928">
        <w:rPr>
          <w:rFonts w:ascii="Century Gothic" w:hAnsi="Century Gothic" w:cs="Arial"/>
          <w:sz w:val="20"/>
          <w:szCs w:val="20"/>
        </w:rPr>
        <w:t xml:space="preserve"> intempéries, tempêtes, cyclones ou autres aléas climatiques ainsi que toute</w:t>
      </w:r>
      <w:r w:rsidR="00EC4FEC" w:rsidRPr="00735928">
        <w:rPr>
          <w:rFonts w:ascii="Century Gothic" w:hAnsi="Century Gothic" w:cs="Arial"/>
          <w:sz w:val="20"/>
          <w:szCs w:val="20"/>
        </w:rPr>
        <w:t xml:space="preserve"> </w:t>
      </w:r>
      <w:r w:rsidR="009371D5" w:rsidRPr="00735928">
        <w:rPr>
          <w:rFonts w:ascii="Century Gothic" w:hAnsi="Century Gothic" w:cs="Arial"/>
          <w:sz w:val="20"/>
          <w:szCs w:val="20"/>
        </w:rPr>
        <w:t>catastrophe naturelle.</w:t>
      </w:r>
    </w:p>
    <w:p w14:paraId="63D34632" w14:textId="77777777" w:rsidR="00277A62" w:rsidRPr="00735928" w:rsidRDefault="00277A62" w:rsidP="009371D5">
      <w:pPr>
        <w:rPr>
          <w:rFonts w:ascii="Century Gothic" w:hAnsi="Century Gothic" w:cs="Arial"/>
          <w:sz w:val="20"/>
          <w:szCs w:val="20"/>
        </w:rPr>
      </w:pPr>
    </w:p>
    <w:p w14:paraId="37BA79D4" w14:textId="2EA6C209" w:rsidR="009371D5" w:rsidRPr="00735928" w:rsidRDefault="009371D5" w:rsidP="006757E8">
      <w:pPr>
        <w:jc w:val="both"/>
        <w:rPr>
          <w:rFonts w:ascii="Century Gothic" w:hAnsi="Century Gothic" w:cs="Arial"/>
          <w:sz w:val="20"/>
          <w:szCs w:val="20"/>
        </w:rPr>
      </w:pPr>
      <w:r w:rsidRPr="00735928">
        <w:rPr>
          <w:rFonts w:ascii="Century Gothic" w:hAnsi="Century Gothic" w:cs="Arial"/>
          <w:sz w:val="20"/>
          <w:szCs w:val="20"/>
        </w:rPr>
        <w:t xml:space="preserve">L’Occupant devra informer </w:t>
      </w:r>
      <w:r w:rsidR="00EC4FEC" w:rsidRPr="00735928">
        <w:rPr>
          <w:rFonts w:ascii="Century Gothic" w:hAnsi="Century Gothic" w:cs="Arial"/>
          <w:sz w:val="20"/>
          <w:szCs w:val="20"/>
        </w:rPr>
        <w:t xml:space="preserve">le </w:t>
      </w:r>
      <w:r w:rsidR="006757E8">
        <w:rPr>
          <w:rFonts w:ascii="Century Gothic" w:hAnsi="Century Gothic" w:cs="Arial"/>
          <w:sz w:val="20"/>
          <w:szCs w:val="20"/>
        </w:rPr>
        <w:t>Centre H</w:t>
      </w:r>
      <w:r w:rsidR="00012A46" w:rsidRPr="00735928">
        <w:rPr>
          <w:rFonts w:ascii="Century Gothic" w:hAnsi="Century Gothic" w:cs="Arial"/>
          <w:sz w:val="20"/>
          <w:szCs w:val="20"/>
        </w:rPr>
        <w:t xml:space="preserve">ospitalier </w:t>
      </w:r>
      <w:r w:rsidRPr="00735928">
        <w:rPr>
          <w:rFonts w:ascii="Century Gothic" w:hAnsi="Century Gothic" w:cs="Arial"/>
          <w:sz w:val="20"/>
          <w:szCs w:val="20"/>
        </w:rPr>
        <w:t>en cas de retard dans le</w:t>
      </w:r>
      <w:r w:rsidR="00EC4FEC" w:rsidRPr="00735928">
        <w:rPr>
          <w:rFonts w:ascii="Century Gothic" w:hAnsi="Century Gothic" w:cs="Arial"/>
          <w:sz w:val="20"/>
          <w:szCs w:val="20"/>
        </w:rPr>
        <w:t xml:space="preserve"> </w:t>
      </w:r>
      <w:r w:rsidRPr="00735928">
        <w:rPr>
          <w:rFonts w:ascii="Century Gothic" w:hAnsi="Century Gothic" w:cs="Arial"/>
          <w:sz w:val="20"/>
          <w:szCs w:val="20"/>
        </w:rPr>
        <w:t>démarrage ou la livraison des travaux.</w:t>
      </w:r>
    </w:p>
    <w:p w14:paraId="494CC534" w14:textId="5BFE9E6F" w:rsidR="00D440AA" w:rsidRPr="00735928" w:rsidRDefault="009371D5" w:rsidP="006757E8">
      <w:pPr>
        <w:jc w:val="both"/>
        <w:rPr>
          <w:rFonts w:ascii="Century Gothic" w:hAnsi="Century Gothic" w:cs="Arial"/>
          <w:sz w:val="20"/>
          <w:szCs w:val="20"/>
        </w:rPr>
      </w:pPr>
      <w:r w:rsidRPr="00735928">
        <w:rPr>
          <w:rFonts w:ascii="Century Gothic" w:hAnsi="Century Gothic" w:cs="Arial"/>
          <w:sz w:val="20"/>
          <w:szCs w:val="20"/>
        </w:rPr>
        <w:t>En aucun cas</w:t>
      </w:r>
      <w:r w:rsidR="005D56EF" w:rsidRPr="00735928">
        <w:rPr>
          <w:rFonts w:ascii="Century Gothic" w:hAnsi="Century Gothic" w:cs="Arial"/>
          <w:sz w:val="20"/>
          <w:szCs w:val="20"/>
        </w:rPr>
        <w:t>,</w:t>
      </w:r>
      <w:r w:rsidRPr="00735928">
        <w:rPr>
          <w:rFonts w:ascii="Century Gothic" w:hAnsi="Century Gothic" w:cs="Arial"/>
          <w:sz w:val="20"/>
          <w:szCs w:val="20"/>
        </w:rPr>
        <w:t xml:space="preserve"> </w:t>
      </w:r>
      <w:r w:rsidR="00EC4FEC" w:rsidRPr="00735928">
        <w:rPr>
          <w:rFonts w:ascii="Century Gothic" w:hAnsi="Century Gothic" w:cs="Arial"/>
          <w:sz w:val="20"/>
          <w:szCs w:val="20"/>
        </w:rPr>
        <w:t xml:space="preserve">le </w:t>
      </w:r>
      <w:r w:rsidR="00994F84" w:rsidRPr="00735928">
        <w:rPr>
          <w:rFonts w:ascii="Century Gothic" w:hAnsi="Century Gothic" w:cs="Arial"/>
          <w:sz w:val="20"/>
          <w:szCs w:val="20"/>
        </w:rPr>
        <w:t xml:space="preserve">retard de </w:t>
      </w:r>
      <w:r w:rsidRPr="00735928">
        <w:rPr>
          <w:rFonts w:ascii="Century Gothic" w:hAnsi="Century Gothic" w:cs="Arial"/>
          <w:sz w:val="20"/>
          <w:szCs w:val="20"/>
        </w:rPr>
        <w:t>l’exécution de travaux</w:t>
      </w:r>
      <w:r w:rsidR="008A1CE0" w:rsidRPr="00735928">
        <w:rPr>
          <w:rFonts w:ascii="Century Gothic" w:hAnsi="Century Gothic" w:cs="Arial"/>
          <w:sz w:val="20"/>
          <w:szCs w:val="20"/>
        </w:rPr>
        <w:t xml:space="preserve"> </w:t>
      </w:r>
      <w:r w:rsidR="003D2DC9" w:rsidRPr="00735928">
        <w:rPr>
          <w:rFonts w:ascii="Century Gothic" w:hAnsi="Century Gothic" w:cs="Arial"/>
          <w:sz w:val="20"/>
          <w:szCs w:val="20"/>
        </w:rPr>
        <w:t>ne pourra donner lieu à indemnisation de l’Occupant ou la modification des conditions financières de la présente Convention</w:t>
      </w:r>
      <w:r w:rsidRPr="00735928">
        <w:rPr>
          <w:rFonts w:ascii="Century Gothic" w:hAnsi="Century Gothic" w:cs="Arial"/>
          <w:sz w:val="20"/>
          <w:szCs w:val="20"/>
        </w:rPr>
        <w:t>.</w:t>
      </w:r>
    </w:p>
    <w:p w14:paraId="7EE8434A" w14:textId="77777777" w:rsidR="00C108DE" w:rsidRPr="00735928" w:rsidRDefault="00C108DE" w:rsidP="00D440AA">
      <w:pPr>
        <w:rPr>
          <w:rFonts w:ascii="Century Gothic" w:hAnsi="Century Gothic"/>
          <w:sz w:val="20"/>
          <w:szCs w:val="20"/>
          <w:lang w:eastAsia="en-US"/>
        </w:rPr>
      </w:pPr>
    </w:p>
    <w:p w14:paraId="1DBB3A06" w14:textId="77777777" w:rsidR="00C108DE" w:rsidRPr="00735928" w:rsidRDefault="00C108DE" w:rsidP="00D440AA">
      <w:pPr>
        <w:rPr>
          <w:rFonts w:ascii="Century Gothic" w:hAnsi="Century Gothic"/>
          <w:sz w:val="20"/>
          <w:szCs w:val="20"/>
          <w:lang w:eastAsia="en-US"/>
        </w:rPr>
      </w:pPr>
    </w:p>
    <w:p w14:paraId="42A3A208" w14:textId="1A0A698F" w:rsidR="00776C73" w:rsidRPr="00B5089A" w:rsidRDefault="00776C73" w:rsidP="00C03402">
      <w:pPr>
        <w:pStyle w:val="Titre2"/>
        <w:rPr>
          <w:rFonts w:ascii="Century Gothic" w:hAnsi="Century Gothic"/>
          <w:sz w:val="22"/>
          <w:szCs w:val="22"/>
        </w:rPr>
      </w:pPr>
      <w:bookmarkStart w:id="34" w:name="_Toc202518588"/>
      <w:r w:rsidRPr="00B5089A">
        <w:rPr>
          <w:rFonts w:ascii="Century Gothic" w:hAnsi="Century Gothic"/>
          <w:sz w:val="22"/>
          <w:szCs w:val="22"/>
        </w:rPr>
        <w:t>Modification de travaux</w:t>
      </w:r>
      <w:bookmarkEnd w:id="34"/>
      <w:r w:rsidRPr="00B5089A">
        <w:rPr>
          <w:rFonts w:ascii="Century Gothic" w:hAnsi="Century Gothic"/>
          <w:sz w:val="22"/>
          <w:szCs w:val="22"/>
        </w:rPr>
        <w:t xml:space="preserve">  </w:t>
      </w:r>
    </w:p>
    <w:p w14:paraId="1A8BDBBC" w14:textId="77777777" w:rsidR="006F29AB" w:rsidRPr="00735928" w:rsidRDefault="006F29AB" w:rsidP="006F29AB">
      <w:pPr>
        <w:jc w:val="both"/>
        <w:rPr>
          <w:rFonts w:ascii="Century Gothic" w:hAnsi="Century Gothic" w:cs="Arial"/>
          <w:sz w:val="20"/>
          <w:szCs w:val="20"/>
        </w:rPr>
      </w:pPr>
    </w:p>
    <w:p w14:paraId="02797213" w14:textId="56737D20" w:rsidR="006F29AB" w:rsidRPr="00735928" w:rsidRDefault="006F29AB" w:rsidP="006F29AB">
      <w:pPr>
        <w:jc w:val="both"/>
        <w:rPr>
          <w:rFonts w:ascii="Century Gothic" w:hAnsi="Century Gothic" w:cs="Arial"/>
          <w:b/>
          <w:bCs/>
          <w:sz w:val="20"/>
          <w:szCs w:val="20"/>
          <w:highlight w:val="yellow"/>
        </w:rPr>
      </w:pPr>
      <w:r w:rsidRPr="00735928">
        <w:rPr>
          <w:rFonts w:ascii="Century Gothic" w:hAnsi="Century Gothic" w:cs="Arial"/>
          <w:sz w:val="20"/>
          <w:szCs w:val="20"/>
        </w:rPr>
        <w:t xml:space="preserve">Si en cours d’exécution, </w:t>
      </w:r>
      <w:r w:rsidR="00A3208C" w:rsidRPr="00735928">
        <w:rPr>
          <w:rFonts w:ascii="Century Gothic" w:hAnsi="Century Gothic" w:cs="Arial"/>
          <w:sz w:val="20"/>
          <w:szCs w:val="20"/>
        </w:rPr>
        <w:t xml:space="preserve">les travaux tels que décrits </w:t>
      </w:r>
      <w:r w:rsidR="002B6A05" w:rsidRPr="00735928">
        <w:rPr>
          <w:rFonts w:ascii="Century Gothic" w:hAnsi="Century Gothic" w:cs="Arial"/>
          <w:sz w:val="20"/>
          <w:szCs w:val="20"/>
        </w:rPr>
        <w:t>à l’article 6.</w:t>
      </w:r>
      <w:r w:rsidR="009B46D9" w:rsidRPr="00735928">
        <w:rPr>
          <w:rFonts w:ascii="Century Gothic" w:hAnsi="Century Gothic" w:cs="Arial"/>
          <w:sz w:val="20"/>
          <w:szCs w:val="20"/>
        </w:rPr>
        <w:t>2</w:t>
      </w:r>
      <w:r w:rsidR="002B6A05" w:rsidRPr="00735928">
        <w:rPr>
          <w:rFonts w:ascii="Century Gothic" w:hAnsi="Century Gothic" w:cs="Arial"/>
          <w:b/>
          <w:bCs/>
          <w:sz w:val="20"/>
          <w:szCs w:val="20"/>
        </w:rPr>
        <w:t xml:space="preserve"> </w:t>
      </w:r>
      <w:r w:rsidR="002B6A05" w:rsidRPr="00735928">
        <w:rPr>
          <w:rFonts w:ascii="Century Gothic" w:hAnsi="Century Gothic" w:cs="Arial"/>
          <w:sz w:val="20"/>
          <w:szCs w:val="20"/>
        </w:rPr>
        <w:t xml:space="preserve">subissent </w:t>
      </w:r>
      <w:r w:rsidRPr="00735928">
        <w:rPr>
          <w:rFonts w:ascii="Century Gothic" w:hAnsi="Century Gothic" w:cs="Arial"/>
          <w:sz w:val="20"/>
          <w:szCs w:val="20"/>
        </w:rPr>
        <w:t xml:space="preserve">des modifications majeures, </w:t>
      </w:r>
      <w:r w:rsidR="006757E8">
        <w:rPr>
          <w:rFonts w:ascii="Century Gothic" w:hAnsi="Century Gothic" w:cs="Arial"/>
          <w:sz w:val="20"/>
          <w:szCs w:val="20"/>
        </w:rPr>
        <w:t>c</w:t>
      </w:r>
      <w:r w:rsidRPr="00735928">
        <w:rPr>
          <w:rFonts w:ascii="Century Gothic" w:hAnsi="Century Gothic" w:cs="Arial"/>
          <w:sz w:val="20"/>
          <w:szCs w:val="20"/>
        </w:rPr>
        <w:t>elles</w:t>
      </w:r>
      <w:r w:rsidR="006757E8">
        <w:rPr>
          <w:rFonts w:ascii="Century Gothic" w:hAnsi="Century Gothic" w:cs="Arial"/>
          <w:sz w:val="20"/>
          <w:szCs w:val="20"/>
        </w:rPr>
        <w:t>-ci</w:t>
      </w:r>
      <w:r w:rsidRPr="00735928">
        <w:rPr>
          <w:rFonts w:ascii="Century Gothic" w:hAnsi="Century Gothic" w:cs="Arial"/>
          <w:sz w:val="20"/>
          <w:szCs w:val="20"/>
        </w:rPr>
        <w:t xml:space="preserve"> devront re</w:t>
      </w:r>
      <w:r w:rsidR="005B0269" w:rsidRPr="00735928">
        <w:rPr>
          <w:rFonts w:ascii="Century Gothic" w:hAnsi="Century Gothic" w:cs="Arial"/>
          <w:sz w:val="20"/>
          <w:szCs w:val="20"/>
        </w:rPr>
        <w:t>cueillir l’accord préalable</w:t>
      </w:r>
      <w:r w:rsidR="00096813" w:rsidRPr="00735928">
        <w:rPr>
          <w:rFonts w:ascii="Century Gothic" w:hAnsi="Century Gothic" w:cs="Arial"/>
          <w:sz w:val="20"/>
          <w:szCs w:val="20"/>
        </w:rPr>
        <w:t xml:space="preserve"> écrit</w:t>
      </w:r>
      <w:r w:rsidR="005B0269" w:rsidRPr="00735928">
        <w:rPr>
          <w:rFonts w:ascii="Century Gothic" w:hAnsi="Century Gothic" w:cs="Arial"/>
          <w:sz w:val="20"/>
          <w:szCs w:val="20"/>
        </w:rPr>
        <w:t xml:space="preserve"> du P</w:t>
      </w:r>
      <w:r w:rsidRPr="00735928">
        <w:rPr>
          <w:rFonts w:ascii="Century Gothic" w:hAnsi="Century Gothic" w:cs="Arial"/>
          <w:sz w:val="20"/>
          <w:szCs w:val="20"/>
        </w:rPr>
        <w:t xml:space="preserve">ropriétaire. </w:t>
      </w:r>
      <w:r w:rsidR="00096813" w:rsidRPr="00735928">
        <w:rPr>
          <w:rFonts w:ascii="Century Gothic" w:hAnsi="Century Gothic" w:cs="Arial"/>
          <w:sz w:val="20"/>
          <w:szCs w:val="20"/>
        </w:rPr>
        <w:t xml:space="preserve">Pour ce faire, l’Occupant devra produire un dossier complet présentant les mêmes documents </w:t>
      </w:r>
      <w:r w:rsidR="008559F5" w:rsidRPr="00735928">
        <w:rPr>
          <w:rFonts w:ascii="Century Gothic" w:hAnsi="Century Gothic" w:cs="Arial"/>
          <w:sz w:val="20"/>
          <w:szCs w:val="20"/>
        </w:rPr>
        <w:t xml:space="preserve">décrits au paragraphe 6.4 et </w:t>
      </w:r>
      <w:r w:rsidR="00096813" w:rsidRPr="00735928">
        <w:rPr>
          <w:rFonts w:ascii="Century Gothic" w:hAnsi="Century Gothic" w:cs="Arial"/>
          <w:sz w:val="20"/>
          <w:szCs w:val="20"/>
        </w:rPr>
        <w:t>annex</w:t>
      </w:r>
      <w:r w:rsidR="008559F5" w:rsidRPr="00735928">
        <w:rPr>
          <w:rFonts w:ascii="Century Gothic" w:hAnsi="Century Gothic" w:cs="Arial"/>
          <w:sz w:val="20"/>
          <w:szCs w:val="20"/>
        </w:rPr>
        <w:t>é</w:t>
      </w:r>
      <w:r w:rsidR="00096813" w:rsidRPr="00735928">
        <w:rPr>
          <w:rFonts w:ascii="Century Gothic" w:hAnsi="Century Gothic" w:cs="Arial"/>
          <w:sz w:val="20"/>
          <w:szCs w:val="20"/>
        </w:rPr>
        <w:t xml:space="preserve"> à la présente </w:t>
      </w:r>
      <w:r w:rsidR="00141B87" w:rsidRPr="00735928">
        <w:rPr>
          <w:rFonts w:ascii="Century Gothic" w:hAnsi="Century Gothic" w:cs="Arial"/>
          <w:sz w:val="20"/>
          <w:szCs w:val="20"/>
        </w:rPr>
        <w:t>Convention</w:t>
      </w:r>
      <w:r w:rsidR="00096813" w:rsidRPr="00735928">
        <w:rPr>
          <w:rFonts w:ascii="Century Gothic" w:hAnsi="Century Gothic" w:cs="Arial"/>
          <w:sz w:val="20"/>
          <w:szCs w:val="20"/>
        </w:rPr>
        <w:t>.</w:t>
      </w:r>
    </w:p>
    <w:p w14:paraId="0819EDEA" w14:textId="77777777" w:rsidR="006F29AB" w:rsidRPr="00735928" w:rsidRDefault="006F29AB" w:rsidP="006F29AB">
      <w:pPr>
        <w:jc w:val="both"/>
        <w:rPr>
          <w:rFonts w:ascii="Century Gothic" w:hAnsi="Century Gothic" w:cs="Arial"/>
          <w:sz w:val="20"/>
          <w:szCs w:val="20"/>
        </w:rPr>
      </w:pPr>
    </w:p>
    <w:p w14:paraId="65C8E786" w14:textId="635001C3" w:rsidR="008E10A7" w:rsidRPr="00735928" w:rsidRDefault="008E10A7" w:rsidP="008E10A7">
      <w:pPr>
        <w:jc w:val="both"/>
        <w:rPr>
          <w:rFonts w:ascii="Century Gothic" w:hAnsi="Century Gothic" w:cs="Arial"/>
          <w:sz w:val="20"/>
          <w:szCs w:val="20"/>
        </w:rPr>
      </w:pPr>
      <w:r w:rsidRPr="00735928">
        <w:rPr>
          <w:rFonts w:ascii="Century Gothic" w:hAnsi="Century Gothic" w:cs="Arial"/>
          <w:sz w:val="20"/>
          <w:szCs w:val="20"/>
        </w:rPr>
        <w:t xml:space="preserve">Une modification majeure est entendue comme des travaux modifiant substantiellement </w:t>
      </w:r>
      <w:r w:rsidR="003D2DC9" w:rsidRPr="00735928">
        <w:rPr>
          <w:rFonts w:ascii="Century Gothic" w:hAnsi="Century Gothic" w:cs="Arial"/>
          <w:sz w:val="20"/>
          <w:szCs w:val="20"/>
        </w:rPr>
        <w:t>l</w:t>
      </w:r>
      <w:r w:rsidRPr="00735928">
        <w:rPr>
          <w:rFonts w:ascii="Century Gothic" w:hAnsi="Century Gothic" w:cs="Arial"/>
          <w:sz w:val="20"/>
          <w:szCs w:val="20"/>
        </w:rPr>
        <w:t>es travaux initiaux, que ces travaux modifiés impliquent ou non une nouvelle demande d’autorisation</w:t>
      </w:r>
      <w:r w:rsidR="009B46D9" w:rsidRPr="00735928">
        <w:rPr>
          <w:rFonts w:ascii="Century Gothic" w:hAnsi="Century Gothic" w:cs="Arial"/>
          <w:sz w:val="20"/>
          <w:szCs w:val="20"/>
        </w:rPr>
        <w:t xml:space="preserve"> d’urbanisme</w:t>
      </w:r>
      <w:r w:rsidRPr="00735928">
        <w:rPr>
          <w:rFonts w:ascii="Century Gothic" w:hAnsi="Century Gothic" w:cs="Arial"/>
          <w:sz w:val="20"/>
          <w:szCs w:val="20"/>
        </w:rPr>
        <w:t xml:space="preserve">. </w:t>
      </w:r>
    </w:p>
    <w:p w14:paraId="6766F561" w14:textId="77777777" w:rsidR="00FB79DC" w:rsidRPr="00735928" w:rsidRDefault="00FB79DC" w:rsidP="008E10A7">
      <w:pPr>
        <w:jc w:val="both"/>
        <w:rPr>
          <w:rFonts w:ascii="Century Gothic" w:hAnsi="Century Gothic" w:cs="Arial"/>
          <w:sz w:val="20"/>
          <w:szCs w:val="20"/>
        </w:rPr>
      </w:pPr>
    </w:p>
    <w:p w14:paraId="73E088DD" w14:textId="1A56285F" w:rsidR="00FB79DC" w:rsidRPr="00735928" w:rsidRDefault="00FB79DC" w:rsidP="00FB79DC">
      <w:pPr>
        <w:jc w:val="both"/>
        <w:rPr>
          <w:rFonts w:ascii="Century Gothic" w:hAnsi="Century Gothic" w:cs="Arial"/>
          <w:sz w:val="20"/>
          <w:szCs w:val="20"/>
        </w:rPr>
      </w:pPr>
      <w:r w:rsidRPr="00735928">
        <w:rPr>
          <w:rFonts w:ascii="Century Gothic" w:hAnsi="Century Gothic" w:cs="Arial"/>
          <w:sz w:val="20"/>
          <w:szCs w:val="20"/>
        </w:rPr>
        <w:t xml:space="preserve">L’accord du Propriétaire </w:t>
      </w:r>
      <w:r w:rsidR="009B46D9" w:rsidRPr="00735928">
        <w:rPr>
          <w:rFonts w:ascii="Century Gothic" w:hAnsi="Century Gothic" w:cs="Arial"/>
          <w:sz w:val="20"/>
          <w:szCs w:val="20"/>
        </w:rPr>
        <w:t>sera</w:t>
      </w:r>
      <w:r w:rsidRPr="00735928">
        <w:rPr>
          <w:rFonts w:ascii="Century Gothic" w:hAnsi="Century Gothic" w:cs="Arial"/>
          <w:sz w:val="20"/>
          <w:szCs w:val="20"/>
        </w:rPr>
        <w:t xml:space="preserve"> formulé, par écrit, par le Propriétaire, dans un délai de </w:t>
      </w:r>
      <w:r w:rsidR="005C54BC" w:rsidRPr="00735928">
        <w:rPr>
          <w:rFonts w:ascii="Century Gothic" w:hAnsi="Century Gothic" w:cs="Arial"/>
          <w:i/>
          <w:iCs/>
          <w:sz w:val="20"/>
          <w:szCs w:val="20"/>
        </w:rPr>
        <w:t>quinze (15) jours</w:t>
      </w:r>
      <w:r w:rsidR="004F2EE0" w:rsidRPr="00735928">
        <w:rPr>
          <w:rFonts w:ascii="Century Gothic" w:hAnsi="Century Gothic" w:cs="Arial"/>
          <w:i/>
          <w:iCs/>
          <w:sz w:val="20"/>
          <w:szCs w:val="20"/>
        </w:rPr>
        <w:t xml:space="preserve"> </w:t>
      </w:r>
      <w:r w:rsidRPr="00735928">
        <w:rPr>
          <w:rFonts w:ascii="Century Gothic" w:hAnsi="Century Gothic" w:cs="Arial"/>
          <w:sz w:val="20"/>
          <w:szCs w:val="20"/>
        </w:rPr>
        <w:t xml:space="preserve">à compter de la demande produite par l’Occupant. </w:t>
      </w:r>
    </w:p>
    <w:p w14:paraId="07EF8571" w14:textId="77777777" w:rsidR="00FB79DC" w:rsidRPr="00735928" w:rsidRDefault="00FB79DC" w:rsidP="00FB79DC">
      <w:pPr>
        <w:jc w:val="both"/>
        <w:rPr>
          <w:rFonts w:ascii="Century Gothic" w:hAnsi="Century Gothic" w:cs="Arial"/>
          <w:sz w:val="20"/>
          <w:szCs w:val="20"/>
        </w:rPr>
      </w:pPr>
      <w:r w:rsidRPr="00735928">
        <w:rPr>
          <w:rFonts w:ascii="Century Gothic" w:hAnsi="Century Gothic" w:cs="Arial"/>
          <w:sz w:val="20"/>
          <w:szCs w:val="20"/>
        </w:rPr>
        <w:t xml:space="preserve">Si des pièces étaient manquantes ou insuffisantes pour l’analyse des travaux à réaliser, la demande sera réputée non transmise. </w:t>
      </w:r>
    </w:p>
    <w:p w14:paraId="0ADEFCF9" w14:textId="77777777" w:rsidR="00655D39" w:rsidRPr="00735928" w:rsidRDefault="00655D39" w:rsidP="006F29AB">
      <w:pPr>
        <w:jc w:val="both"/>
        <w:rPr>
          <w:rFonts w:ascii="Century Gothic" w:hAnsi="Century Gothic" w:cs="Arial"/>
          <w:sz w:val="20"/>
          <w:szCs w:val="20"/>
        </w:rPr>
      </w:pPr>
    </w:p>
    <w:p w14:paraId="279B836C" w14:textId="77777777" w:rsidR="00655D39" w:rsidRPr="00735928" w:rsidRDefault="00FB79DC" w:rsidP="00655D39">
      <w:pPr>
        <w:jc w:val="both"/>
        <w:rPr>
          <w:rFonts w:ascii="Century Gothic" w:hAnsi="Century Gothic" w:cs="Arial"/>
          <w:sz w:val="20"/>
          <w:szCs w:val="20"/>
        </w:rPr>
      </w:pPr>
      <w:r w:rsidRPr="00735928">
        <w:rPr>
          <w:rFonts w:ascii="Century Gothic" w:hAnsi="Century Gothic" w:cs="Arial"/>
          <w:sz w:val="20"/>
          <w:szCs w:val="20"/>
        </w:rPr>
        <w:t>Par ailleurs, l</w:t>
      </w:r>
      <w:r w:rsidR="00655D39" w:rsidRPr="00735928">
        <w:rPr>
          <w:rFonts w:ascii="Century Gothic" w:hAnsi="Century Gothic" w:cs="Arial"/>
          <w:sz w:val="20"/>
          <w:szCs w:val="20"/>
        </w:rPr>
        <w:t xml:space="preserve">a demande doit faire l’exposé précis des modifications que l’Occupant souhaite mettre en œuvre.  </w:t>
      </w:r>
    </w:p>
    <w:p w14:paraId="0D710E51" w14:textId="77777777" w:rsidR="00547E18" w:rsidRPr="00735928" w:rsidRDefault="00547E18" w:rsidP="00547E18">
      <w:pPr>
        <w:jc w:val="both"/>
        <w:rPr>
          <w:rFonts w:ascii="Century Gothic" w:hAnsi="Century Gothic" w:cs="Arial"/>
          <w:sz w:val="20"/>
          <w:szCs w:val="20"/>
        </w:rPr>
      </w:pPr>
    </w:p>
    <w:p w14:paraId="1CDC0B85" w14:textId="33E72420" w:rsidR="00547E18" w:rsidRPr="00735928" w:rsidRDefault="00547E18" w:rsidP="00FC4BE8">
      <w:pPr>
        <w:jc w:val="both"/>
        <w:rPr>
          <w:rFonts w:ascii="Century Gothic" w:hAnsi="Century Gothic" w:cs="Arial"/>
          <w:sz w:val="20"/>
          <w:szCs w:val="20"/>
        </w:rPr>
      </w:pPr>
      <w:r w:rsidRPr="00735928">
        <w:rPr>
          <w:rFonts w:ascii="Century Gothic" w:hAnsi="Century Gothic" w:cs="Arial"/>
          <w:sz w:val="20"/>
          <w:szCs w:val="20"/>
        </w:rPr>
        <w:t xml:space="preserve">L’absence de réponse du </w:t>
      </w:r>
      <w:r w:rsidR="006757E8">
        <w:rPr>
          <w:rFonts w:ascii="Century Gothic" w:hAnsi="Century Gothic" w:cs="Arial"/>
          <w:sz w:val="20"/>
          <w:szCs w:val="20"/>
        </w:rPr>
        <w:t>Centre H</w:t>
      </w:r>
      <w:r w:rsidR="009B46D9" w:rsidRPr="00735928">
        <w:rPr>
          <w:rFonts w:ascii="Century Gothic" w:hAnsi="Century Gothic" w:cs="Arial"/>
          <w:sz w:val="20"/>
          <w:szCs w:val="20"/>
        </w:rPr>
        <w:t xml:space="preserve">ospitalier </w:t>
      </w:r>
      <w:r w:rsidR="004F1341" w:rsidRPr="00735928">
        <w:rPr>
          <w:rFonts w:ascii="Century Gothic" w:hAnsi="Century Gothic" w:cs="Arial"/>
          <w:sz w:val="20"/>
          <w:szCs w:val="20"/>
        </w:rPr>
        <w:t>Comminges Pyrénées</w:t>
      </w:r>
      <w:r w:rsidRPr="00735928">
        <w:rPr>
          <w:rFonts w:ascii="Century Gothic" w:hAnsi="Century Gothic" w:cs="Arial"/>
          <w:sz w:val="20"/>
          <w:szCs w:val="20"/>
        </w:rPr>
        <w:t xml:space="preserve"> dans le délai de </w:t>
      </w:r>
      <w:r w:rsidR="005C54BC" w:rsidRPr="00735928">
        <w:rPr>
          <w:rFonts w:ascii="Century Gothic" w:hAnsi="Century Gothic" w:cs="Arial"/>
          <w:sz w:val="20"/>
          <w:szCs w:val="20"/>
        </w:rPr>
        <w:t xml:space="preserve">quinze (15) </w:t>
      </w:r>
      <w:r w:rsidR="0038524A" w:rsidRPr="00735928">
        <w:rPr>
          <w:rFonts w:ascii="Century Gothic" w:hAnsi="Century Gothic" w:cs="Arial"/>
          <w:sz w:val="20"/>
          <w:szCs w:val="20"/>
        </w:rPr>
        <w:t>jours précité</w:t>
      </w:r>
      <w:r w:rsidRPr="00735928">
        <w:rPr>
          <w:rFonts w:ascii="Century Gothic" w:hAnsi="Century Gothic" w:cs="Arial"/>
          <w:sz w:val="20"/>
          <w:szCs w:val="20"/>
        </w:rPr>
        <w:t xml:space="preserve"> vaut rejet tacite à la demande d’accord. </w:t>
      </w:r>
    </w:p>
    <w:p w14:paraId="669DEEC9" w14:textId="77777777" w:rsidR="00411313" w:rsidRPr="00735928" w:rsidRDefault="00411313" w:rsidP="006F29AB">
      <w:pPr>
        <w:jc w:val="both"/>
        <w:rPr>
          <w:rFonts w:ascii="Century Gothic" w:hAnsi="Century Gothic" w:cs="Arial"/>
          <w:sz w:val="20"/>
          <w:szCs w:val="20"/>
        </w:rPr>
      </w:pPr>
    </w:p>
    <w:p w14:paraId="648E4446" w14:textId="173BE298" w:rsidR="00547E18" w:rsidRPr="00735928" w:rsidRDefault="00053562" w:rsidP="006F29AB">
      <w:pPr>
        <w:jc w:val="both"/>
        <w:rPr>
          <w:rFonts w:ascii="Century Gothic" w:hAnsi="Century Gothic" w:cs="Arial"/>
          <w:sz w:val="20"/>
          <w:szCs w:val="20"/>
        </w:rPr>
      </w:pPr>
      <w:r w:rsidRPr="00735928">
        <w:rPr>
          <w:rFonts w:ascii="Century Gothic" w:hAnsi="Century Gothic" w:cs="Arial"/>
          <w:sz w:val="20"/>
          <w:szCs w:val="20"/>
        </w:rPr>
        <w:t>L’Oc</w:t>
      </w:r>
      <w:r w:rsidR="00411313" w:rsidRPr="00735928">
        <w:rPr>
          <w:rFonts w:ascii="Century Gothic" w:hAnsi="Century Gothic" w:cs="Arial"/>
          <w:sz w:val="20"/>
          <w:szCs w:val="20"/>
        </w:rPr>
        <w:t>cupant fera son affaire personnelle de la demande et de l’obtention de toutes les autorisations</w:t>
      </w:r>
      <w:r w:rsidRPr="00735928">
        <w:rPr>
          <w:rFonts w:ascii="Century Gothic" w:hAnsi="Century Gothic" w:cs="Arial"/>
          <w:sz w:val="20"/>
          <w:szCs w:val="20"/>
        </w:rPr>
        <w:t>, quelles qu’en soit la nature,</w:t>
      </w:r>
      <w:r w:rsidR="00411313" w:rsidRPr="00735928">
        <w:rPr>
          <w:rFonts w:ascii="Century Gothic" w:hAnsi="Century Gothic" w:cs="Arial"/>
          <w:sz w:val="20"/>
          <w:szCs w:val="20"/>
        </w:rPr>
        <w:t xml:space="preserve"> qui seront nécessaires </w:t>
      </w:r>
      <w:r w:rsidRPr="00735928">
        <w:rPr>
          <w:rFonts w:ascii="Century Gothic" w:hAnsi="Century Gothic" w:cs="Arial"/>
          <w:sz w:val="20"/>
          <w:szCs w:val="20"/>
        </w:rPr>
        <w:t>aux travaux à réaliser</w:t>
      </w:r>
      <w:r w:rsidR="009B46D9" w:rsidRPr="00735928">
        <w:rPr>
          <w:rFonts w:ascii="Century Gothic" w:hAnsi="Century Gothic" w:cs="Arial"/>
          <w:sz w:val="20"/>
          <w:szCs w:val="20"/>
        </w:rPr>
        <w:t>, tels que modifiés,</w:t>
      </w:r>
      <w:r w:rsidRPr="00735928">
        <w:rPr>
          <w:rFonts w:ascii="Century Gothic" w:hAnsi="Century Gothic" w:cs="Arial"/>
          <w:sz w:val="20"/>
          <w:szCs w:val="20"/>
        </w:rPr>
        <w:t xml:space="preserve"> pour l’installation dans</w:t>
      </w:r>
      <w:r w:rsidR="00411313" w:rsidRPr="00735928">
        <w:rPr>
          <w:rFonts w:ascii="Century Gothic" w:hAnsi="Century Gothic" w:cs="Arial"/>
          <w:sz w:val="20"/>
          <w:szCs w:val="20"/>
        </w:rPr>
        <w:t xml:space="preserve"> la dépendance au titre de quelque réglementation que ce soit.</w:t>
      </w:r>
    </w:p>
    <w:p w14:paraId="248CF88E" w14:textId="77777777" w:rsidR="00DE504D" w:rsidRPr="00735928" w:rsidRDefault="00DE504D" w:rsidP="006F29AB">
      <w:pPr>
        <w:jc w:val="both"/>
        <w:rPr>
          <w:rFonts w:ascii="Century Gothic" w:hAnsi="Century Gothic" w:cs="Arial"/>
          <w:sz w:val="20"/>
          <w:szCs w:val="20"/>
        </w:rPr>
      </w:pPr>
    </w:p>
    <w:p w14:paraId="7F352148" w14:textId="77777777" w:rsidR="00115447" w:rsidRPr="00735928" w:rsidRDefault="00115447" w:rsidP="006F29AB">
      <w:pPr>
        <w:jc w:val="both"/>
        <w:rPr>
          <w:rFonts w:ascii="Century Gothic" w:hAnsi="Century Gothic" w:cs="Arial"/>
          <w:sz w:val="20"/>
          <w:szCs w:val="20"/>
        </w:rPr>
      </w:pPr>
    </w:p>
    <w:p w14:paraId="753930D8" w14:textId="5A14E830" w:rsidR="00115447" w:rsidRPr="00B5089A" w:rsidRDefault="000928C0" w:rsidP="00C03402">
      <w:pPr>
        <w:pStyle w:val="Titre2"/>
        <w:rPr>
          <w:rFonts w:ascii="Century Gothic" w:hAnsi="Century Gothic"/>
          <w:sz w:val="22"/>
          <w:szCs w:val="22"/>
        </w:rPr>
      </w:pPr>
      <w:bookmarkStart w:id="35" w:name="_Toc202518589"/>
      <w:r w:rsidRPr="00B5089A">
        <w:rPr>
          <w:rFonts w:ascii="Century Gothic" w:hAnsi="Century Gothic"/>
          <w:sz w:val="22"/>
          <w:szCs w:val="22"/>
        </w:rPr>
        <w:t xml:space="preserve">Remise en </w:t>
      </w:r>
      <w:r w:rsidR="00012A46" w:rsidRPr="00B5089A">
        <w:rPr>
          <w:rFonts w:ascii="Century Gothic" w:hAnsi="Century Gothic"/>
          <w:sz w:val="22"/>
          <w:szCs w:val="22"/>
        </w:rPr>
        <w:t>état</w:t>
      </w:r>
      <w:r w:rsidRPr="00B5089A">
        <w:rPr>
          <w:rFonts w:ascii="Century Gothic" w:hAnsi="Century Gothic"/>
          <w:sz w:val="22"/>
          <w:szCs w:val="22"/>
        </w:rPr>
        <w:t xml:space="preserve"> et </w:t>
      </w:r>
      <w:r w:rsidR="00115447" w:rsidRPr="00B5089A">
        <w:rPr>
          <w:rFonts w:ascii="Century Gothic" w:hAnsi="Century Gothic"/>
          <w:sz w:val="22"/>
          <w:szCs w:val="22"/>
        </w:rPr>
        <w:t xml:space="preserve">Réception </w:t>
      </w:r>
      <w:r w:rsidRPr="00B5089A">
        <w:rPr>
          <w:rFonts w:ascii="Century Gothic" w:hAnsi="Century Gothic"/>
          <w:sz w:val="22"/>
          <w:szCs w:val="22"/>
        </w:rPr>
        <w:t>de chantier</w:t>
      </w:r>
      <w:bookmarkEnd w:id="35"/>
    </w:p>
    <w:p w14:paraId="31790112" w14:textId="77777777" w:rsidR="00115447" w:rsidRPr="00735928" w:rsidRDefault="00115447" w:rsidP="006F29AB">
      <w:pPr>
        <w:jc w:val="both"/>
        <w:rPr>
          <w:rFonts w:ascii="Century Gothic" w:hAnsi="Century Gothic" w:cs="Arial"/>
          <w:sz w:val="20"/>
          <w:szCs w:val="20"/>
        </w:rPr>
      </w:pPr>
    </w:p>
    <w:p w14:paraId="5CB0776E" w14:textId="4A733040" w:rsidR="00486DEF" w:rsidRPr="00735928" w:rsidRDefault="00486DEF" w:rsidP="00486DEF">
      <w:pPr>
        <w:jc w:val="both"/>
        <w:rPr>
          <w:rFonts w:ascii="Century Gothic" w:hAnsi="Century Gothic" w:cs="Arial"/>
          <w:sz w:val="20"/>
          <w:szCs w:val="20"/>
        </w:rPr>
      </w:pPr>
      <w:r w:rsidRPr="00735928">
        <w:rPr>
          <w:rFonts w:ascii="Century Gothic" w:hAnsi="Century Gothic" w:cs="Arial"/>
          <w:sz w:val="20"/>
          <w:szCs w:val="20"/>
        </w:rPr>
        <w:t>Aussitôt après l'achèvement des travaux, l’Occupant devra veiller à ce que tous les</w:t>
      </w:r>
      <w:r w:rsidR="006757E8">
        <w:rPr>
          <w:rFonts w:ascii="Century Gothic" w:hAnsi="Century Gothic" w:cs="Arial"/>
          <w:sz w:val="20"/>
          <w:szCs w:val="20"/>
        </w:rPr>
        <w:t xml:space="preserve"> </w:t>
      </w:r>
      <w:r w:rsidRPr="00735928">
        <w:rPr>
          <w:rFonts w:ascii="Century Gothic" w:hAnsi="Century Gothic" w:cs="Arial"/>
          <w:sz w:val="20"/>
          <w:szCs w:val="20"/>
        </w:rPr>
        <w:t xml:space="preserve">décombres, terres, dépôts de matériaux, gravats qui encombreraient le </w:t>
      </w:r>
      <w:r w:rsidR="001F4FA9" w:rsidRPr="00735928">
        <w:rPr>
          <w:rFonts w:ascii="Century Gothic" w:hAnsi="Century Gothic" w:cs="Arial"/>
          <w:sz w:val="20"/>
          <w:szCs w:val="20"/>
        </w:rPr>
        <w:t>d</w:t>
      </w:r>
      <w:r w:rsidRPr="00735928">
        <w:rPr>
          <w:rFonts w:ascii="Century Gothic" w:hAnsi="Century Gothic" w:cs="Arial"/>
          <w:sz w:val="20"/>
          <w:szCs w:val="20"/>
        </w:rPr>
        <w:t>omaine public et/ou privés soient enlevés.</w:t>
      </w:r>
    </w:p>
    <w:p w14:paraId="724F29EF" w14:textId="77777777" w:rsidR="009B46D9" w:rsidRPr="00735928" w:rsidRDefault="009B46D9" w:rsidP="006F29AB">
      <w:pPr>
        <w:jc w:val="both"/>
        <w:rPr>
          <w:rFonts w:ascii="Century Gothic" w:hAnsi="Century Gothic" w:cs="Arial"/>
          <w:sz w:val="20"/>
          <w:szCs w:val="20"/>
        </w:rPr>
      </w:pPr>
    </w:p>
    <w:p w14:paraId="6C0D4572" w14:textId="043EA79B" w:rsidR="006E457C" w:rsidRPr="00735928" w:rsidRDefault="003D2DC9" w:rsidP="006E457C">
      <w:pPr>
        <w:jc w:val="both"/>
        <w:rPr>
          <w:rFonts w:ascii="Century Gothic" w:hAnsi="Century Gothic" w:cs="Arial"/>
          <w:sz w:val="20"/>
          <w:szCs w:val="20"/>
        </w:rPr>
      </w:pPr>
      <w:r w:rsidRPr="00735928">
        <w:rPr>
          <w:rFonts w:ascii="Century Gothic" w:hAnsi="Century Gothic" w:cs="Arial"/>
          <w:sz w:val="20"/>
          <w:szCs w:val="20"/>
        </w:rPr>
        <w:t>L</w:t>
      </w:r>
      <w:r w:rsidR="006E457C" w:rsidRPr="00735928">
        <w:rPr>
          <w:rFonts w:ascii="Century Gothic" w:hAnsi="Century Gothic" w:cs="Arial"/>
          <w:sz w:val="20"/>
          <w:szCs w:val="20"/>
        </w:rPr>
        <w:t xml:space="preserve">’Occupant </w:t>
      </w:r>
      <w:r w:rsidRPr="00735928">
        <w:rPr>
          <w:rFonts w:ascii="Century Gothic" w:hAnsi="Century Gothic" w:cs="Arial"/>
          <w:sz w:val="20"/>
          <w:szCs w:val="20"/>
        </w:rPr>
        <w:t>procédera</w:t>
      </w:r>
      <w:r w:rsidR="006E457C" w:rsidRPr="00735928">
        <w:rPr>
          <w:rFonts w:ascii="Century Gothic" w:hAnsi="Century Gothic" w:cs="Arial"/>
          <w:sz w:val="20"/>
          <w:szCs w:val="20"/>
        </w:rPr>
        <w:t xml:space="preserve"> à toute déclaration d’achèvement éventuellement requise</w:t>
      </w:r>
      <w:r w:rsidRPr="00735928">
        <w:rPr>
          <w:rFonts w:ascii="Century Gothic" w:hAnsi="Century Gothic" w:cs="Arial"/>
          <w:sz w:val="20"/>
          <w:szCs w:val="20"/>
        </w:rPr>
        <w:t xml:space="preserve">. Il réalisera les démarches nécessaires pour l’obtention des </w:t>
      </w:r>
      <w:r w:rsidR="006E457C" w:rsidRPr="00735928">
        <w:rPr>
          <w:rFonts w:ascii="Century Gothic" w:hAnsi="Century Gothic" w:cs="Arial"/>
          <w:sz w:val="20"/>
          <w:szCs w:val="20"/>
        </w:rPr>
        <w:t>certificat</w:t>
      </w:r>
      <w:r w:rsidRPr="00735928">
        <w:rPr>
          <w:rFonts w:ascii="Century Gothic" w:hAnsi="Century Gothic" w:cs="Arial"/>
          <w:sz w:val="20"/>
          <w:szCs w:val="20"/>
        </w:rPr>
        <w:t>s</w:t>
      </w:r>
      <w:r w:rsidR="006E457C" w:rsidRPr="00735928">
        <w:rPr>
          <w:rFonts w:ascii="Century Gothic" w:hAnsi="Century Gothic" w:cs="Arial"/>
          <w:sz w:val="20"/>
          <w:szCs w:val="20"/>
        </w:rPr>
        <w:t xml:space="preserve"> de conformité prévu</w:t>
      </w:r>
      <w:r w:rsidRPr="00735928">
        <w:rPr>
          <w:rFonts w:ascii="Century Gothic" w:hAnsi="Century Gothic" w:cs="Arial"/>
          <w:sz w:val="20"/>
          <w:szCs w:val="20"/>
        </w:rPr>
        <w:t>s</w:t>
      </w:r>
      <w:r w:rsidR="006E457C" w:rsidRPr="00735928">
        <w:rPr>
          <w:rFonts w:ascii="Century Gothic" w:hAnsi="Century Gothic" w:cs="Arial"/>
          <w:sz w:val="20"/>
          <w:szCs w:val="20"/>
        </w:rPr>
        <w:t xml:space="preserve"> par la réglementation en</w:t>
      </w:r>
      <w:r w:rsidR="00E65E0A" w:rsidRPr="00735928">
        <w:rPr>
          <w:rFonts w:ascii="Century Gothic" w:hAnsi="Century Gothic" w:cs="Arial"/>
          <w:sz w:val="20"/>
          <w:szCs w:val="20"/>
        </w:rPr>
        <w:t xml:space="preserve"> </w:t>
      </w:r>
      <w:r w:rsidR="006E457C" w:rsidRPr="00735928">
        <w:rPr>
          <w:rFonts w:ascii="Century Gothic" w:hAnsi="Century Gothic" w:cs="Arial"/>
          <w:sz w:val="20"/>
          <w:szCs w:val="20"/>
        </w:rPr>
        <w:t>vigueur</w:t>
      </w:r>
      <w:r w:rsidRPr="00735928">
        <w:rPr>
          <w:rFonts w:ascii="Century Gothic" w:hAnsi="Century Gothic" w:cs="Arial"/>
          <w:sz w:val="20"/>
          <w:szCs w:val="20"/>
        </w:rPr>
        <w:t xml:space="preserve"> nécessaires à ses activités</w:t>
      </w:r>
      <w:r w:rsidR="006E457C" w:rsidRPr="00735928">
        <w:rPr>
          <w:rFonts w:ascii="Century Gothic" w:hAnsi="Century Gothic" w:cs="Arial"/>
          <w:sz w:val="20"/>
          <w:szCs w:val="20"/>
        </w:rPr>
        <w:t>.</w:t>
      </w:r>
    </w:p>
    <w:p w14:paraId="084DC389" w14:textId="77777777" w:rsidR="00957BD7" w:rsidRPr="00735928" w:rsidRDefault="00957BD7" w:rsidP="006E457C">
      <w:pPr>
        <w:jc w:val="both"/>
        <w:rPr>
          <w:rFonts w:ascii="Century Gothic" w:hAnsi="Century Gothic" w:cs="Arial"/>
          <w:sz w:val="20"/>
          <w:szCs w:val="20"/>
        </w:rPr>
      </w:pPr>
    </w:p>
    <w:p w14:paraId="48BBE407" w14:textId="6C95BC84" w:rsidR="007120BE" w:rsidRPr="00735928" w:rsidRDefault="00957BD7" w:rsidP="006E457C">
      <w:pPr>
        <w:jc w:val="both"/>
        <w:rPr>
          <w:rFonts w:ascii="Century Gothic" w:hAnsi="Century Gothic" w:cs="Arial"/>
          <w:sz w:val="20"/>
          <w:szCs w:val="20"/>
        </w:rPr>
      </w:pPr>
      <w:r w:rsidRPr="00735928">
        <w:rPr>
          <w:rFonts w:ascii="Century Gothic" w:hAnsi="Century Gothic" w:cs="Arial"/>
          <w:sz w:val="20"/>
          <w:szCs w:val="20"/>
        </w:rPr>
        <w:t>A</w:t>
      </w:r>
      <w:r w:rsidR="004D6DED" w:rsidRPr="00735928">
        <w:rPr>
          <w:rFonts w:ascii="Century Gothic" w:hAnsi="Century Gothic" w:cs="Arial"/>
          <w:sz w:val="20"/>
          <w:szCs w:val="20"/>
        </w:rPr>
        <w:t xml:space="preserve"> l</w:t>
      </w:r>
      <w:r w:rsidR="00AE5812" w:rsidRPr="00735928">
        <w:rPr>
          <w:rFonts w:ascii="Century Gothic" w:hAnsi="Century Gothic" w:cs="Arial"/>
          <w:sz w:val="20"/>
          <w:szCs w:val="20"/>
        </w:rPr>
        <w:t>’achèvement des travaux</w:t>
      </w:r>
      <w:r w:rsidRPr="00735928">
        <w:rPr>
          <w:rFonts w:ascii="Century Gothic" w:hAnsi="Century Gothic" w:cs="Arial"/>
          <w:sz w:val="20"/>
          <w:szCs w:val="20"/>
        </w:rPr>
        <w:t>, l’Occupant communique</w:t>
      </w:r>
      <w:r w:rsidR="006757E8">
        <w:rPr>
          <w:rFonts w:ascii="Century Gothic" w:hAnsi="Century Gothic" w:cs="Arial"/>
          <w:sz w:val="20"/>
          <w:szCs w:val="20"/>
        </w:rPr>
        <w:t>ra</w:t>
      </w:r>
      <w:r w:rsidRPr="00735928">
        <w:rPr>
          <w:rFonts w:ascii="Century Gothic" w:hAnsi="Century Gothic" w:cs="Arial"/>
          <w:sz w:val="20"/>
          <w:szCs w:val="20"/>
        </w:rPr>
        <w:t xml:space="preserve"> au Propriétaire un </w:t>
      </w:r>
      <w:r w:rsidR="006E457C" w:rsidRPr="00735928">
        <w:rPr>
          <w:rFonts w:ascii="Century Gothic" w:hAnsi="Century Gothic" w:cs="Arial"/>
          <w:sz w:val="20"/>
          <w:szCs w:val="20"/>
        </w:rPr>
        <w:t>dossier des ouvrages exécutés sous forme de documents papier et de fichiers numériques.</w:t>
      </w:r>
    </w:p>
    <w:p w14:paraId="302DF233" w14:textId="77777777" w:rsidR="007120BE" w:rsidRPr="00735928" w:rsidRDefault="007120BE" w:rsidP="006E457C">
      <w:pPr>
        <w:jc w:val="both"/>
        <w:rPr>
          <w:rFonts w:ascii="Century Gothic" w:hAnsi="Century Gothic" w:cs="Arial"/>
          <w:sz w:val="20"/>
          <w:szCs w:val="20"/>
        </w:rPr>
      </w:pPr>
    </w:p>
    <w:p w14:paraId="777D5C37" w14:textId="73B5D758" w:rsidR="006E457C" w:rsidRPr="00735928" w:rsidRDefault="006E457C" w:rsidP="006E457C">
      <w:pPr>
        <w:jc w:val="both"/>
        <w:rPr>
          <w:rFonts w:ascii="Century Gothic" w:hAnsi="Century Gothic" w:cs="Arial"/>
          <w:sz w:val="20"/>
          <w:szCs w:val="20"/>
        </w:rPr>
      </w:pPr>
      <w:r w:rsidRPr="00735928">
        <w:rPr>
          <w:rFonts w:ascii="Century Gothic" w:hAnsi="Century Gothic" w:cs="Arial"/>
          <w:sz w:val="20"/>
          <w:szCs w:val="20"/>
        </w:rPr>
        <w:t>Seront compilés dans le dossier, les éléments relatifs à la structure porteuse, à l’installation photovoltaïque (production et transformation du couran</w:t>
      </w:r>
      <w:r w:rsidR="006757E8">
        <w:rPr>
          <w:rFonts w:ascii="Century Gothic" w:hAnsi="Century Gothic" w:cs="Arial"/>
          <w:sz w:val="20"/>
          <w:szCs w:val="20"/>
        </w:rPr>
        <w:t>t), aux travaux de raccordement</w:t>
      </w:r>
      <w:r w:rsidRPr="00735928">
        <w:rPr>
          <w:rFonts w:ascii="Century Gothic" w:hAnsi="Century Gothic" w:cs="Arial"/>
          <w:sz w:val="20"/>
          <w:szCs w:val="20"/>
        </w:rPr>
        <w:t xml:space="preserve"> au réseau public de distribution électrique et toutes informations utiles au fonctionnement et à la maintenance de la centrale photovoltaïque.</w:t>
      </w:r>
    </w:p>
    <w:p w14:paraId="310053E1" w14:textId="77777777" w:rsidR="007120BE" w:rsidRPr="00735928" w:rsidRDefault="007120BE" w:rsidP="007120BE">
      <w:pPr>
        <w:jc w:val="both"/>
        <w:rPr>
          <w:rFonts w:ascii="Century Gothic" w:hAnsi="Century Gothic" w:cs="Arial"/>
          <w:sz w:val="20"/>
          <w:szCs w:val="20"/>
        </w:rPr>
      </w:pPr>
      <w:r w:rsidRPr="00735928">
        <w:rPr>
          <w:rFonts w:ascii="Century Gothic" w:hAnsi="Century Gothic" w:cs="Arial"/>
          <w:sz w:val="20"/>
          <w:szCs w:val="20"/>
        </w:rPr>
        <w:t>Le rapport de l’organisme de contrôle portera notamment sur les points suivants :</w:t>
      </w:r>
    </w:p>
    <w:p w14:paraId="749E9AAE" w14:textId="77777777" w:rsidR="007120BE" w:rsidRPr="00735928" w:rsidRDefault="007120BE" w:rsidP="007120BE">
      <w:pPr>
        <w:jc w:val="both"/>
        <w:rPr>
          <w:rFonts w:ascii="Century Gothic" w:hAnsi="Century Gothic" w:cs="Arial"/>
          <w:sz w:val="20"/>
          <w:szCs w:val="20"/>
        </w:rPr>
      </w:pPr>
      <w:r w:rsidRPr="00735928">
        <w:rPr>
          <w:rFonts w:ascii="Century Gothic" w:hAnsi="Century Gothic" w:cs="Arial"/>
          <w:sz w:val="20"/>
          <w:szCs w:val="20"/>
        </w:rPr>
        <w:t>- conformité de l’installation ainsi que son fonctionnement,</w:t>
      </w:r>
    </w:p>
    <w:p w14:paraId="03A0EB0B" w14:textId="77777777" w:rsidR="007120BE" w:rsidRPr="00735928" w:rsidRDefault="007120BE" w:rsidP="007120BE">
      <w:pPr>
        <w:jc w:val="both"/>
        <w:rPr>
          <w:rFonts w:ascii="Century Gothic" w:hAnsi="Century Gothic" w:cs="Arial"/>
          <w:sz w:val="20"/>
          <w:szCs w:val="20"/>
        </w:rPr>
      </w:pPr>
      <w:r w:rsidRPr="00735928">
        <w:rPr>
          <w:rFonts w:ascii="Century Gothic" w:hAnsi="Century Gothic" w:cs="Arial"/>
          <w:sz w:val="20"/>
          <w:szCs w:val="20"/>
        </w:rPr>
        <w:t>- capacité des équipements prévus,</w:t>
      </w:r>
    </w:p>
    <w:p w14:paraId="4F65B2C7" w14:textId="77777777" w:rsidR="007120BE" w:rsidRPr="00735928" w:rsidRDefault="007120BE" w:rsidP="007120BE">
      <w:pPr>
        <w:jc w:val="both"/>
        <w:rPr>
          <w:rFonts w:ascii="Century Gothic" w:hAnsi="Century Gothic" w:cs="Arial"/>
          <w:sz w:val="20"/>
          <w:szCs w:val="20"/>
        </w:rPr>
      </w:pPr>
      <w:r w:rsidRPr="00735928">
        <w:rPr>
          <w:rFonts w:ascii="Century Gothic" w:hAnsi="Century Gothic" w:cs="Arial"/>
          <w:sz w:val="20"/>
          <w:szCs w:val="20"/>
        </w:rPr>
        <w:t>- résistance à la charge et à la prise au vent.</w:t>
      </w:r>
    </w:p>
    <w:p w14:paraId="06BBBE3F" w14:textId="77777777" w:rsidR="007120BE" w:rsidRPr="00735928" w:rsidRDefault="007120BE" w:rsidP="006E457C">
      <w:pPr>
        <w:jc w:val="both"/>
        <w:rPr>
          <w:rFonts w:ascii="Century Gothic" w:hAnsi="Century Gothic" w:cs="Arial"/>
          <w:sz w:val="20"/>
          <w:szCs w:val="20"/>
        </w:rPr>
      </w:pPr>
    </w:p>
    <w:p w14:paraId="1E5FD42B" w14:textId="00B6D7B5" w:rsidR="006E457C" w:rsidRPr="00735928" w:rsidRDefault="006E457C" w:rsidP="006E457C">
      <w:pPr>
        <w:jc w:val="both"/>
        <w:rPr>
          <w:rFonts w:ascii="Century Gothic" w:hAnsi="Century Gothic" w:cs="Arial"/>
          <w:sz w:val="20"/>
          <w:szCs w:val="20"/>
        </w:rPr>
      </w:pPr>
    </w:p>
    <w:p w14:paraId="2DD63B54" w14:textId="0C839D7E" w:rsidR="00DE504D" w:rsidRPr="00B5089A" w:rsidRDefault="00DE504D" w:rsidP="00B5089A">
      <w:pPr>
        <w:pStyle w:val="Titre1"/>
        <w:rPr>
          <w:rFonts w:ascii="Century Gothic" w:hAnsi="Century Gothic" w:cs="Arial"/>
          <w:sz w:val="24"/>
          <w:szCs w:val="24"/>
        </w:rPr>
      </w:pPr>
      <w:bookmarkStart w:id="36" w:name="_Toc89422541"/>
      <w:bookmarkStart w:id="37" w:name="_Toc202518590"/>
      <w:r w:rsidRPr="00B5089A">
        <w:rPr>
          <w:rFonts w:ascii="Century Gothic" w:hAnsi="Century Gothic" w:cs="Arial"/>
          <w:sz w:val="24"/>
          <w:szCs w:val="24"/>
        </w:rPr>
        <w:t>Travaux du propriétaire sur la dépendance ou sur le site</w:t>
      </w:r>
      <w:bookmarkEnd w:id="36"/>
      <w:bookmarkEnd w:id="37"/>
    </w:p>
    <w:p w14:paraId="34AD9668" w14:textId="77777777" w:rsidR="00E61833" w:rsidRPr="00735928" w:rsidRDefault="00E61833" w:rsidP="00E61833">
      <w:pPr>
        <w:rPr>
          <w:rFonts w:ascii="Century Gothic" w:hAnsi="Century Gothic" w:cs="Arial"/>
          <w:sz w:val="20"/>
          <w:szCs w:val="20"/>
        </w:rPr>
      </w:pPr>
    </w:p>
    <w:p w14:paraId="4A117753" w14:textId="4B568E45" w:rsidR="00DE504D" w:rsidRPr="00735928" w:rsidRDefault="00DE504D" w:rsidP="00DE504D">
      <w:pPr>
        <w:jc w:val="both"/>
        <w:rPr>
          <w:rFonts w:ascii="Century Gothic" w:hAnsi="Century Gothic" w:cs="Arial"/>
          <w:sz w:val="20"/>
          <w:szCs w:val="20"/>
        </w:rPr>
      </w:pPr>
      <w:r w:rsidRPr="00735928">
        <w:rPr>
          <w:rFonts w:ascii="Century Gothic" w:hAnsi="Century Gothic" w:cs="Arial"/>
          <w:sz w:val="20"/>
          <w:szCs w:val="20"/>
        </w:rPr>
        <w:t xml:space="preserve">En cas de travaux du Propriétaire sur la dépendance décrite à l’article 1.2 de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ou à proximité de ceux-ci, l’Occupant s’oblige à permettre les accès au Propriétaire ou aux opérateurs désignés par lui</w:t>
      </w:r>
      <w:r w:rsidR="003D2DC9" w:rsidRPr="00735928">
        <w:rPr>
          <w:rFonts w:ascii="Century Gothic" w:hAnsi="Century Gothic" w:cs="Arial"/>
          <w:sz w:val="20"/>
          <w:szCs w:val="20"/>
        </w:rPr>
        <w:t xml:space="preserve"> à la dépendance occupée</w:t>
      </w:r>
      <w:r w:rsidRPr="00735928">
        <w:rPr>
          <w:rFonts w:ascii="Century Gothic" w:hAnsi="Century Gothic" w:cs="Arial"/>
          <w:sz w:val="20"/>
          <w:szCs w:val="20"/>
        </w:rPr>
        <w:t xml:space="preserve">. </w:t>
      </w:r>
    </w:p>
    <w:p w14:paraId="0BC02596" w14:textId="529CD9DD" w:rsidR="00DE504D" w:rsidRPr="00735928" w:rsidRDefault="00DE504D" w:rsidP="00DE504D">
      <w:pPr>
        <w:jc w:val="both"/>
        <w:rPr>
          <w:rFonts w:ascii="Century Gothic" w:hAnsi="Century Gothic" w:cs="Arial"/>
          <w:sz w:val="20"/>
          <w:szCs w:val="20"/>
        </w:rPr>
      </w:pPr>
      <w:r w:rsidRPr="00735928">
        <w:rPr>
          <w:rFonts w:ascii="Century Gothic" w:hAnsi="Century Gothic" w:cs="Arial"/>
          <w:sz w:val="20"/>
          <w:szCs w:val="20"/>
        </w:rPr>
        <w:t xml:space="preserve">Le Propriétaire quant à lui s’oblige à mettre en œuvre les modalités nécessaires pour </w:t>
      </w:r>
      <w:r w:rsidR="003D2DC9" w:rsidRPr="00735928">
        <w:rPr>
          <w:rFonts w:ascii="Century Gothic" w:hAnsi="Century Gothic" w:cs="Arial"/>
          <w:sz w:val="20"/>
          <w:szCs w:val="20"/>
        </w:rPr>
        <w:t>limiter au minimum les interférences</w:t>
      </w:r>
      <w:r w:rsidRPr="00735928">
        <w:rPr>
          <w:rFonts w:ascii="Century Gothic" w:hAnsi="Century Gothic" w:cs="Arial"/>
          <w:sz w:val="20"/>
          <w:szCs w:val="20"/>
        </w:rPr>
        <w:t xml:space="preserve"> avec le fonctionnement de l’activité de l’Occupant. </w:t>
      </w:r>
    </w:p>
    <w:p w14:paraId="1A6EE4C6" w14:textId="77777777" w:rsidR="00E61833" w:rsidRPr="00735928" w:rsidRDefault="00E61833" w:rsidP="00E61833">
      <w:pPr>
        <w:jc w:val="both"/>
        <w:rPr>
          <w:rFonts w:ascii="Century Gothic" w:hAnsi="Century Gothic" w:cs="Arial"/>
          <w:sz w:val="20"/>
          <w:szCs w:val="20"/>
        </w:rPr>
      </w:pPr>
    </w:p>
    <w:p w14:paraId="2B4B3D13" w14:textId="569FCFC7" w:rsidR="00E61833" w:rsidRPr="00735928" w:rsidRDefault="00E61833" w:rsidP="00E61833">
      <w:pPr>
        <w:jc w:val="both"/>
        <w:rPr>
          <w:rFonts w:ascii="Century Gothic" w:hAnsi="Century Gothic" w:cs="Arial"/>
          <w:sz w:val="20"/>
          <w:szCs w:val="20"/>
        </w:rPr>
      </w:pPr>
      <w:r w:rsidRPr="00735928">
        <w:rPr>
          <w:rFonts w:ascii="Century Gothic" w:hAnsi="Century Gothic" w:cs="Arial"/>
          <w:sz w:val="20"/>
          <w:szCs w:val="20"/>
        </w:rPr>
        <w:t xml:space="preserve">En toute hypothèse, l’Occupant ne pourra prétendre à aucune indemnité ni réduction de charges pour les nuisances engendrées du fait de la réalisation de travaux, </w:t>
      </w:r>
      <w:r w:rsidR="001F4FA9" w:rsidRPr="00735928">
        <w:rPr>
          <w:rFonts w:ascii="Century Gothic" w:hAnsi="Century Gothic" w:cs="Arial"/>
          <w:sz w:val="20"/>
          <w:szCs w:val="20"/>
        </w:rPr>
        <w:t>quelle que soit leur durée.</w:t>
      </w:r>
    </w:p>
    <w:p w14:paraId="6D70C6EF" w14:textId="77777777" w:rsidR="00CE20FA" w:rsidRPr="00735928" w:rsidRDefault="00CE20FA" w:rsidP="00B96017">
      <w:pPr>
        <w:jc w:val="both"/>
        <w:rPr>
          <w:rFonts w:ascii="Century Gothic" w:hAnsi="Century Gothic" w:cs="Arial"/>
          <w:sz w:val="20"/>
          <w:szCs w:val="20"/>
        </w:rPr>
      </w:pPr>
    </w:p>
    <w:p w14:paraId="1A8CAA93" w14:textId="1287EBBA" w:rsidR="00672CCC" w:rsidRPr="00B5089A" w:rsidRDefault="00672CCC" w:rsidP="00B5089A">
      <w:pPr>
        <w:pStyle w:val="Titre1"/>
        <w:rPr>
          <w:rFonts w:ascii="Century Gothic" w:hAnsi="Century Gothic" w:cs="Arial"/>
          <w:sz w:val="24"/>
          <w:szCs w:val="24"/>
        </w:rPr>
      </w:pPr>
      <w:bookmarkStart w:id="38" w:name="_Toc89422542"/>
      <w:bookmarkStart w:id="39" w:name="_Toc202518591"/>
      <w:r w:rsidRPr="00B5089A">
        <w:rPr>
          <w:rFonts w:ascii="Century Gothic" w:hAnsi="Century Gothic" w:cs="Arial"/>
          <w:sz w:val="24"/>
          <w:szCs w:val="24"/>
        </w:rPr>
        <w:t>Sauvegarde des activités de l’</w:t>
      </w:r>
      <w:r w:rsidR="00655D39" w:rsidRPr="00B5089A">
        <w:rPr>
          <w:rFonts w:ascii="Century Gothic" w:hAnsi="Century Gothic" w:cs="Arial"/>
          <w:sz w:val="24"/>
          <w:szCs w:val="24"/>
        </w:rPr>
        <w:t>O</w:t>
      </w:r>
      <w:r w:rsidRPr="00B5089A">
        <w:rPr>
          <w:rFonts w:ascii="Century Gothic" w:hAnsi="Century Gothic" w:cs="Arial"/>
          <w:sz w:val="24"/>
          <w:szCs w:val="24"/>
        </w:rPr>
        <w:t>ccupant</w:t>
      </w:r>
      <w:r w:rsidR="0045381C" w:rsidRPr="00B5089A">
        <w:rPr>
          <w:rFonts w:ascii="Century Gothic" w:hAnsi="Century Gothic" w:cs="Arial"/>
          <w:sz w:val="24"/>
          <w:szCs w:val="24"/>
        </w:rPr>
        <w:t xml:space="preserve"> et du Propriétaire</w:t>
      </w:r>
      <w:bookmarkEnd w:id="38"/>
      <w:bookmarkEnd w:id="39"/>
    </w:p>
    <w:p w14:paraId="217884AC" w14:textId="77777777" w:rsidR="00655D39" w:rsidRPr="00735928" w:rsidRDefault="00655D39" w:rsidP="00655D39">
      <w:pPr>
        <w:rPr>
          <w:rFonts w:ascii="Century Gothic" w:hAnsi="Century Gothic" w:cs="Arial"/>
          <w:sz w:val="20"/>
          <w:szCs w:val="20"/>
        </w:rPr>
      </w:pPr>
    </w:p>
    <w:p w14:paraId="6DA23FEB" w14:textId="3E5AB188" w:rsidR="00CE20FA" w:rsidRPr="00735928" w:rsidRDefault="00CE20FA" w:rsidP="00CE20FA">
      <w:pPr>
        <w:jc w:val="both"/>
        <w:rPr>
          <w:rFonts w:ascii="Century Gothic" w:hAnsi="Century Gothic" w:cs="Arial"/>
          <w:sz w:val="20"/>
          <w:szCs w:val="20"/>
        </w:rPr>
      </w:pPr>
      <w:r w:rsidRPr="00735928">
        <w:rPr>
          <w:rFonts w:ascii="Century Gothic" w:hAnsi="Century Gothic" w:cs="Arial"/>
          <w:sz w:val="20"/>
          <w:szCs w:val="20"/>
        </w:rPr>
        <w:t xml:space="preserve">En cas d’interférences ou de perturbations engendrées par des activités </w:t>
      </w:r>
      <w:r w:rsidR="0045381C" w:rsidRPr="00735928">
        <w:rPr>
          <w:rFonts w:ascii="Century Gothic" w:hAnsi="Century Gothic" w:cs="Arial"/>
          <w:sz w:val="20"/>
          <w:szCs w:val="20"/>
        </w:rPr>
        <w:t xml:space="preserve">du Propriétaire, </w:t>
      </w:r>
      <w:r w:rsidRPr="00735928">
        <w:rPr>
          <w:rFonts w:ascii="Century Gothic" w:hAnsi="Century Gothic" w:cs="Arial"/>
          <w:sz w:val="20"/>
          <w:szCs w:val="20"/>
        </w:rPr>
        <w:t xml:space="preserve">sur les activités </w:t>
      </w:r>
      <w:r w:rsidR="0045381C" w:rsidRPr="00735928">
        <w:rPr>
          <w:rFonts w:ascii="Century Gothic" w:hAnsi="Century Gothic" w:cs="Arial"/>
          <w:sz w:val="20"/>
          <w:szCs w:val="20"/>
        </w:rPr>
        <w:t>de l’Occupant</w:t>
      </w:r>
      <w:r w:rsidRPr="00735928">
        <w:rPr>
          <w:rFonts w:ascii="Century Gothic" w:hAnsi="Century Gothic" w:cs="Arial"/>
          <w:sz w:val="20"/>
          <w:szCs w:val="20"/>
        </w:rPr>
        <w:t xml:space="preserve">, dès lors qu’elles sont exercées à une date postérieure au jour d’installation de l’Occupant, </w:t>
      </w:r>
      <w:r w:rsidR="0045381C" w:rsidRPr="00735928">
        <w:rPr>
          <w:rFonts w:ascii="Century Gothic" w:hAnsi="Century Gothic" w:cs="Arial"/>
          <w:sz w:val="20"/>
          <w:szCs w:val="20"/>
        </w:rPr>
        <w:t>le Propriétaire</w:t>
      </w:r>
      <w:r w:rsidRPr="00735928">
        <w:rPr>
          <w:rFonts w:ascii="Century Gothic" w:hAnsi="Century Gothic" w:cs="Arial"/>
          <w:sz w:val="20"/>
          <w:szCs w:val="20"/>
        </w:rPr>
        <w:t xml:space="preserve"> s’engage à réaliser, à ses frais, les mises en compatibilité nécessaires pour préserver l’activité de l’Occupant. </w:t>
      </w:r>
    </w:p>
    <w:p w14:paraId="5E2ADFA9" w14:textId="77777777" w:rsidR="00121406" w:rsidRPr="00735928" w:rsidRDefault="00121406" w:rsidP="00BE7169">
      <w:pPr>
        <w:rPr>
          <w:rFonts w:ascii="Century Gothic" w:hAnsi="Century Gothic" w:cs="Arial"/>
          <w:sz w:val="20"/>
          <w:szCs w:val="20"/>
        </w:rPr>
      </w:pPr>
    </w:p>
    <w:p w14:paraId="2DD345F7" w14:textId="70E8DFA6" w:rsidR="00655D39" w:rsidRPr="00735928" w:rsidRDefault="00655D39" w:rsidP="00B96017">
      <w:pPr>
        <w:jc w:val="both"/>
        <w:rPr>
          <w:rFonts w:ascii="Century Gothic" w:hAnsi="Century Gothic" w:cs="Arial"/>
          <w:sz w:val="20"/>
          <w:szCs w:val="20"/>
        </w:rPr>
      </w:pPr>
      <w:r w:rsidRPr="00735928">
        <w:rPr>
          <w:rFonts w:ascii="Century Gothic" w:hAnsi="Century Gothic" w:cs="Arial"/>
          <w:sz w:val="20"/>
          <w:szCs w:val="20"/>
        </w:rPr>
        <w:t>L’activité exercée par l’</w:t>
      </w:r>
      <w:r w:rsidR="00BD7E3B" w:rsidRPr="00735928">
        <w:rPr>
          <w:rFonts w:ascii="Century Gothic" w:hAnsi="Century Gothic" w:cs="Arial"/>
          <w:sz w:val="20"/>
          <w:szCs w:val="20"/>
        </w:rPr>
        <w:t>O</w:t>
      </w:r>
      <w:r w:rsidRPr="00735928">
        <w:rPr>
          <w:rFonts w:ascii="Century Gothic" w:hAnsi="Century Gothic" w:cs="Arial"/>
          <w:sz w:val="20"/>
          <w:szCs w:val="20"/>
        </w:rPr>
        <w:t>ccupant sur la dépendance du domaine public ne doit pas engendrer d’interférences ou de perturbations sur les missions de service public</w:t>
      </w:r>
      <w:r w:rsidR="005A46E3" w:rsidRPr="00735928">
        <w:rPr>
          <w:rFonts w:ascii="Century Gothic" w:hAnsi="Century Gothic" w:cs="Arial"/>
          <w:sz w:val="20"/>
          <w:szCs w:val="20"/>
        </w:rPr>
        <w:t>,</w:t>
      </w:r>
      <w:r w:rsidRPr="00735928">
        <w:rPr>
          <w:rFonts w:ascii="Century Gothic" w:hAnsi="Century Gothic" w:cs="Arial"/>
          <w:sz w:val="20"/>
          <w:szCs w:val="20"/>
        </w:rPr>
        <w:t xml:space="preserve"> poursuivies par le </w:t>
      </w:r>
      <w:r w:rsidR="0045381C" w:rsidRPr="00735928">
        <w:rPr>
          <w:rFonts w:ascii="Century Gothic" w:hAnsi="Century Gothic" w:cs="Arial"/>
          <w:sz w:val="20"/>
          <w:szCs w:val="20"/>
        </w:rPr>
        <w:t xml:space="preserve">Propriétaire. </w:t>
      </w:r>
      <w:r w:rsidRPr="00735928">
        <w:rPr>
          <w:rFonts w:ascii="Century Gothic" w:hAnsi="Century Gothic" w:cs="Arial"/>
          <w:sz w:val="20"/>
          <w:szCs w:val="20"/>
        </w:rPr>
        <w:t xml:space="preserve"> </w:t>
      </w:r>
    </w:p>
    <w:p w14:paraId="1D2FD9F7" w14:textId="77777777" w:rsidR="00655D39" w:rsidRPr="00735928" w:rsidRDefault="00655D39" w:rsidP="00B96017">
      <w:pPr>
        <w:jc w:val="both"/>
        <w:rPr>
          <w:rFonts w:ascii="Century Gothic" w:hAnsi="Century Gothic" w:cs="Arial"/>
          <w:sz w:val="20"/>
          <w:szCs w:val="20"/>
        </w:rPr>
      </w:pPr>
    </w:p>
    <w:p w14:paraId="45F814EC" w14:textId="661DDF27" w:rsidR="00DB06A1" w:rsidRPr="00735928" w:rsidRDefault="00DB06A1" w:rsidP="00B4445C">
      <w:pPr>
        <w:autoSpaceDE w:val="0"/>
        <w:autoSpaceDN w:val="0"/>
        <w:adjustRightInd w:val="0"/>
        <w:jc w:val="both"/>
        <w:rPr>
          <w:rFonts w:ascii="Century Gothic" w:hAnsi="Century Gothic" w:cs="Arial"/>
          <w:sz w:val="20"/>
          <w:szCs w:val="20"/>
        </w:rPr>
      </w:pPr>
    </w:p>
    <w:p w14:paraId="4FC9AC46" w14:textId="157326AD" w:rsidR="00CE20FA" w:rsidRPr="00735928" w:rsidRDefault="00663C82" w:rsidP="00B4445C">
      <w:pPr>
        <w:autoSpaceDE w:val="0"/>
        <w:autoSpaceDN w:val="0"/>
        <w:adjustRightInd w:val="0"/>
        <w:jc w:val="both"/>
        <w:rPr>
          <w:rFonts w:ascii="Century Gothic" w:hAnsi="Century Gothic" w:cs="Arial"/>
          <w:b/>
          <w:bCs/>
          <w:sz w:val="20"/>
          <w:szCs w:val="20"/>
        </w:rPr>
      </w:pPr>
      <w:r w:rsidRPr="00735928">
        <w:rPr>
          <w:rFonts w:ascii="Century Gothic" w:hAnsi="Century Gothic" w:cs="Arial"/>
          <w:sz w:val="20"/>
          <w:szCs w:val="20"/>
        </w:rPr>
        <w:t>L</w:t>
      </w:r>
      <w:r w:rsidR="00DC606B" w:rsidRPr="00735928">
        <w:rPr>
          <w:rFonts w:ascii="Century Gothic" w:hAnsi="Century Gothic" w:cs="Arial"/>
          <w:sz w:val="20"/>
          <w:szCs w:val="20"/>
        </w:rPr>
        <w:t>e cas échéant, l</w:t>
      </w:r>
      <w:r w:rsidR="00AB4651" w:rsidRPr="00735928">
        <w:rPr>
          <w:rFonts w:ascii="Century Gothic" w:hAnsi="Century Gothic" w:cs="Arial"/>
          <w:sz w:val="20"/>
          <w:szCs w:val="20"/>
        </w:rPr>
        <w:t>’</w:t>
      </w:r>
      <w:r w:rsidR="00655D39" w:rsidRPr="00735928">
        <w:rPr>
          <w:rFonts w:ascii="Century Gothic" w:hAnsi="Century Gothic" w:cs="Arial"/>
          <w:sz w:val="20"/>
          <w:szCs w:val="20"/>
        </w:rPr>
        <w:t xml:space="preserve">Occupant devra immédiatement cesser les gênes causées à l’exercice de la mission du </w:t>
      </w:r>
      <w:r w:rsidR="00536ACA">
        <w:rPr>
          <w:rFonts w:ascii="Century Gothic" w:hAnsi="Century Gothic" w:cs="Arial"/>
          <w:sz w:val="20"/>
          <w:szCs w:val="20"/>
        </w:rPr>
        <w:t>Centre H</w:t>
      </w:r>
      <w:r w:rsidR="00DC606B" w:rsidRPr="00735928">
        <w:rPr>
          <w:rFonts w:ascii="Century Gothic" w:hAnsi="Century Gothic" w:cs="Arial"/>
          <w:sz w:val="20"/>
          <w:szCs w:val="20"/>
        </w:rPr>
        <w:t xml:space="preserve">ospitalier </w:t>
      </w:r>
      <w:r w:rsidR="004F1341" w:rsidRPr="00735928">
        <w:rPr>
          <w:rFonts w:ascii="Century Gothic" w:hAnsi="Century Gothic" w:cs="Arial"/>
          <w:sz w:val="20"/>
          <w:szCs w:val="20"/>
        </w:rPr>
        <w:t>Comminges Pyrénées</w:t>
      </w:r>
      <w:r w:rsidR="00655D39" w:rsidRPr="00735928">
        <w:rPr>
          <w:rFonts w:ascii="Century Gothic" w:hAnsi="Century Gothic" w:cs="Arial"/>
          <w:sz w:val="20"/>
          <w:szCs w:val="20"/>
        </w:rPr>
        <w:t xml:space="preserve">, sans quoi la présente </w:t>
      </w:r>
      <w:r w:rsidR="00141B87" w:rsidRPr="00735928">
        <w:rPr>
          <w:rFonts w:ascii="Century Gothic" w:hAnsi="Century Gothic" w:cs="Arial"/>
          <w:sz w:val="20"/>
          <w:szCs w:val="20"/>
        </w:rPr>
        <w:t>Convention</w:t>
      </w:r>
      <w:r w:rsidR="00655D39" w:rsidRPr="00735928">
        <w:rPr>
          <w:rFonts w:ascii="Century Gothic" w:hAnsi="Century Gothic" w:cs="Arial"/>
          <w:sz w:val="20"/>
          <w:szCs w:val="20"/>
        </w:rPr>
        <w:t xml:space="preserve"> pourra être résiliée pour faute de l’Occupant, après mise en demeure</w:t>
      </w:r>
      <w:r w:rsidR="00AC3A8D" w:rsidRPr="00735928">
        <w:rPr>
          <w:rFonts w:ascii="Century Gothic" w:hAnsi="Century Gothic" w:cs="Arial"/>
          <w:sz w:val="20"/>
          <w:szCs w:val="20"/>
        </w:rPr>
        <w:t xml:space="preserve"> </w:t>
      </w:r>
      <w:r w:rsidR="00655D39" w:rsidRPr="00735928">
        <w:rPr>
          <w:rFonts w:ascii="Century Gothic" w:hAnsi="Century Gothic" w:cs="Arial"/>
          <w:sz w:val="20"/>
          <w:szCs w:val="20"/>
        </w:rPr>
        <w:t>de cesser</w:t>
      </w:r>
      <w:r w:rsidR="00536ACA">
        <w:rPr>
          <w:rFonts w:ascii="Century Gothic" w:hAnsi="Century Gothic" w:cs="Arial"/>
          <w:sz w:val="20"/>
          <w:szCs w:val="20"/>
        </w:rPr>
        <w:t xml:space="preserve"> les gênes</w:t>
      </w:r>
      <w:r w:rsidR="00655D39" w:rsidRPr="00735928">
        <w:rPr>
          <w:rFonts w:ascii="Century Gothic" w:hAnsi="Century Gothic" w:cs="Arial"/>
          <w:sz w:val="20"/>
          <w:szCs w:val="20"/>
        </w:rPr>
        <w:t>, dans les conditions prévues à l’</w:t>
      </w:r>
      <w:r w:rsidR="00AC3A8D" w:rsidRPr="00735928">
        <w:rPr>
          <w:rFonts w:ascii="Century Gothic" w:hAnsi="Century Gothic" w:cs="Arial"/>
          <w:sz w:val="20"/>
          <w:szCs w:val="20"/>
        </w:rPr>
        <w:t xml:space="preserve">article </w:t>
      </w:r>
      <w:r w:rsidR="000855F2" w:rsidRPr="00735928">
        <w:rPr>
          <w:rFonts w:ascii="Century Gothic" w:hAnsi="Century Gothic" w:cs="Arial"/>
          <w:sz w:val="20"/>
          <w:szCs w:val="20"/>
        </w:rPr>
        <w:t>14</w:t>
      </w:r>
      <w:r w:rsidR="00016E2A" w:rsidRPr="00735928">
        <w:rPr>
          <w:rFonts w:ascii="Century Gothic" w:hAnsi="Century Gothic" w:cs="Arial"/>
          <w:sz w:val="20"/>
          <w:szCs w:val="20"/>
        </w:rPr>
        <w:t>.2</w:t>
      </w:r>
      <w:r w:rsidR="00AC3A8D" w:rsidRPr="00735928">
        <w:rPr>
          <w:rFonts w:ascii="Century Gothic" w:hAnsi="Century Gothic" w:cs="Arial"/>
          <w:sz w:val="20"/>
          <w:szCs w:val="20"/>
        </w:rPr>
        <w:t xml:space="preserve"> de la présente </w:t>
      </w:r>
      <w:r w:rsidR="00141B87" w:rsidRPr="00735928">
        <w:rPr>
          <w:rFonts w:ascii="Century Gothic" w:hAnsi="Century Gothic" w:cs="Arial"/>
          <w:sz w:val="20"/>
          <w:szCs w:val="20"/>
        </w:rPr>
        <w:t>Convention</w:t>
      </w:r>
      <w:r w:rsidR="003D32A0" w:rsidRPr="00735928">
        <w:rPr>
          <w:rFonts w:ascii="Century Gothic" w:hAnsi="Century Gothic" w:cs="Arial"/>
          <w:sz w:val="20"/>
          <w:szCs w:val="20"/>
        </w:rPr>
        <w:t>.</w:t>
      </w:r>
    </w:p>
    <w:p w14:paraId="0B5D695D" w14:textId="77777777" w:rsidR="00993F51" w:rsidRPr="00735928" w:rsidRDefault="00993F51" w:rsidP="00B4445C">
      <w:pPr>
        <w:autoSpaceDE w:val="0"/>
        <w:autoSpaceDN w:val="0"/>
        <w:adjustRightInd w:val="0"/>
        <w:jc w:val="both"/>
        <w:rPr>
          <w:rFonts w:ascii="Century Gothic" w:hAnsi="Century Gothic" w:cs="Arial"/>
          <w:sz w:val="20"/>
          <w:szCs w:val="20"/>
        </w:rPr>
      </w:pPr>
    </w:p>
    <w:p w14:paraId="06E2E794" w14:textId="04115775" w:rsidR="00B96017" w:rsidRPr="00B5089A" w:rsidRDefault="00B96017" w:rsidP="00B5089A">
      <w:pPr>
        <w:pStyle w:val="Titre1"/>
        <w:rPr>
          <w:rFonts w:ascii="Century Gothic" w:hAnsi="Century Gothic" w:cs="Arial"/>
          <w:sz w:val="24"/>
          <w:szCs w:val="24"/>
        </w:rPr>
      </w:pPr>
      <w:bookmarkStart w:id="40" w:name="_Toc89422543"/>
      <w:bookmarkStart w:id="41" w:name="_Toc202518592"/>
      <w:r w:rsidRPr="00B5089A">
        <w:rPr>
          <w:rFonts w:ascii="Century Gothic" w:hAnsi="Century Gothic" w:cs="Arial"/>
          <w:sz w:val="24"/>
          <w:szCs w:val="24"/>
        </w:rPr>
        <w:t>Engagement</w:t>
      </w:r>
      <w:r w:rsidR="001F08CA" w:rsidRPr="00B5089A">
        <w:rPr>
          <w:rFonts w:ascii="Century Gothic" w:hAnsi="Century Gothic" w:cs="Arial"/>
          <w:sz w:val="24"/>
          <w:szCs w:val="24"/>
        </w:rPr>
        <w:t>s</w:t>
      </w:r>
      <w:r w:rsidRPr="00B5089A">
        <w:rPr>
          <w:rFonts w:ascii="Century Gothic" w:hAnsi="Century Gothic" w:cs="Arial"/>
          <w:sz w:val="24"/>
          <w:szCs w:val="24"/>
        </w:rPr>
        <w:t xml:space="preserve"> </w:t>
      </w:r>
      <w:r w:rsidR="001F08CA" w:rsidRPr="00B5089A">
        <w:rPr>
          <w:rFonts w:ascii="Century Gothic" w:hAnsi="Century Gothic" w:cs="Arial"/>
          <w:sz w:val="24"/>
          <w:szCs w:val="24"/>
        </w:rPr>
        <w:t xml:space="preserve">spécifiques </w:t>
      </w:r>
      <w:r w:rsidRPr="00B5089A">
        <w:rPr>
          <w:rFonts w:ascii="Century Gothic" w:hAnsi="Century Gothic" w:cs="Arial"/>
          <w:sz w:val="24"/>
          <w:szCs w:val="24"/>
        </w:rPr>
        <w:t>des parties</w:t>
      </w:r>
      <w:bookmarkEnd w:id="40"/>
      <w:bookmarkEnd w:id="41"/>
    </w:p>
    <w:p w14:paraId="49DACCB1" w14:textId="77777777" w:rsidR="00B96017" w:rsidRPr="00735928" w:rsidRDefault="00B96017" w:rsidP="00B96017">
      <w:pPr>
        <w:rPr>
          <w:rFonts w:ascii="Century Gothic" w:hAnsi="Century Gothic" w:cs="Arial"/>
          <w:sz w:val="20"/>
          <w:szCs w:val="20"/>
        </w:rPr>
      </w:pPr>
    </w:p>
    <w:p w14:paraId="69EB776B" w14:textId="77777777" w:rsidR="00B96017" w:rsidRPr="00B5089A" w:rsidRDefault="00B96017" w:rsidP="00C03402">
      <w:pPr>
        <w:pStyle w:val="Titre2"/>
        <w:rPr>
          <w:rFonts w:ascii="Century Gothic" w:hAnsi="Century Gothic"/>
          <w:sz w:val="22"/>
          <w:szCs w:val="22"/>
        </w:rPr>
      </w:pPr>
      <w:bookmarkStart w:id="42" w:name="_Toc202518593"/>
      <w:r w:rsidRPr="00B5089A">
        <w:rPr>
          <w:rFonts w:ascii="Century Gothic" w:hAnsi="Century Gothic"/>
          <w:sz w:val="22"/>
          <w:szCs w:val="22"/>
        </w:rPr>
        <w:t>Engagements de l’occupant</w:t>
      </w:r>
      <w:bookmarkEnd w:id="42"/>
    </w:p>
    <w:p w14:paraId="09512AE7" w14:textId="77777777" w:rsidR="00B96017" w:rsidRPr="00735928" w:rsidRDefault="00B96017" w:rsidP="00B96017">
      <w:pPr>
        <w:jc w:val="both"/>
        <w:rPr>
          <w:rFonts w:ascii="Century Gothic" w:hAnsi="Century Gothic" w:cs="Arial"/>
          <w:sz w:val="20"/>
          <w:szCs w:val="20"/>
        </w:rPr>
      </w:pPr>
    </w:p>
    <w:p w14:paraId="09E78A08" w14:textId="0EA25E2B" w:rsidR="00B96017" w:rsidRPr="00735928" w:rsidRDefault="00B96017" w:rsidP="00B96017">
      <w:pPr>
        <w:jc w:val="both"/>
        <w:rPr>
          <w:rFonts w:ascii="Century Gothic" w:hAnsi="Century Gothic" w:cs="Arial"/>
          <w:sz w:val="20"/>
          <w:szCs w:val="20"/>
        </w:rPr>
      </w:pPr>
      <w:r w:rsidRPr="00735928">
        <w:rPr>
          <w:rFonts w:ascii="Century Gothic" w:hAnsi="Century Gothic" w:cs="Arial"/>
          <w:sz w:val="20"/>
          <w:szCs w:val="20"/>
        </w:rPr>
        <w:t>Au titr</w:t>
      </w:r>
      <w:r w:rsidR="00DD6632" w:rsidRPr="00735928">
        <w:rPr>
          <w:rFonts w:ascii="Century Gothic" w:hAnsi="Century Gothic" w:cs="Arial"/>
          <w:sz w:val="20"/>
          <w:szCs w:val="20"/>
        </w:rPr>
        <w:t xml:space="preserve">e de la présente </w:t>
      </w:r>
      <w:r w:rsidR="00141B87" w:rsidRPr="00735928">
        <w:rPr>
          <w:rFonts w:ascii="Century Gothic" w:hAnsi="Century Gothic" w:cs="Arial"/>
          <w:sz w:val="20"/>
          <w:szCs w:val="20"/>
        </w:rPr>
        <w:t>Convention</w:t>
      </w:r>
      <w:r w:rsidR="00DD6632" w:rsidRPr="00735928">
        <w:rPr>
          <w:rFonts w:ascii="Century Gothic" w:hAnsi="Century Gothic" w:cs="Arial"/>
          <w:sz w:val="20"/>
          <w:szCs w:val="20"/>
        </w:rPr>
        <w:t>, l’O</w:t>
      </w:r>
      <w:r w:rsidRPr="00735928">
        <w:rPr>
          <w:rFonts w:ascii="Century Gothic" w:hAnsi="Century Gothic" w:cs="Arial"/>
          <w:sz w:val="20"/>
          <w:szCs w:val="20"/>
        </w:rPr>
        <w:t xml:space="preserve">ccupant s’engage à : </w:t>
      </w:r>
    </w:p>
    <w:p w14:paraId="7F9859E8" w14:textId="77777777" w:rsidR="00965662" w:rsidRPr="00735928" w:rsidRDefault="00965662" w:rsidP="007B7E64">
      <w:pPr>
        <w:rPr>
          <w:rFonts w:ascii="Century Gothic" w:hAnsi="Century Gothic"/>
          <w:sz w:val="20"/>
          <w:szCs w:val="20"/>
          <w:highlight w:val="yellow"/>
        </w:rPr>
      </w:pPr>
    </w:p>
    <w:p w14:paraId="7E754DB0" w14:textId="47CB21CC" w:rsidR="00416DF3" w:rsidRPr="00735928" w:rsidRDefault="001C1788" w:rsidP="00536ACA">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 xml:space="preserve">Prendre à sa charge et assurer les études et frais </w:t>
      </w:r>
      <w:r w:rsidR="00416DF3" w:rsidRPr="00735928">
        <w:rPr>
          <w:rFonts w:ascii="Century Gothic" w:hAnsi="Century Gothic" w:cs="Arial"/>
          <w:sz w:val="20"/>
          <w:szCs w:val="20"/>
        </w:rPr>
        <w:t xml:space="preserve">de raccordement </w:t>
      </w:r>
      <w:r w:rsidRPr="00735928">
        <w:rPr>
          <w:rFonts w:ascii="Century Gothic" w:hAnsi="Century Gothic" w:cs="Arial"/>
          <w:sz w:val="20"/>
          <w:szCs w:val="20"/>
        </w:rPr>
        <w:t xml:space="preserve">y compris la mise en place de postes électriques complémentaires si nécessaire </w:t>
      </w:r>
      <w:r w:rsidR="00416DF3" w:rsidRPr="00735928">
        <w:rPr>
          <w:rFonts w:ascii="Century Gothic" w:hAnsi="Century Gothic" w:cs="Arial"/>
          <w:sz w:val="20"/>
          <w:szCs w:val="20"/>
        </w:rPr>
        <w:t xml:space="preserve">et </w:t>
      </w:r>
      <w:r w:rsidR="00536ACA">
        <w:rPr>
          <w:rFonts w:ascii="Century Gothic" w:hAnsi="Century Gothic" w:cs="Arial"/>
          <w:sz w:val="20"/>
          <w:szCs w:val="20"/>
        </w:rPr>
        <w:t xml:space="preserve">la </w:t>
      </w:r>
      <w:r w:rsidR="00416DF3" w:rsidRPr="00735928">
        <w:rPr>
          <w:rFonts w:ascii="Century Gothic" w:hAnsi="Century Gothic" w:cs="Arial"/>
          <w:sz w:val="20"/>
          <w:szCs w:val="20"/>
        </w:rPr>
        <w:t>demande de contrats d’achats, éventuellement la constitution des dossiers nécessaires à la candidature à l’appel d’offres de la CRE et/ou la sécurisation d’un contrat de vente d’énergie</w:t>
      </w:r>
      <w:r w:rsidR="009B46D9" w:rsidRPr="00735928">
        <w:rPr>
          <w:rFonts w:ascii="Century Gothic" w:hAnsi="Century Gothic" w:cs="Arial"/>
          <w:sz w:val="20"/>
          <w:szCs w:val="20"/>
        </w:rPr>
        <w:t> ;</w:t>
      </w:r>
    </w:p>
    <w:p w14:paraId="040753F5" w14:textId="1D4DC671" w:rsidR="00A31C7F" w:rsidRPr="00735928" w:rsidRDefault="00074FEC" w:rsidP="00536ACA">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Garantir la bonne gestion des eaux pluviales</w:t>
      </w:r>
      <w:r w:rsidR="009B46D9" w:rsidRPr="00735928">
        <w:rPr>
          <w:rFonts w:ascii="Century Gothic" w:hAnsi="Century Gothic" w:cs="Arial"/>
          <w:sz w:val="20"/>
          <w:szCs w:val="20"/>
        </w:rPr>
        <w:t> ;</w:t>
      </w:r>
    </w:p>
    <w:p w14:paraId="33FB4480" w14:textId="0C425A9F" w:rsidR="00FE42DD" w:rsidRPr="00735928" w:rsidRDefault="00FE42DD" w:rsidP="00536ACA">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Réaliser tous les travaux nécessaires pour assurer le bon fonctionnement et une fonctionnalité au moins équivalente des équipements existants sur les dépendances mises à sa disposition qui viendraient à être modifiés (en leur consistance ou leur fonctionnalité) par les travaux réalisés par lui. Cette obligation concerne notamment les équipements d’éclairage existant sur les parkings, dont la fonctionnalité pourrait se trouver diminuée ou modifiée par</w:t>
      </w:r>
      <w:r w:rsidR="00536ACA">
        <w:rPr>
          <w:rFonts w:ascii="Century Gothic" w:hAnsi="Century Gothic" w:cs="Arial"/>
          <w:sz w:val="20"/>
          <w:szCs w:val="20"/>
        </w:rPr>
        <w:t xml:space="preserve"> l’installation des équipements ;</w:t>
      </w:r>
    </w:p>
    <w:p w14:paraId="637D5A2F" w14:textId="66D7CDBE" w:rsidR="00543726" w:rsidRPr="00735928" w:rsidRDefault="008E1812" w:rsidP="00536ACA">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P</w:t>
      </w:r>
      <w:r w:rsidR="00DD6632" w:rsidRPr="00735928">
        <w:rPr>
          <w:rFonts w:ascii="Century Gothic" w:hAnsi="Century Gothic" w:cs="Arial"/>
          <w:sz w:val="20"/>
          <w:szCs w:val="20"/>
        </w:rPr>
        <w:t xml:space="preserve">orter à la connaissance du </w:t>
      </w:r>
      <w:r w:rsidR="00536ACA">
        <w:rPr>
          <w:rFonts w:ascii="Century Gothic" w:hAnsi="Century Gothic" w:cs="Arial"/>
          <w:sz w:val="20"/>
          <w:szCs w:val="20"/>
        </w:rPr>
        <w:t>Centre H</w:t>
      </w:r>
      <w:r w:rsidR="00DC606B" w:rsidRPr="00735928">
        <w:rPr>
          <w:rFonts w:ascii="Century Gothic" w:hAnsi="Century Gothic" w:cs="Arial"/>
          <w:sz w:val="20"/>
          <w:szCs w:val="20"/>
        </w:rPr>
        <w:t xml:space="preserve">ospitalier </w:t>
      </w:r>
      <w:r w:rsidR="00DD6632" w:rsidRPr="00735928">
        <w:rPr>
          <w:rFonts w:ascii="Century Gothic" w:hAnsi="Century Gothic" w:cs="Arial"/>
          <w:sz w:val="20"/>
          <w:szCs w:val="20"/>
        </w:rPr>
        <w:t xml:space="preserve">dans un délai </w:t>
      </w:r>
      <w:r w:rsidR="00E54F44" w:rsidRPr="00735928">
        <w:rPr>
          <w:rFonts w:ascii="Century Gothic" w:hAnsi="Century Gothic" w:cs="Arial"/>
          <w:sz w:val="20"/>
          <w:szCs w:val="20"/>
        </w:rPr>
        <w:t xml:space="preserve">de </w:t>
      </w:r>
      <w:r w:rsidR="003D19D9" w:rsidRPr="00735928">
        <w:rPr>
          <w:rFonts w:ascii="Century Gothic" w:hAnsi="Century Gothic" w:cs="Arial"/>
          <w:i/>
          <w:iCs/>
          <w:sz w:val="20"/>
          <w:szCs w:val="20"/>
        </w:rPr>
        <w:t>quarante-huit (48) heures</w:t>
      </w:r>
      <w:r w:rsidR="00E54F44" w:rsidRPr="00735928">
        <w:rPr>
          <w:rFonts w:ascii="Century Gothic" w:hAnsi="Century Gothic" w:cs="Arial"/>
          <w:i/>
          <w:iCs/>
          <w:sz w:val="20"/>
          <w:szCs w:val="20"/>
        </w:rPr>
        <w:t xml:space="preserve"> </w:t>
      </w:r>
      <w:r w:rsidR="00DD6632" w:rsidRPr="00735928">
        <w:rPr>
          <w:rFonts w:ascii="Century Gothic" w:hAnsi="Century Gothic" w:cs="Arial"/>
          <w:sz w:val="20"/>
          <w:szCs w:val="20"/>
        </w:rPr>
        <w:t xml:space="preserve">à compter de sa constatation tout fait quel qu’il soit, notamment toute usurpation ou dommage susceptible de porter préjudice au domaine public/ou aux droits du </w:t>
      </w:r>
      <w:r w:rsidR="00536ACA">
        <w:rPr>
          <w:rFonts w:ascii="Century Gothic" w:hAnsi="Century Gothic" w:cs="Arial"/>
          <w:sz w:val="20"/>
          <w:szCs w:val="20"/>
        </w:rPr>
        <w:t>Centre H</w:t>
      </w:r>
      <w:r w:rsidR="00DC606B" w:rsidRPr="00735928">
        <w:rPr>
          <w:rFonts w:ascii="Century Gothic" w:hAnsi="Century Gothic" w:cs="Arial"/>
          <w:sz w:val="20"/>
          <w:szCs w:val="20"/>
        </w:rPr>
        <w:t xml:space="preserve">ospitalier </w:t>
      </w:r>
      <w:r w:rsidR="004F1341" w:rsidRPr="00735928">
        <w:rPr>
          <w:rFonts w:ascii="Century Gothic" w:hAnsi="Century Gothic" w:cs="Arial"/>
          <w:sz w:val="20"/>
          <w:szCs w:val="20"/>
        </w:rPr>
        <w:t>Comminges Pyrénées</w:t>
      </w:r>
      <w:r w:rsidR="009B46D9" w:rsidRPr="00735928">
        <w:rPr>
          <w:rFonts w:ascii="Century Gothic" w:hAnsi="Century Gothic" w:cs="Arial"/>
          <w:sz w:val="20"/>
          <w:szCs w:val="20"/>
        </w:rPr>
        <w:t> ;</w:t>
      </w:r>
    </w:p>
    <w:p w14:paraId="28DFAC09" w14:textId="242E6A8B" w:rsidR="0045381C" w:rsidRPr="00735928" w:rsidRDefault="0045381C" w:rsidP="00536ACA">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 xml:space="preserve">Respecter les conditions d’utilisation des </w:t>
      </w:r>
      <w:r w:rsidR="00E17F38" w:rsidRPr="00735928">
        <w:rPr>
          <w:rFonts w:ascii="Century Gothic" w:hAnsi="Century Gothic" w:cs="Arial"/>
          <w:sz w:val="20"/>
          <w:szCs w:val="20"/>
        </w:rPr>
        <w:t>installations</w:t>
      </w:r>
      <w:r w:rsidRPr="00735928">
        <w:rPr>
          <w:rFonts w:ascii="Century Gothic" w:hAnsi="Century Gothic" w:cs="Arial"/>
          <w:sz w:val="20"/>
          <w:szCs w:val="20"/>
        </w:rPr>
        <w:t xml:space="preserve"> mis</w:t>
      </w:r>
      <w:r w:rsidR="00E17F38" w:rsidRPr="00735928">
        <w:rPr>
          <w:rFonts w:ascii="Century Gothic" w:hAnsi="Century Gothic" w:cs="Arial"/>
          <w:sz w:val="20"/>
          <w:szCs w:val="20"/>
        </w:rPr>
        <w:t>es</w:t>
      </w:r>
      <w:r w:rsidRPr="00735928">
        <w:rPr>
          <w:rFonts w:ascii="Century Gothic" w:hAnsi="Century Gothic" w:cs="Arial"/>
          <w:sz w:val="20"/>
          <w:szCs w:val="20"/>
        </w:rPr>
        <w:t xml:space="preserve"> à sa disposition, le cas échéant le </w:t>
      </w:r>
      <w:r w:rsidR="009B46D9" w:rsidRPr="00735928">
        <w:rPr>
          <w:rFonts w:ascii="Century Gothic" w:hAnsi="Century Gothic" w:cs="Arial"/>
          <w:sz w:val="20"/>
          <w:szCs w:val="20"/>
        </w:rPr>
        <w:t>R</w:t>
      </w:r>
      <w:r w:rsidRPr="00735928">
        <w:rPr>
          <w:rFonts w:ascii="Century Gothic" w:hAnsi="Century Gothic" w:cs="Arial"/>
          <w:sz w:val="20"/>
          <w:szCs w:val="20"/>
        </w:rPr>
        <w:t xml:space="preserve">èglement intérieur du </w:t>
      </w:r>
      <w:r w:rsidR="004F1341" w:rsidRPr="00735928">
        <w:rPr>
          <w:rFonts w:ascii="Century Gothic" w:hAnsi="Century Gothic" w:cs="Arial"/>
          <w:sz w:val="20"/>
          <w:szCs w:val="20"/>
        </w:rPr>
        <w:t>CH</w:t>
      </w:r>
      <w:r w:rsidRPr="00735928">
        <w:rPr>
          <w:rFonts w:ascii="Century Gothic" w:hAnsi="Century Gothic" w:cs="Arial"/>
          <w:sz w:val="20"/>
          <w:szCs w:val="20"/>
        </w:rPr>
        <w:t xml:space="preserve">, ainsi que les procédures liées à l’hygiène, à la sécurité et à la sûreté de ce bâtiment mises en place par le Propriétaire (Annexe </w:t>
      </w:r>
      <w:r w:rsidR="009B46D9" w:rsidRPr="00735928">
        <w:rPr>
          <w:rFonts w:ascii="Century Gothic" w:hAnsi="Century Gothic" w:cs="Arial"/>
          <w:sz w:val="20"/>
          <w:szCs w:val="20"/>
        </w:rPr>
        <w:t>4</w:t>
      </w:r>
      <w:r w:rsidRPr="00735928">
        <w:rPr>
          <w:rFonts w:ascii="Century Gothic" w:hAnsi="Century Gothic" w:cs="Arial"/>
          <w:sz w:val="20"/>
          <w:szCs w:val="20"/>
        </w:rPr>
        <w:t xml:space="preserve">) ; </w:t>
      </w:r>
    </w:p>
    <w:p w14:paraId="274DFB0C" w14:textId="1BE7A7FD" w:rsidR="009B46D9" w:rsidRPr="00735928" w:rsidRDefault="00F23732" w:rsidP="00536ACA">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Prendre toutes dispositions en matière de protection contre les risques électriques et les surtensions d’origine atmosphérique, tant pour protéger ses propres équipements que pour éviter toute propagation depuis ses équipements vers ceux du C</w:t>
      </w:r>
      <w:r w:rsidR="00FE42DD" w:rsidRPr="00735928">
        <w:rPr>
          <w:rFonts w:ascii="Century Gothic" w:hAnsi="Century Gothic" w:cs="Arial"/>
          <w:sz w:val="20"/>
          <w:szCs w:val="20"/>
        </w:rPr>
        <w:t xml:space="preserve">entre </w:t>
      </w:r>
      <w:r w:rsidRPr="00735928">
        <w:rPr>
          <w:rFonts w:ascii="Century Gothic" w:hAnsi="Century Gothic" w:cs="Arial"/>
          <w:sz w:val="20"/>
          <w:szCs w:val="20"/>
        </w:rPr>
        <w:t>H</w:t>
      </w:r>
      <w:r w:rsidR="00FE42DD" w:rsidRPr="00735928">
        <w:rPr>
          <w:rFonts w:ascii="Century Gothic" w:hAnsi="Century Gothic" w:cs="Arial"/>
          <w:sz w:val="20"/>
          <w:szCs w:val="20"/>
        </w:rPr>
        <w:t>ospitalier</w:t>
      </w:r>
      <w:r w:rsidRPr="00735928">
        <w:rPr>
          <w:rFonts w:ascii="Century Gothic" w:hAnsi="Century Gothic" w:cs="Arial"/>
          <w:sz w:val="20"/>
          <w:szCs w:val="20"/>
        </w:rPr>
        <w:t>. La mise en place d’éventuels moyens de défense contre l’incendie nécessaire</w:t>
      </w:r>
      <w:r w:rsidR="00536ACA">
        <w:rPr>
          <w:rFonts w:ascii="Century Gothic" w:hAnsi="Century Gothic" w:cs="Arial"/>
          <w:sz w:val="20"/>
          <w:szCs w:val="20"/>
        </w:rPr>
        <w:t>s</w:t>
      </w:r>
      <w:r w:rsidRPr="00735928">
        <w:rPr>
          <w:rFonts w:ascii="Century Gothic" w:hAnsi="Century Gothic" w:cs="Arial"/>
          <w:sz w:val="20"/>
          <w:szCs w:val="20"/>
        </w:rPr>
        <w:t xml:space="preserve"> à la protection de ses équipements et du domaine public que l’Occupant utilise est à sa charge</w:t>
      </w:r>
      <w:r w:rsidR="009B46D9" w:rsidRPr="00735928">
        <w:rPr>
          <w:rFonts w:ascii="Century Gothic" w:hAnsi="Century Gothic" w:cs="Arial"/>
          <w:sz w:val="20"/>
          <w:szCs w:val="20"/>
        </w:rPr>
        <w:t> ;</w:t>
      </w:r>
    </w:p>
    <w:p w14:paraId="6534A027" w14:textId="0CF43ED1" w:rsidR="00C841AA" w:rsidRPr="00735928" w:rsidRDefault="00C641F9" w:rsidP="00536ACA">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Mett</w:t>
      </w:r>
      <w:r w:rsidR="00AF008B" w:rsidRPr="00735928">
        <w:rPr>
          <w:rFonts w:ascii="Century Gothic" w:hAnsi="Century Gothic" w:cs="Arial"/>
          <w:sz w:val="20"/>
          <w:szCs w:val="20"/>
        </w:rPr>
        <w:t>re</w:t>
      </w:r>
      <w:r w:rsidRPr="00735928">
        <w:rPr>
          <w:rFonts w:ascii="Century Gothic" w:hAnsi="Century Gothic" w:cs="Arial"/>
          <w:sz w:val="20"/>
          <w:szCs w:val="20"/>
        </w:rPr>
        <w:t xml:space="preserve"> en place, y compris de matérialisation des périmètres de sécurité et de</w:t>
      </w:r>
      <w:r w:rsidR="00AF008B" w:rsidRPr="00735928">
        <w:rPr>
          <w:rFonts w:ascii="Century Gothic" w:hAnsi="Century Gothic" w:cs="Arial"/>
          <w:sz w:val="20"/>
          <w:szCs w:val="20"/>
        </w:rPr>
        <w:t xml:space="preserve"> </w:t>
      </w:r>
      <w:r w:rsidRPr="00735928">
        <w:rPr>
          <w:rFonts w:ascii="Century Gothic" w:hAnsi="Century Gothic" w:cs="Arial"/>
          <w:sz w:val="20"/>
          <w:szCs w:val="20"/>
        </w:rPr>
        <w:t xml:space="preserve">restriction d’exposition est à la charge </w:t>
      </w:r>
      <w:r w:rsidR="00AF008B" w:rsidRPr="00735928">
        <w:rPr>
          <w:rFonts w:ascii="Century Gothic" w:hAnsi="Century Gothic" w:cs="Arial"/>
          <w:sz w:val="20"/>
          <w:szCs w:val="20"/>
        </w:rPr>
        <w:t>de l’Occupant</w:t>
      </w:r>
      <w:r w:rsidRPr="00735928">
        <w:rPr>
          <w:rFonts w:ascii="Century Gothic" w:hAnsi="Century Gothic" w:cs="Arial"/>
          <w:sz w:val="20"/>
          <w:szCs w:val="20"/>
        </w:rPr>
        <w:t>. Le Bénéficiaire précisera ces</w:t>
      </w:r>
      <w:r w:rsidR="00AF008B" w:rsidRPr="00735928">
        <w:rPr>
          <w:rFonts w:ascii="Century Gothic" w:hAnsi="Century Gothic" w:cs="Arial"/>
          <w:sz w:val="20"/>
          <w:szCs w:val="20"/>
        </w:rPr>
        <w:t xml:space="preserve"> </w:t>
      </w:r>
      <w:r w:rsidRPr="00735928">
        <w:rPr>
          <w:rFonts w:ascii="Century Gothic" w:hAnsi="Century Gothic" w:cs="Arial"/>
          <w:sz w:val="20"/>
          <w:szCs w:val="20"/>
        </w:rPr>
        <w:t>périmètres sur un plan et par un balisage de son choix, si les périmètres de sécurité sont</w:t>
      </w:r>
      <w:r w:rsidR="00AF008B" w:rsidRPr="00735928">
        <w:rPr>
          <w:rFonts w:ascii="Century Gothic" w:hAnsi="Century Gothic" w:cs="Arial"/>
          <w:sz w:val="20"/>
          <w:szCs w:val="20"/>
        </w:rPr>
        <w:t xml:space="preserve"> </w:t>
      </w:r>
      <w:r w:rsidRPr="00735928">
        <w:rPr>
          <w:rFonts w:ascii="Century Gothic" w:hAnsi="Century Gothic" w:cs="Arial"/>
          <w:sz w:val="20"/>
          <w:szCs w:val="20"/>
        </w:rPr>
        <w:t>physiquement accessibles au public et par un affichage permanent de proximité. Si les</w:t>
      </w:r>
      <w:r w:rsidR="00AF008B" w:rsidRPr="00735928">
        <w:rPr>
          <w:rFonts w:ascii="Century Gothic" w:hAnsi="Century Gothic" w:cs="Arial"/>
          <w:sz w:val="20"/>
          <w:szCs w:val="20"/>
        </w:rPr>
        <w:t xml:space="preserve"> </w:t>
      </w:r>
      <w:r w:rsidRPr="00735928">
        <w:rPr>
          <w:rFonts w:ascii="Century Gothic" w:hAnsi="Century Gothic" w:cs="Arial"/>
          <w:sz w:val="20"/>
          <w:szCs w:val="20"/>
        </w:rPr>
        <w:t xml:space="preserve">installations deviennent dangereuses pour quelques raisons que ce soit, </w:t>
      </w:r>
      <w:r w:rsidR="003F6C02" w:rsidRPr="00735928">
        <w:rPr>
          <w:rFonts w:ascii="Century Gothic" w:hAnsi="Century Gothic" w:cs="Arial"/>
          <w:sz w:val="20"/>
          <w:szCs w:val="20"/>
        </w:rPr>
        <w:t>le C</w:t>
      </w:r>
      <w:r w:rsidR="00FE42DD" w:rsidRPr="00735928">
        <w:rPr>
          <w:rFonts w:ascii="Century Gothic" w:hAnsi="Century Gothic" w:cs="Arial"/>
          <w:sz w:val="20"/>
          <w:szCs w:val="20"/>
        </w:rPr>
        <w:t xml:space="preserve">entre </w:t>
      </w:r>
      <w:r w:rsidR="003F6C02" w:rsidRPr="00735928">
        <w:rPr>
          <w:rFonts w:ascii="Century Gothic" w:hAnsi="Century Gothic" w:cs="Arial"/>
          <w:sz w:val="20"/>
          <w:szCs w:val="20"/>
        </w:rPr>
        <w:t>H</w:t>
      </w:r>
      <w:r w:rsidR="00FE42DD" w:rsidRPr="00735928">
        <w:rPr>
          <w:rFonts w:ascii="Century Gothic" w:hAnsi="Century Gothic" w:cs="Arial"/>
          <w:sz w:val="20"/>
          <w:szCs w:val="20"/>
        </w:rPr>
        <w:t>ospitalier</w:t>
      </w:r>
      <w:r w:rsidRPr="00735928">
        <w:rPr>
          <w:rFonts w:ascii="Century Gothic" w:hAnsi="Century Gothic" w:cs="Arial"/>
          <w:sz w:val="20"/>
          <w:szCs w:val="20"/>
        </w:rPr>
        <w:t xml:space="preserve"> se</w:t>
      </w:r>
      <w:r w:rsidR="003F6C02" w:rsidRPr="00735928">
        <w:rPr>
          <w:rFonts w:ascii="Century Gothic" w:hAnsi="Century Gothic" w:cs="Arial"/>
          <w:sz w:val="20"/>
          <w:szCs w:val="20"/>
        </w:rPr>
        <w:t xml:space="preserve"> </w:t>
      </w:r>
      <w:r w:rsidRPr="00735928">
        <w:rPr>
          <w:rFonts w:ascii="Century Gothic" w:hAnsi="Century Gothic" w:cs="Arial"/>
          <w:sz w:val="20"/>
          <w:szCs w:val="20"/>
        </w:rPr>
        <w:t>réserve le droit de sécuriser les installations aux frais du Bénéficiaire.</w:t>
      </w:r>
    </w:p>
    <w:p w14:paraId="0B8E3BF1" w14:textId="0B36CE78" w:rsidR="00B96017" w:rsidRPr="00735928" w:rsidRDefault="00B96017" w:rsidP="00B96017">
      <w:pPr>
        <w:jc w:val="both"/>
        <w:rPr>
          <w:rFonts w:ascii="Century Gothic" w:hAnsi="Century Gothic" w:cs="Arial"/>
          <w:sz w:val="20"/>
          <w:szCs w:val="20"/>
        </w:rPr>
      </w:pPr>
    </w:p>
    <w:p w14:paraId="6A9E4F89" w14:textId="77777777" w:rsidR="00B96017" w:rsidRPr="00B5089A" w:rsidRDefault="00B96017" w:rsidP="00C03402">
      <w:pPr>
        <w:pStyle w:val="Titre2"/>
        <w:rPr>
          <w:rFonts w:ascii="Century Gothic" w:hAnsi="Century Gothic"/>
          <w:sz w:val="22"/>
          <w:szCs w:val="22"/>
        </w:rPr>
      </w:pPr>
      <w:bookmarkStart w:id="43" w:name="_Toc202518594"/>
      <w:r w:rsidRPr="00B5089A">
        <w:rPr>
          <w:rFonts w:ascii="Century Gothic" w:hAnsi="Century Gothic"/>
          <w:sz w:val="22"/>
          <w:szCs w:val="22"/>
        </w:rPr>
        <w:t>Engagements du propriétaire</w:t>
      </w:r>
      <w:bookmarkEnd w:id="43"/>
    </w:p>
    <w:p w14:paraId="565E2371" w14:textId="77777777" w:rsidR="00B96017" w:rsidRPr="00735928" w:rsidRDefault="00B96017" w:rsidP="00B96017">
      <w:pPr>
        <w:rPr>
          <w:rFonts w:ascii="Century Gothic" w:hAnsi="Century Gothic" w:cs="Arial"/>
          <w:sz w:val="20"/>
          <w:szCs w:val="20"/>
        </w:rPr>
      </w:pPr>
    </w:p>
    <w:p w14:paraId="74829CBC" w14:textId="62DCAE10" w:rsidR="00B96017" w:rsidRPr="00735928" w:rsidRDefault="00B96017" w:rsidP="00B96017">
      <w:pPr>
        <w:jc w:val="both"/>
        <w:rPr>
          <w:rFonts w:ascii="Century Gothic" w:hAnsi="Century Gothic" w:cs="Arial"/>
          <w:sz w:val="20"/>
          <w:szCs w:val="20"/>
        </w:rPr>
      </w:pPr>
      <w:r w:rsidRPr="00735928">
        <w:rPr>
          <w:rFonts w:ascii="Century Gothic" w:hAnsi="Century Gothic" w:cs="Arial"/>
          <w:sz w:val="20"/>
          <w:szCs w:val="20"/>
        </w:rPr>
        <w:t>Au titre</w:t>
      </w:r>
      <w:r w:rsidR="00DD6632" w:rsidRPr="00735928">
        <w:rPr>
          <w:rFonts w:ascii="Century Gothic" w:hAnsi="Century Gothic" w:cs="Arial"/>
          <w:sz w:val="20"/>
          <w:szCs w:val="20"/>
        </w:rPr>
        <w:t xml:space="preserve"> de la présente </w:t>
      </w:r>
      <w:r w:rsidR="00141B87" w:rsidRPr="00735928">
        <w:rPr>
          <w:rFonts w:ascii="Century Gothic" w:hAnsi="Century Gothic" w:cs="Arial"/>
          <w:sz w:val="20"/>
          <w:szCs w:val="20"/>
        </w:rPr>
        <w:t>Convention</w:t>
      </w:r>
      <w:r w:rsidR="00DD6632" w:rsidRPr="00735928">
        <w:rPr>
          <w:rFonts w:ascii="Century Gothic" w:hAnsi="Century Gothic" w:cs="Arial"/>
          <w:sz w:val="20"/>
          <w:szCs w:val="20"/>
        </w:rPr>
        <w:t>, le P</w:t>
      </w:r>
      <w:r w:rsidRPr="00735928">
        <w:rPr>
          <w:rFonts w:ascii="Century Gothic" w:hAnsi="Century Gothic" w:cs="Arial"/>
          <w:sz w:val="20"/>
          <w:szCs w:val="20"/>
        </w:rPr>
        <w:t xml:space="preserve">ropriétaire s’engage à : </w:t>
      </w:r>
    </w:p>
    <w:p w14:paraId="51C3CDB5" w14:textId="77777777" w:rsidR="00B96017" w:rsidRPr="00735928" w:rsidRDefault="00B96017" w:rsidP="00B96017">
      <w:pPr>
        <w:jc w:val="both"/>
        <w:rPr>
          <w:rFonts w:ascii="Century Gothic" w:hAnsi="Century Gothic" w:cs="Arial"/>
          <w:sz w:val="20"/>
          <w:szCs w:val="20"/>
        </w:rPr>
      </w:pPr>
    </w:p>
    <w:p w14:paraId="1F5758FE" w14:textId="67637A95" w:rsidR="00DD6632" w:rsidRPr="00735928" w:rsidRDefault="00DD6632" w:rsidP="007B7E64">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Mettre à disposition de l’Oc</w:t>
      </w:r>
      <w:r w:rsidR="00B96017" w:rsidRPr="00735928">
        <w:rPr>
          <w:rFonts w:ascii="Century Gothic" w:hAnsi="Century Gothic" w:cs="Arial"/>
          <w:sz w:val="20"/>
          <w:szCs w:val="20"/>
        </w:rPr>
        <w:t xml:space="preserve">cupant les </w:t>
      </w:r>
      <w:r w:rsidR="009B46D9" w:rsidRPr="00735928">
        <w:rPr>
          <w:rFonts w:ascii="Century Gothic" w:hAnsi="Century Gothic" w:cs="Arial"/>
          <w:sz w:val="20"/>
          <w:szCs w:val="20"/>
        </w:rPr>
        <w:t xml:space="preserve">dépendances </w:t>
      </w:r>
      <w:r w:rsidR="00B96017" w:rsidRPr="00735928">
        <w:rPr>
          <w:rFonts w:ascii="Century Gothic" w:hAnsi="Century Gothic" w:cs="Arial"/>
          <w:sz w:val="20"/>
          <w:szCs w:val="20"/>
        </w:rPr>
        <w:t>désigné</w:t>
      </w:r>
      <w:r w:rsidR="009B46D9" w:rsidRPr="00735928">
        <w:rPr>
          <w:rFonts w:ascii="Century Gothic" w:hAnsi="Century Gothic" w:cs="Arial"/>
          <w:sz w:val="20"/>
          <w:szCs w:val="20"/>
        </w:rPr>
        <w:t>e</w:t>
      </w:r>
      <w:r w:rsidR="00B96017" w:rsidRPr="00735928">
        <w:rPr>
          <w:rFonts w:ascii="Century Gothic" w:hAnsi="Century Gothic" w:cs="Arial"/>
          <w:sz w:val="20"/>
          <w:szCs w:val="20"/>
        </w:rPr>
        <w:t xml:space="preserve">s </w:t>
      </w:r>
      <w:r w:rsidR="00893101" w:rsidRPr="00735928">
        <w:rPr>
          <w:rFonts w:ascii="Century Gothic" w:hAnsi="Century Gothic" w:cs="Arial"/>
          <w:sz w:val="20"/>
          <w:szCs w:val="20"/>
        </w:rPr>
        <w:t xml:space="preserve">à l’article </w:t>
      </w:r>
      <w:r w:rsidR="00853151" w:rsidRPr="00735928">
        <w:rPr>
          <w:rFonts w:ascii="Century Gothic" w:hAnsi="Century Gothic" w:cs="Arial"/>
          <w:sz w:val="20"/>
          <w:szCs w:val="20"/>
        </w:rPr>
        <w:t>1.2</w:t>
      </w:r>
      <w:r w:rsidR="00893101" w:rsidRPr="00735928">
        <w:rPr>
          <w:rFonts w:ascii="Century Gothic" w:hAnsi="Century Gothic" w:cs="Arial"/>
          <w:sz w:val="20"/>
          <w:szCs w:val="20"/>
        </w:rPr>
        <w:t xml:space="preserve"> de la présente </w:t>
      </w:r>
      <w:r w:rsidR="00141B87" w:rsidRPr="00735928">
        <w:rPr>
          <w:rFonts w:ascii="Century Gothic" w:hAnsi="Century Gothic" w:cs="Arial"/>
          <w:sz w:val="20"/>
          <w:szCs w:val="20"/>
        </w:rPr>
        <w:t>Convention</w:t>
      </w:r>
      <w:r w:rsidR="00893101" w:rsidRPr="00735928">
        <w:rPr>
          <w:rFonts w:ascii="Century Gothic" w:hAnsi="Century Gothic" w:cs="Arial"/>
          <w:sz w:val="20"/>
          <w:szCs w:val="20"/>
        </w:rPr>
        <w:t xml:space="preserve"> ; </w:t>
      </w:r>
    </w:p>
    <w:p w14:paraId="46C909A7" w14:textId="4663E361" w:rsidR="00543726" w:rsidRPr="00735928" w:rsidRDefault="00DD6632" w:rsidP="00DD6632">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Transmettre à l’occupant les procès-verbaux des commissions de sécurité</w:t>
      </w:r>
      <w:r w:rsidR="00536ACA">
        <w:rPr>
          <w:rFonts w:ascii="Century Gothic" w:hAnsi="Century Gothic" w:cs="Arial"/>
          <w:sz w:val="20"/>
          <w:szCs w:val="20"/>
        </w:rPr>
        <w:t>.</w:t>
      </w:r>
    </w:p>
    <w:p w14:paraId="11EF6F3A" w14:textId="4FDAE9F1" w:rsidR="00DF087B" w:rsidRPr="00735928" w:rsidRDefault="00DF087B" w:rsidP="00DF087B">
      <w:pPr>
        <w:jc w:val="both"/>
        <w:rPr>
          <w:rFonts w:ascii="Century Gothic" w:hAnsi="Century Gothic" w:cs="Arial"/>
          <w:sz w:val="20"/>
          <w:szCs w:val="20"/>
        </w:rPr>
      </w:pPr>
    </w:p>
    <w:p w14:paraId="3A4F5161" w14:textId="46B14B94" w:rsidR="00632E0D" w:rsidRPr="00735928" w:rsidRDefault="00632E0D" w:rsidP="00632E0D">
      <w:pPr>
        <w:jc w:val="both"/>
        <w:rPr>
          <w:rFonts w:ascii="Century Gothic" w:hAnsi="Century Gothic" w:cs="Arial"/>
          <w:sz w:val="20"/>
          <w:szCs w:val="20"/>
        </w:rPr>
      </w:pPr>
      <w:r w:rsidRPr="00735928">
        <w:rPr>
          <w:rFonts w:ascii="Century Gothic" w:hAnsi="Century Gothic" w:cs="Arial"/>
          <w:sz w:val="20"/>
          <w:szCs w:val="20"/>
        </w:rPr>
        <w:t>Il consent à l’Occupant les</w:t>
      </w:r>
      <w:r w:rsidR="003945BF" w:rsidRPr="00735928">
        <w:rPr>
          <w:rFonts w:ascii="Century Gothic" w:hAnsi="Century Gothic" w:cs="Arial"/>
          <w:sz w:val="20"/>
          <w:szCs w:val="20"/>
        </w:rPr>
        <w:t xml:space="preserve"> </w:t>
      </w:r>
      <w:r w:rsidRPr="00735928">
        <w:rPr>
          <w:rFonts w:ascii="Century Gothic" w:hAnsi="Century Gothic" w:cs="Arial"/>
          <w:sz w:val="20"/>
          <w:szCs w:val="20"/>
        </w:rPr>
        <w:t>pouvoirs et autorisations à l’effet de</w:t>
      </w:r>
      <w:r w:rsidR="00207607" w:rsidRPr="00735928">
        <w:rPr>
          <w:rFonts w:ascii="Century Gothic" w:hAnsi="Century Gothic" w:cs="Arial"/>
          <w:sz w:val="20"/>
          <w:szCs w:val="20"/>
        </w:rPr>
        <w:t xml:space="preserve"> </w:t>
      </w:r>
      <w:r w:rsidRPr="00735928">
        <w:rPr>
          <w:rFonts w:ascii="Century Gothic" w:hAnsi="Century Gothic" w:cs="Arial"/>
          <w:sz w:val="20"/>
          <w:szCs w:val="20"/>
        </w:rPr>
        <w:t>:</w:t>
      </w:r>
    </w:p>
    <w:p w14:paraId="35F6055D" w14:textId="77777777" w:rsidR="00632E0D" w:rsidRPr="00735928" w:rsidRDefault="00632E0D" w:rsidP="00632E0D">
      <w:pPr>
        <w:jc w:val="both"/>
        <w:rPr>
          <w:rFonts w:ascii="Century Gothic" w:hAnsi="Century Gothic" w:cs="Arial"/>
          <w:sz w:val="20"/>
          <w:szCs w:val="20"/>
        </w:rPr>
      </w:pPr>
    </w:p>
    <w:p w14:paraId="705D4CF6" w14:textId="7547E7B1" w:rsidR="00632E0D" w:rsidRPr="00735928" w:rsidRDefault="009B46D9" w:rsidP="00632E0D">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P</w:t>
      </w:r>
      <w:r w:rsidR="00632E0D" w:rsidRPr="00735928">
        <w:rPr>
          <w:rFonts w:ascii="Century Gothic" w:hAnsi="Century Gothic" w:cs="Arial"/>
          <w:sz w:val="20"/>
          <w:szCs w:val="20"/>
        </w:rPr>
        <w:t>rocéder à toutes études, investigations et diagnostics q</w:t>
      </w:r>
      <w:r w:rsidR="00536ACA">
        <w:rPr>
          <w:rFonts w:ascii="Century Gothic" w:hAnsi="Century Gothic" w:cs="Arial"/>
          <w:sz w:val="20"/>
          <w:szCs w:val="20"/>
        </w:rPr>
        <w:t>ui seraient nécessaires sur le s</w:t>
      </w:r>
      <w:r w:rsidR="00632E0D" w:rsidRPr="00735928">
        <w:rPr>
          <w:rFonts w:ascii="Century Gothic" w:hAnsi="Century Gothic" w:cs="Arial"/>
          <w:sz w:val="20"/>
          <w:szCs w:val="20"/>
        </w:rPr>
        <w:t>ite ;</w:t>
      </w:r>
    </w:p>
    <w:p w14:paraId="6ACDC967" w14:textId="5912825F" w:rsidR="00632E0D" w:rsidRPr="00735928" w:rsidRDefault="009B46D9" w:rsidP="00632E0D">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D</w:t>
      </w:r>
      <w:r w:rsidR="00632E0D" w:rsidRPr="00735928">
        <w:rPr>
          <w:rFonts w:ascii="Century Gothic" w:hAnsi="Century Gothic" w:cs="Arial"/>
          <w:sz w:val="20"/>
          <w:szCs w:val="20"/>
        </w:rPr>
        <w:t>époser toutes demandes d'autorisations administratives ou toutes autres autorisations nécessaires qu'impliquent la réalisation, la construction et l'exploitation des Installations ;</w:t>
      </w:r>
    </w:p>
    <w:p w14:paraId="146AB36A" w14:textId="3620499C" w:rsidR="003945BF" w:rsidRPr="00735928" w:rsidRDefault="009B46D9" w:rsidP="00536ACA">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R</w:t>
      </w:r>
      <w:r w:rsidR="00526FE9" w:rsidRPr="00735928">
        <w:rPr>
          <w:rFonts w:ascii="Century Gothic" w:hAnsi="Century Gothic" w:cs="Arial"/>
          <w:sz w:val="20"/>
          <w:szCs w:val="20"/>
        </w:rPr>
        <w:t>éaliser</w:t>
      </w:r>
      <w:r w:rsidR="003945BF" w:rsidRPr="00735928">
        <w:rPr>
          <w:rFonts w:ascii="Century Gothic" w:hAnsi="Century Gothic" w:cs="Arial"/>
          <w:sz w:val="20"/>
          <w:szCs w:val="20"/>
        </w:rPr>
        <w:t xml:space="preserve"> les demandes de raccordement et demande de contrats d’achats, éventuellement la constitution des dossiers nécessaires à la candidature à l’appel d’offres de la CRE et/ou la sécurisation d’un contrat de vente d’énergie ;</w:t>
      </w:r>
    </w:p>
    <w:p w14:paraId="6BC8767E" w14:textId="0FB4AA02" w:rsidR="00632E0D" w:rsidRPr="00735928" w:rsidRDefault="009B46D9" w:rsidP="00536ACA">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P</w:t>
      </w:r>
      <w:r w:rsidR="00632E0D" w:rsidRPr="00735928">
        <w:rPr>
          <w:rFonts w:ascii="Century Gothic" w:hAnsi="Century Gothic" w:cs="Arial"/>
          <w:sz w:val="20"/>
          <w:szCs w:val="20"/>
        </w:rPr>
        <w:t>rocéder à l’affichage sur le Site de l’ensemble des autorisations administratives nécessaires à la réalisation du Projet et ce, en conformité avec la règlementation applicable.</w:t>
      </w:r>
    </w:p>
    <w:p w14:paraId="4B0043EE" w14:textId="4948A536" w:rsidR="00672CCC" w:rsidRPr="00735928" w:rsidRDefault="00672CCC" w:rsidP="00672CCC">
      <w:pPr>
        <w:jc w:val="both"/>
        <w:rPr>
          <w:rFonts w:ascii="Century Gothic" w:hAnsi="Century Gothic" w:cs="Arial"/>
          <w:sz w:val="20"/>
          <w:szCs w:val="20"/>
        </w:rPr>
      </w:pPr>
    </w:p>
    <w:p w14:paraId="7F76D65E" w14:textId="3285C471" w:rsidR="00C51029" w:rsidRPr="00B5089A" w:rsidRDefault="00C51029" w:rsidP="00B5089A">
      <w:pPr>
        <w:pStyle w:val="Titre1"/>
        <w:rPr>
          <w:rFonts w:ascii="Century Gothic" w:hAnsi="Century Gothic" w:cs="Arial"/>
          <w:sz w:val="24"/>
          <w:szCs w:val="24"/>
        </w:rPr>
      </w:pPr>
      <w:bookmarkStart w:id="44" w:name="_Toc89419999"/>
      <w:bookmarkStart w:id="45" w:name="_Toc89420000"/>
      <w:bookmarkStart w:id="46" w:name="_Toc89420001"/>
      <w:bookmarkStart w:id="47" w:name="_Toc89420002"/>
      <w:bookmarkStart w:id="48" w:name="_Toc89420003"/>
      <w:bookmarkStart w:id="49" w:name="_Toc89420004"/>
      <w:bookmarkStart w:id="50" w:name="_Toc89420005"/>
      <w:bookmarkStart w:id="51" w:name="_Toc89420006"/>
      <w:bookmarkStart w:id="52" w:name="_Toc89420007"/>
      <w:bookmarkStart w:id="53" w:name="_Toc89420008"/>
      <w:bookmarkStart w:id="54" w:name="_Toc89420009"/>
      <w:bookmarkStart w:id="55" w:name="_Toc89420010"/>
      <w:bookmarkStart w:id="56" w:name="_Toc89420011"/>
      <w:bookmarkStart w:id="57" w:name="_Toc89420012"/>
      <w:bookmarkStart w:id="58" w:name="_Toc89420013"/>
      <w:bookmarkStart w:id="59" w:name="_Toc89420014"/>
      <w:bookmarkStart w:id="60" w:name="_Toc89420015"/>
      <w:bookmarkStart w:id="61" w:name="_Toc89420016"/>
      <w:bookmarkStart w:id="62" w:name="_Toc89420017"/>
      <w:bookmarkStart w:id="63" w:name="_Toc89420018"/>
      <w:bookmarkStart w:id="64" w:name="_Toc89420019"/>
      <w:bookmarkStart w:id="65" w:name="_Toc89420020"/>
      <w:bookmarkStart w:id="66" w:name="_Toc89420021"/>
      <w:bookmarkStart w:id="67" w:name="_Toc89420022"/>
      <w:bookmarkStart w:id="68" w:name="_Toc89422544"/>
      <w:bookmarkStart w:id="69" w:name="_Toc202518595"/>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B5089A">
        <w:rPr>
          <w:rFonts w:ascii="Century Gothic" w:hAnsi="Century Gothic" w:cs="Arial"/>
          <w:sz w:val="24"/>
          <w:szCs w:val="24"/>
        </w:rPr>
        <w:t>Conditions financières</w:t>
      </w:r>
      <w:bookmarkEnd w:id="68"/>
      <w:bookmarkEnd w:id="69"/>
    </w:p>
    <w:p w14:paraId="59AC060F" w14:textId="77777777" w:rsidR="00C51029" w:rsidRPr="00735928" w:rsidRDefault="00C51029" w:rsidP="001B3F1F">
      <w:pPr>
        <w:jc w:val="both"/>
        <w:rPr>
          <w:rFonts w:ascii="Century Gothic" w:hAnsi="Century Gothic" w:cs="Arial"/>
          <w:sz w:val="20"/>
          <w:szCs w:val="20"/>
        </w:rPr>
      </w:pPr>
    </w:p>
    <w:p w14:paraId="062B8E05" w14:textId="137332F2" w:rsidR="00C51029" w:rsidRPr="00B5089A" w:rsidRDefault="002047A0" w:rsidP="00C03402">
      <w:pPr>
        <w:pStyle w:val="Titre2"/>
        <w:rPr>
          <w:rFonts w:ascii="Century Gothic" w:hAnsi="Century Gothic"/>
          <w:sz w:val="22"/>
          <w:szCs w:val="22"/>
        </w:rPr>
      </w:pPr>
      <w:bookmarkStart w:id="70" w:name="_Toc202518596"/>
      <w:r w:rsidRPr="00B5089A">
        <w:rPr>
          <w:rFonts w:ascii="Century Gothic" w:hAnsi="Century Gothic"/>
          <w:sz w:val="22"/>
          <w:szCs w:val="22"/>
        </w:rPr>
        <w:t>R</w:t>
      </w:r>
      <w:r w:rsidR="00C51029" w:rsidRPr="00B5089A">
        <w:rPr>
          <w:rFonts w:ascii="Century Gothic" w:hAnsi="Century Gothic"/>
          <w:sz w:val="22"/>
          <w:szCs w:val="22"/>
        </w:rPr>
        <w:t>edevance</w:t>
      </w:r>
      <w:bookmarkEnd w:id="70"/>
      <w:r w:rsidR="00C51029" w:rsidRPr="00B5089A">
        <w:rPr>
          <w:rFonts w:ascii="Century Gothic" w:hAnsi="Century Gothic"/>
          <w:sz w:val="22"/>
          <w:szCs w:val="22"/>
        </w:rPr>
        <w:t xml:space="preserve"> </w:t>
      </w:r>
    </w:p>
    <w:p w14:paraId="4FF40266" w14:textId="77777777" w:rsidR="00C51029" w:rsidRPr="00735928" w:rsidRDefault="00C51029" w:rsidP="00C51029">
      <w:pPr>
        <w:tabs>
          <w:tab w:val="left" w:pos="7513"/>
        </w:tabs>
        <w:jc w:val="both"/>
        <w:rPr>
          <w:rFonts w:ascii="Century Gothic" w:hAnsi="Century Gothic" w:cs="Arial"/>
          <w:sz w:val="20"/>
          <w:szCs w:val="20"/>
        </w:rPr>
      </w:pPr>
    </w:p>
    <w:p w14:paraId="3F54877C" w14:textId="73D14243" w:rsidR="0084721B" w:rsidRPr="00735928" w:rsidRDefault="0084721B" w:rsidP="00C51029">
      <w:pPr>
        <w:tabs>
          <w:tab w:val="left" w:pos="7513"/>
        </w:tabs>
        <w:jc w:val="both"/>
        <w:rPr>
          <w:rFonts w:ascii="Century Gothic" w:hAnsi="Century Gothic" w:cs="Arial"/>
          <w:sz w:val="20"/>
          <w:szCs w:val="20"/>
        </w:rPr>
      </w:pPr>
      <w:r w:rsidRPr="00735928">
        <w:rPr>
          <w:rFonts w:ascii="Century Gothic" w:hAnsi="Century Gothic" w:cs="Arial"/>
          <w:sz w:val="20"/>
          <w:szCs w:val="20"/>
        </w:rPr>
        <w:t>Le montant de la redevance d’occupation tient compte de la valeur des biens mis à disposition ainsi que de l’ensemble des avantages de toute nature que procure l’activité du Titulaire.</w:t>
      </w:r>
    </w:p>
    <w:p w14:paraId="7055980B" w14:textId="1635CBDC" w:rsidR="00C51029" w:rsidRPr="00735928" w:rsidRDefault="00C51029" w:rsidP="007B7E64">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d’occupation temporaire est accordée moyennant </w:t>
      </w:r>
      <w:r w:rsidR="00A304FC" w:rsidRPr="00735928">
        <w:rPr>
          <w:rFonts w:ascii="Century Gothic" w:hAnsi="Century Gothic" w:cs="Arial"/>
          <w:sz w:val="20"/>
          <w:szCs w:val="20"/>
        </w:rPr>
        <w:t>l</w:t>
      </w:r>
      <w:r w:rsidRPr="00735928">
        <w:rPr>
          <w:rFonts w:ascii="Century Gothic" w:hAnsi="Century Gothic" w:cs="Arial"/>
          <w:sz w:val="20"/>
          <w:szCs w:val="20"/>
        </w:rPr>
        <w:t>e versement d’une redevance d</w:t>
      </w:r>
      <w:r w:rsidR="00727BC4" w:rsidRPr="00735928">
        <w:rPr>
          <w:rFonts w:ascii="Century Gothic" w:hAnsi="Century Gothic" w:cs="Arial"/>
          <w:sz w:val="20"/>
          <w:szCs w:val="20"/>
        </w:rPr>
        <w:t>’un montant fixe d</w:t>
      </w:r>
      <w:r w:rsidRPr="00735928">
        <w:rPr>
          <w:rFonts w:ascii="Century Gothic" w:hAnsi="Century Gothic" w:cs="Arial"/>
          <w:sz w:val="20"/>
          <w:szCs w:val="20"/>
        </w:rPr>
        <w:t xml:space="preserve"> </w:t>
      </w:r>
      <w:r w:rsidR="00AB1E5B" w:rsidRPr="00735928">
        <w:rPr>
          <w:rFonts w:ascii="Century Gothic" w:hAnsi="Century Gothic" w:cs="Arial"/>
          <w:b/>
          <w:bCs/>
          <w:sz w:val="20"/>
          <w:szCs w:val="20"/>
        </w:rPr>
        <w:t>[</w:t>
      </w:r>
      <w:r w:rsidR="00AB1E5B" w:rsidRPr="00735928">
        <w:rPr>
          <w:rFonts w:ascii="Century Gothic" w:hAnsi="Century Gothic" w:cs="Arial"/>
          <w:i/>
          <w:iCs/>
          <w:color w:val="FF0000"/>
          <w:sz w:val="20"/>
          <w:szCs w:val="20"/>
        </w:rPr>
        <w:t>XX €</w:t>
      </w:r>
      <w:r w:rsidR="00AB1E5B" w:rsidRPr="00735928">
        <w:rPr>
          <w:rFonts w:ascii="Century Gothic" w:hAnsi="Century Gothic" w:cs="Arial"/>
          <w:b/>
          <w:bCs/>
          <w:sz w:val="20"/>
          <w:szCs w:val="20"/>
        </w:rPr>
        <w:t>]</w:t>
      </w:r>
      <w:r w:rsidRPr="00735928">
        <w:rPr>
          <w:rFonts w:ascii="Century Gothic" w:hAnsi="Century Gothic" w:cs="Arial"/>
          <w:sz w:val="20"/>
          <w:szCs w:val="20"/>
        </w:rPr>
        <w:t xml:space="preserve"> par an, payable d’avance et </w:t>
      </w:r>
      <w:r w:rsidR="00AB1E5B" w:rsidRPr="00735928">
        <w:rPr>
          <w:rFonts w:ascii="Century Gothic" w:hAnsi="Century Gothic" w:cs="Arial"/>
          <w:sz w:val="20"/>
          <w:szCs w:val="20"/>
        </w:rPr>
        <w:t>annuellement</w:t>
      </w:r>
      <w:r w:rsidRPr="00735928">
        <w:rPr>
          <w:rFonts w:ascii="Century Gothic" w:hAnsi="Century Gothic" w:cs="Arial"/>
          <w:sz w:val="20"/>
          <w:szCs w:val="20"/>
        </w:rPr>
        <w:t xml:space="preserve"> et due à compter </w:t>
      </w:r>
      <w:r w:rsidR="00AB1E5B" w:rsidRPr="00735928">
        <w:rPr>
          <w:rFonts w:ascii="Century Gothic" w:hAnsi="Century Gothic" w:cs="Arial"/>
          <w:sz w:val="20"/>
          <w:szCs w:val="20"/>
        </w:rPr>
        <w:t xml:space="preserve">de la prise d’effet de la présente </w:t>
      </w:r>
      <w:r w:rsidR="00141B87" w:rsidRPr="00735928">
        <w:rPr>
          <w:rFonts w:ascii="Century Gothic" w:hAnsi="Century Gothic" w:cs="Arial"/>
          <w:sz w:val="20"/>
          <w:szCs w:val="20"/>
        </w:rPr>
        <w:t>Convention</w:t>
      </w:r>
      <w:r w:rsidR="00A304FC" w:rsidRPr="00735928">
        <w:rPr>
          <w:rFonts w:ascii="Century Gothic" w:hAnsi="Century Gothic" w:cs="Arial"/>
          <w:sz w:val="20"/>
          <w:szCs w:val="20"/>
        </w:rPr>
        <w:t xml:space="preserve">. </w:t>
      </w:r>
    </w:p>
    <w:p w14:paraId="3EEC555C" w14:textId="77777777" w:rsidR="00A304FC" w:rsidRPr="00735928" w:rsidRDefault="00A304FC" w:rsidP="00A304FC">
      <w:pPr>
        <w:tabs>
          <w:tab w:val="left" w:pos="7513"/>
        </w:tabs>
        <w:jc w:val="both"/>
        <w:rPr>
          <w:rFonts w:ascii="Century Gothic" w:hAnsi="Century Gothic" w:cs="Arial"/>
          <w:sz w:val="20"/>
          <w:szCs w:val="20"/>
        </w:rPr>
      </w:pPr>
    </w:p>
    <w:p w14:paraId="1EB6D25D" w14:textId="3159E584" w:rsidR="00C51029" w:rsidRPr="00735928" w:rsidRDefault="00C51029" w:rsidP="00A304FC">
      <w:pPr>
        <w:tabs>
          <w:tab w:val="left" w:pos="7513"/>
        </w:tabs>
        <w:jc w:val="both"/>
        <w:rPr>
          <w:rFonts w:ascii="Century Gothic" w:hAnsi="Century Gothic" w:cs="Arial"/>
          <w:sz w:val="20"/>
          <w:szCs w:val="20"/>
        </w:rPr>
      </w:pPr>
      <w:r w:rsidRPr="00735928">
        <w:rPr>
          <w:rFonts w:ascii="Century Gothic" w:hAnsi="Century Gothic" w:cs="Arial"/>
          <w:sz w:val="20"/>
          <w:szCs w:val="20"/>
        </w:rPr>
        <w:t>Ladite redevance sera révisée annuellement à la date anniversaire du contrat par application de la formule de révision suivante </w:t>
      </w:r>
      <w:r w:rsidR="003D32A0" w:rsidRPr="00735928">
        <w:rPr>
          <w:rFonts w:ascii="Century Gothic" w:hAnsi="Century Gothic" w:cs="Arial"/>
          <w:sz w:val="20"/>
          <w:szCs w:val="20"/>
        </w:rPr>
        <w:t>:</w:t>
      </w:r>
    </w:p>
    <w:p w14:paraId="5970874B" w14:textId="77777777" w:rsidR="003B3AF7" w:rsidRPr="00735928" w:rsidRDefault="003B3AF7" w:rsidP="00A304FC">
      <w:pPr>
        <w:tabs>
          <w:tab w:val="left" w:pos="7513"/>
        </w:tabs>
        <w:jc w:val="both"/>
        <w:rPr>
          <w:rFonts w:ascii="Century Gothic" w:hAnsi="Century Gothic" w:cs="Arial"/>
          <w:sz w:val="20"/>
          <w:szCs w:val="20"/>
        </w:rPr>
      </w:pPr>
    </w:p>
    <w:p w14:paraId="6001B442" w14:textId="77777777" w:rsidR="00C51029" w:rsidRPr="00735928" w:rsidRDefault="00C51029" w:rsidP="00C51029">
      <w:pPr>
        <w:pStyle w:val="Paragraphedeliste"/>
        <w:tabs>
          <w:tab w:val="left" w:pos="7513"/>
        </w:tabs>
        <w:jc w:val="both"/>
        <w:rPr>
          <w:rFonts w:ascii="Century Gothic" w:hAnsi="Century Gothic" w:cs="Arial"/>
          <w:sz w:val="20"/>
          <w:szCs w:val="20"/>
        </w:rPr>
      </w:pPr>
    </w:p>
    <w:p w14:paraId="5678B0C2" w14:textId="77777777" w:rsidR="00727BC4" w:rsidRPr="00735928" w:rsidRDefault="00727BC4" w:rsidP="00142785">
      <w:pPr>
        <w:pStyle w:val="Paragraphedeliste"/>
        <w:pBdr>
          <w:top w:val="single" w:sz="4" w:space="1" w:color="auto"/>
          <w:left w:val="single" w:sz="4" w:space="4" w:color="auto"/>
          <w:bottom w:val="single" w:sz="4" w:space="1" w:color="auto"/>
          <w:right w:val="single" w:sz="4" w:space="4" w:color="auto"/>
        </w:pBd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Montant révisé = Montant de la redevance à l’année n-1 x (ILC n /ILC n-1) </w:t>
      </w:r>
    </w:p>
    <w:p w14:paraId="6F21F650" w14:textId="77777777" w:rsidR="00727BC4" w:rsidRPr="00735928" w:rsidRDefault="00727BC4" w:rsidP="00142785">
      <w:pPr>
        <w:pStyle w:val="Paragraphedeliste"/>
        <w:pBdr>
          <w:top w:val="single" w:sz="4" w:space="1" w:color="auto"/>
          <w:left w:val="single" w:sz="4" w:space="4" w:color="auto"/>
          <w:bottom w:val="single" w:sz="4" w:space="1" w:color="auto"/>
          <w:right w:val="single" w:sz="4" w:space="4" w:color="auto"/>
        </w:pBdr>
        <w:tabs>
          <w:tab w:val="left" w:pos="7513"/>
        </w:tabs>
        <w:jc w:val="both"/>
        <w:rPr>
          <w:rFonts w:ascii="Century Gothic" w:hAnsi="Century Gothic" w:cs="Arial"/>
          <w:sz w:val="20"/>
          <w:szCs w:val="20"/>
        </w:rPr>
      </w:pPr>
    </w:p>
    <w:p w14:paraId="04F3543A" w14:textId="77777777" w:rsidR="00727BC4" w:rsidRPr="00735928" w:rsidRDefault="00727BC4" w:rsidP="00142785">
      <w:pPr>
        <w:pStyle w:val="Paragraphedeliste"/>
        <w:pBdr>
          <w:top w:val="single" w:sz="4" w:space="1" w:color="auto"/>
          <w:left w:val="single" w:sz="4" w:space="4" w:color="auto"/>
          <w:bottom w:val="single" w:sz="4" w:space="1" w:color="auto"/>
          <w:right w:val="single" w:sz="4" w:space="4" w:color="auto"/>
        </w:pBd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Dans laquelle : </w:t>
      </w:r>
    </w:p>
    <w:p w14:paraId="05F2DD9C" w14:textId="77777777" w:rsidR="00727BC4" w:rsidRPr="00735928" w:rsidRDefault="00727BC4" w:rsidP="00142785">
      <w:pPr>
        <w:pStyle w:val="Paragraphedeliste"/>
        <w:pBdr>
          <w:top w:val="single" w:sz="4" w:space="1" w:color="auto"/>
          <w:left w:val="single" w:sz="4" w:space="4" w:color="auto"/>
          <w:bottom w:val="single" w:sz="4" w:space="1" w:color="auto"/>
          <w:right w:val="single" w:sz="4" w:space="4" w:color="auto"/>
        </w:pBdr>
        <w:tabs>
          <w:tab w:val="left" w:pos="7513"/>
        </w:tabs>
        <w:jc w:val="both"/>
        <w:rPr>
          <w:rFonts w:ascii="Century Gothic" w:hAnsi="Century Gothic" w:cs="Arial"/>
          <w:sz w:val="20"/>
          <w:szCs w:val="20"/>
        </w:rPr>
      </w:pPr>
    </w:p>
    <w:p w14:paraId="512C6769" w14:textId="2188501D" w:rsidR="00727BC4" w:rsidRPr="00735928" w:rsidRDefault="00727BC4" w:rsidP="00142785">
      <w:pPr>
        <w:pStyle w:val="Paragraphedeliste"/>
        <w:pBdr>
          <w:top w:val="single" w:sz="4" w:space="1" w:color="auto"/>
          <w:left w:val="single" w:sz="4" w:space="4" w:color="auto"/>
          <w:bottom w:val="single" w:sz="4" w:space="1" w:color="auto"/>
          <w:right w:val="single" w:sz="4" w:space="4" w:color="auto"/>
        </w:pBdr>
        <w:tabs>
          <w:tab w:val="left" w:pos="7513"/>
        </w:tabs>
        <w:rPr>
          <w:rFonts w:ascii="Century Gothic" w:hAnsi="Century Gothic" w:cs="Arial"/>
          <w:sz w:val="20"/>
          <w:szCs w:val="20"/>
        </w:rPr>
      </w:pPr>
      <w:r w:rsidRPr="00735928">
        <w:rPr>
          <w:rFonts w:ascii="Century Gothic" w:hAnsi="Century Gothic" w:cs="Arial"/>
          <w:sz w:val="20"/>
          <w:szCs w:val="20"/>
        </w:rPr>
        <w:t xml:space="preserve">- ILC : Indice des loyers commerciaux </w:t>
      </w:r>
    </w:p>
    <w:p w14:paraId="2F881AC3" w14:textId="0D78EA94" w:rsidR="00727BC4" w:rsidRPr="00735928" w:rsidRDefault="00727BC4" w:rsidP="00142785">
      <w:pPr>
        <w:pStyle w:val="Paragraphedeliste"/>
        <w:pBdr>
          <w:top w:val="single" w:sz="4" w:space="1" w:color="auto"/>
          <w:left w:val="single" w:sz="4" w:space="4" w:color="auto"/>
          <w:bottom w:val="single" w:sz="4" w:space="1" w:color="auto"/>
          <w:right w:val="single" w:sz="4" w:space="4" w:color="auto"/>
        </w:pBdr>
        <w:tabs>
          <w:tab w:val="left" w:pos="7513"/>
        </w:tabs>
        <w:rPr>
          <w:rFonts w:ascii="Century Gothic" w:hAnsi="Century Gothic" w:cs="Arial"/>
          <w:sz w:val="20"/>
          <w:szCs w:val="20"/>
        </w:rPr>
      </w:pPr>
      <w:r w:rsidRPr="00735928">
        <w:rPr>
          <w:rFonts w:ascii="Century Gothic" w:hAnsi="Century Gothic" w:cs="Arial"/>
          <w:sz w:val="20"/>
          <w:szCs w:val="20"/>
        </w:rPr>
        <w:t xml:space="preserve">- </w:t>
      </w:r>
      <w:proofErr w:type="spellStart"/>
      <w:r w:rsidRPr="00735928">
        <w:rPr>
          <w:rFonts w:ascii="Century Gothic" w:hAnsi="Century Gothic" w:cs="Arial"/>
          <w:sz w:val="20"/>
          <w:szCs w:val="20"/>
        </w:rPr>
        <w:t>ILCn</w:t>
      </w:r>
      <w:proofErr w:type="spellEnd"/>
      <w:r w:rsidRPr="00735928">
        <w:rPr>
          <w:rFonts w:ascii="Century Gothic" w:hAnsi="Century Gothic" w:cs="Arial"/>
          <w:sz w:val="20"/>
          <w:szCs w:val="20"/>
        </w:rPr>
        <w:t xml:space="preserve"> : Indice des loyers commerciaux au dernier trimestre connu de l’année n</w:t>
      </w:r>
    </w:p>
    <w:p w14:paraId="2EA85FE2" w14:textId="323B717E" w:rsidR="00D65FC8" w:rsidRPr="00735928" w:rsidRDefault="00727BC4" w:rsidP="00142785">
      <w:pPr>
        <w:pStyle w:val="Paragraphedeliste"/>
        <w:pBdr>
          <w:top w:val="single" w:sz="4" w:space="1" w:color="auto"/>
          <w:left w:val="single" w:sz="4" w:space="4" w:color="auto"/>
          <w:bottom w:val="single" w:sz="4" w:space="1" w:color="auto"/>
          <w:right w:val="single" w:sz="4" w:space="4" w:color="auto"/>
        </w:pBdr>
        <w:tabs>
          <w:tab w:val="left" w:pos="7513"/>
        </w:tabs>
        <w:rPr>
          <w:rFonts w:ascii="Century Gothic" w:hAnsi="Century Gothic" w:cs="Arial"/>
          <w:sz w:val="20"/>
          <w:szCs w:val="20"/>
        </w:rPr>
      </w:pPr>
      <w:r w:rsidRPr="00735928">
        <w:rPr>
          <w:rFonts w:ascii="Century Gothic" w:hAnsi="Century Gothic" w:cs="Arial"/>
          <w:sz w:val="20"/>
          <w:szCs w:val="20"/>
        </w:rPr>
        <w:t>- ILC n-1 : Indice des loyers commerciaux au même trimestre de l’année précédente n-1.</w:t>
      </w:r>
    </w:p>
    <w:p w14:paraId="0692793C" w14:textId="77777777" w:rsidR="00727BC4" w:rsidRPr="00735928" w:rsidRDefault="00727BC4" w:rsidP="00142785">
      <w:pPr>
        <w:pStyle w:val="Paragraphedeliste"/>
        <w:tabs>
          <w:tab w:val="left" w:pos="7513"/>
        </w:tabs>
        <w:rPr>
          <w:rFonts w:ascii="Century Gothic" w:hAnsi="Century Gothic" w:cs="Arial"/>
          <w:sz w:val="20"/>
          <w:szCs w:val="20"/>
        </w:rPr>
      </w:pPr>
    </w:p>
    <w:p w14:paraId="6CBB101F" w14:textId="77777777" w:rsidR="0084721B" w:rsidRPr="00735928" w:rsidRDefault="0084721B" w:rsidP="0084721B">
      <w:pPr>
        <w:tabs>
          <w:tab w:val="left" w:pos="7513"/>
        </w:tabs>
        <w:jc w:val="both"/>
        <w:rPr>
          <w:rFonts w:ascii="Century Gothic" w:hAnsi="Century Gothic" w:cs="Arial"/>
          <w:sz w:val="20"/>
          <w:szCs w:val="20"/>
        </w:rPr>
      </w:pPr>
    </w:p>
    <w:p w14:paraId="092FA3CC" w14:textId="77777777" w:rsidR="0084721B" w:rsidRPr="00735928" w:rsidRDefault="0084721B" w:rsidP="0084721B">
      <w:pPr>
        <w:tabs>
          <w:tab w:val="left" w:pos="7513"/>
        </w:tabs>
        <w:jc w:val="both"/>
        <w:rPr>
          <w:rFonts w:ascii="Century Gothic" w:hAnsi="Century Gothic" w:cs="Arial"/>
          <w:sz w:val="20"/>
          <w:szCs w:val="20"/>
        </w:rPr>
      </w:pPr>
      <w:r w:rsidRPr="00735928">
        <w:rPr>
          <w:rFonts w:ascii="Century Gothic" w:hAnsi="Century Gothic" w:cs="Arial"/>
          <w:sz w:val="20"/>
          <w:szCs w:val="20"/>
        </w:rPr>
        <w:t>En cas d’activités annexes, une part variable sera perçue correspondant à :</w:t>
      </w:r>
    </w:p>
    <w:p w14:paraId="7D72BA24" w14:textId="77777777" w:rsidR="0084721B" w:rsidRPr="00735928" w:rsidRDefault="0084721B" w:rsidP="0084721B">
      <w:pPr>
        <w:tabs>
          <w:tab w:val="left" w:pos="7513"/>
        </w:tabs>
        <w:jc w:val="both"/>
        <w:rPr>
          <w:rFonts w:ascii="Century Gothic" w:hAnsi="Century Gothic" w:cs="Arial"/>
          <w:sz w:val="20"/>
          <w:szCs w:val="20"/>
        </w:rPr>
      </w:pPr>
    </w:p>
    <w:p w14:paraId="1BCB0D43" w14:textId="4FBDA6AB" w:rsidR="0084721B" w:rsidRPr="00735928" w:rsidRDefault="0084721B" w:rsidP="00C74591">
      <w:pPr>
        <w:pStyle w:val="Paragraphedeliste"/>
        <w:pBdr>
          <w:top w:val="single" w:sz="4" w:space="1" w:color="auto"/>
          <w:left w:val="single" w:sz="4" w:space="4" w:color="auto"/>
          <w:bottom w:val="single" w:sz="4" w:space="1" w:color="auto"/>
          <w:right w:val="single" w:sz="4" w:space="4" w:color="auto"/>
        </w:pBdr>
        <w:tabs>
          <w:tab w:val="left" w:pos="7513"/>
        </w:tabs>
        <w:ind w:left="708"/>
        <w:jc w:val="both"/>
        <w:rPr>
          <w:rFonts w:ascii="Century Gothic" w:hAnsi="Century Gothic" w:cs="Arial"/>
          <w:sz w:val="20"/>
          <w:szCs w:val="20"/>
        </w:rPr>
      </w:pPr>
      <w:r w:rsidRPr="00735928">
        <w:rPr>
          <w:rFonts w:ascii="Century Gothic" w:hAnsi="Century Gothic" w:cs="Arial"/>
          <w:sz w:val="20"/>
          <w:szCs w:val="20"/>
        </w:rPr>
        <w:t>XXX% du chiffre d’affaires réalisé grâce à cette activité</w:t>
      </w:r>
    </w:p>
    <w:p w14:paraId="6192CC47" w14:textId="77777777" w:rsidR="0084721B" w:rsidRPr="00735928" w:rsidRDefault="0084721B" w:rsidP="0084721B">
      <w:pPr>
        <w:tabs>
          <w:tab w:val="left" w:pos="7513"/>
        </w:tabs>
        <w:jc w:val="both"/>
        <w:rPr>
          <w:rFonts w:ascii="Century Gothic" w:hAnsi="Century Gothic" w:cs="Arial"/>
          <w:sz w:val="20"/>
          <w:szCs w:val="20"/>
        </w:rPr>
      </w:pPr>
    </w:p>
    <w:p w14:paraId="33A697F8" w14:textId="7D9F63A7" w:rsidR="0084721B" w:rsidRPr="00735928" w:rsidRDefault="0084721B" w:rsidP="0084721B">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Afin d’établir le montant de la part variable, le Titulaire transmet au </w:t>
      </w:r>
      <w:r w:rsidR="00536ACA">
        <w:rPr>
          <w:rFonts w:ascii="Century Gothic" w:hAnsi="Century Gothic" w:cs="Arial"/>
          <w:sz w:val="20"/>
          <w:szCs w:val="20"/>
        </w:rPr>
        <w:t>Centre H</w:t>
      </w:r>
      <w:r w:rsidRPr="00735928">
        <w:rPr>
          <w:rFonts w:ascii="Century Gothic" w:hAnsi="Century Gothic" w:cs="Arial"/>
          <w:sz w:val="20"/>
          <w:szCs w:val="20"/>
        </w:rPr>
        <w:t>ospitalier, avant le 30 avril de l’année n+1 :</w:t>
      </w:r>
    </w:p>
    <w:p w14:paraId="4C8DD11A" w14:textId="74F063B7" w:rsidR="0084721B" w:rsidRPr="00735928" w:rsidRDefault="0084721B" w:rsidP="0084721B">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 - Le bilan de son activi</w:t>
      </w:r>
      <w:r w:rsidR="00536ACA">
        <w:rPr>
          <w:rFonts w:ascii="Century Gothic" w:hAnsi="Century Gothic" w:cs="Arial"/>
          <w:sz w:val="20"/>
          <w:szCs w:val="20"/>
        </w:rPr>
        <w:t>té et l’attestation du chiffre d’affaires r</w:t>
      </w:r>
      <w:r w:rsidRPr="00735928">
        <w:rPr>
          <w:rFonts w:ascii="Century Gothic" w:hAnsi="Century Gothic" w:cs="Arial"/>
          <w:sz w:val="20"/>
          <w:szCs w:val="20"/>
        </w:rPr>
        <w:t>éalisé de l’année n, certifiés par son expert-comptable ;</w:t>
      </w:r>
    </w:p>
    <w:p w14:paraId="1D1B083D" w14:textId="15BA7A9E" w:rsidR="0084721B" w:rsidRPr="00735928" w:rsidRDefault="0084721B" w:rsidP="0084721B">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 - Le compte de résultat et ses annexes.</w:t>
      </w:r>
    </w:p>
    <w:p w14:paraId="0F01A498" w14:textId="3117DD4F" w:rsidR="0084721B" w:rsidRPr="00735928" w:rsidRDefault="0084721B" w:rsidP="0084721B">
      <w:pPr>
        <w:tabs>
          <w:tab w:val="left" w:pos="7513"/>
        </w:tabs>
        <w:jc w:val="both"/>
        <w:rPr>
          <w:rFonts w:ascii="Century Gothic" w:hAnsi="Century Gothic" w:cs="Arial"/>
          <w:sz w:val="20"/>
          <w:szCs w:val="20"/>
        </w:rPr>
      </w:pPr>
      <w:r w:rsidRPr="00735928">
        <w:rPr>
          <w:rFonts w:ascii="Century Gothic" w:hAnsi="Century Gothic" w:cs="Arial"/>
          <w:sz w:val="20"/>
          <w:szCs w:val="20"/>
        </w:rPr>
        <w:t>Dans l’hypothèse où le Titulaire dispose d’une activité sur plusieurs sites, il doit tenir une comptabilité analytique permettant d’identifier clairement le chiffre d’affaires lié à l’activité du site occupé.</w:t>
      </w:r>
    </w:p>
    <w:p w14:paraId="2DEBB055" w14:textId="151E046C" w:rsidR="0084721B" w:rsidRPr="00735928" w:rsidRDefault="00536ACA" w:rsidP="0084721B">
      <w:pPr>
        <w:tabs>
          <w:tab w:val="left" w:pos="7513"/>
        </w:tabs>
        <w:jc w:val="both"/>
        <w:rPr>
          <w:rFonts w:ascii="Century Gothic" w:hAnsi="Century Gothic" w:cs="Arial"/>
          <w:sz w:val="20"/>
          <w:szCs w:val="20"/>
        </w:rPr>
      </w:pPr>
      <w:r>
        <w:rPr>
          <w:rFonts w:ascii="Century Gothic" w:hAnsi="Century Gothic" w:cs="Arial"/>
          <w:sz w:val="20"/>
          <w:szCs w:val="20"/>
        </w:rPr>
        <w:t>Le Centre H</w:t>
      </w:r>
      <w:r w:rsidR="0084721B" w:rsidRPr="00735928">
        <w:rPr>
          <w:rFonts w:ascii="Century Gothic" w:hAnsi="Century Gothic" w:cs="Arial"/>
          <w:sz w:val="20"/>
          <w:szCs w:val="20"/>
        </w:rPr>
        <w:t>ospitalier applique, au regard du chiffre d’affaires réalisé l’année n, la part variable de la redevance correspondante</w:t>
      </w:r>
      <w:r w:rsidR="00D02166" w:rsidRPr="00735928">
        <w:rPr>
          <w:rFonts w:ascii="Century Gothic" w:hAnsi="Century Gothic" w:cs="Arial"/>
          <w:sz w:val="20"/>
          <w:szCs w:val="20"/>
        </w:rPr>
        <w:t>.</w:t>
      </w:r>
    </w:p>
    <w:p w14:paraId="38972D88" w14:textId="77777777" w:rsidR="0084721B" w:rsidRPr="00735928" w:rsidRDefault="0084721B" w:rsidP="0084721B">
      <w:pPr>
        <w:tabs>
          <w:tab w:val="left" w:pos="7513"/>
        </w:tabs>
        <w:jc w:val="both"/>
        <w:rPr>
          <w:rFonts w:ascii="Century Gothic" w:hAnsi="Century Gothic" w:cs="Arial"/>
          <w:sz w:val="20"/>
          <w:szCs w:val="20"/>
        </w:rPr>
      </w:pPr>
    </w:p>
    <w:p w14:paraId="7F76937F" w14:textId="136B0BDA" w:rsidR="0084721B" w:rsidRPr="00735928" w:rsidRDefault="0084721B" w:rsidP="0084721B">
      <w:pPr>
        <w:tabs>
          <w:tab w:val="left" w:pos="7513"/>
        </w:tabs>
        <w:jc w:val="both"/>
        <w:rPr>
          <w:rFonts w:ascii="Century Gothic" w:hAnsi="Century Gothic" w:cs="Arial"/>
          <w:sz w:val="20"/>
          <w:szCs w:val="20"/>
        </w:rPr>
      </w:pPr>
      <w:r w:rsidRPr="00735928">
        <w:rPr>
          <w:rFonts w:ascii="Century Gothic" w:hAnsi="Century Gothic" w:cs="Arial"/>
          <w:sz w:val="20"/>
          <w:szCs w:val="20"/>
        </w:rPr>
        <w:t>En cas de non-transmission des données pour la dernière année d’exploitation, la redevance variable due correspondra au montant de la redevance de l’année précédente, augmentée de 10%.</w:t>
      </w:r>
    </w:p>
    <w:p w14:paraId="3FE2F54D" w14:textId="77777777" w:rsidR="0084721B" w:rsidRPr="00735928" w:rsidRDefault="0084721B" w:rsidP="00A34F2D">
      <w:pPr>
        <w:tabs>
          <w:tab w:val="left" w:pos="7513"/>
        </w:tabs>
        <w:jc w:val="both"/>
        <w:rPr>
          <w:rFonts w:ascii="Century Gothic" w:hAnsi="Century Gothic" w:cs="Arial"/>
          <w:sz w:val="20"/>
          <w:szCs w:val="20"/>
        </w:rPr>
      </w:pPr>
    </w:p>
    <w:p w14:paraId="57BD464C" w14:textId="77777777" w:rsidR="00A34F2D" w:rsidRPr="00735928" w:rsidRDefault="00A34F2D" w:rsidP="00A34F2D">
      <w:pPr>
        <w:tabs>
          <w:tab w:val="left" w:pos="7513"/>
        </w:tabs>
        <w:jc w:val="both"/>
        <w:rPr>
          <w:rFonts w:ascii="Century Gothic" w:hAnsi="Century Gothic" w:cs="Arial"/>
          <w:sz w:val="20"/>
          <w:szCs w:val="20"/>
        </w:rPr>
      </w:pPr>
      <w:r w:rsidRPr="00735928">
        <w:rPr>
          <w:rFonts w:ascii="Century Gothic" w:hAnsi="Century Gothic" w:cs="Arial"/>
          <w:sz w:val="20"/>
          <w:szCs w:val="20"/>
        </w:rPr>
        <w:t>L’autorisation comporte les droits réels, la redevance est donc soumise à la taxe sur la valeur ajoutée (TVA).</w:t>
      </w:r>
    </w:p>
    <w:p w14:paraId="7A25493A" w14:textId="77777777" w:rsidR="0084721B" w:rsidRPr="00735928" w:rsidRDefault="0084721B" w:rsidP="00A34F2D">
      <w:pPr>
        <w:tabs>
          <w:tab w:val="left" w:pos="7513"/>
        </w:tabs>
        <w:jc w:val="both"/>
        <w:rPr>
          <w:rFonts w:ascii="Century Gothic" w:hAnsi="Century Gothic" w:cs="Arial"/>
          <w:sz w:val="20"/>
          <w:szCs w:val="20"/>
        </w:rPr>
      </w:pPr>
    </w:p>
    <w:p w14:paraId="7762BE98" w14:textId="77777777" w:rsidR="0084721B" w:rsidRPr="00735928" w:rsidRDefault="0084721B" w:rsidP="0084721B">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En cas de réduction du périmètre de l’occupation ou de suspension de l’autorisation d’occupation d’une durée supérieure à quinze (15) jours, les Parties pourront convenir d’une réduction proportionnelle de la part fixe de la redevance. </w:t>
      </w:r>
    </w:p>
    <w:p w14:paraId="66A67071" w14:textId="43DAD133" w:rsidR="0084721B" w:rsidRPr="00735928" w:rsidRDefault="00536ACA" w:rsidP="00A34F2D">
      <w:pPr>
        <w:tabs>
          <w:tab w:val="left" w:pos="7513"/>
        </w:tabs>
        <w:jc w:val="both"/>
        <w:rPr>
          <w:rFonts w:ascii="Century Gothic" w:hAnsi="Century Gothic" w:cs="Arial"/>
          <w:sz w:val="20"/>
          <w:szCs w:val="20"/>
        </w:rPr>
      </w:pPr>
      <w:r>
        <w:rPr>
          <w:rFonts w:ascii="Century Gothic" w:hAnsi="Century Gothic" w:cs="Arial"/>
          <w:sz w:val="20"/>
          <w:szCs w:val="20"/>
        </w:rPr>
        <w:t>En cas de terme anticipé</w:t>
      </w:r>
      <w:r w:rsidR="0084721B" w:rsidRPr="00735928">
        <w:rPr>
          <w:rFonts w:ascii="Century Gothic" w:hAnsi="Century Gothic" w:cs="Arial"/>
          <w:sz w:val="20"/>
          <w:szCs w:val="20"/>
        </w:rPr>
        <w:t xml:space="preserve"> de la Convention, la redevance de l’année en cours sera due au prorata temporis.</w:t>
      </w:r>
    </w:p>
    <w:p w14:paraId="2D56BD99" w14:textId="77777777" w:rsidR="00B129F5" w:rsidRPr="00735928" w:rsidRDefault="00B129F5" w:rsidP="00A34F2D">
      <w:pPr>
        <w:tabs>
          <w:tab w:val="left" w:pos="7513"/>
        </w:tabs>
        <w:jc w:val="both"/>
        <w:rPr>
          <w:rFonts w:ascii="Century Gothic" w:hAnsi="Century Gothic" w:cs="Arial"/>
          <w:sz w:val="20"/>
          <w:szCs w:val="20"/>
        </w:rPr>
      </w:pPr>
    </w:p>
    <w:p w14:paraId="5295A8EE" w14:textId="0183106D" w:rsidR="00B129F5" w:rsidRPr="00B5089A" w:rsidRDefault="00FE42DD" w:rsidP="00B129F5">
      <w:pPr>
        <w:pStyle w:val="Titre2"/>
        <w:rPr>
          <w:rFonts w:ascii="Century Gothic" w:hAnsi="Century Gothic"/>
          <w:sz w:val="22"/>
          <w:szCs w:val="22"/>
        </w:rPr>
      </w:pPr>
      <w:bookmarkStart w:id="71" w:name="_Toc202518597"/>
      <w:r w:rsidRPr="00B5089A">
        <w:rPr>
          <w:rFonts w:ascii="Century Gothic" w:hAnsi="Century Gothic"/>
          <w:sz w:val="22"/>
          <w:szCs w:val="22"/>
        </w:rPr>
        <w:t>Dépôt</w:t>
      </w:r>
      <w:r w:rsidR="00B129F5" w:rsidRPr="00B5089A">
        <w:rPr>
          <w:rFonts w:ascii="Century Gothic" w:hAnsi="Century Gothic"/>
          <w:sz w:val="22"/>
          <w:szCs w:val="22"/>
        </w:rPr>
        <w:t xml:space="preserve"> de garantie</w:t>
      </w:r>
      <w:bookmarkEnd w:id="71"/>
    </w:p>
    <w:p w14:paraId="4336E218" w14:textId="77777777" w:rsidR="00B129F5" w:rsidRPr="00735928" w:rsidRDefault="00B129F5" w:rsidP="00B129F5">
      <w:pPr>
        <w:rPr>
          <w:rFonts w:ascii="Century Gothic" w:hAnsi="Century Gothic"/>
          <w:sz w:val="20"/>
          <w:szCs w:val="20"/>
          <w:lang w:eastAsia="en-US"/>
        </w:rPr>
      </w:pPr>
    </w:p>
    <w:p w14:paraId="564AF3D9" w14:textId="5ACE93CA" w:rsidR="00B129F5" w:rsidRPr="00735928" w:rsidRDefault="00B129F5" w:rsidP="00FC4BE8">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Pour garantir les obligations incombant à l’Occupant aux termes de la Convention, l’Occupant </w:t>
      </w:r>
      <w:r w:rsidR="00FE42DD" w:rsidRPr="00735928">
        <w:rPr>
          <w:rFonts w:ascii="Century Gothic" w:hAnsi="Century Gothic" w:cs="Arial"/>
          <w:sz w:val="20"/>
          <w:szCs w:val="20"/>
        </w:rPr>
        <w:t>procède à</w:t>
      </w:r>
      <w:r w:rsidRPr="00735928">
        <w:rPr>
          <w:rFonts w:ascii="Century Gothic" w:hAnsi="Century Gothic" w:cs="Arial"/>
          <w:sz w:val="20"/>
          <w:szCs w:val="20"/>
        </w:rPr>
        <w:t xml:space="preserve"> un dépôt de garantie d’un montant correspondant à la moitié de la redevance </w:t>
      </w:r>
      <w:r w:rsidR="002B02CF" w:rsidRPr="00735928">
        <w:rPr>
          <w:rFonts w:ascii="Century Gothic" w:hAnsi="Century Gothic" w:cs="Arial"/>
          <w:sz w:val="20"/>
          <w:szCs w:val="20"/>
        </w:rPr>
        <w:t xml:space="preserve">annuelle. </w:t>
      </w:r>
    </w:p>
    <w:p w14:paraId="1479A081" w14:textId="77777777" w:rsidR="00B129F5" w:rsidRPr="00735928" w:rsidRDefault="00B129F5" w:rsidP="00FE42DD">
      <w:pPr>
        <w:tabs>
          <w:tab w:val="left" w:pos="7513"/>
        </w:tabs>
        <w:jc w:val="both"/>
        <w:rPr>
          <w:rFonts w:ascii="Century Gothic" w:hAnsi="Century Gothic" w:cs="Arial"/>
          <w:sz w:val="20"/>
          <w:szCs w:val="20"/>
        </w:rPr>
      </w:pPr>
      <w:r w:rsidRPr="00735928">
        <w:rPr>
          <w:rFonts w:ascii="Century Gothic" w:hAnsi="Century Gothic" w:cs="Arial"/>
          <w:sz w:val="20"/>
          <w:szCs w:val="20"/>
        </w:rPr>
        <w:t>Cette garantie peut être remise sous la forme d’une caution maison-mère ou d’une garantie bancaire à première demande.</w:t>
      </w:r>
    </w:p>
    <w:p w14:paraId="4774495F" w14:textId="77777777" w:rsidR="00FE42DD" w:rsidRPr="00735928" w:rsidRDefault="00FE42DD" w:rsidP="00FE42DD">
      <w:pPr>
        <w:tabs>
          <w:tab w:val="left" w:pos="7513"/>
        </w:tabs>
        <w:jc w:val="both"/>
        <w:rPr>
          <w:rFonts w:ascii="Century Gothic" w:hAnsi="Century Gothic" w:cs="Arial"/>
          <w:sz w:val="20"/>
          <w:szCs w:val="20"/>
        </w:rPr>
      </w:pPr>
    </w:p>
    <w:p w14:paraId="390DCA3E" w14:textId="0BBFE3B6" w:rsidR="00FE42DD" w:rsidRPr="00735928" w:rsidRDefault="00FE42DD" w:rsidP="00FE42DD">
      <w:pPr>
        <w:tabs>
          <w:tab w:val="left" w:pos="7513"/>
        </w:tabs>
        <w:jc w:val="both"/>
        <w:rPr>
          <w:rFonts w:ascii="Century Gothic" w:hAnsi="Century Gothic" w:cs="Arial"/>
          <w:sz w:val="20"/>
          <w:szCs w:val="20"/>
        </w:rPr>
      </w:pPr>
      <w:r w:rsidRPr="00735928">
        <w:rPr>
          <w:rFonts w:ascii="Century Gothic" w:hAnsi="Century Gothic" w:cs="Arial"/>
          <w:sz w:val="20"/>
          <w:szCs w:val="20"/>
        </w:rPr>
        <w:t>Le Propriétaire pourra solliciter cette garantie pour faire réaliser tous travaux nécessaires à la bonne gestion du domaine public, en cours de l’occupation ou à son terme, en cas d’inexécution de ces travaux par l’Occupant après mise en demeure restée infructueuse.</w:t>
      </w:r>
    </w:p>
    <w:p w14:paraId="3471D9BC" w14:textId="77777777" w:rsidR="00FE42DD" w:rsidRPr="00735928" w:rsidRDefault="00FE42DD" w:rsidP="00FC4BE8">
      <w:pPr>
        <w:tabs>
          <w:tab w:val="left" w:pos="7513"/>
        </w:tabs>
        <w:jc w:val="both"/>
        <w:rPr>
          <w:rFonts w:ascii="Century Gothic" w:hAnsi="Century Gothic" w:cs="Arial"/>
          <w:sz w:val="20"/>
          <w:szCs w:val="20"/>
        </w:rPr>
      </w:pPr>
    </w:p>
    <w:p w14:paraId="190F3215" w14:textId="77777777" w:rsidR="00B129F5" w:rsidRPr="00735928" w:rsidRDefault="00B129F5" w:rsidP="00FC4BE8">
      <w:pPr>
        <w:tabs>
          <w:tab w:val="left" w:pos="7513"/>
        </w:tabs>
        <w:jc w:val="both"/>
        <w:rPr>
          <w:rFonts w:ascii="Century Gothic" w:hAnsi="Century Gothic" w:cs="Arial"/>
          <w:sz w:val="20"/>
          <w:szCs w:val="20"/>
        </w:rPr>
      </w:pPr>
      <w:r w:rsidRPr="00735928">
        <w:rPr>
          <w:rFonts w:ascii="Century Gothic" w:hAnsi="Century Gothic" w:cs="Arial"/>
          <w:sz w:val="20"/>
          <w:szCs w:val="20"/>
        </w:rPr>
        <w:t>La caution sera restituée à l’Occupant au vu de l’état des lieux de sortie contradictoire et déduction faite de toutes les sommes qui pourraient rester dues par l’Occupant.</w:t>
      </w:r>
    </w:p>
    <w:p w14:paraId="77011276" w14:textId="77777777" w:rsidR="00B129F5" w:rsidRPr="00735928" w:rsidRDefault="00B129F5" w:rsidP="00FC4BE8">
      <w:pPr>
        <w:tabs>
          <w:tab w:val="left" w:pos="7513"/>
        </w:tabs>
        <w:jc w:val="both"/>
        <w:rPr>
          <w:rFonts w:ascii="Century Gothic" w:hAnsi="Century Gothic" w:cs="Arial"/>
          <w:sz w:val="20"/>
          <w:szCs w:val="20"/>
        </w:rPr>
      </w:pPr>
      <w:r w:rsidRPr="00735928">
        <w:rPr>
          <w:rFonts w:ascii="Century Gothic" w:hAnsi="Century Gothic" w:cs="Arial"/>
          <w:sz w:val="20"/>
          <w:szCs w:val="20"/>
        </w:rPr>
        <w:t>En cas de manquement à l’obligation dépôt de garantie dans les délais prescrits, l’Occupant devra alors payer à titre de pénalité un montant égal à celui du dépôt de garantie, sans que cette pénalité ne le libère de l’obligation de dépôt de garantie.</w:t>
      </w:r>
    </w:p>
    <w:p w14:paraId="7459B0E6" w14:textId="14F6B5C8" w:rsidR="00B129F5" w:rsidRPr="00735928" w:rsidRDefault="00FE42DD" w:rsidP="00FE42DD">
      <w:pPr>
        <w:tabs>
          <w:tab w:val="left" w:pos="7513"/>
        </w:tabs>
        <w:jc w:val="both"/>
        <w:rPr>
          <w:rFonts w:ascii="Century Gothic" w:hAnsi="Century Gothic" w:cs="Arial"/>
          <w:sz w:val="20"/>
          <w:szCs w:val="20"/>
        </w:rPr>
      </w:pPr>
      <w:r w:rsidRPr="00735928">
        <w:rPr>
          <w:rFonts w:ascii="Century Gothic" w:hAnsi="Century Gothic" w:cs="Arial"/>
          <w:sz w:val="20"/>
          <w:szCs w:val="20"/>
        </w:rPr>
        <w:t>En cas de manquement persistant, la Convention pourra être résiliée pour faute de l’Occupant.</w:t>
      </w:r>
    </w:p>
    <w:p w14:paraId="56F20C8A" w14:textId="77777777" w:rsidR="00A34F2D" w:rsidRPr="00735928" w:rsidRDefault="00A34F2D" w:rsidP="00C74591">
      <w:pPr>
        <w:tabs>
          <w:tab w:val="left" w:pos="7513"/>
        </w:tabs>
        <w:jc w:val="both"/>
        <w:rPr>
          <w:rFonts w:ascii="Century Gothic" w:hAnsi="Century Gothic" w:cs="Arial"/>
          <w:sz w:val="20"/>
          <w:szCs w:val="20"/>
        </w:rPr>
      </w:pPr>
    </w:p>
    <w:p w14:paraId="097C17A7" w14:textId="3F4A3199" w:rsidR="00526FE9" w:rsidRPr="00B5089A" w:rsidRDefault="00526FE9" w:rsidP="00BF0971">
      <w:pPr>
        <w:pStyle w:val="Titre2"/>
        <w:rPr>
          <w:rFonts w:ascii="Century Gothic" w:hAnsi="Century Gothic"/>
          <w:sz w:val="22"/>
          <w:szCs w:val="22"/>
        </w:rPr>
      </w:pPr>
      <w:bookmarkStart w:id="72" w:name="_Toc202518598"/>
      <w:r w:rsidRPr="00B5089A">
        <w:rPr>
          <w:rFonts w:ascii="Century Gothic" w:hAnsi="Century Gothic"/>
          <w:sz w:val="22"/>
          <w:szCs w:val="22"/>
        </w:rPr>
        <w:t>Charges</w:t>
      </w:r>
      <w:bookmarkEnd w:id="72"/>
    </w:p>
    <w:p w14:paraId="215C8F24" w14:textId="77777777" w:rsidR="0084721B" w:rsidRPr="00735928" w:rsidRDefault="0084721B" w:rsidP="007B7E64">
      <w:pPr>
        <w:tabs>
          <w:tab w:val="left" w:pos="7513"/>
        </w:tabs>
        <w:jc w:val="both"/>
        <w:rPr>
          <w:rFonts w:ascii="Century Gothic" w:hAnsi="Century Gothic" w:cs="Arial"/>
          <w:sz w:val="20"/>
          <w:szCs w:val="20"/>
        </w:rPr>
      </w:pPr>
    </w:p>
    <w:p w14:paraId="3C6D329A" w14:textId="42088732" w:rsidR="00C51029" w:rsidRPr="00735928" w:rsidRDefault="00C51029" w:rsidP="007B7E64">
      <w:pPr>
        <w:tabs>
          <w:tab w:val="left" w:pos="7513"/>
        </w:tabs>
        <w:jc w:val="both"/>
        <w:rPr>
          <w:rFonts w:ascii="Century Gothic" w:hAnsi="Century Gothic" w:cs="Arial"/>
          <w:sz w:val="20"/>
          <w:szCs w:val="20"/>
        </w:rPr>
      </w:pPr>
      <w:r w:rsidRPr="00735928">
        <w:rPr>
          <w:rFonts w:ascii="Century Gothic" w:hAnsi="Century Gothic" w:cs="Arial"/>
          <w:sz w:val="20"/>
          <w:szCs w:val="20"/>
        </w:rPr>
        <w:t>La refacturation des charges relatives à l’exploitation d</w:t>
      </w:r>
      <w:r w:rsidR="0084721B" w:rsidRPr="00735928">
        <w:rPr>
          <w:rFonts w:ascii="Century Gothic" w:hAnsi="Century Gothic" w:cs="Arial"/>
          <w:sz w:val="20"/>
          <w:szCs w:val="20"/>
        </w:rPr>
        <w:t>es dépendances</w:t>
      </w:r>
      <w:r w:rsidRPr="00735928">
        <w:rPr>
          <w:rFonts w:ascii="Century Gothic" w:hAnsi="Century Gothic" w:cs="Arial"/>
          <w:sz w:val="20"/>
          <w:szCs w:val="20"/>
        </w:rPr>
        <w:t xml:space="preserve"> conformément aux dispositions de l’article 1</w:t>
      </w:r>
      <w:r w:rsidR="000855F2" w:rsidRPr="00735928">
        <w:rPr>
          <w:rFonts w:ascii="Century Gothic" w:hAnsi="Century Gothic" w:cs="Arial"/>
          <w:sz w:val="20"/>
          <w:szCs w:val="20"/>
        </w:rPr>
        <w:t>0.</w:t>
      </w:r>
      <w:r w:rsidRPr="00735928">
        <w:rPr>
          <w:rFonts w:ascii="Century Gothic" w:hAnsi="Century Gothic" w:cs="Arial"/>
          <w:sz w:val="20"/>
          <w:szCs w:val="20"/>
        </w:rPr>
        <w:t xml:space="preserve">4 de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Les règlements seront effectués à échéance des factures éditées par </w:t>
      </w:r>
      <w:r w:rsidR="00FE42DD" w:rsidRPr="00735928">
        <w:rPr>
          <w:rFonts w:ascii="Century Gothic" w:hAnsi="Century Gothic" w:cs="Arial"/>
          <w:sz w:val="20"/>
          <w:szCs w:val="20"/>
        </w:rPr>
        <w:t>le</w:t>
      </w:r>
      <w:r w:rsidRPr="00735928">
        <w:rPr>
          <w:rFonts w:ascii="Century Gothic" w:hAnsi="Century Gothic" w:cs="Arial"/>
          <w:sz w:val="20"/>
          <w:szCs w:val="20"/>
        </w:rPr>
        <w:t xml:space="preserve"> Propriétaire, annuellement.  </w:t>
      </w:r>
    </w:p>
    <w:p w14:paraId="443B03A1" w14:textId="77777777" w:rsidR="00C51029" w:rsidRPr="00735928" w:rsidRDefault="00C51029" w:rsidP="00C51029">
      <w:pPr>
        <w:tabs>
          <w:tab w:val="left" w:pos="7513"/>
        </w:tabs>
        <w:jc w:val="both"/>
        <w:rPr>
          <w:rFonts w:ascii="Century Gothic" w:hAnsi="Century Gothic" w:cs="Arial"/>
          <w:sz w:val="20"/>
          <w:szCs w:val="20"/>
        </w:rPr>
      </w:pPr>
    </w:p>
    <w:p w14:paraId="27070E7B" w14:textId="5F462F22" w:rsidR="00C51029" w:rsidRPr="00735928" w:rsidRDefault="00C51029" w:rsidP="00C51029">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Les paiements, qu’il s’agisse de la redevance ou des charges d’exploitation, seront effectués par virement à l’ordre de Trésorerie </w:t>
      </w:r>
      <w:r w:rsidR="00E46B8E" w:rsidRPr="00735928">
        <w:rPr>
          <w:rFonts w:ascii="Century Gothic" w:hAnsi="Century Gothic" w:cs="Arial"/>
          <w:sz w:val="20"/>
          <w:szCs w:val="20"/>
        </w:rPr>
        <w:t xml:space="preserve">du </w:t>
      </w:r>
      <w:r w:rsidR="00B73AD3">
        <w:rPr>
          <w:rFonts w:ascii="Century Gothic" w:hAnsi="Century Gothic" w:cs="Arial"/>
          <w:sz w:val="20"/>
          <w:szCs w:val="20"/>
        </w:rPr>
        <w:t>Centre H</w:t>
      </w:r>
      <w:r w:rsidR="00E71905" w:rsidRPr="00735928">
        <w:rPr>
          <w:rFonts w:ascii="Century Gothic" w:hAnsi="Century Gothic" w:cs="Arial"/>
          <w:sz w:val="20"/>
          <w:szCs w:val="20"/>
        </w:rPr>
        <w:t>ospitalier</w:t>
      </w:r>
      <w:r w:rsidR="00E46B8E" w:rsidRPr="00735928">
        <w:rPr>
          <w:rFonts w:ascii="Century Gothic" w:hAnsi="Century Gothic" w:cs="Arial"/>
          <w:sz w:val="20"/>
          <w:szCs w:val="20"/>
        </w:rPr>
        <w:t xml:space="preserve"> Comminges Pyrénées</w:t>
      </w:r>
      <w:r w:rsidRPr="00735928">
        <w:rPr>
          <w:rFonts w:ascii="Century Gothic" w:hAnsi="Century Gothic" w:cs="Arial"/>
          <w:sz w:val="20"/>
          <w:szCs w:val="20"/>
        </w:rPr>
        <w:t xml:space="preserve">. </w:t>
      </w:r>
    </w:p>
    <w:p w14:paraId="54C35A1A" w14:textId="77777777" w:rsidR="00C51029" w:rsidRPr="00735928" w:rsidRDefault="00C51029" w:rsidP="00C51029">
      <w:pPr>
        <w:tabs>
          <w:tab w:val="left" w:pos="7513"/>
        </w:tabs>
        <w:jc w:val="both"/>
        <w:rPr>
          <w:rFonts w:ascii="Century Gothic" w:hAnsi="Century Gothic" w:cs="Arial"/>
          <w:sz w:val="20"/>
          <w:szCs w:val="20"/>
        </w:rPr>
      </w:pPr>
    </w:p>
    <w:p w14:paraId="656473FB" w14:textId="77777777" w:rsidR="00C51029" w:rsidRPr="00735928" w:rsidRDefault="00C51029" w:rsidP="00C51029">
      <w:pPr>
        <w:jc w:val="both"/>
        <w:rPr>
          <w:rFonts w:ascii="Century Gothic" w:hAnsi="Century Gothic" w:cs="Arial"/>
          <w:sz w:val="20"/>
          <w:szCs w:val="20"/>
        </w:rPr>
      </w:pPr>
      <w:r w:rsidRPr="00735928">
        <w:rPr>
          <w:rFonts w:ascii="Century Gothic" w:hAnsi="Century Gothic" w:cs="Arial"/>
          <w:sz w:val="20"/>
          <w:szCs w:val="20"/>
        </w:rPr>
        <w:t xml:space="preserve">Conformément à l’article L.2125-5 du CG3P, en cas de retard dans le paiement de la redevance due pour l'occupation du domaine public, les sommes dues sont majorées d'intérêts moratoires au taux légal. </w:t>
      </w:r>
    </w:p>
    <w:p w14:paraId="59C24A89" w14:textId="090AA1C2" w:rsidR="00C51029" w:rsidRPr="00735928" w:rsidRDefault="00C51029" w:rsidP="00C51029">
      <w:pPr>
        <w:jc w:val="both"/>
        <w:rPr>
          <w:rFonts w:ascii="Century Gothic" w:hAnsi="Century Gothic" w:cs="Arial"/>
          <w:sz w:val="20"/>
          <w:szCs w:val="20"/>
        </w:rPr>
      </w:pPr>
      <w:r w:rsidRPr="00735928">
        <w:rPr>
          <w:rFonts w:ascii="Century Gothic" w:hAnsi="Century Gothic" w:cs="Arial"/>
          <w:sz w:val="20"/>
          <w:szCs w:val="20"/>
        </w:rPr>
        <w:t>Le taux applicable est celui fixé dans les conditions</w:t>
      </w:r>
      <w:r w:rsidR="00B73AD3">
        <w:rPr>
          <w:rFonts w:ascii="Century Gothic" w:hAnsi="Century Gothic" w:cs="Arial"/>
          <w:sz w:val="20"/>
          <w:szCs w:val="20"/>
        </w:rPr>
        <w:t xml:space="preserve"> visées à l’article L.313-2 du C</w:t>
      </w:r>
      <w:r w:rsidRPr="00735928">
        <w:rPr>
          <w:rFonts w:ascii="Century Gothic" w:hAnsi="Century Gothic" w:cs="Arial"/>
          <w:sz w:val="20"/>
          <w:szCs w:val="20"/>
        </w:rPr>
        <w:t xml:space="preserve">ode monétaire et financier. </w:t>
      </w:r>
    </w:p>
    <w:p w14:paraId="0DB24842" w14:textId="77777777" w:rsidR="00C51029" w:rsidRPr="00735928" w:rsidRDefault="00C51029" w:rsidP="00C51029">
      <w:pPr>
        <w:jc w:val="both"/>
        <w:rPr>
          <w:rFonts w:ascii="Century Gothic" w:hAnsi="Century Gothic" w:cs="Arial"/>
          <w:sz w:val="20"/>
          <w:szCs w:val="20"/>
        </w:rPr>
      </w:pPr>
    </w:p>
    <w:p w14:paraId="0B8AC154" w14:textId="77777777" w:rsidR="00C51029" w:rsidRPr="00735928" w:rsidRDefault="00C51029" w:rsidP="00C51029">
      <w:pPr>
        <w:jc w:val="both"/>
        <w:rPr>
          <w:rFonts w:ascii="Century Gothic" w:hAnsi="Century Gothic" w:cs="Arial"/>
          <w:sz w:val="20"/>
          <w:szCs w:val="20"/>
        </w:rPr>
      </w:pPr>
      <w:r w:rsidRPr="00735928">
        <w:rPr>
          <w:rFonts w:ascii="Century Gothic" w:hAnsi="Century Gothic" w:cs="Arial"/>
          <w:sz w:val="20"/>
          <w:szCs w:val="20"/>
        </w:rPr>
        <w:t xml:space="preserve">Le montant des intérêts moratoires est calculé par application de la formule suivante : </w:t>
      </w:r>
    </w:p>
    <w:p w14:paraId="24870E51" w14:textId="77777777" w:rsidR="003B3AF7" w:rsidRPr="00735928" w:rsidRDefault="003B3AF7" w:rsidP="00C51029">
      <w:pPr>
        <w:jc w:val="both"/>
        <w:rPr>
          <w:rFonts w:ascii="Century Gothic" w:hAnsi="Century Gothic" w:cs="Arial"/>
          <w:sz w:val="20"/>
          <w:szCs w:val="20"/>
        </w:rPr>
      </w:pPr>
    </w:p>
    <w:tbl>
      <w:tblPr>
        <w:tblStyle w:val="Grilledutableau"/>
        <w:tblW w:w="0" w:type="auto"/>
        <w:tblLook w:val="04A0" w:firstRow="1" w:lastRow="0" w:firstColumn="1" w:lastColumn="0" w:noHBand="0" w:noVBand="1"/>
      </w:tblPr>
      <w:tblGrid>
        <w:gridCol w:w="9056"/>
      </w:tblGrid>
      <w:tr w:rsidR="003B3AF7" w:rsidRPr="00735928" w14:paraId="687A7443" w14:textId="77777777" w:rsidTr="003B3AF7">
        <w:tc>
          <w:tcPr>
            <w:tcW w:w="9056" w:type="dxa"/>
          </w:tcPr>
          <w:p w14:paraId="33DAB4EB" w14:textId="77777777" w:rsidR="003B3AF7" w:rsidRPr="00735928" w:rsidRDefault="003B3AF7" w:rsidP="003B3AF7">
            <w:pPr>
              <w:tabs>
                <w:tab w:val="left" w:pos="7513"/>
              </w:tabs>
              <w:jc w:val="center"/>
              <w:rPr>
                <w:rFonts w:ascii="Century Gothic" w:hAnsi="Century Gothic" w:cs="Arial"/>
                <w:b/>
                <w:sz w:val="20"/>
                <w:szCs w:val="20"/>
              </w:rPr>
            </w:pPr>
          </w:p>
          <w:p w14:paraId="68F0D522" w14:textId="4FF6384D" w:rsidR="003B3AF7" w:rsidRPr="00735928" w:rsidRDefault="003B3AF7" w:rsidP="003B3AF7">
            <w:pPr>
              <w:tabs>
                <w:tab w:val="left" w:pos="7513"/>
              </w:tabs>
              <w:jc w:val="center"/>
              <w:rPr>
                <w:rFonts w:ascii="Century Gothic" w:hAnsi="Century Gothic" w:cs="Arial"/>
                <w:b/>
                <w:sz w:val="20"/>
                <w:szCs w:val="20"/>
              </w:rPr>
            </w:pPr>
            <w:r w:rsidRPr="00735928">
              <w:rPr>
                <w:rFonts w:ascii="Century Gothic" w:hAnsi="Century Gothic" w:cs="Arial"/>
                <w:b/>
                <w:sz w:val="20"/>
                <w:szCs w:val="20"/>
              </w:rPr>
              <w:t>Montant dû x (nombre de jours de retard / 365) x T(t-3).</w:t>
            </w:r>
          </w:p>
          <w:p w14:paraId="7A2D6F36" w14:textId="77777777" w:rsidR="003B3AF7" w:rsidRPr="00735928" w:rsidRDefault="003B3AF7" w:rsidP="003B3AF7">
            <w:pPr>
              <w:tabs>
                <w:tab w:val="left" w:pos="7513"/>
              </w:tabs>
              <w:rPr>
                <w:rFonts w:ascii="Century Gothic" w:hAnsi="Century Gothic" w:cs="Arial"/>
                <w:b/>
                <w:sz w:val="20"/>
                <w:szCs w:val="20"/>
              </w:rPr>
            </w:pPr>
          </w:p>
          <w:p w14:paraId="5B43BE74" w14:textId="136153CD" w:rsidR="003B3AF7" w:rsidRPr="00735928" w:rsidRDefault="003B3AF7" w:rsidP="007B7E64">
            <w:pPr>
              <w:tabs>
                <w:tab w:val="left" w:pos="7513"/>
              </w:tabs>
              <w:rPr>
                <w:rFonts w:ascii="Century Gothic" w:hAnsi="Century Gothic" w:cs="Arial"/>
                <w:sz w:val="20"/>
                <w:szCs w:val="20"/>
              </w:rPr>
            </w:pPr>
            <w:r w:rsidRPr="00735928">
              <w:rPr>
                <w:rFonts w:ascii="Century Gothic" w:hAnsi="Century Gothic" w:cs="Arial"/>
                <w:sz w:val="20"/>
                <w:szCs w:val="20"/>
              </w:rPr>
              <w:t xml:space="preserve">Où T(t-3) correspond au taux applicable au jour d’application de la majoration moins trois mois. </w:t>
            </w:r>
          </w:p>
          <w:p w14:paraId="0733C789" w14:textId="77777777" w:rsidR="003B3AF7" w:rsidRPr="00735928" w:rsidRDefault="003B3AF7" w:rsidP="00C51029">
            <w:pPr>
              <w:jc w:val="both"/>
              <w:rPr>
                <w:rFonts w:ascii="Century Gothic" w:hAnsi="Century Gothic" w:cs="Arial"/>
                <w:sz w:val="20"/>
                <w:szCs w:val="20"/>
              </w:rPr>
            </w:pPr>
          </w:p>
        </w:tc>
      </w:tr>
    </w:tbl>
    <w:p w14:paraId="7F1371F6" w14:textId="77777777" w:rsidR="00C51029" w:rsidRPr="00735928" w:rsidRDefault="00C51029" w:rsidP="001B3F1F">
      <w:pPr>
        <w:jc w:val="both"/>
        <w:rPr>
          <w:rFonts w:ascii="Century Gothic" w:hAnsi="Century Gothic" w:cs="Arial"/>
          <w:sz w:val="20"/>
          <w:szCs w:val="20"/>
        </w:rPr>
      </w:pPr>
    </w:p>
    <w:p w14:paraId="76CF02EE" w14:textId="60AE490E" w:rsidR="001B3F1F" w:rsidRPr="00B5089A" w:rsidRDefault="00D02166" w:rsidP="00C03402">
      <w:pPr>
        <w:pStyle w:val="Titre2"/>
        <w:rPr>
          <w:rFonts w:ascii="Century Gothic" w:hAnsi="Century Gothic"/>
          <w:sz w:val="22"/>
          <w:szCs w:val="22"/>
        </w:rPr>
      </w:pPr>
      <w:bookmarkStart w:id="73" w:name="_Toc202518599"/>
      <w:r w:rsidRPr="00B5089A">
        <w:rPr>
          <w:rFonts w:ascii="Century Gothic" w:hAnsi="Century Gothic"/>
          <w:sz w:val="22"/>
          <w:szCs w:val="22"/>
        </w:rPr>
        <w:t>Impôts</w:t>
      </w:r>
      <w:r w:rsidR="00C9565C" w:rsidRPr="00B5089A">
        <w:rPr>
          <w:rFonts w:ascii="Century Gothic" w:hAnsi="Century Gothic"/>
          <w:sz w:val="22"/>
          <w:szCs w:val="22"/>
        </w:rPr>
        <w:t xml:space="preserve"> et </w:t>
      </w:r>
      <w:r w:rsidR="0094163E" w:rsidRPr="00B5089A">
        <w:rPr>
          <w:rFonts w:ascii="Century Gothic" w:hAnsi="Century Gothic"/>
          <w:sz w:val="22"/>
          <w:szCs w:val="22"/>
        </w:rPr>
        <w:t>T</w:t>
      </w:r>
      <w:r w:rsidR="001B3F1F" w:rsidRPr="00B5089A">
        <w:rPr>
          <w:rFonts w:ascii="Century Gothic" w:hAnsi="Century Gothic"/>
          <w:sz w:val="22"/>
          <w:szCs w:val="22"/>
        </w:rPr>
        <w:t>axes</w:t>
      </w:r>
      <w:bookmarkEnd w:id="73"/>
    </w:p>
    <w:p w14:paraId="7EB04D35" w14:textId="77777777" w:rsidR="001B3F1F" w:rsidRPr="00735928" w:rsidRDefault="001B3F1F" w:rsidP="001B3F1F">
      <w:pPr>
        <w:rPr>
          <w:rFonts w:ascii="Century Gothic" w:hAnsi="Century Gothic" w:cs="Arial"/>
          <w:sz w:val="20"/>
          <w:szCs w:val="20"/>
        </w:rPr>
      </w:pPr>
    </w:p>
    <w:p w14:paraId="4C8EE80F" w14:textId="2F330C83" w:rsidR="00EB1F99" w:rsidRPr="00735928" w:rsidRDefault="001B3F1F" w:rsidP="007B7E64">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A compter de </w:t>
      </w:r>
      <w:r w:rsidR="00D02166" w:rsidRPr="00735928">
        <w:rPr>
          <w:rFonts w:ascii="Century Gothic" w:hAnsi="Century Gothic" w:cs="Arial"/>
          <w:sz w:val="20"/>
          <w:szCs w:val="20"/>
        </w:rPr>
        <w:t xml:space="preserve">l’entrée en vigueur de la Convention </w:t>
      </w:r>
      <w:r w:rsidR="00EB1F99" w:rsidRPr="00735928">
        <w:rPr>
          <w:rFonts w:ascii="Century Gothic" w:hAnsi="Century Gothic" w:cs="Arial"/>
          <w:sz w:val="20"/>
          <w:szCs w:val="20"/>
        </w:rPr>
        <w:t>de la dépendance, l’O</w:t>
      </w:r>
      <w:r w:rsidRPr="00735928">
        <w:rPr>
          <w:rFonts w:ascii="Century Gothic" w:hAnsi="Century Gothic" w:cs="Arial"/>
          <w:sz w:val="20"/>
          <w:szCs w:val="20"/>
        </w:rPr>
        <w:t>ccupant acquittera</w:t>
      </w:r>
      <w:r w:rsidR="00A06BB6" w:rsidRPr="00735928">
        <w:rPr>
          <w:rFonts w:ascii="Century Gothic" w:hAnsi="Century Gothic" w:cs="Arial"/>
          <w:sz w:val="20"/>
          <w:szCs w:val="20"/>
        </w:rPr>
        <w:t xml:space="preserve"> l’ensemble</w:t>
      </w:r>
      <w:r w:rsidRPr="00735928">
        <w:rPr>
          <w:rFonts w:ascii="Century Gothic" w:hAnsi="Century Gothic" w:cs="Arial"/>
          <w:sz w:val="20"/>
          <w:szCs w:val="20"/>
        </w:rPr>
        <w:t xml:space="preserve"> </w:t>
      </w:r>
      <w:r w:rsidR="0094163E" w:rsidRPr="00735928">
        <w:rPr>
          <w:rFonts w:ascii="Century Gothic" w:hAnsi="Century Gothic" w:cs="Arial"/>
          <w:sz w:val="20"/>
          <w:szCs w:val="20"/>
        </w:rPr>
        <w:t>des</w:t>
      </w:r>
      <w:r w:rsidRPr="00735928">
        <w:rPr>
          <w:rFonts w:ascii="Century Gothic" w:hAnsi="Century Gothic" w:cs="Arial"/>
          <w:sz w:val="20"/>
          <w:szCs w:val="20"/>
        </w:rPr>
        <w:t xml:space="preserve"> </w:t>
      </w:r>
      <w:r w:rsidR="00C9565C" w:rsidRPr="00735928">
        <w:rPr>
          <w:rFonts w:ascii="Century Gothic" w:hAnsi="Century Gothic" w:cs="Arial"/>
          <w:sz w:val="20"/>
          <w:szCs w:val="20"/>
        </w:rPr>
        <w:t xml:space="preserve">impôts et </w:t>
      </w:r>
      <w:r w:rsidRPr="00735928">
        <w:rPr>
          <w:rFonts w:ascii="Century Gothic" w:hAnsi="Century Gothic" w:cs="Arial"/>
          <w:sz w:val="20"/>
          <w:szCs w:val="20"/>
        </w:rPr>
        <w:t xml:space="preserve">taxes auxquels </w:t>
      </w:r>
      <w:r w:rsidR="00A06BB6" w:rsidRPr="00735928">
        <w:rPr>
          <w:rFonts w:ascii="Century Gothic" w:hAnsi="Century Gothic" w:cs="Arial"/>
          <w:sz w:val="20"/>
          <w:szCs w:val="20"/>
        </w:rPr>
        <w:t xml:space="preserve">les </w:t>
      </w:r>
      <w:r w:rsidR="00C9565C" w:rsidRPr="00735928">
        <w:rPr>
          <w:rFonts w:ascii="Century Gothic" w:hAnsi="Century Gothic" w:cs="Arial"/>
          <w:sz w:val="20"/>
          <w:szCs w:val="20"/>
        </w:rPr>
        <w:t xml:space="preserve">espaces </w:t>
      </w:r>
      <w:r w:rsidR="00A06BB6" w:rsidRPr="00735928">
        <w:rPr>
          <w:rFonts w:ascii="Century Gothic" w:hAnsi="Century Gothic" w:cs="Arial"/>
          <w:sz w:val="20"/>
          <w:szCs w:val="20"/>
        </w:rPr>
        <w:t>mis à disposition peuvent ou pourront</w:t>
      </w:r>
      <w:r w:rsidRPr="00735928">
        <w:rPr>
          <w:rFonts w:ascii="Century Gothic" w:hAnsi="Century Gothic" w:cs="Arial"/>
          <w:sz w:val="20"/>
          <w:szCs w:val="20"/>
        </w:rPr>
        <w:t xml:space="preserve"> être assujetti</w:t>
      </w:r>
      <w:r w:rsidR="00B73AD3">
        <w:rPr>
          <w:rFonts w:ascii="Century Gothic" w:hAnsi="Century Gothic" w:cs="Arial"/>
          <w:sz w:val="20"/>
          <w:szCs w:val="20"/>
        </w:rPr>
        <w:t>s</w:t>
      </w:r>
      <w:r w:rsidR="003B3AF7" w:rsidRPr="00735928">
        <w:rPr>
          <w:rFonts w:ascii="Century Gothic" w:hAnsi="Century Gothic" w:cs="Arial"/>
          <w:sz w:val="20"/>
          <w:szCs w:val="20"/>
        </w:rPr>
        <w:t xml:space="preserve"> au </w:t>
      </w:r>
      <w:r w:rsidR="00DF22A3" w:rsidRPr="00735928">
        <w:rPr>
          <w:rFonts w:ascii="Century Gothic" w:hAnsi="Century Gothic" w:cs="Arial"/>
          <w:sz w:val="20"/>
          <w:szCs w:val="20"/>
        </w:rPr>
        <w:t>titre des installations mises en</w:t>
      </w:r>
      <w:r w:rsidR="00306673" w:rsidRPr="00735928">
        <w:rPr>
          <w:rFonts w:ascii="Century Gothic" w:hAnsi="Century Gothic" w:cs="Arial"/>
          <w:sz w:val="20"/>
          <w:szCs w:val="20"/>
        </w:rPr>
        <w:t xml:space="preserve"> </w:t>
      </w:r>
      <w:r w:rsidR="00DF22A3" w:rsidRPr="00735928">
        <w:rPr>
          <w:rFonts w:ascii="Century Gothic" w:hAnsi="Century Gothic" w:cs="Arial"/>
          <w:sz w:val="20"/>
          <w:szCs w:val="20"/>
        </w:rPr>
        <w:t>place</w:t>
      </w:r>
      <w:r w:rsidR="00306673" w:rsidRPr="00735928">
        <w:rPr>
          <w:rFonts w:ascii="Century Gothic" w:hAnsi="Century Gothic" w:cs="Arial"/>
          <w:sz w:val="20"/>
          <w:szCs w:val="20"/>
        </w:rPr>
        <w:t xml:space="preserve"> et notamment la taxe d’aménagement</w:t>
      </w:r>
      <w:r w:rsidR="00D06581" w:rsidRPr="00735928">
        <w:rPr>
          <w:rFonts w:ascii="Century Gothic" w:hAnsi="Century Gothic" w:cs="Arial"/>
          <w:b/>
          <w:bCs/>
          <w:sz w:val="20"/>
          <w:szCs w:val="20"/>
        </w:rPr>
        <w:t>.</w:t>
      </w:r>
    </w:p>
    <w:p w14:paraId="21696064" w14:textId="77777777" w:rsidR="00EB1F99" w:rsidRPr="00735928" w:rsidRDefault="00EB1F99" w:rsidP="00EB1F99">
      <w:pPr>
        <w:jc w:val="both"/>
        <w:rPr>
          <w:rFonts w:ascii="Century Gothic" w:hAnsi="Century Gothic" w:cs="Arial"/>
          <w:sz w:val="20"/>
          <w:szCs w:val="20"/>
        </w:rPr>
      </w:pPr>
    </w:p>
    <w:p w14:paraId="7588647D" w14:textId="77777777" w:rsidR="00716DF0" w:rsidRPr="00735928" w:rsidRDefault="00716DF0" w:rsidP="00EB1F99">
      <w:pPr>
        <w:jc w:val="both"/>
        <w:rPr>
          <w:rFonts w:ascii="Century Gothic" w:hAnsi="Century Gothic" w:cs="Arial"/>
          <w:sz w:val="20"/>
          <w:szCs w:val="20"/>
        </w:rPr>
      </w:pPr>
    </w:p>
    <w:p w14:paraId="3B4E9B4A" w14:textId="0DC689CF" w:rsidR="001B3F1F" w:rsidRPr="00B5089A" w:rsidRDefault="00526FE9" w:rsidP="00C03402">
      <w:pPr>
        <w:pStyle w:val="Titre2"/>
        <w:rPr>
          <w:rFonts w:ascii="Century Gothic" w:hAnsi="Century Gothic"/>
          <w:sz w:val="22"/>
          <w:szCs w:val="22"/>
        </w:rPr>
      </w:pPr>
      <w:bookmarkStart w:id="74" w:name="_Toc202518600"/>
      <w:r w:rsidRPr="00B5089A">
        <w:rPr>
          <w:rFonts w:ascii="Century Gothic" w:hAnsi="Century Gothic"/>
          <w:sz w:val="22"/>
          <w:szCs w:val="22"/>
        </w:rPr>
        <w:t>Impôts</w:t>
      </w:r>
      <w:r w:rsidR="00D17E14" w:rsidRPr="00B5089A">
        <w:rPr>
          <w:rFonts w:ascii="Century Gothic" w:hAnsi="Century Gothic"/>
          <w:sz w:val="22"/>
          <w:szCs w:val="22"/>
        </w:rPr>
        <w:t xml:space="preserve">, </w:t>
      </w:r>
      <w:r w:rsidR="001B3F1F" w:rsidRPr="00B5089A">
        <w:rPr>
          <w:rFonts w:ascii="Century Gothic" w:hAnsi="Century Gothic"/>
          <w:sz w:val="22"/>
          <w:szCs w:val="22"/>
        </w:rPr>
        <w:t>Charges et fluides</w:t>
      </w:r>
      <w:bookmarkEnd w:id="74"/>
      <w:r w:rsidR="001B3F1F" w:rsidRPr="00B5089A">
        <w:rPr>
          <w:rFonts w:ascii="Century Gothic" w:hAnsi="Century Gothic"/>
          <w:sz w:val="22"/>
          <w:szCs w:val="22"/>
        </w:rPr>
        <w:t xml:space="preserve"> </w:t>
      </w:r>
    </w:p>
    <w:p w14:paraId="51A82F9D" w14:textId="77777777" w:rsidR="001B3F1F" w:rsidRPr="00735928" w:rsidRDefault="001B3F1F" w:rsidP="001B3F1F">
      <w:pPr>
        <w:rPr>
          <w:rFonts w:ascii="Century Gothic" w:hAnsi="Century Gothic" w:cs="Arial"/>
          <w:sz w:val="20"/>
          <w:szCs w:val="20"/>
        </w:rPr>
      </w:pPr>
    </w:p>
    <w:p w14:paraId="3C3769AF" w14:textId="77777777" w:rsidR="001B3F1F" w:rsidRPr="00735928" w:rsidRDefault="001B3F1F" w:rsidP="00DF1004">
      <w:pPr>
        <w:rPr>
          <w:rFonts w:ascii="Century Gothic" w:hAnsi="Century Gothic" w:cs="Arial"/>
          <w:color w:val="1F3763" w:themeColor="accent1" w:themeShade="7F"/>
          <w:sz w:val="20"/>
          <w:szCs w:val="20"/>
          <w:u w:val="single"/>
        </w:rPr>
      </w:pPr>
      <w:r w:rsidRPr="00735928">
        <w:rPr>
          <w:rFonts w:ascii="Century Gothic" w:hAnsi="Century Gothic" w:cs="Arial"/>
          <w:color w:val="1F3763" w:themeColor="accent1" w:themeShade="7F"/>
          <w:sz w:val="20"/>
          <w:szCs w:val="20"/>
          <w:u w:val="single"/>
        </w:rPr>
        <w:t xml:space="preserve">Raccordement </w:t>
      </w:r>
      <w:r w:rsidR="003C11C2" w:rsidRPr="00735928">
        <w:rPr>
          <w:rFonts w:ascii="Century Gothic" w:hAnsi="Century Gothic" w:cs="Arial"/>
          <w:color w:val="1F3763" w:themeColor="accent1" w:themeShade="7F"/>
          <w:sz w:val="20"/>
          <w:szCs w:val="20"/>
          <w:u w:val="single"/>
        </w:rPr>
        <w:t xml:space="preserve">aux réseaux fournis par le </w:t>
      </w:r>
      <w:r w:rsidR="002D79B2" w:rsidRPr="00735928">
        <w:rPr>
          <w:rFonts w:ascii="Century Gothic" w:hAnsi="Century Gothic" w:cs="Arial"/>
          <w:color w:val="1F3763" w:themeColor="accent1" w:themeShade="7F"/>
          <w:sz w:val="20"/>
          <w:szCs w:val="20"/>
          <w:u w:val="single"/>
        </w:rPr>
        <w:t>Propriétaire</w:t>
      </w:r>
    </w:p>
    <w:p w14:paraId="34DE3BA3" w14:textId="77777777" w:rsidR="001B3F1F" w:rsidRPr="00735928" w:rsidRDefault="001B3F1F" w:rsidP="00DF1004">
      <w:pPr>
        <w:rPr>
          <w:rFonts w:ascii="Century Gothic" w:hAnsi="Century Gothic" w:cs="Arial"/>
          <w:sz w:val="20"/>
          <w:szCs w:val="20"/>
        </w:rPr>
      </w:pPr>
    </w:p>
    <w:p w14:paraId="3AE286FE" w14:textId="09E329B0" w:rsidR="00055C49" w:rsidRPr="00735928" w:rsidRDefault="00EB1F99" w:rsidP="00B73AD3">
      <w:pPr>
        <w:jc w:val="both"/>
        <w:rPr>
          <w:rFonts w:ascii="Century Gothic" w:hAnsi="Century Gothic" w:cs="Arial"/>
          <w:sz w:val="20"/>
          <w:szCs w:val="20"/>
        </w:rPr>
      </w:pPr>
      <w:r w:rsidRPr="00735928">
        <w:rPr>
          <w:rFonts w:ascii="Century Gothic" w:hAnsi="Century Gothic" w:cs="Arial"/>
          <w:sz w:val="20"/>
          <w:szCs w:val="20"/>
        </w:rPr>
        <w:t>Le P</w:t>
      </w:r>
      <w:r w:rsidR="001B3F1F" w:rsidRPr="00735928">
        <w:rPr>
          <w:rFonts w:ascii="Century Gothic" w:hAnsi="Century Gothic" w:cs="Arial"/>
          <w:sz w:val="20"/>
          <w:szCs w:val="20"/>
        </w:rPr>
        <w:t xml:space="preserve">ropriétaire s’engage à permettre le raccordement du bien objet de la présente occupation </w:t>
      </w:r>
      <w:r w:rsidR="00337ED6" w:rsidRPr="00735928">
        <w:rPr>
          <w:rFonts w:ascii="Century Gothic" w:eastAsiaTheme="minorHAnsi" w:hAnsi="Century Gothic" w:cs="Arial"/>
          <w:sz w:val="20"/>
          <w:szCs w:val="20"/>
          <w:lang w:eastAsia="en-US"/>
        </w:rPr>
        <w:t>au r</w:t>
      </w:r>
      <w:r w:rsidR="00137F2A" w:rsidRPr="00735928">
        <w:rPr>
          <w:rFonts w:ascii="Century Gothic" w:eastAsiaTheme="minorHAnsi" w:hAnsi="Century Gothic" w:cs="Arial"/>
          <w:sz w:val="20"/>
          <w:szCs w:val="20"/>
          <w:lang w:eastAsia="en-US"/>
        </w:rPr>
        <w:t>éseau d’eau</w:t>
      </w:r>
      <w:r w:rsidR="00337ED6" w:rsidRPr="00735928">
        <w:rPr>
          <w:rFonts w:ascii="Century Gothic" w:eastAsiaTheme="minorHAnsi" w:hAnsi="Century Gothic" w:cs="Arial"/>
          <w:sz w:val="20"/>
          <w:szCs w:val="20"/>
          <w:lang w:eastAsia="en-US"/>
        </w:rPr>
        <w:t xml:space="preserve"> existant.</w:t>
      </w:r>
    </w:p>
    <w:p w14:paraId="01B7301C" w14:textId="77777777" w:rsidR="001B3F1F" w:rsidRPr="00735928" w:rsidRDefault="001B3F1F" w:rsidP="00B73AD3">
      <w:pPr>
        <w:jc w:val="both"/>
        <w:rPr>
          <w:rFonts w:ascii="Century Gothic" w:eastAsiaTheme="minorHAnsi" w:hAnsi="Century Gothic" w:cstheme="minorBidi"/>
          <w:sz w:val="20"/>
          <w:szCs w:val="20"/>
          <w:lang w:eastAsia="en-US"/>
        </w:rPr>
      </w:pPr>
    </w:p>
    <w:p w14:paraId="56F0B0FB" w14:textId="5C1F513E" w:rsidR="001B3F1F" w:rsidRPr="00735928" w:rsidRDefault="00055C49" w:rsidP="00B73AD3">
      <w:pPr>
        <w:jc w:val="both"/>
        <w:rPr>
          <w:rFonts w:ascii="Century Gothic" w:hAnsi="Century Gothic" w:cs="Arial"/>
          <w:sz w:val="20"/>
          <w:szCs w:val="20"/>
        </w:rPr>
      </w:pPr>
      <w:r w:rsidRPr="00735928">
        <w:rPr>
          <w:rFonts w:ascii="Century Gothic" w:hAnsi="Century Gothic" w:cs="Arial"/>
          <w:sz w:val="20"/>
          <w:szCs w:val="20"/>
        </w:rPr>
        <w:t>Le</w:t>
      </w:r>
      <w:r w:rsidR="001B3F1F" w:rsidRPr="00735928">
        <w:rPr>
          <w:rFonts w:ascii="Century Gothic" w:hAnsi="Century Gothic" w:cs="Arial"/>
          <w:sz w:val="20"/>
          <w:szCs w:val="20"/>
        </w:rPr>
        <w:t xml:space="preserve"> raccordement sur les réseaux du </w:t>
      </w:r>
      <w:r w:rsidR="005C7618" w:rsidRPr="00735928">
        <w:rPr>
          <w:rFonts w:ascii="Century Gothic" w:hAnsi="Century Gothic" w:cs="Arial"/>
          <w:sz w:val="20"/>
          <w:szCs w:val="20"/>
        </w:rPr>
        <w:t>P</w:t>
      </w:r>
      <w:r w:rsidR="001B3F1F" w:rsidRPr="00735928">
        <w:rPr>
          <w:rFonts w:ascii="Century Gothic" w:hAnsi="Century Gothic" w:cs="Arial"/>
          <w:sz w:val="20"/>
          <w:szCs w:val="20"/>
        </w:rPr>
        <w:t xml:space="preserve">ropriétaire, </w:t>
      </w:r>
      <w:r w:rsidR="00016E2A" w:rsidRPr="00735928">
        <w:rPr>
          <w:rFonts w:ascii="Century Gothic" w:hAnsi="Century Gothic" w:cs="Arial"/>
          <w:sz w:val="20"/>
          <w:szCs w:val="20"/>
        </w:rPr>
        <w:t>est accompagné</w:t>
      </w:r>
      <w:r w:rsidRPr="00735928">
        <w:rPr>
          <w:rFonts w:ascii="Century Gothic" w:hAnsi="Century Gothic" w:cs="Arial"/>
          <w:sz w:val="20"/>
          <w:szCs w:val="20"/>
        </w:rPr>
        <w:t xml:space="preserve"> obligatoirement</w:t>
      </w:r>
      <w:r w:rsidR="001B3F1F" w:rsidRPr="00735928">
        <w:rPr>
          <w:rFonts w:ascii="Century Gothic" w:hAnsi="Century Gothic" w:cs="Arial"/>
          <w:sz w:val="20"/>
          <w:szCs w:val="20"/>
        </w:rPr>
        <w:t xml:space="preserve"> de la pose de sous-compteurs sur les espaces dédiés à l’</w:t>
      </w:r>
      <w:r w:rsidR="005C7618" w:rsidRPr="00735928">
        <w:rPr>
          <w:rFonts w:ascii="Century Gothic" w:hAnsi="Century Gothic" w:cs="Arial"/>
          <w:sz w:val="20"/>
          <w:szCs w:val="20"/>
        </w:rPr>
        <w:t>O</w:t>
      </w:r>
      <w:r w:rsidR="001B3F1F" w:rsidRPr="00735928">
        <w:rPr>
          <w:rFonts w:ascii="Century Gothic" w:hAnsi="Century Gothic" w:cs="Arial"/>
          <w:sz w:val="20"/>
          <w:szCs w:val="20"/>
        </w:rPr>
        <w:t>ccupant. Cette pose sera à la charge de l’</w:t>
      </w:r>
      <w:r w:rsidR="00EB1F99" w:rsidRPr="00735928">
        <w:rPr>
          <w:rFonts w:ascii="Century Gothic" w:hAnsi="Century Gothic" w:cs="Arial"/>
          <w:sz w:val="20"/>
          <w:szCs w:val="20"/>
        </w:rPr>
        <w:t>O</w:t>
      </w:r>
      <w:r w:rsidR="001B3F1F" w:rsidRPr="00735928">
        <w:rPr>
          <w:rFonts w:ascii="Century Gothic" w:hAnsi="Century Gothic" w:cs="Arial"/>
          <w:sz w:val="20"/>
          <w:szCs w:val="20"/>
        </w:rPr>
        <w:t>ccupant</w:t>
      </w:r>
      <w:r w:rsidR="003C11C2" w:rsidRPr="00735928">
        <w:rPr>
          <w:rFonts w:ascii="Century Gothic" w:hAnsi="Century Gothic" w:cs="Arial"/>
          <w:sz w:val="20"/>
          <w:szCs w:val="20"/>
        </w:rPr>
        <w:t xml:space="preserve"> qui assume par ailleurs tous les frais de raccordement.</w:t>
      </w:r>
    </w:p>
    <w:p w14:paraId="51DEA04C" w14:textId="77777777" w:rsidR="00977346" w:rsidRPr="00735928" w:rsidRDefault="00977346" w:rsidP="00B73AD3">
      <w:pPr>
        <w:jc w:val="both"/>
        <w:rPr>
          <w:rFonts w:ascii="Century Gothic" w:hAnsi="Century Gothic" w:cs="Arial"/>
          <w:sz w:val="20"/>
          <w:szCs w:val="20"/>
        </w:rPr>
      </w:pPr>
    </w:p>
    <w:p w14:paraId="64B874C0" w14:textId="748A6B0D" w:rsidR="001B3F1F" w:rsidRPr="00735928" w:rsidRDefault="001B3F1F" w:rsidP="00DF1004">
      <w:pPr>
        <w:rPr>
          <w:rFonts w:ascii="Century Gothic" w:hAnsi="Century Gothic" w:cs="Arial"/>
          <w:color w:val="1F3763" w:themeColor="accent1" w:themeShade="7F"/>
          <w:sz w:val="20"/>
          <w:szCs w:val="20"/>
          <w:u w:val="single"/>
        </w:rPr>
      </w:pPr>
      <w:r w:rsidRPr="00735928">
        <w:rPr>
          <w:rFonts w:ascii="Century Gothic" w:hAnsi="Century Gothic" w:cs="Arial"/>
          <w:color w:val="1F3763" w:themeColor="accent1" w:themeShade="7F"/>
          <w:sz w:val="20"/>
          <w:szCs w:val="20"/>
          <w:u w:val="single"/>
        </w:rPr>
        <w:t xml:space="preserve">Réseaux fournis par le </w:t>
      </w:r>
      <w:r w:rsidR="00D02166" w:rsidRPr="00735928">
        <w:rPr>
          <w:rFonts w:ascii="Century Gothic" w:hAnsi="Century Gothic" w:cs="Arial"/>
          <w:color w:val="1F3763" w:themeColor="accent1" w:themeShade="7F"/>
          <w:sz w:val="20"/>
          <w:szCs w:val="20"/>
          <w:u w:val="single"/>
        </w:rPr>
        <w:t>P</w:t>
      </w:r>
      <w:r w:rsidRPr="00735928">
        <w:rPr>
          <w:rFonts w:ascii="Century Gothic" w:hAnsi="Century Gothic" w:cs="Arial"/>
          <w:color w:val="1F3763" w:themeColor="accent1" w:themeShade="7F"/>
          <w:sz w:val="20"/>
          <w:szCs w:val="20"/>
          <w:u w:val="single"/>
        </w:rPr>
        <w:t>ropriétaire</w:t>
      </w:r>
    </w:p>
    <w:p w14:paraId="1363CE3B" w14:textId="77777777" w:rsidR="001B3F1F" w:rsidRPr="00735928" w:rsidRDefault="001B3F1F" w:rsidP="00DF1004">
      <w:pPr>
        <w:rPr>
          <w:rFonts w:ascii="Century Gothic" w:hAnsi="Century Gothic" w:cs="Arial"/>
          <w:sz w:val="20"/>
          <w:szCs w:val="20"/>
        </w:rPr>
      </w:pPr>
    </w:p>
    <w:p w14:paraId="76EB7729" w14:textId="77777777" w:rsidR="001B3F1F" w:rsidRPr="00735928" w:rsidRDefault="00EB1F99" w:rsidP="00B73AD3">
      <w:pPr>
        <w:jc w:val="both"/>
        <w:rPr>
          <w:rFonts w:ascii="Century Gothic" w:hAnsi="Century Gothic" w:cs="Arial"/>
          <w:sz w:val="20"/>
          <w:szCs w:val="20"/>
        </w:rPr>
      </w:pPr>
      <w:r w:rsidRPr="00735928">
        <w:rPr>
          <w:rFonts w:ascii="Century Gothic" w:hAnsi="Century Gothic" w:cs="Arial"/>
          <w:sz w:val="20"/>
          <w:szCs w:val="20"/>
        </w:rPr>
        <w:t>L’O</w:t>
      </w:r>
      <w:r w:rsidR="001B3F1F" w:rsidRPr="00735928">
        <w:rPr>
          <w:rFonts w:ascii="Century Gothic" w:hAnsi="Century Gothic" w:cs="Arial"/>
          <w:sz w:val="20"/>
          <w:szCs w:val="20"/>
        </w:rPr>
        <w:t xml:space="preserve">ccupant s’engage à régler les dépenses lui incombant, correspondant aux prestations fournies par le </w:t>
      </w:r>
      <w:r w:rsidR="005C7618" w:rsidRPr="00735928">
        <w:rPr>
          <w:rFonts w:ascii="Century Gothic" w:hAnsi="Century Gothic" w:cs="Arial"/>
          <w:sz w:val="20"/>
          <w:szCs w:val="20"/>
        </w:rPr>
        <w:t>P</w:t>
      </w:r>
      <w:r w:rsidR="001B3F1F" w:rsidRPr="00735928">
        <w:rPr>
          <w:rFonts w:ascii="Century Gothic" w:hAnsi="Century Gothic" w:cs="Arial"/>
          <w:sz w:val="20"/>
          <w:szCs w:val="20"/>
        </w:rPr>
        <w:t xml:space="preserve">ropriétaire, comme détaillées dans le présent article. </w:t>
      </w:r>
    </w:p>
    <w:p w14:paraId="424755E8" w14:textId="77777777" w:rsidR="001B3F1F" w:rsidRPr="00735928" w:rsidRDefault="001B3F1F" w:rsidP="00B73AD3">
      <w:pPr>
        <w:jc w:val="both"/>
        <w:rPr>
          <w:rFonts w:ascii="Century Gothic" w:hAnsi="Century Gothic" w:cs="Arial"/>
          <w:sz w:val="20"/>
          <w:szCs w:val="20"/>
        </w:rPr>
      </w:pPr>
    </w:p>
    <w:p w14:paraId="45B7826B" w14:textId="185DC1B7" w:rsidR="001B3F1F" w:rsidRPr="00735928" w:rsidRDefault="001B3F1F" w:rsidP="00B73AD3">
      <w:pPr>
        <w:jc w:val="both"/>
        <w:rPr>
          <w:rFonts w:ascii="Century Gothic" w:hAnsi="Century Gothic" w:cs="Arial"/>
          <w:sz w:val="20"/>
          <w:szCs w:val="20"/>
        </w:rPr>
      </w:pPr>
      <w:r w:rsidRPr="00735928">
        <w:rPr>
          <w:rFonts w:ascii="Century Gothic" w:hAnsi="Century Gothic" w:cs="Arial"/>
          <w:sz w:val="20"/>
          <w:szCs w:val="20"/>
        </w:rPr>
        <w:t xml:space="preserve">Les postes de dépenses seront refacturés via </w:t>
      </w:r>
      <w:r w:rsidR="00C25BD5" w:rsidRPr="00735928">
        <w:rPr>
          <w:rFonts w:ascii="Century Gothic" w:hAnsi="Century Gothic" w:cs="Arial"/>
          <w:sz w:val="20"/>
          <w:szCs w:val="20"/>
        </w:rPr>
        <w:t>les</w:t>
      </w:r>
      <w:r w:rsidR="00CC7374" w:rsidRPr="00735928">
        <w:rPr>
          <w:rFonts w:ascii="Century Gothic" w:hAnsi="Century Gothic" w:cs="Arial"/>
          <w:sz w:val="20"/>
          <w:szCs w:val="20"/>
        </w:rPr>
        <w:t xml:space="preserve"> sous-compteurs</w:t>
      </w:r>
      <w:r w:rsidRPr="00735928">
        <w:rPr>
          <w:rFonts w:ascii="Century Gothic" w:hAnsi="Century Gothic" w:cs="Arial"/>
          <w:sz w:val="20"/>
          <w:szCs w:val="20"/>
        </w:rPr>
        <w:t xml:space="preserve"> : </w:t>
      </w:r>
    </w:p>
    <w:p w14:paraId="4D7E5251" w14:textId="68825AA0" w:rsidR="00055C49" w:rsidRPr="00735928" w:rsidRDefault="001B3F1F" w:rsidP="00B73AD3">
      <w:pPr>
        <w:jc w:val="both"/>
        <w:rPr>
          <w:rFonts w:ascii="Century Gothic" w:hAnsi="Century Gothic" w:cs="Arial"/>
          <w:color w:val="000000" w:themeColor="text1"/>
          <w:sz w:val="20"/>
          <w:szCs w:val="20"/>
        </w:rPr>
      </w:pPr>
      <w:r w:rsidRPr="00735928">
        <w:rPr>
          <w:rFonts w:ascii="Century Gothic" w:hAnsi="Century Gothic" w:cs="Arial"/>
          <w:color w:val="000000" w:themeColor="text1"/>
          <w:sz w:val="20"/>
          <w:szCs w:val="20"/>
        </w:rPr>
        <w:t>Ces refacturation</w:t>
      </w:r>
      <w:r w:rsidR="00EB1F99" w:rsidRPr="00735928">
        <w:rPr>
          <w:rFonts w:ascii="Century Gothic" w:hAnsi="Century Gothic" w:cs="Arial"/>
          <w:color w:val="000000" w:themeColor="text1"/>
          <w:sz w:val="20"/>
          <w:szCs w:val="20"/>
        </w:rPr>
        <w:t>s</w:t>
      </w:r>
      <w:r w:rsidRPr="00735928">
        <w:rPr>
          <w:rFonts w:ascii="Century Gothic" w:hAnsi="Century Gothic" w:cs="Arial"/>
          <w:color w:val="000000" w:themeColor="text1"/>
          <w:sz w:val="20"/>
          <w:szCs w:val="20"/>
        </w:rPr>
        <w:t xml:space="preserve"> s’effectueron</w:t>
      </w:r>
      <w:r w:rsidR="00EB1F99" w:rsidRPr="00735928">
        <w:rPr>
          <w:rFonts w:ascii="Century Gothic" w:hAnsi="Century Gothic" w:cs="Arial"/>
          <w:color w:val="000000" w:themeColor="text1"/>
          <w:sz w:val="20"/>
          <w:szCs w:val="20"/>
        </w:rPr>
        <w:t>t</w:t>
      </w:r>
      <w:r w:rsidRPr="00735928">
        <w:rPr>
          <w:rFonts w:ascii="Century Gothic" w:hAnsi="Century Gothic" w:cs="Arial"/>
          <w:color w:val="000000" w:themeColor="text1"/>
          <w:sz w:val="20"/>
          <w:szCs w:val="20"/>
        </w:rPr>
        <w:t xml:space="preserve"> sur la base de relevés </w:t>
      </w:r>
      <w:r w:rsidR="00E54F44" w:rsidRPr="00735928">
        <w:rPr>
          <w:rFonts w:ascii="Century Gothic" w:hAnsi="Century Gothic" w:cs="Arial"/>
          <w:color w:val="000000" w:themeColor="text1"/>
          <w:sz w:val="20"/>
          <w:szCs w:val="20"/>
        </w:rPr>
        <w:t xml:space="preserve">ou </w:t>
      </w:r>
      <w:r w:rsidR="0038524A" w:rsidRPr="00735928">
        <w:rPr>
          <w:rFonts w:ascii="Century Gothic" w:hAnsi="Century Gothic" w:cs="Arial"/>
          <w:color w:val="000000" w:themeColor="text1"/>
          <w:sz w:val="20"/>
          <w:szCs w:val="20"/>
        </w:rPr>
        <w:t xml:space="preserve">de </w:t>
      </w:r>
      <w:r w:rsidR="00E54F44" w:rsidRPr="00735928">
        <w:rPr>
          <w:rFonts w:ascii="Century Gothic" w:hAnsi="Century Gothic" w:cs="Arial"/>
          <w:color w:val="000000" w:themeColor="text1"/>
          <w:sz w:val="20"/>
          <w:szCs w:val="20"/>
        </w:rPr>
        <w:t>télé</w:t>
      </w:r>
      <w:r w:rsidR="0038524A" w:rsidRPr="00735928">
        <w:rPr>
          <w:rFonts w:ascii="Century Gothic" w:hAnsi="Century Gothic" w:cs="Arial"/>
          <w:color w:val="000000" w:themeColor="text1"/>
          <w:sz w:val="20"/>
          <w:szCs w:val="20"/>
        </w:rPr>
        <w:t>-</w:t>
      </w:r>
      <w:r w:rsidR="00E54F44" w:rsidRPr="00735928">
        <w:rPr>
          <w:rFonts w:ascii="Century Gothic" w:hAnsi="Century Gothic" w:cs="Arial"/>
          <w:color w:val="000000" w:themeColor="text1"/>
          <w:sz w:val="20"/>
          <w:szCs w:val="20"/>
        </w:rPr>
        <w:t xml:space="preserve">relevés </w:t>
      </w:r>
      <w:r w:rsidR="00B96EF9" w:rsidRPr="00735928">
        <w:rPr>
          <w:rFonts w:ascii="Century Gothic" w:hAnsi="Century Gothic" w:cs="Arial"/>
          <w:color w:val="000000" w:themeColor="text1"/>
          <w:sz w:val="20"/>
          <w:szCs w:val="20"/>
        </w:rPr>
        <w:t>des sous compteurs</w:t>
      </w:r>
      <w:r w:rsidR="00E54F44" w:rsidRPr="00735928">
        <w:rPr>
          <w:rFonts w:ascii="Century Gothic" w:hAnsi="Century Gothic" w:cs="Arial"/>
          <w:color w:val="000000" w:themeColor="text1"/>
          <w:sz w:val="20"/>
          <w:szCs w:val="20"/>
        </w:rPr>
        <w:t xml:space="preserve"> </w:t>
      </w:r>
      <w:r w:rsidRPr="00735928">
        <w:rPr>
          <w:rFonts w:ascii="Century Gothic" w:hAnsi="Century Gothic" w:cs="Arial"/>
          <w:color w:val="000000" w:themeColor="text1"/>
          <w:sz w:val="20"/>
          <w:szCs w:val="20"/>
        </w:rPr>
        <w:t>réalisés une fois par an</w:t>
      </w:r>
      <w:r w:rsidR="00EB1F99" w:rsidRPr="00735928">
        <w:rPr>
          <w:rFonts w:ascii="Century Gothic" w:hAnsi="Century Gothic" w:cs="Arial"/>
          <w:color w:val="000000" w:themeColor="text1"/>
          <w:sz w:val="20"/>
          <w:szCs w:val="20"/>
        </w:rPr>
        <w:t xml:space="preserve"> par l’</w:t>
      </w:r>
      <w:r w:rsidR="00055C49" w:rsidRPr="00735928">
        <w:rPr>
          <w:rFonts w:ascii="Century Gothic" w:hAnsi="Century Gothic" w:cs="Arial"/>
          <w:color w:val="000000" w:themeColor="text1"/>
          <w:sz w:val="20"/>
          <w:szCs w:val="20"/>
        </w:rPr>
        <w:t>Occupant</w:t>
      </w:r>
      <w:r w:rsidR="00EB1F99" w:rsidRPr="00735928">
        <w:rPr>
          <w:rFonts w:ascii="Century Gothic" w:hAnsi="Century Gothic" w:cs="Arial"/>
          <w:color w:val="000000" w:themeColor="text1"/>
          <w:sz w:val="20"/>
          <w:szCs w:val="20"/>
        </w:rPr>
        <w:t xml:space="preserve"> et sur demande d</w:t>
      </w:r>
      <w:r w:rsidRPr="00735928">
        <w:rPr>
          <w:rFonts w:ascii="Century Gothic" w:hAnsi="Century Gothic" w:cs="Arial"/>
          <w:color w:val="000000" w:themeColor="text1"/>
          <w:sz w:val="20"/>
          <w:szCs w:val="20"/>
        </w:rPr>
        <w:t xml:space="preserve">u </w:t>
      </w:r>
      <w:r w:rsidR="00055C49" w:rsidRPr="00735928">
        <w:rPr>
          <w:rFonts w:ascii="Century Gothic" w:hAnsi="Century Gothic" w:cs="Arial"/>
          <w:color w:val="000000" w:themeColor="text1"/>
          <w:sz w:val="20"/>
          <w:szCs w:val="20"/>
        </w:rPr>
        <w:t>Propriétaire</w:t>
      </w:r>
      <w:r w:rsidRPr="00735928">
        <w:rPr>
          <w:rFonts w:ascii="Century Gothic" w:hAnsi="Century Gothic" w:cs="Arial"/>
          <w:color w:val="000000" w:themeColor="text1"/>
          <w:sz w:val="20"/>
          <w:szCs w:val="20"/>
        </w:rPr>
        <w:t>. Elles interviendront à terme é</w:t>
      </w:r>
      <w:r w:rsidR="00FC4E12" w:rsidRPr="00735928">
        <w:rPr>
          <w:rFonts w:ascii="Century Gothic" w:hAnsi="Century Gothic" w:cs="Arial"/>
          <w:color w:val="000000" w:themeColor="text1"/>
          <w:sz w:val="20"/>
          <w:szCs w:val="20"/>
        </w:rPr>
        <w:t>chu</w:t>
      </w:r>
      <w:r w:rsidRPr="00735928">
        <w:rPr>
          <w:rFonts w:ascii="Century Gothic" w:hAnsi="Century Gothic" w:cs="Arial"/>
          <w:color w:val="000000" w:themeColor="text1"/>
          <w:sz w:val="20"/>
          <w:szCs w:val="20"/>
        </w:rPr>
        <w:t xml:space="preserve"> et seront calculées sur la base des tarifs en vigueur appliqués au </w:t>
      </w:r>
      <w:r w:rsidR="00EB1F99" w:rsidRPr="00735928">
        <w:rPr>
          <w:rFonts w:ascii="Century Gothic" w:hAnsi="Century Gothic" w:cs="Arial"/>
          <w:color w:val="000000" w:themeColor="text1"/>
          <w:sz w:val="20"/>
          <w:szCs w:val="20"/>
        </w:rPr>
        <w:t>P</w:t>
      </w:r>
      <w:r w:rsidRPr="00735928">
        <w:rPr>
          <w:rFonts w:ascii="Century Gothic" w:hAnsi="Century Gothic" w:cs="Arial"/>
          <w:color w:val="000000" w:themeColor="text1"/>
          <w:sz w:val="20"/>
          <w:szCs w:val="20"/>
        </w:rPr>
        <w:t xml:space="preserve">ropriétaire par le fournisseur en matière d’abonnement et de consommation. Son montant sera proportionnel </w:t>
      </w:r>
      <w:r w:rsidR="00EB1F99" w:rsidRPr="00735928">
        <w:rPr>
          <w:rFonts w:ascii="Century Gothic" w:hAnsi="Century Gothic" w:cs="Arial"/>
          <w:color w:val="000000" w:themeColor="text1"/>
          <w:sz w:val="20"/>
          <w:szCs w:val="20"/>
        </w:rPr>
        <w:t>aux consommations réelles de l’Occupant constatées par le P</w:t>
      </w:r>
      <w:r w:rsidRPr="00735928">
        <w:rPr>
          <w:rFonts w:ascii="Century Gothic" w:hAnsi="Century Gothic" w:cs="Arial"/>
          <w:color w:val="000000" w:themeColor="text1"/>
          <w:sz w:val="20"/>
          <w:szCs w:val="20"/>
        </w:rPr>
        <w:t xml:space="preserve">ropriétaire sur la base de relevés des sous-compteurs. </w:t>
      </w:r>
    </w:p>
    <w:p w14:paraId="66D82591" w14:textId="77777777" w:rsidR="0086240E" w:rsidRPr="00735928" w:rsidRDefault="0086240E" w:rsidP="00DF1004">
      <w:pPr>
        <w:rPr>
          <w:rFonts w:ascii="Century Gothic" w:hAnsi="Century Gothic" w:cs="Arial"/>
          <w:sz w:val="20"/>
          <w:szCs w:val="20"/>
        </w:rPr>
      </w:pPr>
    </w:p>
    <w:p w14:paraId="354D0A95" w14:textId="50525844" w:rsidR="00055C49" w:rsidRPr="00735928" w:rsidRDefault="00E64865" w:rsidP="00DF1004">
      <w:pPr>
        <w:rPr>
          <w:rFonts w:ascii="Century Gothic" w:hAnsi="Century Gothic" w:cs="Arial"/>
          <w:sz w:val="20"/>
          <w:szCs w:val="20"/>
          <w:u w:val="single"/>
        </w:rPr>
      </w:pPr>
      <w:r w:rsidRPr="00735928">
        <w:rPr>
          <w:rFonts w:ascii="Century Gothic" w:hAnsi="Century Gothic" w:cs="Arial"/>
          <w:sz w:val="20"/>
          <w:szCs w:val="20"/>
          <w:u w:val="single"/>
        </w:rPr>
        <w:t xml:space="preserve">Raccordement au </w:t>
      </w:r>
      <w:r w:rsidR="006102FD" w:rsidRPr="00735928">
        <w:rPr>
          <w:rFonts w:ascii="Century Gothic" w:hAnsi="Century Gothic" w:cs="Arial"/>
          <w:sz w:val="20"/>
          <w:szCs w:val="20"/>
          <w:u w:val="single"/>
        </w:rPr>
        <w:t>r</w:t>
      </w:r>
      <w:r w:rsidRPr="00735928">
        <w:rPr>
          <w:rFonts w:ascii="Century Gothic" w:hAnsi="Century Gothic" w:cs="Arial"/>
          <w:sz w:val="20"/>
          <w:szCs w:val="20"/>
          <w:u w:val="single"/>
        </w:rPr>
        <w:t>éseau public de distribution d’électricité</w:t>
      </w:r>
    </w:p>
    <w:p w14:paraId="62E9AC66" w14:textId="77777777" w:rsidR="0086240E" w:rsidRPr="00735928" w:rsidRDefault="0086240E" w:rsidP="00DF1004">
      <w:pPr>
        <w:rPr>
          <w:rFonts w:ascii="Century Gothic" w:hAnsi="Century Gothic" w:cs="Arial"/>
          <w:sz w:val="20"/>
          <w:szCs w:val="20"/>
        </w:rPr>
      </w:pPr>
    </w:p>
    <w:p w14:paraId="00BC968B" w14:textId="1402580C" w:rsidR="00E64865" w:rsidRPr="00735928" w:rsidRDefault="00E64865" w:rsidP="00B73AD3">
      <w:pPr>
        <w:jc w:val="both"/>
        <w:rPr>
          <w:rFonts w:ascii="Century Gothic" w:hAnsi="Century Gothic" w:cs="Arial"/>
          <w:sz w:val="20"/>
          <w:szCs w:val="20"/>
        </w:rPr>
      </w:pPr>
      <w:r w:rsidRPr="00735928">
        <w:rPr>
          <w:rFonts w:ascii="Century Gothic" w:hAnsi="Century Gothic" w:cs="Arial"/>
          <w:sz w:val="20"/>
          <w:szCs w:val="20"/>
        </w:rPr>
        <w:t xml:space="preserve">L’Occupant fera son affaire des travaux et installations électriques nécessaires en vue d’assurer le raccordement des modules photovoltaïques jusqu’au </w:t>
      </w:r>
      <w:r w:rsidR="00A17A8A" w:rsidRPr="00735928">
        <w:rPr>
          <w:rFonts w:ascii="Century Gothic" w:hAnsi="Century Gothic" w:cs="Arial"/>
          <w:sz w:val="20"/>
          <w:szCs w:val="20"/>
        </w:rPr>
        <w:t>point de raccordement</w:t>
      </w:r>
      <w:r w:rsidRPr="00735928">
        <w:rPr>
          <w:rFonts w:ascii="Century Gothic" w:hAnsi="Century Gothic" w:cs="Arial"/>
          <w:sz w:val="20"/>
          <w:szCs w:val="20"/>
        </w:rPr>
        <w:t xml:space="preserve"> lequel devra préalablement s’être assuré du cheminement et de l’absence d’interférence</w:t>
      </w:r>
      <w:r w:rsidR="00B73AD3">
        <w:rPr>
          <w:rFonts w:ascii="Century Gothic" w:hAnsi="Century Gothic" w:cs="Arial"/>
          <w:sz w:val="20"/>
          <w:szCs w:val="20"/>
        </w:rPr>
        <w:t>s</w:t>
      </w:r>
      <w:r w:rsidRPr="00735928">
        <w:rPr>
          <w:rFonts w:ascii="Century Gothic" w:hAnsi="Century Gothic" w:cs="Arial"/>
          <w:sz w:val="20"/>
          <w:szCs w:val="20"/>
        </w:rPr>
        <w:t xml:space="preserve"> avec les équipements ou ouvrages du </w:t>
      </w:r>
      <w:r w:rsidR="006102FD" w:rsidRPr="00735928">
        <w:rPr>
          <w:rFonts w:ascii="Century Gothic" w:hAnsi="Century Gothic" w:cs="Arial"/>
          <w:sz w:val="20"/>
          <w:szCs w:val="20"/>
        </w:rPr>
        <w:t>CH</w:t>
      </w:r>
      <w:r w:rsidRPr="00735928">
        <w:rPr>
          <w:rFonts w:ascii="Century Gothic" w:hAnsi="Century Gothic" w:cs="Arial"/>
          <w:sz w:val="20"/>
          <w:szCs w:val="20"/>
        </w:rPr>
        <w:t xml:space="preserve"> (et/ou de ses exploitations) et obtention préalable de son accord sur le tracé.</w:t>
      </w:r>
    </w:p>
    <w:p w14:paraId="6B1EB265" w14:textId="77777777" w:rsidR="00E64865" w:rsidRPr="00735928" w:rsidRDefault="00E64865" w:rsidP="00B73AD3">
      <w:pPr>
        <w:jc w:val="both"/>
        <w:rPr>
          <w:rFonts w:ascii="Century Gothic" w:hAnsi="Century Gothic" w:cs="Arial"/>
          <w:sz w:val="20"/>
          <w:szCs w:val="20"/>
        </w:rPr>
      </w:pPr>
    </w:p>
    <w:p w14:paraId="238E415D" w14:textId="22C2EF94" w:rsidR="0086240E" w:rsidRPr="00735928" w:rsidRDefault="0086240E" w:rsidP="00B73AD3">
      <w:pPr>
        <w:jc w:val="both"/>
        <w:rPr>
          <w:rFonts w:ascii="Century Gothic" w:hAnsi="Century Gothic" w:cs="Arial"/>
          <w:sz w:val="20"/>
          <w:szCs w:val="20"/>
        </w:rPr>
      </w:pPr>
      <w:r w:rsidRPr="00735928">
        <w:rPr>
          <w:rFonts w:ascii="Century Gothic" w:hAnsi="Century Gothic" w:cs="Arial"/>
          <w:sz w:val="20"/>
          <w:szCs w:val="20"/>
        </w:rPr>
        <w:t xml:space="preserve">Le Propriétaire </w:t>
      </w:r>
      <w:r w:rsidR="00DB5E4D" w:rsidRPr="00735928">
        <w:rPr>
          <w:rFonts w:ascii="Century Gothic" w:hAnsi="Century Gothic" w:cs="Arial"/>
          <w:sz w:val="20"/>
          <w:szCs w:val="20"/>
        </w:rPr>
        <w:t xml:space="preserve">s’engage à conférer </w:t>
      </w:r>
      <w:r w:rsidR="003C7F6E" w:rsidRPr="00735928">
        <w:rPr>
          <w:rFonts w:ascii="Century Gothic" w:hAnsi="Century Gothic" w:cs="Arial"/>
          <w:sz w:val="20"/>
          <w:szCs w:val="20"/>
        </w:rPr>
        <w:t>à l’Occupant</w:t>
      </w:r>
      <w:r w:rsidR="00DB5E4D" w:rsidRPr="00735928">
        <w:rPr>
          <w:rFonts w:ascii="Century Gothic" w:hAnsi="Century Gothic" w:cs="Arial"/>
          <w:sz w:val="20"/>
          <w:szCs w:val="20"/>
        </w:rPr>
        <w:t xml:space="preserve"> toutes servitudes de passage de réseaux nécessaires au raccordement </w:t>
      </w:r>
      <w:r w:rsidR="007309F8" w:rsidRPr="00735928">
        <w:rPr>
          <w:rFonts w:ascii="Century Gothic" w:hAnsi="Century Gothic" w:cs="Arial"/>
          <w:sz w:val="20"/>
          <w:szCs w:val="20"/>
        </w:rPr>
        <w:t xml:space="preserve">de la centrale photovoltaïque </w:t>
      </w:r>
      <w:r w:rsidR="00DB5E4D" w:rsidRPr="00735928">
        <w:rPr>
          <w:rFonts w:ascii="Century Gothic" w:hAnsi="Century Gothic" w:cs="Arial"/>
          <w:sz w:val="20"/>
          <w:szCs w:val="20"/>
        </w:rPr>
        <w:t xml:space="preserve">au réseau </w:t>
      </w:r>
      <w:r w:rsidR="007309F8" w:rsidRPr="00735928">
        <w:rPr>
          <w:rFonts w:ascii="Century Gothic" w:hAnsi="Century Gothic" w:cs="Arial"/>
          <w:sz w:val="20"/>
          <w:szCs w:val="20"/>
        </w:rPr>
        <w:t xml:space="preserve">public </w:t>
      </w:r>
      <w:r w:rsidR="00DB5E4D" w:rsidRPr="00735928">
        <w:rPr>
          <w:rFonts w:ascii="Century Gothic" w:hAnsi="Century Gothic" w:cs="Arial"/>
          <w:sz w:val="20"/>
          <w:szCs w:val="20"/>
        </w:rPr>
        <w:t>de distribution</w:t>
      </w:r>
      <w:r w:rsidR="007309F8" w:rsidRPr="00735928">
        <w:rPr>
          <w:rFonts w:ascii="Century Gothic" w:hAnsi="Century Gothic" w:cs="Arial"/>
          <w:sz w:val="20"/>
          <w:szCs w:val="20"/>
        </w:rPr>
        <w:t xml:space="preserve"> d’électricité</w:t>
      </w:r>
      <w:r w:rsidRPr="00735928">
        <w:rPr>
          <w:rFonts w:ascii="Century Gothic" w:hAnsi="Century Gothic" w:cs="Arial"/>
          <w:sz w:val="20"/>
          <w:szCs w:val="20"/>
        </w:rPr>
        <w:t>.</w:t>
      </w:r>
    </w:p>
    <w:p w14:paraId="68123610" w14:textId="77777777" w:rsidR="0086240E" w:rsidRPr="00735928" w:rsidRDefault="0086240E" w:rsidP="00B73AD3">
      <w:pPr>
        <w:jc w:val="both"/>
        <w:rPr>
          <w:rFonts w:ascii="Century Gothic" w:hAnsi="Century Gothic" w:cs="Arial"/>
          <w:sz w:val="20"/>
          <w:szCs w:val="20"/>
        </w:rPr>
      </w:pPr>
    </w:p>
    <w:p w14:paraId="51D932EC" w14:textId="46050F6B" w:rsidR="00DF1004" w:rsidRPr="00735928" w:rsidRDefault="00F23F75" w:rsidP="00B73AD3">
      <w:pPr>
        <w:jc w:val="both"/>
        <w:rPr>
          <w:rFonts w:ascii="Century Gothic" w:hAnsi="Century Gothic" w:cs="Arial"/>
          <w:sz w:val="20"/>
          <w:szCs w:val="20"/>
        </w:rPr>
      </w:pPr>
      <w:r w:rsidRPr="00735928">
        <w:rPr>
          <w:rFonts w:ascii="Century Gothic" w:hAnsi="Century Gothic" w:cs="Arial"/>
          <w:color w:val="000000" w:themeColor="text1"/>
          <w:sz w:val="20"/>
          <w:szCs w:val="20"/>
          <w:u w:val="single"/>
        </w:rPr>
        <w:t>Frais de maintenance</w:t>
      </w:r>
      <w:r w:rsidR="00896ED5" w:rsidRPr="00B73AD3">
        <w:rPr>
          <w:rFonts w:ascii="Century Gothic" w:hAnsi="Century Gothic" w:cs="Arial"/>
          <w:color w:val="000000" w:themeColor="text1"/>
          <w:sz w:val="20"/>
          <w:szCs w:val="20"/>
        </w:rPr>
        <w:t xml:space="preserve"> : </w:t>
      </w:r>
      <w:r w:rsidR="00F5493F" w:rsidRPr="00735928">
        <w:rPr>
          <w:rFonts w:ascii="Century Gothic" w:hAnsi="Century Gothic" w:cs="Arial"/>
          <w:sz w:val="20"/>
          <w:szCs w:val="20"/>
        </w:rPr>
        <w:t>L’Occupant prend à sa charge l’entretien et la maintenance de l’ensemble des équipements installés par ses soins.</w:t>
      </w:r>
    </w:p>
    <w:p w14:paraId="76CB2B73" w14:textId="77777777" w:rsidR="00677250" w:rsidRPr="00735928" w:rsidRDefault="00677250" w:rsidP="00896ED5">
      <w:pPr>
        <w:rPr>
          <w:rFonts w:ascii="Century Gothic" w:hAnsi="Century Gothic" w:cs="Arial"/>
          <w:sz w:val="20"/>
          <w:szCs w:val="20"/>
        </w:rPr>
      </w:pPr>
    </w:p>
    <w:p w14:paraId="02CC27D3" w14:textId="5AF98DF3" w:rsidR="001B3F1F" w:rsidRPr="00B5089A" w:rsidRDefault="00D02166" w:rsidP="00B5089A">
      <w:pPr>
        <w:pStyle w:val="Titre1"/>
        <w:rPr>
          <w:rFonts w:ascii="Century Gothic" w:hAnsi="Century Gothic" w:cs="Arial"/>
          <w:sz w:val="24"/>
          <w:szCs w:val="24"/>
        </w:rPr>
      </w:pPr>
      <w:bookmarkStart w:id="75" w:name="_Toc202518601"/>
      <w:r w:rsidRPr="00B5089A">
        <w:rPr>
          <w:rFonts w:ascii="Century Gothic" w:hAnsi="Century Gothic" w:cs="Arial"/>
          <w:sz w:val="24"/>
          <w:szCs w:val="24"/>
        </w:rPr>
        <w:t>Responsabilité</w:t>
      </w:r>
      <w:bookmarkEnd w:id="75"/>
    </w:p>
    <w:p w14:paraId="1DE0EF41" w14:textId="77777777" w:rsidR="00C03402" w:rsidRPr="00735928" w:rsidRDefault="00C03402" w:rsidP="00C03402">
      <w:pPr>
        <w:rPr>
          <w:rFonts w:ascii="Century Gothic" w:hAnsi="Century Gothic"/>
          <w:sz w:val="20"/>
          <w:szCs w:val="20"/>
          <w:lang w:eastAsia="en-US"/>
        </w:rPr>
      </w:pPr>
    </w:p>
    <w:p w14:paraId="2586D9D8" w14:textId="36EC2E42" w:rsidR="00D02166" w:rsidRPr="00B5089A" w:rsidRDefault="00D02166" w:rsidP="00C03402">
      <w:pPr>
        <w:pStyle w:val="Titre2"/>
        <w:rPr>
          <w:rFonts w:ascii="Century Gothic" w:hAnsi="Century Gothic"/>
          <w:sz w:val="22"/>
          <w:szCs w:val="22"/>
        </w:rPr>
      </w:pPr>
      <w:bookmarkStart w:id="76" w:name="_Toc202518602"/>
      <w:r w:rsidRPr="00B5089A">
        <w:rPr>
          <w:rFonts w:ascii="Century Gothic" w:hAnsi="Century Gothic"/>
          <w:sz w:val="22"/>
          <w:szCs w:val="22"/>
        </w:rPr>
        <w:t>Responsabilité de l’Occupant</w:t>
      </w:r>
      <w:bookmarkEnd w:id="76"/>
    </w:p>
    <w:p w14:paraId="68A587E9" w14:textId="77777777" w:rsidR="00D02166" w:rsidRPr="00735928" w:rsidRDefault="00D02166" w:rsidP="00D02166">
      <w:pPr>
        <w:rPr>
          <w:rFonts w:ascii="Century Gothic" w:hAnsi="Century Gothic"/>
          <w:sz w:val="20"/>
          <w:szCs w:val="20"/>
          <w:lang w:eastAsia="en-US"/>
        </w:rPr>
      </w:pPr>
    </w:p>
    <w:p w14:paraId="7223E117" w14:textId="68AE4E9D" w:rsidR="00D02166" w:rsidRPr="00735928" w:rsidRDefault="00D02166" w:rsidP="00D02166">
      <w:pPr>
        <w:jc w:val="both"/>
        <w:rPr>
          <w:rFonts w:ascii="Century Gothic" w:hAnsi="Century Gothic" w:cs="Arial"/>
          <w:sz w:val="20"/>
          <w:szCs w:val="20"/>
        </w:rPr>
      </w:pPr>
      <w:r w:rsidRPr="00735928">
        <w:rPr>
          <w:rFonts w:ascii="Century Gothic" w:hAnsi="Century Gothic" w:cs="Arial"/>
          <w:sz w:val="20"/>
          <w:szCs w:val="20"/>
        </w:rPr>
        <w:t>Dès l’entrée en vigueur, l’Occupant est responsable de la réalisation de l’équipement et de son exploitation dans le cadre des dispositifs de la présente Convention. Il est notamment responsable tant à l’égard du Propriétaire qu’à l’égard des tiers (dont les usagers des parkings) des dommages occasionnés.</w:t>
      </w:r>
    </w:p>
    <w:p w14:paraId="0E9BECED" w14:textId="77777777" w:rsidR="00D02166" w:rsidRPr="00735928" w:rsidRDefault="00D02166" w:rsidP="00D02166">
      <w:pPr>
        <w:jc w:val="both"/>
        <w:rPr>
          <w:rFonts w:ascii="Century Gothic" w:hAnsi="Century Gothic" w:cs="Arial"/>
          <w:sz w:val="20"/>
          <w:szCs w:val="20"/>
        </w:rPr>
      </w:pPr>
    </w:p>
    <w:p w14:paraId="0EDCE929" w14:textId="77777777" w:rsidR="00D02166" w:rsidRPr="00735928" w:rsidRDefault="00D02166" w:rsidP="00D02166">
      <w:pPr>
        <w:jc w:val="both"/>
        <w:rPr>
          <w:rFonts w:ascii="Century Gothic" w:hAnsi="Century Gothic" w:cs="Arial"/>
          <w:sz w:val="20"/>
          <w:szCs w:val="20"/>
        </w:rPr>
      </w:pPr>
      <w:r w:rsidRPr="00735928">
        <w:rPr>
          <w:rFonts w:ascii="Century Gothic" w:hAnsi="Century Gothic" w:cs="Arial"/>
          <w:sz w:val="20"/>
          <w:szCs w:val="20"/>
        </w:rPr>
        <w:t>L’Occupant fait son affaire personnelle de tous les risques et litiges pouvant provenir du fait de l’installation de l’équipement, de son fonctionnement et de son exploitation.</w:t>
      </w:r>
    </w:p>
    <w:p w14:paraId="4BE9920D" w14:textId="77777777" w:rsidR="00D02166" w:rsidRPr="00735928" w:rsidRDefault="00D02166" w:rsidP="00D02166">
      <w:pPr>
        <w:jc w:val="both"/>
        <w:rPr>
          <w:rFonts w:ascii="Century Gothic" w:hAnsi="Century Gothic" w:cs="Arial"/>
          <w:sz w:val="20"/>
          <w:szCs w:val="20"/>
        </w:rPr>
      </w:pPr>
    </w:p>
    <w:p w14:paraId="0D089523" w14:textId="542C7E86" w:rsidR="00D02166" w:rsidRPr="00735928" w:rsidRDefault="00D02166" w:rsidP="00C74591">
      <w:pPr>
        <w:jc w:val="both"/>
        <w:rPr>
          <w:rFonts w:ascii="Century Gothic" w:hAnsi="Century Gothic" w:cs="Arial"/>
          <w:sz w:val="20"/>
          <w:szCs w:val="20"/>
        </w:rPr>
      </w:pPr>
      <w:r w:rsidRPr="00735928">
        <w:rPr>
          <w:rFonts w:ascii="Century Gothic" w:hAnsi="Century Gothic" w:cs="Arial"/>
          <w:sz w:val="20"/>
          <w:szCs w:val="20"/>
        </w:rPr>
        <w:t>Les dommages ou dégradations subis par l’ensemble immobilier supportant les Biens sont à la charge de l’Occupant, à l’exception de ceux qui auraient une cause étrangère à l’exploitation ou à l’occupation des locaux, à charge pour l’Occupant d’en administrer la preuve.</w:t>
      </w:r>
    </w:p>
    <w:p w14:paraId="64163AB6" w14:textId="77777777" w:rsidR="00D02166" w:rsidRPr="00735928" w:rsidRDefault="00D02166" w:rsidP="00D02166">
      <w:pPr>
        <w:rPr>
          <w:rFonts w:ascii="Century Gothic" w:hAnsi="Century Gothic"/>
          <w:sz w:val="20"/>
          <w:szCs w:val="20"/>
          <w:lang w:eastAsia="en-US"/>
        </w:rPr>
      </w:pPr>
    </w:p>
    <w:p w14:paraId="545E43B9" w14:textId="75DF27D9" w:rsidR="00D02166" w:rsidRPr="00735928" w:rsidRDefault="00D02166" w:rsidP="00C74591">
      <w:pPr>
        <w:jc w:val="both"/>
        <w:rPr>
          <w:rFonts w:ascii="Century Gothic" w:hAnsi="Century Gothic" w:cs="Arial"/>
          <w:sz w:val="20"/>
          <w:szCs w:val="20"/>
        </w:rPr>
      </w:pPr>
      <w:r w:rsidRPr="00735928">
        <w:rPr>
          <w:rFonts w:ascii="Century Gothic" w:hAnsi="Century Gothic" w:cs="Arial"/>
          <w:sz w:val="20"/>
          <w:szCs w:val="20"/>
        </w:rPr>
        <w:t>L’Occupant est seul responsable des conséquences de ses activités, vis-à-vis du Propriétaire, des usagers, de ses salariés, des autorités publiques et des tiers.</w:t>
      </w:r>
    </w:p>
    <w:p w14:paraId="2C0C20FC" w14:textId="48303ECA" w:rsidR="00D02166" w:rsidRPr="00735928" w:rsidRDefault="00D02166" w:rsidP="00C74591">
      <w:pPr>
        <w:jc w:val="both"/>
        <w:rPr>
          <w:rFonts w:ascii="Century Gothic" w:hAnsi="Century Gothic" w:cs="Arial"/>
          <w:sz w:val="20"/>
          <w:szCs w:val="20"/>
        </w:rPr>
      </w:pPr>
      <w:r w:rsidRPr="00735928">
        <w:rPr>
          <w:rFonts w:ascii="Century Gothic" w:hAnsi="Century Gothic" w:cs="Arial"/>
          <w:sz w:val="20"/>
          <w:szCs w:val="20"/>
        </w:rPr>
        <w:t xml:space="preserve">En cas d’action </w:t>
      </w:r>
      <w:r w:rsidR="00B73AD3">
        <w:rPr>
          <w:rFonts w:ascii="Century Gothic" w:hAnsi="Century Gothic" w:cs="Arial"/>
          <w:sz w:val="20"/>
          <w:szCs w:val="20"/>
        </w:rPr>
        <w:t>engagée à l’encontre du Centre H</w:t>
      </w:r>
      <w:r w:rsidRPr="00735928">
        <w:rPr>
          <w:rFonts w:ascii="Century Gothic" w:hAnsi="Century Gothic" w:cs="Arial"/>
          <w:sz w:val="20"/>
          <w:szCs w:val="20"/>
        </w:rPr>
        <w:t>ospitalier, il le relève et garantit. Il prend notamment en charge, sur justificatifs, les frais engagés par le Propriétaire pour assurer sa défense.</w:t>
      </w:r>
    </w:p>
    <w:p w14:paraId="79DF88DA" w14:textId="77777777" w:rsidR="00D02166" w:rsidRPr="00735928" w:rsidRDefault="00D02166" w:rsidP="00D02166">
      <w:pPr>
        <w:rPr>
          <w:rFonts w:ascii="Century Gothic" w:hAnsi="Century Gothic"/>
          <w:sz w:val="20"/>
          <w:szCs w:val="20"/>
          <w:lang w:eastAsia="en-US"/>
        </w:rPr>
      </w:pPr>
    </w:p>
    <w:p w14:paraId="0C09D4B2" w14:textId="32ABCCA5" w:rsidR="00D02166" w:rsidRPr="00B5089A" w:rsidRDefault="00D02166" w:rsidP="00C03402">
      <w:pPr>
        <w:pStyle w:val="Titre2"/>
        <w:rPr>
          <w:rFonts w:ascii="Century Gothic" w:hAnsi="Century Gothic"/>
          <w:sz w:val="22"/>
          <w:szCs w:val="22"/>
        </w:rPr>
      </w:pPr>
      <w:bookmarkStart w:id="77" w:name="_Toc202518603"/>
      <w:r w:rsidRPr="00B5089A">
        <w:rPr>
          <w:rFonts w:ascii="Century Gothic" w:hAnsi="Century Gothic"/>
          <w:sz w:val="22"/>
          <w:szCs w:val="22"/>
        </w:rPr>
        <w:t>Exclusion de responsabilité du Propriétaire</w:t>
      </w:r>
      <w:bookmarkEnd w:id="77"/>
    </w:p>
    <w:p w14:paraId="6D2089CA" w14:textId="77777777" w:rsidR="005705A2" w:rsidRPr="00735928" w:rsidRDefault="005705A2" w:rsidP="005705A2">
      <w:pPr>
        <w:rPr>
          <w:rFonts w:ascii="Century Gothic" w:hAnsi="Century Gothic" w:cs="Arial"/>
          <w:sz w:val="20"/>
          <w:szCs w:val="20"/>
        </w:rPr>
      </w:pPr>
    </w:p>
    <w:p w14:paraId="1452F6CF" w14:textId="0C3DCFB1" w:rsidR="005705A2" w:rsidRPr="00735928" w:rsidRDefault="00EB1F99" w:rsidP="001B3F1F">
      <w:pPr>
        <w:jc w:val="both"/>
        <w:rPr>
          <w:rFonts w:ascii="Century Gothic" w:hAnsi="Century Gothic" w:cs="Arial"/>
          <w:sz w:val="20"/>
          <w:szCs w:val="20"/>
        </w:rPr>
      </w:pPr>
      <w:r w:rsidRPr="00735928">
        <w:rPr>
          <w:rFonts w:ascii="Century Gothic" w:hAnsi="Century Gothic" w:cs="Arial"/>
          <w:sz w:val="20"/>
          <w:szCs w:val="20"/>
        </w:rPr>
        <w:t>L’O</w:t>
      </w:r>
      <w:r w:rsidR="005705A2" w:rsidRPr="00735928">
        <w:rPr>
          <w:rFonts w:ascii="Century Gothic" w:hAnsi="Century Gothic" w:cs="Arial"/>
          <w:sz w:val="20"/>
          <w:szCs w:val="20"/>
        </w:rPr>
        <w:t>ccupant renonce expressément à tout reco</w:t>
      </w:r>
      <w:r w:rsidRPr="00735928">
        <w:rPr>
          <w:rFonts w:ascii="Century Gothic" w:hAnsi="Century Gothic" w:cs="Arial"/>
          <w:sz w:val="20"/>
          <w:szCs w:val="20"/>
        </w:rPr>
        <w:t>urs en responsabilité contre le P</w:t>
      </w:r>
      <w:r w:rsidR="005705A2" w:rsidRPr="00735928">
        <w:rPr>
          <w:rFonts w:ascii="Century Gothic" w:hAnsi="Century Gothic" w:cs="Arial"/>
          <w:sz w:val="20"/>
          <w:szCs w:val="20"/>
        </w:rPr>
        <w:t xml:space="preserve">ropriétaire et notamment : </w:t>
      </w:r>
    </w:p>
    <w:p w14:paraId="4DD3274F" w14:textId="77777777" w:rsidR="005705A2" w:rsidRPr="00735928" w:rsidRDefault="005705A2" w:rsidP="001B3F1F">
      <w:pPr>
        <w:jc w:val="both"/>
        <w:rPr>
          <w:rFonts w:ascii="Century Gothic" w:hAnsi="Century Gothic" w:cs="Arial"/>
          <w:sz w:val="20"/>
          <w:szCs w:val="20"/>
        </w:rPr>
      </w:pPr>
    </w:p>
    <w:p w14:paraId="3571E76F" w14:textId="78793EDF" w:rsidR="005705A2" w:rsidRPr="00735928" w:rsidRDefault="005705A2" w:rsidP="00B73AD3">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 xml:space="preserve">En cas d’accident ou de dommages aux personnes utilisant ou fréquentant le site ; </w:t>
      </w:r>
    </w:p>
    <w:p w14:paraId="3B6430DB" w14:textId="35757B90" w:rsidR="005705A2" w:rsidRPr="00735928" w:rsidRDefault="005705A2" w:rsidP="00B73AD3">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En cas de vol, cambriolage ou tout acte criminel ou délictueux qui pourraient être commis dans les lieux mis à disposition, sauf dans le cas où ces actes seraient com</w:t>
      </w:r>
      <w:r w:rsidR="00EB1F99" w:rsidRPr="00735928">
        <w:rPr>
          <w:rFonts w:ascii="Century Gothic" w:hAnsi="Century Gothic" w:cs="Arial"/>
          <w:sz w:val="20"/>
          <w:szCs w:val="20"/>
        </w:rPr>
        <w:t>mis par toute personne dont le P</w:t>
      </w:r>
      <w:r w:rsidRPr="00735928">
        <w:rPr>
          <w:rFonts w:ascii="Century Gothic" w:hAnsi="Century Gothic" w:cs="Arial"/>
          <w:sz w:val="20"/>
          <w:szCs w:val="20"/>
        </w:rPr>
        <w:t xml:space="preserve">ropriétaire serait reconnu civilement responsable ; </w:t>
      </w:r>
    </w:p>
    <w:p w14:paraId="27BF514D" w14:textId="58FD9AC2" w:rsidR="005705A2" w:rsidRPr="00735928" w:rsidRDefault="005705A2" w:rsidP="00B73AD3">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 xml:space="preserve">En cas de troubles </w:t>
      </w:r>
      <w:r w:rsidR="00EB1F99" w:rsidRPr="00735928">
        <w:rPr>
          <w:rFonts w:ascii="Century Gothic" w:hAnsi="Century Gothic" w:cs="Arial"/>
          <w:sz w:val="20"/>
          <w:szCs w:val="20"/>
        </w:rPr>
        <w:t>apportés à la jouissance de l’Oc</w:t>
      </w:r>
      <w:r w:rsidRPr="00735928">
        <w:rPr>
          <w:rFonts w:ascii="Century Gothic" w:hAnsi="Century Gothic" w:cs="Arial"/>
          <w:sz w:val="20"/>
          <w:szCs w:val="20"/>
        </w:rPr>
        <w:t xml:space="preserve">cupant par la faute de tiers, quel que soit leur qualité, sauf si ce ou ces tiers relèvent de la responsabilisé du </w:t>
      </w:r>
      <w:r w:rsidR="00EB1F99" w:rsidRPr="00735928">
        <w:rPr>
          <w:rFonts w:ascii="Century Gothic" w:hAnsi="Century Gothic" w:cs="Arial"/>
          <w:sz w:val="20"/>
          <w:szCs w:val="20"/>
        </w:rPr>
        <w:t>Propriétaire, l’O</w:t>
      </w:r>
      <w:r w:rsidRPr="00735928">
        <w:rPr>
          <w:rFonts w:ascii="Century Gothic" w:hAnsi="Century Gothic" w:cs="Arial"/>
          <w:sz w:val="20"/>
          <w:szCs w:val="20"/>
        </w:rPr>
        <w:t xml:space="preserve">ccupant devant agir directement contre eux sans pouvoir mettre en cause le </w:t>
      </w:r>
      <w:r w:rsidR="005C7618" w:rsidRPr="00735928">
        <w:rPr>
          <w:rFonts w:ascii="Century Gothic" w:hAnsi="Century Gothic" w:cs="Arial"/>
          <w:sz w:val="20"/>
          <w:szCs w:val="20"/>
        </w:rPr>
        <w:t>P</w:t>
      </w:r>
      <w:r w:rsidRPr="00735928">
        <w:rPr>
          <w:rFonts w:ascii="Century Gothic" w:hAnsi="Century Gothic" w:cs="Arial"/>
          <w:sz w:val="20"/>
          <w:szCs w:val="20"/>
        </w:rPr>
        <w:t xml:space="preserve">ropriétaire ; </w:t>
      </w:r>
    </w:p>
    <w:p w14:paraId="719ECB6A" w14:textId="3B86D0F1" w:rsidR="005705A2" w:rsidRPr="00735928" w:rsidRDefault="005705A2" w:rsidP="00B73AD3">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En cas d’inondation par refoulement</w:t>
      </w:r>
      <w:r w:rsidR="00E54F44" w:rsidRPr="00735928">
        <w:rPr>
          <w:rFonts w:ascii="Century Gothic" w:hAnsi="Century Gothic" w:cs="Arial"/>
          <w:sz w:val="20"/>
          <w:szCs w:val="20"/>
        </w:rPr>
        <w:t xml:space="preserve"> d’égouts</w:t>
      </w:r>
      <w:r w:rsidRPr="00735928">
        <w:rPr>
          <w:rFonts w:ascii="Century Gothic" w:hAnsi="Century Gothic" w:cs="Arial"/>
          <w:sz w:val="20"/>
          <w:szCs w:val="20"/>
        </w:rPr>
        <w:t>, humidité, infiltration, fuites</w:t>
      </w:r>
      <w:r w:rsidR="00B73AD3">
        <w:rPr>
          <w:rFonts w:ascii="Century Gothic" w:hAnsi="Century Gothic" w:cs="Arial"/>
          <w:sz w:val="20"/>
          <w:szCs w:val="20"/>
        </w:rPr>
        <w:t>, l</w:t>
      </w:r>
      <w:r w:rsidR="00EB1F99" w:rsidRPr="00735928">
        <w:rPr>
          <w:rFonts w:ascii="Century Gothic" w:hAnsi="Century Gothic" w:cs="Arial"/>
          <w:sz w:val="20"/>
          <w:szCs w:val="20"/>
        </w:rPr>
        <w:t>e P</w:t>
      </w:r>
      <w:r w:rsidRPr="00735928">
        <w:rPr>
          <w:rFonts w:ascii="Century Gothic" w:hAnsi="Century Gothic" w:cs="Arial"/>
          <w:sz w:val="20"/>
          <w:szCs w:val="20"/>
        </w:rPr>
        <w:t>ropriétaire n’es</w:t>
      </w:r>
      <w:r w:rsidR="00B73AD3">
        <w:rPr>
          <w:rFonts w:ascii="Century Gothic" w:hAnsi="Century Gothic" w:cs="Arial"/>
          <w:sz w:val="20"/>
          <w:szCs w:val="20"/>
        </w:rPr>
        <w:t>t aucunement responsable de tous</w:t>
      </w:r>
      <w:r w:rsidRPr="00735928">
        <w:rPr>
          <w:rFonts w:ascii="Century Gothic" w:hAnsi="Century Gothic" w:cs="Arial"/>
          <w:sz w:val="20"/>
          <w:szCs w:val="20"/>
        </w:rPr>
        <w:t xml:space="preserve"> dégâts ainsi occasionnés</w:t>
      </w:r>
      <w:r w:rsidR="00197440" w:rsidRPr="00735928">
        <w:rPr>
          <w:rFonts w:ascii="Century Gothic" w:hAnsi="Century Gothic" w:cs="Arial"/>
          <w:sz w:val="20"/>
          <w:szCs w:val="20"/>
        </w:rPr>
        <w:t xml:space="preserve"> dès lors que celui-ci intervient entre le sous-compteur et les locaux mis à disposition</w:t>
      </w:r>
      <w:r w:rsidR="0094163E" w:rsidRPr="00735928">
        <w:rPr>
          <w:rFonts w:ascii="Century Gothic" w:hAnsi="Century Gothic" w:cs="Arial"/>
          <w:sz w:val="20"/>
          <w:szCs w:val="20"/>
        </w:rPr>
        <w:t>, sauf à ce que la preuve de la faute du Propriétaire soit apportée par l’Occupant</w:t>
      </w:r>
      <w:r w:rsidR="00197440" w:rsidRPr="00735928">
        <w:rPr>
          <w:rFonts w:ascii="Century Gothic" w:hAnsi="Century Gothic" w:cs="Arial"/>
          <w:sz w:val="20"/>
          <w:szCs w:val="20"/>
        </w:rPr>
        <w:t xml:space="preserve"> </w:t>
      </w:r>
      <w:r w:rsidRPr="00735928">
        <w:rPr>
          <w:rFonts w:ascii="Century Gothic" w:hAnsi="Century Gothic" w:cs="Arial"/>
          <w:sz w:val="20"/>
          <w:szCs w:val="20"/>
        </w:rPr>
        <w:t>;</w:t>
      </w:r>
    </w:p>
    <w:p w14:paraId="1CA8F710" w14:textId="52F79A3A" w:rsidR="0098721C" w:rsidRPr="00735928" w:rsidRDefault="00294877" w:rsidP="00B73AD3">
      <w:pPr>
        <w:pStyle w:val="Paragraphedeliste"/>
        <w:numPr>
          <w:ilvl w:val="0"/>
          <w:numId w:val="2"/>
        </w:numPr>
        <w:jc w:val="both"/>
        <w:rPr>
          <w:rFonts w:ascii="Century Gothic" w:hAnsi="Century Gothic" w:cs="Arial"/>
          <w:sz w:val="20"/>
          <w:szCs w:val="20"/>
        </w:rPr>
      </w:pPr>
      <w:r w:rsidRPr="00735928">
        <w:rPr>
          <w:rFonts w:ascii="Century Gothic" w:hAnsi="Century Gothic" w:cs="Arial"/>
          <w:sz w:val="20"/>
          <w:szCs w:val="20"/>
        </w:rPr>
        <w:t>En cas de catastrophes naturelles (neige, vent, pluie</w:t>
      </w:r>
      <w:r w:rsidR="00EE7D96" w:rsidRPr="00735928">
        <w:rPr>
          <w:rFonts w:ascii="Century Gothic" w:hAnsi="Century Gothic" w:cs="Arial"/>
          <w:sz w:val="20"/>
          <w:szCs w:val="20"/>
        </w:rPr>
        <w:t>…)</w:t>
      </w:r>
      <w:r w:rsidR="00B73AD3">
        <w:rPr>
          <w:rFonts w:ascii="Century Gothic" w:hAnsi="Century Gothic" w:cs="Arial"/>
          <w:sz w:val="20"/>
          <w:szCs w:val="20"/>
        </w:rPr>
        <w:t>.</w:t>
      </w:r>
    </w:p>
    <w:p w14:paraId="23124836" w14:textId="3D7D5934" w:rsidR="005705A2" w:rsidRPr="00735928" w:rsidRDefault="005705A2" w:rsidP="00871EC6">
      <w:pPr>
        <w:pStyle w:val="Paragraphedeliste"/>
        <w:jc w:val="both"/>
        <w:rPr>
          <w:rFonts w:ascii="Century Gothic" w:hAnsi="Century Gothic" w:cs="Arial"/>
          <w:sz w:val="20"/>
          <w:szCs w:val="20"/>
        </w:rPr>
      </w:pPr>
    </w:p>
    <w:p w14:paraId="0F6900E2" w14:textId="2445BEFF" w:rsidR="005705A2" w:rsidRPr="00735928" w:rsidRDefault="00EB1F99" w:rsidP="005705A2">
      <w:pPr>
        <w:jc w:val="both"/>
        <w:rPr>
          <w:rFonts w:ascii="Century Gothic" w:hAnsi="Century Gothic" w:cs="Arial"/>
          <w:sz w:val="20"/>
          <w:szCs w:val="20"/>
        </w:rPr>
      </w:pPr>
      <w:r w:rsidRPr="00735928">
        <w:rPr>
          <w:rFonts w:ascii="Century Gothic" w:hAnsi="Century Gothic" w:cs="Arial"/>
          <w:sz w:val="20"/>
          <w:szCs w:val="20"/>
        </w:rPr>
        <w:t>En outre la responsabilité du Pr</w:t>
      </w:r>
      <w:r w:rsidR="005705A2" w:rsidRPr="00735928">
        <w:rPr>
          <w:rFonts w:ascii="Century Gothic" w:hAnsi="Century Gothic" w:cs="Arial"/>
          <w:sz w:val="20"/>
          <w:szCs w:val="20"/>
        </w:rPr>
        <w:t xml:space="preserve">opriétaire ne pourra être </w:t>
      </w:r>
      <w:r w:rsidR="009D1127" w:rsidRPr="00735928">
        <w:rPr>
          <w:rFonts w:ascii="Century Gothic" w:hAnsi="Century Gothic" w:cs="Arial"/>
          <w:sz w:val="20"/>
          <w:szCs w:val="20"/>
        </w:rPr>
        <w:t xml:space="preserve">engagée </w:t>
      </w:r>
      <w:r w:rsidRPr="00735928">
        <w:rPr>
          <w:rFonts w:ascii="Century Gothic" w:hAnsi="Century Gothic" w:cs="Arial"/>
          <w:sz w:val="20"/>
          <w:szCs w:val="20"/>
        </w:rPr>
        <w:t>par l’Oc</w:t>
      </w:r>
      <w:r w:rsidR="005705A2" w:rsidRPr="00735928">
        <w:rPr>
          <w:rFonts w:ascii="Century Gothic" w:hAnsi="Century Gothic" w:cs="Arial"/>
          <w:sz w:val="20"/>
          <w:szCs w:val="20"/>
        </w:rPr>
        <w:t>cupant de la dépendance, notamment en cas de sinistre affectant les biens ou les personne</w:t>
      </w:r>
      <w:r w:rsidRPr="00735928">
        <w:rPr>
          <w:rFonts w:ascii="Century Gothic" w:hAnsi="Century Gothic" w:cs="Arial"/>
          <w:sz w:val="20"/>
          <w:szCs w:val="20"/>
        </w:rPr>
        <w:t>s.</w:t>
      </w:r>
    </w:p>
    <w:p w14:paraId="7CC66060" w14:textId="77777777" w:rsidR="00075D67" w:rsidRPr="00735928" w:rsidRDefault="00075D67" w:rsidP="005705A2">
      <w:pPr>
        <w:jc w:val="both"/>
        <w:rPr>
          <w:rFonts w:ascii="Century Gothic" w:hAnsi="Century Gothic" w:cs="Arial"/>
          <w:sz w:val="20"/>
          <w:szCs w:val="20"/>
        </w:rPr>
      </w:pPr>
    </w:p>
    <w:p w14:paraId="616C392F" w14:textId="77777777" w:rsidR="005705A2" w:rsidRPr="00B5089A" w:rsidRDefault="005705A2" w:rsidP="00B5089A">
      <w:pPr>
        <w:pStyle w:val="Titre1"/>
        <w:rPr>
          <w:rFonts w:ascii="Century Gothic" w:hAnsi="Century Gothic" w:cs="Arial"/>
          <w:sz w:val="24"/>
          <w:szCs w:val="24"/>
        </w:rPr>
      </w:pPr>
      <w:bookmarkStart w:id="78" w:name="_Toc89422546"/>
      <w:bookmarkStart w:id="79" w:name="_Toc202518604"/>
      <w:r w:rsidRPr="00B5089A">
        <w:rPr>
          <w:rFonts w:ascii="Century Gothic" w:hAnsi="Century Gothic" w:cs="Arial"/>
          <w:sz w:val="24"/>
          <w:szCs w:val="24"/>
        </w:rPr>
        <w:t>Assurances</w:t>
      </w:r>
      <w:bookmarkEnd w:id="78"/>
      <w:bookmarkEnd w:id="79"/>
    </w:p>
    <w:p w14:paraId="1C9C4B9F" w14:textId="77777777" w:rsidR="001B209B" w:rsidRPr="00735928" w:rsidRDefault="001B209B" w:rsidP="005705A2">
      <w:pPr>
        <w:jc w:val="both"/>
        <w:rPr>
          <w:rFonts w:ascii="Century Gothic" w:hAnsi="Century Gothic" w:cs="Arial"/>
          <w:sz w:val="20"/>
          <w:szCs w:val="20"/>
        </w:rPr>
      </w:pPr>
    </w:p>
    <w:p w14:paraId="54FB41E1" w14:textId="66BED6FE" w:rsidR="005705A2" w:rsidRPr="00735928" w:rsidRDefault="005705A2" w:rsidP="005705A2">
      <w:pPr>
        <w:jc w:val="both"/>
        <w:rPr>
          <w:rFonts w:ascii="Century Gothic" w:hAnsi="Century Gothic" w:cs="Arial"/>
          <w:sz w:val="20"/>
          <w:szCs w:val="20"/>
        </w:rPr>
      </w:pPr>
      <w:r w:rsidRPr="00735928">
        <w:rPr>
          <w:rFonts w:ascii="Century Gothic" w:hAnsi="Century Gothic" w:cs="Arial"/>
          <w:sz w:val="20"/>
          <w:szCs w:val="20"/>
        </w:rPr>
        <w:t>L</w:t>
      </w:r>
      <w:r w:rsidR="00EB1F99" w:rsidRPr="00735928">
        <w:rPr>
          <w:rFonts w:ascii="Century Gothic" w:hAnsi="Century Gothic" w:cs="Arial"/>
          <w:sz w:val="20"/>
          <w:szCs w:val="20"/>
        </w:rPr>
        <w:t>’O</w:t>
      </w:r>
      <w:r w:rsidRPr="00735928">
        <w:rPr>
          <w:rFonts w:ascii="Century Gothic" w:hAnsi="Century Gothic" w:cs="Arial"/>
          <w:sz w:val="20"/>
          <w:szCs w:val="20"/>
        </w:rPr>
        <w:t xml:space="preserve">ccupant devra </w:t>
      </w:r>
      <w:r w:rsidR="00D02166" w:rsidRPr="00735928">
        <w:rPr>
          <w:rFonts w:ascii="Century Gothic" w:hAnsi="Century Gothic" w:cs="Arial"/>
          <w:sz w:val="20"/>
          <w:szCs w:val="20"/>
        </w:rPr>
        <w:t xml:space="preserve">souscrire un contrat d’assurance </w:t>
      </w:r>
      <w:r w:rsidR="0042713C" w:rsidRPr="00735928">
        <w:rPr>
          <w:rFonts w:ascii="Century Gothic" w:hAnsi="Century Gothic" w:cs="Arial"/>
          <w:sz w:val="20"/>
          <w:szCs w:val="20"/>
        </w:rPr>
        <w:t xml:space="preserve">couvrant sa responsabilité </w:t>
      </w:r>
      <w:r w:rsidR="008926DC" w:rsidRPr="00735928">
        <w:rPr>
          <w:rFonts w:ascii="Century Gothic" w:hAnsi="Century Gothic" w:cs="Arial"/>
          <w:sz w:val="20"/>
          <w:szCs w:val="20"/>
        </w:rPr>
        <w:t>civile d’exploitant pour</w:t>
      </w:r>
      <w:r w:rsidRPr="00735928">
        <w:rPr>
          <w:rFonts w:ascii="Century Gothic" w:hAnsi="Century Gothic" w:cs="Arial"/>
          <w:sz w:val="20"/>
          <w:szCs w:val="20"/>
        </w:rPr>
        <w:t xml:space="preserve"> les risques d’incendie, </w:t>
      </w:r>
      <w:r w:rsidR="00741023" w:rsidRPr="00735928">
        <w:rPr>
          <w:rFonts w:ascii="Century Gothic" w:hAnsi="Century Gothic" w:cs="Arial"/>
          <w:sz w:val="20"/>
          <w:szCs w:val="20"/>
        </w:rPr>
        <w:t xml:space="preserve">d’effondrement, </w:t>
      </w:r>
      <w:r w:rsidRPr="00735928">
        <w:rPr>
          <w:rFonts w:ascii="Century Gothic" w:hAnsi="Century Gothic" w:cs="Arial"/>
          <w:sz w:val="20"/>
          <w:szCs w:val="20"/>
        </w:rPr>
        <w:t>de voisinage</w:t>
      </w:r>
      <w:r w:rsidR="002333A0" w:rsidRPr="00735928">
        <w:rPr>
          <w:rFonts w:ascii="Century Gothic" w:hAnsi="Century Gothic" w:cs="Arial"/>
          <w:sz w:val="20"/>
          <w:szCs w:val="20"/>
        </w:rPr>
        <w:t xml:space="preserve">, les dégâts des eaux, d’explosions et électriques et autres dommages pouvant survenir au domaine mis à disposition. </w:t>
      </w:r>
    </w:p>
    <w:p w14:paraId="62F3C017" w14:textId="77777777" w:rsidR="00272333" w:rsidRPr="00735928" w:rsidRDefault="00272333" w:rsidP="005705A2">
      <w:pPr>
        <w:jc w:val="both"/>
        <w:rPr>
          <w:rFonts w:ascii="Century Gothic" w:hAnsi="Century Gothic" w:cs="Arial"/>
          <w:sz w:val="20"/>
          <w:szCs w:val="20"/>
        </w:rPr>
      </w:pPr>
    </w:p>
    <w:p w14:paraId="45D07924" w14:textId="424AACAF" w:rsidR="00272333" w:rsidRPr="00735928" w:rsidRDefault="001A4AF8" w:rsidP="007D27C4">
      <w:pPr>
        <w:jc w:val="both"/>
        <w:rPr>
          <w:rFonts w:ascii="Century Gothic" w:hAnsi="Century Gothic" w:cs="Arial"/>
          <w:sz w:val="20"/>
          <w:szCs w:val="20"/>
        </w:rPr>
      </w:pPr>
      <w:r w:rsidRPr="00735928">
        <w:rPr>
          <w:rFonts w:ascii="Century Gothic" w:hAnsi="Century Gothic" w:cs="Arial"/>
          <w:sz w:val="20"/>
          <w:szCs w:val="20"/>
        </w:rPr>
        <w:t xml:space="preserve">Il devra également </w:t>
      </w:r>
      <w:r w:rsidR="00D02166" w:rsidRPr="00735928">
        <w:rPr>
          <w:rFonts w:ascii="Century Gothic" w:hAnsi="Century Gothic" w:cs="Arial"/>
          <w:sz w:val="20"/>
          <w:szCs w:val="20"/>
        </w:rPr>
        <w:t xml:space="preserve">souscrire </w:t>
      </w:r>
      <w:r w:rsidRPr="00735928">
        <w:rPr>
          <w:rFonts w:ascii="Century Gothic" w:hAnsi="Century Gothic" w:cs="Arial"/>
          <w:sz w:val="20"/>
          <w:szCs w:val="20"/>
        </w:rPr>
        <w:t xml:space="preserve">un contrat </w:t>
      </w:r>
      <w:r w:rsidR="007D27C4" w:rsidRPr="00735928">
        <w:rPr>
          <w:rFonts w:ascii="Century Gothic" w:hAnsi="Century Gothic" w:cs="Arial"/>
          <w:sz w:val="20"/>
          <w:szCs w:val="20"/>
        </w:rPr>
        <w:t>d’assurance dommages aux biens couvrant l'ensemble des composants des Ombrières photovoltaïques dont il est propriétaire (en reprenant éventuellement la formulation habituelle dans les baux pour cette assurance).</w:t>
      </w:r>
    </w:p>
    <w:p w14:paraId="3D407E2F" w14:textId="77777777" w:rsidR="006A17FF" w:rsidRPr="00735928" w:rsidRDefault="006A17FF" w:rsidP="007D27C4">
      <w:pPr>
        <w:jc w:val="both"/>
        <w:rPr>
          <w:rFonts w:ascii="Century Gothic" w:hAnsi="Century Gothic" w:cs="Arial"/>
          <w:sz w:val="20"/>
          <w:szCs w:val="20"/>
        </w:rPr>
      </w:pPr>
    </w:p>
    <w:p w14:paraId="2496D99A" w14:textId="7328892A" w:rsidR="006A17FF" w:rsidRPr="00735928" w:rsidRDefault="006A17FF" w:rsidP="006A17FF">
      <w:pPr>
        <w:jc w:val="both"/>
        <w:rPr>
          <w:rFonts w:ascii="Century Gothic" w:hAnsi="Century Gothic" w:cs="Arial"/>
          <w:sz w:val="20"/>
          <w:szCs w:val="20"/>
        </w:rPr>
      </w:pPr>
      <w:r w:rsidRPr="00735928">
        <w:rPr>
          <w:rFonts w:ascii="Century Gothic" w:hAnsi="Century Gothic" w:cs="Arial"/>
          <w:sz w:val="20"/>
          <w:szCs w:val="20"/>
        </w:rPr>
        <w:t>Devront à ce titre être souscrites, le cas échéant et en cas de besoin par les entreprises en charge des travaux pour chaque lot :</w:t>
      </w:r>
    </w:p>
    <w:p w14:paraId="6440E7FF" w14:textId="2436E08E" w:rsidR="00D76A38" w:rsidRPr="00735928" w:rsidRDefault="006A17FF" w:rsidP="006A17FF">
      <w:pPr>
        <w:jc w:val="both"/>
        <w:rPr>
          <w:rFonts w:ascii="Century Gothic" w:hAnsi="Century Gothic" w:cs="Arial"/>
          <w:sz w:val="20"/>
          <w:szCs w:val="20"/>
        </w:rPr>
      </w:pPr>
      <w:r w:rsidRPr="00735928">
        <w:rPr>
          <w:rFonts w:ascii="Century Gothic" w:hAnsi="Century Gothic" w:cs="Arial"/>
          <w:sz w:val="20"/>
          <w:szCs w:val="20"/>
        </w:rPr>
        <w:t xml:space="preserve">- </w:t>
      </w:r>
      <w:r w:rsidR="00D76A38" w:rsidRPr="00735928">
        <w:rPr>
          <w:rFonts w:ascii="Century Gothic" w:hAnsi="Century Gothic" w:cs="Arial"/>
          <w:sz w:val="20"/>
          <w:szCs w:val="20"/>
        </w:rPr>
        <w:t>une assurance dommage ouvrages</w:t>
      </w:r>
      <w:r w:rsidR="00BB1481">
        <w:rPr>
          <w:rFonts w:ascii="Century Gothic" w:hAnsi="Century Gothic" w:cs="Arial"/>
          <w:sz w:val="20"/>
          <w:szCs w:val="20"/>
        </w:rPr>
        <w:t> ;</w:t>
      </w:r>
    </w:p>
    <w:p w14:paraId="14B7E286" w14:textId="22CB4563" w:rsidR="006A17FF" w:rsidRPr="00735928" w:rsidRDefault="00D76A38" w:rsidP="006A17FF">
      <w:pPr>
        <w:jc w:val="both"/>
        <w:rPr>
          <w:rFonts w:ascii="Century Gothic" w:hAnsi="Century Gothic" w:cs="Arial"/>
          <w:sz w:val="20"/>
          <w:szCs w:val="20"/>
        </w:rPr>
      </w:pPr>
      <w:r w:rsidRPr="00735928">
        <w:rPr>
          <w:rFonts w:ascii="Century Gothic" w:hAnsi="Century Gothic" w:cs="Arial"/>
          <w:sz w:val="20"/>
          <w:szCs w:val="20"/>
        </w:rPr>
        <w:t xml:space="preserve">- </w:t>
      </w:r>
      <w:r w:rsidR="006A17FF" w:rsidRPr="00735928">
        <w:rPr>
          <w:rFonts w:ascii="Century Gothic" w:hAnsi="Century Gothic" w:cs="Arial"/>
          <w:sz w:val="20"/>
          <w:szCs w:val="20"/>
        </w:rPr>
        <w:t>une assurance responsabilité décennale pour la pose du procédé photovoltaïque, accompagné</w:t>
      </w:r>
      <w:r w:rsidR="00BB1481">
        <w:rPr>
          <w:rFonts w:ascii="Century Gothic" w:hAnsi="Century Gothic" w:cs="Arial"/>
          <w:sz w:val="20"/>
          <w:szCs w:val="20"/>
        </w:rPr>
        <w:t>e</w:t>
      </w:r>
      <w:r w:rsidR="006A17FF" w:rsidRPr="00735928">
        <w:rPr>
          <w:rFonts w:ascii="Century Gothic" w:hAnsi="Century Gothic" w:cs="Arial"/>
          <w:sz w:val="20"/>
          <w:szCs w:val="20"/>
        </w:rPr>
        <w:t xml:space="preserve"> d’un avis technique (AT), d’une appréciation technique d’expérimentation (ATEx) ou d’une enquête technique nouvelle (ETN), en cours de validité ;</w:t>
      </w:r>
    </w:p>
    <w:p w14:paraId="7A588E02" w14:textId="30785A34" w:rsidR="006A17FF" w:rsidRPr="00735928" w:rsidRDefault="006A17FF" w:rsidP="006A17FF">
      <w:pPr>
        <w:jc w:val="both"/>
        <w:rPr>
          <w:rFonts w:ascii="Century Gothic" w:hAnsi="Century Gothic" w:cs="Arial"/>
          <w:sz w:val="20"/>
          <w:szCs w:val="20"/>
        </w:rPr>
      </w:pPr>
      <w:r w:rsidRPr="00735928">
        <w:rPr>
          <w:rFonts w:ascii="Century Gothic" w:hAnsi="Century Gothic" w:cs="Arial"/>
          <w:sz w:val="20"/>
          <w:szCs w:val="20"/>
        </w:rPr>
        <w:t>- une assurance responsabilité civile en phase exploitation pour l’activité de production d’électricité et le risque électrique ;</w:t>
      </w:r>
    </w:p>
    <w:p w14:paraId="16873488" w14:textId="6F8AF5F5" w:rsidR="006A17FF" w:rsidRPr="00735928" w:rsidRDefault="006A17FF" w:rsidP="006A17FF">
      <w:pPr>
        <w:jc w:val="both"/>
        <w:rPr>
          <w:rFonts w:ascii="Century Gothic" w:hAnsi="Century Gothic" w:cs="Arial"/>
          <w:sz w:val="20"/>
          <w:szCs w:val="20"/>
        </w:rPr>
      </w:pPr>
      <w:r w:rsidRPr="00735928">
        <w:rPr>
          <w:rFonts w:ascii="Century Gothic" w:hAnsi="Century Gothic" w:cs="Arial"/>
          <w:sz w:val="20"/>
          <w:szCs w:val="20"/>
        </w:rPr>
        <w:t>- u</w:t>
      </w:r>
      <w:r w:rsidR="00B73AD3">
        <w:rPr>
          <w:rFonts w:ascii="Century Gothic" w:hAnsi="Century Gothic" w:cs="Arial"/>
          <w:sz w:val="20"/>
          <w:szCs w:val="20"/>
        </w:rPr>
        <w:t>ne assurance dommage aux biens.</w:t>
      </w:r>
    </w:p>
    <w:p w14:paraId="461B3A1E" w14:textId="77777777" w:rsidR="002E78FD" w:rsidRPr="00735928" w:rsidRDefault="002E78FD" w:rsidP="005705A2">
      <w:pPr>
        <w:jc w:val="both"/>
        <w:rPr>
          <w:rFonts w:ascii="Century Gothic" w:hAnsi="Century Gothic" w:cs="Arial"/>
          <w:sz w:val="20"/>
          <w:szCs w:val="20"/>
        </w:rPr>
      </w:pPr>
    </w:p>
    <w:p w14:paraId="6B89F7E1" w14:textId="70F5182D" w:rsidR="00B636EE" w:rsidRPr="00735928" w:rsidRDefault="00B636EE" w:rsidP="00B636EE">
      <w:pPr>
        <w:jc w:val="both"/>
        <w:rPr>
          <w:rFonts w:ascii="Century Gothic" w:hAnsi="Century Gothic" w:cs="Arial"/>
          <w:sz w:val="20"/>
          <w:szCs w:val="20"/>
        </w:rPr>
      </w:pPr>
      <w:r w:rsidRPr="00735928">
        <w:rPr>
          <w:rFonts w:ascii="Century Gothic" w:hAnsi="Century Gothic" w:cs="Arial"/>
          <w:sz w:val="20"/>
          <w:szCs w:val="20"/>
        </w:rPr>
        <w:t xml:space="preserve">L’Occupant veillera à exclure, dans les contrats d’assurance qu’il souscrira, tout recours contre le </w:t>
      </w:r>
      <w:r w:rsidR="001339AA" w:rsidRPr="00735928">
        <w:rPr>
          <w:rFonts w:ascii="Century Gothic" w:hAnsi="Century Gothic" w:cs="Arial"/>
          <w:sz w:val="20"/>
          <w:szCs w:val="20"/>
        </w:rPr>
        <w:t>CH</w:t>
      </w:r>
      <w:r w:rsidRPr="00735928">
        <w:rPr>
          <w:rFonts w:ascii="Century Gothic" w:hAnsi="Century Gothic" w:cs="Arial"/>
          <w:sz w:val="20"/>
          <w:szCs w:val="20"/>
        </w:rPr>
        <w:t xml:space="preserve"> par les compagnies d’assurance concernées, ces compagnies devant préalablement recevoir communication des termes spécifiques du présent contrat afin de rédiger leurs garanties en conséquence. Mention de cette communication sera faite dans chaque contrat d’assurance.</w:t>
      </w:r>
    </w:p>
    <w:p w14:paraId="520F69EA" w14:textId="77777777" w:rsidR="00B636EE" w:rsidRPr="00735928" w:rsidRDefault="00B636EE" w:rsidP="005705A2">
      <w:pPr>
        <w:jc w:val="both"/>
        <w:rPr>
          <w:rFonts w:ascii="Century Gothic" w:hAnsi="Century Gothic" w:cs="Arial"/>
          <w:sz w:val="20"/>
          <w:szCs w:val="20"/>
        </w:rPr>
      </w:pPr>
    </w:p>
    <w:p w14:paraId="1D916186" w14:textId="45FA2FF9" w:rsidR="00A06BB6" w:rsidRPr="00735928" w:rsidRDefault="00A06BB6" w:rsidP="005705A2">
      <w:pPr>
        <w:jc w:val="both"/>
        <w:rPr>
          <w:rFonts w:ascii="Century Gothic" w:hAnsi="Century Gothic" w:cs="Arial"/>
          <w:sz w:val="20"/>
          <w:szCs w:val="20"/>
        </w:rPr>
      </w:pPr>
      <w:r w:rsidRPr="00735928">
        <w:rPr>
          <w:rFonts w:ascii="Century Gothic" w:hAnsi="Century Gothic" w:cs="Arial"/>
          <w:sz w:val="20"/>
          <w:szCs w:val="20"/>
        </w:rPr>
        <w:t xml:space="preserve">L’Occupant s’engage à transmettre au Propriétaire au jour de signature de la présente </w:t>
      </w:r>
      <w:r w:rsidR="00141B87" w:rsidRPr="00735928">
        <w:rPr>
          <w:rFonts w:ascii="Century Gothic" w:hAnsi="Century Gothic" w:cs="Arial"/>
          <w:sz w:val="20"/>
          <w:szCs w:val="20"/>
        </w:rPr>
        <w:t>Convention</w:t>
      </w:r>
      <w:r w:rsidR="00D70197" w:rsidRPr="00735928">
        <w:rPr>
          <w:rFonts w:ascii="Century Gothic" w:hAnsi="Century Gothic" w:cs="Arial"/>
          <w:sz w:val="20"/>
          <w:szCs w:val="20"/>
        </w:rPr>
        <w:t xml:space="preserve">, puis, </w:t>
      </w:r>
      <w:r w:rsidRPr="00735928">
        <w:rPr>
          <w:rFonts w:ascii="Century Gothic" w:hAnsi="Century Gothic" w:cs="Arial"/>
          <w:sz w:val="20"/>
          <w:szCs w:val="20"/>
        </w:rPr>
        <w:t xml:space="preserve">tous les ans, à la date anniversaire du présent contrat, </w:t>
      </w:r>
      <w:r w:rsidR="00900327" w:rsidRPr="00735928">
        <w:rPr>
          <w:rFonts w:ascii="Century Gothic" w:hAnsi="Century Gothic" w:cs="Arial"/>
          <w:sz w:val="20"/>
          <w:szCs w:val="20"/>
        </w:rPr>
        <w:t>les documents justifiants</w:t>
      </w:r>
      <w:r w:rsidRPr="00735928">
        <w:rPr>
          <w:rFonts w:ascii="Century Gothic" w:hAnsi="Century Gothic" w:cs="Arial"/>
          <w:sz w:val="20"/>
          <w:szCs w:val="20"/>
        </w:rPr>
        <w:t xml:space="preserve"> qu’il a bien contract</w:t>
      </w:r>
      <w:r w:rsidR="003C0FB6" w:rsidRPr="00735928">
        <w:rPr>
          <w:rFonts w:ascii="Century Gothic" w:hAnsi="Century Gothic" w:cs="Arial"/>
          <w:sz w:val="20"/>
          <w:szCs w:val="20"/>
        </w:rPr>
        <w:t>é</w:t>
      </w:r>
      <w:r w:rsidRPr="00735928">
        <w:rPr>
          <w:rFonts w:ascii="Century Gothic" w:hAnsi="Century Gothic" w:cs="Arial"/>
          <w:sz w:val="20"/>
          <w:szCs w:val="20"/>
        </w:rPr>
        <w:t xml:space="preserve"> les assurances précitées. </w:t>
      </w:r>
    </w:p>
    <w:p w14:paraId="6D57163D" w14:textId="77777777" w:rsidR="002333A0" w:rsidRPr="00735928" w:rsidRDefault="002333A0" w:rsidP="005705A2">
      <w:pPr>
        <w:jc w:val="both"/>
        <w:rPr>
          <w:rFonts w:ascii="Century Gothic" w:hAnsi="Century Gothic" w:cs="Arial"/>
          <w:sz w:val="20"/>
          <w:szCs w:val="20"/>
        </w:rPr>
      </w:pPr>
    </w:p>
    <w:p w14:paraId="40FD03B8" w14:textId="275E8AE2" w:rsidR="002333A0" w:rsidRPr="00735928" w:rsidRDefault="002333A0" w:rsidP="002333A0">
      <w:pPr>
        <w:jc w:val="both"/>
        <w:rPr>
          <w:rFonts w:ascii="Century Gothic" w:hAnsi="Century Gothic" w:cs="Arial"/>
          <w:sz w:val="20"/>
          <w:szCs w:val="20"/>
        </w:rPr>
      </w:pPr>
      <w:r w:rsidRPr="00735928">
        <w:rPr>
          <w:rFonts w:ascii="Century Gothic" w:hAnsi="Century Gothic" w:cs="Arial"/>
          <w:sz w:val="20"/>
          <w:szCs w:val="20"/>
        </w:rPr>
        <w:t xml:space="preserve">L’Occupant prendra toutes les dispositions pour résilier en temps utile les polices souscrites de sorte que le </w:t>
      </w:r>
      <w:r w:rsidR="00637325" w:rsidRPr="00735928">
        <w:rPr>
          <w:rFonts w:ascii="Century Gothic" w:hAnsi="Century Gothic" w:cs="Arial"/>
          <w:sz w:val="20"/>
          <w:szCs w:val="20"/>
        </w:rPr>
        <w:t>Propriétaire</w:t>
      </w:r>
      <w:r w:rsidRPr="00735928">
        <w:rPr>
          <w:rFonts w:ascii="Century Gothic" w:hAnsi="Century Gothic" w:cs="Arial"/>
          <w:sz w:val="20"/>
          <w:szCs w:val="20"/>
        </w:rPr>
        <w:t xml:space="preserve"> ne soit pas recherché pour la continuation de ces contrats après expiration de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w:t>
      </w:r>
    </w:p>
    <w:p w14:paraId="243F4045" w14:textId="77777777" w:rsidR="002333A0" w:rsidRPr="00735928" w:rsidRDefault="002333A0" w:rsidP="002333A0">
      <w:pPr>
        <w:jc w:val="both"/>
        <w:rPr>
          <w:rFonts w:ascii="Century Gothic" w:hAnsi="Century Gothic" w:cs="Arial"/>
          <w:sz w:val="20"/>
          <w:szCs w:val="20"/>
        </w:rPr>
      </w:pPr>
    </w:p>
    <w:p w14:paraId="5AAB991D" w14:textId="35F395F7" w:rsidR="00DF1004" w:rsidRPr="00735928" w:rsidRDefault="007B7E64" w:rsidP="00DF1004">
      <w:pPr>
        <w:rPr>
          <w:rFonts w:ascii="Century Gothic" w:hAnsi="Century Gothic"/>
          <w:sz w:val="20"/>
          <w:szCs w:val="20"/>
        </w:rPr>
      </w:pPr>
      <w:r w:rsidRPr="00735928">
        <w:rPr>
          <w:rFonts w:ascii="Century Gothic" w:hAnsi="Century Gothic" w:cs="Arial"/>
          <w:sz w:val="20"/>
          <w:szCs w:val="20"/>
        </w:rPr>
        <w:t>P</w:t>
      </w:r>
      <w:r w:rsidR="002333A0" w:rsidRPr="00735928">
        <w:rPr>
          <w:rFonts w:ascii="Century Gothic" w:hAnsi="Century Gothic" w:cs="Arial"/>
          <w:sz w:val="20"/>
          <w:szCs w:val="20"/>
        </w:rPr>
        <w:t xml:space="preserve">our les travaux </w:t>
      </w:r>
      <w:r w:rsidR="004076D2" w:rsidRPr="00735928">
        <w:rPr>
          <w:rFonts w:ascii="Century Gothic" w:hAnsi="Century Gothic" w:cs="Arial"/>
          <w:sz w:val="20"/>
          <w:szCs w:val="20"/>
        </w:rPr>
        <w:t>autorisés et visés à l’article</w:t>
      </w:r>
      <w:r w:rsidR="004076D2" w:rsidRPr="00735928">
        <w:rPr>
          <w:rFonts w:ascii="Century Gothic" w:hAnsi="Century Gothic" w:cs="Arial"/>
          <w:b/>
          <w:bCs/>
          <w:sz w:val="20"/>
          <w:szCs w:val="20"/>
        </w:rPr>
        <w:t xml:space="preserve"> </w:t>
      </w:r>
      <w:r w:rsidR="004076D2" w:rsidRPr="00735928">
        <w:rPr>
          <w:rFonts w:ascii="Century Gothic" w:hAnsi="Century Gothic" w:cs="Arial"/>
          <w:sz w:val="20"/>
          <w:szCs w:val="20"/>
        </w:rPr>
        <w:t>6.2</w:t>
      </w:r>
      <w:r w:rsidR="004076D2" w:rsidRPr="00735928">
        <w:rPr>
          <w:rFonts w:ascii="Century Gothic" w:hAnsi="Century Gothic" w:cs="Arial"/>
          <w:b/>
          <w:bCs/>
          <w:sz w:val="20"/>
          <w:szCs w:val="20"/>
        </w:rPr>
        <w:t xml:space="preserve"> </w:t>
      </w:r>
      <w:r w:rsidR="00197440" w:rsidRPr="00735928">
        <w:rPr>
          <w:rFonts w:ascii="Century Gothic" w:hAnsi="Century Gothic" w:cs="Arial"/>
          <w:sz w:val="20"/>
          <w:szCs w:val="20"/>
        </w:rPr>
        <w:t>et pour tout</w:t>
      </w:r>
      <w:r w:rsidR="004076D2" w:rsidRPr="00735928">
        <w:rPr>
          <w:rFonts w:ascii="Century Gothic" w:hAnsi="Century Gothic" w:cs="Arial"/>
          <w:sz w:val="20"/>
          <w:szCs w:val="20"/>
        </w:rPr>
        <w:t xml:space="preserve"> autre travaux visé à l’article 6.3 qui consistent </w:t>
      </w:r>
      <w:r w:rsidR="00334B89" w:rsidRPr="00735928">
        <w:rPr>
          <w:rFonts w:ascii="Century Gothic" w:hAnsi="Century Gothic" w:cs="Arial"/>
          <w:sz w:val="20"/>
          <w:szCs w:val="20"/>
        </w:rPr>
        <w:t>en</w:t>
      </w:r>
      <w:r w:rsidR="00C5297E" w:rsidRPr="00735928">
        <w:rPr>
          <w:rFonts w:ascii="Century Gothic" w:hAnsi="Century Gothic" w:cs="Arial"/>
          <w:sz w:val="20"/>
          <w:szCs w:val="20"/>
        </w:rPr>
        <w:t xml:space="preserve"> la réalisation d’ouvrages neufs,</w:t>
      </w:r>
      <w:r w:rsidR="004076D2" w:rsidRPr="00735928">
        <w:rPr>
          <w:rFonts w:ascii="Century Gothic" w:hAnsi="Century Gothic" w:cs="Arial"/>
          <w:sz w:val="20"/>
          <w:szCs w:val="20"/>
        </w:rPr>
        <w:t xml:space="preserve"> </w:t>
      </w:r>
      <w:r w:rsidR="00754A7B" w:rsidRPr="00735928">
        <w:rPr>
          <w:rFonts w:ascii="Century Gothic" w:hAnsi="Century Gothic" w:cs="Arial"/>
          <w:sz w:val="20"/>
          <w:szCs w:val="20"/>
        </w:rPr>
        <w:t xml:space="preserve">il est fortement conseillé </w:t>
      </w:r>
      <w:r w:rsidR="00387B2F" w:rsidRPr="00735928">
        <w:rPr>
          <w:rFonts w:ascii="Century Gothic" w:hAnsi="Century Gothic" w:cs="Arial"/>
          <w:sz w:val="20"/>
          <w:szCs w:val="20"/>
        </w:rPr>
        <w:t xml:space="preserve">à </w:t>
      </w:r>
      <w:r w:rsidR="00972670" w:rsidRPr="00735928">
        <w:rPr>
          <w:rFonts w:ascii="Century Gothic" w:hAnsi="Century Gothic" w:cs="Arial"/>
          <w:sz w:val="20"/>
          <w:szCs w:val="20"/>
        </w:rPr>
        <w:t>l’O</w:t>
      </w:r>
      <w:r w:rsidR="002333A0" w:rsidRPr="00735928">
        <w:rPr>
          <w:rFonts w:ascii="Century Gothic" w:hAnsi="Century Gothic" w:cs="Arial"/>
          <w:sz w:val="20"/>
          <w:szCs w:val="20"/>
        </w:rPr>
        <w:t>ccupant</w:t>
      </w:r>
      <w:r w:rsidR="00197440" w:rsidRPr="00735928">
        <w:rPr>
          <w:rFonts w:ascii="Century Gothic" w:hAnsi="Century Gothic" w:cs="Arial"/>
          <w:sz w:val="20"/>
          <w:szCs w:val="20"/>
        </w:rPr>
        <w:t xml:space="preserve"> </w:t>
      </w:r>
      <w:r w:rsidR="00387B2F" w:rsidRPr="00735928">
        <w:rPr>
          <w:rFonts w:ascii="Century Gothic" w:hAnsi="Century Gothic" w:cs="Arial"/>
          <w:sz w:val="20"/>
          <w:szCs w:val="20"/>
        </w:rPr>
        <w:t xml:space="preserve">de </w:t>
      </w:r>
      <w:r w:rsidR="002333A0" w:rsidRPr="00735928">
        <w:rPr>
          <w:rFonts w:ascii="Century Gothic" w:hAnsi="Century Gothic" w:cs="Arial"/>
          <w:sz w:val="20"/>
          <w:szCs w:val="20"/>
        </w:rPr>
        <w:t xml:space="preserve">souscrire </w:t>
      </w:r>
      <w:r w:rsidR="00E54F44" w:rsidRPr="00735928">
        <w:rPr>
          <w:rFonts w:ascii="Century Gothic" w:hAnsi="Century Gothic" w:cs="Arial"/>
          <w:sz w:val="20"/>
          <w:szCs w:val="20"/>
        </w:rPr>
        <w:t>une assurance TRC (tou</w:t>
      </w:r>
      <w:r w:rsidR="002F692F" w:rsidRPr="00735928">
        <w:rPr>
          <w:rFonts w:ascii="Century Gothic" w:hAnsi="Century Gothic" w:cs="Arial"/>
          <w:sz w:val="20"/>
          <w:szCs w:val="20"/>
        </w:rPr>
        <w:t>s</w:t>
      </w:r>
      <w:r w:rsidR="00E54F44" w:rsidRPr="00735928">
        <w:rPr>
          <w:rFonts w:ascii="Century Gothic" w:hAnsi="Century Gothic" w:cs="Arial"/>
          <w:sz w:val="20"/>
          <w:szCs w:val="20"/>
        </w:rPr>
        <w:t xml:space="preserve"> risques chantier)</w:t>
      </w:r>
      <w:r w:rsidR="00DF1004" w:rsidRPr="00735928">
        <w:rPr>
          <w:rFonts w:ascii="Century Gothic" w:hAnsi="Century Gothic" w:cs="Arial"/>
          <w:sz w:val="20"/>
          <w:szCs w:val="20"/>
        </w:rPr>
        <w:t>.</w:t>
      </w:r>
    </w:p>
    <w:p w14:paraId="4707DB1B" w14:textId="77777777" w:rsidR="002333A0" w:rsidRPr="00735928" w:rsidRDefault="002333A0" w:rsidP="002333A0">
      <w:pPr>
        <w:jc w:val="both"/>
        <w:rPr>
          <w:rFonts w:ascii="Century Gothic" w:hAnsi="Century Gothic" w:cs="Arial"/>
          <w:sz w:val="20"/>
          <w:szCs w:val="20"/>
        </w:rPr>
      </w:pPr>
    </w:p>
    <w:p w14:paraId="69ECECCB" w14:textId="562AAD1B" w:rsidR="002333A0" w:rsidRPr="00735928" w:rsidRDefault="002333A0" w:rsidP="002333A0">
      <w:pPr>
        <w:jc w:val="both"/>
        <w:rPr>
          <w:rFonts w:ascii="Century Gothic" w:hAnsi="Century Gothic" w:cs="Arial"/>
          <w:b/>
          <w:bCs/>
          <w:sz w:val="20"/>
          <w:szCs w:val="20"/>
        </w:rPr>
      </w:pPr>
      <w:r w:rsidRPr="00735928">
        <w:rPr>
          <w:rFonts w:ascii="Century Gothic" w:hAnsi="Century Gothic" w:cs="Arial"/>
          <w:sz w:val="20"/>
          <w:szCs w:val="20"/>
        </w:rPr>
        <w:t>L’</w:t>
      </w:r>
      <w:r w:rsidR="005C7618" w:rsidRPr="00735928">
        <w:rPr>
          <w:rFonts w:ascii="Century Gothic" w:hAnsi="Century Gothic" w:cs="Arial"/>
          <w:sz w:val="20"/>
          <w:szCs w:val="20"/>
        </w:rPr>
        <w:t>O</w:t>
      </w:r>
      <w:r w:rsidRPr="00735928">
        <w:rPr>
          <w:rFonts w:ascii="Century Gothic" w:hAnsi="Century Gothic" w:cs="Arial"/>
          <w:sz w:val="20"/>
          <w:szCs w:val="20"/>
        </w:rPr>
        <w:t>ccu</w:t>
      </w:r>
      <w:r w:rsidR="00972670" w:rsidRPr="00735928">
        <w:rPr>
          <w:rFonts w:ascii="Century Gothic" w:hAnsi="Century Gothic" w:cs="Arial"/>
          <w:sz w:val="20"/>
          <w:szCs w:val="20"/>
        </w:rPr>
        <w:t>pant s’engage à communiquer au P</w:t>
      </w:r>
      <w:r w:rsidRPr="00735928">
        <w:rPr>
          <w:rFonts w:ascii="Century Gothic" w:hAnsi="Century Gothic" w:cs="Arial"/>
          <w:sz w:val="20"/>
          <w:szCs w:val="20"/>
        </w:rPr>
        <w:t xml:space="preserve">ropriétaire, </w:t>
      </w:r>
      <w:r w:rsidR="00E54F44" w:rsidRPr="00735928">
        <w:rPr>
          <w:rFonts w:ascii="Century Gothic" w:hAnsi="Century Gothic" w:cs="Arial"/>
          <w:sz w:val="20"/>
          <w:szCs w:val="20"/>
        </w:rPr>
        <w:t xml:space="preserve">au plus tôt et avant tout démarrage de travaux </w:t>
      </w:r>
      <w:r w:rsidRPr="00735928">
        <w:rPr>
          <w:rFonts w:ascii="Century Gothic" w:hAnsi="Century Gothic" w:cs="Arial"/>
          <w:sz w:val="20"/>
          <w:szCs w:val="20"/>
        </w:rPr>
        <w:t>à première demande de celui-ci, une copie de l’ensemble des polices d’assurance souscrites</w:t>
      </w:r>
      <w:r w:rsidR="00DF1004" w:rsidRPr="00735928">
        <w:rPr>
          <w:rFonts w:ascii="Century Gothic" w:hAnsi="Century Gothic" w:cs="Arial"/>
          <w:sz w:val="20"/>
          <w:szCs w:val="20"/>
        </w:rPr>
        <w:t>.</w:t>
      </w:r>
      <w:r w:rsidR="00E06404" w:rsidRPr="00735928" w:rsidDel="00E06404">
        <w:rPr>
          <w:rFonts w:ascii="Century Gothic" w:hAnsi="Century Gothic" w:cs="Arial"/>
          <w:b/>
          <w:bCs/>
          <w:sz w:val="20"/>
          <w:szCs w:val="20"/>
        </w:rPr>
        <w:t xml:space="preserve"> </w:t>
      </w:r>
    </w:p>
    <w:p w14:paraId="09E67C00" w14:textId="77777777" w:rsidR="00DF1004" w:rsidRPr="00735928" w:rsidRDefault="00DF1004" w:rsidP="002333A0">
      <w:pPr>
        <w:jc w:val="both"/>
        <w:rPr>
          <w:rFonts w:ascii="Century Gothic" w:hAnsi="Century Gothic" w:cs="Arial"/>
          <w:sz w:val="20"/>
          <w:szCs w:val="20"/>
        </w:rPr>
      </w:pPr>
    </w:p>
    <w:p w14:paraId="41450F72" w14:textId="579B7878" w:rsidR="001A2DFD" w:rsidRPr="00735928" w:rsidRDefault="002333A0" w:rsidP="002333A0">
      <w:pPr>
        <w:jc w:val="both"/>
        <w:rPr>
          <w:rFonts w:ascii="Century Gothic" w:hAnsi="Century Gothic" w:cs="Arial"/>
          <w:sz w:val="20"/>
          <w:szCs w:val="20"/>
        </w:rPr>
      </w:pPr>
      <w:r w:rsidRPr="00735928">
        <w:rPr>
          <w:rFonts w:ascii="Century Gothic" w:hAnsi="Century Gothic" w:cs="Arial"/>
          <w:sz w:val="20"/>
          <w:szCs w:val="20"/>
        </w:rPr>
        <w:t xml:space="preserve">Si le bien objet de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disparaît par cas fortuit ou force ma</w:t>
      </w:r>
      <w:r w:rsidR="00972670" w:rsidRPr="00735928">
        <w:rPr>
          <w:rFonts w:ascii="Century Gothic" w:hAnsi="Century Gothic" w:cs="Arial"/>
          <w:sz w:val="20"/>
          <w:szCs w:val="20"/>
        </w:rPr>
        <w:t>j</w:t>
      </w:r>
      <w:r w:rsidRPr="00735928">
        <w:rPr>
          <w:rFonts w:ascii="Century Gothic" w:hAnsi="Century Gothic" w:cs="Arial"/>
          <w:sz w:val="20"/>
          <w:szCs w:val="20"/>
        </w:rPr>
        <w:t xml:space="preserve">eure, les </w:t>
      </w:r>
      <w:r w:rsidR="005C7618" w:rsidRPr="00735928">
        <w:rPr>
          <w:rFonts w:ascii="Century Gothic" w:hAnsi="Century Gothic" w:cs="Arial"/>
          <w:sz w:val="20"/>
          <w:szCs w:val="20"/>
        </w:rPr>
        <w:t>P</w:t>
      </w:r>
      <w:r w:rsidRPr="00735928">
        <w:rPr>
          <w:rFonts w:ascii="Century Gothic" w:hAnsi="Century Gothic" w:cs="Arial"/>
          <w:sz w:val="20"/>
          <w:szCs w:val="20"/>
        </w:rPr>
        <w:t>arties percevront individuellement les indemnités éventuellement versées par leurs organismes d’assurance respectif</w:t>
      </w:r>
      <w:r w:rsidR="005C7618" w:rsidRPr="00735928">
        <w:rPr>
          <w:rFonts w:ascii="Century Gothic" w:hAnsi="Century Gothic" w:cs="Arial"/>
          <w:sz w:val="20"/>
          <w:szCs w:val="20"/>
        </w:rPr>
        <w:t>s</w:t>
      </w:r>
      <w:r w:rsidRPr="00735928">
        <w:rPr>
          <w:rFonts w:ascii="Century Gothic" w:hAnsi="Century Gothic" w:cs="Arial"/>
          <w:sz w:val="20"/>
          <w:szCs w:val="20"/>
        </w:rPr>
        <w:t>. Elles ne pourront en aucun cas se retourner contre leur cocontra</w:t>
      </w:r>
      <w:r w:rsidR="00075D67" w:rsidRPr="00735928">
        <w:rPr>
          <w:rFonts w:ascii="Century Gothic" w:hAnsi="Century Gothic" w:cs="Arial"/>
          <w:sz w:val="20"/>
          <w:szCs w:val="20"/>
        </w:rPr>
        <w:t xml:space="preserve">ctant pour obtenir réparation. </w:t>
      </w:r>
    </w:p>
    <w:p w14:paraId="116E713E" w14:textId="54034E79" w:rsidR="002333A0" w:rsidRPr="00735928" w:rsidRDefault="002333A0" w:rsidP="00974AED">
      <w:pPr>
        <w:tabs>
          <w:tab w:val="left" w:pos="7513"/>
        </w:tabs>
        <w:jc w:val="both"/>
        <w:rPr>
          <w:rFonts w:ascii="Century Gothic" w:eastAsiaTheme="majorEastAsia" w:hAnsi="Century Gothic" w:cs="Arial"/>
          <w:b/>
          <w:smallCaps/>
          <w:color w:val="2F5496" w:themeColor="accent1" w:themeShade="BF"/>
          <w:sz w:val="20"/>
          <w:szCs w:val="20"/>
          <w:lang w:eastAsia="en-US"/>
        </w:rPr>
      </w:pPr>
    </w:p>
    <w:p w14:paraId="54FB0F6B" w14:textId="77777777" w:rsidR="002333A0" w:rsidRPr="00735928" w:rsidRDefault="002333A0" w:rsidP="00974AED">
      <w:pPr>
        <w:tabs>
          <w:tab w:val="left" w:pos="7513"/>
        </w:tabs>
        <w:jc w:val="both"/>
        <w:rPr>
          <w:rFonts w:ascii="Century Gothic" w:hAnsi="Century Gothic" w:cs="Arial"/>
          <w:sz w:val="20"/>
          <w:szCs w:val="20"/>
        </w:rPr>
      </w:pPr>
    </w:p>
    <w:p w14:paraId="025AC5C2" w14:textId="71C723FC" w:rsidR="00974AED" w:rsidRPr="00B5089A" w:rsidRDefault="00974AED" w:rsidP="00B5089A">
      <w:pPr>
        <w:pStyle w:val="Titre1"/>
        <w:rPr>
          <w:rFonts w:ascii="Century Gothic" w:hAnsi="Century Gothic" w:cs="Arial"/>
          <w:sz w:val="24"/>
          <w:szCs w:val="24"/>
        </w:rPr>
      </w:pPr>
      <w:bookmarkStart w:id="80" w:name="_Toc88212265"/>
      <w:bookmarkStart w:id="81" w:name="_Toc89420026"/>
      <w:bookmarkStart w:id="82" w:name="_Toc88212266"/>
      <w:bookmarkStart w:id="83" w:name="_Toc89420027"/>
      <w:bookmarkStart w:id="84" w:name="_Toc88212267"/>
      <w:bookmarkStart w:id="85" w:name="_Toc89420028"/>
      <w:bookmarkStart w:id="86" w:name="_Toc88212268"/>
      <w:bookmarkStart w:id="87" w:name="_Toc89420029"/>
      <w:bookmarkStart w:id="88" w:name="_Toc88212269"/>
      <w:bookmarkStart w:id="89" w:name="_Toc89420030"/>
      <w:bookmarkStart w:id="90" w:name="_Toc88212270"/>
      <w:bookmarkStart w:id="91" w:name="_Toc89420031"/>
      <w:bookmarkStart w:id="92" w:name="_Toc88212271"/>
      <w:bookmarkStart w:id="93" w:name="_Toc89420032"/>
      <w:bookmarkStart w:id="94" w:name="_Toc88212272"/>
      <w:bookmarkStart w:id="95" w:name="_Toc89420033"/>
      <w:bookmarkStart w:id="96" w:name="_Toc88212273"/>
      <w:bookmarkStart w:id="97" w:name="_Toc89420034"/>
      <w:bookmarkStart w:id="98" w:name="_Toc88212274"/>
      <w:bookmarkStart w:id="99" w:name="_Toc89420035"/>
      <w:bookmarkStart w:id="100" w:name="_Toc88212275"/>
      <w:bookmarkStart w:id="101" w:name="_Toc89420036"/>
      <w:bookmarkStart w:id="102" w:name="_Toc88212276"/>
      <w:bookmarkStart w:id="103" w:name="_Toc89420037"/>
      <w:bookmarkStart w:id="104" w:name="_Toc88212277"/>
      <w:bookmarkStart w:id="105" w:name="_Toc89420038"/>
      <w:bookmarkStart w:id="106" w:name="_Toc88212278"/>
      <w:bookmarkStart w:id="107" w:name="_Toc89420039"/>
      <w:bookmarkStart w:id="108" w:name="_Toc88212279"/>
      <w:bookmarkStart w:id="109" w:name="_Toc89420040"/>
      <w:bookmarkStart w:id="110" w:name="_Toc88212280"/>
      <w:bookmarkStart w:id="111" w:name="_Toc89420041"/>
      <w:bookmarkStart w:id="112" w:name="_Toc88212281"/>
      <w:bookmarkStart w:id="113" w:name="_Toc89420042"/>
      <w:bookmarkStart w:id="114" w:name="_Toc88212282"/>
      <w:bookmarkStart w:id="115" w:name="_Toc89420043"/>
      <w:bookmarkStart w:id="116" w:name="_Toc88212283"/>
      <w:bookmarkStart w:id="117" w:name="_Toc89420044"/>
      <w:bookmarkStart w:id="118" w:name="_Toc88212284"/>
      <w:bookmarkStart w:id="119" w:name="_Toc89420045"/>
      <w:bookmarkStart w:id="120" w:name="_Toc88212285"/>
      <w:bookmarkStart w:id="121" w:name="_Toc89420046"/>
      <w:bookmarkStart w:id="122" w:name="_Toc88212286"/>
      <w:bookmarkStart w:id="123" w:name="_Toc89420047"/>
      <w:bookmarkStart w:id="124" w:name="_Toc88212287"/>
      <w:bookmarkStart w:id="125" w:name="_Toc89420048"/>
      <w:bookmarkStart w:id="126" w:name="_Toc88212288"/>
      <w:bookmarkStart w:id="127" w:name="_Toc89420049"/>
      <w:bookmarkStart w:id="128" w:name="_Toc88212289"/>
      <w:bookmarkStart w:id="129" w:name="_Toc89420050"/>
      <w:bookmarkStart w:id="130" w:name="_Toc88212290"/>
      <w:bookmarkStart w:id="131" w:name="_Toc89420051"/>
      <w:bookmarkStart w:id="132" w:name="_Toc88212291"/>
      <w:bookmarkStart w:id="133" w:name="_Toc89420052"/>
      <w:bookmarkStart w:id="134" w:name="_Toc88212292"/>
      <w:bookmarkStart w:id="135" w:name="_Toc89420053"/>
      <w:bookmarkStart w:id="136" w:name="_Toc88212293"/>
      <w:bookmarkStart w:id="137" w:name="_Toc89420054"/>
      <w:bookmarkStart w:id="138" w:name="_Toc88212294"/>
      <w:bookmarkStart w:id="139" w:name="_Toc89420055"/>
      <w:bookmarkStart w:id="140" w:name="_Toc88212295"/>
      <w:bookmarkStart w:id="141" w:name="_Toc89420056"/>
      <w:bookmarkStart w:id="142" w:name="_Toc88212296"/>
      <w:bookmarkStart w:id="143" w:name="_Toc89420057"/>
      <w:bookmarkStart w:id="144" w:name="_Toc88212297"/>
      <w:bookmarkStart w:id="145" w:name="_Toc89420058"/>
      <w:bookmarkStart w:id="146" w:name="_Toc88212298"/>
      <w:bookmarkStart w:id="147" w:name="_Toc89420059"/>
      <w:bookmarkStart w:id="148" w:name="_Toc88212299"/>
      <w:bookmarkStart w:id="149" w:name="_Toc89420060"/>
      <w:bookmarkStart w:id="150" w:name="_Toc88212300"/>
      <w:bookmarkStart w:id="151" w:name="_Toc89420061"/>
      <w:bookmarkStart w:id="152" w:name="_Toc88212301"/>
      <w:bookmarkStart w:id="153" w:name="_Toc89420062"/>
      <w:bookmarkStart w:id="154" w:name="_Toc88212302"/>
      <w:bookmarkStart w:id="155" w:name="_Toc89420063"/>
      <w:bookmarkStart w:id="156" w:name="_Toc88212303"/>
      <w:bookmarkStart w:id="157" w:name="_Toc89420064"/>
      <w:bookmarkStart w:id="158" w:name="_Toc88212304"/>
      <w:bookmarkStart w:id="159" w:name="_Toc89420065"/>
      <w:bookmarkStart w:id="160" w:name="_Toc88212305"/>
      <w:bookmarkStart w:id="161" w:name="_Toc89420066"/>
      <w:bookmarkStart w:id="162" w:name="_Toc88212306"/>
      <w:bookmarkStart w:id="163" w:name="_Toc89420067"/>
      <w:bookmarkStart w:id="164" w:name="_Toc88212307"/>
      <w:bookmarkStart w:id="165" w:name="_Toc89420068"/>
      <w:bookmarkStart w:id="166" w:name="_Toc88212308"/>
      <w:bookmarkStart w:id="167" w:name="_Toc89420069"/>
      <w:bookmarkStart w:id="168" w:name="_Toc88212309"/>
      <w:bookmarkStart w:id="169" w:name="_Toc89420070"/>
      <w:bookmarkStart w:id="170" w:name="_Toc88212310"/>
      <w:bookmarkStart w:id="171" w:name="_Toc89420071"/>
      <w:bookmarkStart w:id="172" w:name="_Toc88212311"/>
      <w:bookmarkStart w:id="173" w:name="_Toc89420072"/>
      <w:bookmarkStart w:id="174" w:name="_Toc88212312"/>
      <w:bookmarkStart w:id="175" w:name="_Toc89420073"/>
      <w:bookmarkStart w:id="176" w:name="_Toc88212313"/>
      <w:bookmarkStart w:id="177" w:name="_Toc89420074"/>
      <w:bookmarkStart w:id="178" w:name="_Toc89422547"/>
      <w:bookmarkStart w:id="179" w:name="_Toc202518605"/>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B5089A">
        <w:rPr>
          <w:rFonts w:ascii="Century Gothic" w:hAnsi="Century Gothic" w:cs="Arial"/>
          <w:sz w:val="24"/>
          <w:szCs w:val="24"/>
        </w:rPr>
        <w:t>Fin de l’autorisation</w:t>
      </w:r>
      <w:bookmarkEnd w:id="178"/>
      <w:bookmarkEnd w:id="179"/>
    </w:p>
    <w:p w14:paraId="65C6B9B5" w14:textId="77777777" w:rsidR="007014B4" w:rsidRPr="00735928" w:rsidRDefault="007014B4" w:rsidP="007014B4">
      <w:pPr>
        <w:jc w:val="both"/>
        <w:rPr>
          <w:rFonts w:ascii="Century Gothic" w:hAnsi="Century Gothic" w:cs="Arial"/>
          <w:sz w:val="20"/>
          <w:szCs w:val="20"/>
        </w:rPr>
      </w:pPr>
    </w:p>
    <w:p w14:paraId="47B4E3A3" w14:textId="77777777" w:rsidR="00821696" w:rsidRPr="00735928" w:rsidRDefault="00821696" w:rsidP="007014B4">
      <w:pPr>
        <w:jc w:val="both"/>
        <w:rPr>
          <w:rFonts w:ascii="Century Gothic" w:hAnsi="Century Gothic" w:cs="Arial"/>
          <w:sz w:val="20"/>
          <w:szCs w:val="20"/>
        </w:rPr>
      </w:pPr>
    </w:p>
    <w:p w14:paraId="66AD2D66" w14:textId="77777777" w:rsidR="007014B4" w:rsidRPr="00735928" w:rsidRDefault="007014B4" w:rsidP="007014B4">
      <w:pPr>
        <w:jc w:val="both"/>
        <w:rPr>
          <w:rFonts w:ascii="Century Gothic" w:hAnsi="Century Gothic" w:cs="Arial"/>
          <w:sz w:val="20"/>
          <w:szCs w:val="20"/>
        </w:rPr>
      </w:pPr>
      <w:r w:rsidRPr="00735928">
        <w:rPr>
          <w:rFonts w:ascii="Century Gothic" w:hAnsi="Century Gothic" w:cs="Arial"/>
          <w:sz w:val="20"/>
          <w:szCs w:val="20"/>
        </w:rPr>
        <w:t xml:space="preserve">Conformément à l’article L.2122-9 du CG3P, à l’issue du titre d’occupation, les ouvrages, constructions et installations de caractère immobilier existant sur la dépendance domaniale occupée doivent être démolis soit par l’Occupant, soit à ses frais, à moins que le Propriétaire ne renonce en tout ou partie à leur démolition. </w:t>
      </w:r>
    </w:p>
    <w:p w14:paraId="4AF53E55" w14:textId="77777777" w:rsidR="007B7E64" w:rsidRPr="00735928" w:rsidRDefault="007B7E64" w:rsidP="00974AED">
      <w:pPr>
        <w:tabs>
          <w:tab w:val="left" w:pos="7513"/>
        </w:tabs>
        <w:jc w:val="both"/>
        <w:rPr>
          <w:rFonts w:ascii="Century Gothic" w:hAnsi="Century Gothic" w:cs="Arial"/>
          <w:sz w:val="20"/>
          <w:szCs w:val="20"/>
        </w:rPr>
      </w:pPr>
    </w:p>
    <w:p w14:paraId="0A620E7E" w14:textId="07FBD11D" w:rsidR="00CD5DFB" w:rsidRPr="00735928" w:rsidRDefault="0046707F" w:rsidP="00CD5DFB">
      <w:pPr>
        <w:tabs>
          <w:tab w:val="left" w:pos="7513"/>
        </w:tabs>
        <w:jc w:val="both"/>
        <w:rPr>
          <w:rFonts w:ascii="Century Gothic" w:hAnsi="Century Gothic" w:cs="Arial"/>
          <w:sz w:val="20"/>
          <w:szCs w:val="20"/>
        </w:rPr>
      </w:pPr>
      <w:r w:rsidRPr="00735928">
        <w:rPr>
          <w:rFonts w:ascii="Century Gothic" w:hAnsi="Century Gothic" w:cs="Arial"/>
          <w:sz w:val="20"/>
          <w:szCs w:val="20"/>
        </w:rPr>
        <w:t>6 mois avant le</w:t>
      </w:r>
      <w:r w:rsidR="00CD5DFB" w:rsidRPr="00735928">
        <w:rPr>
          <w:rFonts w:ascii="Century Gothic" w:hAnsi="Century Gothic" w:cs="Arial"/>
          <w:sz w:val="20"/>
          <w:szCs w:val="20"/>
        </w:rPr>
        <w:t xml:space="preserve"> terme de la </w:t>
      </w:r>
      <w:r w:rsidR="00141B87" w:rsidRPr="00735928">
        <w:rPr>
          <w:rFonts w:ascii="Century Gothic" w:hAnsi="Century Gothic" w:cs="Arial"/>
          <w:sz w:val="20"/>
          <w:szCs w:val="20"/>
        </w:rPr>
        <w:t>Convention</w:t>
      </w:r>
      <w:r w:rsidR="00CD5DFB" w:rsidRPr="00735928">
        <w:rPr>
          <w:rFonts w:ascii="Century Gothic" w:hAnsi="Century Gothic" w:cs="Arial"/>
          <w:sz w:val="20"/>
          <w:szCs w:val="20"/>
        </w:rPr>
        <w:t xml:space="preserve">, </w:t>
      </w:r>
      <w:r w:rsidR="003B525F" w:rsidRPr="00735928">
        <w:rPr>
          <w:rFonts w:ascii="Century Gothic" w:hAnsi="Century Gothic" w:cs="Arial"/>
          <w:sz w:val="20"/>
          <w:szCs w:val="20"/>
        </w:rPr>
        <w:t>l’Occupant</w:t>
      </w:r>
      <w:r w:rsidR="00CD5DFB" w:rsidRPr="00735928">
        <w:rPr>
          <w:rFonts w:ascii="Century Gothic" w:hAnsi="Century Gothic" w:cs="Arial"/>
          <w:sz w:val="20"/>
          <w:szCs w:val="20"/>
        </w:rPr>
        <w:t xml:space="preserve"> pourra :</w:t>
      </w:r>
    </w:p>
    <w:p w14:paraId="75DD020C" w14:textId="77777777" w:rsidR="00FA4CB2" w:rsidRPr="00735928" w:rsidRDefault="00FA4CB2" w:rsidP="00CD5DFB">
      <w:pPr>
        <w:tabs>
          <w:tab w:val="left" w:pos="7513"/>
        </w:tabs>
        <w:jc w:val="both"/>
        <w:rPr>
          <w:rFonts w:ascii="Century Gothic" w:hAnsi="Century Gothic" w:cs="Arial"/>
          <w:sz w:val="20"/>
          <w:szCs w:val="20"/>
        </w:rPr>
      </w:pPr>
    </w:p>
    <w:p w14:paraId="574C4CA0" w14:textId="63582A34" w:rsidR="00CD5DFB" w:rsidRPr="00735928" w:rsidRDefault="00CD5DFB" w:rsidP="00CD5DFB">
      <w:pPr>
        <w:tabs>
          <w:tab w:val="left" w:pos="7513"/>
        </w:tabs>
        <w:jc w:val="both"/>
        <w:rPr>
          <w:rFonts w:ascii="Century Gothic" w:hAnsi="Century Gothic" w:cs="Arial"/>
          <w:sz w:val="20"/>
          <w:szCs w:val="20"/>
        </w:rPr>
      </w:pPr>
      <w:r w:rsidRPr="00BB1481">
        <w:rPr>
          <w:rFonts w:ascii="Century Gothic" w:hAnsi="Century Gothic" w:cs="Arial"/>
          <w:sz w:val="20"/>
          <w:szCs w:val="20"/>
          <w:u w:val="single"/>
        </w:rPr>
        <w:t xml:space="preserve">Cas </w:t>
      </w:r>
      <w:r w:rsidR="00975081" w:rsidRPr="00BB1481">
        <w:rPr>
          <w:rFonts w:ascii="Century Gothic" w:hAnsi="Century Gothic" w:cs="Arial"/>
          <w:sz w:val="20"/>
          <w:szCs w:val="20"/>
          <w:u w:val="single"/>
        </w:rPr>
        <w:t>1</w:t>
      </w:r>
      <w:r w:rsidRPr="00735928">
        <w:rPr>
          <w:rFonts w:ascii="Century Gothic" w:hAnsi="Century Gothic" w:cs="Arial"/>
          <w:sz w:val="20"/>
          <w:szCs w:val="20"/>
        </w:rPr>
        <w:t xml:space="preserve"> : </w:t>
      </w:r>
      <w:r w:rsidR="002047A0" w:rsidRPr="00735928">
        <w:rPr>
          <w:rFonts w:ascii="Century Gothic" w:hAnsi="Century Gothic" w:cs="Arial"/>
          <w:sz w:val="20"/>
          <w:szCs w:val="20"/>
        </w:rPr>
        <w:t>Proposer l</w:t>
      </w:r>
      <w:r w:rsidRPr="00735928">
        <w:rPr>
          <w:rFonts w:ascii="Century Gothic" w:hAnsi="Century Gothic" w:cs="Arial"/>
          <w:sz w:val="20"/>
          <w:szCs w:val="20"/>
        </w:rPr>
        <w:t xml:space="preserve">e transfert </w:t>
      </w:r>
      <w:r w:rsidR="00C94455" w:rsidRPr="00735928">
        <w:rPr>
          <w:rFonts w:ascii="Century Gothic" w:hAnsi="Century Gothic" w:cs="Arial"/>
          <w:sz w:val="20"/>
          <w:szCs w:val="20"/>
        </w:rPr>
        <w:t>au C</w:t>
      </w:r>
      <w:r w:rsidR="00BB1481">
        <w:rPr>
          <w:rFonts w:ascii="Century Gothic" w:hAnsi="Century Gothic" w:cs="Arial"/>
          <w:sz w:val="20"/>
          <w:szCs w:val="20"/>
        </w:rPr>
        <w:t>entre H</w:t>
      </w:r>
      <w:r w:rsidR="002047A0" w:rsidRPr="00735928">
        <w:rPr>
          <w:rFonts w:ascii="Century Gothic" w:hAnsi="Century Gothic" w:cs="Arial"/>
          <w:sz w:val="20"/>
          <w:szCs w:val="20"/>
        </w:rPr>
        <w:t>ospitalier</w:t>
      </w:r>
      <w:r w:rsidR="00C94455" w:rsidRPr="00735928">
        <w:rPr>
          <w:rFonts w:ascii="Century Gothic" w:hAnsi="Century Gothic" w:cs="Arial"/>
          <w:sz w:val="20"/>
          <w:szCs w:val="20"/>
        </w:rPr>
        <w:t xml:space="preserve"> </w:t>
      </w:r>
      <w:r w:rsidR="002047A0" w:rsidRPr="00735928">
        <w:rPr>
          <w:rFonts w:ascii="Century Gothic" w:hAnsi="Century Gothic" w:cs="Arial"/>
          <w:sz w:val="20"/>
          <w:szCs w:val="20"/>
        </w:rPr>
        <w:t>en</w:t>
      </w:r>
      <w:r w:rsidRPr="00735928">
        <w:rPr>
          <w:rFonts w:ascii="Century Gothic" w:hAnsi="Century Gothic" w:cs="Arial"/>
          <w:sz w:val="20"/>
          <w:szCs w:val="20"/>
        </w:rPr>
        <w:t xml:space="preserve"> la pleine propriété de la centrale </w:t>
      </w:r>
      <w:r w:rsidR="002047A0" w:rsidRPr="00735928">
        <w:rPr>
          <w:rFonts w:ascii="Century Gothic" w:hAnsi="Century Gothic" w:cs="Arial"/>
          <w:sz w:val="20"/>
          <w:szCs w:val="20"/>
        </w:rPr>
        <w:t>photovoltaïque pour</w:t>
      </w:r>
      <w:r w:rsidRPr="00735928">
        <w:rPr>
          <w:rFonts w:ascii="Century Gothic" w:hAnsi="Century Gothic" w:cs="Arial"/>
          <w:sz w:val="20"/>
          <w:szCs w:val="20"/>
        </w:rPr>
        <w:t xml:space="preserve"> </w:t>
      </w:r>
      <w:r w:rsidR="00BB1481">
        <w:rPr>
          <w:rFonts w:ascii="Century Gothic" w:hAnsi="Century Gothic" w:cs="Arial"/>
          <w:sz w:val="20"/>
          <w:szCs w:val="20"/>
        </w:rPr>
        <w:t>un (1)</w:t>
      </w:r>
      <w:r w:rsidR="00584B26" w:rsidRPr="00735928">
        <w:rPr>
          <w:rFonts w:ascii="Century Gothic" w:hAnsi="Century Gothic" w:cs="Arial"/>
          <w:sz w:val="20"/>
          <w:szCs w:val="20"/>
        </w:rPr>
        <w:t xml:space="preserve"> </w:t>
      </w:r>
      <w:r w:rsidRPr="00735928">
        <w:rPr>
          <w:rFonts w:ascii="Century Gothic" w:hAnsi="Century Gothic" w:cs="Arial"/>
          <w:sz w:val="20"/>
          <w:szCs w:val="20"/>
        </w:rPr>
        <w:t xml:space="preserve">Euro symbolique. Dans ce cas, l’Occupant s’engage à ce que la centrale photovoltaïque soit, à l’expiration de la </w:t>
      </w:r>
      <w:r w:rsidR="00141B87" w:rsidRPr="00735928">
        <w:rPr>
          <w:rFonts w:ascii="Century Gothic" w:hAnsi="Century Gothic" w:cs="Arial"/>
          <w:sz w:val="20"/>
          <w:szCs w:val="20"/>
        </w:rPr>
        <w:t>Convention</w:t>
      </w:r>
      <w:r w:rsidRPr="00735928">
        <w:rPr>
          <w:rFonts w:ascii="Century Gothic" w:hAnsi="Century Gothic" w:cs="Arial"/>
          <w:sz w:val="20"/>
          <w:szCs w:val="20"/>
        </w:rPr>
        <w:t>, en état de fonctionnement</w:t>
      </w:r>
      <w:r w:rsidR="006A26B3" w:rsidRPr="00735928">
        <w:rPr>
          <w:rFonts w:ascii="Century Gothic" w:hAnsi="Century Gothic" w:cs="Arial"/>
          <w:sz w:val="20"/>
          <w:szCs w:val="20"/>
        </w:rPr>
        <w:t xml:space="preserve"> avec </w:t>
      </w:r>
      <w:r w:rsidR="00BB1481" w:rsidRPr="00735928">
        <w:rPr>
          <w:rFonts w:ascii="Century Gothic" w:hAnsi="Century Gothic" w:cs="Arial"/>
          <w:sz w:val="20"/>
          <w:szCs w:val="20"/>
        </w:rPr>
        <w:t>un rendement minimum</w:t>
      </w:r>
      <w:r w:rsidR="006A26B3" w:rsidRPr="00735928">
        <w:rPr>
          <w:rFonts w:ascii="Century Gothic" w:hAnsi="Century Gothic" w:cs="Arial"/>
          <w:sz w:val="20"/>
          <w:szCs w:val="20"/>
        </w:rPr>
        <w:t xml:space="preserve"> par rapport à l’état initial de 50%</w:t>
      </w:r>
      <w:r w:rsidRPr="00735928">
        <w:rPr>
          <w:rFonts w:ascii="Century Gothic" w:hAnsi="Century Gothic" w:cs="Arial"/>
          <w:sz w:val="20"/>
          <w:szCs w:val="20"/>
        </w:rPr>
        <w:t>.</w:t>
      </w:r>
    </w:p>
    <w:p w14:paraId="61E8128C" w14:textId="310D2A54" w:rsidR="00975081" w:rsidRPr="00735928" w:rsidRDefault="00975081" w:rsidP="00975081">
      <w:pPr>
        <w:tabs>
          <w:tab w:val="left" w:pos="7513"/>
        </w:tabs>
        <w:jc w:val="both"/>
        <w:rPr>
          <w:rFonts w:ascii="Century Gothic" w:hAnsi="Century Gothic" w:cs="Arial"/>
          <w:sz w:val="20"/>
          <w:szCs w:val="20"/>
        </w:rPr>
      </w:pPr>
      <w:r w:rsidRPr="00735928">
        <w:rPr>
          <w:rFonts w:ascii="Century Gothic" w:hAnsi="Century Gothic" w:cs="Arial"/>
          <w:sz w:val="20"/>
          <w:szCs w:val="20"/>
        </w:rPr>
        <w:t>Dans ce cas, les Parties conviendront de procéder à un état des lieux des ouvrages et constructions aux frais de l’Occupant deux (2) mois avant la date d’expiration de la présente Convention pour définir et planifier les éventuels travaux nécessaires au respect des conditions susmentionnées. Ces états des lieux seront effectués par un organisme agrée et dressés par procès-verbal contradictoire entre le Propriétaire et l’Occupant.</w:t>
      </w:r>
    </w:p>
    <w:p w14:paraId="61D53D53" w14:textId="77777777" w:rsidR="00975081" w:rsidRPr="00735928" w:rsidRDefault="00975081" w:rsidP="00975081">
      <w:pPr>
        <w:tabs>
          <w:tab w:val="left" w:pos="7513"/>
        </w:tabs>
        <w:jc w:val="both"/>
        <w:rPr>
          <w:rFonts w:ascii="Century Gothic" w:hAnsi="Century Gothic" w:cs="Arial"/>
          <w:sz w:val="20"/>
          <w:szCs w:val="20"/>
        </w:rPr>
      </w:pPr>
    </w:p>
    <w:p w14:paraId="72B33EA9" w14:textId="77777777" w:rsidR="00975081" w:rsidRPr="00735928" w:rsidRDefault="00975081" w:rsidP="00975081">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Les ouvrages, constructions et installations de caractère immobilier dont le maintien à l’issue de la Convention a été accepté par le Propriétaire deviennent de plein droit et gratuitement la propriété du Propriétaire, francs et quittes de tous privilèges et hypothèques. </w:t>
      </w:r>
    </w:p>
    <w:p w14:paraId="25246D45" w14:textId="77777777" w:rsidR="00CD5DFB" w:rsidRPr="00735928" w:rsidRDefault="00CD5DFB" w:rsidP="00CD5DFB">
      <w:pPr>
        <w:tabs>
          <w:tab w:val="left" w:pos="7513"/>
        </w:tabs>
        <w:jc w:val="both"/>
        <w:rPr>
          <w:rFonts w:ascii="Century Gothic" w:hAnsi="Century Gothic" w:cs="Arial"/>
          <w:sz w:val="20"/>
          <w:szCs w:val="20"/>
        </w:rPr>
      </w:pPr>
    </w:p>
    <w:p w14:paraId="12E9C2E0" w14:textId="1B46BF2C" w:rsidR="00E06404" w:rsidRPr="00735928" w:rsidRDefault="00CD5DFB" w:rsidP="00CD5DFB">
      <w:pPr>
        <w:tabs>
          <w:tab w:val="left" w:pos="7513"/>
        </w:tabs>
        <w:jc w:val="both"/>
        <w:rPr>
          <w:rFonts w:ascii="Century Gothic" w:hAnsi="Century Gothic" w:cs="Arial"/>
          <w:sz w:val="20"/>
          <w:szCs w:val="20"/>
        </w:rPr>
      </w:pPr>
      <w:r w:rsidRPr="00BB1481">
        <w:rPr>
          <w:rFonts w:ascii="Century Gothic" w:hAnsi="Century Gothic" w:cs="Arial"/>
          <w:sz w:val="20"/>
          <w:szCs w:val="20"/>
          <w:u w:val="single"/>
        </w:rPr>
        <w:t xml:space="preserve">Cas </w:t>
      </w:r>
      <w:r w:rsidR="00975081" w:rsidRPr="00BB1481">
        <w:rPr>
          <w:rFonts w:ascii="Century Gothic" w:hAnsi="Century Gothic" w:cs="Arial"/>
          <w:sz w:val="20"/>
          <w:szCs w:val="20"/>
          <w:u w:val="single"/>
        </w:rPr>
        <w:t>2</w:t>
      </w:r>
      <w:r w:rsidRPr="00735928">
        <w:rPr>
          <w:rFonts w:ascii="Century Gothic" w:hAnsi="Century Gothic" w:cs="Arial"/>
          <w:sz w:val="20"/>
          <w:szCs w:val="20"/>
        </w:rPr>
        <w:t xml:space="preserve"> :</w:t>
      </w:r>
      <w:r w:rsidR="00E06404" w:rsidRPr="00735928">
        <w:rPr>
          <w:rFonts w:ascii="Century Gothic" w:hAnsi="Century Gothic" w:cs="Arial"/>
          <w:sz w:val="20"/>
          <w:szCs w:val="20"/>
        </w:rPr>
        <w:t xml:space="preserve"> R</w:t>
      </w:r>
      <w:r w:rsidRPr="00735928">
        <w:rPr>
          <w:rFonts w:ascii="Century Gothic" w:hAnsi="Century Gothic" w:cs="Arial"/>
          <w:sz w:val="20"/>
          <w:szCs w:val="20"/>
        </w:rPr>
        <w:t xml:space="preserve">écupération par l’Occupant </w:t>
      </w:r>
      <w:r w:rsidR="00BB1481">
        <w:rPr>
          <w:rFonts w:ascii="Century Gothic" w:hAnsi="Century Gothic" w:cs="Arial"/>
          <w:sz w:val="20"/>
          <w:szCs w:val="20"/>
        </w:rPr>
        <w:t>de l’ensemble de l’installation</w:t>
      </w:r>
    </w:p>
    <w:p w14:paraId="4ADE6ED8" w14:textId="77777777" w:rsidR="00E06404" w:rsidRPr="00735928" w:rsidRDefault="00E06404" w:rsidP="00CD5DFB">
      <w:pPr>
        <w:tabs>
          <w:tab w:val="left" w:pos="7513"/>
        </w:tabs>
        <w:jc w:val="both"/>
        <w:rPr>
          <w:rFonts w:ascii="Century Gothic" w:hAnsi="Century Gothic" w:cs="Arial"/>
          <w:sz w:val="20"/>
          <w:szCs w:val="20"/>
        </w:rPr>
      </w:pPr>
    </w:p>
    <w:p w14:paraId="0180AD10" w14:textId="51F89BE8" w:rsidR="00CD5DFB" w:rsidRPr="00735928" w:rsidRDefault="00E06404" w:rsidP="00CD5DFB">
      <w:pPr>
        <w:tabs>
          <w:tab w:val="left" w:pos="7513"/>
        </w:tabs>
        <w:jc w:val="both"/>
        <w:rPr>
          <w:rFonts w:ascii="Century Gothic" w:hAnsi="Century Gothic" w:cs="Arial"/>
          <w:sz w:val="20"/>
          <w:szCs w:val="20"/>
        </w:rPr>
      </w:pPr>
      <w:r w:rsidRPr="00735928">
        <w:rPr>
          <w:rFonts w:ascii="Century Gothic" w:hAnsi="Century Gothic" w:cs="Arial"/>
          <w:sz w:val="20"/>
          <w:szCs w:val="20"/>
        </w:rPr>
        <w:t>Dans ce cas, l</w:t>
      </w:r>
      <w:r w:rsidR="00CD5DFB" w:rsidRPr="00735928">
        <w:rPr>
          <w:rFonts w:ascii="Century Gothic" w:hAnsi="Century Gothic" w:cs="Arial"/>
          <w:sz w:val="20"/>
          <w:szCs w:val="20"/>
        </w:rPr>
        <w:t>e démontage de l’installation est à la charge de l’Occupant.</w:t>
      </w:r>
    </w:p>
    <w:p w14:paraId="4FE1DA88" w14:textId="77777777" w:rsidR="00CD5DFB" w:rsidRPr="00735928" w:rsidRDefault="00CD5DFB" w:rsidP="00CD5DFB">
      <w:pPr>
        <w:tabs>
          <w:tab w:val="left" w:pos="7513"/>
        </w:tabs>
        <w:jc w:val="both"/>
        <w:rPr>
          <w:rFonts w:ascii="Century Gothic" w:hAnsi="Century Gothic" w:cs="Arial"/>
          <w:sz w:val="20"/>
          <w:szCs w:val="20"/>
        </w:rPr>
      </w:pPr>
    </w:p>
    <w:p w14:paraId="7EA200A0" w14:textId="67DD5AC1" w:rsidR="00EA0810" w:rsidRPr="00735928" w:rsidRDefault="00E06404" w:rsidP="00CD5DFB">
      <w:pPr>
        <w:tabs>
          <w:tab w:val="left" w:pos="7513"/>
        </w:tabs>
        <w:jc w:val="both"/>
        <w:rPr>
          <w:rFonts w:ascii="Century Gothic" w:hAnsi="Century Gothic" w:cs="Arial"/>
          <w:sz w:val="20"/>
          <w:szCs w:val="20"/>
        </w:rPr>
      </w:pPr>
      <w:r w:rsidRPr="00735928">
        <w:rPr>
          <w:rFonts w:ascii="Century Gothic" w:hAnsi="Century Gothic" w:cs="Arial"/>
          <w:sz w:val="20"/>
          <w:szCs w:val="20"/>
        </w:rPr>
        <w:t>Le</w:t>
      </w:r>
      <w:r w:rsidR="00CD5DFB" w:rsidRPr="00735928">
        <w:rPr>
          <w:rFonts w:ascii="Century Gothic" w:hAnsi="Century Gothic" w:cs="Arial"/>
          <w:sz w:val="20"/>
          <w:szCs w:val="20"/>
        </w:rPr>
        <w:t xml:space="preserve"> </w:t>
      </w:r>
      <w:r w:rsidR="00C94455" w:rsidRPr="00735928">
        <w:rPr>
          <w:rFonts w:ascii="Century Gothic" w:hAnsi="Century Gothic" w:cs="Arial"/>
          <w:sz w:val="20"/>
          <w:szCs w:val="20"/>
        </w:rPr>
        <w:t xml:space="preserve">site </w:t>
      </w:r>
      <w:r w:rsidR="00CD5DFB" w:rsidRPr="00735928">
        <w:rPr>
          <w:rFonts w:ascii="Century Gothic" w:hAnsi="Century Gothic" w:cs="Arial"/>
          <w:sz w:val="20"/>
          <w:szCs w:val="20"/>
        </w:rPr>
        <w:t>devra être remis en l’état initial et sera suivi d’un état des lieux contradictoire. Si des réserves sont émises lors de l’état des lieux</w:t>
      </w:r>
      <w:r w:rsidR="00975081" w:rsidRPr="00735928">
        <w:rPr>
          <w:rFonts w:ascii="Century Gothic" w:hAnsi="Century Gothic" w:cs="Arial"/>
          <w:sz w:val="20"/>
          <w:szCs w:val="20"/>
        </w:rPr>
        <w:t>,</w:t>
      </w:r>
      <w:r w:rsidR="00CD5DFB" w:rsidRPr="00735928">
        <w:rPr>
          <w:rFonts w:ascii="Century Gothic" w:hAnsi="Century Gothic" w:cs="Arial"/>
          <w:sz w:val="20"/>
          <w:szCs w:val="20"/>
        </w:rPr>
        <w:t xml:space="preserve"> l’Occupant devra effectuer les travaux de réparation dans un délai de deux (2) mois. A défaut de réalisation des travaux, ils pourront être exécutés d’office par le </w:t>
      </w:r>
      <w:r w:rsidR="00975081" w:rsidRPr="00735928">
        <w:rPr>
          <w:rFonts w:ascii="Century Gothic" w:hAnsi="Century Gothic" w:cs="Arial"/>
          <w:sz w:val="20"/>
          <w:szCs w:val="20"/>
        </w:rPr>
        <w:t>Propriétaire</w:t>
      </w:r>
      <w:r w:rsidR="00CD5DFB" w:rsidRPr="00735928">
        <w:rPr>
          <w:rFonts w:ascii="Century Gothic" w:hAnsi="Century Gothic" w:cs="Arial"/>
          <w:sz w:val="20"/>
          <w:szCs w:val="20"/>
        </w:rPr>
        <w:t xml:space="preserve"> aux frais, risques et périls de l’Occupant.</w:t>
      </w:r>
    </w:p>
    <w:p w14:paraId="339E2D44" w14:textId="33621F00" w:rsidR="00C45B5B" w:rsidRPr="00B5089A" w:rsidRDefault="00FC5515" w:rsidP="00B5089A">
      <w:pPr>
        <w:pStyle w:val="Titre1"/>
        <w:rPr>
          <w:rFonts w:ascii="Century Gothic" w:hAnsi="Century Gothic" w:cs="Arial"/>
          <w:sz w:val="24"/>
          <w:szCs w:val="24"/>
        </w:rPr>
      </w:pPr>
      <w:bookmarkStart w:id="180" w:name="_Toc202518606"/>
      <w:bookmarkStart w:id="181" w:name="_Toc89422548"/>
      <w:r w:rsidRPr="00B5089A">
        <w:rPr>
          <w:rFonts w:ascii="Century Gothic" w:hAnsi="Century Gothic" w:cs="Arial"/>
          <w:sz w:val="24"/>
          <w:szCs w:val="24"/>
        </w:rPr>
        <w:t>Pénalités</w:t>
      </w:r>
      <w:bookmarkEnd w:id="180"/>
    </w:p>
    <w:p w14:paraId="3F6F1AB4" w14:textId="77777777" w:rsidR="00C45B5B" w:rsidRPr="00735928" w:rsidRDefault="00C45B5B" w:rsidP="00C45B5B">
      <w:pPr>
        <w:rPr>
          <w:rFonts w:ascii="Century Gothic" w:hAnsi="Century Gothic"/>
          <w:sz w:val="20"/>
          <w:szCs w:val="20"/>
          <w:lang w:eastAsia="en-US"/>
        </w:rPr>
      </w:pPr>
    </w:p>
    <w:p w14:paraId="43B1665C" w14:textId="77777777" w:rsidR="00FC5515" w:rsidRPr="00735928" w:rsidRDefault="00FC5515" w:rsidP="00C45B5B">
      <w:pPr>
        <w:rPr>
          <w:rFonts w:ascii="Century Gothic" w:hAnsi="Century Gothic"/>
          <w:sz w:val="20"/>
          <w:szCs w:val="20"/>
          <w:lang w:eastAsia="en-US"/>
        </w:rPr>
      </w:pPr>
    </w:p>
    <w:p w14:paraId="1FBF995E" w14:textId="4F83ED58" w:rsidR="00C45B5B" w:rsidRPr="00BB1481" w:rsidRDefault="00C45B5B" w:rsidP="00BB1481">
      <w:pPr>
        <w:pStyle w:val="Paragraphedeliste"/>
        <w:numPr>
          <w:ilvl w:val="0"/>
          <w:numId w:val="2"/>
        </w:numPr>
        <w:tabs>
          <w:tab w:val="left" w:pos="7513"/>
        </w:tabs>
        <w:jc w:val="both"/>
        <w:rPr>
          <w:rFonts w:ascii="Century Gothic" w:hAnsi="Century Gothic" w:cs="Arial"/>
          <w:sz w:val="20"/>
          <w:szCs w:val="20"/>
        </w:rPr>
      </w:pPr>
      <w:r w:rsidRPr="00BB1481">
        <w:rPr>
          <w:rFonts w:ascii="Century Gothic" w:hAnsi="Century Gothic" w:cs="Arial"/>
          <w:sz w:val="20"/>
          <w:szCs w:val="20"/>
        </w:rPr>
        <w:t xml:space="preserve">Dépassement durée des </w:t>
      </w:r>
      <w:r w:rsidR="00FC5515" w:rsidRPr="00BB1481">
        <w:rPr>
          <w:rFonts w:ascii="Century Gothic" w:hAnsi="Century Gothic" w:cs="Arial"/>
          <w:sz w:val="20"/>
          <w:szCs w:val="20"/>
        </w:rPr>
        <w:t>travaux</w:t>
      </w:r>
      <w:r w:rsidRPr="00BB1481">
        <w:rPr>
          <w:rFonts w:ascii="Century Gothic" w:hAnsi="Century Gothic" w:cs="Arial"/>
          <w:sz w:val="20"/>
          <w:szCs w:val="20"/>
        </w:rPr>
        <w:t xml:space="preserve"> : </w:t>
      </w:r>
      <w:r w:rsidR="00C05E3B" w:rsidRPr="00BB1481">
        <w:rPr>
          <w:rFonts w:ascii="Century Gothic" w:hAnsi="Century Gothic" w:cs="Arial"/>
          <w:sz w:val="20"/>
          <w:szCs w:val="20"/>
        </w:rPr>
        <w:t xml:space="preserve">400 € </w:t>
      </w:r>
      <w:r w:rsidR="00571EC1" w:rsidRPr="00BB1481">
        <w:rPr>
          <w:rFonts w:ascii="Century Gothic" w:hAnsi="Century Gothic" w:cs="Arial"/>
          <w:sz w:val="20"/>
          <w:szCs w:val="20"/>
        </w:rPr>
        <w:t xml:space="preserve">/ </w:t>
      </w:r>
      <w:r w:rsidR="00C05E3B" w:rsidRPr="00BB1481">
        <w:rPr>
          <w:rFonts w:ascii="Century Gothic" w:hAnsi="Century Gothic" w:cs="Arial"/>
          <w:sz w:val="20"/>
          <w:szCs w:val="20"/>
        </w:rPr>
        <w:t>jour</w:t>
      </w:r>
    </w:p>
    <w:p w14:paraId="4E3A88DB" w14:textId="77777777" w:rsidR="00571EC1" w:rsidRPr="00735928" w:rsidRDefault="00571EC1" w:rsidP="006A26B3">
      <w:pPr>
        <w:tabs>
          <w:tab w:val="left" w:pos="7513"/>
        </w:tabs>
        <w:jc w:val="both"/>
        <w:rPr>
          <w:rFonts w:ascii="Century Gothic" w:hAnsi="Century Gothic" w:cs="Arial"/>
          <w:sz w:val="20"/>
          <w:szCs w:val="20"/>
        </w:rPr>
      </w:pPr>
    </w:p>
    <w:p w14:paraId="48F23780" w14:textId="1529D7D7" w:rsidR="00571EC1" w:rsidRPr="00BB1481" w:rsidRDefault="00571EC1" w:rsidP="00BB1481">
      <w:pPr>
        <w:pStyle w:val="Paragraphedeliste"/>
        <w:numPr>
          <w:ilvl w:val="0"/>
          <w:numId w:val="2"/>
        </w:numPr>
        <w:tabs>
          <w:tab w:val="left" w:pos="7513"/>
        </w:tabs>
        <w:jc w:val="both"/>
        <w:rPr>
          <w:rFonts w:ascii="Century Gothic" w:hAnsi="Century Gothic" w:cs="Arial"/>
          <w:sz w:val="20"/>
          <w:szCs w:val="20"/>
        </w:rPr>
      </w:pPr>
      <w:r w:rsidRPr="00BB1481">
        <w:rPr>
          <w:rFonts w:ascii="Century Gothic" w:hAnsi="Century Gothic" w:cs="Arial"/>
          <w:sz w:val="20"/>
          <w:szCs w:val="20"/>
        </w:rPr>
        <w:t xml:space="preserve">Défaut d’entretien </w:t>
      </w:r>
      <w:r w:rsidR="00C05E3B" w:rsidRPr="00BB1481">
        <w:rPr>
          <w:rFonts w:ascii="Century Gothic" w:hAnsi="Century Gothic" w:cs="Arial"/>
          <w:sz w:val="20"/>
          <w:szCs w:val="20"/>
        </w:rPr>
        <w:t xml:space="preserve">ou </w:t>
      </w:r>
      <w:r w:rsidRPr="00BB1481">
        <w:rPr>
          <w:rFonts w:ascii="Century Gothic" w:hAnsi="Century Gothic" w:cs="Arial"/>
          <w:sz w:val="20"/>
          <w:szCs w:val="20"/>
        </w:rPr>
        <w:t xml:space="preserve">de maintenance impactant </w:t>
      </w:r>
      <w:r w:rsidR="00C05E3B" w:rsidRPr="00BB1481">
        <w:rPr>
          <w:rFonts w:ascii="Century Gothic" w:hAnsi="Century Gothic" w:cs="Arial"/>
          <w:sz w:val="20"/>
          <w:szCs w:val="20"/>
        </w:rPr>
        <w:t xml:space="preserve">la production </w:t>
      </w:r>
      <w:r w:rsidR="00695B4B" w:rsidRPr="00BB1481">
        <w:rPr>
          <w:rFonts w:ascii="Century Gothic" w:hAnsi="Century Gothic" w:cs="Arial"/>
          <w:sz w:val="20"/>
          <w:szCs w:val="20"/>
        </w:rPr>
        <w:t xml:space="preserve">d’électricité </w:t>
      </w:r>
      <w:r w:rsidR="00287B21" w:rsidRPr="00BB1481">
        <w:rPr>
          <w:rFonts w:ascii="Century Gothic" w:hAnsi="Century Gothic" w:cs="Arial"/>
          <w:sz w:val="20"/>
          <w:szCs w:val="20"/>
        </w:rPr>
        <w:t xml:space="preserve">ou l’usage du parking </w:t>
      </w:r>
      <w:r w:rsidR="00695B4B" w:rsidRPr="00BB1481">
        <w:rPr>
          <w:rFonts w:ascii="Century Gothic" w:hAnsi="Century Gothic" w:cs="Arial"/>
          <w:sz w:val="20"/>
          <w:szCs w:val="20"/>
        </w:rPr>
        <w:t>:</w:t>
      </w:r>
      <w:r w:rsidR="00C05E3B" w:rsidRPr="00BB1481">
        <w:rPr>
          <w:rFonts w:ascii="Century Gothic" w:hAnsi="Century Gothic" w:cs="Arial"/>
          <w:sz w:val="20"/>
          <w:szCs w:val="20"/>
        </w:rPr>
        <w:t xml:space="preserve"> </w:t>
      </w:r>
      <w:r w:rsidR="007849A9" w:rsidRPr="00BB1481">
        <w:rPr>
          <w:rFonts w:ascii="Century Gothic" w:hAnsi="Century Gothic" w:cs="Arial"/>
          <w:sz w:val="20"/>
          <w:szCs w:val="20"/>
        </w:rPr>
        <w:t>200 € / jour</w:t>
      </w:r>
      <w:r w:rsidR="004C7A32" w:rsidRPr="00BB1481">
        <w:rPr>
          <w:rFonts w:ascii="Century Gothic" w:hAnsi="Century Gothic" w:cs="Arial"/>
          <w:sz w:val="20"/>
          <w:szCs w:val="20"/>
        </w:rPr>
        <w:t xml:space="preserve"> à compter de l’expiration du délai indiqué dans la mise en demeure</w:t>
      </w:r>
    </w:p>
    <w:p w14:paraId="30A12EA1" w14:textId="77777777" w:rsidR="00571EC1" w:rsidRPr="00735928" w:rsidRDefault="00571EC1" w:rsidP="006A26B3">
      <w:pPr>
        <w:tabs>
          <w:tab w:val="left" w:pos="7513"/>
        </w:tabs>
        <w:jc w:val="both"/>
        <w:rPr>
          <w:rFonts w:ascii="Century Gothic" w:hAnsi="Century Gothic" w:cs="Arial"/>
          <w:sz w:val="20"/>
          <w:szCs w:val="20"/>
        </w:rPr>
      </w:pPr>
    </w:p>
    <w:p w14:paraId="488672F2" w14:textId="5B9E7E9D" w:rsidR="00C45B5B" w:rsidRPr="00BB1481" w:rsidRDefault="007849A9" w:rsidP="00BB1481">
      <w:pPr>
        <w:pStyle w:val="Paragraphedeliste"/>
        <w:numPr>
          <w:ilvl w:val="0"/>
          <w:numId w:val="2"/>
        </w:numPr>
        <w:tabs>
          <w:tab w:val="left" w:pos="7513"/>
        </w:tabs>
        <w:jc w:val="both"/>
        <w:rPr>
          <w:rFonts w:ascii="Century Gothic" w:hAnsi="Century Gothic" w:cs="Arial"/>
          <w:sz w:val="20"/>
          <w:szCs w:val="20"/>
        </w:rPr>
      </w:pPr>
      <w:r w:rsidRPr="00BB1481">
        <w:rPr>
          <w:rFonts w:ascii="Century Gothic" w:hAnsi="Century Gothic" w:cs="Arial"/>
          <w:sz w:val="20"/>
          <w:szCs w:val="20"/>
        </w:rPr>
        <w:t>Défaut d’entretien ou de maintenance impactant la s</w:t>
      </w:r>
      <w:r w:rsidR="00C45B5B" w:rsidRPr="00BB1481">
        <w:rPr>
          <w:rFonts w:ascii="Century Gothic" w:hAnsi="Century Gothic" w:cs="Arial"/>
          <w:sz w:val="20"/>
          <w:szCs w:val="20"/>
        </w:rPr>
        <w:t>écurité</w:t>
      </w:r>
      <w:r w:rsidRPr="00BB1481">
        <w:rPr>
          <w:rFonts w:ascii="Century Gothic" w:hAnsi="Century Gothic" w:cs="Arial"/>
          <w:sz w:val="20"/>
          <w:szCs w:val="20"/>
        </w:rPr>
        <w:t> : 1000 € / jour</w:t>
      </w:r>
      <w:r w:rsidR="004C7A32" w:rsidRPr="00BB1481">
        <w:rPr>
          <w:rFonts w:ascii="Century Gothic" w:hAnsi="Century Gothic" w:cs="Arial"/>
          <w:sz w:val="20"/>
          <w:szCs w:val="20"/>
        </w:rPr>
        <w:t xml:space="preserve"> à compter de l’expiration du délai indiqué dans la mise en demeure</w:t>
      </w:r>
    </w:p>
    <w:p w14:paraId="5307D8B7" w14:textId="77777777" w:rsidR="00C45B5B" w:rsidRPr="00735928" w:rsidRDefault="00C45B5B" w:rsidP="006A26B3">
      <w:pPr>
        <w:tabs>
          <w:tab w:val="left" w:pos="7513"/>
        </w:tabs>
        <w:jc w:val="both"/>
        <w:rPr>
          <w:rFonts w:ascii="Century Gothic" w:hAnsi="Century Gothic" w:cs="Arial"/>
          <w:sz w:val="20"/>
          <w:szCs w:val="20"/>
        </w:rPr>
      </w:pPr>
    </w:p>
    <w:p w14:paraId="138FDFD2" w14:textId="74655E53" w:rsidR="00571EC1" w:rsidRPr="00BB1481" w:rsidRDefault="005C440D" w:rsidP="00BB1481">
      <w:pPr>
        <w:pStyle w:val="Paragraphedeliste"/>
        <w:numPr>
          <w:ilvl w:val="0"/>
          <w:numId w:val="2"/>
        </w:numPr>
        <w:tabs>
          <w:tab w:val="left" w:pos="7513"/>
        </w:tabs>
        <w:jc w:val="both"/>
        <w:rPr>
          <w:rFonts w:ascii="Century Gothic" w:hAnsi="Century Gothic" w:cs="Arial"/>
          <w:sz w:val="20"/>
          <w:szCs w:val="20"/>
        </w:rPr>
      </w:pPr>
      <w:r w:rsidRPr="00BB1481">
        <w:rPr>
          <w:rFonts w:ascii="Century Gothic" w:hAnsi="Century Gothic" w:cs="Arial"/>
          <w:sz w:val="20"/>
          <w:szCs w:val="20"/>
        </w:rPr>
        <w:t>Non</w:t>
      </w:r>
      <w:r w:rsidR="00B07D82" w:rsidRPr="00BB1481">
        <w:rPr>
          <w:rFonts w:ascii="Century Gothic" w:hAnsi="Century Gothic" w:cs="Arial"/>
          <w:sz w:val="20"/>
          <w:szCs w:val="20"/>
        </w:rPr>
        <w:t>-</w:t>
      </w:r>
      <w:r w:rsidRPr="00BB1481">
        <w:rPr>
          <w:rFonts w:ascii="Century Gothic" w:hAnsi="Century Gothic" w:cs="Arial"/>
          <w:sz w:val="20"/>
          <w:szCs w:val="20"/>
        </w:rPr>
        <w:t xml:space="preserve">versement de la </w:t>
      </w:r>
      <w:r w:rsidR="00B07D82" w:rsidRPr="00BB1481">
        <w:rPr>
          <w:rFonts w:ascii="Century Gothic" w:hAnsi="Century Gothic" w:cs="Arial"/>
          <w:sz w:val="20"/>
          <w:szCs w:val="20"/>
        </w:rPr>
        <w:t>redevance dans les délais prévus à la présente convention</w:t>
      </w:r>
      <w:r w:rsidRPr="00BB1481">
        <w:rPr>
          <w:rFonts w:ascii="Century Gothic" w:hAnsi="Century Gothic" w:cs="Arial"/>
          <w:sz w:val="20"/>
          <w:szCs w:val="20"/>
        </w:rPr>
        <w:t xml:space="preserve"> : </w:t>
      </w:r>
      <w:r w:rsidR="00B07D82" w:rsidRPr="00BB1481">
        <w:rPr>
          <w:rFonts w:ascii="Century Gothic" w:hAnsi="Century Gothic" w:cs="Arial"/>
          <w:sz w:val="20"/>
          <w:szCs w:val="20"/>
        </w:rPr>
        <w:t>100 € / jour</w:t>
      </w:r>
      <w:r w:rsidR="004C7A32" w:rsidRPr="00BB1481">
        <w:rPr>
          <w:rFonts w:ascii="Century Gothic" w:hAnsi="Century Gothic" w:cs="Arial"/>
          <w:sz w:val="20"/>
          <w:szCs w:val="20"/>
        </w:rPr>
        <w:t xml:space="preserve"> à compter du jour d’exigibilité de la redevance</w:t>
      </w:r>
    </w:p>
    <w:p w14:paraId="2012ED42" w14:textId="77777777" w:rsidR="00B07D82" w:rsidRPr="00735928" w:rsidRDefault="00B07D82" w:rsidP="006A26B3">
      <w:pPr>
        <w:tabs>
          <w:tab w:val="left" w:pos="7513"/>
        </w:tabs>
        <w:jc w:val="both"/>
        <w:rPr>
          <w:rFonts w:ascii="Century Gothic" w:hAnsi="Century Gothic" w:cs="Arial"/>
          <w:sz w:val="20"/>
          <w:szCs w:val="20"/>
        </w:rPr>
      </w:pPr>
    </w:p>
    <w:p w14:paraId="41C2DB38" w14:textId="0548FEEB" w:rsidR="00B07D82" w:rsidRPr="00BB1481" w:rsidRDefault="00B07D82" w:rsidP="00BB1481">
      <w:pPr>
        <w:pStyle w:val="Paragraphedeliste"/>
        <w:numPr>
          <w:ilvl w:val="0"/>
          <w:numId w:val="2"/>
        </w:numPr>
        <w:tabs>
          <w:tab w:val="left" w:pos="7513"/>
        </w:tabs>
        <w:jc w:val="both"/>
        <w:rPr>
          <w:rFonts w:ascii="Century Gothic" w:hAnsi="Century Gothic" w:cs="Arial"/>
          <w:sz w:val="20"/>
          <w:szCs w:val="20"/>
        </w:rPr>
      </w:pPr>
      <w:r w:rsidRPr="00BB1481">
        <w:rPr>
          <w:rFonts w:ascii="Century Gothic" w:hAnsi="Century Gothic" w:cs="Arial"/>
          <w:sz w:val="20"/>
          <w:szCs w:val="20"/>
        </w:rPr>
        <w:t xml:space="preserve">Non-transmission </w:t>
      </w:r>
      <w:r w:rsidR="00B84B74" w:rsidRPr="00BB1481">
        <w:rPr>
          <w:rFonts w:ascii="Century Gothic" w:hAnsi="Century Gothic" w:cs="Arial"/>
          <w:sz w:val="20"/>
          <w:szCs w:val="20"/>
        </w:rPr>
        <w:t>du récapitulatif des recettes d’électricité de l’année antérieure : 100 € / jour</w:t>
      </w:r>
      <w:r w:rsidR="004C7A32" w:rsidRPr="00BB1481">
        <w:rPr>
          <w:rFonts w:ascii="Century Gothic" w:hAnsi="Century Gothic" w:cs="Arial"/>
          <w:sz w:val="20"/>
          <w:szCs w:val="20"/>
        </w:rPr>
        <w:t xml:space="preserve"> à compter de l’expiration du délai indiqué dans la mise en demeure</w:t>
      </w:r>
    </w:p>
    <w:p w14:paraId="0BA3E98D" w14:textId="77777777" w:rsidR="00B84B74" w:rsidRPr="00735928" w:rsidRDefault="00B84B74" w:rsidP="006A26B3">
      <w:pPr>
        <w:tabs>
          <w:tab w:val="left" w:pos="7513"/>
        </w:tabs>
        <w:jc w:val="both"/>
        <w:rPr>
          <w:rFonts w:ascii="Century Gothic" w:hAnsi="Century Gothic" w:cs="Arial"/>
          <w:sz w:val="20"/>
          <w:szCs w:val="20"/>
        </w:rPr>
      </w:pPr>
    </w:p>
    <w:p w14:paraId="344C11F6" w14:textId="62E97416" w:rsidR="00571EC1" w:rsidRPr="00735928" w:rsidRDefault="00695B4B" w:rsidP="006A26B3">
      <w:pPr>
        <w:tabs>
          <w:tab w:val="left" w:pos="7513"/>
        </w:tabs>
        <w:jc w:val="both"/>
        <w:rPr>
          <w:rFonts w:ascii="Century Gothic" w:hAnsi="Century Gothic" w:cs="Arial"/>
          <w:sz w:val="20"/>
          <w:szCs w:val="20"/>
        </w:rPr>
      </w:pPr>
      <w:r w:rsidRPr="00735928">
        <w:rPr>
          <w:rFonts w:ascii="Century Gothic" w:hAnsi="Century Gothic" w:cs="Arial"/>
          <w:sz w:val="20"/>
          <w:szCs w:val="20"/>
        </w:rPr>
        <w:t>L’application</w:t>
      </w:r>
      <w:r w:rsidR="00571EC1" w:rsidRPr="00735928">
        <w:rPr>
          <w:rFonts w:ascii="Century Gothic" w:hAnsi="Century Gothic" w:cs="Arial"/>
          <w:sz w:val="20"/>
          <w:szCs w:val="20"/>
        </w:rPr>
        <w:t xml:space="preserve"> des</w:t>
      </w:r>
      <w:r w:rsidR="00FC5515" w:rsidRPr="00735928">
        <w:rPr>
          <w:rFonts w:ascii="Century Gothic" w:hAnsi="Century Gothic" w:cs="Arial"/>
          <w:sz w:val="20"/>
          <w:szCs w:val="20"/>
        </w:rPr>
        <w:t xml:space="preserve"> </w:t>
      </w:r>
      <w:r w:rsidR="00571EC1" w:rsidRPr="00735928">
        <w:rPr>
          <w:rFonts w:ascii="Century Gothic" w:hAnsi="Century Gothic" w:cs="Arial"/>
          <w:sz w:val="20"/>
          <w:szCs w:val="20"/>
        </w:rPr>
        <w:t>pénalités cour</w:t>
      </w:r>
      <w:r w:rsidR="007849A9" w:rsidRPr="00735928">
        <w:rPr>
          <w:rFonts w:ascii="Century Gothic" w:hAnsi="Century Gothic" w:cs="Arial"/>
          <w:sz w:val="20"/>
          <w:szCs w:val="20"/>
        </w:rPr>
        <w:t xml:space="preserve">ra </w:t>
      </w:r>
      <w:r w:rsidR="00FC5515" w:rsidRPr="00735928">
        <w:rPr>
          <w:rFonts w:ascii="Century Gothic" w:hAnsi="Century Gothic" w:cs="Arial"/>
          <w:sz w:val="20"/>
          <w:szCs w:val="20"/>
        </w:rPr>
        <w:t xml:space="preserve">à partir de la mise en demeure </w:t>
      </w:r>
      <w:r w:rsidRPr="00735928">
        <w:rPr>
          <w:rFonts w:ascii="Century Gothic" w:hAnsi="Century Gothic" w:cs="Arial"/>
          <w:sz w:val="20"/>
          <w:szCs w:val="20"/>
        </w:rPr>
        <w:t xml:space="preserve">demeurée </w:t>
      </w:r>
      <w:r w:rsidR="00FC5515" w:rsidRPr="00735928">
        <w:rPr>
          <w:rFonts w:ascii="Century Gothic" w:hAnsi="Century Gothic" w:cs="Arial"/>
          <w:sz w:val="20"/>
          <w:szCs w:val="20"/>
        </w:rPr>
        <w:t>sans effet</w:t>
      </w:r>
      <w:r w:rsidRPr="00735928">
        <w:rPr>
          <w:rFonts w:ascii="Century Gothic" w:hAnsi="Century Gothic" w:cs="Arial"/>
          <w:sz w:val="20"/>
          <w:szCs w:val="20"/>
        </w:rPr>
        <w:t>.</w:t>
      </w:r>
    </w:p>
    <w:p w14:paraId="6244B465" w14:textId="77777777" w:rsidR="00695B4B" w:rsidRPr="00735928" w:rsidRDefault="00695B4B" w:rsidP="00C45B5B">
      <w:pPr>
        <w:rPr>
          <w:rFonts w:ascii="Century Gothic" w:hAnsi="Century Gothic"/>
          <w:sz w:val="20"/>
          <w:szCs w:val="20"/>
          <w:lang w:eastAsia="en-US"/>
        </w:rPr>
      </w:pPr>
    </w:p>
    <w:p w14:paraId="0F9A0761" w14:textId="77777777" w:rsidR="004C7A32" w:rsidRPr="00735928" w:rsidRDefault="00FC5515" w:rsidP="004C7A32">
      <w:pPr>
        <w:tabs>
          <w:tab w:val="left" w:pos="7513"/>
        </w:tabs>
        <w:jc w:val="both"/>
        <w:rPr>
          <w:rFonts w:ascii="Century Gothic" w:hAnsi="Century Gothic" w:cs="Arial"/>
          <w:sz w:val="20"/>
          <w:szCs w:val="20"/>
        </w:rPr>
      </w:pPr>
      <w:r w:rsidRPr="00735928">
        <w:rPr>
          <w:rFonts w:ascii="Century Gothic" w:hAnsi="Century Gothic" w:cs="Arial"/>
          <w:sz w:val="20"/>
          <w:szCs w:val="20"/>
        </w:rPr>
        <w:t>Le C</w:t>
      </w:r>
      <w:r w:rsidR="00695B4B" w:rsidRPr="00735928">
        <w:rPr>
          <w:rFonts w:ascii="Century Gothic" w:hAnsi="Century Gothic" w:cs="Arial"/>
          <w:sz w:val="20"/>
          <w:szCs w:val="20"/>
        </w:rPr>
        <w:t>entre Hospitalier</w:t>
      </w:r>
      <w:r w:rsidRPr="00735928">
        <w:rPr>
          <w:rFonts w:ascii="Century Gothic" w:hAnsi="Century Gothic" w:cs="Arial"/>
          <w:sz w:val="20"/>
          <w:szCs w:val="20"/>
        </w:rPr>
        <w:t xml:space="preserve"> p</w:t>
      </w:r>
      <w:r w:rsidR="003B222A" w:rsidRPr="00735928">
        <w:rPr>
          <w:rFonts w:ascii="Century Gothic" w:hAnsi="Century Gothic" w:cs="Arial"/>
          <w:sz w:val="20"/>
          <w:szCs w:val="20"/>
        </w:rPr>
        <w:t xml:space="preserve">ourra </w:t>
      </w:r>
      <w:r w:rsidRPr="00735928">
        <w:rPr>
          <w:rFonts w:ascii="Century Gothic" w:hAnsi="Century Gothic" w:cs="Arial"/>
          <w:sz w:val="20"/>
          <w:szCs w:val="20"/>
        </w:rPr>
        <w:t>émettre un titre pour recouvrer le montant des pénalités</w:t>
      </w:r>
      <w:r w:rsidR="004C7A32" w:rsidRPr="00735928">
        <w:rPr>
          <w:rFonts w:ascii="Century Gothic" w:hAnsi="Century Gothic" w:cs="Arial"/>
          <w:sz w:val="20"/>
          <w:szCs w:val="20"/>
        </w:rPr>
        <w:t>.</w:t>
      </w:r>
    </w:p>
    <w:p w14:paraId="203B9F0B" w14:textId="2F7F2333" w:rsidR="00FC5515" w:rsidRDefault="00BB1481" w:rsidP="007C4288">
      <w:pPr>
        <w:tabs>
          <w:tab w:val="left" w:pos="7513"/>
        </w:tabs>
        <w:jc w:val="both"/>
        <w:rPr>
          <w:rFonts w:ascii="Century Gothic" w:hAnsi="Century Gothic" w:cs="Arial"/>
          <w:sz w:val="20"/>
          <w:szCs w:val="20"/>
        </w:rPr>
      </w:pPr>
      <w:r>
        <w:rPr>
          <w:rFonts w:ascii="Century Gothic" w:hAnsi="Century Gothic" w:cs="Arial"/>
          <w:sz w:val="20"/>
          <w:szCs w:val="20"/>
        </w:rPr>
        <w:t>Le Centre H</w:t>
      </w:r>
      <w:r w:rsidR="004C7A32" w:rsidRPr="00735928">
        <w:rPr>
          <w:rFonts w:ascii="Century Gothic" w:hAnsi="Century Gothic" w:cs="Arial"/>
          <w:sz w:val="20"/>
          <w:szCs w:val="20"/>
        </w:rPr>
        <w:t>ospitalier pourra réaliser ou faire réaliser tous travaux d’entretien, maintenance ou mise aux normes</w:t>
      </w:r>
      <w:r w:rsidR="003B222A" w:rsidRPr="00735928">
        <w:rPr>
          <w:rFonts w:ascii="Century Gothic" w:hAnsi="Century Gothic" w:cs="Arial"/>
          <w:sz w:val="20"/>
          <w:szCs w:val="20"/>
        </w:rPr>
        <w:t xml:space="preserve"> </w:t>
      </w:r>
      <w:r w:rsidR="004C7A32" w:rsidRPr="00735928">
        <w:rPr>
          <w:rFonts w:ascii="Century Gothic" w:hAnsi="Century Gothic" w:cs="Arial"/>
          <w:sz w:val="20"/>
          <w:szCs w:val="20"/>
        </w:rPr>
        <w:t>à la suite d’une</w:t>
      </w:r>
      <w:r w:rsidR="00287B21" w:rsidRPr="00735928">
        <w:rPr>
          <w:rFonts w:ascii="Century Gothic" w:hAnsi="Century Gothic" w:cs="Arial"/>
          <w:sz w:val="20"/>
          <w:szCs w:val="20"/>
        </w:rPr>
        <w:t xml:space="preserve"> mise en demeure restée sans effet</w:t>
      </w:r>
      <w:r w:rsidR="004C7A32" w:rsidRPr="00735928">
        <w:rPr>
          <w:rFonts w:ascii="Century Gothic" w:hAnsi="Century Gothic" w:cs="Arial"/>
          <w:sz w:val="20"/>
          <w:szCs w:val="20"/>
        </w:rPr>
        <w:t>, aux frais de l’Occupant. Dans ce cas, l’Occupant sera informé du coût des travaux réalisés. Un</w:t>
      </w:r>
      <w:r>
        <w:rPr>
          <w:rFonts w:ascii="Century Gothic" w:hAnsi="Century Gothic" w:cs="Arial"/>
          <w:sz w:val="20"/>
          <w:szCs w:val="20"/>
        </w:rPr>
        <w:t xml:space="preserve"> titre sera émis par le Centre H</w:t>
      </w:r>
      <w:r w:rsidR="004C7A32" w:rsidRPr="00735928">
        <w:rPr>
          <w:rFonts w:ascii="Century Gothic" w:hAnsi="Century Gothic" w:cs="Arial"/>
          <w:sz w:val="20"/>
          <w:szCs w:val="20"/>
        </w:rPr>
        <w:t>ospitalier pour recouvrer auprès de l’Occupant les frais engagés.</w:t>
      </w:r>
    </w:p>
    <w:p w14:paraId="3B762748" w14:textId="1E864F25" w:rsidR="00BB1481" w:rsidRDefault="00BB1481" w:rsidP="007C4288">
      <w:pPr>
        <w:tabs>
          <w:tab w:val="left" w:pos="7513"/>
        </w:tabs>
        <w:jc w:val="both"/>
        <w:rPr>
          <w:rFonts w:ascii="Century Gothic" w:hAnsi="Century Gothic" w:cs="Arial"/>
          <w:sz w:val="20"/>
          <w:szCs w:val="20"/>
        </w:rPr>
      </w:pPr>
    </w:p>
    <w:p w14:paraId="2196FB83" w14:textId="77777777" w:rsidR="00BB1481" w:rsidRPr="00735928" w:rsidRDefault="00BB1481" w:rsidP="007C4288">
      <w:pPr>
        <w:tabs>
          <w:tab w:val="left" w:pos="7513"/>
        </w:tabs>
        <w:jc w:val="both"/>
        <w:rPr>
          <w:rFonts w:ascii="Century Gothic" w:hAnsi="Century Gothic" w:cs="Arial"/>
          <w:sz w:val="20"/>
          <w:szCs w:val="20"/>
        </w:rPr>
      </w:pPr>
    </w:p>
    <w:p w14:paraId="122C6DCE" w14:textId="2131110C" w:rsidR="00974AED" w:rsidRDefault="00972670" w:rsidP="00B5089A">
      <w:pPr>
        <w:pStyle w:val="Titre1"/>
        <w:rPr>
          <w:rFonts w:ascii="Century Gothic" w:hAnsi="Century Gothic" w:cs="Arial"/>
          <w:sz w:val="24"/>
          <w:szCs w:val="24"/>
        </w:rPr>
      </w:pPr>
      <w:bookmarkStart w:id="182" w:name="_Toc202518607"/>
      <w:r w:rsidRPr="00B5089A">
        <w:rPr>
          <w:rFonts w:ascii="Century Gothic" w:hAnsi="Century Gothic" w:cs="Arial"/>
          <w:sz w:val="24"/>
          <w:szCs w:val="24"/>
        </w:rPr>
        <w:t>Fin anticipée de l’autorisation</w:t>
      </w:r>
      <w:bookmarkEnd w:id="181"/>
      <w:bookmarkEnd w:id="182"/>
    </w:p>
    <w:p w14:paraId="7267B107" w14:textId="77777777" w:rsidR="00BB1481" w:rsidRPr="00BB1481" w:rsidRDefault="00BB1481" w:rsidP="00BB1481">
      <w:pPr>
        <w:rPr>
          <w:lang w:eastAsia="en-US"/>
        </w:rPr>
      </w:pPr>
    </w:p>
    <w:p w14:paraId="4D7D4011" w14:textId="77777777" w:rsidR="00972670" w:rsidRPr="00735928" w:rsidRDefault="00972670" w:rsidP="00974AED">
      <w:pPr>
        <w:tabs>
          <w:tab w:val="left" w:pos="7513"/>
        </w:tabs>
        <w:jc w:val="both"/>
        <w:rPr>
          <w:rFonts w:ascii="Century Gothic" w:hAnsi="Century Gothic" w:cs="Arial"/>
          <w:sz w:val="20"/>
          <w:szCs w:val="20"/>
        </w:rPr>
      </w:pPr>
    </w:p>
    <w:p w14:paraId="590FA9E9" w14:textId="0B8ED47B" w:rsidR="00972670" w:rsidRPr="00B5089A" w:rsidRDefault="00972670" w:rsidP="00C03402">
      <w:pPr>
        <w:pStyle w:val="Titre2"/>
        <w:rPr>
          <w:rFonts w:ascii="Century Gothic" w:hAnsi="Century Gothic"/>
          <w:sz w:val="22"/>
          <w:szCs w:val="22"/>
        </w:rPr>
      </w:pPr>
      <w:bookmarkStart w:id="183" w:name="_Toc202518608"/>
      <w:r w:rsidRPr="00B5089A">
        <w:rPr>
          <w:rFonts w:ascii="Century Gothic" w:hAnsi="Century Gothic"/>
          <w:sz w:val="22"/>
          <w:szCs w:val="22"/>
        </w:rPr>
        <w:t>Résiliation pour motif d’intérêt général</w:t>
      </w:r>
      <w:bookmarkEnd w:id="183"/>
      <w:r w:rsidRPr="00B5089A">
        <w:rPr>
          <w:rFonts w:ascii="Century Gothic" w:hAnsi="Century Gothic"/>
          <w:sz w:val="22"/>
          <w:szCs w:val="22"/>
        </w:rPr>
        <w:t xml:space="preserve"> </w:t>
      </w:r>
    </w:p>
    <w:p w14:paraId="48F63266" w14:textId="77777777" w:rsidR="00972670" w:rsidRPr="00735928" w:rsidRDefault="00972670" w:rsidP="00972670">
      <w:pPr>
        <w:autoSpaceDE w:val="0"/>
        <w:autoSpaceDN w:val="0"/>
        <w:adjustRightInd w:val="0"/>
        <w:jc w:val="both"/>
        <w:rPr>
          <w:rFonts w:ascii="Century Gothic" w:hAnsi="Century Gothic" w:cs="Arial"/>
          <w:sz w:val="20"/>
          <w:szCs w:val="20"/>
        </w:rPr>
      </w:pPr>
    </w:p>
    <w:p w14:paraId="27F85C55" w14:textId="458779B0" w:rsidR="00972670" w:rsidRPr="00735928" w:rsidRDefault="00672CCC" w:rsidP="00972670">
      <w:p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Par application des dispositions de l’article L.2122-9 du CG3P, l</w:t>
      </w:r>
      <w:r w:rsidR="00972670" w:rsidRPr="00735928">
        <w:rPr>
          <w:rFonts w:ascii="Century Gothic" w:hAnsi="Century Gothic" w:cs="Arial"/>
          <w:sz w:val="20"/>
          <w:szCs w:val="20"/>
        </w:rPr>
        <w:t xml:space="preserve">a résiliation de la </w:t>
      </w:r>
      <w:r w:rsidR="00141B87" w:rsidRPr="00735928">
        <w:rPr>
          <w:rFonts w:ascii="Century Gothic" w:hAnsi="Century Gothic" w:cs="Arial"/>
          <w:sz w:val="20"/>
          <w:szCs w:val="20"/>
        </w:rPr>
        <w:t>Convention</w:t>
      </w:r>
      <w:r w:rsidR="00972670" w:rsidRPr="00735928">
        <w:rPr>
          <w:rFonts w:ascii="Century Gothic" w:hAnsi="Century Gothic" w:cs="Arial"/>
          <w:sz w:val="20"/>
          <w:szCs w:val="20"/>
        </w:rPr>
        <w:t xml:space="preserve"> avant le terme fixé pourra être décidée par le </w:t>
      </w:r>
      <w:r w:rsidR="00975081" w:rsidRPr="00735928">
        <w:rPr>
          <w:rFonts w:ascii="Century Gothic" w:hAnsi="Century Gothic" w:cs="Arial"/>
          <w:sz w:val="20"/>
          <w:szCs w:val="20"/>
        </w:rPr>
        <w:t>Cent</w:t>
      </w:r>
      <w:r w:rsidR="00BB1481">
        <w:rPr>
          <w:rFonts w:ascii="Century Gothic" w:hAnsi="Century Gothic" w:cs="Arial"/>
          <w:sz w:val="20"/>
          <w:szCs w:val="20"/>
        </w:rPr>
        <w:t>re H</w:t>
      </w:r>
      <w:r w:rsidR="00975081" w:rsidRPr="00735928">
        <w:rPr>
          <w:rFonts w:ascii="Century Gothic" w:hAnsi="Century Gothic" w:cs="Arial"/>
          <w:sz w:val="20"/>
          <w:szCs w:val="20"/>
        </w:rPr>
        <w:t xml:space="preserve">ospitalier </w:t>
      </w:r>
      <w:r w:rsidR="004F1341" w:rsidRPr="00735928">
        <w:rPr>
          <w:rFonts w:ascii="Century Gothic" w:hAnsi="Century Gothic" w:cs="Arial"/>
          <w:sz w:val="20"/>
          <w:szCs w:val="20"/>
        </w:rPr>
        <w:t>Comminges Pyrénées</w:t>
      </w:r>
      <w:r w:rsidR="00972670" w:rsidRPr="00735928">
        <w:rPr>
          <w:rFonts w:ascii="Century Gothic" w:hAnsi="Century Gothic" w:cs="Arial"/>
          <w:sz w:val="20"/>
          <w:szCs w:val="20"/>
        </w:rPr>
        <w:t xml:space="preserve"> pour un motif d’intérêt général. </w:t>
      </w:r>
    </w:p>
    <w:p w14:paraId="7DFAE438" w14:textId="77777777" w:rsidR="00972670" w:rsidRPr="00735928" w:rsidRDefault="00972670" w:rsidP="00EA3245">
      <w:pPr>
        <w:autoSpaceDE w:val="0"/>
        <w:autoSpaceDN w:val="0"/>
        <w:adjustRightInd w:val="0"/>
        <w:jc w:val="both"/>
        <w:rPr>
          <w:rFonts w:ascii="Century Gothic" w:hAnsi="Century Gothic" w:cs="Arial"/>
          <w:sz w:val="20"/>
          <w:szCs w:val="20"/>
        </w:rPr>
      </w:pPr>
    </w:p>
    <w:p w14:paraId="1D123327" w14:textId="46CD5C56" w:rsidR="00972670" w:rsidRPr="00735928" w:rsidRDefault="00972670" w:rsidP="007B7E64">
      <w:pPr>
        <w:jc w:val="both"/>
        <w:rPr>
          <w:rFonts w:ascii="Century Gothic" w:hAnsi="Century Gothic"/>
          <w:sz w:val="20"/>
          <w:szCs w:val="20"/>
        </w:rPr>
      </w:pPr>
      <w:r w:rsidRPr="00735928">
        <w:rPr>
          <w:rFonts w:ascii="Century Gothic" w:hAnsi="Century Gothic" w:cs="Arial"/>
          <w:sz w:val="20"/>
          <w:szCs w:val="20"/>
        </w:rPr>
        <w:t xml:space="preserve">Cette résiliation </w:t>
      </w:r>
      <w:r w:rsidR="006A1588" w:rsidRPr="00735928">
        <w:rPr>
          <w:rFonts w:ascii="Century Gothic" w:hAnsi="Century Gothic" w:cs="Arial"/>
          <w:sz w:val="20"/>
          <w:szCs w:val="20"/>
        </w:rPr>
        <w:t>sera</w:t>
      </w:r>
      <w:r w:rsidRPr="00735928">
        <w:rPr>
          <w:rFonts w:ascii="Century Gothic" w:hAnsi="Century Gothic" w:cs="Arial"/>
          <w:sz w:val="20"/>
          <w:szCs w:val="20"/>
        </w:rPr>
        <w:t xml:space="preserve"> </w:t>
      </w:r>
      <w:r w:rsidR="00C812C2" w:rsidRPr="00735928">
        <w:rPr>
          <w:rFonts w:ascii="Century Gothic" w:hAnsi="Century Gothic" w:cs="Arial"/>
          <w:sz w:val="20"/>
          <w:szCs w:val="20"/>
        </w:rPr>
        <w:t xml:space="preserve">effective </w:t>
      </w:r>
      <w:r w:rsidR="006A1588" w:rsidRPr="00735928">
        <w:rPr>
          <w:rFonts w:ascii="Century Gothic" w:hAnsi="Century Gothic" w:cs="Arial"/>
          <w:sz w:val="20"/>
          <w:szCs w:val="20"/>
        </w:rPr>
        <w:t>à</w:t>
      </w:r>
      <w:r w:rsidRPr="00735928">
        <w:rPr>
          <w:rFonts w:ascii="Century Gothic" w:hAnsi="Century Gothic" w:cs="Arial"/>
          <w:sz w:val="20"/>
          <w:szCs w:val="20"/>
        </w:rPr>
        <w:t xml:space="preserve"> l’expiration </w:t>
      </w:r>
      <w:r w:rsidRPr="00735928">
        <w:rPr>
          <w:rFonts w:ascii="Century Gothic" w:hAnsi="Century Gothic" w:cs="Arial"/>
          <w:color w:val="000000" w:themeColor="text1"/>
          <w:sz w:val="20"/>
          <w:szCs w:val="20"/>
        </w:rPr>
        <w:t>d</w:t>
      </w:r>
      <w:r w:rsidR="006A1588" w:rsidRPr="00735928">
        <w:rPr>
          <w:rFonts w:ascii="Century Gothic" w:hAnsi="Century Gothic" w:cs="Arial"/>
          <w:color w:val="000000" w:themeColor="text1"/>
          <w:sz w:val="20"/>
          <w:szCs w:val="20"/>
        </w:rPr>
        <w:t>u</w:t>
      </w:r>
      <w:r w:rsidRPr="00735928">
        <w:rPr>
          <w:rFonts w:ascii="Century Gothic" w:hAnsi="Century Gothic" w:cs="Arial"/>
          <w:color w:val="000000" w:themeColor="text1"/>
          <w:sz w:val="20"/>
          <w:szCs w:val="20"/>
        </w:rPr>
        <w:t xml:space="preserve"> délai </w:t>
      </w:r>
      <w:r w:rsidR="006A1588" w:rsidRPr="00735928">
        <w:rPr>
          <w:rFonts w:ascii="Century Gothic" w:hAnsi="Century Gothic" w:cs="Arial"/>
          <w:color w:val="000000" w:themeColor="text1"/>
          <w:sz w:val="20"/>
          <w:szCs w:val="20"/>
        </w:rPr>
        <w:t xml:space="preserve">prévu dans </w:t>
      </w:r>
      <w:r w:rsidR="009458E5" w:rsidRPr="00735928">
        <w:rPr>
          <w:rFonts w:ascii="Century Gothic" w:hAnsi="Century Gothic" w:cs="Arial"/>
          <w:color w:val="000000" w:themeColor="text1"/>
          <w:sz w:val="20"/>
          <w:szCs w:val="20"/>
        </w:rPr>
        <w:t xml:space="preserve">la </w:t>
      </w:r>
      <w:r w:rsidRPr="00735928">
        <w:rPr>
          <w:rFonts w:ascii="Century Gothic" w:hAnsi="Century Gothic" w:cs="Arial"/>
          <w:sz w:val="20"/>
          <w:szCs w:val="20"/>
        </w:rPr>
        <w:t>lettre recommandée avec demande d’accusé de réception adressée à l’Occupant par</w:t>
      </w:r>
      <w:r w:rsidR="007E1D94" w:rsidRPr="00735928">
        <w:rPr>
          <w:rFonts w:ascii="Century Gothic" w:hAnsi="Century Gothic" w:cs="Arial"/>
          <w:sz w:val="20"/>
          <w:szCs w:val="20"/>
        </w:rPr>
        <w:t xml:space="preserve"> l</w:t>
      </w:r>
      <w:r w:rsidRPr="00735928">
        <w:rPr>
          <w:rFonts w:ascii="Century Gothic" w:hAnsi="Century Gothic" w:cs="Arial"/>
          <w:sz w:val="20"/>
          <w:szCs w:val="20"/>
        </w:rPr>
        <w:t xml:space="preserve">e </w:t>
      </w:r>
      <w:r w:rsidR="004F1341" w:rsidRPr="00735928">
        <w:rPr>
          <w:rFonts w:ascii="Century Gothic" w:hAnsi="Century Gothic" w:cs="Arial"/>
          <w:sz w:val="20"/>
          <w:szCs w:val="20"/>
        </w:rPr>
        <w:t>CH Comminges Pyrénées</w:t>
      </w:r>
      <w:r w:rsidRPr="00735928">
        <w:rPr>
          <w:rFonts w:ascii="Century Gothic" w:hAnsi="Century Gothic" w:cs="Arial"/>
          <w:sz w:val="20"/>
          <w:szCs w:val="20"/>
        </w:rPr>
        <w:t xml:space="preserve">. </w:t>
      </w:r>
    </w:p>
    <w:p w14:paraId="5E412DEB" w14:textId="77777777" w:rsidR="00972670" w:rsidRPr="00735928" w:rsidRDefault="00972670" w:rsidP="00972670">
      <w:pPr>
        <w:autoSpaceDE w:val="0"/>
        <w:autoSpaceDN w:val="0"/>
        <w:adjustRightInd w:val="0"/>
        <w:jc w:val="both"/>
        <w:rPr>
          <w:rFonts w:ascii="Century Gothic" w:hAnsi="Century Gothic" w:cs="Arial"/>
          <w:sz w:val="20"/>
          <w:szCs w:val="20"/>
        </w:rPr>
      </w:pPr>
    </w:p>
    <w:p w14:paraId="058B668B" w14:textId="0F1EB368" w:rsidR="00972670" w:rsidRPr="00735928" w:rsidRDefault="00972670" w:rsidP="00972670">
      <w:p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 xml:space="preserve">L’Occupant est dans ce cas indemnisé </w:t>
      </w:r>
      <w:r w:rsidR="00F32607" w:rsidRPr="00735928">
        <w:rPr>
          <w:rFonts w:ascii="Century Gothic" w:hAnsi="Century Gothic" w:cs="Arial"/>
          <w:sz w:val="20"/>
          <w:szCs w:val="20"/>
        </w:rPr>
        <w:t xml:space="preserve">dans la limite du seul remboursement de la valeur non amortie </w:t>
      </w:r>
      <w:r w:rsidR="00525B93" w:rsidRPr="00735928">
        <w:rPr>
          <w:rFonts w:ascii="Century Gothic" w:hAnsi="Century Gothic" w:cs="Arial"/>
          <w:sz w:val="20"/>
          <w:szCs w:val="20"/>
        </w:rPr>
        <w:t>telle quelle résulte du budget prévisionnel</w:t>
      </w:r>
      <w:r w:rsidR="00727008" w:rsidRPr="00735928">
        <w:rPr>
          <w:rFonts w:ascii="Century Gothic" w:hAnsi="Century Gothic" w:cs="Arial"/>
          <w:sz w:val="20"/>
          <w:szCs w:val="20"/>
        </w:rPr>
        <w:t xml:space="preserve"> recalée avec les recettes réelles.</w:t>
      </w:r>
      <w:r w:rsidRPr="00735928">
        <w:rPr>
          <w:rFonts w:ascii="Century Gothic" w:hAnsi="Century Gothic" w:cs="Arial"/>
          <w:sz w:val="20"/>
          <w:szCs w:val="20"/>
        </w:rPr>
        <w:t xml:space="preserve"> </w:t>
      </w:r>
    </w:p>
    <w:p w14:paraId="4FE991A0" w14:textId="77777777" w:rsidR="00972670" w:rsidRPr="00735928" w:rsidRDefault="00972670" w:rsidP="00972670">
      <w:pPr>
        <w:autoSpaceDE w:val="0"/>
        <w:autoSpaceDN w:val="0"/>
        <w:adjustRightInd w:val="0"/>
        <w:jc w:val="both"/>
        <w:rPr>
          <w:rFonts w:ascii="Century Gothic" w:hAnsi="Century Gothic" w:cs="Arial"/>
          <w:sz w:val="20"/>
          <w:szCs w:val="20"/>
        </w:rPr>
      </w:pPr>
    </w:p>
    <w:p w14:paraId="4E848AA1" w14:textId="0A16E494" w:rsidR="00972670" w:rsidRPr="00735928" w:rsidRDefault="00972670" w:rsidP="00972670">
      <w:p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 xml:space="preserve">Dans cette hypothèse, les biens et installations font retour immédiat au </w:t>
      </w:r>
      <w:r w:rsidR="00BB1481">
        <w:rPr>
          <w:rFonts w:ascii="Century Gothic" w:hAnsi="Century Gothic" w:cs="Arial"/>
          <w:sz w:val="20"/>
          <w:szCs w:val="20"/>
        </w:rPr>
        <w:t>Centre H</w:t>
      </w:r>
      <w:r w:rsidR="00975081" w:rsidRPr="00735928">
        <w:rPr>
          <w:rFonts w:ascii="Century Gothic" w:hAnsi="Century Gothic" w:cs="Arial"/>
          <w:sz w:val="20"/>
          <w:szCs w:val="20"/>
        </w:rPr>
        <w:t xml:space="preserve">ospitalier </w:t>
      </w:r>
      <w:r w:rsidR="004F1341" w:rsidRPr="00735928">
        <w:rPr>
          <w:rFonts w:ascii="Century Gothic" w:hAnsi="Century Gothic" w:cs="Arial"/>
          <w:sz w:val="20"/>
          <w:szCs w:val="20"/>
        </w:rPr>
        <w:t>Comminges Pyrénées</w:t>
      </w:r>
      <w:r w:rsidR="00727008" w:rsidRPr="00735928">
        <w:rPr>
          <w:rFonts w:ascii="Century Gothic" w:hAnsi="Century Gothic" w:cs="Arial"/>
          <w:sz w:val="20"/>
          <w:szCs w:val="20"/>
        </w:rPr>
        <w:t xml:space="preserve"> selon les modalités de fin de l’autorisation prévue à l’article 13</w:t>
      </w:r>
      <w:r w:rsidR="00BE7169" w:rsidRPr="00735928">
        <w:rPr>
          <w:rFonts w:ascii="Century Gothic" w:hAnsi="Century Gothic" w:cs="Arial"/>
          <w:sz w:val="20"/>
          <w:szCs w:val="20"/>
        </w:rPr>
        <w:t xml:space="preserve">. </w:t>
      </w:r>
    </w:p>
    <w:p w14:paraId="4DC724B8" w14:textId="77B7AABA" w:rsidR="00075D67" w:rsidRDefault="00075D67" w:rsidP="00972670">
      <w:pPr>
        <w:autoSpaceDE w:val="0"/>
        <w:autoSpaceDN w:val="0"/>
        <w:adjustRightInd w:val="0"/>
        <w:jc w:val="both"/>
        <w:rPr>
          <w:rFonts w:ascii="Century Gothic" w:hAnsi="Century Gothic" w:cs="Arial"/>
          <w:sz w:val="20"/>
          <w:szCs w:val="20"/>
        </w:rPr>
      </w:pPr>
    </w:p>
    <w:p w14:paraId="5C1D957C" w14:textId="6F2997BD" w:rsidR="00BB1481" w:rsidRDefault="00BB1481" w:rsidP="00972670">
      <w:pPr>
        <w:autoSpaceDE w:val="0"/>
        <w:autoSpaceDN w:val="0"/>
        <w:adjustRightInd w:val="0"/>
        <w:jc w:val="both"/>
        <w:rPr>
          <w:rFonts w:ascii="Century Gothic" w:hAnsi="Century Gothic" w:cs="Arial"/>
          <w:sz w:val="20"/>
          <w:szCs w:val="20"/>
        </w:rPr>
      </w:pPr>
    </w:p>
    <w:p w14:paraId="29AF1031" w14:textId="49CAF650" w:rsidR="00BB1481" w:rsidRDefault="00BB1481" w:rsidP="00972670">
      <w:pPr>
        <w:autoSpaceDE w:val="0"/>
        <w:autoSpaceDN w:val="0"/>
        <w:adjustRightInd w:val="0"/>
        <w:jc w:val="both"/>
        <w:rPr>
          <w:rFonts w:ascii="Century Gothic" w:hAnsi="Century Gothic" w:cs="Arial"/>
          <w:sz w:val="20"/>
          <w:szCs w:val="20"/>
        </w:rPr>
      </w:pPr>
    </w:p>
    <w:p w14:paraId="0A5824F2" w14:textId="604D027D" w:rsidR="00BB1481" w:rsidRDefault="00BB1481" w:rsidP="00972670">
      <w:pPr>
        <w:autoSpaceDE w:val="0"/>
        <w:autoSpaceDN w:val="0"/>
        <w:adjustRightInd w:val="0"/>
        <w:jc w:val="both"/>
        <w:rPr>
          <w:rFonts w:ascii="Century Gothic" w:hAnsi="Century Gothic" w:cs="Arial"/>
          <w:sz w:val="20"/>
          <w:szCs w:val="20"/>
        </w:rPr>
      </w:pPr>
    </w:p>
    <w:p w14:paraId="05654C55" w14:textId="550C292A" w:rsidR="00BB1481" w:rsidRDefault="00BB1481" w:rsidP="00972670">
      <w:pPr>
        <w:autoSpaceDE w:val="0"/>
        <w:autoSpaceDN w:val="0"/>
        <w:adjustRightInd w:val="0"/>
        <w:jc w:val="both"/>
        <w:rPr>
          <w:rFonts w:ascii="Century Gothic" w:hAnsi="Century Gothic" w:cs="Arial"/>
          <w:sz w:val="20"/>
          <w:szCs w:val="20"/>
        </w:rPr>
      </w:pPr>
    </w:p>
    <w:p w14:paraId="4E941D5A" w14:textId="77777777" w:rsidR="00BB1481" w:rsidRPr="00735928" w:rsidRDefault="00BB1481" w:rsidP="00972670">
      <w:pPr>
        <w:autoSpaceDE w:val="0"/>
        <w:autoSpaceDN w:val="0"/>
        <w:adjustRightInd w:val="0"/>
        <w:jc w:val="both"/>
        <w:rPr>
          <w:rFonts w:ascii="Century Gothic" w:hAnsi="Century Gothic" w:cs="Arial"/>
          <w:sz w:val="20"/>
          <w:szCs w:val="20"/>
        </w:rPr>
      </w:pPr>
    </w:p>
    <w:p w14:paraId="6BD885B3" w14:textId="77777777" w:rsidR="00972670" w:rsidRPr="00735928" w:rsidRDefault="00972670" w:rsidP="00972670">
      <w:pPr>
        <w:autoSpaceDE w:val="0"/>
        <w:autoSpaceDN w:val="0"/>
        <w:adjustRightInd w:val="0"/>
        <w:jc w:val="both"/>
        <w:rPr>
          <w:rFonts w:ascii="Century Gothic" w:hAnsi="Century Gothic" w:cs="Arial"/>
          <w:sz w:val="20"/>
          <w:szCs w:val="20"/>
        </w:rPr>
      </w:pPr>
    </w:p>
    <w:p w14:paraId="6C8E2294" w14:textId="0639E3A2" w:rsidR="00972670" w:rsidRPr="00B5089A" w:rsidRDefault="00972670" w:rsidP="00C03402">
      <w:pPr>
        <w:pStyle w:val="Titre2"/>
        <w:rPr>
          <w:rFonts w:ascii="Century Gothic" w:hAnsi="Century Gothic"/>
          <w:sz w:val="22"/>
          <w:szCs w:val="22"/>
        </w:rPr>
      </w:pPr>
      <w:bookmarkStart w:id="184" w:name="_Toc202518609"/>
      <w:r w:rsidRPr="00B5089A">
        <w:rPr>
          <w:rFonts w:ascii="Century Gothic" w:hAnsi="Century Gothic"/>
          <w:sz w:val="22"/>
          <w:szCs w:val="22"/>
        </w:rPr>
        <w:t>Résiliation pour faute de l’Occupant</w:t>
      </w:r>
      <w:bookmarkEnd w:id="184"/>
      <w:r w:rsidR="007E1D94" w:rsidRPr="00B5089A">
        <w:rPr>
          <w:rFonts w:ascii="Century Gothic" w:hAnsi="Century Gothic"/>
          <w:sz w:val="22"/>
          <w:szCs w:val="22"/>
        </w:rPr>
        <w:t> </w:t>
      </w:r>
    </w:p>
    <w:p w14:paraId="23D18007" w14:textId="77777777" w:rsidR="00972670" w:rsidRPr="00735928" w:rsidRDefault="00972670" w:rsidP="00972670">
      <w:pPr>
        <w:rPr>
          <w:rFonts w:ascii="Century Gothic" w:hAnsi="Century Gothic" w:cs="Arial"/>
          <w:sz w:val="20"/>
          <w:szCs w:val="20"/>
        </w:rPr>
      </w:pPr>
    </w:p>
    <w:p w14:paraId="479D6E0E" w14:textId="38FFC323" w:rsidR="00972670" w:rsidRPr="00735928" w:rsidRDefault="00972670" w:rsidP="00972670">
      <w:p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 xml:space="preserve">En cas de manquement grave </w:t>
      </w:r>
      <w:r w:rsidR="00975081" w:rsidRPr="00735928">
        <w:rPr>
          <w:rFonts w:ascii="Century Gothic" w:hAnsi="Century Gothic" w:cs="Arial"/>
          <w:sz w:val="20"/>
          <w:szCs w:val="20"/>
        </w:rPr>
        <w:t xml:space="preserve">ou de manquements répétés </w:t>
      </w:r>
      <w:r w:rsidRPr="00735928">
        <w:rPr>
          <w:rFonts w:ascii="Century Gothic" w:hAnsi="Century Gothic" w:cs="Arial"/>
          <w:sz w:val="20"/>
          <w:szCs w:val="20"/>
        </w:rPr>
        <w:t>de l’Occupant à ses obligations contractuelles au titre de la présente</w:t>
      </w:r>
      <w:r w:rsidR="00EA3245" w:rsidRPr="00735928">
        <w:rPr>
          <w:rFonts w:ascii="Century Gothic" w:hAnsi="Century Gothic" w:cs="Arial"/>
          <w:sz w:val="20"/>
          <w:szCs w:val="20"/>
        </w:rPr>
        <w:t xml:space="preserv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le </w:t>
      </w:r>
      <w:r w:rsidR="00BB1481">
        <w:rPr>
          <w:rFonts w:ascii="Century Gothic" w:hAnsi="Century Gothic" w:cs="Arial"/>
          <w:sz w:val="20"/>
          <w:szCs w:val="20"/>
        </w:rPr>
        <w:t>Centre H</w:t>
      </w:r>
      <w:r w:rsidR="00975081" w:rsidRPr="00735928">
        <w:rPr>
          <w:rFonts w:ascii="Century Gothic" w:hAnsi="Century Gothic" w:cs="Arial"/>
          <w:sz w:val="20"/>
          <w:szCs w:val="20"/>
        </w:rPr>
        <w:t xml:space="preserve">ospitalier </w:t>
      </w:r>
      <w:r w:rsidR="004F1341" w:rsidRPr="00735928">
        <w:rPr>
          <w:rFonts w:ascii="Century Gothic" w:hAnsi="Century Gothic" w:cs="Arial"/>
          <w:sz w:val="20"/>
          <w:szCs w:val="20"/>
        </w:rPr>
        <w:t>Comminges Pyrénées</w:t>
      </w:r>
      <w:r w:rsidRPr="00735928">
        <w:rPr>
          <w:rFonts w:ascii="Century Gothic" w:hAnsi="Century Gothic" w:cs="Arial"/>
          <w:sz w:val="20"/>
          <w:szCs w:val="20"/>
        </w:rPr>
        <w:t xml:space="preserve"> peut résilier la présente </w:t>
      </w:r>
      <w:r w:rsidR="00141B87" w:rsidRPr="00735928">
        <w:rPr>
          <w:rFonts w:ascii="Century Gothic" w:hAnsi="Century Gothic" w:cs="Arial"/>
          <w:sz w:val="20"/>
          <w:szCs w:val="20"/>
        </w:rPr>
        <w:t>Convention</w:t>
      </w:r>
      <w:r w:rsidR="00975081" w:rsidRPr="00735928">
        <w:rPr>
          <w:rFonts w:ascii="Century Gothic" w:hAnsi="Century Gothic" w:cs="Arial"/>
          <w:sz w:val="20"/>
          <w:szCs w:val="20"/>
        </w:rPr>
        <w:t xml:space="preserve"> pour faute de l’Occupant</w:t>
      </w:r>
      <w:r w:rsidRPr="00735928">
        <w:rPr>
          <w:rFonts w:ascii="Century Gothic" w:hAnsi="Century Gothic" w:cs="Arial"/>
          <w:sz w:val="20"/>
          <w:szCs w:val="20"/>
        </w:rPr>
        <w:t>.</w:t>
      </w:r>
    </w:p>
    <w:p w14:paraId="7D93D7D6" w14:textId="77777777" w:rsidR="00972670" w:rsidRPr="00735928" w:rsidRDefault="00972670" w:rsidP="00972670">
      <w:pPr>
        <w:autoSpaceDE w:val="0"/>
        <w:autoSpaceDN w:val="0"/>
        <w:adjustRightInd w:val="0"/>
        <w:jc w:val="both"/>
        <w:rPr>
          <w:rFonts w:ascii="Century Gothic" w:hAnsi="Century Gothic" w:cs="Arial"/>
          <w:sz w:val="20"/>
          <w:szCs w:val="20"/>
        </w:rPr>
      </w:pPr>
    </w:p>
    <w:p w14:paraId="2BCC3B42" w14:textId="4A9B036D" w:rsidR="00672CCC" w:rsidRPr="00735928" w:rsidRDefault="00672CCC" w:rsidP="00972670">
      <w:p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 xml:space="preserve">Peut constituer un manquement grave justifiant de la résiliation, </w:t>
      </w:r>
      <w:r w:rsidR="00975081" w:rsidRPr="00735928">
        <w:rPr>
          <w:rFonts w:ascii="Century Gothic" w:hAnsi="Century Gothic" w:cs="Arial"/>
          <w:sz w:val="20"/>
          <w:szCs w:val="20"/>
        </w:rPr>
        <w:t xml:space="preserve">notamment </w:t>
      </w:r>
      <w:r w:rsidRPr="00735928">
        <w:rPr>
          <w:rFonts w:ascii="Century Gothic" w:hAnsi="Century Gothic" w:cs="Arial"/>
          <w:sz w:val="20"/>
          <w:szCs w:val="20"/>
        </w:rPr>
        <w:t xml:space="preserve">le fait que l’utilisation </w:t>
      </w:r>
      <w:r w:rsidR="00975081" w:rsidRPr="00735928">
        <w:rPr>
          <w:rFonts w:ascii="Century Gothic" w:hAnsi="Century Gothic" w:cs="Arial"/>
          <w:sz w:val="20"/>
          <w:szCs w:val="20"/>
        </w:rPr>
        <w:t>des installations</w:t>
      </w:r>
      <w:r w:rsidRPr="00735928">
        <w:rPr>
          <w:rFonts w:ascii="Century Gothic" w:hAnsi="Century Gothic" w:cs="Arial"/>
          <w:sz w:val="20"/>
          <w:szCs w:val="20"/>
        </w:rPr>
        <w:t xml:space="preserve"> soit gravement compr</w:t>
      </w:r>
      <w:r w:rsidR="007E1D94" w:rsidRPr="00735928">
        <w:rPr>
          <w:rFonts w:ascii="Century Gothic" w:hAnsi="Century Gothic" w:cs="Arial"/>
          <w:sz w:val="20"/>
          <w:szCs w:val="20"/>
        </w:rPr>
        <w:t>om</w:t>
      </w:r>
      <w:r w:rsidRPr="00735928">
        <w:rPr>
          <w:rFonts w:ascii="Century Gothic" w:hAnsi="Century Gothic" w:cs="Arial"/>
          <w:sz w:val="20"/>
          <w:szCs w:val="20"/>
        </w:rPr>
        <w:t xml:space="preserve">ise parce que l’Occupant n’exécute pas ses obligations essentielles </w:t>
      </w:r>
      <w:r w:rsidR="00975081" w:rsidRPr="00735928">
        <w:rPr>
          <w:rFonts w:ascii="Century Gothic" w:hAnsi="Century Gothic" w:cs="Arial"/>
          <w:sz w:val="20"/>
          <w:szCs w:val="20"/>
        </w:rPr>
        <w:t>telles que</w:t>
      </w:r>
      <w:r w:rsidRPr="00735928">
        <w:rPr>
          <w:rFonts w:ascii="Century Gothic" w:hAnsi="Century Gothic" w:cs="Arial"/>
          <w:sz w:val="20"/>
          <w:szCs w:val="20"/>
        </w:rPr>
        <w:t xml:space="preserve"> : </w:t>
      </w:r>
    </w:p>
    <w:p w14:paraId="550A1909" w14:textId="77777777" w:rsidR="00672CCC" w:rsidRPr="00735928" w:rsidRDefault="00672CCC" w:rsidP="00672CCC">
      <w:pPr>
        <w:pStyle w:val="Paragraphedeliste"/>
        <w:numPr>
          <w:ilvl w:val="0"/>
          <w:numId w:val="2"/>
        </w:num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 xml:space="preserve">Ne respecte pas les obligations légales et règlementaires ;  </w:t>
      </w:r>
    </w:p>
    <w:p w14:paraId="7F6F41BC" w14:textId="77777777" w:rsidR="00672CCC" w:rsidRPr="00735928" w:rsidRDefault="00672CCC" w:rsidP="00672CCC">
      <w:pPr>
        <w:pStyle w:val="Paragraphedeliste"/>
        <w:numPr>
          <w:ilvl w:val="0"/>
          <w:numId w:val="2"/>
        </w:num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 xml:space="preserve">Ne respecte pas les obligations relatives à la sécurité ; </w:t>
      </w:r>
    </w:p>
    <w:p w14:paraId="6A39D6D6" w14:textId="1778B73A" w:rsidR="00672CCC" w:rsidRPr="00735928" w:rsidRDefault="00672CCC" w:rsidP="00672CCC">
      <w:pPr>
        <w:pStyle w:val="Paragraphedeliste"/>
        <w:numPr>
          <w:ilvl w:val="0"/>
          <w:numId w:val="2"/>
        </w:num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 xml:space="preserve">Ne respecte pas ses obligations d’entretien et de maintenance inscrites à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w:t>
      </w:r>
    </w:p>
    <w:p w14:paraId="47F3AE3A" w14:textId="77777777" w:rsidR="00672CCC" w:rsidRPr="00735928" w:rsidRDefault="00672CCC" w:rsidP="00972670">
      <w:pPr>
        <w:autoSpaceDE w:val="0"/>
        <w:autoSpaceDN w:val="0"/>
        <w:adjustRightInd w:val="0"/>
        <w:jc w:val="both"/>
        <w:rPr>
          <w:rFonts w:ascii="Century Gothic" w:hAnsi="Century Gothic" w:cs="Arial"/>
          <w:sz w:val="20"/>
          <w:szCs w:val="20"/>
        </w:rPr>
      </w:pPr>
    </w:p>
    <w:p w14:paraId="6A6FC2C8" w14:textId="648BD861" w:rsidR="00972670" w:rsidRPr="00735928" w:rsidRDefault="00972670" w:rsidP="00972670">
      <w:p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Cette résiliation ne pourra intervenir qu’après mise en demeure parvenue par lettre recommandée</w:t>
      </w:r>
      <w:r w:rsidR="00672CCC" w:rsidRPr="00735928">
        <w:rPr>
          <w:rFonts w:ascii="Century Gothic" w:hAnsi="Century Gothic" w:cs="Arial"/>
          <w:sz w:val="20"/>
          <w:szCs w:val="20"/>
        </w:rPr>
        <w:t xml:space="preserve"> </w:t>
      </w:r>
      <w:r w:rsidRPr="00735928">
        <w:rPr>
          <w:rFonts w:ascii="Century Gothic" w:hAnsi="Century Gothic" w:cs="Arial"/>
          <w:sz w:val="20"/>
          <w:szCs w:val="20"/>
        </w:rPr>
        <w:t>avec accusé de réception.</w:t>
      </w:r>
      <w:r w:rsidR="00672CCC" w:rsidRPr="00735928">
        <w:rPr>
          <w:rFonts w:ascii="Century Gothic" w:hAnsi="Century Gothic" w:cs="Arial"/>
          <w:sz w:val="20"/>
          <w:szCs w:val="20"/>
        </w:rPr>
        <w:t xml:space="preserve"> </w:t>
      </w:r>
      <w:r w:rsidRPr="00735928">
        <w:rPr>
          <w:rFonts w:ascii="Century Gothic" w:hAnsi="Century Gothic" w:cs="Arial"/>
          <w:sz w:val="20"/>
          <w:szCs w:val="20"/>
        </w:rPr>
        <w:t>L’Occupan</w:t>
      </w:r>
      <w:r w:rsidR="00672CCC" w:rsidRPr="00735928">
        <w:rPr>
          <w:rFonts w:ascii="Century Gothic" w:hAnsi="Century Gothic" w:cs="Arial"/>
          <w:sz w:val="20"/>
          <w:szCs w:val="20"/>
        </w:rPr>
        <w:t>t disposera alors d’un délai</w:t>
      </w:r>
      <w:r w:rsidR="003D256E" w:rsidRPr="00735928">
        <w:rPr>
          <w:rFonts w:ascii="Century Gothic" w:hAnsi="Century Gothic" w:cs="Arial"/>
          <w:color w:val="000000" w:themeColor="text1"/>
          <w:sz w:val="20"/>
          <w:szCs w:val="20"/>
        </w:rPr>
        <w:t xml:space="preserve"> </w:t>
      </w:r>
      <w:r w:rsidR="003D256E" w:rsidRPr="00BB1481">
        <w:rPr>
          <w:rFonts w:ascii="Century Gothic" w:hAnsi="Century Gothic" w:cs="Arial"/>
          <w:i/>
          <w:iCs/>
          <w:sz w:val="20"/>
          <w:szCs w:val="20"/>
        </w:rPr>
        <w:t>d’un</w:t>
      </w:r>
      <w:r w:rsidR="00986978" w:rsidRPr="00BB1481">
        <w:rPr>
          <w:rFonts w:ascii="Century Gothic" w:hAnsi="Century Gothic" w:cs="Arial"/>
          <w:i/>
          <w:iCs/>
          <w:sz w:val="20"/>
          <w:szCs w:val="20"/>
        </w:rPr>
        <w:t>e</w:t>
      </w:r>
      <w:r w:rsidR="003D256E" w:rsidRPr="00BB1481">
        <w:rPr>
          <w:rFonts w:ascii="Century Gothic" w:hAnsi="Century Gothic" w:cs="Arial"/>
          <w:i/>
          <w:iCs/>
          <w:sz w:val="20"/>
          <w:szCs w:val="20"/>
        </w:rPr>
        <w:t xml:space="preserve"> </w:t>
      </w:r>
      <w:r w:rsidR="00986978" w:rsidRPr="00BB1481">
        <w:rPr>
          <w:rFonts w:ascii="Century Gothic" w:hAnsi="Century Gothic" w:cs="Arial"/>
          <w:i/>
          <w:iCs/>
          <w:sz w:val="20"/>
          <w:szCs w:val="20"/>
        </w:rPr>
        <w:t>semaine</w:t>
      </w:r>
      <w:r w:rsidR="003D256E" w:rsidRPr="00735928">
        <w:rPr>
          <w:rFonts w:ascii="Century Gothic" w:hAnsi="Century Gothic"/>
          <w:sz w:val="20"/>
          <w:szCs w:val="20"/>
        </w:rPr>
        <w:t xml:space="preserve"> </w:t>
      </w:r>
      <w:r w:rsidRPr="00735928">
        <w:rPr>
          <w:rFonts w:ascii="Century Gothic" w:hAnsi="Century Gothic" w:cs="Arial"/>
          <w:sz w:val="20"/>
          <w:szCs w:val="20"/>
        </w:rPr>
        <w:t>à compter de la réception du courrier valant mise</w:t>
      </w:r>
      <w:r w:rsidR="00672CCC" w:rsidRPr="00735928">
        <w:rPr>
          <w:rFonts w:ascii="Century Gothic" w:hAnsi="Century Gothic" w:cs="Arial"/>
          <w:sz w:val="20"/>
          <w:szCs w:val="20"/>
        </w:rPr>
        <w:t xml:space="preserve"> </w:t>
      </w:r>
      <w:r w:rsidRPr="00735928">
        <w:rPr>
          <w:rFonts w:ascii="Century Gothic" w:hAnsi="Century Gothic" w:cs="Arial"/>
          <w:sz w:val="20"/>
          <w:szCs w:val="20"/>
        </w:rPr>
        <w:t>en demeure pour se conformer à ses obligations contractuelles ou pour présenter ses observations.</w:t>
      </w:r>
    </w:p>
    <w:p w14:paraId="5C905915" w14:textId="77777777" w:rsidR="00672CCC" w:rsidRPr="00735928" w:rsidRDefault="00672CCC" w:rsidP="00972670">
      <w:pPr>
        <w:autoSpaceDE w:val="0"/>
        <w:autoSpaceDN w:val="0"/>
        <w:adjustRightInd w:val="0"/>
        <w:jc w:val="both"/>
        <w:rPr>
          <w:rFonts w:ascii="Century Gothic" w:hAnsi="Century Gothic" w:cs="Arial"/>
          <w:sz w:val="20"/>
          <w:szCs w:val="20"/>
        </w:rPr>
      </w:pPr>
    </w:p>
    <w:p w14:paraId="28B66015" w14:textId="5DD995D9" w:rsidR="00972670" w:rsidRPr="00735928" w:rsidRDefault="00972670" w:rsidP="00972670">
      <w:p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S’il ne s’est pas conformé à se</w:t>
      </w:r>
      <w:r w:rsidR="00672CCC" w:rsidRPr="00735928">
        <w:rPr>
          <w:rFonts w:ascii="Century Gothic" w:hAnsi="Century Gothic" w:cs="Arial"/>
          <w:sz w:val="20"/>
          <w:szCs w:val="20"/>
        </w:rPr>
        <w:t xml:space="preserve">s obligations dans ce délai </w:t>
      </w:r>
      <w:r w:rsidR="00986978" w:rsidRPr="00735928">
        <w:rPr>
          <w:rFonts w:ascii="Century Gothic" w:hAnsi="Century Gothic" w:cs="Arial"/>
          <w:i/>
          <w:iCs/>
          <w:sz w:val="20"/>
          <w:szCs w:val="20"/>
        </w:rPr>
        <w:t>d’une semaine</w:t>
      </w:r>
      <w:r w:rsidR="003D256E" w:rsidRPr="00735928">
        <w:rPr>
          <w:rFonts w:ascii="Century Gothic" w:hAnsi="Century Gothic" w:cs="Arial"/>
          <w:b/>
          <w:bCs/>
          <w:sz w:val="20"/>
          <w:szCs w:val="20"/>
        </w:rPr>
        <w:t xml:space="preserve"> </w:t>
      </w:r>
      <w:r w:rsidR="003D256E" w:rsidRPr="00735928">
        <w:rPr>
          <w:rFonts w:ascii="Century Gothic" w:hAnsi="Century Gothic" w:cs="Arial"/>
          <w:sz w:val="20"/>
          <w:szCs w:val="20"/>
        </w:rPr>
        <w:t>à compter de la mise en demeure précitée</w:t>
      </w:r>
      <w:r w:rsidRPr="00735928">
        <w:rPr>
          <w:rFonts w:ascii="Century Gothic" w:hAnsi="Century Gothic" w:cs="Arial"/>
          <w:sz w:val="20"/>
          <w:szCs w:val="20"/>
        </w:rPr>
        <w:t xml:space="preserve">, </w:t>
      </w:r>
      <w:r w:rsidR="00672CCC" w:rsidRPr="00735928">
        <w:rPr>
          <w:rFonts w:ascii="Century Gothic" w:hAnsi="Century Gothic" w:cs="Arial"/>
          <w:sz w:val="20"/>
          <w:szCs w:val="20"/>
        </w:rPr>
        <w:t xml:space="preserve">le </w:t>
      </w:r>
      <w:r w:rsidR="004F1341" w:rsidRPr="00735928">
        <w:rPr>
          <w:rFonts w:ascii="Century Gothic" w:hAnsi="Century Gothic" w:cs="Arial"/>
          <w:sz w:val="20"/>
          <w:szCs w:val="20"/>
        </w:rPr>
        <w:t>CH Comminges Pyrénées</w:t>
      </w:r>
      <w:r w:rsidRPr="00735928">
        <w:rPr>
          <w:rFonts w:ascii="Century Gothic" w:hAnsi="Century Gothic" w:cs="Arial"/>
          <w:sz w:val="20"/>
          <w:szCs w:val="20"/>
        </w:rPr>
        <w:t xml:space="preserve"> pourra</w:t>
      </w:r>
      <w:r w:rsidR="00672CCC" w:rsidRPr="00735928">
        <w:rPr>
          <w:rFonts w:ascii="Century Gothic" w:hAnsi="Century Gothic" w:cs="Arial"/>
          <w:sz w:val="20"/>
          <w:szCs w:val="20"/>
        </w:rPr>
        <w:t xml:space="preserve"> </w:t>
      </w:r>
      <w:r w:rsidRPr="00735928">
        <w:rPr>
          <w:rFonts w:ascii="Century Gothic" w:hAnsi="Century Gothic" w:cs="Arial"/>
          <w:sz w:val="20"/>
          <w:szCs w:val="20"/>
        </w:rPr>
        <w:t xml:space="preserve">décider de résilier la </w:t>
      </w:r>
      <w:r w:rsidR="00141B87" w:rsidRPr="00735928">
        <w:rPr>
          <w:rFonts w:ascii="Century Gothic" w:hAnsi="Century Gothic" w:cs="Arial"/>
          <w:sz w:val="20"/>
          <w:szCs w:val="20"/>
        </w:rPr>
        <w:t>Convention</w:t>
      </w:r>
      <w:r w:rsidRPr="00735928">
        <w:rPr>
          <w:rFonts w:ascii="Century Gothic" w:hAnsi="Century Gothic" w:cs="Arial"/>
          <w:sz w:val="20"/>
          <w:szCs w:val="20"/>
        </w:rPr>
        <w:t>.</w:t>
      </w:r>
    </w:p>
    <w:p w14:paraId="7790DD38" w14:textId="77777777" w:rsidR="00672CCC" w:rsidRPr="00735928" w:rsidRDefault="00672CCC" w:rsidP="00972670">
      <w:pPr>
        <w:autoSpaceDE w:val="0"/>
        <w:autoSpaceDN w:val="0"/>
        <w:adjustRightInd w:val="0"/>
        <w:jc w:val="both"/>
        <w:rPr>
          <w:rFonts w:ascii="Century Gothic" w:hAnsi="Century Gothic" w:cs="Arial"/>
          <w:sz w:val="20"/>
          <w:szCs w:val="20"/>
        </w:rPr>
      </w:pPr>
    </w:p>
    <w:p w14:paraId="374EEB95" w14:textId="2D5CC787" w:rsidR="000C23D3" w:rsidRPr="00735928" w:rsidRDefault="00972670" w:rsidP="00972670">
      <w:p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L</w:t>
      </w:r>
      <w:r w:rsidR="001C52BA" w:rsidRPr="00735928">
        <w:rPr>
          <w:rFonts w:ascii="Century Gothic" w:hAnsi="Century Gothic" w:cs="Arial"/>
          <w:sz w:val="20"/>
          <w:szCs w:val="20"/>
        </w:rPr>
        <w:t>a résiliation pour faute et l</w:t>
      </w:r>
      <w:r w:rsidRPr="00735928">
        <w:rPr>
          <w:rFonts w:ascii="Century Gothic" w:hAnsi="Century Gothic" w:cs="Arial"/>
          <w:sz w:val="20"/>
          <w:szCs w:val="20"/>
        </w:rPr>
        <w:t xml:space="preserve">a reprise des biens et des installations </w:t>
      </w:r>
      <w:r w:rsidR="00C4680D" w:rsidRPr="00735928">
        <w:rPr>
          <w:rFonts w:ascii="Century Gothic" w:hAnsi="Century Gothic" w:cs="Arial"/>
          <w:sz w:val="20"/>
          <w:szCs w:val="20"/>
        </w:rPr>
        <w:t xml:space="preserve">sont </w:t>
      </w:r>
      <w:r w:rsidR="00704122" w:rsidRPr="00735928">
        <w:rPr>
          <w:rFonts w:ascii="Century Gothic" w:hAnsi="Century Gothic" w:cs="Arial"/>
          <w:sz w:val="20"/>
          <w:szCs w:val="20"/>
        </w:rPr>
        <w:t>indemnisé</w:t>
      </w:r>
      <w:r w:rsidR="00EE3338" w:rsidRPr="00735928">
        <w:rPr>
          <w:rFonts w:ascii="Century Gothic" w:hAnsi="Century Gothic" w:cs="Arial"/>
          <w:sz w:val="20"/>
          <w:szCs w:val="20"/>
        </w:rPr>
        <w:t>e</w:t>
      </w:r>
      <w:r w:rsidR="00C4680D" w:rsidRPr="00735928">
        <w:rPr>
          <w:rFonts w:ascii="Century Gothic" w:hAnsi="Century Gothic" w:cs="Arial"/>
          <w:sz w:val="20"/>
          <w:szCs w:val="20"/>
        </w:rPr>
        <w:t>s</w:t>
      </w:r>
      <w:r w:rsidR="00704122" w:rsidRPr="00735928">
        <w:rPr>
          <w:rFonts w:ascii="Century Gothic" w:hAnsi="Century Gothic" w:cs="Arial"/>
          <w:sz w:val="20"/>
          <w:szCs w:val="20"/>
        </w:rPr>
        <w:t xml:space="preserve"> selon </w:t>
      </w:r>
      <w:r w:rsidR="000C23D3" w:rsidRPr="00735928">
        <w:rPr>
          <w:rFonts w:ascii="Century Gothic" w:hAnsi="Century Gothic" w:cs="Arial"/>
          <w:sz w:val="20"/>
          <w:szCs w:val="20"/>
        </w:rPr>
        <w:t>les modalités suivantes :</w:t>
      </w:r>
    </w:p>
    <w:p w14:paraId="41C20DE6" w14:textId="51EC0D94" w:rsidR="000C23D3" w:rsidRPr="00735928" w:rsidRDefault="000C23D3" w:rsidP="000C23D3">
      <w:pPr>
        <w:pStyle w:val="Paragraphedeliste"/>
        <w:numPr>
          <w:ilvl w:val="0"/>
          <w:numId w:val="2"/>
        </w:num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 xml:space="preserve">Base de l’indemnité calculée </w:t>
      </w:r>
      <w:r w:rsidR="00BB1481">
        <w:rPr>
          <w:rFonts w:ascii="Century Gothic" w:hAnsi="Century Gothic" w:cs="Arial"/>
          <w:sz w:val="20"/>
          <w:szCs w:val="20"/>
        </w:rPr>
        <w:t xml:space="preserve">selon </w:t>
      </w:r>
      <w:r w:rsidR="00704122" w:rsidRPr="00735928">
        <w:rPr>
          <w:rFonts w:ascii="Century Gothic" w:hAnsi="Century Gothic" w:cs="Arial"/>
          <w:sz w:val="20"/>
          <w:szCs w:val="20"/>
        </w:rPr>
        <w:t>les</w:t>
      </w:r>
      <w:r w:rsidR="00EE3338" w:rsidRPr="00735928">
        <w:rPr>
          <w:rFonts w:ascii="Century Gothic" w:hAnsi="Century Gothic" w:cs="Arial"/>
          <w:sz w:val="20"/>
          <w:szCs w:val="20"/>
        </w:rPr>
        <w:t xml:space="preserve"> </w:t>
      </w:r>
      <w:r w:rsidR="00704122" w:rsidRPr="00735928">
        <w:rPr>
          <w:rFonts w:ascii="Century Gothic" w:hAnsi="Century Gothic" w:cs="Arial"/>
          <w:sz w:val="20"/>
          <w:szCs w:val="20"/>
        </w:rPr>
        <w:t>même</w:t>
      </w:r>
      <w:r w:rsidR="00EE3338" w:rsidRPr="00735928">
        <w:rPr>
          <w:rFonts w:ascii="Century Gothic" w:hAnsi="Century Gothic" w:cs="Arial"/>
          <w:sz w:val="20"/>
          <w:szCs w:val="20"/>
        </w:rPr>
        <w:t>s</w:t>
      </w:r>
      <w:r w:rsidR="00704122" w:rsidRPr="00735928">
        <w:rPr>
          <w:rFonts w:ascii="Century Gothic" w:hAnsi="Century Gothic" w:cs="Arial"/>
          <w:sz w:val="20"/>
          <w:szCs w:val="20"/>
        </w:rPr>
        <w:t xml:space="preserve"> modalité</w:t>
      </w:r>
      <w:r w:rsidR="00EE3338" w:rsidRPr="00735928">
        <w:rPr>
          <w:rFonts w:ascii="Century Gothic" w:hAnsi="Century Gothic" w:cs="Arial"/>
          <w:sz w:val="20"/>
          <w:szCs w:val="20"/>
        </w:rPr>
        <w:t>s</w:t>
      </w:r>
      <w:r w:rsidR="00704122" w:rsidRPr="00735928">
        <w:rPr>
          <w:rFonts w:ascii="Century Gothic" w:hAnsi="Century Gothic" w:cs="Arial"/>
          <w:sz w:val="20"/>
          <w:szCs w:val="20"/>
        </w:rPr>
        <w:t xml:space="preserve"> </w:t>
      </w:r>
      <w:r w:rsidR="004C7A32" w:rsidRPr="00735928">
        <w:rPr>
          <w:rFonts w:ascii="Century Gothic" w:hAnsi="Century Gothic" w:cs="Arial"/>
          <w:sz w:val="20"/>
          <w:szCs w:val="20"/>
        </w:rPr>
        <w:t xml:space="preserve">que celles </w:t>
      </w:r>
      <w:r w:rsidR="00EE3338" w:rsidRPr="00735928">
        <w:rPr>
          <w:rFonts w:ascii="Century Gothic" w:hAnsi="Century Gothic" w:cs="Arial"/>
          <w:sz w:val="20"/>
          <w:szCs w:val="20"/>
        </w:rPr>
        <w:t>prévues à l’article 15.1</w:t>
      </w:r>
      <w:r w:rsidR="00BB1481">
        <w:rPr>
          <w:rFonts w:ascii="Century Gothic" w:hAnsi="Century Gothic" w:cs="Arial"/>
          <w:sz w:val="20"/>
          <w:szCs w:val="20"/>
        </w:rPr>
        <w:t> ;</w:t>
      </w:r>
    </w:p>
    <w:p w14:paraId="14CDB084" w14:textId="25F2E069" w:rsidR="000C23D3" w:rsidRPr="00735928" w:rsidRDefault="000C23D3" w:rsidP="000C23D3">
      <w:pPr>
        <w:pStyle w:val="Paragraphedeliste"/>
        <w:numPr>
          <w:ilvl w:val="0"/>
          <w:numId w:val="2"/>
        </w:num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Déduction forfaitaire d’un montant correspondant à 20% de la base de l’indemnité calculée</w:t>
      </w:r>
      <w:r w:rsidR="00BB1481">
        <w:rPr>
          <w:rFonts w:ascii="Century Gothic" w:hAnsi="Century Gothic" w:cs="Arial"/>
          <w:sz w:val="20"/>
          <w:szCs w:val="20"/>
        </w:rPr>
        <w:t> ;</w:t>
      </w:r>
    </w:p>
    <w:p w14:paraId="0B839426" w14:textId="3FE978F1" w:rsidR="00BE7169" w:rsidRPr="00735928" w:rsidRDefault="000C23D3" w:rsidP="007C4288">
      <w:pPr>
        <w:pStyle w:val="Paragraphedeliste"/>
        <w:numPr>
          <w:ilvl w:val="0"/>
          <w:numId w:val="2"/>
        </w:num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D</w:t>
      </w:r>
      <w:r w:rsidR="00EE3338" w:rsidRPr="00735928">
        <w:rPr>
          <w:rFonts w:ascii="Century Gothic" w:hAnsi="Century Gothic" w:cs="Arial"/>
          <w:sz w:val="20"/>
          <w:szCs w:val="20"/>
        </w:rPr>
        <w:t xml:space="preserve">éduction des </w:t>
      </w:r>
      <w:r w:rsidR="004249A5" w:rsidRPr="00735928">
        <w:rPr>
          <w:rFonts w:ascii="Century Gothic" w:hAnsi="Century Gothic" w:cs="Arial"/>
          <w:sz w:val="20"/>
          <w:szCs w:val="20"/>
        </w:rPr>
        <w:t>frais de travaux ou de démolition si les installations ne sont pas conservées.</w:t>
      </w:r>
    </w:p>
    <w:p w14:paraId="51D7315F" w14:textId="77777777" w:rsidR="00672CCC" w:rsidRPr="00735928" w:rsidRDefault="00672CCC" w:rsidP="00972670">
      <w:pPr>
        <w:autoSpaceDE w:val="0"/>
        <w:autoSpaceDN w:val="0"/>
        <w:adjustRightInd w:val="0"/>
        <w:jc w:val="both"/>
        <w:rPr>
          <w:rFonts w:ascii="Century Gothic" w:hAnsi="Century Gothic" w:cs="Arial"/>
          <w:sz w:val="20"/>
          <w:szCs w:val="20"/>
        </w:rPr>
      </w:pPr>
    </w:p>
    <w:p w14:paraId="478DF2DC" w14:textId="2259CDA8" w:rsidR="00972670" w:rsidRPr="00B5089A" w:rsidRDefault="00972670" w:rsidP="00C03402">
      <w:pPr>
        <w:pStyle w:val="Titre2"/>
        <w:rPr>
          <w:rFonts w:ascii="Century Gothic" w:hAnsi="Century Gothic"/>
          <w:sz w:val="22"/>
          <w:szCs w:val="22"/>
        </w:rPr>
      </w:pPr>
      <w:r w:rsidRPr="00B5089A">
        <w:rPr>
          <w:rFonts w:ascii="Century Gothic" w:hAnsi="Century Gothic"/>
          <w:sz w:val="22"/>
          <w:szCs w:val="22"/>
        </w:rPr>
        <w:t xml:space="preserve"> </w:t>
      </w:r>
      <w:bookmarkStart w:id="185" w:name="_Toc202518610"/>
      <w:r w:rsidRPr="00B5089A">
        <w:rPr>
          <w:rFonts w:ascii="Century Gothic" w:hAnsi="Century Gothic"/>
          <w:sz w:val="22"/>
          <w:szCs w:val="22"/>
        </w:rPr>
        <w:t xml:space="preserve">Résiliation de la </w:t>
      </w:r>
      <w:r w:rsidR="00141B87" w:rsidRPr="00B5089A">
        <w:rPr>
          <w:rFonts w:ascii="Century Gothic" w:hAnsi="Century Gothic"/>
          <w:sz w:val="22"/>
          <w:szCs w:val="22"/>
        </w:rPr>
        <w:t>Convention</w:t>
      </w:r>
      <w:r w:rsidRPr="00B5089A">
        <w:rPr>
          <w:rFonts w:ascii="Century Gothic" w:hAnsi="Century Gothic"/>
          <w:sz w:val="22"/>
          <w:szCs w:val="22"/>
        </w:rPr>
        <w:t xml:space="preserve"> à l’initiative de l’Occupant</w:t>
      </w:r>
      <w:bookmarkEnd w:id="185"/>
      <w:r w:rsidRPr="00B5089A">
        <w:rPr>
          <w:rFonts w:ascii="Century Gothic" w:hAnsi="Century Gothic"/>
          <w:sz w:val="22"/>
          <w:szCs w:val="22"/>
        </w:rPr>
        <w:t xml:space="preserve"> </w:t>
      </w:r>
    </w:p>
    <w:p w14:paraId="2BAACA99" w14:textId="77777777" w:rsidR="00672CCC" w:rsidRPr="00735928" w:rsidRDefault="00672CCC" w:rsidP="00972670">
      <w:pPr>
        <w:autoSpaceDE w:val="0"/>
        <w:autoSpaceDN w:val="0"/>
        <w:adjustRightInd w:val="0"/>
        <w:jc w:val="both"/>
        <w:rPr>
          <w:rFonts w:ascii="Century Gothic" w:hAnsi="Century Gothic" w:cs="Arial"/>
          <w:sz w:val="20"/>
          <w:szCs w:val="20"/>
        </w:rPr>
      </w:pPr>
    </w:p>
    <w:p w14:paraId="522B1FE8" w14:textId="3740A093" w:rsidR="00972670" w:rsidRPr="00735928" w:rsidRDefault="00972670" w:rsidP="00972670">
      <w:p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 xml:space="preserve">Dans le cas où l’Occupant décide de quitter les lieux et de cesser l’exploitation des </w:t>
      </w:r>
      <w:r w:rsidR="007E0694" w:rsidRPr="00735928">
        <w:rPr>
          <w:rFonts w:ascii="Century Gothic" w:hAnsi="Century Gothic" w:cs="Arial"/>
          <w:sz w:val="20"/>
          <w:szCs w:val="20"/>
        </w:rPr>
        <w:t>installations</w:t>
      </w:r>
      <w:r w:rsidRPr="00735928">
        <w:rPr>
          <w:rFonts w:ascii="Century Gothic" w:hAnsi="Century Gothic" w:cs="Arial"/>
          <w:sz w:val="20"/>
          <w:szCs w:val="20"/>
        </w:rPr>
        <w:t xml:space="preserve">, avant la date normale d’expiration de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il peut résilier celle-ci en</w:t>
      </w:r>
      <w:r w:rsidR="00672CCC" w:rsidRPr="00735928">
        <w:rPr>
          <w:rFonts w:ascii="Century Gothic" w:hAnsi="Century Gothic" w:cs="Arial"/>
          <w:sz w:val="20"/>
          <w:szCs w:val="20"/>
        </w:rPr>
        <w:t xml:space="preserve"> </w:t>
      </w:r>
      <w:r w:rsidRPr="00735928">
        <w:rPr>
          <w:rFonts w:ascii="Century Gothic" w:hAnsi="Century Gothic" w:cs="Arial"/>
          <w:sz w:val="20"/>
          <w:szCs w:val="20"/>
        </w:rPr>
        <w:t xml:space="preserve">notifiant, moyennant un préavis </w:t>
      </w:r>
      <w:r w:rsidR="00D16B2D" w:rsidRPr="00735928">
        <w:rPr>
          <w:rFonts w:ascii="Century Gothic" w:hAnsi="Century Gothic" w:cs="Arial"/>
          <w:sz w:val="20"/>
          <w:szCs w:val="20"/>
        </w:rPr>
        <w:t xml:space="preserve">de </w:t>
      </w:r>
      <w:r w:rsidR="00BB1481">
        <w:rPr>
          <w:rFonts w:ascii="Century Gothic" w:hAnsi="Century Gothic" w:cs="Arial"/>
          <w:sz w:val="20"/>
          <w:szCs w:val="20"/>
        </w:rPr>
        <w:t>six (</w:t>
      </w:r>
      <w:r w:rsidR="00AA5719" w:rsidRPr="00735928">
        <w:rPr>
          <w:rFonts w:ascii="Century Gothic" w:hAnsi="Century Gothic" w:cs="Arial"/>
          <w:i/>
          <w:iCs/>
          <w:sz w:val="20"/>
          <w:szCs w:val="20"/>
        </w:rPr>
        <w:t>6</w:t>
      </w:r>
      <w:r w:rsidR="00BB1481">
        <w:rPr>
          <w:rFonts w:ascii="Century Gothic" w:hAnsi="Century Gothic" w:cs="Arial"/>
          <w:i/>
          <w:iCs/>
          <w:sz w:val="20"/>
          <w:szCs w:val="20"/>
        </w:rPr>
        <w:t>)</w:t>
      </w:r>
      <w:r w:rsidR="00D16B2D" w:rsidRPr="00735928">
        <w:rPr>
          <w:rFonts w:ascii="Century Gothic" w:hAnsi="Century Gothic" w:cs="Arial"/>
          <w:i/>
          <w:iCs/>
          <w:sz w:val="20"/>
          <w:szCs w:val="20"/>
        </w:rPr>
        <w:t xml:space="preserve"> mois</w:t>
      </w:r>
      <w:r w:rsidR="00D16B2D" w:rsidRPr="00735928">
        <w:rPr>
          <w:rFonts w:ascii="Century Gothic" w:hAnsi="Century Gothic" w:cs="Arial"/>
          <w:b/>
          <w:bCs/>
          <w:sz w:val="20"/>
          <w:szCs w:val="20"/>
        </w:rPr>
        <w:t>,</w:t>
      </w:r>
      <w:r w:rsidR="00D16B2D" w:rsidRPr="00735928">
        <w:rPr>
          <w:rFonts w:ascii="Century Gothic" w:hAnsi="Century Gothic"/>
          <w:sz w:val="20"/>
          <w:szCs w:val="20"/>
        </w:rPr>
        <w:t xml:space="preserve"> </w:t>
      </w:r>
      <w:r w:rsidRPr="00735928">
        <w:rPr>
          <w:rFonts w:ascii="Century Gothic" w:hAnsi="Century Gothic" w:cs="Arial"/>
          <w:sz w:val="20"/>
          <w:szCs w:val="20"/>
        </w:rPr>
        <w:t xml:space="preserve">sa décision par lettre recommandée adressée </w:t>
      </w:r>
      <w:r w:rsidR="007E0694" w:rsidRPr="00735928">
        <w:rPr>
          <w:rFonts w:ascii="Century Gothic" w:hAnsi="Century Gothic" w:cs="Arial"/>
          <w:sz w:val="20"/>
          <w:szCs w:val="20"/>
        </w:rPr>
        <w:t>au Propriétaire</w:t>
      </w:r>
      <w:r w:rsidRPr="00735928">
        <w:rPr>
          <w:rFonts w:ascii="Century Gothic" w:hAnsi="Century Gothic" w:cs="Arial"/>
          <w:sz w:val="20"/>
          <w:szCs w:val="20"/>
        </w:rPr>
        <w:t>.</w:t>
      </w:r>
    </w:p>
    <w:p w14:paraId="5B73D654" w14:textId="77777777" w:rsidR="00BE7169" w:rsidRPr="00735928" w:rsidRDefault="00BE7169" w:rsidP="00972670">
      <w:pPr>
        <w:autoSpaceDE w:val="0"/>
        <w:autoSpaceDN w:val="0"/>
        <w:adjustRightInd w:val="0"/>
        <w:jc w:val="both"/>
        <w:rPr>
          <w:rFonts w:ascii="Century Gothic" w:hAnsi="Century Gothic" w:cs="Arial"/>
          <w:sz w:val="20"/>
          <w:szCs w:val="20"/>
        </w:rPr>
      </w:pPr>
    </w:p>
    <w:p w14:paraId="53BDB127" w14:textId="53E05002" w:rsidR="000C23D3" w:rsidRPr="00735928" w:rsidRDefault="000C23D3" w:rsidP="000C23D3">
      <w:p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 xml:space="preserve">La résiliation et la reprise des biens et des installations </w:t>
      </w:r>
      <w:r w:rsidR="00C4680D" w:rsidRPr="00735928">
        <w:rPr>
          <w:rFonts w:ascii="Century Gothic" w:hAnsi="Century Gothic" w:cs="Arial"/>
          <w:sz w:val="20"/>
          <w:szCs w:val="20"/>
        </w:rPr>
        <w:t xml:space="preserve">sont </w:t>
      </w:r>
      <w:r w:rsidRPr="00735928">
        <w:rPr>
          <w:rFonts w:ascii="Century Gothic" w:hAnsi="Century Gothic" w:cs="Arial"/>
          <w:sz w:val="20"/>
          <w:szCs w:val="20"/>
        </w:rPr>
        <w:t>indemnisée</w:t>
      </w:r>
      <w:r w:rsidR="00C4680D" w:rsidRPr="00735928">
        <w:rPr>
          <w:rFonts w:ascii="Century Gothic" w:hAnsi="Century Gothic" w:cs="Arial"/>
          <w:sz w:val="20"/>
          <w:szCs w:val="20"/>
        </w:rPr>
        <w:t>s</w:t>
      </w:r>
      <w:r w:rsidRPr="00735928">
        <w:rPr>
          <w:rFonts w:ascii="Century Gothic" w:hAnsi="Century Gothic" w:cs="Arial"/>
          <w:sz w:val="20"/>
          <w:szCs w:val="20"/>
        </w:rPr>
        <w:t xml:space="preserve"> selon les modalités suivantes :</w:t>
      </w:r>
    </w:p>
    <w:p w14:paraId="2F420F6B" w14:textId="4B909405" w:rsidR="000C23D3" w:rsidRPr="00735928" w:rsidRDefault="000C23D3" w:rsidP="000C23D3">
      <w:pPr>
        <w:pStyle w:val="Paragraphedeliste"/>
        <w:numPr>
          <w:ilvl w:val="0"/>
          <w:numId w:val="2"/>
        </w:num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 xml:space="preserve">Base de l’indemnité calculée </w:t>
      </w:r>
      <w:r w:rsidR="00BB1481">
        <w:rPr>
          <w:rFonts w:ascii="Century Gothic" w:hAnsi="Century Gothic" w:cs="Arial"/>
          <w:sz w:val="20"/>
          <w:szCs w:val="20"/>
        </w:rPr>
        <w:t xml:space="preserve">selon </w:t>
      </w:r>
      <w:r w:rsidRPr="00735928">
        <w:rPr>
          <w:rFonts w:ascii="Century Gothic" w:hAnsi="Century Gothic" w:cs="Arial"/>
          <w:sz w:val="20"/>
          <w:szCs w:val="20"/>
        </w:rPr>
        <w:t>les mêmes modalités que celles prévues à l’article 15.1</w:t>
      </w:r>
      <w:r w:rsidR="00BB1481">
        <w:rPr>
          <w:rFonts w:ascii="Century Gothic" w:hAnsi="Century Gothic" w:cs="Arial"/>
          <w:sz w:val="20"/>
          <w:szCs w:val="20"/>
        </w:rPr>
        <w:t> ;</w:t>
      </w:r>
    </w:p>
    <w:p w14:paraId="14564514" w14:textId="1451EE39" w:rsidR="000C23D3" w:rsidRPr="00735928" w:rsidRDefault="000C23D3" w:rsidP="000C23D3">
      <w:pPr>
        <w:pStyle w:val="Paragraphedeliste"/>
        <w:numPr>
          <w:ilvl w:val="0"/>
          <w:numId w:val="2"/>
        </w:num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Déduction forfaitaire d’un montant correspondant à 10% de la base de l’indemnité calculée</w:t>
      </w:r>
      <w:r w:rsidR="00BB1481">
        <w:rPr>
          <w:rFonts w:ascii="Century Gothic" w:hAnsi="Century Gothic" w:cs="Arial"/>
          <w:sz w:val="20"/>
          <w:szCs w:val="20"/>
        </w:rPr>
        <w:t> ;</w:t>
      </w:r>
    </w:p>
    <w:p w14:paraId="4CA4D580" w14:textId="77777777" w:rsidR="000C23D3" w:rsidRPr="00735928" w:rsidRDefault="000C23D3" w:rsidP="000C23D3">
      <w:pPr>
        <w:pStyle w:val="Paragraphedeliste"/>
        <w:numPr>
          <w:ilvl w:val="0"/>
          <w:numId w:val="2"/>
        </w:num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Déduction des frais de travaux ou de démolition si les installations ne sont pas conservées.</w:t>
      </w:r>
    </w:p>
    <w:p w14:paraId="05F2468F" w14:textId="555D7366" w:rsidR="0091501B" w:rsidRPr="00735928" w:rsidRDefault="0091501B" w:rsidP="0091501B">
      <w:pPr>
        <w:autoSpaceDE w:val="0"/>
        <w:autoSpaceDN w:val="0"/>
        <w:adjustRightInd w:val="0"/>
        <w:jc w:val="both"/>
        <w:rPr>
          <w:rFonts w:ascii="Century Gothic" w:hAnsi="Century Gothic" w:cs="Arial"/>
          <w:sz w:val="20"/>
          <w:szCs w:val="20"/>
        </w:rPr>
      </w:pPr>
    </w:p>
    <w:p w14:paraId="20A26C81" w14:textId="77777777" w:rsidR="00584926" w:rsidRPr="00735928" w:rsidRDefault="00584926" w:rsidP="00972670">
      <w:pPr>
        <w:autoSpaceDE w:val="0"/>
        <w:autoSpaceDN w:val="0"/>
        <w:adjustRightInd w:val="0"/>
        <w:jc w:val="both"/>
        <w:rPr>
          <w:rFonts w:ascii="Century Gothic" w:hAnsi="Century Gothic" w:cs="Arial"/>
          <w:sz w:val="20"/>
          <w:szCs w:val="20"/>
        </w:rPr>
      </w:pPr>
    </w:p>
    <w:p w14:paraId="4982802D" w14:textId="219E269F" w:rsidR="00972670" w:rsidRPr="00B5089A" w:rsidRDefault="00972670" w:rsidP="00C03402">
      <w:pPr>
        <w:pStyle w:val="Titre2"/>
        <w:rPr>
          <w:rFonts w:ascii="Century Gothic" w:hAnsi="Century Gothic"/>
          <w:sz w:val="22"/>
          <w:szCs w:val="22"/>
        </w:rPr>
      </w:pPr>
      <w:bookmarkStart w:id="186" w:name="_Toc202518611"/>
      <w:r w:rsidRPr="00B5089A">
        <w:rPr>
          <w:rFonts w:ascii="Century Gothic" w:hAnsi="Century Gothic"/>
          <w:sz w:val="22"/>
          <w:szCs w:val="22"/>
        </w:rPr>
        <w:t>Modalités de résiliation</w:t>
      </w:r>
      <w:bookmarkEnd w:id="186"/>
      <w:r w:rsidRPr="00B5089A">
        <w:rPr>
          <w:rFonts w:ascii="Century Gothic" w:hAnsi="Century Gothic"/>
          <w:sz w:val="22"/>
          <w:szCs w:val="22"/>
        </w:rPr>
        <w:t xml:space="preserve"> </w:t>
      </w:r>
    </w:p>
    <w:p w14:paraId="2E7C1E08" w14:textId="77777777" w:rsidR="00672CCC" w:rsidRPr="00735928" w:rsidRDefault="00672CCC" w:rsidP="00972670">
      <w:pPr>
        <w:autoSpaceDE w:val="0"/>
        <w:autoSpaceDN w:val="0"/>
        <w:adjustRightInd w:val="0"/>
        <w:jc w:val="both"/>
        <w:rPr>
          <w:rFonts w:ascii="Century Gothic" w:hAnsi="Century Gothic" w:cs="Arial"/>
          <w:sz w:val="20"/>
          <w:szCs w:val="20"/>
        </w:rPr>
      </w:pPr>
    </w:p>
    <w:p w14:paraId="6A98F105" w14:textId="22DA34FD" w:rsidR="00972670" w:rsidRPr="00735928" w:rsidRDefault="00972670" w:rsidP="00972670">
      <w:p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 xml:space="preserve">La résiliation par l’une ou l’autre des </w:t>
      </w:r>
      <w:r w:rsidR="007E1D94" w:rsidRPr="00735928">
        <w:rPr>
          <w:rFonts w:ascii="Century Gothic" w:hAnsi="Century Gothic" w:cs="Arial"/>
          <w:sz w:val="20"/>
          <w:szCs w:val="20"/>
        </w:rPr>
        <w:t>P</w:t>
      </w:r>
      <w:r w:rsidRPr="00735928">
        <w:rPr>
          <w:rFonts w:ascii="Century Gothic" w:hAnsi="Century Gothic" w:cs="Arial"/>
          <w:sz w:val="20"/>
          <w:szCs w:val="20"/>
        </w:rPr>
        <w:t>arties sera notifiée par lettre recommandée avec demande</w:t>
      </w:r>
      <w:r w:rsidR="00672CCC" w:rsidRPr="00735928">
        <w:rPr>
          <w:rFonts w:ascii="Century Gothic" w:hAnsi="Century Gothic" w:cs="Arial"/>
          <w:sz w:val="20"/>
          <w:szCs w:val="20"/>
        </w:rPr>
        <w:t xml:space="preserve"> </w:t>
      </w:r>
      <w:r w:rsidRPr="00735928">
        <w:rPr>
          <w:rFonts w:ascii="Century Gothic" w:hAnsi="Century Gothic" w:cs="Arial"/>
          <w:sz w:val="20"/>
          <w:szCs w:val="20"/>
        </w:rPr>
        <w:t xml:space="preserve">d’avis de réception. </w:t>
      </w:r>
    </w:p>
    <w:p w14:paraId="7B53DDCE" w14:textId="77777777" w:rsidR="0070146B" w:rsidRPr="00735928" w:rsidRDefault="0070146B" w:rsidP="00672CCC">
      <w:pPr>
        <w:autoSpaceDE w:val="0"/>
        <w:autoSpaceDN w:val="0"/>
        <w:adjustRightInd w:val="0"/>
        <w:jc w:val="both"/>
        <w:rPr>
          <w:rFonts w:ascii="Century Gothic" w:hAnsi="Century Gothic" w:cs="Arial"/>
          <w:sz w:val="20"/>
          <w:szCs w:val="20"/>
        </w:rPr>
      </w:pPr>
    </w:p>
    <w:p w14:paraId="25C63D89" w14:textId="1B30D5DD" w:rsidR="007B7E64" w:rsidRPr="00735928" w:rsidRDefault="007B7E64" w:rsidP="007B7E64">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Le retour de l’immeuble au Propriétaire sera constaté dans les conditions prévues à l’article 13 de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w:t>
      </w:r>
    </w:p>
    <w:p w14:paraId="1D061162" w14:textId="77777777" w:rsidR="0070146B" w:rsidRPr="00735928" w:rsidRDefault="0070146B" w:rsidP="00672CCC">
      <w:pPr>
        <w:autoSpaceDE w:val="0"/>
        <w:autoSpaceDN w:val="0"/>
        <w:adjustRightInd w:val="0"/>
        <w:jc w:val="both"/>
        <w:rPr>
          <w:rFonts w:ascii="Century Gothic" w:hAnsi="Century Gothic" w:cs="Arial"/>
          <w:sz w:val="20"/>
          <w:szCs w:val="20"/>
        </w:rPr>
      </w:pPr>
    </w:p>
    <w:p w14:paraId="5ADAF0FB" w14:textId="0D7B370B" w:rsidR="00672CCC" w:rsidRDefault="00672CCC" w:rsidP="00672CCC">
      <w:pPr>
        <w:autoSpaceDE w:val="0"/>
        <w:autoSpaceDN w:val="0"/>
        <w:adjustRightInd w:val="0"/>
        <w:jc w:val="both"/>
        <w:rPr>
          <w:rFonts w:ascii="Century Gothic" w:hAnsi="Century Gothic" w:cs="Arial"/>
          <w:sz w:val="20"/>
          <w:szCs w:val="20"/>
        </w:rPr>
      </w:pPr>
    </w:p>
    <w:p w14:paraId="4AFB5BE4" w14:textId="77777777" w:rsidR="00BB1481" w:rsidRPr="00735928" w:rsidRDefault="00BB1481" w:rsidP="00672CCC">
      <w:pPr>
        <w:autoSpaceDE w:val="0"/>
        <w:autoSpaceDN w:val="0"/>
        <w:adjustRightInd w:val="0"/>
        <w:jc w:val="both"/>
        <w:rPr>
          <w:rFonts w:ascii="Century Gothic" w:hAnsi="Century Gothic" w:cs="Arial"/>
          <w:sz w:val="20"/>
          <w:szCs w:val="20"/>
        </w:rPr>
      </w:pPr>
    </w:p>
    <w:p w14:paraId="1C5BA959" w14:textId="04276787" w:rsidR="00672CCC" w:rsidRPr="00B5089A" w:rsidRDefault="00672CCC" w:rsidP="00A876F3">
      <w:pPr>
        <w:pStyle w:val="Titre1"/>
        <w:rPr>
          <w:rFonts w:ascii="Century Gothic" w:hAnsi="Century Gothic" w:cs="Arial"/>
          <w:sz w:val="24"/>
          <w:szCs w:val="24"/>
        </w:rPr>
      </w:pPr>
      <w:bookmarkStart w:id="187" w:name="_Toc89422549"/>
      <w:bookmarkStart w:id="188" w:name="_Toc202518612"/>
      <w:r w:rsidRPr="00B5089A">
        <w:rPr>
          <w:rFonts w:ascii="Century Gothic" w:hAnsi="Century Gothic" w:cs="Arial"/>
          <w:sz w:val="24"/>
          <w:szCs w:val="24"/>
        </w:rPr>
        <w:t xml:space="preserve">Cession de la </w:t>
      </w:r>
      <w:bookmarkEnd w:id="187"/>
      <w:r w:rsidR="00141B87" w:rsidRPr="00B5089A">
        <w:rPr>
          <w:rFonts w:ascii="Century Gothic" w:hAnsi="Century Gothic" w:cs="Arial"/>
          <w:sz w:val="24"/>
          <w:szCs w:val="24"/>
        </w:rPr>
        <w:t>Convention</w:t>
      </w:r>
      <w:bookmarkEnd w:id="188"/>
    </w:p>
    <w:p w14:paraId="037C7ED9" w14:textId="77777777" w:rsidR="00672CCC" w:rsidRPr="00735928" w:rsidRDefault="00672CCC" w:rsidP="00672CCC">
      <w:pPr>
        <w:rPr>
          <w:rFonts w:ascii="Century Gothic" w:hAnsi="Century Gothic" w:cs="Arial"/>
          <w:sz w:val="20"/>
          <w:szCs w:val="20"/>
        </w:rPr>
      </w:pPr>
    </w:p>
    <w:p w14:paraId="5A1AF132" w14:textId="3B965CEC" w:rsidR="00672CCC" w:rsidRPr="00735928" w:rsidRDefault="00672CCC" w:rsidP="00672CCC">
      <w:pPr>
        <w:autoSpaceDE w:val="0"/>
        <w:autoSpaceDN w:val="0"/>
        <w:adjustRightInd w:val="0"/>
        <w:jc w:val="both"/>
        <w:rPr>
          <w:rFonts w:ascii="Century Gothic" w:hAnsi="Century Gothic" w:cs="Arial"/>
          <w:sz w:val="20"/>
          <w:szCs w:val="20"/>
        </w:rPr>
      </w:pPr>
      <w:r w:rsidRPr="00735928">
        <w:rPr>
          <w:rFonts w:ascii="Century Gothic" w:hAnsi="Century Gothic" w:cs="Arial"/>
          <w:sz w:val="20"/>
          <w:szCs w:val="20"/>
        </w:rPr>
        <w:t xml:space="preserve">Toute cession partielle ou totale de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par l’</w:t>
      </w:r>
      <w:r w:rsidR="007E1D94" w:rsidRPr="00735928">
        <w:rPr>
          <w:rFonts w:ascii="Century Gothic" w:hAnsi="Century Gothic" w:cs="Arial"/>
          <w:sz w:val="20"/>
          <w:szCs w:val="20"/>
        </w:rPr>
        <w:t>O</w:t>
      </w:r>
      <w:r w:rsidRPr="00735928">
        <w:rPr>
          <w:rFonts w:ascii="Century Gothic" w:hAnsi="Century Gothic" w:cs="Arial"/>
          <w:sz w:val="20"/>
          <w:szCs w:val="20"/>
        </w:rPr>
        <w:t>ccupant, sous quelque modalité que ce soit</w:t>
      </w:r>
      <w:r w:rsidR="007E1D94" w:rsidRPr="00735928">
        <w:rPr>
          <w:rFonts w:ascii="Century Gothic" w:hAnsi="Century Gothic" w:cs="Arial"/>
          <w:sz w:val="20"/>
          <w:szCs w:val="20"/>
        </w:rPr>
        <w:t>,</w:t>
      </w:r>
      <w:r w:rsidRPr="00735928">
        <w:rPr>
          <w:rFonts w:ascii="Century Gothic" w:hAnsi="Century Gothic" w:cs="Arial"/>
          <w:sz w:val="20"/>
          <w:szCs w:val="20"/>
        </w:rPr>
        <w:t xml:space="preserve"> ne peut se faire</w:t>
      </w:r>
      <w:r w:rsidR="00075D67" w:rsidRPr="00735928">
        <w:rPr>
          <w:rFonts w:ascii="Century Gothic" w:hAnsi="Century Gothic" w:cs="Arial"/>
          <w:sz w:val="20"/>
          <w:szCs w:val="20"/>
        </w:rPr>
        <w:t xml:space="preserve"> sans l’accord du </w:t>
      </w:r>
      <w:r w:rsidR="004F1341" w:rsidRPr="00735928">
        <w:rPr>
          <w:rFonts w:ascii="Century Gothic" w:hAnsi="Century Gothic" w:cs="Arial"/>
          <w:sz w:val="20"/>
          <w:szCs w:val="20"/>
        </w:rPr>
        <w:t>C</w:t>
      </w:r>
      <w:r w:rsidR="00BB1481">
        <w:rPr>
          <w:rFonts w:ascii="Century Gothic" w:hAnsi="Century Gothic" w:cs="Arial"/>
          <w:sz w:val="20"/>
          <w:szCs w:val="20"/>
        </w:rPr>
        <w:t>entre H</w:t>
      </w:r>
      <w:r w:rsidR="007E0694" w:rsidRPr="00735928">
        <w:rPr>
          <w:rFonts w:ascii="Century Gothic" w:hAnsi="Century Gothic" w:cs="Arial"/>
          <w:sz w:val="20"/>
          <w:szCs w:val="20"/>
        </w:rPr>
        <w:t>ospitalier</w:t>
      </w:r>
      <w:r w:rsidR="004F1341" w:rsidRPr="00735928">
        <w:rPr>
          <w:rFonts w:ascii="Century Gothic" w:hAnsi="Century Gothic" w:cs="Arial"/>
          <w:sz w:val="20"/>
          <w:szCs w:val="20"/>
        </w:rPr>
        <w:t xml:space="preserve"> Comminges Pyrénées</w:t>
      </w:r>
      <w:r w:rsidR="00075D67" w:rsidRPr="00735928">
        <w:rPr>
          <w:rFonts w:ascii="Century Gothic" w:hAnsi="Century Gothic" w:cs="Arial"/>
          <w:sz w:val="20"/>
          <w:szCs w:val="20"/>
        </w:rPr>
        <w:t xml:space="preserve">. </w:t>
      </w:r>
    </w:p>
    <w:p w14:paraId="51EB43D8" w14:textId="77777777" w:rsidR="00726F41" w:rsidRPr="00735928" w:rsidRDefault="00726F41" w:rsidP="00672CCC">
      <w:pPr>
        <w:autoSpaceDE w:val="0"/>
        <w:autoSpaceDN w:val="0"/>
        <w:adjustRightInd w:val="0"/>
        <w:jc w:val="both"/>
        <w:rPr>
          <w:rFonts w:ascii="Century Gothic" w:hAnsi="Century Gothic" w:cs="Arial"/>
          <w:sz w:val="20"/>
          <w:szCs w:val="20"/>
        </w:rPr>
      </w:pPr>
    </w:p>
    <w:p w14:paraId="27D42B66" w14:textId="2CE1C1C7" w:rsidR="00974AED" w:rsidRPr="00B5089A" w:rsidRDefault="00974AED" w:rsidP="00672CCC">
      <w:pPr>
        <w:pStyle w:val="Titre1"/>
        <w:rPr>
          <w:rFonts w:ascii="Century Gothic" w:hAnsi="Century Gothic" w:cs="Arial"/>
          <w:sz w:val="24"/>
          <w:szCs w:val="24"/>
        </w:rPr>
      </w:pPr>
      <w:bookmarkStart w:id="189" w:name="_Toc89422552"/>
      <w:bookmarkStart w:id="190" w:name="_Toc202518613"/>
      <w:r w:rsidRPr="00B5089A">
        <w:rPr>
          <w:rFonts w:ascii="Century Gothic" w:hAnsi="Century Gothic" w:cs="Arial"/>
          <w:sz w:val="24"/>
          <w:szCs w:val="24"/>
        </w:rPr>
        <w:t>Litige</w:t>
      </w:r>
      <w:bookmarkEnd w:id="189"/>
      <w:r w:rsidR="007E0694" w:rsidRPr="00B5089A">
        <w:rPr>
          <w:rFonts w:ascii="Century Gothic" w:hAnsi="Century Gothic" w:cs="Arial"/>
          <w:sz w:val="24"/>
          <w:szCs w:val="24"/>
        </w:rPr>
        <w:t>s</w:t>
      </w:r>
      <w:bookmarkEnd w:id="190"/>
    </w:p>
    <w:p w14:paraId="1191AF3D" w14:textId="77777777" w:rsidR="00672CCC" w:rsidRPr="00735928" w:rsidRDefault="00672CCC" w:rsidP="00672CCC">
      <w:pPr>
        <w:rPr>
          <w:rFonts w:ascii="Century Gothic" w:hAnsi="Century Gothic" w:cs="Arial"/>
          <w:sz w:val="20"/>
          <w:szCs w:val="20"/>
        </w:rPr>
      </w:pPr>
    </w:p>
    <w:p w14:paraId="1CFC8011" w14:textId="55814B08" w:rsidR="005B0269" w:rsidRPr="00735928" w:rsidRDefault="00672CCC" w:rsidP="00974AED">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En cas de différend sur l’interprétation ou l’exécution </w:t>
      </w:r>
      <w:r w:rsidR="007E0694" w:rsidRPr="00735928">
        <w:rPr>
          <w:rFonts w:ascii="Century Gothic" w:hAnsi="Century Gothic" w:cs="Arial"/>
          <w:sz w:val="20"/>
          <w:szCs w:val="20"/>
        </w:rPr>
        <w:t>de la présente Convention</w:t>
      </w:r>
      <w:r w:rsidRPr="00735928">
        <w:rPr>
          <w:rFonts w:ascii="Century Gothic" w:hAnsi="Century Gothic" w:cs="Arial"/>
          <w:sz w:val="20"/>
          <w:szCs w:val="20"/>
        </w:rPr>
        <w:t xml:space="preserve">, chaque </w:t>
      </w:r>
      <w:r w:rsidR="007E1D94" w:rsidRPr="00735928">
        <w:rPr>
          <w:rFonts w:ascii="Century Gothic" w:hAnsi="Century Gothic" w:cs="Arial"/>
          <w:sz w:val="20"/>
          <w:szCs w:val="20"/>
        </w:rPr>
        <w:t>P</w:t>
      </w:r>
      <w:r w:rsidRPr="00735928">
        <w:rPr>
          <w:rFonts w:ascii="Century Gothic" w:hAnsi="Century Gothic" w:cs="Arial"/>
          <w:sz w:val="20"/>
          <w:szCs w:val="20"/>
        </w:rPr>
        <w:t xml:space="preserve">artie s’efforcera de trouver de bonne foi un accord. La </w:t>
      </w:r>
      <w:r w:rsidR="007E1D94" w:rsidRPr="00735928">
        <w:rPr>
          <w:rFonts w:ascii="Century Gothic" w:hAnsi="Century Gothic" w:cs="Arial"/>
          <w:sz w:val="20"/>
          <w:szCs w:val="20"/>
        </w:rPr>
        <w:t>P</w:t>
      </w:r>
      <w:r w:rsidRPr="00735928">
        <w:rPr>
          <w:rFonts w:ascii="Century Gothic" w:hAnsi="Century Gothic" w:cs="Arial"/>
          <w:sz w:val="20"/>
          <w:szCs w:val="20"/>
        </w:rPr>
        <w:t xml:space="preserve">artie souhaitant mettre en œuvre le processus de résolution amiable du litige devra informer l’autre </w:t>
      </w:r>
      <w:r w:rsidR="007E1D94" w:rsidRPr="00735928">
        <w:rPr>
          <w:rFonts w:ascii="Century Gothic" w:hAnsi="Century Gothic" w:cs="Arial"/>
          <w:sz w:val="20"/>
          <w:szCs w:val="20"/>
        </w:rPr>
        <w:t>P</w:t>
      </w:r>
      <w:r w:rsidRPr="00735928">
        <w:rPr>
          <w:rFonts w:ascii="Century Gothic" w:hAnsi="Century Gothic" w:cs="Arial"/>
          <w:sz w:val="20"/>
          <w:szCs w:val="20"/>
        </w:rPr>
        <w:t xml:space="preserve">artie par lettre recommandée avec accusé de réception en indiquant les éléments du différend. </w:t>
      </w:r>
    </w:p>
    <w:p w14:paraId="1DC9DBE7" w14:textId="77777777" w:rsidR="00672CCC" w:rsidRPr="00735928" w:rsidRDefault="00672CCC" w:rsidP="00974AED">
      <w:pPr>
        <w:tabs>
          <w:tab w:val="left" w:pos="7513"/>
        </w:tabs>
        <w:jc w:val="both"/>
        <w:rPr>
          <w:rFonts w:ascii="Century Gothic" w:hAnsi="Century Gothic" w:cs="Arial"/>
          <w:sz w:val="20"/>
          <w:szCs w:val="20"/>
        </w:rPr>
      </w:pPr>
    </w:p>
    <w:p w14:paraId="6405EA95" w14:textId="48E0BD74" w:rsidR="00AC3A8D" w:rsidRPr="00735928" w:rsidRDefault="00672CCC" w:rsidP="00974AED">
      <w:pPr>
        <w:tabs>
          <w:tab w:val="left" w:pos="7513"/>
        </w:tabs>
        <w:jc w:val="both"/>
        <w:rPr>
          <w:rFonts w:ascii="Century Gothic" w:hAnsi="Century Gothic" w:cs="Arial"/>
          <w:sz w:val="20"/>
          <w:szCs w:val="20"/>
        </w:rPr>
      </w:pPr>
      <w:r w:rsidRPr="00735928">
        <w:rPr>
          <w:rFonts w:ascii="Century Gothic" w:hAnsi="Century Gothic" w:cs="Arial"/>
          <w:sz w:val="20"/>
          <w:szCs w:val="20"/>
        </w:rPr>
        <w:t>A défaut d’accord trouvé dans un délai de deux</w:t>
      </w:r>
      <w:r w:rsidR="00886B36" w:rsidRPr="00735928">
        <w:rPr>
          <w:rFonts w:ascii="Century Gothic" w:hAnsi="Century Gothic" w:cs="Arial"/>
          <w:sz w:val="20"/>
          <w:szCs w:val="20"/>
        </w:rPr>
        <w:t xml:space="preserve"> (2)</w:t>
      </w:r>
      <w:r w:rsidRPr="00735928">
        <w:rPr>
          <w:rFonts w:ascii="Century Gothic" w:hAnsi="Century Gothic" w:cs="Arial"/>
          <w:sz w:val="20"/>
          <w:szCs w:val="20"/>
        </w:rPr>
        <w:t xml:space="preserve"> mois à compter de la réception de la lettre recommandée par la </w:t>
      </w:r>
      <w:r w:rsidR="00886B36" w:rsidRPr="00735928">
        <w:rPr>
          <w:rFonts w:ascii="Century Gothic" w:hAnsi="Century Gothic" w:cs="Arial"/>
          <w:sz w:val="20"/>
          <w:szCs w:val="20"/>
        </w:rPr>
        <w:t>P</w:t>
      </w:r>
      <w:r w:rsidRPr="00735928">
        <w:rPr>
          <w:rFonts w:ascii="Century Gothic" w:hAnsi="Century Gothic" w:cs="Arial"/>
          <w:sz w:val="20"/>
          <w:szCs w:val="20"/>
        </w:rPr>
        <w:t>artie concernée, le litige sera porté devant le Tribunal administratif de</w:t>
      </w:r>
      <w:r w:rsidR="006C67FA" w:rsidRPr="00735928">
        <w:rPr>
          <w:rFonts w:ascii="Century Gothic" w:hAnsi="Century Gothic" w:cs="Arial"/>
          <w:sz w:val="20"/>
          <w:szCs w:val="20"/>
        </w:rPr>
        <w:t xml:space="preserve"> Toulouse</w:t>
      </w:r>
      <w:r w:rsidR="00075D67" w:rsidRPr="00735928">
        <w:rPr>
          <w:rFonts w:ascii="Century Gothic" w:hAnsi="Century Gothic" w:cs="Arial"/>
          <w:sz w:val="20"/>
          <w:szCs w:val="20"/>
        </w:rPr>
        <w:t xml:space="preserve">. </w:t>
      </w:r>
    </w:p>
    <w:p w14:paraId="594A42E2" w14:textId="6AD30801" w:rsidR="00022DD2" w:rsidRPr="00B5089A" w:rsidRDefault="00022DD2" w:rsidP="00022DD2">
      <w:pPr>
        <w:pStyle w:val="Titre1"/>
        <w:rPr>
          <w:rFonts w:ascii="Century Gothic" w:hAnsi="Century Gothic" w:cs="Arial"/>
          <w:sz w:val="24"/>
          <w:szCs w:val="24"/>
        </w:rPr>
      </w:pPr>
      <w:bookmarkStart w:id="191" w:name="_Toc202518614"/>
      <w:r w:rsidRPr="00B5089A">
        <w:rPr>
          <w:rFonts w:ascii="Century Gothic" w:hAnsi="Century Gothic" w:cs="Arial"/>
          <w:sz w:val="24"/>
          <w:szCs w:val="24"/>
        </w:rPr>
        <w:t xml:space="preserve">Condition </w:t>
      </w:r>
      <w:r w:rsidR="000C23D3" w:rsidRPr="00B5089A">
        <w:rPr>
          <w:rFonts w:ascii="Century Gothic" w:hAnsi="Century Gothic" w:cs="Arial"/>
          <w:sz w:val="24"/>
          <w:szCs w:val="24"/>
        </w:rPr>
        <w:t>résolutoire</w:t>
      </w:r>
      <w:bookmarkEnd w:id="191"/>
    </w:p>
    <w:p w14:paraId="3FD9644E" w14:textId="77777777" w:rsidR="00022DD2" w:rsidRPr="00735928" w:rsidRDefault="00022DD2" w:rsidP="00974AED">
      <w:pPr>
        <w:tabs>
          <w:tab w:val="left" w:pos="7513"/>
        </w:tabs>
        <w:jc w:val="both"/>
        <w:rPr>
          <w:rFonts w:ascii="Century Gothic" w:hAnsi="Century Gothic" w:cs="Arial"/>
          <w:sz w:val="20"/>
          <w:szCs w:val="20"/>
        </w:rPr>
      </w:pPr>
    </w:p>
    <w:p w14:paraId="769A576F" w14:textId="37618092" w:rsidR="00DE7912" w:rsidRPr="00735928" w:rsidRDefault="00C8569F" w:rsidP="00FC5515">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est signée et acceptée sous </w:t>
      </w:r>
      <w:r w:rsidR="00FC5515" w:rsidRPr="00735928">
        <w:rPr>
          <w:rFonts w:ascii="Century Gothic" w:hAnsi="Century Gothic" w:cs="Arial"/>
          <w:sz w:val="20"/>
          <w:szCs w:val="20"/>
        </w:rPr>
        <w:t xml:space="preserve">la </w:t>
      </w:r>
      <w:r w:rsidR="00A876F3" w:rsidRPr="00735928">
        <w:rPr>
          <w:rFonts w:ascii="Century Gothic" w:hAnsi="Century Gothic" w:cs="Arial"/>
          <w:sz w:val="20"/>
          <w:szCs w:val="20"/>
        </w:rPr>
        <w:t>condition</w:t>
      </w:r>
      <w:r w:rsidR="00FC5515" w:rsidRPr="00735928">
        <w:rPr>
          <w:rFonts w:ascii="Century Gothic" w:hAnsi="Century Gothic" w:cs="Arial"/>
          <w:sz w:val="20"/>
          <w:szCs w:val="20"/>
        </w:rPr>
        <w:t xml:space="preserve"> </w:t>
      </w:r>
      <w:r w:rsidR="00A876F3" w:rsidRPr="00735928">
        <w:rPr>
          <w:rFonts w:ascii="Century Gothic" w:hAnsi="Century Gothic" w:cs="Arial"/>
          <w:sz w:val="20"/>
          <w:szCs w:val="20"/>
        </w:rPr>
        <w:t xml:space="preserve">résolutoire </w:t>
      </w:r>
      <w:r w:rsidR="000C23D3" w:rsidRPr="00735928">
        <w:rPr>
          <w:rFonts w:ascii="Century Gothic" w:hAnsi="Century Gothic" w:cs="Arial"/>
          <w:sz w:val="20"/>
          <w:szCs w:val="20"/>
        </w:rPr>
        <w:t>d’o</w:t>
      </w:r>
      <w:r w:rsidRPr="00735928">
        <w:rPr>
          <w:rFonts w:ascii="Century Gothic" w:eastAsiaTheme="minorHAnsi" w:hAnsi="Century Gothic" w:cs="Arial"/>
          <w:sz w:val="20"/>
          <w:szCs w:val="20"/>
        </w:rPr>
        <w:t>btention par l’Occupant de toutes les autorisations nécessaires pour</w:t>
      </w:r>
      <w:r w:rsidRPr="00735928">
        <w:rPr>
          <w:rFonts w:ascii="Century Gothic" w:hAnsi="Century Gothic" w:cs="Arial"/>
          <w:sz w:val="20"/>
          <w:szCs w:val="20"/>
        </w:rPr>
        <w:t xml:space="preserve"> </w:t>
      </w:r>
      <w:r w:rsidRPr="00735928">
        <w:rPr>
          <w:rFonts w:ascii="Century Gothic" w:eastAsiaTheme="minorHAnsi" w:hAnsi="Century Gothic" w:cs="Arial"/>
          <w:sz w:val="20"/>
          <w:szCs w:val="20"/>
        </w:rPr>
        <w:t>permettre l’installation de l’</w:t>
      </w:r>
      <w:r w:rsidR="007E0694" w:rsidRPr="00735928">
        <w:rPr>
          <w:rFonts w:ascii="Century Gothic" w:hAnsi="Century Gothic" w:cs="Arial"/>
          <w:sz w:val="20"/>
          <w:szCs w:val="20"/>
        </w:rPr>
        <w:t>é</w:t>
      </w:r>
      <w:r w:rsidRPr="00735928">
        <w:rPr>
          <w:rFonts w:ascii="Century Gothic" w:eastAsiaTheme="minorHAnsi" w:hAnsi="Century Gothic" w:cs="Arial"/>
          <w:sz w:val="20"/>
          <w:szCs w:val="20"/>
        </w:rPr>
        <w:t>quipement photovoltaïque</w:t>
      </w:r>
      <w:r w:rsidR="000C23D3" w:rsidRPr="00735928">
        <w:rPr>
          <w:rFonts w:ascii="Century Gothic" w:hAnsi="Century Gothic" w:cs="Arial"/>
          <w:sz w:val="20"/>
          <w:szCs w:val="20"/>
        </w:rPr>
        <w:t>. En cas de non-obtention des autorisations dans un délai de 18 mois à comp</w:t>
      </w:r>
      <w:r w:rsidR="008E48C2" w:rsidRPr="00735928">
        <w:rPr>
          <w:rFonts w:ascii="Century Gothic" w:hAnsi="Century Gothic" w:cs="Arial"/>
          <w:sz w:val="20"/>
          <w:szCs w:val="20"/>
        </w:rPr>
        <w:t xml:space="preserve">ter de la signature de la Convention </w:t>
      </w:r>
      <w:r w:rsidR="000C23D3" w:rsidRPr="00735928">
        <w:rPr>
          <w:rFonts w:ascii="Century Gothic" w:hAnsi="Century Gothic" w:cs="Arial"/>
          <w:sz w:val="20"/>
          <w:szCs w:val="20"/>
        </w:rPr>
        <w:t xml:space="preserve">ou des conditions qui modifieraient substantiellement le projet initial de l’Occupant, la présente Convention sera résiliée. </w:t>
      </w:r>
    </w:p>
    <w:p w14:paraId="54F83E53" w14:textId="77777777" w:rsidR="008E48C2" w:rsidRPr="00735928" w:rsidRDefault="008E48C2" w:rsidP="008E48C2">
      <w:pPr>
        <w:tabs>
          <w:tab w:val="left" w:pos="7513"/>
        </w:tabs>
        <w:jc w:val="both"/>
        <w:rPr>
          <w:rFonts w:ascii="Century Gothic" w:hAnsi="Century Gothic" w:cs="Arial"/>
          <w:sz w:val="20"/>
          <w:szCs w:val="20"/>
        </w:rPr>
      </w:pPr>
      <w:r w:rsidRPr="00735928">
        <w:rPr>
          <w:rFonts w:ascii="Century Gothic" w:hAnsi="Century Gothic" w:cs="Arial"/>
          <w:sz w:val="20"/>
          <w:szCs w:val="20"/>
        </w:rPr>
        <w:t>La partie la plus diligente informera l’autre de la résolution de la présente Convention par lettre recommandée avec avis de réception.</w:t>
      </w:r>
    </w:p>
    <w:p w14:paraId="527BDE74" w14:textId="77777777" w:rsidR="008E48C2" w:rsidRPr="00735928" w:rsidRDefault="008E48C2" w:rsidP="008E48C2">
      <w:pPr>
        <w:tabs>
          <w:tab w:val="left" w:pos="7513"/>
        </w:tabs>
        <w:jc w:val="both"/>
        <w:rPr>
          <w:rFonts w:ascii="Century Gothic" w:hAnsi="Century Gothic" w:cs="Arial"/>
          <w:sz w:val="20"/>
          <w:szCs w:val="20"/>
        </w:rPr>
      </w:pPr>
      <w:r w:rsidRPr="00735928">
        <w:rPr>
          <w:rFonts w:ascii="Century Gothic" w:hAnsi="Century Gothic" w:cs="Arial"/>
          <w:sz w:val="20"/>
          <w:szCs w:val="20"/>
        </w:rPr>
        <w:t>La résolution sera effective à la date de réception de la lettre susvisée par la partie destinataire.</w:t>
      </w:r>
    </w:p>
    <w:p w14:paraId="23FC2D69" w14:textId="0439240D" w:rsidR="008E48C2" w:rsidRPr="00735928" w:rsidRDefault="008E48C2" w:rsidP="008E48C2">
      <w:pPr>
        <w:tabs>
          <w:tab w:val="left" w:pos="7513"/>
        </w:tabs>
        <w:jc w:val="both"/>
        <w:rPr>
          <w:rFonts w:ascii="Century Gothic" w:hAnsi="Century Gothic" w:cs="Arial"/>
          <w:sz w:val="20"/>
          <w:szCs w:val="20"/>
        </w:rPr>
      </w:pPr>
      <w:r w:rsidRPr="00735928">
        <w:rPr>
          <w:rFonts w:ascii="Century Gothic" w:hAnsi="Century Gothic" w:cs="Arial"/>
          <w:sz w:val="20"/>
          <w:szCs w:val="20"/>
        </w:rPr>
        <w:t>Par dérogation à l’article 15 de la Convention, aucune indemnité ne sera versée à l’Occupant.</w:t>
      </w:r>
    </w:p>
    <w:p w14:paraId="5837C704" w14:textId="77777777" w:rsidR="00FC5515" w:rsidRPr="00735928" w:rsidRDefault="00FC5515" w:rsidP="002F4285">
      <w:pPr>
        <w:tabs>
          <w:tab w:val="left" w:pos="7513"/>
        </w:tabs>
        <w:jc w:val="both"/>
        <w:rPr>
          <w:rFonts w:ascii="Century Gothic" w:hAnsi="Century Gothic" w:cs="Arial"/>
          <w:sz w:val="20"/>
          <w:szCs w:val="20"/>
        </w:rPr>
      </w:pPr>
    </w:p>
    <w:p w14:paraId="2F8DA07C" w14:textId="00CB43A1" w:rsidR="00C8569F" w:rsidRPr="00735928" w:rsidRDefault="00DE7912" w:rsidP="00B5089A">
      <w:pPr>
        <w:pStyle w:val="Paragraphedeliste"/>
        <w:numPr>
          <w:ilvl w:val="0"/>
          <w:numId w:val="4"/>
        </w:numPr>
        <w:tabs>
          <w:tab w:val="left" w:pos="7513"/>
        </w:tabs>
        <w:jc w:val="both"/>
        <w:rPr>
          <w:rFonts w:ascii="Century Gothic" w:hAnsi="Century Gothic" w:cs="Arial"/>
          <w:sz w:val="20"/>
          <w:szCs w:val="20"/>
        </w:rPr>
      </w:pPr>
      <w:r w:rsidRPr="00735928">
        <w:rPr>
          <w:rFonts w:ascii="Century Gothic" w:hAnsi="Century Gothic" w:cs="Arial"/>
          <w:sz w:val="20"/>
          <w:szCs w:val="20"/>
        </w:rPr>
        <w:t>R</w:t>
      </w:r>
      <w:r w:rsidR="00C8569F" w:rsidRPr="00735928">
        <w:rPr>
          <w:rFonts w:ascii="Century Gothic" w:hAnsi="Century Gothic" w:cs="Arial"/>
          <w:sz w:val="20"/>
          <w:szCs w:val="20"/>
        </w:rPr>
        <w:t>éalisation des travaux et aménagements de raccordement et l’exploitation de l’</w:t>
      </w:r>
      <w:r w:rsidR="00305A9D" w:rsidRPr="00735928">
        <w:rPr>
          <w:rFonts w:ascii="Century Gothic" w:hAnsi="Century Gothic" w:cs="Arial"/>
          <w:sz w:val="20"/>
          <w:szCs w:val="20"/>
        </w:rPr>
        <w:t>é</w:t>
      </w:r>
      <w:r w:rsidR="00C8569F" w:rsidRPr="00735928">
        <w:rPr>
          <w:rFonts w:ascii="Century Gothic" w:hAnsi="Century Gothic" w:cs="Arial"/>
          <w:sz w:val="20"/>
          <w:szCs w:val="20"/>
        </w:rPr>
        <w:t>quipement dans le cadre des dispositions législatives et réglementaires en vigueur et, en particulier :</w:t>
      </w:r>
    </w:p>
    <w:p w14:paraId="675276C2" w14:textId="5DC0182D" w:rsidR="00C8569F" w:rsidRPr="00735928" w:rsidRDefault="00C8569F" w:rsidP="00B5089A">
      <w:pPr>
        <w:pStyle w:val="Paragraphedeliste"/>
        <w:numPr>
          <w:ilvl w:val="1"/>
          <w:numId w:val="3"/>
        </w:numPr>
        <w:tabs>
          <w:tab w:val="left" w:pos="7513"/>
        </w:tabs>
        <w:jc w:val="both"/>
        <w:rPr>
          <w:rFonts w:ascii="Century Gothic" w:hAnsi="Century Gothic" w:cs="Arial"/>
          <w:sz w:val="20"/>
          <w:szCs w:val="20"/>
        </w:rPr>
      </w:pPr>
      <w:r w:rsidRPr="00735928">
        <w:rPr>
          <w:rFonts w:ascii="Arial" w:hAnsi="Arial" w:cs="Arial"/>
          <w:sz w:val="20"/>
          <w:szCs w:val="20"/>
        </w:rPr>
        <w:t> </w:t>
      </w:r>
      <w:r w:rsidRPr="00735928">
        <w:rPr>
          <w:rFonts w:ascii="Century Gothic" w:hAnsi="Century Gothic" w:cs="Arial"/>
          <w:sz w:val="20"/>
          <w:szCs w:val="20"/>
        </w:rPr>
        <w:t>Avant travaux :</w:t>
      </w:r>
    </w:p>
    <w:p w14:paraId="61A2D5C7" w14:textId="10EE2EF0" w:rsidR="00C8569F" w:rsidRPr="00735928" w:rsidRDefault="00C8569F" w:rsidP="00B5089A">
      <w:pPr>
        <w:pStyle w:val="Paragraphedeliste"/>
        <w:numPr>
          <w:ilvl w:val="2"/>
          <w:numId w:val="3"/>
        </w:num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Annexes complètes de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 xml:space="preserve"> ;</w:t>
      </w:r>
    </w:p>
    <w:p w14:paraId="3EF02350" w14:textId="112F325E" w:rsidR="00C8569F" w:rsidRPr="00735928" w:rsidRDefault="00B603BA" w:rsidP="00B5089A">
      <w:pPr>
        <w:pStyle w:val="Paragraphedeliste"/>
        <w:numPr>
          <w:ilvl w:val="2"/>
          <w:numId w:val="3"/>
        </w:numPr>
        <w:tabs>
          <w:tab w:val="left" w:pos="7513"/>
        </w:tabs>
        <w:jc w:val="both"/>
        <w:rPr>
          <w:rFonts w:ascii="Century Gothic" w:hAnsi="Century Gothic" w:cs="Arial"/>
          <w:sz w:val="20"/>
          <w:szCs w:val="20"/>
        </w:rPr>
      </w:pPr>
      <w:r w:rsidRPr="00735928">
        <w:rPr>
          <w:rFonts w:ascii="Century Gothic" w:hAnsi="Century Gothic" w:cs="Arial"/>
          <w:sz w:val="20"/>
          <w:szCs w:val="20"/>
        </w:rPr>
        <w:t>D</w:t>
      </w:r>
      <w:r w:rsidR="00C8569F" w:rsidRPr="00735928">
        <w:rPr>
          <w:rFonts w:ascii="Century Gothic" w:hAnsi="Century Gothic" w:cs="Arial"/>
          <w:sz w:val="20"/>
          <w:szCs w:val="20"/>
        </w:rPr>
        <w:t xml:space="preserve">éclaration </w:t>
      </w:r>
      <w:r w:rsidRPr="00735928">
        <w:rPr>
          <w:rFonts w:ascii="Century Gothic" w:hAnsi="Century Gothic" w:cs="Arial"/>
          <w:sz w:val="20"/>
          <w:szCs w:val="20"/>
        </w:rPr>
        <w:t>de travaux</w:t>
      </w:r>
      <w:r w:rsidR="00C8569F" w:rsidRPr="00735928">
        <w:rPr>
          <w:rFonts w:ascii="Century Gothic" w:hAnsi="Century Gothic" w:cs="Arial"/>
          <w:sz w:val="20"/>
          <w:szCs w:val="20"/>
        </w:rPr>
        <w:t>,</w:t>
      </w:r>
    </w:p>
    <w:p w14:paraId="16981E4A" w14:textId="5C87B082" w:rsidR="00C8569F" w:rsidRPr="00735928" w:rsidRDefault="00C8569F" w:rsidP="00B5089A">
      <w:pPr>
        <w:pStyle w:val="Paragraphedeliste"/>
        <w:numPr>
          <w:ilvl w:val="2"/>
          <w:numId w:val="3"/>
        </w:numPr>
        <w:tabs>
          <w:tab w:val="left" w:pos="7513"/>
        </w:tabs>
        <w:jc w:val="both"/>
        <w:rPr>
          <w:rFonts w:ascii="Century Gothic" w:hAnsi="Century Gothic" w:cs="Arial"/>
          <w:sz w:val="20"/>
          <w:szCs w:val="20"/>
        </w:rPr>
      </w:pPr>
      <w:r w:rsidRPr="00735928">
        <w:rPr>
          <w:rFonts w:ascii="Century Gothic" w:hAnsi="Century Gothic" w:cs="Arial"/>
          <w:sz w:val="20"/>
          <w:szCs w:val="20"/>
        </w:rPr>
        <w:t>Obtention par un bureau d’études structure dûment habilité d’une attestation</w:t>
      </w:r>
      <w:r w:rsidR="00D622B1" w:rsidRPr="00735928">
        <w:rPr>
          <w:rFonts w:ascii="Century Gothic" w:hAnsi="Century Gothic" w:cs="Arial"/>
          <w:sz w:val="20"/>
          <w:szCs w:val="20"/>
        </w:rPr>
        <w:t xml:space="preserve"> </w:t>
      </w:r>
      <w:r w:rsidRPr="00735928">
        <w:rPr>
          <w:rFonts w:ascii="Century Gothic" w:hAnsi="Century Gothic" w:cs="Arial"/>
          <w:sz w:val="20"/>
          <w:szCs w:val="20"/>
        </w:rPr>
        <w:t>validant la faisabilité de l’installation</w:t>
      </w:r>
      <w:r w:rsidR="00BB1481">
        <w:rPr>
          <w:rFonts w:ascii="Century Gothic" w:hAnsi="Century Gothic" w:cs="Arial"/>
          <w:sz w:val="20"/>
          <w:szCs w:val="20"/>
        </w:rPr>
        <w:t> ;</w:t>
      </w:r>
    </w:p>
    <w:p w14:paraId="68536AF6" w14:textId="164CFA68" w:rsidR="00C8569F" w:rsidRPr="00735928" w:rsidRDefault="00C8569F" w:rsidP="00B5089A">
      <w:pPr>
        <w:pStyle w:val="Paragraphedeliste"/>
        <w:numPr>
          <w:ilvl w:val="2"/>
          <w:numId w:val="3"/>
        </w:numPr>
        <w:tabs>
          <w:tab w:val="left" w:pos="7513"/>
        </w:tabs>
        <w:jc w:val="both"/>
        <w:rPr>
          <w:rFonts w:ascii="Century Gothic" w:hAnsi="Century Gothic" w:cs="Arial"/>
          <w:sz w:val="20"/>
          <w:szCs w:val="20"/>
        </w:rPr>
      </w:pPr>
      <w:r w:rsidRPr="00735928">
        <w:rPr>
          <w:rFonts w:ascii="Century Gothic" w:hAnsi="Century Gothic" w:cs="Arial"/>
          <w:sz w:val="20"/>
          <w:szCs w:val="20"/>
        </w:rPr>
        <w:t>Signature entre le Bénéficiaire et ERDF d’un contrat de raccordement de</w:t>
      </w:r>
      <w:r w:rsidR="00D622B1" w:rsidRPr="00735928">
        <w:rPr>
          <w:rFonts w:ascii="Century Gothic" w:hAnsi="Century Gothic" w:cs="Arial"/>
          <w:sz w:val="20"/>
          <w:szCs w:val="20"/>
        </w:rPr>
        <w:t xml:space="preserve"> </w:t>
      </w:r>
      <w:r w:rsidRPr="00735928">
        <w:rPr>
          <w:rFonts w:ascii="Century Gothic" w:hAnsi="Century Gothic" w:cs="Arial"/>
          <w:sz w:val="20"/>
          <w:szCs w:val="20"/>
        </w:rPr>
        <w:t>l’équipement au réseau public ;</w:t>
      </w:r>
    </w:p>
    <w:p w14:paraId="633B5AFF" w14:textId="1C8B708D" w:rsidR="00C8569F" w:rsidRPr="00735928" w:rsidRDefault="00C8569F" w:rsidP="00B5089A">
      <w:pPr>
        <w:pStyle w:val="Paragraphedeliste"/>
        <w:numPr>
          <w:ilvl w:val="2"/>
          <w:numId w:val="3"/>
        </w:num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Contrat(s) d’assurance à fournir dès la signature de la présente </w:t>
      </w:r>
      <w:r w:rsidR="00141B87" w:rsidRPr="00735928">
        <w:rPr>
          <w:rFonts w:ascii="Century Gothic" w:hAnsi="Century Gothic" w:cs="Arial"/>
          <w:sz w:val="20"/>
          <w:szCs w:val="20"/>
        </w:rPr>
        <w:t>Convention</w:t>
      </w:r>
      <w:r w:rsidRPr="00735928">
        <w:rPr>
          <w:rFonts w:ascii="Century Gothic" w:hAnsi="Century Gothic" w:cs="Arial"/>
          <w:sz w:val="20"/>
          <w:szCs w:val="20"/>
        </w:rPr>
        <w:t>.</w:t>
      </w:r>
    </w:p>
    <w:p w14:paraId="771EDD99" w14:textId="73B1CEF2" w:rsidR="00C8569F" w:rsidRPr="00735928" w:rsidRDefault="00C8569F" w:rsidP="00B5089A">
      <w:pPr>
        <w:pStyle w:val="Paragraphedeliste"/>
        <w:numPr>
          <w:ilvl w:val="1"/>
          <w:numId w:val="3"/>
        </w:numPr>
        <w:tabs>
          <w:tab w:val="left" w:pos="7513"/>
        </w:tabs>
        <w:jc w:val="both"/>
        <w:rPr>
          <w:rFonts w:ascii="Century Gothic" w:hAnsi="Century Gothic" w:cs="Arial"/>
          <w:sz w:val="20"/>
          <w:szCs w:val="20"/>
        </w:rPr>
      </w:pPr>
      <w:r w:rsidRPr="00735928">
        <w:rPr>
          <w:rFonts w:ascii="Century Gothic" w:hAnsi="Century Gothic" w:cs="Arial"/>
          <w:sz w:val="20"/>
          <w:szCs w:val="20"/>
        </w:rPr>
        <w:t>Après travaux :</w:t>
      </w:r>
    </w:p>
    <w:p w14:paraId="7628252C" w14:textId="216A128D" w:rsidR="00C8569F" w:rsidRPr="00735928" w:rsidRDefault="00C8569F" w:rsidP="00B5089A">
      <w:pPr>
        <w:pStyle w:val="Paragraphedeliste"/>
        <w:numPr>
          <w:ilvl w:val="2"/>
          <w:numId w:val="3"/>
        </w:numPr>
        <w:tabs>
          <w:tab w:val="left" w:pos="7513"/>
        </w:tabs>
        <w:jc w:val="both"/>
        <w:rPr>
          <w:rFonts w:ascii="Century Gothic" w:hAnsi="Century Gothic" w:cs="Arial"/>
          <w:sz w:val="20"/>
          <w:szCs w:val="20"/>
        </w:rPr>
      </w:pPr>
      <w:r w:rsidRPr="00735928">
        <w:rPr>
          <w:rFonts w:ascii="Century Gothic" w:hAnsi="Century Gothic" w:cs="Arial"/>
          <w:sz w:val="20"/>
          <w:szCs w:val="20"/>
        </w:rPr>
        <w:t>Rapport du bureau de contrôle ;</w:t>
      </w:r>
    </w:p>
    <w:p w14:paraId="7D270D14" w14:textId="218229A3" w:rsidR="00C8569F" w:rsidRPr="00735928" w:rsidRDefault="00C8569F" w:rsidP="00B5089A">
      <w:pPr>
        <w:pStyle w:val="Paragraphedeliste"/>
        <w:numPr>
          <w:ilvl w:val="2"/>
          <w:numId w:val="3"/>
        </w:numPr>
        <w:tabs>
          <w:tab w:val="left" w:pos="7513"/>
        </w:tabs>
        <w:jc w:val="both"/>
        <w:rPr>
          <w:rFonts w:ascii="Century Gothic" w:hAnsi="Century Gothic" w:cs="Arial"/>
          <w:sz w:val="20"/>
          <w:szCs w:val="20"/>
        </w:rPr>
      </w:pPr>
      <w:r w:rsidRPr="00735928">
        <w:rPr>
          <w:rFonts w:ascii="Century Gothic" w:hAnsi="Century Gothic" w:cs="Arial"/>
          <w:sz w:val="20"/>
          <w:szCs w:val="20"/>
        </w:rPr>
        <w:t>Etat des lieux contradictoire ;</w:t>
      </w:r>
    </w:p>
    <w:p w14:paraId="1C6395D3" w14:textId="3151E17C" w:rsidR="00C8569F" w:rsidRPr="00735928" w:rsidRDefault="00C8569F" w:rsidP="00B5089A">
      <w:pPr>
        <w:pStyle w:val="Paragraphedeliste"/>
        <w:numPr>
          <w:ilvl w:val="2"/>
          <w:numId w:val="3"/>
        </w:num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Mise en service de l’installation : signature </w:t>
      </w:r>
      <w:r w:rsidR="00B603BA" w:rsidRPr="00735928">
        <w:rPr>
          <w:rFonts w:ascii="Century Gothic" w:hAnsi="Century Gothic" w:cs="Arial"/>
          <w:sz w:val="20"/>
          <w:szCs w:val="20"/>
        </w:rPr>
        <w:t>de</w:t>
      </w:r>
      <w:r w:rsidRPr="00735928">
        <w:rPr>
          <w:rFonts w:ascii="Century Gothic" w:hAnsi="Century Gothic" w:cs="Arial"/>
          <w:sz w:val="20"/>
          <w:szCs w:val="20"/>
        </w:rPr>
        <w:t xml:space="preserve"> l</w:t>
      </w:r>
      <w:r w:rsidR="00DE7912" w:rsidRPr="00735928">
        <w:rPr>
          <w:rFonts w:ascii="Century Gothic" w:hAnsi="Century Gothic" w:cs="Arial"/>
          <w:sz w:val="20"/>
          <w:szCs w:val="20"/>
        </w:rPr>
        <w:t>’Occupant</w:t>
      </w:r>
      <w:r w:rsidRPr="00735928">
        <w:rPr>
          <w:rFonts w:ascii="Century Gothic" w:hAnsi="Century Gothic" w:cs="Arial"/>
          <w:sz w:val="20"/>
          <w:szCs w:val="20"/>
        </w:rPr>
        <w:t xml:space="preserve"> d’un</w:t>
      </w:r>
      <w:r w:rsidR="00F729FD" w:rsidRPr="00735928">
        <w:rPr>
          <w:rFonts w:ascii="Century Gothic" w:hAnsi="Century Gothic" w:cs="Arial"/>
          <w:sz w:val="20"/>
          <w:szCs w:val="20"/>
        </w:rPr>
        <w:t xml:space="preserve"> </w:t>
      </w:r>
      <w:r w:rsidR="00D622B1" w:rsidRPr="00735928">
        <w:rPr>
          <w:rFonts w:ascii="Century Gothic" w:hAnsi="Century Gothic" w:cs="Arial"/>
          <w:sz w:val="20"/>
          <w:szCs w:val="20"/>
        </w:rPr>
        <w:t>C</w:t>
      </w:r>
      <w:r w:rsidRPr="00735928">
        <w:rPr>
          <w:rFonts w:ascii="Century Gothic" w:hAnsi="Century Gothic" w:cs="Arial"/>
          <w:sz w:val="20"/>
          <w:szCs w:val="20"/>
        </w:rPr>
        <w:t>ontrat d’achat de l’énergie produite par l’Equipement.</w:t>
      </w:r>
    </w:p>
    <w:p w14:paraId="7B0E5A82" w14:textId="77777777" w:rsidR="00B603BA" w:rsidRPr="00735928" w:rsidRDefault="00B603BA" w:rsidP="002F4285">
      <w:pPr>
        <w:pStyle w:val="Paragraphedeliste"/>
        <w:tabs>
          <w:tab w:val="left" w:pos="7513"/>
        </w:tabs>
        <w:ind w:left="1800"/>
        <w:jc w:val="both"/>
        <w:rPr>
          <w:rFonts w:ascii="Century Gothic" w:hAnsi="Century Gothic" w:cs="Arial"/>
          <w:sz w:val="20"/>
          <w:szCs w:val="20"/>
        </w:rPr>
      </w:pPr>
    </w:p>
    <w:p w14:paraId="185F174D" w14:textId="31D53484" w:rsidR="00AC3A8D" w:rsidRPr="00735928" w:rsidRDefault="00AC3A8D" w:rsidP="00AC3A8D">
      <w:pPr>
        <w:tabs>
          <w:tab w:val="left" w:pos="7513"/>
        </w:tabs>
        <w:jc w:val="both"/>
        <w:rPr>
          <w:rFonts w:ascii="Century Gothic" w:hAnsi="Century Gothic" w:cs="Arial"/>
          <w:sz w:val="20"/>
          <w:szCs w:val="20"/>
        </w:rPr>
      </w:pPr>
      <w:r w:rsidRPr="00735928">
        <w:rPr>
          <w:rFonts w:ascii="Century Gothic" w:hAnsi="Century Gothic" w:cs="Arial"/>
          <w:sz w:val="20"/>
          <w:szCs w:val="20"/>
        </w:rPr>
        <w:t xml:space="preserve">Fait à </w:t>
      </w:r>
      <w:r w:rsidR="00FC71A7" w:rsidRPr="00735928">
        <w:rPr>
          <w:rFonts w:ascii="Century Gothic" w:hAnsi="Century Gothic" w:cs="Arial"/>
          <w:sz w:val="20"/>
          <w:szCs w:val="20"/>
        </w:rPr>
        <w:t>Saint-Gaudens</w:t>
      </w:r>
      <w:r w:rsidRPr="00735928">
        <w:rPr>
          <w:rFonts w:ascii="Century Gothic" w:hAnsi="Century Gothic" w:cs="Arial"/>
          <w:sz w:val="20"/>
          <w:szCs w:val="20"/>
        </w:rPr>
        <w:t xml:space="preserve">, le </w:t>
      </w:r>
    </w:p>
    <w:p w14:paraId="130DA69D" w14:textId="77777777" w:rsidR="00AC3A8D" w:rsidRPr="00735928" w:rsidRDefault="00AC3A8D" w:rsidP="00AC3A8D">
      <w:pPr>
        <w:tabs>
          <w:tab w:val="left" w:pos="7513"/>
        </w:tabs>
        <w:jc w:val="both"/>
        <w:rPr>
          <w:rFonts w:ascii="Century Gothic" w:hAnsi="Century Gothic" w:cs="Arial"/>
          <w:sz w:val="20"/>
          <w:szCs w:val="20"/>
        </w:rPr>
      </w:pPr>
    </w:p>
    <w:p w14:paraId="0DBD8D03" w14:textId="77777777" w:rsidR="00AC3A8D" w:rsidRPr="00735928" w:rsidRDefault="00AC3A8D" w:rsidP="00AC3A8D">
      <w:pPr>
        <w:tabs>
          <w:tab w:val="left" w:pos="7513"/>
        </w:tabs>
        <w:jc w:val="both"/>
        <w:rPr>
          <w:rFonts w:ascii="Century Gothic" w:hAnsi="Century Gothic" w:cs="Arial"/>
          <w:sz w:val="20"/>
          <w:szCs w:val="20"/>
        </w:rPr>
      </w:pPr>
    </w:p>
    <w:p w14:paraId="3BD75381" w14:textId="77777777" w:rsidR="00AC3A8D" w:rsidRPr="00735928" w:rsidRDefault="00CD7753" w:rsidP="00AC3A8D">
      <w:pPr>
        <w:tabs>
          <w:tab w:val="left" w:pos="7513"/>
        </w:tabs>
        <w:jc w:val="both"/>
        <w:rPr>
          <w:rFonts w:ascii="Century Gothic" w:hAnsi="Century Gothic" w:cs="Arial"/>
          <w:sz w:val="20"/>
          <w:szCs w:val="20"/>
        </w:rPr>
      </w:pPr>
      <w:r w:rsidRPr="00735928">
        <w:rPr>
          <w:rFonts w:ascii="Century Gothic" w:hAnsi="Century Gothic" w:cs="Arial"/>
          <w:noProof/>
          <w:sz w:val="20"/>
          <w:szCs w:val="20"/>
        </w:rPr>
        <mc:AlternateContent>
          <mc:Choice Requires="wps">
            <w:drawing>
              <wp:anchor distT="0" distB="0" distL="114300" distR="114300" simplePos="0" relativeHeight="251661312" behindDoc="0" locked="0" layoutInCell="1" allowOverlap="1" wp14:anchorId="29C94E1F" wp14:editId="299621D8">
                <wp:simplePos x="0" y="0"/>
                <wp:positionH relativeFrom="column">
                  <wp:posOffset>14605</wp:posOffset>
                </wp:positionH>
                <wp:positionV relativeFrom="paragraph">
                  <wp:posOffset>57785</wp:posOffset>
                </wp:positionV>
                <wp:extent cx="2249805" cy="61658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2249805" cy="616585"/>
                        </a:xfrm>
                        <a:prstGeom prst="rect">
                          <a:avLst/>
                        </a:prstGeom>
                        <a:solidFill>
                          <a:schemeClr val="lt1"/>
                        </a:solidFill>
                        <a:ln w="6350">
                          <a:noFill/>
                        </a:ln>
                      </wps:spPr>
                      <wps:txbx>
                        <w:txbxContent>
                          <w:p w14:paraId="4BC9548A" w14:textId="2AEE7ED6" w:rsidR="00016E2A" w:rsidRPr="007B7E64" w:rsidRDefault="00016E2A" w:rsidP="00AC3A8D">
                            <w:pPr>
                              <w:rPr>
                                <w:rFonts w:ascii="Arial" w:hAnsi="Arial" w:cs="Arial"/>
                              </w:rPr>
                            </w:pPr>
                            <w:r>
                              <w:rPr>
                                <w:rFonts w:ascii="Arial" w:hAnsi="Arial" w:cs="Arial"/>
                              </w:rPr>
                              <w:t xml:space="preserve">Mme/M. </w:t>
                            </w:r>
                            <w:r w:rsidRPr="00967381">
                              <w:rPr>
                                <w:rFonts w:ascii="Arial" w:hAnsi="Arial" w:cs="Arial"/>
                                <w:b/>
                                <w:bCs/>
                                <w:highlight w:val="yellow"/>
                              </w:rPr>
                              <w:t>[</w:t>
                            </w:r>
                            <w:r w:rsidRPr="00DF1004">
                              <w:rPr>
                                <w:rFonts w:ascii="Arial" w:hAnsi="Arial" w:cs="Arial"/>
                                <w:i/>
                                <w:iCs/>
                                <w:color w:val="FF0000"/>
                                <w:highlight w:val="yellow"/>
                              </w:rPr>
                              <w:t>Nom, prénom, fonction</w:t>
                            </w:r>
                            <w:r w:rsidRPr="00967381">
                              <w:rPr>
                                <w:rFonts w:ascii="Arial" w:hAnsi="Arial" w:cs="Arial"/>
                                <w:b/>
                                <w:bCs/>
                                <w:highlight w:val="yellow"/>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9C94E1F" id="_x0000_t202" coordsize="21600,21600" o:spt="202" path="m,l,21600r21600,l21600,xe">
                <v:stroke joinstyle="miter"/>
                <v:path gradientshapeok="t" o:connecttype="rect"/>
              </v:shapetype>
              <v:shape id="Zone de texte 3" o:spid="_x0000_s1026" type="#_x0000_t202" style="position:absolute;left:0;text-align:left;margin-left:1.15pt;margin-top:4.55pt;width:177.15pt;height:48.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" fillcolor="white [3201]" stroked="f" strokeweight=".5pt">
                <v:textbox>
                  <w:txbxContent>
                    <w:p w14:paraId="4BC9548A" w14:textId="2AEE7ED6" w:rsidR="00016E2A" w:rsidRPr="007B7E64" w:rsidRDefault="00016E2A" w:rsidP="00AC3A8D">
                      <w:pPr>
                        <w:rPr>
                          <w:rFonts w:ascii="Arial" w:hAnsi="Arial" w:cs="Arial"/>
                        </w:rPr>
                      </w:pPr>
                      <w:r>
                        <w:rPr>
                          <w:rFonts w:ascii="Arial" w:hAnsi="Arial" w:cs="Arial"/>
                        </w:rPr>
                        <w:t xml:space="preserve">Mme/M. </w:t>
                      </w:r>
                      <w:r w:rsidRPr="00967381">
                        <w:rPr>
                          <w:rFonts w:ascii="Arial" w:hAnsi="Arial" w:cs="Arial"/>
                          <w:b/>
                          <w:bCs/>
                          <w:highlight w:val="yellow"/>
                        </w:rPr>
                        <w:t>[</w:t>
                      </w:r>
                      <w:r w:rsidRPr="00DF1004">
                        <w:rPr>
                          <w:rFonts w:ascii="Arial" w:hAnsi="Arial" w:cs="Arial"/>
                          <w:i/>
                          <w:iCs/>
                          <w:color w:val="FF0000"/>
                          <w:highlight w:val="yellow"/>
                        </w:rPr>
                        <w:t>Nom, prénom, fonction</w:t>
                      </w:r>
                      <w:r w:rsidRPr="00967381">
                        <w:rPr>
                          <w:rFonts w:ascii="Arial" w:hAnsi="Arial" w:cs="Arial"/>
                          <w:b/>
                          <w:bCs/>
                          <w:highlight w:val="yellow"/>
                        </w:rPr>
                        <w:t>]</w:t>
                      </w:r>
                    </w:p>
                  </w:txbxContent>
                </v:textbox>
              </v:shape>
            </w:pict>
          </mc:Fallback>
        </mc:AlternateContent>
      </w:r>
      <w:r w:rsidR="00241F56" w:rsidRPr="00735928">
        <w:rPr>
          <w:rFonts w:ascii="Century Gothic" w:hAnsi="Century Gothic" w:cs="Arial"/>
          <w:noProof/>
          <w:sz w:val="20"/>
          <w:szCs w:val="20"/>
        </w:rPr>
        <mc:AlternateContent>
          <mc:Choice Requires="wps">
            <w:drawing>
              <wp:anchor distT="0" distB="0" distL="114300" distR="114300" simplePos="0" relativeHeight="251659264" behindDoc="0" locked="0" layoutInCell="1" allowOverlap="1" wp14:anchorId="6FA07CFC" wp14:editId="0C80256E">
                <wp:simplePos x="0" y="0"/>
                <wp:positionH relativeFrom="column">
                  <wp:posOffset>3340137</wp:posOffset>
                </wp:positionH>
                <wp:positionV relativeFrom="paragraph">
                  <wp:posOffset>60325</wp:posOffset>
                </wp:positionV>
                <wp:extent cx="2490470" cy="795169"/>
                <wp:effectExtent l="0" t="0" r="0" b="5080"/>
                <wp:wrapNone/>
                <wp:docPr id="2" name="Zone de texte 2"/>
                <wp:cNvGraphicFramePr/>
                <a:graphic xmlns:a="http://schemas.openxmlformats.org/drawingml/2006/main">
                  <a:graphicData uri="http://schemas.microsoft.com/office/word/2010/wordprocessingShape">
                    <wps:wsp>
                      <wps:cNvSpPr txBox="1"/>
                      <wps:spPr>
                        <a:xfrm>
                          <a:off x="0" y="0"/>
                          <a:ext cx="2490470" cy="795169"/>
                        </a:xfrm>
                        <a:prstGeom prst="rect">
                          <a:avLst/>
                        </a:prstGeom>
                        <a:solidFill>
                          <a:schemeClr val="lt1"/>
                        </a:solidFill>
                        <a:ln w="6350">
                          <a:noFill/>
                        </a:ln>
                      </wps:spPr>
                      <wps:txbx>
                        <w:txbxContent>
                          <w:p w14:paraId="78BC52A3" w14:textId="78E8C740" w:rsidR="00016E2A" w:rsidRPr="00967381" w:rsidRDefault="00016E2A" w:rsidP="00D16B2D">
                            <w:pPr>
                              <w:rPr>
                                <w:rFonts w:ascii="Arial" w:hAnsi="Arial" w:cs="Arial"/>
                              </w:rPr>
                            </w:pPr>
                            <w:r>
                              <w:rPr>
                                <w:rFonts w:ascii="Arial" w:hAnsi="Arial" w:cs="Arial"/>
                              </w:rPr>
                              <w:t xml:space="preserve">M. </w:t>
                            </w:r>
                            <w:r w:rsidR="00501234">
                              <w:rPr>
                                <w:rFonts w:ascii="Arial" w:hAnsi="Arial" w:cs="Arial"/>
                                <w:b/>
                                <w:bCs/>
                              </w:rPr>
                              <w:t>PERIN Bertrand</w:t>
                            </w:r>
                          </w:p>
                          <w:p w14:paraId="157D2653" w14:textId="77777777" w:rsidR="00016E2A" w:rsidRPr="007B7E64" w:rsidRDefault="00016E2A" w:rsidP="00AC3A8D">
                            <w:pPr>
                              <w:tabs>
                                <w:tab w:val="left" w:pos="7513"/>
                              </w:tabs>
                              <w:rPr>
                                <w:rFonts w:ascii="Arial" w:hAnsi="Arial" w:cs="Arial"/>
                              </w:rPr>
                            </w:pPr>
                            <w:r w:rsidRPr="007B7E64">
                              <w:rPr>
                                <w:rFonts w:ascii="Arial" w:hAnsi="Arial" w:cs="Arial"/>
                              </w:rPr>
                              <w:t>Directeur Général du Centre</w:t>
                            </w:r>
                          </w:p>
                          <w:p w14:paraId="7D33F239" w14:textId="388DAE2D" w:rsidR="00016E2A" w:rsidRPr="007B7E64" w:rsidRDefault="00016E2A" w:rsidP="00AC3A8D">
                            <w:pPr>
                              <w:tabs>
                                <w:tab w:val="left" w:pos="7513"/>
                              </w:tabs>
                              <w:rPr>
                                <w:rFonts w:ascii="Arial" w:hAnsi="Arial" w:cs="Arial"/>
                              </w:rPr>
                            </w:pPr>
                            <w:r w:rsidRPr="007B7E64">
                              <w:rPr>
                                <w:rFonts w:ascii="Arial" w:hAnsi="Arial" w:cs="Arial"/>
                              </w:rPr>
                              <w:t xml:space="preserve">Hospitalier </w:t>
                            </w:r>
                            <w:r w:rsidR="006C67FA">
                              <w:rPr>
                                <w:rFonts w:ascii="Arial" w:hAnsi="Arial" w:cs="Arial"/>
                              </w:rPr>
                              <w:t>Comminges Pyrénées</w:t>
                            </w:r>
                          </w:p>
                          <w:p w14:paraId="4CE07E20" w14:textId="77777777" w:rsidR="00016E2A" w:rsidRDefault="00016E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A07CFC" id="_x0000_t202" coordsize="21600,21600" o:spt="202" path="m,l,21600r21600,l21600,xe">
                <v:stroke joinstyle="miter"/>
                <v:path gradientshapeok="t" o:connecttype="rect"/>
              </v:shapetype>
              <v:shape id="Zone de texte 2" o:spid="_x0000_s1027" type="#_x0000_t202" style="position:absolute;left:0;text-align:left;margin-left:263pt;margin-top:4.75pt;width:196.1pt;height:6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" fillcolor="white [3201]" stroked="f" strokeweight=".5pt">
                <v:textbox>
                  <w:txbxContent>
                    <w:p w14:paraId="78BC52A3" w14:textId="78E8C740" w:rsidR="00016E2A" w:rsidRPr="00967381" w:rsidRDefault="00016E2A" w:rsidP="00D16B2D">
                      <w:pPr>
                        <w:rPr>
                          <w:rFonts w:ascii="Arial" w:hAnsi="Arial" w:cs="Arial"/>
                        </w:rPr>
                      </w:pPr>
                      <w:r>
                        <w:rPr>
                          <w:rFonts w:ascii="Arial" w:hAnsi="Arial" w:cs="Arial"/>
                        </w:rPr>
                        <w:t xml:space="preserve">M. </w:t>
                      </w:r>
                      <w:r w:rsidR="00501234">
                        <w:rPr>
                          <w:rFonts w:ascii="Arial" w:hAnsi="Arial" w:cs="Arial"/>
                          <w:b/>
                          <w:bCs/>
                        </w:rPr>
                        <w:t>PERIN Bertrand</w:t>
                      </w:r>
                    </w:p>
                    <w:p w14:paraId="157D2653" w14:textId="77777777" w:rsidR="00016E2A" w:rsidRPr="007B7E64" w:rsidRDefault="00016E2A" w:rsidP="00AC3A8D">
                      <w:pPr>
                        <w:tabs>
                          <w:tab w:val="left" w:pos="7513"/>
                        </w:tabs>
                        <w:rPr>
                          <w:rFonts w:ascii="Arial" w:hAnsi="Arial" w:cs="Arial"/>
                        </w:rPr>
                      </w:pPr>
                      <w:r w:rsidRPr="007B7E64">
                        <w:rPr>
                          <w:rFonts w:ascii="Arial" w:hAnsi="Arial" w:cs="Arial"/>
                        </w:rPr>
                        <w:t>Directeur Général du Centre</w:t>
                      </w:r>
                    </w:p>
                    <w:p w14:paraId="7D33F239" w14:textId="388DAE2D" w:rsidR="00016E2A" w:rsidRPr="007B7E64" w:rsidRDefault="00016E2A" w:rsidP="00AC3A8D">
                      <w:pPr>
                        <w:tabs>
                          <w:tab w:val="left" w:pos="7513"/>
                        </w:tabs>
                        <w:rPr>
                          <w:rFonts w:ascii="Arial" w:hAnsi="Arial" w:cs="Arial"/>
                        </w:rPr>
                      </w:pPr>
                      <w:r w:rsidRPr="007B7E64">
                        <w:rPr>
                          <w:rFonts w:ascii="Arial" w:hAnsi="Arial" w:cs="Arial"/>
                        </w:rPr>
                        <w:t xml:space="preserve">Hospitalier </w:t>
                      </w:r>
                      <w:r w:rsidR="006C67FA">
                        <w:rPr>
                          <w:rFonts w:ascii="Arial" w:hAnsi="Arial" w:cs="Arial"/>
                        </w:rPr>
                        <w:t>Comminges Pyrénées</w:t>
                      </w:r>
                    </w:p>
                    <w:p w14:paraId="4CE07E20" w14:textId="77777777" w:rsidR="00016E2A" w:rsidRDefault="00016E2A"/>
                  </w:txbxContent>
                </v:textbox>
              </v:shape>
            </w:pict>
          </mc:Fallback>
        </mc:AlternateContent>
      </w:r>
    </w:p>
    <w:p w14:paraId="5B53708F" w14:textId="77777777" w:rsidR="00AC3A8D" w:rsidRPr="00735928" w:rsidRDefault="00AC3A8D" w:rsidP="00AC3A8D">
      <w:pPr>
        <w:tabs>
          <w:tab w:val="left" w:pos="7513"/>
        </w:tabs>
        <w:jc w:val="both"/>
        <w:rPr>
          <w:rFonts w:ascii="Century Gothic" w:hAnsi="Century Gothic" w:cs="Arial"/>
          <w:sz w:val="20"/>
          <w:szCs w:val="20"/>
        </w:rPr>
      </w:pPr>
    </w:p>
    <w:p w14:paraId="2B11FD1C" w14:textId="77777777" w:rsidR="00AC3A8D" w:rsidRPr="00735928" w:rsidRDefault="00AC3A8D" w:rsidP="00AC3A8D">
      <w:pPr>
        <w:tabs>
          <w:tab w:val="left" w:pos="7513"/>
        </w:tabs>
        <w:jc w:val="both"/>
        <w:rPr>
          <w:rFonts w:ascii="Century Gothic" w:hAnsi="Century Gothic" w:cs="Arial"/>
          <w:sz w:val="20"/>
          <w:szCs w:val="20"/>
        </w:rPr>
      </w:pPr>
    </w:p>
    <w:sectPr w:rsidR="00AC3A8D" w:rsidRPr="00735928" w:rsidSect="004F5757">
      <w:pgSz w:w="11900" w:h="16840"/>
      <w:pgMar w:top="720" w:right="720" w:bottom="720" w:left="720" w:header="708" w:footer="382"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3EE06D" w14:textId="77777777" w:rsidR="00887C34" w:rsidRDefault="00887C34" w:rsidP="009C3095">
      <w:r>
        <w:separator/>
      </w:r>
    </w:p>
  </w:endnote>
  <w:endnote w:type="continuationSeparator" w:id="0">
    <w:p w14:paraId="0E7241B9" w14:textId="77777777" w:rsidR="00887C34" w:rsidRDefault="00887C34" w:rsidP="009C3095">
      <w:r>
        <w:continuationSeparator/>
      </w:r>
    </w:p>
  </w:endnote>
  <w:endnote w:type="continuationNotice" w:id="1">
    <w:p w14:paraId="2B67BB0A" w14:textId="77777777" w:rsidR="00887C34" w:rsidRDefault="00887C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Titres CS)">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91887742"/>
      <w:docPartObj>
        <w:docPartGallery w:val="Page Numbers (Bottom of Page)"/>
        <w:docPartUnique/>
      </w:docPartObj>
    </w:sdtPr>
    <w:sdtEndPr>
      <w:rPr>
        <w:rStyle w:val="Numrodepage"/>
      </w:rPr>
    </w:sdtEndPr>
    <w:sdtContent>
      <w:p w14:paraId="332D251A" w14:textId="3B0D4CD4" w:rsidR="00016E2A" w:rsidRDefault="00016E2A" w:rsidP="00DD663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735928">
          <w:rPr>
            <w:rStyle w:val="Numrodepage"/>
            <w:noProof/>
          </w:rPr>
          <w:t>1</w:t>
        </w:r>
        <w:r>
          <w:rPr>
            <w:rStyle w:val="Numrodepage"/>
          </w:rPr>
          <w:fldChar w:fldCharType="end"/>
        </w:r>
      </w:p>
    </w:sdtContent>
  </w:sdt>
  <w:p w14:paraId="65F53561" w14:textId="77777777" w:rsidR="00016E2A" w:rsidRDefault="00016E2A" w:rsidP="006C109F">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9493"/>
      <w:gridCol w:w="1024"/>
    </w:tblGrid>
    <w:tr w:rsidR="008D01F7" w:rsidRPr="00735928" w14:paraId="4D5F9B64" w14:textId="77777777" w:rsidTr="00735928">
      <w:trPr>
        <w:trHeight w:val="399"/>
        <w:jc w:val="center"/>
      </w:trPr>
      <w:tc>
        <w:tcPr>
          <w:tcW w:w="9493" w:type="dxa"/>
          <w:shd w:val="pct20" w:color="auto" w:fill="FFFFFF"/>
        </w:tcPr>
        <w:p w14:paraId="19203B27" w14:textId="77777777" w:rsidR="00735928" w:rsidRDefault="008D01F7" w:rsidP="00735928">
          <w:pPr>
            <w:rPr>
              <w:rFonts w:ascii="Century Gothic" w:hAnsi="Century Gothic"/>
              <w:b/>
              <w:sz w:val="16"/>
              <w:szCs w:val="32"/>
            </w:rPr>
          </w:pPr>
          <w:r w:rsidRPr="00735928">
            <w:rPr>
              <w:rFonts w:ascii="Century Gothic" w:hAnsi="Century Gothic"/>
              <w:b/>
              <w:sz w:val="16"/>
              <w:szCs w:val="32"/>
            </w:rPr>
            <w:t>C</w:t>
          </w:r>
          <w:r w:rsidR="00651136" w:rsidRPr="00735928">
            <w:rPr>
              <w:rFonts w:ascii="Century Gothic" w:hAnsi="Century Gothic"/>
              <w:b/>
              <w:sz w:val="16"/>
              <w:szCs w:val="32"/>
            </w:rPr>
            <w:t>onvention d’Occupation Temporaire</w:t>
          </w:r>
          <w:r w:rsidR="00F13F3E" w:rsidRPr="00735928">
            <w:rPr>
              <w:rFonts w:ascii="Century Gothic" w:hAnsi="Century Gothic"/>
              <w:b/>
              <w:sz w:val="16"/>
              <w:szCs w:val="32"/>
            </w:rPr>
            <w:t xml:space="preserve"> </w:t>
          </w:r>
          <w:r w:rsidRPr="00735928">
            <w:rPr>
              <w:rFonts w:ascii="Century Gothic" w:hAnsi="Century Gothic"/>
              <w:b/>
              <w:sz w:val="16"/>
              <w:szCs w:val="32"/>
            </w:rPr>
            <w:t>Mise en place d’ombrières photovoltaïques</w:t>
          </w:r>
        </w:p>
        <w:p w14:paraId="0D9ED8AC" w14:textId="5C969D5F" w:rsidR="00651136" w:rsidRPr="00735928" w:rsidRDefault="00F13F3E" w:rsidP="00735928">
          <w:pPr>
            <w:rPr>
              <w:rFonts w:ascii="Century Gothic" w:hAnsi="Century Gothic"/>
              <w:sz w:val="16"/>
              <w:szCs w:val="32"/>
            </w:rPr>
          </w:pPr>
          <w:r w:rsidRPr="00735928">
            <w:rPr>
              <w:rFonts w:ascii="Century Gothic" w:hAnsi="Century Gothic"/>
              <w:b/>
              <w:sz w:val="16"/>
              <w:szCs w:val="32"/>
            </w:rPr>
            <w:t>Centre</w:t>
          </w:r>
          <w:r w:rsidR="00651136" w:rsidRPr="00735928">
            <w:rPr>
              <w:rFonts w:ascii="Century Gothic" w:hAnsi="Century Gothic"/>
              <w:b/>
              <w:sz w:val="16"/>
              <w:szCs w:val="32"/>
            </w:rPr>
            <w:t xml:space="preserve"> Hospitalier Comminges Pyrénées</w:t>
          </w:r>
        </w:p>
      </w:tc>
      <w:tc>
        <w:tcPr>
          <w:tcW w:w="1024" w:type="dxa"/>
          <w:vAlign w:val="center"/>
        </w:tcPr>
        <w:p w14:paraId="21EAF256" w14:textId="1942D8B5" w:rsidR="008D01F7" w:rsidRPr="00735928" w:rsidRDefault="008D01F7" w:rsidP="00735928">
          <w:pPr>
            <w:tabs>
              <w:tab w:val="right" w:pos="2344"/>
            </w:tabs>
            <w:jc w:val="right"/>
            <w:rPr>
              <w:rFonts w:ascii="Century Gothic" w:hAnsi="Century Gothic"/>
              <w:sz w:val="16"/>
              <w:szCs w:val="32"/>
            </w:rPr>
          </w:pPr>
          <w:r w:rsidRPr="00735928">
            <w:rPr>
              <w:rFonts w:ascii="Century Gothic" w:hAnsi="Century Gothic"/>
              <w:sz w:val="16"/>
              <w:szCs w:val="32"/>
            </w:rPr>
            <w:t xml:space="preserve">Page </w:t>
          </w:r>
          <w:r w:rsidR="00735928" w:rsidRPr="00735928">
            <w:rPr>
              <w:rStyle w:val="Numrodepage"/>
              <w:rFonts w:ascii="Century Gothic" w:hAnsi="Century Gothic"/>
              <w:b/>
              <w:bCs/>
              <w:sz w:val="16"/>
              <w:szCs w:val="32"/>
            </w:rPr>
            <w:fldChar w:fldCharType="begin"/>
          </w:r>
          <w:r w:rsidR="00735928" w:rsidRPr="00735928">
            <w:rPr>
              <w:rStyle w:val="Numrodepage"/>
              <w:rFonts w:ascii="Century Gothic" w:hAnsi="Century Gothic"/>
              <w:b/>
              <w:bCs/>
              <w:sz w:val="16"/>
              <w:szCs w:val="32"/>
            </w:rPr>
            <w:instrText>PAGE  \* Arabic  \* MERGEFORMAT</w:instrText>
          </w:r>
          <w:r w:rsidR="00735928" w:rsidRPr="00735928">
            <w:rPr>
              <w:rStyle w:val="Numrodepage"/>
              <w:rFonts w:ascii="Century Gothic" w:hAnsi="Century Gothic"/>
              <w:b/>
              <w:bCs/>
              <w:sz w:val="16"/>
              <w:szCs w:val="32"/>
            </w:rPr>
            <w:fldChar w:fldCharType="separate"/>
          </w:r>
          <w:r w:rsidR="00501234">
            <w:rPr>
              <w:rStyle w:val="Numrodepage"/>
              <w:rFonts w:ascii="Century Gothic" w:hAnsi="Century Gothic"/>
              <w:b/>
              <w:bCs/>
              <w:noProof/>
              <w:sz w:val="16"/>
              <w:szCs w:val="32"/>
            </w:rPr>
            <w:t>1</w:t>
          </w:r>
          <w:r w:rsidR="00735928" w:rsidRPr="00735928">
            <w:rPr>
              <w:rStyle w:val="Numrodepage"/>
              <w:rFonts w:ascii="Century Gothic" w:hAnsi="Century Gothic"/>
              <w:b/>
              <w:bCs/>
              <w:sz w:val="16"/>
              <w:szCs w:val="32"/>
            </w:rPr>
            <w:fldChar w:fldCharType="end"/>
          </w:r>
          <w:r w:rsidR="00735928" w:rsidRPr="00735928">
            <w:rPr>
              <w:rStyle w:val="Numrodepage"/>
              <w:rFonts w:ascii="Century Gothic" w:hAnsi="Century Gothic"/>
              <w:b/>
              <w:bCs/>
              <w:sz w:val="16"/>
              <w:szCs w:val="32"/>
            </w:rPr>
            <w:t>/</w:t>
          </w:r>
          <w:r w:rsidR="00735928" w:rsidRPr="00735928">
            <w:rPr>
              <w:rStyle w:val="Numrodepage"/>
              <w:rFonts w:ascii="Century Gothic" w:hAnsi="Century Gothic"/>
              <w:b/>
              <w:bCs/>
              <w:sz w:val="16"/>
              <w:szCs w:val="32"/>
            </w:rPr>
            <w:fldChar w:fldCharType="begin"/>
          </w:r>
          <w:r w:rsidR="00735928" w:rsidRPr="00735928">
            <w:rPr>
              <w:rStyle w:val="Numrodepage"/>
              <w:rFonts w:ascii="Century Gothic" w:hAnsi="Century Gothic"/>
              <w:b/>
              <w:bCs/>
              <w:sz w:val="16"/>
              <w:szCs w:val="32"/>
            </w:rPr>
            <w:instrText>NUMPAGES  \* Arabic  \* MERGEFORMAT</w:instrText>
          </w:r>
          <w:r w:rsidR="00735928" w:rsidRPr="00735928">
            <w:rPr>
              <w:rStyle w:val="Numrodepage"/>
              <w:rFonts w:ascii="Century Gothic" w:hAnsi="Century Gothic"/>
              <w:b/>
              <w:bCs/>
              <w:sz w:val="16"/>
              <w:szCs w:val="32"/>
            </w:rPr>
            <w:fldChar w:fldCharType="separate"/>
          </w:r>
          <w:r w:rsidR="00501234">
            <w:rPr>
              <w:rStyle w:val="Numrodepage"/>
              <w:rFonts w:ascii="Century Gothic" w:hAnsi="Century Gothic"/>
              <w:b/>
              <w:bCs/>
              <w:noProof/>
              <w:sz w:val="16"/>
              <w:szCs w:val="32"/>
            </w:rPr>
            <w:t>22</w:t>
          </w:r>
          <w:r w:rsidR="00735928" w:rsidRPr="00735928">
            <w:rPr>
              <w:rStyle w:val="Numrodepage"/>
              <w:rFonts w:ascii="Century Gothic" w:hAnsi="Century Gothic"/>
              <w:b/>
              <w:bCs/>
              <w:sz w:val="16"/>
              <w:szCs w:val="32"/>
            </w:rPr>
            <w:fldChar w:fldCharType="end"/>
          </w:r>
        </w:p>
      </w:tc>
    </w:tr>
    <w:tr w:rsidR="00F13F3E" w:rsidRPr="00735928" w14:paraId="22C1EC48" w14:textId="77777777" w:rsidTr="00735928">
      <w:trPr>
        <w:trHeight w:val="184"/>
        <w:jc w:val="center"/>
      </w:trPr>
      <w:tc>
        <w:tcPr>
          <w:tcW w:w="10517" w:type="dxa"/>
          <w:gridSpan w:val="2"/>
        </w:tcPr>
        <w:p w14:paraId="130BB66C" w14:textId="5EC7A00B" w:rsidR="00F13F3E" w:rsidRPr="00735928" w:rsidRDefault="00501234" w:rsidP="008D01F7">
          <w:pPr>
            <w:rPr>
              <w:rFonts w:ascii="Century Gothic" w:hAnsi="Century Gothic"/>
              <w:sz w:val="16"/>
              <w:szCs w:val="32"/>
            </w:rPr>
          </w:pPr>
          <w:r>
            <w:rPr>
              <w:rFonts w:ascii="Century Gothic" w:hAnsi="Century Gothic"/>
              <w:sz w:val="16"/>
              <w:szCs w:val="32"/>
            </w:rPr>
            <w:t xml:space="preserve">Juillet </w:t>
          </w:r>
          <w:r w:rsidR="00F13F3E" w:rsidRPr="00735928">
            <w:rPr>
              <w:rFonts w:ascii="Century Gothic" w:hAnsi="Century Gothic"/>
              <w:sz w:val="16"/>
              <w:szCs w:val="32"/>
            </w:rPr>
            <w:t xml:space="preserve"> 2025</w:t>
          </w:r>
        </w:p>
      </w:tc>
    </w:tr>
  </w:tbl>
  <w:p w14:paraId="7A2082D0" w14:textId="77777777" w:rsidR="00016E2A" w:rsidRDefault="00016E2A" w:rsidP="00735928">
    <w:pPr>
      <w:pStyle w:val="Pieddepage"/>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54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1024"/>
      <w:gridCol w:w="8469"/>
      <w:gridCol w:w="1024"/>
      <w:gridCol w:w="1024"/>
    </w:tblGrid>
    <w:tr w:rsidR="00501234" w:rsidRPr="00735928" w14:paraId="0F2127A4" w14:textId="77777777" w:rsidTr="00501234">
      <w:trPr>
        <w:trHeight w:val="399"/>
        <w:jc w:val="center"/>
      </w:trPr>
      <w:tc>
        <w:tcPr>
          <w:tcW w:w="9493" w:type="dxa"/>
          <w:gridSpan w:val="2"/>
          <w:shd w:val="pct20" w:color="auto" w:fill="FFFFFF"/>
        </w:tcPr>
        <w:p w14:paraId="1F980DDE" w14:textId="77777777" w:rsidR="00501234" w:rsidRDefault="00501234" w:rsidP="004F5757">
          <w:pPr>
            <w:rPr>
              <w:rFonts w:ascii="Century Gothic" w:hAnsi="Century Gothic"/>
              <w:b/>
              <w:sz w:val="16"/>
              <w:szCs w:val="32"/>
            </w:rPr>
          </w:pPr>
          <w:r w:rsidRPr="00735928">
            <w:rPr>
              <w:rFonts w:ascii="Century Gothic" w:hAnsi="Century Gothic"/>
              <w:b/>
              <w:sz w:val="16"/>
              <w:szCs w:val="32"/>
            </w:rPr>
            <w:t>Convention d’Occupation Temporaire Mise en place d’ombrières photovoltaïques</w:t>
          </w:r>
        </w:p>
        <w:p w14:paraId="2758CC1A" w14:textId="77777777" w:rsidR="00501234" w:rsidRPr="00735928" w:rsidRDefault="00501234" w:rsidP="004F5757">
          <w:pPr>
            <w:rPr>
              <w:rFonts w:ascii="Century Gothic" w:hAnsi="Century Gothic"/>
              <w:sz w:val="16"/>
              <w:szCs w:val="32"/>
            </w:rPr>
          </w:pPr>
          <w:r w:rsidRPr="00735928">
            <w:rPr>
              <w:rFonts w:ascii="Century Gothic" w:hAnsi="Century Gothic"/>
              <w:b/>
              <w:sz w:val="16"/>
              <w:szCs w:val="32"/>
            </w:rPr>
            <w:t>Centre Hospitalier Comminges Pyrénées</w:t>
          </w:r>
        </w:p>
      </w:tc>
      <w:tc>
        <w:tcPr>
          <w:tcW w:w="1024" w:type="dxa"/>
        </w:tcPr>
        <w:p w14:paraId="6FFFD1D1" w14:textId="77777777" w:rsidR="00501234" w:rsidRPr="00735928" w:rsidRDefault="00501234" w:rsidP="004F5757">
          <w:pPr>
            <w:tabs>
              <w:tab w:val="right" w:pos="2344"/>
            </w:tabs>
            <w:jc w:val="right"/>
            <w:rPr>
              <w:rFonts w:ascii="Century Gothic" w:hAnsi="Century Gothic"/>
              <w:sz w:val="16"/>
              <w:szCs w:val="32"/>
            </w:rPr>
          </w:pPr>
        </w:p>
      </w:tc>
      <w:tc>
        <w:tcPr>
          <w:tcW w:w="1024" w:type="dxa"/>
          <w:vAlign w:val="center"/>
        </w:tcPr>
        <w:p w14:paraId="149ABBBE" w14:textId="4630BF4A" w:rsidR="00501234" w:rsidRPr="00735928" w:rsidRDefault="00501234" w:rsidP="004F5757">
          <w:pPr>
            <w:tabs>
              <w:tab w:val="right" w:pos="2344"/>
            </w:tabs>
            <w:jc w:val="right"/>
            <w:rPr>
              <w:rFonts w:ascii="Century Gothic" w:hAnsi="Century Gothic"/>
              <w:sz w:val="16"/>
              <w:szCs w:val="32"/>
            </w:rPr>
          </w:pPr>
          <w:r w:rsidRPr="00735928">
            <w:rPr>
              <w:rFonts w:ascii="Century Gothic" w:hAnsi="Century Gothic"/>
              <w:sz w:val="16"/>
              <w:szCs w:val="32"/>
            </w:rPr>
            <w:t xml:space="preserve">Page </w:t>
          </w:r>
          <w:r w:rsidRPr="00735928">
            <w:rPr>
              <w:rStyle w:val="Numrodepage"/>
              <w:rFonts w:ascii="Century Gothic" w:hAnsi="Century Gothic"/>
              <w:b/>
              <w:bCs/>
              <w:sz w:val="16"/>
              <w:szCs w:val="32"/>
            </w:rPr>
            <w:fldChar w:fldCharType="begin"/>
          </w:r>
          <w:r w:rsidRPr="00735928">
            <w:rPr>
              <w:rStyle w:val="Numrodepage"/>
              <w:rFonts w:ascii="Century Gothic" w:hAnsi="Century Gothic"/>
              <w:b/>
              <w:bCs/>
              <w:sz w:val="16"/>
              <w:szCs w:val="32"/>
            </w:rPr>
            <w:instrText>PAGE  \* Arabic  \* MERGEFORMAT</w:instrText>
          </w:r>
          <w:r w:rsidRPr="00735928">
            <w:rPr>
              <w:rStyle w:val="Numrodepage"/>
              <w:rFonts w:ascii="Century Gothic" w:hAnsi="Century Gothic"/>
              <w:b/>
              <w:bCs/>
              <w:sz w:val="16"/>
              <w:szCs w:val="32"/>
            </w:rPr>
            <w:fldChar w:fldCharType="separate"/>
          </w:r>
          <w:r>
            <w:rPr>
              <w:rStyle w:val="Numrodepage"/>
              <w:rFonts w:ascii="Century Gothic" w:hAnsi="Century Gothic"/>
              <w:b/>
              <w:bCs/>
              <w:noProof/>
              <w:sz w:val="16"/>
              <w:szCs w:val="32"/>
            </w:rPr>
            <w:t>2</w:t>
          </w:r>
          <w:r w:rsidRPr="00735928">
            <w:rPr>
              <w:rStyle w:val="Numrodepage"/>
              <w:rFonts w:ascii="Century Gothic" w:hAnsi="Century Gothic"/>
              <w:b/>
              <w:bCs/>
              <w:sz w:val="16"/>
              <w:szCs w:val="32"/>
            </w:rPr>
            <w:fldChar w:fldCharType="end"/>
          </w:r>
          <w:r w:rsidRPr="00735928">
            <w:rPr>
              <w:rStyle w:val="Numrodepage"/>
              <w:rFonts w:ascii="Century Gothic" w:hAnsi="Century Gothic"/>
              <w:b/>
              <w:bCs/>
              <w:sz w:val="16"/>
              <w:szCs w:val="32"/>
            </w:rPr>
            <w:t>/</w:t>
          </w:r>
          <w:r w:rsidRPr="00735928">
            <w:rPr>
              <w:rStyle w:val="Numrodepage"/>
              <w:rFonts w:ascii="Century Gothic" w:hAnsi="Century Gothic"/>
              <w:b/>
              <w:bCs/>
              <w:sz w:val="16"/>
              <w:szCs w:val="32"/>
            </w:rPr>
            <w:fldChar w:fldCharType="begin"/>
          </w:r>
          <w:r w:rsidRPr="00735928">
            <w:rPr>
              <w:rStyle w:val="Numrodepage"/>
              <w:rFonts w:ascii="Century Gothic" w:hAnsi="Century Gothic"/>
              <w:b/>
              <w:bCs/>
              <w:sz w:val="16"/>
              <w:szCs w:val="32"/>
            </w:rPr>
            <w:instrText>NUMPAGES  \* Arabic  \* MERGEFORMAT</w:instrText>
          </w:r>
          <w:r w:rsidRPr="00735928">
            <w:rPr>
              <w:rStyle w:val="Numrodepage"/>
              <w:rFonts w:ascii="Century Gothic" w:hAnsi="Century Gothic"/>
              <w:b/>
              <w:bCs/>
              <w:sz w:val="16"/>
              <w:szCs w:val="32"/>
            </w:rPr>
            <w:fldChar w:fldCharType="separate"/>
          </w:r>
          <w:r>
            <w:rPr>
              <w:rStyle w:val="Numrodepage"/>
              <w:rFonts w:ascii="Century Gothic" w:hAnsi="Century Gothic"/>
              <w:b/>
              <w:bCs/>
              <w:noProof/>
              <w:sz w:val="16"/>
              <w:szCs w:val="32"/>
            </w:rPr>
            <w:t>22</w:t>
          </w:r>
          <w:r w:rsidRPr="00735928">
            <w:rPr>
              <w:rStyle w:val="Numrodepage"/>
              <w:rFonts w:ascii="Century Gothic" w:hAnsi="Century Gothic"/>
              <w:b/>
              <w:bCs/>
              <w:sz w:val="16"/>
              <w:szCs w:val="32"/>
            </w:rPr>
            <w:fldChar w:fldCharType="end"/>
          </w:r>
        </w:p>
      </w:tc>
    </w:tr>
    <w:tr w:rsidR="00501234" w:rsidRPr="00735928" w14:paraId="752FA6A9" w14:textId="77777777" w:rsidTr="00501234">
      <w:trPr>
        <w:trHeight w:val="184"/>
        <w:jc w:val="center"/>
      </w:trPr>
      <w:tc>
        <w:tcPr>
          <w:tcW w:w="1024" w:type="dxa"/>
        </w:tcPr>
        <w:p w14:paraId="48326152" w14:textId="77777777" w:rsidR="00501234" w:rsidRDefault="00501234" w:rsidP="00501234">
          <w:pPr>
            <w:rPr>
              <w:rFonts w:ascii="Century Gothic" w:hAnsi="Century Gothic"/>
              <w:sz w:val="16"/>
              <w:szCs w:val="32"/>
            </w:rPr>
          </w:pPr>
        </w:p>
      </w:tc>
      <w:tc>
        <w:tcPr>
          <w:tcW w:w="10517" w:type="dxa"/>
          <w:gridSpan w:val="3"/>
        </w:tcPr>
        <w:p w14:paraId="05FA7A3A" w14:textId="44212FC5" w:rsidR="00501234" w:rsidRPr="00735928" w:rsidRDefault="00501234" w:rsidP="00501234">
          <w:pPr>
            <w:rPr>
              <w:rFonts w:ascii="Century Gothic" w:hAnsi="Century Gothic"/>
              <w:sz w:val="16"/>
              <w:szCs w:val="32"/>
            </w:rPr>
          </w:pPr>
          <w:r>
            <w:rPr>
              <w:rFonts w:ascii="Century Gothic" w:hAnsi="Century Gothic"/>
              <w:sz w:val="16"/>
              <w:szCs w:val="32"/>
            </w:rPr>
            <w:t>juillet 2025</w:t>
          </w:r>
        </w:p>
      </w:tc>
    </w:tr>
  </w:tbl>
  <w:p w14:paraId="2020A50F" w14:textId="77777777" w:rsidR="00016E2A" w:rsidRDefault="00016E2A">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CD279E" w14:textId="77777777" w:rsidR="00887C34" w:rsidRDefault="00887C34" w:rsidP="009C3095">
      <w:r>
        <w:separator/>
      </w:r>
    </w:p>
  </w:footnote>
  <w:footnote w:type="continuationSeparator" w:id="0">
    <w:p w14:paraId="0CDED8DA" w14:textId="77777777" w:rsidR="00887C34" w:rsidRDefault="00887C34" w:rsidP="009C3095">
      <w:r>
        <w:continuationSeparator/>
      </w:r>
    </w:p>
  </w:footnote>
  <w:footnote w:type="continuationNotice" w:id="1">
    <w:p w14:paraId="001949BF" w14:textId="77777777" w:rsidR="00887C34" w:rsidRDefault="00887C3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D9DB14" w14:textId="5838F365" w:rsidR="004F5757" w:rsidRDefault="004F5757">
    <w:pPr>
      <w:pStyle w:val="En-tte"/>
    </w:pPr>
    <w:r>
      <w:rPr>
        <w:noProof/>
        <w:lang w:eastAsia="fr-FR"/>
      </w:rPr>
      <w:drawing>
        <wp:inline distT="0" distB="0" distL="0" distR="0" wp14:anchorId="1BDE5704" wp14:editId="01F40F50">
          <wp:extent cx="5857143" cy="1209524"/>
          <wp:effectExtent l="0" t="0" r="0" b="0"/>
          <wp:docPr id="1683097459" name="Image 3" descr="Une image contenant Police, texte, typographi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3097459" name="Image 3" descr="Une image contenant Police, texte, typographie, conception&#10;&#10;Le contenu généré par l’IA peut être incorrect."/>
                  <pic:cNvPicPr/>
                </pic:nvPicPr>
                <pic:blipFill>
                  <a:blip r:embed="rId1">
                    <a:extLst>
                      <a:ext uri="{28A0092B-C50C-407E-A947-70E740481C1C}">
                        <a14:useLocalDpi xmlns:a14="http://schemas.microsoft.com/office/drawing/2010/main" val="0"/>
                      </a:ext>
                    </a:extLst>
                  </a:blip>
                  <a:stretch>
                    <a:fillRect/>
                  </a:stretch>
                </pic:blipFill>
                <pic:spPr>
                  <a:xfrm>
                    <a:off x="0" y="0"/>
                    <a:ext cx="5857143" cy="12095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B649E"/>
    <w:multiLevelType w:val="hybridMultilevel"/>
    <w:tmpl w:val="BA0C1418"/>
    <w:lvl w:ilvl="0" w:tplc="2E8AE952">
      <w:start w:val="1"/>
      <w:numFmt w:val="bullet"/>
      <w:lvlText w:val="-"/>
      <w:lvlJc w:val="left"/>
      <w:pPr>
        <w:ind w:left="360" w:hanging="360"/>
      </w:pPr>
      <w:rPr>
        <w:rFonts w:ascii="Garamond" w:eastAsia="Times New Roman" w:hAnsi="Garamond" w:cs="Calibri"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174E5158"/>
    <w:multiLevelType w:val="hybridMultilevel"/>
    <w:tmpl w:val="E84C68E2"/>
    <w:lvl w:ilvl="0" w:tplc="13200AF4">
      <w:start w:val="1"/>
      <w:numFmt w:val="bullet"/>
      <w:lvlText w:val="-"/>
      <w:lvlJc w:val="left"/>
      <w:pPr>
        <w:ind w:left="720" w:hanging="360"/>
      </w:pPr>
      <w:rPr>
        <w:rFonts w:ascii="Garamond" w:eastAsiaTheme="minorHAnsi" w:hAnsi="Garamond"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DE6DAA"/>
    <w:multiLevelType w:val="hybridMultilevel"/>
    <w:tmpl w:val="85663A3A"/>
    <w:lvl w:ilvl="0" w:tplc="13200AF4">
      <w:start w:val="1"/>
      <w:numFmt w:val="bullet"/>
      <w:lvlText w:val="-"/>
      <w:lvlJc w:val="left"/>
      <w:pPr>
        <w:ind w:left="720" w:hanging="360"/>
      </w:pPr>
      <w:rPr>
        <w:rFonts w:ascii="Garamond" w:eastAsiaTheme="minorHAnsi" w:hAnsi="Garamond"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3347021"/>
    <w:multiLevelType w:val="multilevel"/>
    <w:tmpl w:val="ECB8DE8E"/>
    <w:lvl w:ilvl="0">
      <w:start w:val="1"/>
      <w:numFmt w:val="decimal"/>
      <w:pStyle w:val="Titre1"/>
      <w:lvlText w:val="Article %1."/>
      <w:lvlJc w:val="left"/>
      <w:pPr>
        <w:ind w:left="360" w:hanging="360"/>
      </w:pPr>
      <w:rPr>
        <w:rFonts w:hint="default"/>
      </w:rPr>
    </w:lvl>
    <w:lvl w:ilvl="1">
      <w:start w:val="1"/>
      <w:numFmt w:val="decimal"/>
      <w:pStyle w:val="Titre2"/>
      <w:lvlText w:val="%1.%2."/>
      <w:lvlJc w:val="left"/>
      <w:pPr>
        <w:ind w:left="432" w:hanging="432"/>
      </w:pPr>
      <w:rPr>
        <w:rFonts w:hint="default"/>
      </w:rPr>
    </w:lvl>
    <w:lvl w:ilvl="2">
      <w:start w:val="1"/>
      <w:numFmt w:val="decimal"/>
      <w:pStyle w:val="Titre3"/>
      <w:lvlText w:val="%1.%2.%3."/>
      <w:lvlJc w:val="left"/>
      <w:pPr>
        <w:ind w:left="864" w:hanging="504"/>
      </w:pPr>
      <w:rPr>
        <w:rFonts w:hint="default"/>
      </w:rPr>
    </w:lvl>
    <w:lvl w:ilvl="3">
      <w:start w:val="1"/>
      <w:numFmt w:val="lowerLetter"/>
      <w:pStyle w:val="Titre4"/>
      <w:lvlText w:val="%1.%2.%3.%4."/>
      <w:lvlJc w:val="left"/>
      <w:pPr>
        <w:ind w:left="1368" w:hanging="648"/>
      </w:pPr>
      <w:rPr>
        <w:rFonts w:hint="default"/>
      </w:rPr>
    </w:lvl>
    <w:lvl w:ilvl="4">
      <w:start w:val="1"/>
      <w:numFmt w:val="decimal"/>
      <w:lvlText w:val="%1.%2.%3.%4.%5."/>
      <w:lvlJc w:val="left"/>
      <w:pPr>
        <w:ind w:left="1872" w:hanging="792"/>
      </w:pPr>
      <w:rPr>
        <w:rFonts w:hint="default"/>
      </w:rPr>
    </w:lvl>
    <w:lvl w:ilvl="5">
      <w:start w:val="1"/>
      <w:numFmt w:val="decimal"/>
      <w:lvlText w:val="%1.%2.%3.%4.%5.%6."/>
      <w:lvlJc w:val="left"/>
      <w:pPr>
        <w:ind w:left="2376" w:hanging="936"/>
      </w:pPr>
      <w:rPr>
        <w:rFonts w:hint="default"/>
      </w:rPr>
    </w:lvl>
    <w:lvl w:ilvl="6">
      <w:start w:val="1"/>
      <w:numFmt w:val="decimal"/>
      <w:lvlText w:val="%1.%2.%3.%4.%5.%6.%7."/>
      <w:lvlJc w:val="left"/>
      <w:pPr>
        <w:ind w:left="2880" w:hanging="1080"/>
      </w:pPr>
      <w:rPr>
        <w:rFonts w:hint="default"/>
      </w:rPr>
    </w:lvl>
    <w:lvl w:ilvl="7">
      <w:start w:val="1"/>
      <w:numFmt w:val="decimal"/>
      <w:lvlText w:val="%1.%2.%3.%4.%5.%6.%7.%8."/>
      <w:lvlJc w:val="left"/>
      <w:pPr>
        <w:ind w:left="3384" w:hanging="1224"/>
      </w:pPr>
      <w:rPr>
        <w:rFonts w:hint="default"/>
      </w:rPr>
    </w:lvl>
    <w:lvl w:ilvl="8">
      <w:start w:val="1"/>
      <w:numFmt w:val="decimal"/>
      <w:lvlText w:val="%1.%2.%3.%4.%5.%6.%7.%8.%9."/>
      <w:lvlJc w:val="left"/>
      <w:pPr>
        <w:ind w:left="3960" w:hanging="1440"/>
      </w:pPr>
      <w:rPr>
        <w:rFonts w:hint="default"/>
      </w:rPr>
    </w:lvl>
  </w:abstractNum>
  <w:abstractNum w:abstractNumId="4" w15:restartNumberingAfterBreak="0">
    <w:nsid w:val="469D2E1C"/>
    <w:multiLevelType w:val="hybridMultilevel"/>
    <w:tmpl w:val="43546D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095"/>
    <w:rsid w:val="000023C4"/>
    <w:rsid w:val="00004DA7"/>
    <w:rsid w:val="0000634A"/>
    <w:rsid w:val="000078C9"/>
    <w:rsid w:val="00007A8C"/>
    <w:rsid w:val="00007BD9"/>
    <w:rsid w:val="000101F0"/>
    <w:rsid w:val="0001164D"/>
    <w:rsid w:val="00012A46"/>
    <w:rsid w:val="00012CA4"/>
    <w:rsid w:val="000164B5"/>
    <w:rsid w:val="00016E23"/>
    <w:rsid w:val="00016E2A"/>
    <w:rsid w:val="00017205"/>
    <w:rsid w:val="00021AB0"/>
    <w:rsid w:val="00021AB9"/>
    <w:rsid w:val="00022DD2"/>
    <w:rsid w:val="00022E6D"/>
    <w:rsid w:val="000274D8"/>
    <w:rsid w:val="00030D44"/>
    <w:rsid w:val="00031EE0"/>
    <w:rsid w:val="000342F0"/>
    <w:rsid w:val="00036287"/>
    <w:rsid w:val="000366D2"/>
    <w:rsid w:val="00036A71"/>
    <w:rsid w:val="00037342"/>
    <w:rsid w:val="00040DAE"/>
    <w:rsid w:val="0004404B"/>
    <w:rsid w:val="00045740"/>
    <w:rsid w:val="00046290"/>
    <w:rsid w:val="00046AEE"/>
    <w:rsid w:val="00047407"/>
    <w:rsid w:val="000479BC"/>
    <w:rsid w:val="00051F54"/>
    <w:rsid w:val="0005236B"/>
    <w:rsid w:val="00053062"/>
    <w:rsid w:val="00053562"/>
    <w:rsid w:val="000540F1"/>
    <w:rsid w:val="00054523"/>
    <w:rsid w:val="0005482E"/>
    <w:rsid w:val="00055C49"/>
    <w:rsid w:val="00056BC5"/>
    <w:rsid w:val="00056DF0"/>
    <w:rsid w:val="00060FC6"/>
    <w:rsid w:val="00064724"/>
    <w:rsid w:val="00064A63"/>
    <w:rsid w:val="0006750E"/>
    <w:rsid w:val="00070461"/>
    <w:rsid w:val="0007091D"/>
    <w:rsid w:val="00071B32"/>
    <w:rsid w:val="00072C48"/>
    <w:rsid w:val="00074097"/>
    <w:rsid w:val="0007428D"/>
    <w:rsid w:val="00074FEC"/>
    <w:rsid w:val="00075D67"/>
    <w:rsid w:val="00077D32"/>
    <w:rsid w:val="00080499"/>
    <w:rsid w:val="00081DEE"/>
    <w:rsid w:val="0008460C"/>
    <w:rsid w:val="00084ED3"/>
    <w:rsid w:val="000855F2"/>
    <w:rsid w:val="00085860"/>
    <w:rsid w:val="00085F70"/>
    <w:rsid w:val="000873D3"/>
    <w:rsid w:val="00087AAE"/>
    <w:rsid w:val="00087F2D"/>
    <w:rsid w:val="000902A1"/>
    <w:rsid w:val="000911CD"/>
    <w:rsid w:val="000928C0"/>
    <w:rsid w:val="00095D3C"/>
    <w:rsid w:val="00096813"/>
    <w:rsid w:val="00097E0D"/>
    <w:rsid w:val="000A04C9"/>
    <w:rsid w:val="000A1078"/>
    <w:rsid w:val="000A26ED"/>
    <w:rsid w:val="000A2820"/>
    <w:rsid w:val="000A4166"/>
    <w:rsid w:val="000A4EA9"/>
    <w:rsid w:val="000A6B27"/>
    <w:rsid w:val="000A7111"/>
    <w:rsid w:val="000B20CC"/>
    <w:rsid w:val="000B24A7"/>
    <w:rsid w:val="000B24B3"/>
    <w:rsid w:val="000B2BB8"/>
    <w:rsid w:val="000B31E9"/>
    <w:rsid w:val="000B4522"/>
    <w:rsid w:val="000B70D9"/>
    <w:rsid w:val="000C23D3"/>
    <w:rsid w:val="000C4191"/>
    <w:rsid w:val="000D19BF"/>
    <w:rsid w:val="000D2341"/>
    <w:rsid w:val="000D406D"/>
    <w:rsid w:val="000D4B60"/>
    <w:rsid w:val="000D5DE8"/>
    <w:rsid w:val="000D7005"/>
    <w:rsid w:val="000E0954"/>
    <w:rsid w:val="000E1164"/>
    <w:rsid w:val="000E5978"/>
    <w:rsid w:val="000E61AC"/>
    <w:rsid w:val="000F19F2"/>
    <w:rsid w:val="000F1BC5"/>
    <w:rsid w:val="000F2222"/>
    <w:rsid w:val="000F5991"/>
    <w:rsid w:val="00100382"/>
    <w:rsid w:val="0010142B"/>
    <w:rsid w:val="00102EEE"/>
    <w:rsid w:val="001066E9"/>
    <w:rsid w:val="00106CCA"/>
    <w:rsid w:val="00110137"/>
    <w:rsid w:val="001120EE"/>
    <w:rsid w:val="001131EC"/>
    <w:rsid w:val="001135EB"/>
    <w:rsid w:val="00114408"/>
    <w:rsid w:val="00115447"/>
    <w:rsid w:val="00117B33"/>
    <w:rsid w:val="0012048B"/>
    <w:rsid w:val="0012090C"/>
    <w:rsid w:val="00120963"/>
    <w:rsid w:val="00121406"/>
    <w:rsid w:val="00125814"/>
    <w:rsid w:val="0012729E"/>
    <w:rsid w:val="001312E4"/>
    <w:rsid w:val="00131968"/>
    <w:rsid w:val="001339AA"/>
    <w:rsid w:val="0013522A"/>
    <w:rsid w:val="00136FD2"/>
    <w:rsid w:val="00137F2A"/>
    <w:rsid w:val="001412E9"/>
    <w:rsid w:val="00141917"/>
    <w:rsid w:val="00141B87"/>
    <w:rsid w:val="00142785"/>
    <w:rsid w:val="00142989"/>
    <w:rsid w:val="00143B48"/>
    <w:rsid w:val="001446F1"/>
    <w:rsid w:val="0014500E"/>
    <w:rsid w:val="001450CF"/>
    <w:rsid w:val="001476DB"/>
    <w:rsid w:val="00147C2D"/>
    <w:rsid w:val="001503AB"/>
    <w:rsid w:val="00150C1F"/>
    <w:rsid w:val="00154231"/>
    <w:rsid w:val="00155C64"/>
    <w:rsid w:val="0015626B"/>
    <w:rsid w:val="001568F2"/>
    <w:rsid w:val="00156E9C"/>
    <w:rsid w:val="00157B0C"/>
    <w:rsid w:val="001618AB"/>
    <w:rsid w:val="00161CE9"/>
    <w:rsid w:val="001631D3"/>
    <w:rsid w:val="00164E21"/>
    <w:rsid w:val="001650D0"/>
    <w:rsid w:val="001652EE"/>
    <w:rsid w:val="00170266"/>
    <w:rsid w:val="0017246F"/>
    <w:rsid w:val="001725E5"/>
    <w:rsid w:val="001737AD"/>
    <w:rsid w:val="00174F9C"/>
    <w:rsid w:val="00177408"/>
    <w:rsid w:val="00180777"/>
    <w:rsid w:val="00181B6F"/>
    <w:rsid w:val="00184E08"/>
    <w:rsid w:val="00185BC7"/>
    <w:rsid w:val="00187AC9"/>
    <w:rsid w:val="00190BD6"/>
    <w:rsid w:val="00191BF0"/>
    <w:rsid w:val="00192820"/>
    <w:rsid w:val="00192962"/>
    <w:rsid w:val="00194EF2"/>
    <w:rsid w:val="00197440"/>
    <w:rsid w:val="00197CC3"/>
    <w:rsid w:val="001A04B4"/>
    <w:rsid w:val="001A0AB9"/>
    <w:rsid w:val="001A1280"/>
    <w:rsid w:val="001A2034"/>
    <w:rsid w:val="001A23C1"/>
    <w:rsid w:val="001A2B3B"/>
    <w:rsid w:val="001A2DFD"/>
    <w:rsid w:val="001A46BD"/>
    <w:rsid w:val="001A4AF8"/>
    <w:rsid w:val="001A618E"/>
    <w:rsid w:val="001A77CC"/>
    <w:rsid w:val="001B17B4"/>
    <w:rsid w:val="001B209B"/>
    <w:rsid w:val="001B2171"/>
    <w:rsid w:val="001B3BCF"/>
    <w:rsid w:val="001B3F1F"/>
    <w:rsid w:val="001B528B"/>
    <w:rsid w:val="001C170C"/>
    <w:rsid w:val="001C1788"/>
    <w:rsid w:val="001C29F9"/>
    <w:rsid w:val="001C51FA"/>
    <w:rsid w:val="001C52BA"/>
    <w:rsid w:val="001C62FF"/>
    <w:rsid w:val="001D0E22"/>
    <w:rsid w:val="001D1489"/>
    <w:rsid w:val="001D19DE"/>
    <w:rsid w:val="001D1E5C"/>
    <w:rsid w:val="001D2B05"/>
    <w:rsid w:val="001D31EE"/>
    <w:rsid w:val="001D3C87"/>
    <w:rsid w:val="001D499B"/>
    <w:rsid w:val="001D4F24"/>
    <w:rsid w:val="001D5E0B"/>
    <w:rsid w:val="001D7366"/>
    <w:rsid w:val="001D777D"/>
    <w:rsid w:val="001E2A3A"/>
    <w:rsid w:val="001E2FF7"/>
    <w:rsid w:val="001E424B"/>
    <w:rsid w:val="001E5C7C"/>
    <w:rsid w:val="001E6B01"/>
    <w:rsid w:val="001F08CA"/>
    <w:rsid w:val="001F0E2F"/>
    <w:rsid w:val="001F3A52"/>
    <w:rsid w:val="001F4FA9"/>
    <w:rsid w:val="001F6A67"/>
    <w:rsid w:val="00200AF3"/>
    <w:rsid w:val="002012CB"/>
    <w:rsid w:val="00202407"/>
    <w:rsid w:val="0020255B"/>
    <w:rsid w:val="00202947"/>
    <w:rsid w:val="00202A5C"/>
    <w:rsid w:val="0020382C"/>
    <w:rsid w:val="00203BE3"/>
    <w:rsid w:val="00204113"/>
    <w:rsid w:val="002047A0"/>
    <w:rsid w:val="00206490"/>
    <w:rsid w:val="002070BF"/>
    <w:rsid w:val="00207130"/>
    <w:rsid w:val="00207607"/>
    <w:rsid w:val="00211519"/>
    <w:rsid w:val="00213B0B"/>
    <w:rsid w:val="00213D6C"/>
    <w:rsid w:val="0021473C"/>
    <w:rsid w:val="0021782C"/>
    <w:rsid w:val="00223438"/>
    <w:rsid w:val="002332CE"/>
    <w:rsid w:val="0023333D"/>
    <w:rsid w:val="002333A0"/>
    <w:rsid w:val="00233788"/>
    <w:rsid w:val="002359A5"/>
    <w:rsid w:val="002362F6"/>
    <w:rsid w:val="0023732C"/>
    <w:rsid w:val="0024056F"/>
    <w:rsid w:val="00241F56"/>
    <w:rsid w:val="00242553"/>
    <w:rsid w:val="00242F21"/>
    <w:rsid w:val="0024300D"/>
    <w:rsid w:val="00243F77"/>
    <w:rsid w:val="002447E3"/>
    <w:rsid w:val="00244836"/>
    <w:rsid w:val="0024672D"/>
    <w:rsid w:val="00251C96"/>
    <w:rsid w:val="00251F86"/>
    <w:rsid w:val="00253A85"/>
    <w:rsid w:val="0025458E"/>
    <w:rsid w:val="002629BD"/>
    <w:rsid w:val="00262F0C"/>
    <w:rsid w:val="002637E3"/>
    <w:rsid w:val="00263F70"/>
    <w:rsid w:val="00264AB1"/>
    <w:rsid w:val="00267F64"/>
    <w:rsid w:val="0027089B"/>
    <w:rsid w:val="00271535"/>
    <w:rsid w:val="00271E43"/>
    <w:rsid w:val="00271F33"/>
    <w:rsid w:val="00272333"/>
    <w:rsid w:val="002731DD"/>
    <w:rsid w:val="00276575"/>
    <w:rsid w:val="00277A62"/>
    <w:rsid w:val="00277E93"/>
    <w:rsid w:val="00280BF0"/>
    <w:rsid w:val="00282267"/>
    <w:rsid w:val="002822D1"/>
    <w:rsid w:val="002824B0"/>
    <w:rsid w:val="002827A4"/>
    <w:rsid w:val="00287B21"/>
    <w:rsid w:val="002940B4"/>
    <w:rsid w:val="00294877"/>
    <w:rsid w:val="00297B04"/>
    <w:rsid w:val="002A030D"/>
    <w:rsid w:val="002A1E11"/>
    <w:rsid w:val="002A25F0"/>
    <w:rsid w:val="002A2F59"/>
    <w:rsid w:val="002A315F"/>
    <w:rsid w:val="002A4CF1"/>
    <w:rsid w:val="002A5842"/>
    <w:rsid w:val="002A6651"/>
    <w:rsid w:val="002B02CF"/>
    <w:rsid w:val="002B216B"/>
    <w:rsid w:val="002B3ED7"/>
    <w:rsid w:val="002B447B"/>
    <w:rsid w:val="002B5114"/>
    <w:rsid w:val="002B51E6"/>
    <w:rsid w:val="002B5C5E"/>
    <w:rsid w:val="002B65F4"/>
    <w:rsid w:val="002B6A05"/>
    <w:rsid w:val="002C0DB0"/>
    <w:rsid w:val="002C2F35"/>
    <w:rsid w:val="002C4D1E"/>
    <w:rsid w:val="002C52CE"/>
    <w:rsid w:val="002C7CFD"/>
    <w:rsid w:val="002C7E24"/>
    <w:rsid w:val="002C7FB6"/>
    <w:rsid w:val="002D03F3"/>
    <w:rsid w:val="002D1242"/>
    <w:rsid w:val="002D29FF"/>
    <w:rsid w:val="002D2A8E"/>
    <w:rsid w:val="002D65D3"/>
    <w:rsid w:val="002D682E"/>
    <w:rsid w:val="002D79B2"/>
    <w:rsid w:val="002E3770"/>
    <w:rsid w:val="002E5D7A"/>
    <w:rsid w:val="002E61F8"/>
    <w:rsid w:val="002E78FD"/>
    <w:rsid w:val="002E7D8B"/>
    <w:rsid w:val="002F2CA0"/>
    <w:rsid w:val="002F4285"/>
    <w:rsid w:val="002F692F"/>
    <w:rsid w:val="00300C87"/>
    <w:rsid w:val="0030254A"/>
    <w:rsid w:val="00303AA3"/>
    <w:rsid w:val="00303FC6"/>
    <w:rsid w:val="00304982"/>
    <w:rsid w:val="00305A9D"/>
    <w:rsid w:val="00306673"/>
    <w:rsid w:val="003068A6"/>
    <w:rsid w:val="00306E37"/>
    <w:rsid w:val="00306F4D"/>
    <w:rsid w:val="00307986"/>
    <w:rsid w:val="003110AD"/>
    <w:rsid w:val="00314795"/>
    <w:rsid w:val="003149F1"/>
    <w:rsid w:val="00314EF8"/>
    <w:rsid w:val="00315B22"/>
    <w:rsid w:val="003162C3"/>
    <w:rsid w:val="003162EE"/>
    <w:rsid w:val="00316731"/>
    <w:rsid w:val="003177A8"/>
    <w:rsid w:val="00320D05"/>
    <w:rsid w:val="003211E4"/>
    <w:rsid w:val="003225B3"/>
    <w:rsid w:val="00323FA2"/>
    <w:rsid w:val="00326ABF"/>
    <w:rsid w:val="00334101"/>
    <w:rsid w:val="00334B89"/>
    <w:rsid w:val="00335AD3"/>
    <w:rsid w:val="00336B63"/>
    <w:rsid w:val="00337ED6"/>
    <w:rsid w:val="00341189"/>
    <w:rsid w:val="003414BD"/>
    <w:rsid w:val="00341F31"/>
    <w:rsid w:val="003423CC"/>
    <w:rsid w:val="0034436E"/>
    <w:rsid w:val="0034488E"/>
    <w:rsid w:val="00345A82"/>
    <w:rsid w:val="00345FB8"/>
    <w:rsid w:val="00346BB0"/>
    <w:rsid w:val="00346BE0"/>
    <w:rsid w:val="003471A8"/>
    <w:rsid w:val="00350671"/>
    <w:rsid w:val="00351A32"/>
    <w:rsid w:val="00351DA2"/>
    <w:rsid w:val="003536F3"/>
    <w:rsid w:val="0035543D"/>
    <w:rsid w:val="00355D2B"/>
    <w:rsid w:val="0035722F"/>
    <w:rsid w:val="00360E8B"/>
    <w:rsid w:val="00361A6E"/>
    <w:rsid w:val="00361D3D"/>
    <w:rsid w:val="00364F8A"/>
    <w:rsid w:val="00365C7F"/>
    <w:rsid w:val="00370DD1"/>
    <w:rsid w:val="003719E7"/>
    <w:rsid w:val="00371C4A"/>
    <w:rsid w:val="00371DF4"/>
    <w:rsid w:val="00372E8D"/>
    <w:rsid w:val="00374697"/>
    <w:rsid w:val="00375A06"/>
    <w:rsid w:val="00375E8C"/>
    <w:rsid w:val="00375EE8"/>
    <w:rsid w:val="0037654B"/>
    <w:rsid w:val="00376C5C"/>
    <w:rsid w:val="00377398"/>
    <w:rsid w:val="00377FE6"/>
    <w:rsid w:val="003800F2"/>
    <w:rsid w:val="003808B4"/>
    <w:rsid w:val="00382A66"/>
    <w:rsid w:val="00383015"/>
    <w:rsid w:val="003845FA"/>
    <w:rsid w:val="003849E4"/>
    <w:rsid w:val="0038524A"/>
    <w:rsid w:val="003853DB"/>
    <w:rsid w:val="0038604E"/>
    <w:rsid w:val="003867B9"/>
    <w:rsid w:val="00387812"/>
    <w:rsid w:val="00387989"/>
    <w:rsid w:val="00387B2F"/>
    <w:rsid w:val="00387BEC"/>
    <w:rsid w:val="0039146B"/>
    <w:rsid w:val="003945BF"/>
    <w:rsid w:val="00394A09"/>
    <w:rsid w:val="00396641"/>
    <w:rsid w:val="00397406"/>
    <w:rsid w:val="00397C15"/>
    <w:rsid w:val="003A1044"/>
    <w:rsid w:val="003A3ADE"/>
    <w:rsid w:val="003A3EB3"/>
    <w:rsid w:val="003A47AD"/>
    <w:rsid w:val="003A5803"/>
    <w:rsid w:val="003A5AE7"/>
    <w:rsid w:val="003A6173"/>
    <w:rsid w:val="003B0342"/>
    <w:rsid w:val="003B17FE"/>
    <w:rsid w:val="003B1807"/>
    <w:rsid w:val="003B222A"/>
    <w:rsid w:val="003B3AF7"/>
    <w:rsid w:val="003B3C3D"/>
    <w:rsid w:val="003B3D69"/>
    <w:rsid w:val="003B4859"/>
    <w:rsid w:val="003B50DC"/>
    <w:rsid w:val="003B525F"/>
    <w:rsid w:val="003B5F00"/>
    <w:rsid w:val="003B793C"/>
    <w:rsid w:val="003C0FB6"/>
    <w:rsid w:val="003C11C2"/>
    <w:rsid w:val="003C1F32"/>
    <w:rsid w:val="003C7F6E"/>
    <w:rsid w:val="003D19D9"/>
    <w:rsid w:val="003D1CC5"/>
    <w:rsid w:val="003D256E"/>
    <w:rsid w:val="003D2DC9"/>
    <w:rsid w:val="003D327F"/>
    <w:rsid w:val="003D32A0"/>
    <w:rsid w:val="003D384E"/>
    <w:rsid w:val="003D5390"/>
    <w:rsid w:val="003D5FEA"/>
    <w:rsid w:val="003D6736"/>
    <w:rsid w:val="003D73BE"/>
    <w:rsid w:val="003E3746"/>
    <w:rsid w:val="003E4B13"/>
    <w:rsid w:val="003E52D2"/>
    <w:rsid w:val="003E6C75"/>
    <w:rsid w:val="003F3718"/>
    <w:rsid w:val="003F46E1"/>
    <w:rsid w:val="003F56A0"/>
    <w:rsid w:val="003F5857"/>
    <w:rsid w:val="003F6C02"/>
    <w:rsid w:val="003F7F44"/>
    <w:rsid w:val="0040381F"/>
    <w:rsid w:val="00404655"/>
    <w:rsid w:val="00404918"/>
    <w:rsid w:val="00405C38"/>
    <w:rsid w:val="00405F99"/>
    <w:rsid w:val="004076D2"/>
    <w:rsid w:val="00410098"/>
    <w:rsid w:val="00411313"/>
    <w:rsid w:val="0041390B"/>
    <w:rsid w:val="004167C3"/>
    <w:rsid w:val="00416DF3"/>
    <w:rsid w:val="00420CCF"/>
    <w:rsid w:val="004227C8"/>
    <w:rsid w:val="00423901"/>
    <w:rsid w:val="00423F52"/>
    <w:rsid w:val="004245EE"/>
    <w:rsid w:val="00424973"/>
    <w:rsid w:val="004249A5"/>
    <w:rsid w:val="00425623"/>
    <w:rsid w:val="0042713C"/>
    <w:rsid w:val="0043287C"/>
    <w:rsid w:val="004328EE"/>
    <w:rsid w:val="00432FCB"/>
    <w:rsid w:val="00434907"/>
    <w:rsid w:val="00434E5F"/>
    <w:rsid w:val="00441978"/>
    <w:rsid w:val="00441E8B"/>
    <w:rsid w:val="00445C27"/>
    <w:rsid w:val="00450660"/>
    <w:rsid w:val="0045152B"/>
    <w:rsid w:val="0045381C"/>
    <w:rsid w:val="00454050"/>
    <w:rsid w:val="00456865"/>
    <w:rsid w:val="004574A9"/>
    <w:rsid w:val="0046042E"/>
    <w:rsid w:val="00462F93"/>
    <w:rsid w:val="00465DBC"/>
    <w:rsid w:val="0046707F"/>
    <w:rsid w:val="004679F8"/>
    <w:rsid w:val="00470519"/>
    <w:rsid w:val="00470636"/>
    <w:rsid w:val="00472208"/>
    <w:rsid w:val="004741D8"/>
    <w:rsid w:val="0047773D"/>
    <w:rsid w:val="00477E50"/>
    <w:rsid w:val="00483C8F"/>
    <w:rsid w:val="004857DF"/>
    <w:rsid w:val="00486DEF"/>
    <w:rsid w:val="00490BF1"/>
    <w:rsid w:val="004910DC"/>
    <w:rsid w:val="00491B4B"/>
    <w:rsid w:val="0049605F"/>
    <w:rsid w:val="004967A2"/>
    <w:rsid w:val="00496C1A"/>
    <w:rsid w:val="004A39D3"/>
    <w:rsid w:val="004A3B9B"/>
    <w:rsid w:val="004A69E5"/>
    <w:rsid w:val="004A7BDE"/>
    <w:rsid w:val="004B0D14"/>
    <w:rsid w:val="004B14BE"/>
    <w:rsid w:val="004B1E12"/>
    <w:rsid w:val="004B1E93"/>
    <w:rsid w:val="004B2BAE"/>
    <w:rsid w:val="004B3634"/>
    <w:rsid w:val="004B3871"/>
    <w:rsid w:val="004B58E0"/>
    <w:rsid w:val="004B5DA7"/>
    <w:rsid w:val="004B603B"/>
    <w:rsid w:val="004C1F25"/>
    <w:rsid w:val="004C2C03"/>
    <w:rsid w:val="004C4847"/>
    <w:rsid w:val="004C769F"/>
    <w:rsid w:val="004C7A32"/>
    <w:rsid w:val="004C7C18"/>
    <w:rsid w:val="004D20B3"/>
    <w:rsid w:val="004D2154"/>
    <w:rsid w:val="004D230E"/>
    <w:rsid w:val="004D5388"/>
    <w:rsid w:val="004D6DED"/>
    <w:rsid w:val="004E0B89"/>
    <w:rsid w:val="004E0CCD"/>
    <w:rsid w:val="004E48A2"/>
    <w:rsid w:val="004E51C9"/>
    <w:rsid w:val="004E6F97"/>
    <w:rsid w:val="004F1341"/>
    <w:rsid w:val="004F2EE0"/>
    <w:rsid w:val="004F304C"/>
    <w:rsid w:val="004F3BE6"/>
    <w:rsid w:val="004F3FAF"/>
    <w:rsid w:val="004F5757"/>
    <w:rsid w:val="004F625C"/>
    <w:rsid w:val="00501234"/>
    <w:rsid w:val="00501AC2"/>
    <w:rsid w:val="00503705"/>
    <w:rsid w:val="00504B8D"/>
    <w:rsid w:val="00504FFF"/>
    <w:rsid w:val="00510D28"/>
    <w:rsid w:val="005111BD"/>
    <w:rsid w:val="00511BE5"/>
    <w:rsid w:val="00511F21"/>
    <w:rsid w:val="005125F4"/>
    <w:rsid w:val="00513CB4"/>
    <w:rsid w:val="00514095"/>
    <w:rsid w:val="005151C8"/>
    <w:rsid w:val="00515E65"/>
    <w:rsid w:val="005165DA"/>
    <w:rsid w:val="00516F63"/>
    <w:rsid w:val="0051738F"/>
    <w:rsid w:val="005173D1"/>
    <w:rsid w:val="0052044F"/>
    <w:rsid w:val="00525734"/>
    <w:rsid w:val="00525B93"/>
    <w:rsid w:val="00526FE9"/>
    <w:rsid w:val="00530982"/>
    <w:rsid w:val="00531EB0"/>
    <w:rsid w:val="00532999"/>
    <w:rsid w:val="00533263"/>
    <w:rsid w:val="00533D78"/>
    <w:rsid w:val="00533DB5"/>
    <w:rsid w:val="00533DCB"/>
    <w:rsid w:val="0053477C"/>
    <w:rsid w:val="005369E2"/>
    <w:rsid w:val="00536ACA"/>
    <w:rsid w:val="005370D4"/>
    <w:rsid w:val="00540817"/>
    <w:rsid w:val="00540EF4"/>
    <w:rsid w:val="005427E1"/>
    <w:rsid w:val="00542CC8"/>
    <w:rsid w:val="00543726"/>
    <w:rsid w:val="005453E9"/>
    <w:rsid w:val="00546249"/>
    <w:rsid w:val="005469AA"/>
    <w:rsid w:val="00546C70"/>
    <w:rsid w:val="00547E18"/>
    <w:rsid w:val="005518C6"/>
    <w:rsid w:val="00551A9E"/>
    <w:rsid w:val="00554954"/>
    <w:rsid w:val="00555DCB"/>
    <w:rsid w:val="00556BBE"/>
    <w:rsid w:val="005571F9"/>
    <w:rsid w:val="00560283"/>
    <w:rsid w:val="005604E5"/>
    <w:rsid w:val="00563398"/>
    <w:rsid w:val="00564B8C"/>
    <w:rsid w:val="005650D7"/>
    <w:rsid w:val="00566DAD"/>
    <w:rsid w:val="005705A2"/>
    <w:rsid w:val="00571DA1"/>
    <w:rsid w:val="00571EC1"/>
    <w:rsid w:val="00573884"/>
    <w:rsid w:val="005738DB"/>
    <w:rsid w:val="00573ADE"/>
    <w:rsid w:val="00581EBB"/>
    <w:rsid w:val="0058277E"/>
    <w:rsid w:val="00583545"/>
    <w:rsid w:val="00584572"/>
    <w:rsid w:val="00584926"/>
    <w:rsid w:val="00584B26"/>
    <w:rsid w:val="005871A4"/>
    <w:rsid w:val="005910CE"/>
    <w:rsid w:val="00591C7C"/>
    <w:rsid w:val="00591DCA"/>
    <w:rsid w:val="005924E6"/>
    <w:rsid w:val="00596309"/>
    <w:rsid w:val="00596AA5"/>
    <w:rsid w:val="0059718E"/>
    <w:rsid w:val="0059765F"/>
    <w:rsid w:val="005A09E5"/>
    <w:rsid w:val="005A10C1"/>
    <w:rsid w:val="005A1DFF"/>
    <w:rsid w:val="005A2804"/>
    <w:rsid w:val="005A46E3"/>
    <w:rsid w:val="005A72D7"/>
    <w:rsid w:val="005B0090"/>
    <w:rsid w:val="005B0269"/>
    <w:rsid w:val="005B070D"/>
    <w:rsid w:val="005B1266"/>
    <w:rsid w:val="005B2C80"/>
    <w:rsid w:val="005B5689"/>
    <w:rsid w:val="005B6DB7"/>
    <w:rsid w:val="005B76DC"/>
    <w:rsid w:val="005C08CD"/>
    <w:rsid w:val="005C110F"/>
    <w:rsid w:val="005C128F"/>
    <w:rsid w:val="005C2CCA"/>
    <w:rsid w:val="005C3107"/>
    <w:rsid w:val="005C3F22"/>
    <w:rsid w:val="005C440D"/>
    <w:rsid w:val="005C444C"/>
    <w:rsid w:val="005C54BC"/>
    <w:rsid w:val="005C7618"/>
    <w:rsid w:val="005C7DC2"/>
    <w:rsid w:val="005D12E6"/>
    <w:rsid w:val="005D14E4"/>
    <w:rsid w:val="005D3A4F"/>
    <w:rsid w:val="005D541A"/>
    <w:rsid w:val="005D5427"/>
    <w:rsid w:val="005D56EF"/>
    <w:rsid w:val="005E0E32"/>
    <w:rsid w:val="005E541E"/>
    <w:rsid w:val="005E6A2F"/>
    <w:rsid w:val="005F026C"/>
    <w:rsid w:val="005F1FE3"/>
    <w:rsid w:val="005F2EF0"/>
    <w:rsid w:val="005F336D"/>
    <w:rsid w:val="005F37DF"/>
    <w:rsid w:val="005F4420"/>
    <w:rsid w:val="005F4442"/>
    <w:rsid w:val="005F4A19"/>
    <w:rsid w:val="005F4AA3"/>
    <w:rsid w:val="005F6B57"/>
    <w:rsid w:val="005F74A1"/>
    <w:rsid w:val="00600DA4"/>
    <w:rsid w:val="006013FB"/>
    <w:rsid w:val="006014DD"/>
    <w:rsid w:val="006020CA"/>
    <w:rsid w:val="00602498"/>
    <w:rsid w:val="00603B79"/>
    <w:rsid w:val="00605CAB"/>
    <w:rsid w:val="0060602E"/>
    <w:rsid w:val="0060774B"/>
    <w:rsid w:val="006102FD"/>
    <w:rsid w:val="0061184D"/>
    <w:rsid w:val="00613838"/>
    <w:rsid w:val="006138E1"/>
    <w:rsid w:val="006170A2"/>
    <w:rsid w:val="00623D99"/>
    <w:rsid w:val="0062667F"/>
    <w:rsid w:val="0062673E"/>
    <w:rsid w:val="006303CB"/>
    <w:rsid w:val="0063080A"/>
    <w:rsid w:val="00632E0D"/>
    <w:rsid w:val="006343A3"/>
    <w:rsid w:val="0063562C"/>
    <w:rsid w:val="00636917"/>
    <w:rsid w:val="00637325"/>
    <w:rsid w:val="0064067C"/>
    <w:rsid w:val="00640EA4"/>
    <w:rsid w:val="00641ABD"/>
    <w:rsid w:val="00643970"/>
    <w:rsid w:val="006448DC"/>
    <w:rsid w:val="00644D34"/>
    <w:rsid w:val="00645BB9"/>
    <w:rsid w:val="006461AF"/>
    <w:rsid w:val="00647C4D"/>
    <w:rsid w:val="00650C81"/>
    <w:rsid w:val="00651136"/>
    <w:rsid w:val="006518DD"/>
    <w:rsid w:val="006520BC"/>
    <w:rsid w:val="006526D6"/>
    <w:rsid w:val="00655CDD"/>
    <w:rsid w:val="00655D39"/>
    <w:rsid w:val="006566E5"/>
    <w:rsid w:val="00656984"/>
    <w:rsid w:val="00661099"/>
    <w:rsid w:val="00661A8A"/>
    <w:rsid w:val="00662B13"/>
    <w:rsid w:val="00663C82"/>
    <w:rsid w:val="00665151"/>
    <w:rsid w:val="006657F7"/>
    <w:rsid w:val="00665BBD"/>
    <w:rsid w:val="00670642"/>
    <w:rsid w:val="00670D14"/>
    <w:rsid w:val="00670F61"/>
    <w:rsid w:val="00671D19"/>
    <w:rsid w:val="00671F03"/>
    <w:rsid w:val="00672CCC"/>
    <w:rsid w:val="00672D4C"/>
    <w:rsid w:val="00673965"/>
    <w:rsid w:val="00674064"/>
    <w:rsid w:val="006757E8"/>
    <w:rsid w:val="006762FD"/>
    <w:rsid w:val="00677250"/>
    <w:rsid w:val="00681CED"/>
    <w:rsid w:val="00685ACC"/>
    <w:rsid w:val="00685DEE"/>
    <w:rsid w:val="00686A55"/>
    <w:rsid w:val="00690AD8"/>
    <w:rsid w:val="006935C1"/>
    <w:rsid w:val="00695B4B"/>
    <w:rsid w:val="00696205"/>
    <w:rsid w:val="006968E8"/>
    <w:rsid w:val="006970EE"/>
    <w:rsid w:val="006A0B43"/>
    <w:rsid w:val="006A0EE3"/>
    <w:rsid w:val="006A1588"/>
    <w:rsid w:val="006A17FF"/>
    <w:rsid w:val="006A1BF6"/>
    <w:rsid w:val="006A26B3"/>
    <w:rsid w:val="006A33FC"/>
    <w:rsid w:val="006A4914"/>
    <w:rsid w:val="006A5117"/>
    <w:rsid w:val="006B09AD"/>
    <w:rsid w:val="006B3D7E"/>
    <w:rsid w:val="006B5DEB"/>
    <w:rsid w:val="006C0BE7"/>
    <w:rsid w:val="006C109F"/>
    <w:rsid w:val="006C169D"/>
    <w:rsid w:val="006C3460"/>
    <w:rsid w:val="006C366F"/>
    <w:rsid w:val="006C452A"/>
    <w:rsid w:val="006C6513"/>
    <w:rsid w:val="006C67FA"/>
    <w:rsid w:val="006C788D"/>
    <w:rsid w:val="006D5632"/>
    <w:rsid w:val="006D577A"/>
    <w:rsid w:val="006D5D73"/>
    <w:rsid w:val="006E0010"/>
    <w:rsid w:val="006E20C0"/>
    <w:rsid w:val="006E27FD"/>
    <w:rsid w:val="006E303A"/>
    <w:rsid w:val="006E37AB"/>
    <w:rsid w:val="006E457C"/>
    <w:rsid w:val="006E6542"/>
    <w:rsid w:val="006E7766"/>
    <w:rsid w:val="006F0CE6"/>
    <w:rsid w:val="006F1167"/>
    <w:rsid w:val="006F14CA"/>
    <w:rsid w:val="006F1CF1"/>
    <w:rsid w:val="006F2249"/>
    <w:rsid w:val="006F29AB"/>
    <w:rsid w:val="006F2D0D"/>
    <w:rsid w:val="006F33C5"/>
    <w:rsid w:val="006F3636"/>
    <w:rsid w:val="006F3AD8"/>
    <w:rsid w:val="006F6154"/>
    <w:rsid w:val="0070125C"/>
    <w:rsid w:val="00701397"/>
    <w:rsid w:val="0070146B"/>
    <w:rsid w:val="007014B4"/>
    <w:rsid w:val="00702409"/>
    <w:rsid w:val="007031C8"/>
    <w:rsid w:val="00703618"/>
    <w:rsid w:val="00703FDD"/>
    <w:rsid w:val="00704122"/>
    <w:rsid w:val="007073BB"/>
    <w:rsid w:val="00711E85"/>
    <w:rsid w:val="007120BE"/>
    <w:rsid w:val="00713071"/>
    <w:rsid w:val="00716428"/>
    <w:rsid w:val="00716DF0"/>
    <w:rsid w:val="0072430B"/>
    <w:rsid w:val="007248B1"/>
    <w:rsid w:val="00725AB1"/>
    <w:rsid w:val="0072659E"/>
    <w:rsid w:val="007265D1"/>
    <w:rsid w:val="00726F41"/>
    <w:rsid w:val="00727008"/>
    <w:rsid w:val="00727BC4"/>
    <w:rsid w:val="007309F8"/>
    <w:rsid w:val="00730CB1"/>
    <w:rsid w:val="00732174"/>
    <w:rsid w:val="007322DA"/>
    <w:rsid w:val="00732B16"/>
    <w:rsid w:val="00734A3C"/>
    <w:rsid w:val="007350E2"/>
    <w:rsid w:val="00735928"/>
    <w:rsid w:val="0073722A"/>
    <w:rsid w:val="00737C24"/>
    <w:rsid w:val="0074088A"/>
    <w:rsid w:val="00741023"/>
    <w:rsid w:val="00741681"/>
    <w:rsid w:val="007425D2"/>
    <w:rsid w:val="0074569A"/>
    <w:rsid w:val="0074640A"/>
    <w:rsid w:val="00746780"/>
    <w:rsid w:val="00747C60"/>
    <w:rsid w:val="00750C61"/>
    <w:rsid w:val="00754A7B"/>
    <w:rsid w:val="00754D6F"/>
    <w:rsid w:val="007553B4"/>
    <w:rsid w:val="00756C53"/>
    <w:rsid w:val="00757797"/>
    <w:rsid w:val="0076124B"/>
    <w:rsid w:val="0076545B"/>
    <w:rsid w:val="0076562F"/>
    <w:rsid w:val="00765EC5"/>
    <w:rsid w:val="00767135"/>
    <w:rsid w:val="00776AB9"/>
    <w:rsid w:val="00776C73"/>
    <w:rsid w:val="00776CD3"/>
    <w:rsid w:val="007804A3"/>
    <w:rsid w:val="00780F07"/>
    <w:rsid w:val="00782516"/>
    <w:rsid w:val="007829AF"/>
    <w:rsid w:val="007832F9"/>
    <w:rsid w:val="007835D6"/>
    <w:rsid w:val="0078374E"/>
    <w:rsid w:val="00783EC9"/>
    <w:rsid w:val="00784160"/>
    <w:rsid w:val="00784178"/>
    <w:rsid w:val="007849A9"/>
    <w:rsid w:val="00784D13"/>
    <w:rsid w:val="00784F0C"/>
    <w:rsid w:val="00786539"/>
    <w:rsid w:val="00786AA8"/>
    <w:rsid w:val="00791D85"/>
    <w:rsid w:val="00792684"/>
    <w:rsid w:val="00792D39"/>
    <w:rsid w:val="0079380C"/>
    <w:rsid w:val="007944F4"/>
    <w:rsid w:val="007949E7"/>
    <w:rsid w:val="007A0DA8"/>
    <w:rsid w:val="007A1E30"/>
    <w:rsid w:val="007A22D7"/>
    <w:rsid w:val="007A2CE0"/>
    <w:rsid w:val="007A2E7F"/>
    <w:rsid w:val="007A370B"/>
    <w:rsid w:val="007A752F"/>
    <w:rsid w:val="007A77FC"/>
    <w:rsid w:val="007B1529"/>
    <w:rsid w:val="007B44C8"/>
    <w:rsid w:val="007B7E64"/>
    <w:rsid w:val="007C1D8C"/>
    <w:rsid w:val="007C38DD"/>
    <w:rsid w:val="007C3AA4"/>
    <w:rsid w:val="007C4288"/>
    <w:rsid w:val="007C4A85"/>
    <w:rsid w:val="007C52D2"/>
    <w:rsid w:val="007C624D"/>
    <w:rsid w:val="007C6A5B"/>
    <w:rsid w:val="007D060F"/>
    <w:rsid w:val="007D1356"/>
    <w:rsid w:val="007D27C4"/>
    <w:rsid w:val="007D2B87"/>
    <w:rsid w:val="007D3BB4"/>
    <w:rsid w:val="007D5149"/>
    <w:rsid w:val="007D5DD4"/>
    <w:rsid w:val="007D7616"/>
    <w:rsid w:val="007D7F22"/>
    <w:rsid w:val="007E0369"/>
    <w:rsid w:val="007E0694"/>
    <w:rsid w:val="007E1D94"/>
    <w:rsid w:val="007E229F"/>
    <w:rsid w:val="007E2368"/>
    <w:rsid w:val="007E2ADE"/>
    <w:rsid w:val="007E4557"/>
    <w:rsid w:val="007E4A33"/>
    <w:rsid w:val="007E615C"/>
    <w:rsid w:val="007F0092"/>
    <w:rsid w:val="007F11D0"/>
    <w:rsid w:val="007F318C"/>
    <w:rsid w:val="007F34EB"/>
    <w:rsid w:val="007F3718"/>
    <w:rsid w:val="007F6BFF"/>
    <w:rsid w:val="00802B99"/>
    <w:rsid w:val="0080306B"/>
    <w:rsid w:val="00807CEB"/>
    <w:rsid w:val="00810525"/>
    <w:rsid w:val="00812B18"/>
    <w:rsid w:val="00813DE6"/>
    <w:rsid w:val="00814C1B"/>
    <w:rsid w:val="0081618A"/>
    <w:rsid w:val="00821226"/>
    <w:rsid w:val="00821696"/>
    <w:rsid w:val="008219E4"/>
    <w:rsid w:val="00827361"/>
    <w:rsid w:val="008302B1"/>
    <w:rsid w:val="00830550"/>
    <w:rsid w:val="00831F91"/>
    <w:rsid w:val="008331C0"/>
    <w:rsid w:val="0083365D"/>
    <w:rsid w:val="00833C78"/>
    <w:rsid w:val="00834342"/>
    <w:rsid w:val="0083483E"/>
    <w:rsid w:val="00834A8F"/>
    <w:rsid w:val="00835680"/>
    <w:rsid w:val="008417B5"/>
    <w:rsid w:val="008419B3"/>
    <w:rsid w:val="00842FAB"/>
    <w:rsid w:val="00844275"/>
    <w:rsid w:val="008447CD"/>
    <w:rsid w:val="008451E0"/>
    <w:rsid w:val="008456D0"/>
    <w:rsid w:val="0084721B"/>
    <w:rsid w:val="008472D0"/>
    <w:rsid w:val="0085113C"/>
    <w:rsid w:val="00853151"/>
    <w:rsid w:val="008556F6"/>
    <w:rsid w:val="008559F5"/>
    <w:rsid w:val="00855E27"/>
    <w:rsid w:val="008567D4"/>
    <w:rsid w:val="0085795A"/>
    <w:rsid w:val="0086240E"/>
    <w:rsid w:val="00865293"/>
    <w:rsid w:val="0086791B"/>
    <w:rsid w:val="00871EC6"/>
    <w:rsid w:val="00874568"/>
    <w:rsid w:val="00876250"/>
    <w:rsid w:val="0087747E"/>
    <w:rsid w:val="00884C7D"/>
    <w:rsid w:val="00885228"/>
    <w:rsid w:val="00885241"/>
    <w:rsid w:val="0088524C"/>
    <w:rsid w:val="00886A16"/>
    <w:rsid w:val="00886B36"/>
    <w:rsid w:val="00887C34"/>
    <w:rsid w:val="00890470"/>
    <w:rsid w:val="008906EF"/>
    <w:rsid w:val="00891B79"/>
    <w:rsid w:val="008926DC"/>
    <w:rsid w:val="00892FEF"/>
    <w:rsid w:val="00893101"/>
    <w:rsid w:val="008944AE"/>
    <w:rsid w:val="00894DA6"/>
    <w:rsid w:val="008955EC"/>
    <w:rsid w:val="0089610D"/>
    <w:rsid w:val="00896ED5"/>
    <w:rsid w:val="00897A0B"/>
    <w:rsid w:val="008A1CE0"/>
    <w:rsid w:val="008A20F8"/>
    <w:rsid w:val="008A2883"/>
    <w:rsid w:val="008A43FE"/>
    <w:rsid w:val="008A5B17"/>
    <w:rsid w:val="008A72D9"/>
    <w:rsid w:val="008A7A73"/>
    <w:rsid w:val="008B1E3B"/>
    <w:rsid w:val="008B3678"/>
    <w:rsid w:val="008B4420"/>
    <w:rsid w:val="008B7AE9"/>
    <w:rsid w:val="008C0988"/>
    <w:rsid w:val="008C189E"/>
    <w:rsid w:val="008C25CB"/>
    <w:rsid w:val="008C317F"/>
    <w:rsid w:val="008C459B"/>
    <w:rsid w:val="008C4D73"/>
    <w:rsid w:val="008C7F8C"/>
    <w:rsid w:val="008D01F7"/>
    <w:rsid w:val="008D0D4B"/>
    <w:rsid w:val="008D290B"/>
    <w:rsid w:val="008D3D53"/>
    <w:rsid w:val="008D460E"/>
    <w:rsid w:val="008D7044"/>
    <w:rsid w:val="008E10A7"/>
    <w:rsid w:val="008E1812"/>
    <w:rsid w:val="008E1CB5"/>
    <w:rsid w:val="008E269E"/>
    <w:rsid w:val="008E48C2"/>
    <w:rsid w:val="008E4CE5"/>
    <w:rsid w:val="008E5D7A"/>
    <w:rsid w:val="008E7FD7"/>
    <w:rsid w:val="008F0DCA"/>
    <w:rsid w:val="008F177A"/>
    <w:rsid w:val="008F3C21"/>
    <w:rsid w:val="008F466C"/>
    <w:rsid w:val="008F4ABF"/>
    <w:rsid w:val="008F59ED"/>
    <w:rsid w:val="008F6504"/>
    <w:rsid w:val="008F684C"/>
    <w:rsid w:val="008F74A7"/>
    <w:rsid w:val="00900327"/>
    <w:rsid w:val="00903D31"/>
    <w:rsid w:val="00904874"/>
    <w:rsid w:val="00907957"/>
    <w:rsid w:val="00911E1D"/>
    <w:rsid w:val="00912886"/>
    <w:rsid w:val="009138DE"/>
    <w:rsid w:val="0091501B"/>
    <w:rsid w:val="00915809"/>
    <w:rsid w:val="009213EC"/>
    <w:rsid w:val="009230EA"/>
    <w:rsid w:val="00923665"/>
    <w:rsid w:val="00925978"/>
    <w:rsid w:val="00926E3E"/>
    <w:rsid w:val="009274C3"/>
    <w:rsid w:val="00930DD5"/>
    <w:rsid w:val="00933CD4"/>
    <w:rsid w:val="00934037"/>
    <w:rsid w:val="00934FA1"/>
    <w:rsid w:val="009371D5"/>
    <w:rsid w:val="0093735E"/>
    <w:rsid w:val="0094054D"/>
    <w:rsid w:val="0094163E"/>
    <w:rsid w:val="0094369E"/>
    <w:rsid w:val="00943A1B"/>
    <w:rsid w:val="009442A4"/>
    <w:rsid w:val="00944F23"/>
    <w:rsid w:val="009458E5"/>
    <w:rsid w:val="00945945"/>
    <w:rsid w:val="0094669B"/>
    <w:rsid w:val="00947137"/>
    <w:rsid w:val="00951551"/>
    <w:rsid w:val="00951858"/>
    <w:rsid w:val="00953480"/>
    <w:rsid w:val="0095554F"/>
    <w:rsid w:val="00957BD7"/>
    <w:rsid w:val="009601FA"/>
    <w:rsid w:val="009608B5"/>
    <w:rsid w:val="00960BB4"/>
    <w:rsid w:val="00963350"/>
    <w:rsid w:val="009650B7"/>
    <w:rsid w:val="00965662"/>
    <w:rsid w:val="00965805"/>
    <w:rsid w:val="00972670"/>
    <w:rsid w:val="00972F3E"/>
    <w:rsid w:val="00974AED"/>
    <w:rsid w:val="00975081"/>
    <w:rsid w:val="00977346"/>
    <w:rsid w:val="00977C25"/>
    <w:rsid w:val="0098248C"/>
    <w:rsid w:val="00983FDF"/>
    <w:rsid w:val="00984169"/>
    <w:rsid w:val="009844F7"/>
    <w:rsid w:val="009845DA"/>
    <w:rsid w:val="00986050"/>
    <w:rsid w:val="00986824"/>
    <w:rsid w:val="00986978"/>
    <w:rsid w:val="0098721C"/>
    <w:rsid w:val="009873DE"/>
    <w:rsid w:val="00987CAD"/>
    <w:rsid w:val="009901A6"/>
    <w:rsid w:val="0099154B"/>
    <w:rsid w:val="00993F51"/>
    <w:rsid w:val="00994F84"/>
    <w:rsid w:val="00996278"/>
    <w:rsid w:val="0099666F"/>
    <w:rsid w:val="00997981"/>
    <w:rsid w:val="00997EA4"/>
    <w:rsid w:val="009A3FEC"/>
    <w:rsid w:val="009B1789"/>
    <w:rsid w:val="009B18EC"/>
    <w:rsid w:val="009B2BB6"/>
    <w:rsid w:val="009B2EB5"/>
    <w:rsid w:val="009B46D9"/>
    <w:rsid w:val="009C06ED"/>
    <w:rsid w:val="009C134A"/>
    <w:rsid w:val="009C1FAC"/>
    <w:rsid w:val="009C3095"/>
    <w:rsid w:val="009C6A89"/>
    <w:rsid w:val="009C742F"/>
    <w:rsid w:val="009C7C0F"/>
    <w:rsid w:val="009C7F13"/>
    <w:rsid w:val="009D046E"/>
    <w:rsid w:val="009D0B08"/>
    <w:rsid w:val="009D1127"/>
    <w:rsid w:val="009D3255"/>
    <w:rsid w:val="009D3D2D"/>
    <w:rsid w:val="009D7FD4"/>
    <w:rsid w:val="009E31E1"/>
    <w:rsid w:val="009E42CC"/>
    <w:rsid w:val="009E58C6"/>
    <w:rsid w:val="009E6250"/>
    <w:rsid w:val="009E6841"/>
    <w:rsid w:val="009E6B09"/>
    <w:rsid w:val="009F2C33"/>
    <w:rsid w:val="009F5ABD"/>
    <w:rsid w:val="009F5ACA"/>
    <w:rsid w:val="009F744F"/>
    <w:rsid w:val="00A0076A"/>
    <w:rsid w:val="00A01A71"/>
    <w:rsid w:val="00A0279F"/>
    <w:rsid w:val="00A0436F"/>
    <w:rsid w:val="00A04CD0"/>
    <w:rsid w:val="00A04D43"/>
    <w:rsid w:val="00A06BB6"/>
    <w:rsid w:val="00A07232"/>
    <w:rsid w:val="00A1091C"/>
    <w:rsid w:val="00A11170"/>
    <w:rsid w:val="00A111A8"/>
    <w:rsid w:val="00A1689F"/>
    <w:rsid w:val="00A16E37"/>
    <w:rsid w:val="00A17A1A"/>
    <w:rsid w:val="00A17A8A"/>
    <w:rsid w:val="00A210E8"/>
    <w:rsid w:val="00A22714"/>
    <w:rsid w:val="00A22772"/>
    <w:rsid w:val="00A22E96"/>
    <w:rsid w:val="00A25BAA"/>
    <w:rsid w:val="00A26350"/>
    <w:rsid w:val="00A266B5"/>
    <w:rsid w:val="00A26EDF"/>
    <w:rsid w:val="00A304FC"/>
    <w:rsid w:val="00A315AE"/>
    <w:rsid w:val="00A31C7F"/>
    <w:rsid w:val="00A31C9C"/>
    <w:rsid w:val="00A3208C"/>
    <w:rsid w:val="00A32210"/>
    <w:rsid w:val="00A32A81"/>
    <w:rsid w:val="00A332AE"/>
    <w:rsid w:val="00A333C8"/>
    <w:rsid w:val="00A339BB"/>
    <w:rsid w:val="00A34F2D"/>
    <w:rsid w:val="00A34FBA"/>
    <w:rsid w:val="00A37211"/>
    <w:rsid w:val="00A37679"/>
    <w:rsid w:val="00A40057"/>
    <w:rsid w:val="00A40F5E"/>
    <w:rsid w:val="00A41250"/>
    <w:rsid w:val="00A433B6"/>
    <w:rsid w:val="00A447BD"/>
    <w:rsid w:val="00A44977"/>
    <w:rsid w:val="00A46C57"/>
    <w:rsid w:val="00A46E76"/>
    <w:rsid w:val="00A47AEB"/>
    <w:rsid w:val="00A51CCF"/>
    <w:rsid w:val="00A52D2C"/>
    <w:rsid w:val="00A52F30"/>
    <w:rsid w:val="00A54013"/>
    <w:rsid w:val="00A54B37"/>
    <w:rsid w:val="00A6018E"/>
    <w:rsid w:val="00A63ADF"/>
    <w:rsid w:val="00A67285"/>
    <w:rsid w:val="00A67C9A"/>
    <w:rsid w:val="00A702B1"/>
    <w:rsid w:val="00A740C5"/>
    <w:rsid w:val="00A77F80"/>
    <w:rsid w:val="00A800A3"/>
    <w:rsid w:val="00A80E1F"/>
    <w:rsid w:val="00A812CC"/>
    <w:rsid w:val="00A82C6F"/>
    <w:rsid w:val="00A82DD0"/>
    <w:rsid w:val="00A8438A"/>
    <w:rsid w:val="00A849C7"/>
    <w:rsid w:val="00A8598F"/>
    <w:rsid w:val="00A86A34"/>
    <w:rsid w:val="00A86B25"/>
    <w:rsid w:val="00A876F3"/>
    <w:rsid w:val="00A901F2"/>
    <w:rsid w:val="00A90D26"/>
    <w:rsid w:val="00A91C5E"/>
    <w:rsid w:val="00A95CD2"/>
    <w:rsid w:val="00A967B1"/>
    <w:rsid w:val="00A96FB0"/>
    <w:rsid w:val="00A97911"/>
    <w:rsid w:val="00A97E22"/>
    <w:rsid w:val="00AA3FFB"/>
    <w:rsid w:val="00AA429D"/>
    <w:rsid w:val="00AA5719"/>
    <w:rsid w:val="00AB1256"/>
    <w:rsid w:val="00AB14D3"/>
    <w:rsid w:val="00AB1E5B"/>
    <w:rsid w:val="00AB2AA9"/>
    <w:rsid w:val="00AB2BFF"/>
    <w:rsid w:val="00AB3589"/>
    <w:rsid w:val="00AB4651"/>
    <w:rsid w:val="00AB56D6"/>
    <w:rsid w:val="00AB6FE5"/>
    <w:rsid w:val="00AB745D"/>
    <w:rsid w:val="00AB7D1A"/>
    <w:rsid w:val="00AC1474"/>
    <w:rsid w:val="00AC3A8D"/>
    <w:rsid w:val="00AC58F3"/>
    <w:rsid w:val="00AC5E91"/>
    <w:rsid w:val="00AC70DD"/>
    <w:rsid w:val="00AC71AE"/>
    <w:rsid w:val="00AC72AE"/>
    <w:rsid w:val="00AD44DC"/>
    <w:rsid w:val="00AD6D4C"/>
    <w:rsid w:val="00AE07B0"/>
    <w:rsid w:val="00AE088A"/>
    <w:rsid w:val="00AE16C2"/>
    <w:rsid w:val="00AE25AF"/>
    <w:rsid w:val="00AE4F6E"/>
    <w:rsid w:val="00AE5812"/>
    <w:rsid w:val="00AF008B"/>
    <w:rsid w:val="00AF1A5E"/>
    <w:rsid w:val="00AF1BEB"/>
    <w:rsid w:val="00AF1FEB"/>
    <w:rsid w:val="00AF4459"/>
    <w:rsid w:val="00AF46E0"/>
    <w:rsid w:val="00AF5A87"/>
    <w:rsid w:val="00AF74A3"/>
    <w:rsid w:val="00B00DD6"/>
    <w:rsid w:val="00B028AE"/>
    <w:rsid w:val="00B04AC0"/>
    <w:rsid w:val="00B05201"/>
    <w:rsid w:val="00B07D82"/>
    <w:rsid w:val="00B07D8A"/>
    <w:rsid w:val="00B1009C"/>
    <w:rsid w:val="00B102C8"/>
    <w:rsid w:val="00B10E44"/>
    <w:rsid w:val="00B129F5"/>
    <w:rsid w:val="00B12B50"/>
    <w:rsid w:val="00B1387E"/>
    <w:rsid w:val="00B14442"/>
    <w:rsid w:val="00B236EB"/>
    <w:rsid w:val="00B25BC6"/>
    <w:rsid w:val="00B2665E"/>
    <w:rsid w:val="00B31EBB"/>
    <w:rsid w:val="00B3223A"/>
    <w:rsid w:val="00B336C4"/>
    <w:rsid w:val="00B34FBE"/>
    <w:rsid w:val="00B35C76"/>
    <w:rsid w:val="00B371BC"/>
    <w:rsid w:val="00B4099A"/>
    <w:rsid w:val="00B41884"/>
    <w:rsid w:val="00B43F43"/>
    <w:rsid w:val="00B4445C"/>
    <w:rsid w:val="00B448C2"/>
    <w:rsid w:val="00B46D16"/>
    <w:rsid w:val="00B4791C"/>
    <w:rsid w:val="00B5047E"/>
    <w:rsid w:val="00B5089A"/>
    <w:rsid w:val="00B50CE2"/>
    <w:rsid w:val="00B513F0"/>
    <w:rsid w:val="00B53189"/>
    <w:rsid w:val="00B54B09"/>
    <w:rsid w:val="00B54DC6"/>
    <w:rsid w:val="00B5620C"/>
    <w:rsid w:val="00B603BA"/>
    <w:rsid w:val="00B614F9"/>
    <w:rsid w:val="00B6251B"/>
    <w:rsid w:val="00B62F89"/>
    <w:rsid w:val="00B636EE"/>
    <w:rsid w:val="00B658F3"/>
    <w:rsid w:val="00B67CC1"/>
    <w:rsid w:val="00B7084A"/>
    <w:rsid w:val="00B730AD"/>
    <w:rsid w:val="00B73AD3"/>
    <w:rsid w:val="00B74C6D"/>
    <w:rsid w:val="00B75164"/>
    <w:rsid w:val="00B7605B"/>
    <w:rsid w:val="00B76BDE"/>
    <w:rsid w:val="00B77E81"/>
    <w:rsid w:val="00B831CB"/>
    <w:rsid w:val="00B84B74"/>
    <w:rsid w:val="00B850DF"/>
    <w:rsid w:val="00B910E5"/>
    <w:rsid w:val="00B928A5"/>
    <w:rsid w:val="00B93F71"/>
    <w:rsid w:val="00B9479C"/>
    <w:rsid w:val="00B96017"/>
    <w:rsid w:val="00B96EF9"/>
    <w:rsid w:val="00BA029E"/>
    <w:rsid w:val="00BA03EB"/>
    <w:rsid w:val="00BA0C26"/>
    <w:rsid w:val="00BA6102"/>
    <w:rsid w:val="00BA720B"/>
    <w:rsid w:val="00BB1481"/>
    <w:rsid w:val="00BB1554"/>
    <w:rsid w:val="00BB1A2D"/>
    <w:rsid w:val="00BB1A9D"/>
    <w:rsid w:val="00BB221A"/>
    <w:rsid w:val="00BB40E8"/>
    <w:rsid w:val="00BB4A1B"/>
    <w:rsid w:val="00BB53BC"/>
    <w:rsid w:val="00BB5CDB"/>
    <w:rsid w:val="00BB7606"/>
    <w:rsid w:val="00BC120F"/>
    <w:rsid w:val="00BC18CE"/>
    <w:rsid w:val="00BC1C36"/>
    <w:rsid w:val="00BC22D4"/>
    <w:rsid w:val="00BC2725"/>
    <w:rsid w:val="00BC2E68"/>
    <w:rsid w:val="00BC4129"/>
    <w:rsid w:val="00BC4170"/>
    <w:rsid w:val="00BC6F20"/>
    <w:rsid w:val="00BD18BC"/>
    <w:rsid w:val="00BD3C08"/>
    <w:rsid w:val="00BD450A"/>
    <w:rsid w:val="00BD5C1E"/>
    <w:rsid w:val="00BD61A6"/>
    <w:rsid w:val="00BD7E3B"/>
    <w:rsid w:val="00BE14FE"/>
    <w:rsid w:val="00BE29C8"/>
    <w:rsid w:val="00BE4386"/>
    <w:rsid w:val="00BE5351"/>
    <w:rsid w:val="00BE5AB4"/>
    <w:rsid w:val="00BE6EAF"/>
    <w:rsid w:val="00BE7169"/>
    <w:rsid w:val="00BE79F9"/>
    <w:rsid w:val="00BF080F"/>
    <w:rsid w:val="00BF0971"/>
    <w:rsid w:val="00BF6969"/>
    <w:rsid w:val="00BF78D5"/>
    <w:rsid w:val="00BF7E5C"/>
    <w:rsid w:val="00C00A2D"/>
    <w:rsid w:val="00C03402"/>
    <w:rsid w:val="00C05A42"/>
    <w:rsid w:val="00C05E3B"/>
    <w:rsid w:val="00C067EA"/>
    <w:rsid w:val="00C077E8"/>
    <w:rsid w:val="00C079A3"/>
    <w:rsid w:val="00C108DE"/>
    <w:rsid w:val="00C11D4B"/>
    <w:rsid w:val="00C12B67"/>
    <w:rsid w:val="00C13D71"/>
    <w:rsid w:val="00C144B2"/>
    <w:rsid w:val="00C17C19"/>
    <w:rsid w:val="00C20D81"/>
    <w:rsid w:val="00C25BD5"/>
    <w:rsid w:val="00C260F2"/>
    <w:rsid w:val="00C26931"/>
    <w:rsid w:val="00C31F3E"/>
    <w:rsid w:val="00C32C32"/>
    <w:rsid w:val="00C3339E"/>
    <w:rsid w:val="00C338D4"/>
    <w:rsid w:val="00C37995"/>
    <w:rsid w:val="00C4030F"/>
    <w:rsid w:val="00C40A12"/>
    <w:rsid w:val="00C4175C"/>
    <w:rsid w:val="00C439E4"/>
    <w:rsid w:val="00C442AE"/>
    <w:rsid w:val="00C4478D"/>
    <w:rsid w:val="00C45B5B"/>
    <w:rsid w:val="00C45D59"/>
    <w:rsid w:val="00C4680D"/>
    <w:rsid w:val="00C50E0B"/>
    <w:rsid w:val="00C51029"/>
    <w:rsid w:val="00C51F03"/>
    <w:rsid w:val="00C5297E"/>
    <w:rsid w:val="00C533B7"/>
    <w:rsid w:val="00C574EA"/>
    <w:rsid w:val="00C60645"/>
    <w:rsid w:val="00C606D5"/>
    <w:rsid w:val="00C6188B"/>
    <w:rsid w:val="00C627B4"/>
    <w:rsid w:val="00C629A2"/>
    <w:rsid w:val="00C63229"/>
    <w:rsid w:val="00C63989"/>
    <w:rsid w:val="00C641F9"/>
    <w:rsid w:val="00C660FC"/>
    <w:rsid w:val="00C6653D"/>
    <w:rsid w:val="00C666E3"/>
    <w:rsid w:val="00C67778"/>
    <w:rsid w:val="00C7134C"/>
    <w:rsid w:val="00C7290B"/>
    <w:rsid w:val="00C73C83"/>
    <w:rsid w:val="00C74591"/>
    <w:rsid w:val="00C74C77"/>
    <w:rsid w:val="00C764AA"/>
    <w:rsid w:val="00C80FD8"/>
    <w:rsid w:val="00C812C2"/>
    <w:rsid w:val="00C8149E"/>
    <w:rsid w:val="00C838FF"/>
    <w:rsid w:val="00C83A87"/>
    <w:rsid w:val="00C841AA"/>
    <w:rsid w:val="00C8569F"/>
    <w:rsid w:val="00C868DF"/>
    <w:rsid w:val="00C90BC8"/>
    <w:rsid w:val="00C920D1"/>
    <w:rsid w:val="00C92D6C"/>
    <w:rsid w:val="00C94455"/>
    <w:rsid w:val="00C9565C"/>
    <w:rsid w:val="00C96FF5"/>
    <w:rsid w:val="00CA044D"/>
    <w:rsid w:val="00CA0B35"/>
    <w:rsid w:val="00CA1D1A"/>
    <w:rsid w:val="00CA28A2"/>
    <w:rsid w:val="00CA2FB2"/>
    <w:rsid w:val="00CA36DF"/>
    <w:rsid w:val="00CA3B00"/>
    <w:rsid w:val="00CA406B"/>
    <w:rsid w:val="00CA7685"/>
    <w:rsid w:val="00CB2401"/>
    <w:rsid w:val="00CB314D"/>
    <w:rsid w:val="00CB3286"/>
    <w:rsid w:val="00CB4D62"/>
    <w:rsid w:val="00CB4D71"/>
    <w:rsid w:val="00CB61BF"/>
    <w:rsid w:val="00CB7347"/>
    <w:rsid w:val="00CC15B9"/>
    <w:rsid w:val="00CC1D8C"/>
    <w:rsid w:val="00CC3C26"/>
    <w:rsid w:val="00CC5E36"/>
    <w:rsid w:val="00CC6BD3"/>
    <w:rsid w:val="00CC7374"/>
    <w:rsid w:val="00CC77BA"/>
    <w:rsid w:val="00CC7CCC"/>
    <w:rsid w:val="00CD4250"/>
    <w:rsid w:val="00CD489F"/>
    <w:rsid w:val="00CD5B68"/>
    <w:rsid w:val="00CD5DFB"/>
    <w:rsid w:val="00CD7723"/>
    <w:rsid w:val="00CD7753"/>
    <w:rsid w:val="00CD791A"/>
    <w:rsid w:val="00CE1056"/>
    <w:rsid w:val="00CE1869"/>
    <w:rsid w:val="00CE1D12"/>
    <w:rsid w:val="00CE20FA"/>
    <w:rsid w:val="00CE26AF"/>
    <w:rsid w:val="00CE3422"/>
    <w:rsid w:val="00CE4008"/>
    <w:rsid w:val="00CE5427"/>
    <w:rsid w:val="00CE5512"/>
    <w:rsid w:val="00CE5EC1"/>
    <w:rsid w:val="00CF26D6"/>
    <w:rsid w:val="00CF5C8F"/>
    <w:rsid w:val="00CF7E11"/>
    <w:rsid w:val="00D006AF"/>
    <w:rsid w:val="00D00D50"/>
    <w:rsid w:val="00D02166"/>
    <w:rsid w:val="00D051E0"/>
    <w:rsid w:val="00D05225"/>
    <w:rsid w:val="00D06581"/>
    <w:rsid w:val="00D10624"/>
    <w:rsid w:val="00D11509"/>
    <w:rsid w:val="00D12070"/>
    <w:rsid w:val="00D12322"/>
    <w:rsid w:val="00D12E40"/>
    <w:rsid w:val="00D1486C"/>
    <w:rsid w:val="00D1690E"/>
    <w:rsid w:val="00D16B2D"/>
    <w:rsid w:val="00D17E14"/>
    <w:rsid w:val="00D21932"/>
    <w:rsid w:val="00D25C79"/>
    <w:rsid w:val="00D26EBE"/>
    <w:rsid w:val="00D27A07"/>
    <w:rsid w:val="00D3019A"/>
    <w:rsid w:val="00D308D9"/>
    <w:rsid w:val="00D314CD"/>
    <w:rsid w:val="00D316F0"/>
    <w:rsid w:val="00D317FC"/>
    <w:rsid w:val="00D33A26"/>
    <w:rsid w:val="00D35608"/>
    <w:rsid w:val="00D364FB"/>
    <w:rsid w:val="00D3660C"/>
    <w:rsid w:val="00D36831"/>
    <w:rsid w:val="00D37B04"/>
    <w:rsid w:val="00D40384"/>
    <w:rsid w:val="00D4081C"/>
    <w:rsid w:val="00D440AA"/>
    <w:rsid w:val="00D467EB"/>
    <w:rsid w:val="00D50D33"/>
    <w:rsid w:val="00D5777C"/>
    <w:rsid w:val="00D60D87"/>
    <w:rsid w:val="00D622B1"/>
    <w:rsid w:val="00D62FB4"/>
    <w:rsid w:val="00D64A1A"/>
    <w:rsid w:val="00D659AD"/>
    <w:rsid w:val="00D65A6C"/>
    <w:rsid w:val="00D65FC8"/>
    <w:rsid w:val="00D66EED"/>
    <w:rsid w:val="00D67ECD"/>
    <w:rsid w:val="00D70197"/>
    <w:rsid w:val="00D701C8"/>
    <w:rsid w:val="00D70685"/>
    <w:rsid w:val="00D706A0"/>
    <w:rsid w:val="00D71F6B"/>
    <w:rsid w:val="00D73D0B"/>
    <w:rsid w:val="00D74086"/>
    <w:rsid w:val="00D7421B"/>
    <w:rsid w:val="00D74853"/>
    <w:rsid w:val="00D7641D"/>
    <w:rsid w:val="00D76A38"/>
    <w:rsid w:val="00D80793"/>
    <w:rsid w:val="00D8120E"/>
    <w:rsid w:val="00D835F9"/>
    <w:rsid w:val="00D83FDA"/>
    <w:rsid w:val="00D86190"/>
    <w:rsid w:val="00D87174"/>
    <w:rsid w:val="00D913E3"/>
    <w:rsid w:val="00D9174A"/>
    <w:rsid w:val="00D934C8"/>
    <w:rsid w:val="00D94663"/>
    <w:rsid w:val="00D94797"/>
    <w:rsid w:val="00D96955"/>
    <w:rsid w:val="00DA0F42"/>
    <w:rsid w:val="00DA1D30"/>
    <w:rsid w:val="00DA3F6D"/>
    <w:rsid w:val="00DA78CD"/>
    <w:rsid w:val="00DB06A1"/>
    <w:rsid w:val="00DB0766"/>
    <w:rsid w:val="00DB3D39"/>
    <w:rsid w:val="00DB43D7"/>
    <w:rsid w:val="00DB4A74"/>
    <w:rsid w:val="00DB5230"/>
    <w:rsid w:val="00DB5E4D"/>
    <w:rsid w:val="00DB68EA"/>
    <w:rsid w:val="00DC0C10"/>
    <w:rsid w:val="00DC0D93"/>
    <w:rsid w:val="00DC14F0"/>
    <w:rsid w:val="00DC1B7E"/>
    <w:rsid w:val="00DC220E"/>
    <w:rsid w:val="00DC606B"/>
    <w:rsid w:val="00DD16BA"/>
    <w:rsid w:val="00DD2D58"/>
    <w:rsid w:val="00DD48CD"/>
    <w:rsid w:val="00DD6632"/>
    <w:rsid w:val="00DD6B85"/>
    <w:rsid w:val="00DD7F18"/>
    <w:rsid w:val="00DE0580"/>
    <w:rsid w:val="00DE13E5"/>
    <w:rsid w:val="00DE1E73"/>
    <w:rsid w:val="00DE2CD5"/>
    <w:rsid w:val="00DE3253"/>
    <w:rsid w:val="00DE504D"/>
    <w:rsid w:val="00DE6F5B"/>
    <w:rsid w:val="00DE71DD"/>
    <w:rsid w:val="00DE72A8"/>
    <w:rsid w:val="00DE78CA"/>
    <w:rsid w:val="00DE7912"/>
    <w:rsid w:val="00DF087B"/>
    <w:rsid w:val="00DF1004"/>
    <w:rsid w:val="00DF22A3"/>
    <w:rsid w:val="00DF3472"/>
    <w:rsid w:val="00DF5ABE"/>
    <w:rsid w:val="00E003DD"/>
    <w:rsid w:val="00E03BCF"/>
    <w:rsid w:val="00E05837"/>
    <w:rsid w:val="00E0607B"/>
    <w:rsid w:val="00E06404"/>
    <w:rsid w:val="00E11B7D"/>
    <w:rsid w:val="00E12533"/>
    <w:rsid w:val="00E12AE5"/>
    <w:rsid w:val="00E1308F"/>
    <w:rsid w:val="00E13569"/>
    <w:rsid w:val="00E136D9"/>
    <w:rsid w:val="00E16B04"/>
    <w:rsid w:val="00E16B0A"/>
    <w:rsid w:val="00E17F38"/>
    <w:rsid w:val="00E21B27"/>
    <w:rsid w:val="00E25E8C"/>
    <w:rsid w:val="00E31817"/>
    <w:rsid w:val="00E3246A"/>
    <w:rsid w:val="00E35A6B"/>
    <w:rsid w:val="00E36957"/>
    <w:rsid w:val="00E41507"/>
    <w:rsid w:val="00E425F1"/>
    <w:rsid w:val="00E42ECF"/>
    <w:rsid w:val="00E43399"/>
    <w:rsid w:val="00E43871"/>
    <w:rsid w:val="00E43B51"/>
    <w:rsid w:val="00E43D2B"/>
    <w:rsid w:val="00E44C6F"/>
    <w:rsid w:val="00E46B8E"/>
    <w:rsid w:val="00E46EA4"/>
    <w:rsid w:val="00E51660"/>
    <w:rsid w:val="00E51807"/>
    <w:rsid w:val="00E53367"/>
    <w:rsid w:val="00E53BA1"/>
    <w:rsid w:val="00E54F44"/>
    <w:rsid w:val="00E54F58"/>
    <w:rsid w:val="00E556E1"/>
    <w:rsid w:val="00E56099"/>
    <w:rsid w:val="00E562FD"/>
    <w:rsid w:val="00E60940"/>
    <w:rsid w:val="00E61833"/>
    <w:rsid w:val="00E637C3"/>
    <w:rsid w:val="00E63DAE"/>
    <w:rsid w:val="00E64730"/>
    <w:rsid w:val="00E64865"/>
    <w:rsid w:val="00E64B48"/>
    <w:rsid w:val="00E650AF"/>
    <w:rsid w:val="00E65E0A"/>
    <w:rsid w:val="00E665E9"/>
    <w:rsid w:val="00E700AF"/>
    <w:rsid w:val="00E70724"/>
    <w:rsid w:val="00E717DB"/>
    <w:rsid w:val="00E71905"/>
    <w:rsid w:val="00E730B8"/>
    <w:rsid w:val="00E73875"/>
    <w:rsid w:val="00E74840"/>
    <w:rsid w:val="00E753D9"/>
    <w:rsid w:val="00E75C18"/>
    <w:rsid w:val="00E762E6"/>
    <w:rsid w:val="00E77580"/>
    <w:rsid w:val="00E80364"/>
    <w:rsid w:val="00E813CC"/>
    <w:rsid w:val="00E820B0"/>
    <w:rsid w:val="00E86649"/>
    <w:rsid w:val="00E928AA"/>
    <w:rsid w:val="00E9331F"/>
    <w:rsid w:val="00E93BC1"/>
    <w:rsid w:val="00E93D0B"/>
    <w:rsid w:val="00E958ED"/>
    <w:rsid w:val="00E95E07"/>
    <w:rsid w:val="00EA0810"/>
    <w:rsid w:val="00EA3245"/>
    <w:rsid w:val="00EA44BF"/>
    <w:rsid w:val="00EA513C"/>
    <w:rsid w:val="00EA6B41"/>
    <w:rsid w:val="00EA6F31"/>
    <w:rsid w:val="00EA7304"/>
    <w:rsid w:val="00EB03DE"/>
    <w:rsid w:val="00EB05FB"/>
    <w:rsid w:val="00EB06C2"/>
    <w:rsid w:val="00EB1F99"/>
    <w:rsid w:val="00EB6983"/>
    <w:rsid w:val="00EC079C"/>
    <w:rsid w:val="00EC0BC6"/>
    <w:rsid w:val="00EC1D2E"/>
    <w:rsid w:val="00EC35E2"/>
    <w:rsid w:val="00EC367A"/>
    <w:rsid w:val="00EC4039"/>
    <w:rsid w:val="00EC4FEC"/>
    <w:rsid w:val="00EC5B55"/>
    <w:rsid w:val="00EC6956"/>
    <w:rsid w:val="00ED0DAE"/>
    <w:rsid w:val="00ED0E35"/>
    <w:rsid w:val="00ED2BA2"/>
    <w:rsid w:val="00ED6CA8"/>
    <w:rsid w:val="00ED6D9B"/>
    <w:rsid w:val="00EE31B1"/>
    <w:rsid w:val="00EE3338"/>
    <w:rsid w:val="00EE3C2B"/>
    <w:rsid w:val="00EE4412"/>
    <w:rsid w:val="00EE6139"/>
    <w:rsid w:val="00EE659F"/>
    <w:rsid w:val="00EE7D96"/>
    <w:rsid w:val="00EF06E2"/>
    <w:rsid w:val="00EF1206"/>
    <w:rsid w:val="00EF1949"/>
    <w:rsid w:val="00EF2723"/>
    <w:rsid w:val="00EF3173"/>
    <w:rsid w:val="00EF5797"/>
    <w:rsid w:val="00EF5966"/>
    <w:rsid w:val="00EF7688"/>
    <w:rsid w:val="00F00160"/>
    <w:rsid w:val="00F015E4"/>
    <w:rsid w:val="00F04095"/>
    <w:rsid w:val="00F11099"/>
    <w:rsid w:val="00F11AE2"/>
    <w:rsid w:val="00F11E2F"/>
    <w:rsid w:val="00F12734"/>
    <w:rsid w:val="00F132AB"/>
    <w:rsid w:val="00F1387E"/>
    <w:rsid w:val="00F13F3E"/>
    <w:rsid w:val="00F15252"/>
    <w:rsid w:val="00F16481"/>
    <w:rsid w:val="00F20A25"/>
    <w:rsid w:val="00F21308"/>
    <w:rsid w:val="00F21386"/>
    <w:rsid w:val="00F219EA"/>
    <w:rsid w:val="00F22101"/>
    <w:rsid w:val="00F23167"/>
    <w:rsid w:val="00F236E8"/>
    <w:rsid w:val="00F23732"/>
    <w:rsid w:val="00F23F75"/>
    <w:rsid w:val="00F32607"/>
    <w:rsid w:val="00F3302B"/>
    <w:rsid w:val="00F3406F"/>
    <w:rsid w:val="00F343E5"/>
    <w:rsid w:val="00F353B9"/>
    <w:rsid w:val="00F43582"/>
    <w:rsid w:val="00F43FE7"/>
    <w:rsid w:val="00F506FF"/>
    <w:rsid w:val="00F54256"/>
    <w:rsid w:val="00F5493F"/>
    <w:rsid w:val="00F561DB"/>
    <w:rsid w:val="00F572FC"/>
    <w:rsid w:val="00F57793"/>
    <w:rsid w:val="00F61B3C"/>
    <w:rsid w:val="00F626E2"/>
    <w:rsid w:val="00F6388E"/>
    <w:rsid w:val="00F64E64"/>
    <w:rsid w:val="00F65E81"/>
    <w:rsid w:val="00F665FC"/>
    <w:rsid w:val="00F70170"/>
    <w:rsid w:val="00F702C7"/>
    <w:rsid w:val="00F7148B"/>
    <w:rsid w:val="00F729FD"/>
    <w:rsid w:val="00F72EB9"/>
    <w:rsid w:val="00F737AC"/>
    <w:rsid w:val="00F74672"/>
    <w:rsid w:val="00F74B24"/>
    <w:rsid w:val="00F80DA5"/>
    <w:rsid w:val="00F82100"/>
    <w:rsid w:val="00F832E3"/>
    <w:rsid w:val="00F84440"/>
    <w:rsid w:val="00F84899"/>
    <w:rsid w:val="00F858C3"/>
    <w:rsid w:val="00F8787A"/>
    <w:rsid w:val="00F87BDF"/>
    <w:rsid w:val="00F91C57"/>
    <w:rsid w:val="00F920B8"/>
    <w:rsid w:val="00F92959"/>
    <w:rsid w:val="00F945C9"/>
    <w:rsid w:val="00F94DFE"/>
    <w:rsid w:val="00F958A8"/>
    <w:rsid w:val="00F95D6D"/>
    <w:rsid w:val="00F9689E"/>
    <w:rsid w:val="00F9773E"/>
    <w:rsid w:val="00FA1FE1"/>
    <w:rsid w:val="00FA403C"/>
    <w:rsid w:val="00FA4179"/>
    <w:rsid w:val="00FA4CB2"/>
    <w:rsid w:val="00FA5E86"/>
    <w:rsid w:val="00FA73BE"/>
    <w:rsid w:val="00FB0D13"/>
    <w:rsid w:val="00FB18B8"/>
    <w:rsid w:val="00FB274F"/>
    <w:rsid w:val="00FB335C"/>
    <w:rsid w:val="00FB3736"/>
    <w:rsid w:val="00FB48E4"/>
    <w:rsid w:val="00FB5281"/>
    <w:rsid w:val="00FB6F57"/>
    <w:rsid w:val="00FB77B8"/>
    <w:rsid w:val="00FB79DC"/>
    <w:rsid w:val="00FC050A"/>
    <w:rsid w:val="00FC4955"/>
    <w:rsid w:val="00FC4BE8"/>
    <w:rsid w:val="00FC4E12"/>
    <w:rsid w:val="00FC5515"/>
    <w:rsid w:val="00FC580A"/>
    <w:rsid w:val="00FC71A4"/>
    <w:rsid w:val="00FC71A7"/>
    <w:rsid w:val="00FD034B"/>
    <w:rsid w:val="00FD2D1D"/>
    <w:rsid w:val="00FD492D"/>
    <w:rsid w:val="00FD4E1C"/>
    <w:rsid w:val="00FD5069"/>
    <w:rsid w:val="00FD5FC5"/>
    <w:rsid w:val="00FD701B"/>
    <w:rsid w:val="00FD7709"/>
    <w:rsid w:val="00FE06CE"/>
    <w:rsid w:val="00FE1F42"/>
    <w:rsid w:val="00FE1F67"/>
    <w:rsid w:val="00FE2121"/>
    <w:rsid w:val="00FE265C"/>
    <w:rsid w:val="00FE2D13"/>
    <w:rsid w:val="00FE42DD"/>
    <w:rsid w:val="00FE63C7"/>
    <w:rsid w:val="00FE712B"/>
    <w:rsid w:val="00FF045F"/>
    <w:rsid w:val="00FF0B24"/>
    <w:rsid w:val="00FF1718"/>
    <w:rsid w:val="00FF26C5"/>
    <w:rsid w:val="00FF2847"/>
    <w:rsid w:val="00FF45C9"/>
    <w:rsid w:val="00FF5A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7D7AF7"/>
  <w15:docId w15:val="{11050E19-5635-464A-8A13-D43DED3F9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71D5"/>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074097"/>
    <w:pPr>
      <w:keepNext/>
      <w:keepLines/>
      <w:numPr>
        <w:numId w:val="1"/>
      </w:numPr>
      <w:spacing w:before="240"/>
      <w:outlineLvl w:val="0"/>
    </w:pPr>
    <w:rPr>
      <w:rFonts w:ascii="Garamond" w:eastAsiaTheme="majorEastAsia" w:hAnsi="Garamond" w:cs="Times New Roman (Titres CS)"/>
      <w:b/>
      <w:smallCaps/>
      <w:color w:val="2F5496" w:themeColor="accent1" w:themeShade="BF"/>
      <w:sz w:val="32"/>
      <w:szCs w:val="32"/>
      <w:lang w:eastAsia="en-US"/>
    </w:rPr>
  </w:style>
  <w:style w:type="paragraph" w:styleId="Titre2">
    <w:name w:val="heading 2"/>
    <w:basedOn w:val="Normal"/>
    <w:next w:val="Normal"/>
    <w:link w:val="Titre2Car"/>
    <w:uiPriority w:val="9"/>
    <w:unhideWhenUsed/>
    <w:qFormat/>
    <w:rsid w:val="00C03402"/>
    <w:pPr>
      <w:keepNext/>
      <w:keepLines/>
      <w:numPr>
        <w:ilvl w:val="1"/>
        <w:numId w:val="1"/>
      </w:numPr>
      <w:spacing w:before="40"/>
      <w:outlineLvl w:val="1"/>
    </w:pPr>
    <w:rPr>
      <w:rFonts w:ascii="Arial" w:eastAsiaTheme="majorEastAsia" w:hAnsi="Arial" w:cs="Arial"/>
      <w:b/>
      <w:smallCaps/>
      <w:color w:val="2F5496" w:themeColor="accent1" w:themeShade="BF"/>
      <w:sz w:val="26"/>
      <w:szCs w:val="26"/>
      <w:lang w:eastAsia="en-US"/>
    </w:rPr>
  </w:style>
  <w:style w:type="paragraph" w:styleId="Titre3">
    <w:name w:val="heading 3"/>
    <w:basedOn w:val="Normal"/>
    <w:next w:val="Normal"/>
    <w:link w:val="Titre3Car"/>
    <w:uiPriority w:val="9"/>
    <w:unhideWhenUsed/>
    <w:qFormat/>
    <w:rsid w:val="00074097"/>
    <w:pPr>
      <w:keepNext/>
      <w:keepLines/>
      <w:numPr>
        <w:ilvl w:val="2"/>
        <w:numId w:val="1"/>
      </w:numPr>
      <w:spacing w:before="40"/>
      <w:outlineLvl w:val="2"/>
    </w:pPr>
    <w:rPr>
      <w:rFonts w:asciiTheme="majorHAnsi" w:eastAsiaTheme="majorEastAsia" w:hAnsiTheme="majorHAnsi" w:cstheme="majorBidi"/>
      <w:color w:val="1F3763" w:themeColor="accent1" w:themeShade="7F"/>
      <w:lang w:eastAsia="en-US"/>
    </w:rPr>
  </w:style>
  <w:style w:type="paragraph" w:styleId="Titre4">
    <w:name w:val="heading 4"/>
    <w:basedOn w:val="Normal"/>
    <w:next w:val="Normal"/>
    <w:link w:val="Titre4Car"/>
    <w:uiPriority w:val="9"/>
    <w:semiHidden/>
    <w:unhideWhenUsed/>
    <w:qFormat/>
    <w:rsid w:val="00074097"/>
    <w:pPr>
      <w:keepNext/>
      <w:keepLines/>
      <w:numPr>
        <w:ilvl w:val="3"/>
        <w:numId w:val="1"/>
      </w:numPr>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Emphaseple">
    <w:name w:val="Subtle Emphasis"/>
    <w:aliases w:val="Sous-sous-titre"/>
    <w:uiPriority w:val="19"/>
    <w:qFormat/>
    <w:rsid w:val="0034436E"/>
    <w:rPr>
      <w:rFonts w:ascii="Verdana" w:eastAsia="Verdana" w:hAnsi="Verdana"/>
      <w:b/>
      <w:smallCaps/>
      <w:color w:val="4472C4" w:themeColor="accent1"/>
      <w:sz w:val="22"/>
      <w:szCs w:val="22"/>
      <w:lang w:eastAsia="en-US"/>
    </w:rPr>
  </w:style>
  <w:style w:type="table" w:styleId="Grilledutableau">
    <w:name w:val="Table Grid"/>
    <w:basedOn w:val="TableauNormal"/>
    <w:uiPriority w:val="39"/>
    <w:rsid w:val="009C30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CC7CCC"/>
    <w:rPr>
      <w:rFonts w:asciiTheme="minorHAnsi" w:eastAsiaTheme="minorHAnsi" w:hAnsiTheme="minorHAnsi" w:cstheme="minorBidi"/>
      <w:sz w:val="20"/>
      <w:szCs w:val="20"/>
      <w:lang w:eastAsia="en-US"/>
    </w:rPr>
  </w:style>
  <w:style w:type="character" w:customStyle="1" w:styleId="NotedebasdepageCar">
    <w:name w:val="Note de bas de page Car"/>
    <w:basedOn w:val="Policepardfaut"/>
    <w:link w:val="Notedebasdepage"/>
    <w:uiPriority w:val="99"/>
    <w:semiHidden/>
    <w:rsid w:val="009C3095"/>
    <w:rPr>
      <w:sz w:val="20"/>
      <w:szCs w:val="20"/>
    </w:rPr>
  </w:style>
  <w:style w:type="character" w:styleId="Appelnotedebasdep">
    <w:name w:val="footnote reference"/>
    <w:basedOn w:val="Policepardfaut"/>
    <w:uiPriority w:val="99"/>
    <w:unhideWhenUsed/>
    <w:rsid w:val="009C3095"/>
    <w:rPr>
      <w:vertAlign w:val="superscript"/>
    </w:rPr>
  </w:style>
  <w:style w:type="character" w:customStyle="1" w:styleId="Titre1Car">
    <w:name w:val="Titre 1 Car"/>
    <w:basedOn w:val="Policepardfaut"/>
    <w:link w:val="Titre1"/>
    <w:uiPriority w:val="9"/>
    <w:rsid w:val="00074097"/>
    <w:rPr>
      <w:rFonts w:ascii="Garamond" w:eastAsiaTheme="majorEastAsia" w:hAnsi="Garamond" w:cs="Times New Roman (Titres CS)"/>
      <w:b/>
      <w:smallCaps/>
      <w:color w:val="2F5496" w:themeColor="accent1" w:themeShade="BF"/>
      <w:sz w:val="32"/>
      <w:szCs w:val="32"/>
    </w:rPr>
  </w:style>
  <w:style w:type="paragraph" w:styleId="Paragraphedeliste">
    <w:name w:val="List Paragraph"/>
    <w:basedOn w:val="Normal"/>
    <w:uiPriority w:val="34"/>
    <w:qFormat/>
    <w:rsid w:val="00CC7CCC"/>
    <w:pPr>
      <w:ind w:left="720"/>
      <w:contextualSpacing/>
    </w:pPr>
    <w:rPr>
      <w:rFonts w:asciiTheme="minorHAnsi" w:eastAsiaTheme="minorHAnsi" w:hAnsiTheme="minorHAnsi" w:cstheme="minorBidi"/>
      <w:lang w:eastAsia="en-US"/>
    </w:rPr>
  </w:style>
  <w:style w:type="character" w:customStyle="1" w:styleId="Titre2Car">
    <w:name w:val="Titre 2 Car"/>
    <w:basedOn w:val="Policepardfaut"/>
    <w:link w:val="Titre2"/>
    <w:uiPriority w:val="9"/>
    <w:rsid w:val="00C03402"/>
    <w:rPr>
      <w:rFonts w:ascii="Arial" w:eastAsiaTheme="majorEastAsia" w:hAnsi="Arial" w:cs="Arial"/>
      <w:b/>
      <w:smallCaps/>
      <w:color w:val="2F5496" w:themeColor="accent1" w:themeShade="BF"/>
      <w:sz w:val="26"/>
      <w:szCs w:val="26"/>
    </w:rPr>
  </w:style>
  <w:style w:type="character" w:customStyle="1" w:styleId="Titre3Car">
    <w:name w:val="Titre 3 Car"/>
    <w:basedOn w:val="Policepardfaut"/>
    <w:link w:val="Titre3"/>
    <w:uiPriority w:val="9"/>
    <w:rsid w:val="00074097"/>
    <w:rPr>
      <w:rFonts w:asciiTheme="majorHAnsi" w:eastAsiaTheme="majorEastAsia" w:hAnsiTheme="majorHAnsi" w:cstheme="majorBidi"/>
      <w:color w:val="1F3763" w:themeColor="accent1" w:themeShade="7F"/>
    </w:rPr>
  </w:style>
  <w:style w:type="character" w:customStyle="1" w:styleId="Titre4Car">
    <w:name w:val="Titre 4 Car"/>
    <w:basedOn w:val="Policepardfaut"/>
    <w:link w:val="Titre4"/>
    <w:uiPriority w:val="9"/>
    <w:semiHidden/>
    <w:rsid w:val="00074097"/>
    <w:rPr>
      <w:rFonts w:asciiTheme="majorHAnsi" w:eastAsiaTheme="majorEastAsia" w:hAnsiTheme="majorHAnsi" w:cstheme="majorBidi"/>
      <w:i/>
      <w:iCs/>
      <w:color w:val="2F5496" w:themeColor="accent1" w:themeShade="BF"/>
      <w:lang w:eastAsia="fr-FR"/>
    </w:rPr>
  </w:style>
  <w:style w:type="character" w:styleId="Marquedecommentaire">
    <w:name w:val="annotation reference"/>
    <w:basedOn w:val="Policepardfaut"/>
    <w:uiPriority w:val="99"/>
    <w:unhideWhenUsed/>
    <w:rsid w:val="00411313"/>
    <w:rPr>
      <w:sz w:val="16"/>
      <w:szCs w:val="16"/>
    </w:rPr>
  </w:style>
  <w:style w:type="paragraph" w:styleId="Commentaire">
    <w:name w:val="annotation text"/>
    <w:basedOn w:val="Normal"/>
    <w:link w:val="CommentaireCar"/>
    <w:uiPriority w:val="99"/>
    <w:unhideWhenUsed/>
    <w:rsid w:val="00CC7CCC"/>
    <w:rPr>
      <w:rFonts w:asciiTheme="minorHAnsi" w:eastAsiaTheme="minorHAnsi" w:hAnsiTheme="minorHAnsi" w:cstheme="minorBidi"/>
      <w:sz w:val="20"/>
      <w:szCs w:val="20"/>
      <w:lang w:eastAsia="en-US"/>
    </w:rPr>
  </w:style>
  <w:style w:type="character" w:customStyle="1" w:styleId="CommentaireCar">
    <w:name w:val="Commentaire Car"/>
    <w:basedOn w:val="Policepardfaut"/>
    <w:link w:val="Commentaire"/>
    <w:uiPriority w:val="99"/>
    <w:rsid w:val="00411313"/>
    <w:rPr>
      <w:sz w:val="20"/>
      <w:szCs w:val="20"/>
    </w:rPr>
  </w:style>
  <w:style w:type="paragraph" w:styleId="Objetducommentaire">
    <w:name w:val="annotation subject"/>
    <w:basedOn w:val="Commentaire"/>
    <w:next w:val="Commentaire"/>
    <w:link w:val="ObjetducommentaireCar"/>
    <w:uiPriority w:val="99"/>
    <w:semiHidden/>
    <w:unhideWhenUsed/>
    <w:rsid w:val="00411313"/>
    <w:rPr>
      <w:b/>
      <w:bCs/>
    </w:rPr>
  </w:style>
  <w:style w:type="character" w:customStyle="1" w:styleId="ObjetducommentaireCar">
    <w:name w:val="Objet du commentaire Car"/>
    <w:basedOn w:val="CommentaireCar"/>
    <w:link w:val="Objetducommentaire"/>
    <w:uiPriority w:val="99"/>
    <w:semiHidden/>
    <w:rsid w:val="00411313"/>
    <w:rPr>
      <w:b/>
      <w:bCs/>
      <w:sz w:val="20"/>
      <w:szCs w:val="20"/>
    </w:rPr>
  </w:style>
  <w:style w:type="paragraph" w:styleId="Textedebulles">
    <w:name w:val="Balloon Text"/>
    <w:basedOn w:val="Normal"/>
    <w:link w:val="TextedebullesCar"/>
    <w:uiPriority w:val="99"/>
    <w:semiHidden/>
    <w:unhideWhenUsed/>
    <w:rsid w:val="00CC7CCC"/>
    <w:rPr>
      <w:rFonts w:eastAsiaTheme="minorHAnsi"/>
      <w:sz w:val="18"/>
      <w:szCs w:val="18"/>
      <w:lang w:eastAsia="en-US"/>
    </w:rPr>
  </w:style>
  <w:style w:type="character" w:customStyle="1" w:styleId="TextedebullesCar">
    <w:name w:val="Texte de bulles Car"/>
    <w:basedOn w:val="Policepardfaut"/>
    <w:link w:val="Textedebulles"/>
    <w:uiPriority w:val="99"/>
    <w:semiHidden/>
    <w:rsid w:val="00411313"/>
    <w:rPr>
      <w:rFonts w:ascii="Times New Roman" w:hAnsi="Times New Roman" w:cs="Times New Roman"/>
      <w:sz w:val="18"/>
      <w:szCs w:val="18"/>
    </w:rPr>
  </w:style>
  <w:style w:type="paragraph" w:styleId="Sansinterligne">
    <w:name w:val="No Spacing"/>
    <w:uiPriority w:val="1"/>
    <w:qFormat/>
    <w:rsid w:val="00411313"/>
  </w:style>
  <w:style w:type="paragraph" w:styleId="En-tte">
    <w:name w:val="header"/>
    <w:basedOn w:val="Normal"/>
    <w:link w:val="En-tteCar"/>
    <w:unhideWhenUsed/>
    <w:rsid w:val="00CC7CCC"/>
    <w:pPr>
      <w:tabs>
        <w:tab w:val="center" w:pos="4536"/>
        <w:tab w:val="right" w:pos="9072"/>
      </w:tabs>
    </w:pPr>
    <w:rPr>
      <w:rFonts w:asciiTheme="minorHAnsi" w:eastAsiaTheme="minorHAnsi" w:hAnsiTheme="minorHAnsi" w:cstheme="minorBidi"/>
      <w:lang w:eastAsia="en-US"/>
    </w:rPr>
  </w:style>
  <w:style w:type="character" w:customStyle="1" w:styleId="En-tteCar">
    <w:name w:val="En-tête Car"/>
    <w:basedOn w:val="Policepardfaut"/>
    <w:link w:val="En-tte"/>
    <w:uiPriority w:val="99"/>
    <w:rsid w:val="008A5B17"/>
  </w:style>
  <w:style w:type="paragraph" w:styleId="Pieddepage">
    <w:name w:val="footer"/>
    <w:basedOn w:val="Normal"/>
    <w:link w:val="PieddepageCar"/>
    <w:unhideWhenUsed/>
    <w:rsid w:val="00CC7CCC"/>
    <w:pPr>
      <w:tabs>
        <w:tab w:val="center" w:pos="4536"/>
        <w:tab w:val="right" w:pos="9072"/>
      </w:tabs>
    </w:pPr>
    <w:rPr>
      <w:rFonts w:asciiTheme="minorHAnsi" w:eastAsiaTheme="minorHAnsi" w:hAnsiTheme="minorHAnsi" w:cstheme="minorBidi"/>
      <w:lang w:eastAsia="en-US"/>
    </w:rPr>
  </w:style>
  <w:style w:type="character" w:customStyle="1" w:styleId="PieddepageCar">
    <w:name w:val="Pied de page Car"/>
    <w:basedOn w:val="Policepardfaut"/>
    <w:link w:val="Pieddepage"/>
    <w:rsid w:val="008A5B17"/>
  </w:style>
  <w:style w:type="character" w:styleId="Numrodepage">
    <w:name w:val="page number"/>
    <w:basedOn w:val="Policepardfaut"/>
    <w:semiHidden/>
    <w:unhideWhenUsed/>
    <w:rsid w:val="006C109F"/>
  </w:style>
  <w:style w:type="paragraph" w:styleId="TM1">
    <w:name w:val="toc 1"/>
    <w:basedOn w:val="Normal"/>
    <w:next w:val="Normal"/>
    <w:autoRedefine/>
    <w:uiPriority w:val="39"/>
    <w:unhideWhenUsed/>
    <w:rsid w:val="007E615C"/>
    <w:pPr>
      <w:tabs>
        <w:tab w:val="left" w:pos="1440"/>
        <w:tab w:val="right" w:leader="dot" w:pos="9056"/>
      </w:tabs>
      <w:spacing w:before="200" w:after="200"/>
    </w:pPr>
    <w:rPr>
      <w:rFonts w:asciiTheme="minorHAnsi" w:hAnsiTheme="minorHAnsi" w:cstheme="minorHAnsi"/>
      <w:b/>
      <w:bCs/>
      <w:i/>
      <w:iCs/>
    </w:rPr>
  </w:style>
  <w:style w:type="paragraph" w:styleId="TM2">
    <w:name w:val="toc 2"/>
    <w:basedOn w:val="Normal"/>
    <w:next w:val="Normal"/>
    <w:autoRedefine/>
    <w:uiPriority w:val="39"/>
    <w:unhideWhenUsed/>
    <w:rsid w:val="00CC7CCC"/>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unhideWhenUsed/>
    <w:rsid w:val="00CC7CCC"/>
    <w:pPr>
      <w:ind w:left="480"/>
    </w:pPr>
    <w:rPr>
      <w:rFonts w:asciiTheme="minorHAnsi" w:hAnsiTheme="minorHAnsi" w:cstheme="minorHAnsi"/>
      <w:sz w:val="20"/>
      <w:szCs w:val="20"/>
    </w:rPr>
  </w:style>
  <w:style w:type="paragraph" w:styleId="TM4">
    <w:name w:val="toc 4"/>
    <w:basedOn w:val="Normal"/>
    <w:next w:val="Normal"/>
    <w:autoRedefine/>
    <w:uiPriority w:val="39"/>
    <w:unhideWhenUsed/>
    <w:rsid w:val="00CC7CCC"/>
    <w:pPr>
      <w:ind w:left="720"/>
    </w:pPr>
    <w:rPr>
      <w:rFonts w:asciiTheme="minorHAnsi" w:hAnsiTheme="minorHAnsi" w:cstheme="minorHAnsi"/>
      <w:sz w:val="20"/>
      <w:szCs w:val="20"/>
    </w:rPr>
  </w:style>
  <w:style w:type="paragraph" w:styleId="TM5">
    <w:name w:val="toc 5"/>
    <w:basedOn w:val="Normal"/>
    <w:next w:val="Normal"/>
    <w:autoRedefine/>
    <w:uiPriority w:val="39"/>
    <w:unhideWhenUsed/>
    <w:rsid w:val="00CC7CCC"/>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CC7CCC"/>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CC7CCC"/>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CC7CCC"/>
    <w:pPr>
      <w:ind w:left="1680"/>
    </w:pPr>
    <w:rPr>
      <w:rFonts w:asciiTheme="minorHAnsi" w:hAnsiTheme="minorHAnsi" w:cstheme="minorHAnsi"/>
      <w:sz w:val="20"/>
      <w:szCs w:val="20"/>
    </w:rPr>
  </w:style>
  <w:style w:type="paragraph" w:styleId="TM9">
    <w:name w:val="toc 9"/>
    <w:basedOn w:val="Normal"/>
    <w:next w:val="Normal"/>
    <w:autoRedefine/>
    <w:uiPriority w:val="39"/>
    <w:unhideWhenUsed/>
    <w:rsid w:val="00CC7CCC"/>
    <w:pPr>
      <w:ind w:left="1920"/>
    </w:pPr>
    <w:rPr>
      <w:rFonts w:asciiTheme="minorHAnsi" w:hAnsiTheme="minorHAnsi" w:cstheme="minorHAnsi"/>
      <w:sz w:val="20"/>
      <w:szCs w:val="20"/>
    </w:rPr>
  </w:style>
  <w:style w:type="character" w:styleId="Lienhypertexte">
    <w:name w:val="Hyperlink"/>
    <w:basedOn w:val="Policepardfaut"/>
    <w:uiPriority w:val="99"/>
    <w:unhideWhenUsed/>
    <w:rsid w:val="00AC3A8D"/>
    <w:rPr>
      <w:color w:val="0563C1" w:themeColor="hyperlink"/>
      <w:u w:val="single"/>
    </w:rPr>
  </w:style>
  <w:style w:type="paragraph" w:styleId="NormalWeb">
    <w:name w:val="Normal (Web)"/>
    <w:basedOn w:val="Normal"/>
    <w:uiPriority w:val="99"/>
    <w:semiHidden/>
    <w:unhideWhenUsed/>
    <w:rsid w:val="00CC7CCC"/>
    <w:pPr>
      <w:spacing w:before="100" w:beforeAutospacing="1" w:after="100" w:afterAutospacing="1"/>
    </w:pPr>
    <w:rPr>
      <w:rFonts w:eastAsiaTheme="minorEastAsia"/>
    </w:rPr>
  </w:style>
  <w:style w:type="paragraph" w:styleId="Rvision">
    <w:name w:val="Revision"/>
    <w:hidden/>
    <w:uiPriority w:val="99"/>
    <w:semiHidden/>
    <w:rsid w:val="006F33C5"/>
  </w:style>
  <w:style w:type="paragraph" w:styleId="Corpsdetexte">
    <w:name w:val="Body Text"/>
    <w:basedOn w:val="Normal"/>
    <w:link w:val="CorpsdetexteCar"/>
    <w:rsid w:val="00844275"/>
    <w:pPr>
      <w:suppressAutoHyphens/>
      <w:spacing w:line="240" w:lineRule="exact"/>
    </w:pPr>
    <w:rPr>
      <w:i/>
      <w:szCs w:val="20"/>
      <w:lang w:eastAsia="zh-CN"/>
    </w:rPr>
  </w:style>
  <w:style w:type="character" w:customStyle="1" w:styleId="CorpsdetexteCar">
    <w:name w:val="Corps de texte Car"/>
    <w:basedOn w:val="Policepardfaut"/>
    <w:link w:val="Corpsdetexte"/>
    <w:rsid w:val="00844275"/>
    <w:rPr>
      <w:rFonts w:ascii="Times New Roman" w:eastAsia="Times New Roman" w:hAnsi="Times New Roman" w:cs="Times New Roman"/>
      <w:i/>
      <w:szCs w:val="20"/>
      <w:lang w:eastAsia="zh-CN"/>
    </w:rPr>
  </w:style>
  <w:style w:type="character" w:customStyle="1" w:styleId="Mentionnonrsolue1">
    <w:name w:val="Mention non résolue1"/>
    <w:basedOn w:val="Policepardfaut"/>
    <w:uiPriority w:val="99"/>
    <w:semiHidden/>
    <w:unhideWhenUsed/>
    <w:rsid w:val="00B76BDE"/>
    <w:rPr>
      <w:color w:val="605E5C"/>
      <w:shd w:val="clear" w:color="auto" w:fill="E1DFDD"/>
    </w:rPr>
  </w:style>
  <w:style w:type="paragraph" w:customStyle="1" w:styleId="name-article">
    <w:name w:val="name-article"/>
    <w:basedOn w:val="Normal"/>
    <w:rsid w:val="00725AB1"/>
    <w:pPr>
      <w:spacing w:before="100" w:beforeAutospacing="1" w:after="100" w:afterAutospacing="1"/>
    </w:pPr>
  </w:style>
  <w:style w:type="paragraph" w:styleId="En-ttedetabledesmatires">
    <w:name w:val="TOC Heading"/>
    <w:basedOn w:val="Titre1"/>
    <w:next w:val="Normal"/>
    <w:uiPriority w:val="39"/>
    <w:unhideWhenUsed/>
    <w:qFormat/>
    <w:rsid w:val="00DF1004"/>
    <w:pPr>
      <w:numPr>
        <w:numId w:val="0"/>
      </w:numPr>
      <w:spacing w:before="480" w:line="276" w:lineRule="auto"/>
      <w:outlineLvl w:val="9"/>
    </w:pPr>
    <w:rPr>
      <w:rFonts w:asciiTheme="majorHAnsi" w:hAnsiTheme="majorHAnsi" w:cstheme="majorBidi"/>
      <w:bCs/>
      <w:smallCaps w:val="0"/>
      <w:sz w:val="28"/>
      <w:szCs w:val="28"/>
      <w:lang w:eastAsia="fr-FR"/>
    </w:rPr>
  </w:style>
  <w:style w:type="character" w:styleId="Emphaseintense">
    <w:name w:val="Intense Emphasis"/>
    <w:basedOn w:val="Policepardfaut"/>
    <w:uiPriority w:val="21"/>
    <w:qFormat/>
    <w:rsid w:val="00CB4D71"/>
    <w:rPr>
      <w:i/>
      <w:iCs/>
      <w:color w:val="4472C4" w:themeColor="accent1"/>
    </w:rPr>
  </w:style>
  <w:style w:type="paragraph" w:styleId="Index1">
    <w:name w:val="index 1"/>
    <w:basedOn w:val="Normal"/>
    <w:next w:val="Normal"/>
    <w:autoRedefine/>
    <w:uiPriority w:val="99"/>
    <w:semiHidden/>
    <w:unhideWhenUsed/>
    <w:rsid w:val="009D0B08"/>
    <w:pPr>
      <w:ind w:left="240" w:hanging="240"/>
    </w:pPr>
  </w:style>
  <w:style w:type="paragraph" w:customStyle="1" w:styleId="Default">
    <w:name w:val="Default"/>
    <w:rsid w:val="00382A66"/>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88664">
      <w:bodyDiv w:val="1"/>
      <w:marLeft w:val="0"/>
      <w:marRight w:val="0"/>
      <w:marTop w:val="0"/>
      <w:marBottom w:val="0"/>
      <w:divBdr>
        <w:top w:val="none" w:sz="0" w:space="0" w:color="auto"/>
        <w:left w:val="none" w:sz="0" w:space="0" w:color="auto"/>
        <w:bottom w:val="none" w:sz="0" w:space="0" w:color="auto"/>
        <w:right w:val="none" w:sz="0" w:space="0" w:color="auto"/>
      </w:divBdr>
    </w:div>
    <w:div w:id="291402092">
      <w:bodyDiv w:val="1"/>
      <w:marLeft w:val="0"/>
      <w:marRight w:val="0"/>
      <w:marTop w:val="0"/>
      <w:marBottom w:val="0"/>
      <w:divBdr>
        <w:top w:val="none" w:sz="0" w:space="0" w:color="auto"/>
        <w:left w:val="none" w:sz="0" w:space="0" w:color="auto"/>
        <w:bottom w:val="none" w:sz="0" w:space="0" w:color="auto"/>
        <w:right w:val="none" w:sz="0" w:space="0" w:color="auto"/>
      </w:divBdr>
      <w:divsChild>
        <w:div w:id="240064010">
          <w:marLeft w:val="0"/>
          <w:marRight w:val="0"/>
          <w:marTop w:val="0"/>
          <w:marBottom w:val="0"/>
          <w:divBdr>
            <w:top w:val="none" w:sz="0" w:space="0" w:color="auto"/>
            <w:left w:val="none" w:sz="0" w:space="0" w:color="auto"/>
            <w:bottom w:val="none" w:sz="0" w:space="0" w:color="auto"/>
            <w:right w:val="none" w:sz="0" w:space="0" w:color="auto"/>
          </w:divBdr>
          <w:divsChild>
            <w:div w:id="267781175">
              <w:marLeft w:val="0"/>
              <w:marRight w:val="0"/>
              <w:marTop w:val="0"/>
              <w:marBottom w:val="0"/>
              <w:divBdr>
                <w:top w:val="none" w:sz="0" w:space="0" w:color="auto"/>
                <w:left w:val="none" w:sz="0" w:space="0" w:color="auto"/>
                <w:bottom w:val="none" w:sz="0" w:space="0" w:color="auto"/>
                <w:right w:val="none" w:sz="0" w:space="0" w:color="auto"/>
              </w:divBdr>
            </w:div>
            <w:div w:id="1432241418">
              <w:marLeft w:val="0"/>
              <w:marRight w:val="0"/>
              <w:marTop w:val="0"/>
              <w:marBottom w:val="0"/>
              <w:divBdr>
                <w:top w:val="none" w:sz="0" w:space="0" w:color="auto"/>
                <w:left w:val="none" w:sz="0" w:space="0" w:color="auto"/>
                <w:bottom w:val="none" w:sz="0" w:space="0" w:color="auto"/>
                <w:right w:val="none" w:sz="0" w:space="0" w:color="auto"/>
              </w:divBdr>
            </w:div>
            <w:div w:id="68278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94915">
      <w:bodyDiv w:val="1"/>
      <w:marLeft w:val="0"/>
      <w:marRight w:val="0"/>
      <w:marTop w:val="0"/>
      <w:marBottom w:val="0"/>
      <w:divBdr>
        <w:top w:val="none" w:sz="0" w:space="0" w:color="auto"/>
        <w:left w:val="none" w:sz="0" w:space="0" w:color="auto"/>
        <w:bottom w:val="none" w:sz="0" w:space="0" w:color="auto"/>
        <w:right w:val="none" w:sz="0" w:space="0" w:color="auto"/>
      </w:divBdr>
    </w:div>
    <w:div w:id="377045459">
      <w:bodyDiv w:val="1"/>
      <w:marLeft w:val="0"/>
      <w:marRight w:val="0"/>
      <w:marTop w:val="0"/>
      <w:marBottom w:val="0"/>
      <w:divBdr>
        <w:top w:val="none" w:sz="0" w:space="0" w:color="auto"/>
        <w:left w:val="none" w:sz="0" w:space="0" w:color="auto"/>
        <w:bottom w:val="none" w:sz="0" w:space="0" w:color="auto"/>
        <w:right w:val="none" w:sz="0" w:space="0" w:color="auto"/>
      </w:divBdr>
      <w:divsChild>
        <w:div w:id="1676227901">
          <w:marLeft w:val="0"/>
          <w:marRight w:val="0"/>
          <w:marTop w:val="0"/>
          <w:marBottom w:val="0"/>
          <w:divBdr>
            <w:top w:val="none" w:sz="0" w:space="0" w:color="auto"/>
            <w:left w:val="none" w:sz="0" w:space="0" w:color="auto"/>
            <w:bottom w:val="none" w:sz="0" w:space="0" w:color="auto"/>
            <w:right w:val="none" w:sz="0" w:space="0" w:color="auto"/>
          </w:divBdr>
        </w:div>
        <w:div w:id="1958877269">
          <w:marLeft w:val="0"/>
          <w:marRight w:val="0"/>
          <w:marTop w:val="0"/>
          <w:marBottom w:val="0"/>
          <w:divBdr>
            <w:top w:val="none" w:sz="0" w:space="0" w:color="auto"/>
            <w:left w:val="none" w:sz="0" w:space="0" w:color="auto"/>
            <w:bottom w:val="none" w:sz="0" w:space="0" w:color="auto"/>
            <w:right w:val="none" w:sz="0" w:space="0" w:color="auto"/>
          </w:divBdr>
        </w:div>
      </w:divsChild>
    </w:div>
    <w:div w:id="450587297">
      <w:bodyDiv w:val="1"/>
      <w:marLeft w:val="0"/>
      <w:marRight w:val="0"/>
      <w:marTop w:val="0"/>
      <w:marBottom w:val="0"/>
      <w:divBdr>
        <w:top w:val="none" w:sz="0" w:space="0" w:color="auto"/>
        <w:left w:val="none" w:sz="0" w:space="0" w:color="auto"/>
        <w:bottom w:val="none" w:sz="0" w:space="0" w:color="auto"/>
        <w:right w:val="none" w:sz="0" w:space="0" w:color="auto"/>
      </w:divBdr>
    </w:div>
    <w:div w:id="463083442">
      <w:bodyDiv w:val="1"/>
      <w:marLeft w:val="0"/>
      <w:marRight w:val="0"/>
      <w:marTop w:val="0"/>
      <w:marBottom w:val="0"/>
      <w:divBdr>
        <w:top w:val="none" w:sz="0" w:space="0" w:color="auto"/>
        <w:left w:val="none" w:sz="0" w:space="0" w:color="auto"/>
        <w:bottom w:val="none" w:sz="0" w:space="0" w:color="auto"/>
        <w:right w:val="none" w:sz="0" w:space="0" w:color="auto"/>
      </w:divBdr>
    </w:div>
    <w:div w:id="488600901">
      <w:bodyDiv w:val="1"/>
      <w:marLeft w:val="0"/>
      <w:marRight w:val="0"/>
      <w:marTop w:val="0"/>
      <w:marBottom w:val="0"/>
      <w:divBdr>
        <w:top w:val="none" w:sz="0" w:space="0" w:color="auto"/>
        <w:left w:val="none" w:sz="0" w:space="0" w:color="auto"/>
        <w:bottom w:val="none" w:sz="0" w:space="0" w:color="auto"/>
        <w:right w:val="none" w:sz="0" w:space="0" w:color="auto"/>
      </w:divBdr>
    </w:div>
    <w:div w:id="745617216">
      <w:bodyDiv w:val="1"/>
      <w:marLeft w:val="0"/>
      <w:marRight w:val="0"/>
      <w:marTop w:val="0"/>
      <w:marBottom w:val="0"/>
      <w:divBdr>
        <w:top w:val="none" w:sz="0" w:space="0" w:color="auto"/>
        <w:left w:val="none" w:sz="0" w:space="0" w:color="auto"/>
        <w:bottom w:val="none" w:sz="0" w:space="0" w:color="auto"/>
        <w:right w:val="none" w:sz="0" w:space="0" w:color="auto"/>
      </w:divBdr>
    </w:div>
    <w:div w:id="976111354">
      <w:bodyDiv w:val="1"/>
      <w:marLeft w:val="0"/>
      <w:marRight w:val="0"/>
      <w:marTop w:val="0"/>
      <w:marBottom w:val="0"/>
      <w:divBdr>
        <w:top w:val="none" w:sz="0" w:space="0" w:color="auto"/>
        <w:left w:val="none" w:sz="0" w:space="0" w:color="auto"/>
        <w:bottom w:val="none" w:sz="0" w:space="0" w:color="auto"/>
        <w:right w:val="none" w:sz="0" w:space="0" w:color="auto"/>
      </w:divBdr>
      <w:divsChild>
        <w:div w:id="1246379134">
          <w:marLeft w:val="0"/>
          <w:marRight w:val="0"/>
          <w:marTop w:val="0"/>
          <w:marBottom w:val="0"/>
          <w:divBdr>
            <w:top w:val="none" w:sz="0" w:space="0" w:color="auto"/>
            <w:left w:val="none" w:sz="0" w:space="0" w:color="auto"/>
            <w:bottom w:val="none" w:sz="0" w:space="0" w:color="auto"/>
            <w:right w:val="none" w:sz="0" w:space="0" w:color="auto"/>
          </w:divBdr>
          <w:divsChild>
            <w:div w:id="1298993655">
              <w:marLeft w:val="0"/>
              <w:marRight w:val="0"/>
              <w:marTop w:val="0"/>
              <w:marBottom w:val="0"/>
              <w:divBdr>
                <w:top w:val="none" w:sz="0" w:space="0" w:color="auto"/>
                <w:left w:val="none" w:sz="0" w:space="0" w:color="auto"/>
                <w:bottom w:val="none" w:sz="0" w:space="0" w:color="auto"/>
                <w:right w:val="none" w:sz="0" w:space="0" w:color="auto"/>
              </w:divBdr>
              <w:divsChild>
                <w:div w:id="155786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8673726">
      <w:bodyDiv w:val="1"/>
      <w:marLeft w:val="0"/>
      <w:marRight w:val="0"/>
      <w:marTop w:val="0"/>
      <w:marBottom w:val="0"/>
      <w:divBdr>
        <w:top w:val="none" w:sz="0" w:space="0" w:color="auto"/>
        <w:left w:val="none" w:sz="0" w:space="0" w:color="auto"/>
        <w:bottom w:val="none" w:sz="0" w:space="0" w:color="auto"/>
        <w:right w:val="none" w:sz="0" w:space="0" w:color="auto"/>
      </w:divBdr>
      <w:divsChild>
        <w:div w:id="698967740">
          <w:marLeft w:val="0"/>
          <w:marRight w:val="0"/>
          <w:marTop w:val="0"/>
          <w:marBottom w:val="0"/>
          <w:divBdr>
            <w:top w:val="none" w:sz="0" w:space="0" w:color="auto"/>
            <w:left w:val="none" w:sz="0" w:space="0" w:color="auto"/>
            <w:bottom w:val="none" w:sz="0" w:space="0" w:color="auto"/>
            <w:right w:val="none" w:sz="0" w:space="0" w:color="auto"/>
          </w:divBdr>
          <w:divsChild>
            <w:div w:id="405303261">
              <w:marLeft w:val="0"/>
              <w:marRight w:val="0"/>
              <w:marTop w:val="0"/>
              <w:marBottom w:val="0"/>
              <w:divBdr>
                <w:top w:val="none" w:sz="0" w:space="0" w:color="auto"/>
                <w:left w:val="none" w:sz="0" w:space="0" w:color="auto"/>
                <w:bottom w:val="none" w:sz="0" w:space="0" w:color="auto"/>
                <w:right w:val="none" w:sz="0" w:space="0" w:color="auto"/>
              </w:divBdr>
              <w:divsChild>
                <w:div w:id="1938630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467548">
      <w:bodyDiv w:val="1"/>
      <w:marLeft w:val="0"/>
      <w:marRight w:val="0"/>
      <w:marTop w:val="0"/>
      <w:marBottom w:val="0"/>
      <w:divBdr>
        <w:top w:val="none" w:sz="0" w:space="0" w:color="auto"/>
        <w:left w:val="none" w:sz="0" w:space="0" w:color="auto"/>
        <w:bottom w:val="none" w:sz="0" w:space="0" w:color="auto"/>
        <w:right w:val="none" w:sz="0" w:space="0" w:color="auto"/>
      </w:divBdr>
    </w:div>
    <w:div w:id="1508909916">
      <w:bodyDiv w:val="1"/>
      <w:marLeft w:val="0"/>
      <w:marRight w:val="0"/>
      <w:marTop w:val="0"/>
      <w:marBottom w:val="0"/>
      <w:divBdr>
        <w:top w:val="none" w:sz="0" w:space="0" w:color="auto"/>
        <w:left w:val="none" w:sz="0" w:space="0" w:color="auto"/>
        <w:bottom w:val="none" w:sz="0" w:space="0" w:color="auto"/>
        <w:right w:val="none" w:sz="0" w:space="0" w:color="auto"/>
      </w:divBdr>
    </w:div>
    <w:div w:id="1600678431">
      <w:bodyDiv w:val="1"/>
      <w:marLeft w:val="0"/>
      <w:marRight w:val="0"/>
      <w:marTop w:val="0"/>
      <w:marBottom w:val="0"/>
      <w:divBdr>
        <w:top w:val="none" w:sz="0" w:space="0" w:color="auto"/>
        <w:left w:val="none" w:sz="0" w:space="0" w:color="auto"/>
        <w:bottom w:val="none" w:sz="0" w:space="0" w:color="auto"/>
        <w:right w:val="none" w:sz="0" w:space="0" w:color="auto"/>
      </w:divBdr>
    </w:div>
    <w:div w:id="1628664380">
      <w:bodyDiv w:val="1"/>
      <w:marLeft w:val="0"/>
      <w:marRight w:val="0"/>
      <w:marTop w:val="0"/>
      <w:marBottom w:val="0"/>
      <w:divBdr>
        <w:top w:val="none" w:sz="0" w:space="0" w:color="auto"/>
        <w:left w:val="none" w:sz="0" w:space="0" w:color="auto"/>
        <w:bottom w:val="none" w:sz="0" w:space="0" w:color="auto"/>
        <w:right w:val="none" w:sz="0" w:space="0" w:color="auto"/>
      </w:divBdr>
    </w:div>
    <w:div w:id="1877696359">
      <w:bodyDiv w:val="1"/>
      <w:marLeft w:val="0"/>
      <w:marRight w:val="0"/>
      <w:marTop w:val="0"/>
      <w:marBottom w:val="0"/>
      <w:divBdr>
        <w:top w:val="none" w:sz="0" w:space="0" w:color="auto"/>
        <w:left w:val="none" w:sz="0" w:space="0" w:color="auto"/>
        <w:bottom w:val="none" w:sz="0" w:space="0" w:color="auto"/>
        <w:right w:val="none" w:sz="0" w:space="0" w:color="auto"/>
      </w:divBdr>
    </w:div>
    <w:div w:id="1993868560">
      <w:bodyDiv w:val="1"/>
      <w:marLeft w:val="0"/>
      <w:marRight w:val="0"/>
      <w:marTop w:val="0"/>
      <w:marBottom w:val="0"/>
      <w:divBdr>
        <w:top w:val="none" w:sz="0" w:space="0" w:color="auto"/>
        <w:left w:val="none" w:sz="0" w:space="0" w:color="auto"/>
        <w:bottom w:val="none" w:sz="0" w:space="0" w:color="auto"/>
        <w:right w:val="none" w:sz="0" w:space="0" w:color="auto"/>
      </w:divBdr>
    </w:div>
    <w:div w:id="211139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Tri par nom" Version="2003"/>
</file>

<file path=customXml/itemProps1.xml><?xml version="1.0" encoding="utf-8"?>
<ds:datastoreItem xmlns:ds="http://schemas.openxmlformats.org/officeDocument/2006/customXml" ds:itemID="{1FC41A00-7CD0-49F7-B559-3A59248B9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22</Pages>
  <Words>8867</Words>
  <Characters>48769</Characters>
  <Application>Microsoft Office Word</Application>
  <DocSecurity>0</DocSecurity>
  <Lines>406</Lines>
  <Paragraphs>115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57521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CCALG</dc:creator>
  <cp:lastModifiedBy>Cascarre Céline</cp:lastModifiedBy>
  <cp:revision>27</cp:revision>
  <cp:lastPrinted>2020-09-29T07:57:00Z</cp:lastPrinted>
  <dcterms:created xsi:type="dcterms:W3CDTF">2025-07-03T07:49:00Z</dcterms:created>
  <dcterms:modified xsi:type="dcterms:W3CDTF">2025-07-16T14:09:00Z</dcterms:modified>
</cp:coreProperties>
</file>