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846BA" w14:textId="6A6E4BE0" w:rsidR="00B32358" w:rsidRPr="00476456" w:rsidRDefault="00B32358" w:rsidP="00ED1860">
      <w:pPr>
        <w:pBdr>
          <w:top w:val="single" w:sz="4" w:space="1" w:color="000000"/>
          <w:left w:val="single" w:sz="4" w:space="3" w:color="000000"/>
          <w:bottom w:val="single" w:sz="4" w:space="1" w:color="000000"/>
          <w:right w:val="single" w:sz="4" w:space="0" w:color="000000"/>
        </w:pBdr>
        <w:spacing w:after="240"/>
        <w:ind w:right="98"/>
        <w:jc w:val="center"/>
        <w:rPr>
          <w:rFonts w:ascii="Calibri" w:hAnsi="Calibri"/>
          <w:b/>
          <w:bCs/>
          <w:caps/>
          <w:sz w:val="28"/>
          <w:szCs w:val="26"/>
        </w:rPr>
      </w:pPr>
      <w:r w:rsidRPr="00476456">
        <w:rPr>
          <w:rFonts w:ascii="Calibri" w:hAnsi="Calibri"/>
          <w:b/>
          <w:bCs/>
          <w:caps/>
          <w:sz w:val="28"/>
          <w:szCs w:val="26"/>
        </w:rPr>
        <w:br/>
      </w:r>
      <w:r w:rsidR="005F6EBE" w:rsidRPr="00476456">
        <w:rPr>
          <w:rFonts w:ascii="Calibri" w:hAnsi="Calibri"/>
          <w:b/>
          <w:bCs/>
          <w:caps/>
          <w:sz w:val="28"/>
          <w:szCs w:val="26"/>
        </w:rPr>
        <w:t xml:space="preserve">Lettre </w:t>
      </w:r>
      <w:r w:rsidR="00801237" w:rsidRPr="00476456">
        <w:rPr>
          <w:rFonts w:ascii="Calibri" w:hAnsi="Calibri"/>
          <w:b/>
          <w:bCs/>
          <w:caps/>
          <w:sz w:val="28"/>
          <w:szCs w:val="26"/>
        </w:rPr>
        <w:t>de consultation</w:t>
      </w:r>
      <w:r w:rsidRPr="00476456">
        <w:rPr>
          <w:rFonts w:ascii="Calibri" w:hAnsi="Calibri"/>
          <w:b/>
          <w:bCs/>
          <w:caps/>
          <w:sz w:val="28"/>
          <w:szCs w:val="26"/>
        </w:rPr>
        <w:br/>
      </w:r>
    </w:p>
    <w:p w14:paraId="419DA9EE" w14:textId="3080827E"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Contexte</w:t>
      </w:r>
    </w:p>
    <w:p w14:paraId="1A9D833E" w14:textId="16CD9228" w:rsidR="002B32C7" w:rsidRPr="00476456" w:rsidRDefault="002B32C7" w:rsidP="002B32C7">
      <w:pPr>
        <w:pStyle w:val="Sous-titre"/>
        <w:spacing w:after="240"/>
        <w:jc w:val="both"/>
        <w:rPr>
          <w:rFonts w:asciiTheme="minorHAnsi" w:hAnsiTheme="minorHAnsi"/>
          <w:b w:val="0"/>
          <w:sz w:val="22"/>
          <w:szCs w:val="22"/>
          <w:lang w:val="fr-FR"/>
        </w:rPr>
      </w:pPr>
      <w:r w:rsidRPr="00476456">
        <w:rPr>
          <w:rFonts w:asciiTheme="minorHAnsi" w:hAnsiTheme="minorHAnsi"/>
          <w:b w:val="0"/>
          <w:sz w:val="22"/>
          <w:szCs w:val="22"/>
          <w:lang w:val="fr-FR"/>
        </w:rPr>
        <w:t>Expertise France est l’agence française de coopération technique internationale. Elle conçoit et met en œuvre des projets destinés à contribuer au développement équilibré des pays partenaires, conformément aux objectifs de développement durable (ODD) de l’Agenda 2030 et aux priorités de l’action extérieure de la France. La mission d’Expertise France est de répondre à la demande de pays partenaires qui veulent renforcer la qualité de leurs politiques publiques pour relever les défis environnementaux, sociaux, économiques ou sécuritaires auxquels ils sont confrontés.</w:t>
      </w:r>
      <w:r w:rsidR="00F66A48" w:rsidRPr="00476456">
        <w:rPr>
          <w:rFonts w:asciiTheme="minorHAnsi" w:hAnsiTheme="minorHAnsi"/>
          <w:b w:val="0"/>
          <w:sz w:val="22"/>
          <w:szCs w:val="22"/>
          <w:lang w:val="fr-FR"/>
        </w:rPr>
        <w:t xml:space="preserve"> </w:t>
      </w:r>
      <w:r w:rsidRPr="00476456">
        <w:rPr>
          <w:rFonts w:asciiTheme="minorHAnsi" w:hAnsiTheme="minorHAnsi"/>
          <w:b w:val="0"/>
          <w:sz w:val="22"/>
          <w:szCs w:val="22"/>
          <w:lang w:val="fr-FR"/>
        </w:rPr>
        <w:t>Pour cela, l’agence mène des projets dans les principaux domaines de l'action publique :</w:t>
      </w:r>
    </w:p>
    <w:p w14:paraId="21C216F1" w14:textId="2A8392EE" w:rsidR="002B32C7" w:rsidRPr="00476456" w:rsidRDefault="002B32C7" w:rsidP="00285514">
      <w:pPr>
        <w:pStyle w:val="Sous-titre"/>
        <w:numPr>
          <w:ilvl w:val="0"/>
          <w:numId w:val="11"/>
        </w:numPr>
        <w:ind w:left="714" w:hanging="357"/>
        <w:jc w:val="both"/>
        <w:rPr>
          <w:rFonts w:asciiTheme="minorHAnsi" w:hAnsiTheme="minorHAnsi"/>
          <w:b w:val="0"/>
          <w:sz w:val="22"/>
          <w:szCs w:val="22"/>
          <w:lang w:val="fr-FR"/>
        </w:rPr>
      </w:pPr>
      <w:r w:rsidRPr="00476456">
        <w:rPr>
          <w:rFonts w:asciiTheme="minorHAnsi" w:hAnsiTheme="minorHAnsi"/>
          <w:b w:val="0"/>
          <w:sz w:val="22"/>
          <w:szCs w:val="22"/>
          <w:lang w:val="fr-FR"/>
        </w:rPr>
        <w:t>Gouvernance démocratique, économique et financière</w:t>
      </w:r>
      <w:r w:rsidR="00AD2690">
        <w:rPr>
          <w:rFonts w:asciiTheme="minorHAnsi" w:hAnsiTheme="minorHAnsi"/>
          <w:b w:val="0"/>
          <w:sz w:val="22"/>
          <w:szCs w:val="22"/>
          <w:lang w:val="fr-FR"/>
        </w:rPr>
        <w:t>.</w:t>
      </w:r>
    </w:p>
    <w:p w14:paraId="2864E2D3" w14:textId="14A87188" w:rsidR="002B32C7" w:rsidRPr="00476456" w:rsidRDefault="002B32C7" w:rsidP="00285514">
      <w:pPr>
        <w:pStyle w:val="Sous-titre"/>
        <w:numPr>
          <w:ilvl w:val="0"/>
          <w:numId w:val="11"/>
        </w:numPr>
        <w:ind w:left="714" w:hanging="357"/>
        <w:jc w:val="both"/>
        <w:rPr>
          <w:rFonts w:asciiTheme="minorHAnsi" w:hAnsiTheme="minorHAnsi"/>
          <w:b w:val="0"/>
          <w:sz w:val="22"/>
          <w:szCs w:val="22"/>
          <w:lang w:val="fr-FR"/>
        </w:rPr>
      </w:pPr>
      <w:r w:rsidRPr="00476456">
        <w:rPr>
          <w:rFonts w:asciiTheme="minorHAnsi" w:hAnsiTheme="minorHAnsi"/>
          <w:b w:val="0"/>
          <w:sz w:val="22"/>
          <w:szCs w:val="22"/>
          <w:lang w:val="fr-FR"/>
        </w:rPr>
        <w:t>Paix, stabilité et sécurité</w:t>
      </w:r>
      <w:r w:rsidR="00AD2690">
        <w:rPr>
          <w:rFonts w:asciiTheme="minorHAnsi" w:hAnsiTheme="minorHAnsi"/>
          <w:b w:val="0"/>
          <w:sz w:val="22"/>
          <w:szCs w:val="22"/>
          <w:lang w:val="fr-FR"/>
        </w:rPr>
        <w:t>.</w:t>
      </w:r>
    </w:p>
    <w:p w14:paraId="05764046" w14:textId="1D18234F" w:rsidR="00F66A48" w:rsidRPr="00476456" w:rsidRDefault="00F66A48" w:rsidP="00285514">
      <w:pPr>
        <w:pStyle w:val="Sous-titre"/>
        <w:numPr>
          <w:ilvl w:val="0"/>
          <w:numId w:val="11"/>
        </w:numPr>
        <w:ind w:left="714" w:hanging="357"/>
        <w:jc w:val="both"/>
        <w:rPr>
          <w:rFonts w:asciiTheme="minorHAnsi" w:hAnsiTheme="minorHAnsi"/>
          <w:b w:val="0"/>
          <w:sz w:val="22"/>
          <w:szCs w:val="22"/>
          <w:lang w:val="fr-FR"/>
        </w:rPr>
      </w:pPr>
      <w:r w:rsidRPr="00476456">
        <w:rPr>
          <w:rFonts w:asciiTheme="minorHAnsi" w:hAnsiTheme="minorHAnsi"/>
          <w:b w:val="0"/>
          <w:sz w:val="22"/>
          <w:szCs w:val="22"/>
          <w:lang w:val="fr-FR"/>
        </w:rPr>
        <w:t>Développement durable, climat et agriculture</w:t>
      </w:r>
      <w:r w:rsidR="00AD2690">
        <w:rPr>
          <w:rFonts w:asciiTheme="minorHAnsi" w:hAnsiTheme="minorHAnsi"/>
          <w:b w:val="0"/>
          <w:sz w:val="22"/>
          <w:szCs w:val="22"/>
          <w:lang w:val="fr-FR"/>
        </w:rPr>
        <w:t>.</w:t>
      </w:r>
    </w:p>
    <w:p w14:paraId="62CFB690" w14:textId="420F4A51" w:rsidR="00F66A48" w:rsidRPr="00476456" w:rsidRDefault="00F66A48" w:rsidP="00285514">
      <w:pPr>
        <w:pStyle w:val="Sous-titre"/>
        <w:numPr>
          <w:ilvl w:val="0"/>
          <w:numId w:val="11"/>
        </w:numPr>
        <w:spacing w:after="240"/>
        <w:jc w:val="both"/>
        <w:rPr>
          <w:rFonts w:asciiTheme="minorHAnsi" w:hAnsiTheme="minorHAnsi"/>
          <w:b w:val="0"/>
          <w:sz w:val="22"/>
          <w:szCs w:val="22"/>
          <w:lang w:val="fr-FR"/>
        </w:rPr>
      </w:pPr>
      <w:r w:rsidRPr="00476456">
        <w:rPr>
          <w:rFonts w:asciiTheme="minorHAnsi" w:hAnsiTheme="minorHAnsi"/>
          <w:b w:val="0"/>
          <w:sz w:val="22"/>
          <w:szCs w:val="22"/>
          <w:lang w:val="fr-FR"/>
        </w:rPr>
        <w:t>Santé et développement humain</w:t>
      </w:r>
      <w:r w:rsidR="00AD2690">
        <w:rPr>
          <w:rFonts w:asciiTheme="minorHAnsi" w:hAnsiTheme="minorHAnsi"/>
          <w:b w:val="0"/>
          <w:sz w:val="22"/>
          <w:szCs w:val="22"/>
          <w:lang w:val="fr-FR"/>
        </w:rPr>
        <w:t>.</w:t>
      </w:r>
    </w:p>
    <w:p w14:paraId="5521B845" w14:textId="39DB90EE" w:rsidR="002F770F" w:rsidRDefault="002F770F" w:rsidP="002F770F">
      <w:pPr>
        <w:jc w:val="both"/>
        <w:rPr>
          <w:rFonts w:asciiTheme="minorHAnsi" w:eastAsia="Times New Roman" w:hAnsiTheme="minorHAnsi" w:cs="Times New Roman"/>
          <w:color w:val="auto"/>
          <w:sz w:val="22"/>
          <w:szCs w:val="22"/>
          <w:lang w:eastAsia="en-GB"/>
        </w:rPr>
      </w:pPr>
      <w:r w:rsidRPr="002F770F">
        <w:rPr>
          <w:rFonts w:asciiTheme="minorHAnsi" w:eastAsia="Times New Roman" w:hAnsiTheme="minorHAnsi" w:cs="Times New Roman"/>
          <w:color w:val="auto"/>
          <w:sz w:val="22"/>
          <w:szCs w:val="22"/>
          <w:lang w:eastAsia="en-GB"/>
        </w:rPr>
        <w:t>Expertise France favorise la prise en compte des questions de genre de façon transversale dans ces quatre domaines, à tous les niveaux et toutes les étapes du développement des projets. L’agence œuvre ainsi pour l’égalité de genre, condition essentielle du développement durable.</w:t>
      </w:r>
    </w:p>
    <w:p w14:paraId="3753CF21" w14:textId="77777777" w:rsidR="002F770F" w:rsidRDefault="002F770F" w:rsidP="002F770F">
      <w:pPr>
        <w:jc w:val="both"/>
        <w:rPr>
          <w:rFonts w:asciiTheme="minorHAnsi" w:eastAsia="Times New Roman" w:hAnsiTheme="minorHAnsi" w:cs="Times New Roman"/>
          <w:color w:val="auto"/>
          <w:sz w:val="22"/>
          <w:szCs w:val="22"/>
          <w:lang w:eastAsia="en-GB"/>
        </w:rPr>
      </w:pPr>
    </w:p>
    <w:p w14:paraId="2BF17FD7" w14:textId="4D8A9ED5" w:rsidR="002F770F" w:rsidRDefault="002F770F" w:rsidP="002F770F">
      <w:pPr>
        <w:jc w:val="both"/>
        <w:rPr>
          <w:rFonts w:asciiTheme="minorHAnsi" w:eastAsia="Times New Roman" w:hAnsiTheme="minorHAnsi" w:cs="Times New Roman"/>
          <w:color w:val="auto"/>
          <w:sz w:val="22"/>
          <w:szCs w:val="22"/>
          <w:lang w:eastAsia="en-GB"/>
        </w:rPr>
      </w:pPr>
      <w:r w:rsidRPr="002F770F">
        <w:rPr>
          <w:rFonts w:asciiTheme="minorHAnsi" w:eastAsia="Times New Roman" w:hAnsiTheme="minorHAnsi" w:cs="Times New Roman"/>
          <w:color w:val="auto"/>
          <w:sz w:val="22"/>
          <w:szCs w:val="22"/>
          <w:lang w:eastAsia="en-GB"/>
        </w:rPr>
        <w:t xml:space="preserve">En 2025, Expertise France conçoit et met en œuvre plus d’une quarantaine de facilités d’assistance technique, couvrant une grande diversité de géographies, de thématiques (protection sociale, climat, emploi, gouvernance, etc.) et de modalités opérationnelles (guichets sur requête, appuis courts, logique «peer-to-peer», etc.). Elles visent à soutenir des réformes, renforcer les capacités et accompagner la mise en œuvre de politiques publiques dans des contextes multi-pays ou régionaux. </w:t>
      </w:r>
    </w:p>
    <w:p w14:paraId="59FC2021" w14:textId="77777777" w:rsidR="002F770F" w:rsidRPr="002F770F" w:rsidRDefault="002F770F" w:rsidP="002F770F">
      <w:pPr>
        <w:jc w:val="both"/>
        <w:rPr>
          <w:rFonts w:asciiTheme="minorHAnsi" w:eastAsia="Times New Roman" w:hAnsiTheme="minorHAnsi" w:cs="Times New Roman"/>
          <w:color w:val="auto"/>
          <w:sz w:val="22"/>
          <w:szCs w:val="22"/>
          <w:lang w:eastAsia="en-GB"/>
        </w:rPr>
      </w:pPr>
    </w:p>
    <w:p w14:paraId="6AC22668" w14:textId="2164930A" w:rsidR="002F770F" w:rsidRDefault="002F770F" w:rsidP="002F770F">
      <w:pPr>
        <w:jc w:val="both"/>
        <w:rPr>
          <w:rFonts w:asciiTheme="minorHAnsi" w:eastAsia="Times New Roman" w:hAnsiTheme="minorHAnsi" w:cs="Times New Roman"/>
          <w:color w:val="auto"/>
          <w:sz w:val="22"/>
          <w:szCs w:val="22"/>
          <w:lang w:eastAsia="en-GB"/>
        </w:rPr>
      </w:pPr>
      <w:r w:rsidRPr="002F770F">
        <w:rPr>
          <w:rFonts w:asciiTheme="minorHAnsi" w:eastAsia="Times New Roman" w:hAnsiTheme="minorHAnsi" w:cs="Times New Roman"/>
          <w:color w:val="auto"/>
          <w:sz w:val="22"/>
          <w:szCs w:val="22"/>
          <w:lang w:eastAsia="en-GB"/>
        </w:rPr>
        <w:t>Cet instrument, qui répond à une demande croissante des bailleurs et des pays partenaires, tend à se développer significativement depuis quelques années. Il constitue aujourd’hui un axe stratégique pour l’agence, à la fois en termes d’agilité opérationnelle, de rayonnement institutionnel, et de création de valeur ajoutée pour les projets du portefeuille global.</w:t>
      </w:r>
    </w:p>
    <w:p w14:paraId="2A69B755" w14:textId="77777777" w:rsidR="002F770F" w:rsidRPr="002F770F" w:rsidRDefault="002F770F" w:rsidP="002F770F">
      <w:pPr>
        <w:jc w:val="both"/>
        <w:rPr>
          <w:rFonts w:asciiTheme="minorHAnsi" w:eastAsia="Times New Roman" w:hAnsiTheme="minorHAnsi" w:cs="Times New Roman"/>
          <w:color w:val="auto"/>
          <w:sz w:val="22"/>
          <w:szCs w:val="22"/>
          <w:lang w:eastAsia="en-GB"/>
        </w:rPr>
      </w:pPr>
    </w:p>
    <w:p w14:paraId="354852AD" w14:textId="77777777" w:rsidR="002F770F" w:rsidRPr="002F770F" w:rsidRDefault="002F770F" w:rsidP="002F770F">
      <w:pPr>
        <w:jc w:val="both"/>
        <w:rPr>
          <w:rFonts w:asciiTheme="minorHAnsi" w:eastAsia="Times New Roman" w:hAnsiTheme="minorHAnsi" w:cs="Times New Roman"/>
          <w:color w:val="auto"/>
          <w:sz w:val="22"/>
          <w:szCs w:val="22"/>
          <w:lang w:eastAsia="en-GB"/>
        </w:rPr>
      </w:pPr>
      <w:r w:rsidRPr="002F770F">
        <w:rPr>
          <w:rFonts w:asciiTheme="minorHAnsi" w:eastAsia="Times New Roman" w:hAnsiTheme="minorHAnsi" w:cs="Times New Roman"/>
          <w:color w:val="auto"/>
          <w:sz w:val="22"/>
          <w:szCs w:val="22"/>
          <w:lang w:eastAsia="en-GB"/>
        </w:rPr>
        <w:t>Il devient donc essentiel pour Expertise France de documenter les savoir-faire développés en interne sur la manière de gérer une facilité afin de positionner clairement l’agence comme un acteur de référence dans ce domaine, tout en harmonisant les modes de faire entre les équipes opérationnelles.</w:t>
      </w:r>
    </w:p>
    <w:p w14:paraId="38B5232C" w14:textId="7DAEAA03" w:rsidR="00F66A48" w:rsidRPr="00476456" w:rsidRDefault="00F66A48" w:rsidP="00F66A48">
      <w:pPr>
        <w:jc w:val="both"/>
        <w:rPr>
          <w:rFonts w:asciiTheme="minorHAnsi" w:hAnsiTheme="minorHAnsi"/>
          <w:b/>
          <w:sz w:val="22"/>
          <w:szCs w:val="22"/>
        </w:rPr>
      </w:pPr>
    </w:p>
    <w:p w14:paraId="2E190097" w14:textId="08BB582A"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Objet et caractéristiques principales du projet de contrat</w:t>
      </w:r>
    </w:p>
    <w:p w14:paraId="10386857" w14:textId="2957506C" w:rsidR="00801237" w:rsidRPr="00476456" w:rsidRDefault="0068165A" w:rsidP="003C019B">
      <w:pPr>
        <w:pStyle w:val="Sous-titre"/>
        <w:spacing w:after="240"/>
        <w:jc w:val="both"/>
        <w:rPr>
          <w:rFonts w:asciiTheme="minorHAnsi" w:hAnsiTheme="minorHAnsi"/>
          <w:b w:val="0"/>
          <w:sz w:val="22"/>
          <w:szCs w:val="22"/>
          <w:lang w:val="fr-FR"/>
        </w:rPr>
      </w:pPr>
      <w:r w:rsidRPr="00476456">
        <w:rPr>
          <w:rFonts w:asciiTheme="minorHAnsi" w:hAnsiTheme="minorHAnsi"/>
          <w:b w:val="0"/>
          <w:sz w:val="22"/>
          <w:szCs w:val="22"/>
          <w:lang w:val="fr-FR"/>
        </w:rPr>
        <w:t>L’objet du</w:t>
      </w:r>
      <w:r w:rsidR="002F770F">
        <w:rPr>
          <w:rFonts w:asciiTheme="minorHAnsi" w:hAnsiTheme="minorHAnsi"/>
          <w:b w:val="0"/>
          <w:sz w:val="22"/>
          <w:szCs w:val="22"/>
          <w:lang w:val="fr-FR"/>
        </w:rPr>
        <w:t xml:space="preserve"> projet de contrat porte sur </w:t>
      </w:r>
      <w:r w:rsidRPr="00476456">
        <w:rPr>
          <w:rFonts w:asciiTheme="minorHAnsi" w:hAnsiTheme="minorHAnsi"/>
          <w:b w:val="0"/>
          <w:sz w:val="22"/>
          <w:szCs w:val="22"/>
          <w:lang w:val="fr-FR"/>
        </w:rPr>
        <w:t>la mise en œuvre d’</w:t>
      </w:r>
      <w:r w:rsidR="00285514" w:rsidRPr="00476456">
        <w:rPr>
          <w:rFonts w:asciiTheme="minorHAnsi" w:hAnsiTheme="minorHAnsi"/>
          <w:b w:val="0"/>
          <w:sz w:val="22"/>
          <w:szCs w:val="22"/>
          <w:lang w:val="fr-FR"/>
        </w:rPr>
        <w:t xml:space="preserve">une </w:t>
      </w:r>
      <w:r w:rsidR="002F770F">
        <w:rPr>
          <w:rFonts w:asciiTheme="minorHAnsi" w:hAnsiTheme="minorHAnsi"/>
          <w:b w:val="0"/>
          <w:sz w:val="22"/>
          <w:szCs w:val="22"/>
          <w:lang w:val="fr-FR"/>
        </w:rPr>
        <w:t xml:space="preserve">prestation de service préciser </w:t>
      </w:r>
      <w:r w:rsidR="00285514" w:rsidRPr="00476456">
        <w:rPr>
          <w:rFonts w:asciiTheme="minorHAnsi" w:hAnsiTheme="minorHAnsi"/>
          <w:b w:val="0"/>
          <w:sz w:val="22"/>
          <w:szCs w:val="22"/>
          <w:lang w:val="fr-FR"/>
        </w:rPr>
        <w:t>telle que définie au cahier des charges (ref. doc) joint au dossier de consultation</w:t>
      </w:r>
      <w:r w:rsidR="00801237" w:rsidRPr="00476456">
        <w:rPr>
          <w:rFonts w:asciiTheme="minorHAnsi" w:hAnsiTheme="minorHAnsi"/>
          <w:b w:val="0"/>
          <w:sz w:val="22"/>
          <w:szCs w:val="22"/>
          <w:lang w:val="fr-FR"/>
        </w:rPr>
        <w:t>.</w:t>
      </w:r>
    </w:p>
    <w:tbl>
      <w:tblPr>
        <w:tblStyle w:val="Grilledutableau"/>
        <w:tblW w:w="0" w:type="auto"/>
        <w:tblLook w:val="04A0" w:firstRow="1" w:lastRow="0" w:firstColumn="1" w:lastColumn="0" w:noHBand="0" w:noVBand="1"/>
      </w:tblPr>
      <w:tblGrid>
        <w:gridCol w:w="4814"/>
        <w:gridCol w:w="4814"/>
      </w:tblGrid>
      <w:tr w:rsidR="003C019B" w:rsidRPr="00476456" w14:paraId="732C6C3F" w14:textId="77777777" w:rsidTr="003C019B">
        <w:tc>
          <w:tcPr>
            <w:tcW w:w="9628" w:type="dxa"/>
            <w:gridSpan w:val="2"/>
            <w:tcBorders>
              <w:top w:val="nil"/>
              <w:left w:val="nil"/>
              <w:bottom w:val="single" w:sz="4" w:space="0" w:color="auto"/>
              <w:right w:val="nil"/>
            </w:tcBorders>
          </w:tcPr>
          <w:p w14:paraId="68AA953E" w14:textId="21B542BF" w:rsidR="003C019B" w:rsidRPr="00476456" w:rsidRDefault="00476456" w:rsidP="00801237">
            <w:pPr>
              <w:jc w:val="both"/>
              <w:rPr>
                <w:rFonts w:asciiTheme="minorHAnsi" w:hAnsiTheme="minorHAnsi"/>
                <w:szCs w:val="22"/>
              </w:rPr>
            </w:pPr>
            <w:r w:rsidRPr="00476456">
              <w:rPr>
                <w:rFonts w:ascii="Calibri" w:hAnsi="Calibri"/>
                <w:b/>
                <w:sz w:val="22"/>
                <w:szCs w:val="22"/>
              </w:rPr>
              <w:t>CARACTERISTIQUES PRINCIPALES DU PROJET DE CONTRAT</w:t>
            </w:r>
          </w:p>
        </w:tc>
      </w:tr>
      <w:tr w:rsidR="001C7CFE" w:rsidRPr="00476456" w14:paraId="7EA76707" w14:textId="77777777" w:rsidTr="00530F37">
        <w:tc>
          <w:tcPr>
            <w:tcW w:w="4814" w:type="dxa"/>
            <w:tcBorders>
              <w:top w:val="single" w:sz="4" w:space="0" w:color="auto"/>
            </w:tcBorders>
            <w:vAlign w:val="center"/>
          </w:tcPr>
          <w:p w14:paraId="0D1C6CC0" w14:textId="77287D23" w:rsidR="001C7CFE" w:rsidRPr="00476456" w:rsidRDefault="001C7CFE" w:rsidP="00530F37">
            <w:pPr>
              <w:spacing w:before="120" w:after="120"/>
              <w:rPr>
                <w:rFonts w:ascii="Calibri" w:hAnsi="Calibri"/>
                <w:b/>
                <w:sz w:val="22"/>
                <w:szCs w:val="22"/>
              </w:rPr>
            </w:pPr>
            <w:r w:rsidRPr="00476456">
              <w:rPr>
                <w:rFonts w:ascii="Calibri" w:hAnsi="Calibri"/>
                <w:b/>
                <w:sz w:val="22"/>
                <w:szCs w:val="22"/>
              </w:rPr>
              <w:lastRenderedPageBreak/>
              <w:t>Nature des prix</w:t>
            </w:r>
          </w:p>
        </w:tc>
        <w:tc>
          <w:tcPr>
            <w:tcW w:w="4814" w:type="dxa"/>
            <w:tcBorders>
              <w:top w:val="single" w:sz="4" w:space="0" w:color="auto"/>
            </w:tcBorders>
            <w:vAlign w:val="center"/>
          </w:tcPr>
          <w:p w14:paraId="1684C5DD" w14:textId="7A706239" w:rsidR="001C7CFE" w:rsidRPr="00476456" w:rsidRDefault="00715EF7" w:rsidP="002F770F">
            <w:pPr>
              <w:rPr>
                <w:rFonts w:asciiTheme="minorHAnsi" w:hAnsiTheme="minorHAnsi"/>
                <w:szCs w:val="22"/>
              </w:rPr>
            </w:pPr>
            <w:r w:rsidRPr="00476456">
              <w:rPr>
                <w:rFonts w:asciiTheme="minorHAnsi" w:hAnsiTheme="minorHAnsi"/>
                <w:szCs w:val="22"/>
              </w:rPr>
              <w:t xml:space="preserve">Prix </w:t>
            </w:r>
            <w:r w:rsidR="00D06E35">
              <w:rPr>
                <w:rFonts w:asciiTheme="minorHAnsi" w:hAnsiTheme="minorHAnsi"/>
                <w:szCs w:val="22"/>
              </w:rPr>
              <w:t xml:space="preserve">global et </w:t>
            </w:r>
            <w:r w:rsidRPr="00476456">
              <w:rPr>
                <w:rFonts w:asciiTheme="minorHAnsi" w:hAnsiTheme="minorHAnsi"/>
                <w:szCs w:val="22"/>
              </w:rPr>
              <w:t>forfaitaire</w:t>
            </w:r>
          </w:p>
        </w:tc>
      </w:tr>
      <w:tr w:rsidR="00715EF7" w:rsidRPr="00476456" w14:paraId="038DBCDA" w14:textId="77777777" w:rsidTr="00530F37">
        <w:tc>
          <w:tcPr>
            <w:tcW w:w="4814" w:type="dxa"/>
            <w:vAlign w:val="center"/>
          </w:tcPr>
          <w:p w14:paraId="2FE0E26D" w14:textId="6FE9C7E3" w:rsidR="00715EF7" w:rsidRPr="00476456" w:rsidRDefault="00715EF7" w:rsidP="002F770F">
            <w:pPr>
              <w:spacing w:before="120" w:after="120"/>
              <w:rPr>
                <w:rFonts w:ascii="Calibri" w:hAnsi="Calibri"/>
                <w:b/>
                <w:sz w:val="22"/>
                <w:szCs w:val="22"/>
              </w:rPr>
            </w:pPr>
            <w:r w:rsidRPr="00476456">
              <w:rPr>
                <w:rFonts w:ascii="Calibri" w:hAnsi="Calibri"/>
                <w:b/>
                <w:sz w:val="22"/>
                <w:szCs w:val="22"/>
              </w:rPr>
              <w:t>Durée d’exécution</w:t>
            </w:r>
          </w:p>
        </w:tc>
        <w:tc>
          <w:tcPr>
            <w:tcW w:w="4814" w:type="dxa"/>
            <w:vAlign w:val="center"/>
          </w:tcPr>
          <w:p w14:paraId="615B385A" w14:textId="10CE2D0E" w:rsidR="00715EF7" w:rsidRPr="00476456" w:rsidRDefault="002F770F" w:rsidP="00530F37">
            <w:pPr>
              <w:rPr>
                <w:rFonts w:asciiTheme="minorHAnsi" w:hAnsiTheme="minorHAnsi"/>
                <w:szCs w:val="22"/>
              </w:rPr>
            </w:pPr>
            <w:r w:rsidRPr="002F770F">
              <w:rPr>
                <w:rFonts w:asciiTheme="minorHAnsi" w:hAnsiTheme="minorHAnsi"/>
                <w:szCs w:val="22"/>
              </w:rPr>
              <w:t>septembre 2025 à avril 2026</w:t>
            </w:r>
          </w:p>
        </w:tc>
      </w:tr>
      <w:tr w:rsidR="00715EF7" w:rsidRPr="00476456" w14:paraId="20751ACB" w14:textId="77777777" w:rsidTr="00530F37">
        <w:tc>
          <w:tcPr>
            <w:tcW w:w="4814" w:type="dxa"/>
            <w:vAlign w:val="center"/>
          </w:tcPr>
          <w:p w14:paraId="5E40E27B" w14:textId="2A5E62D4" w:rsidR="00715EF7" w:rsidRPr="00476456" w:rsidRDefault="00715EF7" w:rsidP="00530F37">
            <w:pPr>
              <w:spacing w:before="120" w:after="120"/>
              <w:rPr>
                <w:rFonts w:ascii="Calibri" w:hAnsi="Calibri"/>
                <w:b/>
                <w:sz w:val="22"/>
                <w:szCs w:val="22"/>
              </w:rPr>
            </w:pPr>
            <w:r w:rsidRPr="00476456">
              <w:rPr>
                <w:rFonts w:ascii="Calibri" w:hAnsi="Calibri"/>
                <w:b/>
                <w:sz w:val="22"/>
                <w:szCs w:val="22"/>
              </w:rPr>
              <w:t xml:space="preserve">Montant maximal de l’enveloppe </w:t>
            </w:r>
            <w:r w:rsidR="003C019B" w:rsidRPr="00476456">
              <w:rPr>
                <w:rFonts w:ascii="Calibri" w:hAnsi="Calibri"/>
                <w:b/>
                <w:sz w:val="22"/>
                <w:szCs w:val="22"/>
              </w:rPr>
              <w:t>financière</w:t>
            </w:r>
          </w:p>
        </w:tc>
        <w:tc>
          <w:tcPr>
            <w:tcW w:w="4814" w:type="dxa"/>
            <w:vAlign w:val="center"/>
          </w:tcPr>
          <w:p w14:paraId="7A3D65BE" w14:textId="5D8381AB" w:rsidR="00715EF7" w:rsidRPr="00476456" w:rsidRDefault="002F770F" w:rsidP="00530F37">
            <w:pPr>
              <w:rPr>
                <w:rFonts w:asciiTheme="minorHAnsi" w:hAnsiTheme="minorHAnsi"/>
                <w:szCs w:val="22"/>
              </w:rPr>
            </w:pPr>
            <w:r w:rsidRPr="002F770F">
              <w:rPr>
                <w:rFonts w:asciiTheme="minorHAnsi" w:hAnsiTheme="minorHAnsi"/>
                <w:iCs/>
                <w:szCs w:val="22"/>
              </w:rPr>
              <w:t>35 000 EUR</w:t>
            </w:r>
            <w:r w:rsidRPr="002F770F">
              <w:rPr>
                <w:rFonts w:asciiTheme="minorHAnsi" w:hAnsiTheme="minorHAnsi"/>
                <w:szCs w:val="22"/>
              </w:rPr>
              <w:t xml:space="preserve"> </w:t>
            </w:r>
            <w:r>
              <w:rPr>
                <w:rFonts w:asciiTheme="minorHAnsi" w:hAnsiTheme="minorHAnsi"/>
                <w:szCs w:val="22"/>
              </w:rPr>
              <w:t>€HT</w:t>
            </w:r>
          </w:p>
        </w:tc>
      </w:tr>
      <w:tr w:rsidR="003C019B" w:rsidRPr="00476456" w14:paraId="65693162" w14:textId="77777777" w:rsidTr="00530F37">
        <w:tc>
          <w:tcPr>
            <w:tcW w:w="4814" w:type="dxa"/>
            <w:vAlign w:val="center"/>
          </w:tcPr>
          <w:p w14:paraId="368E889D" w14:textId="72191D34" w:rsidR="003C019B" w:rsidRPr="00476456" w:rsidRDefault="003C019B" w:rsidP="00530F37">
            <w:pPr>
              <w:spacing w:before="120" w:after="120"/>
              <w:rPr>
                <w:rFonts w:ascii="Calibri" w:hAnsi="Calibri"/>
                <w:b/>
                <w:sz w:val="22"/>
                <w:szCs w:val="22"/>
              </w:rPr>
            </w:pPr>
            <w:r w:rsidRPr="00476456">
              <w:rPr>
                <w:rFonts w:ascii="Calibri" w:hAnsi="Calibri"/>
                <w:b/>
                <w:sz w:val="22"/>
                <w:szCs w:val="22"/>
              </w:rPr>
              <w:t>Lieu d’exécution du contrat</w:t>
            </w:r>
          </w:p>
        </w:tc>
        <w:tc>
          <w:tcPr>
            <w:tcW w:w="4814" w:type="dxa"/>
            <w:vAlign w:val="center"/>
          </w:tcPr>
          <w:p w14:paraId="151BC535" w14:textId="7B42EEC7" w:rsidR="003C019B" w:rsidRPr="00476456" w:rsidRDefault="00476456" w:rsidP="00530F37">
            <w:pPr>
              <w:rPr>
                <w:rFonts w:asciiTheme="minorHAnsi" w:hAnsiTheme="minorHAnsi"/>
                <w:szCs w:val="22"/>
              </w:rPr>
            </w:pPr>
            <w:r w:rsidRPr="00476456">
              <w:rPr>
                <w:rFonts w:asciiTheme="minorHAnsi" w:hAnsiTheme="minorHAnsi"/>
                <w:szCs w:val="22"/>
              </w:rPr>
              <w:t>s</w:t>
            </w:r>
            <w:r w:rsidR="003C019B" w:rsidRPr="00476456">
              <w:rPr>
                <w:rFonts w:asciiTheme="minorHAnsi" w:hAnsiTheme="minorHAnsi"/>
                <w:szCs w:val="22"/>
              </w:rPr>
              <w:t>iège Expertise France, P</w:t>
            </w:r>
            <w:r w:rsidRPr="00476456">
              <w:rPr>
                <w:rFonts w:asciiTheme="minorHAnsi" w:hAnsiTheme="minorHAnsi"/>
                <w:szCs w:val="22"/>
              </w:rPr>
              <w:t>a</w:t>
            </w:r>
            <w:r w:rsidR="003C019B" w:rsidRPr="00476456">
              <w:rPr>
                <w:rFonts w:asciiTheme="minorHAnsi" w:hAnsiTheme="minorHAnsi"/>
                <w:szCs w:val="22"/>
              </w:rPr>
              <w:t>ris</w:t>
            </w:r>
          </w:p>
        </w:tc>
      </w:tr>
      <w:tr w:rsidR="00530F37" w:rsidRPr="00476456" w14:paraId="791216FB" w14:textId="77777777" w:rsidTr="00530F37">
        <w:tc>
          <w:tcPr>
            <w:tcW w:w="4814" w:type="dxa"/>
            <w:vAlign w:val="center"/>
          </w:tcPr>
          <w:p w14:paraId="7B965BBA" w14:textId="3293299E" w:rsidR="00530F37" w:rsidRPr="00476456" w:rsidRDefault="00530F37" w:rsidP="00530F37">
            <w:pPr>
              <w:spacing w:before="120" w:after="120"/>
              <w:rPr>
                <w:rFonts w:ascii="Calibri" w:hAnsi="Calibri"/>
                <w:b/>
                <w:sz w:val="22"/>
                <w:szCs w:val="22"/>
              </w:rPr>
            </w:pPr>
            <w:r>
              <w:rPr>
                <w:rFonts w:ascii="Calibri" w:hAnsi="Calibri"/>
                <w:b/>
                <w:sz w:val="22"/>
                <w:szCs w:val="22"/>
              </w:rPr>
              <w:t xml:space="preserve">Devise paiement </w:t>
            </w:r>
          </w:p>
        </w:tc>
        <w:tc>
          <w:tcPr>
            <w:tcW w:w="4814" w:type="dxa"/>
            <w:vAlign w:val="center"/>
          </w:tcPr>
          <w:p w14:paraId="5249ECE6" w14:textId="37BE9621" w:rsidR="00530F37" w:rsidRPr="00476456" w:rsidRDefault="002F770F" w:rsidP="00530F37">
            <w:pPr>
              <w:rPr>
                <w:rFonts w:asciiTheme="minorHAnsi" w:hAnsiTheme="minorHAnsi"/>
                <w:szCs w:val="22"/>
                <w:highlight w:val="yellow"/>
              </w:rPr>
            </w:pPr>
            <w:r w:rsidRPr="002F770F">
              <w:rPr>
                <w:rFonts w:asciiTheme="minorHAnsi" w:hAnsiTheme="minorHAnsi"/>
                <w:szCs w:val="22"/>
              </w:rPr>
              <w:t>E</w:t>
            </w:r>
            <w:r w:rsidR="00530F37" w:rsidRPr="002F770F">
              <w:rPr>
                <w:rFonts w:asciiTheme="minorHAnsi" w:hAnsiTheme="minorHAnsi"/>
                <w:szCs w:val="22"/>
              </w:rPr>
              <w:t>uros</w:t>
            </w:r>
          </w:p>
        </w:tc>
      </w:tr>
    </w:tbl>
    <w:p w14:paraId="6675A152" w14:textId="14F8E5CD" w:rsidR="006E6AAF" w:rsidRPr="00476456" w:rsidRDefault="00A20CDB" w:rsidP="00285514">
      <w:pPr>
        <w:keepNext/>
        <w:numPr>
          <w:ilvl w:val="0"/>
          <w:numId w:val="12"/>
        </w:numPr>
        <w:autoSpaceDE/>
        <w:spacing w:before="240" w:after="120"/>
        <w:ind w:left="357" w:hanging="357"/>
        <w:jc w:val="both"/>
        <w:rPr>
          <w:rFonts w:ascii="Calibri" w:hAnsi="Calibri"/>
          <w:b/>
          <w:smallCaps/>
          <w:u w:val="single"/>
        </w:rPr>
      </w:pPr>
      <w:bookmarkStart w:id="0" w:name="_Ref69726631"/>
      <w:r w:rsidRPr="00476456">
        <w:rPr>
          <w:rFonts w:ascii="Calibri" w:hAnsi="Calibri"/>
          <w:b/>
          <w:smallCaps/>
          <w:u w:val="single"/>
        </w:rPr>
        <w:t>Calendrier de passation</w:t>
      </w:r>
      <w:bookmarkEnd w:id="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gridCol w:w="2410"/>
      </w:tblGrid>
      <w:tr w:rsidR="006E6AAF" w:rsidRPr="00476456" w14:paraId="3D5E40C6" w14:textId="77777777" w:rsidTr="00AF56CF">
        <w:tc>
          <w:tcPr>
            <w:tcW w:w="4536" w:type="dxa"/>
            <w:tcBorders>
              <w:bottom w:val="nil"/>
            </w:tcBorders>
          </w:tcPr>
          <w:p w14:paraId="49BAC1E5" w14:textId="77777777" w:rsidR="006E6AAF" w:rsidRPr="00476456" w:rsidRDefault="006E6AAF" w:rsidP="00AF56CF">
            <w:pPr>
              <w:rPr>
                <w:rFonts w:ascii="Calibri" w:hAnsi="Calibri"/>
                <w:sz w:val="22"/>
                <w:szCs w:val="22"/>
              </w:rPr>
            </w:pPr>
          </w:p>
        </w:tc>
        <w:tc>
          <w:tcPr>
            <w:tcW w:w="2268" w:type="dxa"/>
            <w:shd w:val="pct10" w:color="auto" w:fill="FFFFFF"/>
          </w:tcPr>
          <w:p w14:paraId="1CAD58BE" w14:textId="77777777" w:rsidR="006E6AAF" w:rsidRPr="00476456" w:rsidRDefault="006E6AAF" w:rsidP="00AF56CF">
            <w:pPr>
              <w:jc w:val="center"/>
              <w:rPr>
                <w:rFonts w:ascii="Calibri" w:hAnsi="Calibri"/>
                <w:b/>
                <w:sz w:val="22"/>
                <w:szCs w:val="22"/>
              </w:rPr>
            </w:pPr>
            <w:r w:rsidRPr="00476456">
              <w:rPr>
                <w:rFonts w:ascii="Calibri" w:hAnsi="Calibri"/>
                <w:b/>
                <w:sz w:val="22"/>
                <w:szCs w:val="22"/>
              </w:rPr>
              <w:t>DATE*</w:t>
            </w:r>
          </w:p>
        </w:tc>
        <w:tc>
          <w:tcPr>
            <w:tcW w:w="2410" w:type="dxa"/>
            <w:tcBorders>
              <w:bottom w:val="nil"/>
            </w:tcBorders>
            <w:shd w:val="pct10" w:color="auto" w:fill="FFFFFF"/>
          </w:tcPr>
          <w:p w14:paraId="41322FBD" w14:textId="381D5EB8" w:rsidR="006E6AAF" w:rsidRPr="00476456" w:rsidRDefault="00A20CDB" w:rsidP="00A20CDB">
            <w:pPr>
              <w:jc w:val="center"/>
              <w:rPr>
                <w:rFonts w:ascii="Calibri" w:hAnsi="Calibri"/>
                <w:b/>
                <w:sz w:val="22"/>
                <w:szCs w:val="22"/>
              </w:rPr>
            </w:pPr>
            <w:r w:rsidRPr="00476456">
              <w:rPr>
                <w:rFonts w:ascii="Calibri" w:hAnsi="Calibri"/>
                <w:b/>
                <w:sz w:val="22"/>
                <w:szCs w:val="22"/>
              </w:rPr>
              <w:t>HEUR</w:t>
            </w:r>
            <w:r w:rsidR="003216BF" w:rsidRPr="00476456">
              <w:rPr>
                <w:rFonts w:ascii="Calibri" w:hAnsi="Calibri"/>
                <w:b/>
                <w:sz w:val="22"/>
                <w:szCs w:val="22"/>
              </w:rPr>
              <w:t>E</w:t>
            </w:r>
          </w:p>
        </w:tc>
      </w:tr>
      <w:tr w:rsidR="006E6AAF" w:rsidRPr="00476456" w14:paraId="4680F378" w14:textId="77777777" w:rsidTr="00AF56CF">
        <w:tc>
          <w:tcPr>
            <w:tcW w:w="4536" w:type="dxa"/>
            <w:shd w:val="pct10" w:color="auto" w:fill="FFFFFF"/>
          </w:tcPr>
          <w:p w14:paraId="63E7C0F9" w14:textId="1D590C54" w:rsidR="006E6AAF" w:rsidRPr="002F770F" w:rsidRDefault="00A20CDB" w:rsidP="00A20CDB">
            <w:pPr>
              <w:spacing w:before="120" w:after="120"/>
              <w:rPr>
                <w:rFonts w:ascii="Calibri" w:hAnsi="Calibri"/>
                <w:b/>
                <w:sz w:val="22"/>
                <w:szCs w:val="22"/>
              </w:rPr>
            </w:pPr>
            <w:r w:rsidRPr="002F770F">
              <w:rPr>
                <w:rFonts w:ascii="Calibri" w:hAnsi="Calibri"/>
                <w:b/>
                <w:sz w:val="22"/>
                <w:szCs w:val="22"/>
              </w:rPr>
              <w:t xml:space="preserve">Visite de site </w:t>
            </w:r>
            <w:r w:rsidR="006E6AAF" w:rsidRPr="002F770F">
              <w:rPr>
                <w:rFonts w:ascii="Calibri" w:hAnsi="Calibri"/>
                <w:b/>
                <w:sz w:val="22"/>
                <w:szCs w:val="22"/>
              </w:rPr>
              <w:t>(</w:t>
            </w:r>
            <w:r w:rsidRPr="002F770F">
              <w:rPr>
                <w:rFonts w:ascii="Calibri" w:hAnsi="Calibri"/>
                <w:b/>
                <w:sz w:val="22"/>
                <w:szCs w:val="22"/>
              </w:rPr>
              <w:t>le cas échéant</w:t>
            </w:r>
            <w:r w:rsidR="006E6AAF" w:rsidRPr="002F770F">
              <w:rPr>
                <w:rFonts w:ascii="Calibri" w:hAnsi="Calibri"/>
                <w:b/>
                <w:sz w:val="22"/>
                <w:szCs w:val="22"/>
              </w:rPr>
              <w:t>)</w:t>
            </w:r>
          </w:p>
        </w:tc>
        <w:tc>
          <w:tcPr>
            <w:tcW w:w="2268" w:type="dxa"/>
          </w:tcPr>
          <w:p w14:paraId="4CE2F084" w14:textId="740F8FA3" w:rsidR="006E6AAF" w:rsidRPr="002F770F" w:rsidRDefault="00A20CDB" w:rsidP="00A20CDB">
            <w:pPr>
              <w:spacing w:before="120" w:after="120"/>
              <w:jc w:val="center"/>
              <w:rPr>
                <w:rFonts w:ascii="Calibri" w:hAnsi="Calibri"/>
                <w:sz w:val="22"/>
                <w:szCs w:val="22"/>
              </w:rPr>
            </w:pPr>
            <w:r w:rsidRPr="002F770F">
              <w:rPr>
                <w:rFonts w:ascii="Calibri" w:hAnsi="Calibri"/>
                <w:sz w:val="22"/>
                <w:szCs w:val="22"/>
              </w:rPr>
              <w:t>Sans objet</w:t>
            </w:r>
          </w:p>
        </w:tc>
        <w:tc>
          <w:tcPr>
            <w:tcW w:w="2410" w:type="dxa"/>
          </w:tcPr>
          <w:p w14:paraId="3931CC8C" w14:textId="338DFA90" w:rsidR="006E6AAF" w:rsidRPr="002F770F" w:rsidRDefault="00A20CDB" w:rsidP="00AF56CF">
            <w:pPr>
              <w:spacing w:before="120" w:after="120"/>
              <w:jc w:val="center"/>
              <w:rPr>
                <w:rFonts w:ascii="Calibri" w:hAnsi="Calibri"/>
                <w:sz w:val="22"/>
                <w:szCs w:val="22"/>
              </w:rPr>
            </w:pPr>
            <w:r w:rsidRPr="002F770F">
              <w:rPr>
                <w:rFonts w:ascii="Calibri" w:hAnsi="Calibri"/>
                <w:sz w:val="22"/>
                <w:szCs w:val="22"/>
              </w:rPr>
              <w:t>Sans objet</w:t>
            </w:r>
          </w:p>
        </w:tc>
      </w:tr>
      <w:tr w:rsidR="00A20CDB" w:rsidRPr="00476456" w14:paraId="3D8FF67D" w14:textId="77777777" w:rsidTr="00AF56CF">
        <w:tc>
          <w:tcPr>
            <w:tcW w:w="4536" w:type="dxa"/>
            <w:shd w:val="pct10" w:color="auto" w:fill="FFFFFF"/>
          </w:tcPr>
          <w:p w14:paraId="5C092FEA" w14:textId="764D5A6A" w:rsidR="00A20CDB" w:rsidRPr="002F770F" w:rsidRDefault="00811BAF" w:rsidP="00811BAF">
            <w:pPr>
              <w:spacing w:before="120" w:after="120"/>
              <w:rPr>
                <w:rFonts w:ascii="Calibri" w:hAnsi="Calibri"/>
                <w:b/>
                <w:sz w:val="22"/>
                <w:szCs w:val="22"/>
              </w:rPr>
            </w:pPr>
            <w:r w:rsidRPr="002F770F">
              <w:rPr>
                <w:rFonts w:ascii="Calibri" w:hAnsi="Calibri"/>
                <w:b/>
                <w:sz w:val="22"/>
                <w:szCs w:val="22"/>
              </w:rPr>
              <w:t xml:space="preserve">Séance information </w:t>
            </w:r>
            <w:r w:rsidR="00A20CDB" w:rsidRPr="002F770F">
              <w:rPr>
                <w:rFonts w:ascii="Calibri" w:hAnsi="Calibri"/>
                <w:b/>
                <w:sz w:val="22"/>
                <w:szCs w:val="22"/>
              </w:rPr>
              <w:t>(</w:t>
            </w:r>
            <w:r w:rsidRPr="002F770F">
              <w:rPr>
                <w:rFonts w:ascii="Calibri" w:hAnsi="Calibri"/>
                <w:b/>
                <w:sz w:val="22"/>
                <w:szCs w:val="22"/>
              </w:rPr>
              <w:t>le cas échéant</w:t>
            </w:r>
            <w:r w:rsidR="00A20CDB" w:rsidRPr="002F770F">
              <w:rPr>
                <w:rFonts w:ascii="Calibri" w:hAnsi="Calibri"/>
                <w:b/>
                <w:sz w:val="22"/>
                <w:szCs w:val="22"/>
              </w:rPr>
              <w:t>)</w:t>
            </w:r>
          </w:p>
        </w:tc>
        <w:tc>
          <w:tcPr>
            <w:tcW w:w="2268" w:type="dxa"/>
          </w:tcPr>
          <w:p w14:paraId="677FFE5F" w14:textId="22C5E3EC" w:rsidR="00A20CDB" w:rsidRPr="002F770F" w:rsidRDefault="00A20CDB" w:rsidP="00A20CDB">
            <w:pPr>
              <w:spacing w:before="120" w:after="120"/>
              <w:jc w:val="center"/>
              <w:rPr>
                <w:rFonts w:ascii="Calibri" w:hAnsi="Calibri"/>
                <w:sz w:val="22"/>
                <w:szCs w:val="22"/>
              </w:rPr>
            </w:pPr>
            <w:r w:rsidRPr="002F770F">
              <w:rPr>
                <w:rFonts w:ascii="Calibri" w:hAnsi="Calibri"/>
                <w:sz w:val="22"/>
                <w:szCs w:val="22"/>
              </w:rPr>
              <w:t>Sans objet</w:t>
            </w:r>
          </w:p>
        </w:tc>
        <w:tc>
          <w:tcPr>
            <w:tcW w:w="2410" w:type="dxa"/>
          </w:tcPr>
          <w:p w14:paraId="344E5E9A" w14:textId="6396B3CD" w:rsidR="00A20CDB" w:rsidRPr="002F770F" w:rsidRDefault="00A20CDB" w:rsidP="00A20CDB">
            <w:pPr>
              <w:spacing w:before="120" w:after="120"/>
              <w:jc w:val="center"/>
              <w:rPr>
                <w:rFonts w:ascii="Calibri" w:hAnsi="Calibri"/>
                <w:sz w:val="22"/>
                <w:szCs w:val="22"/>
              </w:rPr>
            </w:pPr>
            <w:r w:rsidRPr="002F770F">
              <w:rPr>
                <w:rFonts w:ascii="Calibri" w:hAnsi="Calibri"/>
                <w:sz w:val="22"/>
                <w:szCs w:val="22"/>
              </w:rPr>
              <w:t>Sans objet</w:t>
            </w:r>
          </w:p>
        </w:tc>
      </w:tr>
      <w:tr w:rsidR="006E6AAF" w:rsidRPr="00476456" w14:paraId="70E16384" w14:textId="77777777" w:rsidTr="00AF56CF">
        <w:tc>
          <w:tcPr>
            <w:tcW w:w="4536" w:type="dxa"/>
            <w:shd w:val="pct10" w:color="auto" w:fill="FFFFFF"/>
          </w:tcPr>
          <w:p w14:paraId="56EFEA42" w14:textId="06769B3D" w:rsidR="006E6AAF" w:rsidRPr="00476456" w:rsidRDefault="00A20CDB" w:rsidP="00AF56CF">
            <w:pPr>
              <w:spacing w:before="120" w:after="120"/>
              <w:rPr>
                <w:rFonts w:ascii="Calibri" w:hAnsi="Calibri"/>
                <w:b/>
                <w:sz w:val="22"/>
                <w:szCs w:val="22"/>
              </w:rPr>
            </w:pPr>
            <w:r w:rsidRPr="00476456">
              <w:rPr>
                <w:rFonts w:ascii="Calibri" w:hAnsi="Calibri"/>
                <w:b/>
                <w:sz w:val="22"/>
                <w:szCs w:val="22"/>
              </w:rPr>
              <w:t>Date limite de remise des offres</w:t>
            </w:r>
          </w:p>
        </w:tc>
        <w:tc>
          <w:tcPr>
            <w:tcW w:w="2268" w:type="dxa"/>
          </w:tcPr>
          <w:p w14:paraId="4CFABF71" w14:textId="37DF2429" w:rsidR="006E6AAF" w:rsidRPr="002F770F" w:rsidRDefault="002F770F" w:rsidP="002F770F">
            <w:pPr>
              <w:spacing w:before="120" w:after="120"/>
              <w:jc w:val="center"/>
              <w:rPr>
                <w:rFonts w:ascii="Calibri" w:hAnsi="Calibri"/>
                <w:sz w:val="22"/>
                <w:szCs w:val="22"/>
              </w:rPr>
            </w:pPr>
            <w:r w:rsidRPr="002F770F">
              <w:rPr>
                <w:rFonts w:ascii="Calibri" w:hAnsi="Calibri"/>
                <w:sz w:val="22"/>
                <w:szCs w:val="22"/>
              </w:rPr>
              <w:t>25</w:t>
            </w:r>
            <w:r w:rsidR="00A20CDB" w:rsidRPr="002F770F">
              <w:rPr>
                <w:rFonts w:ascii="Calibri" w:hAnsi="Calibri"/>
                <w:sz w:val="22"/>
                <w:szCs w:val="22"/>
              </w:rPr>
              <w:t>/</w:t>
            </w:r>
            <w:r w:rsidRPr="002F770F">
              <w:rPr>
                <w:rFonts w:ascii="Calibri" w:hAnsi="Calibri"/>
                <w:sz w:val="22"/>
                <w:szCs w:val="22"/>
              </w:rPr>
              <w:t>08</w:t>
            </w:r>
            <w:r w:rsidR="00A20CDB" w:rsidRPr="002F770F">
              <w:rPr>
                <w:rFonts w:ascii="Calibri" w:hAnsi="Calibri"/>
                <w:sz w:val="22"/>
                <w:szCs w:val="22"/>
              </w:rPr>
              <w:t>/</w:t>
            </w:r>
            <w:r w:rsidRPr="002F770F">
              <w:rPr>
                <w:rFonts w:ascii="Calibri" w:hAnsi="Calibri"/>
                <w:sz w:val="22"/>
                <w:szCs w:val="22"/>
              </w:rPr>
              <w:t>2025</w:t>
            </w:r>
          </w:p>
        </w:tc>
        <w:tc>
          <w:tcPr>
            <w:tcW w:w="2410" w:type="dxa"/>
          </w:tcPr>
          <w:p w14:paraId="4A8F273E" w14:textId="40AA7DC0" w:rsidR="006E6AAF" w:rsidRPr="002F770F" w:rsidRDefault="002F770F" w:rsidP="002F770F">
            <w:pPr>
              <w:spacing w:before="120" w:after="120"/>
              <w:jc w:val="center"/>
              <w:rPr>
                <w:rFonts w:ascii="Calibri" w:hAnsi="Calibri"/>
                <w:sz w:val="22"/>
                <w:szCs w:val="22"/>
              </w:rPr>
            </w:pPr>
            <w:r w:rsidRPr="002F770F">
              <w:rPr>
                <w:rFonts w:ascii="Calibri" w:hAnsi="Calibri"/>
                <w:sz w:val="22"/>
                <w:szCs w:val="22"/>
              </w:rPr>
              <w:t>1</w:t>
            </w:r>
            <w:r>
              <w:rPr>
                <w:rFonts w:ascii="Calibri" w:hAnsi="Calibri"/>
                <w:sz w:val="22"/>
                <w:szCs w:val="22"/>
              </w:rPr>
              <w:t>4</w:t>
            </w:r>
            <w:r w:rsidR="006E6AAF" w:rsidRPr="002F770F">
              <w:rPr>
                <w:rFonts w:ascii="Calibri" w:hAnsi="Calibri"/>
                <w:sz w:val="22"/>
                <w:szCs w:val="22"/>
              </w:rPr>
              <w:t>:</w:t>
            </w:r>
            <w:r>
              <w:rPr>
                <w:rFonts w:ascii="Calibri" w:hAnsi="Calibri"/>
                <w:sz w:val="22"/>
                <w:szCs w:val="22"/>
              </w:rPr>
              <w:t>00</w:t>
            </w:r>
            <w:r w:rsidR="006E6AAF" w:rsidRPr="002F770F">
              <w:rPr>
                <w:rFonts w:ascii="Calibri" w:hAnsi="Calibri"/>
                <w:sz w:val="22"/>
                <w:szCs w:val="22"/>
              </w:rPr>
              <w:t xml:space="preserve"> (</w:t>
            </w:r>
            <w:r w:rsidR="00811BAF" w:rsidRPr="002F770F">
              <w:rPr>
                <w:rFonts w:ascii="Calibri" w:hAnsi="Calibri"/>
                <w:sz w:val="22"/>
                <w:szCs w:val="22"/>
              </w:rPr>
              <w:t xml:space="preserve">heure de </w:t>
            </w:r>
            <w:r w:rsidR="006E6AAF" w:rsidRPr="002F770F">
              <w:rPr>
                <w:rFonts w:ascii="Calibri" w:hAnsi="Calibri"/>
                <w:sz w:val="22"/>
                <w:szCs w:val="22"/>
              </w:rPr>
              <w:t xml:space="preserve">Paris </w:t>
            </w:r>
            <w:r w:rsidR="00811BAF" w:rsidRPr="002F770F">
              <w:rPr>
                <w:rFonts w:ascii="Calibri" w:hAnsi="Calibri"/>
                <w:sz w:val="22"/>
                <w:szCs w:val="22"/>
              </w:rPr>
              <w:t>)</w:t>
            </w:r>
          </w:p>
        </w:tc>
      </w:tr>
      <w:tr w:rsidR="00A20CDB" w:rsidRPr="00476456" w14:paraId="269D3CC7" w14:textId="77777777" w:rsidTr="00AF56CF">
        <w:tc>
          <w:tcPr>
            <w:tcW w:w="4536" w:type="dxa"/>
            <w:shd w:val="pct10" w:color="auto" w:fill="FFFFFF"/>
          </w:tcPr>
          <w:p w14:paraId="11B3B1AC" w14:textId="2B3DDEF8" w:rsidR="00A20CDB" w:rsidRPr="00476456" w:rsidRDefault="00A20CDB" w:rsidP="00A20CDB">
            <w:pPr>
              <w:spacing w:before="120" w:after="120"/>
              <w:rPr>
                <w:rFonts w:ascii="Calibri" w:hAnsi="Calibri"/>
                <w:b/>
                <w:sz w:val="22"/>
                <w:szCs w:val="22"/>
              </w:rPr>
            </w:pPr>
            <w:r w:rsidRPr="00476456">
              <w:rPr>
                <w:rFonts w:ascii="Calibri" w:hAnsi="Calibri"/>
                <w:b/>
                <w:sz w:val="22"/>
                <w:szCs w:val="22"/>
              </w:rPr>
              <w:t>Entretiens</w:t>
            </w:r>
          </w:p>
        </w:tc>
        <w:tc>
          <w:tcPr>
            <w:tcW w:w="2268" w:type="dxa"/>
          </w:tcPr>
          <w:p w14:paraId="35B3CA8F" w14:textId="33F942CB" w:rsidR="00A20CDB" w:rsidRPr="002F770F" w:rsidRDefault="00A20CDB" w:rsidP="00A20CDB">
            <w:pPr>
              <w:spacing w:before="120" w:after="120"/>
              <w:jc w:val="center"/>
              <w:rPr>
                <w:rFonts w:ascii="Calibri" w:hAnsi="Calibri"/>
                <w:sz w:val="22"/>
                <w:szCs w:val="22"/>
              </w:rPr>
            </w:pPr>
            <w:r w:rsidRPr="002F770F">
              <w:rPr>
                <w:rFonts w:ascii="Calibri" w:hAnsi="Calibri"/>
                <w:sz w:val="22"/>
                <w:szCs w:val="22"/>
              </w:rPr>
              <w:t>Sans objet</w:t>
            </w:r>
          </w:p>
        </w:tc>
        <w:tc>
          <w:tcPr>
            <w:tcW w:w="2410" w:type="dxa"/>
          </w:tcPr>
          <w:p w14:paraId="4D6E96D5" w14:textId="764F08C4" w:rsidR="00A20CDB" w:rsidRPr="002F770F" w:rsidRDefault="00A20CDB" w:rsidP="00A20CDB">
            <w:pPr>
              <w:spacing w:before="120" w:after="120"/>
              <w:jc w:val="center"/>
              <w:rPr>
                <w:rFonts w:ascii="Calibri" w:hAnsi="Calibri"/>
                <w:sz w:val="22"/>
                <w:szCs w:val="22"/>
              </w:rPr>
            </w:pPr>
            <w:r w:rsidRPr="002F770F">
              <w:rPr>
                <w:rFonts w:ascii="Calibri" w:hAnsi="Calibri"/>
                <w:sz w:val="22"/>
                <w:szCs w:val="22"/>
              </w:rPr>
              <w:t>Sans objet</w:t>
            </w:r>
          </w:p>
        </w:tc>
      </w:tr>
      <w:tr w:rsidR="00811BAF" w:rsidRPr="00476456" w14:paraId="75BE3DA0" w14:textId="77777777" w:rsidTr="00AF56CF">
        <w:tc>
          <w:tcPr>
            <w:tcW w:w="4536" w:type="dxa"/>
            <w:shd w:val="pct10" w:color="auto" w:fill="FFFFFF"/>
          </w:tcPr>
          <w:p w14:paraId="79315822" w14:textId="0B35E082" w:rsidR="00811BAF" w:rsidRPr="00476456" w:rsidRDefault="00811BAF" w:rsidP="00811BAF">
            <w:pPr>
              <w:spacing w:before="120" w:after="120"/>
              <w:rPr>
                <w:rFonts w:ascii="Calibri" w:hAnsi="Calibri"/>
                <w:b/>
                <w:sz w:val="22"/>
                <w:szCs w:val="22"/>
              </w:rPr>
            </w:pPr>
            <w:r w:rsidRPr="00476456">
              <w:rPr>
                <w:rFonts w:ascii="Calibri" w:hAnsi="Calibri"/>
                <w:b/>
                <w:sz w:val="22"/>
                <w:szCs w:val="22"/>
              </w:rPr>
              <w:t>Finalisation de l’analyse des offres</w:t>
            </w:r>
          </w:p>
        </w:tc>
        <w:tc>
          <w:tcPr>
            <w:tcW w:w="2268" w:type="dxa"/>
          </w:tcPr>
          <w:p w14:paraId="750F193E" w14:textId="3D3A8F50" w:rsidR="00811BAF" w:rsidRPr="002F770F" w:rsidRDefault="002F770F" w:rsidP="00811BAF">
            <w:pPr>
              <w:spacing w:before="120" w:after="120"/>
              <w:jc w:val="center"/>
              <w:rPr>
                <w:rFonts w:ascii="Calibri" w:hAnsi="Calibri"/>
                <w:sz w:val="22"/>
                <w:szCs w:val="22"/>
              </w:rPr>
            </w:pPr>
            <w:r w:rsidRPr="002F770F">
              <w:rPr>
                <w:rFonts w:ascii="Calibri" w:hAnsi="Calibri"/>
                <w:sz w:val="22"/>
                <w:szCs w:val="22"/>
              </w:rPr>
              <w:t>30/08/2025</w:t>
            </w:r>
          </w:p>
        </w:tc>
        <w:tc>
          <w:tcPr>
            <w:tcW w:w="2410" w:type="dxa"/>
          </w:tcPr>
          <w:p w14:paraId="5F485A54" w14:textId="77777777" w:rsidR="00811BAF" w:rsidRPr="002F770F" w:rsidRDefault="00811BAF" w:rsidP="00811BAF">
            <w:pPr>
              <w:spacing w:before="120" w:after="120"/>
              <w:jc w:val="center"/>
              <w:rPr>
                <w:rFonts w:ascii="Calibri" w:hAnsi="Calibri"/>
                <w:sz w:val="22"/>
                <w:szCs w:val="22"/>
              </w:rPr>
            </w:pPr>
            <w:r w:rsidRPr="002F770F">
              <w:rPr>
                <w:rFonts w:ascii="Calibri" w:hAnsi="Calibri"/>
                <w:sz w:val="22"/>
                <w:szCs w:val="22"/>
              </w:rPr>
              <w:t>-</w:t>
            </w:r>
          </w:p>
        </w:tc>
      </w:tr>
      <w:tr w:rsidR="00811BAF" w:rsidRPr="00476456" w14:paraId="0A800617" w14:textId="77777777" w:rsidTr="00AF56CF">
        <w:tc>
          <w:tcPr>
            <w:tcW w:w="4536" w:type="dxa"/>
            <w:shd w:val="pct10" w:color="auto" w:fill="FFFFFF"/>
          </w:tcPr>
          <w:p w14:paraId="1E4F1FA9" w14:textId="7B206CE3" w:rsidR="00811BAF" w:rsidRPr="00476456" w:rsidRDefault="00811BAF" w:rsidP="00811BAF">
            <w:pPr>
              <w:spacing w:before="120" w:after="120"/>
              <w:rPr>
                <w:rFonts w:ascii="Calibri" w:hAnsi="Calibri"/>
                <w:b/>
                <w:sz w:val="22"/>
                <w:szCs w:val="22"/>
              </w:rPr>
            </w:pPr>
            <w:r w:rsidRPr="00476456">
              <w:rPr>
                <w:rFonts w:ascii="Calibri" w:hAnsi="Calibri"/>
                <w:b/>
                <w:sz w:val="22"/>
                <w:szCs w:val="22"/>
              </w:rPr>
              <w:t>Notification des attributions</w:t>
            </w:r>
          </w:p>
        </w:tc>
        <w:tc>
          <w:tcPr>
            <w:tcW w:w="2268" w:type="dxa"/>
          </w:tcPr>
          <w:p w14:paraId="5C7E45AC" w14:textId="32898450" w:rsidR="00811BAF" w:rsidRPr="002F770F" w:rsidRDefault="002F770F" w:rsidP="00811BAF">
            <w:pPr>
              <w:spacing w:before="120" w:after="120"/>
              <w:jc w:val="center"/>
              <w:rPr>
                <w:rFonts w:ascii="Calibri" w:hAnsi="Calibri"/>
                <w:sz w:val="22"/>
                <w:szCs w:val="22"/>
              </w:rPr>
            </w:pPr>
            <w:r w:rsidRPr="002F770F">
              <w:rPr>
                <w:rFonts w:ascii="Calibri" w:hAnsi="Calibri"/>
                <w:sz w:val="22"/>
                <w:szCs w:val="22"/>
              </w:rPr>
              <w:t>02/09/2025</w:t>
            </w:r>
          </w:p>
        </w:tc>
        <w:tc>
          <w:tcPr>
            <w:tcW w:w="2410" w:type="dxa"/>
          </w:tcPr>
          <w:p w14:paraId="7343C8EC" w14:textId="77777777" w:rsidR="00811BAF" w:rsidRPr="002F770F" w:rsidRDefault="00811BAF" w:rsidP="00811BAF">
            <w:pPr>
              <w:spacing w:before="120" w:after="120"/>
              <w:jc w:val="center"/>
              <w:rPr>
                <w:rFonts w:ascii="Calibri" w:hAnsi="Calibri"/>
                <w:sz w:val="22"/>
                <w:szCs w:val="22"/>
              </w:rPr>
            </w:pPr>
            <w:r w:rsidRPr="002F770F">
              <w:rPr>
                <w:rFonts w:ascii="Calibri" w:hAnsi="Calibri"/>
                <w:sz w:val="22"/>
                <w:szCs w:val="22"/>
              </w:rPr>
              <w:t>-</w:t>
            </w:r>
          </w:p>
        </w:tc>
      </w:tr>
      <w:tr w:rsidR="00811BAF" w:rsidRPr="00476456" w14:paraId="7BCAB693" w14:textId="77777777" w:rsidTr="00AF56CF">
        <w:tc>
          <w:tcPr>
            <w:tcW w:w="4536" w:type="dxa"/>
            <w:shd w:val="pct10" w:color="auto" w:fill="FFFFFF"/>
          </w:tcPr>
          <w:p w14:paraId="6C7659AC" w14:textId="2A306D61" w:rsidR="00811BAF" w:rsidRPr="00476456" w:rsidRDefault="00811BAF" w:rsidP="00811BAF">
            <w:pPr>
              <w:spacing w:before="120" w:after="120"/>
              <w:rPr>
                <w:rFonts w:ascii="Calibri" w:hAnsi="Calibri"/>
                <w:b/>
                <w:sz w:val="22"/>
                <w:szCs w:val="22"/>
              </w:rPr>
            </w:pPr>
            <w:r w:rsidRPr="00476456">
              <w:rPr>
                <w:rFonts w:ascii="Calibri" w:hAnsi="Calibri"/>
                <w:b/>
                <w:sz w:val="22"/>
                <w:szCs w:val="22"/>
              </w:rPr>
              <w:t>Signature du contrat</w:t>
            </w:r>
          </w:p>
        </w:tc>
        <w:tc>
          <w:tcPr>
            <w:tcW w:w="2268" w:type="dxa"/>
          </w:tcPr>
          <w:p w14:paraId="135B19F7" w14:textId="759F508E" w:rsidR="00811BAF" w:rsidRPr="002F770F" w:rsidRDefault="002F770F" w:rsidP="00811BAF">
            <w:pPr>
              <w:spacing w:before="120" w:after="120"/>
              <w:jc w:val="center"/>
              <w:rPr>
                <w:rFonts w:ascii="Calibri" w:hAnsi="Calibri"/>
                <w:sz w:val="22"/>
                <w:szCs w:val="22"/>
              </w:rPr>
            </w:pPr>
            <w:r w:rsidRPr="002F770F">
              <w:rPr>
                <w:rFonts w:ascii="Calibri" w:hAnsi="Calibri"/>
                <w:sz w:val="22"/>
                <w:szCs w:val="22"/>
              </w:rPr>
              <w:t>05/09/2025</w:t>
            </w:r>
          </w:p>
        </w:tc>
        <w:tc>
          <w:tcPr>
            <w:tcW w:w="2410" w:type="dxa"/>
          </w:tcPr>
          <w:p w14:paraId="28FFE396" w14:textId="77777777" w:rsidR="00811BAF" w:rsidRPr="002F770F" w:rsidRDefault="00811BAF" w:rsidP="00811BAF">
            <w:pPr>
              <w:spacing w:before="120" w:after="120"/>
              <w:jc w:val="center"/>
              <w:rPr>
                <w:rFonts w:ascii="Calibri" w:hAnsi="Calibri"/>
                <w:sz w:val="22"/>
                <w:szCs w:val="22"/>
              </w:rPr>
            </w:pPr>
            <w:r w:rsidRPr="002F770F">
              <w:rPr>
                <w:rFonts w:ascii="Calibri" w:hAnsi="Calibri"/>
                <w:sz w:val="22"/>
                <w:szCs w:val="22"/>
              </w:rPr>
              <w:t>-</w:t>
            </w:r>
          </w:p>
        </w:tc>
      </w:tr>
      <w:tr w:rsidR="002F770F" w:rsidRPr="00476456" w14:paraId="1810E2C6" w14:textId="77777777" w:rsidTr="00AF56CF">
        <w:tc>
          <w:tcPr>
            <w:tcW w:w="4536" w:type="dxa"/>
            <w:shd w:val="pct10" w:color="auto" w:fill="FFFFFF"/>
          </w:tcPr>
          <w:p w14:paraId="2ACB1160" w14:textId="3D8B106A" w:rsidR="002F770F" w:rsidRPr="00476456" w:rsidRDefault="002F770F" w:rsidP="002F770F">
            <w:pPr>
              <w:spacing w:before="120" w:after="120"/>
              <w:rPr>
                <w:rFonts w:ascii="Calibri" w:hAnsi="Calibri"/>
                <w:b/>
                <w:sz w:val="22"/>
                <w:szCs w:val="22"/>
              </w:rPr>
            </w:pPr>
            <w:r w:rsidRPr="00476456">
              <w:rPr>
                <w:rFonts w:ascii="Calibri" w:hAnsi="Calibri"/>
                <w:b/>
                <w:sz w:val="22"/>
                <w:szCs w:val="22"/>
              </w:rPr>
              <w:t>Entrée en vigueur du contrat</w:t>
            </w:r>
          </w:p>
        </w:tc>
        <w:tc>
          <w:tcPr>
            <w:tcW w:w="2268" w:type="dxa"/>
          </w:tcPr>
          <w:p w14:paraId="4B665FF9" w14:textId="7B86B5A6" w:rsidR="002F770F" w:rsidRPr="002F770F" w:rsidRDefault="002F770F" w:rsidP="002F770F">
            <w:pPr>
              <w:spacing w:before="120" w:after="120"/>
              <w:jc w:val="center"/>
              <w:rPr>
                <w:rFonts w:ascii="Calibri" w:hAnsi="Calibri"/>
                <w:sz w:val="22"/>
                <w:szCs w:val="22"/>
              </w:rPr>
            </w:pPr>
            <w:r w:rsidRPr="002F770F">
              <w:rPr>
                <w:rFonts w:ascii="Calibri" w:hAnsi="Calibri"/>
                <w:sz w:val="22"/>
                <w:szCs w:val="22"/>
              </w:rPr>
              <w:t>05/09/2025</w:t>
            </w:r>
          </w:p>
        </w:tc>
        <w:tc>
          <w:tcPr>
            <w:tcW w:w="2410" w:type="dxa"/>
          </w:tcPr>
          <w:p w14:paraId="317CB3F7" w14:textId="77777777" w:rsidR="002F770F" w:rsidRPr="002F770F" w:rsidRDefault="002F770F" w:rsidP="002F770F">
            <w:pPr>
              <w:spacing w:before="120" w:after="120"/>
              <w:jc w:val="center"/>
              <w:rPr>
                <w:rFonts w:ascii="Calibri" w:hAnsi="Calibri"/>
                <w:sz w:val="22"/>
                <w:szCs w:val="22"/>
              </w:rPr>
            </w:pPr>
            <w:r w:rsidRPr="002F770F">
              <w:rPr>
                <w:rFonts w:ascii="Calibri" w:hAnsi="Calibri"/>
                <w:sz w:val="22"/>
                <w:szCs w:val="22"/>
              </w:rPr>
              <w:t>-</w:t>
            </w:r>
          </w:p>
        </w:tc>
      </w:tr>
    </w:tbl>
    <w:p w14:paraId="559B748B" w14:textId="5B15400D" w:rsidR="003216BF" w:rsidRPr="001577D9" w:rsidRDefault="001577D9" w:rsidP="001577D9">
      <w:pPr>
        <w:spacing w:before="120" w:after="240"/>
        <w:ind w:left="360"/>
        <w:rPr>
          <w:b/>
        </w:rPr>
      </w:pPr>
      <w:r>
        <w:rPr>
          <w:b/>
        </w:rPr>
        <w:tab/>
      </w:r>
      <w:r w:rsidRPr="001577D9">
        <w:rPr>
          <w:b/>
        </w:rPr>
        <w:t>*</w:t>
      </w:r>
      <w:r w:rsidR="003216BF" w:rsidRPr="001577D9">
        <w:rPr>
          <w:rFonts w:asciiTheme="minorHAnsi" w:hAnsiTheme="minorHAnsi"/>
          <w:b/>
          <w:sz w:val="22"/>
          <w:szCs w:val="22"/>
        </w:rPr>
        <w:t>Date prévisionnelle</w:t>
      </w:r>
      <w:r>
        <w:rPr>
          <w:rFonts w:asciiTheme="minorHAnsi" w:hAnsiTheme="minorHAnsi"/>
          <w:b/>
          <w:sz w:val="22"/>
          <w:szCs w:val="22"/>
        </w:rPr>
        <w:t>.</w:t>
      </w:r>
    </w:p>
    <w:p w14:paraId="3E5A1CFC" w14:textId="4F01AECD" w:rsidR="00801237" w:rsidRDefault="00150C32" w:rsidP="00285514">
      <w:pPr>
        <w:keepNext/>
        <w:numPr>
          <w:ilvl w:val="0"/>
          <w:numId w:val="12"/>
        </w:numPr>
        <w:autoSpaceDE/>
        <w:spacing w:before="240" w:after="120"/>
        <w:ind w:left="357" w:hanging="357"/>
        <w:jc w:val="both"/>
        <w:rPr>
          <w:rFonts w:ascii="Calibri" w:hAnsi="Calibri"/>
          <w:b/>
          <w:smallCaps/>
          <w:u w:val="single"/>
        </w:rPr>
      </w:pPr>
      <w:r>
        <w:rPr>
          <w:rFonts w:ascii="Calibri" w:hAnsi="Calibri"/>
          <w:b/>
          <w:smallCaps/>
          <w:u w:val="single"/>
        </w:rPr>
        <w:t>Procédure de passation</w:t>
      </w:r>
    </w:p>
    <w:p w14:paraId="035FB2DF" w14:textId="77777777" w:rsidR="00CD521A" w:rsidRPr="00165139" w:rsidRDefault="00CD521A" w:rsidP="00CD521A">
      <w:pPr>
        <w:pStyle w:val="Corpsdetexte"/>
        <w:jc w:val="both"/>
        <w:rPr>
          <w:rFonts w:asciiTheme="minorHAnsi" w:hAnsiTheme="minorHAnsi" w:cs="Arial"/>
          <w:szCs w:val="22"/>
        </w:rPr>
      </w:pPr>
      <w:r w:rsidRPr="00165139">
        <w:rPr>
          <w:rFonts w:asciiTheme="minorHAnsi" w:hAnsiTheme="minorHAnsi" w:cs="Arial"/>
          <w:szCs w:val="22"/>
        </w:rPr>
        <w:t>Le présent contrat est soumis au Code de la commande publique français (CCP) dans sa version en vigueur issue de l'ordonnance n° 2018-1074 du 26 novembre 2018 portant partie législative et du décret n° 2018-1075 du 3 décembre 2018 portant partie réglementaire du Code de la commande publique.</w:t>
      </w:r>
    </w:p>
    <w:p w14:paraId="2216CF3C" w14:textId="223D10A8" w:rsidR="00801237" w:rsidRDefault="003657A1" w:rsidP="00CD521A">
      <w:pPr>
        <w:pStyle w:val="Corpsdetexte"/>
        <w:spacing w:after="0"/>
        <w:jc w:val="both"/>
        <w:rPr>
          <w:rFonts w:asciiTheme="minorHAnsi" w:hAnsiTheme="minorHAnsi"/>
          <w:szCs w:val="22"/>
        </w:rPr>
      </w:pPr>
      <w:r w:rsidRPr="00165139">
        <w:rPr>
          <w:rFonts w:asciiTheme="minorHAnsi" w:hAnsiTheme="minorHAnsi" w:cs="Arial"/>
          <w:szCs w:val="22"/>
        </w:rPr>
        <w:t xml:space="preserve">La consultation est passée selon la </w:t>
      </w:r>
      <w:r w:rsidRPr="00165139">
        <w:rPr>
          <w:rFonts w:asciiTheme="minorHAnsi" w:hAnsiTheme="minorHAnsi"/>
          <w:szCs w:val="22"/>
        </w:rPr>
        <w:t xml:space="preserve">procédure adaptée en application </w:t>
      </w:r>
      <w:r w:rsidR="00427E05" w:rsidRPr="00165139">
        <w:rPr>
          <w:rFonts w:asciiTheme="minorHAnsi" w:hAnsiTheme="minorHAnsi"/>
          <w:szCs w:val="22"/>
        </w:rPr>
        <w:t>des articles L. 2123-1 et R. 2123-1 au R. 2123-7 du CCP</w:t>
      </w:r>
      <w:r w:rsidR="00150C32" w:rsidRPr="00165139">
        <w:rPr>
          <w:rFonts w:asciiTheme="minorHAnsi" w:hAnsiTheme="minorHAnsi"/>
          <w:szCs w:val="22"/>
        </w:rPr>
        <w:t>.</w:t>
      </w:r>
    </w:p>
    <w:p w14:paraId="52EDF4F9" w14:textId="77777777" w:rsidR="00FD60DA" w:rsidRPr="00476456" w:rsidRDefault="00FD60DA" w:rsidP="00FD60DA">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Dossier de consultation</w:t>
      </w:r>
    </w:p>
    <w:p w14:paraId="0DDBD1D2" w14:textId="5FA2DD3D" w:rsidR="00FD60DA" w:rsidRPr="00476456" w:rsidRDefault="00FD60DA" w:rsidP="00FD60DA">
      <w:pPr>
        <w:pStyle w:val="Corpsdetexte"/>
        <w:spacing w:after="0"/>
        <w:jc w:val="both"/>
        <w:rPr>
          <w:rFonts w:asciiTheme="minorHAnsi" w:hAnsiTheme="minorHAnsi"/>
          <w:szCs w:val="22"/>
        </w:rPr>
      </w:pPr>
      <w:r w:rsidRPr="00476456">
        <w:rPr>
          <w:rFonts w:asciiTheme="minorHAnsi" w:hAnsiTheme="minorHAnsi"/>
          <w:szCs w:val="22"/>
        </w:rPr>
        <w:t xml:space="preserve">Le dossier de consultation est envoyé par voie électronique aux soumissionnaires </w:t>
      </w:r>
      <w:r w:rsidR="00AD2690">
        <w:rPr>
          <w:rFonts w:asciiTheme="minorHAnsi" w:hAnsiTheme="minorHAnsi"/>
          <w:szCs w:val="22"/>
        </w:rPr>
        <w:t xml:space="preserve">et </w:t>
      </w:r>
      <w:r w:rsidRPr="00476456">
        <w:rPr>
          <w:rFonts w:asciiTheme="minorHAnsi" w:hAnsiTheme="minorHAnsi"/>
          <w:szCs w:val="22"/>
        </w:rPr>
        <w:t>est constitué de :</w:t>
      </w:r>
    </w:p>
    <w:p w14:paraId="450D2534" w14:textId="2A3ED690" w:rsidR="00FD60DA" w:rsidRPr="00476456" w:rsidRDefault="00FD60DA" w:rsidP="00FD60DA">
      <w:pPr>
        <w:pStyle w:val="Corpsdetexte"/>
        <w:numPr>
          <w:ilvl w:val="0"/>
          <w:numId w:val="4"/>
        </w:numPr>
        <w:spacing w:after="0"/>
        <w:jc w:val="both"/>
        <w:rPr>
          <w:rFonts w:asciiTheme="minorHAnsi" w:hAnsiTheme="minorHAnsi"/>
          <w:szCs w:val="22"/>
        </w:rPr>
      </w:pPr>
      <w:r w:rsidRPr="00476456">
        <w:rPr>
          <w:rFonts w:asciiTheme="minorHAnsi" w:hAnsiTheme="minorHAnsi"/>
          <w:szCs w:val="22"/>
        </w:rPr>
        <w:t>la présente lettre de consultation</w:t>
      </w:r>
      <w:r w:rsidR="00D815D2">
        <w:rPr>
          <w:rFonts w:asciiTheme="minorHAnsi" w:hAnsiTheme="minorHAnsi"/>
          <w:szCs w:val="22"/>
        </w:rPr>
        <w:t xml:space="preserve"> (DAJ_M001)</w:t>
      </w:r>
      <w:r w:rsidR="00206C94">
        <w:rPr>
          <w:rFonts w:asciiTheme="minorHAnsi" w:hAnsiTheme="minorHAnsi"/>
          <w:szCs w:val="22"/>
        </w:rPr>
        <w:t> ;</w:t>
      </w:r>
    </w:p>
    <w:p w14:paraId="24591369" w14:textId="79889367" w:rsidR="00FD60DA" w:rsidRDefault="00AD2690" w:rsidP="00FD60DA">
      <w:pPr>
        <w:pStyle w:val="Corpsdetexte"/>
        <w:numPr>
          <w:ilvl w:val="0"/>
          <w:numId w:val="4"/>
        </w:numPr>
        <w:spacing w:after="0"/>
        <w:jc w:val="both"/>
        <w:rPr>
          <w:rFonts w:asciiTheme="minorHAnsi" w:hAnsiTheme="minorHAnsi"/>
          <w:szCs w:val="22"/>
        </w:rPr>
      </w:pPr>
      <w:r>
        <w:rPr>
          <w:rFonts w:asciiTheme="minorHAnsi" w:hAnsiTheme="minorHAnsi"/>
          <w:szCs w:val="22"/>
        </w:rPr>
        <w:t>le</w:t>
      </w:r>
      <w:r w:rsidR="00FD60DA" w:rsidRPr="00476456">
        <w:rPr>
          <w:rFonts w:asciiTheme="minorHAnsi" w:hAnsiTheme="minorHAnsi"/>
          <w:szCs w:val="22"/>
        </w:rPr>
        <w:t xml:space="preserve"> cahier des charges (expression de besoin)</w:t>
      </w:r>
      <w:r w:rsidR="00206C94">
        <w:rPr>
          <w:rFonts w:asciiTheme="minorHAnsi" w:hAnsiTheme="minorHAnsi"/>
          <w:szCs w:val="22"/>
        </w:rPr>
        <w:t> ;</w:t>
      </w:r>
    </w:p>
    <w:p w14:paraId="456AC1CF" w14:textId="13B53153" w:rsidR="002B280B" w:rsidRPr="002B280B" w:rsidRDefault="00206C94" w:rsidP="002B280B">
      <w:pPr>
        <w:pStyle w:val="Corpsdetexte"/>
        <w:numPr>
          <w:ilvl w:val="0"/>
          <w:numId w:val="4"/>
        </w:numPr>
        <w:spacing w:after="0"/>
        <w:jc w:val="both"/>
        <w:rPr>
          <w:rFonts w:asciiTheme="minorHAnsi" w:hAnsiTheme="minorHAnsi"/>
          <w:szCs w:val="22"/>
        </w:rPr>
      </w:pPr>
      <w:r>
        <w:rPr>
          <w:rFonts w:asciiTheme="minorHAnsi" w:hAnsiTheme="minorHAnsi"/>
          <w:szCs w:val="22"/>
        </w:rPr>
        <w:t>le formulaire de candidature comprenant la déclaration sur l’honneur relative aux critères d’exclusion (DAJ_F043)</w:t>
      </w:r>
      <w:r>
        <w:t xml:space="preserve"> </w:t>
      </w:r>
      <w:r>
        <w:rPr>
          <w:rFonts w:asciiTheme="minorHAnsi" w:hAnsiTheme="minorHAnsi"/>
          <w:szCs w:val="22"/>
        </w:rPr>
        <w:t>et ses annexes, la déclaration sur l'honneur relative aux critères d'exclusion, à l'absence de conflit d'intérêt (DAJ_F030) et la fiche d’identité tiers (DAF_F013) ;</w:t>
      </w:r>
    </w:p>
    <w:p w14:paraId="1B4C232B" w14:textId="2CF98B46" w:rsidR="00FD60DA" w:rsidRPr="002F770F" w:rsidRDefault="00AD2690" w:rsidP="00801237">
      <w:pPr>
        <w:pStyle w:val="Corpsdetexte"/>
        <w:numPr>
          <w:ilvl w:val="0"/>
          <w:numId w:val="4"/>
        </w:numPr>
        <w:spacing w:after="0"/>
        <w:jc w:val="both"/>
        <w:rPr>
          <w:rFonts w:asciiTheme="minorHAnsi" w:hAnsiTheme="minorHAnsi"/>
          <w:szCs w:val="22"/>
        </w:rPr>
      </w:pPr>
      <w:r w:rsidRPr="002F770F">
        <w:rPr>
          <w:rFonts w:asciiTheme="minorHAnsi" w:hAnsiTheme="minorHAnsi"/>
          <w:szCs w:val="22"/>
        </w:rPr>
        <w:t>le</w:t>
      </w:r>
      <w:r w:rsidR="00FD60DA" w:rsidRPr="002F770F">
        <w:rPr>
          <w:rFonts w:asciiTheme="minorHAnsi" w:hAnsiTheme="minorHAnsi"/>
          <w:szCs w:val="22"/>
        </w:rPr>
        <w:t xml:space="preserve"> modèle de contrat d’achat</w:t>
      </w:r>
      <w:r w:rsidR="002F770F">
        <w:rPr>
          <w:rFonts w:asciiTheme="minorHAnsi" w:hAnsiTheme="minorHAnsi"/>
          <w:szCs w:val="22"/>
        </w:rPr>
        <w:t>.</w:t>
      </w:r>
    </w:p>
    <w:p w14:paraId="6018E28C" w14:textId="04B74A73"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lastRenderedPageBreak/>
        <w:t xml:space="preserve">Présentation des offres </w:t>
      </w:r>
    </w:p>
    <w:p w14:paraId="2273AD10" w14:textId="027DD01D" w:rsidR="00FD60DA" w:rsidRPr="00CC417D" w:rsidRDefault="00FD60DA" w:rsidP="00C26B35">
      <w:pPr>
        <w:spacing w:after="120"/>
        <w:jc w:val="both"/>
        <w:rPr>
          <w:rFonts w:asciiTheme="minorHAnsi" w:hAnsiTheme="minorHAnsi"/>
        </w:rPr>
      </w:pPr>
      <w:r w:rsidRPr="00CC417D">
        <w:rPr>
          <w:rFonts w:asciiTheme="minorHAnsi" w:hAnsiTheme="minorHAnsi"/>
        </w:rPr>
        <w:t xml:space="preserve">Les éléments de candidature, d’offre ainsi que toute correspondance </w:t>
      </w:r>
      <w:r w:rsidR="00D878C7" w:rsidRPr="00CC417D">
        <w:rPr>
          <w:rFonts w:asciiTheme="minorHAnsi" w:hAnsiTheme="minorHAnsi"/>
        </w:rPr>
        <w:t>et documents relatif</w:t>
      </w:r>
      <w:r w:rsidR="00B01FD6" w:rsidRPr="00CC417D">
        <w:rPr>
          <w:rFonts w:asciiTheme="minorHAnsi" w:hAnsiTheme="minorHAnsi"/>
        </w:rPr>
        <w:t>s</w:t>
      </w:r>
      <w:r w:rsidR="00D878C7" w:rsidRPr="00CC417D">
        <w:rPr>
          <w:rFonts w:asciiTheme="minorHAnsi" w:hAnsiTheme="minorHAnsi"/>
        </w:rPr>
        <w:t xml:space="preserve"> à la présente consultation doivent être rédigés en </w:t>
      </w:r>
      <w:r w:rsidR="00537BA2" w:rsidRPr="00CC417D">
        <w:rPr>
          <w:rFonts w:asciiTheme="minorHAnsi" w:hAnsiTheme="minorHAnsi"/>
        </w:rPr>
        <w:t>français</w:t>
      </w:r>
      <w:r w:rsidR="00D878C7" w:rsidRPr="00CC417D">
        <w:rPr>
          <w:rFonts w:asciiTheme="minorHAnsi" w:hAnsiTheme="minorHAnsi"/>
        </w:rPr>
        <w:t>.</w:t>
      </w:r>
    </w:p>
    <w:p w14:paraId="35B80614" w14:textId="4AC2FBD7" w:rsidR="00801237" w:rsidRPr="00CC417D" w:rsidRDefault="00801237" w:rsidP="00C26B35">
      <w:pPr>
        <w:spacing w:after="120"/>
        <w:jc w:val="both"/>
        <w:rPr>
          <w:rFonts w:asciiTheme="minorHAnsi" w:hAnsiTheme="minorHAnsi"/>
        </w:rPr>
      </w:pPr>
      <w:r w:rsidRPr="00CC417D">
        <w:rPr>
          <w:rFonts w:asciiTheme="minorHAnsi" w:hAnsiTheme="minorHAnsi"/>
        </w:rPr>
        <w:t>A l’appui de leur offre, les candidats devront remettre un dossier constitué des documents suivants :</w:t>
      </w:r>
    </w:p>
    <w:p w14:paraId="6EEBF9ED" w14:textId="1C13792A" w:rsidR="004017D8" w:rsidRPr="002F770F" w:rsidRDefault="004017D8" w:rsidP="00C26B35">
      <w:pPr>
        <w:numPr>
          <w:ilvl w:val="0"/>
          <w:numId w:val="2"/>
        </w:numPr>
        <w:spacing w:after="120"/>
        <w:jc w:val="both"/>
        <w:rPr>
          <w:rFonts w:asciiTheme="minorHAnsi" w:hAnsiTheme="minorHAnsi"/>
        </w:rPr>
      </w:pPr>
      <w:r w:rsidRPr="002F770F">
        <w:rPr>
          <w:rFonts w:asciiTheme="minorHAnsi" w:hAnsiTheme="minorHAnsi"/>
        </w:rPr>
        <w:t>Preuve d’enregistrement au registre des sociétés (k-bis ou équivalent)</w:t>
      </w:r>
      <w:r w:rsidR="00D800D1" w:rsidRPr="002F770F">
        <w:rPr>
          <w:rFonts w:asciiTheme="minorHAnsi" w:hAnsiTheme="minorHAnsi"/>
        </w:rPr>
        <w:t> ;</w:t>
      </w:r>
    </w:p>
    <w:p w14:paraId="07DD61FD" w14:textId="55D6CF5A" w:rsidR="004017D8" w:rsidRPr="002F770F" w:rsidRDefault="00D800D1" w:rsidP="00C26B35">
      <w:pPr>
        <w:numPr>
          <w:ilvl w:val="0"/>
          <w:numId w:val="2"/>
        </w:numPr>
        <w:spacing w:after="120"/>
        <w:jc w:val="both"/>
        <w:rPr>
          <w:rFonts w:asciiTheme="minorHAnsi" w:hAnsiTheme="minorHAnsi"/>
        </w:rPr>
      </w:pPr>
      <w:r w:rsidRPr="002F770F">
        <w:rPr>
          <w:rFonts w:asciiTheme="minorHAnsi" w:hAnsiTheme="minorHAnsi"/>
        </w:rPr>
        <w:t>L</w:t>
      </w:r>
      <w:r w:rsidR="0011714F" w:rsidRPr="002F770F">
        <w:rPr>
          <w:rFonts w:asciiTheme="minorHAnsi" w:hAnsiTheme="minorHAnsi"/>
        </w:rPr>
        <w:t xml:space="preserve">e formulaire de candidature </w:t>
      </w:r>
      <w:r w:rsidR="0071561E" w:rsidRPr="002F770F">
        <w:rPr>
          <w:rFonts w:asciiTheme="minorHAnsi" w:hAnsiTheme="minorHAnsi"/>
        </w:rPr>
        <w:t xml:space="preserve">et ses annexes, la déclaration sur l'honneur relative aux critères d'exclusion, à </w:t>
      </w:r>
      <w:r w:rsidRPr="002F770F">
        <w:rPr>
          <w:rFonts w:asciiTheme="minorHAnsi" w:hAnsiTheme="minorHAnsi"/>
        </w:rPr>
        <w:t>l'absence de conflit d'intérêt et la fiche d’identité tiers ;</w:t>
      </w:r>
    </w:p>
    <w:p w14:paraId="6FCDF259" w14:textId="77777777" w:rsidR="00801237" w:rsidRPr="002F770F" w:rsidRDefault="00801237" w:rsidP="00C26B35">
      <w:pPr>
        <w:numPr>
          <w:ilvl w:val="0"/>
          <w:numId w:val="2"/>
        </w:numPr>
        <w:spacing w:after="120"/>
        <w:jc w:val="both"/>
        <w:rPr>
          <w:rFonts w:asciiTheme="minorHAnsi" w:hAnsiTheme="minorHAnsi"/>
        </w:rPr>
      </w:pPr>
      <w:r w:rsidRPr="002F770F">
        <w:rPr>
          <w:rFonts w:asciiTheme="minorHAnsi" w:hAnsiTheme="minorHAnsi"/>
        </w:rPr>
        <w:t>Le projet de contrat comprenant notamment l’offre financière du candidat, dûment renseigné, daté, signé ;</w:t>
      </w:r>
    </w:p>
    <w:p w14:paraId="4AD72C4E" w14:textId="77777777" w:rsidR="00801237" w:rsidRPr="002F770F" w:rsidRDefault="00801237" w:rsidP="00C26B35">
      <w:pPr>
        <w:numPr>
          <w:ilvl w:val="0"/>
          <w:numId w:val="2"/>
        </w:numPr>
        <w:spacing w:after="120"/>
        <w:jc w:val="both"/>
        <w:rPr>
          <w:rFonts w:asciiTheme="minorHAnsi" w:hAnsiTheme="minorHAnsi"/>
        </w:rPr>
      </w:pPr>
      <w:r w:rsidRPr="002F770F">
        <w:rPr>
          <w:rFonts w:asciiTheme="minorHAnsi" w:hAnsiTheme="minorHAnsi"/>
        </w:rPr>
        <w:t>une offre technique, comprenant :</w:t>
      </w:r>
    </w:p>
    <w:p w14:paraId="3BCB7C6F" w14:textId="77777777" w:rsidR="00801237" w:rsidRPr="002F770F" w:rsidRDefault="00801237" w:rsidP="00C26B35">
      <w:pPr>
        <w:numPr>
          <w:ilvl w:val="1"/>
          <w:numId w:val="2"/>
        </w:numPr>
        <w:spacing w:after="120"/>
        <w:jc w:val="both"/>
        <w:rPr>
          <w:rFonts w:asciiTheme="minorHAnsi" w:hAnsiTheme="minorHAnsi"/>
        </w:rPr>
      </w:pPr>
      <w:r w:rsidRPr="002F770F">
        <w:rPr>
          <w:rFonts w:asciiTheme="minorHAnsi" w:hAnsiTheme="minorHAnsi"/>
        </w:rPr>
        <w:t xml:space="preserve">une description de la méthodologie qui sera employée pour la réalisation des activités, </w:t>
      </w:r>
    </w:p>
    <w:p w14:paraId="08718ED6" w14:textId="77777777" w:rsidR="00801237" w:rsidRPr="002F770F" w:rsidRDefault="00801237" w:rsidP="00C26B35">
      <w:pPr>
        <w:numPr>
          <w:ilvl w:val="1"/>
          <w:numId w:val="2"/>
        </w:numPr>
        <w:spacing w:after="120"/>
        <w:jc w:val="both"/>
        <w:rPr>
          <w:rFonts w:asciiTheme="minorHAnsi" w:hAnsiTheme="minorHAnsi"/>
        </w:rPr>
      </w:pPr>
      <w:r w:rsidRPr="002F770F">
        <w:rPr>
          <w:rFonts w:asciiTheme="minorHAnsi" w:hAnsiTheme="minorHAnsi"/>
        </w:rPr>
        <w:t xml:space="preserve">un chronogramme détaillé, </w:t>
      </w:r>
    </w:p>
    <w:p w14:paraId="0781596C" w14:textId="2CDD9F0A" w:rsidR="00801237" w:rsidRPr="002F770F" w:rsidRDefault="00801237" w:rsidP="00C26B35">
      <w:pPr>
        <w:numPr>
          <w:ilvl w:val="1"/>
          <w:numId w:val="2"/>
        </w:numPr>
        <w:spacing w:after="120"/>
        <w:jc w:val="both"/>
        <w:rPr>
          <w:rFonts w:asciiTheme="minorHAnsi" w:hAnsiTheme="minorHAnsi"/>
        </w:rPr>
      </w:pPr>
      <w:r w:rsidRPr="002F770F">
        <w:rPr>
          <w:rFonts w:asciiTheme="minorHAnsi" w:hAnsiTheme="minorHAnsi"/>
        </w:rPr>
        <w:t>le(s) Curriculum Vitae du (des) expert(s) désigné(s) pour la mise en œuvre des activités (préciser)</w:t>
      </w:r>
      <w:r w:rsidR="00D800D1" w:rsidRPr="002F770F">
        <w:rPr>
          <w:rFonts w:asciiTheme="minorHAnsi" w:hAnsiTheme="minorHAnsi"/>
        </w:rPr>
        <w:t> ;</w:t>
      </w:r>
    </w:p>
    <w:p w14:paraId="00A61DDE" w14:textId="77777777" w:rsidR="00D800D1" w:rsidRPr="002F770F" w:rsidRDefault="00801237" w:rsidP="00C26B35">
      <w:pPr>
        <w:numPr>
          <w:ilvl w:val="0"/>
          <w:numId w:val="2"/>
        </w:numPr>
        <w:spacing w:after="120"/>
        <w:jc w:val="both"/>
        <w:rPr>
          <w:rFonts w:asciiTheme="minorHAnsi" w:hAnsiTheme="minorHAnsi"/>
        </w:rPr>
      </w:pPr>
      <w:r w:rsidRPr="002F770F">
        <w:rPr>
          <w:rFonts w:asciiTheme="minorHAnsi" w:hAnsiTheme="minorHAnsi"/>
        </w:rPr>
        <w:t>Une décomposition de l’offre financière présentée sous la forme d’un bordereau de prix unitaires indiquant le prix  en journée /hommes et avec une estimation du nombre  de jour</w:t>
      </w:r>
      <w:r w:rsidR="00F53104" w:rsidRPr="002F770F">
        <w:rPr>
          <w:rFonts w:asciiTheme="minorHAnsi" w:hAnsiTheme="minorHAnsi"/>
        </w:rPr>
        <w:t>s</w:t>
      </w:r>
      <w:r w:rsidRPr="002F770F">
        <w:rPr>
          <w:rFonts w:asciiTheme="minorHAnsi" w:hAnsiTheme="minorHAnsi"/>
        </w:rPr>
        <w:t xml:space="preserve"> nécessaire</w:t>
      </w:r>
      <w:r w:rsidR="00F53104" w:rsidRPr="002F770F">
        <w:rPr>
          <w:rFonts w:asciiTheme="minorHAnsi" w:hAnsiTheme="minorHAnsi"/>
        </w:rPr>
        <w:t>s</w:t>
      </w:r>
      <w:r w:rsidRPr="002F770F">
        <w:rPr>
          <w:rFonts w:asciiTheme="minorHAnsi" w:hAnsiTheme="minorHAnsi"/>
        </w:rPr>
        <w:t xml:space="preserve"> à exécuter la prestation et couvrant l’ensemble des prestations dues au titre du marché</w:t>
      </w:r>
      <w:r w:rsidR="00D800D1" w:rsidRPr="002F770F">
        <w:rPr>
          <w:rFonts w:asciiTheme="minorHAnsi" w:hAnsiTheme="minorHAnsi"/>
        </w:rPr>
        <w:t> ;</w:t>
      </w:r>
    </w:p>
    <w:p w14:paraId="0AEB9678" w14:textId="4D2B1953" w:rsidR="00801237" w:rsidRPr="002F770F" w:rsidRDefault="002B280B" w:rsidP="00C26B35">
      <w:pPr>
        <w:numPr>
          <w:ilvl w:val="0"/>
          <w:numId w:val="2"/>
        </w:numPr>
        <w:spacing w:after="120"/>
        <w:jc w:val="both"/>
        <w:rPr>
          <w:rFonts w:asciiTheme="minorHAnsi" w:hAnsiTheme="minorHAnsi"/>
        </w:rPr>
      </w:pPr>
      <w:r w:rsidRPr="002F770F">
        <w:rPr>
          <w:rFonts w:asciiTheme="minorHAnsi" w:hAnsiTheme="minorHAnsi" w:cstheme="minorHAnsi"/>
          <w:szCs w:val="22"/>
        </w:rPr>
        <w:t xml:space="preserve">Pour tout contrat dont l’exécution implique un déplacement de son personnel (ou de son sous-traitant) en zone orange ou rouge (conformément aux cartes régionales de vigilance mises à disposition par le Ministère de l’Europe et des Affaires étrangères </w:t>
      </w:r>
      <w:hyperlink r:id="rId8" w:history="1">
        <w:r w:rsidR="005B627C" w:rsidRPr="002F770F">
          <w:rPr>
            <w:rStyle w:val="Lienhypertexte"/>
            <w:rFonts w:asciiTheme="minorHAnsi" w:hAnsiTheme="minorHAnsi" w:cstheme="minorHAnsi"/>
            <w:szCs w:val="22"/>
          </w:rPr>
          <w:t>https://www.diplomatie.gouv.fr/fr/conseils-aux-voyageurs/</w:t>
        </w:r>
      </w:hyperlink>
      <w:r w:rsidR="005B627C" w:rsidRPr="002F770F">
        <w:rPr>
          <w:rFonts w:asciiTheme="minorHAnsi" w:hAnsiTheme="minorHAnsi" w:cstheme="minorHAnsi"/>
          <w:szCs w:val="22"/>
        </w:rPr>
        <w:t>)</w:t>
      </w:r>
      <w:r w:rsidRPr="002F770F">
        <w:rPr>
          <w:rFonts w:asciiTheme="minorHAnsi" w:hAnsiTheme="minorHAnsi" w:cstheme="minorHAnsi"/>
          <w:szCs w:val="22"/>
        </w:rPr>
        <w:t>, le questionnaire évaluation sûreté complété</w:t>
      </w:r>
      <w:r w:rsidR="006323CF" w:rsidRPr="002F770F">
        <w:rPr>
          <w:rFonts w:asciiTheme="minorHAnsi" w:hAnsiTheme="minorHAnsi"/>
        </w:rPr>
        <w:t>.</w:t>
      </w:r>
    </w:p>
    <w:p w14:paraId="708F1E8F" w14:textId="36482CEC" w:rsidR="00801237" w:rsidRPr="00CC417D" w:rsidRDefault="00801237" w:rsidP="00C26B35">
      <w:pPr>
        <w:pStyle w:val="Corpsdetexte31"/>
        <w:autoSpaceDE/>
        <w:autoSpaceDN w:val="0"/>
        <w:spacing w:after="120"/>
        <w:rPr>
          <w:rFonts w:asciiTheme="minorHAnsi" w:hAnsiTheme="minorHAnsi"/>
          <w:caps w:val="0"/>
          <w:szCs w:val="24"/>
        </w:rPr>
      </w:pPr>
      <w:r w:rsidRPr="00CC417D">
        <w:rPr>
          <w:rFonts w:asciiTheme="minorHAnsi" w:hAnsiTheme="minorHAnsi"/>
          <w:caps w:val="0"/>
          <w:szCs w:val="24"/>
        </w:rPr>
        <w:t>Les documents demandés ci-dessus sont obligatoires. Leur absence entraîne la non-conformité de l’offre présentée et, de fait, son rejet.</w:t>
      </w:r>
    </w:p>
    <w:p w14:paraId="2F2E7B54" w14:textId="065BE2DA" w:rsidR="00270DD2" w:rsidRDefault="00270DD2" w:rsidP="00C26B35">
      <w:pPr>
        <w:pStyle w:val="Corpsdetexte31"/>
        <w:autoSpaceDE/>
        <w:autoSpaceDN w:val="0"/>
        <w:spacing w:after="120"/>
        <w:rPr>
          <w:rFonts w:asciiTheme="minorHAnsi" w:hAnsiTheme="minorHAnsi"/>
          <w:caps w:val="0"/>
          <w:szCs w:val="24"/>
        </w:rPr>
      </w:pPr>
      <w:r w:rsidRPr="00CC417D">
        <w:rPr>
          <w:rFonts w:asciiTheme="minorHAnsi" w:hAnsiTheme="minorHAnsi"/>
          <w:caps w:val="0"/>
          <w:szCs w:val="24"/>
        </w:rPr>
        <w:t>La période de validité des offres remise</w:t>
      </w:r>
      <w:r w:rsidR="00E64FCC" w:rsidRPr="00CC417D">
        <w:rPr>
          <w:rFonts w:asciiTheme="minorHAnsi" w:hAnsiTheme="minorHAnsi"/>
          <w:caps w:val="0"/>
          <w:szCs w:val="24"/>
        </w:rPr>
        <w:t>s</w:t>
      </w:r>
      <w:r w:rsidRPr="00CC417D">
        <w:rPr>
          <w:rFonts w:asciiTheme="minorHAnsi" w:hAnsiTheme="minorHAnsi"/>
          <w:caps w:val="0"/>
          <w:szCs w:val="24"/>
        </w:rPr>
        <w:t xml:space="preserve"> est fixée à 90 jours calendaires à compter de la date limite de remise des offres</w:t>
      </w:r>
      <w:r w:rsidR="008D4BB5" w:rsidRPr="00CC417D">
        <w:rPr>
          <w:rFonts w:asciiTheme="minorHAnsi" w:hAnsiTheme="minorHAnsi"/>
          <w:caps w:val="0"/>
          <w:szCs w:val="24"/>
        </w:rPr>
        <w:t>.</w:t>
      </w:r>
      <w:r w:rsidRPr="00CC417D">
        <w:rPr>
          <w:rFonts w:asciiTheme="minorHAnsi" w:hAnsiTheme="minorHAnsi"/>
          <w:caps w:val="0"/>
          <w:szCs w:val="24"/>
        </w:rPr>
        <w:t xml:space="preserve"> </w:t>
      </w:r>
    </w:p>
    <w:p w14:paraId="23CF8A6B" w14:textId="77777777" w:rsidR="00437A57" w:rsidRDefault="00437A57" w:rsidP="00C26B35">
      <w:pPr>
        <w:pStyle w:val="Corpsdetexte31"/>
        <w:autoSpaceDE/>
        <w:autoSpaceDN w:val="0"/>
        <w:spacing w:after="120"/>
        <w:rPr>
          <w:rFonts w:asciiTheme="minorHAnsi" w:hAnsiTheme="minorHAnsi"/>
          <w:caps w:val="0"/>
          <w:szCs w:val="24"/>
        </w:rPr>
      </w:pPr>
    </w:p>
    <w:p w14:paraId="6BFDE670" w14:textId="067E400A" w:rsidR="00437A57" w:rsidRPr="00CC417D" w:rsidRDefault="00437A57" w:rsidP="00CC417D">
      <w:pPr>
        <w:keepNext/>
        <w:numPr>
          <w:ilvl w:val="0"/>
          <w:numId w:val="12"/>
        </w:numPr>
        <w:autoSpaceDE/>
        <w:spacing w:before="240" w:after="120"/>
        <w:ind w:left="357" w:hanging="357"/>
        <w:jc w:val="both"/>
        <w:rPr>
          <w:rFonts w:asciiTheme="minorHAnsi" w:hAnsiTheme="minorHAnsi"/>
        </w:rPr>
      </w:pPr>
      <w:r w:rsidRPr="00CC417D">
        <w:rPr>
          <w:rFonts w:ascii="Calibri" w:hAnsi="Calibri"/>
          <w:b/>
          <w:smallCaps/>
          <w:u w:val="single"/>
        </w:rPr>
        <w:t xml:space="preserve">Modalités de transmission des offres </w:t>
      </w:r>
    </w:p>
    <w:p w14:paraId="0BE7F85D" w14:textId="446CDD78" w:rsidR="00BA7E5B" w:rsidRDefault="000627D7">
      <w:pPr>
        <w:pStyle w:val="Corpsdetexte31"/>
        <w:autoSpaceDE/>
        <w:autoSpaceDN w:val="0"/>
        <w:spacing w:after="120"/>
        <w:rPr>
          <w:rFonts w:asciiTheme="minorHAnsi" w:hAnsiTheme="minorHAnsi"/>
          <w:caps w:val="0"/>
        </w:rPr>
      </w:pPr>
      <w:r>
        <w:rPr>
          <w:rFonts w:asciiTheme="minorHAnsi" w:hAnsiTheme="minorHAnsi"/>
          <w:caps w:val="0"/>
        </w:rPr>
        <w:t>[L’ensemble des documen</w:t>
      </w:r>
      <w:r w:rsidR="00E1434C">
        <w:rPr>
          <w:rFonts w:asciiTheme="minorHAnsi" w:hAnsiTheme="minorHAnsi"/>
          <w:caps w:val="0"/>
        </w:rPr>
        <w:t xml:space="preserve">ts exigés est à transmettre avant </w:t>
      </w:r>
      <w:r w:rsidR="00D800D1">
        <w:rPr>
          <w:rFonts w:asciiTheme="minorHAnsi" w:hAnsiTheme="minorHAnsi"/>
          <w:caps w:val="0"/>
        </w:rPr>
        <w:t>les dates</w:t>
      </w:r>
      <w:r>
        <w:rPr>
          <w:rFonts w:asciiTheme="minorHAnsi" w:hAnsiTheme="minorHAnsi"/>
          <w:caps w:val="0"/>
        </w:rPr>
        <w:t xml:space="preserve"> et heure limites indiqué</w:t>
      </w:r>
      <w:r w:rsidR="00494529">
        <w:rPr>
          <w:rFonts w:asciiTheme="minorHAnsi" w:hAnsiTheme="minorHAnsi"/>
          <w:caps w:val="0"/>
        </w:rPr>
        <w:t>e</w:t>
      </w:r>
      <w:r>
        <w:rPr>
          <w:rFonts w:asciiTheme="minorHAnsi" w:hAnsiTheme="minorHAnsi"/>
          <w:caps w:val="0"/>
        </w:rPr>
        <w:t xml:space="preserve">s à l’article </w:t>
      </w:r>
      <w:r>
        <w:rPr>
          <w:rFonts w:asciiTheme="minorHAnsi" w:hAnsiTheme="minorHAnsi"/>
          <w:caps w:val="0"/>
        </w:rPr>
        <w:fldChar w:fldCharType="begin"/>
      </w:r>
      <w:r>
        <w:rPr>
          <w:rFonts w:asciiTheme="minorHAnsi" w:hAnsiTheme="minorHAnsi"/>
          <w:caps w:val="0"/>
        </w:rPr>
        <w:instrText xml:space="preserve"> REF _Ref69726631 \r \h </w:instrText>
      </w:r>
      <w:r>
        <w:rPr>
          <w:rFonts w:asciiTheme="minorHAnsi" w:hAnsiTheme="minorHAnsi"/>
          <w:caps w:val="0"/>
        </w:rPr>
      </w:r>
      <w:r>
        <w:rPr>
          <w:rFonts w:asciiTheme="minorHAnsi" w:hAnsiTheme="minorHAnsi"/>
          <w:caps w:val="0"/>
        </w:rPr>
        <w:fldChar w:fldCharType="separate"/>
      </w:r>
      <w:r>
        <w:rPr>
          <w:rFonts w:asciiTheme="minorHAnsi" w:hAnsiTheme="minorHAnsi"/>
          <w:caps w:val="0"/>
        </w:rPr>
        <w:t>III</w:t>
      </w:r>
      <w:r>
        <w:rPr>
          <w:rFonts w:asciiTheme="minorHAnsi" w:hAnsiTheme="minorHAnsi"/>
          <w:caps w:val="0"/>
        </w:rPr>
        <w:fldChar w:fldCharType="end"/>
      </w:r>
      <w:r>
        <w:rPr>
          <w:rFonts w:asciiTheme="minorHAnsi" w:hAnsiTheme="minorHAnsi"/>
          <w:caps w:val="0"/>
        </w:rPr>
        <w:t xml:space="preserve">. </w:t>
      </w:r>
      <w:r w:rsidRPr="00CC417D">
        <w:rPr>
          <w:rFonts w:asciiTheme="minorHAnsi" w:hAnsiTheme="minorHAnsi"/>
          <w:caps w:val="0"/>
        </w:rPr>
        <w:fldChar w:fldCharType="begin"/>
      </w:r>
      <w:r w:rsidRPr="00E1434C">
        <w:rPr>
          <w:rFonts w:asciiTheme="minorHAnsi" w:hAnsiTheme="minorHAnsi"/>
          <w:caps w:val="0"/>
        </w:rPr>
        <w:instrText xml:space="preserve"> REF _Ref69726631 \h </w:instrText>
      </w:r>
      <w:r w:rsidR="00E1434C" w:rsidRPr="00E1434C">
        <w:rPr>
          <w:rFonts w:asciiTheme="minorHAnsi" w:hAnsiTheme="minorHAnsi"/>
          <w:caps w:val="0"/>
        </w:rPr>
        <w:instrText xml:space="preserve"> \* MERGEFORMAT </w:instrText>
      </w:r>
      <w:r w:rsidRPr="00CC417D">
        <w:rPr>
          <w:rFonts w:asciiTheme="minorHAnsi" w:hAnsiTheme="minorHAnsi"/>
          <w:caps w:val="0"/>
        </w:rPr>
      </w:r>
      <w:r w:rsidRPr="00CC417D">
        <w:rPr>
          <w:rFonts w:asciiTheme="minorHAnsi" w:hAnsiTheme="minorHAnsi"/>
          <w:caps w:val="0"/>
        </w:rPr>
        <w:fldChar w:fldCharType="separate"/>
      </w:r>
      <w:r w:rsidRPr="00CC417D">
        <w:rPr>
          <w:rFonts w:ascii="Calibri" w:hAnsi="Calibri"/>
          <w:smallCaps/>
          <w:u w:val="single"/>
        </w:rPr>
        <w:t>Calendrier de passation</w:t>
      </w:r>
      <w:r w:rsidRPr="00CC417D">
        <w:rPr>
          <w:rFonts w:asciiTheme="minorHAnsi" w:hAnsiTheme="minorHAnsi"/>
          <w:caps w:val="0"/>
        </w:rPr>
        <w:fldChar w:fldCharType="end"/>
      </w:r>
      <w:r w:rsidR="00BA7E5B">
        <w:rPr>
          <w:rFonts w:asciiTheme="minorHAnsi" w:hAnsiTheme="minorHAnsi"/>
          <w:caps w:val="0"/>
        </w:rPr>
        <w:t>.</w:t>
      </w:r>
    </w:p>
    <w:p w14:paraId="3256E17C" w14:textId="77777777" w:rsidR="00BA7E5B" w:rsidRPr="00BA7E5B" w:rsidRDefault="00BA7E5B" w:rsidP="00BA7E5B">
      <w:pPr>
        <w:pStyle w:val="Corpsdetexte31"/>
        <w:autoSpaceDE/>
        <w:autoSpaceDN w:val="0"/>
        <w:spacing w:after="120"/>
        <w:rPr>
          <w:rFonts w:asciiTheme="minorHAnsi" w:hAnsiTheme="minorHAnsi"/>
          <w:caps w:val="0"/>
        </w:rPr>
      </w:pPr>
      <w:r w:rsidRPr="00BA7E5B">
        <w:rPr>
          <w:rFonts w:asciiTheme="minorHAnsi" w:hAnsiTheme="minorHAnsi"/>
          <w:caps w:val="0"/>
        </w:rPr>
        <w:t xml:space="preserve">Pour accéder à l’espace de consultation du marché ou pour déposer leur pli, les soumissionnaires doivent se connecter à la Plateforme des Achats de l’Etat à l’adresse suivante : </w:t>
      </w:r>
    </w:p>
    <w:p w14:paraId="753966A5" w14:textId="77777777" w:rsidR="00BA7E5B" w:rsidRPr="00CC417D" w:rsidRDefault="003D77E5" w:rsidP="00BA7E5B">
      <w:pPr>
        <w:autoSpaceDE/>
        <w:jc w:val="both"/>
        <w:rPr>
          <w:rFonts w:ascii="Calibri" w:eastAsia="Times" w:hAnsi="Calibri" w:cs="Calibri"/>
          <w:color w:val="auto"/>
        </w:rPr>
      </w:pPr>
      <w:hyperlink w:history="1">
        <w:r w:rsidR="00BA7E5B" w:rsidRPr="00CC417D">
          <w:rPr>
            <w:rFonts w:ascii="Calibri" w:eastAsia="Times" w:hAnsi="Calibri" w:cs="Calibri"/>
            <w:color w:val="0000FF"/>
            <w:u w:val="single"/>
          </w:rPr>
          <w:t>https://www.marches-publics.gouv.fr</w:t>
        </w:r>
        <w:r w:rsidR="00BA7E5B" w:rsidRPr="00CC417D" w:rsidDel="00D06CDF">
          <w:rPr>
            <w:rFonts w:ascii="Calibri" w:eastAsia="Times" w:hAnsi="Calibri" w:cs="Calibri"/>
            <w:color w:val="0000FF"/>
            <w:u w:val="single"/>
          </w:rPr>
          <w:t xml:space="preserve"> </w:t>
        </w:r>
      </w:hyperlink>
    </w:p>
    <w:p w14:paraId="3623AC92" w14:textId="6C0B9F53" w:rsidR="00BA7E5B" w:rsidRPr="00CC417D" w:rsidRDefault="00BA7E5B" w:rsidP="00BA7E5B">
      <w:pPr>
        <w:autoSpaceDE/>
        <w:spacing w:before="120"/>
        <w:jc w:val="both"/>
        <w:rPr>
          <w:rFonts w:ascii="Calibri" w:eastAsia="Times" w:hAnsi="Calibri" w:cs="Calibri"/>
          <w:color w:val="auto"/>
        </w:rPr>
      </w:pPr>
      <w:r w:rsidRPr="00CC417D">
        <w:rPr>
          <w:rFonts w:ascii="Calibri" w:eastAsia="Times" w:hAnsi="Calibri" w:cs="Calibri"/>
          <w:color w:val="auto"/>
        </w:rPr>
        <w:t>Dans la rubrique "Recherche d'une procédure restreinte" en bas de la page, ils devront renseigner les champs demandés à l'aide des informations suivantes :</w:t>
      </w:r>
    </w:p>
    <w:p w14:paraId="11A034C9" w14:textId="77777777" w:rsidR="00BA7E5B" w:rsidRPr="00CC417D" w:rsidRDefault="00BA7E5B" w:rsidP="00BA7E5B">
      <w:pPr>
        <w:autoSpaceDE/>
        <w:jc w:val="both"/>
        <w:rPr>
          <w:rFonts w:ascii="Calibri" w:eastAsia="Times" w:hAnsi="Calibri" w:cs="Calibri"/>
          <w:b/>
          <w:color w:val="auto"/>
        </w:rPr>
      </w:pPr>
      <w:r w:rsidRPr="00CC417D">
        <w:rPr>
          <w:rFonts w:ascii="Calibri" w:eastAsia="Times" w:hAnsi="Calibri" w:cs="Calibri"/>
          <w:b/>
          <w:color w:val="auto"/>
        </w:rPr>
        <w:t xml:space="preserve">- </w:t>
      </w:r>
      <w:r w:rsidRPr="00CC417D">
        <w:rPr>
          <w:rFonts w:ascii="Calibri" w:eastAsia="Times" w:hAnsi="Calibri" w:cs="Calibri"/>
          <w:b/>
          <w:i/>
          <w:color w:val="auto"/>
        </w:rPr>
        <w:t>Entité publique :</w:t>
      </w:r>
      <w:r w:rsidRPr="00CC417D">
        <w:rPr>
          <w:rFonts w:ascii="Calibri" w:eastAsia="Times" w:hAnsi="Calibri" w:cs="Calibri"/>
          <w:b/>
          <w:color w:val="auto"/>
        </w:rPr>
        <w:t xml:space="preserve"> Opérateurs de l'Etat</w:t>
      </w:r>
    </w:p>
    <w:p w14:paraId="4A15AB08" w14:textId="77777777" w:rsidR="00BA7E5B" w:rsidRPr="00CC417D" w:rsidRDefault="00BA7E5B" w:rsidP="00BA7E5B">
      <w:pPr>
        <w:autoSpaceDE/>
        <w:jc w:val="both"/>
        <w:rPr>
          <w:rFonts w:ascii="Calibri" w:eastAsia="Times" w:hAnsi="Calibri" w:cs="Calibri"/>
          <w:b/>
          <w:color w:val="auto"/>
        </w:rPr>
      </w:pPr>
      <w:r w:rsidRPr="00CC417D">
        <w:rPr>
          <w:rFonts w:ascii="Calibri" w:eastAsia="Times" w:hAnsi="Calibri" w:cs="Calibri"/>
          <w:b/>
          <w:color w:val="auto"/>
        </w:rPr>
        <w:t xml:space="preserve">- </w:t>
      </w:r>
      <w:r w:rsidRPr="00CC417D">
        <w:rPr>
          <w:rFonts w:ascii="Calibri" w:eastAsia="Times" w:hAnsi="Calibri" w:cs="Calibri"/>
          <w:b/>
          <w:i/>
          <w:color w:val="auto"/>
        </w:rPr>
        <w:t>Entité d’achat :</w:t>
      </w:r>
      <w:r w:rsidRPr="00CC417D">
        <w:rPr>
          <w:rFonts w:ascii="Calibri" w:eastAsia="Times" w:hAnsi="Calibri" w:cs="Calibri"/>
          <w:b/>
          <w:color w:val="auto"/>
        </w:rPr>
        <w:t xml:space="preserve"> OPERATEURS / EF - EXPERTISE FRANCE</w:t>
      </w:r>
    </w:p>
    <w:p w14:paraId="3C4F2B99" w14:textId="77777777" w:rsidR="00BA7E5B" w:rsidRPr="002F770F" w:rsidRDefault="00BA7E5B" w:rsidP="00BA7E5B">
      <w:pPr>
        <w:autoSpaceDE/>
        <w:jc w:val="both"/>
        <w:rPr>
          <w:rFonts w:ascii="Calibri" w:eastAsia="Times" w:hAnsi="Calibri" w:cs="Calibri"/>
          <w:b/>
          <w:color w:val="auto"/>
          <w:highlight w:val="yellow"/>
        </w:rPr>
      </w:pPr>
      <w:r w:rsidRPr="002F770F">
        <w:rPr>
          <w:rFonts w:ascii="Calibri" w:eastAsia="Times" w:hAnsi="Calibri" w:cs="Calibri"/>
          <w:b/>
          <w:color w:val="auto"/>
          <w:highlight w:val="yellow"/>
        </w:rPr>
        <w:lastRenderedPageBreak/>
        <w:t xml:space="preserve">- </w:t>
      </w:r>
      <w:r w:rsidRPr="002F770F">
        <w:rPr>
          <w:rFonts w:ascii="Calibri" w:eastAsia="Times" w:hAnsi="Calibri" w:cs="Calibri"/>
          <w:b/>
          <w:i/>
          <w:color w:val="auto"/>
          <w:highlight w:val="yellow"/>
        </w:rPr>
        <w:t>Référence :</w:t>
      </w:r>
      <w:r w:rsidRPr="002F770F">
        <w:rPr>
          <w:rFonts w:ascii="Calibri" w:eastAsia="Times" w:hAnsi="Calibri" w:cs="Calibri"/>
          <w:b/>
          <w:color w:val="auto"/>
          <w:highlight w:val="yellow"/>
        </w:rPr>
        <w:t xml:space="preserve"> 201x-x-xx</w:t>
      </w:r>
    </w:p>
    <w:p w14:paraId="44485051" w14:textId="77777777" w:rsidR="00BA7E5B" w:rsidRPr="00CC417D" w:rsidRDefault="00BA7E5B" w:rsidP="00BA7E5B">
      <w:pPr>
        <w:autoSpaceDE/>
        <w:jc w:val="both"/>
        <w:rPr>
          <w:rFonts w:ascii="Calibri" w:eastAsia="Times" w:hAnsi="Calibri" w:cs="Calibri"/>
          <w:b/>
          <w:i/>
          <w:color w:val="auto"/>
        </w:rPr>
      </w:pPr>
      <w:r w:rsidRPr="002F770F">
        <w:rPr>
          <w:rFonts w:ascii="Calibri" w:eastAsia="Times" w:hAnsi="Calibri" w:cs="Calibri"/>
          <w:b/>
          <w:color w:val="auto"/>
          <w:highlight w:val="yellow"/>
        </w:rPr>
        <w:t xml:space="preserve">- </w:t>
      </w:r>
      <w:r w:rsidRPr="002F770F">
        <w:rPr>
          <w:rFonts w:ascii="Calibri" w:eastAsia="Times" w:hAnsi="Calibri" w:cs="Calibri"/>
          <w:b/>
          <w:i/>
          <w:color w:val="auto"/>
          <w:highlight w:val="yellow"/>
        </w:rPr>
        <w:t>Code d’accès :</w:t>
      </w:r>
      <w:r w:rsidRPr="002F770F">
        <w:rPr>
          <w:rFonts w:ascii="Calibri" w:eastAsia="Times" w:hAnsi="Calibri" w:cs="Calibri"/>
          <w:b/>
          <w:color w:val="auto"/>
          <w:highlight w:val="yellow"/>
        </w:rPr>
        <w:t xml:space="preserve"> XXXXXX </w:t>
      </w:r>
      <w:r w:rsidRPr="002F770F">
        <w:rPr>
          <w:rFonts w:ascii="Calibri" w:eastAsia="Times" w:hAnsi="Calibri" w:cs="Calibri"/>
          <w:b/>
          <w:i/>
          <w:color w:val="auto"/>
          <w:highlight w:val="yellow"/>
        </w:rPr>
        <w:t>à déterminer]</w:t>
      </w:r>
    </w:p>
    <w:p w14:paraId="253E150F" w14:textId="77777777" w:rsidR="00BA7E5B" w:rsidRPr="00CC417D" w:rsidRDefault="00BA7E5B" w:rsidP="00BA7E5B">
      <w:pPr>
        <w:autoSpaceDE/>
        <w:spacing w:before="120"/>
        <w:jc w:val="both"/>
        <w:rPr>
          <w:rFonts w:ascii="Calibri" w:eastAsia="Times New Roman" w:hAnsi="Calibri" w:cs="Calibri"/>
          <w:color w:val="auto"/>
        </w:rPr>
      </w:pPr>
      <w:r w:rsidRPr="00CC417D">
        <w:rPr>
          <w:rFonts w:ascii="Calibri" w:eastAsia="Times New Roman" w:hAnsi="Calibri" w:cs="Calibri"/>
          <w:color w:val="auto"/>
        </w:rPr>
        <w:t>La remise par voie dématérialisée est obligatoire. Toute remise par un autre moyen sera rejetée.</w:t>
      </w:r>
    </w:p>
    <w:p w14:paraId="59BAADED" w14:textId="77777777" w:rsidR="00BA7E5B" w:rsidRPr="00CC417D" w:rsidRDefault="00BA7E5B" w:rsidP="00BA7E5B">
      <w:pPr>
        <w:autoSpaceDE/>
        <w:spacing w:before="120"/>
        <w:jc w:val="both"/>
        <w:rPr>
          <w:rFonts w:ascii="Calibri" w:eastAsia="Times" w:hAnsi="Calibri" w:cs="Calibri"/>
          <w:color w:val="auto"/>
        </w:rPr>
      </w:pPr>
      <w:r w:rsidRPr="00CC417D">
        <w:rPr>
          <w:rFonts w:ascii="Calibri" w:eastAsia="Times" w:hAnsi="Calibri" w:cs="Calibri"/>
          <w:color w:val="auto"/>
        </w:rPr>
        <w:t xml:space="preserve">La procédure de dépôt des plis est détaillée sur le site </w:t>
      </w:r>
      <w:hyperlink r:id="rId9" w:history="1">
        <w:r w:rsidRPr="00CC417D">
          <w:rPr>
            <w:rFonts w:ascii="Calibri" w:eastAsia="Times" w:hAnsi="Calibri" w:cs="Calibri"/>
            <w:color w:val="0000FF"/>
            <w:u w:val="single"/>
          </w:rPr>
          <w:t>www.marches-publics.gouv.fr</w:t>
        </w:r>
      </w:hyperlink>
      <w:r w:rsidRPr="00CC417D">
        <w:rPr>
          <w:rFonts w:ascii="Calibri" w:eastAsia="Times" w:hAnsi="Calibri" w:cs="Calibri"/>
          <w:color w:val="auto"/>
        </w:rPr>
        <w:t xml:space="preserve">. </w:t>
      </w:r>
    </w:p>
    <w:p w14:paraId="69AF2FE4" w14:textId="77777777" w:rsidR="00BA7E5B" w:rsidRPr="00CC417D" w:rsidRDefault="00BA7E5B" w:rsidP="00BA7E5B">
      <w:pPr>
        <w:autoSpaceDE/>
        <w:spacing w:before="120"/>
        <w:jc w:val="both"/>
        <w:rPr>
          <w:rFonts w:ascii="Calibri" w:eastAsia="Times" w:hAnsi="Calibri" w:cs="Calibri"/>
          <w:color w:val="auto"/>
        </w:rPr>
      </w:pPr>
      <w:r w:rsidRPr="00CC417D">
        <w:rPr>
          <w:rFonts w:ascii="Calibri" w:eastAsia="Times" w:hAnsi="Calibri" w:cs="Calibri"/>
          <w:color w:val="auto"/>
        </w:rPr>
        <w:t>Les soumissionnaires y trouveront notamment un «guide utilisateur» téléchargeable qui précise les conditions d'utilisations de la plate-forme des achats de l'État, notamment les pré-requis techniques et certificats électroniques.</w:t>
      </w:r>
    </w:p>
    <w:p w14:paraId="00CD3305" w14:textId="49307B90" w:rsidR="00BA7E5B" w:rsidRPr="00CC417D" w:rsidRDefault="00BA7E5B" w:rsidP="00BA7E5B">
      <w:pPr>
        <w:autoSpaceDE/>
        <w:spacing w:before="120"/>
        <w:jc w:val="both"/>
        <w:rPr>
          <w:rFonts w:ascii="Calibri" w:eastAsia="Times" w:hAnsi="Calibri" w:cs="Calibri"/>
          <w:color w:val="0000FF"/>
          <w:u w:val="single"/>
        </w:rPr>
      </w:pPr>
      <w:r w:rsidRPr="00CC417D">
        <w:rPr>
          <w:rFonts w:ascii="Calibri" w:eastAsia="Times" w:hAnsi="Calibri" w:cs="Calibri"/>
          <w:color w:val="auto"/>
        </w:rPr>
        <w:t xml:space="preserve">S'ils le souhaitent, les candidats pourront prendre contact avec le </w:t>
      </w:r>
      <w:r w:rsidR="00047608" w:rsidRPr="00047608">
        <w:rPr>
          <w:rFonts w:ascii="Calibri" w:eastAsia="Times" w:hAnsi="Calibri" w:cs="Calibri"/>
          <w:color w:val="auto"/>
        </w:rPr>
        <w:t xml:space="preserve">09 72 37 01 30 </w:t>
      </w:r>
      <w:r w:rsidRPr="00CC417D">
        <w:rPr>
          <w:rFonts w:ascii="Calibri" w:eastAsia="Times" w:hAnsi="Calibri" w:cs="Calibri"/>
          <w:color w:val="auto"/>
        </w:rPr>
        <w:t>tous les jours ouvrés de 9h00 à 19h00 pour bénéficier d'une assistance technique dans l'accomplissement de ces opérations.</w:t>
      </w:r>
    </w:p>
    <w:p w14:paraId="5B2AFD96" w14:textId="77777777" w:rsidR="00BA7E5B" w:rsidRPr="00CC417D" w:rsidRDefault="00BA7E5B" w:rsidP="00BA7E5B">
      <w:pPr>
        <w:autoSpaceDE/>
        <w:spacing w:before="120"/>
        <w:jc w:val="both"/>
        <w:rPr>
          <w:rFonts w:ascii="Calibri" w:eastAsia="Times" w:hAnsi="Calibri" w:cs="Calibri"/>
          <w:color w:val="auto"/>
        </w:rPr>
      </w:pPr>
      <w:r w:rsidRPr="00CC417D">
        <w:rPr>
          <w:rFonts w:ascii="Calibri" w:eastAsia="Times" w:hAnsi="Calibri" w:cs="Calibri"/>
          <w:color w:val="auto"/>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1B4F5B3B" w14:textId="77777777" w:rsidR="00BA7E5B" w:rsidRPr="00CC417D" w:rsidRDefault="00BA7E5B" w:rsidP="00BA7E5B">
      <w:pPr>
        <w:autoSpaceDE/>
        <w:spacing w:before="120"/>
        <w:jc w:val="both"/>
        <w:rPr>
          <w:rFonts w:ascii="Calibri" w:eastAsia="Times" w:hAnsi="Calibri" w:cs="Calibri"/>
          <w:color w:val="auto"/>
        </w:rPr>
      </w:pPr>
      <w:r w:rsidRPr="00CC417D">
        <w:rPr>
          <w:rFonts w:ascii="Calibri" w:eastAsia="Times" w:hAnsi="Calibri" w:cs="Calibri"/>
          <w:color w:val="auto"/>
        </w:rPr>
        <w:t>Les frais d'accès au réseau et de recours à la signature électronique sont à la charge de chaque candidat.</w:t>
      </w:r>
    </w:p>
    <w:p w14:paraId="4E6BAF6A" w14:textId="77777777" w:rsidR="00BA7E5B" w:rsidRPr="00CC417D" w:rsidRDefault="00BA7E5B" w:rsidP="00BA7E5B">
      <w:pPr>
        <w:autoSpaceDE/>
        <w:spacing w:before="120"/>
        <w:jc w:val="both"/>
        <w:rPr>
          <w:rFonts w:ascii="Calibri" w:eastAsia="Times" w:hAnsi="Calibri" w:cs="Calibri"/>
          <w:color w:val="auto"/>
          <w:u w:val="single"/>
        </w:rPr>
      </w:pPr>
      <w:r w:rsidRPr="00CC417D">
        <w:rPr>
          <w:rFonts w:ascii="Calibri" w:eastAsia="Times" w:hAnsi="Calibri" w:cs="Calibri"/>
          <w:color w:val="auto"/>
        </w:rPr>
        <w:t>Les soumissionnaires sont invités à tester la configuration de leur poste de travail et répondre à une consultation test, afin de s'assurer du bon fonctionnement de l'environnement informatique.</w:t>
      </w:r>
    </w:p>
    <w:p w14:paraId="14354C34" w14:textId="77777777" w:rsidR="00BA7E5B" w:rsidRPr="00CC417D" w:rsidRDefault="00BA7E5B" w:rsidP="00BA7E5B">
      <w:pPr>
        <w:autoSpaceDE/>
        <w:spacing w:before="120"/>
        <w:jc w:val="both"/>
        <w:rPr>
          <w:rFonts w:ascii="Calibri" w:eastAsia="Times" w:hAnsi="Calibri" w:cs="Calibri"/>
          <w:color w:val="auto"/>
        </w:rPr>
      </w:pPr>
      <w:r w:rsidRPr="00CC417D">
        <w:rPr>
          <w:rFonts w:ascii="Calibri" w:eastAsia="Times" w:hAnsi="Calibri" w:cs="Calibri"/>
          <w:color w:val="auto"/>
        </w:rPr>
        <w:t>L'attention des soumissionnaires est attirée sur le fait qu'ils devront au moins disposer d'un logiciel de navigation sur Internet. La disposition d'un outil de signature électronique n’est pas obligatoire.</w:t>
      </w:r>
    </w:p>
    <w:p w14:paraId="5BB9206F" w14:textId="77777777" w:rsidR="00BA7E5B" w:rsidRPr="00CC417D" w:rsidRDefault="00BA7E5B" w:rsidP="00BA7E5B">
      <w:pPr>
        <w:autoSpaceDE/>
        <w:spacing w:before="120"/>
        <w:jc w:val="both"/>
        <w:rPr>
          <w:rFonts w:ascii="Calibri" w:eastAsia="Times" w:hAnsi="Calibri" w:cs="Calibri"/>
          <w:color w:val="auto"/>
        </w:rPr>
      </w:pPr>
      <w:r w:rsidRPr="00CC417D">
        <w:rPr>
          <w:rFonts w:ascii="Calibri" w:eastAsia="Times" w:hAnsi="Calibri" w:cs="Calibri"/>
          <w:color w:val="auto"/>
        </w:rPr>
        <w:t>Pour constituer son offre, le soumissionnaire devra transmettre des fichiers établis dans les formats informatiques suivants : fichiers PDF, RTF, ZIP, suite Microsoft Office, LibreOffice ou Open Office. Tout fichier informatique établi dans un format informatique différent sera déclaré nul et non avenu.</w:t>
      </w:r>
    </w:p>
    <w:p w14:paraId="681E2F58" w14:textId="77777777" w:rsidR="00BA7E5B" w:rsidRPr="00CC417D" w:rsidRDefault="00BA7E5B" w:rsidP="00BA7E5B">
      <w:pPr>
        <w:autoSpaceDE/>
        <w:spacing w:before="240"/>
        <w:jc w:val="both"/>
        <w:rPr>
          <w:rFonts w:ascii="Calibri" w:eastAsia="Times" w:hAnsi="Calibri" w:cs="Calibri"/>
          <w:b/>
          <w:color w:val="auto"/>
        </w:rPr>
      </w:pPr>
      <w:r w:rsidRPr="00CC417D">
        <w:rPr>
          <w:rFonts w:ascii="Calibri" w:eastAsia="Times" w:hAnsi="Calibri" w:cs="Calibri"/>
          <w:b/>
          <w:color w:val="auto"/>
        </w:rPr>
        <w:t>ATTENTION !</w:t>
      </w:r>
    </w:p>
    <w:p w14:paraId="690B27D2" w14:textId="77777777" w:rsidR="00BA7E5B" w:rsidRPr="00CC417D" w:rsidRDefault="00BA7E5B" w:rsidP="00BA7E5B">
      <w:pPr>
        <w:autoSpaceDE/>
        <w:spacing w:before="120"/>
        <w:jc w:val="both"/>
        <w:rPr>
          <w:rFonts w:ascii="Calibri" w:eastAsia="Times" w:hAnsi="Calibri" w:cs="Calibri"/>
          <w:color w:val="auto"/>
        </w:rPr>
      </w:pPr>
      <w:r w:rsidRPr="00CC417D">
        <w:rPr>
          <w:rFonts w:ascii="Calibri" w:eastAsia="Times" w:hAnsi="Calibri" w:cs="Calibri"/>
          <w:color w:val="auto"/>
        </w:rPr>
        <w:t>Tout fichier constitutif de l’offre 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6C038FDC" w14:textId="77777777" w:rsidR="00BA7E5B" w:rsidRPr="00CC417D" w:rsidRDefault="00BA7E5B" w:rsidP="00BA7E5B">
      <w:pPr>
        <w:autoSpaceDE/>
        <w:spacing w:before="120"/>
        <w:jc w:val="both"/>
        <w:rPr>
          <w:rFonts w:ascii="Calibri" w:eastAsia="Times" w:hAnsi="Calibri" w:cs="Calibri"/>
          <w:color w:val="auto"/>
        </w:rPr>
      </w:pPr>
      <w:r w:rsidRPr="00CC417D">
        <w:rPr>
          <w:rFonts w:ascii="Calibri" w:eastAsia="Times" w:hAnsi="Calibri" w:cs="Calibri"/>
          <w:color w:val="auto"/>
        </w:rPr>
        <w:t>Le pouvoir adjudicateur pourra procéder à un archivage de sécurité de tout fichier contenant un virus informatique. Dès lors, celui-ci sera réputé n'avoir jamais été reçu.</w:t>
      </w:r>
    </w:p>
    <w:p w14:paraId="5FB2CC54" w14:textId="77777777" w:rsidR="00BA7E5B" w:rsidRPr="00CC417D" w:rsidRDefault="00BA7E5B" w:rsidP="00BA7E5B">
      <w:pPr>
        <w:autoSpaceDE/>
        <w:spacing w:before="120"/>
        <w:jc w:val="both"/>
        <w:rPr>
          <w:rFonts w:ascii="Calibri" w:eastAsia="Times" w:hAnsi="Calibri" w:cs="Calibri"/>
          <w:color w:val="auto"/>
        </w:rPr>
      </w:pPr>
      <w:r w:rsidRPr="00CC417D">
        <w:rPr>
          <w:rFonts w:ascii="Calibri" w:eastAsia="Times" w:hAnsi="Calibri" w:cs="Calibri"/>
          <w:color w:val="auto"/>
        </w:rPr>
        <w:t>NB : L’attention des soumissionnaires est attirée sur la durée d’acheminement des plis électroniques volumineux. Le délai moyen de téléchargement peut varier en fonction de paramètres divers comme la capacité technique du matériel, le type de raccordement à internet, le trafic sur le réseau…</w:t>
      </w:r>
    </w:p>
    <w:p w14:paraId="69559173" w14:textId="77777777" w:rsidR="00BA7E5B" w:rsidRPr="00CC417D" w:rsidRDefault="00BA7E5B" w:rsidP="00BA7E5B">
      <w:pPr>
        <w:autoSpaceDE/>
        <w:spacing w:before="120"/>
        <w:jc w:val="both"/>
        <w:rPr>
          <w:rFonts w:ascii="Calibri" w:eastAsia="Times" w:hAnsi="Calibri" w:cs="Calibri"/>
          <w:color w:val="auto"/>
        </w:rPr>
      </w:pPr>
      <w:r w:rsidRPr="00CC417D">
        <w:rPr>
          <w:rFonts w:ascii="Calibri" w:eastAsia="Times" w:hAnsi="Calibri" w:cs="Calibri"/>
          <w:color w:val="auto"/>
        </w:rPr>
        <w:t>Dans la mesure où la date et l’heure de fin d’acheminement font foi lors de la remise d’une réponse dématérialisée, les soumissionnaires sont invités à intégrer des marges de manœuvre dans leur processus de réponse par voie dématérialisée.</w:t>
      </w:r>
    </w:p>
    <w:p w14:paraId="4A151269" w14:textId="30902604" w:rsidR="00BA7E5B" w:rsidRPr="00BA7E5B" w:rsidRDefault="00BA7E5B" w:rsidP="00BA7E5B">
      <w:pPr>
        <w:pStyle w:val="Corpsdetexte31"/>
        <w:autoSpaceDE/>
        <w:autoSpaceDN w:val="0"/>
        <w:spacing w:after="120"/>
        <w:rPr>
          <w:rFonts w:asciiTheme="minorHAnsi" w:hAnsiTheme="minorHAnsi"/>
          <w:caps w:val="0"/>
        </w:rPr>
      </w:pPr>
      <w:r w:rsidRPr="00CC417D">
        <w:rPr>
          <w:rFonts w:ascii="Calibri" w:eastAsia="Times" w:hAnsi="Calibri" w:cs="Calibri"/>
          <w:bCs w:val="0"/>
          <w:caps w:val="0"/>
          <w:color w:val="auto"/>
          <w:szCs w:val="24"/>
        </w:rPr>
        <w:t xml:space="preserve">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w:t>
      </w:r>
      <w:r w:rsidRPr="00CC417D">
        <w:rPr>
          <w:rFonts w:ascii="Calibri" w:eastAsia="Times" w:hAnsi="Calibri" w:cs="Calibri"/>
          <w:bCs w:val="0"/>
          <w:caps w:val="0"/>
          <w:color w:val="auto"/>
          <w:szCs w:val="24"/>
        </w:rPr>
        <w:lastRenderedPageBreak/>
        <w:t>signature électronique procède à leur signature manuscrite sans procéder à la moindre modification de ceux-ci et les renvoie aux pouvoirs adjudicateurs sous cette forme. Il s'engage enfin à en accepter la notification, selon les procédés habituellement en cours, sous forme papier.</w:t>
      </w:r>
      <w:r w:rsidR="00C84B52" w:rsidRPr="00CC417D">
        <w:rPr>
          <w:rFonts w:ascii="Calibri" w:eastAsia="Times" w:hAnsi="Calibri" w:cs="Calibri"/>
          <w:bCs w:val="0"/>
          <w:caps w:val="0"/>
          <w:color w:val="auto"/>
          <w:szCs w:val="24"/>
        </w:rPr>
        <w:t>]</w:t>
      </w:r>
    </w:p>
    <w:p w14:paraId="19ECDEB5" w14:textId="5B44E705" w:rsidR="002C129F" w:rsidRDefault="00892F74">
      <w:pPr>
        <w:pStyle w:val="Corpsdetexte31"/>
        <w:autoSpaceDE/>
        <w:autoSpaceDN w:val="0"/>
        <w:spacing w:after="120"/>
        <w:rPr>
          <w:rFonts w:asciiTheme="minorHAnsi" w:hAnsiTheme="minorHAnsi"/>
          <w:caps w:val="0"/>
        </w:rPr>
      </w:pPr>
      <w:r>
        <w:rPr>
          <w:rFonts w:asciiTheme="minorHAnsi" w:hAnsiTheme="minorHAnsi"/>
          <w:caps w:val="0"/>
        </w:rPr>
        <w:t xml:space="preserve">L’ensemble des documents exigés est à transmettre avant les date et heure limites indiquées à l’article </w:t>
      </w:r>
      <w:r>
        <w:rPr>
          <w:rFonts w:asciiTheme="minorHAnsi" w:hAnsiTheme="minorHAnsi"/>
          <w:caps w:val="0"/>
        </w:rPr>
        <w:fldChar w:fldCharType="begin"/>
      </w:r>
      <w:r>
        <w:rPr>
          <w:rFonts w:asciiTheme="minorHAnsi" w:hAnsiTheme="minorHAnsi"/>
          <w:caps w:val="0"/>
        </w:rPr>
        <w:instrText xml:space="preserve"> REF _Ref69726631 \r \h </w:instrText>
      </w:r>
      <w:r>
        <w:rPr>
          <w:rFonts w:asciiTheme="minorHAnsi" w:hAnsiTheme="minorHAnsi"/>
          <w:caps w:val="0"/>
        </w:rPr>
      </w:r>
      <w:r>
        <w:rPr>
          <w:rFonts w:asciiTheme="minorHAnsi" w:hAnsiTheme="minorHAnsi"/>
          <w:caps w:val="0"/>
        </w:rPr>
        <w:fldChar w:fldCharType="separate"/>
      </w:r>
      <w:r>
        <w:rPr>
          <w:rFonts w:asciiTheme="minorHAnsi" w:hAnsiTheme="minorHAnsi"/>
          <w:caps w:val="0"/>
        </w:rPr>
        <w:t>III</w:t>
      </w:r>
      <w:r>
        <w:rPr>
          <w:rFonts w:asciiTheme="minorHAnsi" w:hAnsiTheme="minorHAnsi"/>
          <w:caps w:val="0"/>
        </w:rPr>
        <w:fldChar w:fldCharType="end"/>
      </w:r>
      <w:r>
        <w:rPr>
          <w:rFonts w:asciiTheme="minorHAnsi" w:hAnsiTheme="minorHAnsi"/>
          <w:caps w:val="0"/>
        </w:rPr>
        <w:t xml:space="preserve">. </w:t>
      </w:r>
      <w:r w:rsidRPr="00F475D7">
        <w:rPr>
          <w:rFonts w:asciiTheme="minorHAnsi" w:hAnsiTheme="minorHAnsi"/>
          <w:caps w:val="0"/>
        </w:rPr>
        <w:fldChar w:fldCharType="begin"/>
      </w:r>
      <w:r w:rsidRPr="00F475D7">
        <w:rPr>
          <w:rFonts w:asciiTheme="minorHAnsi" w:hAnsiTheme="minorHAnsi"/>
          <w:caps w:val="0"/>
        </w:rPr>
        <w:instrText xml:space="preserve"> REF _Ref69726631 \h  \* MERGEFORMAT </w:instrText>
      </w:r>
      <w:r w:rsidRPr="00F475D7">
        <w:rPr>
          <w:rFonts w:asciiTheme="minorHAnsi" w:hAnsiTheme="minorHAnsi"/>
          <w:caps w:val="0"/>
        </w:rPr>
      </w:r>
      <w:r w:rsidRPr="00F475D7">
        <w:rPr>
          <w:rFonts w:asciiTheme="minorHAnsi" w:hAnsiTheme="minorHAnsi"/>
          <w:caps w:val="0"/>
        </w:rPr>
        <w:fldChar w:fldCharType="separate"/>
      </w:r>
      <w:r w:rsidRPr="00F475D7">
        <w:rPr>
          <w:rFonts w:ascii="Calibri" w:hAnsi="Calibri"/>
          <w:smallCaps/>
          <w:u w:val="single"/>
        </w:rPr>
        <w:t>Calendrier de passation</w:t>
      </w:r>
      <w:r w:rsidRPr="00F475D7">
        <w:rPr>
          <w:rFonts w:asciiTheme="minorHAnsi" w:hAnsiTheme="minorHAnsi"/>
          <w:caps w:val="0"/>
        </w:rPr>
        <w:fldChar w:fldCharType="end"/>
      </w:r>
      <w:r>
        <w:rPr>
          <w:rFonts w:asciiTheme="minorHAnsi" w:hAnsiTheme="minorHAnsi"/>
          <w:caps w:val="0"/>
        </w:rPr>
        <w:t xml:space="preserve">, par voie dématérialisée uniquement, à l’adresse </w:t>
      </w:r>
      <w:r w:rsidR="003E07BA">
        <w:rPr>
          <w:rFonts w:asciiTheme="minorHAnsi" w:hAnsiTheme="minorHAnsi"/>
          <w:caps w:val="0"/>
        </w:rPr>
        <w:t xml:space="preserve">mentionnée à l’article </w:t>
      </w:r>
      <w:r w:rsidR="003E07BA">
        <w:rPr>
          <w:rFonts w:asciiTheme="minorHAnsi" w:hAnsiTheme="minorHAnsi"/>
          <w:caps w:val="0"/>
        </w:rPr>
        <w:fldChar w:fldCharType="begin"/>
      </w:r>
      <w:r w:rsidR="003E07BA">
        <w:rPr>
          <w:rFonts w:asciiTheme="minorHAnsi" w:hAnsiTheme="minorHAnsi"/>
          <w:caps w:val="0"/>
        </w:rPr>
        <w:instrText xml:space="preserve"> REF _Ref69728360 \r \h </w:instrText>
      </w:r>
      <w:r w:rsidR="003E07BA">
        <w:rPr>
          <w:rFonts w:asciiTheme="minorHAnsi" w:hAnsiTheme="minorHAnsi"/>
          <w:caps w:val="0"/>
        </w:rPr>
      </w:r>
      <w:r w:rsidR="003E07BA">
        <w:rPr>
          <w:rFonts w:asciiTheme="minorHAnsi" w:hAnsiTheme="minorHAnsi"/>
          <w:caps w:val="0"/>
        </w:rPr>
        <w:fldChar w:fldCharType="separate"/>
      </w:r>
      <w:r w:rsidR="003E07BA">
        <w:rPr>
          <w:rFonts w:asciiTheme="minorHAnsi" w:hAnsiTheme="minorHAnsi"/>
          <w:caps w:val="0"/>
        </w:rPr>
        <w:t>IX</w:t>
      </w:r>
      <w:r w:rsidR="003E07BA">
        <w:rPr>
          <w:rFonts w:asciiTheme="minorHAnsi" w:hAnsiTheme="minorHAnsi"/>
          <w:caps w:val="0"/>
        </w:rPr>
        <w:fldChar w:fldCharType="end"/>
      </w:r>
      <w:r w:rsidR="003E07BA">
        <w:rPr>
          <w:rFonts w:asciiTheme="minorHAnsi" w:hAnsiTheme="minorHAnsi"/>
          <w:caps w:val="0"/>
        </w:rPr>
        <w:t xml:space="preserve">. </w:t>
      </w:r>
      <w:r w:rsidR="003E07BA" w:rsidRPr="00CC417D">
        <w:rPr>
          <w:rFonts w:asciiTheme="minorHAnsi" w:hAnsiTheme="minorHAnsi"/>
          <w:caps w:val="0"/>
        </w:rPr>
        <w:fldChar w:fldCharType="begin"/>
      </w:r>
      <w:r w:rsidR="003E07BA" w:rsidRPr="003E07BA">
        <w:rPr>
          <w:rFonts w:asciiTheme="minorHAnsi" w:hAnsiTheme="minorHAnsi"/>
          <w:caps w:val="0"/>
        </w:rPr>
        <w:instrText xml:space="preserve"> REF _Ref69728360 \h </w:instrText>
      </w:r>
      <w:r w:rsidR="003E07BA" w:rsidRPr="00CC417D">
        <w:rPr>
          <w:rFonts w:asciiTheme="minorHAnsi" w:hAnsiTheme="minorHAnsi"/>
          <w:caps w:val="0"/>
        </w:rPr>
        <w:instrText xml:space="preserve"> \* MERGEFORMAT </w:instrText>
      </w:r>
      <w:r w:rsidR="003E07BA" w:rsidRPr="00CC417D">
        <w:rPr>
          <w:rFonts w:asciiTheme="minorHAnsi" w:hAnsiTheme="minorHAnsi"/>
          <w:caps w:val="0"/>
        </w:rPr>
      </w:r>
      <w:r w:rsidR="003E07BA" w:rsidRPr="00CC417D">
        <w:rPr>
          <w:rFonts w:asciiTheme="minorHAnsi" w:hAnsiTheme="minorHAnsi"/>
          <w:caps w:val="0"/>
        </w:rPr>
        <w:fldChar w:fldCharType="separate"/>
      </w:r>
      <w:r w:rsidR="003E07BA" w:rsidRPr="00CC417D">
        <w:rPr>
          <w:rFonts w:ascii="Calibri" w:hAnsi="Calibri"/>
          <w:smallCaps/>
          <w:u w:val="single"/>
        </w:rPr>
        <w:t>Renseignements complémentaires</w:t>
      </w:r>
      <w:r w:rsidR="003E07BA" w:rsidRPr="00CC417D">
        <w:rPr>
          <w:rFonts w:asciiTheme="minorHAnsi" w:hAnsiTheme="minorHAnsi"/>
          <w:caps w:val="0"/>
        </w:rPr>
        <w:fldChar w:fldCharType="end"/>
      </w:r>
      <w:r w:rsidR="002C129F" w:rsidRPr="003E07BA">
        <w:rPr>
          <w:rFonts w:asciiTheme="minorHAnsi" w:hAnsiTheme="minorHAnsi"/>
          <w:caps w:val="0"/>
        </w:rPr>
        <w:t>.</w:t>
      </w:r>
    </w:p>
    <w:p w14:paraId="46CA89A3" w14:textId="642B08C7" w:rsidR="00892F74" w:rsidRPr="00CC417D" w:rsidRDefault="002C129F">
      <w:pPr>
        <w:pStyle w:val="Corpsdetexte31"/>
        <w:autoSpaceDE/>
        <w:autoSpaceDN w:val="0"/>
        <w:spacing w:after="120"/>
        <w:rPr>
          <w:rFonts w:asciiTheme="minorHAnsi" w:hAnsiTheme="minorHAnsi"/>
          <w:caps w:val="0"/>
        </w:rPr>
      </w:pPr>
      <w:r w:rsidRPr="002C129F">
        <w:rPr>
          <w:rFonts w:asciiTheme="minorHAnsi" w:hAnsiTheme="minorHAnsi"/>
          <w:caps w:val="0"/>
        </w:rPr>
        <w:t>La remise par voie dématérialisée est obligatoire. Toute remise par un autre moyen sera rejetée.</w:t>
      </w:r>
    </w:p>
    <w:p w14:paraId="3D944218" w14:textId="3DFC0A45"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Procédure de sélection</w:t>
      </w:r>
    </w:p>
    <w:p w14:paraId="7BB86D27" w14:textId="77777777" w:rsidR="00801237" w:rsidRPr="00476456" w:rsidRDefault="00801237" w:rsidP="00801237">
      <w:pPr>
        <w:pStyle w:val="Corpsdetexte"/>
        <w:jc w:val="both"/>
        <w:rPr>
          <w:rFonts w:asciiTheme="minorHAnsi" w:hAnsiTheme="minorHAnsi"/>
          <w:szCs w:val="22"/>
        </w:rPr>
      </w:pPr>
      <w:r w:rsidRPr="00476456">
        <w:rPr>
          <w:rFonts w:asciiTheme="minorHAnsi" w:hAnsiTheme="minorHAnsi"/>
          <w:szCs w:val="22"/>
        </w:rPr>
        <w:t>Expertise France procèdera dans un premier temps à la vérification de l’admissibilité des candidatures et de leur capacité à assurer la prestation. Enfin, elle procèdera à l’évaluation des offres en fonction des critères suivants :</w:t>
      </w:r>
    </w:p>
    <w:p w14:paraId="6D407A96" w14:textId="349A26A6" w:rsidR="00801237" w:rsidRPr="00476456" w:rsidRDefault="00801237" w:rsidP="00285514">
      <w:pPr>
        <w:pStyle w:val="Corpsdetexte"/>
        <w:numPr>
          <w:ilvl w:val="0"/>
          <w:numId w:val="3"/>
        </w:numPr>
        <w:spacing w:after="0"/>
        <w:jc w:val="both"/>
        <w:rPr>
          <w:rFonts w:asciiTheme="minorHAnsi" w:hAnsiTheme="minorHAnsi"/>
          <w:szCs w:val="22"/>
        </w:rPr>
      </w:pPr>
      <w:r w:rsidRPr="00476456">
        <w:rPr>
          <w:rFonts w:asciiTheme="minorHAnsi" w:hAnsiTheme="minorHAnsi"/>
          <w:szCs w:val="22"/>
        </w:rPr>
        <w:t>Critère 1 : Prix (</w:t>
      </w:r>
      <w:r w:rsidR="002F770F">
        <w:rPr>
          <w:rFonts w:asciiTheme="minorHAnsi" w:hAnsiTheme="minorHAnsi"/>
          <w:szCs w:val="22"/>
        </w:rPr>
        <w:t>30</w:t>
      </w:r>
      <w:r w:rsidR="00FF155E">
        <w:rPr>
          <w:rFonts w:asciiTheme="minorHAnsi" w:hAnsiTheme="minorHAnsi"/>
          <w:szCs w:val="22"/>
        </w:rPr>
        <w:t xml:space="preserve"> </w:t>
      </w:r>
      <w:r w:rsidRPr="00476456">
        <w:rPr>
          <w:rFonts w:asciiTheme="minorHAnsi" w:hAnsiTheme="minorHAnsi"/>
          <w:szCs w:val="22"/>
        </w:rPr>
        <w:t>%)</w:t>
      </w:r>
    </w:p>
    <w:p w14:paraId="5DABAB6D" w14:textId="19678F88" w:rsidR="00801237" w:rsidRPr="00476456" w:rsidRDefault="00801237" w:rsidP="00285514">
      <w:pPr>
        <w:pStyle w:val="Corpsdetexte"/>
        <w:numPr>
          <w:ilvl w:val="0"/>
          <w:numId w:val="3"/>
        </w:numPr>
        <w:spacing w:after="0"/>
        <w:jc w:val="both"/>
        <w:rPr>
          <w:rFonts w:asciiTheme="minorHAnsi" w:hAnsiTheme="minorHAnsi"/>
          <w:szCs w:val="22"/>
        </w:rPr>
      </w:pPr>
      <w:r w:rsidRPr="00476456">
        <w:rPr>
          <w:rFonts w:asciiTheme="minorHAnsi" w:hAnsiTheme="minorHAnsi"/>
          <w:szCs w:val="22"/>
        </w:rPr>
        <w:t>Critère 2 : Valeur technique (</w:t>
      </w:r>
      <w:r w:rsidR="002F770F">
        <w:rPr>
          <w:rFonts w:asciiTheme="minorHAnsi" w:hAnsiTheme="minorHAnsi"/>
          <w:szCs w:val="22"/>
        </w:rPr>
        <w:t>70</w:t>
      </w:r>
      <w:r w:rsidR="00FF155E">
        <w:rPr>
          <w:rFonts w:asciiTheme="minorHAnsi" w:hAnsiTheme="minorHAnsi"/>
          <w:szCs w:val="22"/>
        </w:rPr>
        <w:t xml:space="preserve"> </w:t>
      </w:r>
      <w:r w:rsidRPr="00476456">
        <w:rPr>
          <w:rFonts w:asciiTheme="minorHAnsi" w:hAnsiTheme="minorHAnsi"/>
          <w:szCs w:val="22"/>
        </w:rPr>
        <w:t>%)</w:t>
      </w:r>
    </w:p>
    <w:p w14:paraId="2888E70D" w14:textId="77777777" w:rsidR="00801237" w:rsidRPr="00476456" w:rsidRDefault="00801237" w:rsidP="00801237">
      <w:pPr>
        <w:pStyle w:val="Corpsdetexte"/>
        <w:spacing w:before="120"/>
        <w:jc w:val="both"/>
        <w:rPr>
          <w:rFonts w:asciiTheme="minorHAnsi" w:hAnsiTheme="minorHAnsi"/>
          <w:szCs w:val="22"/>
        </w:rPr>
      </w:pPr>
      <w:r w:rsidRPr="00476456">
        <w:rPr>
          <w:rFonts w:asciiTheme="minorHAnsi" w:hAnsiTheme="minorHAnsi"/>
          <w:szCs w:val="22"/>
        </w:rPr>
        <w:t>Expertise France pourra si elle le juge nécessaire, ouvrir des négociations avec tout ou partie des soumissionnaires et conclura</w:t>
      </w:r>
      <w:bookmarkStart w:id="1" w:name="_GoBack"/>
      <w:bookmarkEnd w:id="1"/>
      <w:r w:rsidRPr="00476456">
        <w:rPr>
          <w:rFonts w:asciiTheme="minorHAnsi" w:hAnsiTheme="minorHAnsi"/>
          <w:szCs w:val="22"/>
        </w:rPr>
        <w:t xml:space="preserve"> le contrat avec l’entité ayant présenté l’offre la mieux notée au regard de ces critères.</w:t>
      </w:r>
    </w:p>
    <w:p w14:paraId="27149AF1" w14:textId="24F855C7"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bookmarkStart w:id="2" w:name="_Ref69728360"/>
      <w:r w:rsidRPr="00476456">
        <w:rPr>
          <w:rFonts w:ascii="Calibri" w:hAnsi="Calibri"/>
          <w:b/>
          <w:smallCaps/>
          <w:u w:val="single"/>
        </w:rPr>
        <w:t>Renseignements complémentaires</w:t>
      </w:r>
      <w:bookmarkEnd w:id="2"/>
    </w:p>
    <w:p w14:paraId="5C88D263" w14:textId="6EE82556" w:rsidR="00801237" w:rsidRDefault="00801237" w:rsidP="00801237">
      <w:pPr>
        <w:pStyle w:val="Corpsdetexte"/>
        <w:jc w:val="both"/>
        <w:rPr>
          <w:rFonts w:asciiTheme="minorHAnsi" w:hAnsiTheme="minorHAnsi"/>
          <w:szCs w:val="22"/>
        </w:rPr>
      </w:pPr>
      <w:r w:rsidRPr="00476456">
        <w:rPr>
          <w:rFonts w:asciiTheme="minorHAnsi" w:hAnsiTheme="minorHAnsi"/>
          <w:szCs w:val="22"/>
        </w:rPr>
        <w:t xml:space="preserve">Si un candidat souhaite avoir des renseignements complémentaires sur des points techniques ou administratifs du dossier, il pourra envoyer ses questions à </w:t>
      </w:r>
      <w:hyperlink r:id="rId10" w:history="1">
        <w:r w:rsidR="002F770F" w:rsidRPr="002F770F">
          <w:rPr>
            <w:rStyle w:val="Lienhypertexte"/>
            <w:rFonts w:asciiTheme="minorHAnsi" w:hAnsiTheme="minorHAnsi"/>
            <w:szCs w:val="22"/>
          </w:rPr>
          <w:t>sophie.schapman@expertisefrance.fr</w:t>
        </w:r>
      </w:hyperlink>
      <w:r w:rsidR="002F770F" w:rsidRPr="002F770F">
        <w:rPr>
          <w:rFonts w:asciiTheme="minorHAnsi" w:hAnsiTheme="minorHAnsi"/>
          <w:color w:val="auto"/>
          <w:szCs w:val="22"/>
          <w:u w:val="single"/>
        </w:rPr>
        <w:t xml:space="preserve"> </w:t>
      </w:r>
      <w:r w:rsidR="00360F93" w:rsidRPr="002F770F">
        <w:rPr>
          <w:rFonts w:asciiTheme="minorHAnsi" w:hAnsiTheme="minorHAnsi"/>
          <w:color w:val="auto"/>
          <w:szCs w:val="22"/>
        </w:rPr>
        <w:t xml:space="preserve"> </w:t>
      </w:r>
      <w:r w:rsidRPr="002F770F">
        <w:rPr>
          <w:rFonts w:asciiTheme="minorHAnsi" w:hAnsiTheme="minorHAnsi"/>
          <w:szCs w:val="22"/>
        </w:rPr>
        <w:t xml:space="preserve"> avant la date limite de remise des offres.</w:t>
      </w:r>
    </w:p>
    <w:p w14:paraId="601DDF92" w14:textId="77777777" w:rsidR="00360F93" w:rsidRDefault="00360F93" w:rsidP="00801237">
      <w:pPr>
        <w:pStyle w:val="Corpsdetexte"/>
        <w:jc w:val="both"/>
        <w:rPr>
          <w:rFonts w:asciiTheme="minorHAnsi" w:hAnsiTheme="minorHAnsi"/>
          <w:szCs w:val="22"/>
        </w:rPr>
      </w:pPr>
    </w:p>
    <w:p w14:paraId="7516BE8D" w14:textId="3AC9F141" w:rsidR="00360F93" w:rsidRDefault="00360F93" w:rsidP="00CC417D">
      <w:pPr>
        <w:keepNext/>
        <w:numPr>
          <w:ilvl w:val="0"/>
          <w:numId w:val="12"/>
        </w:numPr>
        <w:autoSpaceDE/>
        <w:spacing w:before="240" w:after="120"/>
        <w:ind w:left="357" w:hanging="357"/>
        <w:jc w:val="both"/>
        <w:rPr>
          <w:rFonts w:ascii="Calibri" w:hAnsi="Calibri"/>
          <w:b/>
          <w:smallCaps/>
          <w:u w:val="single"/>
        </w:rPr>
      </w:pPr>
      <w:r>
        <w:rPr>
          <w:rFonts w:ascii="Calibri" w:hAnsi="Calibri"/>
          <w:b/>
          <w:smallCaps/>
          <w:u w:val="single"/>
        </w:rPr>
        <w:t>Traitement des données à caractère personnel</w:t>
      </w:r>
    </w:p>
    <w:p w14:paraId="2C194564" w14:textId="156AE105" w:rsidR="00411C8D" w:rsidRDefault="00411C8D" w:rsidP="00CC417D">
      <w:pPr>
        <w:pStyle w:val="Corpsdetexte"/>
        <w:jc w:val="both"/>
        <w:rPr>
          <w:rFonts w:asciiTheme="minorHAnsi" w:hAnsiTheme="minorHAnsi"/>
          <w:szCs w:val="22"/>
        </w:rPr>
      </w:pPr>
      <w:r w:rsidRPr="00CC417D">
        <w:rPr>
          <w:rFonts w:asciiTheme="minorHAnsi" w:hAnsiTheme="minorHAnsi"/>
          <w:szCs w:val="22"/>
        </w:rPr>
        <w:t>Expertise France s’engage à respecter la réglementation en vigueur applicable au traitement de données à caractère personnel et, en particulier, le règlement (UE) 2016/679 du Parlement européen et du Conseil du 27 avril 2016 appli</w:t>
      </w:r>
      <w:r>
        <w:rPr>
          <w:rFonts w:asciiTheme="minorHAnsi" w:hAnsiTheme="minorHAnsi"/>
          <w:szCs w:val="22"/>
        </w:rPr>
        <w:t>cable à compter du 25 mai 2018.</w:t>
      </w:r>
    </w:p>
    <w:p w14:paraId="40474A11" w14:textId="77777777" w:rsidR="00411C8D" w:rsidRPr="00CC417D" w:rsidRDefault="00411C8D" w:rsidP="00CC417D">
      <w:pPr>
        <w:pStyle w:val="Corpsdetexte"/>
        <w:jc w:val="both"/>
        <w:rPr>
          <w:rFonts w:asciiTheme="minorHAnsi" w:hAnsiTheme="minorHAnsi"/>
          <w:szCs w:val="22"/>
        </w:rPr>
      </w:pPr>
    </w:p>
    <w:p w14:paraId="6087DD46"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u w:val="single"/>
        </w:rPr>
        <w:t>Identité et coordonnées du responsable de traitement et de son représentant</w:t>
      </w:r>
      <w:r w:rsidRPr="00CC417D">
        <w:rPr>
          <w:rFonts w:asciiTheme="minorHAnsi" w:hAnsiTheme="minorHAnsi"/>
          <w:szCs w:val="22"/>
        </w:rPr>
        <w:t xml:space="preserve"> : </w:t>
      </w:r>
    </w:p>
    <w:p w14:paraId="5740BF5D" w14:textId="77777777" w:rsidR="00411C8D" w:rsidRPr="00CC417D" w:rsidRDefault="00411C8D" w:rsidP="00CC417D">
      <w:pPr>
        <w:pStyle w:val="Corpsdetexte"/>
        <w:spacing w:before="120"/>
        <w:jc w:val="both"/>
        <w:rPr>
          <w:rFonts w:asciiTheme="minorHAnsi" w:hAnsiTheme="minorHAnsi"/>
          <w:szCs w:val="22"/>
        </w:rPr>
      </w:pPr>
      <w:r w:rsidRPr="00CC417D">
        <w:rPr>
          <w:rFonts w:asciiTheme="minorHAnsi" w:hAnsiTheme="minorHAnsi"/>
          <w:szCs w:val="22"/>
        </w:rPr>
        <w:t>Expertise France</w:t>
      </w:r>
    </w:p>
    <w:p w14:paraId="69FA3311" w14:textId="0C83C791" w:rsidR="00411C8D" w:rsidRPr="00CC417D" w:rsidRDefault="00CC417D" w:rsidP="00CC417D">
      <w:pPr>
        <w:pStyle w:val="Corpsdetexte"/>
        <w:spacing w:before="120"/>
        <w:jc w:val="both"/>
        <w:rPr>
          <w:rFonts w:asciiTheme="minorHAnsi" w:hAnsiTheme="minorHAnsi"/>
          <w:szCs w:val="22"/>
        </w:rPr>
      </w:pPr>
      <w:r>
        <w:rPr>
          <w:rFonts w:asciiTheme="minorHAnsi" w:hAnsiTheme="minorHAnsi"/>
          <w:szCs w:val="22"/>
        </w:rPr>
        <w:t>40, Boulevard de Port Royal</w:t>
      </w:r>
    </w:p>
    <w:p w14:paraId="3E85FCAD" w14:textId="368BABF7" w:rsidR="00411C8D" w:rsidRPr="00CC417D" w:rsidRDefault="00411C8D" w:rsidP="00CC417D">
      <w:pPr>
        <w:pStyle w:val="Corpsdetexte"/>
        <w:spacing w:before="120"/>
        <w:jc w:val="both"/>
        <w:rPr>
          <w:rFonts w:asciiTheme="minorHAnsi" w:hAnsiTheme="minorHAnsi"/>
          <w:szCs w:val="22"/>
        </w:rPr>
      </w:pPr>
      <w:r w:rsidRPr="00CC417D">
        <w:rPr>
          <w:rFonts w:asciiTheme="minorHAnsi" w:hAnsiTheme="minorHAnsi"/>
          <w:szCs w:val="22"/>
        </w:rPr>
        <w:t>7</w:t>
      </w:r>
      <w:r w:rsidR="00CC417D">
        <w:rPr>
          <w:rFonts w:asciiTheme="minorHAnsi" w:hAnsiTheme="minorHAnsi"/>
          <w:szCs w:val="22"/>
        </w:rPr>
        <w:t>5005</w:t>
      </w:r>
      <w:r w:rsidRPr="00CC417D">
        <w:rPr>
          <w:rFonts w:asciiTheme="minorHAnsi" w:hAnsiTheme="minorHAnsi"/>
          <w:szCs w:val="22"/>
        </w:rPr>
        <w:t xml:space="preserve"> Paris</w:t>
      </w:r>
    </w:p>
    <w:p w14:paraId="353B4919" w14:textId="2750F59A"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 xml:space="preserve">Représentée par son Directeur Général, </w:t>
      </w:r>
    </w:p>
    <w:p w14:paraId="3E700C2A"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u w:val="single"/>
        </w:rPr>
        <w:t>Responsable de traitement opérationnel</w:t>
      </w:r>
      <w:r w:rsidRPr="00CC417D">
        <w:rPr>
          <w:rFonts w:asciiTheme="minorHAnsi" w:hAnsiTheme="minorHAnsi"/>
          <w:szCs w:val="22"/>
        </w:rPr>
        <w:t xml:space="preserve"> : </w:t>
      </w:r>
    </w:p>
    <w:p w14:paraId="6B8F770E"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Le Département des Systèmes d’Information représenté par son Directeur</w:t>
      </w:r>
    </w:p>
    <w:p w14:paraId="79D73F15"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u w:val="single"/>
        </w:rPr>
        <w:t>Coordonnées du délégué à la protection des données personnelles</w:t>
      </w:r>
      <w:r w:rsidRPr="00CC417D">
        <w:rPr>
          <w:rFonts w:asciiTheme="minorHAnsi" w:hAnsiTheme="minorHAnsi"/>
          <w:szCs w:val="22"/>
        </w:rPr>
        <w:t xml:space="preserve"> :</w:t>
      </w:r>
    </w:p>
    <w:p w14:paraId="519BF127"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informatique.libertes@expertisefrance.fr</w:t>
      </w:r>
    </w:p>
    <w:p w14:paraId="667F4DFE"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 xml:space="preserve"> </w:t>
      </w:r>
    </w:p>
    <w:p w14:paraId="3CDFE789"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lastRenderedPageBreak/>
        <w:t>Les fondements juridiques légitimant le ou les traitements correspondent aux c) et e) de l'article 6.1 du RGPD, à savoir que :</w:t>
      </w:r>
    </w:p>
    <w:p w14:paraId="74C23993"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w:t>
      </w:r>
      <w:r w:rsidRPr="00CC417D">
        <w:rPr>
          <w:rFonts w:asciiTheme="minorHAnsi" w:hAnsiTheme="minorHAnsi"/>
          <w:szCs w:val="22"/>
        </w:rPr>
        <w:tab/>
        <w:t>Le traitement est nécessaire au respect d’une obligation légale à laquelle Expertise France est soumis ;</w:t>
      </w:r>
    </w:p>
    <w:p w14:paraId="5A27AF31"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w:t>
      </w:r>
      <w:r w:rsidRPr="00CC417D">
        <w:rPr>
          <w:rFonts w:asciiTheme="minorHAnsi" w:hAnsiTheme="minorHAnsi"/>
          <w:szCs w:val="22"/>
        </w:rPr>
        <w:tab/>
        <w:t>Le traitement est nécessaire à l’exécution d’une mission d’intérêt public ou relevant de l’exercice de l’autorité publique dont est investi Expertise France ;</w:t>
      </w:r>
    </w:p>
    <w:p w14:paraId="3F78CF21"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 xml:space="preserve">Les finalités du ou des traitements sont : </w:t>
      </w:r>
    </w:p>
    <w:p w14:paraId="18AF0726" w14:textId="09F4212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w:t>
      </w:r>
      <w:r w:rsidRPr="00CC417D">
        <w:rPr>
          <w:rFonts w:asciiTheme="minorHAnsi" w:hAnsiTheme="minorHAnsi"/>
          <w:szCs w:val="22"/>
        </w:rPr>
        <w:tab/>
        <w:t xml:space="preserve">La gestion et le suivi </w:t>
      </w:r>
      <w:r>
        <w:rPr>
          <w:rFonts w:asciiTheme="minorHAnsi" w:hAnsiTheme="minorHAnsi"/>
          <w:szCs w:val="22"/>
        </w:rPr>
        <w:t>de la présente procédure de passation de marchés</w:t>
      </w:r>
      <w:r w:rsidRPr="00CC417D">
        <w:rPr>
          <w:rFonts w:asciiTheme="minorHAnsi" w:hAnsiTheme="minorHAnsi"/>
          <w:szCs w:val="22"/>
        </w:rPr>
        <w:t xml:space="preserve">, </w:t>
      </w:r>
    </w:p>
    <w:p w14:paraId="0DB1EE56" w14:textId="6534A68C"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w:t>
      </w:r>
      <w:r w:rsidRPr="00CC417D">
        <w:rPr>
          <w:rFonts w:asciiTheme="minorHAnsi" w:hAnsiTheme="minorHAnsi"/>
          <w:szCs w:val="22"/>
        </w:rPr>
        <w:tab/>
        <w:t xml:space="preserve">La gestion et le suivi </w:t>
      </w:r>
      <w:r w:rsidR="0008471B">
        <w:rPr>
          <w:rFonts w:asciiTheme="minorHAnsi" w:hAnsiTheme="minorHAnsi"/>
          <w:szCs w:val="22"/>
        </w:rPr>
        <w:t>du marché public conclu</w:t>
      </w:r>
      <w:r w:rsidRPr="00CC417D">
        <w:rPr>
          <w:rFonts w:asciiTheme="minorHAnsi" w:hAnsiTheme="minorHAnsi"/>
          <w:szCs w:val="22"/>
        </w:rPr>
        <w:t xml:space="preserve">. </w:t>
      </w:r>
    </w:p>
    <w:p w14:paraId="7E110F30"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Les destinataires ou catégorie de destinataires des données à caractère personnel sont exclusivement les personnels habilités de l’autorité contractante, des ministères et des opérateurs de l'Etat, en charge de la passation et de l'exécution du contrat, ainsi que de leurs prestataires d’assistance dans ses activités.</w:t>
      </w:r>
    </w:p>
    <w:p w14:paraId="6F809C3F"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Durée de conservation : ces données sont conservées pendant toute la durée de passation et d'exécution du contrat, ainsi que durant la DUA applicable au contrat.</w:t>
      </w:r>
    </w:p>
    <w:p w14:paraId="33F707CF"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26F371D5"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La personne dont les données à caractère personnel sont collectées dans le cadre de la présente procédure dispose d'un droit de réclamation auprès de la CNIL.</w:t>
      </w:r>
    </w:p>
    <w:p w14:paraId="6462C5DA" w14:textId="77777777" w:rsidR="00411C8D" w:rsidRPr="00CC417D" w:rsidRDefault="00411C8D" w:rsidP="00CC417D">
      <w:pPr>
        <w:pStyle w:val="Corpsdetexte"/>
        <w:jc w:val="both"/>
        <w:rPr>
          <w:rFonts w:asciiTheme="minorHAnsi" w:hAnsiTheme="minorHAnsi"/>
          <w:szCs w:val="22"/>
        </w:rPr>
      </w:pPr>
    </w:p>
    <w:p w14:paraId="70391251" w14:textId="3C4D355B" w:rsidR="00360F93" w:rsidRPr="00411C8D" w:rsidRDefault="00411C8D">
      <w:pPr>
        <w:pStyle w:val="Corpsdetexte"/>
        <w:jc w:val="both"/>
        <w:rPr>
          <w:rFonts w:asciiTheme="minorHAnsi" w:hAnsiTheme="minorHAnsi"/>
          <w:szCs w:val="22"/>
        </w:rPr>
      </w:pPr>
      <w:r w:rsidRPr="00CC417D">
        <w:rPr>
          <w:rFonts w:asciiTheme="minorHAnsi" w:hAnsiTheme="minorHAnsi"/>
          <w:szCs w:val="22"/>
        </w:rPr>
        <w:t>Expertise France s’engage à garantir la confidentialité des propositions qui lui sont adressées et veille à ce soit assurée la sécurité et le stockage de ces propositions.</w:t>
      </w:r>
    </w:p>
    <w:p w14:paraId="07FBFAB5" w14:textId="54B46894"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 xml:space="preserve">Voies et </w:t>
      </w:r>
      <w:r w:rsidR="003216BF" w:rsidRPr="00476456">
        <w:rPr>
          <w:rFonts w:ascii="Calibri" w:hAnsi="Calibri"/>
          <w:b/>
          <w:smallCaps/>
          <w:u w:val="single"/>
        </w:rPr>
        <w:t>délais</w:t>
      </w:r>
      <w:r w:rsidRPr="00476456">
        <w:rPr>
          <w:rFonts w:ascii="Calibri" w:hAnsi="Calibri"/>
          <w:b/>
          <w:smallCaps/>
          <w:u w:val="single"/>
        </w:rPr>
        <w:t xml:space="preserve"> de recours</w:t>
      </w:r>
    </w:p>
    <w:p w14:paraId="68CDA3F4" w14:textId="77777777" w:rsidR="00801237" w:rsidRPr="00476456" w:rsidRDefault="00801237" w:rsidP="00801237">
      <w:pPr>
        <w:jc w:val="both"/>
        <w:rPr>
          <w:rFonts w:asciiTheme="minorHAnsi" w:hAnsiTheme="minorHAnsi"/>
          <w:szCs w:val="22"/>
        </w:rPr>
      </w:pPr>
      <w:r w:rsidRPr="00476456">
        <w:rPr>
          <w:rFonts w:asciiTheme="minorHAnsi" w:hAnsiTheme="minorHAnsi"/>
          <w:szCs w:val="22"/>
        </w:rPr>
        <w:t xml:space="preserve">L'instance chargée des procédures de recours est le Tribunal administratif de Paris, 7 rue de Jouy, F-75004 Paris ; e-mail : </w:t>
      </w:r>
      <w:hyperlink r:id="rId11" w:history="1">
        <w:r w:rsidRPr="00476456">
          <w:rPr>
            <w:rStyle w:val="Lienhypertexte"/>
            <w:rFonts w:asciiTheme="minorHAnsi" w:hAnsiTheme="minorHAnsi"/>
            <w:szCs w:val="22"/>
          </w:rPr>
          <w:t>greffe.ta-paris@juradm.fr</w:t>
        </w:r>
      </w:hyperlink>
      <w:r w:rsidRPr="00476456">
        <w:rPr>
          <w:rFonts w:asciiTheme="minorHAnsi" w:hAnsiTheme="minorHAnsi"/>
          <w:szCs w:val="22"/>
        </w:rPr>
        <w:t>.</w:t>
      </w:r>
    </w:p>
    <w:p w14:paraId="3417BC4E" w14:textId="269F3AB8" w:rsidR="00801237" w:rsidRPr="00476456" w:rsidRDefault="00801237" w:rsidP="00801237">
      <w:pPr>
        <w:jc w:val="both"/>
        <w:rPr>
          <w:rFonts w:asciiTheme="minorHAnsi" w:hAnsiTheme="minorHAnsi"/>
          <w:szCs w:val="22"/>
        </w:rPr>
      </w:pPr>
      <w:r w:rsidRPr="00476456">
        <w:rPr>
          <w:rFonts w:asciiTheme="minorHAnsi" w:hAnsiTheme="minorHAnsi"/>
          <w:szCs w:val="22"/>
        </w:rPr>
        <w:t xml:space="preserve">Les candidats peuvent obtenir des renseignements sur l'introduction des recours auprès du Greffe du Tribunal administratif de Paris, 7 rue de Jouy, F-75004 Paris ; e-mail : </w:t>
      </w:r>
      <w:hyperlink r:id="rId12" w:history="1">
        <w:r w:rsidRPr="00476456">
          <w:rPr>
            <w:rStyle w:val="Lienhypertexte"/>
            <w:rFonts w:asciiTheme="minorHAnsi" w:hAnsiTheme="minorHAnsi"/>
            <w:szCs w:val="22"/>
          </w:rPr>
          <w:t>greffe.ta-paris@juradm.fr</w:t>
        </w:r>
      </w:hyperlink>
      <w:r w:rsidRPr="00476456">
        <w:rPr>
          <w:rFonts w:asciiTheme="minorHAnsi" w:hAnsiTheme="minorHAnsi"/>
          <w:szCs w:val="22"/>
        </w:rPr>
        <w:t>.</w:t>
      </w:r>
    </w:p>
    <w:p w14:paraId="632BB58E" w14:textId="493131D6" w:rsidR="00953867" w:rsidRPr="00476456" w:rsidRDefault="00953867" w:rsidP="00F667C3">
      <w:pPr>
        <w:ind w:right="98"/>
        <w:jc w:val="center"/>
        <w:rPr>
          <w:rFonts w:asciiTheme="minorHAnsi" w:eastAsia="Times New Roman" w:hAnsiTheme="minorHAnsi" w:cs="Times New Roman"/>
          <w:szCs w:val="22"/>
        </w:rPr>
      </w:pPr>
    </w:p>
    <w:sectPr w:rsidR="00953867" w:rsidRPr="00476456" w:rsidSect="0092750A">
      <w:headerReference w:type="default" r:id="rId13"/>
      <w:footerReference w:type="default" r:id="rId14"/>
      <w:headerReference w:type="first" r:id="rId15"/>
      <w:footerReference w:type="first" r:id="rId16"/>
      <w:footnotePr>
        <w:pos w:val="beneathText"/>
      </w:footnotePr>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0CE3E" w14:textId="77777777" w:rsidR="003D77E5" w:rsidRDefault="003D77E5" w:rsidP="00962504">
      <w:r>
        <w:separator/>
      </w:r>
    </w:p>
  </w:endnote>
  <w:endnote w:type="continuationSeparator" w:id="0">
    <w:p w14:paraId="72239DB0" w14:textId="77777777" w:rsidR="003D77E5" w:rsidRDefault="003D77E5" w:rsidP="0096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CC033" w14:textId="58550E55" w:rsidR="00C94444" w:rsidRDefault="00C94444" w:rsidP="00C94444">
    <w:pPr>
      <w:pStyle w:val="Pieddepage"/>
      <w:tabs>
        <w:tab w:val="clear" w:pos="4536"/>
        <w:tab w:val="clear" w:pos="9072"/>
        <w:tab w:val="right" w:pos="9638"/>
      </w:tabs>
      <w:rPr>
        <w:rFonts w:ascii="Calibri" w:hAnsi="Calibri"/>
        <w:sz w:val="22"/>
        <w:szCs w:val="22"/>
      </w:rPr>
    </w:pPr>
    <w:r w:rsidRPr="00C30299">
      <w:rPr>
        <w:rFonts w:ascii="Calibri" w:hAnsi="Calibri"/>
        <w:sz w:val="18"/>
        <w:szCs w:val="18"/>
        <w:u w:val="single"/>
      </w:rPr>
      <w:tab/>
    </w:r>
    <w:r w:rsidR="00AC54DB">
      <w:rPr>
        <w:rFonts w:ascii="Calibri" w:hAnsi="Calibri"/>
        <w:sz w:val="22"/>
        <w:szCs w:val="22"/>
      </w:rPr>
      <w:tab/>
    </w:r>
    <w:r w:rsidR="00AC54DB" w:rsidRPr="0036169C">
      <w:rPr>
        <w:rFonts w:asciiTheme="minorHAnsi" w:hAnsiTheme="minorHAnsi"/>
        <w:sz w:val="22"/>
        <w:szCs w:val="22"/>
      </w:rPr>
      <w:t xml:space="preserve">Page </w:t>
    </w:r>
    <w:r w:rsidR="00AC54DB" w:rsidRPr="0036169C">
      <w:rPr>
        <w:rFonts w:asciiTheme="minorHAnsi" w:hAnsiTheme="minorHAnsi"/>
        <w:b/>
        <w:bCs/>
        <w:sz w:val="22"/>
        <w:szCs w:val="22"/>
      </w:rPr>
      <w:fldChar w:fldCharType="begin"/>
    </w:r>
    <w:r w:rsidR="00AC54DB" w:rsidRPr="0036169C">
      <w:rPr>
        <w:rFonts w:asciiTheme="minorHAnsi" w:hAnsiTheme="minorHAnsi"/>
        <w:b/>
        <w:bCs/>
        <w:sz w:val="22"/>
        <w:szCs w:val="22"/>
      </w:rPr>
      <w:instrText>PAGE</w:instrText>
    </w:r>
    <w:r w:rsidR="00AC54DB" w:rsidRPr="0036169C">
      <w:rPr>
        <w:rFonts w:asciiTheme="minorHAnsi" w:hAnsiTheme="minorHAnsi"/>
        <w:b/>
        <w:bCs/>
        <w:sz w:val="22"/>
        <w:szCs w:val="22"/>
      </w:rPr>
      <w:fldChar w:fldCharType="separate"/>
    </w:r>
    <w:r w:rsidR="002F770F">
      <w:rPr>
        <w:rFonts w:asciiTheme="minorHAnsi" w:hAnsiTheme="minorHAnsi"/>
        <w:b/>
        <w:bCs/>
        <w:noProof/>
        <w:sz w:val="22"/>
        <w:szCs w:val="22"/>
      </w:rPr>
      <w:t>6</w:t>
    </w:r>
    <w:r w:rsidR="00AC54DB" w:rsidRPr="0036169C">
      <w:rPr>
        <w:rFonts w:asciiTheme="minorHAnsi" w:hAnsiTheme="minorHAnsi"/>
        <w:b/>
        <w:bCs/>
        <w:sz w:val="22"/>
        <w:szCs w:val="22"/>
      </w:rPr>
      <w:fldChar w:fldCharType="end"/>
    </w:r>
    <w:r w:rsidR="00AC54DB" w:rsidRPr="0036169C">
      <w:rPr>
        <w:rFonts w:asciiTheme="minorHAnsi" w:hAnsiTheme="minorHAnsi"/>
        <w:sz w:val="22"/>
        <w:szCs w:val="22"/>
      </w:rPr>
      <w:t xml:space="preserve"> sur </w:t>
    </w:r>
    <w:r w:rsidR="00AC54DB" w:rsidRPr="0036169C">
      <w:rPr>
        <w:rFonts w:asciiTheme="minorHAnsi" w:hAnsiTheme="minorHAnsi"/>
        <w:b/>
        <w:bCs/>
        <w:sz w:val="22"/>
        <w:szCs w:val="22"/>
      </w:rPr>
      <w:fldChar w:fldCharType="begin"/>
    </w:r>
    <w:r w:rsidR="00AC54DB" w:rsidRPr="0036169C">
      <w:rPr>
        <w:rFonts w:asciiTheme="minorHAnsi" w:hAnsiTheme="minorHAnsi"/>
        <w:b/>
        <w:bCs/>
        <w:sz w:val="22"/>
        <w:szCs w:val="22"/>
      </w:rPr>
      <w:instrText>NUMPAGES</w:instrText>
    </w:r>
    <w:r w:rsidR="00AC54DB" w:rsidRPr="0036169C">
      <w:rPr>
        <w:rFonts w:asciiTheme="minorHAnsi" w:hAnsiTheme="minorHAnsi"/>
        <w:b/>
        <w:bCs/>
        <w:sz w:val="22"/>
        <w:szCs w:val="22"/>
      </w:rPr>
      <w:fldChar w:fldCharType="separate"/>
    </w:r>
    <w:r w:rsidR="002F770F">
      <w:rPr>
        <w:rFonts w:asciiTheme="minorHAnsi" w:hAnsiTheme="minorHAnsi"/>
        <w:b/>
        <w:bCs/>
        <w:noProof/>
        <w:sz w:val="22"/>
        <w:szCs w:val="22"/>
      </w:rPr>
      <w:t>6</w:t>
    </w:r>
    <w:r w:rsidR="00AC54DB" w:rsidRPr="0036169C">
      <w:rPr>
        <w:rFonts w:asciiTheme="minorHAnsi" w:hAnsiTheme="minorHAnsi"/>
        <w:b/>
        <w:bCs/>
        <w:sz w:val="22"/>
        <w:szCs w:val="22"/>
      </w:rPr>
      <w:fldChar w:fldCharType="end"/>
    </w:r>
    <w:r w:rsidR="00AC54DB" w:rsidDel="00133659">
      <w:rPr>
        <w:rFonts w:ascii="Calibri" w:hAnsi="Calibri"/>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A381" w14:textId="77777777" w:rsidR="00AC54DB" w:rsidRPr="00C30299" w:rsidRDefault="00AC54DB" w:rsidP="00AC54DB">
    <w:pPr>
      <w:pStyle w:val="Pieddepage"/>
      <w:tabs>
        <w:tab w:val="clear" w:pos="4536"/>
        <w:tab w:val="clear" w:pos="9072"/>
        <w:tab w:val="right" w:pos="9638"/>
      </w:tabs>
      <w:rPr>
        <w:rFonts w:ascii="Calibri" w:hAnsi="Calibri"/>
        <w:sz w:val="18"/>
        <w:szCs w:val="18"/>
        <w:u w:val="single"/>
      </w:rPr>
    </w:pPr>
    <w:r w:rsidRPr="00C30299">
      <w:rPr>
        <w:rFonts w:ascii="Calibri" w:hAnsi="Calibri"/>
        <w:sz w:val="18"/>
        <w:szCs w:val="18"/>
        <w:u w:val="single"/>
      </w:rPr>
      <w:tab/>
    </w:r>
  </w:p>
  <w:p w14:paraId="689B8578" w14:textId="41340EBA" w:rsidR="00AC54DB" w:rsidRPr="00825775" w:rsidRDefault="003D77E5" w:rsidP="00AC54DB">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1743717585"/>
        <w:docPartObj>
          <w:docPartGallery w:val="Page Numbers (Top of Page)"/>
          <w:docPartUnique/>
        </w:docPartObj>
      </w:sdtPr>
      <w:sdtEndPr/>
      <w:sdtContent>
        <w:r w:rsidR="00AC54DB" w:rsidRPr="00825775">
          <w:rPr>
            <w:rFonts w:asciiTheme="minorHAnsi" w:hAnsiTheme="minorHAnsi" w:cstheme="minorHAnsi"/>
            <w:sz w:val="22"/>
            <w:szCs w:val="22"/>
          </w:rPr>
          <w:t>DAJ_M00</w:t>
        </w:r>
        <w:r w:rsidR="00AC54DB">
          <w:rPr>
            <w:rFonts w:asciiTheme="minorHAnsi" w:hAnsiTheme="minorHAnsi" w:cstheme="minorHAnsi"/>
            <w:sz w:val="22"/>
            <w:szCs w:val="22"/>
          </w:rPr>
          <w:t>1</w:t>
        </w:r>
        <w:r w:rsidR="00AC54DB" w:rsidRPr="00825775">
          <w:rPr>
            <w:rFonts w:asciiTheme="minorHAnsi" w:hAnsiTheme="minorHAnsi" w:cstheme="minorHAnsi"/>
            <w:sz w:val="22"/>
            <w:szCs w:val="22"/>
          </w:rPr>
          <w:t>_v0</w:t>
        </w:r>
        <w:r w:rsidR="002D1687">
          <w:rPr>
            <w:rFonts w:asciiTheme="minorHAnsi" w:hAnsiTheme="minorHAnsi" w:cstheme="minorHAnsi"/>
            <w:sz w:val="22"/>
            <w:szCs w:val="22"/>
          </w:rPr>
          <w:t>6</w:t>
        </w:r>
        <w:r w:rsidR="00AC54DB" w:rsidRPr="00825775">
          <w:rPr>
            <w:rFonts w:asciiTheme="minorHAnsi" w:hAnsiTheme="minorHAnsi" w:cstheme="minorHAnsi"/>
            <w:sz w:val="22"/>
            <w:szCs w:val="22"/>
          </w:rPr>
          <w:tab/>
        </w:r>
        <w:r w:rsidR="00AC54DB" w:rsidRPr="0036169C">
          <w:rPr>
            <w:rFonts w:asciiTheme="minorHAnsi" w:hAnsiTheme="minorHAnsi"/>
            <w:sz w:val="22"/>
            <w:szCs w:val="22"/>
          </w:rPr>
          <w:t xml:space="preserve">Page </w:t>
        </w:r>
        <w:r w:rsidR="00AC54DB" w:rsidRPr="0036169C">
          <w:rPr>
            <w:rFonts w:asciiTheme="minorHAnsi" w:hAnsiTheme="minorHAnsi"/>
            <w:b/>
            <w:bCs/>
            <w:sz w:val="22"/>
            <w:szCs w:val="22"/>
          </w:rPr>
          <w:fldChar w:fldCharType="begin"/>
        </w:r>
        <w:r w:rsidR="00AC54DB" w:rsidRPr="0036169C">
          <w:rPr>
            <w:rFonts w:asciiTheme="minorHAnsi" w:hAnsiTheme="minorHAnsi"/>
            <w:b/>
            <w:bCs/>
            <w:sz w:val="22"/>
            <w:szCs w:val="22"/>
          </w:rPr>
          <w:instrText>PAGE</w:instrText>
        </w:r>
        <w:r w:rsidR="00AC54DB" w:rsidRPr="0036169C">
          <w:rPr>
            <w:rFonts w:asciiTheme="minorHAnsi" w:hAnsiTheme="minorHAnsi"/>
            <w:b/>
            <w:bCs/>
            <w:sz w:val="22"/>
            <w:szCs w:val="22"/>
          </w:rPr>
          <w:fldChar w:fldCharType="separate"/>
        </w:r>
        <w:r w:rsidR="002F770F">
          <w:rPr>
            <w:rFonts w:asciiTheme="minorHAnsi" w:hAnsiTheme="minorHAnsi"/>
            <w:b/>
            <w:bCs/>
            <w:noProof/>
            <w:sz w:val="22"/>
            <w:szCs w:val="22"/>
          </w:rPr>
          <w:t>1</w:t>
        </w:r>
        <w:r w:rsidR="00AC54DB" w:rsidRPr="0036169C">
          <w:rPr>
            <w:rFonts w:asciiTheme="minorHAnsi" w:hAnsiTheme="minorHAnsi"/>
            <w:b/>
            <w:bCs/>
            <w:sz w:val="22"/>
            <w:szCs w:val="22"/>
          </w:rPr>
          <w:fldChar w:fldCharType="end"/>
        </w:r>
        <w:r w:rsidR="00AC54DB" w:rsidRPr="0036169C">
          <w:rPr>
            <w:rFonts w:asciiTheme="minorHAnsi" w:hAnsiTheme="minorHAnsi"/>
            <w:sz w:val="22"/>
            <w:szCs w:val="22"/>
          </w:rPr>
          <w:t xml:space="preserve"> sur </w:t>
        </w:r>
        <w:r w:rsidR="00AC54DB" w:rsidRPr="0036169C">
          <w:rPr>
            <w:rFonts w:asciiTheme="minorHAnsi" w:hAnsiTheme="minorHAnsi"/>
            <w:b/>
            <w:bCs/>
            <w:sz w:val="22"/>
            <w:szCs w:val="22"/>
          </w:rPr>
          <w:fldChar w:fldCharType="begin"/>
        </w:r>
        <w:r w:rsidR="00AC54DB" w:rsidRPr="0036169C">
          <w:rPr>
            <w:rFonts w:asciiTheme="minorHAnsi" w:hAnsiTheme="minorHAnsi"/>
            <w:b/>
            <w:bCs/>
            <w:sz w:val="22"/>
            <w:szCs w:val="22"/>
          </w:rPr>
          <w:instrText>NUMPAGES</w:instrText>
        </w:r>
        <w:r w:rsidR="00AC54DB" w:rsidRPr="0036169C">
          <w:rPr>
            <w:rFonts w:asciiTheme="minorHAnsi" w:hAnsiTheme="minorHAnsi"/>
            <w:b/>
            <w:bCs/>
            <w:sz w:val="22"/>
            <w:szCs w:val="22"/>
          </w:rPr>
          <w:fldChar w:fldCharType="separate"/>
        </w:r>
        <w:r w:rsidR="002F770F">
          <w:rPr>
            <w:rFonts w:asciiTheme="minorHAnsi" w:hAnsiTheme="minorHAnsi"/>
            <w:b/>
            <w:bCs/>
            <w:noProof/>
            <w:sz w:val="22"/>
            <w:szCs w:val="22"/>
          </w:rPr>
          <w:t>6</w:t>
        </w:r>
        <w:r w:rsidR="00AC54DB" w:rsidRPr="0036169C">
          <w:rPr>
            <w:rFonts w:asciiTheme="minorHAnsi" w:hAnsiTheme="minorHAnsi"/>
            <w:b/>
            <w:bCs/>
            <w:sz w:val="22"/>
            <w:szCs w:val="22"/>
          </w:rPr>
          <w:fldChar w:fldCharType="end"/>
        </w:r>
      </w:sdtContent>
    </w:sdt>
  </w:p>
  <w:p w14:paraId="315C453B" w14:textId="1E80720E" w:rsidR="00AC54DB" w:rsidRPr="00825775" w:rsidRDefault="00FF0E5F" w:rsidP="00AC54DB">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Avril</w:t>
    </w:r>
    <w:r w:rsidR="002D1687">
      <w:rPr>
        <w:rFonts w:asciiTheme="minorHAnsi" w:hAnsiTheme="minorHAnsi" w:cstheme="minorHAnsi"/>
        <w:b/>
        <w:sz w:val="22"/>
        <w:szCs w:val="22"/>
      </w:rPr>
      <w:t xml:space="preserve"> 2023</w:t>
    </w:r>
  </w:p>
  <w:p w14:paraId="78506EDF" w14:textId="77777777" w:rsidR="002D1687" w:rsidRDefault="002D1687" w:rsidP="002D1687">
    <w:pPr>
      <w:rPr>
        <w:rFonts w:asciiTheme="minorHAnsi" w:eastAsia="Times New Roman" w:hAnsiTheme="minorHAnsi" w:cs="Arial"/>
        <w:color w:val="auto"/>
        <w:sz w:val="16"/>
        <w:szCs w:val="16"/>
      </w:rPr>
    </w:pPr>
    <w:r>
      <w:rPr>
        <w:rFonts w:asciiTheme="minorHAnsi" w:eastAsia="Times New Roman" w:hAnsiTheme="minorHAnsi"/>
        <w:sz w:val="16"/>
        <w:szCs w:val="16"/>
      </w:rPr>
      <w:br/>
      <w:t xml:space="preserve">Expertise France </w:t>
    </w:r>
    <w:r>
      <w:rPr>
        <w:rFonts w:asciiTheme="minorHAnsi" w:eastAsia="Times New Roman" w:hAnsiTheme="minorHAnsi"/>
        <w:sz w:val="16"/>
        <w:szCs w:val="16"/>
      </w:rPr>
      <w:br/>
    </w:r>
    <w:r>
      <w:rPr>
        <w:rFonts w:asciiTheme="minorHAnsi" w:eastAsia="Times New Roman" w:hAnsiTheme="minorHAnsi" w:cs="Arial"/>
        <w:sz w:val="16"/>
        <w:szCs w:val="16"/>
      </w:rPr>
      <w:t>SIRET : 808 734 792 00027</w:t>
    </w:r>
  </w:p>
  <w:p w14:paraId="51BC8AF4" w14:textId="5F35A41E" w:rsidR="00297C87" w:rsidRDefault="002D1687">
    <w:r>
      <w:rPr>
        <w:rFonts w:asciiTheme="minorHAnsi" w:eastAsia="Times New Roman" w:hAnsiTheme="minorHAnsi" w:cs="Arial"/>
        <w:sz w:val="16"/>
        <w:szCs w:val="16"/>
      </w:rPr>
      <w:t xml:space="preserve">40, Boulevard de Port-Royal - 75005 Paris – France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B5F6B" w14:textId="77777777" w:rsidR="003D77E5" w:rsidRDefault="003D77E5" w:rsidP="00962504">
      <w:r>
        <w:separator/>
      </w:r>
    </w:p>
  </w:footnote>
  <w:footnote w:type="continuationSeparator" w:id="0">
    <w:p w14:paraId="4A2904E9" w14:textId="77777777" w:rsidR="003D77E5" w:rsidRDefault="003D77E5" w:rsidP="00962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31D9" w14:textId="5A49E38D" w:rsidR="00C94444" w:rsidRDefault="00C94444" w:rsidP="00C94444">
    <w:pPr>
      <w:pStyle w:val="En-tte"/>
      <w:tabs>
        <w:tab w:val="right" w:pos="9214"/>
      </w:tabs>
      <w:rPr>
        <w:rFonts w:ascii="Calibri" w:hAnsi="Calibri"/>
        <w:bCs/>
        <w:sz w:val="22"/>
        <w:szCs w:val="28"/>
        <w:u w:val="single"/>
        <w:lang w:val="en-US"/>
      </w:rPr>
    </w:pPr>
  </w:p>
  <w:p w14:paraId="12DD4573" w14:textId="5D45A4C2" w:rsidR="00C94444" w:rsidRPr="00A61456" w:rsidRDefault="0093045C" w:rsidP="00C94444">
    <w:pPr>
      <w:pStyle w:val="En-tte"/>
      <w:tabs>
        <w:tab w:val="clear" w:pos="4536"/>
        <w:tab w:val="clear" w:pos="9072"/>
        <w:tab w:val="right" w:pos="9638"/>
      </w:tabs>
      <w:rPr>
        <w:rFonts w:ascii="Calibri" w:hAnsi="Calibri"/>
        <w:smallCaps/>
        <w:u w:val="single"/>
      </w:rPr>
    </w:pPr>
    <w:r>
      <w:rPr>
        <w:rFonts w:ascii="Calibri" w:hAnsi="Calibri"/>
        <w:bCs/>
        <w:smallCaps/>
        <w:sz w:val="22"/>
        <w:szCs w:val="28"/>
        <w:u w:val="single"/>
      </w:rPr>
      <w:t>Lettre de consultation</w:t>
    </w:r>
    <w:r w:rsidR="00C94444" w:rsidRPr="00C94444">
      <w:rPr>
        <w:rFonts w:ascii="Calibri" w:hAnsi="Calibri"/>
        <w:bCs/>
        <w:smallCaps/>
        <w:sz w:val="22"/>
        <w:szCs w:val="28"/>
        <w:u w:val="single"/>
      </w:rPr>
      <w:tab/>
    </w:r>
  </w:p>
  <w:p w14:paraId="4DBE0ABE" w14:textId="77777777" w:rsidR="00C94444" w:rsidRPr="005964BE" w:rsidRDefault="00C94444" w:rsidP="005964BE">
    <w:pPr>
      <w:pStyle w:val="En-tte"/>
      <w:tabs>
        <w:tab w:val="clear" w:pos="4536"/>
        <w:tab w:val="clear" w:pos="9072"/>
        <w:tab w:val="right" w:pos="9781"/>
      </w:tabs>
      <w:spacing w:line="240" w:lineRule="auto"/>
      <w:rPr>
        <w:rFonts w:ascii="Calibri" w:hAnsi="Calibri"/>
        <w:sz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2ADAF" w14:textId="3AAA57F0" w:rsidR="00206C94" w:rsidRDefault="00206C94" w:rsidP="00F45DFD">
    <w:pPr>
      <w:pStyle w:val="En-tte"/>
      <w:tabs>
        <w:tab w:val="clear" w:pos="4536"/>
        <w:tab w:val="clear" w:pos="9072"/>
        <w:tab w:val="right" w:pos="9356"/>
      </w:tabs>
      <w:jc w:val="both"/>
      <w:rPr>
        <w:rFonts w:ascii="Calibri" w:hAnsi="Calibri"/>
        <w:b/>
        <w:bCs/>
        <w:sz w:val="24"/>
      </w:rPr>
    </w:pPr>
    <w:r>
      <w:rPr>
        <w:rFonts w:eastAsia="Cambria"/>
        <w:noProof/>
        <w:color w:val="auto"/>
        <w:sz w:val="16"/>
      </w:rPr>
      <w:drawing>
        <wp:inline distT="0" distB="0" distL="0" distR="0" wp14:anchorId="175F20CB" wp14:editId="09AC511E">
          <wp:extent cx="1996655" cy="104775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F-AFD.jpg"/>
                  <pic:cNvPicPr/>
                </pic:nvPicPr>
                <pic:blipFill>
                  <a:blip r:embed="rId1">
                    <a:extLst>
                      <a:ext uri="{28A0092B-C50C-407E-A947-70E740481C1C}">
                        <a14:useLocalDpi xmlns:a14="http://schemas.microsoft.com/office/drawing/2010/main" val="0"/>
                      </a:ext>
                    </a:extLst>
                  </a:blip>
                  <a:stretch>
                    <a:fillRect/>
                  </a:stretch>
                </pic:blipFill>
                <pic:spPr>
                  <a:xfrm>
                    <a:off x="0" y="0"/>
                    <a:ext cx="2018335" cy="1059127"/>
                  </a:xfrm>
                  <a:prstGeom prst="rect">
                    <a:avLst/>
                  </a:prstGeom>
                </pic:spPr>
              </pic:pic>
            </a:graphicData>
          </a:graphic>
        </wp:inline>
      </w:drawing>
    </w:r>
    <w:r w:rsidRPr="00C17FE5">
      <w:rPr>
        <w:rFonts w:ascii="Calibri" w:hAnsi="Calibri"/>
        <w:b/>
        <w:bCs/>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pStyle w:val="Titre5"/>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0D1E00"/>
    <w:multiLevelType w:val="hybridMultilevel"/>
    <w:tmpl w:val="0870FCCE"/>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B3C1D"/>
    <w:multiLevelType w:val="hybridMultilevel"/>
    <w:tmpl w:val="14FC72B8"/>
    <w:lvl w:ilvl="0" w:tplc="E744D88C">
      <w:start w:val="1"/>
      <w:numFmt w:val="bullet"/>
      <w:lvlText w:val=""/>
      <w:lvlJc w:val="left"/>
      <w:pPr>
        <w:ind w:left="720" w:hanging="360"/>
      </w:pPr>
      <w:rPr>
        <w:rFonts w:ascii="Symbol" w:eastAsia="Liberation Sans" w:hAnsi="Symbol"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61342B"/>
    <w:multiLevelType w:val="hybridMultilevel"/>
    <w:tmpl w:val="325E895C"/>
    <w:lvl w:ilvl="0" w:tplc="9FE0E8E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C46BD"/>
    <w:multiLevelType w:val="hybridMultilevel"/>
    <w:tmpl w:val="23CCCD0A"/>
    <w:lvl w:ilvl="0" w:tplc="6C92BB32">
      <w:start w:val="1"/>
      <w:numFmt w:val="upperRoman"/>
      <w:lvlText w:val="%1."/>
      <w:lvlJc w:val="right"/>
      <w:pPr>
        <w:ind w:left="360" w:hanging="360"/>
      </w:pPr>
      <w:rPr>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22914D9"/>
    <w:multiLevelType w:val="hybridMultilevel"/>
    <w:tmpl w:val="DD885E7E"/>
    <w:lvl w:ilvl="0" w:tplc="9FE0E8E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AF131F"/>
    <w:multiLevelType w:val="hybridMultilevel"/>
    <w:tmpl w:val="78B88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0"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4"/>
  </w:num>
  <w:num w:numId="6">
    <w:abstractNumId w:val="10"/>
  </w:num>
  <w:num w:numId="7">
    <w:abstractNumId w:val="5"/>
  </w:num>
  <w:num w:numId="8">
    <w:abstractNumId w:val="12"/>
  </w:num>
  <w:num w:numId="9">
    <w:abstractNumId w:val="9"/>
  </w:num>
  <w:num w:numId="10">
    <w:abstractNumId w:val="11"/>
  </w:num>
  <w:num w:numId="11">
    <w:abstractNumId w:val="3"/>
  </w:num>
  <w:num w:numId="12">
    <w:abstractNumId w:val="6"/>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D8"/>
    <w:rsid w:val="00005E8E"/>
    <w:rsid w:val="00007282"/>
    <w:rsid w:val="00010D8E"/>
    <w:rsid w:val="0002439A"/>
    <w:rsid w:val="00026B17"/>
    <w:rsid w:val="000305E4"/>
    <w:rsid w:val="00032B4D"/>
    <w:rsid w:val="00036030"/>
    <w:rsid w:val="00036CE9"/>
    <w:rsid w:val="0004370D"/>
    <w:rsid w:val="00047608"/>
    <w:rsid w:val="000627D7"/>
    <w:rsid w:val="000718ED"/>
    <w:rsid w:val="0008471B"/>
    <w:rsid w:val="000904E8"/>
    <w:rsid w:val="00090FD9"/>
    <w:rsid w:val="000A2239"/>
    <w:rsid w:val="000D208B"/>
    <w:rsid w:val="000E4ADF"/>
    <w:rsid w:val="000E6839"/>
    <w:rsid w:val="000E687E"/>
    <w:rsid w:val="000F0066"/>
    <w:rsid w:val="000F7AFB"/>
    <w:rsid w:val="00100E21"/>
    <w:rsid w:val="00107F79"/>
    <w:rsid w:val="00115594"/>
    <w:rsid w:val="0011714F"/>
    <w:rsid w:val="00117C41"/>
    <w:rsid w:val="00120CFB"/>
    <w:rsid w:val="00124622"/>
    <w:rsid w:val="00133103"/>
    <w:rsid w:val="00133659"/>
    <w:rsid w:val="00140DAC"/>
    <w:rsid w:val="00150C32"/>
    <w:rsid w:val="001577D9"/>
    <w:rsid w:val="00165139"/>
    <w:rsid w:val="001660DE"/>
    <w:rsid w:val="00174464"/>
    <w:rsid w:val="001744B5"/>
    <w:rsid w:val="00175456"/>
    <w:rsid w:val="00175DFF"/>
    <w:rsid w:val="00177320"/>
    <w:rsid w:val="00191926"/>
    <w:rsid w:val="00192535"/>
    <w:rsid w:val="0019299F"/>
    <w:rsid w:val="00192E18"/>
    <w:rsid w:val="00197F98"/>
    <w:rsid w:val="001A151A"/>
    <w:rsid w:val="001A2513"/>
    <w:rsid w:val="001C6797"/>
    <w:rsid w:val="001C7CFE"/>
    <w:rsid w:val="001E54C8"/>
    <w:rsid w:val="001F0D18"/>
    <w:rsid w:val="001F2BAE"/>
    <w:rsid w:val="001F30F9"/>
    <w:rsid w:val="002000C6"/>
    <w:rsid w:val="00206C94"/>
    <w:rsid w:val="002128A2"/>
    <w:rsid w:val="00220CF5"/>
    <w:rsid w:val="00221236"/>
    <w:rsid w:val="00227E94"/>
    <w:rsid w:val="00233B3E"/>
    <w:rsid w:val="002401F9"/>
    <w:rsid w:val="0024044E"/>
    <w:rsid w:val="00242376"/>
    <w:rsid w:val="0024383B"/>
    <w:rsid w:val="002478F2"/>
    <w:rsid w:val="00251BB2"/>
    <w:rsid w:val="00270DD2"/>
    <w:rsid w:val="00285514"/>
    <w:rsid w:val="002872AD"/>
    <w:rsid w:val="00297C87"/>
    <w:rsid w:val="002B280B"/>
    <w:rsid w:val="002B32C7"/>
    <w:rsid w:val="002C129F"/>
    <w:rsid w:val="002C71E4"/>
    <w:rsid w:val="002D1687"/>
    <w:rsid w:val="002D70CA"/>
    <w:rsid w:val="002F01C4"/>
    <w:rsid w:val="002F770F"/>
    <w:rsid w:val="00305C28"/>
    <w:rsid w:val="00313AB8"/>
    <w:rsid w:val="003216BF"/>
    <w:rsid w:val="00323D4E"/>
    <w:rsid w:val="00324D88"/>
    <w:rsid w:val="00352C82"/>
    <w:rsid w:val="00356B80"/>
    <w:rsid w:val="00357F4F"/>
    <w:rsid w:val="00360F93"/>
    <w:rsid w:val="003657A1"/>
    <w:rsid w:val="00377835"/>
    <w:rsid w:val="00381333"/>
    <w:rsid w:val="00383499"/>
    <w:rsid w:val="00385B50"/>
    <w:rsid w:val="003B508A"/>
    <w:rsid w:val="003C019B"/>
    <w:rsid w:val="003C5F90"/>
    <w:rsid w:val="003D77E5"/>
    <w:rsid w:val="003E07BA"/>
    <w:rsid w:val="003E30D0"/>
    <w:rsid w:val="003E7D15"/>
    <w:rsid w:val="003F128E"/>
    <w:rsid w:val="003F4E30"/>
    <w:rsid w:val="004017D8"/>
    <w:rsid w:val="00404E95"/>
    <w:rsid w:val="004050CF"/>
    <w:rsid w:val="00411C8D"/>
    <w:rsid w:val="00423A46"/>
    <w:rsid w:val="00427E05"/>
    <w:rsid w:val="00437A57"/>
    <w:rsid w:val="0044018D"/>
    <w:rsid w:val="00442FCF"/>
    <w:rsid w:val="00461517"/>
    <w:rsid w:val="00470205"/>
    <w:rsid w:val="00476456"/>
    <w:rsid w:val="00484DE4"/>
    <w:rsid w:val="00492AB4"/>
    <w:rsid w:val="00494529"/>
    <w:rsid w:val="004A00C7"/>
    <w:rsid w:val="004A4A9D"/>
    <w:rsid w:val="004A5902"/>
    <w:rsid w:val="004A6680"/>
    <w:rsid w:val="004B0A04"/>
    <w:rsid w:val="004B409C"/>
    <w:rsid w:val="004B6416"/>
    <w:rsid w:val="004C73A6"/>
    <w:rsid w:val="00501C5C"/>
    <w:rsid w:val="00506764"/>
    <w:rsid w:val="00507227"/>
    <w:rsid w:val="00511979"/>
    <w:rsid w:val="00512625"/>
    <w:rsid w:val="005137FF"/>
    <w:rsid w:val="00517824"/>
    <w:rsid w:val="005245A8"/>
    <w:rsid w:val="005258B0"/>
    <w:rsid w:val="005261A5"/>
    <w:rsid w:val="00526B3C"/>
    <w:rsid w:val="00526BF2"/>
    <w:rsid w:val="00530202"/>
    <w:rsid w:val="00530F37"/>
    <w:rsid w:val="005311B9"/>
    <w:rsid w:val="0053426B"/>
    <w:rsid w:val="00534ADE"/>
    <w:rsid w:val="00537BA2"/>
    <w:rsid w:val="0054675C"/>
    <w:rsid w:val="005564C9"/>
    <w:rsid w:val="00556D99"/>
    <w:rsid w:val="00564612"/>
    <w:rsid w:val="005940E8"/>
    <w:rsid w:val="0059571F"/>
    <w:rsid w:val="005964BE"/>
    <w:rsid w:val="00596865"/>
    <w:rsid w:val="00597B6A"/>
    <w:rsid w:val="005B32E1"/>
    <w:rsid w:val="005B627C"/>
    <w:rsid w:val="005B758E"/>
    <w:rsid w:val="005B7C4C"/>
    <w:rsid w:val="005C0D7C"/>
    <w:rsid w:val="005C4ADB"/>
    <w:rsid w:val="005E43E2"/>
    <w:rsid w:val="005E4FD2"/>
    <w:rsid w:val="005E5953"/>
    <w:rsid w:val="005F1E7D"/>
    <w:rsid w:val="005F6EBE"/>
    <w:rsid w:val="00600B32"/>
    <w:rsid w:val="00611CB3"/>
    <w:rsid w:val="00615699"/>
    <w:rsid w:val="00615DCB"/>
    <w:rsid w:val="006323CF"/>
    <w:rsid w:val="00633FF0"/>
    <w:rsid w:val="00637905"/>
    <w:rsid w:val="0064102E"/>
    <w:rsid w:val="00642257"/>
    <w:rsid w:val="00646ACD"/>
    <w:rsid w:val="0065075B"/>
    <w:rsid w:val="006657B7"/>
    <w:rsid w:val="00665E80"/>
    <w:rsid w:val="0068165A"/>
    <w:rsid w:val="00683F08"/>
    <w:rsid w:val="0068441B"/>
    <w:rsid w:val="0069083A"/>
    <w:rsid w:val="00695E66"/>
    <w:rsid w:val="00696B61"/>
    <w:rsid w:val="006B1263"/>
    <w:rsid w:val="006B4254"/>
    <w:rsid w:val="006D3F46"/>
    <w:rsid w:val="006D78B2"/>
    <w:rsid w:val="006E6AAF"/>
    <w:rsid w:val="006E71ED"/>
    <w:rsid w:val="006F1DD7"/>
    <w:rsid w:val="006F2D8F"/>
    <w:rsid w:val="006F7643"/>
    <w:rsid w:val="00702306"/>
    <w:rsid w:val="00704CE8"/>
    <w:rsid w:val="0071561E"/>
    <w:rsid w:val="00715EF7"/>
    <w:rsid w:val="0073077C"/>
    <w:rsid w:val="00733DBC"/>
    <w:rsid w:val="0076117F"/>
    <w:rsid w:val="00776208"/>
    <w:rsid w:val="007821D8"/>
    <w:rsid w:val="0078522C"/>
    <w:rsid w:val="00785310"/>
    <w:rsid w:val="00794B26"/>
    <w:rsid w:val="007950F5"/>
    <w:rsid w:val="0079658F"/>
    <w:rsid w:val="0079723E"/>
    <w:rsid w:val="007A2123"/>
    <w:rsid w:val="007B2A72"/>
    <w:rsid w:val="007D5A0F"/>
    <w:rsid w:val="007D7D63"/>
    <w:rsid w:val="007E3AF4"/>
    <w:rsid w:val="007F1B9F"/>
    <w:rsid w:val="00801237"/>
    <w:rsid w:val="00807031"/>
    <w:rsid w:val="00811BAF"/>
    <w:rsid w:val="00822E6E"/>
    <w:rsid w:val="00824007"/>
    <w:rsid w:val="0083206A"/>
    <w:rsid w:val="00834B87"/>
    <w:rsid w:val="00841D71"/>
    <w:rsid w:val="00852503"/>
    <w:rsid w:val="00854EBD"/>
    <w:rsid w:val="008560D8"/>
    <w:rsid w:val="008819CA"/>
    <w:rsid w:val="00885773"/>
    <w:rsid w:val="00886480"/>
    <w:rsid w:val="008911EB"/>
    <w:rsid w:val="00892F74"/>
    <w:rsid w:val="008959CE"/>
    <w:rsid w:val="008970EE"/>
    <w:rsid w:val="008C102A"/>
    <w:rsid w:val="008D4103"/>
    <w:rsid w:val="008D4BB5"/>
    <w:rsid w:val="009001B2"/>
    <w:rsid w:val="009022DF"/>
    <w:rsid w:val="009115C8"/>
    <w:rsid w:val="00916FF2"/>
    <w:rsid w:val="0092750A"/>
    <w:rsid w:val="0093045C"/>
    <w:rsid w:val="0093503C"/>
    <w:rsid w:val="00935F35"/>
    <w:rsid w:val="00941684"/>
    <w:rsid w:val="009449E5"/>
    <w:rsid w:val="00952FFF"/>
    <w:rsid w:val="00953867"/>
    <w:rsid w:val="00954828"/>
    <w:rsid w:val="00962504"/>
    <w:rsid w:val="00971FA3"/>
    <w:rsid w:val="0097470C"/>
    <w:rsid w:val="00976F7E"/>
    <w:rsid w:val="00982640"/>
    <w:rsid w:val="009949DE"/>
    <w:rsid w:val="009A201A"/>
    <w:rsid w:val="009A56BD"/>
    <w:rsid w:val="009D1E08"/>
    <w:rsid w:val="009D4158"/>
    <w:rsid w:val="009E2BBF"/>
    <w:rsid w:val="00A004BD"/>
    <w:rsid w:val="00A068C5"/>
    <w:rsid w:val="00A06BA2"/>
    <w:rsid w:val="00A163B4"/>
    <w:rsid w:val="00A20CDB"/>
    <w:rsid w:val="00A342C3"/>
    <w:rsid w:val="00A46B4E"/>
    <w:rsid w:val="00A53289"/>
    <w:rsid w:val="00A573C2"/>
    <w:rsid w:val="00A61215"/>
    <w:rsid w:val="00A83609"/>
    <w:rsid w:val="00A90690"/>
    <w:rsid w:val="00AA4E66"/>
    <w:rsid w:val="00AB3178"/>
    <w:rsid w:val="00AB7DDD"/>
    <w:rsid w:val="00AC0ED6"/>
    <w:rsid w:val="00AC54D3"/>
    <w:rsid w:val="00AC54DB"/>
    <w:rsid w:val="00AD2690"/>
    <w:rsid w:val="00AD30A1"/>
    <w:rsid w:val="00AD3B00"/>
    <w:rsid w:val="00AD5EF5"/>
    <w:rsid w:val="00AE0CB2"/>
    <w:rsid w:val="00B01FD6"/>
    <w:rsid w:val="00B052A3"/>
    <w:rsid w:val="00B27692"/>
    <w:rsid w:val="00B32358"/>
    <w:rsid w:val="00B35C00"/>
    <w:rsid w:val="00B569F0"/>
    <w:rsid w:val="00B57876"/>
    <w:rsid w:val="00B67B03"/>
    <w:rsid w:val="00B72DCD"/>
    <w:rsid w:val="00B810B2"/>
    <w:rsid w:val="00BA07A8"/>
    <w:rsid w:val="00BA1BA5"/>
    <w:rsid w:val="00BA68E1"/>
    <w:rsid w:val="00BA7E5B"/>
    <w:rsid w:val="00BC03CA"/>
    <w:rsid w:val="00BC1AB6"/>
    <w:rsid w:val="00BF2281"/>
    <w:rsid w:val="00C04083"/>
    <w:rsid w:val="00C04280"/>
    <w:rsid w:val="00C04D5D"/>
    <w:rsid w:val="00C07878"/>
    <w:rsid w:val="00C17CEF"/>
    <w:rsid w:val="00C26B35"/>
    <w:rsid w:val="00C26C16"/>
    <w:rsid w:val="00C27E73"/>
    <w:rsid w:val="00C4140C"/>
    <w:rsid w:val="00C41AD6"/>
    <w:rsid w:val="00C555CE"/>
    <w:rsid w:val="00C768A3"/>
    <w:rsid w:val="00C84B52"/>
    <w:rsid w:val="00C85AA9"/>
    <w:rsid w:val="00C90940"/>
    <w:rsid w:val="00C94444"/>
    <w:rsid w:val="00C96655"/>
    <w:rsid w:val="00CA629B"/>
    <w:rsid w:val="00CB32BC"/>
    <w:rsid w:val="00CB43FA"/>
    <w:rsid w:val="00CB59C1"/>
    <w:rsid w:val="00CC3D26"/>
    <w:rsid w:val="00CC417D"/>
    <w:rsid w:val="00CC5D5B"/>
    <w:rsid w:val="00CD3F14"/>
    <w:rsid w:val="00CD521A"/>
    <w:rsid w:val="00CE0CB0"/>
    <w:rsid w:val="00CF7BF5"/>
    <w:rsid w:val="00D06E35"/>
    <w:rsid w:val="00D121AD"/>
    <w:rsid w:val="00D13686"/>
    <w:rsid w:val="00D141A3"/>
    <w:rsid w:val="00D14400"/>
    <w:rsid w:val="00D21835"/>
    <w:rsid w:val="00D40A42"/>
    <w:rsid w:val="00D470A0"/>
    <w:rsid w:val="00D47EFD"/>
    <w:rsid w:val="00D6150E"/>
    <w:rsid w:val="00D63B3D"/>
    <w:rsid w:val="00D63EBB"/>
    <w:rsid w:val="00D63F6C"/>
    <w:rsid w:val="00D64F0D"/>
    <w:rsid w:val="00D727C7"/>
    <w:rsid w:val="00D800D1"/>
    <w:rsid w:val="00D815D2"/>
    <w:rsid w:val="00D853AC"/>
    <w:rsid w:val="00D85BD5"/>
    <w:rsid w:val="00D878C7"/>
    <w:rsid w:val="00D91875"/>
    <w:rsid w:val="00DA4B48"/>
    <w:rsid w:val="00DA4CA2"/>
    <w:rsid w:val="00DB093A"/>
    <w:rsid w:val="00DD42D1"/>
    <w:rsid w:val="00DF04E8"/>
    <w:rsid w:val="00DF41AE"/>
    <w:rsid w:val="00DF6B05"/>
    <w:rsid w:val="00E07892"/>
    <w:rsid w:val="00E13A8F"/>
    <w:rsid w:val="00E1434C"/>
    <w:rsid w:val="00E166EC"/>
    <w:rsid w:val="00E33F52"/>
    <w:rsid w:val="00E46980"/>
    <w:rsid w:val="00E52F3B"/>
    <w:rsid w:val="00E64FCC"/>
    <w:rsid w:val="00E666BB"/>
    <w:rsid w:val="00E70CEA"/>
    <w:rsid w:val="00E772AF"/>
    <w:rsid w:val="00E963EC"/>
    <w:rsid w:val="00EB2115"/>
    <w:rsid w:val="00EB6219"/>
    <w:rsid w:val="00EC4D9F"/>
    <w:rsid w:val="00ED1860"/>
    <w:rsid w:val="00EF247D"/>
    <w:rsid w:val="00F01191"/>
    <w:rsid w:val="00F02BEB"/>
    <w:rsid w:val="00F055ED"/>
    <w:rsid w:val="00F13B17"/>
    <w:rsid w:val="00F14165"/>
    <w:rsid w:val="00F205DC"/>
    <w:rsid w:val="00F4056A"/>
    <w:rsid w:val="00F44405"/>
    <w:rsid w:val="00F45DFD"/>
    <w:rsid w:val="00F462C1"/>
    <w:rsid w:val="00F47BD0"/>
    <w:rsid w:val="00F53104"/>
    <w:rsid w:val="00F557BA"/>
    <w:rsid w:val="00F607DF"/>
    <w:rsid w:val="00F65390"/>
    <w:rsid w:val="00F667C3"/>
    <w:rsid w:val="00F66A48"/>
    <w:rsid w:val="00F947F8"/>
    <w:rsid w:val="00FA3040"/>
    <w:rsid w:val="00FA7E4C"/>
    <w:rsid w:val="00FB6245"/>
    <w:rsid w:val="00FC27AF"/>
    <w:rsid w:val="00FC281B"/>
    <w:rsid w:val="00FD60DA"/>
    <w:rsid w:val="00FE0F80"/>
    <w:rsid w:val="00FF0E5F"/>
    <w:rsid w:val="00FF155E"/>
    <w:rsid w:val="00FF44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CD87F"/>
  <w15:chartTrackingRefBased/>
  <w15:docId w15:val="{BB0EC5ED-1F12-4535-9931-84102BE1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pPr>
    <w:rPr>
      <w:rFonts w:ascii="Liberation Sans" w:eastAsia="Liberation Sans" w:hAnsi="Liberation Sans" w:cs="Liberation Sans"/>
      <w:color w:val="000000"/>
      <w:sz w:val="24"/>
      <w:szCs w:val="24"/>
    </w:rPr>
  </w:style>
  <w:style w:type="paragraph" w:styleId="Titre2">
    <w:name w:val="heading 2"/>
    <w:basedOn w:val="Normal"/>
    <w:next w:val="Normal"/>
    <w:qFormat/>
    <w:pPr>
      <w:keepNext/>
      <w:tabs>
        <w:tab w:val="left" w:pos="426"/>
      </w:tabs>
      <w:outlineLvl w:val="1"/>
    </w:pPr>
    <w:rPr>
      <w:rFonts w:eastAsia="Times New Roman"/>
      <w:szCs w:val="20"/>
      <w:lang w:val="fr-BE" w:eastAsia="en-GB"/>
    </w:rPr>
  </w:style>
  <w:style w:type="paragraph" w:styleId="Titre5">
    <w:name w:val="heading 5"/>
    <w:basedOn w:val="Titre"/>
    <w:next w:val="Corpsdetexte"/>
    <w:qFormat/>
    <w:pPr>
      <w:numPr>
        <w:ilvl w:val="4"/>
        <w:numId w:val="1"/>
      </w:numPr>
      <w:ind w:left="0" w:firstLine="0"/>
      <w:jc w:val="center"/>
      <w:outlineLvl w:val="4"/>
    </w:pPr>
    <w:rPr>
      <w:rFonts w:eastAsia="SimSun"/>
      <w:b/>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80"/>
      <w:u w:val="single"/>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character" w:styleId="lev">
    <w:name w:val="Strong"/>
    <w:qFormat/>
    <w:rPr>
      <w:b/>
      <w:bCs/>
    </w:rPr>
  </w:style>
  <w:style w:type="character" w:styleId="Accentuation">
    <w:name w:val="Emphasis"/>
    <w:qFormat/>
    <w:rPr>
      <w:i/>
      <w:iCs/>
    </w:rPr>
  </w:style>
  <w:style w:type="paragraph" w:styleId="Titre">
    <w:name w:val="Title"/>
    <w:basedOn w:val="Normal"/>
    <w:next w:val="Corpsdetexte"/>
    <w:qFormat/>
    <w:pPr>
      <w:keepNext/>
      <w:spacing w:before="240" w:after="120"/>
    </w:pPr>
    <w:rPr>
      <w:rFonts w:ascii="Arial" w:eastAsia="Microsoft YaHei" w:hAnsi="Arial"/>
      <w:sz w:val="28"/>
      <w:szCs w:val="28"/>
    </w:rPr>
  </w:style>
  <w:style w:type="paragraph" w:styleId="Corpsdetexte">
    <w:name w:val="Body Text"/>
    <w:basedOn w:val="Normal"/>
    <w:semiHidden/>
    <w:pPr>
      <w:spacing w:after="120"/>
    </w:pPr>
  </w:style>
  <w:style w:type="paragraph" w:styleId="Liste">
    <w:name w:val="List"/>
    <w:basedOn w:val="Corpsdetexte"/>
    <w:semiHidden/>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WW8Num4z3">
    <w:name w:val="WW8Num4z3"/>
    <w:rPr>
      <w:rFonts w:ascii="Symbol" w:hAnsi="Symbol" w:cs="Symbol"/>
    </w:rPr>
  </w:style>
  <w:style w:type="paragraph" w:styleId="En-tte">
    <w:name w:val="header"/>
    <w:basedOn w:val="Normal"/>
    <w:link w:val="En-tteCar"/>
    <w:uiPriority w:val="99"/>
    <w:pPr>
      <w:tabs>
        <w:tab w:val="center" w:pos="4536"/>
        <w:tab w:val="right" w:pos="9072"/>
      </w:tabs>
      <w:spacing w:line="300" w:lineRule="atLeast"/>
    </w:pPr>
    <w:rPr>
      <w:rFonts w:ascii="Arial" w:eastAsia="Times" w:hAnsi="Arial" w:cs="Arial"/>
      <w:sz w:val="20"/>
      <w:szCs w:val="20"/>
    </w:rPr>
  </w:style>
  <w:style w:type="character" w:customStyle="1" w:styleId="timark">
    <w:name w:val="timark"/>
    <w:basedOn w:val="Policepardfaut"/>
  </w:style>
  <w:style w:type="character" w:customStyle="1" w:styleId="nomark">
    <w:name w:val="nomark"/>
    <w:basedOn w:val="Policepardfaut"/>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Normal"/>
    <w:pPr>
      <w:spacing w:before="100" w:beforeAutospacing="1" w:after="100" w:afterAutospacing="1"/>
    </w:pPr>
    <w:rPr>
      <w:rFonts w:ascii="Arial Unicode MS" w:eastAsia="Arial Unicode MS" w:hAnsi="Arial Unicode MS" w:cs="Arial Unicode MS"/>
    </w:rPr>
  </w:style>
  <w:style w:type="paragraph" w:styleId="Corpsdetexte2">
    <w:name w:val="Body Text 2"/>
    <w:basedOn w:val="Normal"/>
    <w:semiHidden/>
    <w:pPr>
      <w:jc w:val="both"/>
    </w:pPr>
  </w:style>
  <w:style w:type="character" w:styleId="Lienhypertextesuivivisit">
    <w:name w:val="FollowedHyperlink"/>
    <w:semiHidden/>
    <w:rPr>
      <w:color w:val="800080"/>
      <w:u w:val="single"/>
    </w:rPr>
  </w:style>
  <w:style w:type="paragraph" w:customStyle="1" w:styleId="Corpsdetexte31">
    <w:name w:val="Corps de texte 31"/>
    <w:basedOn w:val="Normal"/>
    <w:pPr>
      <w:jc w:val="both"/>
    </w:pPr>
    <w:rPr>
      <w:rFonts w:eastAsia="Times New Roman"/>
      <w:bCs/>
      <w:caps/>
      <w:szCs w:val="26"/>
    </w:rPr>
  </w:style>
  <w:style w:type="paragraph" w:customStyle="1" w:styleId="Style11ptJustifiedAfter12pt">
    <w:name w:val="Style 11 pt Justified After:  12 pt"/>
    <w:basedOn w:val="Normal"/>
    <w:pPr>
      <w:spacing w:after="120"/>
      <w:jc w:val="both"/>
    </w:pPr>
    <w:rPr>
      <w:rFonts w:eastAsia="Times New Roman"/>
      <w:sz w:val="22"/>
      <w:szCs w:val="20"/>
      <w:lang w:val="en-GB" w:eastAsia="en-GB"/>
    </w:rPr>
  </w:style>
  <w:style w:type="paragraph" w:styleId="Normalcentr">
    <w:name w:val="Block Text"/>
    <w:basedOn w:val="Normal"/>
    <w:semiHidden/>
    <w:pPr>
      <w:autoSpaceDN w:val="0"/>
      <w:adjustRightInd w:val="0"/>
      <w:spacing w:line="370" w:lineRule="exact"/>
      <w:ind w:left="142" w:right="-426"/>
    </w:pPr>
    <w:rPr>
      <w:rFonts w:ascii="Arial" w:eastAsia="Times" w:hAnsi="Arial" w:cs="Arial"/>
      <w:sz w:val="20"/>
      <w:szCs w:val="20"/>
    </w:rPr>
  </w:style>
  <w:style w:type="paragraph" w:customStyle="1" w:styleId="Default">
    <w:name w:val="Default"/>
    <w:pPr>
      <w:autoSpaceDE w:val="0"/>
      <w:autoSpaceDN w:val="0"/>
      <w:adjustRightInd w:val="0"/>
    </w:pPr>
    <w:rPr>
      <w:rFonts w:ascii="EUAlbertina" w:hAnsi="EUAlbertina"/>
      <w:color w:val="000000"/>
      <w:sz w:val="24"/>
      <w:szCs w:val="24"/>
    </w:rPr>
  </w:style>
  <w:style w:type="paragraph" w:customStyle="1" w:styleId="western">
    <w:name w:val="western"/>
    <w:basedOn w:val="Normal"/>
    <w:pPr>
      <w:spacing w:before="100" w:beforeAutospacing="1" w:after="119"/>
    </w:pPr>
    <w:rPr>
      <w:rFonts w:ascii="Calibri" w:eastAsia="Arial Unicode MS" w:hAnsi="Calibri" w:cs="Arial Unicode MS"/>
    </w:rPr>
  </w:style>
  <w:style w:type="paragraph" w:styleId="Textedebulles">
    <w:name w:val="Balloon Text"/>
    <w:basedOn w:val="Normal"/>
    <w:semiHidden/>
    <w:unhideWhenUsed/>
    <w:rPr>
      <w:rFonts w:ascii="Tahoma" w:hAnsi="Tahoma"/>
      <w:sz w:val="16"/>
      <w:szCs w:val="14"/>
    </w:rPr>
  </w:style>
  <w:style w:type="character" w:customStyle="1" w:styleId="TextedebullesCar">
    <w:name w:val="Texte de bulles Car"/>
    <w:semiHidden/>
    <w:rPr>
      <w:rFonts w:ascii="Tahoma" w:eastAsia="SimSun" w:hAnsi="Tahoma" w:cs="Mangal"/>
      <w:kern w:val="1"/>
      <w:sz w:val="16"/>
      <w:szCs w:val="14"/>
      <w:lang w:eastAsia="zh-CN" w:bidi="hi-IN"/>
    </w:rPr>
  </w:style>
  <w:style w:type="paragraph" w:styleId="Paragraphedeliste">
    <w:name w:val="List Paragraph"/>
    <w:basedOn w:val="Normal"/>
    <w:uiPriority w:val="34"/>
    <w:qFormat/>
    <w:rsid w:val="00107F79"/>
    <w:pPr>
      <w:spacing w:after="200" w:line="276" w:lineRule="auto"/>
      <w:ind w:left="720"/>
    </w:pPr>
    <w:rPr>
      <w:rFonts w:ascii="Calibri" w:eastAsia="Times New Roman" w:hAnsi="Calibri" w:cs="Calibri"/>
      <w:sz w:val="22"/>
      <w:szCs w:val="22"/>
      <w:lang w:val="en-US" w:eastAsia="en-US"/>
    </w:rPr>
  </w:style>
  <w:style w:type="character" w:customStyle="1" w:styleId="st">
    <w:name w:val="st"/>
    <w:rsid w:val="00377835"/>
  </w:style>
  <w:style w:type="paragraph" w:styleId="Notedebasdepage">
    <w:name w:val="footnote text"/>
    <w:basedOn w:val="Normal"/>
    <w:link w:val="NotedebasdepageCar"/>
    <w:unhideWhenUsed/>
    <w:rsid w:val="00962504"/>
    <w:rPr>
      <w:rFonts w:ascii="Cambria" w:eastAsia="MS Mincho" w:hAnsi="Cambria" w:cs="Times New Roman"/>
    </w:rPr>
  </w:style>
  <w:style w:type="character" w:customStyle="1" w:styleId="NotedebasdepageCar">
    <w:name w:val="Note de bas de page Car"/>
    <w:link w:val="Notedebasdepage"/>
    <w:rsid w:val="00962504"/>
    <w:rPr>
      <w:rFonts w:ascii="Cambria" w:eastAsia="MS Mincho" w:hAnsi="Cambria"/>
      <w:sz w:val="24"/>
      <w:szCs w:val="24"/>
    </w:rPr>
  </w:style>
  <w:style w:type="character" w:styleId="Appelnotedebasdep">
    <w:name w:val="footnote reference"/>
    <w:unhideWhenUsed/>
    <w:rsid w:val="00962504"/>
    <w:rPr>
      <w:vertAlign w:val="superscript"/>
    </w:rPr>
  </w:style>
  <w:style w:type="character" w:styleId="Marquedecommentaire">
    <w:name w:val="annotation reference"/>
    <w:unhideWhenUsed/>
    <w:rsid w:val="00822E6E"/>
    <w:rPr>
      <w:sz w:val="16"/>
      <w:szCs w:val="16"/>
    </w:rPr>
  </w:style>
  <w:style w:type="paragraph" w:styleId="Commentaire">
    <w:name w:val="annotation text"/>
    <w:basedOn w:val="Normal"/>
    <w:link w:val="CommentaireCar"/>
    <w:unhideWhenUsed/>
    <w:rsid w:val="00822E6E"/>
    <w:rPr>
      <w:sz w:val="20"/>
      <w:szCs w:val="18"/>
    </w:rPr>
  </w:style>
  <w:style w:type="character" w:customStyle="1" w:styleId="CommentaireCar">
    <w:name w:val="Commentaire Car"/>
    <w:link w:val="Commentaire"/>
    <w:rsid w:val="00822E6E"/>
    <w:rPr>
      <w:rFonts w:eastAsia="SimSun" w:cs="Mangal"/>
      <w:kern w:val="1"/>
      <w:szCs w:val="18"/>
      <w:lang w:eastAsia="zh-CN" w:bidi="hi-IN"/>
    </w:rPr>
  </w:style>
  <w:style w:type="paragraph" w:styleId="Objetducommentaire">
    <w:name w:val="annotation subject"/>
    <w:basedOn w:val="Commentaire"/>
    <w:next w:val="Commentaire"/>
    <w:link w:val="ObjetducommentaireCar"/>
    <w:uiPriority w:val="99"/>
    <w:semiHidden/>
    <w:unhideWhenUsed/>
    <w:rsid w:val="00822E6E"/>
    <w:rPr>
      <w:b/>
      <w:bCs/>
    </w:rPr>
  </w:style>
  <w:style w:type="character" w:customStyle="1" w:styleId="ObjetducommentaireCar">
    <w:name w:val="Objet du commentaire Car"/>
    <w:link w:val="Objetducommentaire"/>
    <w:uiPriority w:val="99"/>
    <w:semiHidden/>
    <w:rsid w:val="00822E6E"/>
    <w:rPr>
      <w:rFonts w:eastAsia="SimSun" w:cs="Mangal"/>
      <w:b/>
      <w:bCs/>
      <w:kern w:val="1"/>
      <w:szCs w:val="18"/>
      <w:lang w:eastAsia="zh-CN" w:bidi="hi-IN"/>
    </w:rPr>
  </w:style>
  <w:style w:type="paragraph" w:styleId="Pieddepage">
    <w:name w:val="footer"/>
    <w:basedOn w:val="Normal"/>
    <w:link w:val="PieddepageCar"/>
    <w:uiPriority w:val="99"/>
    <w:unhideWhenUsed/>
    <w:rsid w:val="001F2BAE"/>
    <w:pPr>
      <w:tabs>
        <w:tab w:val="center" w:pos="4536"/>
        <w:tab w:val="right" w:pos="9072"/>
      </w:tabs>
    </w:pPr>
    <w:rPr>
      <w:szCs w:val="21"/>
    </w:rPr>
  </w:style>
  <w:style w:type="character" w:customStyle="1" w:styleId="PieddepageCar">
    <w:name w:val="Pied de page Car"/>
    <w:basedOn w:val="Policepardfaut"/>
    <w:link w:val="Pieddepage"/>
    <w:uiPriority w:val="99"/>
    <w:rsid w:val="001F2BAE"/>
    <w:rPr>
      <w:rFonts w:eastAsia="SimSun" w:cs="Mangal"/>
      <w:kern w:val="1"/>
      <w:sz w:val="24"/>
      <w:szCs w:val="21"/>
      <w:lang w:eastAsia="zh-CN" w:bidi="hi-IN"/>
    </w:rPr>
  </w:style>
  <w:style w:type="paragraph" w:customStyle="1" w:styleId="Text1">
    <w:name w:val="Text 1"/>
    <w:basedOn w:val="Normal"/>
    <w:rsid w:val="00AB7DDD"/>
    <w:pPr>
      <w:autoSpaceDE/>
      <w:spacing w:before="120" w:after="120"/>
      <w:ind w:left="850"/>
      <w:jc w:val="both"/>
    </w:pPr>
    <w:rPr>
      <w:rFonts w:ascii="Times New Roman" w:eastAsia="Times New Roman" w:hAnsi="Times New Roman" w:cs="Times New Roman"/>
      <w:snapToGrid w:val="0"/>
      <w:color w:val="auto"/>
      <w:lang w:val="en-GB" w:eastAsia="en-GB"/>
    </w:rPr>
  </w:style>
  <w:style w:type="table" w:styleId="Grilledutableau">
    <w:name w:val="Table Grid"/>
    <w:basedOn w:val="TableauNormal"/>
    <w:uiPriority w:val="59"/>
    <w:rsid w:val="009E2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C94444"/>
  </w:style>
  <w:style w:type="character" w:customStyle="1" w:styleId="En-tteCar">
    <w:name w:val="En-tête Car"/>
    <w:link w:val="En-tte"/>
    <w:uiPriority w:val="99"/>
    <w:rsid w:val="00C94444"/>
    <w:rPr>
      <w:rFonts w:ascii="Arial" w:eastAsia="Times" w:hAnsi="Arial" w:cs="Arial"/>
      <w:color w:val="000000"/>
    </w:rPr>
  </w:style>
  <w:style w:type="paragraph" w:styleId="Sous-titre">
    <w:name w:val="Subtitle"/>
    <w:basedOn w:val="Normal"/>
    <w:link w:val="Sous-titreCar"/>
    <w:qFormat/>
    <w:rsid w:val="002B32C7"/>
    <w:pPr>
      <w:autoSpaceDE/>
      <w:jc w:val="center"/>
    </w:pPr>
    <w:rPr>
      <w:rFonts w:ascii="Times New Roman" w:eastAsia="Times New Roman" w:hAnsi="Times New Roman" w:cs="Times New Roman"/>
      <w:b/>
      <w:color w:val="auto"/>
      <w:sz w:val="28"/>
      <w:szCs w:val="20"/>
      <w:lang w:val="fr-BE" w:eastAsia="en-GB"/>
    </w:rPr>
  </w:style>
  <w:style w:type="character" w:customStyle="1" w:styleId="Sous-titreCar">
    <w:name w:val="Sous-titre Car"/>
    <w:basedOn w:val="Policepardfaut"/>
    <w:link w:val="Sous-titre"/>
    <w:rsid w:val="002B32C7"/>
    <w:rPr>
      <w:b/>
      <w:sz w:val="28"/>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7687">
      <w:bodyDiv w:val="1"/>
      <w:marLeft w:val="0"/>
      <w:marRight w:val="0"/>
      <w:marTop w:val="0"/>
      <w:marBottom w:val="0"/>
      <w:divBdr>
        <w:top w:val="none" w:sz="0" w:space="0" w:color="auto"/>
        <w:left w:val="none" w:sz="0" w:space="0" w:color="auto"/>
        <w:bottom w:val="none" w:sz="0" w:space="0" w:color="auto"/>
        <w:right w:val="none" w:sz="0" w:space="0" w:color="auto"/>
      </w:divBdr>
    </w:div>
    <w:div w:id="207688147">
      <w:bodyDiv w:val="1"/>
      <w:marLeft w:val="0"/>
      <w:marRight w:val="0"/>
      <w:marTop w:val="0"/>
      <w:marBottom w:val="0"/>
      <w:divBdr>
        <w:top w:val="none" w:sz="0" w:space="0" w:color="auto"/>
        <w:left w:val="none" w:sz="0" w:space="0" w:color="auto"/>
        <w:bottom w:val="none" w:sz="0" w:space="0" w:color="auto"/>
        <w:right w:val="none" w:sz="0" w:space="0" w:color="auto"/>
      </w:divBdr>
    </w:div>
    <w:div w:id="324095436">
      <w:bodyDiv w:val="1"/>
      <w:marLeft w:val="0"/>
      <w:marRight w:val="0"/>
      <w:marTop w:val="0"/>
      <w:marBottom w:val="0"/>
      <w:divBdr>
        <w:top w:val="none" w:sz="0" w:space="0" w:color="auto"/>
        <w:left w:val="none" w:sz="0" w:space="0" w:color="auto"/>
        <w:bottom w:val="none" w:sz="0" w:space="0" w:color="auto"/>
        <w:right w:val="none" w:sz="0" w:space="0" w:color="auto"/>
      </w:divBdr>
    </w:div>
    <w:div w:id="370502559">
      <w:bodyDiv w:val="1"/>
      <w:marLeft w:val="0"/>
      <w:marRight w:val="0"/>
      <w:marTop w:val="0"/>
      <w:marBottom w:val="0"/>
      <w:divBdr>
        <w:top w:val="none" w:sz="0" w:space="0" w:color="auto"/>
        <w:left w:val="none" w:sz="0" w:space="0" w:color="auto"/>
        <w:bottom w:val="none" w:sz="0" w:space="0" w:color="auto"/>
        <w:right w:val="none" w:sz="0" w:space="0" w:color="auto"/>
      </w:divBdr>
    </w:div>
    <w:div w:id="1077947195">
      <w:bodyDiv w:val="1"/>
      <w:marLeft w:val="0"/>
      <w:marRight w:val="0"/>
      <w:marTop w:val="0"/>
      <w:marBottom w:val="0"/>
      <w:divBdr>
        <w:top w:val="none" w:sz="0" w:space="0" w:color="auto"/>
        <w:left w:val="none" w:sz="0" w:space="0" w:color="auto"/>
        <w:bottom w:val="none" w:sz="0" w:space="0" w:color="auto"/>
        <w:right w:val="none" w:sz="0" w:space="0" w:color="auto"/>
      </w:divBdr>
    </w:div>
    <w:div w:id="1831290908">
      <w:bodyDiv w:val="1"/>
      <w:marLeft w:val="0"/>
      <w:marRight w:val="0"/>
      <w:marTop w:val="0"/>
      <w:marBottom w:val="0"/>
      <w:divBdr>
        <w:top w:val="none" w:sz="0" w:space="0" w:color="auto"/>
        <w:left w:val="none" w:sz="0" w:space="0" w:color="auto"/>
        <w:bottom w:val="none" w:sz="0" w:space="0" w:color="auto"/>
        <w:right w:val="none" w:sz="0" w:space="0" w:color="auto"/>
      </w:divBdr>
    </w:div>
    <w:div w:id="2010209132">
      <w:bodyDiv w:val="1"/>
      <w:marLeft w:val="0"/>
      <w:marRight w:val="0"/>
      <w:marTop w:val="0"/>
      <w:marBottom w:val="0"/>
      <w:divBdr>
        <w:top w:val="none" w:sz="0" w:space="0" w:color="auto"/>
        <w:left w:val="none" w:sz="0" w:space="0" w:color="auto"/>
        <w:bottom w:val="none" w:sz="0" w:space="0" w:color="auto"/>
        <w:right w:val="none" w:sz="0" w:space="0" w:color="auto"/>
      </w:divBdr>
    </w:div>
    <w:div w:id="20124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lomatie.gouv.fr/fr/conseils-aux-voyageu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effe.ta-paris@juradm.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ffe.ta-paris@juradm.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ophie.schapman@expertisefrance.fr" TargetMode="External"/><Relationship Id="rId4" Type="http://schemas.openxmlformats.org/officeDocument/2006/relationships/settings" Target="settings.xml"/><Relationship Id="rId9" Type="http://schemas.openxmlformats.org/officeDocument/2006/relationships/hyperlink" Target="http://www.marches-publics.gouv.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A71CC-2DEF-4635-B86E-EBEF1AA4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2209</Words>
  <Characters>12593</Characters>
  <Application>Microsoft Office Word</Application>
  <DocSecurity>0</DocSecurity>
  <Lines>251</Lines>
  <Paragraphs>159</Paragraphs>
  <ScaleCrop>false</ScaleCrop>
  <HeadingPairs>
    <vt:vector size="2" baseType="variant">
      <vt:variant>
        <vt:lpstr>Titre</vt:lpstr>
      </vt:variant>
      <vt:variant>
        <vt:i4>1</vt:i4>
      </vt:variant>
    </vt:vector>
  </HeadingPairs>
  <TitlesOfParts>
    <vt:vector size="1" baseType="lpstr">
      <vt:lpstr>AVIS D’APPEL À CANDIDATURES</vt:lpstr>
    </vt:vector>
  </TitlesOfParts>
  <Company>MEIE</Company>
  <LinksUpToDate>false</LinksUpToDate>
  <CharactersWithSpaces>14643</CharactersWithSpaces>
  <SharedDoc>false</SharedDoc>
  <HLinks>
    <vt:vector size="36" baseType="variant">
      <vt:variant>
        <vt:i4>1572917</vt:i4>
      </vt:variant>
      <vt:variant>
        <vt:i4>15</vt:i4>
      </vt:variant>
      <vt:variant>
        <vt:i4>0</vt:i4>
      </vt:variant>
      <vt:variant>
        <vt:i4>5</vt:i4>
      </vt:variant>
      <vt:variant>
        <vt:lpwstr>mailto:greffe.ta-paris@juradm.fr</vt:lpwstr>
      </vt:variant>
      <vt:variant>
        <vt:lpwstr/>
      </vt:variant>
      <vt:variant>
        <vt:i4>1572917</vt:i4>
      </vt:variant>
      <vt:variant>
        <vt:i4>12</vt:i4>
      </vt:variant>
      <vt:variant>
        <vt:i4>0</vt:i4>
      </vt:variant>
      <vt:variant>
        <vt:i4>5</vt:i4>
      </vt:variant>
      <vt:variant>
        <vt:lpwstr>mailto:greffe.ta-paris@juradm.fr</vt:lpwstr>
      </vt:variant>
      <vt:variant>
        <vt:lpwstr/>
      </vt:variant>
      <vt:variant>
        <vt:i4>393218</vt:i4>
      </vt:variant>
      <vt:variant>
        <vt:i4>9</vt:i4>
      </vt:variant>
      <vt:variant>
        <vt:i4>0</vt:i4>
      </vt:variant>
      <vt:variant>
        <vt:i4>5</vt:i4>
      </vt:variant>
      <vt:variant>
        <vt:lpwstr>https://www.marches-publics.gouv.fr/</vt:lpwstr>
      </vt:variant>
      <vt:variant>
        <vt:lpwstr/>
      </vt:variant>
      <vt:variant>
        <vt:i4>1572917</vt:i4>
      </vt:variant>
      <vt:variant>
        <vt:i4>6</vt:i4>
      </vt:variant>
      <vt:variant>
        <vt:i4>0</vt:i4>
      </vt:variant>
      <vt:variant>
        <vt:i4>5</vt:i4>
      </vt:variant>
      <vt:variant>
        <vt:lpwstr>mailto:greffe.ta-paris@juradm.fr</vt:lpwstr>
      </vt:variant>
      <vt:variant>
        <vt:lpwstr/>
      </vt:variant>
      <vt:variant>
        <vt:i4>1572917</vt:i4>
      </vt:variant>
      <vt:variant>
        <vt:i4>3</vt:i4>
      </vt:variant>
      <vt:variant>
        <vt:i4>0</vt:i4>
      </vt:variant>
      <vt:variant>
        <vt:i4>5</vt:i4>
      </vt:variant>
      <vt:variant>
        <vt:lpwstr>mailto:greffe.ta-paris@juradm.fr</vt:lpwstr>
      </vt:variant>
      <vt:variant>
        <vt:lpwstr/>
      </vt:variant>
      <vt:variant>
        <vt:i4>393218</vt:i4>
      </vt:variant>
      <vt:variant>
        <vt:i4>0</vt:i4>
      </vt:variant>
      <vt:variant>
        <vt:i4>0</vt:i4>
      </vt:variant>
      <vt:variant>
        <vt:i4>5</vt:i4>
      </vt:variant>
      <vt:variant>
        <vt:lpwstr>https://www.marches-publics.gouv.fr/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D’APPEL À CANDIDATURES</dc:title>
  <dc:subject/>
  <dc:creator>Claire NAVAL</dc:creator>
  <cp:keywords/>
  <cp:lastModifiedBy>Nemdia DACENEY</cp:lastModifiedBy>
  <cp:revision>4</cp:revision>
  <cp:lastPrinted>2016-01-28T08:36:00Z</cp:lastPrinted>
  <dcterms:created xsi:type="dcterms:W3CDTF">2023-03-15T11:06:00Z</dcterms:created>
  <dcterms:modified xsi:type="dcterms:W3CDTF">2025-07-15T15:23:00Z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3fb4e91d-641a-479b-aec0-08f0456dc527</vt:lpwstr>
  </property>
</Properties>
</file>