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5964DE">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rsidR="00F407F9" w:rsidRDefault="00F407F9" w:rsidP="00F407F9">
      <w:pPr>
        <w:rPr>
          <w:rFonts w:ascii="Arial" w:hAnsi="Arial" w:cs="Arial"/>
          <w:bCs/>
        </w:rPr>
      </w:pPr>
      <w:r>
        <w:rPr>
          <w:rFonts w:ascii="Arial" w:hAnsi="Arial" w:cs="Arial"/>
          <w:bCs/>
        </w:rPr>
        <w:t xml:space="preserve">Pour </w:t>
      </w:r>
      <w:r w:rsidR="005964DE">
        <w:rPr>
          <w:rFonts w:ascii="Arial" w:hAnsi="Arial" w:cs="Arial"/>
          <w:bCs/>
        </w:rPr>
        <w:t xml:space="preserve">la plateforme </w:t>
      </w:r>
      <w:r w:rsidR="00D900F4">
        <w:rPr>
          <w:rFonts w:ascii="Arial" w:hAnsi="Arial" w:cs="Arial"/>
          <w:bCs/>
        </w:rPr>
        <w:t xml:space="preserve">CIME </w:t>
      </w:r>
      <w:proofErr w:type="spellStart"/>
      <w:r w:rsidR="00D900F4">
        <w:rPr>
          <w:rFonts w:ascii="Arial" w:hAnsi="Arial" w:cs="Arial"/>
          <w:bCs/>
        </w:rPr>
        <w:t>Nanotech</w:t>
      </w:r>
      <w:proofErr w:type="spellEnd"/>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1B13BB" w:rsidRDefault="007411D9" w:rsidP="001B13BB">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D900F4" w:rsidRPr="00D900F4" w:rsidRDefault="00D900F4" w:rsidP="00D900F4">
      <w:pPr>
        <w:jc w:val="center"/>
        <w:rPr>
          <w:rFonts w:ascii="Arial" w:eastAsia="Arial" w:hAnsi="Arial" w:cs="Arial"/>
          <w:b/>
          <w:bCs/>
          <w:sz w:val="32"/>
        </w:rPr>
      </w:pPr>
      <w:r w:rsidRPr="00D900F4">
        <w:rPr>
          <w:rFonts w:ascii="Arial" w:eastAsia="Arial" w:hAnsi="Arial" w:cs="Arial"/>
          <w:b/>
          <w:bCs/>
          <w:sz w:val="32"/>
        </w:rPr>
        <w:t>Acquisition d’un équipement de</w:t>
      </w:r>
      <w:r>
        <w:rPr>
          <w:rFonts w:ascii="Arial" w:eastAsia="Arial" w:hAnsi="Arial" w:cs="Arial"/>
          <w:b/>
          <w:bCs/>
          <w:sz w:val="32"/>
        </w:rPr>
        <w:t xml:space="preserve"> </w:t>
      </w:r>
      <w:r w:rsidRPr="00D900F4">
        <w:rPr>
          <w:rFonts w:ascii="Arial" w:eastAsia="Arial" w:hAnsi="Arial" w:cs="Arial"/>
          <w:b/>
          <w:bCs/>
          <w:sz w:val="32"/>
        </w:rPr>
        <w:t>photolit</w:t>
      </w:r>
      <w:bookmarkStart w:id="0" w:name="_GoBack"/>
      <w:bookmarkEnd w:id="0"/>
      <w:r w:rsidRPr="00D900F4">
        <w:rPr>
          <w:rFonts w:ascii="Arial" w:eastAsia="Arial" w:hAnsi="Arial" w:cs="Arial"/>
          <w:b/>
          <w:bCs/>
          <w:sz w:val="32"/>
        </w:rPr>
        <w:t>hographie double face compatible 6 pouces et ses accessoires</w:t>
      </w:r>
    </w:p>
    <w:p w:rsidR="00C02D34" w:rsidRDefault="00C02D34" w:rsidP="00D900F4">
      <w:pPr>
        <w:jc w:val="cente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635DC">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B635D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proofErr w:type="spellStart"/>
        <w:r w:rsidRPr="00386724">
          <w:rPr>
            <w:rStyle w:val="Lienhypertexte"/>
            <w:rFonts w:ascii="Arial" w:hAnsi="Arial" w:cs="Arial"/>
            <w:sz w:val="18"/>
            <w:szCs w:val="18"/>
          </w:rPr>
          <w:t>ICD</w:t>
        </w:r>
        <w:proofErr w:type="spellEnd"/>
      </w:hyperlink>
      <w:r w:rsidR="007336CD">
        <w:rPr>
          <w:rFonts w:ascii="Arial" w:hAnsi="Arial" w:cs="Arial"/>
          <w:sz w:val="18"/>
          <w:szCs w:val="18"/>
        </w:rPr>
        <w:t>.</w:t>
      </w:r>
    </w:p>
    <w:p w:rsidR="00B635DC" w:rsidRDefault="00B635DC" w:rsidP="00B635DC">
      <w:pPr>
        <w:jc w:val="both"/>
        <w:rPr>
          <w:rFonts w:ascii="Arial" w:hAnsi="Arial" w:cs="Arial"/>
        </w:rPr>
      </w:pPr>
    </w:p>
    <w:p w:rsidR="00B635DC" w:rsidRDefault="00B635DC" w:rsidP="00B635D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900F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900F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900F4">
          <w:pPr>
            <w:jc w:val="center"/>
            <w:rPr>
              <w:rFonts w:ascii="Arial" w:hAnsi="Arial" w:cs="Arial"/>
              <w:b/>
              <w:bCs/>
            </w:rPr>
          </w:pPr>
          <w:proofErr w:type="spellStart"/>
          <w:r>
            <w:rPr>
              <w:rFonts w:ascii="Arial" w:hAnsi="Arial" w:cs="Arial"/>
            </w:rPr>
            <w:t>F25F014</w:t>
          </w:r>
          <w:proofErr w:type="spellEnd"/>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3770"/>
    <w:rsid w:val="001052F6"/>
    <w:rsid w:val="001101D5"/>
    <w:rsid w:val="00184AEF"/>
    <w:rsid w:val="001B13B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64DE"/>
    <w:rsid w:val="005B1763"/>
    <w:rsid w:val="005B287C"/>
    <w:rsid w:val="005E12D0"/>
    <w:rsid w:val="0061031E"/>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35DC"/>
    <w:rsid w:val="00B9664F"/>
    <w:rsid w:val="00BB2EF6"/>
    <w:rsid w:val="00BE48FE"/>
    <w:rsid w:val="00C01A17"/>
    <w:rsid w:val="00C02D34"/>
    <w:rsid w:val="00C1386A"/>
    <w:rsid w:val="00C50B6D"/>
    <w:rsid w:val="00C751EE"/>
    <w:rsid w:val="00C812AC"/>
    <w:rsid w:val="00C877BA"/>
    <w:rsid w:val="00CB1774"/>
    <w:rsid w:val="00CC3A38"/>
    <w:rsid w:val="00CD0F79"/>
    <w:rsid w:val="00CD3896"/>
    <w:rsid w:val="00CD4969"/>
    <w:rsid w:val="00CD55BF"/>
    <w:rsid w:val="00D07C18"/>
    <w:rsid w:val="00D7269B"/>
    <w:rsid w:val="00D84A53"/>
    <w:rsid w:val="00D900F4"/>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DE4102"/>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EA15-2210-46AF-8F2A-74169A1D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2099</Words>
  <Characters>11549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MAURY-DABAJI Hejer (dabajih)</cp:lastModifiedBy>
  <cp:revision>9</cp:revision>
  <cp:lastPrinted>2016-11-02T13:51:00Z</cp:lastPrinted>
  <dcterms:created xsi:type="dcterms:W3CDTF">2024-05-13T13:09:00Z</dcterms:created>
  <dcterms:modified xsi:type="dcterms:W3CDTF">2025-07-11T15:20:00Z</dcterms:modified>
</cp:coreProperties>
</file>