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51157DAB" w14:textId="2B823501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DE </w:t>
      </w:r>
      <w:r w:rsidR="00405B44">
        <w:rPr>
          <w:rFonts w:ascii="Trebuchet MS" w:eastAsia="Trebuchet MS" w:hAnsi="Trebuchet MS" w:cs="Trebuchet MS"/>
          <w:b/>
          <w:color w:val="000000"/>
          <w:sz w:val="28"/>
          <w:lang w:val="fr-FR"/>
        </w:rPr>
        <w:t>PRESTATIONS INTELLECTUELLES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15096C53" w14:textId="77777777" w:rsidR="009906C1" w:rsidRDefault="009906C1" w:rsidP="009906C1">
      <w:pPr>
        <w:spacing w:line="240" w:lineRule="exact"/>
      </w:pPr>
    </w:p>
    <w:p w14:paraId="258D7BE1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6389CD08" w:rsidR="009906C1" w:rsidRDefault="00405B44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8174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Mission d'assistance à maîtrise d'ouvrage pour la </w:t>
            </w:r>
            <w:bookmarkStart w:id="0" w:name="_Hlk202427000"/>
            <w:r w:rsidRPr="00A8174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passation et le suivi du contrat de maintenance multi technique</w:t>
            </w:r>
            <w:bookmarkEnd w:id="0"/>
          </w:p>
        </w:tc>
      </w:tr>
    </w:tbl>
    <w:p w14:paraId="32A15CC6" w14:textId="43A1709B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6FA39014" w:rsidR="008A7DE5" w:rsidRPr="00E05CE4" w:rsidRDefault="008A7DE5" w:rsidP="008A7DE5">
      <w:pPr>
        <w:jc w:val="center"/>
        <w:rPr>
          <w:lang w:val="fr-FR"/>
        </w:rPr>
      </w:pPr>
      <w:r w:rsidRPr="00E05CE4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</w:t>
      </w:r>
      <w:r w:rsidR="00C2298D" w:rsidRPr="001025A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20</w:t>
      </w:r>
      <w:r w:rsidR="00C2298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</w:t>
      </w:r>
      <w:r w:rsidR="009812E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55</w:t>
      </w:r>
      <w:r w:rsidR="00405B44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230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1F0F5D37" w14:textId="6201E6C9" w:rsidR="004B725C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4B725C" w:rsidRPr="0068783F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4B725C">
        <w:rPr>
          <w:noProof/>
        </w:rPr>
        <w:tab/>
      </w:r>
      <w:r w:rsidR="004B725C">
        <w:rPr>
          <w:noProof/>
        </w:rPr>
        <w:fldChar w:fldCharType="begin"/>
      </w:r>
      <w:r w:rsidR="004B725C">
        <w:rPr>
          <w:noProof/>
        </w:rPr>
        <w:instrText xml:space="preserve"> PAGEREF _Toc188274020 \h </w:instrText>
      </w:r>
      <w:r w:rsidR="004B725C">
        <w:rPr>
          <w:noProof/>
        </w:rPr>
      </w:r>
      <w:r w:rsidR="004B725C">
        <w:rPr>
          <w:noProof/>
        </w:rPr>
        <w:fldChar w:fldCharType="separate"/>
      </w:r>
      <w:r w:rsidR="004B725C">
        <w:rPr>
          <w:noProof/>
        </w:rPr>
        <w:t>3</w:t>
      </w:r>
      <w:r w:rsidR="004B725C">
        <w:rPr>
          <w:noProof/>
        </w:rPr>
        <w:fldChar w:fldCharType="end"/>
      </w:r>
    </w:p>
    <w:p w14:paraId="2B77C6BF" w14:textId="573CF51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D1056F8" w14:textId="580A1D73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E529CE" w14:textId="43AAEB61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081A925" w14:textId="38D225BA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94293BC" w14:textId="2B2EF0F8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2A5BFA" w14:textId="36A54EC0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177281" w14:textId="268CBFB4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909793" w14:textId="0C56BF6C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5.1 – Durée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213E502" w14:textId="28027427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5.2 - Délai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4521EB" w14:textId="4263EDE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3303F3" w14:textId="5BB5E445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2B4802" w14:textId="3300840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676608C" w14:textId="69D6A0EE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62C350" w14:textId="0DDA997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C239021" w14:textId="65EB8F7B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8"/>
          <w:footerReference w:type="default" r:id="rId9"/>
          <w:footerReference w:type="first" r:id="rId10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5240BD81" w14:textId="5223B07C" w:rsidR="005D6435" w:rsidRDefault="005D6435" w:rsidP="00B5530B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48CBA627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88274020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1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1F3CD4BA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</w:t>
      </w:r>
      <w:r w:rsidR="00196616">
        <w:rPr>
          <w:b w:val="0"/>
          <w:color w:val="000000"/>
          <w:lang w:val="fr-FR"/>
        </w:rPr>
        <w:t>’établissement de Bordeaux</w:t>
      </w:r>
      <w:r>
        <w:rPr>
          <w:b w:val="0"/>
          <w:color w:val="000000"/>
          <w:lang w:val="fr-FR"/>
        </w:rPr>
        <w:t xml:space="preserve">, </w:t>
      </w:r>
      <w:r w:rsidR="00F572A6">
        <w:rPr>
          <w:b w:val="0"/>
          <w:color w:val="000000"/>
          <w:lang w:val="fr-FR"/>
        </w:rPr>
        <w:t>Direction des</w:t>
      </w:r>
      <w:r w:rsidR="00196616">
        <w:rPr>
          <w:b w:val="0"/>
          <w:color w:val="000000"/>
          <w:lang w:val="fr-FR"/>
        </w:rPr>
        <w:t xml:space="preserve"> politiques sociales établissement de Bordeaux</w:t>
      </w:r>
    </w:p>
    <w:p w14:paraId="18AFA6B0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Le Directeur de l’exécution des opérations financières</w:t>
      </w:r>
    </w:p>
    <w:p w14:paraId="259A6EAD" w14:textId="53B0E902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Directrice des achats - </w:t>
      </w:r>
      <w:r w:rsidR="00F572A6">
        <w:rPr>
          <w:b w:val="0"/>
          <w:color w:val="000000"/>
          <w:lang w:val="fr-FR"/>
        </w:rPr>
        <w:t>DEOFA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75007 PARIS</w:t>
      </w:r>
    </w:p>
    <w:p w14:paraId="5804648C" w14:textId="77777777" w:rsidR="009906C1" w:rsidRDefault="009906C1" w:rsidP="009906C1">
      <w:pPr>
        <w:rPr>
          <w:lang w:val="fr-FR"/>
        </w:rPr>
      </w:pP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1A998D9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(Sous réserve de changement ultérieur par décision du </w:t>
      </w:r>
      <w:r w:rsidR="00405B44">
        <w:rPr>
          <w:b w:val="0"/>
          <w:color w:val="000000"/>
          <w:lang w:val="fr-FR"/>
        </w:rPr>
        <w:t>pouvoir adjudicateur</w:t>
      </w:r>
      <w:r>
        <w:rPr>
          <w:b w:val="0"/>
          <w:color w:val="000000"/>
          <w:lang w:val="fr-FR"/>
        </w:rPr>
        <w:t>)</w:t>
      </w:r>
    </w:p>
    <w:p w14:paraId="62685A61" w14:textId="1124B0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88274021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2"/>
    </w:p>
    <w:p w14:paraId="58601573" w14:textId="1910C400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</w:t>
      </w:r>
      <w:r w:rsidR="00405B44">
        <w:rPr>
          <w:b w:val="0"/>
          <w:color w:val="000000"/>
          <w:lang w:val="fr-FR"/>
        </w:rPr>
        <w:t>–</w:t>
      </w:r>
      <w:r>
        <w:rPr>
          <w:b w:val="0"/>
          <w:color w:val="000000"/>
          <w:lang w:val="fr-FR"/>
        </w:rPr>
        <w:t xml:space="preserve"> </w:t>
      </w:r>
      <w:r w:rsidR="00405B44">
        <w:rPr>
          <w:b w:val="0"/>
          <w:color w:val="000000"/>
          <w:lang w:val="fr-FR"/>
        </w:rPr>
        <w:t xml:space="preserve">PI </w:t>
      </w:r>
      <w:r>
        <w:rPr>
          <w:b w:val="0"/>
          <w:color w:val="000000"/>
          <w:lang w:val="fr-FR"/>
        </w:rPr>
        <w:t>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0B6264" w14:textId="4FA94227" w:rsidR="005D6435" w:rsidRDefault="009906C1" w:rsidP="00E10CF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701E5105" w14:textId="1892EF41" w:rsidR="009906C1" w:rsidRPr="005D6435" w:rsidRDefault="00B5530B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88274022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3"/>
    </w:p>
    <w:p w14:paraId="5617314A" w14:textId="6096D7F4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8827402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4"/>
    </w:p>
    <w:p w14:paraId="52CAC31E" w14:textId="28B8C756" w:rsidR="009906C1" w:rsidRDefault="00C2298D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bookmarkStart w:id="5" w:name="_Hlk91684933"/>
      <w:r w:rsidRPr="00C2298D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Le présent marché a pour objet </w:t>
      </w:r>
      <w:r w:rsidR="00E10CF8" w:rsidRPr="00E10CF8">
        <w:rPr>
          <w:rFonts w:ascii="Trebuchet MS" w:eastAsia="Trebuchet MS" w:hAnsi="Trebuchet MS" w:cs="Trebuchet MS"/>
          <w:bCs/>
          <w:sz w:val="20"/>
          <w:szCs w:val="20"/>
          <w:lang w:val="fr-FR"/>
        </w:rPr>
        <w:t>les prestations de fourniture et mise en place de limiteur</w:t>
      </w:r>
      <w:r w:rsidR="009812EC">
        <w:rPr>
          <w:rFonts w:ascii="Trebuchet MS" w:eastAsia="Trebuchet MS" w:hAnsi="Trebuchet MS" w:cs="Trebuchet MS"/>
          <w:bCs/>
          <w:sz w:val="20"/>
          <w:szCs w:val="20"/>
          <w:lang w:val="fr-FR"/>
        </w:rPr>
        <w:t>s</w:t>
      </w:r>
      <w:r w:rsidR="00E10CF8" w:rsidRPr="00E10CF8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 d’ouverture sur les fenêtres</w:t>
      </w:r>
      <w:r w:rsidRPr="00C2298D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 de la Caisse des dépôts et consignations (CDC) du site d’Amédée Saint-Germain, ci-après le Pouvoir Adjudicateur (PA).</w:t>
      </w:r>
    </w:p>
    <w:p w14:paraId="5A7ADBC7" w14:textId="72BE66FF" w:rsidR="00B4010A" w:rsidRPr="00122C2D" w:rsidRDefault="00B4010A" w:rsidP="00B4010A">
      <w:pPr>
        <w:spacing w:line="325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6" w:name="_Hlk152764746"/>
      <w:r>
        <w:rPr>
          <w:rFonts w:ascii="Trebuchet MS" w:eastAsia="Trebuchet MS" w:hAnsi="Trebuchet MS" w:cs="Trebuchet MS"/>
          <w:color w:val="000000"/>
          <w:sz w:val="20"/>
          <w:lang w:val="fr-FR"/>
        </w:rPr>
        <w:t>Les travaux seront à réaliser en site occupé.</w:t>
      </w:r>
    </w:p>
    <w:bookmarkEnd w:id="6"/>
    <w:bookmarkEnd w:id="5"/>
    <w:p w14:paraId="657D30EA" w14:textId="2148C1BC" w:rsid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2FE2468A" w14:textId="6FF83A55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8827402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7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376BB32C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1882740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8"/>
    </w:p>
    <w:p w14:paraId="3447523D" w14:textId="2CCB7FB9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 w:rsidRPr="0031519C">
        <w:rPr>
          <w:b w:val="0"/>
          <w:color w:val="000000"/>
          <w:lang w:val="fr-FR"/>
        </w:rPr>
        <w:t xml:space="preserve">Il s'agit d'un </w:t>
      </w:r>
      <w:r w:rsidR="009812EC" w:rsidRPr="0031519C">
        <w:rPr>
          <w:b w:val="0"/>
          <w:color w:val="000000"/>
          <w:lang w:val="fr-FR"/>
        </w:rPr>
        <w:t>accord-cadre à bons de commandes.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64B3CB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88274026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9"/>
    </w:p>
    <w:p w14:paraId="329FECDC" w14:textId="4BC37E32" w:rsidR="009906C1" w:rsidRDefault="009906C1" w:rsidP="009812E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Les prestations </w:t>
      </w:r>
      <w:r w:rsidR="009812EC">
        <w:rPr>
          <w:b w:val="0"/>
          <w:color w:val="000000"/>
          <w:lang w:val="fr-FR"/>
        </w:rPr>
        <w:t xml:space="preserve">unitaires qui s’appliqueront dans le cadre du présent contrat sont ceux complétés au sein du bordereau des prix unitaires. </w:t>
      </w:r>
    </w:p>
    <w:p w14:paraId="4A974BEE" w14:textId="77777777" w:rsidR="009812EC" w:rsidRDefault="009812EC" w:rsidP="009812EC">
      <w:pPr>
        <w:rPr>
          <w:lang w:val="fr-FR"/>
        </w:rPr>
      </w:pPr>
    </w:p>
    <w:p w14:paraId="672E7601" w14:textId="338B9D7F" w:rsidR="009812EC" w:rsidRDefault="009812EC" w:rsidP="009812EC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9812EC">
        <w:rPr>
          <w:b w:val="0"/>
          <w:color w:val="000000"/>
          <w:lang w:val="fr-FR"/>
        </w:rPr>
        <w:t xml:space="preserve">Le présent accord-cadre est conclu sans montant minimum </w:t>
      </w:r>
      <w:r w:rsidR="004F70AE">
        <w:rPr>
          <w:b w:val="0"/>
          <w:color w:val="000000"/>
          <w:lang w:val="fr-FR"/>
        </w:rPr>
        <w:t xml:space="preserve">et </w:t>
      </w:r>
      <w:r w:rsidRPr="009812EC">
        <w:rPr>
          <w:b w:val="0"/>
          <w:color w:val="000000"/>
          <w:lang w:val="fr-FR"/>
        </w:rPr>
        <w:t>avec un montant maximum de</w:t>
      </w:r>
      <w:r>
        <w:rPr>
          <w:b w:val="0"/>
          <w:color w:val="000000"/>
          <w:lang w:val="fr-FR"/>
        </w:rPr>
        <w:t> </w:t>
      </w:r>
      <w:r w:rsidR="00FC28DB">
        <w:rPr>
          <w:b w:val="0"/>
          <w:color w:val="000000"/>
          <w:lang w:val="fr-FR"/>
        </w:rPr>
        <w:t>375 000</w:t>
      </w:r>
      <w:r w:rsidR="002C6312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>€ HT sur la durée global du contrat.</w:t>
      </w:r>
    </w:p>
    <w:p w14:paraId="5D69E4E0" w14:textId="77777777" w:rsidR="00FC28DB" w:rsidRPr="00FC28DB" w:rsidRDefault="00FC28DB" w:rsidP="00FC28DB">
      <w:pPr>
        <w:rPr>
          <w:lang w:val="fr-FR"/>
        </w:rPr>
      </w:pPr>
    </w:p>
    <w:p w14:paraId="3C4E7E40" w14:textId="3B887B89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88274027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</w:t>
      </w:r>
      <w:bookmarkEnd w:id="10"/>
    </w:p>
    <w:p w14:paraId="435E6F9A" w14:textId="77777777" w:rsidR="00405B44" w:rsidRDefault="00405B44" w:rsidP="00405B44">
      <w:pPr>
        <w:pStyle w:val="ParagrapheIndent2"/>
        <w:spacing w:line="232" w:lineRule="exact"/>
        <w:jc w:val="both"/>
        <w:rPr>
          <w:b w:val="0"/>
          <w:bCs/>
          <w:color w:val="000000"/>
          <w:lang w:val="fr-FR"/>
        </w:rPr>
      </w:pPr>
      <w:bookmarkStart w:id="11" w:name="_Toc188274030"/>
      <w:bookmarkStart w:id="12" w:name="_Hlk202964858"/>
      <w:r w:rsidRPr="004513C6">
        <w:rPr>
          <w:b w:val="0"/>
          <w:bCs/>
          <w:color w:val="000000"/>
          <w:lang w:val="fr-FR"/>
        </w:rPr>
        <w:t xml:space="preserve">Le présent </w:t>
      </w:r>
      <w:r>
        <w:rPr>
          <w:b w:val="0"/>
          <w:bCs/>
          <w:color w:val="000000"/>
          <w:lang w:val="fr-FR"/>
        </w:rPr>
        <w:t>accord-cadre</w:t>
      </w:r>
      <w:r w:rsidRPr="004513C6">
        <w:rPr>
          <w:b w:val="0"/>
          <w:bCs/>
          <w:color w:val="000000"/>
          <w:lang w:val="fr-FR"/>
        </w:rPr>
        <w:t xml:space="preserve"> </w:t>
      </w:r>
      <w:r>
        <w:rPr>
          <w:b w:val="0"/>
          <w:bCs/>
          <w:color w:val="000000"/>
          <w:lang w:val="fr-FR"/>
        </w:rPr>
        <w:t>est d’une durée de (2 ans) deux ans</w:t>
      </w:r>
      <w:r w:rsidRPr="004513C6">
        <w:rPr>
          <w:b w:val="0"/>
          <w:bCs/>
          <w:color w:val="000000"/>
          <w:lang w:val="fr-FR"/>
        </w:rPr>
        <w:t xml:space="preserve"> à compter </w:t>
      </w:r>
      <w:r>
        <w:rPr>
          <w:b w:val="0"/>
          <w:bCs/>
          <w:color w:val="000000"/>
          <w:lang w:val="fr-FR"/>
        </w:rPr>
        <w:t>de la notification.</w:t>
      </w:r>
    </w:p>
    <w:p w14:paraId="18EC46B5" w14:textId="77777777" w:rsidR="00405B44" w:rsidRDefault="00405B44" w:rsidP="00405B44">
      <w:pPr>
        <w:pStyle w:val="ParagrapheIndent2"/>
        <w:jc w:val="both"/>
        <w:rPr>
          <w:b w:val="0"/>
          <w:color w:val="000000"/>
          <w:lang w:val="fr-FR"/>
        </w:rPr>
      </w:pPr>
    </w:p>
    <w:p w14:paraId="3B61467A" w14:textId="77777777" w:rsidR="00405B44" w:rsidRDefault="00405B44" w:rsidP="00405B44">
      <w:pPr>
        <w:pStyle w:val="ParagrapheIndent2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lastRenderedPageBreak/>
        <w:t>Le marché</w:t>
      </w:r>
      <w:r w:rsidRPr="00BD4DA9">
        <w:rPr>
          <w:b w:val="0"/>
          <w:color w:val="000000"/>
          <w:lang w:val="fr-FR"/>
        </w:rPr>
        <w:t xml:space="preserve"> pourr</w:t>
      </w:r>
      <w:r>
        <w:rPr>
          <w:b w:val="0"/>
          <w:color w:val="000000"/>
          <w:lang w:val="fr-FR"/>
        </w:rPr>
        <w:t>a</w:t>
      </w:r>
      <w:r w:rsidRPr="00BD4DA9">
        <w:rPr>
          <w:b w:val="0"/>
          <w:color w:val="000000"/>
          <w:lang w:val="fr-FR"/>
        </w:rPr>
        <w:t xml:space="preserve"> être reconduit tacitement </w:t>
      </w:r>
      <w:r>
        <w:rPr>
          <w:b w:val="0"/>
          <w:color w:val="000000"/>
          <w:lang w:val="fr-FR"/>
        </w:rPr>
        <w:t>2</w:t>
      </w:r>
      <w:r w:rsidRPr="00BD4DA9">
        <w:rPr>
          <w:b w:val="0"/>
          <w:color w:val="000000"/>
          <w:lang w:val="fr-FR"/>
        </w:rPr>
        <w:t xml:space="preserve"> fois pour une nouvelle période </w:t>
      </w:r>
      <w:r>
        <w:rPr>
          <w:b w:val="0"/>
          <w:color w:val="000000"/>
          <w:lang w:val="fr-FR"/>
        </w:rPr>
        <w:t>d’un an (1 an) sans</w:t>
      </w:r>
      <w:r w:rsidRPr="00BD4DA9">
        <w:rPr>
          <w:b w:val="0"/>
          <w:color w:val="000000"/>
          <w:lang w:val="fr-FR"/>
        </w:rPr>
        <w:t xml:space="preserve"> que la durée totale de l'accord cadre ne puisse excéder </w:t>
      </w:r>
      <w:r>
        <w:rPr>
          <w:b w:val="0"/>
          <w:color w:val="000000"/>
          <w:lang w:val="fr-FR"/>
        </w:rPr>
        <w:t xml:space="preserve">4 </w:t>
      </w:r>
      <w:r w:rsidRPr="00BD4DA9">
        <w:rPr>
          <w:b w:val="0"/>
          <w:color w:val="000000"/>
          <w:lang w:val="fr-FR"/>
        </w:rPr>
        <w:t>ans.</w:t>
      </w:r>
    </w:p>
    <w:p w14:paraId="1DD97D0E" w14:textId="77777777" w:rsidR="00405B44" w:rsidRPr="00BD4DA9" w:rsidRDefault="00405B44" w:rsidP="00405B44">
      <w:pPr>
        <w:jc w:val="both"/>
        <w:rPr>
          <w:lang w:val="fr-FR"/>
        </w:rPr>
      </w:pPr>
    </w:p>
    <w:p w14:paraId="3B9F478C" w14:textId="77777777" w:rsidR="00405B44" w:rsidRDefault="00405B44" w:rsidP="00405B44">
      <w:pPr>
        <w:pStyle w:val="ParagrapheIndent2"/>
        <w:jc w:val="both"/>
        <w:rPr>
          <w:b w:val="0"/>
          <w:color w:val="000000"/>
          <w:lang w:val="fr-FR"/>
        </w:rPr>
      </w:pPr>
      <w:r w:rsidRPr="00BD4DA9">
        <w:rPr>
          <w:b w:val="0"/>
          <w:color w:val="000000"/>
          <w:lang w:val="fr-FR"/>
        </w:rPr>
        <w:t xml:space="preserve">La reconduction est considérée comme acceptée si aucune décision écrite contraire n'est prise par le pouvoir adjudicateur au moins </w:t>
      </w:r>
      <w:r>
        <w:rPr>
          <w:b w:val="0"/>
          <w:color w:val="000000"/>
          <w:lang w:val="fr-FR"/>
        </w:rPr>
        <w:t>3</w:t>
      </w:r>
      <w:r w:rsidRPr="00BD4DA9">
        <w:rPr>
          <w:b w:val="0"/>
          <w:color w:val="000000"/>
          <w:lang w:val="fr-FR"/>
        </w:rPr>
        <w:t xml:space="preserve"> mois avant la fin de la durée de validité de l'accord-cadre. Le titulaire ne peut pas refuser la reconduction.</w:t>
      </w:r>
    </w:p>
    <w:p w14:paraId="7FBC391D" w14:textId="77777777" w:rsidR="00FC28DB" w:rsidRPr="00FC28DB" w:rsidRDefault="00FC28DB" w:rsidP="00FC28DB">
      <w:pPr>
        <w:rPr>
          <w:lang w:val="fr-FR"/>
        </w:rPr>
      </w:pPr>
    </w:p>
    <w:bookmarkEnd w:id="12"/>
    <w:p w14:paraId="44020DCD" w14:textId="52D504DD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1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29541081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88274031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3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C8E2028" w14:textId="77777777" w:rsidR="00C2298D" w:rsidRDefault="00C2298D" w:rsidP="003F72F3">
      <w:pPr>
        <w:pStyle w:val="ParagrapheIndent1"/>
        <w:spacing w:after="240" w:line="232" w:lineRule="exact"/>
        <w:ind w:right="20"/>
        <w:jc w:val="both"/>
        <w:rPr>
          <w:color w:val="000000"/>
          <w:lang w:val="fr-FR"/>
        </w:rPr>
      </w:pPr>
    </w:p>
    <w:p w14:paraId="121B1B50" w14:textId="7162F641" w:rsidR="009906C1" w:rsidRDefault="009906C1" w:rsidP="003F72F3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2C1058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188274032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4"/>
    </w:p>
    <w:p w14:paraId="52811492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bookmarkStart w:id="15" w:name="_Hlk169275713"/>
      <w:bookmarkStart w:id="16" w:name="_Hlk121238029"/>
      <w:r w:rsidRPr="00D87579"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CFF070C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bookmarkEnd w:id="15"/>
    <w:bookmarkEnd w:id="16"/>
    <w:p w14:paraId="1DC14B78" w14:textId="77777777" w:rsidR="00405B44" w:rsidRPr="001F14DB" w:rsidRDefault="00405B44" w:rsidP="00405B44">
      <w:pPr>
        <w:rPr>
          <w:lang w:val="fr-FR"/>
        </w:rPr>
      </w:pP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405B44" w14:paraId="09919922" w14:textId="77777777" w:rsidTr="00BF6891">
        <w:trPr>
          <w:trHeight w:val="468"/>
          <w:jc w:val="center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E9E0" w14:textId="77777777" w:rsidR="00405B44" w:rsidRDefault="00405B44" w:rsidP="00BF689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0175" w14:textId="77777777" w:rsidR="00405B44" w:rsidRDefault="00405B44" w:rsidP="00BF689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405B44" w:rsidRPr="00263F34" w14:paraId="2702F0E9" w14:textId="77777777" w:rsidTr="00BF6891">
        <w:trPr>
          <w:trHeight w:val="360"/>
          <w:jc w:val="center"/>
        </w:trPr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6699" w14:textId="77777777" w:rsidR="00405B44" w:rsidRPr="007F04F7" w:rsidRDefault="00405B44" w:rsidP="00BF6891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highlight w:val="yellow"/>
                <w:lang w:val="fr-FR"/>
              </w:rPr>
            </w:pPr>
            <w:r w:rsidRPr="0088602A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71336000-2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CCBB" w14:textId="77777777" w:rsidR="00405B44" w:rsidRPr="007F04F7" w:rsidRDefault="00405B44" w:rsidP="00BF6891">
            <w:pPr>
              <w:spacing w:before="120" w:after="40"/>
              <w:ind w:left="80" w:right="80"/>
              <w:jc w:val="both"/>
              <w:rPr>
                <w:rFonts w:ascii="Trebuchet MS" w:eastAsia="Trebuchet MS" w:hAnsi="Trebuchet MS" w:cs="Trebuchet MS"/>
                <w:bCs/>
                <w:color w:val="000000"/>
                <w:sz w:val="20"/>
                <w:highlight w:val="yellow"/>
                <w:lang w:val="fr-FR"/>
              </w:rPr>
            </w:pPr>
            <w:r w:rsidRPr="0088602A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Services d'assistance dans le domaine de l'ingénierie</w:t>
            </w:r>
          </w:p>
        </w:tc>
      </w:tr>
    </w:tbl>
    <w:p w14:paraId="36E0DF5B" w14:textId="77777777" w:rsidR="00405B44" w:rsidRPr="00AE22B7" w:rsidRDefault="00405B44" w:rsidP="00405B44">
      <w:pPr>
        <w:spacing w:after="80" w:line="240" w:lineRule="exact"/>
        <w:rPr>
          <w:lang w:val="fr-FR"/>
        </w:rPr>
      </w:pPr>
    </w:p>
    <w:p w14:paraId="6BE56F30" w14:textId="77777777" w:rsidR="00405B44" w:rsidRPr="0088602A" w:rsidRDefault="00405B44" w:rsidP="00405B4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bookmarkStart w:id="17" w:name="_Hlk91845995"/>
      <w:r>
        <w:rPr>
          <w:b w:val="0"/>
          <w:color w:val="000000"/>
          <w:lang w:val="fr-FR"/>
        </w:rPr>
        <w:t xml:space="preserve">La nomenclature interne est </w:t>
      </w:r>
      <w:r>
        <w:rPr>
          <w:color w:val="000000"/>
          <w:lang w:val="fr-FR"/>
        </w:rPr>
        <w:t xml:space="preserve">9911 – </w:t>
      </w:r>
      <w:r w:rsidRPr="0088602A">
        <w:rPr>
          <w:color w:val="000000"/>
          <w:lang w:val="fr-FR"/>
        </w:rPr>
        <w:t>Assistance à maitrise d'ouvrage</w:t>
      </w:r>
      <w:r>
        <w:rPr>
          <w:color w:val="000000"/>
          <w:lang w:val="fr-FR"/>
        </w:rPr>
        <w:t xml:space="preserve"> </w:t>
      </w:r>
      <w:r w:rsidRPr="0088602A">
        <w:rPr>
          <w:color w:val="000000"/>
          <w:lang w:val="fr-FR"/>
        </w:rPr>
        <w:t>technique</w:t>
      </w:r>
    </w:p>
    <w:bookmarkEnd w:id="17"/>
    <w:p w14:paraId="5DD78E93" w14:textId="77777777" w:rsidR="00C2298D" w:rsidRPr="00C2298D" w:rsidRDefault="00C2298D" w:rsidP="00C2298D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41D714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88274033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8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7C360B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D62F31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2"/>
          <w:footerReference w:type="default" r:id="rId13"/>
          <w:footerReference w:type="firs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188274034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9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5"/>
      <w:footerReference w:type="default" r:id="rId16"/>
      <w:footerReference w:type="firs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188D1989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 : 202</w:t>
          </w:r>
          <w:r w:rsidR="009812EC">
            <w:rPr>
              <w:color w:val="000000"/>
              <w:lang w:val="fr-FR"/>
            </w:rPr>
            <w:t>5</w:t>
          </w:r>
          <w:r w:rsidR="00405B44">
            <w:rPr>
              <w:color w:val="000000"/>
              <w:lang w:val="fr-FR"/>
            </w:rPr>
            <w:t>5230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10482E07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1BDE6BBE">
                    <wp:simplePos x="733425" y="6588125"/>
                    <wp:positionH relativeFrom="page">
                      <wp:posOffset>-333375</wp:posOffset>
                    </wp:positionH>
                    <wp:positionV relativeFrom="page">
                      <wp:posOffset>-45720</wp:posOffset>
                    </wp:positionV>
                    <wp:extent cx="333375" cy="45085"/>
                    <wp:effectExtent l="0" t="0" r="0" b="145415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flipH="1" flipV="1">
                              <a:off x="0" y="0"/>
                              <a:ext cx="333375" cy="45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37A41C37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-26.25pt;margin-top:-3.6pt;width:26.25pt;height:3.55pt;flip:x y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" filled="f" stroked="f">
                    <v:textbox inset="20pt,0,0,15pt">
                      <w:txbxContent>
                        <w:p w14:paraId="232182E4" w14:textId="37A41C37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9812EC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</w:t>
          </w:r>
          <w:r w:rsidR="00405B44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5230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040CEF"/>
    <w:rsid w:val="00076FB9"/>
    <w:rsid w:val="001143F9"/>
    <w:rsid w:val="001631BD"/>
    <w:rsid w:val="001903CA"/>
    <w:rsid w:val="00196616"/>
    <w:rsid w:val="00212E8D"/>
    <w:rsid w:val="002C6312"/>
    <w:rsid w:val="0031519C"/>
    <w:rsid w:val="003B71ED"/>
    <w:rsid w:val="003C6384"/>
    <w:rsid w:val="003F72F3"/>
    <w:rsid w:val="003F7B36"/>
    <w:rsid w:val="00405B44"/>
    <w:rsid w:val="00407089"/>
    <w:rsid w:val="00452312"/>
    <w:rsid w:val="004B725C"/>
    <w:rsid w:val="004C28FC"/>
    <w:rsid w:val="004F70AE"/>
    <w:rsid w:val="00507A31"/>
    <w:rsid w:val="00564863"/>
    <w:rsid w:val="005D4C8A"/>
    <w:rsid w:val="005D6435"/>
    <w:rsid w:val="007B78E0"/>
    <w:rsid w:val="007D2568"/>
    <w:rsid w:val="007E419A"/>
    <w:rsid w:val="007E69A8"/>
    <w:rsid w:val="00877ECA"/>
    <w:rsid w:val="008A7DE5"/>
    <w:rsid w:val="008B4531"/>
    <w:rsid w:val="008D69E4"/>
    <w:rsid w:val="009315F0"/>
    <w:rsid w:val="0095786D"/>
    <w:rsid w:val="0097562E"/>
    <w:rsid w:val="009812EC"/>
    <w:rsid w:val="009906C1"/>
    <w:rsid w:val="009C5D04"/>
    <w:rsid w:val="00B16DBC"/>
    <w:rsid w:val="00B4010A"/>
    <w:rsid w:val="00B5530B"/>
    <w:rsid w:val="00B63DC9"/>
    <w:rsid w:val="00B70F61"/>
    <w:rsid w:val="00BA048D"/>
    <w:rsid w:val="00BF39D1"/>
    <w:rsid w:val="00C2298D"/>
    <w:rsid w:val="00C6149C"/>
    <w:rsid w:val="00C6404E"/>
    <w:rsid w:val="00CA6DDE"/>
    <w:rsid w:val="00CF5ED0"/>
    <w:rsid w:val="00D177FD"/>
    <w:rsid w:val="00D25198"/>
    <w:rsid w:val="00DF3D48"/>
    <w:rsid w:val="00DF6AE7"/>
    <w:rsid w:val="00E10CF8"/>
    <w:rsid w:val="00E319FF"/>
    <w:rsid w:val="00ED32F2"/>
    <w:rsid w:val="00F30023"/>
    <w:rsid w:val="00F572A6"/>
    <w:rsid w:val="00FC28DB"/>
    <w:rsid w:val="00FD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0715-80BB-460A-8412-46F3B093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1500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2024-08-01T15:00:00Z</dcterms:created>
  <dcterms:modified xsi:type="dcterms:W3CDTF">2025-07-11T11:16:00Z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