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6123DA89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</w:t>
      </w:r>
      <w:r w:rsidR="009470B5">
        <w:t>intervenants</w:t>
      </w:r>
      <w:r w:rsidR="004E0B61">
        <w:t xml:space="preserve"> qui seront mis à disposition du marché </w:t>
      </w:r>
      <w:r w:rsidR="009470B5" w:rsidRPr="009470B5">
        <w:rPr>
          <w:b/>
          <w:bCs/>
        </w:rPr>
        <w:t>202</w:t>
      </w:r>
      <w:r w:rsidR="00D94239">
        <w:rPr>
          <w:b/>
          <w:bCs/>
        </w:rPr>
        <w:t>55230</w:t>
      </w:r>
      <w:r w:rsidR="004E0B61">
        <w:t xml:space="preserve"> à ne pas être en position de conflit d’intérêt et ce pour toute la durée du marché conformément à l’article </w:t>
      </w:r>
      <w:r w:rsidR="00966C4A">
        <w:t>10.</w:t>
      </w:r>
      <w:r w:rsidR="00D94239">
        <w:t>9</w:t>
      </w:r>
      <w:r w:rsidR="004E0B61">
        <w:t xml:space="preserve"> du </w:t>
      </w:r>
      <w:r w:rsidR="009470B5">
        <w:t>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16B84B0C" w:rsidR="00AC29BE" w:rsidRDefault="004E0B61" w:rsidP="00F72395">
      <w:pPr>
        <w:jc w:val="both"/>
      </w:pPr>
      <w:r>
        <w:t xml:space="preserve">Fait à </w:t>
      </w:r>
      <w:r w:rsidR="009470B5">
        <w:t>…………………………………..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fill o:detectmouseclick="t"/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76FB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470B5"/>
    <w:rsid w:val="009617F9"/>
    <w:rsid w:val="00966C4A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94239"/>
    <w:rsid w:val="00DA0B19"/>
    <w:rsid w:val="00DB5A4A"/>
    <w:rsid w:val="00DE20E6"/>
    <w:rsid w:val="00DE6664"/>
    <w:rsid w:val="00DF5F47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Tete-Rouveyrol, Rodia</cp:lastModifiedBy>
  <cp:revision>6</cp:revision>
  <cp:lastPrinted>2023-03-21T17:01:00Z</cp:lastPrinted>
  <dcterms:created xsi:type="dcterms:W3CDTF">2023-07-10T09:11:00Z</dcterms:created>
  <dcterms:modified xsi:type="dcterms:W3CDTF">2025-07-11T09:44:00Z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