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15875</wp:posOffset>
            </wp:positionH>
            <wp:positionV relativeFrom="paragraph">
              <wp:posOffset>26035</wp:posOffset>
            </wp:positionV>
            <wp:extent cx="6169660" cy="1278255"/>
            <wp:effectExtent l="0" t="0" r="0" b="0"/>
            <wp:wrapSquare wrapText="largest"/>
            <wp:docPr id="1" name="Form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" t="-20" r="-3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firstLine="284" w:left="0" w:right="0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Secrétariat Général pour l’Administration de la Police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DOSSIER DE CANDIDATURE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Acquisition d’un navire rapide et d’une remorque routière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pour l’antenne RAID de Guyane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hd w:val="clear" w:fill="FFF5CE"/>
        <w:jc w:val="both"/>
        <w:rPr/>
      </w:pPr>
      <w:r>
        <w:rPr>
          <w:rFonts w:ascii="Arial" w:hAnsi="Arial"/>
          <w:color w:val="FF0000"/>
          <w:sz w:val="24"/>
          <w:szCs w:val="24"/>
        </w:rPr>
        <w:t>Ce formulaire rassemble l’ensemble des éléments demandés à l’article 4.5 du Règlement de la consultation. Il permet à l’acheteur d’analyser les capacités financières et professionnelles des candidats.</w:t>
      </w:r>
    </w:p>
    <w:p>
      <w:pPr>
        <w:pStyle w:val="Normal"/>
        <w:shd w:val="clear" w:fill="FFF5CE"/>
        <w:jc w:val="both"/>
        <w:rPr/>
      </w:pPr>
      <w:r>
        <w:rPr>
          <w:rFonts w:ascii="Arial" w:hAnsi="Arial"/>
          <w:color w:val="FF0000"/>
          <w:sz w:val="24"/>
          <w:szCs w:val="24"/>
        </w:rPr>
        <w:t>Son utilisation n’est pas obligatoire et les informations demandées peuvent être transmises sur tout support.</w:t>
      </w:r>
    </w:p>
    <w:p>
      <w:pPr>
        <w:pStyle w:val="Normal"/>
        <w:shd w:val="clear" w:fill="FFF5CE"/>
        <w:jc w:val="both"/>
        <w:rPr/>
      </w:pPr>
      <w:r>
        <w:rPr>
          <w:rFonts w:ascii="Arial" w:hAnsi="Arial"/>
          <w:b/>
          <w:bCs/>
          <w:color w:val="FF0000"/>
          <w:sz w:val="24"/>
          <w:szCs w:val="24"/>
        </w:rPr>
        <w:t>Si ce canevas est utilisé, il dispense de la remise des DC1 et DC2 ou du DUME.</w:t>
      </w:r>
      <w:r>
        <w:rPr>
          <w:rFonts w:ascii="Arial" w:hAnsi="Arial"/>
          <w:color w:val="FF0000"/>
          <w:sz w:val="24"/>
          <w:szCs w:val="24"/>
        </w:rPr>
        <w:t xml:space="preserve"> </w:t>
      </w:r>
    </w:p>
    <w:p>
      <w:pPr>
        <w:pStyle w:val="Normal"/>
        <w:shd w:val="clear" w:fill="FFF5CE"/>
        <w:jc w:val="both"/>
        <w:rPr/>
      </w:pPr>
      <w:r>
        <w:rPr>
          <w:rFonts w:ascii="Arial" w:hAnsi="Arial"/>
          <w:color w:val="FF0000"/>
          <w:u w:val="single"/>
        </w:rPr>
        <w:t>Remarque</w:t>
      </w:r>
      <w:r>
        <w:rPr>
          <w:rFonts w:ascii="Arial" w:hAnsi="Arial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>
      <w:pPr>
        <w:pStyle w:val="Normal"/>
        <w:shd w:val="clear" w:fill="FFF5CE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>A – Identification de l’acheteur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cs="Arial" w:ascii="Arial" w:hAnsi="Arial"/>
          <w:bCs/>
        </w:rPr>
        <w:t xml:space="preserve">Ministère de l’Intérieur, représenté par </w:t>
      </w:r>
      <w:r>
        <w:rPr>
          <w:rFonts w:cs="Arial" w:ascii="Arial" w:hAnsi="Arial"/>
          <w:bCs/>
        </w:rPr>
        <w:t>M. le Préfet de la région Guyane</w:t>
      </w:r>
      <w:r>
        <w:rPr>
          <w:rFonts w:cs="Arial" w:ascii="Arial" w:hAnsi="Arial"/>
          <w:bCs/>
        </w:rPr>
        <w:t>.</w:t>
      </w:r>
    </w:p>
    <w:p>
      <w:pPr>
        <w:pStyle w:val="Normal"/>
        <w:rPr>
          <w:rFonts w:ascii="Arial" w:hAnsi="Arial" w:cs="Arial"/>
          <w:b/>
          <w:bCs/>
          <w:shd w:fill="66CCFF" w:val="clear"/>
        </w:rPr>
      </w:pPr>
      <w:r>
        <w:rPr>
          <w:rFonts w:cs="Arial" w:ascii="Arial" w:hAnsi="Arial"/>
          <w:b/>
          <w:bCs/>
          <w:shd w:fill="66CCFF" w:val="clear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 xml:space="preserve">B – Objet de la consultation </w:t>
      </w:r>
    </w:p>
    <w:p>
      <w:pPr>
        <w:pStyle w:val="Normal"/>
        <w:spacing w:before="0" w:after="0"/>
        <w:jc w:val="both"/>
        <w:rPr>
          <w:rFonts w:ascii="Arial" w:hAnsi="Arial"/>
        </w:rPr>
      </w:pPr>
      <w:r>
        <w:rPr>
          <w:rFonts w:cs="Arial" w:ascii="Arial" w:hAnsi="Arial"/>
          <w:bCs/>
        </w:rPr>
        <w:t>La présente consultation porte sur la fourniture et la livraison d’un navire rapide en coque aluminium moteur hors bord inclus homologuée CE et remorque routière à l’antenne RAID de Guyane.</w:t>
      </w:r>
    </w:p>
    <w:p>
      <w:pPr>
        <w:pStyle w:val="Normal"/>
        <w:spacing w:before="0" w:after="0"/>
        <w:jc w:val="both"/>
        <w:rPr>
          <w:rFonts w:ascii="Arial" w:hAnsi="Arial"/>
        </w:rPr>
      </w:pPr>
      <w:r>
        <w:rPr/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 xml:space="preserve">C – Présentation du candidat </w:t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widowControl/>
        <w:ind w:hanging="0"/>
        <w:jc w:val="center"/>
        <w:rPr>
          <w:rFonts w:ascii="Arial" w:hAnsi="Arial"/>
        </w:rPr>
      </w:pPr>
      <w:r>
        <w:rPr>
          <w:rFonts w:ascii="Arial" w:hAnsi="Arial"/>
          <w:b/>
          <w:sz w:val="22"/>
          <w:szCs w:val="22"/>
          <w:u w:val="single"/>
        </w:rPr>
        <w:t>En cas de candidature individuelle</w:t>
      </w:r>
    </w:p>
    <w:p>
      <w:pPr>
        <w:pStyle w:val="BodyText"/>
        <w:widowControl/>
        <w:ind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Grilledetableauclaire"/>
        <w:tblW w:w="89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45"/>
        <w:gridCol w:w="4680"/>
      </w:tblGrid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Nom, prénom et qualité du signataire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tabs>
                <w:tab w:val="clear" w:pos="720"/>
                <w:tab w:val="left" w:pos="180" w:leader="none"/>
              </w:tabs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* agissant pour mon compte                   </w:t>
              <w:br/>
              <w:t>* agissant pour le compte de la société (indiquer SA, SARL, ...)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Raison sociale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Domicilié à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Téléphone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Courriel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Dont le siège social est à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N° Siret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Code APE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S’agit-il d’une petite ou moyenne entreprise (PME) ?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 d’une entreprise de l’économie sociale et solidaire (ESS) ?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</w:tbl>
    <w:p>
      <w:pPr>
        <w:pStyle w:val="BodyText"/>
        <w:widowControl/>
        <w:bidi w:val="0"/>
        <w:spacing w:lineRule="auto" w:line="240" w:before="60" w:after="0"/>
        <w:ind w:hanging="0" w:left="0" w:right="-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bidi w:val="0"/>
        <w:spacing w:lineRule="auto" w:line="240" w:before="60" w:after="0"/>
        <w:ind w:hanging="0" w:left="0" w:right="-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  <w:r>
        <w:br w:type="page"/>
      </w:r>
    </w:p>
    <w:p>
      <w:pPr>
        <w:pStyle w:val="BodyText"/>
        <w:widowControl/>
        <w:bidi w:val="0"/>
        <w:spacing w:lineRule="auto" w:line="240" w:before="0" w:after="0"/>
        <w:ind w:hanging="0" w:left="0" w:right="-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jc w:val="center"/>
        <w:rPr>
          <w:rFonts w:ascii="Arial" w:hAnsi="Arial"/>
        </w:rPr>
      </w:pPr>
      <w:r>
        <w:rPr>
          <w:rFonts w:ascii="Arial" w:hAnsi="Arial"/>
          <w:b/>
          <w:sz w:val="22"/>
          <w:szCs w:val="22"/>
          <w:u w:val="single"/>
        </w:rPr>
        <w:t>En cas de candidature sous forme de groupement d’entreprises</w:t>
      </w:r>
    </w:p>
    <w:p>
      <w:pPr>
        <w:pStyle w:val="BodyText"/>
        <w:widowControl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En application de l’article R. 2142-24 du code de la commande publique, le groupement est un groupement :</w:t>
      </w:r>
    </w:p>
    <w:p>
      <w:pPr>
        <w:pStyle w:val="Normal"/>
        <w:jc w:val="center"/>
        <w:rPr>
          <w:rFonts w:ascii="Arial" w:hAnsi="Arial"/>
        </w:rPr>
      </w:pPr>
      <w:r>
        <w:rPr>
          <w:rFonts w:eastAsia="Wingdings" w:cs="Wingdings" w:ascii="Arial" w:hAnsi="Arial"/>
        </w:rPr>
        <w:t>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conjoint  </w:t>
      </w:r>
      <w:r>
        <w:rPr>
          <w:rFonts w:eastAsia="Wingdings" w:cs="Wingdings" w:ascii="Arial" w:hAnsi="Arial"/>
        </w:rPr>
        <w:t></w:t>
      </w:r>
      <w:r>
        <w:rPr>
          <w:rFonts w:ascii="Arial" w:hAnsi="Arial"/>
        </w:rPr>
        <w:t xml:space="preserve"> solidaire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En tout état de cause, le mandataire est solidaire, pour l'exécution du marché, de chacun des membres du groupement pour ses obligations contractuelles à l'égard du pouvoir adjudicateur.</w:t>
      </w:r>
    </w:p>
    <w:p>
      <w:pPr>
        <w:pStyle w:val="BodyText"/>
        <w:widowControl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Premier cocontractant (MANDATAIRE du groupement)</w:t>
      </w:r>
    </w:p>
    <w:p>
      <w:pPr>
        <w:pStyle w:val="BodyText"/>
        <w:widowControl/>
        <w:ind w:hanging="0" w:left="644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tbl>
      <w:tblPr>
        <w:tblStyle w:val="Grilledetableauclaire"/>
        <w:tblW w:w="90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45"/>
        <w:gridCol w:w="4822"/>
      </w:tblGrid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Nom, prénom et qualité du signataire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* agissant pour mon compte                   </w:t>
              <w:br/>
              <w:t>* agissant pour le compte de la société (indiquer SA, SARL, ...)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Raison sociale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Domicilié à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Téléphone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Courriel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Dont le siège social est à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N° Siret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Code APE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S’agit-il d’une petite ou moyenne entreprise (PME) ?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 d’une entreprise de l’économie sociale et solidaire (ESS) ?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</w:tbl>
    <w:p>
      <w:pPr>
        <w:pStyle w:val="BodyText"/>
        <w:widowControl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Deuxième cocontractant</w:t>
      </w:r>
    </w:p>
    <w:p>
      <w:pPr>
        <w:pStyle w:val="BodyText"/>
        <w:widowControl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tbl>
      <w:tblPr>
        <w:tblStyle w:val="Grilledetableauclaire"/>
        <w:tblW w:w="90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240"/>
        <w:gridCol w:w="3827"/>
      </w:tblGrid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Nom, prénom et qualité du signataire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* agissant pour mon compte                   </w:t>
              <w:br/>
              <w:t>* agissant pour le compte de la société (indiquer SA, SARL, ...)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Raison sociale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Domicilié à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Téléphone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Courriel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Dont le siège social est à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N° Siret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Code APE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S’agit-il d’une petite ou moyenne entreprise (PME) ?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 d’une entreprise de l’économie sociale et solidaire (ESS) ?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</w:tbl>
    <w:p>
      <w:pPr>
        <w:pStyle w:val="BodyText"/>
        <w:widowControl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(*) ce cadre est à multiplier pour les cotraitants supplémentaires. </w:t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  <w:r>
        <w:br w:type="page"/>
      </w:r>
    </w:p>
    <w:p>
      <w:pPr>
        <w:pStyle w:val="Normal"/>
        <w:shd w:val="clear" w:color="auto" w:fill="BDD6EE" w:themeFill="accent1" w:themeFillTint="66"/>
        <w:spacing w:before="0" w:after="160"/>
        <w:rPr>
          <w:rFonts w:ascii="Arial" w:hAnsi="Arial"/>
        </w:rPr>
      </w:pPr>
      <w:r>
        <w:rPr>
          <w:rFonts w:cs="Arial" w:ascii="Arial" w:hAnsi="Arial"/>
          <w:b/>
          <w:bCs/>
        </w:rPr>
        <w:t>D – Engagements du candidat individuel ou de chaque membre du groupement</w:t>
      </w:r>
    </w:p>
    <w:p>
      <w:pPr>
        <w:pStyle w:val="Normal"/>
        <w:tabs>
          <w:tab w:val="clear" w:pos="720"/>
          <w:tab w:val="left" w:pos="576" w:leader="none"/>
        </w:tabs>
        <w:spacing w:before="80" w:after="1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576" w:leader="none"/>
        </w:tabs>
        <w:spacing w:before="80" w:after="160"/>
        <w:jc w:val="both"/>
        <w:rPr/>
      </w:pPr>
      <w:r>
        <w:rPr>
          <w:rFonts w:cs="Arial" w:ascii="Arial" w:hAnsi="Arial"/>
        </w:rPr>
        <w:t xml:space="preserve">Le candidat individuel, ou chaque membre du groupement, déclare sur l’honneur ne pas entrer dans l’un des cas d’exclusion prévus aux </w:t>
      </w:r>
      <w:hyperlink r:id="rId3">
        <w:r>
          <w:rPr>
            <w:rStyle w:val="Hyperlink"/>
            <w:rFonts w:cs="Arial" w:ascii="Arial" w:hAnsi="Arial"/>
          </w:rPr>
          <w:t>articles L. 2141-1 à L. 2141-5</w:t>
        </w:r>
      </w:hyperlink>
      <w:r>
        <w:rPr>
          <w:rFonts w:cs="Arial" w:ascii="Arial" w:hAnsi="Arial"/>
        </w:rPr>
        <w:t xml:space="preserve"> ou aux </w:t>
      </w:r>
      <w:hyperlink r:id="rId4">
        <w:r>
          <w:rPr>
            <w:rStyle w:val="Hyperlink"/>
            <w:rFonts w:cs="Arial" w:ascii="Arial" w:hAnsi="Arial"/>
          </w:rPr>
          <w:t>articles L. 2141-7 à L. 2141-10</w:t>
        </w:r>
      </w:hyperlink>
      <w:r>
        <w:rPr>
          <w:rFonts w:cs="Arial" w:ascii="Arial" w:hAnsi="Arial"/>
        </w:rPr>
        <w:t xml:space="preserve"> du code de la commande publique (*).</w:t>
      </w:r>
    </w:p>
    <w:p>
      <w:pPr>
        <w:pStyle w:val="Normal"/>
        <w:tabs>
          <w:tab w:val="clear" w:pos="720"/>
          <w:tab w:val="left" w:pos="576" w:leader="none"/>
        </w:tabs>
        <w:spacing w:before="80" w:after="160"/>
        <w:jc w:val="both"/>
        <w:rPr>
          <w:rFonts w:ascii="Arial" w:hAnsi="Arial"/>
        </w:rPr>
      </w:pPr>
      <w:r>
        <w:rPr>
          <w:rFonts w:cs="Arial" w:ascii="Arial" w:hAnsi="Arial"/>
        </w:rPr>
        <w:t xml:space="preserve">Afin d’attester que le candidat individuel, ou chaque membre du groupement, n’est pas dans un de ces cas d’exclusion, cocher la case suivante : </w:t>
      </w:r>
      <w:sdt>
        <w:sdtPr>
          <w:id w:val="-61383306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Arial" w:ascii="Arial" w:hAnsi="Arial"/>
            </w:rPr>
          </w:r>
          <w:r>
            <w:rPr>
              <w:rFonts w:eastAsia="MS Gothic" w:cs="Arial" w:ascii="Arial" w:hAnsi="Arial"/>
            </w:rPr>
            <w:t>☐</w:t>
          </w:r>
        </w:sdtContent>
      </w:sdt>
    </w:p>
    <w:p>
      <w:pPr>
        <w:pStyle w:val="Normal"/>
        <w:jc w:val="both"/>
        <w:rPr/>
      </w:pPr>
      <w:r>
        <w:rPr>
          <w:rFonts w:cs="Arial" w:ascii="Arial" w:hAnsi="Arial"/>
        </w:rPr>
        <w:t>(*) </w:t>
      </w:r>
      <w:r>
        <w:rPr>
          <w:rFonts w:cs="Arial" w:ascii="Arial" w:hAnsi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5">
        <w:r>
          <w:rPr>
            <w:rStyle w:val="Hyperlink"/>
            <w:rFonts w:cs="Arial" w:ascii="Arial" w:hAnsi="Arial"/>
            <w:sz w:val="18"/>
            <w:szCs w:val="18"/>
          </w:rPr>
          <w:t>articles L. 2141-1 à L. 2141-5</w:t>
        </w:r>
      </w:hyperlink>
      <w:r>
        <w:rPr>
          <w:rFonts w:cs="Arial" w:ascii="Arial" w:hAnsi="Arial"/>
          <w:sz w:val="18"/>
          <w:szCs w:val="18"/>
        </w:rPr>
        <w:t xml:space="preserve">, aux </w:t>
      </w:r>
      <w:hyperlink r:id="rId6">
        <w:r>
          <w:rPr>
            <w:rStyle w:val="Hyperlink"/>
            <w:rFonts w:cs="Arial" w:ascii="Arial" w:hAnsi="Arial"/>
            <w:sz w:val="18"/>
            <w:szCs w:val="18"/>
          </w:rPr>
          <w:t>articles L. 2141-7 à L. 2141-10</w:t>
        </w:r>
      </w:hyperlink>
      <w:r>
        <w:rPr>
          <w:rFonts w:cs="Arial" w:ascii="Arial" w:hAnsi="Arial"/>
          <w:sz w:val="18"/>
          <w:szCs w:val="18"/>
        </w:rPr>
        <w:t xml:space="preserve"> ou aux </w:t>
      </w:r>
      <w:hyperlink r:id="rId7">
        <w:r>
          <w:rPr>
            <w:rStyle w:val="Hyperlink"/>
            <w:rFonts w:cs="Arial" w:ascii="Arial" w:hAnsi="Arial"/>
            <w:sz w:val="18"/>
            <w:szCs w:val="18"/>
          </w:rPr>
          <w:t>articles L. 2341-1 à L. 2341-3</w:t>
        </w:r>
      </w:hyperlink>
      <w:r>
        <w:rPr>
          <w:rFonts w:cs="Arial" w:ascii="Arial" w:hAnsi="Arial"/>
          <w:sz w:val="18"/>
          <w:szCs w:val="18"/>
        </w:rPr>
        <w:t xml:space="preserve">  du code de la commande publique, il informe sans délai l'acheteur de ce changement de situation.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>E – Renseignements relatifs à la capacité économique et financière du candidat individuel ou du membre du groupement</w:t>
      </w:r>
    </w:p>
    <w:p>
      <w:pPr>
        <w:pStyle w:val="Header"/>
        <w:tabs>
          <w:tab w:val="clear" w:pos="4536"/>
          <w:tab w:val="clear" w:pos="9072"/>
          <w:tab w:val="left" w:pos="0" w:leader="none"/>
          <w:tab w:val="left" w:pos="2160" w:leader="none"/>
        </w:tabs>
        <w:rPr>
          <w:rFonts w:ascii="Arial" w:hAnsi="Arial"/>
        </w:rPr>
      </w:pPr>
      <w:r>
        <w:rPr>
          <w:rFonts w:cs="Arial" w:ascii="Arial" w:hAnsi="Arial"/>
          <w:b/>
          <w:bCs/>
          <w:sz w:val="22"/>
          <w:szCs w:val="22"/>
        </w:rPr>
        <w:t>Chiffres d’affaires hors taxes des trois derniers exercices disponibles</w:t>
      </w:r>
    </w:p>
    <w:p>
      <w:pPr>
        <w:pStyle w:val="Header"/>
        <w:tabs>
          <w:tab w:val="clear" w:pos="4536"/>
          <w:tab w:val="clear" w:pos="9072"/>
          <w:tab w:val="left" w:pos="864" w:leader="none"/>
        </w:tabs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tbl>
      <w:tblPr>
        <w:tblW w:w="10281" w:type="dxa"/>
        <w:jc w:val="left"/>
        <w:tblInd w:w="-436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2566"/>
        <w:gridCol w:w="2565"/>
        <w:gridCol w:w="2565"/>
        <w:gridCol w:w="2584"/>
      </w:tblGrid>
      <w:tr>
        <w:trPr>
          <w:trHeight w:val="737" w:hRule="atLeast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Exercice</w:t>
              <w:tab/>
              <w:t>du ..................</w:t>
              <w:br/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Exercice</w:t>
              <w:tab/>
              <w:t>du ..................</w:t>
              <w:br/>
              <w:tab/>
              <w:t>au ..................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Exercice</w:t>
              <w:tab/>
              <w:t>du ..................</w:t>
              <w:br/>
              <w:tab/>
              <w:t>au ..................</w:t>
            </w:r>
          </w:p>
        </w:tc>
      </w:tr>
      <w:tr>
        <w:trPr>
          <w:trHeight w:val="737" w:hRule="atLeast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80" w:after="18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 xml:space="preserve">Chiffre d’affaires global </w:t>
            </w:r>
            <w:r>
              <w:rPr>
                <w:rFonts w:cs="Arial" w:ascii="Arial" w:hAnsi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5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737" w:hRule="atLeast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80" w:after="18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Part du chiffre d’affaires concernant les services, objet du 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/>
              </w:rPr>
            </w:pPr>
            <w:r>
              <w:rPr>
                <w:rFonts w:cs="Arial" w:ascii="Arial" w:hAnsi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/>
              </w:rPr>
            </w:pPr>
            <w:r>
              <w:rPr>
                <w:rFonts w:cs="Arial" w:ascii="Arial" w:hAnsi="Arial"/>
                <w:sz w:val="16"/>
                <w:szCs w:val="16"/>
              </w:rPr>
              <w:t>%</w:t>
            </w:r>
          </w:p>
        </w:tc>
        <w:tc>
          <w:tcPr>
            <w:tcW w:w="25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/>
              </w:rPr>
            </w:pPr>
            <w:r>
              <w:rPr>
                <w:rFonts w:cs="Arial" w:ascii="Arial" w:hAnsi="Arial"/>
                <w:sz w:val="16"/>
                <w:szCs w:val="16"/>
              </w:rPr>
              <w:t>%</w:t>
            </w:r>
          </w:p>
        </w:tc>
      </w:tr>
    </w:tbl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/>
        </w:rPr>
      </w:pPr>
      <w:r>
        <w:rPr>
          <w:rFonts w:cs="Arial" w:ascii="Arial" w:hAnsi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>
      <w:pPr>
        <w:pStyle w:val="Normal"/>
        <w:tabs>
          <w:tab w:val="clear" w:pos="720"/>
          <w:tab w:val="left" w:pos="864" w:leader="none"/>
        </w:tabs>
        <w:ind w:left="567"/>
        <w:jc w:val="both"/>
        <w:rPr>
          <w:rFonts w:ascii="Arial" w:hAnsi="Arial"/>
        </w:rPr>
      </w:pPr>
      <w:r>
        <w:rPr>
          <w:rFonts w:cs="Arial" w:ascii="Arial" w:hAnsi="Arial"/>
        </w:rPr>
        <w:t>……</w:t>
      </w:r>
      <w:r>
        <w:rPr>
          <w:rFonts w:cs="Arial" w:ascii="Arial" w:hAnsi="Arial"/>
        </w:rPr>
        <w:t>./…………./……</w:t>
      </w:r>
    </w:p>
    <w:p>
      <w:pPr>
        <w:pStyle w:val="BodyText"/>
        <w:widowControl/>
        <w:rPr>
          <w:rFonts w:ascii="Arial" w:hAnsi="Arial"/>
        </w:rPr>
      </w:pPr>
      <w:r>
        <w:rPr>
          <w:rFonts w:ascii="Arial" w:hAnsi="Arial"/>
        </w:rPr>
        <w:t xml:space="preserve">(*) en cas de groupement, cette partie est à multiplier pour chacun des cotraitants. </w:t>
      </w:r>
      <w:r>
        <w:br w:type="page"/>
      </w:r>
    </w:p>
    <w:p>
      <w:pPr>
        <w:pStyle w:val="Normal"/>
        <w:tabs>
          <w:tab w:val="clear" w:pos="720"/>
          <w:tab w:val="left" w:pos="864" w:leader="none"/>
        </w:tabs>
        <w:spacing w:before="0" w:after="1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>F – Renseignements relatifs à la capacité technique et professionnelle du candidat individuel ou du membre du groupement</w:t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eastAsia="Times New Roman" w:cs="Arial" w:ascii="Arial" w:hAnsi="Arial"/>
          <w:b/>
          <w:bCs/>
          <w:lang w:eastAsia="zh-CN"/>
        </w:rPr>
        <w:t xml:space="preserve">Liste des principaux travaux réalisés au cours des trois dernières années, indiquant le montant, la date et le destinataire public ou privé  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Times New Roman" w:cs="Arial" w:ascii="Arial" w:hAnsi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>
          <w:trHeight w:val="680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Objet</w:t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Montant</w:t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Date</w:t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Destinataire</w:t>
            </w:r>
          </w:p>
        </w:tc>
      </w:tr>
      <w:tr>
        <w:trPr>
          <w:trHeight w:val="68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680" w:hRule="atLeast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68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680" w:hRule="atLeast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eastAsia="Times New Roman" w:cs="Times New Roman" w:ascii="Arial" w:hAnsi="Arial"/>
          <w:lang w:eastAsia="fr-FR"/>
        </w:rPr>
        <w:t>(*) en cas de groupement, cette partie est à multiplier pour chacun des cotraitants.</w:t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864" w:leader="none"/>
        </w:tabs>
        <w:spacing w:before="0" w:after="160"/>
        <w:jc w:val="both"/>
        <w:rPr>
          <w:rFonts w:ascii="Arial" w:hAnsi="Arial"/>
        </w:rPr>
      </w:pPr>
      <w:r>
        <w:rPr>
          <w:rFonts w:ascii="Arial" w:hAnsi="Arial"/>
        </w:rPr>
      </w:r>
    </w:p>
    <w:sectPr>
      <w:footerReference w:type="even" r:id="rId8"/>
      <w:footerReference w:type="default" r:id="rId9"/>
      <w:footerReference w:type="first" r:id="rId10"/>
      <w:type w:val="nextPage"/>
      <w:pgSz w:w="11906" w:h="16838"/>
      <w:pgMar w:left="1417" w:right="1417" w:gutter="0" w:header="0" w:top="851" w:footer="1417" w:bottom="208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Marianne">
    <w:charset w:val="01"/>
    <w:family w:val="auto"/>
    <w:pitch w:val="default"/>
  </w:font>
  <w:font w:name="Aptos Display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Formulaire de candidature                                                                                                                                    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PAGE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  <w:r>
      <w:rPr>
        <w:rFonts w:ascii="Arial" w:hAnsi="Arial"/>
        <w:sz w:val="18"/>
        <w:szCs w:val="18"/>
      </w:rPr>
      <w:t>/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NUMPAGES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Formulaire de candidature                                                                                                                                    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PAGE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  <w:r>
      <w:rPr>
        <w:rFonts w:ascii="Arial" w:hAnsi="Arial"/>
        <w:sz w:val="18"/>
        <w:szCs w:val="18"/>
      </w:rPr>
      <w:t>/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NUMPAGES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1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2">
    <w:name w:val="Heading 2"/>
    <w:basedOn w:val="Normal"/>
    <w:next w:val="Normal"/>
    <w:link w:val="Titre2Car"/>
    <w:qFormat/>
    <w:rsid w:val="00e72de6"/>
    <w:pPr>
      <w:keepNext w:val="true"/>
      <w:numPr>
        <w:ilvl w:val="1"/>
        <w:numId w:val="1"/>
      </w:numPr>
      <w:suppressAutoHyphens w:val="tru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paragraph" w:styleId="Heading5">
    <w:name w:val="Heading 5"/>
    <w:basedOn w:val="Normal"/>
    <w:next w:val="Normal"/>
    <w:link w:val="Titre5Car"/>
    <w:qFormat/>
    <w:rsid w:val="00e72de6"/>
    <w:pPr>
      <w:keepNext w:val="true"/>
      <w:numPr>
        <w:ilvl w:val="4"/>
        <w:numId w:val="1"/>
      </w:numPr>
      <w:suppressAutoHyphens w:val="true"/>
      <w:spacing w:lineRule="auto" w:line="240" w:before="0" w:after="0"/>
      <w:jc w:val="center"/>
      <w:outlineLvl w:val="4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Heading8">
    <w:name w:val="Heading 8"/>
    <w:basedOn w:val="Normal"/>
    <w:next w:val="Normal"/>
    <w:link w:val="Titre8Car"/>
    <w:qFormat/>
    <w:rsid w:val="00e72de6"/>
    <w:pPr>
      <w:keepNext w:val="true"/>
      <w:numPr>
        <w:ilvl w:val="7"/>
        <w:numId w:val="1"/>
      </w:numPr>
      <w:suppressAutoHyphens w:val="true"/>
      <w:spacing w:lineRule="auto" w:line="240" w:before="0" w:after="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sid w:val="00e72de6"/>
    <w:rPr>
      <w:rFonts w:cs="Times New Roman"/>
      <w:color w:val="0000FF"/>
      <w:u w:val="single"/>
    </w:rPr>
  </w:style>
  <w:style w:type="character" w:styleId="En-tteCar" w:customStyle="1">
    <w:name w:val="En-tête Car"/>
    <w:basedOn w:val="DefaultParagraphFont"/>
    <w:qFormat/>
    <w:rsid w:val="00e72de6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itre2Car" w:customStyle="1">
    <w:name w:val="Titre 2 Car"/>
    <w:basedOn w:val="DefaultParagraphFont"/>
    <w:qFormat/>
    <w:rsid w:val="00e72de6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Titre5Car" w:customStyle="1">
    <w:name w:val="Titre 5 Car"/>
    <w:basedOn w:val="DefaultParagraphFont"/>
    <w:qFormat/>
    <w:rsid w:val="00e72de6"/>
    <w:rPr>
      <w:rFonts w:ascii="Arial" w:hAnsi="Arial" w:eastAsia="Times New Roman" w:cs="Arial"/>
      <w:b/>
      <w:bCs/>
      <w:sz w:val="20"/>
      <w:szCs w:val="20"/>
      <w:lang w:eastAsia="zh-CN"/>
    </w:rPr>
  </w:style>
  <w:style w:type="character" w:styleId="Titre8Car" w:customStyle="1">
    <w:name w:val="Titre 8 Car"/>
    <w:basedOn w:val="DefaultParagraphFont"/>
    <w:qFormat/>
    <w:rsid w:val="00e72de6"/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CorpsdetexteCar" w:customStyle="1">
    <w:name w:val="Corps de texte Car"/>
    <w:basedOn w:val="DefaultParagraphFont"/>
    <w:uiPriority w:val="99"/>
    <w:qFormat/>
    <w:rsid w:val="005c216d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ParagraphedelisteCar" w:customStyle="1">
    <w:name w:val="Paragraphe de liste Car"/>
    <w:link w:val="ListParagraph"/>
    <w:uiPriority w:val="34"/>
    <w:qFormat/>
    <w:rsid w:val="00ba79bc"/>
    <w:rPr>
      <w:rFonts w:eastAsia="" w:eastAsiaTheme="minorEastAsia"/>
      <w:lang w:eastAsia="fr-FR"/>
    </w:rPr>
  </w:style>
  <w:style w:type="character" w:styleId="Mention">
    <w:name w:val="Mention"/>
    <w:basedOn w:val="DefaultParagraphFont"/>
    <w:uiPriority w:val="99"/>
    <w:unhideWhenUsed/>
    <w:qFormat/>
    <w:rPr>
      <w:color w:val="2B579A"/>
      <w:shd w:fill="E6E6E6" w:val="clear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uiPriority w:val="99"/>
    <w:rsid w:val="005c216d"/>
    <w:pPr>
      <w:widowControl w:val="false"/>
      <w:spacing w:lineRule="auto" w:line="240" w:before="60" w:after="0"/>
      <w:ind w:firstLine="284"/>
      <w:jc w:val="both"/>
    </w:pPr>
    <w:rPr>
      <w:rFonts w:ascii="Times New Roman" w:hAnsi="Times New Roman" w:eastAsia="Times New Roman" w:cs="Times New Roman"/>
      <w:sz w:val="20"/>
      <w:szCs w:val="20"/>
      <w:lang w:eastAsia="fr-FR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rsid w:val="00e72de6"/>
    <w:pPr>
      <w:tabs>
        <w:tab w:val="clear" w:pos="720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ListParagraph">
    <w:name w:val="List Paragraph"/>
    <w:basedOn w:val="Normal"/>
    <w:link w:val="ParagraphedelisteCar"/>
    <w:uiPriority w:val="34"/>
    <w:qFormat/>
    <w:rsid w:val="00ba79bc"/>
    <w:pPr>
      <w:spacing w:lineRule="auto" w:line="276" w:before="0" w:after="200"/>
      <w:ind w:left="720"/>
      <w:contextualSpacing/>
    </w:pPr>
    <w:rPr>
      <w:rFonts w:eastAsia="" w:eastAsiaTheme="minorEastAsia"/>
      <w:lang w:eastAsia="fr-FR"/>
    </w:rPr>
  </w:style>
  <w:style w:type="paragraph" w:styleId="Footer">
    <w:name w:val="Footer"/>
    <w:basedOn w:val="HeaderandFooter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lang w:eastAsia="fr-FR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lang w:eastAsia="fr-FR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6" Type="http://schemas.openxmlformats.org/officeDocument/2006/relationships/hyperlink" Target="https://www.legifrance.gouv.fr/affichCode.do?idSectionTA=LEGISCTA000037703603&amp;cidTexte=LEGITEXT000037701019&amp;dateTexte=20190401" TargetMode="External"/><Relationship Id="rId7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9B3E6272334448720E06C3740735C" ma:contentTypeVersion="14" ma:contentTypeDescription="Crée un document." ma:contentTypeScope="" ma:versionID="ced7d90279cc9ff3b1d379a2cb06d372">
  <xsd:schema xmlns:xsd="http://www.w3.org/2001/XMLSchema" xmlns:xs="http://www.w3.org/2001/XMLSchema" xmlns:p="http://schemas.microsoft.com/office/2006/metadata/properties" xmlns:ns2="983393fc-d1a8-4505-9b28-c195c3220d8c" xmlns:ns3="e0004c30-a001-49c4-b093-3554d9632ced" targetNamespace="http://schemas.microsoft.com/office/2006/metadata/properties" ma:root="true" ma:fieldsID="bace50f2bb4504441b9076c4a2daec5b" ns2:_="" ns3:_="">
    <xsd:import namespace="983393fc-d1a8-4505-9b28-c195c3220d8c"/>
    <xsd:import namespace="e0004c30-a001-49c4-b093-3554d9632c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393fc-d1a8-4505-9b28-c195c3220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04c30-a001-49c4-b093-3554d9632ce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f2d5255-303f-4668-a2a3-9d3e541a2bf8}" ma:internalName="TaxCatchAll" ma:showField="CatchAllData" ma:web="e0004c30-a001-49c4-b093-3554d9632c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3393fc-d1a8-4505-9b28-c195c3220d8c">
      <Terms xmlns="http://schemas.microsoft.com/office/infopath/2007/PartnerControls"/>
    </lcf76f155ced4ddcb4097134ff3c332f>
    <TaxCatchAll xmlns="e0004c30-a001-49c4-b093-3554d9632ced" xsi:nil="true"/>
  </documentManagement>
</p:properties>
</file>

<file path=customXml/itemProps1.xml><?xml version="1.0" encoding="utf-8"?>
<ds:datastoreItem xmlns:ds="http://schemas.openxmlformats.org/officeDocument/2006/customXml" ds:itemID="{AD24300C-C468-4C3F-B42D-689C88EEB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393fc-d1a8-4505-9b28-c195c3220d8c"/>
    <ds:schemaRef ds:uri="e0004c30-a001-49c4-b093-3554d9632c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983393fc-d1a8-4505-9b28-c195c3220d8c"/>
    <ds:schemaRef ds:uri="e0004c30-a001-49c4-b093-3554d9632c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6</Pages>
  <Words>824</Words>
  <Characters>4292</Characters>
  <CharactersWithSpaces>5373</CharactersWithSpaces>
  <Paragraphs>87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2025-07-08T09:42:35Z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0x0101001AD9B3E6272334448720E06C3740735C</vt:lpwstr>
  </property>
  <property fmtid="{D5CDD505-2E9C-101B-9397-08002B2CF9AE}" pid="3" name="MediaServiceImageTags">
    <vt:lpwstr/>
  </property>
</Properties>
</file>