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FA438" w14:textId="77777777" w:rsidR="006454D0" w:rsidRDefault="006454D0" w:rsidP="006454D0">
      <w:pPr>
        <w:pStyle w:val="Titre4"/>
        <w:numPr>
          <w:ilvl w:val="0"/>
          <w:numId w:val="0"/>
        </w:numPr>
        <w:tabs>
          <w:tab w:val="left" w:pos="708"/>
        </w:tabs>
        <w:ind w:left="851"/>
        <w:rPr>
          <w:rFonts w:ascii="Arial" w:hAnsi="Arial" w:cs="Arial"/>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
        <w:gridCol w:w="8820"/>
      </w:tblGrid>
      <w:tr w:rsidR="006454D0" w14:paraId="798A46A6" w14:textId="77777777" w:rsidTr="006454D0">
        <w:trPr>
          <w:trHeight w:val="440"/>
        </w:trPr>
        <w:tc>
          <w:tcPr>
            <w:tcW w:w="250" w:type="dxa"/>
            <w:tcBorders>
              <w:top w:val="nil"/>
              <w:left w:val="nil"/>
              <w:bottom w:val="nil"/>
              <w:right w:val="single" w:sz="4" w:space="0" w:color="auto"/>
            </w:tcBorders>
          </w:tcPr>
          <w:p w14:paraId="553BB3E9" w14:textId="77777777" w:rsidR="006454D0" w:rsidRDefault="006454D0">
            <w:pPr>
              <w:jc w:val="center"/>
              <w:rPr>
                <w:rFonts w:ascii="Arial" w:hAnsi="Arial" w:cs="Arial"/>
                <w:color w:val="002060"/>
              </w:rPr>
            </w:pPr>
          </w:p>
        </w:tc>
        <w:tc>
          <w:tcPr>
            <w:tcW w:w="10172" w:type="dxa"/>
            <w:tcBorders>
              <w:top w:val="single" w:sz="4" w:space="0" w:color="auto"/>
              <w:left w:val="single" w:sz="4" w:space="0" w:color="auto"/>
              <w:bottom w:val="single" w:sz="4" w:space="0" w:color="auto"/>
              <w:right w:val="single" w:sz="4" w:space="0" w:color="auto"/>
            </w:tcBorders>
            <w:shd w:val="clear" w:color="auto" w:fill="EEECE1"/>
          </w:tcPr>
          <w:p w14:paraId="6E71DAFE" w14:textId="77777777" w:rsidR="006454D0" w:rsidRDefault="006454D0">
            <w:pPr>
              <w:pBdr>
                <w:top w:val="single" w:sz="4" w:space="1" w:color="auto"/>
                <w:left w:val="single" w:sz="4" w:space="4" w:color="auto"/>
                <w:bottom w:val="single" w:sz="4" w:space="1" w:color="auto"/>
                <w:right w:val="single" w:sz="4" w:space="4" w:color="auto"/>
              </w:pBdr>
              <w:jc w:val="center"/>
              <w:rPr>
                <w:rFonts w:ascii="Arial" w:hAnsi="Arial" w:cs="Arial"/>
                <w:b/>
              </w:rPr>
            </w:pPr>
          </w:p>
          <w:p w14:paraId="20EB2AF3" w14:textId="77777777" w:rsidR="006454D0" w:rsidRDefault="006454D0">
            <w:pPr>
              <w:pBdr>
                <w:top w:val="single" w:sz="4" w:space="1" w:color="auto"/>
                <w:left w:val="single" w:sz="4" w:space="4" w:color="auto"/>
                <w:bottom w:val="single" w:sz="4" w:space="1" w:color="auto"/>
                <w:right w:val="single" w:sz="4" w:space="4" w:color="auto"/>
              </w:pBdr>
              <w:jc w:val="center"/>
              <w:rPr>
                <w:rFonts w:ascii="Arial" w:hAnsi="Arial" w:cs="Arial"/>
                <w:b/>
                <w:sz w:val="36"/>
                <w:szCs w:val="36"/>
              </w:rPr>
            </w:pPr>
            <w:r>
              <w:rPr>
                <w:rFonts w:ascii="Arial" w:hAnsi="Arial" w:cs="Arial"/>
                <w:b/>
                <w:sz w:val="36"/>
                <w:szCs w:val="36"/>
              </w:rPr>
              <w:t>MARCHE EN PROCEDURE ADAPTEE</w:t>
            </w:r>
          </w:p>
          <w:p w14:paraId="78DB7CAC" w14:textId="77777777" w:rsidR="006454D0" w:rsidRDefault="006454D0">
            <w:pPr>
              <w:pBdr>
                <w:top w:val="single" w:sz="4" w:space="1" w:color="auto"/>
                <w:left w:val="single" w:sz="4" w:space="4" w:color="auto"/>
                <w:bottom w:val="single" w:sz="4" w:space="1" w:color="auto"/>
                <w:right w:val="single" w:sz="4" w:space="4" w:color="auto"/>
              </w:pBdr>
              <w:jc w:val="center"/>
              <w:rPr>
                <w:rFonts w:ascii="Arial" w:hAnsi="Arial" w:cs="Arial"/>
                <w:i/>
                <w:color w:val="808080"/>
              </w:rPr>
            </w:pPr>
            <w:r>
              <w:rPr>
                <w:rFonts w:ascii="Arial" w:hAnsi="Arial" w:cs="Arial"/>
                <w:i/>
                <w:color w:val="808080"/>
              </w:rPr>
              <w:t>(le présent document tient lieu de règlement de la consultation et de contrat)</w:t>
            </w:r>
          </w:p>
          <w:p w14:paraId="174ACEDE" w14:textId="77777777" w:rsidR="006454D0" w:rsidRDefault="006454D0">
            <w:pPr>
              <w:pBdr>
                <w:top w:val="single" w:sz="4" w:space="1" w:color="auto"/>
                <w:left w:val="single" w:sz="4" w:space="4" w:color="auto"/>
                <w:bottom w:val="single" w:sz="4" w:space="1" w:color="auto"/>
                <w:right w:val="single" w:sz="4" w:space="4" w:color="auto"/>
              </w:pBdr>
              <w:jc w:val="center"/>
              <w:rPr>
                <w:rFonts w:ascii="Arial" w:hAnsi="Arial" w:cs="Arial"/>
                <w:b/>
                <w:color w:val="548DD4"/>
              </w:rPr>
            </w:pPr>
            <w:r>
              <w:rPr>
                <w:rFonts w:ascii="Arial" w:hAnsi="Arial" w:cs="Arial"/>
                <w:color w:val="1212EE"/>
              </w:rPr>
              <w:t>DOCUMENT A COMPLETER ET A TRANSMETTRE AU SERCICE ACHATS MARCHES QUI CONSERVE LES ORIGINAUX</w:t>
            </w:r>
          </w:p>
          <w:p w14:paraId="2BEEE235" w14:textId="77777777" w:rsidR="006454D0" w:rsidRDefault="006454D0">
            <w:pPr>
              <w:pStyle w:val="Paragraphedeliste"/>
              <w:tabs>
                <w:tab w:val="left" w:pos="1134"/>
              </w:tabs>
              <w:ind w:left="1418"/>
              <w:rPr>
                <w:rFonts w:ascii="Arial" w:hAnsi="Arial" w:cs="Arial"/>
                <w:sz w:val="20"/>
                <w:szCs w:val="20"/>
              </w:rPr>
            </w:pPr>
            <w:r>
              <w:rPr>
                <w:noProof/>
                <w:lang w:eastAsia="fr-FR"/>
              </w:rPr>
              <mc:AlternateContent>
                <mc:Choice Requires="wps">
                  <w:drawing>
                    <wp:anchor distT="0" distB="0" distL="114300" distR="114300" simplePos="0" relativeHeight="251658240" behindDoc="0" locked="0" layoutInCell="1" allowOverlap="1" wp14:anchorId="68A1DF01" wp14:editId="24F50BF9">
                      <wp:simplePos x="0" y="0"/>
                      <wp:positionH relativeFrom="column">
                        <wp:posOffset>-50165</wp:posOffset>
                      </wp:positionH>
                      <wp:positionV relativeFrom="paragraph">
                        <wp:posOffset>208915</wp:posOffset>
                      </wp:positionV>
                      <wp:extent cx="865505" cy="3562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5505" cy="356235"/>
                              </a:xfrm>
                              <a:prstGeom prst="rect">
                                <a:avLst/>
                              </a:prstGeom>
                              <a:noFill/>
                              <a:ln w="25400" cap="flat" cmpd="sng" algn="ctr">
                                <a:noFill/>
                                <a:prstDash val="solid"/>
                              </a:ln>
                              <a:effectLst/>
                            </wps:spPr>
                            <wps:txbx>
                              <w:txbxContent>
                                <w:p w14:paraId="434B2A0F" w14:textId="77777777" w:rsidR="006454D0" w:rsidRDefault="006454D0" w:rsidP="006454D0">
                                  <w:pPr>
                                    <w:jc w:val="center"/>
                                    <w:rPr>
                                      <w:color w:val="FF0000"/>
                                    </w:rPr>
                                  </w:pPr>
                                  <w:r>
                                    <w:rPr>
                                      <w:rFonts w:ascii="Arial Narrow" w:hAnsi="Arial Narrow" w:cs="Arial"/>
                                      <w:b/>
                                      <w:color w:val="FF0000"/>
                                      <w:sz w:val="16"/>
                                      <w:szCs w:val="16"/>
                                    </w:rPr>
                                    <w:t>INDICATION</w:t>
                                  </w:r>
                                  <w:r>
                                    <w:rPr>
                                      <w:rFonts w:ascii="Arial Narrow" w:hAnsi="Arial Narrow" w:cs="Arial"/>
                                      <w:b/>
                                      <w:color w:val="FF0000"/>
                                      <w:sz w:val="18"/>
                                      <w:szCs w:val="18"/>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8A1DF01" id="Rectangle 2" o:spid="_x0000_s1026" style="position:absolute;left:0;text-align:left;margin-left:-3.95pt;margin-top:16.45pt;width:68.15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" filled="f" stroked="f" strokeweight="2pt">
                      <v:textbox>
                        <w:txbxContent>
                          <w:p w14:paraId="434B2A0F" w14:textId="77777777" w:rsidR="006454D0" w:rsidRDefault="006454D0" w:rsidP="006454D0">
                            <w:pPr>
                              <w:jc w:val="center"/>
                              <w:rPr>
                                <w:color w:val="FF0000"/>
                              </w:rPr>
                            </w:pPr>
                            <w:r>
                              <w:rPr>
                                <w:rFonts w:ascii="Arial Narrow" w:hAnsi="Arial Narrow" w:cs="Arial"/>
                                <w:b/>
                                <w:color w:val="FF0000"/>
                                <w:sz w:val="16"/>
                                <w:szCs w:val="16"/>
                              </w:rPr>
                              <w:t>INDICATION</w:t>
                            </w:r>
                            <w:r>
                              <w:rPr>
                                <w:rFonts w:ascii="Arial Narrow" w:hAnsi="Arial Narrow" w:cs="Arial"/>
                                <w:b/>
                                <w:color w:val="FF0000"/>
                                <w:sz w:val="18"/>
                                <w:szCs w:val="18"/>
                              </w:rPr>
                              <w:t>S</w:t>
                            </w:r>
                          </w:p>
                        </w:txbxContent>
                      </v:textbox>
                    </v:rect>
                  </w:pict>
                </mc:Fallback>
              </mc:AlternateContent>
            </w:r>
          </w:p>
          <w:p w14:paraId="7E18DEB1" w14:textId="77777777" w:rsidR="006454D0" w:rsidRDefault="006454D0">
            <w:pPr>
              <w:pStyle w:val="Paragraphedeliste"/>
              <w:tabs>
                <w:tab w:val="left" w:pos="1134"/>
              </w:tabs>
              <w:ind w:left="1418"/>
              <w:rPr>
                <w:rFonts w:ascii="Arial" w:hAnsi="Arial" w:cs="Arial"/>
                <w:sz w:val="20"/>
                <w:szCs w:val="20"/>
              </w:rPr>
            </w:pPr>
            <w:r>
              <w:rPr>
                <w:rFonts w:ascii="Arial" w:hAnsi="Arial" w:cs="Arial"/>
                <w:sz w:val="20"/>
                <w:szCs w:val="20"/>
              </w:rPr>
              <w:t>LE CANDIDAT COMPLETE LA PARTIE EN JAUNE</w:t>
            </w:r>
          </w:p>
          <w:p w14:paraId="1B243892" w14:textId="77777777" w:rsidR="006454D0" w:rsidRDefault="006454D0">
            <w:pPr>
              <w:pStyle w:val="Paragraphedeliste"/>
              <w:tabs>
                <w:tab w:val="left" w:pos="1134"/>
              </w:tabs>
              <w:ind w:left="1418"/>
              <w:rPr>
                <w:rFonts w:ascii="Arial" w:hAnsi="Arial" w:cs="Arial"/>
                <w:sz w:val="20"/>
                <w:szCs w:val="20"/>
              </w:rPr>
            </w:pPr>
          </w:p>
          <w:p w14:paraId="579AEDB6" w14:textId="77777777" w:rsidR="006454D0" w:rsidRDefault="006454D0">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Pr>
                <w:rFonts w:ascii="Arial" w:hAnsi="Arial" w:cs="Arial"/>
                <w:b/>
                <w:sz w:val="24"/>
                <w:szCs w:val="24"/>
              </w:rPr>
              <w:t>Partie réservée au Service achats Marchés</w:t>
            </w:r>
          </w:p>
          <w:p w14:paraId="6D9E538E" w14:textId="77777777" w:rsidR="006454D0" w:rsidRDefault="006454D0">
            <w:pPr>
              <w:pBdr>
                <w:top w:val="single" w:sz="4" w:space="1" w:color="auto"/>
                <w:left w:val="single" w:sz="4" w:space="4" w:color="auto"/>
                <w:bottom w:val="single" w:sz="4" w:space="1" w:color="auto"/>
                <w:right w:val="single" w:sz="4" w:space="4" w:color="auto"/>
              </w:pBdr>
              <w:jc w:val="center"/>
              <w:rPr>
                <w:rFonts w:ascii="Arial" w:hAnsi="Arial" w:cs="Arial"/>
                <w:b/>
                <w:color w:val="548DD4"/>
              </w:rPr>
            </w:pPr>
          </w:p>
          <w:p w14:paraId="6DF852C3" w14:textId="21FA2B7F" w:rsidR="006454D0" w:rsidRPr="00937ECA" w:rsidRDefault="006454D0">
            <w:pPr>
              <w:pBdr>
                <w:top w:val="single" w:sz="4" w:space="1" w:color="auto"/>
                <w:left w:val="single" w:sz="4" w:space="4" w:color="auto"/>
                <w:bottom w:val="single" w:sz="4" w:space="1" w:color="auto"/>
                <w:right w:val="single" w:sz="4" w:space="4" w:color="auto"/>
              </w:pBdr>
              <w:jc w:val="center"/>
              <w:rPr>
                <w:rFonts w:ascii="Arial" w:hAnsi="Arial" w:cs="Arial"/>
                <w:b/>
                <w:sz w:val="36"/>
                <w:szCs w:val="36"/>
              </w:rPr>
            </w:pPr>
            <w:r>
              <w:rPr>
                <w:rFonts w:ascii="Arial" w:hAnsi="Arial" w:cs="Arial"/>
                <w:b/>
                <w:sz w:val="36"/>
                <w:szCs w:val="36"/>
              </w:rPr>
              <w:t xml:space="preserve">MARCHE N° </w:t>
            </w:r>
            <w:r w:rsidR="00937ECA" w:rsidRPr="00937ECA">
              <w:rPr>
                <w:rFonts w:ascii="Arial" w:hAnsi="Arial" w:cs="Arial"/>
                <w:b/>
                <w:sz w:val="36"/>
                <w:szCs w:val="36"/>
              </w:rPr>
              <w:t>ub25.22</w:t>
            </w:r>
          </w:p>
          <w:p w14:paraId="6A8BFD7F" w14:textId="77777777" w:rsidR="006454D0" w:rsidRDefault="006454D0">
            <w:pPr>
              <w:pBdr>
                <w:top w:val="single" w:sz="4" w:space="1" w:color="auto"/>
                <w:left w:val="single" w:sz="4" w:space="4" w:color="auto"/>
                <w:bottom w:val="single" w:sz="4" w:space="1" w:color="auto"/>
                <w:right w:val="single" w:sz="4" w:space="4" w:color="auto"/>
              </w:pBdr>
              <w:jc w:val="center"/>
              <w:rPr>
                <w:rFonts w:ascii="Arial" w:hAnsi="Arial" w:cs="Arial"/>
                <w:b/>
                <w:color w:val="548DD4"/>
              </w:rPr>
            </w:pPr>
          </w:p>
          <w:p w14:paraId="1788D851" w14:textId="77777777" w:rsidR="006454D0" w:rsidRPr="00BB64D6" w:rsidRDefault="006454D0">
            <w:pPr>
              <w:pBdr>
                <w:top w:val="single" w:sz="4" w:space="1" w:color="auto"/>
                <w:left w:val="single" w:sz="4" w:space="4" w:color="auto"/>
                <w:bottom w:val="single" w:sz="4" w:space="1" w:color="auto"/>
                <w:right w:val="single" w:sz="4" w:space="4" w:color="auto"/>
              </w:pBdr>
              <w:ind w:firstLine="708"/>
              <w:jc w:val="center"/>
              <w:rPr>
                <w:rFonts w:ascii="Arial" w:eastAsia="MS Gothic" w:hAnsi="Arial" w:cs="Arial"/>
              </w:rPr>
            </w:pPr>
            <w:r w:rsidRPr="00BB64D6">
              <w:rPr>
                <w:rFonts w:ascii="Arial" w:eastAsia="MS Gothic" w:hAnsi="Arial" w:cs="Arial"/>
              </w:rPr>
              <w:t>Marché passé en application du code de la commande publique (ordonnance n° 2018-1074 du 26 novembre 2018 et le décret n° 201</w:t>
            </w:r>
            <w:r w:rsidR="00E04C7A" w:rsidRPr="00BB64D6">
              <w:rPr>
                <w:rFonts w:ascii="Arial" w:eastAsia="MS Gothic" w:hAnsi="Arial" w:cs="Arial"/>
              </w:rPr>
              <w:t>8</w:t>
            </w:r>
            <w:r w:rsidRPr="00BB64D6">
              <w:rPr>
                <w:rFonts w:ascii="Arial" w:eastAsia="MS Gothic" w:hAnsi="Arial" w:cs="Arial"/>
              </w:rPr>
              <w:t xml:space="preserve">-1075 du 3 décembre 2018). </w:t>
            </w:r>
          </w:p>
          <w:p w14:paraId="77DF5378" w14:textId="77777777" w:rsidR="006454D0" w:rsidRDefault="006454D0">
            <w:pPr>
              <w:pBdr>
                <w:top w:val="single" w:sz="4" w:space="1" w:color="auto"/>
                <w:left w:val="single" w:sz="4" w:space="4" w:color="auto"/>
                <w:bottom w:val="single" w:sz="4" w:space="1" w:color="auto"/>
                <w:right w:val="single" w:sz="4" w:space="4" w:color="auto"/>
              </w:pBdr>
              <w:ind w:firstLine="708"/>
              <w:jc w:val="both"/>
              <w:rPr>
                <w:rFonts w:eastAsia="MS Gothic"/>
              </w:rPr>
            </w:pPr>
          </w:p>
          <w:p w14:paraId="4D921DB3" w14:textId="74968F11" w:rsidR="006454D0" w:rsidRDefault="006454D0">
            <w:pPr>
              <w:pBdr>
                <w:top w:val="single" w:sz="4" w:space="1" w:color="auto"/>
                <w:left w:val="single" w:sz="4" w:space="4" w:color="auto"/>
                <w:bottom w:val="single" w:sz="4" w:space="1" w:color="auto"/>
                <w:right w:val="single" w:sz="4" w:space="4" w:color="auto"/>
              </w:pBdr>
              <w:ind w:firstLine="708"/>
              <w:jc w:val="both"/>
              <w:rPr>
                <w:rFonts w:ascii="Arial" w:hAnsi="Arial" w:cs="Arial"/>
                <w:b/>
                <w:color w:val="548DD4"/>
              </w:rPr>
            </w:pPr>
            <w:r>
              <w:rPr>
                <w:rFonts w:ascii="Arial" w:hAnsi="Arial" w:cs="Arial"/>
                <w:b/>
                <w:sz w:val="28"/>
                <w:szCs w:val="36"/>
              </w:rPr>
              <w:t xml:space="preserve">DATE LIMITE DE REMISE DES PLIS : </w:t>
            </w:r>
            <w:r w:rsidR="00937ECA">
              <w:rPr>
                <w:rFonts w:ascii="Arial" w:hAnsi="Arial" w:cs="Arial"/>
                <w:b/>
                <w:sz w:val="28"/>
                <w:szCs w:val="36"/>
              </w:rPr>
              <w:t>25/08/2025</w:t>
            </w:r>
          </w:p>
        </w:tc>
      </w:tr>
    </w:tbl>
    <w:p w14:paraId="48C53A5A" w14:textId="77777777" w:rsidR="006454D0" w:rsidRDefault="006454D0" w:rsidP="006454D0">
      <w:pPr>
        <w:pStyle w:val="Titredocument1"/>
        <w:widowControl/>
        <w:pBdr>
          <w:top w:val="single" w:sz="4" w:space="1" w:color="auto" w:shadow="1"/>
          <w:left w:val="single" w:sz="4" w:space="0" w:color="auto" w:shadow="1"/>
          <w:bottom w:val="single" w:sz="4" w:space="1" w:color="auto" w:shadow="1"/>
          <w:right w:val="single" w:sz="4" w:space="4" w:color="auto" w:shadow="1"/>
        </w:pBdr>
        <w:jc w:val="both"/>
        <w:rPr>
          <w:rFonts w:ascii="Times New Roman" w:hAnsi="Times New Roman"/>
          <w:i/>
          <w:sz w:val="24"/>
          <w:szCs w:val="24"/>
        </w:rPr>
      </w:pPr>
      <w:r>
        <w:rPr>
          <w:rFonts w:ascii="Times New Roman" w:hAnsi="Times New Roman"/>
          <w:i/>
          <w:sz w:val="24"/>
          <w:szCs w:val="24"/>
          <w:highlight w:val="yellow"/>
        </w:rPr>
        <w:t>LE CANDIDAT REMPLIT LES CHAMPS SURLIGNES EN JAUNE DANS LE PRESENT DOCUMENT, LE SIGNE (PERSONNE AUTORISEE A ENGAGER LA PERSONNE MORALE) ET LE TRANSMET DANS SA REPONSE A LA CONSULTATION, ACCOMPAGNE DES PIECES MENTIONNEES DANS LE REGLEMENT DE LA CONSULTATION.</w:t>
      </w:r>
    </w:p>
    <w:p w14:paraId="515C65D6" w14:textId="77777777" w:rsidR="006454D0" w:rsidRDefault="006454D0" w:rsidP="006454D0">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 xml:space="preserve">PARTIE A –CAHIER DES CHARGES </w:t>
      </w:r>
    </w:p>
    <w:p w14:paraId="60BBA618" w14:textId="77777777" w:rsidR="006454D0" w:rsidRDefault="006454D0" w:rsidP="006454D0">
      <w:pPr>
        <w:ind w:left="360"/>
        <w:rPr>
          <w:rFonts w:ascii="Arial" w:hAnsi="Arial" w:cs="Arial"/>
          <w:b/>
          <w:u w:val="single"/>
        </w:rPr>
      </w:pPr>
    </w:p>
    <w:p w14:paraId="19DFE161" w14:textId="11C0F6DF" w:rsidR="006454D0" w:rsidRPr="001F37F9" w:rsidRDefault="006454D0" w:rsidP="006454D0">
      <w:pPr>
        <w:numPr>
          <w:ilvl w:val="0"/>
          <w:numId w:val="2"/>
        </w:numPr>
        <w:rPr>
          <w:rFonts w:ascii="Arial" w:hAnsi="Arial" w:cs="Arial"/>
          <w:b/>
        </w:rPr>
      </w:pPr>
      <w:r w:rsidRPr="001F37F9">
        <w:rPr>
          <w:rFonts w:ascii="Arial" w:hAnsi="Arial" w:cs="Arial"/>
          <w:b/>
          <w:u w:val="single"/>
        </w:rPr>
        <w:t>Nature du marché</w:t>
      </w:r>
      <w:r w:rsidRPr="001F37F9">
        <w:rPr>
          <w:rFonts w:ascii="Arial" w:hAnsi="Arial" w:cs="Arial"/>
          <w:i/>
          <w:color w:val="808080"/>
        </w:rPr>
        <w:t> :</w:t>
      </w:r>
    </w:p>
    <w:p w14:paraId="3CD606FA" w14:textId="77777777" w:rsidR="006454D0" w:rsidRDefault="006454D0" w:rsidP="006454D0">
      <w:pPr>
        <w:rPr>
          <w:rFonts w:ascii="Arial" w:hAnsi="Arial" w:cs="Arial"/>
          <w:b/>
        </w:rPr>
      </w:pPr>
    </w:p>
    <w:p w14:paraId="79D67C42" w14:textId="4EE0020E" w:rsidR="006454D0" w:rsidRDefault="006454D0" w:rsidP="000D66DB">
      <w:pPr>
        <w:tabs>
          <w:tab w:val="left" w:pos="5160"/>
        </w:tabs>
        <w:rPr>
          <w:rFonts w:ascii="Arial" w:hAnsi="Arial" w:cs="Arial"/>
          <w:b/>
        </w:rPr>
      </w:pPr>
      <w:r>
        <w:rPr>
          <w:rFonts w:ascii="Arial" w:hAnsi="Arial" w:cs="Arial"/>
          <w:b/>
        </w:rPr>
        <w:fldChar w:fldCharType="begin">
          <w:ffData>
            <w:name w:val="CaseACocher1"/>
            <w:enabled/>
            <w:calcOnExit w:val="0"/>
            <w:checkBox>
              <w:sizeAuto/>
              <w:default w:val="0"/>
            </w:checkBox>
          </w:ffData>
        </w:fldChar>
      </w:r>
      <w:bookmarkStart w:id="0" w:name="CaseACocher1"/>
      <w:r>
        <w:rPr>
          <w:rFonts w:ascii="Arial" w:hAnsi="Arial" w:cs="Arial"/>
          <w:b/>
        </w:rPr>
        <w:instrText xml:space="preserve"> FORMCHECKBOX </w:instrText>
      </w:r>
      <w:r w:rsidR="000C727B">
        <w:rPr>
          <w:rFonts w:ascii="Arial" w:hAnsi="Arial" w:cs="Arial"/>
          <w:b/>
        </w:rPr>
      </w:r>
      <w:r w:rsidR="000C727B">
        <w:rPr>
          <w:rFonts w:ascii="Arial" w:hAnsi="Arial" w:cs="Arial"/>
          <w:b/>
        </w:rPr>
        <w:fldChar w:fldCharType="separate"/>
      </w:r>
      <w:r>
        <w:fldChar w:fldCharType="end"/>
      </w:r>
      <w:bookmarkEnd w:id="0"/>
      <w:r>
        <w:rPr>
          <w:rFonts w:ascii="Arial" w:hAnsi="Arial" w:cs="Arial"/>
          <w:b/>
        </w:rPr>
        <w:t>Fourniture Equipement</w:t>
      </w:r>
      <w:r w:rsidR="000D66DB">
        <w:rPr>
          <w:rFonts w:ascii="Arial" w:hAnsi="Arial" w:cs="Arial"/>
          <w:b/>
        </w:rPr>
        <w:tab/>
      </w:r>
    </w:p>
    <w:p w14:paraId="3469EF35" w14:textId="77777777" w:rsidR="006454D0" w:rsidRDefault="006454D0" w:rsidP="006454D0">
      <w:pPr>
        <w:rPr>
          <w:rFonts w:ascii="Arial" w:hAnsi="Arial" w:cs="Arial"/>
          <w:b/>
        </w:rPr>
      </w:pPr>
      <w:r>
        <w:rPr>
          <w:rFonts w:ascii="Arial" w:hAnsi="Arial" w:cs="Arial"/>
          <w:b/>
        </w:rPr>
        <w:fldChar w:fldCharType="begin">
          <w:ffData>
            <w:name w:val="CaseACocher2"/>
            <w:enabled/>
            <w:calcOnExit w:val="0"/>
            <w:checkBox>
              <w:sizeAuto/>
              <w:default w:val="0"/>
            </w:checkBox>
          </w:ffData>
        </w:fldChar>
      </w:r>
      <w:bookmarkStart w:id="1" w:name="CaseACocher2"/>
      <w:r>
        <w:rPr>
          <w:rFonts w:ascii="Arial" w:hAnsi="Arial" w:cs="Arial"/>
          <w:b/>
        </w:rPr>
        <w:instrText xml:space="preserve"> FORMCHECKBOX </w:instrText>
      </w:r>
      <w:r w:rsidR="000C727B">
        <w:rPr>
          <w:rFonts w:ascii="Arial" w:hAnsi="Arial" w:cs="Arial"/>
          <w:b/>
        </w:rPr>
      </w:r>
      <w:r w:rsidR="000C727B">
        <w:rPr>
          <w:rFonts w:ascii="Arial" w:hAnsi="Arial" w:cs="Arial"/>
          <w:b/>
        </w:rPr>
        <w:fldChar w:fldCharType="separate"/>
      </w:r>
      <w:r>
        <w:fldChar w:fldCharType="end"/>
      </w:r>
      <w:bookmarkEnd w:id="1"/>
      <w:r>
        <w:rPr>
          <w:rFonts w:ascii="Arial" w:hAnsi="Arial" w:cs="Arial"/>
          <w:b/>
        </w:rPr>
        <w:t xml:space="preserve"> Fourniture Consommables</w:t>
      </w:r>
    </w:p>
    <w:p w14:paraId="5F0A8836" w14:textId="7E531B30" w:rsidR="006454D0" w:rsidRDefault="00937ECA" w:rsidP="006454D0">
      <w:pPr>
        <w:rPr>
          <w:rFonts w:ascii="Arial" w:hAnsi="Arial" w:cs="Arial"/>
          <w:b/>
        </w:rPr>
      </w:pPr>
      <w:r>
        <w:rPr>
          <w:rFonts w:ascii="Arial" w:hAnsi="Arial" w:cs="Arial"/>
          <w:b/>
        </w:rPr>
        <w:fldChar w:fldCharType="begin">
          <w:ffData>
            <w:name w:val="CaseACocher3"/>
            <w:enabled/>
            <w:calcOnExit w:val="0"/>
            <w:checkBox>
              <w:sizeAuto/>
              <w:default w:val="1"/>
            </w:checkBox>
          </w:ffData>
        </w:fldChar>
      </w:r>
      <w:bookmarkStart w:id="2" w:name="CaseACocher3"/>
      <w:r>
        <w:rPr>
          <w:rFonts w:ascii="Arial" w:hAnsi="Arial" w:cs="Arial"/>
          <w:b/>
        </w:rPr>
        <w:instrText xml:space="preserve"> FORMCHECKBOX </w:instrText>
      </w:r>
      <w:r w:rsidR="000C727B">
        <w:rPr>
          <w:rFonts w:ascii="Arial" w:hAnsi="Arial" w:cs="Arial"/>
          <w:b/>
        </w:rPr>
      </w:r>
      <w:r w:rsidR="000C727B">
        <w:rPr>
          <w:rFonts w:ascii="Arial" w:hAnsi="Arial" w:cs="Arial"/>
          <w:b/>
        </w:rPr>
        <w:fldChar w:fldCharType="separate"/>
      </w:r>
      <w:r>
        <w:rPr>
          <w:rFonts w:ascii="Arial" w:hAnsi="Arial" w:cs="Arial"/>
          <w:b/>
        </w:rPr>
        <w:fldChar w:fldCharType="end"/>
      </w:r>
      <w:bookmarkEnd w:id="2"/>
      <w:r w:rsidR="006454D0">
        <w:rPr>
          <w:rFonts w:ascii="Arial" w:hAnsi="Arial" w:cs="Arial"/>
          <w:b/>
        </w:rPr>
        <w:t xml:space="preserve"> Prestations de services</w:t>
      </w:r>
    </w:p>
    <w:p w14:paraId="32187628" w14:textId="77777777" w:rsidR="006454D0" w:rsidRDefault="006454D0" w:rsidP="006454D0">
      <w:pPr>
        <w:jc w:val="center"/>
        <w:rPr>
          <w:rFonts w:ascii="Arial" w:hAnsi="Arial" w:cs="Arial"/>
        </w:rPr>
      </w:pPr>
    </w:p>
    <w:p w14:paraId="6F799DA4" w14:textId="77777777" w:rsidR="006454D0" w:rsidRDefault="006454D0" w:rsidP="006454D0">
      <w:pPr>
        <w:rPr>
          <w:rFonts w:ascii="Arial" w:hAnsi="Arial" w:cs="Arial"/>
          <w:b/>
          <w:color w:val="FF0000"/>
        </w:rPr>
      </w:pPr>
    </w:p>
    <w:p w14:paraId="27A196DD" w14:textId="77777777" w:rsidR="006454D0" w:rsidRDefault="006454D0" w:rsidP="006454D0">
      <w:pPr>
        <w:numPr>
          <w:ilvl w:val="0"/>
          <w:numId w:val="2"/>
        </w:numPr>
        <w:rPr>
          <w:rFonts w:ascii="Arial" w:hAnsi="Arial" w:cs="Arial"/>
          <w:b/>
          <w:bCs/>
          <w:color w:val="3366FF"/>
        </w:rPr>
      </w:pPr>
      <w:r>
        <w:rPr>
          <w:rFonts w:ascii="Arial" w:hAnsi="Arial" w:cs="Arial"/>
          <w:b/>
          <w:u w:val="single"/>
        </w:rPr>
        <w:t>Objet du marché</w:t>
      </w:r>
      <w:r>
        <w:rPr>
          <w:rFonts w:ascii="Arial" w:hAnsi="Arial" w:cs="Arial"/>
        </w:rPr>
        <w:t> :</w:t>
      </w:r>
      <w:r>
        <w:rPr>
          <w:rFonts w:ascii="Arial" w:hAnsi="Arial" w:cs="Arial"/>
          <w:b/>
          <w:bCs/>
          <w:color w:val="3366FF"/>
        </w:rPr>
        <w:t xml:space="preserve"> </w:t>
      </w:r>
    </w:p>
    <w:p w14:paraId="7D25608B" w14:textId="77777777" w:rsidR="006454D0" w:rsidRDefault="006454D0" w:rsidP="006454D0">
      <w:pPr>
        <w:jc w:val="both"/>
        <w:rPr>
          <w:rFonts w:ascii="Arial" w:hAnsi="Arial" w:cs="Arial"/>
        </w:rPr>
      </w:pPr>
    </w:p>
    <w:p w14:paraId="45DBA463" w14:textId="02338C86" w:rsidR="00937ECA" w:rsidRPr="008837B0" w:rsidRDefault="006454D0" w:rsidP="00937ECA">
      <w:pPr>
        <w:ind w:firstLine="284"/>
        <w:jc w:val="both"/>
        <w:rPr>
          <w:rFonts w:ascii="Arial" w:hAnsi="Arial" w:cs="Arial"/>
          <w:b/>
          <w:bCs/>
        </w:rPr>
      </w:pPr>
      <w:r>
        <w:rPr>
          <w:rFonts w:ascii="Arial" w:hAnsi="Arial" w:cs="Arial"/>
        </w:rPr>
        <w:t>Le présent marché a pour objet la</w:t>
      </w:r>
      <w:r w:rsidR="00937ECA" w:rsidRPr="00937ECA">
        <w:rPr>
          <w:rFonts w:ascii="Arial" w:hAnsi="Arial" w:cs="Arial"/>
          <w:b/>
          <w:bCs/>
        </w:rPr>
        <w:t xml:space="preserve"> </w:t>
      </w:r>
      <w:r w:rsidR="00937ECA">
        <w:rPr>
          <w:rFonts w:ascii="Arial" w:hAnsi="Arial" w:cs="Arial"/>
          <w:b/>
          <w:bCs/>
        </w:rPr>
        <w:t>prestation</w:t>
      </w:r>
      <w:r w:rsidR="007039BB">
        <w:rPr>
          <w:rFonts w:ascii="Arial" w:hAnsi="Arial" w:cs="Arial"/>
          <w:b/>
          <w:bCs/>
        </w:rPr>
        <w:t xml:space="preserve"> </w:t>
      </w:r>
      <w:r w:rsidR="00937ECA" w:rsidRPr="008837B0">
        <w:rPr>
          <w:rFonts w:ascii="Arial" w:hAnsi="Arial" w:cs="Arial"/>
          <w:b/>
          <w:bCs/>
        </w:rPr>
        <w:t>d’aménagement d’un stand de 1</w:t>
      </w:r>
      <w:r w:rsidR="00937ECA">
        <w:rPr>
          <w:rFonts w:ascii="Arial" w:hAnsi="Arial" w:cs="Arial"/>
          <w:b/>
          <w:bCs/>
        </w:rPr>
        <w:t>6</w:t>
      </w:r>
      <w:r w:rsidR="00937ECA" w:rsidRPr="008837B0">
        <w:rPr>
          <w:rFonts w:ascii="Arial" w:hAnsi="Arial" w:cs="Arial"/>
          <w:b/>
          <w:bCs/>
        </w:rPr>
        <w:t xml:space="preserve">0m2 pour l’université Bourgogne </w:t>
      </w:r>
      <w:r w:rsidR="00937ECA">
        <w:rPr>
          <w:rFonts w:ascii="Arial" w:hAnsi="Arial" w:cs="Arial"/>
          <w:b/>
          <w:bCs/>
        </w:rPr>
        <w:t xml:space="preserve">Europe </w:t>
      </w:r>
      <w:r w:rsidR="00937ECA" w:rsidRPr="008837B0">
        <w:rPr>
          <w:rFonts w:ascii="Arial" w:hAnsi="Arial" w:cs="Arial"/>
          <w:b/>
          <w:bCs/>
        </w:rPr>
        <w:t>sur le salon Studyrama, qui se tiendra les 2</w:t>
      </w:r>
      <w:r w:rsidR="00937ECA">
        <w:rPr>
          <w:rFonts w:ascii="Arial" w:hAnsi="Arial" w:cs="Arial"/>
          <w:b/>
          <w:bCs/>
        </w:rPr>
        <w:t>1</w:t>
      </w:r>
      <w:r w:rsidR="00937ECA" w:rsidRPr="008837B0">
        <w:rPr>
          <w:rFonts w:ascii="Arial" w:hAnsi="Arial" w:cs="Arial"/>
          <w:b/>
          <w:bCs/>
        </w:rPr>
        <w:t xml:space="preserve"> et 2</w:t>
      </w:r>
      <w:r w:rsidR="00937ECA">
        <w:rPr>
          <w:rFonts w:ascii="Arial" w:hAnsi="Arial" w:cs="Arial"/>
          <w:b/>
          <w:bCs/>
        </w:rPr>
        <w:t>2</w:t>
      </w:r>
      <w:r w:rsidR="00937ECA" w:rsidRPr="008837B0">
        <w:rPr>
          <w:rFonts w:ascii="Arial" w:hAnsi="Arial" w:cs="Arial"/>
          <w:b/>
          <w:bCs/>
        </w:rPr>
        <w:t xml:space="preserve"> novembre 202</w:t>
      </w:r>
      <w:r w:rsidR="00937ECA">
        <w:rPr>
          <w:rFonts w:ascii="Arial" w:hAnsi="Arial" w:cs="Arial"/>
          <w:b/>
          <w:bCs/>
        </w:rPr>
        <w:t>5</w:t>
      </w:r>
      <w:r w:rsidR="00937ECA" w:rsidRPr="008837B0">
        <w:rPr>
          <w:rFonts w:ascii="Arial" w:hAnsi="Arial" w:cs="Arial"/>
          <w:b/>
          <w:bCs/>
        </w:rPr>
        <w:t xml:space="preserve"> à Dijon  </w:t>
      </w:r>
    </w:p>
    <w:p w14:paraId="163E40F6" w14:textId="77777777" w:rsidR="00937ECA" w:rsidRDefault="00937ECA" w:rsidP="00937ECA">
      <w:pPr>
        <w:ind w:firstLine="284"/>
        <w:jc w:val="both"/>
        <w:rPr>
          <w:rFonts w:ascii="Arial" w:hAnsi="Arial" w:cs="Arial"/>
        </w:rPr>
      </w:pPr>
    </w:p>
    <w:p w14:paraId="6D4ECC6B" w14:textId="77777777" w:rsidR="00937ECA" w:rsidRDefault="00937ECA" w:rsidP="00937ECA">
      <w:pPr>
        <w:jc w:val="both"/>
        <w:rPr>
          <w:rFonts w:ascii="Arial" w:hAnsi="Arial" w:cs="Arial"/>
          <w:iCs/>
        </w:rPr>
      </w:pPr>
      <w:r>
        <w:rPr>
          <w:rFonts w:ascii="Arial" w:hAnsi="Arial" w:cs="Arial"/>
          <w:bCs/>
        </w:rPr>
        <w:t xml:space="preserve">Code CPV : </w:t>
      </w:r>
      <w:r w:rsidRPr="000905E0">
        <w:rPr>
          <w:rFonts w:ascii="Arial" w:hAnsi="Arial" w:cs="Arial"/>
          <w:iCs/>
        </w:rPr>
        <w:t>79952000-2 service d’organisation d’évènements</w:t>
      </w:r>
    </w:p>
    <w:p w14:paraId="030527C6" w14:textId="77777777" w:rsidR="00937ECA" w:rsidRPr="000905E0" w:rsidRDefault="00937ECA" w:rsidP="00937ECA">
      <w:pPr>
        <w:ind w:left="708"/>
        <w:jc w:val="both"/>
        <w:rPr>
          <w:rFonts w:ascii="Arial" w:hAnsi="Arial" w:cs="Arial"/>
          <w:iCs/>
        </w:rPr>
      </w:pPr>
      <w:r>
        <w:rPr>
          <w:rFonts w:ascii="Arial" w:hAnsi="Arial" w:cs="Arial"/>
          <w:iCs/>
        </w:rPr>
        <w:t xml:space="preserve">        </w:t>
      </w:r>
      <w:r w:rsidRPr="000905E0">
        <w:rPr>
          <w:rFonts w:ascii="Arial" w:hAnsi="Arial" w:cs="Arial"/>
          <w:iCs/>
        </w:rPr>
        <w:t>39154100 - Stand d’exposition</w:t>
      </w:r>
    </w:p>
    <w:p w14:paraId="4A4DB7D2" w14:textId="77D396FE" w:rsidR="006454D0" w:rsidRDefault="006454D0" w:rsidP="00937ECA">
      <w:pPr>
        <w:ind w:firstLine="284"/>
        <w:jc w:val="both"/>
        <w:rPr>
          <w:rFonts w:ascii="Arial" w:hAnsi="Arial" w:cs="Arial"/>
          <w:b/>
          <w:u w:val="single"/>
        </w:rPr>
      </w:pPr>
    </w:p>
    <w:p w14:paraId="71FB6E54" w14:textId="77777777" w:rsidR="008F13F1" w:rsidRDefault="008F13F1" w:rsidP="008F13F1">
      <w:pPr>
        <w:pStyle w:val="Sansinterligne"/>
      </w:pPr>
    </w:p>
    <w:p w14:paraId="55C47856" w14:textId="77777777" w:rsidR="008F13F1" w:rsidRPr="001E23BF" w:rsidRDefault="008F13F1" w:rsidP="008F13F1">
      <w:pPr>
        <w:pStyle w:val="Sansinterligne"/>
        <w:rPr>
          <w:b/>
          <w:bCs/>
        </w:rPr>
      </w:pPr>
      <w:r w:rsidRPr="001E23BF">
        <w:rPr>
          <w:b/>
          <w:bCs/>
        </w:rPr>
        <w:t xml:space="preserve">Eléments de contexte </w:t>
      </w:r>
    </w:p>
    <w:p w14:paraId="6D4963C4" w14:textId="77777777" w:rsidR="008F13F1" w:rsidRDefault="008F13F1" w:rsidP="008F13F1">
      <w:pPr>
        <w:pStyle w:val="Sansinterligne"/>
      </w:pPr>
    </w:p>
    <w:p w14:paraId="33853EF4" w14:textId="77777777" w:rsidR="008F13F1" w:rsidRDefault="008F13F1" w:rsidP="008F13F1">
      <w:pPr>
        <w:pStyle w:val="Sansinterligne"/>
      </w:pPr>
      <w:r>
        <w:t>Université tricentenaire, l’université de Bourgogne a entamé un nouveau chapitre de son histoire en devenant Université Bourgogne Europe, le 1er janvier 2025.</w:t>
      </w:r>
    </w:p>
    <w:p w14:paraId="19CCEE16" w14:textId="77777777" w:rsidR="008F13F1" w:rsidRDefault="008F13F1" w:rsidP="008F13F1">
      <w:pPr>
        <w:pStyle w:val="Sansinterligne"/>
      </w:pPr>
    </w:p>
    <w:p w14:paraId="65D6747E" w14:textId="77777777" w:rsidR="008F13F1" w:rsidRDefault="008F13F1" w:rsidP="008F13F1">
      <w:pPr>
        <w:pStyle w:val="Sansinterligne"/>
      </w:pPr>
      <w:r>
        <w:t xml:space="preserve">Aux côtés de 11 établissements d’enseignement supérieur et de la recherche de Bourgogne Franche-Comté (ENSAD et ESM en tant qu’établissements composantes, BSB, ESTP, ESEO, CESI, ESAAB à Nevers, CHU, CGFL en tant qu’établissement associés ainsi que Science Po campus de Dijon et le CROUS BFC en tant qu’établissement partenaires), l’Université Bourgogne Europe propose un projet </w:t>
      </w:r>
      <w:r>
        <w:lastRenderedPageBreak/>
        <w:t>ambitieux et fédérateur, pour répondre aux défis sociétaux et territoriaux d’aujourd’hui et de demain.</w:t>
      </w:r>
    </w:p>
    <w:p w14:paraId="6F3FEFF2" w14:textId="77777777" w:rsidR="008F13F1" w:rsidRDefault="008F13F1" w:rsidP="008F13F1">
      <w:pPr>
        <w:pStyle w:val="Sansinterligne"/>
      </w:pPr>
    </w:p>
    <w:p w14:paraId="02E4FF85" w14:textId="77777777" w:rsidR="008F13F1" w:rsidRDefault="008F13F1" w:rsidP="008F13F1">
      <w:pPr>
        <w:pStyle w:val="Sansinterligne"/>
      </w:pPr>
      <w:r>
        <w:t>L’Université est présente depuis de nombreuses années sur le salon Studyrama de Dijon. Cette année, elle a souhaité bénéficier d’un stand central, afin de conforter son rôle d’acteur majeur, et de permettre à ses nouveaux établissements membres et partenaires de se positionner au plus près de son stand (cf. plan ci-dessous).</w:t>
      </w:r>
    </w:p>
    <w:p w14:paraId="262B344F" w14:textId="77777777" w:rsidR="008F13F1" w:rsidRPr="00FB79A1" w:rsidRDefault="008F13F1" w:rsidP="008F13F1">
      <w:pPr>
        <w:pStyle w:val="Sansinterligne"/>
        <w:rPr>
          <w:i/>
          <w:iCs/>
        </w:rPr>
      </w:pPr>
    </w:p>
    <w:p w14:paraId="62828DDF" w14:textId="77777777" w:rsidR="008F13F1" w:rsidRDefault="008F13F1" w:rsidP="008F13F1">
      <w:pPr>
        <w:pStyle w:val="Sansinterligne"/>
      </w:pPr>
      <w:r>
        <w:t xml:space="preserve">La présence de l’Université Bourgogne Europe à Studyrama projet répond à un enjeu majeur : celui de l’accès à l’information sur les parcours envisageables après le lycée comme élément nécessaire d’un processus d’orientation, et vise à faire des salons d’orientation régionaux un espace immersif « hors les murs » aussi proche que possible de l’univers universitaire.  </w:t>
      </w:r>
    </w:p>
    <w:p w14:paraId="45898651" w14:textId="77777777" w:rsidR="008F13F1" w:rsidRDefault="008F13F1" w:rsidP="008F13F1">
      <w:pPr>
        <w:pStyle w:val="Sansinterligne"/>
      </w:pPr>
    </w:p>
    <w:p w14:paraId="47F2B741" w14:textId="77777777" w:rsidR="008F13F1" w:rsidRDefault="008F13F1" w:rsidP="008F13F1">
      <w:pPr>
        <w:pStyle w:val="Sansinterligne"/>
      </w:pPr>
      <w:r>
        <w:t>A cette fin, sont mobilisées dans le cadre du salon toutes les grandes missions universitaires, au travers de la présence des acteurs qui les portent et les outils numériques qui y sont développés.</w:t>
      </w:r>
    </w:p>
    <w:p w14:paraId="456D0CAF" w14:textId="77777777" w:rsidR="008F13F1" w:rsidRDefault="008F13F1" w:rsidP="008F13F1">
      <w:pPr>
        <w:pStyle w:val="Sansinterligne"/>
      </w:pPr>
    </w:p>
    <w:p w14:paraId="038C67C6" w14:textId="77777777" w:rsidR="008F13F1" w:rsidRPr="00FB79A1" w:rsidRDefault="008F13F1" w:rsidP="008F13F1">
      <w:pPr>
        <w:pStyle w:val="Sansinterligne"/>
        <w:rPr>
          <w:b/>
          <w:bCs/>
        </w:rPr>
      </w:pPr>
      <w:r w:rsidRPr="00E6292B">
        <w:rPr>
          <w:b/>
          <w:bCs/>
        </w:rPr>
        <w:t>En 202</w:t>
      </w:r>
      <w:r>
        <w:rPr>
          <w:b/>
          <w:bCs/>
        </w:rPr>
        <w:t>5, le salon Studyrama se déroulera les vendredi 21 et samedi 22 novembre. L’Université Bourgogne Europe a d’ores et déjà réservé un stand de 160m</w:t>
      </w:r>
      <w:r w:rsidRPr="003C616E">
        <w:rPr>
          <w:b/>
          <w:bCs/>
          <w:vertAlign w:val="superscript"/>
        </w:rPr>
        <w:t>2</w:t>
      </w:r>
      <w:r>
        <w:rPr>
          <w:b/>
          <w:bCs/>
        </w:rPr>
        <w:t xml:space="preserve">, à aménager entièrement. </w:t>
      </w:r>
    </w:p>
    <w:p w14:paraId="3C75D45F" w14:textId="77777777" w:rsidR="008F13F1" w:rsidRPr="00FB79A1" w:rsidRDefault="008F13F1" w:rsidP="008F13F1">
      <w:pPr>
        <w:pStyle w:val="Sansinterligne"/>
        <w:rPr>
          <w:b/>
          <w:bCs/>
        </w:rPr>
      </w:pPr>
    </w:p>
    <w:p w14:paraId="0F611842" w14:textId="77777777" w:rsidR="008F13F1" w:rsidRPr="00823106" w:rsidRDefault="008F13F1" w:rsidP="008F13F1">
      <w:pPr>
        <w:pStyle w:val="Sansinterligne"/>
      </w:pPr>
    </w:p>
    <w:p w14:paraId="1AEC43FE" w14:textId="77777777" w:rsidR="008F13F1" w:rsidRPr="005D4DFA" w:rsidRDefault="008F13F1" w:rsidP="008F13F1">
      <w:pPr>
        <w:pStyle w:val="Sansinterligne"/>
        <w:rPr>
          <w:rFonts w:eastAsia="Times New Roman"/>
          <w:b/>
          <w:bCs/>
          <w:color w:val="000000"/>
        </w:rPr>
      </w:pPr>
      <w:r w:rsidRPr="005D4DFA">
        <w:rPr>
          <w:rFonts w:eastAsia="Times New Roman"/>
          <w:b/>
          <w:bCs/>
          <w:color w:val="000000"/>
        </w:rPr>
        <w:t>Les objectifs spécifiques du projet visent :</w:t>
      </w:r>
    </w:p>
    <w:p w14:paraId="74F91A99" w14:textId="77777777" w:rsidR="008F13F1" w:rsidRPr="00823106" w:rsidRDefault="008F13F1" w:rsidP="008F13F1">
      <w:pPr>
        <w:pStyle w:val="Sansinterligne"/>
        <w:rPr>
          <w:rFonts w:eastAsia="Times New Roman"/>
          <w:color w:val="000000"/>
        </w:rPr>
      </w:pPr>
    </w:p>
    <w:p w14:paraId="137E49AF" w14:textId="77777777" w:rsidR="008F13F1" w:rsidRDefault="008F13F1" w:rsidP="008F13F1">
      <w:pPr>
        <w:pStyle w:val="Sansinterligne"/>
        <w:numPr>
          <w:ilvl w:val="0"/>
          <w:numId w:val="15"/>
        </w:numPr>
        <w:rPr>
          <w:rFonts w:eastAsia="Times New Roman"/>
          <w:color w:val="000000"/>
        </w:rPr>
      </w:pPr>
      <w:r>
        <w:rPr>
          <w:rFonts w:eastAsia="Times New Roman"/>
          <w:color w:val="000000"/>
        </w:rPr>
        <w:t xml:space="preserve">à </w:t>
      </w:r>
      <w:r w:rsidRPr="0019655F">
        <w:rPr>
          <w:rFonts w:eastAsia="Times New Roman"/>
          <w:color w:val="000000"/>
        </w:rPr>
        <w:t>présenter l'étendue de l'offre de formation de l'établissement</w:t>
      </w:r>
    </w:p>
    <w:p w14:paraId="6EDD79D7" w14:textId="77777777" w:rsidR="008F13F1" w:rsidRDefault="008F13F1" w:rsidP="008F13F1">
      <w:pPr>
        <w:pStyle w:val="Sansinterligne"/>
        <w:numPr>
          <w:ilvl w:val="0"/>
          <w:numId w:val="15"/>
        </w:numPr>
        <w:rPr>
          <w:rFonts w:eastAsia="Times New Roman"/>
          <w:color w:val="000000"/>
        </w:rPr>
      </w:pPr>
      <w:r w:rsidRPr="00823106">
        <w:rPr>
          <w:rFonts w:eastAsia="Times New Roman"/>
          <w:color w:val="000000"/>
        </w:rPr>
        <w:t>à permettre à tous les lycéens d’avoir accès « à une information gratuite, complète et objective sur les métiers, les formations, les certifications, les débouchés et les niveaux de rémunération » (Code de l’Education article L313-1 cf à Code du Travail article 6211-1)</w:t>
      </w:r>
    </w:p>
    <w:p w14:paraId="419820F2" w14:textId="77777777" w:rsidR="008F13F1" w:rsidRPr="00823106" w:rsidRDefault="008F13F1" w:rsidP="008F13F1">
      <w:pPr>
        <w:pStyle w:val="Sansinterligne"/>
        <w:numPr>
          <w:ilvl w:val="0"/>
          <w:numId w:val="15"/>
        </w:numPr>
        <w:rPr>
          <w:rFonts w:eastAsia="Times New Roman"/>
          <w:color w:val="000000"/>
        </w:rPr>
      </w:pPr>
      <w:r w:rsidRPr="00823106">
        <w:rPr>
          <w:rFonts w:eastAsia="Times New Roman"/>
          <w:color w:val="000000"/>
        </w:rPr>
        <w:t>à permettre à tous les lycéens de s’approprier au mieux ces informations dans le cadre d’échanges avec des interlocuteurs experts et d’activités diverses</w:t>
      </w:r>
    </w:p>
    <w:p w14:paraId="0434B6DD" w14:textId="77777777" w:rsidR="008F13F1" w:rsidRPr="00E623BF" w:rsidRDefault="008F13F1" w:rsidP="008F13F1">
      <w:pPr>
        <w:pStyle w:val="Sansinterligne"/>
        <w:numPr>
          <w:ilvl w:val="0"/>
          <w:numId w:val="15"/>
        </w:numPr>
      </w:pPr>
      <w:r w:rsidRPr="00823106">
        <w:rPr>
          <w:rFonts w:eastAsia="Times New Roman"/>
          <w:color w:val="000000"/>
        </w:rPr>
        <w:t>à permettre à tous les lycéens de construire une représentation de leur future expérience étudiante aussi proche que possible de la réalité</w:t>
      </w:r>
    </w:p>
    <w:p w14:paraId="7557F2AE" w14:textId="77777777" w:rsidR="008F13F1" w:rsidRPr="00FB79A1" w:rsidRDefault="008F13F1" w:rsidP="008F13F1">
      <w:pPr>
        <w:pStyle w:val="Sansinterligne"/>
        <w:numPr>
          <w:ilvl w:val="0"/>
          <w:numId w:val="15"/>
        </w:numPr>
      </w:pPr>
      <w:r>
        <w:rPr>
          <w:rFonts w:eastAsia="Times New Roman"/>
          <w:color w:val="000000"/>
        </w:rPr>
        <w:t>à valoriser les formations et les missions de l’établissement et le faire rayonner</w:t>
      </w:r>
    </w:p>
    <w:p w14:paraId="4A05F878" w14:textId="77777777" w:rsidR="008F13F1" w:rsidRDefault="008F13F1" w:rsidP="008F13F1">
      <w:pPr>
        <w:pStyle w:val="Sansinterligne"/>
        <w:rPr>
          <w:rFonts w:eastAsia="Times New Roman"/>
          <w:color w:val="000000"/>
        </w:rPr>
      </w:pPr>
    </w:p>
    <w:p w14:paraId="6219E5CA" w14:textId="77777777" w:rsidR="008F13F1" w:rsidRPr="005D4DFA" w:rsidRDefault="008F13F1" w:rsidP="008F13F1">
      <w:pPr>
        <w:pStyle w:val="Sansinterligne"/>
        <w:rPr>
          <w:b/>
          <w:bCs/>
        </w:rPr>
      </w:pPr>
      <w:r w:rsidRPr="005D4DFA">
        <w:rPr>
          <w:b/>
          <w:bCs/>
        </w:rPr>
        <w:t xml:space="preserve">Caractéristiques </w:t>
      </w:r>
      <w:r>
        <w:rPr>
          <w:b/>
          <w:bCs/>
        </w:rPr>
        <w:t xml:space="preserve">du stand UBE </w:t>
      </w:r>
      <w:r w:rsidRPr="005D4DFA">
        <w:rPr>
          <w:b/>
          <w:bCs/>
        </w:rPr>
        <w:t xml:space="preserve">: </w:t>
      </w:r>
    </w:p>
    <w:p w14:paraId="16915A31" w14:textId="77777777" w:rsidR="008F13F1" w:rsidRDefault="008F13F1" w:rsidP="008F13F1">
      <w:pPr>
        <w:pStyle w:val="Sansinterligne"/>
      </w:pPr>
    </w:p>
    <w:p w14:paraId="613DBB2D" w14:textId="77777777" w:rsidR="008F13F1" w:rsidRDefault="008F13F1" w:rsidP="008F13F1">
      <w:pPr>
        <w:pStyle w:val="Sansinterligne"/>
        <w:numPr>
          <w:ilvl w:val="0"/>
          <w:numId w:val="15"/>
        </w:numPr>
      </w:pPr>
      <w:r>
        <w:t xml:space="preserve">L’Université Bourgogne Europe disposera d’un </w:t>
      </w:r>
      <w:r w:rsidRPr="00FB060F">
        <w:rPr>
          <w:b/>
          <w:bCs/>
        </w:rPr>
        <w:t>espace nu de 160m</w:t>
      </w:r>
      <w:r w:rsidRPr="003C616E">
        <w:rPr>
          <w:b/>
          <w:bCs/>
          <w:vertAlign w:val="superscript"/>
        </w:rPr>
        <w:t>2</w:t>
      </w:r>
      <w:r w:rsidRPr="00FB060F">
        <w:rPr>
          <w:b/>
          <w:bCs/>
        </w:rPr>
        <w:t>, positionné de manière centrale sur le salon</w:t>
      </w:r>
      <w:r>
        <w:t xml:space="preserve"> tel qu’indiqué sur le plan joint.  </w:t>
      </w:r>
    </w:p>
    <w:p w14:paraId="1842A217" w14:textId="77777777" w:rsidR="008F13F1" w:rsidRDefault="008F13F1" w:rsidP="008F13F1">
      <w:pPr>
        <w:pStyle w:val="Sansinterligne"/>
        <w:numPr>
          <w:ilvl w:val="0"/>
          <w:numId w:val="15"/>
        </w:numPr>
      </w:pPr>
      <w:r>
        <w:t xml:space="preserve">L’UBE souhaite aménager son stand en différents espaces : </w:t>
      </w:r>
    </w:p>
    <w:p w14:paraId="4F50FFAE" w14:textId="77777777" w:rsidR="008F13F1" w:rsidRDefault="008F13F1" w:rsidP="008F13F1">
      <w:pPr>
        <w:pStyle w:val="Paragraphedeliste"/>
      </w:pPr>
    </w:p>
    <w:p w14:paraId="716DA04F" w14:textId="77777777" w:rsidR="008F13F1" w:rsidRDefault="008F13F1" w:rsidP="008F13F1">
      <w:pPr>
        <w:pStyle w:val="Sansinterligne"/>
        <w:numPr>
          <w:ilvl w:val="1"/>
          <w:numId w:val="15"/>
        </w:numPr>
      </w:pPr>
      <w:r>
        <w:t xml:space="preserve">Un </w:t>
      </w:r>
      <w:r w:rsidRPr="00BD56C5">
        <w:rPr>
          <w:b/>
          <w:bCs/>
        </w:rPr>
        <w:t>espace d’accueil</w:t>
      </w:r>
      <w:r>
        <w:t xml:space="preserve"> / information /orientation visant à accueillir, et aiguiller les visiteurs. Distribution de flyers portes ouvertes, écran(s) avec film, diaporama, infographies… des personnels d’orientation identifiés par un élément textile seront présents sur le stand pour assurer l’accueil. ATTENTION : Le stand UBE sera central au sein du salon et potentiellement très ouvert = arrivée possible des visiteurs par tous les côtés. </w:t>
      </w:r>
    </w:p>
    <w:p w14:paraId="15ABD855" w14:textId="77777777" w:rsidR="008F13F1" w:rsidRDefault="008F13F1" w:rsidP="008F13F1">
      <w:pPr>
        <w:pStyle w:val="Sansinterligne"/>
        <w:numPr>
          <w:ilvl w:val="2"/>
          <w:numId w:val="15"/>
        </w:numPr>
      </w:pPr>
      <w:r>
        <w:t>Prévoir une possibilité d’affichage pour nos cartographies des formations + infos portes ouvertes + cours ouverts + … (Il pourra s’agit d’un espace sur lequel afficher des documents papier, ou d’un ou plusieurs écrans TV/ dalles numériques…)</w:t>
      </w:r>
    </w:p>
    <w:p w14:paraId="7C97026D" w14:textId="77777777" w:rsidR="008F13F1" w:rsidRDefault="008F13F1" w:rsidP="008F13F1">
      <w:pPr>
        <w:pStyle w:val="Sansinterligne"/>
        <w:ind w:left="1440"/>
      </w:pPr>
    </w:p>
    <w:p w14:paraId="48450FBA" w14:textId="77777777" w:rsidR="008F13F1" w:rsidRPr="0008377B" w:rsidRDefault="008F13F1" w:rsidP="008F13F1">
      <w:pPr>
        <w:pStyle w:val="Sansinterligne"/>
        <w:numPr>
          <w:ilvl w:val="1"/>
          <w:numId w:val="15"/>
        </w:numPr>
      </w:pPr>
      <w:r>
        <w:lastRenderedPageBreak/>
        <w:t xml:space="preserve">Un </w:t>
      </w:r>
      <w:r w:rsidRPr="005D4DFA">
        <w:rPr>
          <w:b/>
          <w:bCs/>
        </w:rPr>
        <w:t>espace « mini</w:t>
      </w:r>
      <w:r>
        <w:rPr>
          <w:b/>
          <w:bCs/>
        </w:rPr>
        <w:t>s</w:t>
      </w:r>
      <w:r w:rsidRPr="005D4DFA">
        <w:rPr>
          <w:b/>
          <w:bCs/>
        </w:rPr>
        <w:t xml:space="preserve"> stand</w:t>
      </w:r>
      <w:r>
        <w:rPr>
          <w:b/>
          <w:bCs/>
        </w:rPr>
        <w:t>s</w:t>
      </w:r>
      <w:r w:rsidRPr="005D4DFA">
        <w:rPr>
          <w:b/>
          <w:bCs/>
        </w:rPr>
        <w:t> »</w:t>
      </w:r>
      <w:r>
        <w:t xml:space="preserve">. Chaque composante de l’Université Bourgogne Europe mobilisera ses personnels et étudiants, qui assureront l’information auprès des visiteurs. Chaque composante doit donc pouvoir bénéficier d’un espace délimité permettant d’accueillir 2 à 3 personnes, un présentoir, un comptoir d’accueil… </w:t>
      </w:r>
      <w:r>
        <w:br/>
        <w:t xml:space="preserve">Détail des minis stands à prévoir : 8 UFR / 3 IUT (ces 3 stands peuvent être réunis en un seul et même espace de taille équivalente à 3 stands) / l’Inspé / Polytech Dijon / IAE Dijon / ISAT . </w:t>
      </w:r>
      <w:r w:rsidRPr="00546EA1">
        <w:rPr>
          <w:b/>
          <w:bCs/>
        </w:rPr>
        <w:t>S</w:t>
      </w:r>
      <w:r w:rsidRPr="00163146">
        <w:rPr>
          <w:b/>
          <w:bCs/>
        </w:rPr>
        <w:t xml:space="preserve">oit </w:t>
      </w:r>
      <w:r>
        <w:rPr>
          <w:b/>
          <w:bCs/>
        </w:rPr>
        <w:t xml:space="preserve">un total de </w:t>
      </w:r>
      <w:r w:rsidRPr="00163146">
        <w:rPr>
          <w:b/>
          <w:bCs/>
        </w:rPr>
        <w:t>1</w:t>
      </w:r>
      <w:r>
        <w:rPr>
          <w:b/>
          <w:bCs/>
        </w:rPr>
        <w:t>5</w:t>
      </w:r>
      <w:r w:rsidRPr="00163146">
        <w:rPr>
          <w:b/>
          <w:bCs/>
        </w:rPr>
        <w:t xml:space="preserve"> mini stands </w:t>
      </w:r>
      <w:r>
        <w:rPr>
          <w:b/>
          <w:bCs/>
        </w:rPr>
        <w:t>pour les composantes, auquel il faut ajouter un espace vie étudiante (cf. plus bas)</w:t>
      </w:r>
    </w:p>
    <w:p w14:paraId="1C791D6D" w14:textId="77777777" w:rsidR="008F13F1" w:rsidRPr="0008377B" w:rsidRDefault="008F13F1" w:rsidP="008F13F1">
      <w:pPr>
        <w:pStyle w:val="Sansinterligne"/>
        <w:numPr>
          <w:ilvl w:val="2"/>
          <w:numId w:val="15"/>
        </w:numPr>
      </w:pPr>
      <w:r w:rsidRPr="0008377B">
        <w:t>Les composantes nous font remonter leur besoin de pouvoir disposer d’un visuel global type kakémono afin d’être bien identifiées, et de donner un aperçu des formations qu’elles proposent.</w:t>
      </w:r>
      <w:r>
        <w:t xml:space="preserve"> Il serait judicieux de prévoir dans la proposition qui sera remise, soit un système d’accroche pour que chaque composante puisse afficher ses documents, soit l’espace pour un roll up, soit un système de personnalisation d’une cloison de fond de stand, avec des mots clé par exemple…</w:t>
      </w:r>
    </w:p>
    <w:p w14:paraId="6D6AA3AE" w14:textId="77777777" w:rsidR="008F13F1" w:rsidRDefault="008F13F1" w:rsidP="008F13F1">
      <w:pPr>
        <w:pStyle w:val="Sansinterligne"/>
        <w:ind w:left="1440"/>
      </w:pPr>
    </w:p>
    <w:p w14:paraId="2F16362F" w14:textId="77777777" w:rsidR="008F13F1" w:rsidRDefault="008F13F1" w:rsidP="008F13F1">
      <w:pPr>
        <w:pStyle w:val="Sansinterligne"/>
        <w:numPr>
          <w:ilvl w:val="1"/>
          <w:numId w:val="15"/>
        </w:numPr>
      </w:pPr>
      <w:r>
        <w:t xml:space="preserve">Un </w:t>
      </w:r>
      <w:r w:rsidRPr="003C616E">
        <w:rPr>
          <w:b/>
          <w:bCs/>
        </w:rPr>
        <w:t>espace « Vie étudiante »</w:t>
      </w:r>
      <w:r>
        <w:t xml:space="preserve"> pour présenter les différents services de la vie étudiante : asso étudiantes, mission handicap, services des sports et de la culture, l’Alliance FORTHEM et les services de mobilité internationale… Cet espace peut prendre la forme d’un mini stand type « composante ». Il peut également constituer un espace plus à part et singulier </w:t>
      </w:r>
    </w:p>
    <w:p w14:paraId="0229792D" w14:textId="77777777" w:rsidR="008F13F1" w:rsidRDefault="008F13F1" w:rsidP="008F13F1">
      <w:pPr>
        <w:pStyle w:val="Paragraphedeliste"/>
      </w:pPr>
    </w:p>
    <w:p w14:paraId="0C1A6D7F" w14:textId="77777777" w:rsidR="008F13F1" w:rsidRDefault="008F13F1" w:rsidP="008F13F1">
      <w:pPr>
        <w:pStyle w:val="Sansinterligne"/>
        <w:numPr>
          <w:ilvl w:val="1"/>
          <w:numId w:val="15"/>
        </w:numPr>
      </w:pPr>
      <w:r w:rsidRPr="00FE3FD1">
        <w:rPr>
          <w:b/>
          <w:bCs/>
        </w:rPr>
        <w:t>Un espace « réserve »,</w:t>
      </w:r>
      <w:r>
        <w:t xml:space="preserve"> permettant d’accueillir un vestiaire, des étagères de stockage et les coffrets électriques… (nombre à nous communiquer en fonction de nos besoins pour que Studyrama nous les fournisse)</w:t>
      </w:r>
    </w:p>
    <w:p w14:paraId="6CE752D0" w14:textId="77777777" w:rsidR="008F13F1" w:rsidRDefault="008F13F1" w:rsidP="008F13F1">
      <w:pPr>
        <w:pStyle w:val="Paragraphedeliste"/>
      </w:pPr>
    </w:p>
    <w:p w14:paraId="0160F6CF" w14:textId="77777777" w:rsidR="008F13F1" w:rsidRDefault="008F13F1" w:rsidP="008F13F1">
      <w:pPr>
        <w:pStyle w:val="Paragraphedeliste"/>
        <w:ind w:left="0"/>
        <w:rPr>
          <w:b/>
          <w:bCs/>
        </w:rPr>
      </w:pPr>
      <w:r w:rsidRPr="00844120">
        <w:rPr>
          <w:b/>
          <w:bCs/>
        </w:rPr>
        <w:t>Il est important pour l’</w:t>
      </w:r>
      <w:r>
        <w:rPr>
          <w:b/>
          <w:bCs/>
        </w:rPr>
        <w:t>Université</w:t>
      </w:r>
      <w:r w:rsidRPr="00844120">
        <w:rPr>
          <w:b/>
          <w:bCs/>
        </w:rPr>
        <w:t xml:space="preserve"> de conserver un espace aéré, agréable et facilitant la gestion des flux de visiteurs. </w:t>
      </w:r>
      <w:r>
        <w:rPr>
          <w:b/>
          <w:bCs/>
        </w:rPr>
        <w:t>D</w:t>
      </w:r>
      <w:r w:rsidRPr="00C500CC">
        <w:rPr>
          <w:b/>
          <w:bCs/>
        </w:rPr>
        <w:t xml:space="preserve">ans la mesure du possible, </w:t>
      </w:r>
      <w:r>
        <w:rPr>
          <w:b/>
          <w:bCs/>
        </w:rPr>
        <w:t xml:space="preserve">nous souhaitons conserver au maximum </w:t>
      </w:r>
      <w:r w:rsidRPr="00C500CC">
        <w:rPr>
          <w:b/>
          <w:bCs/>
        </w:rPr>
        <w:t>un stand ouvert afin d'illustrer ce qu'est l'UBE aujourd'hui</w:t>
      </w:r>
      <w:r>
        <w:rPr>
          <w:b/>
          <w:bCs/>
        </w:rPr>
        <w:t>.</w:t>
      </w:r>
    </w:p>
    <w:p w14:paraId="7FE91420" w14:textId="77777777" w:rsidR="008F13F1" w:rsidRDefault="008F13F1" w:rsidP="008F13F1">
      <w:pPr>
        <w:pStyle w:val="Paragraphedeliste"/>
        <w:ind w:left="0"/>
        <w:rPr>
          <w:b/>
          <w:bCs/>
        </w:rPr>
      </w:pPr>
    </w:p>
    <w:p w14:paraId="2BB600EB" w14:textId="77777777" w:rsidR="008F13F1" w:rsidRDefault="008F13F1" w:rsidP="008F13F1">
      <w:pPr>
        <w:pStyle w:val="Paragraphedeliste"/>
        <w:ind w:left="0"/>
        <w:rPr>
          <w:b/>
          <w:bCs/>
        </w:rPr>
      </w:pPr>
      <w:r w:rsidRPr="00844120">
        <w:rPr>
          <w:b/>
          <w:bCs/>
          <w:u w:val="single"/>
        </w:rPr>
        <w:t>A noter</w:t>
      </w:r>
      <w:r w:rsidRPr="00844120">
        <w:rPr>
          <w:b/>
          <w:bCs/>
        </w:rPr>
        <w:t xml:space="preserve"> : Les stands </w:t>
      </w:r>
      <w:r>
        <w:rPr>
          <w:b/>
          <w:bCs/>
        </w:rPr>
        <w:t>d</w:t>
      </w:r>
      <w:r w:rsidRPr="00844120">
        <w:rPr>
          <w:b/>
          <w:bCs/>
        </w:rPr>
        <w:t>es IUT font partie des plus visités</w:t>
      </w:r>
    </w:p>
    <w:p w14:paraId="004E0EF7" w14:textId="77777777" w:rsidR="008F13F1" w:rsidRDefault="008F13F1" w:rsidP="008F13F1">
      <w:pPr>
        <w:pStyle w:val="Paragraphedeliste"/>
        <w:ind w:left="0"/>
        <w:rPr>
          <w:b/>
          <w:bCs/>
        </w:rPr>
      </w:pPr>
    </w:p>
    <w:p w14:paraId="4DA0DA2B" w14:textId="77777777" w:rsidR="008F13F1" w:rsidRPr="00844120" w:rsidRDefault="008F13F1" w:rsidP="008F13F1">
      <w:pPr>
        <w:pStyle w:val="Paragraphedeliste"/>
        <w:rPr>
          <w:b/>
          <w:bCs/>
        </w:rPr>
      </w:pPr>
    </w:p>
    <w:p w14:paraId="2EDE858E" w14:textId="77777777" w:rsidR="008F13F1" w:rsidRDefault="008F13F1" w:rsidP="008F13F1"/>
    <w:p w14:paraId="29B669F6" w14:textId="77777777" w:rsidR="008F13F1" w:rsidRPr="002F6F34" w:rsidRDefault="008F13F1" w:rsidP="008F13F1">
      <w:pPr>
        <w:tabs>
          <w:tab w:val="left" w:pos="2610"/>
        </w:tabs>
        <w:rPr>
          <w:b/>
          <w:bCs/>
        </w:rPr>
      </w:pPr>
      <w:r w:rsidRPr="002F6F34">
        <w:rPr>
          <w:b/>
          <w:bCs/>
        </w:rPr>
        <w:t xml:space="preserve">Plan de l’espace </w:t>
      </w:r>
      <w:r>
        <w:rPr>
          <w:b/>
          <w:bCs/>
        </w:rPr>
        <w:t>UBE</w:t>
      </w:r>
      <w:r>
        <w:rPr>
          <w:b/>
          <w:bCs/>
        </w:rPr>
        <w:tab/>
        <w:t xml:space="preserve"> </w:t>
      </w:r>
      <w:r w:rsidRPr="00FB060F">
        <w:rPr>
          <w:b/>
          <w:bCs/>
          <w:color w:val="808080" w:themeColor="background1" w:themeShade="80"/>
        </w:rPr>
        <w:t xml:space="preserve">- </w:t>
      </w:r>
      <w:r>
        <w:rPr>
          <w:b/>
          <w:bCs/>
        </w:rPr>
        <w:t>Dimensions du stand : 10.442 x 15.114 m (en jaune orangé, la position au plafond des radians assurant le chauffage de la halle)</w:t>
      </w:r>
    </w:p>
    <w:p w14:paraId="560BBFE2" w14:textId="77777777" w:rsidR="008F13F1" w:rsidRDefault="008F13F1" w:rsidP="008F13F1">
      <w:pPr>
        <w:pStyle w:val="Sansinterligne"/>
      </w:pPr>
    </w:p>
    <w:p w14:paraId="1BCD1FD0" w14:textId="77777777" w:rsidR="008F13F1" w:rsidRDefault="008F13F1" w:rsidP="008F13F1">
      <w:pPr>
        <w:pStyle w:val="Sansinterligne"/>
      </w:pPr>
      <w:r>
        <w:lastRenderedPageBreak/>
        <w:t xml:space="preserve"> </w:t>
      </w:r>
      <w:r w:rsidRPr="00FB060F">
        <w:rPr>
          <w:noProof/>
        </w:rPr>
        <w:drawing>
          <wp:inline distT="0" distB="0" distL="0" distR="0" wp14:anchorId="543843E5" wp14:editId="0D918A0D">
            <wp:extent cx="5760720" cy="6946900"/>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6946900"/>
                    </a:xfrm>
                    <a:prstGeom prst="rect">
                      <a:avLst/>
                    </a:prstGeom>
                  </pic:spPr>
                </pic:pic>
              </a:graphicData>
            </a:graphic>
          </wp:inline>
        </w:drawing>
      </w:r>
    </w:p>
    <w:p w14:paraId="274A38D1" w14:textId="77777777" w:rsidR="008F13F1" w:rsidRDefault="008F13F1" w:rsidP="008F13F1">
      <w:pPr>
        <w:pStyle w:val="Sansinterligne"/>
      </w:pPr>
    </w:p>
    <w:p w14:paraId="657283FD" w14:textId="779D44D9" w:rsidR="008F13F1" w:rsidRDefault="008F13F1" w:rsidP="008F13F1">
      <w:pPr>
        <w:pStyle w:val="Sansinterligne"/>
      </w:pPr>
    </w:p>
    <w:p w14:paraId="6767349D" w14:textId="7D5A4791" w:rsidR="000C727B" w:rsidRDefault="000C727B" w:rsidP="008F13F1">
      <w:pPr>
        <w:pStyle w:val="Sansinterligne"/>
      </w:pPr>
    </w:p>
    <w:p w14:paraId="0B789265" w14:textId="2B94E4F7" w:rsidR="000C727B" w:rsidRDefault="000C727B" w:rsidP="008F13F1">
      <w:pPr>
        <w:pStyle w:val="Sansinterligne"/>
      </w:pPr>
    </w:p>
    <w:p w14:paraId="0A209B05" w14:textId="1FE7C6A4" w:rsidR="000C727B" w:rsidRDefault="000C727B" w:rsidP="008F13F1">
      <w:pPr>
        <w:pStyle w:val="Sansinterligne"/>
      </w:pPr>
    </w:p>
    <w:p w14:paraId="19BC416B" w14:textId="6626766B" w:rsidR="000C727B" w:rsidRDefault="000C727B" w:rsidP="008F13F1">
      <w:pPr>
        <w:pStyle w:val="Sansinterligne"/>
      </w:pPr>
    </w:p>
    <w:p w14:paraId="6C99CAD3" w14:textId="6306E654" w:rsidR="000C727B" w:rsidRDefault="000C727B" w:rsidP="008F13F1">
      <w:pPr>
        <w:pStyle w:val="Sansinterligne"/>
      </w:pPr>
    </w:p>
    <w:p w14:paraId="1ABF1117" w14:textId="2EFF5A66" w:rsidR="000C727B" w:rsidRDefault="000C727B" w:rsidP="008F13F1">
      <w:pPr>
        <w:pStyle w:val="Sansinterligne"/>
      </w:pPr>
    </w:p>
    <w:p w14:paraId="488AE63D" w14:textId="77777777" w:rsidR="000C727B" w:rsidRDefault="000C727B" w:rsidP="008F13F1">
      <w:pPr>
        <w:pStyle w:val="Sansinterligne"/>
      </w:pPr>
    </w:p>
    <w:p w14:paraId="753E677C" w14:textId="77777777" w:rsidR="008F13F1" w:rsidRDefault="008F13F1" w:rsidP="008F13F1">
      <w:pPr>
        <w:pStyle w:val="Sansinterligne"/>
        <w:rPr>
          <w:b/>
          <w:bCs/>
        </w:rPr>
      </w:pPr>
      <w:r w:rsidRPr="002F6F34">
        <w:rPr>
          <w:b/>
          <w:bCs/>
        </w:rPr>
        <w:lastRenderedPageBreak/>
        <w:t xml:space="preserve">Eléments </w:t>
      </w:r>
      <w:r>
        <w:rPr>
          <w:b/>
          <w:bCs/>
        </w:rPr>
        <w:t>de base de la charte graphique</w:t>
      </w:r>
    </w:p>
    <w:p w14:paraId="7614F36F" w14:textId="77777777" w:rsidR="008F13F1" w:rsidRPr="002F6F34" w:rsidRDefault="008F13F1" w:rsidP="008F13F1">
      <w:pPr>
        <w:pStyle w:val="Sansinterligne"/>
        <w:rPr>
          <w:b/>
          <w:bCs/>
        </w:rPr>
      </w:pPr>
    </w:p>
    <w:p w14:paraId="1CCBDF0A" w14:textId="77777777" w:rsidR="008F13F1" w:rsidRPr="00823106" w:rsidRDefault="008F13F1" w:rsidP="008F13F1">
      <w:pPr>
        <w:pStyle w:val="Sansinterligne"/>
      </w:pPr>
      <w:r>
        <w:rPr>
          <w:noProof/>
        </w:rPr>
        <w:drawing>
          <wp:inline distT="0" distB="0" distL="0" distR="0" wp14:anchorId="2369D0BE" wp14:editId="2D79CF75">
            <wp:extent cx="5142585" cy="2845435"/>
            <wp:effectExtent l="0" t="0" r="127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rotWithShape="1">
                    <a:blip r:embed="rId8">
                      <a:extLst>
                        <a:ext uri="{28A0092B-C50C-407E-A947-70E740481C1C}">
                          <a14:useLocalDpi xmlns:a14="http://schemas.microsoft.com/office/drawing/2010/main" val="0"/>
                        </a:ext>
                      </a:extLst>
                    </a:blip>
                    <a:srcRect l="5406" t="14949" r="8215" b="17419"/>
                    <a:stretch/>
                  </pic:blipFill>
                  <pic:spPr bwMode="auto">
                    <a:xfrm>
                      <a:off x="0" y="0"/>
                      <a:ext cx="5154877" cy="2852236"/>
                    </a:xfrm>
                    <a:prstGeom prst="rect">
                      <a:avLst/>
                    </a:prstGeom>
                    <a:ln>
                      <a:noFill/>
                    </a:ln>
                    <a:extLst>
                      <a:ext uri="{53640926-AAD7-44D8-BBD7-CCE9431645EC}">
                        <a14:shadowObscured xmlns:a14="http://schemas.microsoft.com/office/drawing/2010/main"/>
                      </a:ext>
                    </a:extLst>
                  </pic:spPr>
                </pic:pic>
              </a:graphicData>
            </a:graphic>
          </wp:inline>
        </w:drawing>
      </w:r>
    </w:p>
    <w:p w14:paraId="28CEECF7" w14:textId="77777777" w:rsidR="00794639" w:rsidRDefault="00794639" w:rsidP="006454D0">
      <w:pPr>
        <w:jc w:val="both"/>
        <w:rPr>
          <w:rFonts w:ascii="Arial" w:hAnsi="Arial" w:cs="Arial"/>
          <w:b/>
          <w:u w:val="single"/>
        </w:rPr>
      </w:pPr>
    </w:p>
    <w:p w14:paraId="2565754E" w14:textId="77777777" w:rsidR="00794639" w:rsidRDefault="00794639" w:rsidP="006454D0">
      <w:pPr>
        <w:jc w:val="both"/>
        <w:rPr>
          <w:rFonts w:ascii="Arial" w:hAnsi="Arial" w:cs="Arial"/>
          <w:b/>
          <w:u w:val="single"/>
        </w:rPr>
      </w:pPr>
    </w:p>
    <w:p w14:paraId="25C8B76D" w14:textId="77777777" w:rsidR="006454D0" w:rsidRDefault="006454D0" w:rsidP="006454D0">
      <w:pPr>
        <w:jc w:val="both"/>
        <w:rPr>
          <w:rFonts w:ascii="Arial" w:hAnsi="Arial" w:cs="Arial"/>
        </w:rPr>
      </w:pPr>
    </w:p>
    <w:p w14:paraId="7F537FBE" w14:textId="77777777" w:rsidR="006454D0" w:rsidRDefault="006454D0" w:rsidP="006454D0">
      <w:pPr>
        <w:ind w:firstLine="284"/>
        <w:jc w:val="both"/>
        <w:rPr>
          <w:rFonts w:ascii="Arial" w:hAnsi="Arial" w:cs="Arial"/>
        </w:rPr>
      </w:pPr>
    </w:p>
    <w:p w14:paraId="4158946F" w14:textId="77777777" w:rsidR="006454D0" w:rsidRDefault="006454D0" w:rsidP="006454D0">
      <w:pPr>
        <w:ind w:firstLine="284"/>
        <w:jc w:val="both"/>
        <w:rPr>
          <w:rFonts w:ascii="Arial" w:hAnsi="Arial" w:cs="Arial"/>
        </w:rPr>
      </w:pPr>
    </w:p>
    <w:p w14:paraId="7E433C43" w14:textId="77777777" w:rsidR="006454D0" w:rsidRPr="003553FD" w:rsidRDefault="006454D0" w:rsidP="00924AD9">
      <w:pPr>
        <w:pStyle w:val="Paragraphedeliste"/>
        <w:numPr>
          <w:ilvl w:val="0"/>
          <w:numId w:val="2"/>
        </w:numPr>
        <w:rPr>
          <w:rFonts w:ascii="Arial" w:hAnsi="Arial" w:cs="Arial"/>
          <w:b/>
          <w:sz w:val="20"/>
          <w:szCs w:val="20"/>
          <w:u w:val="single"/>
        </w:rPr>
      </w:pPr>
      <w:r w:rsidRPr="003553FD">
        <w:rPr>
          <w:rFonts w:ascii="Arial" w:hAnsi="Arial" w:cs="Arial"/>
          <w:b/>
          <w:sz w:val="20"/>
          <w:szCs w:val="20"/>
          <w:u w:val="single"/>
        </w:rPr>
        <w:t>Durée du marché :</w:t>
      </w:r>
    </w:p>
    <w:p w14:paraId="746BE3A7" w14:textId="77777777" w:rsidR="006454D0" w:rsidRDefault="006454D0" w:rsidP="006454D0">
      <w:pPr>
        <w:rPr>
          <w:rFonts w:ascii="Arial" w:hAnsi="Arial" w:cs="Arial"/>
          <w:b/>
          <w:u w:val="single"/>
        </w:rPr>
      </w:pPr>
    </w:p>
    <w:p w14:paraId="6E015342" w14:textId="0A837C5C" w:rsidR="00AB7A52" w:rsidRDefault="00AB7A52" w:rsidP="00AB7A52">
      <w:pPr>
        <w:rPr>
          <w:rFonts w:ascii="Arial" w:hAnsi="Arial" w:cs="Arial"/>
        </w:rPr>
      </w:pPr>
      <w:r>
        <w:rPr>
          <w:rFonts w:ascii="Arial" w:hAnsi="Arial" w:cs="Arial"/>
        </w:rPr>
        <w:t xml:space="preserve">Le présent marché/accord cadre est conclu </w:t>
      </w:r>
      <w:r w:rsidRPr="008837B0">
        <w:rPr>
          <w:rFonts w:ascii="Arial" w:hAnsi="Arial" w:cs="Arial"/>
        </w:rPr>
        <w:t>pour la durée du salon Studyrama 202</w:t>
      </w:r>
      <w:r>
        <w:rPr>
          <w:rFonts w:ascii="Arial" w:hAnsi="Arial" w:cs="Arial"/>
        </w:rPr>
        <w:t>5</w:t>
      </w:r>
      <w:r w:rsidRPr="008837B0">
        <w:rPr>
          <w:rFonts w:ascii="Arial" w:hAnsi="Arial" w:cs="Arial"/>
        </w:rPr>
        <w:t>.</w:t>
      </w:r>
    </w:p>
    <w:p w14:paraId="23AB8E1B" w14:textId="77777777" w:rsidR="006454D0" w:rsidRDefault="006454D0" w:rsidP="006454D0">
      <w:pPr>
        <w:suppressAutoHyphens w:val="0"/>
        <w:autoSpaceDE w:val="0"/>
        <w:autoSpaceDN w:val="0"/>
        <w:adjustRightInd w:val="0"/>
        <w:ind w:firstLine="284"/>
        <w:jc w:val="both"/>
        <w:rPr>
          <w:rFonts w:ascii="Arial" w:hAnsi="Arial" w:cs="Arial"/>
          <w:sz w:val="22"/>
          <w:szCs w:val="22"/>
        </w:rPr>
      </w:pPr>
    </w:p>
    <w:p w14:paraId="077779B4" w14:textId="77777777" w:rsidR="006454D0" w:rsidRDefault="006454D0" w:rsidP="006454D0">
      <w:pPr>
        <w:suppressAutoHyphens w:val="0"/>
        <w:autoSpaceDE w:val="0"/>
        <w:autoSpaceDN w:val="0"/>
        <w:adjustRightInd w:val="0"/>
        <w:ind w:firstLine="284"/>
        <w:jc w:val="both"/>
        <w:rPr>
          <w:rFonts w:ascii="Arial" w:hAnsi="Arial" w:cs="Arial"/>
          <w:sz w:val="22"/>
          <w:szCs w:val="22"/>
        </w:rPr>
      </w:pPr>
    </w:p>
    <w:p w14:paraId="0D84A458" w14:textId="77777777" w:rsidR="006454D0" w:rsidRDefault="006454D0" w:rsidP="006454D0">
      <w:pPr>
        <w:numPr>
          <w:ilvl w:val="0"/>
          <w:numId w:val="3"/>
        </w:numPr>
        <w:rPr>
          <w:rFonts w:ascii="Arial" w:hAnsi="Arial" w:cs="Arial"/>
          <w:b/>
          <w:u w:val="single"/>
        </w:rPr>
      </w:pPr>
      <w:r>
        <w:rPr>
          <w:rFonts w:ascii="Arial" w:hAnsi="Arial" w:cs="Arial"/>
          <w:b/>
          <w:u w:val="single"/>
        </w:rPr>
        <w:t>Montant et forme du marché :</w:t>
      </w:r>
    </w:p>
    <w:p w14:paraId="34A16F0E" w14:textId="77777777" w:rsidR="006454D0" w:rsidRDefault="006454D0" w:rsidP="006454D0">
      <w:pPr>
        <w:rPr>
          <w:rFonts w:ascii="Arial" w:hAnsi="Arial" w:cs="Arial"/>
        </w:rPr>
      </w:pPr>
    </w:p>
    <w:p w14:paraId="302E3092" w14:textId="02225D52" w:rsidR="006454D0" w:rsidRDefault="006454D0" w:rsidP="00924AD9">
      <w:pPr>
        <w:jc w:val="both"/>
        <w:rPr>
          <w:rFonts w:ascii="Arial" w:hAnsi="Arial" w:cs="Arial"/>
        </w:rPr>
      </w:pPr>
      <w:r>
        <w:rPr>
          <w:rFonts w:ascii="Arial" w:hAnsi="Arial" w:cs="Arial"/>
        </w:rPr>
        <w:t>Le marché est conclu sans minimum avec un maximum de 1</w:t>
      </w:r>
      <w:r w:rsidR="00563A25">
        <w:rPr>
          <w:rFonts w:ascii="Arial" w:hAnsi="Arial" w:cs="Arial"/>
        </w:rPr>
        <w:t>4</w:t>
      </w:r>
      <w:r w:rsidR="00924BFB">
        <w:rPr>
          <w:rFonts w:ascii="Arial" w:hAnsi="Arial" w:cs="Arial"/>
        </w:rPr>
        <w:t>3</w:t>
      </w:r>
      <w:r>
        <w:rPr>
          <w:rFonts w:ascii="Arial" w:hAnsi="Arial" w:cs="Arial"/>
        </w:rPr>
        <w:t> 000 € HT conformément au seuil de procédure adaptée (ce seuil est procédural et ne représente pas le montant estimatif du marché).</w:t>
      </w:r>
    </w:p>
    <w:p w14:paraId="770A2BA0" w14:textId="77777777" w:rsidR="006454D0" w:rsidRDefault="006454D0" w:rsidP="006454D0">
      <w:pPr>
        <w:ind w:left="360"/>
        <w:jc w:val="both"/>
        <w:rPr>
          <w:rFonts w:ascii="Arial" w:hAnsi="Arial" w:cs="Arial"/>
        </w:rPr>
      </w:pPr>
    </w:p>
    <w:p w14:paraId="5C388A1E" w14:textId="77777777" w:rsidR="006454D0" w:rsidRDefault="006454D0" w:rsidP="006454D0">
      <w:pPr>
        <w:numPr>
          <w:ilvl w:val="0"/>
          <w:numId w:val="3"/>
        </w:numPr>
        <w:rPr>
          <w:rFonts w:ascii="Arial" w:hAnsi="Arial" w:cs="Arial"/>
          <w:b/>
          <w:u w:val="single"/>
        </w:rPr>
      </w:pPr>
      <w:r>
        <w:rPr>
          <w:rFonts w:ascii="Arial" w:hAnsi="Arial" w:cs="Arial"/>
          <w:b/>
          <w:u w:val="single"/>
        </w:rPr>
        <w:t>Documents contractuels</w:t>
      </w:r>
    </w:p>
    <w:p w14:paraId="00177772" w14:textId="77777777" w:rsidR="006454D0" w:rsidRDefault="006454D0" w:rsidP="006454D0">
      <w:pPr>
        <w:suppressAutoHyphens w:val="0"/>
        <w:autoSpaceDE w:val="0"/>
        <w:autoSpaceDN w:val="0"/>
        <w:adjustRightInd w:val="0"/>
        <w:ind w:firstLine="284"/>
        <w:jc w:val="both"/>
        <w:rPr>
          <w:rFonts w:ascii="Arial" w:hAnsi="Arial" w:cs="Arial"/>
        </w:rPr>
      </w:pPr>
    </w:p>
    <w:p w14:paraId="1F4DFC06" w14:textId="77777777" w:rsidR="006454D0" w:rsidRDefault="006454D0" w:rsidP="006454D0">
      <w:pPr>
        <w:suppressAutoHyphens w:val="0"/>
        <w:autoSpaceDE w:val="0"/>
        <w:autoSpaceDN w:val="0"/>
        <w:adjustRightInd w:val="0"/>
        <w:ind w:firstLine="284"/>
        <w:jc w:val="both"/>
        <w:rPr>
          <w:rFonts w:ascii="Arial" w:hAnsi="Arial" w:cs="Arial"/>
        </w:rPr>
      </w:pPr>
      <w:r>
        <w:rPr>
          <w:rFonts w:ascii="Arial" w:hAnsi="Arial" w:cs="Arial"/>
        </w:rPr>
        <w:t xml:space="preserve">Par dérogation à l'article 4.1 du CCAG FCS, le marché est constitué par les éléments contractuels énumérés ci-dessous, par ordre de priorité décroissante : </w:t>
      </w:r>
    </w:p>
    <w:p w14:paraId="0DCA4115" w14:textId="1B7EA9C4" w:rsidR="006454D0" w:rsidRDefault="006454D0" w:rsidP="006454D0">
      <w:pPr>
        <w:numPr>
          <w:ilvl w:val="0"/>
          <w:numId w:val="1"/>
        </w:numPr>
        <w:suppressAutoHyphens w:val="0"/>
        <w:autoSpaceDE w:val="0"/>
        <w:autoSpaceDN w:val="0"/>
        <w:adjustRightInd w:val="0"/>
        <w:jc w:val="both"/>
        <w:rPr>
          <w:rFonts w:ascii="Arial" w:hAnsi="Arial" w:cs="Arial"/>
        </w:rPr>
      </w:pPr>
      <w:r>
        <w:rPr>
          <w:rFonts w:ascii="Arial" w:hAnsi="Arial" w:cs="Arial"/>
        </w:rPr>
        <w:t>Le présent marché et ses annexes</w:t>
      </w:r>
      <w:r w:rsidR="000C727B">
        <w:rPr>
          <w:rFonts w:ascii="Arial" w:hAnsi="Arial" w:cs="Arial"/>
        </w:rPr>
        <w:t xml:space="preserve"> techniques</w:t>
      </w:r>
      <w:r>
        <w:rPr>
          <w:rFonts w:ascii="Arial" w:hAnsi="Arial" w:cs="Arial"/>
        </w:rPr>
        <w:t>, dont l'exemplaire original conservé dans les archives de l'université fait seul foi ;</w:t>
      </w:r>
    </w:p>
    <w:p w14:paraId="232F8E02" w14:textId="77777777" w:rsidR="000E0355" w:rsidRDefault="000E0355" w:rsidP="000E0355">
      <w:pPr>
        <w:numPr>
          <w:ilvl w:val="0"/>
          <w:numId w:val="1"/>
        </w:numPr>
        <w:suppressAutoHyphens w:val="0"/>
        <w:autoSpaceDE w:val="0"/>
        <w:autoSpaceDN w:val="0"/>
        <w:adjustRightInd w:val="0"/>
        <w:jc w:val="both"/>
        <w:rPr>
          <w:rFonts w:ascii="Arial" w:hAnsi="Arial" w:cs="Arial"/>
        </w:rPr>
      </w:pPr>
      <w:r>
        <w:rPr>
          <w:rFonts w:ascii="Arial" w:hAnsi="Arial" w:cs="Arial"/>
        </w:rPr>
        <w:t xml:space="preserve">Le Cahier des Clauses Administratives Générales applicable aux marchés publics de fournitures courantes et de services annexé à l’arrêté </w:t>
      </w:r>
      <w:r>
        <w:rPr>
          <w:rFonts w:ascii="Arial" w:hAnsi="Arial" w:cs="Arial"/>
          <w:bCs/>
        </w:rPr>
        <w:t>du 30 mars 2021 portant approbation du cahier des clauses administratives générales des marchés publics de fournitures courantes et de services</w:t>
      </w:r>
      <w:r>
        <w:rPr>
          <w:rFonts w:ascii="Arial" w:hAnsi="Arial" w:cs="Arial"/>
        </w:rPr>
        <w:t xml:space="preserve"> (Journal Officiel de la République Française n°</w:t>
      </w:r>
      <w:r w:rsidR="00962C5D">
        <w:rPr>
          <w:rFonts w:ascii="Arial" w:hAnsi="Arial" w:cs="Arial"/>
        </w:rPr>
        <w:t xml:space="preserve"> </w:t>
      </w:r>
      <w:r>
        <w:rPr>
          <w:rFonts w:ascii="Arial" w:hAnsi="Arial" w:cs="Arial"/>
        </w:rPr>
        <w:t>0078 du 1</w:t>
      </w:r>
      <w:r w:rsidRPr="00AF2647">
        <w:rPr>
          <w:rFonts w:ascii="Arial" w:hAnsi="Arial" w:cs="Arial"/>
          <w:vertAlign w:val="superscript"/>
        </w:rPr>
        <w:t>er</w:t>
      </w:r>
      <w:r>
        <w:rPr>
          <w:rFonts w:ascii="Arial" w:hAnsi="Arial" w:cs="Arial"/>
        </w:rPr>
        <w:t xml:space="preserve"> avril 2021), désigné « CCAG FCS » dans le présent CCP ;</w:t>
      </w:r>
    </w:p>
    <w:p w14:paraId="7267B239" w14:textId="77777777" w:rsidR="006454D0" w:rsidRDefault="006454D0" w:rsidP="006454D0">
      <w:pPr>
        <w:numPr>
          <w:ilvl w:val="0"/>
          <w:numId w:val="1"/>
        </w:numPr>
        <w:suppressAutoHyphens w:val="0"/>
        <w:autoSpaceDE w:val="0"/>
        <w:autoSpaceDN w:val="0"/>
        <w:adjustRightInd w:val="0"/>
        <w:jc w:val="both"/>
        <w:rPr>
          <w:rFonts w:ascii="Arial" w:hAnsi="Arial" w:cs="Arial"/>
        </w:rPr>
      </w:pPr>
      <w:r>
        <w:rPr>
          <w:rFonts w:ascii="Arial" w:hAnsi="Arial" w:cs="Arial"/>
        </w:rPr>
        <w:t>L’offre du titulaire</w:t>
      </w:r>
      <w:r w:rsidR="00962C5D">
        <w:rPr>
          <w:rFonts w:ascii="Arial" w:hAnsi="Arial" w:cs="Arial"/>
        </w:rPr>
        <w:t> ;</w:t>
      </w:r>
    </w:p>
    <w:p w14:paraId="0F2D2A33" w14:textId="77777777" w:rsidR="006454D0" w:rsidRDefault="006454D0" w:rsidP="006454D0">
      <w:pPr>
        <w:numPr>
          <w:ilvl w:val="0"/>
          <w:numId w:val="1"/>
        </w:numPr>
        <w:suppressAutoHyphens w:val="0"/>
        <w:autoSpaceDE w:val="0"/>
        <w:autoSpaceDN w:val="0"/>
        <w:adjustRightInd w:val="0"/>
        <w:jc w:val="both"/>
        <w:rPr>
          <w:rFonts w:ascii="Arial" w:hAnsi="Arial" w:cs="Arial"/>
        </w:rPr>
      </w:pPr>
      <w:r>
        <w:rPr>
          <w:rFonts w:ascii="Arial" w:hAnsi="Arial" w:cs="Arial"/>
        </w:rPr>
        <w:t>Les éventuels avenants et actes de sous-traitance</w:t>
      </w:r>
      <w:r w:rsidR="00962C5D">
        <w:rPr>
          <w:rFonts w:ascii="Arial" w:hAnsi="Arial" w:cs="Arial"/>
        </w:rPr>
        <w:t>.</w:t>
      </w:r>
    </w:p>
    <w:p w14:paraId="52B892CF" w14:textId="77777777" w:rsidR="006454D0" w:rsidRDefault="006454D0" w:rsidP="006454D0">
      <w:pPr>
        <w:spacing w:line="260" w:lineRule="exact"/>
        <w:jc w:val="both"/>
        <w:rPr>
          <w:rFonts w:ascii="Arial" w:hAnsi="Arial" w:cs="Arial"/>
        </w:rPr>
      </w:pPr>
    </w:p>
    <w:p w14:paraId="0DE4F674" w14:textId="77777777" w:rsidR="00001B4A" w:rsidRDefault="00001B4A" w:rsidP="006454D0">
      <w:pPr>
        <w:spacing w:line="260" w:lineRule="exact"/>
        <w:jc w:val="both"/>
        <w:rPr>
          <w:rFonts w:ascii="Arial" w:hAnsi="Arial" w:cs="Arial"/>
        </w:rPr>
      </w:pPr>
    </w:p>
    <w:p w14:paraId="23CF7F28" w14:textId="30BE8701" w:rsidR="00001B4A" w:rsidRDefault="00924BFB" w:rsidP="00001B4A">
      <w:pPr>
        <w:numPr>
          <w:ilvl w:val="0"/>
          <w:numId w:val="10"/>
        </w:numPr>
        <w:rPr>
          <w:rFonts w:ascii="Arial" w:hAnsi="Arial" w:cs="Arial"/>
          <w:b/>
          <w:u w:val="single"/>
        </w:rPr>
      </w:pPr>
      <w:r>
        <w:rPr>
          <w:rFonts w:ascii="Arial" w:hAnsi="Arial" w:cs="Arial"/>
          <w:b/>
          <w:u w:val="single"/>
        </w:rPr>
        <w:t>Exécutions complémentaires</w:t>
      </w:r>
    </w:p>
    <w:p w14:paraId="6A4DF227" w14:textId="77777777" w:rsidR="00001B4A" w:rsidRDefault="00001B4A" w:rsidP="00001B4A">
      <w:pPr>
        <w:ind w:left="360"/>
        <w:rPr>
          <w:rFonts w:ascii="Arial" w:hAnsi="Arial" w:cs="Arial"/>
          <w:b/>
          <w:u w:val="single"/>
        </w:rPr>
      </w:pPr>
    </w:p>
    <w:p w14:paraId="4B4FAD17" w14:textId="77777777" w:rsidR="00001B4A" w:rsidRDefault="00001B4A" w:rsidP="00001B4A">
      <w:pPr>
        <w:rPr>
          <w:rFonts w:ascii="Arial" w:hAnsi="Arial" w:cs="Arial"/>
          <w:b/>
          <w:u w:val="single"/>
        </w:rPr>
      </w:pPr>
    </w:p>
    <w:p w14:paraId="4AB02CE9" w14:textId="77777777" w:rsidR="00001B4A" w:rsidRPr="00225D20" w:rsidRDefault="00001B4A" w:rsidP="00225D20">
      <w:pPr>
        <w:pStyle w:val="Paragraphedeliste"/>
        <w:numPr>
          <w:ilvl w:val="1"/>
          <w:numId w:val="14"/>
        </w:numPr>
        <w:ind w:left="851"/>
        <w:rPr>
          <w:rFonts w:ascii="Arial" w:hAnsi="Arial" w:cs="Arial"/>
          <w:b/>
          <w:sz w:val="20"/>
          <w:szCs w:val="20"/>
          <w:u w:val="single"/>
        </w:rPr>
      </w:pPr>
      <w:r w:rsidRPr="00225D20">
        <w:rPr>
          <w:rFonts w:ascii="Arial" w:hAnsi="Arial" w:cs="Arial"/>
          <w:b/>
          <w:sz w:val="20"/>
          <w:szCs w:val="20"/>
          <w:u w:val="single"/>
        </w:rPr>
        <w:t>Modification du marché</w:t>
      </w:r>
    </w:p>
    <w:p w14:paraId="63B7D383" w14:textId="77777777" w:rsidR="00001B4A" w:rsidRPr="00225D20" w:rsidRDefault="00001B4A" w:rsidP="00001B4A">
      <w:pPr>
        <w:ind w:left="720"/>
        <w:rPr>
          <w:rFonts w:ascii="Arial" w:hAnsi="Arial" w:cs="Arial"/>
          <w:b/>
          <w:u w:val="single"/>
        </w:rPr>
      </w:pPr>
    </w:p>
    <w:p w14:paraId="1E3A45DF" w14:textId="77777777" w:rsidR="00001B4A" w:rsidRPr="00225D20" w:rsidRDefault="00001B4A" w:rsidP="00225D20">
      <w:pPr>
        <w:jc w:val="both"/>
        <w:rPr>
          <w:rFonts w:ascii="Arial" w:hAnsi="Arial" w:cs="Arial"/>
        </w:rPr>
      </w:pPr>
      <w:r w:rsidRPr="00225D20">
        <w:rPr>
          <w:rFonts w:ascii="Arial" w:hAnsi="Arial" w:cs="Arial"/>
        </w:rPr>
        <w:lastRenderedPageBreak/>
        <w:t>Le marché pourra être modifié conformément aux dispositions des articles</w:t>
      </w:r>
      <w:r w:rsidRPr="00225D20">
        <w:rPr>
          <w:rFonts w:ascii="Arial" w:hAnsi="Arial" w:cs="Arial"/>
          <w:b/>
          <w:u w:val="single"/>
        </w:rPr>
        <w:t xml:space="preserve"> </w:t>
      </w:r>
      <w:r w:rsidRPr="00225D20">
        <w:rPr>
          <w:rFonts w:ascii="Arial" w:hAnsi="Arial" w:cs="Arial"/>
        </w:rPr>
        <w:t>R.</w:t>
      </w:r>
      <w:r w:rsidR="00962C5D">
        <w:rPr>
          <w:rFonts w:ascii="Arial" w:hAnsi="Arial" w:cs="Arial"/>
        </w:rPr>
        <w:t xml:space="preserve"> </w:t>
      </w:r>
      <w:r w:rsidRPr="00225D20">
        <w:rPr>
          <w:rFonts w:ascii="Arial" w:hAnsi="Arial" w:cs="Arial"/>
        </w:rPr>
        <w:t>2194.1 à R.</w:t>
      </w:r>
      <w:r w:rsidR="00962C5D">
        <w:rPr>
          <w:rFonts w:ascii="Arial" w:hAnsi="Arial" w:cs="Arial"/>
        </w:rPr>
        <w:t xml:space="preserve"> </w:t>
      </w:r>
      <w:r w:rsidRPr="00225D20">
        <w:rPr>
          <w:rFonts w:ascii="Arial" w:hAnsi="Arial" w:cs="Arial"/>
        </w:rPr>
        <w:t xml:space="preserve">2194.9 du </w:t>
      </w:r>
      <w:r w:rsidR="00962C5D">
        <w:rPr>
          <w:rFonts w:ascii="Arial" w:hAnsi="Arial" w:cs="Arial"/>
        </w:rPr>
        <w:t>Co</w:t>
      </w:r>
      <w:r w:rsidRPr="00225D20">
        <w:rPr>
          <w:rFonts w:ascii="Arial" w:hAnsi="Arial" w:cs="Arial"/>
        </w:rPr>
        <w:t>de de la commande publique.</w:t>
      </w:r>
    </w:p>
    <w:p w14:paraId="3C974A76" w14:textId="77777777" w:rsidR="00001B4A" w:rsidRPr="00225D20" w:rsidRDefault="00001B4A" w:rsidP="00001B4A">
      <w:pPr>
        <w:rPr>
          <w:rFonts w:ascii="Arial" w:hAnsi="Arial" w:cs="Arial"/>
        </w:rPr>
      </w:pPr>
    </w:p>
    <w:p w14:paraId="13107187" w14:textId="77777777" w:rsidR="00001B4A" w:rsidRPr="00225D20" w:rsidRDefault="00001B4A" w:rsidP="00225D20">
      <w:pPr>
        <w:pStyle w:val="Paragraphedeliste"/>
        <w:numPr>
          <w:ilvl w:val="1"/>
          <w:numId w:val="14"/>
        </w:numPr>
        <w:ind w:left="851"/>
        <w:rPr>
          <w:rFonts w:ascii="Arial" w:hAnsi="Arial" w:cs="Arial"/>
          <w:b/>
          <w:sz w:val="20"/>
          <w:szCs w:val="20"/>
          <w:u w:val="single"/>
        </w:rPr>
      </w:pPr>
      <w:r w:rsidRPr="00225D20">
        <w:rPr>
          <w:rFonts w:ascii="Arial" w:hAnsi="Arial" w:cs="Arial"/>
          <w:b/>
          <w:sz w:val="20"/>
          <w:szCs w:val="20"/>
          <w:u w:val="single"/>
        </w:rPr>
        <w:t>Réalisation de prestations similaires</w:t>
      </w:r>
    </w:p>
    <w:p w14:paraId="78E007A7" w14:textId="77777777" w:rsidR="00001B4A" w:rsidRPr="006757BF" w:rsidRDefault="00001B4A" w:rsidP="00001B4A">
      <w:pPr>
        <w:ind w:left="360"/>
        <w:rPr>
          <w:rFonts w:ascii="Arial" w:hAnsi="Arial" w:cs="Arial"/>
          <w:b/>
          <w:u w:val="single"/>
        </w:rPr>
      </w:pPr>
    </w:p>
    <w:p w14:paraId="45929A0A" w14:textId="77777777" w:rsidR="00001B4A" w:rsidRPr="006757BF" w:rsidRDefault="00001B4A" w:rsidP="00001B4A">
      <w:pPr>
        <w:jc w:val="both"/>
        <w:rPr>
          <w:rFonts w:ascii="Arial" w:hAnsi="Arial" w:cs="Arial"/>
          <w:szCs w:val="22"/>
        </w:rPr>
      </w:pPr>
      <w:r w:rsidRPr="006757BF">
        <w:rPr>
          <w:rFonts w:ascii="Arial" w:hAnsi="Arial" w:cs="Arial"/>
          <w:szCs w:val="22"/>
        </w:rPr>
        <w:t>Des marchés de prestations similaires pourront être conclus conformément aux</w:t>
      </w:r>
      <w:r>
        <w:rPr>
          <w:rFonts w:ascii="Arial" w:hAnsi="Arial" w:cs="Arial"/>
          <w:szCs w:val="22"/>
        </w:rPr>
        <w:t xml:space="preserve"> dispositions de </w:t>
      </w:r>
      <w:r w:rsidRPr="006757BF">
        <w:rPr>
          <w:rFonts w:ascii="Arial" w:hAnsi="Arial" w:cs="Arial"/>
          <w:szCs w:val="22"/>
        </w:rPr>
        <w:t>l’article R</w:t>
      </w:r>
      <w:r w:rsidR="00962C5D">
        <w:rPr>
          <w:rFonts w:ascii="Arial" w:hAnsi="Arial" w:cs="Arial"/>
          <w:szCs w:val="22"/>
        </w:rPr>
        <w:t xml:space="preserve">. </w:t>
      </w:r>
      <w:r w:rsidRPr="006757BF">
        <w:rPr>
          <w:rFonts w:ascii="Arial" w:hAnsi="Arial" w:cs="Arial"/>
          <w:szCs w:val="22"/>
        </w:rPr>
        <w:t>2122-7</w:t>
      </w:r>
      <w:r>
        <w:rPr>
          <w:rFonts w:ascii="Arial" w:hAnsi="Arial" w:cs="Arial"/>
          <w:szCs w:val="22"/>
        </w:rPr>
        <w:t>,</w:t>
      </w:r>
      <w:r w:rsidRPr="006757BF">
        <w:rPr>
          <w:rFonts w:ascii="Arial" w:hAnsi="Arial" w:cs="Arial"/>
          <w:szCs w:val="22"/>
        </w:rPr>
        <w:t xml:space="preserve"> sous réserve du respect de la règlementation en la matière.</w:t>
      </w:r>
    </w:p>
    <w:p w14:paraId="242C3B97" w14:textId="77777777" w:rsidR="00001B4A" w:rsidRDefault="00001B4A" w:rsidP="00001B4A">
      <w:pPr>
        <w:jc w:val="both"/>
        <w:rPr>
          <w:b/>
          <w:u w:val="single"/>
        </w:rPr>
      </w:pPr>
    </w:p>
    <w:p w14:paraId="4FF6CE0C" w14:textId="77777777" w:rsidR="00001B4A" w:rsidRDefault="00001B4A" w:rsidP="006454D0">
      <w:pPr>
        <w:spacing w:line="260" w:lineRule="exact"/>
        <w:jc w:val="both"/>
        <w:rPr>
          <w:rFonts w:ascii="Arial" w:hAnsi="Arial" w:cs="Arial"/>
        </w:rPr>
      </w:pPr>
    </w:p>
    <w:p w14:paraId="4A4B730F" w14:textId="77777777" w:rsidR="006454D0" w:rsidRDefault="006454D0" w:rsidP="006454D0">
      <w:pPr>
        <w:ind w:firstLine="284"/>
        <w:jc w:val="both"/>
        <w:rPr>
          <w:rFonts w:ascii="Arial" w:hAnsi="Arial" w:cs="Arial"/>
          <w:bCs/>
        </w:rPr>
      </w:pPr>
      <w:r>
        <w:rPr>
          <w:rFonts w:ascii="Arial" w:hAnsi="Arial" w:cs="Arial"/>
          <w:bCs/>
        </w:rPr>
        <w:t xml:space="preserve"> </w:t>
      </w:r>
    </w:p>
    <w:p w14:paraId="4B89D1FA" w14:textId="77777777" w:rsidR="006454D0" w:rsidRDefault="006454D0" w:rsidP="006454D0">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PARTIE B– REGLEMENT DE LA CONSULTATION</w:t>
      </w:r>
    </w:p>
    <w:p w14:paraId="01494143" w14:textId="77777777" w:rsidR="006454D0" w:rsidRDefault="006454D0" w:rsidP="006454D0">
      <w:pPr>
        <w:tabs>
          <w:tab w:val="left" w:pos="284"/>
        </w:tabs>
        <w:jc w:val="both"/>
        <w:rPr>
          <w:rFonts w:ascii="Arial" w:hAnsi="Arial" w:cs="Arial"/>
          <w:bCs/>
        </w:rPr>
      </w:pPr>
    </w:p>
    <w:p w14:paraId="725947DB" w14:textId="77777777" w:rsidR="006454D0" w:rsidRDefault="006454D0" w:rsidP="006454D0">
      <w:pPr>
        <w:numPr>
          <w:ilvl w:val="0"/>
          <w:numId w:val="2"/>
        </w:numPr>
        <w:rPr>
          <w:rFonts w:ascii="Arial" w:hAnsi="Arial" w:cs="Arial"/>
          <w:b/>
          <w:u w:val="single"/>
        </w:rPr>
      </w:pPr>
      <w:r>
        <w:rPr>
          <w:rFonts w:ascii="Arial" w:hAnsi="Arial" w:cs="Arial"/>
          <w:b/>
          <w:u w:val="single"/>
        </w:rPr>
        <w:t>Procédure :</w:t>
      </w:r>
    </w:p>
    <w:p w14:paraId="66269651" w14:textId="77777777" w:rsidR="006454D0" w:rsidRDefault="006454D0" w:rsidP="006454D0">
      <w:pPr>
        <w:rPr>
          <w:rFonts w:ascii="Arial" w:hAnsi="Arial" w:cs="Arial"/>
          <w:b/>
          <w:u w:val="single"/>
        </w:rPr>
      </w:pPr>
    </w:p>
    <w:p w14:paraId="71618D3F" w14:textId="77777777" w:rsidR="006454D0" w:rsidRDefault="006454D0" w:rsidP="006454D0">
      <w:pPr>
        <w:rPr>
          <w:rFonts w:ascii="Arial" w:hAnsi="Arial" w:cs="Arial"/>
          <w:b/>
          <w:u w:val="single"/>
        </w:rPr>
      </w:pPr>
      <w:r>
        <w:rPr>
          <w:rFonts w:ascii="Arial" w:hAnsi="Arial" w:cs="Arial"/>
          <w:b/>
          <w:u w:val="single"/>
        </w:rPr>
        <w:t>Marché passé en procédure adaptée en application des articles R</w:t>
      </w:r>
      <w:r w:rsidR="00962C5D">
        <w:rPr>
          <w:rFonts w:ascii="Arial" w:hAnsi="Arial" w:cs="Arial"/>
          <w:b/>
          <w:u w:val="single"/>
        </w:rPr>
        <w:t xml:space="preserve">. </w:t>
      </w:r>
      <w:r>
        <w:rPr>
          <w:rFonts w:ascii="Arial" w:hAnsi="Arial" w:cs="Arial"/>
          <w:b/>
          <w:u w:val="single"/>
        </w:rPr>
        <w:t>2123-1 à R</w:t>
      </w:r>
      <w:r w:rsidR="00962C5D">
        <w:rPr>
          <w:rFonts w:ascii="Arial" w:hAnsi="Arial" w:cs="Arial"/>
          <w:b/>
          <w:u w:val="single"/>
        </w:rPr>
        <w:t xml:space="preserve">. </w:t>
      </w:r>
      <w:r>
        <w:rPr>
          <w:rFonts w:ascii="Arial" w:hAnsi="Arial" w:cs="Arial"/>
          <w:b/>
          <w:u w:val="single"/>
        </w:rPr>
        <w:t xml:space="preserve">2123-4 du Code de </w:t>
      </w:r>
      <w:r w:rsidR="00962C5D">
        <w:rPr>
          <w:rFonts w:ascii="Arial" w:hAnsi="Arial" w:cs="Arial"/>
          <w:b/>
          <w:u w:val="single"/>
        </w:rPr>
        <w:t>c</w:t>
      </w:r>
      <w:r>
        <w:rPr>
          <w:rFonts w:ascii="Arial" w:hAnsi="Arial" w:cs="Arial"/>
          <w:b/>
          <w:u w:val="single"/>
        </w:rPr>
        <w:t xml:space="preserve">ommande </w:t>
      </w:r>
      <w:r w:rsidR="00962C5D">
        <w:rPr>
          <w:rFonts w:ascii="Arial" w:hAnsi="Arial" w:cs="Arial"/>
          <w:b/>
          <w:u w:val="single"/>
        </w:rPr>
        <w:t>p</w:t>
      </w:r>
      <w:r>
        <w:rPr>
          <w:rFonts w:ascii="Arial" w:hAnsi="Arial" w:cs="Arial"/>
          <w:b/>
          <w:u w:val="single"/>
        </w:rPr>
        <w:t>ublique</w:t>
      </w:r>
    </w:p>
    <w:p w14:paraId="46749256" w14:textId="77777777" w:rsidR="006454D0" w:rsidRDefault="006454D0" w:rsidP="006454D0">
      <w:pPr>
        <w:ind w:firstLine="708"/>
        <w:jc w:val="both"/>
        <w:rPr>
          <w:rFonts w:ascii="Arial" w:hAnsi="Arial" w:cs="Arial"/>
        </w:rPr>
      </w:pPr>
    </w:p>
    <w:p w14:paraId="011ECF2D" w14:textId="77777777" w:rsidR="006454D0" w:rsidRPr="00962C5D" w:rsidRDefault="006454D0" w:rsidP="00962C5D">
      <w:pPr>
        <w:pStyle w:val="Sansinterligne"/>
        <w:rPr>
          <w:rFonts w:ascii="Arial" w:hAnsi="Arial" w:cs="Arial"/>
          <w:sz w:val="20"/>
          <w:szCs w:val="20"/>
        </w:rPr>
      </w:pPr>
      <w:r w:rsidRPr="00962C5D">
        <w:rPr>
          <w:rFonts w:ascii="Arial" w:hAnsi="Arial" w:cs="Arial"/>
          <w:sz w:val="20"/>
          <w:szCs w:val="20"/>
        </w:rPr>
        <w:t xml:space="preserve">Les fournisseurs sont autorisés à proposer des variantes. </w:t>
      </w:r>
    </w:p>
    <w:p w14:paraId="15FEB456" w14:textId="77777777" w:rsidR="006454D0" w:rsidRPr="00962C5D" w:rsidRDefault="006454D0" w:rsidP="00962C5D">
      <w:pPr>
        <w:pStyle w:val="Sansinterligne"/>
        <w:rPr>
          <w:rFonts w:ascii="Arial" w:hAnsi="Arial" w:cs="Arial"/>
          <w:sz w:val="20"/>
          <w:szCs w:val="20"/>
        </w:rPr>
      </w:pPr>
    </w:p>
    <w:p w14:paraId="6759098E" w14:textId="77777777" w:rsidR="006454D0" w:rsidRPr="00962C5D" w:rsidRDefault="006454D0" w:rsidP="00962C5D">
      <w:pPr>
        <w:pStyle w:val="Sansinterligne"/>
        <w:rPr>
          <w:rFonts w:ascii="Arial" w:hAnsi="Arial" w:cs="Arial"/>
          <w:sz w:val="20"/>
          <w:szCs w:val="20"/>
        </w:rPr>
      </w:pPr>
    </w:p>
    <w:p w14:paraId="5DD06869" w14:textId="77777777" w:rsidR="006454D0" w:rsidRPr="00962C5D" w:rsidRDefault="006454D0" w:rsidP="00962C5D">
      <w:pPr>
        <w:pStyle w:val="Sansinterligne"/>
        <w:rPr>
          <w:rFonts w:ascii="Arial" w:hAnsi="Arial" w:cs="Arial"/>
          <w:sz w:val="20"/>
          <w:szCs w:val="20"/>
        </w:rPr>
      </w:pPr>
      <w:r w:rsidRPr="00962C5D">
        <w:rPr>
          <w:rFonts w:ascii="Arial" w:hAnsi="Arial" w:cs="Arial"/>
          <w:sz w:val="20"/>
          <w:szCs w:val="20"/>
        </w:rPr>
        <w:t>L’université se réserve la possibilité d’engager, en tant que de besoin, une discussion avec tous les candidats ayant soumis une offre conforme au cahier des charges</w:t>
      </w:r>
      <w:r w:rsidR="00962C5D">
        <w:rPr>
          <w:rFonts w:ascii="Arial" w:hAnsi="Arial" w:cs="Arial"/>
          <w:sz w:val="20"/>
          <w:szCs w:val="20"/>
        </w:rPr>
        <w:t xml:space="preserve">. </w:t>
      </w:r>
    </w:p>
    <w:p w14:paraId="1F4261CF" w14:textId="77777777" w:rsidR="006454D0" w:rsidRDefault="006454D0" w:rsidP="006454D0">
      <w:pPr>
        <w:pStyle w:val="Corpsdetexte"/>
        <w:widowControl/>
        <w:ind w:firstLine="0"/>
        <w:rPr>
          <w:rFonts w:ascii="Arial" w:eastAsia="Calibri" w:hAnsi="Arial" w:cs="Arial"/>
        </w:rPr>
      </w:pPr>
    </w:p>
    <w:p w14:paraId="50AEF79F" w14:textId="77777777" w:rsidR="006454D0" w:rsidRDefault="006454D0" w:rsidP="006454D0">
      <w:pPr>
        <w:widowControl w:val="0"/>
        <w:autoSpaceDE w:val="0"/>
        <w:jc w:val="both"/>
        <w:rPr>
          <w:rFonts w:ascii="Arial" w:hAnsi="Arial" w:cs="Arial"/>
        </w:rPr>
      </w:pPr>
      <w:r>
        <w:rPr>
          <w:rFonts w:ascii="Arial" w:hAnsi="Arial" w:cs="Arial"/>
        </w:rPr>
        <w:t>Cette discussion éventuelle, qui sera effectuée dans des conditions de stricte égalité, aura pour objet de préciser ou d’adapter, le cas échéant et de manière non substantielle, les termes du dossier de consultation initial et/ou la teneur des offres des candidats, y compris dans leur dimension financière.</w:t>
      </w:r>
    </w:p>
    <w:p w14:paraId="635E7C28" w14:textId="77777777" w:rsidR="006454D0" w:rsidRDefault="006454D0" w:rsidP="006454D0">
      <w:pPr>
        <w:tabs>
          <w:tab w:val="left" w:pos="284"/>
        </w:tabs>
        <w:jc w:val="both"/>
        <w:rPr>
          <w:rFonts w:ascii="Arial" w:hAnsi="Arial" w:cs="Arial"/>
          <w:bCs/>
        </w:rPr>
      </w:pPr>
    </w:p>
    <w:p w14:paraId="3ACDEBDD" w14:textId="77777777" w:rsidR="006454D0" w:rsidRDefault="006454D0" w:rsidP="006454D0">
      <w:pPr>
        <w:widowControl w:val="0"/>
        <w:autoSpaceDE w:val="0"/>
        <w:jc w:val="both"/>
        <w:rPr>
          <w:rFonts w:ascii="Arial" w:hAnsi="Arial" w:cs="Arial"/>
        </w:rPr>
      </w:pPr>
      <w:r>
        <w:rPr>
          <w:rFonts w:ascii="Arial" w:hAnsi="Arial" w:cs="Arial"/>
        </w:rPr>
        <w:t>Toutefois, conformément à l’article R2323-4 du code de la commande publique, le marché public pourra être attribué sur la base des offres initiales sans que la négociation ait lieu.</w:t>
      </w:r>
    </w:p>
    <w:p w14:paraId="08DE5541" w14:textId="77777777" w:rsidR="006454D0" w:rsidRDefault="006454D0" w:rsidP="006454D0">
      <w:pPr>
        <w:tabs>
          <w:tab w:val="left" w:pos="284"/>
        </w:tabs>
        <w:jc w:val="both"/>
        <w:rPr>
          <w:rFonts w:ascii="Arial" w:hAnsi="Arial" w:cs="Arial"/>
          <w:bCs/>
        </w:rPr>
      </w:pPr>
    </w:p>
    <w:p w14:paraId="54795B87" w14:textId="77777777" w:rsidR="006454D0" w:rsidRDefault="006454D0" w:rsidP="006454D0">
      <w:pPr>
        <w:tabs>
          <w:tab w:val="left" w:pos="284"/>
        </w:tabs>
        <w:jc w:val="both"/>
        <w:rPr>
          <w:rFonts w:ascii="Arial" w:hAnsi="Arial" w:cs="Arial"/>
          <w:bCs/>
        </w:rPr>
      </w:pPr>
    </w:p>
    <w:p w14:paraId="4EB93DBB" w14:textId="77777777" w:rsidR="006454D0" w:rsidRDefault="006454D0" w:rsidP="006454D0">
      <w:pPr>
        <w:numPr>
          <w:ilvl w:val="0"/>
          <w:numId w:val="2"/>
        </w:numPr>
        <w:rPr>
          <w:rFonts w:ascii="Arial" w:hAnsi="Arial" w:cs="Arial"/>
          <w:b/>
          <w:color w:val="000000"/>
        </w:rPr>
      </w:pPr>
      <w:r>
        <w:rPr>
          <w:rFonts w:ascii="Arial" w:hAnsi="Arial" w:cs="Arial"/>
          <w:b/>
          <w:u w:val="single"/>
        </w:rPr>
        <w:t xml:space="preserve">Lieu de livraison et d’installation, personne responsable : </w:t>
      </w:r>
    </w:p>
    <w:p w14:paraId="33821A28" w14:textId="77777777" w:rsidR="006454D0" w:rsidRDefault="006454D0" w:rsidP="006454D0">
      <w:pPr>
        <w:rPr>
          <w:rFonts w:ascii="Arial" w:hAnsi="Arial" w:cs="Arial"/>
          <w:b/>
          <w:color w:val="000000"/>
        </w:rPr>
      </w:pPr>
    </w:p>
    <w:p w14:paraId="741C17B6" w14:textId="6003F0EF" w:rsidR="000D66DB" w:rsidRDefault="000D66DB" w:rsidP="000D66DB">
      <w:pPr>
        <w:jc w:val="center"/>
        <w:rPr>
          <w:rFonts w:ascii="Arial" w:hAnsi="Arial" w:cs="Arial"/>
        </w:rPr>
      </w:pPr>
      <w:r>
        <w:rPr>
          <w:rFonts w:ascii="Arial" w:hAnsi="Arial" w:cs="Arial"/>
        </w:rPr>
        <w:t>Université Bourgogne Europe</w:t>
      </w:r>
    </w:p>
    <w:p w14:paraId="5FCF4AAE" w14:textId="77777777" w:rsidR="000D66DB" w:rsidRDefault="000D66DB" w:rsidP="006454D0">
      <w:pPr>
        <w:jc w:val="center"/>
        <w:rPr>
          <w:rFonts w:ascii="Arial" w:hAnsi="Arial" w:cs="Arial"/>
        </w:rPr>
      </w:pPr>
    </w:p>
    <w:p w14:paraId="1A0B2CAB" w14:textId="597D81C4" w:rsidR="00AB7A52" w:rsidRDefault="00AB7A52" w:rsidP="00AB7A52">
      <w:pPr>
        <w:jc w:val="center"/>
        <w:rPr>
          <w:rFonts w:ascii="Arial" w:hAnsi="Arial" w:cs="Arial"/>
        </w:rPr>
      </w:pPr>
      <w:r w:rsidRPr="008837B0">
        <w:rPr>
          <w:rFonts w:ascii="Arial" w:hAnsi="Arial" w:cs="Arial"/>
        </w:rPr>
        <w:t>Installation sur le salon Studyrama 202</w:t>
      </w:r>
      <w:r>
        <w:rPr>
          <w:rFonts w:ascii="Arial" w:hAnsi="Arial" w:cs="Arial"/>
        </w:rPr>
        <w:t>5</w:t>
      </w:r>
      <w:r w:rsidRPr="008837B0">
        <w:rPr>
          <w:rFonts w:ascii="Arial" w:hAnsi="Arial" w:cs="Arial"/>
        </w:rPr>
        <w:t xml:space="preserve"> – </w:t>
      </w:r>
    </w:p>
    <w:p w14:paraId="39BD4C4D" w14:textId="77777777" w:rsidR="00AB7A52" w:rsidRDefault="00AB7A52" w:rsidP="00AB7A52">
      <w:pPr>
        <w:jc w:val="center"/>
        <w:rPr>
          <w:rFonts w:ascii="Arial" w:hAnsi="Arial" w:cs="Arial"/>
        </w:rPr>
      </w:pPr>
      <w:r w:rsidRPr="008837B0">
        <w:rPr>
          <w:rFonts w:ascii="Arial" w:hAnsi="Arial" w:cs="Arial"/>
        </w:rPr>
        <w:t xml:space="preserve">Parc des expositions de Dijon </w:t>
      </w:r>
      <w:r>
        <w:rPr>
          <w:rFonts w:ascii="Arial" w:hAnsi="Arial" w:cs="Arial"/>
        </w:rPr>
        <w:t>–</w:t>
      </w:r>
      <w:r w:rsidRPr="008837B0">
        <w:rPr>
          <w:rFonts w:ascii="Arial" w:hAnsi="Arial" w:cs="Arial"/>
        </w:rPr>
        <w:t xml:space="preserve"> </w:t>
      </w:r>
    </w:p>
    <w:p w14:paraId="2E24F7F2" w14:textId="77777777" w:rsidR="00AB7A52" w:rsidRDefault="00AB7A52" w:rsidP="00AB7A52">
      <w:pPr>
        <w:jc w:val="center"/>
        <w:rPr>
          <w:rFonts w:ascii="Arial" w:hAnsi="Arial" w:cs="Arial"/>
        </w:rPr>
      </w:pPr>
      <w:r w:rsidRPr="008837B0">
        <w:rPr>
          <w:rFonts w:ascii="Arial" w:hAnsi="Arial" w:cs="Arial"/>
        </w:rPr>
        <w:t>Université de Bourgogne</w:t>
      </w:r>
    </w:p>
    <w:p w14:paraId="3C55C749" w14:textId="77777777" w:rsidR="006454D0" w:rsidRDefault="006454D0" w:rsidP="006454D0">
      <w:pPr>
        <w:rPr>
          <w:rFonts w:ascii="Arial" w:hAnsi="Arial" w:cs="Arial"/>
          <w:b/>
          <w:color w:val="000000"/>
        </w:rPr>
      </w:pPr>
    </w:p>
    <w:p w14:paraId="41CB1FB3" w14:textId="77777777" w:rsidR="006454D0" w:rsidRDefault="006454D0" w:rsidP="006454D0">
      <w:pPr>
        <w:rPr>
          <w:rFonts w:ascii="Arial" w:hAnsi="Arial" w:cs="Arial"/>
          <w:b/>
          <w:color w:val="000000"/>
        </w:rPr>
      </w:pPr>
    </w:p>
    <w:p w14:paraId="288BEA40" w14:textId="77777777" w:rsidR="006454D0" w:rsidRDefault="006454D0" w:rsidP="006454D0">
      <w:pPr>
        <w:rPr>
          <w:rFonts w:ascii="Arial" w:hAnsi="Arial" w:cs="Arial"/>
          <w:b/>
          <w:color w:val="000000"/>
        </w:rPr>
      </w:pPr>
    </w:p>
    <w:p w14:paraId="18ECDBBB" w14:textId="5E5E0560" w:rsidR="006454D0" w:rsidRDefault="006454D0" w:rsidP="002968FD">
      <w:pPr>
        <w:numPr>
          <w:ilvl w:val="0"/>
          <w:numId w:val="2"/>
        </w:numPr>
        <w:jc w:val="both"/>
        <w:rPr>
          <w:rFonts w:ascii="Arial" w:hAnsi="Arial" w:cs="Arial"/>
          <w:b/>
        </w:rPr>
      </w:pPr>
      <w:r w:rsidRPr="001F37F9">
        <w:rPr>
          <w:rFonts w:ascii="Arial" w:hAnsi="Arial" w:cs="Arial"/>
          <w:b/>
          <w:u w:val="single"/>
        </w:rPr>
        <w:t xml:space="preserve">Date limite de réception des PLIS par voie électronique uniquement : </w:t>
      </w:r>
      <w:r w:rsidR="001F37F9" w:rsidRPr="001F37F9">
        <w:rPr>
          <w:rFonts w:ascii="Arial" w:hAnsi="Arial" w:cs="Arial"/>
          <w:b/>
          <w:u w:val="single"/>
        </w:rPr>
        <w:t>25</w:t>
      </w:r>
      <w:r w:rsidRPr="001F37F9">
        <w:rPr>
          <w:rFonts w:ascii="Arial" w:hAnsi="Arial" w:cs="Arial"/>
          <w:b/>
          <w:u w:val="single"/>
        </w:rPr>
        <w:t>/</w:t>
      </w:r>
      <w:r w:rsidR="001F37F9" w:rsidRPr="001F37F9">
        <w:rPr>
          <w:rFonts w:ascii="Arial" w:hAnsi="Arial" w:cs="Arial"/>
          <w:b/>
          <w:u w:val="single"/>
        </w:rPr>
        <w:t>08</w:t>
      </w:r>
      <w:r w:rsidRPr="001F37F9">
        <w:rPr>
          <w:rFonts w:ascii="Arial" w:hAnsi="Arial" w:cs="Arial"/>
          <w:b/>
          <w:u w:val="single"/>
        </w:rPr>
        <w:t>/</w:t>
      </w:r>
      <w:r w:rsidR="001F37F9" w:rsidRPr="001F37F9">
        <w:rPr>
          <w:rFonts w:ascii="Arial" w:hAnsi="Arial" w:cs="Arial"/>
          <w:b/>
          <w:u w:val="single"/>
        </w:rPr>
        <w:t>2025</w:t>
      </w:r>
      <w:r w:rsidRPr="001F37F9">
        <w:rPr>
          <w:rFonts w:ascii="Arial" w:hAnsi="Arial" w:cs="Arial"/>
          <w:b/>
          <w:u w:val="single"/>
        </w:rPr>
        <w:t xml:space="preserve"> à </w:t>
      </w:r>
      <w:r w:rsidR="001F37F9" w:rsidRPr="001F37F9">
        <w:rPr>
          <w:rFonts w:ascii="Arial" w:hAnsi="Arial" w:cs="Arial"/>
          <w:b/>
          <w:u w:val="single"/>
        </w:rPr>
        <w:t>12</w:t>
      </w:r>
      <w:r w:rsidRPr="001F37F9">
        <w:rPr>
          <w:rFonts w:ascii="Arial" w:hAnsi="Arial" w:cs="Arial"/>
          <w:b/>
          <w:u w:val="single"/>
        </w:rPr>
        <w:t xml:space="preserve">h00 </w:t>
      </w:r>
    </w:p>
    <w:p w14:paraId="51B65C57" w14:textId="77777777" w:rsidR="006454D0" w:rsidRDefault="006454D0" w:rsidP="001F37F9">
      <w:pPr>
        <w:pStyle w:val="Retraitcorpsdetexte"/>
        <w:spacing w:before="60"/>
        <w:rPr>
          <w:rFonts w:ascii="Arial" w:hAnsi="Arial" w:cs="Arial"/>
          <w:i/>
          <w:sz w:val="20"/>
          <w:szCs w:val="20"/>
          <w:u w:val="single"/>
        </w:rPr>
      </w:pPr>
      <w:r>
        <w:rPr>
          <w:rFonts w:ascii="Arial" w:hAnsi="Arial" w:cs="Arial"/>
          <w:sz w:val="20"/>
          <w:szCs w:val="20"/>
        </w:rPr>
        <w:t>Conformément à l’article R</w:t>
      </w:r>
      <w:r w:rsidR="00962C5D">
        <w:rPr>
          <w:rFonts w:ascii="Arial" w:hAnsi="Arial" w:cs="Arial"/>
          <w:sz w:val="20"/>
          <w:szCs w:val="20"/>
        </w:rPr>
        <w:t xml:space="preserve">. </w:t>
      </w:r>
      <w:r>
        <w:rPr>
          <w:rFonts w:ascii="Arial" w:hAnsi="Arial" w:cs="Arial"/>
          <w:sz w:val="20"/>
          <w:szCs w:val="20"/>
        </w:rPr>
        <w:t xml:space="preserve">2132-3 du </w:t>
      </w:r>
      <w:r w:rsidR="00962C5D">
        <w:rPr>
          <w:rFonts w:ascii="Arial" w:hAnsi="Arial" w:cs="Arial"/>
          <w:sz w:val="20"/>
          <w:szCs w:val="20"/>
        </w:rPr>
        <w:t>Co</w:t>
      </w:r>
      <w:r>
        <w:rPr>
          <w:rFonts w:ascii="Arial" w:hAnsi="Arial" w:cs="Arial"/>
          <w:sz w:val="20"/>
          <w:szCs w:val="20"/>
        </w:rPr>
        <w:t xml:space="preserve">de de la commande publique, le pli sera remis avant la date et l'heure limites fixées au présent article par voie électronique </w:t>
      </w:r>
      <w:r>
        <w:rPr>
          <w:rFonts w:ascii="Arial" w:hAnsi="Arial" w:cs="Arial"/>
          <w:b/>
          <w:sz w:val="20"/>
          <w:szCs w:val="20"/>
        </w:rPr>
        <w:t xml:space="preserve">uniquement </w:t>
      </w:r>
      <w:r>
        <w:rPr>
          <w:rFonts w:ascii="Arial" w:hAnsi="Arial" w:cs="Arial"/>
          <w:sz w:val="20"/>
          <w:szCs w:val="20"/>
        </w:rPr>
        <w:t xml:space="preserve">via le profil acheteur (Plate-Forme des Achats de l’Etat : </w:t>
      </w:r>
      <w:hyperlink r:id="rId9" w:history="1">
        <w:r>
          <w:rPr>
            <w:rStyle w:val="Lienhypertexte"/>
            <w:rFonts w:ascii="Arial" w:hAnsi="Arial" w:cs="Arial"/>
            <w:sz w:val="20"/>
            <w:szCs w:val="20"/>
          </w:rPr>
          <w:t>https://www.marches-publics.gouv.fr/</w:t>
        </w:r>
      </w:hyperlink>
      <w:r>
        <w:rPr>
          <w:rFonts w:ascii="Arial" w:hAnsi="Arial" w:cs="Arial"/>
          <w:sz w:val="20"/>
          <w:szCs w:val="20"/>
        </w:rPr>
        <w:t xml:space="preserve">) sur lequel l’annonce a été publiée, </w:t>
      </w:r>
    </w:p>
    <w:p w14:paraId="5C01536A" w14:textId="77777777" w:rsidR="006454D0" w:rsidRDefault="006454D0" w:rsidP="006454D0">
      <w:pPr>
        <w:rPr>
          <w:rFonts w:ascii="Arial" w:hAnsi="Arial" w:cs="Arial"/>
        </w:rPr>
      </w:pPr>
    </w:p>
    <w:p w14:paraId="39E9F33B" w14:textId="77777777" w:rsidR="006454D0" w:rsidRDefault="006454D0" w:rsidP="006454D0">
      <w:pPr>
        <w:jc w:val="both"/>
        <w:rPr>
          <w:rFonts w:ascii="Arial" w:hAnsi="Arial" w:cs="Arial"/>
        </w:rPr>
      </w:pPr>
      <w:r>
        <w:rPr>
          <w:rFonts w:ascii="Arial" w:hAnsi="Arial" w:cs="Arial"/>
        </w:rPr>
        <w:t>Il appartient au candidat de prendre toutes les dispositions pour l’arrivée du pli en temps et en heure.</w:t>
      </w:r>
      <w:bookmarkStart w:id="3" w:name="_Toc233171697"/>
    </w:p>
    <w:p w14:paraId="5F250396" w14:textId="77777777" w:rsidR="006454D0" w:rsidRDefault="006454D0" w:rsidP="006454D0">
      <w:pPr>
        <w:jc w:val="both"/>
        <w:rPr>
          <w:rFonts w:ascii="Arial" w:hAnsi="Arial" w:cs="Arial"/>
        </w:rPr>
      </w:pPr>
    </w:p>
    <w:p w14:paraId="2A077393" w14:textId="77777777" w:rsidR="006454D0" w:rsidRDefault="006454D0" w:rsidP="006454D0">
      <w:pPr>
        <w:jc w:val="both"/>
        <w:rPr>
          <w:rFonts w:ascii="Arial" w:hAnsi="Arial" w:cs="Arial"/>
        </w:rPr>
      </w:pPr>
    </w:p>
    <w:p w14:paraId="7AE99F52" w14:textId="77777777" w:rsidR="006454D0" w:rsidRDefault="006454D0" w:rsidP="006454D0">
      <w:pPr>
        <w:numPr>
          <w:ilvl w:val="0"/>
          <w:numId w:val="2"/>
        </w:numPr>
        <w:rPr>
          <w:rFonts w:ascii="Arial" w:hAnsi="Arial" w:cs="Arial"/>
          <w:b/>
          <w:u w:val="single"/>
        </w:rPr>
      </w:pPr>
      <w:r>
        <w:rPr>
          <w:rFonts w:ascii="Arial" w:hAnsi="Arial" w:cs="Arial"/>
          <w:b/>
          <w:u w:val="single"/>
        </w:rPr>
        <w:t>Contenu minimum des réponses</w:t>
      </w:r>
    </w:p>
    <w:p w14:paraId="6F921395" w14:textId="77777777" w:rsidR="006454D0" w:rsidRDefault="006454D0" w:rsidP="006454D0">
      <w:pPr>
        <w:widowControl w:val="0"/>
        <w:autoSpaceDE w:val="0"/>
        <w:jc w:val="both"/>
        <w:rPr>
          <w:color w:val="000000"/>
          <w:sz w:val="22"/>
        </w:rPr>
      </w:pPr>
    </w:p>
    <w:p w14:paraId="520632A4" w14:textId="77777777" w:rsidR="006454D0" w:rsidRDefault="006454D0" w:rsidP="006454D0">
      <w:pPr>
        <w:widowControl w:val="0"/>
        <w:autoSpaceDE w:val="0"/>
        <w:ind w:firstLine="567"/>
        <w:jc w:val="both"/>
        <w:rPr>
          <w:rFonts w:ascii="Arial" w:hAnsi="Arial" w:cs="Arial"/>
        </w:rPr>
      </w:pPr>
      <w:r>
        <w:rPr>
          <w:rFonts w:ascii="Arial" w:hAnsi="Arial" w:cs="Arial"/>
        </w:rPr>
        <w:t>A l’appui de sa réponse au présent appel à concurrence, le candidat doit fournir :</w:t>
      </w:r>
    </w:p>
    <w:p w14:paraId="52D18CA0" w14:textId="77777777" w:rsidR="006454D0" w:rsidRDefault="006454D0" w:rsidP="006454D0">
      <w:pPr>
        <w:suppressAutoHyphens w:val="0"/>
        <w:jc w:val="both"/>
        <w:rPr>
          <w:b/>
          <w:color w:val="000000"/>
        </w:rPr>
      </w:pPr>
    </w:p>
    <w:bookmarkEnd w:id="3"/>
    <w:p w14:paraId="4C0CC82A" w14:textId="77777777" w:rsidR="006454D0" w:rsidRDefault="006454D0" w:rsidP="006454D0">
      <w:pPr>
        <w:numPr>
          <w:ilvl w:val="0"/>
          <w:numId w:val="4"/>
        </w:numPr>
        <w:tabs>
          <w:tab w:val="left" w:pos="284"/>
        </w:tabs>
        <w:suppressAutoHyphens w:val="0"/>
        <w:jc w:val="both"/>
        <w:rPr>
          <w:rFonts w:ascii="Arial" w:hAnsi="Arial" w:cs="Arial"/>
        </w:rPr>
      </w:pPr>
      <w:r>
        <w:rPr>
          <w:rFonts w:ascii="Arial" w:hAnsi="Arial" w:cs="Arial"/>
        </w:rPr>
        <w:t xml:space="preserve"> La lettre de présentation de la candidature (imprimé DC1) dûment datée et signée comprenant :</w:t>
      </w:r>
    </w:p>
    <w:p w14:paraId="2167DEA2" w14:textId="77777777" w:rsidR="006454D0" w:rsidRDefault="006454D0" w:rsidP="006454D0">
      <w:pPr>
        <w:autoSpaceDE w:val="0"/>
        <w:autoSpaceDN w:val="0"/>
        <w:adjustRightInd w:val="0"/>
        <w:ind w:left="1134"/>
        <w:jc w:val="both"/>
        <w:rPr>
          <w:rFonts w:ascii="Arial" w:eastAsia="Calibri" w:hAnsi="Arial" w:cs="Arial"/>
          <w:lang w:eastAsia="en-US"/>
        </w:rPr>
      </w:pPr>
      <w:r>
        <w:rPr>
          <w:rFonts w:ascii="Arial" w:eastAsia="Calibri" w:hAnsi="Arial" w:cs="Arial"/>
          <w:lang w:eastAsia="en-US"/>
        </w:rPr>
        <w:t>- le nom et l’adresse du candidat ;</w:t>
      </w:r>
    </w:p>
    <w:p w14:paraId="28D4AB7E" w14:textId="77777777" w:rsidR="006454D0" w:rsidRDefault="006454D0" w:rsidP="006454D0">
      <w:pPr>
        <w:autoSpaceDE w:val="0"/>
        <w:autoSpaceDN w:val="0"/>
        <w:adjustRightInd w:val="0"/>
        <w:ind w:left="1134"/>
        <w:jc w:val="both"/>
        <w:rPr>
          <w:rFonts w:ascii="Arial" w:eastAsia="Calibri" w:hAnsi="Arial" w:cs="Arial"/>
          <w:lang w:eastAsia="en-US"/>
        </w:rPr>
      </w:pPr>
      <w:r>
        <w:rPr>
          <w:rFonts w:ascii="Arial" w:eastAsia="Calibri" w:hAnsi="Arial" w:cs="Arial"/>
          <w:lang w:eastAsia="en-US"/>
        </w:rPr>
        <w:lastRenderedPageBreak/>
        <w:t>- le nom de la personne habilitée à engager le candidat, avec le cas échéant, le pouvoir du signataire ou l’habilitation du mandataire.</w:t>
      </w:r>
    </w:p>
    <w:p w14:paraId="01C3D4EC" w14:textId="77777777" w:rsidR="006454D0" w:rsidRDefault="006454D0" w:rsidP="006454D0">
      <w:pPr>
        <w:numPr>
          <w:ilvl w:val="0"/>
          <w:numId w:val="4"/>
        </w:numPr>
        <w:tabs>
          <w:tab w:val="left" w:pos="284"/>
        </w:tabs>
        <w:suppressAutoHyphens w:val="0"/>
        <w:jc w:val="both"/>
        <w:rPr>
          <w:rFonts w:ascii="Arial" w:hAnsi="Arial" w:cs="Arial"/>
        </w:rPr>
      </w:pPr>
      <w:r>
        <w:rPr>
          <w:rFonts w:ascii="Arial" w:hAnsi="Arial" w:cs="Arial"/>
        </w:rPr>
        <w:t>Le présent marché signé accompagné des conditions générales d’achats de l’Université</w:t>
      </w:r>
    </w:p>
    <w:p w14:paraId="50CC1489" w14:textId="77777777" w:rsidR="006454D0" w:rsidRDefault="006454D0" w:rsidP="006454D0">
      <w:pPr>
        <w:numPr>
          <w:ilvl w:val="0"/>
          <w:numId w:val="4"/>
        </w:numPr>
        <w:tabs>
          <w:tab w:val="left" w:pos="284"/>
        </w:tabs>
        <w:suppressAutoHyphens w:val="0"/>
        <w:jc w:val="both"/>
        <w:rPr>
          <w:rFonts w:ascii="Arial" w:hAnsi="Arial" w:cs="Arial"/>
        </w:rPr>
      </w:pPr>
      <w:r>
        <w:rPr>
          <w:rFonts w:ascii="Arial" w:hAnsi="Arial" w:cs="Arial"/>
        </w:rPr>
        <w:t>L’offre technique et tarifaire du candidat accompagnée d’un RIB.</w:t>
      </w:r>
    </w:p>
    <w:p w14:paraId="403CAB75" w14:textId="77777777" w:rsidR="006454D0" w:rsidRDefault="006454D0" w:rsidP="006454D0">
      <w:pPr>
        <w:numPr>
          <w:ilvl w:val="0"/>
          <w:numId w:val="4"/>
        </w:numPr>
        <w:tabs>
          <w:tab w:val="left" w:pos="284"/>
        </w:tabs>
        <w:suppressAutoHyphens w:val="0"/>
        <w:jc w:val="both"/>
        <w:rPr>
          <w:rFonts w:ascii="Arial" w:hAnsi="Arial" w:cs="Arial"/>
        </w:rPr>
      </w:pPr>
      <w:r>
        <w:rPr>
          <w:rFonts w:ascii="Arial" w:hAnsi="Arial" w:cs="Arial"/>
        </w:rPr>
        <w:t xml:space="preserve">Si le candidat est en redressement judiciaire, la copie du ou des jugements prononcés à cet effet. </w:t>
      </w:r>
    </w:p>
    <w:p w14:paraId="728A7042" w14:textId="77777777" w:rsidR="006454D0" w:rsidRDefault="006454D0" w:rsidP="006454D0">
      <w:pPr>
        <w:tabs>
          <w:tab w:val="left" w:pos="284"/>
        </w:tabs>
        <w:suppressAutoHyphens w:val="0"/>
        <w:jc w:val="both"/>
        <w:rPr>
          <w:rFonts w:ascii="Arial" w:hAnsi="Arial" w:cs="Arial"/>
        </w:rPr>
      </w:pPr>
    </w:p>
    <w:p w14:paraId="44017C21" w14:textId="77777777" w:rsidR="006454D0" w:rsidRDefault="006454D0" w:rsidP="006454D0">
      <w:pPr>
        <w:pStyle w:val="Paragraphedeliste"/>
        <w:autoSpaceDE w:val="0"/>
        <w:autoSpaceDN w:val="0"/>
        <w:adjustRightInd w:val="0"/>
        <w:spacing w:after="0" w:line="240" w:lineRule="auto"/>
        <w:ind w:left="0"/>
        <w:jc w:val="both"/>
        <w:rPr>
          <w:rFonts w:ascii="Arial" w:hAnsi="Arial" w:cs="Arial"/>
          <w:i/>
          <w:color w:val="000000"/>
          <w:sz w:val="20"/>
          <w:szCs w:val="20"/>
        </w:rPr>
      </w:pPr>
      <w:r>
        <w:rPr>
          <w:rFonts w:ascii="Arial" w:hAnsi="Arial" w:cs="Arial"/>
          <w:i/>
          <w:color w:val="000000"/>
          <w:sz w:val="20"/>
          <w:szCs w:val="20"/>
        </w:rPr>
        <w:t xml:space="preserve">Le modèle de formulaire DC1, dont l’usage est </w:t>
      </w:r>
      <w:r w:rsidR="00E4705D">
        <w:rPr>
          <w:rFonts w:ascii="Arial" w:hAnsi="Arial" w:cs="Arial"/>
          <w:i/>
          <w:color w:val="000000"/>
          <w:sz w:val="20"/>
          <w:szCs w:val="20"/>
        </w:rPr>
        <w:t>recommandé, est</w:t>
      </w:r>
      <w:r>
        <w:rPr>
          <w:rFonts w:ascii="Arial" w:hAnsi="Arial" w:cs="Arial"/>
          <w:i/>
          <w:color w:val="000000"/>
          <w:sz w:val="20"/>
          <w:szCs w:val="20"/>
        </w:rPr>
        <w:t xml:space="preserve"> également disponible sur le site suivant :</w:t>
      </w:r>
    </w:p>
    <w:p w14:paraId="0803C40D" w14:textId="77777777" w:rsidR="006454D0" w:rsidRDefault="006454D0" w:rsidP="006454D0">
      <w:pPr>
        <w:pStyle w:val="Paragraphedeliste"/>
        <w:autoSpaceDE w:val="0"/>
        <w:autoSpaceDN w:val="0"/>
        <w:adjustRightInd w:val="0"/>
        <w:spacing w:after="0" w:line="240" w:lineRule="auto"/>
        <w:ind w:left="0"/>
        <w:jc w:val="both"/>
        <w:rPr>
          <w:rFonts w:ascii="Arial" w:hAnsi="Arial" w:cs="Arial"/>
          <w:i/>
          <w:color w:val="000000"/>
          <w:sz w:val="20"/>
          <w:szCs w:val="20"/>
        </w:rPr>
      </w:pPr>
      <w:r>
        <w:rPr>
          <w:rFonts w:ascii="Arial" w:hAnsi="Arial" w:cs="Arial"/>
          <w:i/>
          <w:color w:val="0000FF"/>
          <w:sz w:val="20"/>
          <w:szCs w:val="20"/>
        </w:rPr>
        <w:t>http://www.economie.gouv.fr/daj/formulaires-marches-publics</w:t>
      </w:r>
    </w:p>
    <w:p w14:paraId="1384D3D5" w14:textId="77777777" w:rsidR="006454D0" w:rsidRDefault="006454D0" w:rsidP="006454D0">
      <w:pPr>
        <w:tabs>
          <w:tab w:val="left" w:pos="284"/>
        </w:tabs>
        <w:suppressAutoHyphens w:val="0"/>
        <w:jc w:val="both"/>
        <w:rPr>
          <w:rFonts w:ascii="Arial" w:hAnsi="Arial" w:cs="Arial"/>
        </w:rPr>
      </w:pPr>
    </w:p>
    <w:p w14:paraId="69BF5331" w14:textId="77777777" w:rsidR="006454D0" w:rsidRDefault="006454D0" w:rsidP="006454D0">
      <w:pPr>
        <w:tabs>
          <w:tab w:val="left" w:pos="284"/>
        </w:tabs>
        <w:suppressAutoHyphens w:val="0"/>
        <w:jc w:val="both"/>
        <w:rPr>
          <w:rFonts w:ascii="Arial" w:hAnsi="Arial" w:cs="Arial"/>
        </w:rPr>
      </w:pPr>
    </w:p>
    <w:p w14:paraId="6BE75D35" w14:textId="580109D2" w:rsidR="006454D0" w:rsidRDefault="006454D0" w:rsidP="006454D0">
      <w:pPr>
        <w:pStyle w:val="Corpsdetexte21"/>
        <w:spacing w:before="60"/>
        <w:rPr>
          <w:rFonts w:ascii="Arial" w:hAnsi="Arial" w:cs="Arial"/>
          <w:i/>
          <w:color w:val="808080"/>
          <w:sz w:val="20"/>
          <w:szCs w:val="20"/>
          <w:highlight w:val="cyan"/>
        </w:rPr>
      </w:pPr>
      <w:r>
        <w:rPr>
          <w:rFonts w:ascii="Arial" w:hAnsi="Arial" w:cs="Arial"/>
          <w:b/>
          <w:sz w:val="20"/>
          <w:szCs w:val="20"/>
        </w:rPr>
        <w:t>- Le délai de validité des offres est fixé à 90 jours à compter de la date limite fixée pour la remise des réponses.</w:t>
      </w:r>
      <w:r>
        <w:rPr>
          <w:b/>
        </w:rPr>
        <w:t xml:space="preserve"> </w:t>
      </w:r>
    </w:p>
    <w:p w14:paraId="25EFB55D" w14:textId="77777777" w:rsidR="006454D0" w:rsidRDefault="006454D0" w:rsidP="006454D0">
      <w:pPr>
        <w:tabs>
          <w:tab w:val="left" w:pos="284"/>
        </w:tabs>
        <w:suppressAutoHyphens w:val="0"/>
        <w:jc w:val="both"/>
        <w:rPr>
          <w:rFonts w:ascii="Arial" w:hAnsi="Arial" w:cs="Arial"/>
        </w:rPr>
      </w:pPr>
    </w:p>
    <w:p w14:paraId="780D750B" w14:textId="77777777" w:rsidR="006454D0" w:rsidRDefault="006454D0" w:rsidP="006454D0">
      <w:pPr>
        <w:jc w:val="both"/>
        <w:rPr>
          <w:rFonts w:ascii="Arial" w:hAnsi="Arial" w:cs="Arial"/>
        </w:rPr>
      </w:pPr>
    </w:p>
    <w:p w14:paraId="3750130B" w14:textId="77777777" w:rsidR="006454D0" w:rsidRDefault="006454D0" w:rsidP="006454D0">
      <w:pPr>
        <w:jc w:val="both"/>
        <w:rPr>
          <w:rFonts w:ascii="Arial" w:hAnsi="Arial" w:cs="Arial"/>
        </w:rPr>
      </w:pPr>
    </w:p>
    <w:p w14:paraId="15F76424" w14:textId="77777777" w:rsidR="006454D0" w:rsidRDefault="006454D0" w:rsidP="006454D0">
      <w:pPr>
        <w:numPr>
          <w:ilvl w:val="0"/>
          <w:numId w:val="2"/>
        </w:numPr>
        <w:rPr>
          <w:rFonts w:ascii="Arial" w:hAnsi="Arial" w:cs="Arial"/>
          <w:b/>
          <w:u w:val="single"/>
        </w:rPr>
      </w:pPr>
      <w:r>
        <w:rPr>
          <w:rFonts w:ascii="Arial" w:hAnsi="Arial" w:cs="Arial"/>
          <w:b/>
          <w:u w:val="single"/>
        </w:rPr>
        <w:t>Renseignements complémentaires</w:t>
      </w:r>
    </w:p>
    <w:p w14:paraId="4EC97612" w14:textId="77777777" w:rsidR="006454D0" w:rsidRDefault="006454D0" w:rsidP="006454D0">
      <w:pPr>
        <w:suppressAutoHyphens w:val="0"/>
        <w:autoSpaceDE w:val="0"/>
        <w:autoSpaceDN w:val="0"/>
        <w:adjustRightInd w:val="0"/>
        <w:rPr>
          <w:color w:val="000000"/>
          <w:sz w:val="22"/>
          <w:szCs w:val="22"/>
        </w:rPr>
      </w:pPr>
    </w:p>
    <w:p w14:paraId="21C364D6" w14:textId="77777777" w:rsidR="006454D0" w:rsidRDefault="006454D0" w:rsidP="006454D0">
      <w:pPr>
        <w:ind w:firstLine="709"/>
        <w:jc w:val="both"/>
        <w:rPr>
          <w:rFonts w:ascii="Arial" w:hAnsi="Arial" w:cs="Arial"/>
        </w:rPr>
      </w:pPr>
      <w:r>
        <w:rPr>
          <w:rFonts w:ascii="Arial" w:hAnsi="Arial" w:cs="Arial"/>
          <w:color w:val="000000"/>
        </w:rPr>
        <w:t xml:space="preserve">Les candidats peuvent demander des renseignements complémentaires </w:t>
      </w:r>
      <w:r>
        <w:rPr>
          <w:rFonts w:ascii="Arial" w:hAnsi="Arial" w:cs="Arial"/>
        </w:rPr>
        <w:t xml:space="preserve">par voie électronique </w:t>
      </w:r>
      <w:r>
        <w:rPr>
          <w:rFonts w:ascii="Arial" w:hAnsi="Arial" w:cs="Arial"/>
          <w:b/>
        </w:rPr>
        <w:t xml:space="preserve">uniquement </w:t>
      </w:r>
      <w:r>
        <w:rPr>
          <w:rFonts w:ascii="Arial" w:hAnsi="Arial" w:cs="Arial"/>
        </w:rPr>
        <w:t xml:space="preserve">via le profil acheteur (Plate-Forme des Achats de l’Etat : </w:t>
      </w:r>
      <w:hyperlink r:id="rId10" w:history="1">
        <w:r>
          <w:rPr>
            <w:rStyle w:val="Lienhypertexte"/>
            <w:rFonts w:ascii="Arial" w:hAnsi="Arial" w:cs="Arial"/>
          </w:rPr>
          <w:t>https://www.marches-publics.gouv.fr/</w:t>
        </w:r>
      </w:hyperlink>
      <w:r>
        <w:rPr>
          <w:rFonts w:ascii="Arial" w:hAnsi="Arial" w:cs="Arial"/>
        </w:rPr>
        <w:t>)</w:t>
      </w:r>
    </w:p>
    <w:p w14:paraId="6000267B" w14:textId="77777777" w:rsidR="006454D0" w:rsidRDefault="006454D0" w:rsidP="006454D0">
      <w:pPr>
        <w:autoSpaceDE w:val="0"/>
        <w:rPr>
          <w:rFonts w:ascii="Arial" w:hAnsi="Arial" w:cs="Arial"/>
          <w:color w:val="000000"/>
        </w:rPr>
      </w:pPr>
    </w:p>
    <w:p w14:paraId="00D11421" w14:textId="25402073" w:rsidR="006454D0" w:rsidRDefault="006454D0" w:rsidP="006454D0">
      <w:pPr>
        <w:pStyle w:val="Retraitcorpsdetexte"/>
        <w:tabs>
          <w:tab w:val="left" w:pos="1300"/>
        </w:tabs>
        <w:spacing w:before="60"/>
        <w:rPr>
          <w:rFonts w:ascii="Arial" w:hAnsi="Arial" w:cs="Arial"/>
          <w:i/>
          <w:sz w:val="20"/>
          <w:szCs w:val="20"/>
          <w:u w:val="single"/>
        </w:rPr>
      </w:pPr>
      <w:r>
        <w:rPr>
          <w:rFonts w:ascii="Arial" w:hAnsi="Arial" w:cs="Arial"/>
          <w:sz w:val="20"/>
          <w:szCs w:val="20"/>
        </w:rPr>
        <w:t>Cependant, l’université ne s’engage à répondre aux demandes de renseignements complémentaires que dans l’hypothèse où celles-ci lui parviendraient au plus tard le</w:t>
      </w:r>
      <w:r w:rsidR="001F37F9">
        <w:rPr>
          <w:rFonts w:ascii="Arial" w:hAnsi="Arial" w:cs="Arial"/>
          <w:sz w:val="20"/>
          <w:szCs w:val="20"/>
        </w:rPr>
        <w:t xml:space="preserve"> 20/08/2025 </w:t>
      </w:r>
      <w:r>
        <w:rPr>
          <w:rFonts w:ascii="Arial" w:hAnsi="Arial" w:cs="Arial"/>
          <w:b/>
          <w:sz w:val="20"/>
          <w:szCs w:val="20"/>
        </w:rPr>
        <w:t>à 16 h 00</w:t>
      </w:r>
      <w:r>
        <w:rPr>
          <w:rFonts w:ascii="Arial" w:hAnsi="Arial" w:cs="Arial"/>
          <w:sz w:val="20"/>
          <w:szCs w:val="20"/>
        </w:rPr>
        <w:t xml:space="preserve"> (heure de Paris)</w:t>
      </w:r>
    </w:p>
    <w:p w14:paraId="6FFDE87D" w14:textId="77777777" w:rsidR="006454D0" w:rsidRDefault="006454D0" w:rsidP="006454D0">
      <w:pPr>
        <w:autoSpaceDE w:val="0"/>
        <w:jc w:val="both"/>
        <w:rPr>
          <w:rFonts w:ascii="Arial" w:hAnsi="Arial" w:cs="Arial"/>
          <w:color w:val="000000"/>
        </w:rPr>
      </w:pPr>
      <w:r>
        <w:rPr>
          <w:rFonts w:ascii="Arial" w:hAnsi="Arial" w:cs="Arial"/>
          <w:color w:val="000000"/>
        </w:rPr>
        <w:tab/>
        <w:t>Au-delà de cette date, l’université se réserve la possibilité de ne pas répondre aux demandes de renseignements complémentaires, en considérant qu’elles n’ont pas été transmises en temps utile.</w:t>
      </w:r>
    </w:p>
    <w:p w14:paraId="7ACCED95" w14:textId="77777777" w:rsidR="006454D0" w:rsidRDefault="006454D0" w:rsidP="006454D0">
      <w:pPr>
        <w:jc w:val="both"/>
        <w:rPr>
          <w:rFonts w:ascii="Arial" w:hAnsi="Arial" w:cs="Arial"/>
        </w:rPr>
      </w:pPr>
    </w:p>
    <w:p w14:paraId="22C36158" w14:textId="77777777" w:rsidR="006454D0" w:rsidRDefault="006454D0" w:rsidP="006454D0">
      <w:pPr>
        <w:jc w:val="both"/>
        <w:rPr>
          <w:rFonts w:ascii="Arial" w:hAnsi="Arial" w:cs="Arial"/>
        </w:rPr>
      </w:pPr>
      <w:r>
        <w:rPr>
          <w:rFonts w:ascii="Arial" w:hAnsi="Arial" w:cs="Arial"/>
        </w:rPr>
        <w:tab/>
        <w:t xml:space="preserve">Les réponses apportées par l'université seront envoyées à l'ensemble des personnes ayant retiré le dossier par courriel à l’adresse électronique indiquée par les candidats ayant téléchargé le dossier </w:t>
      </w:r>
      <w:r>
        <w:rPr>
          <w:rFonts w:ascii="Arial" w:hAnsi="Arial" w:cs="Arial"/>
          <w:b/>
          <w:i/>
          <w:u w:val="single"/>
        </w:rPr>
        <w:t xml:space="preserve">AUSSI, IL EST FORTEMENT RECOMMANDE AUX PERSONNES TELECHARGEANT LE DOSSIER DE CONSULTATION DE RENSEIGNER SUR LE PROFIL ACHETEUR </w:t>
      </w:r>
      <w:hyperlink r:id="rId11" w:history="1">
        <w:r>
          <w:rPr>
            <w:rStyle w:val="Lienhypertexte"/>
            <w:rFonts w:ascii="Arial" w:hAnsi="Arial" w:cs="Arial"/>
            <w:b/>
            <w:i/>
          </w:rPr>
          <w:t>https://www.marches-publics.gouv.fr/</w:t>
        </w:r>
      </w:hyperlink>
      <w:r>
        <w:rPr>
          <w:rFonts w:ascii="Arial" w:hAnsi="Arial" w:cs="Arial"/>
          <w:b/>
          <w:i/>
          <w:u w:val="single"/>
        </w:rPr>
        <w:t xml:space="preserve">  LE FORMULAIRE D’IDENTIFICATION DESTINE A PERMETTRE A L’UNIVERSITE DE LEUR TRANSMETTRE LES RENSEIGNEMENTS COMPLEMENTAIRES EVENTUELS</w:t>
      </w:r>
      <w:r>
        <w:rPr>
          <w:rFonts w:ascii="Arial" w:hAnsi="Arial" w:cs="Arial"/>
        </w:rPr>
        <w:t xml:space="preserve"> ;</w:t>
      </w:r>
    </w:p>
    <w:p w14:paraId="3C7A3C51" w14:textId="77777777" w:rsidR="006454D0" w:rsidRDefault="006454D0" w:rsidP="006454D0">
      <w:pPr>
        <w:ind w:left="567"/>
        <w:jc w:val="both"/>
        <w:rPr>
          <w:rFonts w:ascii="Arial" w:hAnsi="Arial" w:cs="Arial"/>
        </w:rPr>
      </w:pPr>
    </w:p>
    <w:p w14:paraId="08B1BF03" w14:textId="7752FF05" w:rsidR="001F37F9" w:rsidRPr="001F37F9" w:rsidRDefault="006454D0" w:rsidP="006454D0">
      <w:pPr>
        <w:jc w:val="both"/>
        <w:rPr>
          <w:rFonts w:ascii="Arial" w:hAnsi="Arial" w:cs="Arial"/>
        </w:rPr>
      </w:pPr>
      <w:r>
        <w:rPr>
          <w:rFonts w:ascii="Arial" w:hAnsi="Arial" w:cs="Arial"/>
        </w:rPr>
        <w:t>Aucune question ne pourra être posée verbalement et aucune réponse ne sera donnée en dehors du dispositif prévu au présent article.</w:t>
      </w:r>
    </w:p>
    <w:p w14:paraId="0C9E43E8" w14:textId="77777777" w:rsidR="001F37F9" w:rsidRDefault="001F37F9" w:rsidP="001F37F9">
      <w:pPr>
        <w:jc w:val="both"/>
        <w:rPr>
          <w:rFonts w:ascii="Arial" w:hAnsi="Arial" w:cs="Arial"/>
        </w:rPr>
      </w:pPr>
    </w:p>
    <w:p w14:paraId="2E9FD9B3" w14:textId="752FA98B" w:rsidR="001F37F9" w:rsidRPr="008837B0" w:rsidRDefault="001F37F9" w:rsidP="001F37F9">
      <w:pPr>
        <w:pBdr>
          <w:top w:val="single" w:sz="4" w:space="1" w:color="auto"/>
          <w:left w:val="single" w:sz="4" w:space="4" w:color="auto"/>
          <w:bottom w:val="single" w:sz="4" w:space="1" w:color="auto"/>
          <w:right w:val="single" w:sz="4" w:space="4" w:color="auto"/>
        </w:pBdr>
        <w:jc w:val="center"/>
        <w:rPr>
          <w:rFonts w:ascii="Arial" w:hAnsi="Arial" w:cs="Arial"/>
          <w:color w:val="FF0000"/>
          <w:sz w:val="24"/>
          <w:szCs w:val="24"/>
        </w:rPr>
      </w:pPr>
      <w:r w:rsidRPr="008837B0">
        <w:rPr>
          <w:rFonts w:ascii="Arial" w:hAnsi="Arial" w:cs="Arial"/>
          <w:color w:val="FF0000"/>
        </w:rPr>
        <w:t>A</w:t>
      </w:r>
      <w:r w:rsidRPr="008837B0">
        <w:rPr>
          <w:rFonts w:ascii="Arial" w:hAnsi="Arial" w:cs="Arial"/>
          <w:color w:val="FF0000"/>
          <w:sz w:val="24"/>
          <w:szCs w:val="24"/>
        </w:rPr>
        <w:t xml:space="preserve">ttention : aucune réponse à question ne sera possible entre le </w:t>
      </w:r>
      <w:r>
        <w:rPr>
          <w:rFonts w:ascii="Arial" w:hAnsi="Arial" w:cs="Arial"/>
          <w:color w:val="FF0000"/>
          <w:sz w:val="24"/>
          <w:szCs w:val="24"/>
        </w:rPr>
        <w:t>1</w:t>
      </w:r>
      <w:r w:rsidR="003520FD">
        <w:rPr>
          <w:rFonts w:ascii="Arial" w:hAnsi="Arial" w:cs="Arial"/>
          <w:color w:val="FF0000"/>
          <w:sz w:val="24"/>
          <w:szCs w:val="24"/>
        </w:rPr>
        <w:t>4</w:t>
      </w:r>
      <w:r w:rsidRPr="008837B0">
        <w:rPr>
          <w:rFonts w:ascii="Arial" w:hAnsi="Arial" w:cs="Arial"/>
          <w:color w:val="FF0000"/>
          <w:sz w:val="24"/>
          <w:szCs w:val="24"/>
        </w:rPr>
        <w:t xml:space="preserve"> juillet et le 18 aout pour cause de congés d’été</w:t>
      </w:r>
    </w:p>
    <w:p w14:paraId="456F6744" w14:textId="77777777" w:rsidR="001F37F9" w:rsidRPr="008837B0" w:rsidRDefault="001F37F9" w:rsidP="001F37F9">
      <w:pPr>
        <w:ind w:left="360"/>
        <w:rPr>
          <w:rFonts w:ascii="Arial" w:hAnsi="Arial" w:cs="Arial"/>
          <w:u w:val="single"/>
        </w:rPr>
      </w:pPr>
    </w:p>
    <w:p w14:paraId="5DD9813B" w14:textId="77777777" w:rsidR="001F37F9" w:rsidRPr="008837B0" w:rsidRDefault="001F37F9" w:rsidP="001F37F9">
      <w:pPr>
        <w:ind w:left="360"/>
        <w:rPr>
          <w:rFonts w:ascii="Arial" w:hAnsi="Arial" w:cs="Arial"/>
          <w:u w:val="single"/>
        </w:rPr>
      </w:pPr>
    </w:p>
    <w:p w14:paraId="70E2F410" w14:textId="77777777" w:rsidR="001F37F9" w:rsidRDefault="001F37F9" w:rsidP="006454D0">
      <w:pPr>
        <w:jc w:val="both"/>
        <w:rPr>
          <w:sz w:val="22"/>
          <w:szCs w:val="22"/>
        </w:rPr>
      </w:pPr>
    </w:p>
    <w:p w14:paraId="4EC37941" w14:textId="3BE66D5E" w:rsidR="006454D0" w:rsidRPr="001F37F9" w:rsidRDefault="006454D0" w:rsidP="006454D0">
      <w:pPr>
        <w:numPr>
          <w:ilvl w:val="0"/>
          <w:numId w:val="2"/>
        </w:numPr>
        <w:rPr>
          <w:rFonts w:ascii="Arial" w:hAnsi="Arial" w:cs="Arial"/>
          <w:i/>
          <w:color w:val="808080"/>
        </w:rPr>
      </w:pPr>
      <w:r w:rsidRPr="001F37F9">
        <w:rPr>
          <w:rFonts w:ascii="Arial" w:hAnsi="Arial" w:cs="Arial"/>
          <w:b/>
          <w:u w:val="single"/>
        </w:rPr>
        <w:t>Critères de sélection des candidatures :</w:t>
      </w:r>
    </w:p>
    <w:p w14:paraId="3C0F9F09" w14:textId="77777777" w:rsidR="006454D0" w:rsidRPr="001F37F9" w:rsidRDefault="006454D0" w:rsidP="006454D0">
      <w:pPr>
        <w:rPr>
          <w:rFonts w:ascii="Arial" w:hAnsi="Arial" w:cs="Arial"/>
          <w:u w:val="single"/>
        </w:rPr>
      </w:pPr>
    </w:p>
    <w:p w14:paraId="3E54EFBD" w14:textId="77777777" w:rsidR="006454D0" w:rsidRPr="001F37F9" w:rsidRDefault="006454D0" w:rsidP="006454D0">
      <w:pPr>
        <w:rPr>
          <w:rFonts w:ascii="Arial" w:hAnsi="Arial" w:cs="Arial"/>
        </w:rPr>
      </w:pPr>
      <w:r w:rsidRPr="001F37F9">
        <w:rPr>
          <w:rFonts w:ascii="Arial" w:hAnsi="Arial" w:cs="Arial"/>
        </w:rPr>
        <w:t>Seront éliminés au stade de la candidature :</w:t>
      </w:r>
    </w:p>
    <w:p w14:paraId="5B7E0CD6" w14:textId="77777777" w:rsidR="006454D0" w:rsidRPr="001F37F9" w:rsidRDefault="006454D0" w:rsidP="006454D0">
      <w:pPr>
        <w:rPr>
          <w:rFonts w:ascii="Arial" w:hAnsi="Arial" w:cs="Arial"/>
        </w:rPr>
      </w:pPr>
    </w:p>
    <w:p w14:paraId="0DBF4C28" w14:textId="77777777" w:rsidR="006454D0" w:rsidRDefault="006454D0" w:rsidP="006454D0">
      <w:pPr>
        <w:pStyle w:val="Corpsdetexte"/>
        <w:numPr>
          <w:ilvl w:val="0"/>
          <w:numId w:val="5"/>
        </w:numPr>
        <w:ind w:right="-2"/>
        <w:rPr>
          <w:rFonts w:ascii="Arial" w:hAnsi="Arial" w:cs="Arial"/>
        </w:rPr>
      </w:pPr>
      <w:r w:rsidRPr="001F37F9">
        <w:rPr>
          <w:rFonts w:ascii="Arial" w:hAnsi="Arial" w:cs="Arial"/>
        </w:rPr>
        <w:t xml:space="preserve"> Les candidats ayant transmis leur pli après la date et l’heure limite fixées dans l’avis d’appel p</w:t>
      </w:r>
      <w:r>
        <w:rPr>
          <w:rFonts w:ascii="Arial" w:hAnsi="Arial" w:cs="Arial"/>
        </w:rPr>
        <w:t>ublic à la concurrence.</w:t>
      </w:r>
    </w:p>
    <w:p w14:paraId="7ED948E9" w14:textId="77777777" w:rsidR="006454D0" w:rsidRDefault="006454D0" w:rsidP="006454D0">
      <w:pPr>
        <w:pStyle w:val="Corpsdetexte"/>
        <w:numPr>
          <w:ilvl w:val="0"/>
          <w:numId w:val="5"/>
        </w:numPr>
        <w:ind w:right="-2"/>
        <w:rPr>
          <w:rFonts w:ascii="Arial" w:hAnsi="Arial" w:cs="Arial"/>
        </w:rPr>
      </w:pPr>
      <w:r>
        <w:rPr>
          <w:rFonts w:ascii="Arial" w:hAnsi="Arial" w:cs="Arial"/>
        </w:rPr>
        <w:t>Le candidat ne justifiant pas qu’il n'entre  dans aucun des cas mentionnés aux L</w:t>
      </w:r>
      <w:r w:rsidR="005D5E7F">
        <w:rPr>
          <w:rFonts w:ascii="Arial" w:hAnsi="Arial" w:cs="Arial"/>
        </w:rPr>
        <w:t>.</w:t>
      </w:r>
      <w:r>
        <w:rPr>
          <w:rFonts w:ascii="Arial" w:hAnsi="Arial" w:cs="Arial"/>
        </w:rPr>
        <w:t xml:space="preserve"> 2141-1 à L</w:t>
      </w:r>
      <w:r w:rsidR="005D5E7F">
        <w:rPr>
          <w:rFonts w:ascii="Arial" w:hAnsi="Arial" w:cs="Arial"/>
        </w:rPr>
        <w:t xml:space="preserve">. </w:t>
      </w:r>
      <w:r>
        <w:rPr>
          <w:rFonts w:ascii="Arial" w:hAnsi="Arial" w:cs="Arial"/>
        </w:rPr>
        <w:t xml:space="preserve">2141-5 du </w:t>
      </w:r>
      <w:r w:rsidR="005D5E7F">
        <w:rPr>
          <w:rFonts w:ascii="Arial" w:hAnsi="Arial" w:cs="Arial"/>
        </w:rPr>
        <w:t>C</w:t>
      </w:r>
      <w:r>
        <w:rPr>
          <w:rFonts w:ascii="Arial" w:hAnsi="Arial" w:cs="Arial"/>
        </w:rPr>
        <w:t xml:space="preserve">ode de la commande publique susvisée et notamment qu'il est en règle au regard des </w:t>
      </w:r>
      <w:hyperlink r:id="rId12" w:history="1">
        <w:r>
          <w:rPr>
            <w:rStyle w:val="Lienhypertexte"/>
            <w:rFonts w:ascii="Arial" w:hAnsi="Arial" w:cs="Arial"/>
          </w:rPr>
          <w:t>articles L. 5212-1 à L. 5212-11 du code du travail</w:t>
        </w:r>
      </w:hyperlink>
      <w:r>
        <w:rPr>
          <w:rFonts w:ascii="Arial" w:hAnsi="Arial" w:cs="Arial"/>
        </w:rPr>
        <w:t xml:space="preserve"> concernant l'emploi des travailleurs handicapés ;</w:t>
      </w:r>
    </w:p>
    <w:p w14:paraId="70CEFD31" w14:textId="77777777" w:rsidR="006454D0" w:rsidRDefault="006454D0" w:rsidP="006454D0">
      <w:pPr>
        <w:pStyle w:val="Corpsdetexte"/>
        <w:numPr>
          <w:ilvl w:val="0"/>
          <w:numId w:val="5"/>
        </w:numPr>
        <w:ind w:right="-2"/>
        <w:rPr>
          <w:rFonts w:ascii="Arial" w:hAnsi="Arial" w:cs="Arial"/>
        </w:rPr>
      </w:pPr>
      <w:r>
        <w:rPr>
          <w:rFonts w:ascii="Arial" w:hAnsi="Arial" w:cs="Arial"/>
        </w:rPr>
        <w:t xml:space="preserve">Les candidatures qui ne présentent pas des capacités techniques, professionnelles et financières suffisantes. </w:t>
      </w:r>
    </w:p>
    <w:p w14:paraId="4FD42607" w14:textId="77777777" w:rsidR="006454D0" w:rsidRDefault="006454D0" w:rsidP="006454D0">
      <w:pPr>
        <w:pStyle w:val="Corpsdetexte"/>
        <w:ind w:left="720" w:right="567" w:firstLine="0"/>
        <w:rPr>
          <w:rFonts w:ascii="Arial" w:hAnsi="Arial" w:cs="Arial"/>
          <w:u w:val="single"/>
        </w:rPr>
      </w:pPr>
    </w:p>
    <w:p w14:paraId="18C3C3AC" w14:textId="77777777" w:rsidR="006454D0" w:rsidRDefault="006454D0" w:rsidP="006454D0">
      <w:pPr>
        <w:pStyle w:val="Corpsdetexte"/>
        <w:ind w:right="-2" w:firstLine="0"/>
        <w:rPr>
          <w:rFonts w:ascii="Arial" w:hAnsi="Arial" w:cs="Arial"/>
          <w:b/>
          <w:u w:val="single"/>
        </w:rPr>
      </w:pPr>
      <w:r>
        <w:rPr>
          <w:rFonts w:ascii="Arial" w:hAnsi="Arial" w:cs="Arial"/>
          <w:b/>
          <w:u w:val="single"/>
        </w:rPr>
        <w:t>Conformément à l’article R</w:t>
      </w:r>
      <w:r w:rsidR="005D5E7F">
        <w:rPr>
          <w:rFonts w:ascii="Arial" w:hAnsi="Arial" w:cs="Arial"/>
          <w:b/>
          <w:u w:val="single"/>
        </w:rPr>
        <w:t xml:space="preserve">. </w:t>
      </w:r>
      <w:r>
        <w:rPr>
          <w:rFonts w:ascii="Arial" w:hAnsi="Arial" w:cs="Arial"/>
          <w:b/>
          <w:u w:val="single"/>
        </w:rPr>
        <w:t xml:space="preserve">2144-7 du </w:t>
      </w:r>
      <w:r w:rsidR="005D5E7F">
        <w:rPr>
          <w:rFonts w:ascii="Arial" w:hAnsi="Arial" w:cs="Arial"/>
          <w:b/>
          <w:u w:val="single"/>
        </w:rPr>
        <w:t>C</w:t>
      </w:r>
      <w:r>
        <w:rPr>
          <w:rFonts w:ascii="Arial" w:hAnsi="Arial" w:cs="Arial"/>
          <w:b/>
          <w:u w:val="single"/>
        </w:rPr>
        <w:t>ode de la commande publique si le soumissionnaire se trouve dans un cas d'interdiction de soumissionner, ne satisfait pas aux conditions de participation fixées par l'acheteur ou ne peut produire dans le délai imparti les documents justificatifs, les moyens de preuve, les compléments ou explications requis par l'acheteur, sa candidature est déclarée irrecevable et le candidat est éliminé.</w:t>
      </w:r>
    </w:p>
    <w:p w14:paraId="29364AE5" w14:textId="77777777" w:rsidR="006454D0" w:rsidRDefault="006454D0" w:rsidP="006454D0">
      <w:pPr>
        <w:pStyle w:val="Corpsdetexte"/>
        <w:ind w:right="-2" w:firstLine="0"/>
        <w:rPr>
          <w:rFonts w:ascii="Arial" w:hAnsi="Arial" w:cs="Arial"/>
          <w:b/>
          <w:u w:val="single"/>
        </w:rPr>
      </w:pPr>
      <w:r>
        <w:rPr>
          <w:rFonts w:ascii="Arial" w:hAnsi="Arial" w:cs="Arial"/>
          <w:b/>
          <w:u w:val="single"/>
        </w:rPr>
        <w:t>Dans ce cas, le soumissionnaire dont l'offre a été classée immédiatement après la sienne est sollicité pour produire les documents nécessaires.</w:t>
      </w:r>
    </w:p>
    <w:p w14:paraId="22E3E984" w14:textId="77777777" w:rsidR="006454D0" w:rsidRDefault="006454D0" w:rsidP="006454D0">
      <w:pPr>
        <w:jc w:val="both"/>
        <w:rPr>
          <w:rFonts w:ascii="Arial" w:hAnsi="Arial" w:cs="Arial"/>
        </w:rPr>
      </w:pPr>
    </w:p>
    <w:p w14:paraId="1C823AE2" w14:textId="77777777" w:rsidR="006454D0" w:rsidRDefault="006454D0" w:rsidP="006454D0">
      <w:pPr>
        <w:jc w:val="both"/>
        <w:rPr>
          <w:rFonts w:ascii="Arial" w:hAnsi="Arial" w:cs="Arial"/>
        </w:rPr>
      </w:pPr>
    </w:p>
    <w:p w14:paraId="4B199FFB" w14:textId="77777777" w:rsidR="006454D0" w:rsidRPr="00CE593F" w:rsidRDefault="006454D0" w:rsidP="00CE593F">
      <w:pPr>
        <w:numPr>
          <w:ilvl w:val="0"/>
          <w:numId w:val="2"/>
        </w:numPr>
        <w:rPr>
          <w:rFonts w:ascii="Arial" w:hAnsi="Arial" w:cs="Arial"/>
          <w:b/>
          <w:u w:val="single"/>
        </w:rPr>
      </w:pPr>
      <w:r>
        <w:rPr>
          <w:rFonts w:ascii="Arial" w:hAnsi="Arial" w:cs="Arial"/>
          <w:b/>
          <w:u w:val="single"/>
        </w:rPr>
        <w:t>Critère(s) de choix des offres : offre économiquement la plus avantageuse selon les critères suivants </w:t>
      </w:r>
      <w:r w:rsidRPr="00CE593F">
        <w:rPr>
          <w:sz w:val="22"/>
          <w:szCs w:val="22"/>
        </w:rPr>
        <w:t xml:space="preserve"> </w:t>
      </w:r>
    </w:p>
    <w:p w14:paraId="311B3CA5" w14:textId="77777777" w:rsidR="006454D0" w:rsidRDefault="006454D0" w:rsidP="006454D0">
      <w:pPr>
        <w:widowControl w:val="0"/>
        <w:autoSpaceDE w:val="0"/>
        <w:ind w:firstLine="567"/>
        <w:jc w:val="both"/>
        <w:rPr>
          <w:rFonts w:ascii="Arial" w:hAnsi="Arial" w:cs="Arial"/>
        </w:rPr>
      </w:pPr>
      <w:r>
        <w:rPr>
          <w:rFonts w:ascii="Arial" w:hAnsi="Arial" w:cs="Arial"/>
        </w:rPr>
        <w:t>Parmi les candidats ayant remis un dossier complet et une offre conforme aux exigences de l’université, les critères suivants seront pris en compte pour la détermination de l'offre économiquement la plus avantageuse, selon la pondération indiquée :</w:t>
      </w:r>
    </w:p>
    <w:p w14:paraId="7CF26552" w14:textId="77777777" w:rsidR="006454D0" w:rsidRDefault="006454D0" w:rsidP="006454D0">
      <w:pPr>
        <w:widowControl w:val="0"/>
        <w:autoSpaceDE w:val="0"/>
        <w:ind w:firstLine="567"/>
        <w:jc w:val="both"/>
        <w:rPr>
          <w:rFonts w:ascii="Arial" w:hAnsi="Arial" w:cs="Arial"/>
        </w:rPr>
      </w:pPr>
    </w:p>
    <w:p w14:paraId="6590435C" w14:textId="77777777" w:rsidR="001F37F9" w:rsidRPr="00BA46B1" w:rsidRDefault="001F37F9" w:rsidP="001F37F9">
      <w:pPr>
        <w:pStyle w:val="Retraitcorpsdetexte"/>
        <w:tabs>
          <w:tab w:val="left" w:pos="1300"/>
        </w:tabs>
        <w:spacing w:before="60"/>
        <w:rPr>
          <w:rFonts w:ascii="Arial" w:hAnsi="Arial" w:cs="Arial"/>
          <w:b/>
          <w:sz w:val="20"/>
          <w:szCs w:val="20"/>
        </w:rPr>
      </w:pPr>
      <w:r w:rsidRPr="00BA46B1">
        <w:rPr>
          <w:rFonts w:ascii="Arial" w:hAnsi="Arial" w:cs="Arial"/>
          <w:b/>
          <w:sz w:val="20"/>
          <w:szCs w:val="20"/>
        </w:rPr>
        <w:t>1/ Prix (45%)</w:t>
      </w:r>
    </w:p>
    <w:p w14:paraId="6A7515D5" w14:textId="77777777" w:rsidR="001F37F9" w:rsidRPr="00BA46B1" w:rsidRDefault="001F37F9" w:rsidP="001F37F9">
      <w:pPr>
        <w:pStyle w:val="Retraitcorpsdetexte"/>
        <w:tabs>
          <w:tab w:val="left" w:pos="1300"/>
        </w:tabs>
        <w:spacing w:before="60"/>
        <w:rPr>
          <w:rFonts w:ascii="Arial" w:hAnsi="Arial" w:cs="Arial"/>
          <w:b/>
          <w:sz w:val="20"/>
          <w:szCs w:val="20"/>
        </w:rPr>
      </w:pPr>
      <w:r w:rsidRPr="00BA46B1">
        <w:rPr>
          <w:rFonts w:ascii="Arial" w:hAnsi="Arial" w:cs="Arial"/>
          <w:b/>
          <w:sz w:val="20"/>
          <w:szCs w:val="20"/>
        </w:rPr>
        <w:t>2/ Valeur technique (45%) appréciée au regard des sous critères suivants :</w:t>
      </w:r>
    </w:p>
    <w:p w14:paraId="28D37E6C" w14:textId="77777777" w:rsidR="001F37F9" w:rsidRPr="00BA46B1" w:rsidRDefault="001F37F9" w:rsidP="001F37F9">
      <w:pPr>
        <w:pStyle w:val="Retraitcorpsdetexte"/>
        <w:tabs>
          <w:tab w:val="left" w:pos="1300"/>
        </w:tabs>
        <w:spacing w:before="60"/>
        <w:rPr>
          <w:rFonts w:ascii="Arial" w:hAnsi="Arial" w:cs="Arial"/>
          <w:bCs/>
          <w:sz w:val="20"/>
          <w:szCs w:val="20"/>
        </w:rPr>
      </w:pPr>
      <w:r w:rsidRPr="00BA46B1">
        <w:rPr>
          <w:rFonts w:ascii="Arial" w:hAnsi="Arial" w:cs="Arial"/>
          <w:bCs/>
          <w:sz w:val="20"/>
          <w:szCs w:val="20"/>
        </w:rPr>
        <w:t>- La qualité du concept et de la proposition de l’agencement (créativité, valorisation du territoire, optimisation de l’espace, élément de décoration) jugée à l’appui d’esquisse(s) détaillé, dessin(s), photo(s), notes descriptives(s) (30%)</w:t>
      </w:r>
    </w:p>
    <w:p w14:paraId="54A5BA3E" w14:textId="77777777" w:rsidR="001F37F9" w:rsidRPr="00BA46B1" w:rsidRDefault="001F37F9" w:rsidP="001F37F9">
      <w:pPr>
        <w:pStyle w:val="Retraitcorpsdetexte"/>
        <w:tabs>
          <w:tab w:val="left" w:pos="1300"/>
        </w:tabs>
        <w:spacing w:before="60"/>
        <w:rPr>
          <w:rFonts w:ascii="Arial" w:hAnsi="Arial" w:cs="Arial"/>
          <w:bCs/>
          <w:sz w:val="20"/>
          <w:szCs w:val="20"/>
        </w:rPr>
      </w:pPr>
      <w:r w:rsidRPr="00BA46B1">
        <w:rPr>
          <w:rFonts w:ascii="Arial" w:hAnsi="Arial" w:cs="Arial"/>
          <w:bCs/>
          <w:sz w:val="20"/>
          <w:szCs w:val="20"/>
        </w:rPr>
        <w:t>- La qualité de l’organisation proposée pour la gestion du dossier (relation avec l’UV, planning, présence sur site, rôle de conseils (15 %)</w:t>
      </w:r>
    </w:p>
    <w:p w14:paraId="74E6C186" w14:textId="77777777" w:rsidR="001F37F9" w:rsidRPr="00BA7283" w:rsidRDefault="001F37F9" w:rsidP="001F37F9">
      <w:pPr>
        <w:widowControl w:val="0"/>
        <w:autoSpaceDE w:val="0"/>
        <w:jc w:val="both"/>
        <w:rPr>
          <w:rFonts w:ascii="Arial" w:hAnsi="Arial" w:cs="Arial"/>
          <w:bCs/>
        </w:rPr>
      </w:pPr>
      <w:r w:rsidRPr="00BA46B1">
        <w:rPr>
          <w:rFonts w:ascii="Arial" w:hAnsi="Arial" w:cs="Arial"/>
          <w:b/>
        </w:rPr>
        <w:t xml:space="preserve">3/ </w:t>
      </w:r>
      <w:r>
        <w:rPr>
          <w:rFonts w:ascii="Arial" w:hAnsi="Arial" w:cs="Arial"/>
          <w:b/>
        </w:rPr>
        <w:t xml:space="preserve">Performances en matière de protection de l’environnement et responsabilité sociétale </w:t>
      </w:r>
      <w:r w:rsidRPr="00BA46B1">
        <w:rPr>
          <w:rFonts w:ascii="Arial" w:hAnsi="Arial" w:cs="Arial"/>
          <w:b/>
        </w:rPr>
        <w:t>(</w:t>
      </w:r>
      <w:r>
        <w:rPr>
          <w:rFonts w:ascii="Arial" w:hAnsi="Arial" w:cs="Arial"/>
          <w:b/>
        </w:rPr>
        <w:t>10</w:t>
      </w:r>
      <w:r w:rsidRPr="00BA46B1">
        <w:rPr>
          <w:rFonts w:ascii="Arial" w:hAnsi="Arial" w:cs="Arial"/>
          <w:b/>
        </w:rPr>
        <w:t>%)</w:t>
      </w:r>
      <w:r>
        <w:rPr>
          <w:rFonts w:ascii="Arial" w:hAnsi="Arial" w:cs="Arial"/>
          <w:b/>
        </w:rPr>
        <w:t xml:space="preserve"> : </w:t>
      </w:r>
      <w:r w:rsidRPr="005A1AB6">
        <w:rPr>
          <w:rFonts w:ascii="Arial" w:hAnsi="Arial" w:cs="Arial"/>
          <w:bCs/>
        </w:rPr>
        <w:t>utilisation de solutions respectueuses de l’environnement, bilan carbone réduit...</w:t>
      </w:r>
    </w:p>
    <w:p w14:paraId="47D0F469" w14:textId="77777777" w:rsidR="006454D0" w:rsidRDefault="006454D0" w:rsidP="006454D0">
      <w:pPr>
        <w:tabs>
          <w:tab w:val="left" w:pos="284"/>
        </w:tabs>
        <w:jc w:val="both"/>
        <w:rPr>
          <w:rFonts w:ascii="Arial" w:hAnsi="Arial" w:cs="Arial"/>
          <w:b/>
        </w:rPr>
      </w:pPr>
    </w:p>
    <w:p w14:paraId="363D30C5" w14:textId="77777777" w:rsidR="006454D0" w:rsidRDefault="006454D0" w:rsidP="006454D0">
      <w:pPr>
        <w:tabs>
          <w:tab w:val="left" w:pos="284"/>
        </w:tabs>
        <w:jc w:val="both"/>
        <w:rPr>
          <w:rFonts w:ascii="Arial" w:hAnsi="Arial" w:cs="Arial"/>
          <w:b/>
        </w:rPr>
      </w:pPr>
    </w:p>
    <w:p w14:paraId="6484BA20" w14:textId="77777777" w:rsidR="006454D0" w:rsidRDefault="006454D0" w:rsidP="006454D0">
      <w:pPr>
        <w:ind w:firstLine="567"/>
        <w:jc w:val="both"/>
        <w:rPr>
          <w:rFonts w:ascii="Arial" w:hAnsi="Arial" w:cs="Arial"/>
          <w:b/>
          <w:color w:val="000000"/>
        </w:rPr>
      </w:pPr>
      <w:r>
        <w:rPr>
          <w:rFonts w:ascii="Arial" w:hAnsi="Arial" w:cs="Arial"/>
        </w:rPr>
        <w:t xml:space="preserve">L’attention des candidats est appelée sur le fait que le pouvoir adjudicateur se réserve la possibilité de ne pas donner suite à l’appel public à la concurrence pour des motifs d’intérêt général, y compris, le cas échéant, d’ordre financier. </w:t>
      </w:r>
    </w:p>
    <w:p w14:paraId="52E53F2E" w14:textId="77777777" w:rsidR="00CE2F93" w:rsidRDefault="00CE2F93" w:rsidP="00CE2F93">
      <w:pPr>
        <w:ind w:firstLine="284"/>
        <w:jc w:val="both"/>
        <w:rPr>
          <w:rFonts w:ascii="Arial" w:hAnsi="Arial" w:cs="Arial"/>
          <w:szCs w:val="22"/>
        </w:rPr>
      </w:pPr>
    </w:p>
    <w:p w14:paraId="3FB5B495" w14:textId="77777777" w:rsidR="00CE2F93" w:rsidRPr="00FF5427" w:rsidRDefault="00CE2F93" w:rsidP="00CE2F93">
      <w:pPr>
        <w:ind w:firstLine="284"/>
        <w:jc w:val="both"/>
        <w:rPr>
          <w:rFonts w:ascii="Arial" w:hAnsi="Arial" w:cs="Arial"/>
          <w:szCs w:val="22"/>
        </w:rPr>
      </w:pPr>
    </w:p>
    <w:p w14:paraId="38DD8F0C" w14:textId="77777777" w:rsidR="00CE2F93" w:rsidRDefault="00CE2F93" w:rsidP="00CE2F93">
      <w:pPr>
        <w:numPr>
          <w:ilvl w:val="0"/>
          <w:numId w:val="3"/>
        </w:numPr>
        <w:rPr>
          <w:rFonts w:ascii="Arial" w:hAnsi="Arial" w:cs="Arial"/>
          <w:b/>
          <w:u w:val="single"/>
        </w:rPr>
      </w:pPr>
      <w:r>
        <w:rPr>
          <w:rFonts w:ascii="Arial" w:hAnsi="Arial" w:cs="Arial"/>
          <w:b/>
          <w:u w:val="single"/>
        </w:rPr>
        <w:t>Commande</w:t>
      </w:r>
    </w:p>
    <w:p w14:paraId="26C58DD0" w14:textId="77777777" w:rsidR="00CE2F93" w:rsidRDefault="00CE2F93" w:rsidP="00CE2F93">
      <w:pPr>
        <w:jc w:val="both"/>
        <w:rPr>
          <w:rFonts w:ascii="Arial" w:hAnsi="Arial" w:cs="Arial"/>
        </w:rPr>
      </w:pPr>
    </w:p>
    <w:p w14:paraId="03DE1EDC" w14:textId="77777777" w:rsidR="00CE2F93" w:rsidRPr="00CA0AE7" w:rsidRDefault="00CE2F93" w:rsidP="00CE2F93">
      <w:pPr>
        <w:jc w:val="both"/>
        <w:rPr>
          <w:rFonts w:ascii="Arial" w:hAnsi="Arial" w:cs="Arial"/>
        </w:rPr>
      </w:pPr>
      <w:r w:rsidRPr="00CA0AE7">
        <w:rPr>
          <w:rFonts w:ascii="Arial" w:hAnsi="Arial" w:cs="Arial"/>
        </w:rPr>
        <w:t>Suite à l’engagement juridique</w:t>
      </w:r>
      <w:r>
        <w:rPr>
          <w:rFonts w:ascii="Arial" w:hAnsi="Arial" w:cs="Arial"/>
        </w:rPr>
        <w:t xml:space="preserve">, la notification du marché, le titulaire recevra l’engagement financier de l’université par bon de commande. </w:t>
      </w:r>
      <w:r w:rsidRPr="00FF47B8">
        <w:rPr>
          <w:rFonts w:ascii="Arial" w:hAnsi="Arial" w:cs="Arial"/>
          <w:u w:val="single"/>
        </w:rPr>
        <w:t>La commande ne peut être validée qu’a réception du bon de commande de l’université</w:t>
      </w:r>
      <w:r>
        <w:rPr>
          <w:rFonts w:ascii="Arial" w:hAnsi="Arial" w:cs="Arial"/>
        </w:rPr>
        <w:t xml:space="preserve"> (format : 45……).</w:t>
      </w:r>
    </w:p>
    <w:p w14:paraId="7B529D88" w14:textId="77777777" w:rsidR="006454D0" w:rsidRDefault="006454D0" w:rsidP="006454D0">
      <w:pPr>
        <w:widowControl w:val="0"/>
        <w:autoSpaceDE w:val="0"/>
        <w:jc w:val="both"/>
        <w:rPr>
          <w:b/>
          <w:color w:val="000000"/>
          <w:sz w:val="22"/>
        </w:rPr>
      </w:pPr>
    </w:p>
    <w:p w14:paraId="2B7272C7" w14:textId="77777777" w:rsidR="00CE2F93" w:rsidRDefault="00CE2F93" w:rsidP="006454D0">
      <w:pPr>
        <w:widowControl w:val="0"/>
        <w:autoSpaceDE w:val="0"/>
        <w:jc w:val="both"/>
        <w:rPr>
          <w:b/>
          <w:color w:val="000000"/>
          <w:sz w:val="22"/>
        </w:rPr>
      </w:pPr>
    </w:p>
    <w:p w14:paraId="60AA063F" w14:textId="77777777" w:rsidR="006454D0" w:rsidRDefault="00CE2F93" w:rsidP="006454D0">
      <w:pPr>
        <w:numPr>
          <w:ilvl w:val="0"/>
          <w:numId w:val="2"/>
        </w:numPr>
        <w:rPr>
          <w:rFonts w:ascii="Arial" w:hAnsi="Arial" w:cs="Arial"/>
          <w:b/>
          <w:u w:val="single"/>
        </w:rPr>
      </w:pPr>
      <w:r>
        <w:rPr>
          <w:rFonts w:ascii="Arial" w:hAnsi="Arial" w:cs="Arial"/>
          <w:b/>
          <w:u w:val="single"/>
        </w:rPr>
        <w:t>Facturation</w:t>
      </w:r>
      <w:r w:rsidR="006454D0">
        <w:rPr>
          <w:rFonts w:ascii="Arial" w:hAnsi="Arial" w:cs="Arial"/>
          <w:b/>
          <w:u w:val="single"/>
        </w:rPr>
        <w:t xml:space="preserve"> </w:t>
      </w:r>
    </w:p>
    <w:p w14:paraId="75BE8370" w14:textId="77777777" w:rsidR="006454D0" w:rsidRDefault="006454D0" w:rsidP="006454D0">
      <w:pPr>
        <w:rPr>
          <w:rFonts w:ascii="Arial" w:hAnsi="Arial" w:cs="Arial"/>
          <w:b/>
          <w:u w:val="single"/>
        </w:rPr>
      </w:pPr>
    </w:p>
    <w:p w14:paraId="28C556C0" w14:textId="77777777" w:rsidR="006454D0" w:rsidRDefault="006454D0" w:rsidP="006454D0">
      <w:pPr>
        <w:pStyle w:val="Sansinterligne"/>
        <w:jc w:val="both"/>
        <w:rPr>
          <w:rFonts w:ascii="Arial" w:hAnsi="Arial" w:cs="Arial"/>
          <w:b/>
          <w:sz w:val="20"/>
          <w:szCs w:val="20"/>
        </w:rPr>
      </w:pPr>
      <w:r>
        <w:rPr>
          <w:rFonts w:ascii="Arial" w:hAnsi="Arial" w:cs="Arial"/>
          <w:b/>
          <w:sz w:val="20"/>
          <w:szCs w:val="20"/>
        </w:rPr>
        <w:t>Le titulaire est invité à utiliser le portail Chorus Pro pour le dépôt des factures dématérialisées. Sur le portail, il lui ait demandé de joindre sa propre facture en page 2.</w:t>
      </w:r>
    </w:p>
    <w:p w14:paraId="359DCF5B" w14:textId="77777777" w:rsidR="006454D0" w:rsidRDefault="006454D0" w:rsidP="006454D0">
      <w:pPr>
        <w:rPr>
          <w:rFonts w:ascii="Arial" w:hAnsi="Arial" w:cs="Arial"/>
        </w:rPr>
      </w:pPr>
    </w:p>
    <w:p w14:paraId="0228941A" w14:textId="77777777" w:rsidR="006454D0" w:rsidRDefault="006454D0" w:rsidP="006454D0">
      <w:pPr>
        <w:jc w:val="both"/>
        <w:rPr>
          <w:rFonts w:ascii="Arial" w:hAnsi="Arial" w:cs="Arial"/>
        </w:rPr>
      </w:pPr>
      <w:r>
        <w:rPr>
          <w:rFonts w:ascii="Arial" w:hAnsi="Arial" w:cs="Arial"/>
        </w:rPr>
        <w:t>ATTENTION : Outre les mentions légales obligatoires les factures devront comporter le N° du marché (format UB :…..) et le N° d’engagement financier (format : 45……) transmis par la composante émettrice de la commande.</w:t>
      </w:r>
    </w:p>
    <w:p w14:paraId="69C66C34" w14:textId="77777777" w:rsidR="006454D0" w:rsidRDefault="006454D0" w:rsidP="006454D0">
      <w:pPr>
        <w:widowControl w:val="0"/>
        <w:autoSpaceDE w:val="0"/>
        <w:jc w:val="both"/>
        <w:rPr>
          <w:b/>
          <w:color w:val="000000"/>
          <w:sz w:val="22"/>
        </w:rPr>
      </w:pPr>
      <w:r>
        <w:rPr>
          <w:b/>
          <w:color w:val="000000"/>
          <w:sz w:val="22"/>
        </w:rPr>
        <w:tab/>
      </w:r>
    </w:p>
    <w:p w14:paraId="40BC14B2" w14:textId="73C2F380" w:rsidR="00032AB9" w:rsidRPr="00032AB9" w:rsidRDefault="00032AB9" w:rsidP="00032AB9">
      <w:pPr>
        <w:widowControl w:val="0"/>
        <w:autoSpaceDE w:val="0"/>
        <w:jc w:val="both"/>
        <w:rPr>
          <w:rFonts w:ascii="Arial" w:hAnsi="Arial" w:cs="Arial"/>
          <w:b/>
          <w:u w:val="single"/>
        </w:rPr>
      </w:pPr>
      <w:r w:rsidRPr="00032AB9">
        <w:rPr>
          <w:rFonts w:ascii="Arial" w:hAnsi="Arial" w:cs="Arial"/>
          <w:b/>
          <w:u w:val="single"/>
        </w:rPr>
        <w:t>1</w:t>
      </w:r>
      <w:r>
        <w:rPr>
          <w:rFonts w:ascii="Arial" w:hAnsi="Arial" w:cs="Arial"/>
          <w:b/>
          <w:u w:val="single"/>
        </w:rPr>
        <w:t>6</w:t>
      </w:r>
      <w:r w:rsidRPr="00032AB9">
        <w:rPr>
          <w:rFonts w:ascii="Arial" w:hAnsi="Arial" w:cs="Arial"/>
          <w:b/>
          <w:u w:val="single"/>
        </w:rPr>
        <w:t>.Conditions de livraison</w:t>
      </w:r>
    </w:p>
    <w:p w14:paraId="0A72D359" w14:textId="77777777" w:rsidR="00032AB9" w:rsidRPr="00032AB9" w:rsidRDefault="00032AB9" w:rsidP="00032AB9">
      <w:pPr>
        <w:widowControl w:val="0"/>
        <w:autoSpaceDE w:val="0"/>
        <w:jc w:val="both"/>
        <w:rPr>
          <w:b/>
          <w:color w:val="000000"/>
          <w:sz w:val="24"/>
          <w:szCs w:val="24"/>
        </w:rPr>
      </w:pPr>
    </w:p>
    <w:p w14:paraId="7222B946" w14:textId="77777777" w:rsidR="00032AB9" w:rsidRPr="00032AB9" w:rsidRDefault="00032AB9" w:rsidP="00032AB9">
      <w:pPr>
        <w:widowControl w:val="0"/>
        <w:autoSpaceDE w:val="0"/>
        <w:jc w:val="both"/>
        <w:rPr>
          <w:rFonts w:ascii="Arial" w:hAnsi="Arial" w:cs="Arial"/>
        </w:rPr>
      </w:pPr>
      <w:r w:rsidRPr="00032AB9">
        <w:rPr>
          <w:rFonts w:ascii="Arial" w:hAnsi="Arial" w:cs="Arial"/>
        </w:rPr>
        <w:t>Avant de procéder aux livraisons, le titulaire se met en relation avec le conducteur du projet pour l’université désigné lors de la notification du marché, afin notamment de convenir avec lui d’une date et d’une heure de livraison et d’installation.</w:t>
      </w:r>
    </w:p>
    <w:p w14:paraId="392A9842" w14:textId="77777777" w:rsidR="00032AB9" w:rsidRPr="00032AB9" w:rsidRDefault="00032AB9" w:rsidP="00032AB9">
      <w:pPr>
        <w:widowControl w:val="0"/>
        <w:autoSpaceDE w:val="0"/>
        <w:jc w:val="both"/>
        <w:rPr>
          <w:b/>
          <w:color w:val="000000"/>
          <w:sz w:val="24"/>
          <w:szCs w:val="24"/>
        </w:rPr>
      </w:pPr>
    </w:p>
    <w:p w14:paraId="321FF01F" w14:textId="77777777" w:rsidR="00032AB9" w:rsidRPr="00032AB9" w:rsidRDefault="00032AB9" w:rsidP="00032AB9">
      <w:pPr>
        <w:widowControl w:val="0"/>
        <w:autoSpaceDE w:val="0"/>
        <w:jc w:val="both"/>
        <w:rPr>
          <w:rFonts w:ascii="Arial" w:hAnsi="Arial" w:cs="Arial"/>
        </w:rPr>
      </w:pPr>
      <w:r w:rsidRPr="00032AB9">
        <w:rPr>
          <w:rFonts w:ascii="Arial" w:hAnsi="Arial" w:cs="Arial"/>
        </w:rPr>
        <w:t>Les livraisons sont effectuées, sans supplément de prix, à l’intérieur des locaux.</w:t>
      </w:r>
    </w:p>
    <w:p w14:paraId="0E4BAE6E" w14:textId="77777777" w:rsidR="00032AB9" w:rsidRPr="00032AB9" w:rsidRDefault="00032AB9" w:rsidP="00032AB9">
      <w:pPr>
        <w:widowControl w:val="0"/>
        <w:autoSpaceDE w:val="0"/>
        <w:jc w:val="both"/>
        <w:rPr>
          <w:rFonts w:ascii="Arial" w:hAnsi="Arial" w:cs="Arial"/>
        </w:rPr>
      </w:pPr>
      <w:r w:rsidRPr="00032AB9">
        <w:rPr>
          <w:rFonts w:ascii="Arial" w:hAnsi="Arial" w:cs="Arial"/>
        </w:rPr>
        <w:t>Le matériel livré est déposé à l’emplacement indiqué par les personnels de l’université en service.</w:t>
      </w:r>
    </w:p>
    <w:p w14:paraId="086F6B49" w14:textId="77777777" w:rsidR="00032AB9" w:rsidRPr="00032AB9" w:rsidRDefault="00032AB9" w:rsidP="00032AB9">
      <w:pPr>
        <w:widowControl w:val="0"/>
        <w:autoSpaceDE w:val="0"/>
        <w:jc w:val="both"/>
        <w:rPr>
          <w:rFonts w:ascii="Arial" w:hAnsi="Arial" w:cs="Arial"/>
        </w:rPr>
      </w:pPr>
      <w:r w:rsidRPr="00032AB9">
        <w:rPr>
          <w:rFonts w:ascii="Arial" w:hAnsi="Arial" w:cs="Arial"/>
        </w:rPr>
        <w:t>Aucun colis ne doit être laissé à l’extérieur de l’établissement.</w:t>
      </w:r>
    </w:p>
    <w:p w14:paraId="35738146" w14:textId="77777777" w:rsidR="00032AB9" w:rsidRPr="00032AB9" w:rsidRDefault="00032AB9" w:rsidP="00032AB9">
      <w:pPr>
        <w:widowControl w:val="0"/>
        <w:autoSpaceDE w:val="0"/>
        <w:jc w:val="both"/>
        <w:rPr>
          <w:rFonts w:ascii="Arial" w:hAnsi="Arial" w:cs="Arial"/>
          <w:b/>
          <w:bCs/>
          <w:i/>
          <w:iCs/>
        </w:rPr>
      </w:pPr>
      <w:r w:rsidRPr="00032AB9">
        <w:rPr>
          <w:rFonts w:ascii="Arial" w:hAnsi="Arial" w:cs="Arial"/>
          <w:b/>
          <w:bCs/>
          <w:i/>
          <w:iCs/>
        </w:rPr>
        <w:lastRenderedPageBreak/>
        <w:t>Dans un souci de développement durable, le titulaire s’engage à réduire au maximum les emballages, ces derniers devant être suffisants pour transporter et protéger les équipements.</w:t>
      </w:r>
    </w:p>
    <w:p w14:paraId="2B332549" w14:textId="77777777" w:rsidR="00032AB9" w:rsidRPr="00032AB9" w:rsidRDefault="00032AB9" w:rsidP="00032AB9">
      <w:pPr>
        <w:widowControl w:val="0"/>
        <w:autoSpaceDE w:val="0"/>
        <w:jc w:val="both"/>
        <w:rPr>
          <w:rFonts w:ascii="Arial" w:hAnsi="Arial" w:cs="Arial"/>
          <w:b/>
          <w:bCs/>
          <w:i/>
          <w:iCs/>
        </w:rPr>
      </w:pPr>
      <w:r w:rsidRPr="00032AB9">
        <w:rPr>
          <w:rFonts w:ascii="Arial" w:hAnsi="Arial" w:cs="Arial"/>
          <w:b/>
          <w:bCs/>
          <w:i/>
          <w:iCs/>
        </w:rPr>
        <w:t>Cette démarche conduit le titulaire à supprimer tout emballage surdimensionné ou inutile.</w:t>
      </w:r>
    </w:p>
    <w:p w14:paraId="642A269A" w14:textId="77777777" w:rsidR="00032AB9" w:rsidRPr="00032AB9" w:rsidRDefault="00032AB9" w:rsidP="00032AB9">
      <w:pPr>
        <w:widowControl w:val="0"/>
        <w:autoSpaceDE w:val="0"/>
        <w:jc w:val="both"/>
        <w:rPr>
          <w:rFonts w:ascii="Arial" w:hAnsi="Arial" w:cs="Arial"/>
        </w:rPr>
      </w:pPr>
    </w:p>
    <w:p w14:paraId="4017CDEB" w14:textId="77777777" w:rsidR="00032AB9" w:rsidRPr="00032AB9" w:rsidRDefault="00032AB9" w:rsidP="00032AB9">
      <w:pPr>
        <w:widowControl w:val="0"/>
        <w:autoSpaceDE w:val="0"/>
        <w:jc w:val="both"/>
        <w:rPr>
          <w:rFonts w:ascii="Arial" w:hAnsi="Arial" w:cs="Arial"/>
        </w:rPr>
      </w:pPr>
      <w:r w:rsidRPr="00032AB9">
        <w:rPr>
          <w:rFonts w:ascii="Arial" w:hAnsi="Arial" w:cs="Arial"/>
        </w:rPr>
        <w:tab/>
        <w:t>Les opérations de livraison réalisées par le titulaire incluent :</w:t>
      </w:r>
    </w:p>
    <w:p w14:paraId="6C438064" w14:textId="77777777" w:rsidR="00032AB9" w:rsidRPr="00032AB9" w:rsidRDefault="00032AB9" w:rsidP="00032AB9">
      <w:pPr>
        <w:widowControl w:val="0"/>
        <w:autoSpaceDE w:val="0"/>
        <w:jc w:val="both"/>
        <w:rPr>
          <w:rFonts w:ascii="Arial" w:hAnsi="Arial" w:cs="Arial"/>
        </w:rPr>
      </w:pPr>
      <w:r w:rsidRPr="00032AB9">
        <w:rPr>
          <w:rFonts w:ascii="Arial" w:hAnsi="Arial" w:cs="Arial"/>
        </w:rPr>
        <w:t>i.</w:t>
      </w:r>
      <w:r w:rsidRPr="00032AB9">
        <w:rPr>
          <w:rFonts w:ascii="Arial" w:hAnsi="Arial" w:cs="Arial"/>
        </w:rPr>
        <w:tab/>
        <w:t>Le transport jusqu'au lieu d'implantation, (décharge du matériel compris),</w:t>
      </w:r>
    </w:p>
    <w:p w14:paraId="74A17C3A" w14:textId="77777777" w:rsidR="00032AB9" w:rsidRPr="00032AB9" w:rsidRDefault="00032AB9" w:rsidP="00032AB9">
      <w:pPr>
        <w:widowControl w:val="0"/>
        <w:autoSpaceDE w:val="0"/>
        <w:jc w:val="both"/>
        <w:rPr>
          <w:rFonts w:ascii="Arial" w:hAnsi="Arial" w:cs="Arial"/>
        </w:rPr>
      </w:pPr>
      <w:r w:rsidRPr="00032AB9">
        <w:rPr>
          <w:rFonts w:ascii="Arial" w:hAnsi="Arial" w:cs="Arial"/>
        </w:rPr>
        <w:t>ii.</w:t>
      </w:r>
      <w:r w:rsidRPr="00032AB9">
        <w:rPr>
          <w:rFonts w:ascii="Arial" w:hAnsi="Arial" w:cs="Arial"/>
        </w:rPr>
        <w:tab/>
        <w:t>La fourniture de l'ensemble des matériels de manutention,</w:t>
      </w:r>
    </w:p>
    <w:p w14:paraId="7227BFAB" w14:textId="77777777" w:rsidR="00032AB9" w:rsidRPr="00032AB9" w:rsidRDefault="00032AB9" w:rsidP="00032AB9">
      <w:pPr>
        <w:widowControl w:val="0"/>
        <w:autoSpaceDE w:val="0"/>
        <w:jc w:val="both"/>
        <w:rPr>
          <w:rFonts w:ascii="Arial" w:hAnsi="Arial" w:cs="Arial"/>
        </w:rPr>
      </w:pPr>
      <w:r w:rsidRPr="00032AB9">
        <w:rPr>
          <w:rFonts w:ascii="Arial" w:hAnsi="Arial" w:cs="Arial"/>
        </w:rPr>
        <w:t>iii.</w:t>
      </w:r>
      <w:r w:rsidRPr="00032AB9">
        <w:rPr>
          <w:rFonts w:ascii="Arial" w:hAnsi="Arial" w:cs="Arial"/>
        </w:rPr>
        <w:tab/>
        <w:t>La protection des espaces traversés (murs, sols, portes, etc.),</w:t>
      </w:r>
    </w:p>
    <w:p w14:paraId="79F0F409" w14:textId="77777777" w:rsidR="00032AB9" w:rsidRPr="00032AB9" w:rsidRDefault="00032AB9" w:rsidP="00032AB9">
      <w:pPr>
        <w:widowControl w:val="0"/>
        <w:autoSpaceDE w:val="0"/>
        <w:jc w:val="both"/>
        <w:rPr>
          <w:rFonts w:ascii="Arial" w:hAnsi="Arial" w:cs="Arial"/>
        </w:rPr>
      </w:pPr>
      <w:r w:rsidRPr="00032AB9">
        <w:rPr>
          <w:rFonts w:ascii="Arial" w:hAnsi="Arial" w:cs="Arial"/>
        </w:rPr>
        <w:t>iv.</w:t>
      </w:r>
      <w:r w:rsidRPr="00032AB9">
        <w:rPr>
          <w:rFonts w:ascii="Arial" w:hAnsi="Arial" w:cs="Arial"/>
        </w:rPr>
        <w:tab/>
        <w:t>L'enlèvement des emballages et déchets et leur élimination dans le respect de la règlementation en vigueur,</w:t>
      </w:r>
    </w:p>
    <w:p w14:paraId="2BCEF348" w14:textId="77777777" w:rsidR="00032AB9" w:rsidRPr="00032AB9" w:rsidRDefault="00032AB9" w:rsidP="00032AB9">
      <w:pPr>
        <w:widowControl w:val="0"/>
        <w:autoSpaceDE w:val="0"/>
        <w:jc w:val="both"/>
        <w:rPr>
          <w:rFonts w:ascii="Arial" w:hAnsi="Arial" w:cs="Arial"/>
        </w:rPr>
      </w:pPr>
      <w:r w:rsidRPr="00032AB9">
        <w:rPr>
          <w:rFonts w:ascii="Arial" w:hAnsi="Arial" w:cs="Arial"/>
        </w:rPr>
        <w:t>v.</w:t>
      </w:r>
      <w:r w:rsidRPr="00032AB9">
        <w:rPr>
          <w:rFonts w:ascii="Arial" w:hAnsi="Arial" w:cs="Arial"/>
        </w:rPr>
        <w:tab/>
        <w:t>Le nettoyage des zones traversées pour ôter toutes traces de passage.</w:t>
      </w:r>
    </w:p>
    <w:p w14:paraId="3D57EE4B" w14:textId="77777777" w:rsidR="00032AB9" w:rsidRPr="00032AB9" w:rsidRDefault="00032AB9" w:rsidP="00032AB9">
      <w:pPr>
        <w:widowControl w:val="0"/>
        <w:autoSpaceDE w:val="0"/>
        <w:jc w:val="both"/>
        <w:rPr>
          <w:rFonts w:ascii="Arial" w:hAnsi="Arial" w:cs="Arial"/>
        </w:rPr>
      </w:pPr>
    </w:p>
    <w:p w14:paraId="715D849E" w14:textId="77777777" w:rsidR="00032AB9" w:rsidRPr="00032AB9" w:rsidRDefault="00032AB9" w:rsidP="00032AB9">
      <w:pPr>
        <w:widowControl w:val="0"/>
        <w:autoSpaceDE w:val="0"/>
        <w:jc w:val="both"/>
        <w:rPr>
          <w:rFonts w:ascii="Arial" w:hAnsi="Arial" w:cs="Arial"/>
        </w:rPr>
      </w:pPr>
      <w:r w:rsidRPr="00032AB9">
        <w:rPr>
          <w:rFonts w:ascii="Arial" w:hAnsi="Arial" w:cs="Arial"/>
        </w:rPr>
        <w:t>Par dérogation aux dispositions à l’article 21 du CCAG FCS, le bon de livraison doit également faire apparaître :</w:t>
      </w:r>
    </w:p>
    <w:p w14:paraId="2BB58548" w14:textId="77777777" w:rsidR="00032AB9" w:rsidRPr="00032AB9" w:rsidRDefault="00032AB9" w:rsidP="00032AB9">
      <w:pPr>
        <w:widowControl w:val="0"/>
        <w:autoSpaceDE w:val="0"/>
        <w:jc w:val="both"/>
        <w:rPr>
          <w:rFonts w:ascii="Arial" w:hAnsi="Arial" w:cs="Arial"/>
        </w:rPr>
      </w:pPr>
      <w:r w:rsidRPr="00032AB9">
        <w:rPr>
          <w:rFonts w:ascii="Arial" w:hAnsi="Arial" w:cs="Arial"/>
        </w:rPr>
        <w:t>•</w:t>
      </w:r>
      <w:r w:rsidRPr="00032AB9">
        <w:rPr>
          <w:rFonts w:ascii="Arial" w:hAnsi="Arial" w:cs="Arial"/>
        </w:rPr>
        <w:tab/>
        <w:t>Le destinataire ;</w:t>
      </w:r>
    </w:p>
    <w:p w14:paraId="6DC6D393" w14:textId="77777777" w:rsidR="00032AB9" w:rsidRPr="00032AB9" w:rsidRDefault="00032AB9" w:rsidP="00032AB9">
      <w:pPr>
        <w:widowControl w:val="0"/>
        <w:autoSpaceDE w:val="0"/>
        <w:jc w:val="both"/>
        <w:rPr>
          <w:rFonts w:ascii="Arial" w:hAnsi="Arial" w:cs="Arial"/>
        </w:rPr>
      </w:pPr>
      <w:r w:rsidRPr="00032AB9">
        <w:rPr>
          <w:rFonts w:ascii="Arial" w:hAnsi="Arial" w:cs="Arial"/>
        </w:rPr>
        <w:t>•</w:t>
      </w:r>
      <w:r w:rsidRPr="00032AB9">
        <w:rPr>
          <w:rFonts w:ascii="Arial" w:hAnsi="Arial" w:cs="Arial"/>
        </w:rPr>
        <w:tab/>
        <w:t>le n° du bon de commande ;</w:t>
      </w:r>
    </w:p>
    <w:p w14:paraId="7FAFA5FC" w14:textId="77777777" w:rsidR="00032AB9" w:rsidRPr="00032AB9" w:rsidRDefault="00032AB9" w:rsidP="00032AB9">
      <w:pPr>
        <w:widowControl w:val="0"/>
        <w:autoSpaceDE w:val="0"/>
        <w:jc w:val="both"/>
        <w:rPr>
          <w:rFonts w:ascii="Arial" w:hAnsi="Arial" w:cs="Arial"/>
        </w:rPr>
      </w:pPr>
      <w:r w:rsidRPr="00032AB9">
        <w:rPr>
          <w:rFonts w:ascii="Arial" w:hAnsi="Arial" w:cs="Arial"/>
        </w:rPr>
        <w:t>•</w:t>
      </w:r>
      <w:r w:rsidRPr="00032AB9">
        <w:rPr>
          <w:rFonts w:ascii="Arial" w:hAnsi="Arial" w:cs="Arial"/>
        </w:rPr>
        <w:tab/>
        <w:t>L'adresse de livraison ;</w:t>
      </w:r>
    </w:p>
    <w:p w14:paraId="107FB0DB" w14:textId="77777777" w:rsidR="00032AB9" w:rsidRPr="00032AB9" w:rsidRDefault="00032AB9" w:rsidP="00032AB9">
      <w:pPr>
        <w:widowControl w:val="0"/>
        <w:autoSpaceDE w:val="0"/>
        <w:jc w:val="both"/>
        <w:rPr>
          <w:rFonts w:ascii="Arial" w:hAnsi="Arial" w:cs="Arial"/>
        </w:rPr>
      </w:pPr>
      <w:r w:rsidRPr="00032AB9">
        <w:rPr>
          <w:rFonts w:ascii="Arial" w:hAnsi="Arial" w:cs="Arial"/>
        </w:rPr>
        <w:t>•</w:t>
      </w:r>
      <w:r w:rsidRPr="00032AB9">
        <w:rPr>
          <w:rFonts w:ascii="Arial" w:hAnsi="Arial" w:cs="Arial"/>
        </w:rPr>
        <w:tab/>
        <w:t>Les quantités livrées.</w:t>
      </w:r>
    </w:p>
    <w:p w14:paraId="0DB0823A" w14:textId="77777777" w:rsidR="00032AB9" w:rsidRPr="00032AB9" w:rsidRDefault="00032AB9" w:rsidP="00032AB9">
      <w:pPr>
        <w:widowControl w:val="0"/>
        <w:autoSpaceDE w:val="0"/>
        <w:jc w:val="both"/>
        <w:rPr>
          <w:rFonts w:ascii="Arial" w:hAnsi="Arial" w:cs="Arial"/>
        </w:rPr>
      </w:pPr>
      <w:r w:rsidRPr="00032AB9">
        <w:rPr>
          <w:rFonts w:ascii="Arial" w:hAnsi="Arial" w:cs="Arial"/>
        </w:rPr>
        <w:t>L’emballage et l’étiquetage doivent assurer une information et une protection efficaces, tant du point de vue de la conservation que du point de vue de la manutention, jusqu’à destination finale.</w:t>
      </w:r>
    </w:p>
    <w:p w14:paraId="4780952E" w14:textId="77777777" w:rsidR="00032AB9" w:rsidRPr="00032AB9" w:rsidRDefault="00032AB9" w:rsidP="00032AB9">
      <w:pPr>
        <w:widowControl w:val="0"/>
        <w:autoSpaceDE w:val="0"/>
        <w:jc w:val="both"/>
        <w:rPr>
          <w:rFonts w:ascii="Arial" w:hAnsi="Arial" w:cs="Arial"/>
        </w:rPr>
      </w:pPr>
      <w:r w:rsidRPr="00032AB9">
        <w:rPr>
          <w:rFonts w:ascii="Arial" w:hAnsi="Arial" w:cs="Arial"/>
        </w:rPr>
        <w:t>Ils doivent être conformes à tous règlements et normes.</w:t>
      </w:r>
    </w:p>
    <w:p w14:paraId="2AE7E2B3" w14:textId="176784D7" w:rsidR="00032AB9" w:rsidRDefault="00032AB9" w:rsidP="00032AB9">
      <w:pPr>
        <w:widowControl w:val="0"/>
        <w:autoSpaceDE w:val="0"/>
        <w:jc w:val="both"/>
        <w:rPr>
          <w:rFonts w:ascii="Arial" w:hAnsi="Arial" w:cs="Arial"/>
        </w:rPr>
      </w:pPr>
      <w:r w:rsidRPr="00032AB9">
        <w:rPr>
          <w:rFonts w:ascii="Arial" w:hAnsi="Arial" w:cs="Arial"/>
        </w:rPr>
        <w:t>Les dégâts occasionnés par un emballage défectueux, mal adapté ou insuffisant, sont à la charge du titulaire.</w:t>
      </w:r>
    </w:p>
    <w:p w14:paraId="795FF41C" w14:textId="77777777" w:rsidR="00032AB9" w:rsidRPr="00032AB9" w:rsidRDefault="00032AB9" w:rsidP="00032AB9">
      <w:pPr>
        <w:widowControl w:val="0"/>
        <w:autoSpaceDE w:val="0"/>
        <w:jc w:val="both"/>
        <w:rPr>
          <w:rFonts w:ascii="Arial" w:hAnsi="Arial" w:cs="Arial"/>
        </w:rPr>
      </w:pPr>
    </w:p>
    <w:p w14:paraId="7C320106" w14:textId="77777777" w:rsidR="006454D0" w:rsidRPr="00032AB9" w:rsidRDefault="006454D0" w:rsidP="006454D0">
      <w:pPr>
        <w:widowControl w:val="0"/>
        <w:autoSpaceDE w:val="0"/>
        <w:jc w:val="both"/>
        <w:rPr>
          <w:rFonts w:ascii="Arial" w:hAnsi="Arial" w:cs="Arial"/>
        </w:rPr>
      </w:pPr>
    </w:p>
    <w:p w14:paraId="255E36DF" w14:textId="77777777" w:rsidR="006454D0" w:rsidRDefault="006454D0" w:rsidP="006454D0">
      <w:pPr>
        <w:numPr>
          <w:ilvl w:val="0"/>
          <w:numId w:val="2"/>
        </w:numPr>
        <w:rPr>
          <w:rFonts w:ascii="Arial" w:hAnsi="Arial" w:cs="Arial"/>
          <w:b/>
          <w:u w:val="single"/>
        </w:rPr>
      </w:pPr>
      <w:r>
        <w:rPr>
          <w:rFonts w:ascii="Arial" w:hAnsi="Arial" w:cs="Arial"/>
          <w:b/>
          <w:u w:val="single"/>
        </w:rPr>
        <w:t xml:space="preserve">Attribution du marché au candidat pressenti </w:t>
      </w:r>
    </w:p>
    <w:p w14:paraId="2A6BCDDF" w14:textId="77777777" w:rsidR="006454D0" w:rsidRDefault="006454D0" w:rsidP="006454D0">
      <w:pPr>
        <w:widowControl w:val="0"/>
        <w:autoSpaceDE w:val="0"/>
        <w:jc w:val="both"/>
        <w:rPr>
          <w:b/>
          <w:color w:val="000000"/>
          <w:sz w:val="22"/>
        </w:rPr>
      </w:pPr>
    </w:p>
    <w:p w14:paraId="04C5BB15" w14:textId="77777777" w:rsidR="006454D0" w:rsidRDefault="006454D0" w:rsidP="006454D0">
      <w:pPr>
        <w:pStyle w:val="WW-Retraitcorpsdetexte2"/>
        <w:ind w:firstLine="567"/>
        <w:jc w:val="both"/>
        <w:rPr>
          <w:rFonts w:ascii="Arial" w:hAnsi="Arial" w:cs="Arial"/>
          <w:sz w:val="20"/>
          <w:szCs w:val="20"/>
        </w:rPr>
      </w:pPr>
      <w:r>
        <w:rPr>
          <w:rFonts w:ascii="Arial" w:hAnsi="Arial" w:cs="Arial"/>
          <w:sz w:val="20"/>
          <w:szCs w:val="20"/>
        </w:rPr>
        <w:t>Le candidat auquel il sera envisagé d'attribuer le marché produira dans le délai imparti par l’université :</w:t>
      </w:r>
    </w:p>
    <w:p w14:paraId="30A6CAA7" w14:textId="77777777" w:rsidR="006454D0" w:rsidRDefault="006454D0" w:rsidP="006454D0">
      <w:pPr>
        <w:pStyle w:val="WW-Retraitcorpsdetexte2"/>
        <w:ind w:left="567" w:firstLine="142"/>
        <w:jc w:val="both"/>
        <w:rPr>
          <w:rFonts w:ascii="Arial" w:hAnsi="Arial" w:cs="Arial"/>
          <w:sz w:val="20"/>
          <w:szCs w:val="20"/>
        </w:rPr>
      </w:pPr>
      <w:r>
        <w:rPr>
          <w:rFonts w:ascii="Arial" w:hAnsi="Arial" w:cs="Arial"/>
          <w:sz w:val="20"/>
          <w:szCs w:val="20"/>
        </w:rPr>
        <w:t>a) Les pièces mentionnées aux articles D.8222-5, D.8222-7 et D.8222-8 du code du travail ;</w:t>
      </w:r>
    </w:p>
    <w:p w14:paraId="09B94116" w14:textId="77777777" w:rsidR="006454D0" w:rsidRDefault="006454D0" w:rsidP="006454D0">
      <w:pPr>
        <w:ind w:left="567" w:firstLine="142"/>
        <w:jc w:val="both"/>
        <w:rPr>
          <w:rFonts w:ascii="Arial" w:hAnsi="Arial" w:cs="Arial"/>
        </w:rPr>
      </w:pPr>
      <w:r>
        <w:rPr>
          <w:rFonts w:ascii="Arial" w:hAnsi="Arial" w:cs="Arial"/>
        </w:rPr>
        <w:t>b) Les attestations et certificats délivrés par les administrations et organismes compétents prouvant qu'il a satisfait à ses obligations fiscales et sociales.</w:t>
      </w:r>
    </w:p>
    <w:p w14:paraId="2302A95C" w14:textId="77777777" w:rsidR="006454D0" w:rsidRDefault="006454D0" w:rsidP="006454D0">
      <w:pPr>
        <w:pStyle w:val="en"/>
        <w:ind w:left="0" w:firstLine="567"/>
        <w:rPr>
          <w:rFonts w:cs="Arial"/>
        </w:rPr>
      </w:pPr>
      <w:r>
        <w:rPr>
          <w:rFonts w:cs="Arial"/>
        </w:rPr>
        <w:t>Pour les entreprises créées postérieurement au 1er janvier de l'année de lancement de la présente consultation, le récépissé de dépôt de déclaration auprès d'un centre de formalités des entreprises se substituera aux attestations fiscales et sociales demandées ci-dessus.</w:t>
      </w:r>
    </w:p>
    <w:p w14:paraId="3827E306" w14:textId="77777777" w:rsidR="006454D0" w:rsidRDefault="006454D0" w:rsidP="006454D0">
      <w:pPr>
        <w:ind w:firstLine="142"/>
        <w:jc w:val="both"/>
        <w:rPr>
          <w:rFonts w:ascii="Arial" w:hAnsi="Arial" w:cs="Arial"/>
        </w:rPr>
      </w:pPr>
    </w:p>
    <w:p w14:paraId="6D3D2449" w14:textId="77777777" w:rsidR="006454D0" w:rsidRDefault="006454D0" w:rsidP="006454D0">
      <w:pPr>
        <w:pStyle w:val="WW-Retraitcorpsdetexte3"/>
        <w:jc w:val="both"/>
        <w:rPr>
          <w:rFonts w:ascii="Arial" w:hAnsi="Arial" w:cs="Arial"/>
          <w:sz w:val="20"/>
          <w:szCs w:val="20"/>
        </w:rPr>
      </w:pPr>
      <w:r>
        <w:rPr>
          <w:rFonts w:ascii="Arial" w:hAnsi="Arial" w:cs="Arial"/>
          <w:sz w:val="20"/>
          <w:szCs w:val="20"/>
        </w:rPr>
        <w:t>Les candidats ont la possibilité de remettre les documents mentionnés ci-dessus dans le dossier dès la réponse à l’appel public à la concurrence.</w:t>
      </w:r>
    </w:p>
    <w:p w14:paraId="5DA5ECD1" w14:textId="77777777" w:rsidR="003678C8" w:rsidRDefault="003678C8" w:rsidP="003678C8">
      <w:pPr>
        <w:pStyle w:val="Corpsdetexte"/>
        <w:rPr>
          <w:rFonts w:ascii="Arial" w:hAnsi="Arial" w:cs="Arial"/>
          <w:szCs w:val="22"/>
        </w:rPr>
      </w:pPr>
    </w:p>
    <w:p w14:paraId="417B0822" w14:textId="77777777" w:rsidR="003678C8" w:rsidRDefault="003678C8" w:rsidP="003678C8">
      <w:pPr>
        <w:pStyle w:val="Corpsdetexte"/>
        <w:rPr>
          <w:rFonts w:ascii="Arial" w:hAnsi="Arial" w:cs="Arial"/>
          <w:szCs w:val="22"/>
        </w:rPr>
      </w:pPr>
    </w:p>
    <w:p w14:paraId="27F3E402" w14:textId="77777777" w:rsidR="003678C8" w:rsidRDefault="003678C8" w:rsidP="003678C8">
      <w:pPr>
        <w:pStyle w:val="Corpsdetexte"/>
        <w:rPr>
          <w:rFonts w:ascii="Arial" w:hAnsi="Arial" w:cs="Arial"/>
          <w:szCs w:val="22"/>
        </w:rPr>
      </w:pPr>
    </w:p>
    <w:p w14:paraId="527EEA88" w14:textId="77777777" w:rsidR="003678C8" w:rsidRPr="003678C8" w:rsidRDefault="003678C8" w:rsidP="003678C8">
      <w:pPr>
        <w:pStyle w:val="Corpsdetexte"/>
        <w:numPr>
          <w:ilvl w:val="0"/>
          <w:numId w:val="2"/>
        </w:numPr>
        <w:rPr>
          <w:rFonts w:ascii="Arial" w:hAnsi="Arial" w:cs="Arial"/>
          <w:b/>
          <w:u w:val="single"/>
        </w:rPr>
      </w:pPr>
      <w:r w:rsidRPr="003678C8">
        <w:rPr>
          <w:rFonts w:ascii="Arial" w:hAnsi="Arial" w:cs="Arial"/>
          <w:b/>
          <w:u w:val="single"/>
        </w:rPr>
        <w:t>Litiges</w:t>
      </w:r>
    </w:p>
    <w:p w14:paraId="69F83A05" w14:textId="77777777" w:rsidR="003678C8" w:rsidRDefault="003678C8" w:rsidP="003678C8">
      <w:pPr>
        <w:pStyle w:val="Corpsdetexte"/>
        <w:ind w:left="360" w:firstLine="0"/>
        <w:rPr>
          <w:rFonts w:ascii="Arial" w:hAnsi="Arial" w:cs="Arial"/>
          <w:szCs w:val="22"/>
        </w:rPr>
      </w:pPr>
    </w:p>
    <w:p w14:paraId="72D6D11E" w14:textId="77777777" w:rsidR="003678C8" w:rsidRPr="00F9734F" w:rsidRDefault="003678C8" w:rsidP="003678C8">
      <w:pPr>
        <w:pStyle w:val="Corpsdetexte"/>
        <w:rPr>
          <w:rFonts w:ascii="Arial" w:hAnsi="Arial" w:cs="Arial"/>
          <w:szCs w:val="22"/>
        </w:rPr>
      </w:pPr>
      <w:r w:rsidRPr="00FF5427">
        <w:rPr>
          <w:rFonts w:ascii="Arial" w:hAnsi="Arial" w:cs="Arial"/>
          <w:szCs w:val="22"/>
        </w:rPr>
        <w:t>En cas de litige, le droit français est seul applicable. Les tribunaux français sont seuls compétents.</w:t>
      </w:r>
      <w:r>
        <w:rPr>
          <w:rFonts w:ascii="Arial" w:hAnsi="Arial" w:cs="Arial"/>
          <w:szCs w:val="22"/>
        </w:rPr>
        <w:t xml:space="preserve"> </w:t>
      </w:r>
      <w:r w:rsidRPr="00F9734F">
        <w:rPr>
          <w:rFonts w:ascii="Arial" w:hAnsi="Arial" w:cs="Arial"/>
          <w:szCs w:val="22"/>
        </w:rPr>
        <w:t xml:space="preserve">Instance chargée des procédures de recours &gt; Tribunal administratif de Dijon - 22 rue d'Assas - 21000 Dijon – tél. 03 80 73 91 00 – télécopie : 03 80 73 39 89. </w:t>
      </w:r>
    </w:p>
    <w:p w14:paraId="36215D0B" w14:textId="77777777" w:rsidR="003678C8" w:rsidRPr="00F9734F" w:rsidRDefault="003678C8" w:rsidP="003678C8">
      <w:pPr>
        <w:pStyle w:val="Corpsdetexte"/>
        <w:rPr>
          <w:rFonts w:ascii="Arial" w:hAnsi="Arial" w:cs="Arial"/>
          <w:szCs w:val="22"/>
        </w:rPr>
      </w:pPr>
      <w:r w:rsidRPr="00F9734F">
        <w:rPr>
          <w:rFonts w:ascii="Arial" w:hAnsi="Arial" w:cs="Arial"/>
          <w:szCs w:val="22"/>
        </w:rPr>
        <w:t xml:space="preserve">Organe chargé des procédures de médiations &gt; CCIRA-DRASS - immeuble Le Saxe - 119 avenue maréchal de Saxe - 69427 Lyon cedex 3. </w:t>
      </w:r>
    </w:p>
    <w:p w14:paraId="38FB2D43" w14:textId="77777777" w:rsidR="003678C8" w:rsidRDefault="003678C8" w:rsidP="003678C8">
      <w:pPr>
        <w:pStyle w:val="Corpsdetexte"/>
        <w:widowControl/>
        <w:rPr>
          <w:rFonts w:ascii="Arial" w:hAnsi="Arial" w:cs="Arial"/>
          <w:szCs w:val="22"/>
        </w:rPr>
      </w:pPr>
      <w:r w:rsidRPr="00F9734F">
        <w:rPr>
          <w:rFonts w:ascii="Arial" w:hAnsi="Arial" w:cs="Arial"/>
          <w:szCs w:val="22"/>
        </w:rPr>
        <w:t xml:space="preserve">Service auprès duquel des renseignements peuvent être obtenus concernant l'introduction des recours &gt; Greffe du tribunal administratif de Dijon - 22 rue d'Assas - 21000 Dijon – tél. 03 80 73 91 00 – télécopie : 03 80 73 39 89. </w:t>
      </w:r>
    </w:p>
    <w:p w14:paraId="17043B02" w14:textId="77777777" w:rsidR="003678C8" w:rsidRPr="00FF5427" w:rsidRDefault="003678C8" w:rsidP="003678C8">
      <w:pPr>
        <w:pStyle w:val="Corpsdetexte"/>
        <w:widowControl/>
        <w:rPr>
          <w:rFonts w:ascii="Arial" w:hAnsi="Arial" w:cs="Arial"/>
          <w:szCs w:val="22"/>
        </w:rPr>
      </w:pPr>
      <w:r w:rsidRPr="00FF5427">
        <w:rPr>
          <w:rFonts w:ascii="Arial" w:hAnsi="Arial" w:cs="Arial"/>
          <w:szCs w:val="22"/>
        </w:rPr>
        <w:t>Les correspondances relatives au marché sont rédigées en français.</w:t>
      </w:r>
    </w:p>
    <w:p w14:paraId="18588323" w14:textId="77777777" w:rsidR="006454D0" w:rsidRDefault="006454D0" w:rsidP="006454D0">
      <w:pPr>
        <w:tabs>
          <w:tab w:val="left" w:pos="4860"/>
          <w:tab w:val="left" w:pos="5400"/>
        </w:tabs>
        <w:rPr>
          <w:rFonts w:ascii="Arial" w:hAnsi="Arial" w:cs="Arial"/>
          <w:u w:val="single"/>
        </w:rPr>
      </w:pPr>
      <w:r>
        <w:rPr>
          <w:rFonts w:ascii="Arial" w:hAnsi="Arial" w:cs="Arial"/>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454D0" w14:paraId="58E4CC4D" w14:textId="77777777" w:rsidTr="006454D0">
        <w:tc>
          <w:tcPr>
            <w:tcW w:w="10564" w:type="dxa"/>
            <w:tcBorders>
              <w:top w:val="single" w:sz="4" w:space="0" w:color="auto"/>
              <w:left w:val="single" w:sz="4" w:space="0" w:color="auto"/>
              <w:bottom w:val="single" w:sz="4" w:space="0" w:color="auto"/>
              <w:right w:val="single" w:sz="4" w:space="0" w:color="auto"/>
            </w:tcBorders>
            <w:shd w:val="clear" w:color="auto" w:fill="FFFF00"/>
          </w:tcPr>
          <w:p w14:paraId="16AB8D2A" w14:textId="77777777" w:rsidR="006454D0" w:rsidRDefault="006454D0">
            <w:pPr>
              <w:jc w:val="center"/>
              <w:rPr>
                <w:rFonts w:ascii="Arial" w:hAnsi="Arial" w:cs="Arial"/>
                <w:b/>
              </w:rPr>
            </w:pPr>
          </w:p>
          <w:p w14:paraId="4E53479E" w14:textId="77777777" w:rsidR="006454D0" w:rsidRDefault="006454D0">
            <w:pPr>
              <w:jc w:val="center"/>
              <w:rPr>
                <w:rFonts w:ascii="Arial" w:hAnsi="Arial" w:cs="Arial"/>
                <w:b/>
              </w:rPr>
            </w:pPr>
            <w:r>
              <w:rPr>
                <w:rFonts w:ascii="Arial" w:hAnsi="Arial" w:cs="Arial"/>
                <w:b/>
              </w:rPr>
              <w:t>PARTIE C A COMPLETER PAR LE CANDIDAT</w:t>
            </w:r>
          </w:p>
          <w:p w14:paraId="6BEF5D8D" w14:textId="77777777" w:rsidR="006454D0" w:rsidRDefault="006454D0">
            <w:pPr>
              <w:rPr>
                <w:rFonts w:ascii="Arial" w:hAnsi="Arial" w:cs="Arial"/>
              </w:rPr>
            </w:pPr>
          </w:p>
        </w:tc>
      </w:tr>
      <w:tr w:rsidR="006454D0" w14:paraId="649CB708" w14:textId="77777777" w:rsidTr="006454D0">
        <w:tc>
          <w:tcPr>
            <w:tcW w:w="10564" w:type="dxa"/>
            <w:tcBorders>
              <w:top w:val="single" w:sz="4" w:space="0" w:color="auto"/>
              <w:left w:val="single" w:sz="4" w:space="0" w:color="auto"/>
              <w:bottom w:val="single" w:sz="4" w:space="0" w:color="auto"/>
              <w:right w:val="single" w:sz="4" w:space="0" w:color="auto"/>
            </w:tcBorders>
          </w:tcPr>
          <w:p w14:paraId="5C7E9D55" w14:textId="77777777" w:rsidR="006454D0" w:rsidRDefault="006454D0">
            <w:pPr>
              <w:jc w:val="both"/>
              <w:rPr>
                <w:rFonts w:ascii="Arial" w:hAnsi="Arial" w:cs="Arial"/>
                <w:szCs w:val="22"/>
              </w:rPr>
            </w:pPr>
            <w:r>
              <w:rPr>
                <w:rFonts w:ascii="Arial" w:hAnsi="Arial" w:cs="Arial"/>
                <w:szCs w:val="22"/>
              </w:rPr>
              <w:t>Après avoir pris connaissance du présent document et des pièces qui y sont mentionnées :</w:t>
            </w:r>
          </w:p>
          <w:p w14:paraId="0066AD49" w14:textId="77777777" w:rsidR="006454D0" w:rsidRDefault="006454D0">
            <w:pPr>
              <w:ind w:firstLine="284"/>
              <w:jc w:val="both"/>
              <w:rPr>
                <w:rFonts w:ascii="Arial" w:hAnsi="Arial" w:cs="Arial"/>
                <w:szCs w:val="22"/>
              </w:rPr>
            </w:pPr>
          </w:p>
          <w:p w14:paraId="7E12701B" w14:textId="77777777" w:rsidR="006454D0" w:rsidRDefault="006454D0">
            <w:pPr>
              <w:numPr>
                <w:ilvl w:val="0"/>
                <w:numId w:val="7"/>
              </w:numPr>
              <w:jc w:val="both"/>
              <w:rPr>
                <w:rFonts w:ascii="Arial" w:hAnsi="Arial" w:cs="Arial"/>
                <w:szCs w:val="22"/>
              </w:rPr>
            </w:pPr>
            <w:r>
              <w:rPr>
                <w:rFonts w:ascii="Arial" w:hAnsi="Arial" w:cs="Arial"/>
                <w:szCs w:val="22"/>
              </w:rPr>
              <w:t>J’atteste sur l’honneur n’entrer dans aucun des cas mentionnés aux articles L</w:t>
            </w:r>
            <w:r w:rsidR="00645FF9">
              <w:rPr>
                <w:rFonts w:ascii="Arial" w:hAnsi="Arial" w:cs="Arial"/>
                <w:szCs w:val="22"/>
              </w:rPr>
              <w:t xml:space="preserve">. </w:t>
            </w:r>
            <w:r>
              <w:rPr>
                <w:rFonts w:ascii="Arial" w:hAnsi="Arial" w:cs="Arial"/>
                <w:szCs w:val="22"/>
              </w:rPr>
              <w:t>2141-2 à L</w:t>
            </w:r>
            <w:r w:rsidR="00645FF9">
              <w:rPr>
                <w:rFonts w:ascii="Arial" w:hAnsi="Arial" w:cs="Arial"/>
                <w:szCs w:val="22"/>
              </w:rPr>
              <w:t xml:space="preserve">. </w:t>
            </w:r>
            <w:r>
              <w:rPr>
                <w:rFonts w:ascii="Arial" w:hAnsi="Arial" w:cs="Arial"/>
                <w:szCs w:val="22"/>
              </w:rPr>
              <w:t xml:space="preserve">2141-14 du </w:t>
            </w:r>
            <w:r w:rsidR="00645FF9">
              <w:rPr>
                <w:rFonts w:ascii="Arial" w:hAnsi="Arial" w:cs="Arial"/>
                <w:szCs w:val="22"/>
              </w:rPr>
              <w:t>C</w:t>
            </w:r>
            <w:r>
              <w:rPr>
                <w:rFonts w:ascii="Arial" w:hAnsi="Arial" w:cs="Arial"/>
                <w:szCs w:val="22"/>
              </w:rPr>
              <w:t>ode de la commande publique</w:t>
            </w:r>
            <w:r w:rsidR="00645FF9">
              <w:rPr>
                <w:rFonts w:ascii="Arial" w:hAnsi="Arial" w:cs="Arial"/>
                <w:szCs w:val="22"/>
              </w:rPr>
              <w:t xml:space="preserve"> </w:t>
            </w:r>
            <w:r>
              <w:rPr>
                <w:rFonts w:ascii="Arial" w:hAnsi="Arial" w:cs="Arial"/>
                <w:szCs w:val="22"/>
              </w:rPr>
              <w:t>;</w:t>
            </w:r>
            <w:r w:rsidR="00645FF9">
              <w:rPr>
                <w:rFonts w:ascii="Arial" w:hAnsi="Arial" w:cs="Arial"/>
                <w:szCs w:val="22"/>
              </w:rPr>
              <w:t xml:space="preserve"> </w:t>
            </w:r>
          </w:p>
          <w:p w14:paraId="2463AA8E" w14:textId="77777777" w:rsidR="006454D0" w:rsidRDefault="006454D0">
            <w:pPr>
              <w:tabs>
                <w:tab w:val="left" w:pos="2940"/>
              </w:tabs>
              <w:ind w:left="284"/>
              <w:jc w:val="both"/>
              <w:rPr>
                <w:rFonts w:ascii="Arial" w:hAnsi="Arial" w:cs="Arial"/>
                <w:szCs w:val="22"/>
              </w:rPr>
            </w:pPr>
          </w:p>
          <w:p w14:paraId="1E92DD49" w14:textId="77777777" w:rsidR="006454D0" w:rsidRDefault="006454D0">
            <w:pPr>
              <w:numPr>
                <w:ilvl w:val="0"/>
                <w:numId w:val="7"/>
              </w:numPr>
              <w:jc w:val="both"/>
              <w:rPr>
                <w:rFonts w:ascii="Arial" w:hAnsi="Arial" w:cs="Arial"/>
                <w:szCs w:val="22"/>
              </w:rPr>
            </w:pPr>
            <w:r>
              <w:rPr>
                <w:rFonts w:ascii="Arial" w:hAnsi="Arial" w:cs="Arial"/>
                <w:szCs w:val="22"/>
              </w:rPr>
              <w:t xml:space="preserve"> Je m'engage, sur la base des informations transmises dans mon offre et du prix global et forfaitaire suivant :</w:t>
            </w:r>
          </w:p>
          <w:p w14:paraId="033FE8E1" w14:textId="77777777" w:rsidR="006454D0" w:rsidRDefault="006454D0">
            <w:pPr>
              <w:jc w:val="both"/>
              <w:rPr>
                <w:rFonts w:ascii="Arial" w:hAnsi="Arial" w:cs="Arial"/>
                <w:szCs w:val="22"/>
              </w:rPr>
            </w:pPr>
          </w:p>
          <w:p w14:paraId="45D5AB6C" w14:textId="77777777" w:rsidR="006454D0" w:rsidRDefault="006454D0">
            <w:pPr>
              <w:numPr>
                <w:ilvl w:val="0"/>
                <w:numId w:val="8"/>
              </w:numPr>
              <w:jc w:val="both"/>
              <w:rPr>
                <w:rFonts w:ascii="Arial" w:hAnsi="Arial" w:cs="Arial"/>
                <w:szCs w:val="22"/>
              </w:rPr>
            </w:pPr>
            <w:r>
              <w:rPr>
                <w:rFonts w:ascii="Arial" w:hAnsi="Arial" w:cs="Arial"/>
                <w:szCs w:val="22"/>
              </w:rPr>
              <w:t>OFFRE DE BASE :</w:t>
            </w:r>
          </w:p>
          <w:p w14:paraId="311E241B" w14:textId="77777777" w:rsidR="006454D0" w:rsidRDefault="006454D0">
            <w:pPr>
              <w:ind w:left="719"/>
              <w:jc w:val="both"/>
              <w:rPr>
                <w:rFonts w:ascii="Arial" w:hAnsi="Arial" w:cs="Arial"/>
                <w:szCs w:val="22"/>
              </w:rPr>
            </w:pPr>
          </w:p>
          <w:p w14:paraId="6C5BF06E" w14:textId="77777777" w:rsidR="006454D0" w:rsidRDefault="006454D0">
            <w:pPr>
              <w:jc w:val="both"/>
              <w:rPr>
                <w:rFonts w:ascii="Arial" w:hAnsi="Arial" w:cs="Arial"/>
                <w:szCs w:val="22"/>
                <w:highlight w:val="yellow"/>
              </w:rPr>
            </w:pPr>
            <w:r>
              <w:rPr>
                <w:rFonts w:ascii="Arial" w:hAnsi="Arial" w:cs="Arial"/>
                <w:szCs w:val="22"/>
                <w:highlight w:val="yellow"/>
              </w:rPr>
              <w:t>Montant hors TVA……………</w:t>
            </w:r>
            <w:r w:rsidR="003678C8">
              <w:rPr>
                <w:rFonts w:ascii="Arial" w:hAnsi="Arial" w:cs="Arial"/>
                <w:szCs w:val="22"/>
                <w:highlight w:val="yellow"/>
              </w:rPr>
              <w:t>…………………………………………………………………………………</w:t>
            </w:r>
          </w:p>
          <w:p w14:paraId="1E2396E3" w14:textId="77777777" w:rsidR="006454D0" w:rsidRDefault="006454D0">
            <w:pPr>
              <w:jc w:val="both"/>
              <w:rPr>
                <w:rFonts w:ascii="Arial" w:hAnsi="Arial" w:cs="Arial"/>
                <w:szCs w:val="22"/>
                <w:highlight w:val="yellow"/>
              </w:rPr>
            </w:pPr>
            <w:r>
              <w:rPr>
                <w:rFonts w:ascii="Arial" w:hAnsi="Arial" w:cs="Arial"/>
                <w:szCs w:val="22"/>
                <w:highlight w:val="yellow"/>
              </w:rPr>
              <w:t>Taux de la TVA………………</w:t>
            </w:r>
            <w:r w:rsidR="003678C8">
              <w:rPr>
                <w:rFonts w:ascii="Arial" w:hAnsi="Arial" w:cs="Arial"/>
                <w:szCs w:val="22"/>
                <w:highlight w:val="yellow"/>
              </w:rPr>
              <w:t>…………………………………………………………………………………</w:t>
            </w:r>
          </w:p>
          <w:p w14:paraId="56603DBB" w14:textId="77777777" w:rsidR="006454D0" w:rsidRDefault="006454D0">
            <w:pPr>
              <w:jc w:val="both"/>
              <w:rPr>
                <w:rFonts w:ascii="Arial" w:hAnsi="Arial" w:cs="Arial"/>
                <w:szCs w:val="22"/>
                <w:highlight w:val="yellow"/>
              </w:rPr>
            </w:pPr>
            <w:r>
              <w:rPr>
                <w:rFonts w:ascii="Arial" w:hAnsi="Arial" w:cs="Arial"/>
                <w:szCs w:val="22"/>
                <w:highlight w:val="yellow"/>
              </w:rPr>
              <w:t>Montant TTC…………………</w:t>
            </w:r>
            <w:r w:rsidR="003678C8">
              <w:rPr>
                <w:rFonts w:ascii="Arial" w:hAnsi="Arial" w:cs="Arial"/>
                <w:szCs w:val="22"/>
                <w:highlight w:val="yellow"/>
              </w:rPr>
              <w:t>…………………………………………………………………………………</w:t>
            </w:r>
          </w:p>
          <w:p w14:paraId="5E8687E4" w14:textId="1B495BBB" w:rsidR="006454D0" w:rsidRDefault="006454D0">
            <w:pPr>
              <w:jc w:val="both"/>
              <w:rPr>
                <w:rFonts w:ascii="Arial" w:hAnsi="Arial" w:cs="Arial"/>
                <w:szCs w:val="22"/>
                <w:highlight w:val="yellow"/>
              </w:rPr>
            </w:pPr>
            <w:r>
              <w:rPr>
                <w:rFonts w:ascii="Arial" w:hAnsi="Arial" w:cs="Arial"/>
                <w:szCs w:val="22"/>
                <w:highlight w:val="yellow"/>
              </w:rPr>
              <w:t xml:space="preserve">Montant (TTC) arrêté en lettres à : </w:t>
            </w:r>
            <w:r w:rsidR="003678C8">
              <w:rPr>
                <w:rFonts w:ascii="Arial" w:hAnsi="Arial" w:cs="Arial"/>
                <w:szCs w:val="22"/>
                <w:highlight w:val="yellow"/>
              </w:rPr>
              <w:t>…………………………………………………………………………</w:t>
            </w:r>
          </w:p>
          <w:p w14:paraId="6A181117" w14:textId="77777777" w:rsidR="006454D0" w:rsidRDefault="006454D0">
            <w:pPr>
              <w:jc w:val="both"/>
              <w:rPr>
                <w:rFonts w:ascii="Arial" w:hAnsi="Arial" w:cs="Arial"/>
                <w:szCs w:val="22"/>
                <w:highlight w:val="yellow"/>
              </w:rPr>
            </w:pPr>
          </w:p>
          <w:p w14:paraId="38548256" w14:textId="77777777" w:rsidR="00B33294" w:rsidRPr="001413FE" w:rsidRDefault="00B33294" w:rsidP="00B33294">
            <w:pPr>
              <w:tabs>
                <w:tab w:val="left" w:pos="3402"/>
                <w:tab w:val="left" w:pos="6237"/>
                <w:tab w:val="left" w:pos="9072"/>
              </w:tabs>
              <w:spacing w:before="240"/>
              <w:jc w:val="both"/>
              <w:rPr>
                <w:rFonts w:ascii="Arial" w:hAnsi="Arial" w:cs="Arial"/>
                <w:i/>
                <w:color w:val="808080"/>
                <w:sz w:val="18"/>
              </w:rPr>
            </w:pPr>
            <w:r w:rsidRPr="00B71849">
              <w:rPr>
                <w:rFonts w:ascii="Arial" w:hAnsi="Arial" w:cs="Arial"/>
                <w:szCs w:val="22"/>
              </w:rPr>
              <w:t>-</w:t>
            </w:r>
            <w:r>
              <w:rPr>
                <w:rFonts w:ascii="Arial" w:hAnsi="Arial" w:cs="Arial"/>
                <w:szCs w:val="22"/>
              </w:rPr>
              <w:t xml:space="preserve"> </w:t>
            </w:r>
            <w:r w:rsidRPr="001413FE">
              <w:rPr>
                <w:rFonts w:ascii="Arial" w:hAnsi="Arial" w:cs="Arial"/>
                <w:szCs w:val="22"/>
              </w:rPr>
              <w:t>Délai global maximum de réalisation de l’ensemble des prestations</w:t>
            </w:r>
            <w:r w:rsidRPr="001413FE">
              <w:rPr>
                <w:rFonts w:ascii="Arial" w:hAnsi="Arial" w:cs="Arial"/>
                <w:i/>
                <w:color w:val="808080"/>
                <w:sz w:val="18"/>
              </w:rPr>
              <w:t xml:space="preserve">) </w:t>
            </w:r>
            <w:r w:rsidRPr="001413FE">
              <w:rPr>
                <w:rFonts w:ascii="Arial" w:hAnsi="Arial" w:cs="Arial"/>
                <w:szCs w:val="22"/>
              </w:rPr>
              <w:t>sur lequel je m’engage …</w:t>
            </w:r>
            <w:r w:rsidRPr="001413FE">
              <w:rPr>
                <w:rFonts w:ascii="Arial" w:hAnsi="Arial" w:cs="Arial"/>
                <w:szCs w:val="22"/>
                <w:highlight w:val="yellow"/>
              </w:rPr>
              <w:t>…………..</w:t>
            </w:r>
            <w:r w:rsidRPr="001413FE">
              <w:rPr>
                <w:rFonts w:ascii="Arial" w:hAnsi="Arial" w:cs="Arial"/>
                <w:szCs w:val="22"/>
              </w:rPr>
              <w:t xml:space="preserve"> jours calendaires à compter de la notification du marché. </w:t>
            </w:r>
          </w:p>
          <w:p w14:paraId="1D18F510" w14:textId="77777777" w:rsidR="00B33294" w:rsidRPr="001413FE" w:rsidRDefault="00B33294" w:rsidP="00B33294">
            <w:pPr>
              <w:tabs>
                <w:tab w:val="left" w:pos="3402"/>
                <w:tab w:val="left" w:pos="6237"/>
                <w:tab w:val="left" w:pos="9072"/>
              </w:tabs>
              <w:spacing w:before="240"/>
              <w:jc w:val="both"/>
              <w:rPr>
                <w:rFonts w:ascii="Arial" w:hAnsi="Arial" w:cs="Arial"/>
                <w:szCs w:val="22"/>
              </w:rPr>
            </w:pPr>
            <w:r>
              <w:rPr>
                <w:rFonts w:ascii="Arial" w:hAnsi="Arial" w:cs="Arial"/>
                <w:szCs w:val="22"/>
              </w:rPr>
              <w:t xml:space="preserve">- </w:t>
            </w:r>
            <w:r w:rsidRPr="001413FE">
              <w:rPr>
                <w:rFonts w:ascii="Arial" w:hAnsi="Arial" w:cs="Arial"/>
                <w:szCs w:val="22"/>
              </w:rPr>
              <w:t xml:space="preserve">Dans le cadre de la garantie, délais d’intervention en jours calendaires après signalement d’une panne par l’université : </w:t>
            </w:r>
            <w:r w:rsidRPr="001413FE">
              <w:rPr>
                <w:rFonts w:ascii="Arial" w:hAnsi="Arial" w:cs="Arial"/>
                <w:szCs w:val="22"/>
                <w:highlight w:val="yellow"/>
              </w:rPr>
              <w:t>……………</w:t>
            </w:r>
            <w:r w:rsidRPr="001413FE">
              <w:rPr>
                <w:rFonts w:ascii="Arial" w:hAnsi="Arial" w:cs="Arial"/>
                <w:szCs w:val="22"/>
              </w:rPr>
              <w:t xml:space="preserve"> jours.</w:t>
            </w:r>
          </w:p>
          <w:p w14:paraId="617E15CA" w14:textId="77777777" w:rsidR="00B33294" w:rsidRDefault="00B33294">
            <w:pPr>
              <w:jc w:val="both"/>
              <w:rPr>
                <w:rFonts w:ascii="Arial" w:hAnsi="Arial" w:cs="Arial"/>
                <w:szCs w:val="22"/>
                <w:highlight w:val="yellow"/>
              </w:rPr>
            </w:pPr>
          </w:p>
          <w:p w14:paraId="3D16E251" w14:textId="77777777" w:rsidR="00B33294" w:rsidRDefault="00B33294">
            <w:pPr>
              <w:jc w:val="both"/>
              <w:rPr>
                <w:rFonts w:ascii="Arial" w:hAnsi="Arial" w:cs="Arial"/>
                <w:szCs w:val="22"/>
                <w:highlight w:val="yellow"/>
              </w:rPr>
            </w:pPr>
          </w:p>
          <w:p w14:paraId="31F50189" w14:textId="77777777" w:rsidR="006454D0" w:rsidRDefault="006454D0">
            <w:pPr>
              <w:suppressAutoHyphens w:val="0"/>
              <w:spacing w:after="200" w:line="276" w:lineRule="auto"/>
              <w:rPr>
                <w:rFonts w:ascii="Arial" w:hAnsi="Arial" w:cs="Arial"/>
                <w:szCs w:val="22"/>
              </w:rPr>
            </w:pPr>
            <w:r>
              <w:rPr>
                <w:rFonts w:ascii="Arial" w:hAnsi="Arial" w:cs="Arial"/>
                <w:szCs w:val="22"/>
              </w:rPr>
              <w:t>-  Je demande le versement d’une avance prévue à l’article 9 des conditions générales d’achat ci-jointes :</w:t>
            </w:r>
          </w:p>
          <w:p w14:paraId="1F48C2E2" w14:textId="77777777" w:rsidR="006454D0" w:rsidRDefault="006454D0">
            <w:pPr>
              <w:suppressAutoHyphens w:val="0"/>
              <w:spacing w:after="200" w:line="276" w:lineRule="auto"/>
              <w:rPr>
                <w:rFonts w:ascii="Arial" w:hAnsi="Arial" w:cs="Arial"/>
                <w:szCs w:val="22"/>
              </w:rPr>
            </w:pPr>
            <w:r>
              <w:rPr>
                <w:rFonts w:ascii="Arial" w:hAnsi="Arial" w:cs="Arial"/>
                <w:szCs w:val="22"/>
              </w:rPr>
              <w:tab/>
            </w:r>
            <w:r>
              <w:rPr>
                <w:rFonts w:ascii="Arial" w:hAnsi="Arial" w:cs="Arial"/>
                <w:szCs w:val="22"/>
                <w:highlight w:val="yellow"/>
              </w:rPr>
              <w:fldChar w:fldCharType="begin">
                <w:ffData>
                  <w:name w:val="CaseACocher108"/>
                  <w:enabled/>
                  <w:calcOnExit w:val="0"/>
                  <w:checkBox>
                    <w:sizeAuto/>
                    <w:default w:val="0"/>
                  </w:checkBox>
                </w:ffData>
              </w:fldChar>
            </w:r>
            <w:bookmarkStart w:id="4" w:name="CaseACocher108"/>
            <w:r>
              <w:rPr>
                <w:rFonts w:ascii="Arial" w:hAnsi="Arial" w:cs="Arial"/>
                <w:szCs w:val="22"/>
                <w:highlight w:val="yellow"/>
              </w:rPr>
              <w:instrText xml:space="preserve"> FORMCHECKBOX </w:instrText>
            </w:r>
            <w:r w:rsidR="000C727B">
              <w:rPr>
                <w:rFonts w:ascii="Arial" w:hAnsi="Arial" w:cs="Arial"/>
                <w:szCs w:val="22"/>
                <w:highlight w:val="yellow"/>
              </w:rPr>
            </w:r>
            <w:r w:rsidR="000C727B">
              <w:rPr>
                <w:rFonts w:ascii="Arial" w:hAnsi="Arial" w:cs="Arial"/>
                <w:szCs w:val="22"/>
                <w:highlight w:val="yellow"/>
              </w:rPr>
              <w:fldChar w:fldCharType="separate"/>
            </w:r>
            <w:r>
              <w:fldChar w:fldCharType="end"/>
            </w:r>
            <w:bookmarkEnd w:id="4"/>
            <w:r>
              <w:rPr>
                <w:rFonts w:ascii="Arial" w:hAnsi="Arial" w:cs="Arial"/>
                <w:szCs w:val="22"/>
              </w:rPr>
              <w:t xml:space="preserve"> OUI </w:t>
            </w:r>
            <w:r>
              <w:rPr>
                <w:rFonts w:ascii="Arial" w:hAnsi="Arial" w:cs="Arial"/>
                <w:szCs w:val="22"/>
                <w:highlight w:val="yellow"/>
              </w:rPr>
              <w:fldChar w:fldCharType="begin">
                <w:ffData>
                  <w:name w:val="CaseACocher108"/>
                  <w:enabled/>
                  <w:calcOnExit w:val="0"/>
                  <w:checkBox>
                    <w:sizeAuto/>
                    <w:default w:val="0"/>
                  </w:checkBox>
                </w:ffData>
              </w:fldChar>
            </w:r>
            <w:r>
              <w:rPr>
                <w:rFonts w:ascii="Arial" w:hAnsi="Arial" w:cs="Arial"/>
                <w:szCs w:val="22"/>
                <w:highlight w:val="yellow"/>
              </w:rPr>
              <w:instrText xml:space="preserve"> FORMCHECKBOX </w:instrText>
            </w:r>
            <w:r w:rsidR="000C727B">
              <w:rPr>
                <w:rFonts w:ascii="Arial" w:hAnsi="Arial" w:cs="Arial"/>
                <w:szCs w:val="22"/>
                <w:highlight w:val="yellow"/>
              </w:rPr>
            </w:r>
            <w:r w:rsidR="000C727B">
              <w:rPr>
                <w:rFonts w:ascii="Arial" w:hAnsi="Arial" w:cs="Arial"/>
                <w:szCs w:val="22"/>
                <w:highlight w:val="yellow"/>
              </w:rPr>
              <w:fldChar w:fldCharType="separate"/>
            </w:r>
            <w:r>
              <w:rPr>
                <w:rFonts w:ascii="Arial" w:hAnsi="Arial" w:cs="Arial"/>
                <w:szCs w:val="22"/>
                <w:highlight w:val="yellow"/>
              </w:rPr>
              <w:fldChar w:fldCharType="end"/>
            </w:r>
            <w:r>
              <w:rPr>
                <w:rFonts w:ascii="Arial" w:hAnsi="Arial" w:cs="Arial"/>
                <w:szCs w:val="22"/>
              </w:rPr>
              <w:t xml:space="preserve"> NON</w:t>
            </w:r>
          </w:p>
          <w:p w14:paraId="456910F9" w14:textId="77777777" w:rsidR="006454D0" w:rsidRDefault="006454D0">
            <w:pPr>
              <w:rPr>
                <w:rFonts w:ascii="Arial" w:hAnsi="Arial" w:cs="Arial"/>
                <w:szCs w:val="22"/>
              </w:rPr>
            </w:pPr>
            <w:r>
              <w:rPr>
                <w:rFonts w:ascii="Arial" w:hAnsi="Arial" w:cs="Arial"/>
                <w:szCs w:val="22"/>
              </w:rPr>
              <w:t>Montant de l’avance demandée : …………</w:t>
            </w:r>
          </w:p>
          <w:p w14:paraId="6ABCF520" w14:textId="77777777" w:rsidR="006454D0" w:rsidRDefault="006454D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1280"/>
              <w:gridCol w:w="1263"/>
              <w:gridCol w:w="1250"/>
              <w:gridCol w:w="1253"/>
              <w:gridCol w:w="1148"/>
            </w:tblGrid>
            <w:tr w:rsidR="006454D0" w14:paraId="087BE119" w14:textId="77777777">
              <w:tc>
                <w:tcPr>
                  <w:tcW w:w="3256" w:type="dxa"/>
                  <w:tcBorders>
                    <w:top w:val="single" w:sz="4" w:space="0" w:color="auto"/>
                    <w:left w:val="single" w:sz="4" w:space="0" w:color="auto"/>
                    <w:bottom w:val="single" w:sz="4" w:space="0" w:color="auto"/>
                    <w:right w:val="single" w:sz="4" w:space="0" w:color="auto"/>
                  </w:tcBorders>
                  <w:hideMark/>
                </w:tcPr>
                <w:p w14:paraId="6E14B034" w14:textId="77777777" w:rsidR="006454D0" w:rsidRDefault="006454D0">
                  <w:pPr>
                    <w:rPr>
                      <w:rFonts w:ascii="Arial" w:hAnsi="Arial" w:cs="Arial"/>
                      <w:highlight w:val="yellow"/>
                    </w:rPr>
                  </w:pPr>
                  <w:r>
                    <w:rPr>
                      <w:rFonts w:ascii="Arial" w:hAnsi="Arial" w:cs="Arial"/>
                      <w:highlight w:val="yellow"/>
                    </w:rPr>
                    <w:t>Nom de l’entreprise qui assurera la facturation</w:t>
                  </w:r>
                </w:p>
              </w:tc>
              <w:tc>
                <w:tcPr>
                  <w:tcW w:w="7077" w:type="dxa"/>
                  <w:gridSpan w:val="5"/>
                  <w:tcBorders>
                    <w:top w:val="single" w:sz="4" w:space="0" w:color="auto"/>
                    <w:left w:val="single" w:sz="4" w:space="0" w:color="auto"/>
                    <w:bottom w:val="single" w:sz="4" w:space="0" w:color="auto"/>
                    <w:right w:val="single" w:sz="4" w:space="0" w:color="auto"/>
                  </w:tcBorders>
                </w:tcPr>
                <w:p w14:paraId="2AB8A417" w14:textId="77777777" w:rsidR="006454D0" w:rsidRDefault="006454D0">
                  <w:pPr>
                    <w:rPr>
                      <w:rFonts w:ascii="Arial" w:hAnsi="Arial" w:cs="Arial"/>
                    </w:rPr>
                  </w:pPr>
                </w:p>
              </w:tc>
            </w:tr>
            <w:tr w:rsidR="006454D0" w14:paraId="10896F03" w14:textId="77777777">
              <w:tc>
                <w:tcPr>
                  <w:tcW w:w="3256" w:type="dxa"/>
                  <w:tcBorders>
                    <w:top w:val="single" w:sz="4" w:space="0" w:color="auto"/>
                    <w:left w:val="single" w:sz="4" w:space="0" w:color="auto"/>
                    <w:bottom w:val="single" w:sz="4" w:space="0" w:color="auto"/>
                    <w:right w:val="single" w:sz="4" w:space="0" w:color="auto"/>
                  </w:tcBorders>
                  <w:hideMark/>
                </w:tcPr>
                <w:p w14:paraId="13772E49" w14:textId="77777777" w:rsidR="006454D0" w:rsidRDefault="006454D0">
                  <w:pPr>
                    <w:rPr>
                      <w:rFonts w:ascii="Arial" w:hAnsi="Arial" w:cs="Arial"/>
                      <w:highlight w:val="yellow"/>
                    </w:rPr>
                  </w:pPr>
                  <w:r>
                    <w:rPr>
                      <w:rFonts w:ascii="Arial" w:hAnsi="Arial" w:cs="Arial"/>
                      <w:highlight w:val="yellow"/>
                    </w:rPr>
                    <w:t>N°SIRET</w:t>
                  </w:r>
                </w:p>
              </w:tc>
              <w:tc>
                <w:tcPr>
                  <w:tcW w:w="7077" w:type="dxa"/>
                  <w:gridSpan w:val="5"/>
                  <w:tcBorders>
                    <w:top w:val="single" w:sz="4" w:space="0" w:color="auto"/>
                    <w:left w:val="single" w:sz="4" w:space="0" w:color="auto"/>
                    <w:bottom w:val="single" w:sz="4" w:space="0" w:color="auto"/>
                    <w:right w:val="single" w:sz="4" w:space="0" w:color="auto"/>
                  </w:tcBorders>
                </w:tcPr>
                <w:p w14:paraId="5E3774D1" w14:textId="77777777" w:rsidR="006454D0" w:rsidRDefault="006454D0">
                  <w:pPr>
                    <w:rPr>
                      <w:rFonts w:ascii="Arial" w:hAnsi="Arial" w:cs="Arial"/>
                    </w:rPr>
                  </w:pPr>
                </w:p>
              </w:tc>
            </w:tr>
            <w:tr w:rsidR="006454D0" w14:paraId="3D078EFB" w14:textId="77777777">
              <w:tc>
                <w:tcPr>
                  <w:tcW w:w="3256" w:type="dxa"/>
                  <w:tcBorders>
                    <w:top w:val="single" w:sz="4" w:space="0" w:color="auto"/>
                    <w:left w:val="single" w:sz="4" w:space="0" w:color="auto"/>
                    <w:bottom w:val="single" w:sz="4" w:space="0" w:color="auto"/>
                    <w:right w:val="single" w:sz="4" w:space="0" w:color="auto"/>
                  </w:tcBorders>
                  <w:hideMark/>
                </w:tcPr>
                <w:p w14:paraId="03748DF3" w14:textId="77777777" w:rsidR="006454D0" w:rsidRDefault="006454D0">
                  <w:pPr>
                    <w:rPr>
                      <w:rFonts w:ascii="Arial" w:hAnsi="Arial" w:cs="Arial"/>
                      <w:highlight w:val="yellow"/>
                    </w:rPr>
                  </w:pPr>
                  <w:r>
                    <w:rPr>
                      <w:rFonts w:ascii="Arial" w:hAnsi="Arial" w:cs="Arial"/>
                      <w:highlight w:val="yellow"/>
                    </w:rPr>
                    <w:t>N°TVA INTRA</w:t>
                  </w:r>
                </w:p>
              </w:tc>
              <w:tc>
                <w:tcPr>
                  <w:tcW w:w="7077" w:type="dxa"/>
                  <w:gridSpan w:val="5"/>
                  <w:tcBorders>
                    <w:top w:val="single" w:sz="4" w:space="0" w:color="auto"/>
                    <w:left w:val="single" w:sz="4" w:space="0" w:color="auto"/>
                    <w:bottom w:val="single" w:sz="4" w:space="0" w:color="auto"/>
                    <w:right w:val="single" w:sz="4" w:space="0" w:color="auto"/>
                  </w:tcBorders>
                </w:tcPr>
                <w:p w14:paraId="29765E2C" w14:textId="77777777" w:rsidR="006454D0" w:rsidRDefault="006454D0">
                  <w:pPr>
                    <w:rPr>
                      <w:rFonts w:ascii="Arial" w:hAnsi="Arial" w:cs="Arial"/>
                    </w:rPr>
                  </w:pPr>
                </w:p>
              </w:tc>
            </w:tr>
            <w:tr w:rsidR="006454D0" w14:paraId="77AC12CB" w14:textId="77777777">
              <w:tc>
                <w:tcPr>
                  <w:tcW w:w="3256" w:type="dxa"/>
                  <w:tcBorders>
                    <w:top w:val="single" w:sz="4" w:space="0" w:color="auto"/>
                    <w:left w:val="single" w:sz="4" w:space="0" w:color="auto"/>
                    <w:bottom w:val="single" w:sz="4" w:space="0" w:color="auto"/>
                    <w:right w:val="single" w:sz="4" w:space="0" w:color="auto"/>
                  </w:tcBorders>
                  <w:hideMark/>
                </w:tcPr>
                <w:p w14:paraId="66051A95" w14:textId="77777777" w:rsidR="006454D0" w:rsidRDefault="006454D0">
                  <w:pPr>
                    <w:rPr>
                      <w:rFonts w:ascii="Arial" w:hAnsi="Arial" w:cs="Arial"/>
                      <w:highlight w:val="yellow"/>
                    </w:rPr>
                  </w:pPr>
                  <w:r>
                    <w:rPr>
                      <w:rFonts w:ascii="Arial" w:hAnsi="Arial" w:cs="Arial"/>
                      <w:highlight w:val="yellow"/>
                    </w:rPr>
                    <w:t>Code APE</w:t>
                  </w:r>
                </w:p>
              </w:tc>
              <w:tc>
                <w:tcPr>
                  <w:tcW w:w="7077" w:type="dxa"/>
                  <w:gridSpan w:val="5"/>
                  <w:tcBorders>
                    <w:top w:val="single" w:sz="4" w:space="0" w:color="auto"/>
                    <w:left w:val="single" w:sz="4" w:space="0" w:color="auto"/>
                    <w:bottom w:val="single" w:sz="4" w:space="0" w:color="auto"/>
                    <w:right w:val="single" w:sz="4" w:space="0" w:color="auto"/>
                  </w:tcBorders>
                </w:tcPr>
                <w:p w14:paraId="6CD9B971" w14:textId="77777777" w:rsidR="006454D0" w:rsidRDefault="006454D0">
                  <w:pPr>
                    <w:rPr>
                      <w:rFonts w:ascii="Arial" w:hAnsi="Arial" w:cs="Arial"/>
                    </w:rPr>
                  </w:pPr>
                </w:p>
              </w:tc>
            </w:tr>
            <w:tr w:rsidR="006454D0" w14:paraId="2F50FFC3" w14:textId="77777777">
              <w:tc>
                <w:tcPr>
                  <w:tcW w:w="3256" w:type="dxa"/>
                  <w:tcBorders>
                    <w:top w:val="single" w:sz="4" w:space="0" w:color="auto"/>
                    <w:left w:val="single" w:sz="4" w:space="0" w:color="auto"/>
                    <w:bottom w:val="single" w:sz="4" w:space="0" w:color="auto"/>
                    <w:right w:val="single" w:sz="4" w:space="0" w:color="auto"/>
                  </w:tcBorders>
                </w:tcPr>
                <w:p w14:paraId="1F59E192" w14:textId="77777777" w:rsidR="006454D0" w:rsidRDefault="006454D0">
                  <w:pPr>
                    <w:rPr>
                      <w:rFonts w:ascii="Arial" w:hAnsi="Arial" w:cs="Arial"/>
                      <w:highlight w:val="yellow"/>
                    </w:rPr>
                  </w:pPr>
                </w:p>
              </w:tc>
              <w:tc>
                <w:tcPr>
                  <w:tcW w:w="1415" w:type="dxa"/>
                  <w:tcBorders>
                    <w:top w:val="single" w:sz="4" w:space="0" w:color="auto"/>
                    <w:left w:val="single" w:sz="4" w:space="0" w:color="auto"/>
                    <w:bottom w:val="single" w:sz="4" w:space="0" w:color="auto"/>
                    <w:right w:val="single" w:sz="4" w:space="0" w:color="auto"/>
                  </w:tcBorders>
                  <w:hideMark/>
                </w:tcPr>
                <w:p w14:paraId="562F6033" w14:textId="77777777" w:rsidR="006454D0" w:rsidRDefault="006454D0">
                  <w:pPr>
                    <w:rPr>
                      <w:rFonts w:ascii="Arial" w:hAnsi="Arial" w:cs="Arial"/>
                      <w:highlight w:val="yellow"/>
                    </w:rPr>
                  </w:pPr>
                  <w:r>
                    <w:rPr>
                      <w:rFonts w:ascii="Arial" w:hAnsi="Arial" w:cs="Arial"/>
                      <w:highlight w:val="yellow"/>
                    </w:rPr>
                    <w:t>Nom de l’agence</w:t>
                  </w:r>
                </w:p>
              </w:tc>
              <w:tc>
                <w:tcPr>
                  <w:tcW w:w="1415" w:type="dxa"/>
                  <w:tcBorders>
                    <w:top w:val="single" w:sz="4" w:space="0" w:color="auto"/>
                    <w:left w:val="single" w:sz="4" w:space="0" w:color="auto"/>
                    <w:bottom w:val="single" w:sz="4" w:space="0" w:color="auto"/>
                    <w:right w:val="single" w:sz="4" w:space="0" w:color="auto"/>
                  </w:tcBorders>
                  <w:hideMark/>
                </w:tcPr>
                <w:p w14:paraId="728A6D46" w14:textId="77777777" w:rsidR="006454D0" w:rsidRDefault="006454D0">
                  <w:pPr>
                    <w:rPr>
                      <w:rFonts w:ascii="Arial" w:hAnsi="Arial" w:cs="Arial"/>
                      <w:highlight w:val="yellow"/>
                    </w:rPr>
                  </w:pPr>
                  <w:r>
                    <w:rPr>
                      <w:rFonts w:ascii="Arial" w:hAnsi="Arial" w:cs="Arial"/>
                      <w:highlight w:val="yellow"/>
                    </w:rPr>
                    <w:t>Code Banque</w:t>
                  </w:r>
                </w:p>
              </w:tc>
              <w:tc>
                <w:tcPr>
                  <w:tcW w:w="1416" w:type="dxa"/>
                  <w:tcBorders>
                    <w:top w:val="single" w:sz="4" w:space="0" w:color="auto"/>
                    <w:left w:val="single" w:sz="4" w:space="0" w:color="auto"/>
                    <w:bottom w:val="single" w:sz="4" w:space="0" w:color="auto"/>
                    <w:right w:val="single" w:sz="4" w:space="0" w:color="auto"/>
                  </w:tcBorders>
                  <w:hideMark/>
                </w:tcPr>
                <w:p w14:paraId="438F1416" w14:textId="77777777" w:rsidR="006454D0" w:rsidRDefault="006454D0">
                  <w:pPr>
                    <w:rPr>
                      <w:rFonts w:ascii="Arial" w:hAnsi="Arial" w:cs="Arial"/>
                      <w:highlight w:val="yellow"/>
                    </w:rPr>
                  </w:pPr>
                  <w:r>
                    <w:rPr>
                      <w:rFonts w:ascii="Arial" w:hAnsi="Arial" w:cs="Arial"/>
                      <w:highlight w:val="yellow"/>
                    </w:rPr>
                    <w:t>Code guichet</w:t>
                  </w:r>
                </w:p>
              </w:tc>
              <w:tc>
                <w:tcPr>
                  <w:tcW w:w="1415" w:type="dxa"/>
                  <w:tcBorders>
                    <w:top w:val="single" w:sz="4" w:space="0" w:color="auto"/>
                    <w:left w:val="single" w:sz="4" w:space="0" w:color="auto"/>
                    <w:bottom w:val="single" w:sz="4" w:space="0" w:color="auto"/>
                    <w:right w:val="single" w:sz="4" w:space="0" w:color="auto"/>
                  </w:tcBorders>
                  <w:hideMark/>
                </w:tcPr>
                <w:p w14:paraId="63025AFE" w14:textId="77777777" w:rsidR="006454D0" w:rsidRDefault="006454D0">
                  <w:pPr>
                    <w:rPr>
                      <w:rFonts w:ascii="Arial" w:hAnsi="Arial" w:cs="Arial"/>
                      <w:highlight w:val="yellow"/>
                    </w:rPr>
                  </w:pPr>
                  <w:r>
                    <w:rPr>
                      <w:rFonts w:ascii="Arial" w:hAnsi="Arial" w:cs="Arial"/>
                      <w:highlight w:val="yellow"/>
                    </w:rPr>
                    <w:t>N° compte</w:t>
                  </w:r>
                </w:p>
              </w:tc>
              <w:tc>
                <w:tcPr>
                  <w:tcW w:w="1416" w:type="dxa"/>
                  <w:tcBorders>
                    <w:top w:val="single" w:sz="4" w:space="0" w:color="auto"/>
                    <w:left w:val="single" w:sz="4" w:space="0" w:color="auto"/>
                    <w:bottom w:val="single" w:sz="4" w:space="0" w:color="auto"/>
                    <w:right w:val="single" w:sz="4" w:space="0" w:color="auto"/>
                  </w:tcBorders>
                  <w:hideMark/>
                </w:tcPr>
                <w:p w14:paraId="6C69BBA8" w14:textId="77777777" w:rsidR="006454D0" w:rsidRDefault="006454D0">
                  <w:pPr>
                    <w:rPr>
                      <w:rFonts w:ascii="Arial" w:hAnsi="Arial" w:cs="Arial"/>
                      <w:highlight w:val="yellow"/>
                    </w:rPr>
                  </w:pPr>
                  <w:r>
                    <w:rPr>
                      <w:rFonts w:ascii="Arial" w:hAnsi="Arial" w:cs="Arial"/>
                      <w:highlight w:val="yellow"/>
                    </w:rPr>
                    <w:t>Clé</w:t>
                  </w:r>
                </w:p>
              </w:tc>
            </w:tr>
            <w:tr w:rsidR="006454D0" w14:paraId="0D1E13B5" w14:textId="77777777">
              <w:tc>
                <w:tcPr>
                  <w:tcW w:w="3256" w:type="dxa"/>
                  <w:tcBorders>
                    <w:top w:val="single" w:sz="4" w:space="0" w:color="auto"/>
                    <w:left w:val="single" w:sz="4" w:space="0" w:color="auto"/>
                    <w:bottom w:val="single" w:sz="4" w:space="0" w:color="auto"/>
                    <w:right w:val="single" w:sz="4" w:space="0" w:color="auto"/>
                  </w:tcBorders>
                  <w:hideMark/>
                </w:tcPr>
                <w:p w14:paraId="5170ACB0" w14:textId="77777777" w:rsidR="006454D0" w:rsidRDefault="006454D0">
                  <w:pPr>
                    <w:rPr>
                      <w:rFonts w:ascii="Arial" w:hAnsi="Arial" w:cs="Arial"/>
                      <w:highlight w:val="yellow"/>
                    </w:rPr>
                  </w:pPr>
                  <w:r>
                    <w:rPr>
                      <w:rFonts w:ascii="Arial" w:hAnsi="Arial" w:cs="Arial"/>
                      <w:highlight w:val="yellow"/>
                    </w:rPr>
                    <w:t>RIB (France)</w:t>
                  </w:r>
                </w:p>
              </w:tc>
              <w:tc>
                <w:tcPr>
                  <w:tcW w:w="1415" w:type="dxa"/>
                  <w:tcBorders>
                    <w:top w:val="single" w:sz="4" w:space="0" w:color="auto"/>
                    <w:left w:val="single" w:sz="4" w:space="0" w:color="auto"/>
                    <w:bottom w:val="single" w:sz="4" w:space="0" w:color="auto"/>
                    <w:right w:val="single" w:sz="4" w:space="0" w:color="auto"/>
                  </w:tcBorders>
                </w:tcPr>
                <w:p w14:paraId="6A9DB566" w14:textId="77777777" w:rsidR="006454D0" w:rsidRDefault="006454D0">
                  <w:pPr>
                    <w:rPr>
                      <w:rFonts w:ascii="Arial" w:hAnsi="Arial" w:cs="Arial"/>
                    </w:rPr>
                  </w:pPr>
                </w:p>
              </w:tc>
              <w:tc>
                <w:tcPr>
                  <w:tcW w:w="1415" w:type="dxa"/>
                  <w:tcBorders>
                    <w:top w:val="single" w:sz="4" w:space="0" w:color="auto"/>
                    <w:left w:val="single" w:sz="4" w:space="0" w:color="auto"/>
                    <w:bottom w:val="single" w:sz="4" w:space="0" w:color="auto"/>
                    <w:right w:val="single" w:sz="4" w:space="0" w:color="auto"/>
                  </w:tcBorders>
                </w:tcPr>
                <w:p w14:paraId="3F45059D" w14:textId="77777777" w:rsidR="006454D0" w:rsidRDefault="006454D0">
                  <w:pPr>
                    <w:rPr>
                      <w:rFonts w:ascii="Arial" w:hAnsi="Arial" w:cs="Arial"/>
                    </w:rPr>
                  </w:pPr>
                </w:p>
              </w:tc>
              <w:tc>
                <w:tcPr>
                  <w:tcW w:w="1416" w:type="dxa"/>
                  <w:tcBorders>
                    <w:top w:val="single" w:sz="4" w:space="0" w:color="auto"/>
                    <w:left w:val="single" w:sz="4" w:space="0" w:color="auto"/>
                    <w:bottom w:val="single" w:sz="4" w:space="0" w:color="auto"/>
                    <w:right w:val="single" w:sz="4" w:space="0" w:color="auto"/>
                  </w:tcBorders>
                </w:tcPr>
                <w:p w14:paraId="55F51FAA" w14:textId="77777777" w:rsidR="006454D0" w:rsidRDefault="006454D0">
                  <w:pPr>
                    <w:rPr>
                      <w:rFonts w:ascii="Arial" w:hAnsi="Arial" w:cs="Arial"/>
                    </w:rPr>
                  </w:pPr>
                </w:p>
              </w:tc>
              <w:tc>
                <w:tcPr>
                  <w:tcW w:w="1415" w:type="dxa"/>
                  <w:tcBorders>
                    <w:top w:val="single" w:sz="4" w:space="0" w:color="auto"/>
                    <w:left w:val="single" w:sz="4" w:space="0" w:color="auto"/>
                    <w:bottom w:val="single" w:sz="4" w:space="0" w:color="auto"/>
                    <w:right w:val="single" w:sz="4" w:space="0" w:color="auto"/>
                  </w:tcBorders>
                </w:tcPr>
                <w:p w14:paraId="37CCAF79" w14:textId="77777777" w:rsidR="006454D0" w:rsidRDefault="006454D0">
                  <w:pPr>
                    <w:rPr>
                      <w:rFonts w:ascii="Arial" w:hAnsi="Arial" w:cs="Arial"/>
                    </w:rPr>
                  </w:pPr>
                </w:p>
              </w:tc>
              <w:tc>
                <w:tcPr>
                  <w:tcW w:w="1416" w:type="dxa"/>
                  <w:tcBorders>
                    <w:top w:val="single" w:sz="4" w:space="0" w:color="auto"/>
                    <w:left w:val="single" w:sz="4" w:space="0" w:color="auto"/>
                    <w:bottom w:val="single" w:sz="4" w:space="0" w:color="auto"/>
                    <w:right w:val="single" w:sz="4" w:space="0" w:color="auto"/>
                  </w:tcBorders>
                </w:tcPr>
                <w:p w14:paraId="42749251" w14:textId="77777777" w:rsidR="006454D0" w:rsidRDefault="006454D0">
                  <w:pPr>
                    <w:rPr>
                      <w:rFonts w:ascii="Arial" w:hAnsi="Arial" w:cs="Arial"/>
                    </w:rPr>
                  </w:pPr>
                </w:p>
              </w:tc>
            </w:tr>
            <w:tr w:rsidR="006454D0" w14:paraId="63CEE338" w14:textId="77777777">
              <w:tc>
                <w:tcPr>
                  <w:tcW w:w="3256" w:type="dxa"/>
                  <w:tcBorders>
                    <w:top w:val="single" w:sz="4" w:space="0" w:color="auto"/>
                    <w:left w:val="single" w:sz="4" w:space="0" w:color="auto"/>
                    <w:bottom w:val="single" w:sz="4" w:space="0" w:color="auto"/>
                    <w:right w:val="single" w:sz="4" w:space="0" w:color="auto"/>
                  </w:tcBorders>
                  <w:hideMark/>
                </w:tcPr>
                <w:p w14:paraId="55E6B7E8" w14:textId="77777777" w:rsidR="006454D0" w:rsidRDefault="006454D0">
                  <w:pPr>
                    <w:rPr>
                      <w:rFonts w:ascii="Arial" w:hAnsi="Arial" w:cs="Arial"/>
                      <w:highlight w:val="yellow"/>
                    </w:rPr>
                  </w:pPr>
                  <w:r>
                    <w:rPr>
                      <w:rFonts w:ascii="Arial" w:hAnsi="Arial" w:cs="Arial"/>
                      <w:highlight w:val="yellow"/>
                    </w:rPr>
                    <w:t>IBAN (étranger)</w:t>
                  </w:r>
                </w:p>
              </w:tc>
              <w:tc>
                <w:tcPr>
                  <w:tcW w:w="1415" w:type="dxa"/>
                  <w:tcBorders>
                    <w:top w:val="single" w:sz="4" w:space="0" w:color="auto"/>
                    <w:left w:val="single" w:sz="4" w:space="0" w:color="auto"/>
                    <w:bottom w:val="single" w:sz="4" w:space="0" w:color="auto"/>
                    <w:right w:val="single" w:sz="4" w:space="0" w:color="auto"/>
                  </w:tcBorders>
                </w:tcPr>
                <w:p w14:paraId="0F2A1F1E" w14:textId="77777777" w:rsidR="006454D0" w:rsidRDefault="006454D0">
                  <w:pPr>
                    <w:rPr>
                      <w:rFonts w:ascii="Arial" w:hAnsi="Arial" w:cs="Arial"/>
                    </w:rPr>
                  </w:pPr>
                </w:p>
              </w:tc>
              <w:tc>
                <w:tcPr>
                  <w:tcW w:w="1415" w:type="dxa"/>
                  <w:tcBorders>
                    <w:top w:val="single" w:sz="4" w:space="0" w:color="auto"/>
                    <w:left w:val="single" w:sz="4" w:space="0" w:color="auto"/>
                    <w:bottom w:val="single" w:sz="4" w:space="0" w:color="auto"/>
                    <w:right w:val="single" w:sz="4" w:space="0" w:color="auto"/>
                  </w:tcBorders>
                </w:tcPr>
                <w:p w14:paraId="5DF88196" w14:textId="77777777" w:rsidR="006454D0" w:rsidRDefault="006454D0">
                  <w:pPr>
                    <w:rPr>
                      <w:rFonts w:ascii="Arial" w:hAnsi="Arial" w:cs="Arial"/>
                    </w:rPr>
                  </w:pPr>
                </w:p>
              </w:tc>
              <w:tc>
                <w:tcPr>
                  <w:tcW w:w="1416" w:type="dxa"/>
                  <w:tcBorders>
                    <w:top w:val="single" w:sz="4" w:space="0" w:color="auto"/>
                    <w:left w:val="single" w:sz="4" w:space="0" w:color="auto"/>
                    <w:bottom w:val="single" w:sz="4" w:space="0" w:color="auto"/>
                    <w:right w:val="single" w:sz="4" w:space="0" w:color="auto"/>
                  </w:tcBorders>
                </w:tcPr>
                <w:p w14:paraId="21904078" w14:textId="77777777" w:rsidR="006454D0" w:rsidRDefault="006454D0">
                  <w:pPr>
                    <w:rPr>
                      <w:rFonts w:ascii="Arial" w:hAnsi="Arial" w:cs="Arial"/>
                    </w:rPr>
                  </w:pPr>
                </w:p>
              </w:tc>
              <w:tc>
                <w:tcPr>
                  <w:tcW w:w="1415" w:type="dxa"/>
                  <w:tcBorders>
                    <w:top w:val="single" w:sz="4" w:space="0" w:color="auto"/>
                    <w:left w:val="single" w:sz="4" w:space="0" w:color="auto"/>
                    <w:bottom w:val="single" w:sz="4" w:space="0" w:color="auto"/>
                    <w:right w:val="single" w:sz="4" w:space="0" w:color="auto"/>
                  </w:tcBorders>
                </w:tcPr>
                <w:p w14:paraId="3606016E" w14:textId="77777777" w:rsidR="006454D0" w:rsidRDefault="006454D0">
                  <w:pPr>
                    <w:rPr>
                      <w:rFonts w:ascii="Arial" w:hAnsi="Arial" w:cs="Arial"/>
                    </w:rPr>
                  </w:pPr>
                </w:p>
              </w:tc>
              <w:tc>
                <w:tcPr>
                  <w:tcW w:w="1416" w:type="dxa"/>
                  <w:tcBorders>
                    <w:top w:val="single" w:sz="4" w:space="0" w:color="auto"/>
                    <w:left w:val="single" w:sz="4" w:space="0" w:color="auto"/>
                    <w:bottom w:val="single" w:sz="4" w:space="0" w:color="auto"/>
                    <w:right w:val="single" w:sz="4" w:space="0" w:color="auto"/>
                  </w:tcBorders>
                </w:tcPr>
                <w:p w14:paraId="1F719787" w14:textId="77777777" w:rsidR="006454D0" w:rsidRDefault="006454D0">
                  <w:pPr>
                    <w:rPr>
                      <w:rFonts w:ascii="Arial" w:hAnsi="Arial" w:cs="Arial"/>
                    </w:rPr>
                  </w:pPr>
                </w:p>
              </w:tc>
            </w:tr>
          </w:tbl>
          <w:p w14:paraId="12EFB8A2" w14:textId="77777777" w:rsidR="006454D0" w:rsidRDefault="006454D0">
            <w:pPr>
              <w:tabs>
                <w:tab w:val="left" w:pos="426"/>
              </w:tabs>
              <w:rPr>
                <w:rFonts w:ascii="Arial" w:hAnsi="Arial" w:cs="Arial"/>
              </w:rPr>
            </w:pPr>
          </w:p>
          <w:p w14:paraId="118AD7CD" w14:textId="77777777" w:rsidR="006454D0" w:rsidRDefault="006454D0">
            <w:pPr>
              <w:tabs>
                <w:tab w:val="left" w:pos="426"/>
              </w:tabs>
              <w:rPr>
                <w:rFonts w:ascii="Arial" w:hAnsi="Arial" w:cs="Arial"/>
              </w:rPr>
            </w:pPr>
            <w:r>
              <w:rPr>
                <w:rFonts w:ascii="Arial" w:hAnsi="Arial" w:cs="Arial"/>
              </w:rPr>
              <w:t>Signature du candidat :</w:t>
            </w:r>
          </w:p>
          <w:p w14:paraId="168588C0" w14:textId="77777777" w:rsidR="006454D0" w:rsidRDefault="006454D0">
            <w:pPr>
              <w:tabs>
                <w:tab w:val="left" w:pos="426"/>
              </w:tabs>
              <w:rPr>
                <w:rFonts w:ascii="Arial" w:hAnsi="Arial" w:cs="Arial"/>
              </w:rPr>
            </w:pPr>
            <w:r>
              <w:rPr>
                <w:rFonts w:ascii="Arial" w:hAnsi="Arial" w:cs="Arial"/>
              </w:rPr>
              <w:t>La signature du présent document vaut acceptation de ces clauses y compris des conditions générales d’achats de l’université annexées</w:t>
            </w:r>
          </w:p>
          <w:p w14:paraId="1BDBE6D9" w14:textId="77777777" w:rsidR="006454D0" w:rsidRDefault="006454D0">
            <w:pPr>
              <w:tabs>
                <w:tab w:val="left" w:pos="426"/>
              </w:tabs>
              <w:rPr>
                <w:rFonts w:ascii="Arial" w:hAnsi="Arial" w:cs="Arial"/>
              </w:rPr>
            </w:pPr>
          </w:p>
          <w:p w14:paraId="5E33D60B" w14:textId="77777777" w:rsidR="006454D0" w:rsidRDefault="006454D0">
            <w:pPr>
              <w:tabs>
                <w:tab w:val="left" w:pos="426"/>
              </w:tabs>
              <w:rPr>
                <w:rFonts w:ascii="Arial" w:hAnsi="Arial" w:cs="Arial"/>
              </w:rPr>
            </w:pPr>
            <w:r>
              <w:rPr>
                <w:rFonts w:ascii="Arial" w:hAnsi="Arial" w:cs="Arial"/>
              </w:rPr>
              <w:t xml:space="preserve">Nom de signataire </w:t>
            </w:r>
            <w:r>
              <w:rPr>
                <w:rFonts w:ascii="Arial" w:hAnsi="Arial" w:cs="Arial"/>
                <w:i/>
                <w:color w:val="808080"/>
              </w:rPr>
              <w:t>(le signataire doit être habilité à engager l’entreprise)</w:t>
            </w:r>
          </w:p>
          <w:p w14:paraId="05A73B37" w14:textId="77777777" w:rsidR="006454D0" w:rsidRDefault="006454D0">
            <w:pPr>
              <w:tabs>
                <w:tab w:val="left" w:pos="426"/>
              </w:tabs>
              <w:rPr>
                <w:rFonts w:ascii="Arial" w:hAnsi="Arial" w:cs="Arial"/>
              </w:rPr>
            </w:pPr>
          </w:p>
          <w:p w14:paraId="7B9770F0" w14:textId="77777777" w:rsidR="006454D0" w:rsidRDefault="006454D0">
            <w:pPr>
              <w:tabs>
                <w:tab w:val="left" w:pos="426"/>
              </w:tabs>
              <w:rPr>
                <w:rFonts w:ascii="Arial" w:hAnsi="Arial" w:cs="Arial"/>
              </w:rPr>
            </w:pPr>
            <w:r>
              <w:rPr>
                <w:rFonts w:ascii="Arial" w:hAnsi="Arial" w:cs="Arial"/>
              </w:rPr>
              <w:t>Tampon</w:t>
            </w:r>
          </w:p>
          <w:p w14:paraId="7BD49DB9" w14:textId="77777777" w:rsidR="006454D0" w:rsidRDefault="006454D0">
            <w:pPr>
              <w:tabs>
                <w:tab w:val="left" w:pos="426"/>
              </w:tabs>
              <w:rPr>
                <w:rFonts w:ascii="Arial" w:hAnsi="Arial" w:cs="Arial"/>
              </w:rPr>
            </w:pPr>
          </w:p>
          <w:p w14:paraId="26B3A9D6" w14:textId="77777777" w:rsidR="006454D0" w:rsidRDefault="006454D0">
            <w:pPr>
              <w:tabs>
                <w:tab w:val="left" w:pos="426"/>
              </w:tabs>
              <w:rPr>
                <w:rFonts w:ascii="Arial" w:hAnsi="Arial" w:cs="Arial"/>
              </w:rPr>
            </w:pPr>
            <w:r>
              <w:rPr>
                <w:rFonts w:ascii="Arial" w:hAnsi="Arial" w:cs="Arial"/>
              </w:rPr>
              <w:t>Signature :</w:t>
            </w:r>
          </w:p>
          <w:p w14:paraId="5587324F" w14:textId="77777777" w:rsidR="006454D0" w:rsidRDefault="006454D0">
            <w:pPr>
              <w:tabs>
                <w:tab w:val="left" w:pos="426"/>
              </w:tabs>
              <w:rPr>
                <w:rFonts w:ascii="Arial" w:hAnsi="Arial" w:cs="Arial"/>
              </w:rPr>
            </w:pPr>
          </w:p>
          <w:p w14:paraId="3EA1EA0C" w14:textId="77777777" w:rsidR="006454D0" w:rsidRDefault="006454D0">
            <w:pPr>
              <w:tabs>
                <w:tab w:val="left" w:pos="426"/>
              </w:tabs>
              <w:rPr>
                <w:rFonts w:ascii="Arial" w:hAnsi="Arial" w:cs="Arial"/>
              </w:rPr>
            </w:pPr>
          </w:p>
        </w:tc>
      </w:tr>
    </w:tbl>
    <w:p w14:paraId="3EB68D30" w14:textId="77777777" w:rsidR="001F37F9" w:rsidRDefault="006454D0" w:rsidP="006454D0">
      <w:pPr>
        <w:tabs>
          <w:tab w:val="left" w:pos="5400"/>
        </w:tabs>
        <w:rPr>
          <w:rFonts w:ascii="Arial" w:hAnsi="Arial" w:cs="Arial"/>
        </w:rPr>
      </w:pPr>
      <w:r>
        <w:rPr>
          <w:rFonts w:ascii="Arial" w:hAnsi="Arial" w:cs="Arial"/>
        </w:rPr>
        <w:t xml:space="preserve">                </w:t>
      </w:r>
    </w:p>
    <w:p w14:paraId="21A5C703" w14:textId="77777777" w:rsidR="001F37F9" w:rsidRDefault="001F37F9" w:rsidP="006454D0">
      <w:pPr>
        <w:tabs>
          <w:tab w:val="left" w:pos="5400"/>
        </w:tabs>
        <w:rPr>
          <w:rFonts w:ascii="Arial" w:hAnsi="Arial" w:cs="Arial"/>
        </w:rPr>
      </w:pPr>
    </w:p>
    <w:p w14:paraId="2A56DCB6" w14:textId="77777777" w:rsidR="001F37F9" w:rsidRDefault="001F37F9" w:rsidP="006454D0">
      <w:pPr>
        <w:tabs>
          <w:tab w:val="left" w:pos="5400"/>
        </w:tabs>
        <w:rPr>
          <w:rFonts w:ascii="Arial" w:hAnsi="Arial" w:cs="Arial"/>
        </w:rPr>
      </w:pPr>
    </w:p>
    <w:p w14:paraId="6B26A497" w14:textId="6FD06F9D" w:rsidR="006454D0" w:rsidRDefault="006454D0" w:rsidP="006454D0">
      <w:pPr>
        <w:tabs>
          <w:tab w:val="left" w:pos="5400"/>
        </w:tabs>
        <w:rPr>
          <w:rFonts w:ascii="Arial" w:hAnsi="Arial" w:cs="Arial"/>
        </w:rPr>
      </w:pPr>
      <w:r>
        <w:rPr>
          <w:rFonts w:ascii="Arial" w:hAnsi="Arial" w:cs="Arial"/>
        </w:rPr>
        <w:t xml:space="preserve">                                                                         </w:t>
      </w:r>
    </w:p>
    <w:p w14:paraId="44852A45" w14:textId="77777777" w:rsidR="006454D0" w:rsidRDefault="006454D0" w:rsidP="006454D0">
      <w:pPr>
        <w:tabs>
          <w:tab w:val="left" w:pos="3600"/>
        </w:tabs>
        <w:spacing w:before="120" w:after="60"/>
        <w:jc w:val="both"/>
        <w:rPr>
          <w:rFonts w:ascii="Arial" w:hAnsi="Arial" w:cs="Arial"/>
          <w:b/>
          <w:bCs/>
          <w:szCs w:val="22"/>
        </w:rPr>
      </w:pPr>
      <w:r>
        <w:rPr>
          <w:rFonts w:ascii="Arial" w:hAnsi="Arial" w:cs="Arial"/>
          <w:b/>
          <w:bCs/>
          <w:szCs w:val="22"/>
        </w:rPr>
        <w:lastRenderedPageBreak/>
        <w:t>L’offre est acceptée par l’université :</w:t>
      </w:r>
    </w:p>
    <w:p w14:paraId="43B364D2" w14:textId="77777777" w:rsidR="006454D0" w:rsidRDefault="006454D0" w:rsidP="006454D0">
      <w:pPr>
        <w:pStyle w:val="fcasegauche"/>
        <w:rPr>
          <w:rFonts w:ascii="Arial" w:hAnsi="Arial" w:cs="Arial"/>
          <w:szCs w:val="22"/>
        </w:rPr>
      </w:pPr>
    </w:p>
    <w:p w14:paraId="542F9844" w14:textId="77777777" w:rsidR="006454D0" w:rsidRDefault="006454D0" w:rsidP="006454D0">
      <w:pPr>
        <w:pStyle w:val="fcasegauche"/>
        <w:rPr>
          <w:rFonts w:ascii="Arial" w:hAnsi="Arial" w:cs="Arial"/>
          <w:szCs w:val="22"/>
        </w:rPr>
      </w:pPr>
      <w:r>
        <w:rPr>
          <w:rFonts w:ascii="Arial" w:hAnsi="Arial" w:cs="Arial"/>
          <w:szCs w:val="22"/>
        </w:rPr>
        <w:fldChar w:fldCharType="begin">
          <w:ffData>
            <w:name w:val="CaseACocher113"/>
            <w:enabled/>
            <w:calcOnExit w:val="0"/>
            <w:checkBox>
              <w:sizeAuto/>
              <w:default w:val="0"/>
            </w:checkBox>
          </w:ffData>
        </w:fldChar>
      </w:r>
      <w:r>
        <w:rPr>
          <w:rFonts w:ascii="Arial" w:hAnsi="Arial" w:cs="Arial"/>
          <w:szCs w:val="22"/>
        </w:rPr>
        <w:instrText xml:space="preserve"> FORMCHECKBOX </w:instrText>
      </w:r>
      <w:r w:rsidR="000C727B">
        <w:rPr>
          <w:rFonts w:ascii="Arial" w:hAnsi="Arial" w:cs="Arial"/>
          <w:szCs w:val="22"/>
        </w:rPr>
      </w:r>
      <w:r w:rsidR="000C727B">
        <w:rPr>
          <w:rFonts w:ascii="Arial" w:hAnsi="Arial" w:cs="Arial"/>
          <w:szCs w:val="22"/>
        </w:rPr>
        <w:fldChar w:fldCharType="separate"/>
      </w:r>
      <w:r>
        <w:rPr>
          <w:rFonts w:ascii="Arial" w:hAnsi="Arial" w:cs="Arial"/>
          <w:szCs w:val="22"/>
        </w:rPr>
        <w:fldChar w:fldCharType="end"/>
      </w:r>
      <w:r>
        <w:rPr>
          <w:rFonts w:ascii="Arial" w:hAnsi="Arial" w:cs="Arial"/>
          <w:szCs w:val="22"/>
        </w:rPr>
        <w:tab/>
        <w:t>en ce qui concerne la solution de base seule</w:t>
      </w:r>
    </w:p>
    <w:p w14:paraId="4BF24CBC" w14:textId="77777777" w:rsidR="006454D0" w:rsidRDefault="006454D0" w:rsidP="001F37F9">
      <w:pPr>
        <w:pStyle w:val="fcasegauche"/>
        <w:ind w:left="0" w:firstLine="0"/>
        <w:rPr>
          <w:rFonts w:ascii="Arial" w:hAnsi="Arial" w:cs="Arial"/>
          <w:szCs w:val="22"/>
        </w:rPr>
      </w:pPr>
    </w:p>
    <w:p w14:paraId="29769360" w14:textId="77777777" w:rsidR="006454D0" w:rsidRDefault="006454D0" w:rsidP="006454D0">
      <w:pPr>
        <w:pStyle w:val="fcasegauche"/>
        <w:ind w:left="0" w:firstLine="0"/>
        <w:rPr>
          <w:rFonts w:ascii="Arial" w:hAnsi="Arial" w:cs="Arial"/>
          <w:i/>
          <w:sz w:val="22"/>
          <w:szCs w:val="22"/>
          <w:u w:val="single"/>
        </w:rPr>
      </w:pPr>
    </w:p>
    <w:p w14:paraId="4500A3DD" w14:textId="77777777" w:rsidR="006454D0" w:rsidRDefault="006454D0" w:rsidP="006454D0">
      <w:pPr>
        <w:tabs>
          <w:tab w:val="left" w:pos="6237"/>
        </w:tabs>
        <w:spacing w:before="120"/>
        <w:rPr>
          <w:rFonts w:ascii="Arial" w:hAnsi="Arial" w:cs="Arial"/>
          <w:i/>
          <w:sz w:val="22"/>
          <w:szCs w:val="22"/>
          <w:u w:val="single"/>
        </w:rPr>
      </w:pPr>
    </w:p>
    <w:p w14:paraId="449B34E5" w14:textId="77777777" w:rsidR="006454D0" w:rsidRDefault="006454D0" w:rsidP="006454D0">
      <w:pPr>
        <w:tabs>
          <w:tab w:val="left" w:pos="3402"/>
          <w:tab w:val="left" w:pos="6237"/>
          <w:tab w:val="left" w:pos="9072"/>
        </w:tabs>
        <w:spacing w:after="120"/>
        <w:jc w:val="both"/>
        <w:rPr>
          <w:rFonts w:ascii="Arial" w:hAnsi="Arial" w:cs="Arial"/>
          <w:szCs w:val="22"/>
        </w:rPr>
      </w:pPr>
      <w:r>
        <w:rPr>
          <w:rFonts w:ascii="Arial" w:hAnsi="Arial" w:cs="Arial"/>
          <w:szCs w:val="22"/>
        </w:rPr>
        <w:t>A : ……………………………………., le ………………………………………………………</w:t>
      </w:r>
    </w:p>
    <w:p w14:paraId="11490658" w14:textId="77777777" w:rsidR="006454D0" w:rsidRDefault="006454D0" w:rsidP="006454D0">
      <w:pPr>
        <w:ind w:left="4251"/>
        <w:jc w:val="both"/>
        <w:rPr>
          <w:rFonts w:ascii="Arial" w:hAnsi="Arial" w:cs="Arial"/>
          <w:sz w:val="22"/>
          <w:szCs w:val="22"/>
        </w:rPr>
      </w:pPr>
    </w:p>
    <w:p w14:paraId="39850695" w14:textId="77777777" w:rsidR="006454D0" w:rsidRDefault="006454D0" w:rsidP="006454D0">
      <w:pPr>
        <w:ind w:left="4251"/>
        <w:jc w:val="both"/>
        <w:rPr>
          <w:rFonts w:ascii="Arial" w:hAnsi="Arial" w:cs="Arial"/>
          <w:sz w:val="22"/>
          <w:szCs w:val="22"/>
        </w:rPr>
      </w:pPr>
    </w:p>
    <w:p w14:paraId="3F5A46D7" w14:textId="77777777" w:rsidR="006454D0" w:rsidRDefault="006E058C" w:rsidP="006454D0">
      <w:pPr>
        <w:ind w:left="4251"/>
        <w:jc w:val="both"/>
        <w:rPr>
          <w:rFonts w:ascii="Arial" w:hAnsi="Arial" w:cs="Arial"/>
          <w:szCs w:val="22"/>
        </w:rPr>
      </w:pPr>
      <w:r>
        <w:rPr>
          <w:rFonts w:ascii="Arial" w:hAnsi="Arial" w:cs="Arial"/>
          <w:szCs w:val="22"/>
        </w:rPr>
        <w:t>Pour le</w:t>
      </w:r>
      <w:r w:rsidR="006454D0">
        <w:rPr>
          <w:rFonts w:ascii="Arial" w:hAnsi="Arial" w:cs="Arial"/>
          <w:szCs w:val="22"/>
        </w:rPr>
        <w:t xml:space="preserve"> Président </w:t>
      </w:r>
      <w:r>
        <w:rPr>
          <w:rFonts w:ascii="Arial" w:hAnsi="Arial" w:cs="Arial"/>
          <w:szCs w:val="22"/>
        </w:rPr>
        <w:t>et par délégation</w:t>
      </w:r>
    </w:p>
    <w:p w14:paraId="055C6F3D" w14:textId="77777777" w:rsidR="006E058C" w:rsidRDefault="006E058C" w:rsidP="006454D0">
      <w:pPr>
        <w:ind w:left="4251"/>
        <w:jc w:val="both"/>
        <w:rPr>
          <w:rFonts w:ascii="Arial" w:hAnsi="Arial" w:cs="Arial"/>
          <w:szCs w:val="22"/>
        </w:rPr>
      </w:pPr>
      <w:r>
        <w:rPr>
          <w:rFonts w:ascii="Arial" w:hAnsi="Arial" w:cs="Arial"/>
          <w:szCs w:val="22"/>
        </w:rPr>
        <w:t>Le directeur Général des Services</w:t>
      </w:r>
    </w:p>
    <w:p w14:paraId="4624356D" w14:textId="77777777" w:rsidR="006454D0" w:rsidRDefault="006454D0" w:rsidP="006454D0">
      <w:pPr>
        <w:ind w:left="4251"/>
        <w:jc w:val="both"/>
        <w:rPr>
          <w:rFonts w:ascii="Arial" w:hAnsi="Arial" w:cs="Arial"/>
          <w:i/>
          <w:szCs w:val="22"/>
          <w:u w:val="single"/>
        </w:rPr>
      </w:pPr>
    </w:p>
    <w:p w14:paraId="21ECEE1D" w14:textId="77777777" w:rsidR="006454D0" w:rsidRDefault="006454D0" w:rsidP="006454D0">
      <w:pPr>
        <w:ind w:left="4251"/>
        <w:jc w:val="both"/>
        <w:rPr>
          <w:rFonts w:ascii="Arial" w:hAnsi="Arial" w:cs="Arial"/>
          <w:i/>
          <w:szCs w:val="22"/>
          <w:u w:val="single"/>
        </w:rPr>
      </w:pPr>
    </w:p>
    <w:p w14:paraId="1977860F" w14:textId="77777777" w:rsidR="006454D0" w:rsidRDefault="006454D0" w:rsidP="006454D0">
      <w:pPr>
        <w:ind w:left="4251"/>
        <w:jc w:val="both"/>
        <w:rPr>
          <w:rFonts w:ascii="Arial" w:hAnsi="Arial" w:cs="Arial"/>
          <w:i/>
          <w:szCs w:val="22"/>
          <w:u w:val="single"/>
        </w:rPr>
      </w:pPr>
    </w:p>
    <w:p w14:paraId="195EB7C8" w14:textId="77777777" w:rsidR="006454D0" w:rsidRDefault="006454D0" w:rsidP="006454D0">
      <w:pPr>
        <w:ind w:left="4251"/>
        <w:jc w:val="both"/>
        <w:rPr>
          <w:rFonts w:ascii="Arial" w:hAnsi="Arial" w:cs="Arial"/>
          <w:szCs w:val="22"/>
        </w:rPr>
      </w:pPr>
      <w:r>
        <w:rPr>
          <w:rFonts w:ascii="Arial" w:hAnsi="Arial" w:cs="Arial"/>
          <w:szCs w:val="22"/>
        </w:rPr>
        <w:t xml:space="preserve">      </w:t>
      </w:r>
      <w:r w:rsidR="006E058C">
        <w:rPr>
          <w:rFonts w:ascii="Arial" w:hAnsi="Arial" w:cs="Arial"/>
          <w:szCs w:val="22"/>
        </w:rPr>
        <w:t>Alain HELLEU</w:t>
      </w:r>
    </w:p>
    <w:p w14:paraId="61BD2E53" w14:textId="77777777" w:rsidR="006454D0" w:rsidRDefault="006454D0" w:rsidP="006454D0">
      <w:pPr>
        <w:ind w:left="4251"/>
        <w:jc w:val="both"/>
        <w:rPr>
          <w:rFonts w:ascii="Arial" w:hAnsi="Arial" w:cs="Arial"/>
          <w:i/>
          <w:szCs w:val="22"/>
          <w:u w:val="single"/>
        </w:rPr>
      </w:pPr>
    </w:p>
    <w:p w14:paraId="31A7089C" w14:textId="77777777" w:rsidR="006454D0" w:rsidRDefault="006454D0" w:rsidP="006454D0">
      <w:pPr>
        <w:ind w:left="4251"/>
        <w:jc w:val="both"/>
        <w:rPr>
          <w:rFonts w:ascii="Arial" w:hAnsi="Arial" w:cs="Arial"/>
          <w:i/>
          <w:szCs w:val="22"/>
          <w:u w:val="single"/>
        </w:rPr>
      </w:pPr>
    </w:p>
    <w:p w14:paraId="70021612" w14:textId="77777777" w:rsidR="006454D0" w:rsidRDefault="006454D0" w:rsidP="006454D0">
      <w:pPr>
        <w:ind w:left="4251"/>
        <w:jc w:val="both"/>
        <w:rPr>
          <w:rFonts w:ascii="Arial" w:hAnsi="Arial" w:cs="Arial"/>
          <w:i/>
          <w:szCs w:val="22"/>
          <w:u w:val="single"/>
        </w:rPr>
      </w:pPr>
    </w:p>
    <w:p w14:paraId="1B15A2BB" w14:textId="77777777" w:rsidR="006454D0" w:rsidRDefault="006454D0" w:rsidP="006454D0">
      <w:pPr>
        <w:pStyle w:val="fcasegauche"/>
        <w:ind w:left="1700" w:firstLine="424"/>
        <w:jc w:val="center"/>
        <w:rPr>
          <w:rFonts w:ascii="Arial" w:hAnsi="Arial" w:cs="Arial"/>
          <w:sz w:val="22"/>
          <w:szCs w:val="22"/>
        </w:rPr>
      </w:pPr>
    </w:p>
    <w:p w14:paraId="2810B2E2" w14:textId="77777777" w:rsidR="006454D0" w:rsidRDefault="006454D0" w:rsidP="006454D0">
      <w:pPr>
        <w:pStyle w:val="fcasegauche"/>
        <w:ind w:left="1700" w:firstLine="424"/>
        <w:jc w:val="center"/>
        <w:rPr>
          <w:rFonts w:ascii="Arial" w:hAnsi="Arial" w:cs="Arial"/>
          <w:sz w:val="22"/>
          <w:szCs w:val="22"/>
        </w:rPr>
      </w:pPr>
    </w:p>
    <w:p w14:paraId="23AB3E80" w14:textId="77777777" w:rsidR="006454D0" w:rsidRDefault="006454D0" w:rsidP="006454D0">
      <w:pPr>
        <w:pStyle w:val="fcasegauche"/>
        <w:ind w:left="1700" w:firstLine="424"/>
        <w:jc w:val="center"/>
        <w:rPr>
          <w:rFonts w:ascii="Arial" w:hAnsi="Arial" w:cs="Arial"/>
          <w:sz w:val="22"/>
          <w:szCs w:val="22"/>
        </w:rPr>
      </w:pPr>
    </w:p>
    <w:p w14:paraId="7B898964" w14:textId="77777777" w:rsidR="006454D0" w:rsidRDefault="006454D0" w:rsidP="006454D0">
      <w:pPr>
        <w:pStyle w:val="fcasegauche"/>
        <w:ind w:left="1700" w:firstLine="424"/>
        <w:jc w:val="center"/>
        <w:rPr>
          <w:rFonts w:ascii="Arial" w:hAnsi="Arial" w:cs="Arial"/>
          <w:sz w:val="22"/>
          <w:szCs w:val="22"/>
        </w:rPr>
      </w:pPr>
    </w:p>
    <w:p w14:paraId="6668B9D0" w14:textId="77777777" w:rsidR="006454D0" w:rsidRDefault="006454D0" w:rsidP="006454D0">
      <w:pPr>
        <w:pStyle w:val="fcasegauche"/>
        <w:ind w:left="1700" w:firstLine="424"/>
        <w:jc w:val="center"/>
        <w:rPr>
          <w:rFonts w:ascii="Arial" w:hAnsi="Arial" w:cs="Arial"/>
          <w:sz w:val="22"/>
          <w:szCs w:val="22"/>
        </w:rPr>
      </w:pPr>
    </w:p>
    <w:p w14:paraId="5AAD3D66" w14:textId="77777777" w:rsidR="006454D0" w:rsidRDefault="006454D0" w:rsidP="006454D0">
      <w:pPr>
        <w:pStyle w:val="fcasegauche"/>
        <w:ind w:left="1700" w:firstLine="424"/>
        <w:jc w:val="center"/>
        <w:rPr>
          <w:rFonts w:ascii="Arial" w:hAnsi="Arial" w:cs="Arial"/>
          <w:sz w:val="22"/>
          <w:szCs w:val="22"/>
        </w:rPr>
      </w:pPr>
    </w:p>
    <w:p w14:paraId="43194DEB" w14:textId="77777777" w:rsidR="006454D0" w:rsidRDefault="006454D0" w:rsidP="006454D0">
      <w:pPr>
        <w:pStyle w:val="fcasegauche"/>
        <w:ind w:left="1700" w:firstLine="424"/>
        <w:jc w:val="center"/>
        <w:rPr>
          <w:rFonts w:ascii="Arial" w:hAnsi="Arial" w:cs="Arial"/>
          <w:sz w:val="22"/>
          <w:szCs w:val="22"/>
        </w:rPr>
      </w:pPr>
    </w:p>
    <w:p w14:paraId="3CCEFE5F" w14:textId="77777777" w:rsidR="006454D0" w:rsidRDefault="006454D0" w:rsidP="006454D0">
      <w:pPr>
        <w:pStyle w:val="fcasegauche"/>
        <w:ind w:left="1700" w:firstLine="424"/>
        <w:jc w:val="center"/>
        <w:rPr>
          <w:rFonts w:ascii="Arial" w:hAnsi="Arial" w:cs="Arial"/>
          <w:sz w:val="22"/>
          <w:szCs w:val="22"/>
        </w:rPr>
      </w:pPr>
    </w:p>
    <w:p w14:paraId="6C015FB8" w14:textId="77777777" w:rsidR="006454D0" w:rsidRDefault="006454D0" w:rsidP="006454D0">
      <w:pPr>
        <w:pStyle w:val="fcasegauche"/>
        <w:ind w:left="1700" w:firstLine="424"/>
        <w:jc w:val="center"/>
        <w:rPr>
          <w:rFonts w:ascii="Arial" w:hAnsi="Arial" w:cs="Arial"/>
          <w:sz w:val="22"/>
          <w:szCs w:val="22"/>
        </w:rPr>
      </w:pPr>
    </w:p>
    <w:p w14:paraId="0BC2148D" w14:textId="77777777" w:rsidR="006454D0" w:rsidRDefault="006454D0" w:rsidP="006454D0">
      <w:pPr>
        <w:pStyle w:val="fcasegauche"/>
        <w:ind w:left="1700" w:firstLine="424"/>
        <w:jc w:val="center"/>
        <w:rPr>
          <w:rFonts w:ascii="Arial" w:hAnsi="Arial" w:cs="Arial"/>
          <w:sz w:val="22"/>
          <w:szCs w:val="22"/>
        </w:rPr>
      </w:pPr>
    </w:p>
    <w:p w14:paraId="2F9B1EB2" w14:textId="77777777" w:rsidR="006454D0" w:rsidRDefault="006454D0" w:rsidP="006454D0">
      <w:pPr>
        <w:pStyle w:val="fcasegauche"/>
        <w:ind w:left="1700" w:firstLine="424"/>
        <w:jc w:val="center"/>
        <w:rPr>
          <w:rFonts w:ascii="Arial" w:hAnsi="Arial" w:cs="Arial"/>
          <w:sz w:val="22"/>
          <w:szCs w:val="22"/>
        </w:rPr>
      </w:pPr>
    </w:p>
    <w:p w14:paraId="6CF5525A" w14:textId="77777777" w:rsidR="006454D0" w:rsidRDefault="006454D0" w:rsidP="006454D0">
      <w:pPr>
        <w:pStyle w:val="fcasegauche"/>
        <w:ind w:left="1700" w:firstLine="424"/>
        <w:jc w:val="center"/>
        <w:rPr>
          <w:rFonts w:ascii="Arial" w:hAnsi="Arial" w:cs="Arial"/>
          <w:sz w:val="22"/>
          <w:szCs w:val="22"/>
        </w:rPr>
      </w:pPr>
    </w:p>
    <w:p w14:paraId="1A652FAC" w14:textId="77777777" w:rsidR="006454D0" w:rsidRDefault="006454D0" w:rsidP="006454D0">
      <w:pPr>
        <w:pStyle w:val="fcasegauche"/>
        <w:ind w:left="1700" w:firstLine="424"/>
        <w:jc w:val="center"/>
        <w:rPr>
          <w:rFonts w:ascii="Arial" w:hAnsi="Arial" w:cs="Arial"/>
          <w:sz w:val="22"/>
          <w:szCs w:val="22"/>
        </w:rPr>
      </w:pPr>
    </w:p>
    <w:p w14:paraId="36E29F65" w14:textId="77777777" w:rsidR="006454D0" w:rsidRDefault="006454D0" w:rsidP="006454D0">
      <w:pPr>
        <w:pStyle w:val="fcasegauche"/>
        <w:ind w:left="1700" w:firstLine="424"/>
        <w:jc w:val="center"/>
        <w:rPr>
          <w:rFonts w:ascii="Arial" w:hAnsi="Arial" w:cs="Arial"/>
          <w:sz w:val="22"/>
          <w:szCs w:val="22"/>
        </w:rPr>
      </w:pPr>
    </w:p>
    <w:p w14:paraId="2F09AB3A" w14:textId="77777777" w:rsidR="006454D0" w:rsidRDefault="006454D0" w:rsidP="006454D0">
      <w:pPr>
        <w:pStyle w:val="fcasegauche"/>
        <w:ind w:left="1700" w:firstLine="424"/>
        <w:jc w:val="center"/>
        <w:rPr>
          <w:rFonts w:ascii="Arial" w:hAnsi="Arial" w:cs="Arial"/>
          <w:sz w:val="22"/>
          <w:szCs w:val="22"/>
        </w:rPr>
      </w:pPr>
    </w:p>
    <w:p w14:paraId="20FA9921" w14:textId="77777777" w:rsidR="006454D0" w:rsidRDefault="006454D0" w:rsidP="006454D0">
      <w:pPr>
        <w:pStyle w:val="fcasegauche"/>
        <w:ind w:left="1700" w:firstLine="424"/>
        <w:jc w:val="center"/>
        <w:rPr>
          <w:rFonts w:ascii="Arial" w:hAnsi="Arial" w:cs="Arial"/>
          <w:sz w:val="22"/>
          <w:szCs w:val="22"/>
        </w:rPr>
      </w:pPr>
    </w:p>
    <w:p w14:paraId="48D13E49" w14:textId="77777777" w:rsidR="006454D0" w:rsidRDefault="006454D0" w:rsidP="006454D0">
      <w:pPr>
        <w:pStyle w:val="fcasegauche"/>
        <w:ind w:left="1700" w:firstLine="424"/>
        <w:jc w:val="center"/>
        <w:rPr>
          <w:rFonts w:ascii="Arial" w:hAnsi="Arial" w:cs="Arial"/>
          <w:sz w:val="22"/>
          <w:szCs w:val="22"/>
        </w:rPr>
      </w:pPr>
    </w:p>
    <w:p w14:paraId="1E4F524F" w14:textId="6850E4BB" w:rsidR="006454D0" w:rsidRDefault="006454D0" w:rsidP="006454D0">
      <w:pPr>
        <w:pStyle w:val="fcasegauche"/>
        <w:ind w:left="0" w:firstLine="0"/>
        <w:rPr>
          <w:rFonts w:ascii="Arial" w:hAnsi="Arial" w:cs="Arial"/>
          <w:sz w:val="22"/>
          <w:szCs w:val="22"/>
        </w:rPr>
      </w:pPr>
    </w:p>
    <w:p w14:paraId="0263C4EF" w14:textId="4886C6FC" w:rsidR="001F37F9" w:rsidRDefault="001F37F9" w:rsidP="006454D0">
      <w:pPr>
        <w:pStyle w:val="fcasegauche"/>
        <w:ind w:left="0" w:firstLine="0"/>
        <w:rPr>
          <w:rFonts w:ascii="Arial" w:hAnsi="Arial" w:cs="Arial"/>
          <w:sz w:val="22"/>
          <w:szCs w:val="22"/>
        </w:rPr>
      </w:pPr>
    </w:p>
    <w:p w14:paraId="758C9A4C" w14:textId="2E0843E8" w:rsidR="001F37F9" w:rsidRDefault="001F37F9" w:rsidP="006454D0">
      <w:pPr>
        <w:pStyle w:val="fcasegauche"/>
        <w:ind w:left="0" w:firstLine="0"/>
        <w:rPr>
          <w:rFonts w:ascii="Arial" w:hAnsi="Arial" w:cs="Arial"/>
          <w:sz w:val="22"/>
          <w:szCs w:val="22"/>
        </w:rPr>
      </w:pPr>
    </w:p>
    <w:p w14:paraId="0E21DD26" w14:textId="442DA151" w:rsidR="001F37F9" w:rsidRDefault="001F37F9" w:rsidP="006454D0">
      <w:pPr>
        <w:pStyle w:val="fcasegauche"/>
        <w:ind w:left="0" w:firstLine="0"/>
        <w:rPr>
          <w:rFonts w:ascii="Arial" w:hAnsi="Arial" w:cs="Arial"/>
          <w:sz w:val="22"/>
          <w:szCs w:val="22"/>
        </w:rPr>
      </w:pPr>
    </w:p>
    <w:p w14:paraId="25928834" w14:textId="017FFC53" w:rsidR="001F37F9" w:rsidRDefault="001F37F9" w:rsidP="006454D0">
      <w:pPr>
        <w:pStyle w:val="fcasegauche"/>
        <w:ind w:left="0" w:firstLine="0"/>
        <w:rPr>
          <w:rFonts w:ascii="Arial" w:hAnsi="Arial" w:cs="Arial"/>
          <w:sz w:val="22"/>
          <w:szCs w:val="22"/>
        </w:rPr>
      </w:pPr>
    </w:p>
    <w:p w14:paraId="25FFAFEE" w14:textId="5D0D04A4" w:rsidR="001F37F9" w:rsidRDefault="001F37F9" w:rsidP="006454D0">
      <w:pPr>
        <w:pStyle w:val="fcasegauche"/>
        <w:ind w:left="0" w:firstLine="0"/>
        <w:rPr>
          <w:rFonts w:ascii="Arial" w:hAnsi="Arial" w:cs="Arial"/>
          <w:sz w:val="22"/>
          <w:szCs w:val="22"/>
        </w:rPr>
      </w:pPr>
    </w:p>
    <w:p w14:paraId="57780259" w14:textId="31FEEEBE" w:rsidR="001F37F9" w:rsidRDefault="001F37F9" w:rsidP="006454D0">
      <w:pPr>
        <w:pStyle w:val="fcasegauche"/>
        <w:ind w:left="0" w:firstLine="0"/>
        <w:rPr>
          <w:rFonts w:ascii="Arial" w:hAnsi="Arial" w:cs="Arial"/>
          <w:sz w:val="22"/>
          <w:szCs w:val="22"/>
        </w:rPr>
      </w:pPr>
    </w:p>
    <w:p w14:paraId="1C19C3C5" w14:textId="237820C1" w:rsidR="001F37F9" w:rsidRDefault="001F37F9" w:rsidP="006454D0">
      <w:pPr>
        <w:pStyle w:val="fcasegauche"/>
        <w:ind w:left="0" w:firstLine="0"/>
        <w:rPr>
          <w:rFonts w:ascii="Arial" w:hAnsi="Arial" w:cs="Arial"/>
          <w:sz w:val="22"/>
          <w:szCs w:val="22"/>
        </w:rPr>
      </w:pPr>
    </w:p>
    <w:p w14:paraId="528D4AD4" w14:textId="117C8222" w:rsidR="001F37F9" w:rsidRDefault="001F37F9" w:rsidP="006454D0">
      <w:pPr>
        <w:pStyle w:val="fcasegauche"/>
        <w:ind w:left="0" w:firstLine="0"/>
        <w:rPr>
          <w:rFonts w:ascii="Arial" w:hAnsi="Arial" w:cs="Arial"/>
          <w:sz w:val="22"/>
          <w:szCs w:val="22"/>
        </w:rPr>
      </w:pPr>
    </w:p>
    <w:p w14:paraId="70990107" w14:textId="38C96FF7" w:rsidR="001F37F9" w:rsidRDefault="001F37F9" w:rsidP="006454D0">
      <w:pPr>
        <w:pStyle w:val="fcasegauche"/>
        <w:ind w:left="0" w:firstLine="0"/>
        <w:rPr>
          <w:rFonts w:ascii="Arial" w:hAnsi="Arial" w:cs="Arial"/>
          <w:sz w:val="22"/>
          <w:szCs w:val="22"/>
        </w:rPr>
      </w:pPr>
    </w:p>
    <w:p w14:paraId="24395244" w14:textId="615E0390" w:rsidR="006454D0" w:rsidRDefault="006454D0" w:rsidP="006454D0">
      <w:pPr>
        <w:autoSpaceDE w:val="0"/>
        <w:autoSpaceDN w:val="0"/>
        <w:adjustRightInd w:val="0"/>
        <w:rPr>
          <w:b/>
          <w:bCs/>
          <w:i/>
          <w:color w:val="000000"/>
        </w:rPr>
      </w:pPr>
    </w:p>
    <w:p w14:paraId="6EBB9628" w14:textId="77777777" w:rsidR="001F37F9" w:rsidRDefault="001F37F9" w:rsidP="006454D0">
      <w:pPr>
        <w:autoSpaceDE w:val="0"/>
        <w:autoSpaceDN w:val="0"/>
        <w:adjustRightInd w:val="0"/>
        <w:rPr>
          <w:b/>
          <w:bCs/>
          <w:i/>
          <w:color w:val="000000"/>
        </w:rPr>
      </w:pPr>
    </w:p>
    <w:p w14:paraId="4615D2AB" w14:textId="77777777" w:rsidR="00B74F20" w:rsidRDefault="00B74F20" w:rsidP="00B74F20">
      <w:pPr>
        <w:autoSpaceDE w:val="0"/>
        <w:autoSpaceDN w:val="0"/>
        <w:adjustRightInd w:val="0"/>
        <w:jc w:val="center"/>
        <w:rPr>
          <w:b/>
          <w:bCs/>
          <w:i/>
          <w:color w:val="000000"/>
        </w:rPr>
      </w:pPr>
      <w:r>
        <w:rPr>
          <w:b/>
          <w:bCs/>
          <w:i/>
          <w:color w:val="000000"/>
        </w:rPr>
        <w:lastRenderedPageBreak/>
        <w:t>CONDITIONS GENERALES D’ACHAT</w:t>
      </w:r>
    </w:p>
    <w:p w14:paraId="4E3FCD67" w14:textId="77777777" w:rsidR="00B74F20" w:rsidRDefault="00B74F20" w:rsidP="00B74F20">
      <w:pPr>
        <w:autoSpaceDE w:val="0"/>
        <w:autoSpaceDN w:val="0"/>
        <w:adjustRightInd w:val="0"/>
        <w:jc w:val="center"/>
        <w:rPr>
          <w:b/>
          <w:bCs/>
          <w:i/>
          <w:color w:val="000000"/>
          <w:sz w:val="22"/>
          <w:szCs w:val="22"/>
        </w:rPr>
      </w:pPr>
      <w:r>
        <w:rPr>
          <w:b/>
          <w:bCs/>
          <w:i/>
          <w:caps/>
          <w:sz w:val="22"/>
          <w:szCs w:val="22"/>
        </w:rPr>
        <w:t>applicables aux marchés de fournitures et services</w:t>
      </w:r>
    </w:p>
    <w:p w14:paraId="00B7B5C0" w14:textId="41B8E080" w:rsidR="00B74F20" w:rsidRDefault="00B74F20" w:rsidP="00B74F20">
      <w:pPr>
        <w:autoSpaceDE w:val="0"/>
        <w:autoSpaceDN w:val="0"/>
        <w:adjustRightInd w:val="0"/>
        <w:jc w:val="center"/>
        <w:rPr>
          <w:b/>
          <w:bCs/>
          <w:i/>
          <w:caps/>
          <w:sz w:val="22"/>
          <w:szCs w:val="22"/>
        </w:rPr>
      </w:pPr>
      <w:r>
        <w:rPr>
          <w:b/>
          <w:bCs/>
          <w:i/>
          <w:caps/>
          <w:sz w:val="22"/>
          <w:szCs w:val="22"/>
        </w:rPr>
        <w:t xml:space="preserve">passés par L’UNIVERSITe BOURGOGNE </w:t>
      </w:r>
      <w:r w:rsidR="000D466D">
        <w:rPr>
          <w:b/>
          <w:bCs/>
          <w:i/>
          <w:caps/>
          <w:sz w:val="22"/>
          <w:szCs w:val="22"/>
        </w:rPr>
        <w:t>EUROPE</w:t>
      </w:r>
    </w:p>
    <w:p w14:paraId="22C4253F" w14:textId="77777777" w:rsidR="00B74F20" w:rsidRDefault="00B74F20" w:rsidP="00B74F20">
      <w:pPr>
        <w:autoSpaceDE w:val="0"/>
        <w:autoSpaceDN w:val="0"/>
        <w:adjustRightInd w:val="0"/>
        <w:rPr>
          <w:b/>
          <w:bCs/>
          <w:color w:val="000000"/>
          <w:sz w:val="16"/>
          <w:szCs w:val="16"/>
        </w:rPr>
      </w:pPr>
    </w:p>
    <w:p w14:paraId="59D5B8F4" w14:textId="77777777" w:rsidR="00B74F20" w:rsidRDefault="00B74F20" w:rsidP="00B74F20">
      <w:pPr>
        <w:suppressAutoHyphens w:val="0"/>
        <w:rPr>
          <w:b/>
          <w:bCs/>
          <w:color w:val="000000"/>
          <w:sz w:val="16"/>
          <w:szCs w:val="16"/>
        </w:rPr>
        <w:sectPr w:rsidR="00B74F20">
          <w:headerReference w:type="default" r:id="rId13"/>
          <w:footerReference w:type="default" r:id="rId14"/>
          <w:pgSz w:w="11906" w:h="16838"/>
          <w:pgMar w:top="1928" w:right="1418" w:bottom="1134" w:left="1418" w:header="709" w:footer="709" w:gutter="0"/>
          <w:cols w:space="720"/>
        </w:sectPr>
      </w:pPr>
    </w:p>
    <w:p w14:paraId="77255087" w14:textId="77777777" w:rsidR="00B74F20" w:rsidRDefault="00B74F20" w:rsidP="00B74F20">
      <w:pPr>
        <w:autoSpaceDE w:val="0"/>
        <w:autoSpaceDN w:val="0"/>
        <w:adjustRightInd w:val="0"/>
        <w:rPr>
          <w:b/>
          <w:bCs/>
          <w:color w:val="000000"/>
          <w:sz w:val="16"/>
          <w:szCs w:val="16"/>
        </w:rPr>
      </w:pPr>
      <w:r>
        <w:rPr>
          <w:b/>
          <w:bCs/>
          <w:color w:val="000000"/>
          <w:sz w:val="16"/>
          <w:szCs w:val="16"/>
        </w:rPr>
        <w:t>Article 1 – Champ d’application des présentes conditions</w:t>
      </w:r>
    </w:p>
    <w:p w14:paraId="6D8F3224" w14:textId="77777777" w:rsidR="00B74F20" w:rsidRDefault="00B74F20" w:rsidP="00B74F20">
      <w:pPr>
        <w:autoSpaceDE w:val="0"/>
        <w:autoSpaceDN w:val="0"/>
        <w:adjustRightInd w:val="0"/>
        <w:jc w:val="both"/>
        <w:rPr>
          <w:color w:val="000000"/>
          <w:sz w:val="16"/>
          <w:szCs w:val="16"/>
        </w:rPr>
      </w:pPr>
      <w:r>
        <w:rPr>
          <w:color w:val="000000"/>
          <w:sz w:val="16"/>
          <w:szCs w:val="16"/>
        </w:rPr>
        <w:t>Les présentes conditions générales d’achat ont pour objet de définir le cadre des relations contractuelles entre l’établissement et ses cocontractants pour tous les marchés publics de fournitures et de services passés en application du Code de la commande Publique</w:t>
      </w:r>
      <w:r>
        <w:rPr>
          <w:bCs/>
          <w:color w:val="000000"/>
          <w:sz w:val="16"/>
          <w:szCs w:val="16"/>
        </w:rPr>
        <w:t>.</w:t>
      </w:r>
      <w:r>
        <w:rPr>
          <w:b/>
          <w:bCs/>
          <w:color w:val="000000"/>
          <w:sz w:val="16"/>
          <w:szCs w:val="16"/>
        </w:rPr>
        <w:t xml:space="preserve"> </w:t>
      </w:r>
      <w:r>
        <w:rPr>
          <w:color w:val="000000"/>
          <w:sz w:val="16"/>
          <w:szCs w:val="16"/>
        </w:rPr>
        <w:t>Au sens des présentes conditions générales d’achat, « le titulaire » désigne le cocontractant de l’établissement.</w:t>
      </w:r>
    </w:p>
    <w:p w14:paraId="29838CE2" w14:textId="77777777" w:rsidR="00B74F20" w:rsidRDefault="00B74F20" w:rsidP="00B74F20">
      <w:pPr>
        <w:rPr>
          <w:sz w:val="16"/>
          <w:szCs w:val="16"/>
        </w:rPr>
      </w:pPr>
      <w:r>
        <w:rPr>
          <w:sz w:val="16"/>
          <w:szCs w:val="16"/>
        </w:rPr>
        <w:t>Lorsqu’il est passé selon une procédure adaptée au sens des articles R2123-1 à R2123-4 du Code de Commande Publique, le marché peut prendre la forme d’un simple bon de commande établi par l’établissement.</w:t>
      </w:r>
    </w:p>
    <w:p w14:paraId="36C0930B" w14:textId="77777777" w:rsidR="00B74F20" w:rsidRDefault="00B74F20" w:rsidP="00B74F20">
      <w:pPr>
        <w:autoSpaceDE w:val="0"/>
        <w:autoSpaceDN w:val="0"/>
        <w:adjustRightInd w:val="0"/>
        <w:jc w:val="both"/>
        <w:rPr>
          <w:color w:val="000000"/>
          <w:sz w:val="16"/>
          <w:szCs w:val="16"/>
        </w:rPr>
      </w:pPr>
    </w:p>
    <w:p w14:paraId="14D5D7C7" w14:textId="77777777" w:rsidR="00B74F20" w:rsidRDefault="00B74F20" w:rsidP="00B74F20">
      <w:pPr>
        <w:autoSpaceDE w:val="0"/>
        <w:autoSpaceDN w:val="0"/>
        <w:adjustRightInd w:val="0"/>
        <w:jc w:val="both"/>
        <w:rPr>
          <w:color w:val="000000"/>
          <w:sz w:val="16"/>
          <w:szCs w:val="16"/>
        </w:rPr>
      </w:pPr>
      <w:r>
        <w:rPr>
          <w:color w:val="000000"/>
          <w:sz w:val="16"/>
          <w:szCs w:val="16"/>
        </w:rPr>
        <w:t xml:space="preserve">Sauf dérogation expressément exprimée dans le bon de commande ou ses annexes ou dans les présentes conditions générales, les stipulations du Cahier des clauses administratives générales applicables aux marchés de fournitures courantes et services dans sa version annexée à </w:t>
      </w:r>
      <w:r w:rsidRPr="009072BE">
        <w:rPr>
          <w:sz w:val="16"/>
          <w:szCs w:val="16"/>
        </w:rPr>
        <w:t>l’arrêté du 30 mars 2021</w:t>
      </w:r>
      <w:r>
        <w:rPr>
          <w:sz w:val="16"/>
          <w:szCs w:val="16"/>
        </w:rPr>
        <w:t xml:space="preserve"> </w:t>
      </w:r>
      <w:r w:rsidRPr="009072BE">
        <w:rPr>
          <w:sz w:val="16"/>
          <w:szCs w:val="16"/>
        </w:rPr>
        <w:t xml:space="preserve">portant approbation du cahier des clauses administratives générales des marchés publics de fournitures courantes et de services (ci-après désigné « CCAG FCS »), </w:t>
      </w:r>
      <w:r>
        <w:rPr>
          <w:color w:val="000000"/>
          <w:sz w:val="16"/>
          <w:szCs w:val="16"/>
        </w:rPr>
        <w:t>sont applicables au marché.</w:t>
      </w:r>
    </w:p>
    <w:p w14:paraId="6AC3AB68" w14:textId="77777777" w:rsidR="00B74F20" w:rsidRDefault="00B74F20" w:rsidP="00B74F20">
      <w:pPr>
        <w:autoSpaceDE w:val="0"/>
        <w:autoSpaceDN w:val="0"/>
        <w:adjustRightInd w:val="0"/>
        <w:jc w:val="both"/>
        <w:rPr>
          <w:color w:val="000000"/>
          <w:sz w:val="16"/>
          <w:szCs w:val="16"/>
        </w:rPr>
      </w:pPr>
    </w:p>
    <w:p w14:paraId="6F93A4DF" w14:textId="77777777" w:rsidR="00B74F20" w:rsidRDefault="00B74F20" w:rsidP="00B74F20">
      <w:pPr>
        <w:autoSpaceDE w:val="0"/>
        <w:autoSpaceDN w:val="0"/>
        <w:adjustRightInd w:val="0"/>
        <w:jc w:val="both"/>
        <w:rPr>
          <w:color w:val="000000"/>
          <w:sz w:val="16"/>
          <w:szCs w:val="16"/>
        </w:rPr>
      </w:pPr>
      <w:r>
        <w:rPr>
          <w:color w:val="000000"/>
          <w:sz w:val="16"/>
          <w:szCs w:val="16"/>
        </w:rPr>
        <w:t>A titre indicatif, le CCAG FCS peut être consulté à l’adresse suivante :</w:t>
      </w:r>
    </w:p>
    <w:p w14:paraId="0E28F507" w14:textId="77777777" w:rsidR="00B74F20" w:rsidRDefault="000C727B" w:rsidP="00B74F20">
      <w:pPr>
        <w:autoSpaceDE w:val="0"/>
        <w:autoSpaceDN w:val="0"/>
        <w:adjustRightInd w:val="0"/>
        <w:jc w:val="both"/>
        <w:rPr>
          <w:color w:val="0000FF"/>
          <w:sz w:val="12"/>
          <w:szCs w:val="16"/>
        </w:rPr>
      </w:pPr>
      <w:hyperlink r:id="rId15" w:history="1">
        <w:r w:rsidR="00B74F20">
          <w:rPr>
            <w:rStyle w:val="Lienhypertexte"/>
            <w:sz w:val="12"/>
            <w:szCs w:val="16"/>
          </w:rPr>
          <w:t>http://www.legifrance.gouv.fr/affichTexte.do?cidTexte=JORFTEXT000020407115&amp;fastPos=2&amp;fastReqId=1887451667&amp;categorieLien=id&amp;oldAction=rechTexte</w:t>
        </w:r>
      </w:hyperlink>
    </w:p>
    <w:p w14:paraId="544CC451" w14:textId="77777777" w:rsidR="00B74F20" w:rsidRDefault="00B74F20" w:rsidP="00B74F20">
      <w:pPr>
        <w:autoSpaceDE w:val="0"/>
        <w:autoSpaceDN w:val="0"/>
        <w:adjustRightInd w:val="0"/>
        <w:jc w:val="both"/>
        <w:rPr>
          <w:i/>
          <w:color w:val="000000"/>
          <w:sz w:val="16"/>
          <w:szCs w:val="16"/>
        </w:rPr>
      </w:pPr>
      <w:r>
        <w:rPr>
          <w:color w:val="000000"/>
          <w:sz w:val="16"/>
          <w:szCs w:val="16"/>
        </w:rPr>
        <w:t>En aucun cas les dispositions figurant dans les documents complétés par le titulaire, notamment ses conditions générales de vente, ne prévalent sur les présentes conditions générales d’achat.</w:t>
      </w:r>
    </w:p>
    <w:p w14:paraId="201428CD" w14:textId="77777777" w:rsidR="00B74F20" w:rsidRDefault="00B74F20" w:rsidP="00B74F20">
      <w:pPr>
        <w:autoSpaceDE w:val="0"/>
        <w:autoSpaceDN w:val="0"/>
        <w:adjustRightInd w:val="0"/>
        <w:jc w:val="both"/>
        <w:rPr>
          <w:color w:val="000000"/>
          <w:sz w:val="16"/>
          <w:szCs w:val="16"/>
        </w:rPr>
      </w:pPr>
    </w:p>
    <w:p w14:paraId="406DFDFD" w14:textId="77777777" w:rsidR="00B74F20" w:rsidRDefault="00B74F20" w:rsidP="00B74F20">
      <w:pPr>
        <w:autoSpaceDE w:val="0"/>
        <w:autoSpaceDN w:val="0"/>
        <w:adjustRightInd w:val="0"/>
        <w:jc w:val="both"/>
        <w:rPr>
          <w:color w:val="000000"/>
          <w:sz w:val="16"/>
          <w:szCs w:val="16"/>
        </w:rPr>
      </w:pPr>
      <w:r>
        <w:rPr>
          <w:color w:val="000000"/>
          <w:sz w:val="16"/>
          <w:szCs w:val="16"/>
        </w:rPr>
        <w:t>Lorsqu’un contrat préparé par l’établissement a été rédigé spécialement pour le marché, ses clauses prévalent sur les présentes conditions, qui ne font alors que les compléter.</w:t>
      </w:r>
    </w:p>
    <w:p w14:paraId="56B5B19E" w14:textId="77777777" w:rsidR="00B74F20" w:rsidRDefault="00B74F20" w:rsidP="00B74F20">
      <w:pPr>
        <w:autoSpaceDE w:val="0"/>
        <w:autoSpaceDN w:val="0"/>
        <w:adjustRightInd w:val="0"/>
        <w:jc w:val="both"/>
        <w:rPr>
          <w:color w:val="000000"/>
          <w:sz w:val="16"/>
          <w:szCs w:val="16"/>
        </w:rPr>
      </w:pPr>
    </w:p>
    <w:p w14:paraId="136BEB05" w14:textId="77777777" w:rsidR="00B74F20" w:rsidRDefault="00B74F20" w:rsidP="00B74F20">
      <w:pPr>
        <w:autoSpaceDE w:val="0"/>
        <w:autoSpaceDN w:val="0"/>
        <w:adjustRightInd w:val="0"/>
        <w:jc w:val="both"/>
        <w:rPr>
          <w:b/>
          <w:bCs/>
          <w:sz w:val="16"/>
          <w:szCs w:val="16"/>
        </w:rPr>
      </w:pPr>
      <w:r>
        <w:rPr>
          <w:b/>
          <w:bCs/>
          <w:sz w:val="16"/>
          <w:szCs w:val="16"/>
        </w:rPr>
        <w:t>Article 2 – Notification</w:t>
      </w:r>
    </w:p>
    <w:p w14:paraId="2E23D285" w14:textId="77777777" w:rsidR="00B74F20" w:rsidRDefault="00B74F20" w:rsidP="00B74F20">
      <w:pPr>
        <w:autoSpaceDE w:val="0"/>
        <w:autoSpaceDN w:val="0"/>
        <w:adjustRightInd w:val="0"/>
        <w:jc w:val="both"/>
        <w:rPr>
          <w:sz w:val="16"/>
          <w:szCs w:val="16"/>
        </w:rPr>
      </w:pPr>
      <w:r>
        <w:rPr>
          <w:sz w:val="16"/>
          <w:szCs w:val="16"/>
        </w:rPr>
        <w:t>Par dérogation à l’article 3.1 du CCAG FCS, lorsque le marché prend la forme d’un simple bon de commande, sa notification consiste à adresser au titulaire une copie du bon de commande et de ses annexes. Dans ce cas, la personne physique habilitée à représenter l’établissement pour les besoins de l’exécution du marché au sens de l’article 3.3 du CCAG FCS est la personne qui a signé le bon de commande. Néanmoins, le titulaire est invité à s’adresser prioritairement à la personne à contacter dont les coordonnées figurent sur le bon de commande.</w:t>
      </w:r>
    </w:p>
    <w:p w14:paraId="2F4FF888" w14:textId="77777777" w:rsidR="00B74F20" w:rsidRDefault="00B74F20" w:rsidP="00B74F20">
      <w:pPr>
        <w:tabs>
          <w:tab w:val="left" w:pos="3570"/>
        </w:tabs>
        <w:autoSpaceDE w:val="0"/>
        <w:autoSpaceDN w:val="0"/>
        <w:adjustRightInd w:val="0"/>
        <w:jc w:val="both"/>
        <w:rPr>
          <w:color w:val="000000"/>
          <w:sz w:val="16"/>
          <w:szCs w:val="16"/>
        </w:rPr>
      </w:pPr>
    </w:p>
    <w:p w14:paraId="29FE466F" w14:textId="77777777" w:rsidR="00B74F20" w:rsidRDefault="00B74F20" w:rsidP="00B74F20">
      <w:pPr>
        <w:autoSpaceDE w:val="0"/>
        <w:autoSpaceDN w:val="0"/>
        <w:adjustRightInd w:val="0"/>
        <w:jc w:val="both"/>
        <w:rPr>
          <w:b/>
          <w:bCs/>
          <w:color w:val="000000"/>
          <w:sz w:val="16"/>
          <w:szCs w:val="16"/>
        </w:rPr>
      </w:pPr>
      <w:r>
        <w:rPr>
          <w:b/>
          <w:bCs/>
          <w:color w:val="000000"/>
          <w:sz w:val="16"/>
          <w:szCs w:val="16"/>
        </w:rPr>
        <w:t>Article 3 – Objet, contenu, spécifications techniques</w:t>
      </w:r>
    </w:p>
    <w:p w14:paraId="1AE0DFAD" w14:textId="77777777" w:rsidR="00B74F20" w:rsidRDefault="00B74F20" w:rsidP="00B74F20">
      <w:pPr>
        <w:autoSpaceDE w:val="0"/>
        <w:autoSpaceDN w:val="0"/>
        <w:adjustRightInd w:val="0"/>
        <w:jc w:val="both"/>
        <w:rPr>
          <w:color w:val="000000"/>
          <w:sz w:val="16"/>
          <w:szCs w:val="16"/>
        </w:rPr>
      </w:pPr>
      <w:r>
        <w:rPr>
          <w:color w:val="000000"/>
          <w:sz w:val="16"/>
          <w:szCs w:val="16"/>
        </w:rPr>
        <w:t>L’objet du marché, son contenu et ses spécifications techniques sont mentionnés dans le bon de commande émis par l’établissement ou ses annexes.</w:t>
      </w:r>
    </w:p>
    <w:p w14:paraId="3FF1B109" w14:textId="77777777" w:rsidR="00B74F20" w:rsidRDefault="00B74F20" w:rsidP="00B74F20">
      <w:pPr>
        <w:autoSpaceDE w:val="0"/>
        <w:autoSpaceDN w:val="0"/>
        <w:adjustRightInd w:val="0"/>
        <w:jc w:val="both"/>
        <w:rPr>
          <w:color w:val="000000"/>
          <w:sz w:val="16"/>
          <w:szCs w:val="16"/>
        </w:rPr>
      </w:pPr>
      <w:r>
        <w:rPr>
          <w:sz w:val="16"/>
          <w:szCs w:val="16"/>
        </w:rPr>
        <w:t>Pour les marchés de fournitures, le titulaire est soumis à une obligation de résultat portant sur</w:t>
      </w:r>
      <w:r>
        <w:rPr>
          <w:color w:val="000000"/>
          <w:sz w:val="16"/>
          <w:szCs w:val="16"/>
        </w:rPr>
        <w:t xml:space="preserve"> l’exécution des prestations conformément à ses engagements contractuels.</w:t>
      </w:r>
    </w:p>
    <w:p w14:paraId="36218129" w14:textId="77777777" w:rsidR="00B74F20" w:rsidRDefault="00B74F20" w:rsidP="00B74F20">
      <w:pPr>
        <w:autoSpaceDE w:val="0"/>
        <w:autoSpaceDN w:val="0"/>
        <w:adjustRightInd w:val="0"/>
        <w:jc w:val="both"/>
        <w:rPr>
          <w:color w:val="000000"/>
          <w:sz w:val="16"/>
          <w:szCs w:val="16"/>
        </w:rPr>
      </w:pPr>
    </w:p>
    <w:p w14:paraId="3E64C209" w14:textId="77777777" w:rsidR="00B74F20" w:rsidRDefault="00B74F20" w:rsidP="00B74F20">
      <w:pPr>
        <w:pStyle w:val="Default"/>
        <w:jc w:val="both"/>
        <w:rPr>
          <w:sz w:val="16"/>
          <w:szCs w:val="16"/>
        </w:rPr>
      </w:pPr>
      <w:r>
        <w:rPr>
          <w:b/>
          <w:bCs/>
          <w:sz w:val="16"/>
          <w:szCs w:val="16"/>
        </w:rPr>
        <w:t>Article 4 – Documentation technique</w:t>
      </w:r>
    </w:p>
    <w:p w14:paraId="3A749954" w14:textId="77777777" w:rsidR="00B74F20" w:rsidRDefault="00B74F20" w:rsidP="00B74F20">
      <w:pPr>
        <w:autoSpaceDE w:val="0"/>
        <w:autoSpaceDN w:val="0"/>
        <w:adjustRightInd w:val="0"/>
        <w:jc w:val="both"/>
        <w:rPr>
          <w:sz w:val="16"/>
          <w:szCs w:val="16"/>
        </w:rPr>
      </w:pPr>
      <w:r>
        <w:rPr>
          <w:sz w:val="16"/>
          <w:szCs w:val="16"/>
        </w:rPr>
        <w:t>Le titulaire s’engage à fournir à la livraison toute documentation (à jour) permettant d’assurer la maintenance et le fonctionnement correct du matériel. Celle-ci est rédigée en langue française, elle est fournie sans supplément de prix.</w:t>
      </w:r>
    </w:p>
    <w:p w14:paraId="262AFEFD" w14:textId="77777777" w:rsidR="00B74F20" w:rsidRDefault="00B74F20" w:rsidP="00B74F20">
      <w:pPr>
        <w:autoSpaceDE w:val="0"/>
        <w:autoSpaceDN w:val="0"/>
        <w:adjustRightInd w:val="0"/>
        <w:jc w:val="both"/>
        <w:rPr>
          <w:sz w:val="16"/>
          <w:szCs w:val="16"/>
        </w:rPr>
      </w:pPr>
    </w:p>
    <w:p w14:paraId="5A84F0B9" w14:textId="77777777" w:rsidR="00B74F20" w:rsidRDefault="00B74F20" w:rsidP="00B74F20">
      <w:pPr>
        <w:autoSpaceDE w:val="0"/>
        <w:autoSpaceDN w:val="0"/>
        <w:adjustRightInd w:val="0"/>
        <w:jc w:val="both"/>
        <w:rPr>
          <w:b/>
          <w:color w:val="000000"/>
          <w:sz w:val="16"/>
          <w:szCs w:val="16"/>
        </w:rPr>
      </w:pPr>
      <w:r>
        <w:rPr>
          <w:b/>
          <w:sz w:val="16"/>
          <w:szCs w:val="16"/>
        </w:rPr>
        <w:t>Article 5 – Lieu et délai d’exécution</w:t>
      </w:r>
    </w:p>
    <w:p w14:paraId="3913C79E" w14:textId="77777777" w:rsidR="00B74F20" w:rsidRDefault="00B74F20" w:rsidP="00B74F20">
      <w:pPr>
        <w:autoSpaceDE w:val="0"/>
        <w:autoSpaceDN w:val="0"/>
        <w:adjustRightInd w:val="0"/>
        <w:jc w:val="both"/>
        <w:rPr>
          <w:sz w:val="16"/>
          <w:szCs w:val="16"/>
        </w:rPr>
      </w:pPr>
      <w:r>
        <w:rPr>
          <w:sz w:val="16"/>
          <w:szCs w:val="16"/>
        </w:rPr>
        <w:t>Le lieu et le délai d’exécution des prestations figurent sur le bon de commande ou, à défaut, sur les documents qui lui sont annexés.</w:t>
      </w:r>
    </w:p>
    <w:p w14:paraId="46DDCD24" w14:textId="77777777" w:rsidR="00B74F20" w:rsidRDefault="00B74F20" w:rsidP="00B74F20">
      <w:pPr>
        <w:autoSpaceDE w:val="0"/>
        <w:autoSpaceDN w:val="0"/>
        <w:adjustRightInd w:val="0"/>
        <w:jc w:val="both"/>
        <w:rPr>
          <w:sz w:val="16"/>
          <w:szCs w:val="16"/>
        </w:rPr>
      </w:pPr>
      <w:r>
        <w:rPr>
          <w:sz w:val="16"/>
          <w:szCs w:val="16"/>
        </w:rPr>
        <w:t>Le point de départ du délai d’exécution des prestations est la réception de la commande par le titulaire.</w:t>
      </w:r>
    </w:p>
    <w:p w14:paraId="4613C8A0" w14:textId="77777777" w:rsidR="00B74F20" w:rsidRDefault="00B74F20" w:rsidP="00B74F20">
      <w:pPr>
        <w:autoSpaceDE w:val="0"/>
        <w:autoSpaceDN w:val="0"/>
        <w:adjustRightInd w:val="0"/>
        <w:jc w:val="both"/>
        <w:rPr>
          <w:sz w:val="16"/>
          <w:szCs w:val="16"/>
        </w:rPr>
      </w:pPr>
      <w:r>
        <w:rPr>
          <w:sz w:val="16"/>
          <w:szCs w:val="16"/>
        </w:rPr>
        <w:t xml:space="preserve">Dans le cadre des stipulations de l’article 13.3.3 du CCAG FCS, lorsque le titulaire demande une prolongation du délai d’exécution des prestations, si l’établissement ne notifie pas sa décision dans un délai de 15 jours à compter la date de réception de la demande du titulaire, il est réputé avoir rejeté la demande de prolongation, </w:t>
      </w:r>
      <w:r>
        <w:rPr>
          <w:sz w:val="16"/>
          <w:szCs w:val="16"/>
        </w:rPr>
        <w:t>sauf dans les cas prévus aux deuxième et troisième alinéas de l’article 13.3.3 du CCAG FCS.</w:t>
      </w:r>
    </w:p>
    <w:p w14:paraId="00048735" w14:textId="77777777" w:rsidR="00B74F20" w:rsidRDefault="00B74F20" w:rsidP="00B74F20">
      <w:pPr>
        <w:autoSpaceDE w:val="0"/>
        <w:autoSpaceDN w:val="0"/>
        <w:adjustRightInd w:val="0"/>
        <w:jc w:val="both"/>
        <w:rPr>
          <w:color w:val="000000"/>
          <w:sz w:val="16"/>
          <w:szCs w:val="16"/>
        </w:rPr>
      </w:pPr>
    </w:p>
    <w:p w14:paraId="48C3B101" w14:textId="77777777" w:rsidR="00B74F20" w:rsidRDefault="00B74F20" w:rsidP="00B74F20">
      <w:pPr>
        <w:autoSpaceDE w:val="0"/>
        <w:autoSpaceDN w:val="0"/>
        <w:adjustRightInd w:val="0"/>
        <w:jc w:val="both"/>
        <w:rPr>
          <w:color w:val="000000"/>
          <w:sz w:val="16"/>
          <w:szCs w:val="16"/>
        </w:rPr>
      </w:pPr>
      <w:r>
        <w:rPr>
          <w:b/>
          <w:bCs/>
          <w:color w:val="000000"/>
          <w:sz w:val="16"/>
          <w:szCs w:val="16"/>
        </w:rPr>
        <w:t>Article 6 – Pénalités</w:t>
      </w:r>
    </w:p>
    <w:p w14:paraId="166A4869" w14:textId="77777777" w:rsidR="00B74F20" w:rsidRDefault="00B74F20" w:rsidP="00B74F20">
      <w:pPr>
        <w:autoSpaceDE w:val="0"/>
        <w:autoSpaceDN w:val="0"/>
        <w:adjustRightInd w:val="0"/>
        <w:jc w:val="both"/>
        <w:rPr>
          <w:color w:val="000000"/>
          <w:sz w:val="16"/>
          <w:szCs w:val="16"/>
        </w:rPr>
      </w:pPr>
      <w:r>
        <w:rPr>
          <w:color w:val="000000"/>
          <w:sz w:val="16"/>
          <w:szCs w:val="16"/>
        </w:rPr>
        <w:t xml:space="preserve">Par dérogation aux stipulations de l’article 14.1 du CCAG FCS, en cas de non-respect des délais, le titulaire encourt une pénalité calculée selon la formule suivante : </w:t>
      </w:r>
      <w:r>
        <w:rPr>
          <w:sz w:val="16"/>
          <w:szCs w:val="16"/>
        </w:rPr>
        <w:t xml:space="preserve">P = (V x R) / 100, dans laquelle : </w:t>
      </w:r>
    </w:p>
    <w:p w14:paraId="0668ABB4" w14:textId="77777777" w:rsidR="00B74F20" w:rsidRDefault="00B74F20" w:rsidP="00B74F20">
      <w:pPr>
        <w:autoSpaceDE w:val="0"/>
        <w:autoSpaceDN w:val="0"/>
        <w:adjustRightInd w:val="0"/>
        <w:jc w:val="both"/>
        <w:rPr>
          <w:sz w:val="16"/>
          <w:szCs w:val="16"/>
        </w:rPr>
      </w:pPr>
      <w:r>
        <w:rPr>
          <w:sz w:val="16"/>
          <w:szCs w:val="16"/>
        </w:rPr>
        <w:t xml:space="preserve">P = le montant de la pénalité ; </w:t>
      </w:r>
    </w:p>
    <w:p w14:paraId="788FDDC5" w14:textId="77777777" w:rsidR="00B74F20" w:rsidRDefault="00B74F20" w:rsidP="00B74F20">
      <w:pPr>
        <w:autoSpaceDE w:val="0"/>
        <w:autoSpaceDN w:val="0"/>
        <w:adjustRightInd w:val="0"/>
        <w:jc w:val="both"/>
        <w:rPr>
          <w:sz w:val="16"/>
          <w:szCs w:val="16"/>
        </w:rPr>
      </w:pPr>
      <w:r>
        <w:rPr>
          <w:sz w:val="16"/>
          <w:szCs w:val="16"/>
        </w:rPr>
        <w:t xml:space="preserve">V = la valeur des prestations sur laquelle est calculée la pénalité, cette valeur étant égale au montant hors TVA de la partie des prestations en retard, ou de l'ensemble des prestations si le retard d'exécution d'une partie rend l'ensemble inutilisable ; </w:t>
      </w:r>
    </w:p>
    <w:p w14:paraId="423BD669" w14:textId="77777777" w:rsidR="00B74F20" w:rsidRDefault="00B74F20" w:rsidP="00B74F20">
      <w:pPr>
        <w:autoSpaceDE w:val="0"/>
        <w:autoSpaceDN w:val="0"/>
        <w:adjustRightInd w:val="0"/>
        <w:jc w:val="both"/>
        <w:rPr>
          <w:sz w:val="16"/>
          <w:szCs w:val="16"/>
        </w:rPr>
      </w:pPr>
      <w:r>
        <w:rPr>
          <w:sz w:val="16"/>
          <w:szCs w:val="16"/>
        </w:rPr>
        <w:t>R = le nombre de jours calendaires de retard.</w:t>
      </w:r>
    </w:p>
    <w:p w14:paraId="0C9D6020" w14:textId="77777777" w:rsidR="00B74F20" w:rsidRDefault="00B74F20" w:rsidP="00B74F20">
      <w:pPr>
        <w:autoSpaceDE w:val="0"/>
        <w:autoSpaceDN w:val="0"/>
        <w:adjustRightInd w:val="0"/>
        <w:jc w:val="both"/>
        <w:rPr>
          <w:sz w:val="16"/>
          <w:szCs w:val="16"/>
        </w:rPr>
      </w:pPr>
      <w:r>
        <w:rPr>
          <w:sz w:val="16"/>
          <w:szCs w:val="16"/>
        </w:rPr>
        <w:t>En tout état de cause, P ne peut dépasser V.</w:t>
      </w:r>
    </w:p>
    <w:p w14:paraId="0C7D6745" w14:textId="77777777" w:rsidR="00B74F20" w:rsidRDefault="00B74F20" w:rsidP="00B74F20">
      <w:pPr>
        <w:autoSpaceDE w:val="0"/>
        <w:autoSpaceDN w:val="0"/>
        <w:adjustRightInd w:val="0"/>
        <w:jc w:val="both"/>
        <w:rPr>
          <w:color w:val="000000"/>
          <w:sz w:val="16"/>
          <w:szCs w:val="16"/>
        </w:rPr>
      </w:pPr>
    </w:p>
    <w:p w14:paraId="41EF8C05" w14:textId="77777777" w:rsidR="00B74F20" w:rsidRDefault="00B74F20" w:rsidP="00B74F20">
      <w:pPr>
        <w:autoSpaceDE w:val="0"/>
        <w:autoSpaceDN w:val="0"/>
        <w:adjustRightInd w:val="0"/>
        <w:jc w:val="both"/>
        <w:rPr>
          <w:b/>
          <w:bCs/>
          <w:sz w:val="16"/>
          <w:szCs w:val="16"/>
        </w:rPr>
      </w:pPr>
      <w:r>
        <w:rPr>
          <w:b/>
          <w:bCs/>
          <w:sz w:val="16"/>
          <w:szCs w:val="16"/>
        </w:rPr>
        <w:t>Article 7 - Vérification des livraisons</w:t>
      </w:r>
    </w:p>
    <w:p w14:paraId="1DDB805F" w14:textId="77777777" w:rsidR="00B74F20" w:rsidRDefault="00B74F20" w:rsidP="00B74F20">
      <w:pPr>
        <w:autoSpaceDE w:val="0"/>
        <w:autoSpaceDN w:val="0"/>
        <w:adjustRightInd w:val="0"/>
        <w:jc w:val="both"/>
        <w:rPr>
          <w:sz w:val="16"/>
          <w:szCs w:val="16"/>
        </w:rPr>
      </w:pPr>
      <w:r>
        <w:rPr>
          <w:sz w:val="16"/>
          <w:szCs w:val="16"/>
        </w:rPr>
        <w:t>Par dérogation à l’article 21 du CCAG FCS, les opérations de vérification simples s’effectuent dans un délai maximum de deux jours ouvrés à compter de la date de livraison des fournitures ou de l'exécution des services.</w:t>
      </w:r>
    </w:p>
    <w:p w14:paraId="08D88D37" w14:textId="77777777" w:rsidR="00B74F20" w:rsidRDefault="00B74F20" w:rsidP="00B74F20">
      <w:pPr>
        <w:autoSpaceDE w:val="0"/>
        <w:autoSpaceDN w:val="0"/>
        <w:adjustRightInd w:val="0"/>
        <w:jc w:val="both"/>
        <w:rPr>
          <w:sz w:val="16"/>
          <w:szCs w:val="16"/>
        </w:rPr>
      </w:pPr>
      <w:r>
        <w:rPr>
          <w:sz w:val="16"/>
          <w:szCs w:val="16"/>
        </w:rPr>
        <w:t>Par dérogation à l’article 27.3 du CCAG FCS, l’établissement</w:t>
      </w:r>
      <w:r>
        <w:rPr>
          <w:i/>
          <w:sz w:val="16"/>
          <w:szCs w:val="16"/>
        </w:rPr>
        <w:t xml:space="preserve"> </w:t>
      </w:r>
      <w:r>
        <w:rPr>
          <w:sz w:val="16"/>
          <w:szCs w:val="16"/>
        </w:rPr>
        <w:t>n’avise pas automatiquement le titulaire des jours et heures fixés pour les vérifications. Néanmoins, le titulaire peut prendre contact avec l’établissement pour connaître les jours et heures fixés pour les vérifications afin d’y assister ou de s’y faire représenter.</w:t>
      </w:r>
    </w:p>
    <w:p w14:paraId="76AE1C24" w14:textId="77777777" w:rsidR="00B74F20" w:rsidRDefault="00B74F20" w:rsidP="00B74F20">
      <w:pPr>
        <w:autoSpaceDE w:val="0"/>
        <w:autoSpaceDN w:val="0"/>
        <w:adjustRightInd w:val="0"/>
        <w:jc w:val="both"/>
        <w:rPr>
          <w:sz w:val="16"/>
          <w:szCs w:val="16"/>
        </w:rPr>
      </w:pPr>
    </w:p>
    <w:p w14:paraId="107A94E1" w14:textId="77777777" w:rsidR="00B74F20" w:rsidRDefault="00B74F20" w:rsidP="00B74F20">
      <w:pPr>
        <w:autoSpaceDE w:val="0"/>
        <w:autoSpaceDN w:val="0"/>
        <w:adjustRightInd w:val="0"/>
        <w:jc w:val="both"/>
        <w:rPr>
          <w:b/>
          <w:bCs/>
          <w:sz w:val="16"/>
          <w:szCs w:val="16"/>
        </w:rPr>
      </w:pPr>
      <w:r>
        <w:rPr>
          <w:b/>
          <w:bCs/>
          <w:sz w:val="16"/>
          <w:szCs w:val="16"/>
        </w:rPr>
        <w:t>Article 8 - Garantie</w:t>
      </w:r>
    </w:p>
    <w:p w14:paraId="49AE42B2" w14:textId="77777777" w:rsidR="00B74F20" w:rsidRDefault="00B74F20" w:rsidP="00B74F20">
      <w:pPr>
        <w:autoSpaceDE w:val="0"/>
        <w:autoSpaceDN w:val="0"/>
        <w:adjustRightInd w:val="0"/>
        <w:jc w:val="both"/>
        <w:rPr>
          <w:sz w:val="16"/>
          <w:szCs w:val="16"/>
        </w:rPr>
      </w:pPr>
      <w:r>
        <w:rPr>
          <w:sz w:val="16"/>
          <w:szCs w:val="16"/>
        </w:rPr>
        <w:t>Par dérogation à l’article 33.1 du CCAG FCS, le point de départ de la garantie est la date d’admission des prestations.</w:t>
      </w:r>
    </w:p>
    <w:p w14:paraId="3D418107" w14:textId="77777777" w:rsidR="00B74F20" w:rsidRDefault="00B74F20" w:rsidP="00B74F20">
      <w:pPr>
        <w:autoSpaceDE w:val="0"/>
        <w:autoSpaceDN w:val="0"/>
        <w:adjustRightInd w:val="0"/>
        <w:jc w:val="both"/>
        <w:rPr>
          <w:b/>
          <w:sz w:val="16"/>
          <w:szCs w:val="16"/>
        </w:rPr>
      </w:pPr>
    </w:p>
    <w:p w14:paraId="14FFC5A2" w14:textId="77777777" w:rsidR="00B74F20" w:rsidRDefault="00B74F20" w:rsidP="00B74F20">
      <w:pPr>
        <w:autoSpaceDE w:val="0"/>
        <w:autoSpaceDN w:val="0"/>
        <w:adjustRightInd w:val="0"/>
        <w:jc w:val="both"/>
        <w:rPr>
          <w:b/>
          <w:sz w:val="16"/>
          <w:szCs w:val="16"/>
        </w:rPr>
      </w:pPr>
      <w:r>
        <w:rPr>
          <w:b/>
          <w:sz w:val="16"/>
          <w:szCs w:val="16"/>
        </w:rPr>
        <w:t>Article 9</w:t>
      </w:r>
      <w:r>
        <w:rPr>
          <w:sz w:val="16"/>
          <w:szCs w:val="16"/>
        </w:rPr>
        <w:t xml:space="preserve">- </w:t>
      </w:r>
      <w:r>
        <w:rPr>
          <w:b/>
          <w:sz w:val="16"/>
          <w:szCs w:val="16"/>
        </w:rPr>
        <w:t>Avances</w:t>
      </w:r>
    </w:p>
    <w:p w14:paraId="334D9465" w14:textId="77777777" w:rsidR="00B74F20" w:rsidRDefault="00B74F20" w:rsidP="00B74F20">
      <w:pPr>
        <w:suppressAutoHyphens w:val="0"/>
        <w:autoSpaceDE w:val="0"/>
        <w:autoSpaceDN w:val="0"/>
        <w:adjustRightInd w:val="0"/>
        <w:ind w:firstLine="284"/>
        <w:jc w:val="both"/>
        <w:rPr>
          <w:sz w:val="16"/>
          <w:szCs w:val="16"/>
        </w:rPr>
      </w:pPr>
      <w:r>
        <w:rPr>
          <w:sz w:val="16"/>
          <w:szCs w:val="16"/>
        </w:rPr>
        <w:t xml:space="preserve">Une avance sera versée au titulaire sur sa demande, formulée à l’article 14 du présent CCP .Cette avance ne pourra excéder 30 % du montant initial TTC du marché ou de la tranche affermie. L’avance pourra être portée à 60% en cas de constitution de garantie à première demande.  </w:t>
      </w:r>
    </w:p>
    <w:p w14:paraId="4242B78A" w14:textId="77777777" w:rsidR="00B74F20" w:rsidRDefault="00B74F20" w:rsidP="00B74F20">
      <w:pPr>
        <w:suppressAutoHyphens w:val="0"/>
        <w:autoSpaceDE w:val="0"/>
        <w:autoSpaceDN w:val="0"/>
        <w:adjustRightInd w:val="0"/>
        <w:ind w:firstLine="284"/>
        <w:jc w:val="both"/>
        <w:rPr>
          <w:sz w:val="16"/>
          <w:szCs w:val="16"/>
        </w:rPr>
      </w:pPr>
      <w:r>
        <w:rPr>
          <w:sz w:val="16"/>
          <w:szCs w:val="16"/>
        </w:rPr>
        <w:t xml:space="preserve"> </w:t>
      </w:r>
    </w:p>
    <w:p w14:paraId="1488029A" w14:textId="77777777" w:rsidR="00B74F20" w:rsidRDefault="00B74F20" w:rsidP="00B74F20">
      <w:pPr>
        <w:suppressAutoHyphens w:val="0"/>
        <w:autoSpaceDE w:val="0"/>
        <w:autoSpaceDN w:val="0"/>
        <w:adjustRightInd w:val="0"/>
        <w:ind w:firstLine="284"/>
        <w:jc w:val="both"/>
        <w:rPr>
          <w:sz w:val="16"/>
          <w:szCs w:val="16"/>
        </w:rPr>
      </w:pPr>
      <w:r>
        <w:rPr>
          <w:sz w:val="16"/>
          <w:szCs w:val="16"/>
        </w:rPr>
        <w:t xml:space="preserve"> Le remboursement de l’avance s’imputera sur les sommes dues au titulaire lorsque la valeur des prestations exécutées  aura atteint 65% du marché ou de la tranche affermie.</w:t>
      </w:r>
    </w:p>
    <w:p w14:paraId="40D87CC7" w14:textId="77777777" w:rsidR="00B74F20" w:rsidRDefault="00B74F20" w:rsidP="00B74F20">
      <w:pPr>
        <w:autoSpaceDE w:val="0"/>
        <w:autoSpaceDN w:val="0"/>
        <w:adjustRightInd w:val="0"/>
        <w:jc w:val="both"/>
        <w:rPr>
          <w:sz w:val="16"/>
          <w:szCs w:val="16"/>
        </w:rPr>
      </w:pPr>
    </w:p>
    <w:p w14:paraId="4C37A5ED" w14:textId="77777777" w:rsidR="00B74F20" w:rsidRDefault="00B74F20" w:rsidP="00B74F20">
      <w:pPr>
        <w:autoSpaceDE w:val="0"/>
        <w:autoSpaceDN w:val="0"/>
        <w:adjustRightInd w:val="0"/>
        <w:jc w:val="both"/>
        <w:rPr>
          <w:sz w:val="16"/>
          <w:szCs w:val="16"/>
        </w:rPr>
      </w:pPr>
    </w:p>
    <w:p w14:paraId="0DE54174" w14:textId="77777777" w:rsidR="00B74F20" w:rsidRDefault="00B74F20" w:rsidP="00B74F20">
      <w:pPr>
        <w:autoSpaceDE w:val="0"/>
        <w:autoSpaceDN w:val="0"/>
        <w:adjustRightInd w:val="0"/>
        <w:jc w:val="both"/>
        <w:rPr>
          <w:b/>
          <w:bCs/>
          <w:sz w:val="16"/>
          <w:szCs w:val="16"/>
        </w:rPr>
      </w:pPr>
      <w:r>
        <w:rPr>
          <w:b/>
          <w:bCs/>
          <w:sz w:val="16"/>
          <w:szCs w:val="16"/>
        </w:rPr>
        <w:t>Article 10 – Modalités de règlement</w:t>
      </w:r>
    </w:p>
    <w:p w14:paraId="2F0CB624" w14:textId="77777777" w:rsidR="00B74F20" w:rsidRDefault="00B74F20" w:rsidP="00B74F20">
      <w:pPr>
        <w:autoSpaceDE w:val="0"/>
        <w:autoSpaceDN w:val="0"/>
        <w:adjustRightInd w:val="0"/>
        <w:jc w:val="both"/>
        <w:rPr>
          <w:sz w:val="16"/>
          <w:szCs w:val="16"/>
        </w:rPr>
      </w:pPr>
      <w:r>
        <w:rPr>
          <w:sz w:val="16"/>
          <w:szCs w:val="16"/>
        </w:rPr>
        <w:t>Le délai global de paiement est de 30 jours pour les marchés passés en application du Code de la commande publique.</w:t>
      </w:r>
    </w:p>
    <w:p w14:paraId="15B442FF" w14:textId="77777777" w:rsidR="00B74F20" w:rsidRDefault="00B74F20" w:rsidP="00B74F20">
      <w:pPr>
        <w:autoSpaceDE w:val="0"/>
        <w:autoSpaceDN w:val="0"/>
        <w:adjustRightInd w:val="0"/>
        <w:jc w:val="both"/>
        <w:rPr>
          <w:sz w:val="16"/>
          <w:szCs w:val="16"/>
        </w:rPr>
      </w:pPr>
      <w:r>
        <w:rPr>
          <w:sz w:val="16"/>
          <w:szCs w:val="16"/>
        </w:rPr>
        <w:t>Le dépassement du délai de paiement ouvre de plein droit et sans autre formalité pour le titulaire du marché ou le sous-traitant, le bénéfice d'intérêts moratoires, à compter du jour suivant l'expiration du délai, selon les modalités d'application prévues par la loi n° 2013-100 du 28 janvier 2013 et le décret n° 2013-269 du 29 mars 2013.</w:t>
      </w:r>
    </w:p>
    <w:p w14:paraId="3F7AE1CA" w14:textId="77777777" w:rsidR="00B74F20" w:rsidRDefault="00B74F20" w:rsidP="00B74F20">
      <w:pPr>
        <w:autoSpaceDE w:val="0"/>
        <w:autoSpaceDN w:val="0"/>
        <w:adjustRightInd w:val="0"/>
        <w:jc w:val="both"/>
        <w:rPr>
          <w:sz w:val="16"/>
          <w:szCs w:val="16"/>
        </w:rPr>
      </w:pPr>
      <w:r>
        <w:rPr>
          <w:sz w:val="16"/>
          <w:szCs w:val="16"/>
        </w:rPr>
        <w:t>Les factures, accompagnées d’un RIB ou RIP, doivent respecter les dispositions des articles 289-0 et 289 du Code Général des Impôts (CGI) et comporter, outre les mentions exigée par l’article 242 nonies A de l’annexe 2 du CGI, les références de la commande, du marché et du lot correspondant, le cas échéant</w:t>
      </w:r>
    </w:p>
    <w:p w14:paraId="6834E237" w14:textId="77777777" w:rsidR="00B74F20" w:rsidRDefault="00B74F20" w:rsidP="00B74F20">
      <w:pPr>
        <w:autoSpaceDE w:val="0"/>
        <w:autoSpaceDN w:val="0"/>
        <w:adjustRightInd w:val="0"/>
        <w:jc w:val="both"/>
        <w:rPr>
          <w:sz w:val="16"/>
          <w:szCs w:val="16"/>
        </w:rPr>
      </w:pPr>
    </w:p>
    <w:p w14:paraId="4FD73E08" w14:textId="77777777" w:rsidR="00B74F20" w:rsidRDefault="00B74F20" w:rsidP="00B74F20">
      <w:pPr>
        <w:autoSpaceDE w:val="0"/>
        <w:autoSpaceDN w:val="0"/>
        <w:adjustRightInd w:val="0"/>
        <w:jc w:val="both"/>
        <w:rPr>
          <w:b/>
          <w:bCs/>
          <w:sz w:val="16"/>
          <w:szCs w:val="16"/>
        </w:rPr>
      </w:pPr>
      <w:r>
        <w:rPr>
          <w:b/>
          <w:bCs/>
          <w:sz w:val="16"/>
          <w:szCs w:val="16"/>
        </w:rPr>
        <w:t>Article 11 – Litiges</w:t>
      </w:r>
    </w:p>
    <w:p w14:paraId="0F73A1E2" w14:textId="77777777" w:rsidR="00B74F20" w:rsidRDefault="00B74F20" w:rsidP="00B74F20">
      <w:pPr>
        <w:tabs>
          <w:tab w:val="left" w:pos="5100"/>
        </w:tabs>
        <w:autoSpaceDE w:val="0"/>
        <w:autoSpaceDN w:val="0"/>
        <w:adjustRightInd w:val="0"/>
        <w:jc w:val="both"/>
        <w:rPr>
          <w:sz w:val="16"/>
          <w:szCs w:val="16"/>
        </w:rPr>
      </w:pPr>
      <w:r>
        <w:rPr>
          <w:sz w:val="16"/>
          <w:szCs w:val="16"/>
        </w:rPr>
        <w:t>En cas de litige, la loi française est seule applicable.</w:t>
      </w:r>
    </w:p>
    <w:p w14:paraId="621620EF" w14:textId="77777777" w:rsidR="00B74F20" w:rsidRDefault="00B74F20" w:rsidP="00B74F20">
      <w:pPr>
        <w:tabs>
          <w:tab w:val="left" w:pos="5100"/>
        </w:tabs>
        <w:autoSpaceDE w:val="0"/>
        <w:autoSpaceDN w:val="0"/>
        <w:adjustRightInd w:val="0"/>
        <w:jc w:val="both"/>
        <w:rPr>
          <w:sz w:val="16"/>
          <w:szCs w:val="16"/>
        </w:rPr>
        <w:sectPr w:rsidR="00B74F20">
          <w:type w:val="continuous"/>
          <w:pgSz w:w="11906" w:h="16838"/>
          <w:pgMar w:top="1134" w:right="1418" w:bottom="1134" w:left="1418" w:header="709" w:footer="709" w:gutter="0"/>
          <w:cols w:num="2" w:space="720" w:equalWidth="0">
            <w:col w:w="4181" w:space="708"/>
            <w:col w:w="4181"/>
          </w:cols>
        </w:sectPr>
      </w:pPr>
      <w:r>
        <w:rPr>
          <w:sz w:val="16"/>
          <w:szCs w:val="16"/>
        </w:rPr>
        <w:t>Les litiges éventuels sont portés devant le tribunal administratif dans le ressort duquel le bon de commande est émis.</w:t>
      </w:r>
    </w:p>
    <w:p w14:paraId="05FA55C2" w14:textId="77777777" w:rsidR="000A6E45" w:rsidRDefault="000A6E45"/>
    <w:sectPr w:rsidR="000A6E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8D5EC" w14:textId="77777777" w:rsidR="00ED2653" w:rsidRDefault="00ED2653" w:rsidP="006454D0">
      <w:r>
        <w:separator/>
      </w:r>
    </w:p>
  </w:endnote>
  <w:endnote w:type="continuationSeparator" w:id="0">
    <w:p w14:paraId="15836404" w14:textId="77777777" w:rsidR="00ED2653" w:rsidRDefault="00ED2653" w:rsidP="00645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474307"/>
      <w:docPartObj>
        <w:docPartGallery w:val="Page Numbers (Bottom of Page)"/>
        <w:docPartUnique/>
      </w:docPartObj>
    </w:sdtPr>
    <w:sdtEndPr/>
    <w:sdtContent>
      <w:p w14:paraId="269DDE99" w14:textId="77777777" w:rsidR="00B74F20" w:rsidRDefault="00B74F20">
        <w:pPr>
          <w:pStyle w:val="Pieddepage"/>
          <w:jc w:val="right"/>
        </w:pPr>
        <w:r>
          <w:fldChar w:fldCharType="begin"/>
        </w:r>
        <w:r>
          <w:instrText>PAGE   \* MERGEFORMAT</w:instrText>
        </w:r>
        <w:r>
          <w:fldChar w:fldCharType="separate"/>
        </w:r>
        <w:r w:rsidR="00794639">
          <w:rPr>
            <w:noProof/>
          </w:rPr>
          <w:t>1</w:t>
        </w:r>
        <w:r>
          <w:fldChar w:fldCharType="end"/>
        </w:r>
      </w:p>
    </w:sdtContent>
  </w:sdt>
  <w:p w14:paraId="117156F2" w14:textId="77777777" w:rsidR="00B74F20" w:rsidRDefault="00B74F2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2C543" w14:textId="77777777" w:rsidR="00ED2653" w:rsidRDefault="00ED2653" w:rsidP="006454D0">
      <w:r>
        <w:separator/>
      </w:r>
    </w:p>
  </w:footnote>
  <w:footnote w:type="continuationSeparator" w:id="0">
    <w:p w14:paraId="64330CE8" w14:textId="77777777" w:rsidR="00ED2653" w:rsidRDefault="00ED2653" w:rsidP="00645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50C79" w14:textId="2ABD6295" w:rsidR="004E4C4F" w:rsidRDefault="00627FA4">
    <w:pPr>
      <w:pStyle w:val="En-tte"/>
    </w:pPr>
    <w:r>
      <w:rPr>
        <w:noProof/>
      </w:rPr>
      <w:drawing>
        <wp:anchor distT="0" distB="0" distL="114300" distR="114300" simplePos="0" relativeHeight="251659264" behindDoc="1" locked="1" layoutInCell="1" allowOverlap="0" wp14:anchorId="3E7BB1B7" wp14:editId="5CF79E1C">
          <wp:simplePos x="0" y="0"/>
          <wp:positionH relativeFrom="column">
            <wp:posOffset>-528955</wp:posOffset>
          </wp:positionH>
          <wp:positionV relativeFrom="page">
            <wp:posOffset>57150</wp:posOffset>
          </wp:positionV>
          <wp:extent cx="1696085" cy="1038225"/>
          <wp:effectExtent l="0" t="0" r="0" b="9525"/>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086554" name="Image 145608655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6085" cy="103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none"/>
      <w:lvlText w:val=""/>
      <w:lvlJc w:val="left"/>
      <w:pPr>
        <w:tabs>
          <w:tab w:val="num" w:pos="284"/>
        </w:tabs>
        <w:ind w:left="284" w:hanging="284"/>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25E71C2"/>
    <w:multiLevelType w:val="multilevel"/>
    <w:tmpl w:val="D0C0FD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B362D6"/>
    <w:multiLevelType w:val="multilevel"/>
    <w:tmpl w:val="DC4A8C8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4D4616B"/>
    <w:multiLevelType w:val="multilevel"/>
    <w:tmpl w:val="6B5646A2"/>
    <w:lvl w:ilvl="0">
      <w:start w:val="1"/>
      <w:numFmt w:val="decimal"/>
      <w:lvlText w:val="%1."/>
      <w:lvlJc w:val="left"/>
      <w:pPr>
        <w:tabs>
          <w:tab w:val="num" w:pos="644"/>
        </w:tabs>
        <w:ind w:left="644" w:hanging="360"/>
      </w:pPr>
      <w:rPr>
        <w:b w:val="0"/>
        <w:i w:val="0"/>
        <w:color w:val="auto"/>
        <w:sz w:val="22"/>
        <w:szCs w:val="22"/>
      </w:rPr>
    </w:lvl>
    <w:lvl w:ilvl="1">
      <w:start w:val="2"/>
      <w:numFmt w:val="decimal"/>
      <w:isLgl/>
      <w:lvlText w:val="%1.%2."/>
      <w:lvlJc w:val="left"/>
      <w:pPr>
        <w:tabs>
          <w:tab w:val="num" w:pos="1391"/>
        </w:tabs>
        <w:ind w:left="1391" w:hanging="540"/>
      </w:pPr>
    </w:lvl>
    <w:lvl w:ilvl="2">
      <w:start w:val="1"/>
      <w:numFmt w:val="decimal"/>
      <w:isLgl/>
      <w:lvlText w:val="%1.%2.%3."/>
      <w:lvlJc w:val="left"/>
      <w:pPr>
        <w:tabs>
          <w:tab w:val="num" w:pos="2138"/>
        </w:tabs>
        <w:ind w:left="2138" w:hanging="720"/>
      </w:pPr>
    </w:lvl>
    <w:lvl w:ilvl="3">
      <w:start w:val="1"/>
      <w:numFmt w:val="decimal"/>
      <w:isLgl/>
      <w:lvlText w:val="%1.%2.%3.%4."/>
      <w:lvlJc w:val="left"/>
      <w:pPr>
        <w:tabs>
          <w:tab w:val="num" w:pos="2705"/>
        </w:tabs>
        <w:ind w:left="2705" w:hanging="720"/>
      </w:pPr>
    </w:lvl>
    <w:lvl w:ilvl="4">
      <w:start w:val="1"/>
      <w:numFmt w:val="decimal"/>
      <w:isLgl/>
      <w:lvlText w:val="%1.%2.%3.%4.%5."/>
      <w:lvlJc w:val="left"/>
      <w:pPr>
        <w:tabs>
          <w:tab w:val="num" w:pos="3632"/>
        </w:tabs>
        <w:ind w:left="3632" w:hanging="1080"/>
      </w:pPr>
    </w:lvl>
    <w:lvl w:ilvl="5">
      <w:start w:val="1"/>
      <w:numFmt w:val="decimal"/>
      <w:isLgl/>
      <w:lvlText w:val="%1.%2.%3.%4.%5.%6."/>
      <w:lvlJc w:val="left"/>
      <w:pPr>
        <w:tabs>
          <w:tab w:val="num" w:pos="4199"/>
        </w:tabs>
        <w:ind w:left="4199" w:hanging="1080"/>
      </w:pPr>
    </w:lvl>
    <w:lvl w:ilvl="6">
      <w:start w:val="1"/>
      <w:numFmt w:val="decimal"/>
      <w:isLgl/>
      <w:lvlText w:val="%1.%2.%3.%4.%5.%6.%7."/>
      <w:lvlJc w:val="left"/>
      <w:pPr>
        <w:tabs>
          <w:tab w:val="num" w:pos="4766"/>
        </w:tabs>
        <w:ind w:left="4766" w:hanging="1080"/>
      </w:pPr>
    </w:lvl>
    <w:lvl w:ilvl="7">
      <w:start w:val="1"/>
      <w:numFmt w:val="decimal"/>
      <w:isLgl/>
      <w:lvlText w:val="%1.%2.%3.%4.%5.%6.%7.%8."/>
      <w:lvlJc w:val="left"/>
      <w:pPr>
        <w:tabs>
          <w:tab w:val="num" w:pos="5693"/>
        </w:tabs>
        <w:ind w:left="5693" w:hanging="1440"/>
      </w:pPr>
    </w:lvl>
    <w:lvl w:ilvl="8">
      <w:start w:val="1"/>
      <w:numFmt w:val="decimal"/>
      <w:isLgl/>
      <w:lvlText w:val="%1.%2.%3.%4.%5.%6.%7.%8.%9."/>
      <w:lvlJc w:val="left"/>
      <w:pPr>
        <w:tabs>
          <w:tab w:val="num" w:pos="6260"/>
        </w:tabs>
        <w:ind w:left="6260" w:hanging="1440"/>
      </w:pPr>
    </w:lvl>
  </w:abstractNum>
  <w:abstractNum w:abstractNumId="4" w15:restartNumberingAfterBreak="0">
    <w:nsid w:val="42D808D5"/>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B000652"/>
    <w:multiLevelType w:val="hybridMultilevel"/>
    <w:tmpl w:val="E5267AA2"/>
    <w:lvl w:ilvl="0" w:tplc="FFFFFFFF">
      <w:numFmt w:val="bullet"/>
      <w:lvlText w:val="-"/>
      <w:lvlJc w:val="left"/>
      <w:pPr>
        <w:tabs>
          <w:tab w:val="num" w:pos="719"/>
        </w:tabs>
        <w:ind w:left="719" w:hanging="435"/>
      </w:pPr>
      <w:rPr>
        <w:rFonts w:ascii="Times New Roman" w:eastAsia="Times New Roman" w:hAnsi="Times New Roman" w:cs="Times New Roman" w:hint="default"/>
      </w:rPr>
    </w:lvl>
    <w:lvl w:ilvl="1" w:tplc="FFFFFFFF">
      <w:start w:val="1"/>
      <w:numFmt w:val="bullet"/>
      <w:lvlText w:val="o"/>
      <w:lvlJc w:val="left"/>
      <w:pPr>
        <w:tabs>
          <w:tab w:val="num" w:pos="1364"/>
        </w:tabs>
        <w:ind w:left="1364" w:hanging="360"/>
      </w:pPr>
      <w:rPr>
        <w:rFonts w:ascii="Courier New" w:hAnsi="Courier New" w:cs="Courier New" w:hint="default"/>
      </w:rPr>
    </w:lvl>
    <w:lvl w:ilvl="2" w:tplc="FFFFFFFF">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start w:val="1"/>
      <w:numFmt w:val="bullet"/>
      <w:lvlText w:val="o"/>
      <w:lvlJc w:val="left"/>
      <w:pPr>
        <w:tabs>
          <w:tab w:val="num" w:pos="3524"/>
        </w:tabs>
        <w:ind w:left="3524" w:hanging="360"/>
      </w:pPr>
      <w:rPr>
        <w:rFonts w:ascii="Courier New" w:hAnsi="Courier New" w:cs="Courier New" w:hint="default"/>
      </w:rPr>
    </w:lvl>
    <w:lvl w:ilvl="5" w:tplc="FFFFFFFF">
      <w:start w:val="1"/>
      <w:numFmt w:val="bullet"/>
      <w:lvlText w:val=""/>
      <w:lvlJc w:val="left"/>
      <w:pPr>
        <w:tabs>
          <w:tab w:val="num" w:pos="4244"/>
        </w:tabs>
        <w:ind w:left="4244" w:hanging="360"/>
      </w:pPr>
      <w:rPr>
        <w:rFonts w:ascii="Wingdings" w:hAnsi="Wingdings" w:hint="default"/>
      </w:rPr>
    </w:lvl>
    <w:lvl w:ilvl="6" w:tplc="FFFFFFFF">
      <w:start w:val="1"/>
      <w:numFmt w:val="bullet"/>
      <w:lvlText w:val=""/>
      <w:lvlJc w:val="left"/>
      <w:pPr>
        <w:tabs>
          <w:tab w:val="num" w:pos="4964"/>
        </w:tabs>
        <w:ind w:left="4964" w:hanging="360"/>
      </w:pPr>
      <w:rPr>
        <w:rFonts w:ascii="Symbol" w:hAnsi="Symbol" w:hint="default"/>
      </w:rPr>
    </w:lvl>
    <w:lvl w:ilvl="7" w:tplc="FFFFFFFF">
      <w:start w:val="1"/>
      <w:numFmt w:val="bullet"/>
      <w:lvlText w:val="o"/>
      <w:lvlJc w:val="left"/>
      <w:pPr>
        <w:tabs>
          <w:tab w:val="num" w:pos="5684"/>
        </w:tabs>
        <w:ind w:left="5684" w:hanging="360"/>
      </w:pPr>
      <w:rPr>
        <w:rFonts w:ascii="Courier New" w:hAnsi="Courier New" w:cs="Courier New" w:hint="default"/>
      </w:rPr>
    </w:lvl>
    <w:lvl w:ilvl="8" w:tplc="FFFFFFFF">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4E0560F1"/>
    <w:multiLevelType w:val="hybridMultilevel"/>
    <w:tmpl w:val="8ED8853E"/>
    <w:lvl w:ilvl="0" w:tplc="040C000B">
      <w:start w:val="1"/>
      <w:numFmt w:val="bullet"/>
      <w:lvlText w:val=""/>
      <w:lvlJc w:val="left"/>
      <w:pPr>
        <w:tabs>
          <w:tab w:val="num" w:pos="1004"/>
        </w:tabs>
        <w:ind w:left="1004" w:hanging="360"/>
      </w:pPr>
      <w:rPr>
        <w:rFonts w:ascii="Wingdings" w:hAnsi="Wingdings" w:hint="default"/>
      </w:rPr>
    </w:lvl>
    <w:lvl w:ilvl="1" w:tplc="040C0003">
      <w:start w:val="1"/>
      <w:numFmt w:val="bullet"/>
      <w:lvlText w:val="o"/>
      <w:lvlJc w:val="left"/>
      <w:pPr>
        <w:tabs>
          <w:tab w:val="num" w:pos="1724"/>
        </w:tabs>
        <w:ind w:left="1724" w:hanging="360"/>
      </w:pPr>
      <w:rPr>
        <w:rFonts w:ascii="Courier New" w:hAnsi="Courier New" w:cs="Courier New" w:hint="default"/>
      </w:rPr>
    </w:lvl>
    <w:lvl w:ilvl="2" w:tplc="040C0005">
      <w:start w:val="1"/>
      <w:numFmt w:val="bullet"/>
      <w:lvlText w:val=""/>
      <w:lvlJc w:val="left"/>
      <w:pPr>
        <w:tabs>
          <w:tab w:val="num" w:pos="2444"/>
        </w:tabs>
        <w:ind w:left="2444" w:hanging="360"/>
      </w:pPr>
      <w:rPr>
        <w:rFonts w:ascii="Wingdings" w:hAnsi="Wingdings" w:hint="default"/>
      </w:rPr>
    </w:lvl>
    <w:lvl w:ilvl="3" w:tplc="040C0001">
      <w:start w:val="1"/>
      <w:numFmt w:val="bullet"/>
      <w:pStyle w:val="Titre4"/>
      <w:lvlText w:val=""/>
      <w:lvlJc w:val="left"/>
      <w:pPr>
        <w:tabs>
          <w:tab w:val="num" w:pos="3164"/>
        </w:tabs>
        <w:ind w:left="3164" w:hanging="360"/>
      </w:pPr>
      <w:rPr>
        <w:rFonts w:ascii="Symbol" w:hAnsi="Symbol" w:hint="default"/>
      </w:rPr>
    </w:lvl>
    <w:lvl w:ilvl="4" w:tplc="040C0003">
      <w:start w:val="1"/>
      <w:numFmt w:val="bullet"/>
      <w:lvlText w:val="o"/>
      <w:lvlJc w:val="left"/>
      <w:pPr>
        <w:tabs>
          <w:tab w:val="num" w:pos="3884"/>
        </w:tabs>
        <w:ind w:left="3884" w:hanging="360"/>
      </w:pPr>
      <w:rPr>
        <w:rFonts w:ascii="Courier New" w:hAnsi="Courier New" w:cs="Courier New" w:hint="default"/>
      </w:rPr>
    </w:lvl>
    <w:lvl w:ilvl="5" w:tplc="040C0005">
      <w:start w:val="1"/>
      <w:numFmt w:val="bullet"/>
      <w:lvlText w:val=""/>
      <w:lvlJc w:val="left"/>
      <w:pPr>
        <w:tabs>
          <w:tab w:val="num" w:pos="4604"/>
        </w:tabs>
        <w:ind w:left="4604" w:hanging="360"/>
      </w:pPr>
      <w:rPr>
        <w:rFonts w:ascii="Wingdings" w:hAnsi="Wingdings" w:hint="default"/>
      </w:rPr>
    </w:lvl>
    <w:lvl w:ilvl="6" w:tplc="040C0001">
      <w:start w:val="1"/>
      <w:numFmt w:val="bullet"/>
      <w:lvlText w:val=""/>
      <w:lvlJc w:val="left"/>
      <w:pPr>
        <w:tabs>
          <w:tab w:val="num" w:pos="5324"/>
        </w:tabs>
        <w:ind w:left="5324" w:hanging="360"/>
      </w:pPr>
      <w:rPr>
        <w:rFonts w:ascii="Symbol" w:hAnsi="Symbol" w:hint="default"/>
      </w:rPr>
    </w:lvl>
    <w:lvl w:ilvl="7" w:tplc="040C0003">
      <w:start w:val="1"/>
      <w:numFmt w:val="bullet"/>
      <w:lvlText w:val="o"/>
      <w:lvlJc w:val="left"/>
      <w:pPr>
        <w:tabs>
          <w:tab w:val="num" w:pos="6044"/>
        </w:tabs>
        <w:ind w:left="6044" w:hanging="360"/>
      </w:pPr>
      <w:rPr>
        <w:rFonts w:ascii="Courier New" w:hAnsi="Courier New" w:cs="Courier New" w:hint="default"/>
      </w:rPr>
    </w:lvl>
    <w:lvl w:ilvl="8" w:tplc="040C0005">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55086439"/>
    <w:multiLevelType w:val="hybridMultilevel"/>
    <w:tmpl w:val="522CDFE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5A4A08D7"/>
    <w:multiLevelType w:val="multilevel"/>
    <w:tmpl w:val="7E3EAE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F371BB"/>
    <w:multiLevelType w:val="hybridMultilevel"/>
    <w:tmpl w:val="F84292E8"/>
    <w:lvl w:ilvl="0" w:tplc="69CC49C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6467DC"/>
    <w:multiLevelType w:val="multilevel"/>
    <w:tmpl w:val="040C001F"/>
    <w:numStyleLink w:val="111111"/>
  </w:abstractNum>
  <w:abstractNum w:abstractNumId="11" w15:restartNumberingAfterBreak="0">
    <w:nsid w:val="71E52C10"/>
    <w:multiLevelType w:val="hybridMultilevel"/>
    <w:tmpl w:val="EEA6DD8A"/>
    <w:lvl w:ilvl="0" w:tplc="040C000B">
      <w:start w:val="1"/>
      <w:numFmt w:val="bullet"/>
      <w:lvlText w:val=""/>
      <w:lvlJc w:val="left"/>
      <w:pPr>
        <w:ind w:left="502"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7CF231C4"/>
    <w:multiLevelType w:val="multilevel"/>
    <w:tmpl w:val="D53A89E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10"/>
    <w:lvlOverride w:ilvl="0">
      <w:startOverride w:val="1"/>
      <w:lvl w:ilvl="0">
        <w:start w:val="1"/>
        <w:numFmt w:val="decimal"/>
        <w:lvlText w:val="%1."/>
        <w:lvlJc w:val="left"/>
        <w:pPr>
          <w:tabs>
            <w:tab w:val="num" w:pos="360"/>
          </w:tabs>
          <w:ind w:left="360" w:hanging="360"/>
        </w:pPr>
        <w:rPr>
          <w:rFonts w:ascii="Arial" w:hAnsi="Arial" w:cs="Arial" w:hint="default"/>
          <w:b/>
          <w:i w:val="0"/>
          <w:color w:val="auto"/>
          <w:sz w:val="20"/>
          <w:szCs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0"/>
  </w:num>
  <w:num w:numId="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4"/>
  </w:num>
  <w:num w:numId="10">
    <w:abstractNumId w:val="10"/>
  </w:num>
  <w:num w:numId="11">
    <w:abstractNumId w:val="2"/>
  </w:num>
  <w:num w:numId="12">
    <w:abstractNumId w:val="12"/>
  </w:num>
  <w:num w:numId="13">
    <w:abstractNumId w:val="1"/>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4D0"/>
    <w:rsid w:val="00001B4A"/>
    <w:rsid w:val="00032AB9"/>
    <w:rsid w:val="000A6E45"/>
    <w:rsid w:val="000C727B"/>
    <w:rsid w:val="000D466D"/>
    <w:rsid w:val="000D66DB"/>
    <w:rsid w:val="000E0355"/>
    <w:rsid w:val="001F37F9"/>
    <w:rsid w:val="00225D20"/>
    <w:rsid w:val="003520FD"/>
    <w:rsid w:val="003553FD"/>
    <w:rsid w:val="003678C8"/>
    <w:rsid w:val="004E4C4F"/>
    <w:rsid w:val="00563A25"/>
    <w:rsid w:val="005D5E7F"/>
    <w:rsid w:val="00627FA4"/>
    <w:rsid w:val="006454D0"/>
    <w:rsid w:val="00645FF9"/>
    <w:rsid w:val="006E058C"/>
    <w:rsid w:val="007039BB"/>
    <w:rsid w:val="00756621"/>
    <w:rsid w:val="00794639"/>
    <w:rsid w:val="008F13F1"/>
    <w:rsid w:val="00924AD9"/>
    <w:rsid w:val="00924BFB"/>
    <w:rsid w:val="00937ECA"/>
    <w:rsid w:val="00962C5D"/>
    <w:rsid w:val="00993070"/>
    <w:rsid w:val="00A846A3"/>
    <w:rsid w:val="00AB7A52"/>
    <w:rsid w:val="00B33294"/>
    <w:rsid w:val="00B74F20"/>
    <w:rsid w:val="00BB64D6"/>
    <w:rsid w:val="00CE2F93"/>
    <w:rsid w:val="00CE533C"/>
    <w:rsid w:val="00CE593F"/>
    <w:rsid w:val="00E04C7A"/>
    <w:rsid w:val="00E4705D"/>
    <w:rsid w:val="00ED2653"/>
    <w:rsid w:val="00ED653C"/>
    <w:rsid w:val="00FB6F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8943C9"/>
  <w15:chartTrackingRefBased/>
  <w15:docId w15:val="{95C361F0-A42A-4A22-8F30-5255D003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4D0"/>
    <w:pPr>
      <w:suppressAutoHyphens/>
      <w:spacing w:after="0" w:line="240" w:lineRule="auto"/>
    </w:pPr>
    <w:rPr>
      <w:rFonts w:ascii="Times New Roman" w:eastAsia="Times New Roman" w:hAnsi="Times New Roman" w:cs="Times New Roman"/>
      <w:sz w:val="20"/>
      <w:szCs w:val="20"/>
      <w:lang w:eastAsia="fr-FR"/>
    </w:rPr>
  </w:style>
  <w:style w:type="paragraph" w:styleId="Titre4">
    <w:name w:val="heading 4"/>
    <w:basedOn w:val="Normal"/>
    <w:next w:val="Normal"/>
    <w:link w:val="Titre4Car"/>
    <w:semiHidden/>
    <w:unhideWhenUsed/>
    <w:qFormat/>
    <w:rsid w:val="006454D0"/>
    <w:pPr>
      <w:keepNext/>
      <w:numPr>
        <w:ilvl w:val="3"/>
        <w:numId w:val="1"/>
      </w:numPr>
      <w:jc w:val="center"/>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semiHidden/>
    <w:rsid w:val="006454D0"/>
    <w:rPr>
      <w:rFonts w:ascii="Times New Roman" w:eastAsia="Times New Roman" w:hAnsi="Times New Roman" w:cs="Times New Roman"/>
      <w:b/>
      <w:bCs/>
      <w:sz w:val="28"/>
      <w:szCs w:val="28"/>
      <w:lang w:eastAsia="fr-FR"/>
    </w:rPr>
  </w:style>
  <w:style w:type="character" w:styleId="Lienhypertexte">
    <w:name w:val="Hyperlink"/>
    <w:semiHidden/>
    <w:unhideWhenUsed/>
    <w:rsid w:val="006454D0"/>
    <w:rPr>
      <w:color w:val="0000FF"/>
      <w:u w:val="single"/>
    </w:rPr>
  </w:style>
  <w:style w:type="paragraph" w:styleId="Corpsdetexte">
    <w:name w:val="Body Text"/>
    <w:basedOn w:val="Normal"/>
    <w:link w:val="CorpsdetexteCar"/>
    <w:semiHidden/>
    <w:unhideWhenUsed/>
    <w:rsid w:val="006454D0"/>
    <w:pPr>
      <w:widowControl w:val="0"/>
      <w:spacing w:before="60"/>
      <w:ind w:firstLine="284"/>
      <w:jc w:val="both"/>
    </w:pPr>
  </w:style>
  <w:style w:type="character" w:customStyle="1" w:styleId="CorpsdetexteCar">
    <w:name w:val="Corps de texte Car"/>
    <w:basedOn w:val="Policepardfaut"/>
    <w:link w:val="Corpsdetexte"/>
    <w:semiHidden/>
    <w:rsid w:val="006454D0"/>
    <w:rPr>
      <w:rFonts w:ascii="Times New Roman" w:eastAsia="Times New Roman" w:hAnsi="Times New Roman" w:cs="Times New Roman"/>
      <w:sz w:val="20"/>
      <w:szCs w:val="20"/>
      <w:lang w:eastAsia="fr-FR"/>
    </w:rPr>
  </w:style>
  <w:style w:type="paragraph" w:styleId="Retraitcorpsdetexte">
    <w:name w:val="Body Text Indent"/>
    <w:basedOn w:val="Normal"/>
    <w:link w:val="RetraitcorpsdetexteCar"/>
    <w:semiHidden/>
    <w:unhideWhenUsed/>
    <w:rsid w:val="006454D0"/>
    <w:pPr>
      <w:jc w:val="both"/>
    </w:pPr>
    <w:rPr>
      <w:sz w:val="22"/>
      <w:szCs w:val="22"/>
    </w:rPr>
  </w:style>
  <w:style w:type="character" w:customStyle="1" w:styleId="RetraitcorpsdetexteCar">
    <w:name w:val="Retrait corps de texte Car"/>
    <w:basedOn w:val="Policepardfaut"/>
    <w:link w:val="Retraitcorpsdetexte"/>
    <w:semiHidden/>
    <w:rsid w:val="006454D0"/>
    <w:rPr>
      <w:rFonts w:ascii="Times New Roman" w:eastAsia="Times New Roman" w:hAnsi="Times New Roman" w:cs="Times New Roman"/>
      <w:lang w:eastAsia="fr-FR"/>
    </w:rPr>
  </w:style>
  <w:style w:type="paragraph" w:styleId="Sansinterligne">
    <w:name w:val="No Spacing"/>
    <w:uiPriority w:val="1"/>
    <w:qFormat/>
    <w:rsid w:val="006454D0"/>
    <w:pPr>
      <w:spacing w:after="0" w:line="240" w:lineRule="auto"/>
    </w:pPr>
    <w:rPr>
      <w:rFonts w:ascii="Calibri" w:eastAsia="Calibri" w:hAnsi="Calibri" w:cs="Times New Roman"/>
    </w:rPr>
  </w:style>
  <w:style w:type="paragraph" w:styleId="Paragraphedeliste">
    <w:name w:val="List Paragraph"/>
    <w:basedOn w:val="Normal"/>
    <w:uiPriority w:val="34"/>
    <w:qFormat/>
    <w:rsid w:val="006454D0"/>
    <w:pPr>
      <w:suppressAutoHyphens w:val="0"/>
      <w:spacing w:after="200" w:line="276" w:lineRule="auto"/>
      <w:ind w:left="720"/>
      <w:contextualSpacing/>
    </w:pPr>
    <w:rPr>
      <w:rFonts w:ascii="Calibri" w:eastAsia="Calibri" w:hAnsi="Calibri"/>
      <w:sz w:val="22"/>
      <w:szCs w:val="22"/>
      <w:lang w:eastAsia="en-US"/>
    </w:rPr>
  </w:style>
  <w:style w:type="paragraph" w:customStyle="1" w:styleId="WW-Retraitcorpsdetexte2">
    <w:name w:val="WW-Retrait corps de texte 2"/>
    <w:basedOn w:val="Normal"/>
    <w:rsid w:val="006454D0"/>
    <w:pPr>
      <w:ind w:left="284" w:firstLine="283"/>
    </w:pPr>
    <w:rPr>
      <w:sz w:val="22"/>
      <w:szCs w:val="22"/>
    </w:rPr>
  </w:style>
  <w:style w:type="paragraph" w:customStyle="1" w:styleId="WW-Retraitcorpsdetexte3">
    <w:name w:val="WW-Retrait corps de texte 3"/>
    <w:basedOn w:val="Normal"/>
    <w:rsid w:val="006454D0"/>
    <w:pPr>
      <w:widowControl w:val="0"/>
      <w:ind w:left="426" w:firstLine="425"/>
    </w:pPr>
    <w:rPr>
      <w:sz w:val="24"/>
      <w:szCs w:val="24"/>
    </w:rPr>
  </w:style>
  <w:style w:type="paragraph" w:customStyle="1" w:styleId="Corpsdetexte21">
    <w:name w:val="Corps de texte 21"/>
    <w:basedOn w:val="Normal"/>
    <w:rsid w:val="006454D0"/>
    <w:pPr>
      <w:jc w:val="both"/>
    </w:pPr>
    <w:rPr>
      <w:sz w:val="22"/>
      <w:szCs w:val="22"/>
      <w:lang w:eastAsia="ar-SA"/>
    </w:rPr>
  </w:style>
  <w:style w:type="paragraph" w:customStyle="1" w:styleId="Listepuce2">
    <w:name w:val="Liste à puce 2"/>
    <w:basedOn w:val="Normal"/>
    <w:rsid w:val="006454D0"/>
    <w:pPr>
      <w:widowControl w:val="0"/>
      <w:spacing w:before="60"/>
      <w:ind w:left="567"/>
      <w:jc w:val="both"/>
    </w:pPr>
    <w:rPr>
      <w:lang w:eastAsia="ar-SA"/>
    </w:rPr>
  </w:style>
  <w:style w:type="paragraph" w:customStyle="1" w:styleId="en">
    <w:name w:val="en"/>
    <w:basedOn w:val="Normal"/>
    <w:rsid w:val="006454D0"/>
    <w:pPr>
      <w:overflowPunct w:val="0"/>
      <w:autoSpaceDE w:val="0"/>
      <w:ind w:left="1418" w:hanging="113"/>
      <w:jc w:val="both"/>
    </w:pPr>
    <w:rPr>
      <w:rFonts w:ascii="Arial" w:hAnsi="Arial"/>
      <w:lang w:eastAsia="ar-SA"/>
    </w:rPr>
  </w:style>
  <w:style w:type="paragraph" w:customStyle="1" w:styleId="Titredocument1">
    <w:name w:val="Titre document 1"/>
    <w:basedOn w:val="Normal"/>
    <w:rsid w:val="006454D0"/>
    <w:pPr>
      <w:widowControl w:val="0"/>
      <w:spacing w:before="360" w:after="120"/>
      <w:jc w:val="center"/>
    </w:pPr>
    <w:rPr>
      <w:rFonts w:ascii="Arial" w:hAnsi="Arial" w:cs="Arial"/>
      <w:b/>
      <w:bCs/>
      <w:sz w:val="32"/>
      <w:szCs w:val="32"/>
    </w:rPr>
  </w:style>
  <w:style w:type="paragraph" w:customStyle="1" w:styleId="Default">
    <w:name w:val="Default"/>
    <w:rsid w:val="006454D0"/>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fcasegauche">
    <w:name w:val="f_case_gauche"/>
    <w:basedOn w:val="Normal"/>
    <w:rsid w:val="006454D0"/>
    <w:pPr>
      <w:suppressAutoHyphens w:val="0"/>
      <w:spacing w:after="60"/>
      <w:ind w:left="284" w:hanging="284"/>
      <w:jc w:val="both"/>
    </w:pPr>
    <w:rPr>
      <w:rFonts w:ascii="Univers" w:hAnsi="Univers"/>
    </w:rPr>
  </w:style>
  <w:style w:type="character" w:styleId="Textedelespacerserv">
    <w:name w:val="Placeholder Text"/>
    <w:uiPriority w:val="99"/>
    <w:semiHidden/>
    <w:rsid w:val="006454D0"/>
    <w:rPr>
      <w:color w:val="808080"/>
    </w:rPr>
  </w:style>
  <w:style w:type="numbering" w:styleId="111111">
    <w:name w:val="Outline List 2"/>
    <w:basedOn w:val="Aucuneliste"/>
    <w:unhideWhenUsed/>
    <w:rsid w:val="006454D0"/>
    <w:pPr>
      <w:numPr>
        <w:numId w:val="9"/>
      </w:numPr>
    </w:pPr>
  </w:style>
  <w:style w:type="paragraph" w:styleId="En-tte">
    <w:name w:val="header"/>
    <w:basedOn w:val="Normal"/>
    <w:link w:val="En-tteCar"/>
    <w:uiPriority w:val="99"/>
    <w:unhideWhenUsed/>
    <w:rsid w:val="006454D0"/>
    <w:pPr>
      <w:tabs>
        <w:tab w:val="center" w:pos="4536"/>
        <w:tab w:val="right" w:pos="9072"/>
      </w:tabs>
    </w:pPr>
  </w:style>
  <w:style w:type="character" w:customStyle="1" w:styleId="En-tteCar">
    <w:name w:val="En-tête Car"/>
    <w:basedOn w:val="Policepardfaut"/>
    <w:link w:val="En-tte"/>
    <w:uiPriority w:val="99"/>
    <w:rsid w:val="006454D0"/>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6454D0"/>
    <w:pPr>
      <w:tabs>
        <w:tab w:val="center" w:pos="4536"/>
        <w:tab w:val="right" w:pos="9072"/>
      </w:tabs>
    </w:pPr>
  </w:style>
  <w:style w:type="character" w:customStyle="1" w:styleId="PieddepageCar">
    <w:name w:val="Pied de page Car"/>
    <w:basedOn w:val="Policepardfaut"/>
    <w:link w:val="Pieddepage"/>
    <w:uiPriority w:val="99"/>
    <w:rsid w:val="006454D0"/>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65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egifrance.gouv.fr/affichCodeArticle.do?cidTexte=LEGITEXT000006072050&amp;idArticle=LEGIARTI000006903679&amp;dateTexte=&amp;categorieLien=ci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rches-publics.gouv.fr/?page=entreprise.EntrepriseHome" TargetMode="External"/><Relationship Id="rId5" Type="http://schemas.openxmlformats.org/officeDocument/2006/relationships/footnotes" Target="footnotes.xml"/><Relationship Id="rId15" Type="http://schemas.openxmlformats.org/officeDocument/2006/relationships/hyperlink" Target="http://www.legifrance.gouv.fr/affichTexte.do?cidTexte=JORFTEXT000020407115&amp;fastPos=2&amp;fastReqId=1887451667&amp;categorieLien=id&amp;oldAction=rechTexte" TargetMode="External"/><Relationship Id="rId10" Type="http://schemas.openxmlformats.org/officeDocument/2006/relationships/hyperlink" Target="https://www.marches-publics.gouv.fr/?page=entreprise.EntrepriseHome" TargetMode="External"/><Relationship Id="rId4" Type="http://schemas.openxmlformats.org/officeDocument/2006/relationships/webSettings" Target="webSettings.xml"/><Relationship Id="rId9" Type="http://schemas.openxmlformats.org/officeDocument/2006/relationships/hyperlink" Target="https://www.marches-publics.gouv.fr/?page=entreprise.EntrepriseHom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4276</Words>
  <Characters>23522</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Espinosa</dc:creator>
  <cp:keywords/>
  <dc:description/>
  <cp:lastModifiedBy>Cindy Espinosa</cp:lastModifiedBy>
  <cp:revision>9</cp:revision>
  <dcterms:created xsi:type="dcterms:W3CDTF">2025-05-20T15:20:00Z</dcterms:created>
  <dcterms:modified xsi:type="dcterms:W3CDTF">2025-07-10T11:50:00Z</dcterms:modified>
</cp:coreProperties>
</file>