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32C6" w14:textId="2E502F61" w:rsidR="00890D26" w:rsidRDefault="00890D26"/>
    <w:p w14:paraId="618F35A0" w14:textId="26F13641" w:rsidR="00890D26" w:rsidRDefault="00890D26" w:rsidP="00890D26">
      <w:pPr>
        <w:pStyle w:val="En-tte"/>
        <w:tabs>
          <w:tab w:val="clear" w:pos="9072"/>
          <w:tab w:val="left" w:pos="993"/>
        </w:tabs>
        <w:jc w:val="center"/>
        <w:rPr>
          <w:rFonts w:ascii="Calibri" w:hAnsi="Calibri" w:cs="Arial"/>
          <w:b/>
          <w:sz w:val="22"/>
          <w:szCs w:val="22"/>
        </w:rPr>
      </w:pPr>
      <w:r w:rsidRPr="00B12573">
        <w:rPr>
          <w:rFonts w:ascii="Calibri" w:hAnsi="Calibri" w:cs="Arial"/>
          <w:b/>
          <w:sz w:val="22"/>
          <w:szCs w:val="22"/>
        </w:rPr>
        <w:t>POUVOIR ADJUDICATEUR</w:t>
      </w:r>
    </w:p>
    <w:p w14:paraId="4E091ABC" w14:textId="173FC0AB" w:rsidR="00890D26" w:rsidRDefault="00890D26" w:rsidP="00890D26">
      <w:pPr>
        <w:pStyle w:val="En-tte"/>
        <w:tabs>
          <w:tab w:val="clear" w:pos="9072"/>
          <w:tab w:val="left" w:pos="993"/>
        </w:tabs>
        <w:jc w:val="center"/>
        <w:rPr>
          <w:rFonts w:ascii="Calibri" w:hAnsi="Calibri" w:cs="Arial"/>
          <w:b/>
          <w:sz w:val="22"/>
          <w:szCs w:val="22"/>
        </w:rPr>
      </w:pPr>
      <w:r w:rsidRPr="00B12573">
        <w:rPr>
          <w:rFonts w:ascii="Calibri" w:hAnsi="Calibri" w:cs="Arial"/>
          <w:b/>
          <w:sz w:val="22"/>
          <w:szCs w:val="22"/>
        </w:rPr>
        <w:t>(</w:t>
      </w:r>
      <w:r w:rsidR="008F1461" w:rsidRPr="00B12573">
        <w:rPr>
          <w:rFonts w:ascii="Calibri" w:hAnsi="Calibri" w:cs="Arial"/>
          <w:b/>
          <w:sz w:val="22"/>
          <w:szCs w:val="22"/>
        </w:rPr>
        <w:t>Organisme</w:t>
      </w:r>
      <w:r w:rsidRPr="00B12573">
        <w:rPr>
          <w:rFonts w:ascii="Calibri" w:hAnsi="Calibri" w:cs="Arial"/>
          <w:b/>
          <w:sz w:val="22"/>
          <w:szCs w:val="22"/>
        </w:rPr>
        <w:t xml:space="preserve"> contractant)</w:t>
      </w:r>
    </w:p>
    <w:p w14:paraId="4E536F72" w14:textId="77777777" w:rsidR="00890D26" w:rsidRDefault="00890D26" w:rsidP="00890D26">
      <w:pPr>
        <w:pStyle w:val="En-tte"/>
        <w:tabs>
          <w:tab w:val="clear" w:pos="9072"/>
          <w:tab w:val="left" w:pos="993"/>
        </w:tabs>
        <w:jc w:val="center"/>
        <w:rPr>
          <w:rFonts w:ascii="Calibri" w:hAnsi="Calibri" w:cs="Arial"/>
          <w:b/>
          <w:caps/>
          <w:sz w:val="22"/>
          <w:szCs w:val="22"/>
        </w:rPr>
      </w:pPr>
    </w:p>
    <w:p w14:paraId="71E73763" w14:textId="77777777" w:rsidR="00890D26" w:rsidRDefault="00890D26" w:rsidP="00890D26">
      <w:pPr>
        <w:pStyle w:val="En-tte"/>
        <w:tabs>
          <w:tab w:val="clear" w:pos="9072"/>
          <w:tab w:val="left" w:pos="993"/>
        </w:tabs>
        <w:jc w:val="center"/>
        <w:rPr>
          <w:rFonts w:ascii="Calibri" w:hAnsi="Calibri" w:cs="Arial"/>
          <w:b/>
          <w:caps/>
          <w:sz w:val="22"/>
          <w:szCs w:val="22"/>
        </w:rPr>
      </w:pPr>
      <w:r w:rsidRPr="00B12573">
        <w:rPr>
          <w:rFonts w:ascii="Calibri" w:hAnsi="Calibri" w:cs="Arial"/>
          <w:b/>
          <w:caps/>
          <w:sz w:val="22"/>
          <w:szCs w:val="22"/>
        </w:rPr>
        <w:t xml:space="preserve">caf de </w:t>
      </w:r>
      <w:r>
        <w:rPr>
          <w:rFonts w:ascii="Calibri" w:hAnsi="Calibri" w:cs="Arial"/>
          <w:b/>
          <w:caps/>
          <w:sz w:val="22"/>
          <w:szCs w:val="22"/>
        </w:rPr>
        <w:t>paris</w:t>
      </w:r>
    </w:p>
    <w:p w14:paraId="4E44BC09" w14:textId="77777777" w:rsidR="00890D26" w:rsidRPr="00B12573" w:rsidRDefault="00890D26" w:rsidP="00890D26">
      <w:pPr>
        <w:pStyle w:val="En-tte"/>
        <w:tabs>
          <w:tab w:val="clear" w:pos="9072"/>
          <w:tab w:val="left" w:pos="993"/>
        </w:tabs>
        <w:jc w:val="center"/>
        <w:rPr>
          <w:rFonts w:ascii="Calibri" w:hAnsi="Calibri" w:cs="Arial"/>
          <w:b/>
          <w:caps/>
          <w:sz w:val="22"/>
          <w:szCs w:val="22"/>
        </w:rPr>
      </w:pPr>
      <w:r>
        <w:rPr>
          <w:rFonts w:ascii="Calibri" w:hAnsi="Calibri" w:cs="Arial"/>
          <w:b/>
          <w:caps/>
          <w:sz w:val="22"/>
          <w:szCs w:val="22"/>
        </w:rPr>
        <w:t>50 RUE DU DOCTEUR FINLAY</w:t>
      </w:r>
    </w:p>
    <w:p w14:paraId="3DEE94D7" w14:textId="77777777" w:rsidR="00890D26" w:rsidRDefault="00890D26" w:rsidP="00890D26">
      <w:pPr>
        <w:pStyle w:val="En-tte"/>
        <w:tabs>
          <w:tab w:val="clear" w:pos="4536"/>
          <w:tab w:val="clear" w:pos="9072"/>
          <w:tab w:val="left" w:pos="993"/>
        </w:tabs>
        <w:jc w:val="center"/>
        <w:rPr>
          <w:rFonts w:ascii="Calibri" w:hAnsi="Calibri" w:cs="Arial"/>
          <w:b/>
          <w:caps/>
          <w:sz w:val="22"/>
          <w:szCs w:val="22"/>
        </w:rPr>
      </w:pPr>
      <w:r>
        <w:rPr>
          <w:rFonts w:ascii="Calibri" w:hAnsi="Calibri" w:cs="Arial"/>
          <w:b/>
          <w:caps/>
          <w:sz w:val="22"/>
          <w:szCs w:val="22"/>
        </w:rPr>
        <w:t>75015 PARIS</w:t>
      </w:r>
    </w:p>
    <w:p w14:paraId="04D0C158" w14:textId="77777777" w:rsidR="00890D26" w:rsidRDefault="00890D26" w:rsidP="00890D26">
      <w:pPr>
        <w:pStyle w:val="En-tte"/>
        <w:tabs>
          <w:tab w:val="clear" w:pos="4536"/>
          <w:tab w:val="clear" w:pos="9072"/>
          <w:tab w:val="left" w:pos="993"/>
        </w:tabs>
        <w:jc w:val="center"/>
        <w:rPr>
          <w:rFonts w:ascii="Calibri" w:hAnsi="Calibri" w:cs="Arial"/>
          <w:b/>
          <w:caps/>
          <w:sz w:val="22"/>
          <w:szCs w:val="22"/>
        </w:rPr>
      </w:pPr>
    </w:p>
    <w:p w14:paraId="5795FA26" w14:textId="77777777" w:rsidR="00890D26" w:rsidRDefault="00890D26" w:rsidP="00890D26">
      <w:pPr>
        <w:pStyle w:val="En-tte"/>
        <w:tabs>
          <w:tab w:val="clear" w:pos="4536"/>
          <w:tab w:val="clear" w:pos="9072"/>
          <w:tab w:val="left" w:pos="993"/>
        </w:tabs>
        <w:jc w:val="center"/>
        <w:rPr>
          <w:rFonts w:ascii="Calibri" w:hAnsi="Calibri" w:cs="Arial"/>
          <w:b/>
          <w:caps/>
          <w:sz w:val="22"/>
          <w:szCs w:val="22"/>
        </w:rPr>
      </w:pPr>
    </w:p>
    <w:p w14:paraId="2FAA71F3" w14:textId="4DC0B934" w:rsidR="00890D26" w:rsidRDefault="00890D26" w:rsidP="00890D26">
      <w:pPr>
        <w:jc w:val="center"/>
      </w:pPr>
      <w:r w:rsidRPr="00B12573">
        <w:rPr>
          <w:rFonts w:cs="Arial"/>
          <w:i/>
          <w:caps/>
          <w:sz w:val="22"/>
          <w:szCs w:val="22"/>
        </w:rPr>
        <w:t>(organisme de droit privé charge de la gestion d’un service public</w:t>
      </w:r>
      <w:r w:rsidR="00A1430D">
        <w:rPr>
          <w:rFonts w:cs="Arial"/>
          <w:i/>
          <w:caps/>
          <w:sz w:val="22"/>
          <w:szCs w:val="22"/>
        </w:rPr>
        <w:t>)</w:t>
      </w:r>
    </w:p>
    <w:p w14:paraId="672069FE" w14:textId="77777777" w:rsidR="00890D26" w:rsidRDefault="00890D26"/>
    <w:p w14:paraId="5DAB6C7B" w14:textId="77777777" w:rsidR="00E155F7" w:rsidRPr="00B12573" w:rsidRDefault="00E155F7" w:rsidP="007E7EDF">
      <w:pPr>
        <w:pBdr>
          <w:top w:val="threeDEmboss" w:sz="24" w:space="1" w:color="auto"/>
          <w:left w:val="threeDEmboss" w:sz="24" w:space="4" w:color="auto"/>
          <w:bottom w:val="threeDEngrave" w:sz="24" w:space="15" w:color="auto"/>
          <w:right w:val="threeDEngrave" w:sz="24" w:space="4" w:color="auto"/>
        </w:pBdr>
        <w:shd w:val="clear" w:color="auto" w:fill="DBE5F1"/>
        <w:spacing w:before="240"/>
        <w:jc w:val="center"/>
        <w:rPr>
          <w:rFonts w:cs="Arial"/>
          <w:b/>
          <w:color w:val="auto"/>
          <w:sz w:val="22"/>
          <w:szCs w:val="22"/>
        </w:rPr>
      </w:pPr>
    </w:p>
    <w:p w14:paraId="21CFD053" w14:textId="77777777" w:rsidR="00E155F7" w:rsidRPr="00B12573" w:rsidRDefault="00E155F7" w:rsidP="007E7EDF">
      <w:pPr>
        <w:pBdr>
          <w:top w:val="threeDEmboss" w:sz="24" w:space="1" w:color="auto"/>
          <w:left w:val="threeDEmboss" w:sz="24" w:space="4" w:color="auto"/>
          <w:bottom w:val="threeDEngrave" w:sz="24" w:space="15" w:color="auto"/>
          <w:right w:val="threeDEngrave" w:sz="24" w:space="4" w:color="auto"/>
        </w:pBdr>
        <w:shd w:val="clear" w:color="auto" w:fill="DBE5F1"/>
        <w:jc w:val="center"/>
        <w:rPr>
          <w:rFonts w:cs="Arial"/>
          <w:b/>
          <w:color w:val="auto"/>
          <w:sz w:val="40"/>
          <w:szCs w:val="40"/>
        </w:rPr>
      </w:pPr>
      <w:r w:rsidRPr="00B12573">
        <w:rPr>
          <w:rFonts w:cs="Arial"/>
          <w:b/>
          <w:color w:val="auto"/>
          <w:sz w:val="40"/>
          <w:szCs w:val="40"/>
        </w:rPr>
        <w:t>REGLEMENT DE CONSULTATION (R.C.)</w:t>
      </w:r>
    </w:p>
    <w:p w14:paraId="4C5DDD03" w14:textId="5C81C131" w:rsidR="007E7EDF" w:rsidRPr="007E7EDF" w:rsidRDefault="003A2658" w:rsidP="007E7EDF">
      <w:pPr>
        <w:pStyle w:val="Titre4"/>
        <w:keepNext w:val="0"/>
        <w:spacing w:before="480"/>
        <w:jc w:val="center"/>
        <w:rPr>
          <w:rFonts w:ascii="Calibri" w:hAnsi="Calibri" w:cs="Calibri"/>
          <w:b/>
          <w:color w:val="auto"/>
        </w:rPr>
      </w:pPr>
      <w:bookmarkStart w:id="0" w:name="_Toc70927128"/>
      <w:bookmarkStart w:id="1" w:name="_Toc70929747"/>
      <w:bookmarkStart w:id="2" w:name="_Toc93486884"/>
      <w:bookmarkStart w:id="3" w:name="_Toc109452134"/>
      <w:bookmarkStart w:id="4" w:name="_Toc113869617"/>
      <w:r w:rsidRPr="00B12573">
        <w:rPr>
          <w:rFonts w:cs="Arial"/>
          <w:b/>
          <w:color w:val="auto"/>
          <w:sz w:val="22"/>
          <w:szCs w:val="22"/>
          <w:highlight w:val="yellow"/>
        </w:rPr>
        <w:br/>
      </w:r>
      <w:bookmarkStart w:id="5" w:name="_Toc107216092"/>
      <w:bookmarkStart w:id="6" w:name="_Toc107216291"/>
      <w:bookmarkEnd w:id="0"/>
      <w:bookmarkEnd w:id="1"/>
      <w:bookmarkEnd w:id="2"/>
      <w:bookmarkEnd w:id="3"/>
      <w:bookmarkEnd w:id="4"/>
      <w:r w:rsidR="007E7EDF" w:rsidRPr="007E7EDF">
        <w:rPr>
          <w:rFonts w:ascii="Calibri" w:hAnsi="Calibri" w:cs="Calibri"/>
          <w:b/>
          <w:color w:val="auto"/>
        </w:rPr>
        <w:t xml:space="preserve">OBJET DE L’APPEL D’OFFRES OUVERT </w:t>
      </w:r>
      <w:r w:rsidR="00900F6B">
        <w:rPr>
          <w:rFonts w:ascii="Calibri" w:hAnsi="Calibri" w:cs="Calibri"/>
          <w:b/>
          <w:color w:val="auto"/>
        </w:rPr>
        <w:t xml:space="preserve">AOO </w:t>
      </w:r>
      <w:r w:rsidR="007E7EDF" w:rsidRPr="007E7EDF">
        <w:rPr>
          <w:rFonts w:ascii="Calibri" w:hAnsi="Calibri" w:cs="Calibri"/>
          <w:b/>
          <w:color w:val="auto"/>
        </w:rPr>
        <w:t>N°</w:t>
      </w:r>
      <w:bookmarkEnd w:id="5"/>
      <w:bookmarkEnd w:id="6"/>
      <w:r w:rsidR="00A1430D">
        <w:rPr>
          <w:rFonts w:ascii="Calibri" w:hAnsi="Calibri" w:cs="Calibri"/>
          <w:b/>
          <w:color w:val="auto"/>
        </w:rPr>
        <w:t>01/2025</w:t>
      </w:r>
    </w:p>
    <w:p w14:paraId="47F4999A" w14:textId="31D17110" w:rsidR="007E7EDF" w:rsidRPr="007E48A9" w:rsidRDefault="007E7EDF" w:rsidP="007E7EDF">
      <w:pPr>
        <w:pBdr>
          <w:top w:val="double" w:sz="4" w:space="10" w:color="auto" w:shadow="1"/>
          <w:left w:val="double" w:sz="4" w:space="0" w:color="auto" w:shadow="1"/>
          <w:bottom w:val="double" w:sz="4" w:space="8" w:color="auto" w:shadow="1"/>
          <w:right w:val="double" w:sz="4" w:space="1" w:color="auto" w:shadow="1"/>
        </w:pBdr>
        <w:shd w:val="clear" w:color="auto" w:fill="C6D9F1"/>
        <w:spacing w:before="120" w:after="120"/>
        <w:jc w:val="center"/>
        <w:rPr>
          <w:rFonts w:cs="Arial"/>
          <w:b/>
          <w:caps/>
          <w:sz w:val="44"/>
          <w:szCs w:val="44"/>
        </w:rPr>
      </w:pPr>
      <w:r w:rsidRPr="007E48A9">
        <w:rPr>
          <w:rFonts w:cs="Arial"/>
          <w:b/>
          <w:caps/>
          <w:sz w:val="44"/>
          <w:szCs w:val="44"/>
        </w:rPr>
        <w:t>Prestation d'</w:t>
      </w:r>
      <w:r>
        <w:rPr>
          <w:rFonts w:cs="Arial"/>
          <w:b/>
          <w:caps/>
          <w:sz w:val="44"/>
          <w:szCs w:val="44"/>
        </w:rPr>
        <w:t>envoi de courriers en recommandÉ</w:t>
      </w:r>
      <w:r w:rsidRPr="007E48A9">
        <w:rPr>
          <w:rFonts w:cs="Arial"/>
          <w:b/>
          <w:caps/>
          <w:sz w:val="44"/>
          <w:szCs w:val="44"/>
        </w:rPr>
        <w:t xml:space="preserve"> avec suivi de l'accus</w:t>
      </w:r>
      <w:r>
        <w:rPr>
          <w:rFonts w:cs="Arial"/>
          <w:b/>
          <w:caps/>
          <w:sz w:val="44"/>
          <w:szCs w:val="44"/>
        </w:rPr>
        <w:t>É</w:t>
      </w:r>
      <w:r w:rsidRPr="007E48A9">
        <w:rPr>
          <w:rFonts w:cs="Arial"/>
          <w:b/>
          <w:caps/>
          <w:sz w:val="44"/>
          <w:szCs w:val="44"/>
        </w:rPr>
        <w:t xml:space="preserve"> de r</w:t>
      </w:r>
      <w:r>
        <w:rPr>
          <w:rFonts w:cs="Arial"/>
          <w:b/>
          <w:caps/>
          <w:sz w:val="44"/>
          <w:szCs w:val="44"/>
        </w:rPr>
        <w:t>Éception de façon dÉ</w:t>
      </w:r>
      <w:r w:rsidRPr="007E48A9">
        <w:rPr>
          <w:rFonts w:cs="Arial"/>
          <w:b/>
          <w:caps/>
          <w:sz w:val="44"/>
          <w:szCs w:val="44"/>
        </w:rPr>
        <w:t>matérialis</w:t>
      </w:r>
      <w:r>
        <w:rPr>
          <w:rFonts w:cs="Arial"/>
          <w:b/>
          <w:caps/>
          <w:sz w:val="44"/>
          <w:szCs w:val="44"/>
        </w:rPr>
        <w:t>É</w:t>
      </w:r>
      <w:r w:rsidRPr="007E48A9">
        <w:rPr>
          <w:rFonts w:cs="Arial"/>
          <w:b/>
          <w:caps/>
          <w:sz w:val="44"/>
          <w:szCs w:val="44"/>
        </w:rPr>
        <w:t>e DESTIN</w:t>
      </w:r>
      <w:r>
        <w:rPr>
          <w:rFonts w:cs="Arial"/>
          <w:b/>
          <w:caps/>
          <w:sz w:val="44"/>
          <w:szCs w:val="44"/>
        </w:rPr>
        <w:t>É</w:t>
      </w:r>
      <w:r w:rsidRPr="007E48A9">
        <w:rPr>
          <w:rFonts w:cs="Arial"/>
          <w:b/>
          <w:caps/>
          <w:sz w:val="44"/>
          <w:szCs w:val="44"/>
        </w:rPr>
        <w:t xml:space="preserve">E </w:t>
      </w:r>
      <w:r w:rsidRPr="007E48A9">
        <w:rPr>
          <w:rFonts w:cs="Arial"/>
          <w:b/>
          <w:caps/>
          <w:sz w:val="44"/>
          <w:szCs w:val="44"/>
        </w:rPr>
        <w:br/>
      </w:r>
      <w:r>
        <w:rPr>
          <w:rFonts w:cs="Arial"/>
          <w:b/>
          <w:caps/>
          <w:sz w:val="44"/>
          <w:szCs w:val="44"/>
        </w:rPr>
        <w:t>À TROIS</w:t>
      </w:r>
      <w:r w:rsidRPr="007E48A9">
        <w:rPr>
          <w:rFonts w:cs="Arial"/>
          <w:b/>
          <w:caps/>
          <w:sz w:val="44"/>
          <w:szCs w:val="44"/>
        </w:rPr>
        <w:t xml:space="preserve"> cAF</w:t>
      </w:r>
      <w:r>
        <w:rPr>
          <w:rFonts w:cs="Arial"/>
          <w:b/>
          <w:caps/>
          <w:sz w:val="44"/>
          <w:szCs w:val="44"/>
        </w:rPr>
        <w:t xml:space="preserve"> D’ILe</w:t>
      </w:r>
      <w:r w:rsidR="00A956F4">
        <w:rPr>
          <w:rFonts w:cs="Arial"/>
          <w:b/>
          <w:caps/>
          <w:sz w:val="44"/>
          <w:szCs w:val="44"/>
        </w:rPr>
        <w:t>-</w:t>
      </w:r>
      <w:r>
        <w:rPr>
          <w:rFonts w:cs="Arial"/>
          <w:b/>
          <w:caps/>
          <w:sz w:val="44"/>
          <w:szCs w:val="44"/>
        </w:rPr>
        <w:t>de</w:t>
      </w:r>
      <w:r w:rsidR="00A956F4">
        <w:rPr>
          <w:rFonts w:cs="Arial"/>
          <w:b/>
          <w:caps/>
          <w:sz w:val="44"/>
          <w:szCs w:val="44"/>
        </w:rPr>
        <w:t>-</w:t>
      </w:r>
      <w:r>
        <w:rPr>
          <w:rFonts w:cs="Arial"/>
          <w:b/>
          <w:caps/>
          <w:sz w:val="44"/>
          <w:szCs w:val="44"/>
        </w:rPr>
        <w:t>France (</w:t>
      </w:r>
      <w:r w:rsidR="00890D26">
        <w:rPr>
          <w:rFonts w:cs="Arial"/>
          <w:b/>
          <w:caps/>
          <w:sz w:val="44"/>
          <w:szCs w:val="44"/>
        </w:rPr>
        <w:t>75, 91 ET 92</w:t>
      </w:r>
      <w:r>
        <w:rPr>
          <w:rFonts w:cs="Arial"/>
          <w:b/>
          <w:caps/>
          <w:sz w:val="44"/>
          <w:szCs w:val="44"/>
        </w:rPr>
        <w:t>)</w:t>
      </w:r>
    </w:p>
    <w:p w14:paraId="0DB576CD" w14:textId="77777777" w:rsidR="007E7EDF" w:rsidRPr="006C045D" w:rsidRDefault="007E7EDF" w:rsidP="007E7EDF">
      <w:pPr>
        <w:jc w:val="right"/>
        <w:rPr>
          <w:rFonts w:cs="Calibri"/>
          <w:i/>
          <w:sz w:val="22"/>
        </w:rPr>
      </w:pPr>
    </w:p>
    <w:p w14:paraId="059B3F63" w14:textId="77777777" w:rsidR="007E7EDF" w:rsidRPr="006C55F0" w:rsidRDefault="007E7EDF" w:rsidP="007E7EDF">
      <w:pPr>
        <w:spacing w:after="240"/>
        <w:jc w:val="both"/>
        <w:rPr>
          <w:rFonts w:asciiTheme="minorHAnsi" w:hAnsiTheme="minorHAnsi" w:cs="Calibri"/>
          <w:sz w:val="16"/>
          <w:szCs w:val="16"/>
        </w:rPr>
      </w:pPr>
      <w:r w:rsidRPr="006C55F0">
        <w:rPr>
          <w:rFonts w:asciiTheme="minorHAnsi" w:hAnsiTheme="minorHAnsi" w:cs="Arial"/>
          <w:sz w:val="16"/>
          <w:szCs w:val="16"/>
        </w:rPr>
        <w:t>ACCORD-CADRE PASSE PAR APPEL D’OFFRES OUVERT EN APPLICATION DES DISPOSITIONS DES ARTICLES R 2124-2, R.2161-2 A R.2161-5 DU CODE DE LA COMMANDE PUBLIQUE</w:t>
      </w:r>
    </w:p>
    <w:p w14:paraId="5ADB25E4" w14:textId="44337FEC" w:rsidR="00E155F7" w:rsidRPr="00B12573" w:rsidRDefault="00E155F7" w:rsidP="007E7EDF">
      <w:pPr>
        <w:tabs>
          <w:tab w:val="left" w:pos="8789"/>
        </w:tabs>
        <w:spacing w:after="240"/>
        <w:jc w:val="center"/>
        <w:rPr>
          <w:rFonts w:cs="Arial"/>
          <w:b/>
          <w:i/>
          <w:color w:val="auto"/>
          <w:spacing w:val="4"/>
          <w:sz w:val="22"/>
          <w:szCs w:val="22"/>
          <w:u w:val="single"/>
        </w:rPr>
      </w:pPr>
      <w:r w:rsidRPr="00B12573">
        <w:rPr>
          <w:rFonts w:cs="Arial"/>
          <w:b/>
          <w:color w:val="auto"/>
          <w:spacing w:val="4"/>
          <w:sz w:val="22"/>
          <w:szCs w:val="22"/>
          <w:u w:val="single"/>
        </w:rPr>
        <w:t xml:space="preserve">DATE </w:t>
      </w:r>
      <w:r w:rsidR="00712EE2" w:rsidRPr="00B12573">
        <w:rPr>
          <w:rFonts w:cs="Arial"/>
          <w:b/>
          <w:color w:val="auto"/>
          <w:spacing w:val="4"/>
          <w:sz w:val="22"/>
          <w:szCs w:val="22"/>
          <w:u w:val="single"/>
        </w:rPr>
        <w:t>ET HEURE</w:t>
      </w:r>
      <w:r w:rsidR="008818AC" w:rsidRPr="00B12573">
        <w:rPr>
          <w:rFonts w:cs="Arial"/>
          <w:b/>
          <w:color w:val="auto"/>
          <w:spacing w:val="4"/>
          <w:sz w:val="22"/>
          <w:szCs w:val="22"/>
          <w:u w:val="single"/>
        </w:rPr>
        <w:t>S</w:t>
      </w:r>
      <w:r w:rsidR="00712EE2" w:rsidRPr="00B12573">
        <w:rPr>
          <w:rFonts w:cs="Arial"/>
          <w:b/>
          <w:color w:val="auto"/>
          <w:spacing w:val="4"/>
          <w:sz w:val="22"/>
          <w:szCs w:val="22"/>
          <w:u w:val="single"/>
        </w:rPr>
        <w:t xml:space="preserve"> </w:t>
      </w:r>
      <w:r w:rsidRPr="00B12573">
        <w:rPr>
          <w:rFonts w:cs="Arial"/>
          <w:b/>
          <w:color w:val="auto"/>
          <w:spacing w:val="4"/>
          <w:sz w:val="22"/>
          <w:szCs w:val="22"/>
          <w:u w:val="single"/>
        </w:rPr>
        <w:t>LIMITE</w:t>
      </w:r>
      <w:r w:rsidR="00EE09AD" w:rsidRPr="00B12573">
        <w:rPr>
          <w:rFonts w:cs="Arial"/>
          <w:b/>
          <w:color w:val="auto"/>
          <w:spacing w:val="4"/>
          <w:sz w:val="22"/>
          <w:szCs w:val="22"/>
          <w:u w:val="single"/>
        </w:rPr>
        <w:t>S</w:t>
      </w:r>
      <w:r w:rsidRPr="00B12573">
        <w:rPr>
          <w:rFonts w:cs="Arial"/>
          <w:b/>
          <w:color w:val="auto"/>
          <w:spacing w:val="4"/>
          <w:sz w:val="22"/>
          <w:szCs w:val="22"/>
          <w:u w:val="single"/>
        </w:rPr>
        <w:t xml:space="preserve"> DE REMISE DES </w:t>
      </w:r>
      <w:r w:rsidR="00712EE2" w:rsidRPr="00B12573">
        <w:rPr>
          <w:rFonts w:cs="Arial"/>
          <w:b/>
          <w:color w:val="auto"/>
          <w:spacing w:val="4"/>
          <w:sz w:val="22"/>
          <w:szCs w:val="22"/>
          <w:u w:val="single"/>
        </w:rPr>
        <w:t>PLIS</w:t>
      </w:r>
      <w:r w:rsidRPr="00B12573">
        <w:rPr>
          <w:rFonts w:cs="Arial"/>
          <w:b/>
          <w:color w:val="auto"/>
          <w:spacing w:val="4"/>
          <w:sz w:val="22"/>
          <w:szCs w:val="22"/>
          <w:u w:val="single"/>
        </w:rPr>
        <w:t xml:space="preserve"> </w:t>
      </w:r>
      <w:r w:rsidR="00667364">
        <w:rPr>
          <w:rFonts w:cs="Arial"/>
          <w:b/>
          <w:color w:val="auto"/>
          <w:spacing w:val="4"/>
          <w:sz w:val="22"/>
          <w:szCs w:val="22"/>
          <w:u w:val="single"/>
        </w:rPr>
        <w:t>DÉMATÉRIALISÉS</w:t>
      </w:r>
      <w:r w:rsidR="00A956F4">
        <w:rPr>
          <w:rFonts w:cs="Arial"/>
          <w:b/>
          <w:color w:val="auto"/>
          <w:spacing w:val="4"/>
          <w:sz w:val="22"/>
          <w:szCs w:val="22"/>
          <w:u w:val="single"/>
        </w:rPr>
        <w:t xml:space="preserve"> </w:t>
      </w:r>
      <w:r w:rsidRPr="00B12573">
        <w:rPr>
          <w:rFonts w:cs="Arial"/>
          <w:b/>
          <w:color w:val="auto"/>
          <w:spacing w:val="4"/>
          <w:sz w:val="22"/>
          <w:szCs w:val="22"/>
          <w:u w:val="single"/>
        </w:rPr>
        <w:t>:</w:t>
      </w:r>
      <w:r w:rsidRPr="00B12573">
        <w:rPr>
          <w:rFonts w:cs="Arial"/>
          <w:b/>
          <w:color w:val="auto"/>
          <w:spacing w:val="4"/>
          <w:sz w:val="22"/>
          <w:szCs w:val="22"/>
        </w:rPr>
        <w:t xml:space="preserve"> </w:t>
      </w:r>
    </w:p>
    <w:p w14:paraId="6A05A809" w14:textId="77777777" w:rsidR="00E155F7" w:rsidRPr="00B12573" w:rsidRDefault="00E155F7">
      <w:pPr>
        <w:pBdr>
          <w:top w:val="dotted" w:sz="4" w:space="3" w:color="auto" w:shadow="1"/>
          <w:left w:val="dotted" w:sz="4" w:space="0" w:color="auto" w:shadow="1"/>
          <w:bottom w:val="dotted" w:sz="4" w:space="7" w:color="auto" w:shadow="1"/>
          <w:right w:val="dotted" w:sz="4" w:space="1" w:color="auto" w:shadow="1"/>
        </w:pBdr>
        <w:ind w:left="567" w:right="567"/>
        <w:jc w:val="center"/>
        <w:rPr>
          <w:rFonts w:cs="Arial"/>
          <w:b/>
          <w:caps/>
          <w:color w:val="auto"/>
          <w:spacing w:val="4"/>
          <w:sz w:val="22"/>
          <w:szCs w:val="22"/>
        </w:rPr>
      </w:pPr>
    </w:p>
    <w:p w14:paraId="40FCBDC3" w14:textId="0EC13802" w:rsidR="00890D26" w:rsidRDefault="00F73E50">
      <w:pPr>
        <w:pStyle w:val="Normalcentr"/>
        <w:pBdr>
          <w:top w:val="dotted" w:sz="4" w:space="3" w:color="auto" w:shadow="1"/>
          <w:bottom w:val="dotted" w:sz="4" w:space="7" w:color="auto" w:shadow="1"/>
        </w:pBdr>
        <w:spacing w:after="120"/>
        <w:ind w:left="567" w:right="567"/>
        <w:rPr>
          <w:rFonts w:ascii="Calibri" w:hAnsi="Calibri" w:cs="Arial"/>
          <w:caps w:val="0"/>
          <w:color w:val="auto"/>
          <w:sz w:val="40"/>
          <w:szCs w:val="40"/>
        </w:rPr>
      </w:pPr>
      <w:r>
        <w:rPr>
          <w:rFonts w:ascii="Calibri" w:hAnsi="Calibri" w:cs="Arial"/>
          <w:caps w:val="0"/>
          <w:color w:val="auto"/>
          <w:sz w:val="40"/>
          <w:szCs w:val="40"/>
        </w:rPr>
        <w:t>MERCREDI 3 SEP</w:t>
      </w:r>
      <w:r w:rsidR="004E66CE">
        <w:rPr>
          <w:rFonts w:ascii="Calibri" w:hAnsi="Calibri" w:cs="Arial"/>
          <w:caps w:val="0"/>
          <w:color w:val="auto"/>
          <w:sz w:val="40"/>
          <w:szCs w:val="40"/>
        </w:rPr>
        <w:t>T</w:t>
      </w:r>
      <w:r>
        <w:rPr>
          <w:rFonts w:ascii="Calibri" w:hAnsi="Calibri" w:cs="Arial"/>
          <w:caps w:val="0"/>
          <w:color w:val="auto"/>
          <w:sz w:val="40"/>
          <w:szCs w:val="40"/>
        </w:rPr>
        <w:t>EMBRE</w:t>
      </w:r>
      <w:r w:rsidR="004E66CE">
        <w:rPr>
          <w:rFonts w:ascii="Calibri" w:hAnsi="Calibri" w:cs="Arial"/>
          <w:caps w:val="0"/>
          <w:color w:val="auto"/>
          <w:sz w:val="40"/>
          <w:szCs w:val="40"/>
        </w:rPr>
        <w:t xml:space="preserve"> </w:t>
      </w:r>
      <w:r w:rsidR="00A1430D">
        <w:rPr>
          <w:rFonts w:ascii="Calibri" w:hAnsi="Calibri" w:cs="Arial"/>
          <w:caps w:val="0"/>
          <w:color w:val="auto"/>
          <w:sz w:val="40"/>
          <w:szCs w:val="40"/>
        </w:rPr>
        <w:t>2025</w:t>
      </w:r>
      <w:r w:rsidR="002E23D0" w:rsidRPr="00EF5FA5">
        <w:rPr>
          <w:rFonts w:ascii="Calibri" w:hAnsi="Calibri" w:cs="Arial"/>
          <w:caps w:val="0"/>
          <w:color w:val="auto"/>
          <w:sz w:val="40"/>
          <w:szCs w:val="40"/>
        </w:rPr>
        <w:t xml:space="preserve"> </w:t>
      </w:r>
      <w:r w:rsidR="002E23D0" w:rsidRPr="43668155">
        <w:rPr>
          <w:rFonts w:ascii="Calibri" w:hAnsi="Calibri" w:cs="Arial"/>
          <w:caps w:val="0"/>
          <w:color w:val="auto"/>
          <w:sz w:val="40"/>
          <w:szCs w:val="40"/>
        </w:rPr>
        <w:t>À</w:t>
      </w:r>
      <w:r w:rsidR="006808F6" w:rsidRPr="43668155">
        <w:rPr>
          <w:rFonts w:ascii="Calibri" w:hAnsi="Calibri" w:cs="Arial"/>
          <w:caps w:val="0"/>
          <w:color w:val="auto"/>
          <w:sz w:val="40"/>
          <w:szCs w:val="40"/>
        </w:rPr>
        <w:t xml:space="preserve"> 1</w:t>
      </w:r>
      <w:r w:rsidR="00890D26">
        <w:rPr>
          <w:rFonts w:ascii="Calibri" w:hAnsi="Calibri" w:cs="Arial"/>
          <w:caps w:val="0"/>
          <w:color w:val="auto"/>
          <w:sz w:val="40"/>
          <w:szCs w:val="40"/>
        </w:rPr>
        <w:t>1</w:t>
      </w:r>
      <w:r w:rsidR="00E155F7" w:rsidRPr="43668155">
        <w:rPr>
          <w:rFonts w:ascii="Calibri" w:hAnsi="Calibri" w:cs="Arial"/>
          <w:caps w:val="0"/>
          <w:color w:val="auto"/>
          <w:sz w:val="40"/>
          <w:szCs w:val="40"/>
        </w:rPr>
        <w:t xml:space="preserve"> HEURES </w:t>
      </w:r>
    </w:p>
    <w:p w14:paraId="5556B9A8" w14:textId="3F79DC14" w:rsidR="00E155F7" w:rsidRPr="00B12573" w:rsidRDefault="00E155F7">
      <w:pPr>
        <w:pStyle w:val="Normalcentr"/>
        <w:pBdr>
          <w:top w:val="dotted" w:sz="4" w:space="3" w:color="auto" w:shadow="1"/>
          <w:bottom w:val="dotted" w:sz="4" w:space="7" w:color="auto" w:shadow="1"/>
        </w:pBdr>
        <w:spacing w:after="120"/>
        <w:ind w:left="567" w:right="567"/>
        <w:rPr>
          <w:rFonts w:ascii="Calibri" w:hAnsi="Calibri" w:cs="Arial"/>
          <w:color w:val="auto"/>
          <w:sz w:val="40"/>
          <w:szCs w:val="40"/>
        </w:rPr>
      </w:pPr>
      <w:r w:rsidRPr="43668155">
        <w:rPr>
          <w:rFonts w:ascii="Calibri" w:hAnsi="Calibri" w:cs="Arial"/>
          <w:caps w:val="0"/>
          <w:color w:val="auto"/>
          <w:sz w:val="40"/>
          <w:szCs w:val="40"/>
        </w:rPr>
        <w:t>TERME DE RIGUEUR</w:t>
      </w:r>
    </w:p>
    <w:p w14:paraId="5A39BBE3" w14:textId="77777777" w:rsidR="00DE7D99" w:rsidRDefault="00DE7D99" w:rsidP="001E6D4E">
      <w:pPr>
        <w:jc w:val="right"/>
        <w:rPr>
          <w:i/>
          <w:sz w:val="20"/>
        </w:rPr>
      </w:pPr>
      <w:bookmarkStart w:id="7" w:name="_Toc449706773"/>
      <w:bookmarkStart w:id="8" w:name="_Toc449706821"/>
      <w:bookmarkStart w:id="9" w:name="_Toc450745568"/>
      <w:bookmarkStart w:id="10" w:name="_Toc451258364"/>
    </w:p>
    <w:bookmarkEnd w:id="7"/>
    <w:bookmarkEnd w:id="8"/>
    <w:bookmarkEnd w:id="9"/>
    <w:bookmarkEnd w:id="10"/>
    <w:p w14:paraId="72A3D3EC" w14:textId="77777777" w:rsidR="00FA2024" w:rsidRPr="00B12573" w:rsidRDefault="00FA2024" w:rsidP="00FA2024">
      <w:pPr>
        <w:rPr>
          <w:rFonts w:cs="Arial"/>
          <w:color w:val="auto"/>
          <w:sz w:val="22"/>
          <w:szCs w:val="22"/>
        </w:rPr>
      </w:pPr>
    </w:p>
    <w:p w14:paraId="0D0B940D" w14:textId="77777777" w:rsidR="008B4BD7" w:rsidRDefault="008B4BD7" w:rsidP="00FA2024">
      <w:pPr>
        <w:rPr>
          <w:rFonts w:cs="Arial"/>
          <w:color w:val="auto"/>
          <w:sz w:val="22"/>
          <w:szCs w:val="22"/>
        </w:rPr>
      </w:pPr>
    </w:p>
    <w:p w14:paraId="3269BCC1" w14:textId="77777777" w:rsidR="007E7EDF" w:rsidRDefault="007E7EDF" w:rsidP="00FA2024">
      <w:pPr>
        <w:rPr>
          <w:rFonts w:cs="Arial"/>
          <w:color w:val="auto"/>
          <w:sz w:val="22"/>
          <w:szCs w:val="22"/>
        </w:rPr>
      </w:pPr>
    </w:p>
    <w:p w14:paraId="1D7B194C" w14:textId="77777777" w:rsidR="007E7EDF" w:rsidRDefault="007E7EDF" w:rsidP="00FA2024">
      <w:pPr>
        <w:rPr>
          <w:rFonts w:cs="Arial"/>
          <w:color w:val="auto"/>
          <w:sz w:val="22"/>
          <w:szCs w:val="22"/>
        </w:rPr>
      </w:pPr>
    </w:p>
    <w:p w14:paraId="168642A4" w14:textId="77777777" w:rsidR="007E7EDF" w:rsidRDefault="007E7EDF" w:rsidP="00FA2024">
      <w:pPr>
        <w:rPr>
          <w:rFonts w:cs="Arial"/>
          <w:color w:val="auto"/>
          <w:sz w:val="22"/>
          <w:szCs w:val="22"/>
        </w:rPr>
      </w:pPr>
    </w:p>
    <w:p w14:paraId="37B752BD" w14:textId="0EEDE93D" w:rsidR="007E7EDF" w:rsidRDefault="007E7EDF">
      <w:pPr>
        <w:rPr>
          <w:rFonts w:cs="Arial"/>
          <w:color w:val="auto"/>
          <w:sz w:val="22"/>
          <w:szCs w:val="22"/>
        </w:rPr>
      </w:pPr>
      <w:r>
        <w:rPr>
          <w:rFonts w:cs="Arial"/>
          <w:color w:val="auto"/>
          <w:sz w:val="22"/>
          <w:szCs w:val="22"/>
        </w:rPr>
        <w:br w:type="page"/>
      </w:r>
    </w:p>
    <w:p w14:paraId="58199510" w14:textId="77777777" w:rsidR="007E7EDF" w:rsidRPr="00B12573" w:rsidRDefault="007E7EDF" w:rsidP="00FA2024">
      <w:pPr>
        <w:rPr>
          <w:rFonts w:cs="Arial"/>
          <w:color w:val="auto"/>
          <w:sz w:val="22"/>
          <w:szCs w:val="22"/>
        </w:rPr>
      </w:pPr>
    </w:p>
    <w:p w14:paraId="60061E4C" w14:textId="77777777" w:rsidR="00FA2024" w:rsidRPr="00B12573" w:rsidRDefault="00FA2024" w:rsidP="007D164F">
      <w:pPr>
        <w:pBdr>
          <w:top w:val="single" w:sz="4" w:space="0" w:color="auto"/>
          <w:left w:val="single" w:sz="4" w:space="1" w:color="auto"/>
          <w:bottom w:val="single" w:sz="4" w:space="1" w:color="auto"/>
          <w:right w:val="single" w:sz="4" w:space="0" w:color="auto"/>
        </w:pBdr>
        <w:shd w:val="clear" w:color="auto" w:fill="DBE5F1"/>
        <w:ind w:left="1021" w:right="1021"/>
        <w:jc w:val="center"/>
        <w:rPr>
          <w:rFonts w:cs="Arial"/>
          <w:b/>
          <w:smallCaps/>
          <w:color w:val="auto"/>
          <w:spacing w:val="40"/>
          <w:sz w:val="22"/>
          <w:szCs w:val="22"/>
        </w:rPr>
      </w:pPr>
    </w:p>
    <w:p w14:paraId="5710C88A" w14:textId="77777777" w:rsidR="00FA2024" w:rsidRPr="00C578C1" w:rsidRDefault="00FA2024" w:rsidP="007D164F">
      <w:pPr>
        <w:pBdr>
          <w:top w:val="single" w:sz="4" w:space="0" w:color="auto"/>
          <w:left w:val="single" w:sz="4" w:space="1" w:color="auto"/>
          <w:bottom w:val="single" w:sz="4" w:space="1" w:color="auto"/>
          <w:right w:val="single" w:sz="4" w:space="0" w:color="auto"/>
        </w:pBdr>
        <w:shd w:val="clear" w:color="auto" w:fill="DBE5F1"/>
        <w:ind w:left="1021" w:right="1021"/>
        <w:jc w:val="center"/>
        <w:rPr>
          <w:rFonts w:cs="Arial"/>
          <w:b/>
          <w:smallCaps/>
          <w:color w:val="auto"/>
          <w:spacing w:val="40"/>
          <w:sz w:val="28"/>
          <w:szCs w:val="28"/>
        </w:rPr>
      </w:pPr>
      <w:r w:rsidRPr="00C578C1">
        <w:rPr>
          <w:rFonts w:cs="Arial"/>
          <w:b/>
          <w:smallCaps/>
          <w:color w:val="auto"/>
          <w:spacing w:val="40"/>
          <w:sz w:val="28"/>
          <w:szCs w:val="28"/>
        </w:rPr>
        <w:t>SOMMAIRE</w:t>
      </w:r>
    </w:p>
    <w:p w14:paraId="44EAFD9C" w14:textId="77777777" w:rsidR="00FA2024" w:rsidRPr="00B12573" w:rsidRDefault="00FA2024" w:rsidP="007D164F">
      <w:pPr>
        <w:pBdr>
          <w:top w:val="single" w:sz="4" w:space="0" w:color="auto"/>
          <w:left w:val="single" w:sz="4" w:space="1" w:color="auto"/>
          <w:bottom w:val="single" w:sz="4" w:space="1" w:color="auto"/>
          <w:right w:val="single" w:sz="4" w:space="0" w:color="auto"/>
        </w:pBdr>
        <w:shd w:val="clear" w:color="auto" w:fill="DBE5F1"/>
        <w:ind w:left="1021" w:right="1021"/>
        <w:jc w:val="center"/>
        <w:rPr>
          <w:rFonts w:cs="Arial"/>
          <w:b/>
          <w:color w:val="auto"/>
          <w:sz w:val="22"/>
          <w:szCs w:val="22"/>
        </w:rPr>
      </w:pPr>
    </w:p>
    <w:p w14:paraId="680F0270" w14:textId="19C30D20" w:rsidR="00713693" w:rsidRDefault="00FA2024">
      <w:pPr>
        <w:pStyle w:val="TM1"/>
        <w:rPr>
          <w:rFonts w:asciiTheme="minorHAnsi" w:eastAsiaTheme="minorEastAsia" w:hAnsiTheme="minorHAnsi" w:cstheme="minorBidi"/>
          <w:b w:val="0"/>
          <w:bCs w:val="0"/>
          <w:caps w:val="0"/>
          <w:noProof/>
          <w:color w:val="auto"/>
          <w:kern w:val="2"/>
          <w14:ligatures w14:val="standardContextual"/>
        </w:rPr>
      </w:pPr>
      <w:r w:rsidRPr="00C578C1">
        <w:rPr>
          <w:rFonts w:asciiTheme="minorHAnsi" w:hAnsiTheme="minorHAnsi" w:cs="Arial"/>
          <w:color w:val="auto"/>
          <w:sz w:val="22"/>
          <w:szCs w:val="22"/>
        </w:rPr>
        <w:fldChar w:fldCharType="begin"/>
      </w:r>
      <w:r w:rsidRPr="00C578C1">
        <w:rPr>
          <w:rFonts w:asciiTheme="minorHAnsi" w:hAnsiTheme="minorHAnsi" w:cs="Arial"/>
          <w:color w:val="auto"/>
          <w:sz w:val="22"/>
          <w:szCs w:val="22"/>
        </w:rPr>
        <w:instrText xml:space="preserve"> TOC \o "1-3" \h \z \u </w:instrText>
      </w:r>
      <w:r w:rsidRPr="00C578C1">
        <w:rPr>
          <w:rFonts w:asciiTheme="minorHAnsi" w:hAnsiTheme="minorHAnsi" w:cs="Arial"/>
          <w:color w:val="auto"/>
          <w:sz w:val="22"/>
          <w:szCs w:val="22"/>
        </w:rPr>
        <w:fldChar w:fldCharType="separate"/>
      </w:r>
      <w:hyperlink w:anchor="_Toc199765553" w:history="1">
        <w:r w:rsidR="00713693" w:rsidRPr="00D87A5F">
          <w:rPr>
            <w:rStyle w:val="Lienhypertexte"/>
            <w:rFonts w:eastAsia="Arial Unicode MS" w:cs="Calibri"/>
            <w:noProof/>
          </w:rPr>
          <w:t>PREAMBULE AYANT VALEUR REGLEMENTAIRE</w:t>
        </w:r>
        <w:r w:rsidR="00713693">
          <w:rPr>
            <w:noProof/>
            <w:webHidden/>
          </w:rPr>
          <w:tab/>
        </w:r>
        <w:r w:rsidR="00713693">
          <w:rPr>
            <w:noProof/>
            <w:webHidden/>
          </w:rPr>
          <w:fldChar w:fldCharType="begin"/>
        </w:r>
        <w:r w:rsidR="00713693">
          <w:rPr>
            <w:noProof/>
            <w:webHidden/>
          </w:rPr>
          <w:instrText xml:space="preserve"> PAGEREF _Toc199765553 \h </w:instrText>
        </w:r>
        <w:r w:rsidR="00713693">
          <w:rPr>
            <w:noProof/>
            <w:webHidden/>
          </w:rPr>
        </w:r>
        <w:r w:rsidR="00713693">
          <w:rPr>
            <w:noProof/>
            <w:webHidden/>
          </w:rPr>
          <w:fldChar w:fldCharType="separate"/>
        </w:r>
        <w:r w:rsidR="00713693">
          <w:rPr>
            <w:noProof/>
            <w:webHidden/>
          </w:rPr>
          <w:t>3</w:t>
        </w:r>
        <w:r w:rsidR="00713693">
          <w:rPr>
            <w:noProof/>
            <w:webHidden/>
          </w:rPr>
          <w:fldChar w:fldCharType="end"/>
        </w:r>
      </w:hyperlink>
    </w:p>
    <w:p w14:paraId="22DD78ED" w14:textId="426BD242" w:rsidR="00713693" w:rsidRDefault="00597B06">
      <w:pPr>
        <w:pStyle w:val="TM1"/>
        <w:rPr>
          <w:rFonts w:asciiTheme="minorHAnsi" w:eastAsiaTheme="minorEastAsia" w:hAnsiTheme="minorHAnsi" w:cstheme="minorBidi"/>
          <w:b w:val="0"/>
          <w:bCs w:val="0"/>
          <w:caps w:val="0"/>
          <w:noProof/>
          <w:color w:val="auto"/>
          <w:kern w:val="2"/>
          <w14:ligatures w14:val="standardContextual"/>
        </w:rPr>
      </w:pPr>
      <w:hyperlink w:anchor="_Toc199765554" w:history="1">
        <w:r w:rsidR="00713693" w:rsidRPr="00D87A5F">
          <w:rPr>
            <w:rStyle w:val="Lienhypertexte"/>
            <w:rFonts w:cs="Calibri"/>
            <w:iCs/>
            <w:noProof/>
          </w:rPr>
          <w:t>I. DESCRIPTION DE L’ACCORD-CADRE</w:t>
        </w:r>
        <w:r w:rsidR="00713693">
          <w:rPr>
            <w:noProof/>
            <w:webHidden/>
          </w:rPr>
          <w:tab/>
        </w:r>
        <w:r w:rsidR="00713693">
          <w:rPr>
            <w:noProof/>
            <w:webHidden/>
          </w:rPr>
          <w:fldChar w:fldCharType="begin"/>
        </w:r>
        <w:r w:rsidR="00713693">
          <w:rPr>
            <w:noProof/>
            <w:webHidden/>
          </w:rPr>
          <w:instrText xml:space="preserve"> PAGEREF _Toc199765554 \h </w:instrText>
        </w:r>
        <w:r w:rsidR="00713693">
          <w:rPr>
            <w:noProof/>
            <w:webHidden/>
          </w:rPr>
        </w:r>
        <w:r w:rsidR="00713693">
          <w:rPr>
            <w:noProof/>
            <w:webHidden/>
          </w:rPr>
          <w:fldChar w:fldCharType="separate"/>
        </w:r>
        <w:r w:rsidR="00713693">
          <w:rPr>
            <w:noProof/>
            <w:webHidden/>
          </w:rPr>
          <w:t>3</w:t>
        </w:r>
        <w:r w:rsidR="00713693">
          <w:rPr>
            <w:noProof/>
            <w:webHidden/>
          </w:rPr>
          <w:fldChar w:fldCharType="end"/>
        </w:r>
      </w:hyperlink>
    </w:p>
    <w:p w14:paraId="2574E7B4" w14:textId="73D46CA9"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55" w:history="1">
        <w:r w:rsidR="00713693" w:rsidRPr="00D87A5F">
          <w:rPr>
            <w:rStyle w:val="Lienhypertexte"/>
            <w:b/>
            <w:noProof/>
          </w:rPr>
          <w:t>1. Identification et adresse du pouvoir adjudicateur</w:t>
        </w:r>
        <w:r w:rsidR="00713693">
          <w:rPr>
            <w:noProof/>
            <w:webHidden/>
          </w:rPr>
          <w:tab/>
        </w:r>
        <w:r w:rsidR="00713693">
          <w:rPr>
            <w:noProof/>
            <w:webHidden/>
          </w:rPr>
          <w:fldChar w:fldCharType="begin"/>
        </w:r>
        <w:r w:rsidR="00713693">
          <w:rPr>
            <w:noProof/>
            <w:webHidden/>
          </w:rPr>
          <w:instrText xml:space="preserve"> PAGEREF _Toc199765555 \h </w:instrText>
        </w:r>
        <w:r w:rsidR="00713693">
          <w:rPr>
            <w:noProof/>
            <w:webHidden/>
          </w:rPr>
        </w:r>
        <w:r w:rsidR="00713693">
          <w:rPr>
            <w:noProof/>
            <w:webHidden/>
          </w:rPr>
          <w:fldChar w:fldCharType="separate"/>
        </w:r>
        <w:r w:rsidR="00713693">
          <w:rPr>
            <w:noProof/>
            <w:webHidden/>
          </w:rPr>
          <w:t>3</w:t>
        </w:r>
        <w:r w:rsidR="00713693">
          <w:rPr>
            <w:noProof/>
            <w:webHidden/>
          </w:rPr>
          <w:fldChar w:fldCharType="end"/>
        </w:r>
      </w:hyperlink>
    </w:p>
    <w:p w14:paraId="10E9A26F" w14:textId="69608A61"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56" w:history="1">
        <w:r w:rsidR="00713693" w:rsidRPr="00D87A5F">
          <w:rPr>
            <w:rStyle w:val="Lienhypertexte"/>
            <w:rFonts w:cs="Arial"/>
            <w:b/>
            <w:noProof/>
          </w:rPr>
          <w:t>2. Objet de la consultation</w:t>
        </w:r>
        <w:r w:rsidR="00713693">
          <w:rPr>
            <w:noProof/>
            <w:webHidden/>
          </w:rPr>
          <w:tab/>
        </w:r>
        <w:r w:rsidR="00713693">
          <w:rPr>
            <w:noProof/>
            <w:webHidden/>
          </w:rPr>
          <w:fldChar w:fldCharType="begin"/>
        </w:r>
        <w:r w:rsidR="00713693">
          <w:rPr>
            <w:noProof/>
            <w:webHidden/>
          </w:rPr>
          <w:instrText xml:space="preserve"> PAGEREF _Toc199765556 \h </w:instrText>
        </w:r>
        <w:r w:rsidR="00713693">
          <w:rPr>
            <w:noProof/>
            <w:webHidden/>
          </w:rPr>
        </w:r>
        <w:r w:rsidR="00713693">
          <w:rPr>
            <w:noProof/>
            <w:webHidden/>
          </w:rPr>
          <w:fldChar w:fldCharType="separate"/>
        </w:r>
        <w:r w:rsidR="00713693">
          <w:rPr>
            <w:noProof/>
            <w:webHidden/>
          </w:rPr>
          <w:t>3</w:t>
        </w:r>
        <w:r w:rsidR="00713693">
          <w:rPr>
            <w:noProof/>
            <w:webHidden/>
          </w:rPr>
          <w:fldChar w:fldCharType="end"/>
        </w:r>
      </w:hyperlink>
    </w:p>
    <w:p w14:paraId="6E093F15" w14:textId="05A01349"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57" w:history="1">
        <w:r w:rsidR="00713693" w:rsidRPr="00D87A5F">
          <w:rPr>
            <w:rStyle w:val="Lienhypertexte"/>
            <w:rFonts w:cs="Arial"/>
            <w:b/>
            <w:noProof/>
          </w:rPr>
          <w:t>3. Type de procédure</w:t>
        </w:r>
        <w:r w:rsidR="00713693">
          <w:rPr>
            <w:noProof/>
            <w:webHidden/>
          </w:rPr>
          <w:tab/>
        </w:r>
        <w:r w:rsidR="00713693">
          <w:rPr>
            <w:noProof/>
            <w:webHidden/>
          </w:rPr>
          <w:fldChar w:fldCharType="begin"/>
        </w:r>
        <w:r w:rsidR="00713693">
          <w:rPr>
            <w:noProof/>
            <w:webHidden/>
          </w:rPr>
          <w:instrText xml:space="preserve"> PAGEREF _Toc199765557 \h </w:instrText>
        </w:r>
        <w:r w:rsidR="00713693">
          <w:rPr>
            <w:noProof/>
            <w:webHidden/>
          </w:rPr>
        </w:r>
        <w:r w:rsidR="00713693">
          <w:rPr>
            <w:noProof/>
            <w:webHidden/>
          </w:rPr>
          <w:fldChar w:fldCharType="separate"/>
        </w:r>
        <w:r w:rsidR="00713693">
          <w:rPr>
            <w:noProof/>
            <w:webHidden/>
          </w:rPr>
          <w:t>3</w:t>
        </w:r>
        <w:r w:rsidR="00713693">
          <w:rPr>
            <w:noProof/>
            <w:webHidden/>
          </w:rPr>
          <w:fldChar w:fldCharType="end"/>
        </w:r>
      </w:hyperlink>
    </w:p>
    <w:p w14:paraId="73C602C2" w14:textId="05D12DC6"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58" w:history="1">
        <w:r w:rsidR="00713693" w:rsidRPr="00D87A5F">
          <w:rPr>
            <w:rStyle w:val="Lienhypertexte"/>
            <w:rFonts w:cs="Arial"/>
            <w:noProof/>
          </w:rPr>
          <w:t>6. Modalités de paiement et de financement</w:t>
        </w:r>
        <w:r w:rsidR="00713693">
          <w:rPr>
            <w:noProof/>
            <w:webHidden/>
          </w:rPr>
          <w:tab/>
        </w:r>
        <w:r w:rsidR="00713693">
          <w:rPr>
            <w:noProof/>
            <w:webHidden/>
          </w:rPr>
          <w:fldChar w:fldCharType="begin"/>
        </w:r>
        <w:r w:rsidR="00713693">
          <w:rPr>
            <w:noProof/>
            <w:webHidden/>
          </w:rPr>
          <w:instrText xml:space="preserve"> PAGEREF _Toc199765558 \h </w:instrText>
        </w:r>
        <w:r w:rsidR="00713693">
          <w:rPr>
            <w:noProof/>
            <w:webHidden/>
          </w:rPr>
        </w:r>
        <w:r w:rsidR="00713693">
          <w:rPr>
            <w:noProof/>
            <w:webHidden/>
          </w:rPr>
          <w:fldChar w:fldCharType="separate"/>
        </w:r>
        <w:r w:rsidR="00713693">
          <w:rPr>
            <w:noProof/>
            <w:webHidden/>
          </w:rPr>
          <w:t>5</w:t>
        </w:r>
        <w:r w:rsidR="00713693">
          <w:rPr>
            <w:noProof/>
            <w:webHidden/>
          </w:rPr>
          <w:fldChar w:fldCharType="end"/>
        </w:r>
      </w:hyperlink>
    </w:p>
    <w:p w14:paraId="0E64CFAE" w14:textId="0FA2CE4B"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59" w:history="1">
        <w:r w:rsidR="00713693" w:rsidRPr="00D87A5F">
          <w:rPr>
            <w:rStyle w:val="Lienhypertexte"/>
            <w:rFonts w:cs="Arial"/>
            <w:b/>
            <w:noProof/>
          </w:rPr>
          <w:t>7. Règles relatives aux groupements</w:t>
        </w:r>
        <w:r w:rsidR="00713693">
          <w:rPr>
            <w:noProof/>
            <w:webHidden/>
          </w:rPr>
          <w:tab/>
        </w:r>
        <w:r w:rsidR="00713693">
          <w:rPr>
            <w:noProof/>
            <w:webHidden/>
          </w:rPr>
          <w:fldChar w:fldCharType="begin"/>
        </w:r>
        <w:r w:rsidR="00713693">
          <w:rPr>
            <w:noProof/>
            <w:webHidden/>
          </w:rPr>
          <w:instrText xml:space="preserve"> PAGEREF _Toc199765559 \h </w:instrText>
        </w:r>
        <w:r w:rsidR="00713693">
          <w:rPr>
            <w:noProof/>
            <w:webHidden/>
          </w:rPr>
        </w:r>
        <w:r w:rsidR="00713693">
          <w:rPr>
            <w:noProof/>
            <w:webHidden/>
          </w:rPr>
          <w:fldChar w:fldCharType="separate"/>
        </w:r>
        <w:r w:rsidR="00713693">
          <w:rPr>
            <w:noProof/>
            <w:webHidden/>
          </w:rPr>
          <w:t>5</w:t>
        </w:r>
        <w:r w:rsidR="00713693">
          <w:rPr>
            <w:noProof/>
            <w:webHidden/>
          </w:rPr>
          <w:fldChar w:fldCharType="end"/>
        </w:r>
      </w:hyperlink>
    </w:p>
    <w:p w14:paraId="4C7FFBC9" w14:textId="01D60AE9"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60" w:history="1">
        <w:r w:rsidR="00713693" w:rsidRPr="00D87A5F">
          <w:rPr>
            <w:rStyle w:val="Lienhypertexte"/>
            <w:rFonts w:cs="Arial"/>
            <w:b/>
            <w:noProof/>
          </w:rPr>
          <w:t>8. Modifications de détail au dossier de consultation</w:t>
        </w:r>
        <w:r w:rsidR="00713693">
          <w:rPr>
            <w:noProof/>
            <w:webHidden/>
          </w:rPr>
          <w:tab/>
        </w:r>
        <w:r w:rsidR="00713693">
          <w:rPr>
            <w:noProof/>
            <w:webHidden/>
          </w:rPr>
          <w:fldChar w:fldCharType="begin"/>
        </w:r>
        <w:r w:rsidR="00713693">
          <w:rPr>
            <w:noProof/>
            <w:webHidden/>
          </w:rPr>
          <w:instrText xml:space="preserve"> PAGEREF _Toc199765560 \h </w:instrText>
        </w:r>
        <w:r w:rsidR="00713693">
          <w:rPr>
            <w:noProof/>
            <w:webHidden/>
          </w:rPr>
        </w:r>
        <w:r w:rsidR="00713693">
          <w:rPr>
            <w:noProof/>
            <w:webHidden/>
          </w:rPr>
          <w:fldChar w:fldCharType="separate"/>
        </w:r>
        <w:r w:rsidR="00713693">
          <w:rPr>
            <w:noProof/>
            <w:webHidden/>
          </w:rPr>
          <w:t>5</w:t>
        </w:r>
        <w:r w:rsidR="00713693">
          <w:rPr>
            <w:noProof/>
            <w:webHidden/>
          </w:rPr>
          <w:fldChar w:fldCharType="end"/>
        </w:r>
      </w:hyperlink>
    </w:p>
    <w:p w14:paraId="64EB22FC" w14:textId="4FFCF30E"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61" w:history="1">
        <w:r w:rsidR="00713693" w:rsidRPr="00D87A5F">
          <w:rPr>
            <w:rStyle w:val="Lienhypertexte"/>
            <w:rFonts w:cs="Arial"/>
            <w:b/>
            <w:noProof/>
          </w:rPr>
          <w:t>9. Déclaration sans suite</w:t>
        </w:r>
        <w:r w:rsidR="00713693">
          <w:rPr>
            <w:noProof/>
            <w:webHidden/>
          </w:rPr>
          <w:tab/>
        </w:r>
        <w:r w:rsidR="00713693">
          <w:rPr>
            <w:noProof/>
            <w:webHidden/>
          </w:rPr>
          <w:fldChar w:fldCharType="begin"/>
        </w:r>
        <w:r w:rsidR="00713693">
          <w:rPr>
            <w:noProof/>
            <w:webHidden/>
          </w:rPr>
          <w:instrText xml:space="preserve"> PAGEREF _Toc199765561 \h </w:instrText>
        </w:r>
        <w:r w:rsidR="00713693">
          <w:rPr>
            <w:noProof/>
            <w:webHidden/>
          </w:rPr>
        </w:r>
        <w:r w:rsidR="00713693">
          <w:rPr>
            <w:noProof/>
            <w:webHidden/>
          </w:rPr>
          <w:fldChar w:fldCharType="separate"/>
        </w:r>
        <w:r w:rsidR="00713693">
          <w:rPr>
            <w:noProof/>
            <w:webHidden/>
          </w:rPr>
          <w:t>6</w:t>
        </w:r>
        <w:r w:rsidR="00713693">
          <w:rPr>
            <w:noProof/>
            <w:webHidden/>
          </w:rPr>
          <w:fldChar w:fldCharType="end"/>
        </w:r>
      </w:hyperlink>
    </w:p>
    <w:p w14:paraId="2BAA1D00" w14:textId="54A262A6"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62" w:history="1">
        <w:r w:rsidR="00713693" w:rsidRPr="00D87A5F">
          <w:rPr>
            <w:rStyle w:val="Lienhypertexte"/>
            <w:rFonts w:cs="Arial"/>
            <w:b/>
            <w:noProof/>
          </w:rPr>
          <w:t>10. Délai de validité des offres</w:t>
        </w:r>
        <w:r w:rsidR="00713693">
          <w:rPr>
            <w:noProof/>
            <w:webHidden/>
          </w:rPr>
          <w:tab/>
        </w:r>
        <w:r w:rsidR="00713693">
          <w:rPr>
            <w:noProof/>
            <w:webHidden/>
          </w:rPr>
          <w:fldChar w:fldCharType="begin"/>
        </w:r>
        <w:r w:rsidR="00713693">
          <w:rPr>
            <w:noProof/>
            <w:webHidden/>
          </w:rPr>
          <w:instrText xml:space="preserve"> PAGEREF _Toc199765562 \h </w:instrText>
        </w:r>
        <w:r w:rsidR="00713693">
          <w:rPr>
            <w:noProof/>
            <w:webHidden/>
          </w:rPr>
        </w:r>
        <w:r w:rsidR="00713693">
          <w:rPr>
            <w:noProof/>
            <w:webHidden/>
          </w:rPr>
          <w:fldChar w:fldCharType="separate"/>
        </w:r>
        <w:r w:rsidR="00713693">
          <w:rPr>
            <w:noProof/>
            <w:webHidden/>
          </w:rPr>
          <w:t>6</w:t>
        </w:r>
        <w:r w:rsidR="00713693">
          <w:rPr>
            <w:noProof/>
            <w:webHidden/>
          </w:rPr>
          <w:fldChar w:fldCharType="end"/>
        </w:r>
      </w:hyperlink>
    </w:p>
    <w:p w14:paraId="382761B7" w14:textId="744FF267"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63" w:history="1">
        <w:r w:rsidR="00713693" w:rsidRPr="00D87A5F">
          <w:rPr>
            <w:rStyle w:val="Lienhypertexte"/>
            <w:rFonts w:cs="Arial"/>
            <w:b/>
            <w:noProof/>
          </w:rPr>
          <w:t>11. Nomenclature communautaire CPV</w:t>
        </w:r>
        <w:r w:rsidR="00713693">
          <w:rPr>
            <w:noProof/>
            <w:webHidden/>
          </w:rPr>
          <w:tab/>
        </w:r>
        <w:r w:rsidR="00713693">
          <w:rPr>
            <w:noProof/>
            <w:webHidden/>
          </w:rPr>
          <w:fldChar w:fldCharType="begin"/>
        </w:r>
        <w:r w:rsidR="00713693">
          <w:rPr>
            <w:noProof/>
            <w:webHidden/>
          </w:rPr>
          <w:instrText xml:space="preserve"> PAGEREF _Toc199765563 \h </w:instrText>
        </w:r>
        <w:r w:rsidR="00713693">
          <w:rPr>
            <w:noProof/>
            <w:webHidden/>
          </w:rPr>
        </w:r>
        <w:r w:rsidR="00713693">
          <w:rPr>
            <w:noProof/>
            <w:webHidden/>
          </w:rPr>
          <w:fldChar w:fldCharType="separate"/>
        </w:r>
        <w:r w:rsidR="00713693">
          <w:rPr>
            <w:noProof/>
            <w:webHidden/>
          </w:rPr>
          <w:t>6</w:t>
        </w:r>
        <w:r w:rsidR="00713693">
          <w:rPr>
            <w:noProof/>
            <w:webHidden/>
          </w:rPr>
          <w:fldChar w:fldCharType="end"/>
        </w:r>
      </w:hyperlink>
    </w:p>
    <w:p w14:paraId="59DC85B7" w14:textId="13F2592E" w:rsidR="00713693" w:rsidRDefault="00597B06">
      <w:pPr>
        <w:pStyle w:val="TM1"/>
        <w:rPr>
          <w:rFonts w:asciiTheme="minorHAnsi" w:eastAsiaTheme="minorEastAsia" w:hAnsiTheme="minorHAnsi" w:cstheme="minorBidi"/>
          <w:b w:val="0"/>
          <w:bCs w:val="0"/>
          <w:caps w:val="0"/>
          <w:noProof/>
          <w:color w:val="auto"/>
          <w:kern w:val="2"/>
          <w14:ligatures w14:val="standardContextual"/>
        </w:rPr>
      </w:pPr>
      <w:hyperlink w:anchor="_Toc199765564" w:history="1">
        <w:r w:rsidR="00713693" w:rsidRPr="00D87A5F">
          <w:rPr>
            <w:rStyle w:val="Lienhypertexte"/>
            <w:rFonts w:cs="Arial"/>
            <w:noProof/>
          </w:rPr>
          <w:t>II. RETRAIT DES DOSSIERS DE CONSULTATION</w:t>
        </w:r>
        <w:r w:rsidR="00713693">
          <w:rPr>
            <w:noProof/>
            <w:webHidden/>
          </w:rPr>
          <w:tab/>
        </w:r>
        <w:r w:rsidR="00713693">
          <w:rPr>
            <w:noProof/>
            <w:webHidden/>
          </w:rPr>
          <w:fldChar w:fldCharType="begin"/>
        </w:r>
        <w:r w:rsidR="00713693">
          <w:rPr>
            <w:noProof/>
            <w:webHidden/>
          </w:rPr>
          <w:instrText xml:space="preserve"> PAGEREF _Toc199765564 \h </w:instrText>
        </w:r>
        <w:r w:rsidR="00713693">
          <w:rPr>
            <w:noProof/>
            <w:webHidden/>
          </w:rPr>
        </w:r>
        <w:r w:rsidR="00713693">
          <w:rPr>
            <w:noProof/>
            <w:webHidden/>
          </w:rPr>
          <w:fldChar w:fldCharType="separate"/>
        </w:r>
        <w:r w:rsidR="00713693">
          <w:rPr>
            <w:noProof/>
            <w:webHidden/>
          </w:rPr>
          <w:t>6</w:t>
        </w:r>
        <w:r w:rsidR="00713693">
          <w:rPr>
            <w:noProof/>
            <w:webHidden/>
          </w:rPr>
          <w:fldChar w:fldCharType="end"/>
        </w:r>
      </w:hyperlink>
    </w:p>
    <w:p w14:paraId="7C02AE52" w14:textId="1B9A3539" w:rsidR="00713693" w:rsidRDefault="00597B06">
      <w:pPr>
        <w:pStyle w:val="TM1"/>
        <w:rPr>
          <w:rFonts w:asciiTheme="minorHAnsi" w:eastAsiaTheme="minorEastAsia" w:hAnsiTheme="minorHAnsi" w:cstheme="minorBidi"/>
          <w:b w:val="0"/>
          <w:bCs w:val="0"/>
          <w:caps w:val="0"/>
          <w:noProof/>
          <w:color w:val="auto"/>
          <w:kern w:val="2"/>
          <w14:ligatures w14:val="standardContextual"/>
        </w:rPr>
      </w:pPr>
      <w:hyperlink w:anchor="_Toc199765565" w:history="1">
        <w:r w:rsidR="00713693" w:rsidRPr="00D87A5F">
          <w:rPr>
            <w:rStyle w:val="Lienhypertexte"/>
            <w:rFonts w:cs="Arial"/>
            <w:noProof/>
          </w:rPr>
          <w:t>III. REMISE DES PLIS</w:t>
        </w:r>
        <w:r w:rsidR="00713693">
          <w:rPr>
            <w:noProof/>
            <w:webHidden/>
          </w:rPr>
          <w:tab/>
        </w:r>
        <w:r w:rsidR="00713693">
          <w:rPr>
            <w:noProof/>
            <w:webHidden/>
          </w:rPr>
          <w:fldChar w:fldCharType="begin"/>
        </w:r>
        <w:r w:rsidR="00713693">
          <w:rPr>
            <w:noProof/>
            <w:webHidden/>
          </w:rPr>
          <w:instrText xml:space="preserve"> PAGEREF _Toc199765565 \h </w:instrText>
        </w:r>
        <w:r w:rsidR="00713693">
          <w:rPr>
            <w:noProof/>
            <w:webHidden/>
          </w:rPr>
        </w:r>
        <w:r w:rsidR="00713693">
          <w:rPr>
            <w:noProof/>
            <w:webHidden/>
          </w:rPr>
          <w:fldChar w:fldCharType="separate"/>
        </w:r>
        <w:r w:rsidR="00713693">
          <w:rPr>
            <w:noProof/>
            <w:webHidden/>
          </w:rPr>
          <w:t>7</w:t>
        </w:r>
        <w:r w:rsidR="00713693">
          <w:rPr>
            <w:noProof/>
            <w:webHidden/>
          </w:rPr>
          <w:fldChar w:fldCharType="end"/>
        </w:r>
      </w:hyperlink>
    </w:p>
    <w:p w14:paraId="0DE66EC3" w14:textId="7208F303" w:rsidR="00713693" w:rsidRDefault="00597B06">
      <w:pPr>
        <w:pStyle w:val="TM1"/>
        <w:rPr>
          <w:rFonts w:asciiTheme="minorHAnsi" w:eastAsiaTheme="minorEastAsia" w:hAnsiTheme="minorHAnsi" w:cstheme="minorBidi"/>
          <w:b w:val="0"/>
          <w:bCs w:val="0"/>
          <w:caps w:val="0"/>
          <w:noProof/>
          <w:color w:val="auto"/>
          <w:kern w:val="2"/>
          <w14:ligatures w14:val="standardContextual"/>
        </w:rPr>
      </w:pPr>
      <w:hyperlink w:anchor="_Toc199765566" w:history="1">
        <w:r w:rsidR="00713693" w:rsidRPr="00D87A5F">
          <w:rPr>
            <w:rStyle w:val="Lienhypertexte"/>
            <w:rFonts w:cs="Arial"/>
            <w:noProof/>
          </w:rPr>
          <w:t>IV. PRÉSENTATION DES CANDIDATURES ET DES OFFRES</w:t>
        </w:r>
        <w:r w:rsidR="00713693">
          <w:rPr>
            <w:noProof/>
            <w:webHidden/>
          </w:rPr>
          <w:tab/>
        </w:r>
        <w:r w:rsidR="00713693">
          <w:rPr>
            <w:noProof/>
            <w:webHidden/>
          </w:rPr>
          <w:fldChar w:fldCharType="begin"/>
        </w:r>
        <w:r w:rsidR="00713693">
          <w:rPr>
            <w:noProof/>
            <w:webHidden/>
          </w:rPr>
          <w:instrText xml:space="preserve"> PAGEREF _Toc199765566 \h </w:instrText>
        </w:r>
        <w:r w:rsidR="00713693">
          <w:rPr>
            <w:noProof/>
            <w:webHidden/>
          </w:rPr>
        </w:r>
        <w:r w:rsidR="00713693">
          <w:rPr>
            <w:noProof/>
            <w:webHidden/>
          </w:rPr>
          <w:fldChar w:fldCharType="separate"/>
        </w:r>
        <w:r w:rsidR="00713693">
          <w:rPr>
            <w:noProof/>
            <w:webHidden/>
          </w:rPr>
          <w:t>10</w:t>
        </w:r>
        <w:r w:rsidR="00713693">
          <w:rPr>
            <w:noProof/>
            <w:webHidden/>
          </w:rPr>
          <w:fldChar w:fldCharType="end"/>
        </w:r>
      </w:hyperlink>
    </w:p>
    <w:p w14:paraId="5C33E2C4" w14:textId="70B25FC1"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67" w:history="1">
        <w:r w:rsidR="00713693" w:rsidRPr="00D87A5F">
          <w:rPr>
            <w:rStyle w:val="Lienhypertexte"/>
            <w:rFonts w:cs="Arial"/>
            <w:b/>
            <w:noProof/>
          </w:rPr>
          <w:t>1. Pièces à fournir pour la candidature</w:t>
        </w:r>
        <w:r w:rsidR="00713693">
          <w:rPr>
            <w:noProof/>
            <w:webHidden/>
          </w:rPr>
          <w:tab/>
        </w:r>
        <w:r w:rsidR="00713693">
          <w:rPr>
            <w:noProof/>
            <w:webHidden/>
          </w:rPr>
          <w:fldChar w:fldCharType="begin"/>
        </w:r>
        <w:r w:rsidR="00713693">
          <w:rPr>
            <w:noProof/>
            <w:webHidden/>
          </w:rPr>
          <w:instrText xml:space="preserve"> PAGEREF _Toc199765567 \h </w:instrText>
        </w:r>
        <w:r w:rsidR="00713693">
          <w:rPr>
            <w:noProof/>
            <w:webHidden/>
          </w:rPr>
        </w:r>
        <w:r w:rsidR="00713693">
          <w:rPr>
            <w:noProof/>
            <w:webHidden/>
          </w:rPr>
          <w:fldChar w:fldCharType="separate"/>
        </w:r>
        <w:r w:rsidR="00713693">
          <w:rPr>
            <w:noProof/>
            <w:webHidden/>
          </w:rPr>
          <w:t>10</w:t>
        </w:r>
        <w:r w:rsidR="00713693">
          <w:rPr>
            <w:noProof/>
            <w:webHidden/>
          </w:rPr>
          <w:fldChar w:fldCharType="end"/>
        </w:r>
      </w:hyperlink>
    </w:p>
    <w:p w14:paraId="4D8F4E52" w14:textId="229A4EEE"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68" w:history="1">
        <w:r w:rsidR="00713693" w:rsidRPr="00D87A5F">
          <w:rPr>
            <w:rStyle w:val="Lienhypertexte"/>
            <w:rFonts w:cs="Arial"/>
            <w:b/>
            <w:bCs/>
            <w:noProof/>
          </w:rPr>
          <w:t>2. Pièces à fournir pour l’offre</w:t>
        </w:r>
        <w:r w:rsidR="00713693">
          <w:rPr>
            <w:noProof/>
            <w:webHidden/>
          </w:rPr>
          <w:tab/>
        </w:r>
        <w:r w:rsidR="00713693">
          <w:rPr>
            <w:noProof/>
            <w:webHidden/>
          </w:rPr>
          <w:fldChar w:fldCharType="begin"/>
        </w:r>
        <w:r w:rsidR="00713693">
          <w:rPr>
            <w:noProof/>
            <w:webHidden/>
          </w:rPr>
          <w:instrText xml:space="preserve"> PAGEREF _Toc199765568 \h </w:instrText>
        </w:r>
        <w:r w:rsidR="00713693">
          <w:rPr>
            <w:noProof/>
            <w:webHidden/>
          </w:rPr>
        </w:r>
        <w:r w:rsidR="00713693">
          <w:rPr>
            <w:noProof/>
            <w:webHidden/>
          </w:rPr>
          <w:fldChar w:fldCharType="separate"/>
        </w:r>
        <w:r w:rsidR="00713693">
          <w:rPr>
            <w:noProof/>
            <w:webHidden/>
          </w:rPr>
          <w:t>11</w:t>
        </w:r>
        <w:r w:rsidR="00713693">
          <w:rPr>
            <w:noProof/>
            <w:webHidden/>
          </w:rPr>
          <w:fldChar w:fldCharType="end"/>
        </w:r>
      </w:hyperlink>
    </w:p>
    <w:p w14:paraId="0DBC86D2" w14:textId="3918E845"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69" w:history="1">
        <w:r w:rsidR="00713693" w:rsidRPr="00D87A5F">
          <w:rPr>
            <w:rStyle w:val="Lienhypertexte"/>
            <w:rFonts w:cs="Arial"/>
            <w:b/>
            <w:noProof/>
          </w:rPr>
          <w:t>3. Pièces à fournir en cas de groupement</w:t>
        </w:r>
        <w:r w:rsidR="00713693">
          <w:rPr>
            <w:noProof/>
            <w:webHidden/>
          </w:rPr>
          <w:tab/>
        </w:r>
        <w:r w:rsidR="00713693">
          <w:rPr>
            <w:noProof/>
            <w:webHidden/>
          </w:rPr>
          <w:fldChar w:fldCharType="begin"/>
        </w:r>
        <w:r w:rsidR="00713693">
          <w:rPr>
            <w:noProof/>
            <w:webHidden/>
          </w:rPr>
          <w:instrText xml:space="preserve"> PAGEREF _Toc199765569 \h </w:instrText>
        </w:r>
        <w:r w:rsidR="00713693">
          <w:rPr>
            <w:noProof/>
            <w:webHidden/>
          </w:rPr>
        </w:r>
        <w:r w:rsidR="00713693">
          <w:rPr>
            <w:noProof/>
            <w:webHidden/>
          </w:rPr>
          <w:fldChar w:fldCharType="separate"/>
        </w:r>
        <w:r w:rsidR="00713693">
          <w:rPr>
            <w:noProof/>
            <w:webHidden/>
          </w:rPr>
          <w:t>12</w:t>
        </w:r>
        <w:r w:rsidR="00713693">
          <w:rPr>
            <w:noProof/>
            <w:webHidden/>
          </w:rPr>
          <w:fldChar w:fldCharType="end"/>
        </w:r>
      </w:hyperlink>
    </w:p>
    <w:p w14:paraId="148CD067" w14:textId="2A1B9B8D"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70" w:history="1">
        <w:r w:rsidR="00713693" w:rsidRPr="00D87A5F">
          <w:rPr>
            <w:rStyle w:val="Lienhypertexte"/>
            <w:rFonts w:cs="Arial"/>
            <w:b/>
            <w:noProof/>
          </w:rPr>
          <w:t>4. Sous-traitance</w:t>
        </w:r>
        <w:r w:rsidR="00713693">
          <w:rPr>
            <w:noProof/>
            <w:webHidden/>
          </w:rPr>
          <w:tab/>
        </w:r>
        <w:r w:rsidR="00713693">
          <w:rPr>
            <w:noProof/>
            <w:webHidden/>
          </w:rPr>
          <w:fldChar w:fldCharType="begin"/>
        </w:r>
        <w:r w:rsidR="00713693">
          <w:rPr>
            <w:noProof/>
            <w:webHidden/>
          </w:rPr>
          <w:instrText xml:space="preserve"> PAGEREF _Toc199765570 \h </w:instrText>
        </w:r>
        <w:r w:rsidR="00713693">
          <w:rPr>
            <w:noProof/>
            <w:webHidden/>
          </w:rPr>
        </w:r>
        <w:r w:rsidR="00713693">
          <w:rPr>
            <w:noProof/>
            <w:webHidden/>
          </w:rPr>
          <w:fldChar w:fldCharType="separate"/>
        </w:r>
        <w:r w:rsidR="00713693">
          <w:rPr>
            <w:noProof/>
            <w:webHidden/>
          </w:rPr>
          <w:t>12</w:t>
        </w:r>
        <w:r w:rsidR="00713693">
          <w:rPr>
            <w:noProof/>
            <w:webHidden/>
          </w:rPr>
          <w:fldChar w:fldCharType="end"/>
        </w:r>
      </w:hyperlink>
    </w:p>
    <w:p w14:paraId="7923B60A" w14:textId="01F1F90A" w:rsidR="00713693" w:rsidRDefault="00597B06">
      <w:pPr>
        <w:pStyle w:val="TM1"/>
        <w:rPr>
          <w:rFonts w:asciiTheme="minorHAnsi" w:eastAsiaTheme="minorEastAsia" w:hAnsiTheme="minorHAnsi" w:cstheme="minorBidi"/>
          <w:b w:val="0"/>
          <w:bCs w:val="0"/>
          <w:caps w:val="0"/>
          <w:noProof/>
          <w:color w:val="auto"/>
          <w:kern w:val="2"/>
          <w14:ligatures w14:val="standardContextual"/>
        </w:rPr>
      </w:pPr>
      <w:hyperlink w:anchor="_Toc199765571" w:history="1">
        <w:r w:rsidR="00713693" w:rsidRPr="00D87A5F">
          <w:rPr>
            <w:rStyle w:val="Lienhypertexte"/>
            <w:rFonts w:cs="Arial"/>
            <w:noProof/>
          </w:rPr>
          <w:t>V. EXAMEN DES CANDIDATURES ET DES OFFRES</w:t>
        </w:r>
        <w:r w:rsidR="00713693">
          <w:rPr>
            <w:noProof/>
            <w:webHidden/>
          </w:rPr>
          <w:tab/>
        </w:r>
        <w:r w:rsidR="00713693">
          <w:rPr>
            <w:noProof/>
            <w:webHidden/>
          </w:rPr>
          <w:fldChar w:fldCharType="begin"/>
        </w:r>
        <w:r w:rsidR="00713693">
          <w:rPr>
            <w:noProof/>
            <w:webHidden/>
          </w:rPr>
          <w:instrText xml:space="preserve"> PAGEREF _Toc199765571 \h </w:instrText>
        </w:r>
        <w:r w:rsidR="00713693">
          <w:rPr>
            <w:noProof/>
            <w:webHidden/>
          </w:rPr>
        </w:r>
        <w:r w:rsidR="00713693">
          <w:rPr>
            <w:noProof/>
            <w:webHidden/>
          </w:rPr>
          <w:fldChar w:fldCharType="separate"/>
        </w:r>
        <w:r w:rsidR="00713693">
          <w:rPr>
            <w:noProof/>
            <w:webHidden/>
          </w:rPr>
          <w:t>12</w:t>
        </w:r>
        <w:r w:rsidR="00713693">
          <w:rPr>
            <w:noProof/>
            <w:webHidden/>
          </w:rPr>
          <w:fldChar w:fldCharType="end"/>
        </w:r>
      </w:hyperlink>
    </w:p>
    <w:p w14:paraId="6A0B876E" w14:textId="147FA56A"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72" w:history="1">
        <w:r w:rsidR="00713693" w:rsidRPr="00D87A5F">
          <w:rPr>
            <w:rStyle w:val="Lienhypertexte"/>
            <w:rFonts w:cs="Arial"/>
            <w:b/>
            <w:noProof/>
          </w:rPr>
          <w:t>1. Ouverture des candidatures</w:t>
        </w:r>
        <w:r w:rsidR="00713693">
          <w:rPr>
            <w:noProof/>
            <w:webHidden/>
          </w:rPr>
          <w:tab/>
        </w:r>
        <w:r w:rsidR="00713693">
          <w:rPr>
            <w:noProof/>
            <w:webHidden/>
          </w:rPr>
          <w:fldChar w:fldCharType="begin"/>
        </w:r>
        <w:r w:rsidR="00713693">
          <w:rPr>
            <w:noProof/>
            <w:webHidden/>
          </w:rPr>
          <w:instrText xml:space="preserve"> PAGEREF _Toc199765572 \h </w:instrText>
        </w:r>
        <w:r w:rsidR="00713693">
          <w:rPr>
            <w:noProof/>
            <w:webHidden/>
          </w:rPr>
        </w:r>
        <w:r w:rsidR="00713693">
          <w:rPr>
            <w:noProof/>
            <w:webHidden/>
          </w:rPr>
          <w:fldChar w:fldCharType="separate"/>
        </w:r>
        <w:r w:rsidR="00713693">
          <w:rPr>
            <w:noProof/>
            <w:webHidden/>
          </w:rPr>
          <w:t>12</w:t>
        </w:r>
        <w:r w:rsidR="00713693">
          <w:rPr>
            <w:noProof/>
            <w:webHidden/>
          </w:rPr>
          <w:fldChar w:fldCharType="end"/>
        </w:r>
      </w:hyperlink>
    </w:p>
    <w:p w14:paraId="57577315" w14:textId="2AEF2075"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73" w:history="1">
        <w:r w:rsidR="00713693" w:rsidRPr="00D87A5F">
          <w:rPr>
            <w:rStyle w:val="Lienhypertexte"/>
            <w:b/>
            <w:noProof/>
          </w:rPr>
          <w:t>2. Examen des candidatures</w:t>
        </w:r>
        <w:r w:rsidR="00713693">
          <w:rPr>
            <w:noProof/>
            <w:webHidden/>
          </w:rPr>
          <w:tab/>
        </w:r>
        <w:r w:rsidR="00713693">
          <w:rPr>
            <w:noProof/>
            <w:webHidden/>
          </w:rPr>
          <w:fldChar w:fldCharType="begin"/>
        </w:r>
        <w:r w:rsidR="00713693">
          <w:rPr>
            <w:noProof/>
            <w:webHidden/>
          </w:rPr>
          <w:instrText xml:space="preserve"> PAGEREF _Toc199765573 \h </w:instrText>
        </w:r>
        <w:r w:rsidR="00713693">
          <w:rPr>
            <w:noProof/>
            <w:webHidden/>
          </w:rPr>
        </w:r>
        <w:r w:rsidR="00713693">
          <w:rPr>
            <w:noProof/>
            <w:webHidden/>
          </w:rPr>
          <w:fldChar w:fldCharType="separate"/>
        </w:r>
        <w:r w:rsidR="00713693">
          <w:rPr>
            <w:noProof/>
            <w:webHidden/>
          </w:rPr>
          <w:t>13</w:t>
        </w:r>
        <w:r w:rsidR="00713693">
          <w:rPr>
            <w:noProof/>
            <w:webHidden/>
          </w:rPr>
          <w:fldChar w:fldCharType="end"/>
        </w:r>
      </w:hyperlink>
    </w:p>
    <w:p w14:paraId="50E6CA97" w14:textId="603B9061" w:rsidR="00713693" w:rsidRDefault="00597B06">
      <w:pPr>
        <w:pStyle w:val="TM3"/>
        <w:tabs>
          <w:tab w:val="right" w:leader="dot" w:pos="10195"/>
        </w:tabs>
        <w:rPr>
          <w:rFonts w:asciiTheme="minorHAnsi" w:eastAsiaTheme="minorEastAsia" w:hAnsiTheme="minorHAnsi" w:cstheme="minorBidi"/>
          <w:noProof/>
          <w:color w:val="auto"/>
          <w:kern w:val="2"/>
          <w:sz w:val="24"/>
          <w:szCs w:val="24"/>
          <w14:ligatures w14:val="standardContextual"/>
        </w:rPr>
      </w:pPr>
      <w:hyperlink w:anchor="_Toc199765574" w:history="1">
        <w:r w:rsidR="00713693" w:rsidRPr="00D87A5F">
          <w:rPr>
            <w:rStyle w:val="Lienhypertexte"/>
            <w:b/>
            <w:noProof/>
          </w:rPr>
          <w:t>3. Jugement des offres</w:t>
        </w:r>
        <w:r w:rsidR="00713693">
          <w:rPr>
            <w:noProof/>
            <w:webHidden/>
          </w:rPr>
          <w:tab/>
        </w:r>
        <w:r w:rsidR="00713693">
          <w:rPr>
            <w:noProof/>
            <w:webHidden/>
          </w:rPr>
          <w:fldChar w:fldCharType="begin"/>
        </w:r>
        <w:r w:rsidR="00713693">
          <w:rPr>
            <w:noProof/>
            <w:webHidden/>
          </w:rPr>
          <w:instrText xml:space="preserve"> PAGEREF _Toc199765574 \h </w:instrText>
        </w:r>
        <w:r w:rsidR="00713693">
          <w:rPr>
            <w:noProof/>
            <w:webHidden/>
          </w:rPr>
        </w:r>
        <w:r w:rsidR="00713693">
          <w:rPr>
            <w:noProof/>
            <w:webHidden/>
          </w:rPr>
          <w:fldChar w:fldCharType="separate"/>
        </w:r>
        <w:r w:rsidR="00713693">
          <w:rPr>
            <w:noProof/>
            <w:webHidden/>
          </w:rPr>
          <w:t>13</w:t>
        </w:r>
        <w:r w:rsidR="00713693">
          <w:rPr>
            <w:noProof/>
            <w:webHidden/>
          </w:rPr>
          <w:fldChar w:fldCharType="end"/>
        </w:r>
      </w:hyperlink>
    </w:p>
    <w:p w14:paraId="40F6D427" w14:textId="19FC2CA8" w:rsidR="00713693" w:rsidRDefault="00597B06">
      <w:pPr>
        <w:pStyle w:val="TM1"/>
        <w:rPr>
          <w:rFonts w:asciiTheme="minorHAnsi" w:eastAsiaTheme="minorEastAsia" w:hAnsiTheme="minorHAnsi" w:cstheme="minorBidi"/>
          <w:b w:val="0"/>
          <w:bCs w:val="0"/>
          <w:caps w:val="0"/>
          <w:noProof/>
          <w:color w:val="auto"/>
          <w:kern w:val="2"/>
          <w14:ligatures w14:val="standardContextual"/>
        </w:rPr>
      </w:pPr>
      <w:hyperlink w:anchor="_Toc199765575" w:history="1">
        <w:r w:rsidR="00713693" w:rsidRPr="00D87A5F">
          <w:rPr>
            <w:rStyle w:val="Lienhypertexte"/>
            <w:rFonts w:eastAsia="Arial Unicode MS" w:cs="Calibri"/>
            <w:noProof/>
          </w:rPr>
          <w:t xml:space="preserve">VI. </w:t>
        </w:r>
        <w:r w:rsidR="00713693" w:rsidRPr="00D87A5F">
          <w:rPr>
            <w:rStyle w:val="Lienhypertexte"/>
            <w:rFonts w:cs="Calibri"/>
            <w:smallCaps/>
            <w:noProof/>
          </w:rPr>
          <w:t>MODALITÉS CONDITIONNANT L’ATTRIBUTION DÉFINITIVE DE L’ACCORD-CADRE</w:t>
        </w:r>
        <w:r w:rsidR="00713693">
          <w:rPr>
            <w:noProof/>
            <w:webHidden/>
          </w:rPr>
          <w:tab/>
        </w:r>
        <w:r w:rsidR="00713693">
          <w:rPr>
            <w:noProof/>
            <w:webHidden/>
          </w:rPr>
          <w:fldChar w:fldCharType="begin"/>
        </w:r>
        <w:r w:rsidR="00713693">
          <w:rPr>
            <w:noProof/>
            <w:webHidden/>
          </w:rPr>
          <w:instrText xml:space="preserve"> PAGEREF _Toc199765575 \h </w:instrText>
        </w:r>
        <w:r w:rsidR="00713693">
          <w:rPr>
            <w:noProof/>
            <w:webHidden/>
          </w:rPr>
        </w:r>
        <w:r w:rsidR="00713693">
          <w:rPr>
            <w:noProof/>
            <w:webHidden/>
          </w:rPr>
          <w:fldChar w:fldCharType="separate"/>
        </w:r>
        <w:r w:rsidR="00713693">
          <w:rPr>
            <w:noProof/>
            <w:webHidden/>
          </w:rPr>
          <w:t>15</w:t>
        </w:r>
        <w:r w:rsidR="00713693">
          <w:rPr>
            <w:noProof/>
            <w:webHidden/>
          </w:rPr>
          <w:fldChar w:fldCharType="end"/>
        </w:r>
      </w:hyperlink>
    </w:p>
    <w:p w14:paraId="5835B914" w14:textId="48D0B579" w:rsidR="00713693" w:rsidRDefault="00597B06">
      <w:pPr>
        <w:pStyle w:val="TM1"/>
        <w:rPr>
          <w:rFonts w:asciiTheme="minorHAnsi" w:eastAsiaTheme="minorEastAsia" w:hAnsiTheme="minorHAnsi" w:cstheme="minorBidi"/>
          <w:b w:val="0"/>
          <w:bCs w:val="0"/>
          <w:caps w:val="0"/>
          <w:noProof/>
          <w:color w:val="auto"/>
          <w:kern w:val="2"/>
          <w14:ligatures w14:val="standardContextual"/>
        </w:rPr>
      </w:pPr>
      <w:hyperlink w:anchor="_Toc199765576" w:history="1">
        <w:r w:rsidR="00713693" w:rsidRPr="00D87A5F">
          <w:rPr>
            <w:rStyle w:val="Lienhypertexte"/>
            <w:rFonts w:eastAsia="Arial Unicode MS" w:cs="Arial"/>
            <w:noProof/>
          </w:rPr>
          <w:t>VII. INFORMATION DES CANDIDATS REJETÉS</w:t>
        </w:r>
        <w:r w:rsidR="00713693">
          <w:rPr>
            <w:noProof/>
            <w:webHidden/>
          </w:rPr>
          <w:tab/>
        </w:r>
        <w:r w:rsidR="00713693">
          <w:rPr>
            <w:noProof/>
            <w:webHidden/>
          </w:rPr>
          <w:fldChar w:fldCharType="begin"/>
        </w:r>
        <w:r w:rsidR="00713693">
          <w:rPr>
            <w:noProof/>
            <w:webHidden/>
          </w:rPr>
          <w:instrText xml:space="preserve"> PAGEREF _Toc199765576 \h </w:instrText>
        </w:r>
        <w:r w:rsidR="00713693">
          <w:rPr>
            <w:noProof/>
            <w:webHidden/>
          </w:rPr>
        </w:r>
        <w:r w:rsidR="00713693">
          <w:rPr>
            <w:noProof/>
            <w:webHidden/>
          </w:rPr>
          <w:fldChar w:fldCharType="separate"/>
        </w:r>
        <w:r w:rsidR="00713693">
          <w:rPr>
            <w:noProof/>
            <w:webHidden/>
          </w:rPr>
          <w:t>15</w:t>
        </w:r>
        <w:r w:rsidR="00713693">
          <w:rPr>
            <w:noProof/>
            <w:webHidden/>
          </w:rPr>
          <w:fldChar w:fldCharType="end"/>
        </w:r>
      </w:hyperlink>
    </w:p>
    <w:p w14:paraId="200A1719" w14:textId="0C3FD95E" w:rsidR="00713693" w:rsidRDefault="00597B06">
      <w:pPr>
        <w:pStyle w:val="TM1"/>
        <w:rPr>
          <w:rFonts w:asciiTheme="minorHAnsi" w:eastAsiaTheme="minorEastAsia" w:hAnsiTheme="minorHAnsi" w:cstheme="minorBidi"/>
          <w:b w:val="0"/>
          <w:bCs w:val="0"/>
          <w:caps w:val="0"/>
          <w:noProof/>
          <w:color w:val="auto"/>
          <w:kern w:val="2"/>
          <w14:ligatures w14:val="standardContextual"/>
        </w:rPr>
      </w:pPr>
      <w:hyperlink w:anchor="_Toc199765577" w:history="1">
        <w:r w:rsidR="00713693" w:rsidRPr="00D87A5F">
          <w:rPr>
            <w:rStyle w:val="Lienhypertexte"/>
            <w:rFonts w:eastAsia="Arial Unicode MS" w:cs="Arial"/>
            <w:noProof/>
          </w:rPr>
          <w:t>VIII. VOIES DE RECOURS</w:t>
        </w:r>
        <w:r w:rsidR="00713693">
          <w:rPr>
            <w:noProof/>
            <w:webHidden/>
          </w:rPr>
          <w:tab/>
        </w:r>
        <w:r w:rsidR="00713693">
          <w:rPr>
            <w:noProof/>
            <w:webHidden/>
          </w:rPr>
          <w:fldChar w:fldCharType="begin"/>
        </w:r>
        <w:r w:rsidR="00713693">
          <w:rPr>
            <w:noProof/>
            <w:webHidden/>
          </w:rPr>
          <w:instrText xml:space="preserve"> PAGEREF _Toc199765577 \h </w:instrText>
        </w:r>
        <w:r w:rsidR="00713693">
          <w:rPr>
            <w:noProof/>
            <w:webHidden/>
          </w:rPr>
        </w:r>
        <w:r w:rsidR="00713693">
          <w:rPr>
            <w:noProof/>
            <w:webHidden/>
          </w:rPr>
          <w:fldChar w:fldCharType="separate"/>
        </w:r>
        <w:r w:rsidR="00713693">
          <w:rPr>
            <w:noProof/>
            <w:webHidden/>
          </w:rPr>
          <w:t>16</w:t>
        </w:r>
        <w:r w:rsidR="00713693">
          <w:rPr>
            <w:noProof/>
            <w:webHidden/>
          </w:rPr>
          <w:fldChar w:fldCharType="end"/>
        </w:r>
      </w:hyperlink>
    </w:p>
    <w:p w14:paraId="4B94D5A5" w14:textId="3E24E3F6" w:rsidR="004472CD" w:rsidRPr="001059AF" w:rsidRDefault="00FA2024" w:rsidP="00FA2024">
      <w:pPr>
        <w:spacing w:beforeLines="40" w:before="96" w:after="40"/>
        <w:outlineLvl w:val="2"/>
        <w:rPr>
          <w:rFonts w:cs="Arial"/>
          <w:b/>
          <w:noProof/>
          <w:color w:val="auto"/>
          <w:sz w:val="20"/>
        </w:rPr>
        <w:sectPr w:rsidR="004472CD" w:rsidRPr="001059AF" w:rsidSect="00A1430D">
          <w:headerReference w:type="default" r:id="rId10"/>
          <w:footerReference w:type="default" r:id="rId11"/>
          <w:pgSz w:w="11907" w:h="16840"/>
          <w:pgMar w:top="2268" w:right="851" w:bottom="567" w:left="851" w:header="720" w:footer="720" w:gutter="0"/>
          <w:cols w:space="720"/>
        </w:sectPr>
      </w:pPr>
      <w:r w:rsidRPr="00C578C1">
        <w:rPr>
          <w:rFonts w:asciiTheme="minorHAnsi" w:hAnsiTheme="minorHAnsi" w:cs="Arial"/>
          <w:b/>
          <w:bCs/>
          <w:color w:val="auto"/>
          <w:sz w:val="22"/>
          <w:szCs w:val="22"/>
        </w:rPr>
        <w:fldChar w:fldCharType="end"/>
      </w:r>
    </w:p>
    <w:p w14:paraId="2BDFFB40" w14:textId="05634525" w:rsidR="007E7EDF" w:rsidRPr="007E7EDF" w:rsidRDefault="007E7EDF" w:rsidP="007E7EDF">
      <w:pPr>
        <w:pStyle w:val="Titre1"/>
        <w:numPr>
          <w:ilvl w:val="0"/>
          <w:numId w:val="26"/>
        </w:numPr>
        <w:pBdr>
          <w:top w:val="single" w:sz="4" w:space="5" w:color="auto"/>
          <w:left w:val="single" w:sz="4" w:space="3" w:color="auto"/>
          <w:bottom w:val="single" w:sz="4" w:space="4" w:color="auto"/>
          <w:right w:val="single" w:sz="4" w:space="3" w:color="auto"/>
        </w:pBdr>
        <w:shd w:val="clear" w:color="auto" w:fill="C6D9F1"/>
        <w:spacing w:before="120"/>
        <w:ind w:left="360" w:hanging="360"/>
        <w:jc w:val="both"/>
        <w:rPr>
          <w:rFonts w:eastAsia="Arial Unicode MS" w:cs="Calibri"/>
          <w:b/>
          <w:szCs w:val="22"/>
        </w:rPr>
      </w:pPr>
      <w:bookmarkStart w:id="11" w:name="_Toc346122581"/>
      <w:bookmarkStart w:id="12" w:name="_Toc348019159"/>
      <w:bookmarkStart w:id="13" w:name="_Toc413767279"/>
      <w:bookmarkStart w:id="14" w:name="_Toc31276302"/>
      <w:bookmarkStart w:id="15" w:name="_Toc199765553"/>
      <w:r w:rsidRPr="007E7EDF">
        <w:rPr>
          <w:rFonts w:eastAsia="Arial Unicode MS" w:cs="Calibri"/>
          <w:b/>
          <w:caps w:val="0"/>
          <w:szCs w:val="22"/>
        </w:rPr>
        <w:lastRenderedPageBreak/>
        <w:t>PREAMBULE AYANT VALEUR REGLEMENTAIRE</w:t>
      </w:r>
      <w:bookmarkEnd w:id="11"/>
      <w:bookmarkEnd w:id="12"/>
      <w:bookmarkEnd w:id="13"/>
      <w:bookmarkEnd w:id="14"/>
      <w:bookmarkEnd w:id="15"/>
    </w:p>
    <w:p w14:paraId="4AB687E3" w14:textId="768ACC8A" w:rsidR="007E7EDF" w:rsidRPr="00D811FC" w:rsidRDefault="007E7EDF" w:rsidP="007E7EDF">
      <w:pPr>
        <w:pStyle w:val="Corpsdetexte"/>
        <w:rPr>
          <w:rFonts w:ascii="Calibri" w:eastAsia="Arial Unicode MS" w:hAnsi="Calibri" w:cs="Calibri"/>
          <w:szCs w:val="22"/>
        </w:rPr>
      </w:pPr>
      <w:r w:rsidRPr="00D811FC">
        <w:rPr>
          <w:rFonts w:ascii="Calibri" w:eastAsia="Arial Unicode MS" w:hAnsi="Calibri" w:cs="Calibri"/>
          <w:szCs w:val="22"/>
        </w:rPr>
        <w:t>Les C</w:t>
      </w:r>
      <w:r w:rsidR="00900F6B">
        <w:rPr>
          <w:rFonts w:ascii="Calibri" w:eastAsia="Arial Unicode MS" w:hAnsi="Calibri" w:cs="Calibri"/>
          <w:szCs w:val="22"/>
        </w:rPr>
        <w:t>af</w:t>
      </w:r>
      <w:r w:rsidRPr="00D811FC">
        <w:rPr>
          <w:rFonts w:ascii="Calibri" w:eastAsia="Arial Unicode MS" w:hAnsi="Calibri" w:cs="Calibri"/>
          <w:szCs w:val="22"/>
        </w:rPr>
        <w:t xml:space="preserve"> sont des organismes de droit privé soumis aux dispositions du code de la commande publique, par application de l’article L 124-4 du code de la sécurité sociale et de l’arrêté du 19 juillet 2018 concernant les marchés passés par les organismes de sécurité sociale.</w:t>
      </w:r>
    </w:p>
    <w:p w14:paraId="5787EDCC" w14:textId="77777777" w:rsidR="007E7EDF" w:rsidRPr="00D811FC" w:rsidRDefault="007E7EDF" w:rsidP="007E7EDF">
      <w:pPr>
        <w:pStyle w:val="Corpsdetexte"/>
        <w:rPr>
          <w:rFonts w:ascii="Calibri" w:eastAsia="Arial Unicode MS" w:hAnsi="Calibri" w:cs="Calibri"/>
          <w:szCs w:val="22"/>
        </w:rPr>
      </w:pPr>
      <w:r w:rsidRPr="00D811FC">
        <w:rPr>
          <w:rFonts w:ascii="Calibri" w:eastAsia="Arial Unicode MS" w:hAnsi="Calibri" w:cs="Calibri"/>
          <w:szCs w:val="22"/>
        </w:rPr>
        <w:t>Sous réserve des règles d’ordre public dont il ne fait, parfois, que reprendre les termes, le présent règlement de la consultation a pour objet de définir les règles particulières applicables à la passation du présent accord-cadre que doivent respecter les candidats pour présenter leur candidature et leur offre.</w:t>
      </w:r>
    </w:p>
    <w:p w14:paraId="14BA9F40" w14:textId="77777777" w:rsidR="007E7EDF" w:rsidRPr="00D811FC" w:rsidRDefault="007E7EDF" w:rsidP="007E7EDF">
      <w:pPr>
        <w:pStyle w:val="Corpsdetexte"/>
        <w:rPr>
          <w:rFonts w:ascii="Calibri" w:eastAsia="Arial Unicode MS" w:hAnsi="Calibri" w:cs="Calibri"/>
          <w:b/>
          <w:szCs w:val="22"/>
        </w:rPr>
      </w:pPr>
      <w:r w:rsidRPr="00D811FC">
        <w:rPr>
          <w:rFonts w:ascii="Calibri" w:eastAsia="Arial Unicode MS" w:hAnsi="Calibri" w:cs="Calibri"/>
          <w:szCs w:val="22"/>
        </w:rPr>
        <w:t>Le non-respect des prescriptions obligatoires entraînera selon les cas, le rejet de la candidature ou de l’offre</w:t>
      </w:r>
      <w:r w:rsidRPr="00D811FC">
        <w:rPr>
          <w:rFonts w:ascii="Calibri" w:eastAsia="Arial Unicode MS" w:hAnsi="Calibri" w:cs="Calibri"/>
          <w:b/>
          <w:szCs w:val="22"/>
        </w:rPr>
        <w:t>.</w:t>
      </w:r>
    </w:p>
    <w:p w14:paraId="567C228E" w14:textId="77777777" w:rsidR="007E7EDF" w:rsidRPr="00EC5031" w:rsidRDefault="007E7EDF" w:rsidP="007E7EDF">
      <w:pPr>
        <w:spacing w:before="120" w:after="480"/>
        <w:jc w:val="both"/>
        <w:rPr>
          <w:rFonts w:eastAsia="Arial Unicode MS"/>
          <w:sz w:val="22"/>
          <w:szCs w:val="22"/>
        </w:rPr>
      </w:pPr>
      <w:r w:rsidRPr="00D811FC">
        <w:rPr>
          <w:rFonts w:eastAsia="Arial Unicode MS"/>
          <w:sz w:val="22"/>
          <w:szCs w:val="22"/>
        </w:rPr>
        <w:t>Le présent règlement de la consultation ne dispense pas les candidats de prendre connaissance des réglementations en vigueur, notamment le code de la commande publique.</w:t>
      </w:r>
    </w:p>
    <w:p w14:paraId="73468649" w14:textId="5900B4C9" w:rsidR="007E7EDF" w:rsidRPr="007E7EDF" w:rsidRDefault="007E7EDF" w:rsidP="007E7EDF">
      <w:pPr>
        <w:pStyle w:val="Titre1"/>
        <w:keepNext w:val="0"/>
        <w:shd w:val="clear" w:color="auto" w:fill="C6D9F1"/>
        <w:spacing w:before="0" w:after="360"/>
        <w:jc w:val="both"/>
        <w:rPr>
          <w:rFonts w:cs="Calibri"/>
          <w:b/>
          <w:bCs/>
          <w:iCs/>
          <w:szCs w:val="22"/>
        </w:rPr>
      </w:pPr>
      <w:bookmarkStart w:id="16" w:name="_Toc31276303"/>
      <w:bookmarkStart w:id="17" w:name="_Toc199765554"/>
      <w:r w:rsidRPr="007E7EDF">
        <w:rPr>
          <w:rFonts w:cs="Calibri"/>
          <w:b/>
          <w:bCs/>
          <w:iCs/>
          <w:szCs w:val="22"/>
        </w:rPr>
        <w:t>I. DESCRIPTION DE L’ACCORD</w:t>
      </w:r>
      <w:r w:rsidR="00890D26">
        <w:rPr>
          <w:rFonts w:cs="Calibri"/>
          <w:b/>
          <w:bCs/>
          <w:iCs/>
          <w:szCs w:val="22"/>
        </w:rPr>
        <w:t>-</w:t>
      </w:r>
      <w:r w:rsidRPr="007E7EDF">
        <w:rPr>
          <w:rFonts w:cs="Calibri"/>
          <w:b/>
          <w:bCs/>
          <w:iCs/>
          <w:szCs w:val="22"/>
        </w:rPr>
        <w:t>CADRE</w:t>
      </w:r>
      <w:bookmarkEnd w:id="16"/>
      <w:bookmarkEnd w:id="17"/>
    </w:p>
    <w:p w14:paraId="739AA384" w14:textId="77777777" w:rsidR="007E7EDF" w:rsidRPr="00EC5031" w:rsidRDefault="007E7EDF" w:rsidP="00D811FC">
      <w:pPr>
        <w:keepNext/>
        <w:spacing w:after="240"/>
        <w:ind w:left="357" w:hanging="357"/>
        <w:jc w:val="both"/>
        <w:outlineLvl w:val="2"/>
        <w:rPr>
          <w:rFonts w:cs="Calibri"/>
          <w:b/>
          <w:sz w:val="22"/>
          <w:szCs w:val="22"/>
          <w:u w:val="single"/>
        </w:rPr>
      </w:pPr>
      <w:bookmarkStart w:id="18" w:name="_Toc451259498"/>
      <w:bookmarkStart w:id="19" w:name="_Toc31276304"/>
      <w:bookmarkStart w:id="20" w:name="_Toc199765555"/>
      <w:r w:rsidRPr="00EC5031">
        <w:rPr>
          <w:rFonts w:cs="Calibri"/>
          <w:b/>
          <w:sz w:val="22"/>
          <w:szCs w:val="22"/>
        </w:rPr>
        <w:t>1.</w:t>
      </w:r>
      <w:r w:rsidRPr="00EC5031">
        <w:rPr>
          <w:rFonts w:cs="Calibri"/>
          <w:b/>
          <w:sz w:val="22"/>
          <w:szCs w:val="22"/>
          <w:u w:val="single"/>
        </w:rPr>
        <w:t xml:space="preserve"> Identification et adresse du pouvoir adjudicateur</w:t>
      </w:r>
      <w:bookmarkEnd w:id="18"/>
      <w:bookmarkEnd w:id="19"/>
      <w:bookmarkEnd w:id="20"/>
    </w:p>
    <w:p w14:paraId="5C0E1A13" w14:textId="40703EC7" w:rsidR="007E7EDF" w:rsidRPr="00D811FC" w:rsidRDefault="007E7EDF" w:rsidP="00D811FC">
      <w:pPr>
        <w:widowControl w:val="0"/>
        <w:spacing w:before="120" w:after="240"/>
        <w:jc w:val="both"/>
        <w:rPr>
          <w:rFonts w:cs="Arial"/>
          <w:sz w:val="22"/>
          <w:szCs w:val="22"/>
        </w:rPr>
      </w:pPr>
      <w:r w:rsidRPr="00D811FC">
        <w:rPr>
          <w:rFonts w:cs="Arial"/>
          <w:sz w:val="22"/>
          <w:szCs w:val="22"/>
        </w:rPr>
        <w:t xml:space="preserve">Dans le cadre d’une mutualisation des moyens, la Caf de </w:t>
      </w:r>
      <w:r w:rsidR="00890D26">
        <w:rPr>
          <w:rFonts w:cs="Arial"/>
          <w:sz w:val="22"/>
          <w:szCs w:val="22"/>
        </w:rPr>
        <w:t>Paris</w:t>
      </w:r>
      <w:r w:rsidRPr="00D811FC">
        <w:rPr>
          <w:rFonts w:cs="Arial"/>
          <w:sz w:val="22"/>
          <w:szCs w:val="22"/>
        </w:rPr>
        <w:t xml:space="preserve"> (</w:t>
      </w:r>
      <w:r w:rsidR="00890D26">
        <w:rPr>
          <w:rFonts w:cs="Arial"/>
          <w:sz w:val="22"/>
          <w:szCs w:val="22"/>
        </w:rPr>
        <w:t>75</w:t>
      </w:r>
      <w:r w:rsidRPr="00D811FC">
        <w:rPr>
          <w:rFonts w:cs="Arial"/>
          <w:sz w:val="22"/>
          <w:szCs w:val="22"/>
        </w:rPr>
        <w:t xml:space="preserve">), la Caf </w:t>
      </w:r>
      <w:r w:rsidR="00890D26">
        <w:rPr>
          <w:rFonts w:cs="Arial"/>
          <w:sz w:val="22"/>
          <w:szCs w:val="22"/>
        </w:rPr>
        <w:t>de l’Esson</w:t>
      </w:r>
      <w:r w:rsidR="00AA2F8C">
        <w:rPr>
          <w:rFonts w:cs="Arial"/>
          <w:sz w:val="22"/>
          <w:szCs w:val="22"/>
        </w:rPr>
        <w:t>n</w:t>
      </w:r>
      <w:r w:rsidR="00890D26">
        <w:rPr>
          <w:rFonts w:cs="Arial"/>
          <w:sz w:val="22"/>
          <w:szCs w:val="22"/>
        </w:rPr>
        <w:t>e</w:t>
      </w:r>
      <w:r w:rsidRPr="00D811FC">
        <w:rPr>
          <w:rFonts w:cs="Arial"/>
          <w:sz w:val="22"/>
          <w:szCs w:val="22"/>
        </w:rPr>
        <w:t xml:space="preserve"> (</w:t>
      </w:r>
      <w:r w:rsidR="00890D26">
        <w:rPr>
          <w:rFonts w:cs="Arial"/>
          <w:sz w:val="22"/>
          <w:szCs w:val="22"/>
        </w:rPr>
        <w:t>91</w:t>
      </w:r>
      <w:r w:rsidRPr="00D811FC">
        <w:rPr>
          <w:rFonts w:cs="Arial"/>
          <w:sz w:val="22"/>
          <w:szCs w:val="22"/>
        </w:rPr>
        <w:t xml:space="preserve">) et la Caf </w:t>
      </w:r>
      <w:r w:rsidR="00890D26">
        <w:rPr>
          <w:rFonts w:cs="Arial"/>
          <w:sz w:val="22"/>
          <w:szCs w:val="22"/>
        </w:rPr>
        <w:t>des Hauts-de-Seine</w:t>
      </w:r>
      <w:r w:rsidRPr="00D811FC">
        <w:rPr>
          <w:rFonts w:cs="Arial"/>
          <w:sz w:val="22"/>
          <w:szCs w:val="22"/>
        </w:rPr>
        <w:t xml:space="preserve"> (9</w:t>
      </w:r>
      <w:r w:rsidR="00890D26">
        <w:rPr>
          <w:rFonts w:cs="Arial"/>
          <w:sz w:val="22"/>
          <w:szCs w:val="22"/>
        </w:rPr>
        <w:t>2</w:t>
      </w:r>
      <w:r w:rsidRPr="00D811FC">
        <w:rPr>
          <w:rFonts w:cs="Arial"/>
          <w:sz w:val="22"/>
          <w:szCs w:val="22"/>
        </w:rPr>
        <w:t>) ont décidé de lancer une procédure commune permettant l’envoi de courriers recommandés avec accusé de réception dématérialisé.</w:t>
      </w:r>
    </w:p>
    <w:p w14:paraId="6A5BE186" w14:textId="079A471D" w:rsidR="007E7EDF" w:rsidRPr="00EA6D22" w:rsidRDefault="007E7EDF" w:rsidP="00D811FC">
      <w:pPr>
        <w:widowControl w:val="0"/>
        <w:spacing w:before="120" w:after="240"/>
        <w:jc w:val="both"/>
        <w:rPr>
          <w:rFonts w:cs="Arial"/>
          <w:color w:val="auto"/>
          <w:sz w:val="22"/>
          <w:szCs w:val="22"/>
        </w:rPr>
      </w:pPr>
      <w:r w:rsidRPr="00D811FC">
        <w:rPr>
          <w:rFonts w:cs="Arial"/>
          <w:sz w:val="22"/>
          <w:szCs w:val="22"/>
        </w:rPr>
        <w:t>Une convention de groupement a été établie entre ces trois Caf</w:t>
      </w:r>
      <w:r w:rsidR="00900F6B">
        <w:rPr>
          <w:rFonts w:cs="Arial"/>
          <w:sz w:val="22"/>
          <w:szCs w:val="22"/>
        </w:rPr>
        <w:t>,</w:t>
      </w:r>
      <w:r w:rsidRPr="00D811FC">
        <w:rPr>
          <w:rFonts w:cs="Arial"/>
          <w:sz w:val="22"/>
          <w:szCs w:val="22"/>
        </w:rPr>
        <w:t xml:space="preserve"> et la Caf de </w:t>
      </w:r>
      <w:r w:rsidR="00890D26">
        <w:rPr>
          <w:rFonts w:cs="Arial"/>
          <w:sz w:val="22"/>
          <w:szCs w:val="22"/>
        </w:rPr>
        <w:t xml:space="preserve">Paris a été </w:t>
      </w:r>
      <w:r w:rsidRPr="00D811FC">
        <w:rPr>
          <w:rFonts w:cs="Arial"/>
          <w:sz w:val="22"/>
          <w:szCs w:val="22"/>
        </w:rPr>
        <w:t xml:space="preserve">désignée coordonnateur du groupement pour cette procédure. Le coordonnateur a reçu compétence pour gérer la procédure, signer, notifier l’accord-cadre, </w:t>
      </w:r>
      <w:r w:rsidR="00EA6D22" w:rsidRPr="00D811FC">
        <w:rPr>
          <w:rFonts w:cs="Arial"/>
          <w:color w:val="auto"/>
          <w:sz w:val="22"/>
          <w:szCs w:val="22"/>
        </w:rPr>
        <w:t xml:space="preserve">chaque organisme suivant </w:t>
      </w:r>
      <w:r w:rsidRPr="00D811FC">
        <w:rPr>
          <w:rFonts w:cs="Arial"/>
          <w:color w:val="auto"/>
          <w:sz w:val="22"/>
          <w:szCs w:val="22"/>
        </w:rPr>
        <w:t>son exécution</w:t>
      </w:r>
      <w:r w:rsidR="00EA6D22" w:rsidRPr="00D811FC">
        <w:rPr>
          <w:rFonts w:cs="Arial"/>
          <w:color w:val="auto"/>
          <w:sz w:val="22"/>
          <w:szCs w:val="22"/>
        </w:rPr>
        <w:t xml:space="preserve"> pour son propre compte</w:t>
      </w:r>
      <w:r w:rsidR="00890D26">
        <w:rPr>
          <w:rFonts w:cs="Arial"/>
          <w:color w:val="auto"/>
          <w:sz w:val="22"/>
          <w:szCs w:val="22"/>
        </w:rPr>
        <w:t>.</w:t>
      </w:r>
    </w:p>
    <w:p w14:paraId="118087CD" w14:textId="6E8906B6" w:rsidR="007E7EDF" w:rsidRPr="00EC5031" w:rsidRDefault="007E7EDF" w:rsidP="00D811FC">
      <w:pPr>
        <w:suppressAutoHyphens/>
        <w:spacing w:before="120" w:after="240"/>
        <w:jc w:val="both"/>
        <w:rPr>
          <w:rFonts w:cs="Calibri"/>
          <w:sz w:val="22"/>
          <w:szCs w:val="22"/>
        </w:rPr>
      </w:pPr>
      <w:r w:rsidRPr="00EC5031">
        <w:rPr>
          <w:rFonts w:cs="Calibri"/>
          <w:sz w:val="22"/>
          <w:szCs w:val="22"/>
        </w:rPr>
        <w:t>L'</w:t>
      </w:r>
      <w:r w:rsidR="001306D5">
        <w:rPr>
          <w:rFonts w:cs="Calibri"/>
          <w:sz w:val="22"/>
          <w:szCs w:val="22"/>
        </w:rPr>
        <w:t>o</w:t>
      </w:r>
      <w:r w:rsidRPr="00EC5031">
        <w:rPr>
          <w:rFonts w:cs="Calibri"/>
          <w:sz w:val="22"/>
          <w:szCs w:val="22"/>
        </w:rPr>
        <w:t xml:space="preserve">rganisme contractant est la Caf de </w:t>
      </w:r>
      <w:r w:rsidR="00AA2F8C">
        <w:rPr>
          <w:rFonts w:cs="Calibri"/>
          <w:sz w:val="22"/>
          <w:szCs w:val="22"/>
        </w:rPr>
        <w:t>Paris</w:t>
      </w:r>
      <w:r w:rsidR="005D0AC2">
        <w:rPr>
          <w:rFonts w:cs="Calibri"/>
          <w:sz w:val="22"/>
          <w:szCs w:val="22"/>
        </w:rPr>
        <w:t xml:space="preserve"> </w:t>
      </w:r>
      <w:r w:rsidRPr="00EC5031">
        <w:rPr>
          <w:rFonts w:cs="Calibri"/>
          <w:sz w:val="22"/>
          <w:szCs w:val="22"/>
        </w:rPr>
        <w:t xml:space="preserve">(Caf </w:t>
      </w:r>
      <w:r w:rsidR="00AA2F8C">
        <w:rPr>
          <w:rFonts w:cs="Calibri"/>
          <w:sz w:val="22"/>
          <w:szCs w:val="22"/>
        </w:rPr>
        <w:t>75</w:t>
      </w:r>
      <w:r w:rsidRPr="00EC5031">
        <w:rPr>
          <w:rFonts w:cs="Calibri"/>
          <w:sz w:val="22"/>
          <w:szCs w:val="22"/>
        </w:rPr>
        <w:t xml:space="preserve">) dont le siège social est situé au : </w:t>
      </w:r>
      <w:r w:rsidR="00AA2F8C">
        <w:rPr>
          <w:rFonts w:cs="Calibri"/>
          <w:sz w:val="22"/>
          <w:szCs w:val="22"/>
        </w:rPr>
        <w:t>50 rue du Dr Finlay 75015 Paris.</w:t>
      </w:r>
      <w:r w:rsidRPr="00EC5031">
        <w:rPr>
          <w:rFonts w:cs="Calibri"/>
          <w:sz w:val="22"/>
          <w:szCs w:val="22"/>
        </w:rPr>
        <w:t xml:space="preserve"> Le </w:t>
      </w:r>
      <w:r w:rsidR="00900F6B">
        <w:rPr>
          <w:rFonts w:cs="Calibri"/>
          <w:sz w:val="22"/>
          <w:szCs w:val="22"/>
        </w:rPr>
        <w:t>p</w:t>
      </w:r>
      <w:r w:rsidRPr="00EC5031">
        <w:rPr>
          <w:rFonts w:cs="Calibri"/>
          <w:sz w:val="22"/>
          <w:szCs w:val="22"/>
        </w:rPr>
        <w:t xml:space="preserve">ouvoir </w:t>
      </w:r>
      <w:r w:rsidR="00900F6B">
        <w:rPr>
          <w:rFonts w:cs="Calibri"/>
          <w:sz w:val="22"/>
          <w:szCs w:val="22"/>
        </w:rPr>
        <w:t>a</w:t>
      </w:r>
      <w:r w:rsidRPr="00EC5031">
        <w:rPr>
          <w:rFonts w:cs="Calibri"/>
          <w:sz w:val="22"/>
          <w:szCs w:val="22"/>
        </w:rPr>
        <w:t xml:space="preserve">djudicateur, en application de l’article 2 de l’arrêté du 19 juillet 2018, portant règlement sur les marchés publics des </w:t>
      </w:r>
      <w:r w:rsidR="001306D5">
        <w:rPr>
          <w:rFonts w:cs="Calibri"/>
          <w:sz w:val="22"/>
          <w:szCs w:val="22"/>
        </w:rPr>
        <w:t>o</w:t>
      </w:r>
      <w:r w:rsidRPr="00EC5031">
        <w:rPr>
          <w:rFonts w:cs="Calibri"/>
          <w:sz w:val="22"/>
          <w:szCs w:val="22"/>
        </w:rPr>
        <w:t xml:space="preserve">rganismes de Sécurité Sociale, est représenté par Monsieur </w:t>
      </w:r>
      <w:r w:rsidR="00AA2F8C">
        <w:rPr>
          <w:rFonts w:cs="Calibri"/>
          <w:sz w:val="22"/>
          <w:szCs w:val="22"/>
        </w:rPr>
        <w:t>Tahar Belmounès</w:t>
      </w:r>
      <w:r w:rsidRPr="00EC5031">
        <w:rPr>
          <w:rFonts w:cs="Calibri"/>
          <w:sz w:val="22"/>
          <w:szCs w:val="22"/>
        </w:rPr>
        <w:t>, Directeur général de l’</w:t>
      </w:r>
      <w:r w:rsidR="001306D5">
        <w:rPr>
          <w:rFonts w:cs="Calibri"/>
          <w:sz w:val="22"/>
          <w:szCs w:val="22"/>
        </w:rPr>
        <w:t>o</w:t>
      </w:r>
      <w:r w:rsidRPr="00EC5031">
        <w:rPr>
          <w:rFonts w:cs="Calibri"/>
          <w:sz w:val="22"/>
          <w:szCs w:val="22"/>
        </w:rPr>
        <w:t>rganisme contractant.</w:t>
      </w:r>
    </w:p>
    <w:p w14:paraId="52D6DB14" w14:textId="77777777" w:rsidR="00FA2024" w:rsidRPr="00B12573" w:rsidRDefault="00FA2024" w:rsidP="00ED241E">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21" w:name="_Toc199765556"/>
      <w:r w:rsidRPr="00B12573">
        <w:rPr>
          <w:rFonts w:ascii="Calibri" w:hAnsi="Calibri" w:cs="Arial"/>
          <w:b/>
          <w:sz w:val="22"/>
          <w:szCs w:val="22"/>
          <w:u w:val="single"/>
        </w:rPr>
        <w:t>2. Objet de la consultation</w:t>
      </w:r>
      <w:bookmarkEnd w:id="21"/>
    </w:p>
    <w:p w14:paraId="38F23418" w14:textId="1201DBE6" w:rsidR="0079714C" w:rsidRDefault="0079714C" w:rsidP="00E72C18">
      <w:pPr>
        <w:pStyle w:val="Pieddepage"/>
        <w:tabs>
          <w:tab w:val="clear" w:pos="4536"/>
          <w:tab w:val="clear" w:pos="9072"/>
        </w:tabs>
        <w:suppressAutoHyphens/>
        <w:spacing w:after="240"/>
        <w:jc w:val="both"/>
        <w:rPr>
          <w:rFonts w:ascii="Calibri" w:hAnsi="Calibri" w:cs="Calibri"/>
          <w:b/>
          <w:sz w:val="22"/>
          <w:szCs w:val="22"/>
        </w:rPr>
      </w:pPr>
      <w:r w:rsidRPr="00B12573">
        <w:rPr>
          <w:rFonts w:ascii="Calibri" w:hAnsi="Calibri" w:cs="Arial"/>
          <w:sz w:val="22"/>
          <w:szCs w:val="22"/>
        </w:rPr>
        <w:t>La consultation a pour objet de fixer les conditions selon lesquelles l’</w:t>
      </w:r>
      <w:r w:rsidR="001306D5">
        <w:rPr>
          <w:rFonts w:ascii="Calibri" w:hAnsi="Calibri" w:cs="Arial"/>
          <w:sz w:val="22"/>
          <w:szCs w:val="22"/>
        </w:rPr>
        <w:t>o</w:t>
      </w:r>
      <w:r w:rsidRPr="00B12573">
        <w:rPr>
          <w:rFonts w:ascii="Calibri" w:hAnsi="Calibri" w:cs="Arial"/>
          <w:sz w:val="22"/>
          <w:szCs w:val="22"/>
        </w:rPr>
        <w:t xml:space="preserve">rganisme contractant entend passer un </w:t>
      </w:r>
      <w:r w:rsidR="000A41E3" w:rsidRPr="00BA4B90">
        <w:rPr>
          <w:rFonts w:ascii="Calibri" w:hAnsi="Calibri" w:cs="Arial"/>
          <w:sz w:val="22"/>
          <w:szCs w:val="22"/>
        </w:rPr>
        <w:t>accord-cadre</w:t>
      </w:r>
      <w:r w:rsidR="00DE7D99" w:rsidRPr="00BA4B90">
        <w:rPr>
          <w:rFonts w:ascii="Calibri" w:hAnsi="Calibri" w:cs="Arial"/>
          <w:sz w:val="22"/>
          <w:szCs w:val="22"/>
        </w:rPr>
        <w:t xml:space="preserve"> </w:t>
      </w:r>
      <w:r w:rsidR="00DE7D99" w:rsidRPr="00E16AA4">
        <w:rPr>
          <w:rFonts w:ascii="Calibri" w:hAnsi="Calibri" w:cs="Arial"/>
          <w:sz w:val="22"/>
          <w:szCs w:val="22"/>
        </w:rPr>
        <w:t>à bons de commande</w:t>
      </w:r>
      <w:r w:rsidR="00DE7D99">
        <w:rPr>
          <w:rFonts w:ascii="Calibri" w:hAnsi="Calibri" w:cs="Arial"/>
          <w:sz w:val="22"/>
          <w:szCs w:val="22"/>
        </w:rPr>
        <w:t xml:space="preserve"> pour </w:t>
      </w:r>
      <w:r w:rsidR="007E7EDF">
        <w:rPr>
          <w:rFonts w:ascii="Calibri" w:hAnsi="Calibri" w:cs="Arial"/>
          <w:sz w:val="22"/>
          <w:szCs w:val="22"/>
        </w:rPr>
        <w:t>une</w:t>
      </w:r>
      <w:r w:rsidR="00DE7D99" w:rsidRPr="00DE7D99">
        <w:rPr>
          <w:rFonts w:ascii="Calibri" w:hAnsi="Calibri" w:cs="Calibri"/>
          <w:b/>
          <w:sz w:val="22"/>
          <w:szCs w:val="22"/>
        </w:rPr>
        <w:t xml:space="preserve"> </w:t>
      </w:r>
      <w:r w:rsidR="00101DCA">
        <w:rPr>
          <w:rFonts w:ascii="Calibri" w:hAnsi="Calibri" w:cs="Calibri"/>
          <w:b/>
          <w:sz w:val="22"/>
          <w:szCs w:val="22"/>
        </w:rPr>
        <w:t>p</w:t>
      </w:r>
      <w:r w:rsidR="00101DCA" w:rsidRPr="00101DCA">
        <w:rPr>
          <w:rFonts w:ascii="Calibri" w:hAnsi="Calibri" w:cs="Calibri"/>
          <w:b/>
          <w:sz w:val="22"/>
          <w:szCs w:val="22"/>
        </w:rPr>
        <w:t>restation d'envoi de courriers en recommandé avec suivi de l'accusé de réception de façon dématérialisée</w:t>
      </w:r>
      <w:r w:rsidR="00DE7D99" w:rsidRPr="00DE7D99">
        <w:rPr>
          <w:rFonts w:ascii="Calibri" w:hAnsi="Calibri" w:cs="Calibri"/>
          <w:b/>
          <w:sz w:val="22"/>
          <w:szCs w:val="22"/>
        </w:rPr>
        <w:t>, destiné</w:t>
      </w:r>
      <w:r w:rsidR="00BF4197">
        <w:rPr>
          <w:rFonts w:ascii="Calibri" w:hAnsi="Calibri" w:cs="Calibri"/>
          <w:b/>
          <w:sz w:val="22"/>
          <w:szCs w:val="22"/>
        </w:rPr>
        <w:t>e</w:t>
      </w:r>
      <w:r w:rsidR="00DE7D99" w:rsidRPr="00DE7D99">
        <w:rPr>
          <w:rFonts w:ascii="Calibri" w:hAnsi="Calibri" w:cs="Calibri"/>
          <w:b/>
          <w:sz w:val="22"/>
          <w:szCs w:val="22"/>
        </w:rPr>
        <w:t xml:space="preserve"> </w:t>
      </w:r>
      <w:r w:rsidR="00D96D33">
        <w:rPr>
          <w:rFonts w:ascii="Calibri" w:hAnsi="Calibri" w:cs="Calibri"/>
          <w:b/>
          <w:sz w:val="22"/>
          <w:szCs w:val="22"/>
        </w:rPr>
        <w:t>aux</w:t>
      </w:r>
      <w:r w:rsidR="00DE7D99" w:rsidRPr="00DE7D99">
        <w:rPr>
          <w:rFonts w:ascii="Calibri" w:hAnsi="Calibri" w:cs="Calibri"/>
          <w:b/>
          <w:sz w:val="22"/>
          <w:szCs w:val="22"/>
        </w:rPr>
        <w:t xml:space="preserve"> différents </w:t>
      </w:r>
      <w:r w:rsidR="00D96D33">
        <w:rPr>
          <w:rFonts w:ascii="Calibri" w:hAnsi="Calibri" w:cs="Calibri"/>
          <w:b/>
          <w:sz w:val="22"/>
          <w:szCs w:val="22"/>
        </w:rPr>
        <w:t>serv</w:t>
      </w:r>
      <w:r w:rsidR="00BF4197">
        <w:rPr>
          <w:rFonts w:ascii="Calibri" w:hAnsi="Calibri" w:cs="Calibri"/>
          <w:b/>
          <w:sz w:val="22"/>
          <w:szCs w:val="22"/>
        </w:rPr>
        <w:t xml:space="preserve">ices </w:t>
      </w:r>
      <w:r w:rsidR="00976507">
        <w:rPr>
          <w:rFonts w:ascii="Calibri" w:hAnsi="Calibri" w:cs="Calibri"/>
          <w:b/>
          <w:sz w:val="22"/>
          <w:szCs w:val="22"/>
        </w:rPr>
        <w:t>des</w:t>
      </w:r>
      <w:r w:rsidR="00BF4197">
        <w:rPr>
          <w:rFonts w:ascii="Calibri" w:hAnsi="Calibri" w:cs="Calibri"/>
          <w:b/>
          <w:sz w:val="22"/>
          <w:szCs w:val="22"/>
        </w:rPr>
        <w:t xml:space="preserve"> C</w:t>
      </w:r>
      <w:r w:rsidR="007E7EDF">
        <w:rPr>
          <w:rFonts w:ascii="Calibri" w:hAnsi="Calibri" w:cs="Calibri"/>
          <w:b/>
          <w:sz w:val="22"/>
          <w:szCs w:val="22"/>
        </w:rPr>
        <w:t xml:space="preserve">af de </w:t>
      </w:r>
      <w:r w:rsidR="00AA2F8C">
        <w:rPr>
          <w:rFonts w:ascii="Calibri" w:hAnsi="Calibri" w:cs="Calibri"/>
          <w:b/>
          <w:sz w:val="22"/>
          <w:szCs w:val="22"/>
        </w:rPr>
        <w:t>Paris</w:t>
      </w:r>
      <w:r w:rsidR="007E7EDF">
        <w:rPr>
          <w:rFonts w:ascii="Calibri" w:hAnsi="Calibri" w:cs="Calibri"/>
          <w:b/>
          <w:sz w:val="22"/>
          <w:szCs w:val="22"/>
        </w:rPr>
        <w:t xml:space="preserve">, </w:t>
      </w:r>
      <w:r w:rsidR="00976507">
        <w:rPr>
          <w:rFonts w:ascii="Calibri" w:hAnsi="Calibri" w:cs="Calibri"/>
          <w:b/>
          <w:sz w:val="22"/>
          <w:szCs w:val="22"/>
        </w:rPr>
        <w:t>de</w:t>
      </w:r>
      <w:r w:rsidR="00AA2F8C">
        <w:rPr>
          <w:rFonts w:ascii="Calibri" w:hAnsi="Calibri" w:cs="Calibri"/>
          <w:b/>
          <w:sz w:val="22"/>
          <w:szCs w:val="22"/>
        </w:rPr>
        <w:t xml:space="preserve"> l’Essonne et des Hauts-de-Seine</w:t>
      </w:r>
      <w:r w:rsidR="007E7EDF">
        <w:rPr>
          <w:rFonts w:ascii="Calibri" w:hAnsi="Calibri" w:cs="Calibri"/>
          <w:b/>
          <w:sz w:val="22"/>
          <w:szCs w:val="22"/>
        </w:rPr>
        <w:t>.</w:t>
      </w:r>
    </w:p>
    <w:p w14:paraId="7836ECD8" w14:textId="7357DF78" w:rsidR="00E72C18" w:rsidRPr="00DE7D99" w:rsidRDefault="00E72C18" w:rsidP="00D811FC">
      <w:pPr>
        <w:pStyle w:val="Pieddepage"/>
        <w:tabs>
          <w:tab w:val="clear" w:pos="4536"/>
          <w:tab w:val="clear" w:pos="9072"/>
        </w:tabs>
        <w:suppressAutoHyphens/>
        <w:spacing w:after="240"/>
        <w:jc w:val="both"/>
        <w:rPr>
          <w:rFonts w:ascii="Calibri" w:hAnsi="Calibri" w:cs="Arial"/>
          <w:sz w:val="22"/>
          <w:szCs w:val="22"/>
        </w:rPr>
      </w:pPr>
      <w:r w:rsidRPr="00D811FC">
        <w:rPr>
          <w:rFonts w:ascii="Calibri" w:eastAsia="Arial Unicode MS" w:hAnsi="Calibri" w:cs="Calibri"/>
          <w:sz w:val="22"/>
          <w:szCs w:val="22"/>
        </w:rPr>
        <w:t xml:space="preserve">La description des prestations à fournir, leurs caractéristiques et leurs spécifications techniques ainsi que les modalités d’exécution sont indiquées au </w:t>
      </w:r>
      <w:r w:rsidR="00900F6B" w:rsidRPr="00D811FC">
        <w:rPr>
          <w:rFonts w:ascii="Calibri" w:eastAsia="Arial Unicode MS" w:hAnsi="Calibri" w:cs="Calibri"/>
          <w:sz w:val="22"/>
          <w:szCs w:val="22"/>
        </w:rPr>
        <w:t xml:space="preserve">au cahier des clauses </w:t>
      </w:r>
      <w:r w:rsidR="00900F6B">
        <w:rPr>
          <w:rFonts w:ascii="Calibri" w:eastAsia="Arial Unicode MS" w:hAnsi="Calibri" w:cs="Calibri"/>
          <w:sz w:val="22"/>
          <w:szCs w:val="22"/>
        </w:rPr>
        <w:t>administratives</w:t>
      </w:r>
      <w:r w:rsidR="00900F6B" w:rsidRPr="00D811FC">
        <w:rPr>
          <w:rFonts w:ascii="Calibri" w:eastAsia="Arial Unicode MS" w:hAnsi="Calibri" w:cs="Calibri"/>
          <w:sz w:val="22"/>
          <w:szCs w:val="22"/>
        </w:rPr>
        <w:t xml:space="preserve"> particulière</w:t>
      </w:r>
      <w:r w:rsidR="00900F6B">
        <w:rPr>
          <w:rFonts w:ascii="Calibri" w:eastAsia="Arial Unicode MS" w:hAnsi="Calibri" w:cs="Calibri"/>
          <w:sz w:val="22"/>
          <w:szCs w:val="22"/>
        </w:rPr>
        <w:t>s (</w:t>
      </w:r>
      <w:r w:rsidRPr="00D811FC">
        <w:rPr>
          <w:rFonts w:ascii="Calibri" w:eastAsia="Arial Unicode MS" w:hAnsi="Calibri" w:cs="Calibri"/>
          <w:sz w:val="22"/>
          <w:szCs w:val="22"/>
        </w:rPr>
        <w:t>C.C.A.P.</w:t>
      </w:r>
      <w:r w:rsidR="00900F6B">
        <w:rPr>
          <w:rFonts w:ascii="Calibri" w:eastAsia="Arial Unicode MS" w:hAnsi="Calibri" w:cs="Calibri"/>
          <w:sz w:val="22"/>
          <w:szCs w:val="22"/>
        </w:rPr>
        <w:t xml:space="preserve">) </w:t>
      </w:r>
      <w:r w:rsidRPr="00D811FC">
        <w:rPr>
          <w:rFonts w:ascii="Calibri" w:eastAsia="Arial Unicode MS" w:hAnsi="Calibri" w:cs="Calibri"/>
          <w:sz w:val="22"/>
          <w:szCs w:val="22"/>
        </w:rPr>
        <w:t>et au cahier des clauses techniques particulières (C.C.T.P.) de l’accord-cadre</w:t>
      </w:r>
      <w:r w:rsidR="00D811FC">
        <w:rPr>
          <w:rFonts w:ascii="Calibri" w:eastAsia="Arial Unicode MS" w:hAnsi="Calibri" w:cs="Calibri"/>
          <w:sz w:val="22"/>
          <w:szCs w:val="22"/>
        </w:rPr>
        <w:t>.</w:t>
      </w:r>
    </w:p>
    <w:p w14:paraId="68C56412" w14:textId="77777777" w:rsidR="00FA2024" w:rsidRPr="00B12573" w:rsidRDefault="00FA2024" w:rsidP="00ED241E">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22" w:name="_Toc199765557"/>
      <w:r w:rsidRPr="00B12573">
        <w:rPr>
          <w:rFonts w:ascii="Calibri" w:hAnsi="Calibri" w:cs="Arial"/>
          <w:b/>
          <w:sz w:val="22"/>
          <w:szCs w:val="22"/>
          <w:u w:val="single"/>
        </w:rPr>
        <w:t>3. Type de procédure</w:t>
      </w:r>
      <w:bookmarkEnd w:id="22"/>
    </w:p>
    <w:p w14:paraId="505C253B" w14:textId="42587945" w:rsidR="00E72C18" w:rsidRPr="00D44CF0" w:rsidRDefault="00EA6D22" w:rsidP="00D44CF0">
      <w:pPr>
        <w:pStyle w:val="Retraitcorpsdetexte"/>
        <w:spacing w:after="120"/>
        <w:ind w:firstLine="0"/>
        <w:jc w:val="both"/>
        <w:rPr>
          <w:rFonts w:ascii="Calibri" w:eastAsia="Arial Unicode MS" w:hAnsi="Calibri" w:cs="Calibri"/>
          <w:sz w:val="22"/>
          <w:szCs w:val="22"/>
        </w:rPr>
      </w:pPr>
      <w:r w:rsidRPr="00D811FC">
        <w:rPr>
          <w:rFonts w:ascii="Calibri" w:eastAsia="Arial Unicode MS" w:hAnsi="Calibri" w:cs="Calibri"/>
          <w:sz w:val="22"/>
          <w:szCs w:val="22"/>
        </w:rPr>
        <w:t xml:space="preserve">La présente procédure </w:t>
      </w:r>
      <w:r w:rsidR="00E72C18" w:rsidRPr="00D811FC">
        <w:rPr>
          <w:rFonts w:ascii="Calibri" w:eastAsia="Arial Unicode MS" w:hAnsi="Calibri" w:cs="Calibri"/>
          <w:sz w:val="22"/>
          <w:szCs w:val="22"/>
        </w:rPr>
        <w:t xml:space="preserve">est passée sous la forme d’une procédure </w:t>
      </w:r>
      <w:r w:rsidR="00E72C18" w:rsidRPr="00D811FC">
        <w:rPr>
          <w:rFonts w:ascii="Calibri" w:eastAsia="Arial Unicode MS" w:hAnsi="Calibri" w:cs="Calibri"/>
          <w:b/>
          <w:sz w:val="22"/>
          <w:szCs w:val="22"/>
        </w:rPr>
        <w:t>d’appel d’offres ouvert européen</w:t>
      </w:r>
      <w:r w:rsidR="00E72C18" w:rsidRPr="00D811FC">
        <w:rPr>
          <w:rFonts w:ascii="Calibri" w:eastAsia="Arial Unicode MS" w:hAnsi="Calibri" w:cs="Calibri"/>
          <w:sz w:val="22"/>
          <w:szCs w:val="22"/>
        </w:rPr>
        <w:t xml:space="preserve">, conformément </w:t>
      </w:r>
      <w:bookmarkStart w:id="23" w:name="_Toc62383671"/>
      <w:bookmarkStart w:id="24" w:name="_Toc62555461"/>
      <w:r w:rsidR="00E72C18" w:rsidRPr="00D811FC">
        <w:rPr>
          <w:rFonts w:ascii="Calibri" w:hAnsi="Calibri"/>
          <w:sz w:val="22"/>
          <w:szCs w:val="22"/>
        </w:rPr>
        <w:t xml:space="preserve">aux articles, R.2124-2, </w:t>
      </w:r>
      <w:bookmarkEnd w:id="23"/>
      <w:bookmarkEnd w:id="24"/>
      <w:r w:rsidR="00E72C18" w:rsidRPr="00D811FC">
        <w:rPr>
          <w:rFonts w:ascii="Calibri" w:hAnsi="Calibri"/>
          <w:sz w:val="22"/>
          <w:szCs w:val="22"/>
        </w:rPr>
        <w:t xml:space="preserve">R.2161-2 à R.2161-5 </w:t>
      </w:r>
      <w:r w:rsidR="005801E8">
        <w:rPr>
          <w:rFonts w:ascii="Calibri" w:hAnsi="Calibri"/>
          <w:sz w:val="22"/>
          <w:szCs w:val="22"/>
        </w:rPr>
        <w:t>du code de la commande publique</w:t>
      </w:r>
      <w:r w:rsidR="00E72C18" w:rsidRPr="00D811FC">
        <w:rPr>
          <w:rFonts w:ascii="Calibri" w:hAnsi="Calibri"/>
          <w:sz w:val="22"/>
          <w:szCs w:val="22"/>
        </w:rPr>
        <w:t>.</w:t>
      </w:r>
    </w:p>
    <w:p w14:paraId="7032A972" w14:textId="6B1BF47A" w:rsidR="00E72C18" w:rsidRDefault="00E72C18" w:rsidP="00D44CF0">
      <w:pPr>
        <w:spacing w:after="360"/>
        <w:jc w:val="both"/>
        <w:rPr>
          <w:rFonts w:eastAsia="Arial Unicode MS"/>
          <w:sz w:val="22"/>
          <w:szCs w:val="22"/>
        </w:rPr>
      </w:pPr>
      <w:r w:rsidRPr="00D44CF0">
        <w:rPr>
          <w:rFonts w:eastAsia="Arial Unicode MS"/>
          <w:sz w:val="22"/>
          <w:szCs w:val="22"/>
        </w:rPr>
        <w:lastRenderedPageBreak/>
        <w:t xml:space="preserve">Cette consultation a fait l’objet d’un avis d’appel public à la concurrence, publié simultanément au Journal Officiel de l’Union Européenne (JOUE) et au Bulletin Officiel des Annonces des Marchés Publics (BOAMP), via le profil acheteur de l’Institution de Sécurité Sociale </w:t>
      </w:r>
      <w:r w:rsidR="00A1430D">
        <w:rPr>
          <w:rFonts w:eastAsia="Arial Unicode MS"/>
          <w:sz w:val="22"/>
          <w:szCs w:val="22"/>
        </w:rPr>
        <w:t xml:space="preserve">– PLACE, la </w:t>
      </w:r>
      <w:r w:rsidR="00A1430D" w:rsidRPr="00A1430D">
        <w:rPr>
          <w:rFonts w:eastAsia="Arial Unicode MS"/>
          <w:sz w:val="22"/>
          <w:szCs w:val="22"/>
        </w:rPr>
        <w:t>plate-forme des marchés publics de l’Etat.</w:t>
      </w:r>
    </w:p>
    <w:p w14:paraId="4559F3C5" w14:textId="56670C00" w:rsidR="00FA2024" w:rsidRPr="00B12573" w:rsidRDefault="00FA2024" w:rsidP="00D44CF0">
      <w:pPr>
        <w:spacing w:after="240"/>
        <w:rPr>
          <w:rFonts w:cs="Arial"/>
          <w:b/>
          <w:sz w:val="22"/>
          <w:u w:val="single"/>
        </w:rPr>
      </w:pPr>
      <w:r w:rsidRPr="00B12573">
        <w:rPr>
          <w:rFonts w:cs="Arial"/>
          <w:b/>
          <w:sz w:val="22"/>
          <w:u w:val="single"/>
        </w:rPr>
        <w:t>4. Principal</w:t>
      </w:r>
      <w:r w:rsidR="00D44CF0">
        <w:rPr>
          <w:rFonts w:cs="Arial"/>
          <w:b/>
          <w:sz w:val="22"/>
          <w:u w:val="single"/>
        </w:rPr>
        <w:t>es caractéristiques de l’accord-</w:t>
      </w:r>
      <w:r w:rsidRPr="00B12573">
        <w:rPr>
          <w:rFonts w:cs="Arial"/>
          <w:b/>
          <w:sz w:val="22"/>
          <w:u w:val="single"/>
        </w:rPr>
        <w:t>cadre</w:t>
      </w:r>
    </w:p>
    <w:p w14:paraId="725C05CF" w14:textId="77777777" w:rsidR="00F2263F" w:rsidRPr="00B12573" w:rsidRDefault="00F2263F" w:rsidP="00F2263F">
      <w:pPr>
        <w:spacing w:after="240"/>
        <w:rPr>
          <w:rFonts w:cs="Calibri"/>
          <w:color w:val="auto"/>
          <w:sz w:val="22"/>
          <w:szCs w:val="22"/>
          <w:u w:val="single"/>
        </w:rPr>
      </w:pPr>
      <w:bookmarkStart w:id="25" w:name="_Toc471397076"/>
      <w:r w:rsidRPr="00B12573">
        <w:rPr>
          <w:rFonts w:cs="Calibri"/>
          <w:color w:val="auto"/>
          <w:sz w:val="22"/>
          <w:szCs w:val="22"/>
          <w:u w:val="single"/>
        </w:rPr>
        <w:t>4.1 : Allotissement de la consultation</w:t>
      </w:r>
      <w:bookmarkEnd w:id="25"/>
    </w:p>
    <w:p w14:paraId="3AE8170F" w14:textId="77777777" w:rsidR="00BC0B09" w:rsidRPr="00B12573" w:rsidRDefault="0079714C" w:rsidP="00BC0B09">
      <w:pPr>
        <w:widowControl w:val="0"/>
        <w:spacing w:after="240"/>
        <w:jc w:val="both"/>
        <w:rPr>
          <w:rFonts w:cs="Arial"/>
          <w:color w:val="auto"/>
          <w:sz w:val="22"/>
          <w:szCs w:val="22"/>
        </w:rPr>
      </w:pPr>
      <w:r w:rsidRPr="00B12573">
        <w:rPr>
          <w:rFonts w:cs="Arial"/>
          <w:color w:val="auto"/>
          <w:sz w:val="22"/>
          <w:szCs w:val="22"/>
        </w:rPr>
        <w:t>Il s’agit d’un accord-cadre attribué à un seul opérateur. Il n’est pas divisé en lots.</w:t>
      </w:r>
      <w:r w:rsidR="000A41E3" w:rsidRPr="00B12573">
        <w:rPr>
          <w:rFonts w:cs="Arial"/>
          <w:color w:val="auto"/>
          <w:sz w:val="22"/>
          <w:szCs w:val="22"/>
        </w:rPr>
        <w:t xml:space="preserve"> </w:t>
      </w:r>
    </w:p>
    <w:p w14:paraId="421AEBE4" w14:textId="202E5B03" w:rsidR="00F2263F" w:rsidRPr="00EA6D22" w:rsidRDefault="00CB7002" w:rsidP="00F2263F">
      <w:pPr>
        <w:spacing w:after="360"/>
        <w:jc w:val="both"/>
        <w:rPr>
          <w:rFonts w:eastAsia="Arial Unicode MS" w:cs="Calibri"/>
          <w:iCs/>
          <w:noProof/>
          <w:color w:val="auto"/>
          <w:sz w:val="22"/>
          <w:szCs w:val="22"/>
        </w:rPr>
      </w:pPr>
      <w:r w:rsidRPr="00CB7002">
        <w:rPr>
          <w:rFonts w:eastAsia="Arial Unicode MS" w:cs="Calibri"/>
          <w:iCs/>
          <w:noProof/>
          <w:color w:val="auto"/>
          <w:sz w:val="22"/>
          <w:szCs w:val="22"/>
        </w:rPr>
        <w:t xml:space="preserve">En effet, en application des dispositions de l’article </w:t>
      </w:r>
      <w:r w:rsidRPr="00E16AA4">
        <w:rPr>
          <w:rFonts w:eastAsia="Arial Unicode MS" w:cs="Calibri"/>
          <w:iCs/>
          <w:noProof/>
          <w:color w:val="auto"/>
          <w:sz w:val="22"/>
          <w:szCs w:val="22"/>
        </w:rPr>
        <w:t xml:space="preserve">L2113-10 </w:t>
      </w:r>
      <w:r w:rsidR="008E3865">
        <w:rPr>
          <w:rFonts w:eastAsia="Arial Unicode MS" w:cs="Calibri"/>
          <w:iCs/>
          <w:noProof/>
          <w:color w:val="auto"/>
          <w:sz w:val="22"/>
          <w:szCs w:val="22"/>
        </w:rPr>
        <w:t>du code de la commande publique</w:t>
      </w:r>
      <w:r w:rsidRPr="00CB7002">
        <w:rPr>
          <w:rFonts w:eastAsia="Arial Unicode MS" w:cs="Calibri"/>
          <w:bCs/>
          <w:iCs/>
          <w:noProof/>
          <w:color w:val="auto"/>
          <w:sz w:val="22"/>
          <w:szCs w:val="22"/>
        </w:rPr>
        <w:t>, l’acheteur a décidé de ne pas allotir la procédure,</w:t>
      </w:r>
      <w:r w:rsidR="00D44CF0">
        <w:rPr>
          <w:rFonts w:eastAsia="Arial Unicode MS" w:cs="Calibri"/>
          <w:iCs/>
          <w:noProof/>
          <w:color w:val="auto"/>
          <w:sz w:val="22"/>
          <w:szCs w:val="22"/>
        </w:rPr>
        <w:t xml:space="preserve"> l’objet de l’accord-</w:t>
      </w:r>
      <w:r w:rsidRPr="00CB7002">
        <w:rPr>
          <w:rFonts w:eastAsia="Arial Unicode MS" w:cs="Calibri"/>
          <w:iCs/>
          <w:noProof/>
          <w:color w:val="auto"/>
          <w:sz w:val="22"/>
          <w:szCs w:val="22"/>
        </w:rPr>
        <w:t>cadre ne permettant pas l’identification de prestations distinctes</w:t>
      </w:r>
      <w:r>
        <w:rPr>
          <w:rFonts w:eastAsia="Arial Unicode MS" w:cs="Calibri"/>
          <w:iCs/>
          <w:noProof/>
          <w:color w:val="auto"/>
          <w:sz w:val="22"/>
          <w:szCs w:val="22"/>
        </w:rPr>
        <w:t xml:space="preserve">. Par ailleurs, l’allotissement </w:t>
      </w:r>
      <w:r w:rsidR="00F2263F" w:rsidRPr="00B12573">
        <w:rPr>
          <w:rFonts w:eastAsia="Arial Unicode MS" w:cs="Calibri"/>
          <w:iCs/>
          <w:noProof/>
          <w:color w:val="auto"/>
          <w:sz w:val="22"/>
          <w:szCs w:val="22"/>
        </w:rPr>
        <w:t>risque</w:t>
      </w:r>
      <w:r>
        <w:rPr>
          <w:rFonts w:eastAsia="Arial Unicode MS" w:cs="Calibri"/>
          <w:iCs/>
          <w:noProof/>
          <w:color w:val="auto"/>
          <w:sz w:val="22"/>
          <w:szCs w:val="22"/>
        </w:rPr>
        <w:t>rait</w:t>
      </w:r>
      <w:r w:rsidR="00F2263F" w:rsidRPr="00B12573">
        <w:rPr>
          <w:rFonts w:eastAsia="Arial Unicode MS" w:cs="Calibri"/>
          <w:iCs/>
          <w:noProof/>
          <w:color w:val="auto"/>
          <w:sz w:val="22"/>
          <w:szCs w:val="22"/>
        </w:rPr>
        <w:t xml:space="preserve"> </w:t>
      </w:r>
      <w:r w:rsidR="00F2263F" w:rsidRPr="00EA6D22">
        <w:rPr>
          <w:rFonts w:eastAsia="Arial Unicode MS" w:cs="Calibri"/>
          <w:iCs/>
          <w:noProof/>
          <w:color w:val="auto"/>
          <w:sz w:val="22"/>
          <w:szCs w:val="22"/>
        </w:rPr>
        <w:t>de rendre techniquement difficile ou financièrement plus coûteuse l’exécution des prestations.</w:t>
      </w:r>
    </w:p>
    <w:p w14:paraId="3FD3CC37" w14:textId="21B53F62" w:rsidR="00F2263F" w:rsidRPr="00B12573" w:rsidRDefault="00F2263F" w:rsidP="00F2263F">
      <w:pPr>
        <w:tabs>
          <w:tab w:val="center" w:pos="4536"/>
          <w:tab w:val="right" w:pos="9072"/>
        </w:tabs>
        <w:suppressAutoHyphens/>
        <w:spacing w:after="240"/>
        <w:rPr>
          <w:rFonts w:cs="Calibri"/>
          <w:color w:val="auto"/>
          <w:sz w:val="22"/>
          <w:szCs w:val="22"/>
          <w:lang w:eastAsia="ar-SA"/>
        </w:rPr>
      </w:pPr>
      <w:r w:rsidRPr="00B12573">
        <w:rPr>
          <w:rFonts w:cs="Calibri"/>
          <w:color w:val="auto"/>
          <w:sz w:val="22"/>
          <w:szCs w:val="22"/>
          <w:u w:val="single"/>
          <w:lang w:eastAsia="ar-SA"/>
        </w:rPr>
        <w:t xml:space="preserve">4. 2 : </w:t>
      </w:r>
      <w:r w:rsidR="00D44CF0">
        <w:rPr>
          <w:rFonts w:cs="Calibri"/>
          <w:color w:val="auto"/>
          <w:sz w:val="22"/>
          <w:szCs w:val="22"/>
          <w:u w:val="single"/>
          <w:lang w:eastAsia="ar-SA"/>
        </w:rPr>
        <w:t>F</w:t>
      </w:r>
      <w:r w:rsidRPr="00B12573">
        <w:rPr>
          <w:rFonts w:cs="Calibri"/>
          <w:color w:val="auto"/>
          <w:sz w:val="22"/>
          <w:szCs w:val="22"/>
          <w:u w:val="single"/>
        </w:rPr>
        <w:t>orme de l’accord-cadre</w:t>
      </w:r>
    </w:p>
    <w:p w14:paraId="47642CF5" w14:textId="62F3A9A1" w:rsidR="00DE7D99" w:rsidRPr="00DE7D99" w:rsidRDefault="000A41E3" w:rsidP="00DE7D99">
      <w:pPr>
        <w:pStyle w:val="Corpsdetexte2"/>
        <w:spacing w:after="240"/>
        <w:rPr>
          <w:rFonts w:ascii="Calibri" w:hAnsi="Calibri" w:cs="Arial"/>
          <w:b w:val="0"/>
          <w:szCs w:val="22"/>
        </w:rPr>
      </w:pPr>
      <w:r w:rsidRPr="00B12573">
        <w:rPr>
          <w:rFonts w:ascii="Calibri" w:hAnsi="Calibri" w:cs="Arial"/>
          <w:b w:val="0"/>
          <w:szCs w:val="22"/>
        </w:rPr>
        <w:t xml:space="preserve">L’accord-cadre </w:t>
      </w:r>
      <w:r w:rsidR="00CB7002">
        <w:rPr>
          <w:rFonts w:ascii="Calibri" w:hAnsi="Calibri" w:cs="Arial"/>
          <w:b w:val="0"/>
          <w:szCs w:val="22"/>
        </w:rPr>
        <w:t>est régi par référence</w:t>
      </w:r>
      <w:r w:rsidR="00E155F7" w:rsidRPr="00B12573">
        <w:rPr>
          <w:rFonts w:ascii="Calibri" w:hAnsi="Calibri" w:cs="Arial"/>
          <w:b w:val="0"/>
          <w:szCs w:val="22"/>
        </w:rPr>
        <w:t xml:space="preserve"> </w:t>
      </w:r>
      <w:r w:rsidR="00FA2024" w:rsidRPr="00B12573">
        <w:rPr>
          <w:rFonts w:ascii="Calibri" w:hAnsi="Calibri" w:cs="Arial"/>
          <w:b w:val="0"/>
          <w:szCs w:val="22"/>
        </w:rPr>
        <w:t xml:space="preserve">aux Cahiers des Clauses Administratives Générales applicables aux Marchés Publics de </w:t>
      </w:r>
      <w:r w:rsidR="00DE7D99" w:rsidRPr="00DE7D99">
        <w:rPr>
          <w:rFonts w:ascii="Calibri" w:hAnsi="Calibri" w:cs="Arial"/>
          <w:b w:val="0"/>
          <w:szCs w:val="22"/>
        </w:rPr>
        <w:t>de Fournitures Courantes et de Services (C.C.A.G.F.C.S.)</w:t>
      </w:r>
      <w:r w:rsidR="00AA2F8C">
        <w:rPr>
          <w:rFonts w:ascii="Calibri" w:hAnsi="Calibri" w:cs="Arial"/>
          <w:b w:val="0"/>
          <w:szCs w:val="22"/>
        </w:rPr>
        <w:t xml:space="preserve"> approuvé par l’arrêté du 30 mars 2021.</w:t>
      </w:r>
    </w:p>
    <w:p w14:paraId="7B0777D4" w14:textId="3F1BA40C" w:rsidR="008078C4" w:rsidRDefault="00CB7002" w:rsidP="00EA6D22">
      <w:pPr>
        <w:pStyle w:val="Corpsdetexte2"/>
        <w:spacing w:after="240"/>
        <w:rPr>
          <w:rFonts w:ascii="Calibri" w:hAnsi="Calibri" w:cs="Arial"/>
          <w:b w:val="0"/>
          <w:szCs w:val="22"/>
        </w:rPr>
      </w:pPr>
      <w:r w:rsidRPr="00D811FC">
        <w:rPr>
          <w:rFonts w:ascii="Calibri" w:hAnsi="Calibri" w:cs="Arial"/>
          <w:b w:val="0"/>
          <w:szCs w:val="22"/>
        </w:rPr>
        <w:t xml:space="preserve">Il s’agit d’un accord-cadre </w:t>
      </w:r>
      <w:r w:rsidR="000D32C6">
        <w:rPr>
          <w:rFonts w:ascii="Calibri" w:hAnsi="Calibri" w:cs="Arial"/>
          <w:b w:val="0"/>
          <w:szCs w:val="22"/>
        </w:rPr>
        <w:t xml:space="preserve">mono-attributaire </w:t>
      </w:r>
      <w:r w:rsidRPr="00D811FC">
        <w:rPr>
          <w:rFonts w:ascii="Calibri" w:hAnsi="Calibri" w:cs="Arial"/>
          <w:b w:val="0"/>
          <w:szCs w:val="22"/>
        </w:rPr>
        <w:t xml:space="preserve">exécuté au moyen de bons de commande </w:t>
      </w:r>
      <w:r w:rsidR="00EA6D22" w:rsidRPr="00D811FC">
        <w:rPr>
          <w:rFonts w:ascii="Calibri" w:hAnsi="Calibri" w:cs="Arial"/>
          <w:b w:val="0"/>
          <w:szCs w:val="22"/>
        </w:rPr>
        <w:t>sans</w:t>
      </w:r>
      <w:r w:rsidRPr="00D811FC">
        <w:rPr>
          <w:rFonts w:ascii="Calibri" w:hAnsi="Calibri" w:cs="Arial"/>
          <w:b w:val="0"/>
          <w:szCs w:val="22"/>
        </w:rPr>
        <w:t xml:space="preserve"> </w:t>
      </w:r>
      <w:r w:rsidR="004D032C" w:rsidRPr="00D811FC">
        <w:rPr>
          <w:rFonts w:ascii="Calibri" w:hAnsi="Calibri" w:cs="Arial"/>
          <w:b w:val="0"/>
          <w:szCs w:val="22"/>
        </w:rPr>
        <w:t>minim</w:t>
      </w:r>
      <w:r w:rsidR="004D032C">
        <w:rPr>
          <w:rFonts w:ascii="Calibri" w:hAnsi="Calibri" w:cs="Arial"/>
          <w:b w:val="0"/>
          <w:szCs w:val="22"/>
        </w:rPr>
        <w:t>al</w:t>
      </w:r>
      <w:r w:rsidR="004D032C" w:rsidRPr="00D811FC">
        <w:rPr>
          <w:rFonts w:ascii="Calibri" w:hAnsi="Calibri" w:cs="Arial"/>
          <w:b w:val="0"/>
          <w:szCs w:val="22"/>
        </w:rPr>
        <w:t xml:space="preserve"> </w:t>
      </w:r>
      <w:r w:rsidR="00AA2F8C">
        <w:rPr>
          <w:rFonts w:ascii="Calibri" w:hAnsi="Calibri" w:cs="Arial"/>
          <w:b w:val="0"/>
          <w:szCs w:val="22"/>
        </w:rPr>
        <w:t xml:space="preserve">et avec un seuil maximal à hauteur de </w:t>
      </w:r>
      <w:r w:rsidR="004D032C">
        <w:rPr>
          <w:rFonts w:ascii="Calibri" w:hAnsi="Calibri" w:cs="Arial"/>
          <w:b w:val="0"/>
          <w:szCs w:val="22"/>
        </w:rPr>
        <w:t>1 800</w:t>
      </w:r>
      <w:r w:rsidR="00AA2F8C">
        <w:rPr>
          <w:rFonts w:ascii="Calibri" w:hAnsi="Calibri" w:cs="Arial"/>
          <w:b w:val="0"/>
          <w:szCs w:val="22"/>
        </w:rPr>
        <w:t> 000€</w:t>
      </w:r>
      <w:r w:rsidR="000D32C6">
        <w:rPr>
          <w:rFonts w:ascii="Calibri" w:hAnsi="Calibri" w:cs="Arial"/>
          <w:b w:val="0"/>
          <w:szCs w:val="22"/>
        </w:rPr>
        <w:t xml:space="preserve"> HT</w:t>
      </w:r>
      <w:r w:rsidR="00AA2F8C">
        <w:rPr>
          <w:rFonts w:ascii="Calibri" w:hAnsi="Calibri" w:cs="Arial"/>
          <w:b w:val="0"/>
          <w:szCs w:val="22"/>
        </w:rPr>
        <w:t xml:space="preserve"> sur la durée</w:t>
      </w:r>
      <w:r w:rsidR="00900F6B">
        <w:rPr>
          <w:rFonts w:ascii="Calibri" w:hAnsi="Calibri" w:cs="Arial"/>
          <w:b w:val="0"/>
          <w:szCs w:val="22"/>
        </w:rPr>
        <w:t xml:space="preserve"> totale</w:t>
      </w:r>
      <w:r w:rsidR="00AA2F8C">
        <w:rPr>
          <w:rFonts w:ascii="Calibri" w:hAnsi="Calibri" w:cs="Arial"/>
          <w:b w:val="0"/>
          <w:szCs w:val="22"/>
        </w:rPr>
        <w:t xml:space="preserve"> de l’accord-cadre</w:t>
      </w:r>
      <w:r w:rsidR="00900F6B">
        <w:rPr>
          <w:rFonts w:ascii="Calibri" w:hAnsi="Calibri" w:cs="Arial"/>
          <w:b w:val="0"/>
          <w:szCs w:val="22"/>
        </w:rPr>
        <w:t>, périodes de reconductions comprises</w:t>
      </w:r>
      <w:r w:rsidR="00AA2F8C">
        <w:rPr>
          <w:rFonts w:ascii="Calibri" w:hAnsi="Calibri" w:cs="Arial"/>
          <w:b w:val="0"/>
          <w:szCs w:val="22"/>
        </w:rPr>
        <w:t>.</w:t>
      </w:r>
      <w:r w:rsidR="005655A5" w:rsidRPr="00D811FC">
        <w:rPr>
          <w:rFonts w:ascii="Calibri" w:hAnsi="Calibri" w:cs="Arial"/>
          <w:b w:val="0"/>
          <w:szCs w:val="22"/>
        </w:rPr>
        <w:t xml:space="preserve"> </w:t>
      </w:r>
    </w:p>
    <w:p w14:paraId="1A38E278" w14:textId="77777777" w:rsidR="00035A59" w:rsidRPr="00035A59" w:rsidRDefault="000D32C6" w:rsidP="00035A59">
      <w:pPr>
        <w:spacing w:after="480"/>
        <w:jc w:val="both"/>
        <w:rPr>
          <w:rFonts w:asciiTheme="minorHAnsi" w:hAnsiTheme="minorHAnsi" w:cstheme="minorHAnsi"/>
          <w:sz w:val="22"/>
          <w:szCs w:val="22"/>
        </w:rPr>
      </w:pPr>
      <w:r w:rsidRPr="00035A59">
        <w:rPr>
          <w:rFonts w:cs="Arial"/>
          <w:sz w:val="22"/>
          <w:szCs w:val="22"/>
        </w:rPr>
        <w:t xml:space="preserve">L’accord-cadre est établi en application de l’article R.2162-2 du code de la commande publique. Dans la mesure où l’accord-cadre fixe toutes les stipulations contractuelles, il sera exécuté au fur et à mesure de l’émission des bons de commande dans les conditions fixées aux articles R.2162-13 et R.2162-14 du code de la commande publique. </w:t>
      </w:r>
      <w:bookmarkStart w:id="26" w:name="_Hlk199167437"/>
      <w:r w:rsidRPr="00035A59">
        <w:rPr>
          <w:rFonts w:cs="Arial"/>
          <w:sz w:val="22"/>
          <w:szCs w:val="22"/>
        </w:rPr>
        <w:t>Les bons de commande peuvent être émis jusqu’au dernier jour de validité de l’accord-cadre.</w:t>
      </w:r>
      <w:r w:rsidR="00035A59" w:rsidRPr="00035A59">
        <w:rPr>
          <w:rFonts w:cs="Arial"/>
          <w:b/>
          <w:sz w:val="22"/>
          <w:szCs w:val="22"/>
        </w:rPr>
        <w:t xml:space="preserve"> </w:t>
      </w:r>
      <w:r w:rsidR="00035A59" w:rsidRPr="00035A59">
        <w:rPr>
          <w:rFonts w:asciiTheme="minorHAnsi" w:hAnsiTheme="minorHAnsi" w:cstheme="minorHAnsi"/>
          <w:sz w:val="22"/>
          <w:szCs w:val="22"/>
        </w:rPr>
        <w:t>Aucun bon de commande ne pourra plus être émis après l’échéance de l’accord-cadre, mais l’exécution de ceux-ci sera poursuivie jusqu’à leur terme</w:t>
      </w:r>
      <w:bookmarkEnd w:id="26"/>
      <w:r w:rsidR="00035A59" w:rsidRPr="00035A59">
        <w:rPr>
          <w:rFonts w:asciiTheme="minorHAnsi" w:hAnsiTheme="minorHAnsi" w:cstheme="minorHAnsi"/>
          <w:sz w:val="22"/>
          <w:szCs w:val="22"/>
        </w:rPr>
        <w:t>.</w:t>
      </w:r>
    </w:p>
    <w:p w14:paraId="0AE287C9" w14:textId="3E3E45C2" w:rsidR="000A41E3" w:rsidRPr="00AA2F8C" w:rsidRDefault="008078C4" w:rsidP="00EA6D22">
      <w:pPr>
        <w:pStyle w:val="Corpsdetexte2"/>
        <w:spacing w:after="240"/>
        <w:rPr>
          <w:rFonts w:ascii="Calibri" w:hAnsi="Calibri" w:cs="Arial"/>
          <w:b w:val="0"/>
          <w:szCs w:val="22"/>
        </w:rPr>
      </w:pPr>
      <w:r w:rsidRPr="004D032C">
        <w:rPr>
          <w:rFonts w:ascii="Calibri" w:hAnsi="Calibri" w:cs="Arial"/>
          <w:b w:val="0"/>
          <w:szCs w:val="22"/>
        </w:rPr>
        <w:t xml:space="preserve">À titre d’information, </w:t>
      </w:r>
      <w:r w:rsidR="00AA2F8C" w:rsidRPr="004D032C">
        <w:rPr>
          <w:rFonts w:ascii="Calibri" w:hAnsi="Calibri" w:cs="Arial"/>
          <w:b w:val="0"/>
          <w:szCs w:val="22"/>
        </w:rPr>
        <w:t xml:space="preserve">la volumétrie concernée serait d’environ 15 000 recommandés par an pour la Caf de Paris, d’environ 5 200 recommandés par an pour la Caf de l’Essonne, et d’environ 9 000 recommandés par an pour la Caf des Hauts-de-Seine. </w:t>
      </w:r>
      <w:r w:rsidRPr="004D032C">
        <w:rPr>
          <w:rFonts w:ascii="Calibri" w:hAnsi="Calibri" w:cs="Arial"/>
          <w:b w:val="0"/>
          <w:szCs w:val="22"/>
        </w:rPr>
        <w:t>Ces estimations n'ont pas de valeur contractuelle. Elles sont données à titre indicatif et n’engagent pas les organismes sur la base de ce</w:t>
      </w:r>
      <w:r w:rsidR="00EF5FA5" w:rsidRPr="004D032C">
        <w:rPr>
          <w:rFonts w:ascii="Calibri" w:hAnsi="Calibri" w:cs="Arial"/>
          <w:b w:val="0"/>
          <w:szCs w:val="22"/>
        </w:rPr>
        <w:t>s</w:t>
      </w:r>
      <w:r w:rsidRPr="004D032C">
        <w:rPr>
          <w:rFonts w:ascii="Calibri" w:hAnsi="Calibri" w:cs="Arial"/>
          <w:b w:val="0"/>
          <w:szCs w:val="22"/>
        </w:rPr>
        <w:t xml:space="preserve"> volume</w:t>
      </w:r>
      <w:r w:rsidR="00EF5FA5" w:rsidRPr="004D032C">
        <w:rPr>
          <w:rFonts w:ascii="Calibri" w:hAnsi="Calibri" w:cs="Arial"/>
          <w:b w:val="0"/>
          <w:szCs w:val="22"/>
        </w:rPr>
        <w:t>s</w:t>
      </w:r>
      <w:r w:rsidR="00D811FC" w:rsidRPr="004D032C">
        <w:rPr>
          <w:rFonts w:ascii="Calibri" w:hAnsi="Calibri" w:cs="Arial"/>
          <w:b w:val="0"/>
          <w:szCs w:val="22"/>
        </w:rPr>
        <w:t>.</w:t>
      </w:r>
    </w:p>
    <w:p w14:paraId="34CDF206" w14:textId="446AADFD" w:rsidR="008078C4" w:rsidRPr="00D811FC" w:rsidRDefault="00D44CF0" w:rsidP="008078C4">
      <w:pPr>
        <w:spacing w:before="60" w:after="240"/>
        <w:jc w:val="both"/>
        <w:rPr>
          <w:rFonts w:cs="Arial"/>
          <w:sz w:val="22"/>
          <w:szCs w:val="22"/>
        </w:rPr>
      </w:pPr>
      <w:bookmarkStart w:id="27" w:name="_Toc31276310"/>
      <w:r w:rsidRPr="00D811FC">
        <w:rPr>
          <w:sz w:val="22"/>
          <w:szCs w:val="22"/>
          <w:u w:val="single"/>
        </w:rPr>
        <w:t>4.3 : Variantes</w:t>
      </w:r>
      <w:bookmarkEnd w:id="27"/>
    </w:p>
    <w:p w14:paraId="416510A9" w14:textId="2A2CB2E1" w:rsidR="008078C4" w:rsidRDefault="008078C4" w:rsidP="005D0AC2">
      <w:pPr>
        <w:jc w:val="both"/>
        <w:rPr>
          <w:sz w:val="22"/>
          <w:szCs w:val="22"/>
        </w:rPr>
      </w:pPr>
      <w:r w:rsidRPr="00D811FC">
        <w:rPr>
          <w:sz w:val="22"/>
          <w:szCs w:val="22"/>
        </w:rPr>
        <w:t xml:space="preserve">Les </w:t>
      </w:r>
      <w:r w:rsidR="005D0AC2">
        <w:rPr>
          <w:sz w:val="22"/>
          <w:szCs w:val="22"/>
        </w:rPr>
        <w:t xml:space="preserve">variantes ne sont pas acceptées. </w:t>
      </w:r>
    </w:p>
    <w:p w14:paraId="0FD71D29" w14:textId="77777777" w:rsidR="005D0AC2" w:rsidRDefault="005D0AC2" w:rsidP="005D0AC2">
      <w:pPr>
        <w:jc w:val="both"/>
        <w:rPr>
          <w:spacing w:val="4"/>
          <w:sz w:val="22"/>
          <w:szCs w:val="22"/>
        </w:rPr>
      </w:pPr>
    </w:p>
    <w:p w14:paraId="27378783" w14:textId="344BEB83" w:rsidR="00FA2024" w:rsidRPr="008078C4" w:rsidRDefault="00FA2024" w:rsidP="008078C4">
      <w:pPr>
        <w:spacing w:after="240"/>
        <w:rPr>
          <w:rFonts w:cs="Arial"/>
          <w:sz w:val="22"/>
          <w:szCs w:val="22"/>
          <w:u w:val="single"/>
        </w:rPr>
      </w:pPr>
      <w:r w:rsidRPr="008078C4">
        <w:rPr>
          <w:rFonts w:cs="Arial"/>
          <w:sz w:val="22"/>
          <w:szCs w:val="22"/>
          <w:u w:val="single"/>
        </w:rPr>
        <w:t xml:space="preserve">5. </w:t>
      </w:r>
      <w:r w:rsidR="00BC0B09" w:rsidRPr="008078C4">
        <w:rPr>
          <w:rFonts w:cs="Arial"/>
          <w:sz w:val="22"/>
          <w:szCs w:val="22"/>
          <w:u w:val="single"/>
        </w:rPr>
        <w:t xml:space="preserve">Date d’effet et </w:t>
      </w:r>
      <w:r w:rsidR="00451BE0" w:rsidRPr="008078C4">
        <w:rPr>
          <w:rFonts w:cs="Arial"/>
          <w:sz w:val="22"/>
          <w:szCs w:val="22"/>
          <w:u w:val="single"/>
        </w:rPr>
        <w:t>d</w:t>
      </w:r>
      <w:r w:rsidRPr="008078C4">
        <w:rPr>
          <w:rFonts w:cs="Arial"/>
          <w:sz w:val="22"/>
          <w:szCs w:val="22"/>
          <w:u w:val="single"/>
        </w:rPr>
        <w:t>urée de l’accord</w:t>
      </w:r>
      <w:r w:rsidR="00A1430D">
        <w:rPr>
          <w:rFonts w:cs="Arial"/>
          <w:sz w:val="22"/>
          <w:szCs w:val="22"/>
          <w:u w:val="single"/>
        </w:rPr>
        <w:t>-</w:t>
      </w:r>
      <w:r w:rsidRPr="008078C4">
        <w:rPr>
          <w:rFonts w:cs="Arial"/>
          <w:sz w:val="22"/>
          <w:szCs w:val="22"/>
          <w:u w:val="single"/>
        </w:rPr>
        <w:t>cadre</w:t>
      </w:r>
    </w:p>
    <w:p w14:paraId="0CABF742" w14:textId="6349388F" w:rsidR="004D032C" w:rsidRDefault="00AA2F8C" w:rsidP="00A1430D">
      <w:pPr>
        <w:pStyle w:val="Corpsdetexte3"/>
        <w:spacing w:after="0"/>
        <w:jc w:val="both"/>
        <w:rPr>
          <w:rFonts w:ascii="Calibri" w:hAnsi="Calibri" w:cs="Arial"/>
          <w:szCs w:val="22"/>
        </w:rPr>
      </w:pPr>
      <w:bookmarkStart w:id="28" w:name="_Hlk199167553"/>
      <w:r>
        <w:rPr>
          <w:rFonts w:ascii="Calibri" w:hAnsi="Calibri" w:cs="Arial"/>
          <w:szCs w:val="22"/>
        </w:rPr>
        <w:t>L’accord-cadre</w:t>
      </w:r>
      <w:r w:rsidR="00E155F7" w:rsidRPr="00A14669">
        <w:rPr>
          <w:rFonts w:ascii="Calibri" w:hAnsi="Calibri" w:cs="Arial"/>
          <w:szCs w:val="22"/>
        </w:rPr>
        <w:t xml:space="preserve"> prendra effet à compter de la date de sa notification au titulaire, pour une </w:t>
      </w:r>
      <w:r w:rsidR="00E155F7" w:rsidRPr="00976507">
        <w:rPr>
          <w:rFonts w:ascii="Calibri" w:hAnsi="Calibri" w:cs="Arial"/>
          <w:szCs w:val="22"/>
        </w:rPr>
        <w:t xml:space="preserve">période </w:t>
      </w:r>
      <w:r w:rsidR="00221585" w:rsidRPr="00EA6D22">
        <w:rPr>
          <w:rFonts w:ascii="Calibri" w:hAnsi="Calibri" w:cs="Arial"/>
          <w:szCs w:val="22"/>
        </w:rPr>
        <w:t xml:space="preserve">de </w:t>
      </w:r>
      <w:r w:rsidR="004D032C">
        <w:rPr>
          <w:rFonts w:ascii="Calibri" w:hAnsi="Calibri" w:cs="Arial"/>
          <w:szCs w:val="22"/>
        </w:rPr>
        <w:t>douze</w:t>
      </w:r>
      <w:r w:rsidR="00EA6D22" w:rsidRPr="00EA6D22">
        <w:rPr>
          <w:rFonts w:ascii="Calibri" w:hAnsi="Calibri" w:cs="Arial"/>
          <w:szCs w:val="22"/>
        </w:rPr>
        <w:t xml:space="preserve"> </w:t>
      </w:r>
      <w:r w:rsidR="00221585" w:rsidRPr="00EA6D22">
        <w:rPr>
          <w:rFonts w:ascii="Calibri" w:hAnsi="Calibri" w:cs="Arial"/>
          <w:szCs w:val="22"/>
        </w:rPr>
        <w:t>(</w:t>
      </w:r>
      <w:r w:rsidR="004D032C">
        <w:rPr>
          <w:rFonts w:ascii="Calibri" w:hAnsi="Calibri" w:cs="Arial"/>
          <w:szCs w:val="22"/>
        </w:rPr>
        <w:t>12</w:t>
      </w:r>
      <w:r w:rsidR="00221585" w:rsidRPr="00EA6D22">
        <w:rPr>
          <w:rFonts w:ascii="Calibri" w:hAnsi="Calibri" w:cs="Arial"/>
          <w:szCs w:val="22"/>
        </w:rPr>
        <w:t>) mois</w:t>
      </w:r>
      <w:r w:rsidR="004D032C">
        <w:rPr>
          <w:rFonts w:ascii="Calibri" w:hAnsi="Calibri" w:cs="Arial"/>
          <w:szCs w:val="22"/>
        </w:rPr>
        <w:t xml:space="preserve"> ferme</w:t>
      </w:r>
      <w:r w:rsidR="00E155F7" w:rsidRPr="00EA6D22">
        <w:rPr>
          <w:rFonts w:ascii="Calibri" w:hAnsi="Calibri" w:cs="Arial"/>
          <w:szCs w:val="22"/>
        </w:rPr>
        <w:t xml:space="preserve">. </w:t>
      </w:r>
      <w:r w:rsidR="004D032C">
        <w:rPr>
          <w:rFonts w:ascii="Calibri" w:hAnsi="Calibri" w:cs="Arial"/>
          <w:szCs w:val="22"/>
        </w:rPr>
        <w:t xml:space="preserve">Il </w:t>
      </w:r>
      <w:bookmarkStart w:id="29" w:name="_Hlk199164499"/>
      <w:r w:rsidR="005460A2">
        <w:rPr>
          <w:rFonts w:ascii="Calibri" w:hAnsi="Calibri" w:cs="Arial"/>
          <w:szCs w:val="22"/>
        </w:rPr>
        <w:t xml:space="preserve">est </w:t>
      </w:r>
      <w:r w:rsidR="004D032C">
        <w:rPr>
          <w:rFonts w:ascii="Calibri" w:hAnsi="Calibri" w:cs="Arial"/>
          <w:szCs w:val="22"/>
        </w:rPr>
        <w:t xml:space="preserve">reconduit tacitement </w:t>
      </w:r>
      <w:r w:rsidR="008E3865">
        <w:rPr>
          <w:rFonts w:ascii="Calibri" w:hAnsi="Calibri" w:cs="Arial"/>
          <w:szCs w:val="22"/>
        </w:rPr>
        <w:t>trois (</w:t>
      </w:r>
      <w:r w:rsidR="004D032C">
        <w:rPr>
          <w:rFonts w:ascii="Calibri" w:hAnsi="Calibri" w:cs="Arial"/>
          <w:szCs w:val="22"/>
        </w:rPr>
        <w:t>3</w:t>
      </w:r>
      <w:r w:rsidR="008E3865">
        <w:rPr>
          <w:rFonts w:ascii="Calibri" w:hAnsi="Calibri" w:cs="Arial"/>
          <w:szCs w:val="22"/>
        </w:rPr>
        <w:t>)</w:t>
      </w:r>
      <w:r w:rsidR="004D032C">
        <w:rPr>
          <w:rFonts w:ascii="Calibri" w:hAnsi="Calibri" w:cs="Arial"/>
          <w:szCs w:val="22"/>
        </w:rPr>
        <w:t xml:space="preserve"> fois pour une période de douze (12) mois chacune. Ainsi la durée maximale de l’accord-cadre est de quarante-huit (48) mois, périodes de reconductions comprises.</w:t>
      </w:r>
    </w:p>
    <w:bookmarkEnd w:id="29"/>
    <w:p w14:paraId="0207175C" w14:textId="77777777" w:rsidR="004D032C" w:rsidRDefault="004D032C" w:rsidP="00A1430D">
      <w:pPr>
        <w:pStyle w:val="Corpsdetexte3"/>
        <w:spacing w:after="0"/>
        <w:jc w:val="both"/>
        <w:rPr>
          <w:rFonts w:ascii="Calibri" w:hAnsi="Calibri" w:cs="Arial"/>
          <w:szCs w:val="22"/>
        </w:rPr>
      </w:pPr>
    </w:p>
    <w:p w14:paraId="5BA73D26" w14:textId="573B6475" w:rsidR="004D032C" w:rsidRPr="004D032C" w:rsidRDefault="004D032C" w:rsidP="004D032C">
      <w:pPr>
        <w:pStyle w:val="Corpsdetexte3"/>
        <w:jc w:val="both"/>
        <w:rPr>
          <w:rFonts w:ascii="Calibri" w:hAnsi="Calibri" w:cs="Arial"/>
          <w:szCs w:val="22"/>
        </w:rPr>
      </w:pPr>
      <w:r w:rsidRPr="004D032C">
        <w:rPr>
          <w:rFonts w:ascii="Calibri" w:hAnsi="Calibri" w:cs="Arial"/>
          <w:szCs w:val="22"/>
        </w:rPr>
        <w:lastRenderedPageBreak/>
        <w:t xml:space="preserve">Si </w:t>
      </w:r>
      <w:r w:rsidR="00900F6B">
        <w:rPr>
          <w:rFonts w:ascii="Calibri" w:hAnsi="Calibri" w:cs="Arial"/>
          <w:szCs w:val="22"/>
        </w:rPr>
        <w:t>l’</w:t>
      </w:r>
      <w:r w:rsidR="002D6C3A">
        <w:rPr>
          <w:rFonts w:ascii="Calibri" w:hAnsi="Calibri" w:cs="Arial"/>
          <w:szCs w:val="22"/>
        </w:rPr>
        <w:t>organisme</w:t>
      </w:r>
      <w:r w:rsidR="00900F6B">
        <w:rPr>
          <w:rFonts w:ascii="Calibri" w:hAnsi="Calibri" w:cs="Arial"/>
          <w:szCs w:val="22"/>
        </w:rPr>
        <w:t xml:space="preserve"> contractant</w:t>
      </w:r>
      <w:r w:rsidRPr="004D032C">
        <w:rPr>
          <w:rFonts w:ascii="Calibri" w:hAnsi="Calibri" w:cs="Arial"/>
          <w:szCs w:val="22"/>
        </w:rPr>
        <w:t xml:space="preserve"> ne souhaite pas reconduire l’accord-cadre, son représentant notifiera au titulaire sa décision expresse de dénonciation, par lettre recommandée avec avis de réception postal, au plus tard trois mois avant la date d’échéance de la période en cours.</w:t>
      </w:r>
    </w:p>
    <w:p w14:paraId="26E10151" w14:textId="77777777" w:rsidR="004D032C" w:rsidRPr="004D032C" w:rsidRDefault="004D032C" w:rsidP="004D032C">
      <w:pPr>
        <w:pStyle w:val="Corpsdetexte3"/>
        <w:jc w:val="both"/>
        <w:rPr>
          <w:rFonts w:ascii="Calibri" w:hAnsi="Calibri" w:cs="Arial"/>
          <w:szCs w:val="22"/>
        </w:rPr>
      </w:pPr>
      <w:r w:rsidRPr="004D032C">
        <w:rPr>
          <w:rFonts w:ascii="Calibri" w:hAnsi="Calibri" w:cs="Arial"/>
          <w:szCs w:val="22"/>
        </w:rPr>
        <w:t>En application de l’article R 2112-4 du code de la commande publique, le titulaire ne peut pas refuser la reconduction de l’accord-cadre.</w:t>
      </w:r>
    </w:p>
    <w:p w14:paraId="3F74B397" w14:textId="096DD36B" w:rsidR="004D032C" w:rsidRDefault="004D032C" w:rsidP="004D032C">
      <w:pPr>
        <w:pStyle w:val="Corpsdetexte3"/>
        <w:spacing w:after="0"/>
        <w:jc w:val="both"/>
        <w:rPr>
          <w:rFonts w:ascii="Calibri" w:hAnsi="Calibri" w:cs="Arial"/>
          <w:szCs w:val="22"/>
        </w:rPr>
      </w:pPr>
      <w:r w:rsidRPr="004D032C">
        <w:rPr>
          <w:rFonts w:ascii="Calibri" w:hAnsi="Calibri" w:cs="Arial"/>
          <w:szCs w:val="22"/>
        </w:rPr>
        <w:t>Il est entendu que si le seuil maximal est atteint, l’accord-cadre cesse de plein droit.</w:t>
      </w:r>
    </w:p>
    <w:p w14:paraId="08915D50" w14:textId="77777777" w:rsidR="004D032C" w:rsidRDefault="004D032C" w:rsidP="00A1430D">
      <w:pPr>
        <w:pStyle w:val="Corpsdetexte3"/>
        <w:spacing w:after="0"/>
        <w:jc w:val="both"/>
        <w:rPr>
          <w:rFonts w:ascii="Calibri" w:hAnsi="Calibri" w:cs="Arial"/>
          <w:szCs w:val="22"/>
        </w:rPr>
      </w:pPr>
    </w:p>
    <w:p w14:paraId="4707DC28" w14:textId="0A9AB2F1" w:rsidR="00E155F7" w:rsidRDefault="00E155F7" w:rsidP="00A1430D">
      <w:pPr>
        <w:pStyle w:val="Corpsdetexte3"/>
        <w:spacing w:after="0"/>
        <w:jc w:val="both"/>
        <w:rPr>
          <w:rFonts w:ascii="Calibri" w:hAnsi="Calibri" w:cs="Arial"/>
          <w:szCs w:val="22"/>
        </w:rPr>
      </w:pPr>
      <w:r w:rsidRPr="00EA6D22">
        <w:rPr>
          <w:rFonts w:ascii="Calibri" w:hAnsi="Calibri" w:cs="Arial"/>
          <w:szCs w:val="22"/>
        </w:rPr>
        <w:t>Toutefois, durant cette durée, l’</w:t>
      </w:r>
      <w:r w:rsidR="001306D5">
        <w:rPr>
          <w:rFonts w:ascii="Calibri" w:hAnsi="Calibri" w:cs="Arial"/>
          <w:szCs w:val="22"/>
        </w:rPr>
        <w:t>o</w:t>
      </w:r>
      <w:r w:rsidRPr="00EA6D22">
        <w:rPr>
          <w:rFonts w:ascii="Calibri" w:hAnsi="Calibri" w:cs="Arial"/>
          <w:szCs w:val="22"/>
        </w:rPr>
        <w:t xml:space="preserve">rganisme contractant aura la faculté de dénoncer </w:t>
      </w:r>
      <w:r w:rsidR="00654D86">
        <w:rPr>
          <w:rFonts w:ascii="Calibri" w:hAnsi="Calibri" w:cs="Arial"/>
          <w:szCs w:val="22"/>
        </w:rPr>
        <w:t>l’accord-cadre</w:t>
      </w:r>
      <w:r w:rsidRPr="00A14669">
        <w:rPr>
          <w:rFonts w:ascii="Calibri" w:hAnsi="Calibri" w:cs="Arial"/>
          <w:szCs w:val="22"/>
        </w:rPr>
        <w:t>, à tout moment, par tout moyen matériel ou dématérialisé permettant</w:t>
      </w:r>
      <w:r w:rsidRPr="00B12573">
        <w:rPr>
          <w:rFonts w:ascii="Calibri" w:hAnsi="Calibri" w:cs="Arial"/>
          <w:szCs w:val="22"/>
        </w:rPr>
        <w:t xml:space="preserve"> de déterminer de façon certaine la date de sa réception, moyennant un préavis d</w:t>
      </w:r>
      <w:r w:rsidR="00900F6B">
        <w:rPr>
          <w:rFonts w:ascii="Calibri" w:hAnsi="Calibri" w:cs="Arial"/>
          <w:szCs w:val="22"/>
        </w:rPr>
        <w:t>e trois (3</w:t>
      </w:r>
      <w:r w:rsidRPr="00B12573">
        <w:rPr>
          <w:rFonts w:ascii="Calibri" w:hAnsi="Calibri" w:cs="Arial"/>
          <w:szCs w:val="22"/>
        </w:rPr>
        <w:t>) mois.</w:t>
      </w:r>
      <w:r w:rsidR="00800D1D" w:rsidRPr="00B12573">
        <w:rPr>
          <w:rFonts w:ascii="Calibri" w:hAnsi="Calibri" w:cs="Arial"/>
          <w:szCs w:val="22"/>
        </w:rPr>
        <w:t xml:space="preserve"> </w:t>
      </w:r>
    </w:p>
    <w:p w14:paraId="5F144727" w14:textId="77777777" w:rsidR="00A1430D" w:rsidRDefault="00A1430D" w:rsidP="00A1430D">
      <w:pPr>
        <w:pStyle w:val="Corpsdetexte"/>
        <w:spacing w:after="0"/>
        <w:rPr>
          <w:rFonts w:ascii="Calibri" w:hAnsi="Calibri" w:cs="Arial"/>
          <w:szCs w:val="22"/>
        </w:rPr>
      </w:pPr>
    </w:p>
    <w:p w14:paraId="7F1E386F" w14:textId="73C14DF9" w:rsidR="00800D1D" w:rsidRPr="00B12573" w:rsidRDefault="00E155F7" w:rsidP="00A1430D">
      <w:pPr>
        <w:pStyle w:val="Corpsdetexte"/>
        <w:spacing w:after="0"/>
        <w:rPr>
          <w:rFonts w:ascii="Calibri" w:hAnsi="Calibri" w:cs="Arial"/>
          <w:szCs w:val="22"/>
        </w:rPr>
      </w:pPr>
      <w:r w:rsidRPr="00B12573">
        <w:rPr>
          <w:rFonts w:ascii="Calibri" w:hAnsi="Calibri" w:cs="Arial"/>
          <w:szCs w:val="22"/>
        </w:rPr>
        <w:t xml:space="preserve">Par ailleurs, dans le cas où le titulaire ne respecterait pas ses obligations, </w:t>
      </w:r>
      <w:r w:rsidR="00BC0B09" w:rsidRPr="00B12573">
        <w:rPr>
          <w:rFonts w:ascii="Calibri" w:hAnsi="Calibri" w:cs="Arial"/>
          <w:szCs w:val="22"/>
        </w:rPr>
        <w:t xml:space="preserve">l’accord-cadre </w:t>
      </w:r>
      <w:r w:rsidRPr="00B12573">
        <w:rPr>
          <w:rFonts w:ascii="Calibri" w:hAnsi="Calibri" w:cs="Arial"/>
          <w:szCs w:val="22"/>
        </w:rPr>
        <w:t xml:space="preserve">pourra être résilié dans les conditions visées à </w:t>
      </w:r>
      <w:r w:rsidRPr="00835CF7">
        <w:rPr>
          <w:rFonts w:ascii="Calibri" w:hAnsi="Calibri" w:cs="Arial"/>
          <w:szCs w:val="22"/>
        </w:rPr>
        <w:t xml:space="preserve">l’article </w:t>
      </w:r>
      <w:r w:rsidR="009611ED">
        <w:rPr>
          <w:rFonts w:ascii="Calibri" w:hAnsi="Calibri" w:cs="Arial"/>
          <w:szCs w:val="22"/>
        </w:rPr>
        <w:t>12</w:t>
      </w:r>
      <w:r w:rsidRPr="00835CF7">
        <w:rPr>
          <w:rFonts w:ascii="Calibri" w:hAnsi="Calibri" w:cs="Arial"/>
          <w:szCs w:val="22"/>
        </w:rPr>
        <w:t xml:space="preserve"> du Cahier</w:t>
      </w:r>
      <w:r w:rsidRPr="00B12573">
        <w:rPr>
          <w:rFonts w:ascii="Calibri" w:hAnsi="Calibri" w:cs="Arial"/>
          <w:szCs w:val="22"/>
        </w:rPr>
        <w:t xml:space="preserve"> des Clauses Administratives Particulières (C.C.A.P).</w:t>
      </w:r>
      <w:bookmarkStart w:id="30" w:name="_Toc449528930"/>
    </w:p>
    <w:p w14:paraId="3811D985" w14:textId="77777777" w:rsidR="00FA2024" w:rsidRPr="008078C4" w:rsidRDefault="00FA2024" w:rsidP="008078C4">
      <w:pPr>
        <w:pStyle w:val="Pieddepage"/>
        <w:keepNext/>
        <w:tabs>
          <w:tab w:val="clear" w:pos="4536"/>
          <w:tab w:val="clear" w:pos="9072"/>
        </w:tabs>
        <w:spacing w:before="120" w:after="240"/>
        <w:ind w:left="357" w:hanging="357"/>
        <w:jc w:val="both"/>
        <w:outlineLvl w:val="2"/>
        <w:rPr>
          <w:rFonts w:ascii="Calibri" w:hAnsi="Calibri" w:cs="Arial"/>
          <w:sz w:val="22"/>
          <w:szCs w:val="22"/>
          <w:u w:val="single"/>
        </w:rPr>
      </w:pPr>
      <w:bookmarkStart w:id="31" w:name="_Toc199765558"/>
      <w:bookmarkEnd w:id="28"/>
      <w:r w:rsidRPr="008078C4">
        <w:rPr>
          <w:rFonts w:ascii="Calibri" w:hAnsi="Calibri" w:cs="Arial"/>
          <w:sz w:val="22"/>
          <w:szCs w:val="22"/>
          <w:u w:val="single"/>
        </w:rPr>
        <w:t>6. Modalités de paiement et de financement</w:t>
      </w:r>
      <w:bookmarkEnd w:id="31"/>
    </w:p>
    <w:bookmarkEnd w:id="30"/>
    <w:p w14:paraId="18D2CC4B" w14:textId="2A34F46A" w:rsidR="00CB7002" w:rsidRDefault="000A41E3" w:rsidP="00D811FC">
      <w:pPr>
        <w:widowControl w:val="0"/>
        <w:tabs>
          <w:tab w:val="right" w:pos="10205"/>
        </w:tabs>
        <w:spacing w:after="240"/>
        <w:jc w:val="both"/>
        <w:rPr>
          <w:rFonts w:cs="Arial"/>
          <w:sz w:val="22"/>
          <w:szCs w:val="22"/>
        </w:rPr>
      </w:pPr>
      <w:r w:rsidRPr="00B12573">
        <w:rPr>
          <w:rFonts w:cs="Arial"/>
          <w:color w:val="auto"/>
          <w:sz w:val="22"/>
          <w:szCs w:val="22"/>
        </w:rPr>
        <w:t>Le mode de règlement des prestations choisi par le pouvoir adjudicateur est le virement.</w:t>
      </w:r>
      <w:r w:rsidR="00D811FC">
        <w:rPr>
          <w:rFonts w:cs="Arial"/>
          <w:color w:val="auto"/>
          <w:sz w:val="22"/>
          <w:szCs w:val="22"/>
        </w:rPr>
        <w:t xml:space="preserve"> </w:t>
      </w:r>
      <w:r w:rsidR="00CB7002" w:rsidRPr="00CB7002">
        <w:rPr>
          <w:rFonts w:cs="Arial"/>
          <w:sz w:val="22"/>
          <w:szCs w:val="22"/>
        </w:rPr>
        <w:t xml:space="preserve">En vertu de l’article L2192-10 </w:t>
      </w:r>
      <w:r w:rsidR="008E3865">
        <w:rPr>
          <w:rFonts w:cs="Arial"/>
          <w:sz w:val="22"/>
          <w:szCs w:val="22"/>
        </w:rPr>
        <w:t>du code de la commande publique</w:t>
      </w:r>
      <w:r w:rsidR="00CB7002" w:rsidRPr="00CB7002">
        <w:rPr>
          <w:rFonts w:cs="Arial"/>
          <w:sz w:val="22"/>
          <w:szCs w:val="22"/>
        </w:rPr>
        <w:t xml:space="preserve"> le délai global de paiement est de 30 jours à compter de la réception de la demande de paiement par le pouvoir adjudicateur ou par l’organisme bénéficiaire ou, si elle lui est postérieure, à compter de la date du service fait constaté par le pouvoir adjudicateur ou l’organisme bénéficiaire.</w:t>
      </w:r>
      <w:r w:rsidR="00CB7002">
        <w:rPr>
          <w:rFonts w:cs="Arial"/>
          <w:sz w:val="22"/>
          <w:szCs w:val="22"/>
        </w:rPr>
        <w:t xml:space="preserve"> </w:t>
      </w:r>
    </w:p>
    <w:p w14:paraId="5CE12E30" w14:textId="6A410D17" w:rsidR="00800D1D" w:rsidRPr="00B12573" w:rsidRDefault="00E155F7" w:rsidP="00800D1D">
      <w:pPr>
        <w:pStyle w:val="texte"/>
        <w:spacing w:after="360"/>
        <w:rPr>
          <w:rFonts w:ascii="Calibri" w:hAnsi="Calibri" w:cs="Arial"/>
          <w:sz w:val="22"/>
          <w:szCs w:val="22"/>
        </w:rPr>
      </w:pPr>
      <w:r w:rsidRPr="00835CF7">
        <w:rPr>
          <w:rFonts w:ascii="Calibri" w:hAnsi="Calibri" w:cs="Arial"/>
          <w:sz w:val="22"/>
          <w:szCs w:val="22"/>
        </w:rPr>
        <w:t>Le financement de l’opération est assuré par les fonds propres de</w:t>
      </w:r>
      <w:r w:rsidR="003C4A6B">
        <w:rPr>
          <w:rFonts w:ascii="Calibri" w:hAnsi="Calibri" w:cs="Arial"/>
          <w:sz w:val="22"/>
          <w:szCs w:val="22"/>
        </w:rPr>
        <w:t xml:space="preserve"> chaque </w:t>
      </w:r>
      <w:r w:rsidR="001306D5">
        <w:rPr>
          <w:rFonts w:ascii="Calibri" w:hAnsi="Calibri" w:cs="Arial"/>
          <w:sz w:val="22"/>
          <w:szCs w:val="22"/>
        </w:rPr>
        <w:t>o</w:t>
      </w:r>
      <w:r w:rsidRPr="00835CF7">
        <w:rPr>
          <w:rFonts w:ascii="Calibri" w:hAnsi="Calibri" w:cs="Arial"/>
          <w:sz w:val="22"/>
          <w:szCs w:val="22"/>
        </w:rPr>
        <w:t>rganisme contractant provenant d</w:t>
      </w:r>
      <w:bookmarkStart w:id="32" w:name="_Toc427689330"/>
      <w:bookmarkStart w:id="33" w:name="_Toc431231436"/>
      <w:bookmarkStart w:id="34" w:name="_Toc97115738"/>
      <w:bookmarkStart w:id="35" w:name="_Toc149449413"/>
      <w:r w:rsidR="00800D1D" w:rsidRPr="00835CF7">
        <w:rPr>
          <w:rFonts w:ascii="Calibri" w:hAnsi="Calibri" w:cs="Arial"/>
          <w:sz w:val="22"/>
          <w:szCs w:val="22"/>
        </w:rPr>
        <w:t>e son budget de fonctionnement.</w:t>
      </w:r>
    </w:p>
    <w:p w14:paraId="05EDDFAF" w14:textId="77777777" w:rsidR="00ED241E" w:rsidRPr="00B12573" w:rsidRDefault="00ED241E" w:rsidP="00D811FC">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36" w:name="_Toc199765559"/>
      <w:bookmarkStart w:id="37" w:name="_Toc431231437"/>
      <w:bookmarkEnd w:id="32"/>
      <w:bookmarkEnd w:id="33"/>
      <w:r w:rsidRPr="00B12573">
        <w:rPr>
          <w:rFonts w:ascii="Calibri" w:hAnsi="Calibri" w:cs="Arial"/>
          <w:b/>
          <w:sz w:val="22"/>
          <w:szCs w:val="22"/>
          <w:u w:val="single"/>
        </w:rPr>
        <w:t>7. Règles relatives aux groupements</w:t>
      </w:r>
      <w:bookmarkEnd w:id="36"/>
    </w:p>
    <w:p w14:paraId="067AA61C" w14:textId="77777777" w:rsidR="00B63CDA" w:rsidRPr="00B12573" w:rsidRDefault="00B63CDA" w:rsidP="00B63CDA">
      <w:pPr>
        <w:widowControl w:val="0"/>
        <w:spacing w:after="240"/>
        <w:jc w:val="both"/>
        <w:rPr>
          <w:rFonts w:cs="Arial"/>
          <w:color w:val="auto"/>
          <w:sz w:val="22"/>
          <w:szCs w:val="22"/>
        </w:rPr>
      </w:pPr>
      <w:r w:rsidRPr="00B12573">
        <w:rPr>
          <w:rFonts w:cs="Arial"/>
          <w:color w:val="auto"/>
          <w:sz w:val="22"/>
          <w:szCs w:val="22"/>
        </w:rPr>
        <w:t xml:space="preserve">Le pouvoir adjudicateur n’impose aucune forme pour la présentation de groupement d’entreprises. </w:t>
      </w:r>
    </w:p>
    <w:p w14:paraId="1BE91168" w14:textId="5145FA9F" w:rsidR="00CB7002" w:rsidRPr="00CB7002" w:rsidRDefault="00B63CDA" w:rsidP="00CB7002">
      <w:pPr>
        <w:widowControl w:val="0"/>
        <w:spacing w:after="240"/>
        <w:jc w:val="both"/>
        <w:rPr>
          <w:rFonts w:cs="Arial"/>
          <w:color w:val="auto"/>
          <w:sz w:val="22"/>
          <w:szCs w:val="22"/>
        </w:rPr>
      </w:pPr>
      <w:r w:rsidRPr="00B12573">
        <w:rPr>
          <w:rFonts w:cs="Arial"/>
          <w:color w:val="auto"/>
          <w:sz w:val="22"/>
          <w:szCs w:val="22"/>
        </w:rPr>
        <w:t xml:space="preserve">En cas de groupement conjoint, le mandataire est solidaire de chacun des membres du groupement pour ses obligations contractuelles à l'égard du pouvoir adjudicateur pour l'exécution </w:t>
      </w:r>
      <w:r w:rsidR="00BC0B09" w:rsidRPr="00B12573">
        <w:rPr>
          <w:rFonts w:cs="Arial"/>
          <w:color w:val="auto"/>
          <w:sz w:val="22"/>
          <w:szCs w:val="22"/>
        </w:rPr>
        <w:t xml:space="preserve">de l’accord-cadre </w:t>
      </w:r>
      <w:r w:rsidR="00CB7002" w:rsidRPr="00CB7002">
        <w:rPr>
          <w:rFonts w:cs="Arial"/>
          <w:color w:val="auto"/>
          <w:sz w:val="22"/>
          <w:szCs w:val="22"/>
        </w:rPr>
        <w:t xml:space="preserve">(art. R2142-24 </w:t>
      </w:r>
      <w:r w:rsidR="00CB7002" w:rsidRPr="00CB7002">
        <w:rPr>
          <w:rFonts w:cs="Arial"/>
          <w:bCs/>
          <w:color w:val="auto"/>
          <w:sz w:val="22"/>
          <w:szCs w:val="22"/>
        </w:rPr>
        <w:t xml:space="preserve">du </w:t>
      </w:r>
      <w:r w:rsidR="005801E8">
        <w:rPr>
          <w:rFonts w:cs="Arial"/>
          <w:bCs/>
          <w:color w:val="auto"/>
          <w:sz w:val="22"/>
          <w:szCs w:val="22"/>
        </w:rPr>
        <w:t>code de la commande publique</w:t>
      </w:r>
      <w:r w:rsidR="00CB7002" w:rsidRPr="00CB7002">
        <w:rPr>
          <w:rFonts w:cs="Arial"/>
          <w:color w:val="auto"/>
          <w:sz w:val="22"/>
          <w:szCs w:val="22"/>
        </w:rPr>
        <w:t>.)</w:t>
      </w:r>
    </w:p>
    <w:p w14:paraId="5DB9CE36" w14:textId="77777777" w:rsidR="00B63CDA" w:rsidRPr="00B12573" w:rsidRDefault="00B63CDA" w:rsidP="00CB7002">
      <w:pPr>
        <w:widowControl w:val="0"/>
        <w:spacing w:after="240"/>
        <w:jc w:val="both"/>
        <w:rPr>
          <w:rFonts w:cs="Arial"/>
          <w:color w:val="auto"/>
          <w:sz w:val="22"/>
          <w:szCs w:val="22"/>
        </w:rPr>
      </w:pPr>
      <w:r w:rsidRPr="00B12573">
        <w:rPr>
          <w:rFonts w:cs="Arial"/>
          <w:color w:val="auto"/>
          <w:sz w:val="22"/>
          <w:szCs w:val="22"/>
        </w:rPr>
        <w:t>Les candidats sont informés qu’ils ne peuvent présenter plusieurs offres en agissant à la fois en qualité de candidats individuels et de membres d’un ou plusieurs groupements.</w:t>
      </w:r>
    </w:p>
    <w:p w14:paraId="67183A8A" w14:textId="77777777" w:rsidR="00B63CDA" w:rsidRPr="00B12573" w:rsidRDefault="00B63CDA" w:rsidP="00B63CDA">
      <w:pPr>
        <w:widowControl w:val="0"/>
        <w:spacing w:after="360"/>
        <w:jc w:val="both"/>
        <w:rPr>
          <w:rFonts w:cs="Arial"/>
          <w:color w:val="auto"/>
          <w:sz w:val="22"/>
          <w:szCs w:val="22"/>
        </w:rPr>
      </w:pPr>
      <w:r w:rsidRPr="00B12573">
        <w:rPr>
          <w:rFonts w:cs="Arial"/>
          <w:color w:val="auto"/>
          <w:sz w:val="22"/>
          <w:szCs w:val="22"/>
        </w:rPr>
        <w:t>Dans le cas d’une candidature groupée présentée par voie dématérialisée, le mandataire du groupement assure la sécurité et l’authenticité des informations transmises au nom des membres.</w:t>
      </w:r>
    </w:p>
    <w:p w14:paraId="74B65DB5" w14:textId="77777777" w:rsidR="00456783" w:rsidRPr="00B12573" w:rsidRDefault="00456783" w:rsidP="00EF5FA5">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38" w:name="_Toc199765560"/>
      <w:r w:rsidRPr="00B12573">
        <w:rPr>
          <w:rFonts w:ascii="Calibri" w:hAnsi="Calibri" w:cs="Arial"/>
          <w:b/>
          <w:sz w:val="22"/>
          <w:szCs w:val="22"/>
          <w:u w:val="single"/>
        </w:rPr>
        <w:t>8. Modifications de détail au dossier de consultation</w:t>
      </w:r>
      <w:bookmarkEnd w:id="38"/>
      <w:r w:rsidRPr="00B12573">
        <w:rPr>
          <w:rFonts w:ascii="Calibri" w:hAnsi="Calibri" w:cs="Arial"/>
          <w:b/>
          <w:sz w:val="22"/>
          <w:szCs w:val="22"/>
          <w:u w:val="single"/>
        </w:rPr>
        <w:t xml:space="preserve"> </w:t>
      </w:r>
    </w:p>
    <w:p w14:paraId="522D8B64" w14:textId="65DD6C73" w:rsidR="00800D1D" w:rsidRPr="00B12573" w:rsidRDefault="00800D1D" w:rsidP="00800D1D">
      <w:pPr>
        <w:spacing w:after="240"/>
        <w:jc w:val="both"/>
        <w:rPr>
          <w:rFonts w:cs="Arial"/>
          <w:color w:val="auto"/>
          <w:sz w:val="22"/>
          <w:szCs w:val="22"/>
        </w:rPr>
      </w:pPr>
      <w:r w:rsidRPr="00B12573">
        <w:rPr>
          <w:rFonts w:cs="Arial"/>
          <w:color w:val="auto"/>
          <w:spacing w:val="4"/>
          <w:sz w:val="22"/>
          <w:szCs w:val="22"/>
        </w:rPr>
        <w:t xml:space="preserve">La Caf de </w:t>
      </w:r>
      <w:r w:rsidR="003503D1">
        <w:rPr>
          <w:rFonts w:cs="Arial"/>
          <w:color w:val="auto"/>
          <w:spacing w:val="4"/>
          <w:sz w:val="22"/>
          <w:szCs w:val="22"/>
        </w:rPr>
        <w:t>Paris</w:t>
      </w:r>
      <w:r w:rsidRPr="00B12573">
        <w:rPr>
          <w:rFonts w:cs="Arial"/>
          <w:color w:val="auto"/>
          <w:spacing w:val="4"/>
          <w:sz w:val="22"/>
          <w:szCs w:val="22"/>
        </w:rPr>
        <w:t xml:space="preserve"> se réserve le droit </w:t>
      </w:r>
      <w:r w:rsidRPr="00B12573">
        <w:rPr>
          <w:rFonts w:cs="Arial"/>
          <w:color w:val="auto"/>
          <w:sz w:val="22"/>
          <w:szCs w:val="22"/>
        </w:rPr>
        <w:t xml:space="preserve">d’apporter, au plus tard </w:t>
      </w:r>
      <w:r w:rsidR="00BC0B09" w:rsidRPr="00B12573">
        <w:rPr>
          <w:rFonts w:cs="Arial"/>
          <w:iCs/>
          <w:color w:val="auto"/>
          <w:sz w:val="22"/>
          <w:szCs w:val="22"/>
        </w:rPr>
        <w:t>8</w:t>
      </w:r>
      <w:r w:rsidRPr="00B12573">
        <w:rPr>
          <w:rFonts w:cs="Arial"/>
          <w:color w:val="auto"/>
          <w:sz w:val="22"/>
          <w:szCs w:val="22"/>
        </w:rPr>
        <w:t xml:space="preserve"> jours avant la date limite fixée pour la remise des offres, des modifications de détails au dossier de consultation. Les candidats devront alors répondre sur le dossier modifié sans pouvoir élever la moindre réclamation sur le sujet. </w:t>
      </w:r>
    </w:p>
    <w:p w14:paraId="1B6F300D" w14:textId="77777777" w:rsidR="00800D1D" w:rsidRPr="00B12573" w:rsidRDefault="00800D1D" w:rsidP="00800D1D">
      <w:pPr>
        <w:widowControl w:val="0"/>
        <w:spacing w:after="360"/>
        <w:jc w:val="both"/>
        <w:rPr>
          <w:rFonts w:cs="Arial"/>
          <w:color w:val="auto"/>
          <w:sz w:val="22"/>
          <w:szCs w:val="22"/>
        </w:rPr>
      </w:pPr>
      <w:r w:rsidRPr="00B12573">
        <w:rPr>
          <w:rFonts w:cs="Arial"/>
          <w:color w:val="auto"/>
          <w:sz w:val="22"/>
          <w:szCs w:val="22"/>
        </w:rPr>
        <w:t>Si pendant l’étude du dossier par les concurrents, la date limite de remise des offres est reportée, la disposition est applicable en fonction de cette nouvelle date.</w:t>
      </w:r>
      <w:bookmarkStart w:id="39" w:name="_Toc449528933"/>
    </w:p>
    <w:p w14:paraId="0C513632" w14:textId="77777777" w:rsidR="00456783" w:rsidRPr="00B12573" w:rsidRDefault="00456783" w:rsidP="00EF5FA5">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40" w:name="_Toc199765561"/>
      <w:r w:rsidRPr="00B12573">
        <w:rPr>
          <w:rFonts w:ascii="Calibri" w:hAnsi="Calibri" w:cs="Arial"/>
          <w:b/>
          <w:sz w:val="22"/>
          <w:szCs w:val="22"/>
          <w:u w:val="single"/>
        </w:rPr>
        <w:lastRenderedPageBreak/>
        <w:t>9. Déclaration sans suite</w:t>
      </w:r>
      <w:bookmarkEnd w:id="40"/>
      <w:r w:rsidRPr="00B12573">
        <w:rPr>
          <w:rFonts w:ascii="Calibri" w:hAnsi="Calibri" w:cs="Arial"/>
          <w:b/>
          <w:sz w:val="22"/>
          <w:szCs w:val="22"/>
          <w:u w:val="single"/>
        </w:rPr>
        <w:t xml:space="preserve"> </w:t>
      </w:r>
    </w:p>
    <w:bookmarkEnd w:id="39"/>
    <w:p w14:paraId="6FAE9E8B" w14:textId="6D224563" w:rsidR="00800D1D" w:rsidRPr="00B12573" w:rsidRDefault="00BC0B09" w:rsidP="00800D1D">
      <w:pPr>
        <w:widowControl w:val="0"/>
        <w:spacing w:after="360"/>
        <w:jc w:val="both"/>
        <w:rPr>
          <w:rFonts w:cs="Arial"/>
          <w:color w:val="auto"/>
          <w:sz w:val="22"/>
          <w:szCs w:val="22"/>
        </w:rPr>
      </w:pPr>
      <w:r w:rsidRPr="00B12573">
        <w:rPr>
          <w:rFonts w:cs="Arial"/>
          <w:color w:val="auto"/>
          <w:sz w:val="22"/>
          <w:szCs w:val="22"/>
        </w:rPr>
        <w:t xml:space="preserve">Le </w:t>
      </w:r>
      <w:r w:rsidR="00900F6B">
        <w:rPr>
          <w:rFonts w:cs="Arial"/>
          <w:color w:val="auto"/>
          <w:sz w:val="22"/>
          <w:szCs w:val="22"/>
        </w:rPr>
        <w:t>p</w:t>
      </w:r>
      <w:r w:rsidRPr="00B12573">
        <w:rPr>
          <w:rFonts w:cs="Arial"/>
          <w:color w:val="auto"/>
          <w:sz w:val="22"/>
          <w:szCs w:val="22"/>
        </w:rPr>
        <w:t>ouvoir adjudicateur</w:t>
      </w:r>
      <w:r w:rsidR="002C0483">
        <w:rPr>
          <w:rFonts w:cs="Arial"/>
          <w:color w:val="auto"/>
          <w:sz w:val="22"/>
          <w:szCs w:val="22"/>
        </w:rPr>
        <w:t xml:space="preserve"> </w:t>
      </w:r>
      <w:r w:rsidR="00800D1D" w:rsidRPr="00B12573">
        <w:rPr>
          <w:rFonts w:cs="Arial"/>
          <w:color w:val="auto"/>
          <w:sz w:val="22"/>
          <w:szCs w:val="22"/>
        </w:rPr>
        <w:t>se réserve le droit de ne pas donner suite à la procédure.</w:t>
      </w:r>
    </w:p>
    <w:p w14:paraId="45CC26B2" w14:textId="77777777" w:rsidR="00456783" w:rsidRPr="00B12573" w:rsidRDefault="00456783" w:rsidP="00EF5FA5">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41" w:name="_Toc199765562"/>
      <w:r w:rsidRPr="00B12573">
        <w:rPr>
          <w:rFonts w:ascii="Calibri" w:hAnsi="Calibri" w:cs="Arial"/>
          <w:b/>
          <w:sz w:val="22"/>
          <w:szCs w:val="22"/>
          <w:u w:val="single"/>
        </w:rPr>
        <w:t>10. Délai de validité des offres</w:t>
      </w:r>
      <w:bookmarkEnd w:id="41"/>
      <w:r w:rsidRPr="00B12573">
        <w:rPr>
          <w:rFonts w:ascii="Calibri" w:hAnsi="Calibri" w:cs="Arial"/>
          <w:b/>
          <w:sz w:val="22"/>
          <w:szCs w:val="22"/>
          <w:u w:val="single"/>
        </w:rPr>
        <w:t xml:space="preserve"> </w:t>
      </w:r>
    </w:p>
    <w:p w14:paraId="3082E394" w14:textId="209F3903" w:rsidR="00800D1D" w:rsidRPr="00B12573" w:rsidRDefault="00800D1D" w:rsidP="00800D1D">
      <w:pPr>
        <w:widowControl w:val="0"/>
        <w:spacing w:after="360"/>
        <w:jc w:val="both"/>
        <w:rPr>
          <w:rFonts w:cs="Arial"/>
          <w:color w:val="auto"/>
          <w:sz w:val="22"/>
          <w:szCs w:val="22"/>
        </w:rPr>
      </w:pPr>
      <w:r w:rsidRPr="00B12573">
        <w:rPr>
          <w:rFonts w:cs="Arial"/>
          <w:color w:val="auto"/>
          <w:sz w:val="22"/>
          <w:szCs w:val="22"/>
        </w:rPr>
        <w:t xml:space="preserve">Le délai de validité des offres indicatives est </w:t>
      </w:r>
      <w:r w:rsidRPr="00D811FC">
        <w:rPr>
          <w:rFonts w:cs="Arial"/>
          <w:color w:val="auto"/>
          <w:sz w:val="22"/>
          <w:szCs w:val="22"/>
        </w:rPr>
        <w:t xml:space="preserve">fixé à </w:t>
      </w:r>
      <w:r w:rsidR="00D44CF0" w:rsidRPr="00654D86">
        <w:rPr>
          <w:rFonts w:cs="Arial"/>
          <w:color w:val="auto"/>
          <w:sz w:val="22"/>
          <w:szCs w:val="22"/>
        </w:rPr>
        <w:t>210</w:t>
      </w:r>
      <w:r w:rsidRPr="00654D86">
        <w:rPr>
          <w:rFonts w:cs="Arial"/>
          <w:color w:val="auto"/>
          <w:sz w:val="22"/>
          <w:szCs w:val="22"/>
        </w:rPr>
        <w:t xml:space="preserve"> jours à</w:t>
      </w:r>
      <w:r w:rsidRPr="00B12573">
        <w:rPr>
          <w:rFonts w:cs="Arial"/>
          <w:color w:val="auto"/>
          <w:sz w:val="22"/>
          <w:szCs w:val="22"/>
        </w:rPr>
        <w:t xml:space="preserve"> compter de la date limite de remise des offres.</w:t>
      </w:r>
      <w:bookmarkEnd w:id="34"/>
      <w:bookmarkEnd w:id="35"/>
      <w:bookmarkEnd w:id="37"/>
    </w:p>
    <w:p w14:paraId="7D3B545F" w14:textId="77777777" w:rsidR="00456783" w:rsidRPr="00B12573" w:rsidRDefault="00456783" w:rsidP="00EF5FA5">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42" w:name="_Toc199765563"/>
      <w:r w:rsidRPr="00B12573">
        <w:rPr>
          <w:rFonts w:ascii="Calibri" w:hAnsi="Calibri" w:cs="Arial"/>
          <w:b/>
          <w:sz w:val="22"/>
          <w:szCs w:val="22"/>
          <w:u w:val="single"/>
        </w:rPr>
        <w:t>11. Nomenclature communautaire CPV</w:t>
      </w:r>
      <w:bookmarkEnd w:id="42"/>
      <w:r w:rsidRPr="00B12573">
        <w:rPr>
          <w:rFonts w:ascii="Calibri" w:hAnsi="Calibri" w:cs="Arial"/>
          <w:b/>
          <w:sz w:val="22"/>
          <w:szCs w:val="22"/>
          <w:u w:val="single"/>
        </w:rPr>
        <w:t xml:space="preserve"> </w:t>
      </w:r>
    </w:p>
    <w:p w14:paraId="0BDC1CFE" w14:textId="5773AC5A" w:rsidR="00DE7D99" w:rsidRPr="00DE7D99" w:rsidRDefault="00DE7D99" w:rsidP="00DE7D99">
      <w:pPr>
        <w:spacing w:after="480"/>
        <w:jc w:val="both"/>
        <w:rPr>
          <w:rFonts w:cs="Calibri"/>
          <w:color w:val="auto"/>
          <w:sz w:val="22"/>
          <w:szCs w:val="22"/>
        </w:rPr>
      </w:pPr>
      <w:r w:rsidRPr="00DE7D99">
        <w:rPr>
          <w:rFonts w:cs="Calibri"/>
          <w:color w:val="auto"/>
          <w:sz w:val="22"/>
          <w:szCs w:val="22"/>
        </w:rPr>
        <w:t>La classification principale conforme au vocabulaire commun des marchés européens (C.P.V.) est la suivante</w:t>
      </w:r>
      <w:r w:rsidR="005D0AC2">
        <w:rPr>
          <w:rFonts w:cs="Calibri"/>
          <w:color w:val="auto"/>
          <w:sz w:val="22"/>
          <w:szCs w:val="22"/>
        </w:rPr>
        <w:t xml:space="preserve"> </w:t>
      </w:r>
      <w:r w:rsidRPr="00DE7D99">
        <w:rPr>
          <w:rFonts w:cs="Calibri"/>
          <w:color w:val="auto"/>
          <w:sz w:val="22"/>
          <w:szCs w:val="22"/>
        </w:rPr>
        <w:t xml:space="preserve">: </w:t>
      </w:r>
      <w:r w:rsidRPr="007A7578">
        <w:rPr>
          <w:rFonts w:cs="Calibri"/>
          <w:b/>
          <w:color w:val="auto"/>
          <w:sz w:val="22"/>
          <w:szCs w:val="22"/>
        </w:rPr>
        <w:t>79</w:t>
      </w:r>
      <w:r w:rsidR="00101DCA">
        <w:rPr>
          <w:rFonts w:cs="Calibri"/>
          <w:b/>
          <w:color w:val="auto"/>
          <w:sz w:val="22"/>
          <w:szCs w:val="22"/>
        </w:rPr>
        <w:t>811000-2</w:t>
      </w:r>
      <w:r w:rsidRPr="00DE7D99">
        <w:rPr>
          <w:rFonts w:cs="Calibri"/>
          <w:color w:val="auto"/>
          <w:sz w:val="22"/>
          <w:szCs w:val="22"/>
        </w:rPr>
        <w:t xml:space="preserve"> (Services d'</w:t>
      </w:r>
      <w:r w:rsidR="00101DCA">
        <w:rPr>
          <w:rFonts w:cs="Calibri"/>
          <w:color w:val="auto"/>
          <w:sz w:val="22"/>
          <w:szCs w:val="22"/>
        </w:rPr>
        <w:t>impression numérique</w:t>
      </w:r>
      <w:r w:rsidRPr="00DE7D99">
        <w:rPr>
          <w:rFonts w:cs="Calibri"/>
          <w:color w:val="auto"/>
          <w:sz w:val="22"/>
          <w:szCs w:val="22"/>
        </w:rPr>
        <w:t>)</w:t>
      </w:r>
      <w:r w:rsidR="00101DCA">
        <w:rPr>
          <w:rFonts w:cs="Calibri"/>
          <w:color w:val="auto"/>
          <w:sz w:val="22"/>
          <w:szCs w:val="22"/>
        </w:rPr>
        <w:t>.</w:t>
      </w:r>
    </w:p>
    <w:p w14:paraId="084FBB59" w14:textId="77777777" w:rsidR="000D1B9B" w:rsidRPr="00B12573" w:rsidRDefault="005D5537" w:rsidP="00ED241E">
      <w:pPr>
        <w:pStyle w:val="Titre1"/>
        <w:shd w:val="clear" w:color="auto" w:fill="DBE5F1"/>
        <w:spacing w:before="120" w:after="360"/>
        <w:rPr>
          <w:rFonts w:cs="Arial"/>
          <w:b/>
          <w:sz w:val="22"/>
          <w:szCs w:val="22"/>
        </w:rPr>
      </w:pPr>
      <w:bookmarkStart w:id="43" w:name="_Toc449706501"/>
      <w:bookmarkStart w:id="44" w:name="_Toc449706775"/>
      <w:bookmarkStart w:id="45" w:name="_Toc449706823"/>
      <w:bookmarkStart w:id="46" w:name="_Toc451258366"/>
      <w:bookmarkStart w:id="47" w:name="_Toc199765564"/>
      <w:bookmarkStart w:id="48" w:name="_Toc447868138"/>
      <w:bookmarkStart w:id="49" w:name="_Toc449528892"/>
      <w:bookmarkStart w:id="50" w:name="_Toc449528935"/>
      <w:bookmarkStart w:id="51" w:name="_Toc449528936"/>
      <w:r w:rsidRPr="00B12573">
        <w:rPr>
          <w:rFonts w:cs="Arial"/>
          <w:b/>
          <w:sz w:val="22"/>
          <w:szCs w:val="22"/>
        </w:rPr>
        <w:t>II.</w:t>
      </w:r>
      <w:r w:rsidR="000D1B9B" w:rsidRPr="00B12573">
        <w:rPr>
          <w:rFonts w:cs="Arial"/>
          <w:b/>
          <w:sz w:val="22"/>
          <w:szCs w:val="22"/>
        </w:rPr>
        <w:t xml:space="preserve"> RETRAIT DES DOSSIERS DE CONSULTATION</w:t>
      </w:r>
      <w:bookmarkEnd w:id="43"/>
      <w:bookmarkEnd w:id="44"/>
      <w:bookmarkEnd w:id="45"/>
      <w:bookmarkEnd w:id="46"/>
      <w:bookmarkEnd w:id="47"/>
    </w:p>
    <w:bookmarkEnd w:id="48"/>
    <w:bookmarkEnd w:id="49"/>
    <w:bookmarkEnd w:id="50"/>
    <w:p w14:paraId="2B146E23" w14:textId="77777777" w:rsidR="00BB3C13" w:rsidRDefault="000D1B9B" w:rsidP="00BB3C13">
      <w:pPr>
        <w:jc w:val="both"/>
        <w:rPr>
          <w:rFonts w:cs="Arial"/>
          <w:color w:val="auto"/>
          <w:sz w:val="22"/>
          <w:szCs w:val="22"/>
        </w:rPr>
      </w:pPr>
      <w:r w:rsidRPr="00B12573">
        <w:rPr>
          <w:rFonts w:cs="Arial"/>
          <w:color w:val="auto"/>
          <w:sz w:val="22"/>
          <w:szCs w:val="22"/>
        </w:rPr>
        <w:t xml:space="preserve">Le dossier est téléchargeable sur </w:t>
      </w:r>
      <w:r w:rsidR="00BB3C13">
        <w:rPr>
          <w:rFonts w:cs="Arial"/>
          <w:color w:val="auto"/>
          <w:sz w:val="22"/>
          <w:szCs w:val="22"/>
        </w:rPr>
        <w:t>la plate-forme PLACE</w:t>
      </w:r>
      <w:r w:rsidR="0008199F" w:rsidRPr="00B12573">
        <w:rPr>
          <w:rFonts w:cs="Arial"/>
          <w:color w:val="auto"/>
          <w:sz w:val="22"/>
          <w:szCs w:val="22"/>
        </w:rPr>
        <w:t>,</w:t>
      </w:r>
      <w:r w:rsidRPr="00B12573">
        <w:rPr>
          <w:rFonts w:cs="Arial"/>
          <w:color w:val="auto"/>
          <w:sz w:val="22"/>
          <w:szCs w:val="22"/>
        </w:rPr>
        <w:t xml:space="preserve"> </w:t>
      </w:r>
      <w:r w:rsidR="00BB3C13" w:rsidRPr="00BB3C13">
        <w:rPr>
          <w:rFonts w:cs="Arial"/>
          <w:color w:val="auto"/>
          <w:sz w:val="22"/>
          <w:szCs w:val="22"/>
        </w:rPr>
        <w:t>plate-forme des marchés publics de l’Etat</w:t>
      </w:r>
      <w:r w:rsidR="00BB3C13">
        <w:rPr>
          <w:rFonts w:cs="Arial"/>
          <w:color w:val="auto"/>
          <w:sz w:val="22"/>
          <w:szCs w:val="22"/>
        </w:rPr>
        <w:t xml:space="preserve"> : </w:t>
      </w:r>
    </w:p>
    <w:p w14:paraId="45A1F271" w14:textId="101E7C22" w:rsidR="000D1B9B" w:rsidRPr="00B12573" w:rsidRDefault="00597B06" w:rsidP="00BB3C13">
      <w:pPr>
        <w:jc w:val="both"/>
        <w:rPr>
          <w:rFonts w:cs="Arial"/>
          <w:color w:val="auto"/>
          <w:sz w:val="22"/>
          <w:szCs w:val="22"/>
        </w:rPr>
      </w:pPr>
      <w:hyperlink r:id="rId12" w:history="1">
        <w:r w:rsidR="00BB3C13" w:rsidRPr="000F1970">
          <w:rPr>
            <w:rStyle w:val="Lienhypertexte"/>
            <w:rFonts w:cs="Arial"/>
            <w:sz w:val="22"/>
            <w:szCs w:val="22"/>
          </w:rPr>
          <w:t>https://www.marches-publics.gouv.fr</w:t>
        </w:r>
      </w:hyperlink>
      <w:r w:rsidR="00BB3C13">
        <w:rPr>
          <w:rFonts w:cs="Arial"/>
          <w:color w:val="auto"/>
          <w:sz w:val="22"/>
          <w:szCs w:val="22"/>
        </w:rPr>
        <w:t xml:space="preserve"> </w:t>
      </w:r>
      <w:r w:rsidR="00BB3C13" w:rsidRPr="00BB3C13">
        <w:rPr>
          <w:rFonts w:cs="Arial"/>
          <w:color w:val="auto"/>
          <w:sz w:val="22"/>
          <w:szCs w:val="22"/>
        </w:rPr>
        <w:t>,</w:t>
      </w:r>
      <w:r w:rsidR="00BB3C13">
        <w:rPr>
          <w:rFonts w:cs="Arial"/>
          <w:color w:val="auto"/>
          <w:sz w:val="22"/>
          <w:szCs w:val="22"/>
        </w:rPr>
        <w:t xml:space="preserve"> </w:t>
      </w:r>
      <w:r w:rsidR="000D1B9B" w:rsidRPr="00B12573">
        <w:rPr>
          <w:rFonts w:cs="Arial"/>
          <w:color w:val="auto"/>
          <w:sz w:val="22"/>
          <w:szCs w:val="22"/>
        </w:rPr>
        <w:t>sous la référence</w:t>
      </w:r>
      <w:r w:rsidR="00EF5FA5">
        <w:rPr>
          <w:rFonts w:cs="Arial"/>
          <w:color w:val="auto"/>
          <w:sz w:val="22"/>
          <w:szCs w:val="22"/>
        </w:rPr>
        <w:t xml:space="preserve"> : </w:t>
      </w:r>
      <w:r w:rsidR="000D1B9B" w:rsidRPr="00B12573">
        <w:rPr>
          <w:rFonts w:cs="Arial"/>
          <w:color w:val="auto"/>
          <w:sz w:val="22"/>
          <w:szCs w:val="22"/>
        </w:rPr>
        <w:t xml:space="preserve">CAF de </w:t>
      </w:r>
      <w:r w:rsidR="003503D1">
        <w:rPr>
          <w:rFonts w:cs="Arial"/>
          <w:color w:val="auto"/>
          <w:sz w:val="22"/>
          <w:szCs w:val="22"/>
        </w:rPr>
        <w:t>Paris</w:t>
      </w:r>
      <w:r w:rsidR="000D1B9B" w:rsidRPr="00B12573">
        <w:rPr>
          <w:rFonts w:cs="Arial"/>
          <w:color w:val="auto"/>
          <w:sz w:val="22"/>
          <w:szCs w:val="22"/>
        </w:rPr>
        <w:t xml:space="preserve"> – référence : </w:t>
      </w:r>
      <w:r w:rsidR="003503D1">
        <w:rPr>
          <w:rFonts w:cs="Arial"/>
          <w:color w:val="auto"/>
          <w:sz w:val="22"/>
          <w:szCs w:val="22"/>
        </w:rPr>
        <w:t>AOO</w:t>
      </w:r>
      <w:r w:rsidR="00BB3C13">
        <w:rPr>
          <w:rFonts w:cs="Arial"/>
          <w:color w:val="auto"/>
          <w:sz w:val="22"/>
          <w:szCs w:val="22"/>
        </w:rPr>
        <w:t>_</w:t>
      </w:r>
      <w:r w:rsidR="00A1430D">
        <w:rPr>
          <w:rFonts w:cs="Arial"/>
          <w:color w:val="auto"/>
          <w:sz w:val="22"/>
          <w:szCs w:val="22"/>
        </w:rPr>
        <w:t>01</w:t>
      </w:r>
      <w:r w:rsidR="00BB3C13">
        <w:rPr>
          <w:rFonts w:cs="Arial"/>
          <w:color w:val="auto"/>
          <w:sz w:val="22"/>
          <w:szCs w:val="22"/>
        </w:rPr>
        <w:t>_</w:t>
      </w:r>
      <w:r w:rsidR="00A1430D">
        <w:rPr>
          <w:rFonts w:cs="Arial"/>
          <w:color w:val="auto"/>
          <w:sz w:val="22"/>
          <w:szCs w:val="22"/>
        </w:rPr>
        <w:t>2025.</w:t>
      </w:r>
    </w:p>
    <w:p w14:paraId="43C1E05C" w14:textId="77777777" w:rsidR="00BB3C13" w:rsidRDefault="00BB3C13" w:rsidP="00EF65E6">
      <w:pPr>
        <w:spacing w:after="240"/>
        <w:jc w:val="both"/>
        <w:rPr>
          <w:rFonts w:cs="Arial"/>
          <w:color w:val="auto"/>
          <w:sz w:val="22"/>
          <w:szCs w:val="22"/>
        </w:rPr>
      </w:pPr>
    </w:p>
    <w:p w14:paraId="49C75122" w14:textId="7C8CE1DD" w:rsidR="000D1B9B" w:rsidRPr="00B12573" w:rsidRDefault="000D1B9B" w:rsidP="00EF65E6">
      <w:pPr>
        <w:spacing w:after="240"/>
        <w:jc w:val="both"/>
        <w:rPr>
          <w:rFonts w:cs="Arial"/>
          <w:color w:val="auto"/>
          <w:sz w:val="22"/>
          <w:szCs w:val="22"/>
        </w:rPr>
      </w:pPr>
      <w:r w:rsidRPr="00B12573">
        <w:rPr>
          <w:rFonts w:cs="Arial"/>
          <w:color w:val="auto"/>
          <w:sz w:val="22"/>
          <w:szCs w:val="22"/>
        </w:rPr>
        <w:t>Les candidats sont invités à indiquer le nom de la personne physique chargée de leur téléchargement ainsi qu’une adresse électronique afin que puissent leur être communiquées les modifications et les précisions apportées.</w:t>
      </w:r>
    </w:p>
    <w:p w14:paraId="07C031CB" w14:textId="7E77DBEB" w:rsidR="000D1B9B" w:rsidRDefault="000D1B9B" w:rsidP="00BC0B09">
      <w:pPr>
        <w:spacing w:after="360"/>
        <w:rPr>
          <w:rFonts w:cs="Arial"/>
          <w:color w:val="auto"/>
          <w:sz w:val="22"/>
          <w:szCs w:val="22"/>
        </w:rPr>
      </w:pPr>
      <w:r w:rsidRPr="43668155">
        <w:rPr>
          <w:rFonts w:cs="Arial"/>
          <w:color w:val="auto"/>
          <w:sz w:val="22"/>
          <w:szCs w:val="22"/>
        </w:rPr>
        <w:t xml:space="preserve">Le dossier de consultation peut être obtenu </w:t>
      </w:r>
      <w:r w:rsidRPr="00D811FC">
        <w:rPr>
          <w:rFonts w:cs="Arial"/>
          <w:color w:val="auto"/>
          <w:sz w:val="22"/>
          <w:szCs w:val="22"/>
        </w:rPr>
        <w:t>jusqu’</w:t>
      </w:r>
      <w:r w:rsidR="003503D1">
        <w:rPr>
          <w:rFonts w:cs="Arial"/>
          <w:color w:val="auto"/>
          <w:sz w:val="22"/>
          <w:szCs w:val="22"/>
        </w:rPr>
        <w:t>à la date limite de remise des offres.</w:t>
      </w:r>
    </w:p>
    <w:p w14:paraId="2136177B" w14:textId="20713751" w:rsidR="00456783" w:rsidRPr="00B12573" w:rsidRDefault="00456783" w:rsidP="003503D1">
      <w:pPr>
        <w:spacing w:after="360"/>
        <w:rPr>
          <w:rFonts w:cs="Arial"/>
          <w:b/>
          <w:sz w:val="22"/>
          <w:szCs w:val="22"/>
          <w:u w:val="single"/>
        </w:rPr>
      </w:pPr>
      <w:r w:rsidRPr="00DE7D99">
        <w:rPr>
          <w:rFonts w:cs="Arial"/>
          <w:b/>
          <w:sz w:val="22"/>
          <w:szCs w:val="22"/>
          <w:u w:val="single"/>
        </w:rPr>
        <w:t>1. Contenu du dossier de la consultation</w:t>
      </w:r>
      <w:r w:rsidRPr="00B12573">
        <w:rPr>
          <w:rFonts w:cs="Arial"/>
          <w:b/>
          <w:sz w:val="22"/>
          <w:szCs w:val="22"/>
          <w:u w:val="single"/>
        </w:rPr>
        <w:t xml:space="preserve"> </w:t>
      </w:r>
    </w:p>
    <w:bookmarkEnd w:id="51"/>
    <w:p w14:paraId="27BDE912" w14:textId="77777777" w:rsidR="0008199F" w:rsidRPr="00B12573" w:rsidRDefault="0008199F" w:rsidP="0008199F">
      <w:pPr>
        <w:widowControl w:val="0"/>
        <w:spacing w:after="120"/>
        <w:jc w:val="both"/>
        <w:rPr>
          <w:rFonts w:cs="Arial"/>
          <w:color w:val="auto"/>
          <w:sz w:val="22"/>
          <w:szCs w:val="22"/>
        </w:rPr>
      </w:pPr>
      <w:r w:rsidRPr="00B12573">
        <w:rPr>
          <w:rFonts w:cs="Arial"/>
          <w:color w:val="auto"/>
          <w:sz w:val="22"/>
          <w:szCs w:val="22"/>
        </w:rPr>
        <w:t xml:space="preserve">Le dossier de la consultation (DCE) est constitué de l’ensemble des documents et informations préparés par le pouvoir adjudicateur pour définir l’objet, les caractéristiques et les conditions d’exécution de l’accord-cadre. </w:t>
      </w:r>
    </w:p>
    <w:p w14:paraId="4724A54B" w14:textId="77777777" w:rsidR="0008199F" w:rsidRPr="00B12573" w:rsidRDefault="0008199F" w:rsidP="0008199F">
      <w:pPr>
        <w:widowControl w:val="0"/>
        <w:spacing w:after="240"/>
        <w:jc w:val="both"/>
        <w:rPr>
          <w:rFonts w:cs="Arial"/>
          <w:color w:val="auto"/>
          <w:sz w:val="22"/>
          <w:szCs w:val="22"/>
        </w:rPr>
      </w:pPr>
      <w:r w:rsidRPr="00B12573">
        <w:rPr>
          <w:rFonts w:cs="Arial"/>
          <w:color w:val="auto"/>
          <w:sz w:val="22"/>
          <w:szCs w:val="22"/>
        </w:rPr>
        <w:t>Ce dossier de consultation, remis gratuitement au candidat, comprend :</w:t>
      </w:r>
    </w:p>
    <w:p w14:paraId="020A761D" w14:textId="77777777" w:rsidR="000D1B9B" w:rsidRPr="00B12573" w:rsidRDefault="000D1B9B" w:rsidP="00181B47">
      <w:pPr>
        <w:widowControl w:val="0"/>
        <w:numPr>
          <w:ilvl w:val="0"/>
          <w:numId w:val="6"/>
        </w:numPr>
        <w:spacing w:before="120" w:after="120"/>
        <w:ind w:left="714" w:hanging="357"/>
        <w:jc w:val="both"/>
        <w:rPr>
          <w:rFonts w:cs="Arial"/>
          <w:color w:val="auto"/>
          <w:sz w:val="22"/>
          <w:szCs w:val="22"/>
        </w:rPr>
      </w:pPr>
      <w:r w:rsidRPr="00B12573">
        <w:rPr>
          <w:rFonts w:cs="Arial"/>
          <w:color w:val="auto"/>
          <w:sz w:val="22"/>
          <w:szCs w:val="22"/>
        </w:rPr>
        <w:t>le présent règlement de la consultation ;</w:t>
      </w:r>
    </w:p>
    <w:p w14:paraId="685DBEF3" w14:textId="17DFEDE6" w:rsidR="0008199F" w:rsidRPr="00B12573" w:rsidRDefault="00A1430D" w:rsidP="00181B47">
      <w:pPr>
        <w:widowControl w:val="0"/>
        <w:numPr>
          <w:ilvl w:val="0"/>
          <w:numId w:val="10"/>
        </w:numPr>
        <w:spacing w:after="120"/>
        <w:jc w:val="both"/>
        <w:rPr>
          <w:rFonts w:cs="Arial"/>
          <w:color w:val="auto"/>
          <w:sz w:val="22"/>
          <w:szCs w:val="22"/>
        </w:rPr>
      </w:pPr>
      <w:r>
        <w:rPr>
          <w:rFonts w:cs="Arial"/>
          <w:color w:val="auto"/>
          <w:sz w:val="22"/>
          <w:szCs w:val="22"/>
        </w:rPr>
        <w:t>l’acte</w:t>
      </w:r>
      <w:r w:rsidR="000D1B9B" w:rsidRPr="00B12573">
        <w:rPr>
          <w:rFonts w:cs="Arial"/>
          <w:color w:val="auto"/>
          <w:sz w:val="22"/>
          <w:szCs w:val="22"/>
        </w:rPr>
        <w:t xml:space="preserve"> d’engagement du candidat</w:t>
      </w:r>
      <w:r>
        <w:rPr>
          <w:rFonts w:cs="Arial"/>
          <w:color w:val="auto"/>
          <w:sz w:val="22"/>
          <w:szCs w:val="22"/>
        </w:rPr>
        <w:t> ;</w:t>
      </w:r>
    </w:p>
    <w:p w14:paraId="6F68D3E9" w14:textId="77777777" w:rsidR="000D1B9B" w:rsidRDefault="0008199F" w:rsidP="00181B47">
      <w:pPr>
        <w:widowControl w:val="0"/>
        <w:numPr>
          <w:ilvl w:val="0"/>
          <w:numId w:val="10"/>
        </w:numPr>
        <w:spacing w:after="120"/>
        <w:jc w:val="both"/>
        <w:rPr>
          <w:rFonts w:cs="Arial"/>
          <w:color w:val="auto"/>
          <w:sz w:val="22"/>
          <w:szCs w:val="22"/>
        </w:rPr>
      </w:pPr>
      <w:r w:rsidRPr="00B12573">
        <w:rPr>
          <w:rFonts w:cs="Arial"/>
          <w:color w:val="auto"/>
          <w:sz w:val="22"/>
          <w:szCs w:val="22"/>
        </w:rPr>
        <w:t>l’annexe 1 à l’acte d’engagement  « bordereau de prix » ;</w:t>
      </w:r>
    </w:p>
    <w:p w14:paraId="1EE6995D" w14:textId="1EF666A7" w:rsidR="00DE7D99" w:rsidRDefault="00DE7D99" w:rsidP="00181B47">
      <w:pPr>
        <w:widowControl w:val="0"/>
        <w:numPr>
          <w:ilvl w:val="0"/>
          <w:numId w:val="10"/>
        </w:numPr>
        <w:spacing w:after="120"/>
        <w:jc w:val="both"/>
        <w:rPr>
          <w:rFonts w:cs="Arial"/>
          <w:color w:val="auto"/>
          <w:sz w:val="22"/>
          <w:szCs w:val="22"/>
        </w:rPr>
      </w:pPr>
      <w:r w:rsidRPr="00A14669">
        <w:rPr>
          <w:rFonts w:cs="Arial"/>
          <w:color w:val="auto"/>
          <w:sz w:val="22"/>
          <w:szCs w:val="22"/>
        </w:rPr>
        <w:t>l’annexe 2 à l’acte d’engagement  « </w:t>
      </w:r>
      <w:r w:rsidR="003A4B21">
        <w:rPr>
          <w:rFonts w:cs="Arial"/>
          <w:color w:val="auto"/>
          <w:sz w:val="22"/>
          <w:szCs w:val="22"/>
        </w:rPr>
        <w:t>dossier</w:t>
      </w:r>
      <w:r w:rsidRPr="00A14669">
        <w:rPr>
          <w:rFonts w:cs="Arial"/>
          <w:color w:val="auto"/>
          <w:sz w:val="22"/>
          <w:szCs w:val="22"/>
        </w:rPr>
        <w:t xml:space="preserve"> technique</w:t>
      </w:r>
      <w:r w:rsidR="003A4B21">
        <w:rPr>
          <w:rFonts w:cs="Arial"/>
          <w:color w:val="auto"/>
          <w:sz w:val="22"/>
          <w:szCs w:val="22"/>
        </w:rPr>
        <w:t xml:space="preserve"> réponse</w:t>
      </w:r>
      <w:r w:rsidRPr="00A14669">
        <w:rPr>
          <w:rFonts w:cs="Arial"/>
          <w:color w:val="auto"/>
          <w:sz w:val="22"/>
          <w:szCs w:val="22"/>
        </w:rPr>
        <w:t> » ;</w:t>
      </w:r>
    </w:p>
    <w:p w14:paraId="6DCCCCB6" w14:textId="3078CA5E" w:rsidR="005656B6" w:rsidRPr="00A14669" w:rsidRDefault="005656B6" w:rsidP="00181B47">
      <w:pPr>
        <w:widowControl w:val="0"/>
        <w:numPr>
          <w:ilvl w:val="0"/>
          <w:numId w:val="10"/>
        </w:numPr>
        <w:spacing w:after="120"/>
        <w:jc w:val="both"/>
        <w:rPr>
          <w:rFonts w:cs="Arial"/>
          <w:color w:val="auto"/>
          <w:sz w:val="22"/>
          <w:szCs w:val="22"/>
        </w:rPr>
      </w:pPr>
      <w:r>
        <w:rPr>
          <w:rFonts w:cs="Arial"/>
          <w:color w:val="auto"/>
          <w:sz w:val="22"/>
          <w:szCs w:val="22"/>
        </w:rPr>
        <w:t>la simulation de commande ;</w:t>
      </w:r>
    </w:p>
    <w:p w14:paraId="57AB30D6" w14:textId="2AC47884" w:rsidR="000D1B9B" w:rsidRPr="00B12573" w:rsidRDefault="000D1B9B" w:rsidP="00181B47">
      <w:pPr>
        <w:widowControl w:val="0"/>
        <w:numPr>
          <w:ilvl w:val="0"/>
          <w:numId w:val="10"/>
        </w:numPr>
        <w:spacing w:after="120"/>
        <w:jc w:val="both"/>
        <w:rPr>
          <w:rFonts w:cs="Arial"/>
          <w:color w:val="auto"/>
          <w:sz w:val="22"/>
          <w:szCs w:val="22"/>
        </w:rPr>
      </w:pPr>
      <w:r w:rsidRPr="00B12573">
        <w:rPr>
          <w:rFonts w:cs="Arial"/>
          <w:color w:val="auto"/>
          <w:sz w:val="22"/>
          <w:szCs w:val="22"/>
        </w:rPr>
        <w:t>le cahier des clauses administratives particulières </w:t>
      </w:r>
      <w:r w:rsidR="008E3865">
        <w:rPr>
          <w:rFonts w:cs="Arial"/>
          <w:color w:val="auto"/>
          <w:sz w:val="22"/>
          <w:szCs w:val="22"/>
        </w:rPr>
        <w:t xml:space="preserve">et son annexe 1 portant sur la protection des données à caractère </w:t>
      </w:r>
      <w:r w:rsidR="003C492D">
        <w:rPr>
          <w:rFonts w:cs="Arial"/>
          <w:color w:val="auto"/>
          <w:sz w:val="22"/>
          <w:szCs w:val="22"/>
        </w:rPr>
        <w:t>personnel</w:t>
      </w:r>
      <w:r w:rsidR="003C492D" w:rsidRPr="00B12573">
        <w:rPr>
          <w:rFonts w:cs="Arial"/>
          <w:color w:val="auto"/>
          <w:sz w:val="22"/>
          <w:szCs w:val="22"/>
        </w:rPr>
        <w:t xml:space="preserve"> ;</w:t>
      </w:r>
    </w:p>
    <w:p w14:paraId="6E82E67B" w14:textId="57F40593" w:rsidR="00654D86" w:rsidRDefault="000D1B9B" w:rsidP="00654D86">
      <w:pPr>
        <w:widowControl w:val="0"/>
        <w:numPr>
          <w:ilvl w:val="0"/>
          <w:numId w:val="10"/>
        </w:numPr>
        <w:spacing w:after="120"/>
        <w:jc w:val="both"/>
        <w:rPr>
          <w:rFonts w:cs="Arial"/>
          <w:color w:val="auto"/>
          <w:sz w:val="22"/>
          <w:szCs w:val="22"/>
        </w:rPr>
      </w:pPr>
      <w:r w:rsidRPr="00B12573">
        <w:rPr>
          <w:rFonts w:cs="Arial"/>
          <w:color w:val="auto"/>
          <w:sz w:val="22"/>
          <w:szCs w:val="22"/>
        </w:rPr>
        <w:t>le cahier des clauses techniques particulières</w:t>
      </w:r>
      <w:r w:rsidR="00A1430D">
        <w:rPr>
          <w:rFonts w:cs="Arial"/>
          <w:color w:val="auto"/>
          <w:sz w:val="22"/>
          <w:szCs w:val="22"/>
        </w:rPr>
        <w:t>.</w:t>
      </w:r>
    </w:p>
    <w:p w14:paraId="2E6FF33A" w14:textId="7DB55CEB" w:rsidR="00654D86" w:rsidRDefault="00654D86" w:rsidP="00654D86">
      <w:pPr>
        <w:widowControl w:val="0"/>
        <w:spacing w:after="120"/>
        <w:jc w:val="both"/>
        <w:rPr>
          <w:rFonts w:cs="Arial"/>
          <w:sz w:val="22"/>
          <w:szCs w:val="22"/>
        </w:rPr>
      </w:pPr>
      <w:r w:rsidRPr="00654D86">
        <w:rPr>
          <w:rFonts w:cs="Arial"/>
          <w:sz w:val="22"/>
          <w:szCs w:val="22"/>
        </w:rPr>
        <w:t>Le Cahier des Clauses Administratives Générales</w:t>
      </w:r>
      <w:r>
        <w:rPr>
          <w:rFonts w:cs="Arial"/>
          <w:sz w:val="22"/>
          <w:szCs w:val="22"/>
        </w:rPr>
        <w:t xml:space="preserve"> </w:t>
      </w:r>
      <w:r w:rsidRPr="00654D86">
        <w:rPr>
          <w:rFonts w:cs="Arial"/>
          <w:sz w:val="22"/>
          <w:szCs w:val="22"/>
        </w:rPr>
        <w:t xml:space="preserve">relatif aux </w:t>
      </w:r>
      <w:r>
        <w:rPr>
          <w:rFonts w:cs="Arial"/>
          <w:sz w:val="22"/>
          <w:szCs w:val="22"/>
        </w:rPr>
        <w:t>Fournitures Courantes et Services (CCAG FCS)</w:t>
      </w:r>
      <w:r w:rsidRPr="00654D86">
        <w:rPr>
          <w:rFonts w:cs="Arial"/>
          <w:sz w:val="22"/>
          <w:szCs w:val="22"/>
        </w:rPr>
        <w:t xml:space="preserve"> est consultable sur internet sur le site www.legifrance.gouv.fr, sous l’arrêté du 30 mars 2021 portant approbation du cahier des clauses administratives générales applicables aux marchés de </w:t>
      </w:r>
      <w:r>
        <w:rPr>
          <w:rFonts w:cs="Arial"/>
          <w:sz w:val="22"/>
          <w:szCs w:val="22"/>
        </w:rPr>
        <w:t xml:space="preserve">fournitures courantes et </w:t>
      </w:r>
      <w:r w:rsidR="007B1FF0">
        <w:rPr>
          <w:rFonts w:cs="Arial"/>
          <w:sz w:val="22"/>
          <w:szCs w:val="22"/>
        </w:rPr>
        <w:t>s</w:t>
      </w:r>
      <w:r>
        <w:rPr>
          <w:rFonts w:cs="Arial"/>
          <w:sz w:val="22"/>
          <w:szCs w:val="22"/>
        </w:rPr>
        <w:t>ervices</w:t>
      </w:r>
      <w:r w:rsidRPr="00654D86">
        <w:rPr>
          <w:rFonts w:cs="Arial"/>
          <w:sz w:val="22"/>
          <w:szCs w:val="22"/>
        </w:rPr>
        <w:t>.</w:t>
      </w:r>
    </w:p>
    <w:p w14:paraId="18B39028" w14:textId="77777777" w:rsidR="00654D86" w:rsidRDefault="00654D86" w:rsidP="00654D86">
      <w:pPr>
        <w:widowControl w:val="0"/>
        <w:spacing w:after="120"/>
        <w:jc w:val="both"/>
        <w:rPr>
          <w:rFonts w:cs="Arial"/>
          <w:sz w:val="22"/>
          <w:szCs w:val="22"/>
        </w:rPr>
      </w:pPr>
      <w:r w:rsidRPr="00654D86">
        <w:rPr>
          <w:rFonts w:cs="Arial"/>
          <w:sz w:val="22"/>
          <w:szCs w:val="22"/>
        </w:rPr>
        <w:t>Attention : seuls les documents détenus par le pouvoir adjudicateur font foi et ce, quel que soit leur support.</w:t>
      </w:r>
    </w:p>
    <w:p w14:paraId="2C82F6A4" w14:textId="3E06E70A" w:rsidR="00456783" w:rsidRPr="00654D86" w:rsidRDefault="00456783" w:rsidP="00654D86">
      <w:pPr>
        <w:widowControl w:val="0"/>
        <w:spacing w:after="120"/>
        <w:jc w:val="both"/>
        <w:rPr>
          <w:rFonts w:cs="Arial"/>
          <w:color w:val="auto"/>
          <w:sz w:val="22"/>
          <w:szCs w:val="22"/>
        </w:rPr>
      </w:pPr>
      <w:r w:rsidRPr="00B12573">
        <w:rPr>
          <w:rFonts w:cs="Arial"/>
          <w:b/>
          <w:sz w:val="22"/>
          <w:szCs w:val="22"/>
          <w:u w:val="single"/>
        </w:rPr>
        <w:lastRenderedPageBreak/>
        <w:t xml:space="preserve">2. Renseignements complémentaires </w:t>
      </w:r>
    </w:p>
    <w:p w14:paraId="363B15F1" w14:textId="3E9B303B" w:rsidR="003503D1" w:rsidRPr="00597B06" w:rsidRDefault="000D1B9B" w:rsidP="003503D1">
      <w:pPr>
        <w:widowControl w:val="0"/>
        <w:spacing w:after="120"/>
        <w:jc w:val="both"/>
        <w:rPr>
          <w:rFonts w:asciiTheme="minorHAnsi" w:hAnsiTheme="minorHAnsi" w:cstheme="minorHAnsi"/>
          <w:color w:val="auto"/>
          <w:sz w:val="22"/>
          <w:szCs w:val="22"/>
        </w:rPr>
      </w:pPr>
      <w:r w:rsidRPr="00B12573">
        <w:rPr>
          <w:rFonts w:cs="Arial"/>
          <w:color w:val="auto"/>
          <w:sz w:val="22"/>
          <w:szCs w:val="22"/>
        </w:rPr>
        <w:t xml:space="preserve">Toute communication de renseignements ou question sur le dossier de consultation doit faire l’objet d’une </w:t>
      </w:r>
      <w:r w:rsidRPr="00597B06">
        <w:rPr>
          <w:rFonts w:asciiTheme="minorHAnsi" w:hAnsiTheme="minorHAnsi" w:cstheme="minorHAnsi"/>
          <w:color w:val="auto"/>
          <w:sz w:val="22"/>
          <w:szCs w:val="22"/>
        </w:rPr>
        <w:t xml:space="preserve">demande écrite, </w:t>
      </w:r>
      <w:r w:rsidR="003503D1" w:rsidRPr="00597B06">
        <w:rPr>
          <w:rFonts w:asciiTheme="minorHAnsi" w:hAnsiTheme="minorHAnsi" w:cstheme="minorHAnsi"/>
          <w:color w:val="auto"/>
          <w:sz w:val="22"/>
          <w:szCs w:val="22"/>
        </w:rPr>
        <w:t>en utilisant le site</w:t>
      </w:r>
      <w:r w:rsidR="00A1430D" w:rsidRPr="00597B06">
        <w:rPr>
          <w:rFonts w:asciiTheme="minorHAnsi" w:hAnsiTheme="minorHAnsi" w:cstheme="minorHAnsi"/>
          <w:color w:val="auto"/>
          <w:sz w:val="22"/>
          <w:szCs w:val="22"/>
        </w:rPr>
        <w:t xml:space="preserve"> PLACE, </w:t>
      </w:r>
      <w:hyperlink r:id="rId13" w:history="1">
        <w:r w:rsidR="00A1430D" w:rsidRPr="00597B06">
          <w:rPr>
            <w:rStyle w:val="Lienhypertexte"/>
            <w:rFonts w:asciiTheme="minorHAnsi" w:hAnsiTheme="minorHAnsi" w:cstheme="minorHAnsi"/>
            <w:sz w:val="22"/>
            <w:szCs w:val="22"/>
          </w:rPr>
          <w:t>https://www.marches-publics.gouv.fr</w:t>
        </w:r>
      </w:hyperlink>
      <w:r w:rsidR="00A1430D" w:rsidRPr="00597B06">
        <w:rPr>
          <w:rFonts w:asciiTheme="minorHAnsi" w:hAnsiTheme="minorHAnsi" w:cstheme="minorHAnsi"/>
          <w:color w:val="auto"/>
          <w:sz w:val="22"/>
          <w:szCs w:val="22"/>
        </w:rPr>
        <w:t xml:space="preserve"> </w:t>
      </w:r>
      <w:r w:rsidR="003503D1" w:rsidRPr="00597B06">
        <w:rPr>
          <w:rFonts w:asciiTheme="minorHAnsi" w:hAnsiTheme="minorHAnsi" w:cstheme="minorHAnsi"/>
          <w:color w:val="auto"/>
          <w:sz w:val="22"/>
          <w:szCs w:val="22"/>
        </w:rPr>
        <w:t xml:space="preserve">. </w:t>
      </w:r>
    </w:p>
    <w:p w14:paraId="64B15F1B" w14:textId="2A18F788" w:rsidR="00A1430D" w:rsidRPr="00597B06" w:rsidRDefault="00A1430D" w:rsidP="00A1430D">
      <w:pPr>
        <w:suppressAutoHyphens/>
        <w:jc w:val="both"/>
        <w:rPr>
          <w:rFonts w:asciiTheme="minorHAnsi" w:hAnsiTheme="minorHAnsi" w:cstheme="minorHAnsi"/>
          <w:b/>
          <w:bCs/>
          <w:color w:val="auto"/>
          <w:sz w:val="22"/>
          <w:szCs w:val="22"/>
          <w:lang w:eastAsia="zh-CN"/>
        </w:rPr>
      </w:pPr>
      <w:r w:rsidRPr="00597B06">
        <w:rPr>
          <w:rFonts w:asciiTheme="minorHAnsi" w:hAnsiTheme="minorHAnsi" w:cstheme="minorHAnsi"/>
          <w:color w:val="auto"/>
          <w:sz w:val="22"/>
          <w:szCs w:val="22"/>
          <w:lang w:eastAsia="zh-CN"/>
        </w:rPr>
        <w:t xml:space="preserve">Les candidats adressent leur demande par écrit au plus tard le </w:t>
      </w:r>
      <w:r w:rsidR="004E019C" w:rsidRPr="00597B06">
        <w:rPr>
          <w:rFonts w:asciiTheme="minorHAnsi" w:hAnsiTheme="minorHAnsi" w:cstheme="minorHAnsi"/>
          <w:b/>
          <w:bCs/>
          <w:color w:val="auto"/>
          <w:sz w:val="22"/>
          <w:szCs w:val="22"/>
          <w:lang w:eastAsia="zh-CN"/>
        </w:rPr>
        <w:t xml:space="preserve">mercredi </w:t>
      </w:r>
      <w:r w:rsidR="00F73E50" w:rsidRPr="00597B06">
        <w:rPr>
          <w:rFonts w:asciiTheme="minorHAnsi" w:hAnsiTheme="minorHAnsi" w:cstheme="minorHAnsi"/>
          <w:b/>
          <w:bCs/>
          <w:color w:val="auto"/>
          <w:sz w:val="22"/>
          <w:szCs w:val="22"/>
          <w:lang w:eastAsia="zh-CN"/>
        </w:rPr>
        <w:t>20</w:t>
      </w:r>
      <w:r w:rsidR="008E3865" w:rsidRPr="00597B06">
        <w:rPr>
          <w:rFonts w:asciiTheme="minorHAnsi" w:hAnsiTheme="minorHAnsi" w:cstheme="minorHAnsi"/>
          <w:b/>
          <w:bCs/>
          <w:color w:val="auto"/>
          <w:sz w:val="22"/>
          <w:szCs w:val="22"/>
          <w:lang w:eastAsia="zh-CN"/>
        </w:rPr>
        <w:t xml:space="preserve"> août </w:t>
      </w:r>
      <w:r w:rsidRPr="00597B06">
        <w:rPr>
          <w:rFonts w:asciiTheme="minorHAnsi" w:hAnsiTheme="minorHAnsi" w:cstheme="minorHAnsi"/>
          <w:b/>
          <w:bCs/>
          <w:color w:val="auto"/>
          <w:sz w:val="22"/>
          <w:szCs w:val="22"/>
          <w:lang w:eastAsia="zh-CN"/>
        </w:rPr>
        <w:t>2025, 16 heures.</w:t>
      </w:r>
    </w:p>
    <w:p w14:paraId="68DA1B55" w14:textId="77777777" w:rsidR="00A1430D" w:rsidRPr="00597B06" w:rsidRDefault="00A1430D" w:rsidP="00A1430D">
      <w:pPr>
        <w:widowControl w:val="0"/>
        <w:jc w:val="both"/>
        <w:rPr>
          <w:rFonts w:asciiTheme="minorHAnsi" w:hAnsiTheme="minorHAnsi" w:cstheme="minorHAnsi"/>
          <w:color w:val="auto"/>
          <w:sz w:val="22"/>
          <w:szCs w:val="22"/>
        </w:rPr>
      </w:pPr>
    </w:p>
    <w:p w14:paraId="479C7A26" w14:textId="6A27984B" w:rsidR="003503D1" w:rsidRPr="00597B06" w:rsidRDefault="003503D1" w:rsidP="003503D1">
      <w:pPr>
        <w:suppressAutoHyphens/>
        <w:jc w:val="both"/>
        <w:rPr>
          <w:rFonts w:asciiTheme="minorHAnsi" w:hAnsiTheme="minorHAnsi" w:cstheme="minorHAnsi"/>
          <w:color w:val="auto"/>
          <w:sz w:val="22"/>
          <w:szCs w:val="22"/>
          <w:lang w:eastAsia="zh-CN"/>
        </w:rPr>
      </w:pPr>
      <w:bookmarkStart w:id="52" w:name="_Toc449706502"/>
      <w:bookmarkStart w:id="53" w:name="_Toc449706776"/>
      <w:bookmarkStart w:id="54" w:name="_Toc449706824"/>
      <w:bookmarkStart w:id="55" w:name="_Toc451258367"/>
      <w:r w:rsidRPr="00597B06">
        <w:rPr>
          <w:rFonts w:asciiTheme="minorHAnsi" w:hAnsiTheme="minorHAnsi" w:cstheme="minorHAnsi"/>
          <w:color w:val="auto"/>
          <w:sz w:val="22"/>
          <w:szCs w:val="22"/>
          <w:lang w:eastAsia="zh-CN"/>
        </w:rPr>
        <w:t xml:space="preserve">Les renseignements complémentaires que décide de fournir le pouvoir adjudicateur sont fournis à l’ensemble des candidats au plus tard le </w:t>
      </w:r>
      <w:r w:rsidR="00F73E50" w:rsidRPr="00597B06">
        <w:rPr>
          <w:rFonts w:asciiTheme="minorHAnsi" w:hAnsiTheme="minorHAnsi" w:cstheme="minorHAnsi"/>
          <w:b/>
          <w:bCs/>
          <w:color w:val="auto"/>
          <w:sz w:val="22"/>
          <w:szCs w:val="22"/>
          <w:lang w:eastAsia="zh-CN"/>
        </w:rPr>
        <w:t>26</w:t>
      </w:r>
      <w:r w:rsidR="00A1430D" w:rsidRPr="00597B06">
        <w:rPr>
          <w:rFonts w:asciiTheme="minorHAnsi" w:hAnsiTheme="minorHAnsi" w:cstheme="minorHAnsi"/>
          <w:b/>
          <w:bCs/>
          <w:color w:val="auto"/>
          <w:sz w:val="22"/>
          <w:szCs w:val="22"/>
          <w:lang w:eastAsia="zh-CN"/>
        </w:rPr>
        <w:t xml:space="preserve"> </w:t>
      </w:r>
      <w:r w:rsidR="003B6C12" w:rsidRPr="00597B06">
        <w:rPr>
          <w:rFonts w:asciiTheme="minorHAnsi" w:hAnsiTheme="minorHAnsi" w:cstheme="minorHAnsi"/>
          <w:b/>
          <w:bCs/>
          <w:color w:val="auto"/>
          <w:sz w:val="22"/>
          <w:szCs w:val="22"/>
          <w:lang w:eastAsia="zh-CN"/>
        </w:rPr>
        <w:t xml:space="preserve">août </w:t>
      </w:r>
      <w:r w:rsidR="00A1430D" w:rsidRPr="00597B06">
        <w:rPr>
          <w:rFonts w:asciiTheme="minorHAnsi" w:hAnsiTheme="minorHAnsi" w:cstheme="minorHAnsi"/>
          <w:b/>
          <w:bCs/>
          <w:color w:val="auto"/>
          <w:sz w:val="22"/>
          <w:szCs w:val="22"/>
          <w:lang w:eastAsia="zh-CN"/>
        </w:rPr>
        <w:t>2025</w:t>
      </w:r>
      <w:r w:rsidRPr="00597B06">
        <w:rPr>
          <w:rFonts w:asciiTheme="minorHAnsi" w:hAnsiTheme="minorHAnsi" w:cstheme="minorHAnsi"/>
          <w:b/>
          <w:bCs/>
          <w:color w:val="auto"/>
          <w:sz w:val="22"/>
          <w:szCs w:val="22"/>
          <w:lang w:eastAsia="zh-CN"/>
        </w:rPr>
        <w:t>, 16 heures.</w:t>
      </w:r>
    </w:p>
    <w:p w14:paraId="5906EF40" w14:textId="77777777" w:rsidR="003503D1" w:rsidRPr="003503D1" w:rsidRDefault="003503D1" w:rsidP="003503D1">
      <w:pPr>
        <w:suppressAutoHyphens/>
        <w:rPr>
          <w:rFonts w:ascii="Arial" w:hAnsi="Arial" w:cs="Arial"/>
          <w:color w:val="auto"/>
          <w:sz w:val="20"/>
          <w:lang w:eastAsia="zh-CN"/>
        </w:rPr>
      </w:pPr>
    </w:p>
    <w:p w14:paraId="59A5BA86" w14:textId="77777777" w:rsidR="00EF65E6" w:rsidRPr="00B12573" w:rsidRDefault="00EF65E6" w:rsidP="00ED241E">
      <w:pPr>
        <w:pStyle w:val="Titre1"/>
        <w:shd w:val="clear" w:color="auto" w:fill="DBE5F1"/>
        <w:spacing w:before="120" w:after="360"/>
        <w:rPr>
          <w:rFonts w:cs="Arial"/>
          <w:b/>
          <w:sz w:val="22"/>
          <w:szCs w:val="22"/>
        </w:rPr>
      </w:pPr>
      <w:bookmarkStart w:id="56" w:name="_Toc199765565"/>
      <w:r w:rsidRPr="00B12573">
        <w:rPr>
          <w:rFonts w:cs="Arial"/>
          <w:b/>
          <w:sz w:val="22"/>
          <w:szCs w:val="22"/>
        </w:rPr>
        <w:t>III. REMISE DES PLIS</w:t>
      </w:r>
      <w:bookmarkEnd w:id="52"/>
      <w:bookmarkEnd w:id="53"/>
      <w:bookmarkEnd w:id="54"/>
      <w:bookmarkEnd w:id="55"/>
      <w:bookmarkEnd w:id="56"/>
    </w:p>
    <w:p w14:paraId="66BE845B" w14:textId="2778C824" w:rsidR="00EF65E6" w:rsidRPr="00AC7D5E" w:rsidRDefault="00EF65E6" w:rsidP="00EF65E6">
      <w:pPr>
        <w:spacing w:after="240"/>
        <w:rPr>
          <w:rFonts w:cs="Arial"/>
          <w:color w:val="auto"/>
          <w:sz w:val="22"/>
          <w:szCs w:val="22"/>
        </w:rPr>
      </w:pPr>
      <w:r w:rsidRPr="43668155">
        <w:rPr>
          <w:rFonts w:cs="Arial"/>
          <w:color w:val="auto"/>
          <w:sz w:val="22"/>
          <w:szCs w:val="22"/>
        </w:rPr>
        <w:t xml:space="preserve">La date limite de </w:t>
      </w:r>
      <w:r w:rsidRPr="00EF5FA5">
        <w:rPr>
          <w:rFonts w:cs="Arial"/>
          <w:color w:val="auto"/>
          <w:sz w:val="22"/>
          <w:szCs w:val="22"/>
        </w:rPr>
        <w:t xml:space="preserve">remise des plis est </w:t>
      </w:r>
      <w:r w:rsidR="00D811FC" w:rsidRPr="00EF5FA5">
        <w:rPr>
          <w:rFonts w:cs="Arial"/>
          <w:color w:val="auto"/>
          <w:sz w:val="22"/>
          <w:szCs w:val="22"/>
        </w:rPr>
        <w:t xml:space="preserve">le </w:t>
      </w:r>
      <w:r w:rsidR="00F73E50">
        <w:rPr>
          <w:rFonts w:cs="Arial"/>
          <w:b/>
          <w:bCs/>
          <w:color w:val="4472C4" w:themeColor="accent1"/>
          <w:sz w:val="22"/>
          <w:szCs w:val="22"/>
        </w:rPr>
        <w:t>mercredi 3 septembre</w:t>
      </w:r>
      <w:r w:rsidR="00E643F3">
        <w:rPr>
          <w:rFonts w:cs="Arial"/>
          <w:b/>
          <w:bCs/>
          <w:color w:val="4472C4" w:themeColor="accent1"/>
          <w:sz w:val="22"/>
          <w:szCs w:val="22"/>
        </w:rPr>
        <w:t xml:space="preserve"> 2025</w:t>
      </w:r>
      <w:r w:rsidRPr="00FA7C65">
        <w:rPr>
          <w:rFonts w:cs="Arial"/>
          <w:b/>
          <w:bCs/>
          <w:color w:val="4472C4" w:themeColor="accent1"/>
          <w:sz w:val="22"/>
          <w:szCs w:val="22"/>
        </w:rPr>
        <w:t xml:space="preserve"> à 1</w:t>
      </w:r>
      <w:r w:rsidR="00FA7C65" w:rsidRPr="00FA7C65">
        <w:rPr>
          <w:rFonts w:cs="Arial"/>
          <w:b/>
          <w:bCs/>
          <w:color w:val="4472C4" w:themeColor="accent1"/>
          <w:sz w:val="22"/>
          <w:szCs w:val="22"/>
        </w:rPr>
        <w:t>1</w:t>
      </w:r>
      <w:r w:rsidRPr="00FA7C65">
        <w:rPr>
          <w:rFonts w:cs="Arial"/>
          <w:b/>
          <w:bCs/>
          <w:color w:val="4472C4" w:themeColor="accent1"/>
          <w:sz w:val="22"/>
          <w:szCs w:val="22"/>
        </w:rPr>
        <w:t xml:space="preserve"> heures.</w:t>
      </w:r>
    </w:p>
    <w:p w14:paraId="0419397E" w14:textId="0A4A5D2B" w:rsidR="00CB6EBE" w:rsidRDefault="001F3F75" w:rsidP="00CB6EBE">
      <w:pPr>
        <w:spacing w:after="240"/>
        <w:jc w:val="both"/>
        <w:rPr>
          <w:rFonts w:cs="Calibri"/>
          <w:b/>
          <w:color w:val="auto"/>
          <w:sz w:val="22"/>
          <w:szCs w:val="22"/>
          <w:u w:val="single"/>
        </w:rPr>
      </w:pPr>
      <w:r>
        <w:rPr>
          <w:rFonts w:cs="Calibri"/>
          <w:color w:val="auto"/>
          <w:sz w:val="22"/>
          <w:szCs w:val="22"/>
        </w:rPr>
        <w:t xml:space="preserve">Conformément à l’article </w:t>
      </w:r>
      <w:r w:rsidR="00E4714F">
        <w:rPr>
          <w:rFonts w:cs="Calibri"/>
          <w:color w:val="auto"/>
          <w:sz w:val="22"/>
          <w:szCs w:val="22"/>
        </w:rPr>
        <w:t>L2132-2 du code de la commande publique</w:t>
      </w:r>
      <w:r w:rsidR="00CB6EBE" w:rsidRPr="00DD01CF">
        <w:rPr>
          <w:rFonts w:cs="Calibri"/>
          <w:color w:val="auto"/>
          <w:sz w:val="22"/>
          <w:szCs w:val="22"/>
        </w:rPr>
        <w:t xml:space="preserve"> </w:t>
      </w:r>
      <w:r w:rsidR="00CB6EBE" w:rsidRPr="00D822C7">
        <w:rPr>
          <w:rFonts w:cs="Calibri"/>
          <w:b/>
          <w:color w:val="auto"/>
          <w:sz w:val="22"/>
          <w:szCs w:val="22"/>
          <w:u w:val="single"/>
        </w:rPr>
        <w:t>s</w:t>
      </w:r>
      <w:r w:rsidR="00CB6EBE" w:rsidRPr="00DD01CF">
        <w:rPr>
          <w:rFonts w:cs="Calibri"/>
          <w:b/>
          <w:color w:val="auto"/>
          <w:sz w:val="22"/>
          <w:szCs w:val="22"/>
          <w:u w:val="single"/>
        </w:rPr>
        <w:t xml:space="preserve">eul le dépôt par voie </w:t>
      </w:r>
      <w:r w:rsidR="00E4714F">
        <w:rPr>
          <w:rFonts w:cs="Calibri"/>
          <w:b/>
          <w:color w:val="auto"/>
          <w:sz w:val="22"/>
          <w:szCs w:val="22"/>
          <w:u w:val="single"/>
        </w:rPr>
        <w:t>électronique</w:t>
      </w:r>
      <w:r w:rsidR="00CB6EBE" w:rsidRPr="00DD01CF">
        <w:rPr>
          <w:rFonts w:cs="Calibri"/>
          <w:b/>
          <w:color w:val="auto"/>
          <w:sz w:val="22"/>
          <w:szCs w:val="22"/>
          <w:u w:val="single"/>
        </w:rPr>
        <w:t xml:space="preserve"> est autorisé</w:t>
      </w:r>
      <w:r w:rsidR="00CB3B29">
        <w:rPr>
          <w:rFonts w:cs="Calibri"/>
          <w:b/>
          <w:color w:val="auto"/>
          <w:sz w:val="22"/>
          <w:szCs w:val="22"/>
          <w:u w:val="single"/>
        </w:rPr>
        <w:t xml:space="preserve"> par le pouvoir adjudicateur</w:t>
      </w:r>
      <w:r w:rsidR="00CB6EBE" w:rsidRPr="00DD01CF">
        <w:rPr>
          <w:rFonts w:cs="Calibri"/>
          <w:b/>
          <w:color w:val="auto"/>
          <w:sz w:val="22"/>
          <w:szCs w:val="22"/>
          <w:u w:val="single"/>
        </w:rPr>
        <w:t xml:space="preserve">. Les plis déposés au format papier </w:t>
      </w:r>
      <w:r w:rsidR="00CB3B29">
        <w:rPr>
          <w:rFonts w:cs="Calibri"/>
          <w:b/>
          <w:color w:val="auto"/>
          <w:sz w:val="22"/>
          <w:szCs w:val="22"/>
          <w:u w:val="single"/>
        </w:rPr>
        <w:t xml:space="preserve">ou au format physique électronique </w:t>
      </w:r>
      <w:r w:rsidR="00CB6EBE" w:rsidRPr="00DD01CF">
        <w:rPr>
          <w:rFonts w:cs="Calibri"/>
          <w:b/>
          <w:color w:val="auto"/>
          <w:sz w:val="22"/>
          <w:szCs w:val="22"/>
          <w:u w:val="single"/>
        </w:rPr>
        <w:t xml:space="preserve">seront déclarés </w:t>
      </w:r>
      <w:r w:rsidR="00CB3B29">
        <w:rPr>
          <w:rFonts w:cs="Calibri"/>
          <w:b/>
          <w:color w:val="auto"/>
          <w:sz w:val="22"/>
          <w:szCs w:val="22"/>
          <w:u w:val="single"/>
        </w:rPr>
        <w:t>irréguliers et rejetés.</w:t>
      </w:r>
      <w:r w:rsidR="00CB6EBE">
        <w:rPr>
          <w:rFonts w:cs="Calibri"/>
          <w:b/>
          <w:color w:val="auto"/>
          <w:sz w:val="22"/>
          <w:szCs w:val="22"/>
          <w:u w:val="single"/>
        </w:rPr>
        <w:t xml:space="preserve"> </w:t>
      </w:r>
    </w:p>
    <w:p w14:paraId="74296E70" w14:textId="77777777" w:rsidR="00CB6EBE" w:rsidRPr="00DD01CF" w:rsidRDefault="00CB6EBE" w:rsidP="00CB6EBE">
      <w:pPr>
        <w:pStyle w:val="Corpsdetexte2"/>
        <w:spacing w:after="240"/>
        <w:rPr>
          <w:rFonts w:ascii="Calibri" w:hAnsi="Calibri" w:cs="Calibri"/>
          <w:b w:val="0"/>
          <w:szCs w:val="22"/>
        </w:rPr>
      </w:pPr>
      <w:r w:rsidRPr="00DD01CF">
        <w:rPr>
          <w:rFonts w:ascii="Calibri" w:hAnsi="Calibri" w:cs="Calibri"/>
          <w:b w:val="0"/>
          <w:szCs w:val="22"/>
        </w:rPr>
        <w:t>Les plis, contenant la candidature et l’offre du candidat, sont transmis en une seule fois. Si plusieurs offres sont successivement transmises par un même candidat, seule est ouverte la dernière offre reçue par le pouvoir adjudicateur dans le délai fixé pour la remise des plis.</w:t>
      </w:r>
    </w:p>
    <w:p w14:paraId="4805F020" w14:textId="77777777" w:rsidR="00CB6EBE" w:rsidRPr="00D822C7" w:rsidRDefault="00CB6EBE" w:rsidP="00CB6EBE">
      <w:pPr>
        <w:spacing w:after="240"/>
        <w:jc w:val="both"/>
        <w:rPr>
          <w:rFonts w:cs="Calibri"/>
          <w:b/>
          <w:color w:val="auto"/>
          <w:sz w:val="22"/>
          <w:szCs w:val="22"/>
        </w:rPr>
      </w:pPr>
      <w:r w:rsidRPr="00D822C7">
        <w:rPr>
          <w:rFonts w:cs="Calibri"/>
          <w:b/>
          <w:color w:val="auto"/>
          <w:sz w:val="22"/>
          <w:szCs w:val="22"/>
        </w:rPr>
        <w:t>Les plis</w:t>
      </w:r>
      <w:r>
        <w:rPr>
          <w:rFonts w:cs="Calibri"/>
          <w:b/>
          <w:color w:val="auto"/>
          <w:sz w:val="22"/>
          <w:szCs w:val="22"/>
        </w:rPr>
        <w:t xml:space="preserve"> déposés sur la plateforme</w:t>
      </w:r>
      <w:r w:rsidRPr="00D822C7">
        <w:rPr>
          <w:rFonts w:cs="Calibri"/>
          <w:b/>
          <w:color w:val="auto"/>
          <w:sz w:val="22"/>
          <w:szCs w:val="22"/>
        </w:rPr>
        <w:t xml:space="preserve"> au-delà de la date limite, ou qui ne respecteront pas les modalités formelles de dépôt, ne seront pas retenus. </w:t>
      </w:r>
    </w:p>
    <w:p w14:paraId="79D4D262" w14:textId="77777777" w:rsidR="00CB6EBE" w:rsidRPr="00DD01CF" w:rsidRDefault="00CB6EBE" w:rsidP="00CB6EBE">
      <w:pPr>
        <w:pBdr>
          <w:top w:val="dotted" w:sz="4" w:space="0" w:color="800000"/>
          <w:left w:val="dotted" w:sz="4" w:space="0" w:color="800000"/>
          <w:bottom w:val="dotted" w:sz="4" w:space="0" w:color="800000"/>
          <w:right w:val="dotted" w:sz="4" w:space="0" w:color="800000"/>
        </w:pBdr>
        <w:spacing w:after="240"/>
        <w:rPr>
          <w:rFonts w:cs="Calibri"/>
          <w:color w:val="auto"/>
          <w:sz w:val="22"/>
          <w:szCs w:val="22"/>
        </w:rPr>
      </w:pPr>
      <w:r w:rsidRPr="00DD01CF">
        <w:rPr>
          <w:rFonts w:cs="Calibri"/>
          <w:color w:val="auto"/>
          <w:sz w:val="22"/>
          <w:szCs w:val="22"/>
        </w:rPr>
        <w:t xml:space="preserve">Il est rappelé aux candidats que </w:t>
      </w:r>
      <w:r w:rsidRPr="00DD01CF">
        <w:rPr>
          <w:rFonts w:cs="Calibri"/>
          <w:b/>
          <w:color w:val="auto"/>
          <w:sz w:val="22"/>
          <w:szCs w:val="22"/>
        </w:rPr>
        <w:t xml:space="preserve">seule la date de réception des plis est retenue. </w:t>
      </w:r>
    </w:p>
    <w:p w14:paraId="5E56A76A" w14:textId="06832C55" w:rsidR="00CB6EBE" w:rsidRDefault="00CB6EBE" w:rsidP="00CB6EBE">
      <w:pPr>
        <w:pStyle w:val="Corpsdetexte2"/>
        <w:spacing w:after="240"/>
        <w:rPr>
          <w:rFonts w:ascii="Calibri" w:hAnsi="Calibri" w:cs="Calibri"/>
          <w:b w:val="0"/>
          <w:szCs w:val="22"/>
        </w:rPr>
      </w:pPr>
      <w:r w:rsidRPr="00DD01CF">
        <w:rPr>
          <w:rFonts w:ascii="Calibri" w:hAnsi="Calibri" w:cs="Calibri"/>
          <w:b w:val="0"/>
          <w:szCs w:val="22"/>
        </w:rPr>
        <w:t>En conséquence, l'</w:t>
      </w:r>
      <w:r w:rsidR="001306D5">
        <w:rPr>
          <w:rFonts w:ascii="Calibri" w:hAnsi="Calibri" w:cs="Calibri"/>
          <w:b w:val="0"/>
          <w:szCs w:val="22"/>
        </w:rPr>
        <w:t>o</w:t>
      </w:r>
      <w:r w:rsidRPr="00DD01CF">
        <w:rPr>
          <w:rFonts w:ascii="Calibri" w:hAnsi="Calibri" w:cs="Calibri"/>
          <w:b w:val="0"/>
          <w:szCs w:val="22"/>
        </w:rPr>
        <w:t>rganisme contractant ne saurait être tenu pour responsable des retards éventuels en raison de problèmes informatiques.</w:t>
      </w:r>
    </w:p>
    <w:p w14:paraId="1526A2FE" w14:textId="782F4604" w:rsidR="00D44CF0" w:rsidRDefault="00EA6D22" w:rsidP="00D44CF0">
      <w:pPr>
        <w:spacing w:after="240"/>
        <w:jc w:val="both"/>
        <w:rPr>
          <w:rFonts w:cs="Calibri"/>
          <w:b/>
          <w:color w:val="auto"/>
          <w:sz w:val="23"/>
          <w:szCs w:val="23"/>
        </w:rPr>
      </w:pPr>
      <w:r>
        <w:rPr>
          <w:rFonts w:cs="Calibri"/>
          <w:b/>
          <w:color w:val="auto"/>
          <w:sz w:val="23"/>
          <w:szCs w:val="23"/>
        </w:rPr>
        <w:t>Il est conseillé aux candidats de p</w:t>
      </w:r>
      <w:r w:rsidR="00D44CF0" w:rsidRPr="00EA6D22">
        <w:rPr>
          <w:rFonts w:cs="Calibri"/>
          <w:b/>
          <w:color w:val="auto"/>
          <w:sz w:val="23"/>
          <w:szCs w:val="23"/>
        </w:rPr>
        <w:t xml:space="preserve">rendre toutes les mesures nécessaires pour disposer d’un temps suffisant pour le dépôt de leur offre sur le site, qui peut s’avérer long selon la vitesse de connexion internet et le nombre d’entreprises qui utilisent le site simultanément. </w:t>
      </w:r>
      <w:r w:rsidR="00D44CF0" w:rsidRPr="00EA6D22">
        <w:rPr>
          <w:rFonts w:cs="Calibri"/>
          <w:b/>
          <w:color w:val="auto"/>
          <w:sz w:val="23"/>
          <w:szCs w:val="23"/>
          <w:u w:val="single"/>
        </w:rPr>
        <w:t>Aussi, il est vivement recommandé de ne pas attendre les deux dernières heures avant de remettre un pli afin d’éviter tout problème de disponibilité de la plateforme</w:t>
      </w:r>
      <w:r w:rsidR="00D44CF0" w:rsidRPr="00EA6D22">
        <w:rPr>
          <w:rFonts w:cs="Calibri"/>
          <w:b/>
          <w:color w:val="auto"/>
          <w:sz w:val="23"/>
          <w:szCs w:val="23"/>
        </w:rPr>
        <w:t xml:space="preserve">. Aucune exception ne sera faite. </w:t>
      </w:r>
    </w:p>
    <w:p w14:paraId="3859F31E" w14:textId="518AEA33" w:rsidR="00EF65E6" w:rsidRDefault="00EF65E6" w:rsidP="00EF65E6">
      <w:pPr>
        <w:widowControl w:val="0"/>
        <w:tabs>
          <w:tab w:val="right" w:pos="10205"/>
        </w:tabs>
        <w:spacing w:before="120" w:after="240"/>
        <w:jc w:val="both"/>
        <w:rPr>
          <w:rFonts w:cs="Arial"/>
          <w:b/>
          <w:color w:val="auto"/>
          <w:sz w:val="22"/>
          <w:szCs w:val="22"/>
        </w:rPr>
      </w:pPr>
      <w:r w:rsidRPr="00B12573">
        <w:rPr>
          <w:rFonts w:ascii="Wingdings" w:eastAsia="Wingdings" w:hAnsi="Wingdings" w:cs="Wingdings"/>
          <w:color w:val="auto"/>
          <w:sz w:val="22"/>
          <w:szCs w:val="22"/>
        </w:rPr>
        <w:t></w:t>
      </w:r>
      <w:r w:rsidRPr="00B12573">
        <w:rPr>
          <w:rFonts w:cs="Arial"/>
          <w:color w:val="auto"/>
          <w:sz w:val="22"/>
          <w:szCs w:val="22"/>
        </w:rPr>
        <w:t xml:space="preserve"> </w:t>
      </w:r>
      <w:r w:rsidR="00E4714F" w:rsidRPr="00E4714F">
        <w:rPr>
          <w:rFonts w:cs="Arial"/>
          <w:b/>
          <w:color w:val="auto"/>
          <w:sz w:val="22"/>
          <w:szCs w:val="22"/>
        </w:rPr>
        <w:t>Adresse électronique de la plate-forme PLACE, plate-forme des marchés publics de l’Etat</w:t>
      </w:r>
    </w:p>
    <w:p w14:paraId="2144D81B" w14:textId="51759F32" w:rsidR="00E4714F" w:rsidRDefault="00E4714F" w:rsidP="00E4714F">
      <w:pPr>
        <w:pStyle w:val="Corpsdetexte2"/>
        <w:spacing w:after="240"/>
        <w:rPr>
          <w:rFonts w:ascii="Calibri" w:hAnsi="Calibri" w:cs="Calibri"/>
          <w:b w:val="0"/>
          <w:szCs w:val="22"/>
        </w:rPr>
      </w:pPr>
      <w:r w:rsidRPr="00E4714F">
        <w:rPr>
          <w:rFonts w:ascii="Calibri" w:hAnsi="Calibri" w:cs="Calibri"/>
          <w:b w:val="0"/>
          <w:szCs w:val="22"/>
        </w:rPr>
        <w:t xml:space="preserve">Tout dépôt doit être réalisé sur la plate-forme PLACE, plate-forme des marchés publics de l’Etat : </w:t>
      </w:r>
      <w:hyperlink r:id="rId14" w:history="1">
        <w:r w:rsidRPr="000F1970">
          <w:rPr>
            <w:rStyle w:val="Lienhypertexte"/>
            <w:rFonts w:ascii="Calibri" w:hAnsi="Calibri" w:cs="Calibri"/>
            <w:b w:val="0"/>
            <w:szCs w:val="22"/>
          </w:rPr>
          <w:t>https://www.marches-publics.gouv.fr</w:t>
        </w:r>
      </w:hyperlink>
    </w:p>
    <w:p w14:paraId="692343A5" w14:textId="77777777" w:rsidR="00E4714F" w:rsidRPr="00E4714F" w:rsidRDefault="00E4714F" w:rsidP="00E4714F">
      <w:pPr>
        <w:pStyle w:val="Corpsdetexte2"/>
        <w:spacing w:after="240"/>
        <w:rPr>
          <w:rFonts w:ascii="Calibri" w:hAnsi="Calibri" w:cs="Calibri"/>
          <w:b w:val="0"/>
          <w:szCs w:val="22"/>
        </w:rPr>
      </w:pPr>
      <w:r w:rsidRPr="00E4714F">
        <w:rPr>
          <w:rFonts w:ascii="Calibri" w:hAnsi="Calibri" w:cs="Calibri"/>
          <w:b w:val="0"/>
          <w:szCs w:val="22"/>
        </w:rPr>
        <w:t>Tout dépôt sur un autre site ou adresse électronique est nul et non avenu.</w:t>
      </w:r>
    </w:p>
    <w:p w14:paraId="22251A27" w14:textId="77777777" w:rsidR="00E4714F" w:rsidRPr="00E4714F" w:rsidRDefault="00E4714F" w:rsidP="00E4714F">
      <w:pPr>
        <w:pStyle w:val="Corpsdetexte2"/>
        <w:spacing w:after="240"/>
        <w:rPr>
          <w:rFonts w:ascii="Calibri" w:hAnsi="Calibri" w:cs="Calibri"/>
          <w:b w:val="0"/>
          <w:szCs w:val="22"/>
        </w:rPr>
      </w:pPr>
      <w:r w:rsidRPr="00E4714F">
        <w:rPr>
          <w:rFonts w:ascii="Calibri" w:hAnsi="Calibri" w:cs="Calibri"/>
          <w:b w:val="0"/>
          <w:szCs w:val="22"/>
        </w:rPr>
        <w:t>La Caf ne pourra être tenue pour responsable des dommages, troubles, etc. directs ou indirects qui pourraient résulter de l’usage lié au fonctionnement du site PLACE.</w:t>
      </w:r>
    </w:p>
    <w:p w14:paraId="5E6E62BA" w14:textId="7FA28EAE" w:rsidR="00EF65E6" w:rsidRPr="00B12573" w:rsidRDefault="00EF65E6" w:rsidP="00E643F3">
      <w:pPr>
        <w:widowControl w:val="0"/>
        <w:tabs>
          <w:tab w:val="right" w:pos="10205"/>
        </w:tabs>
        <w:spacing w:before="120" w:after="120"/>
        <w:jc w:val="both"/>
        <w:rPr>
          <w:rFonts w:cs="Arial"/>
          <w:b/>
          <w:color w:val="auto"/>
          <w:sz w:val="22"/>
          <w:szCs w:val="22"/>
        </w:rPr>
      </w:pPr>
      <w:r w:rsidRPr="00B12573">
        <w:rPr>
          <w:rFonts w:ascii="Wingdings" w:eastAsia="Wingdings" w:hAnsi="Wingdings" w:cs="Wingdings"/>
          <w:color w:val="auto"/>
          <w:sz w:val="22"/>
          <w:szCs w:val="22"/>
        </w:rPr>
        <w:t></w:t>
      </w:r>
      <w:r w:rsidRPr="00B12573">
        <w:rPr>
          <w:rFonts w:cs="Arial"/>
          <w:color w:val="auto"/>
          <w:sz w:val="22"/>
          <w:szCs w:val="22"/>
        </w:rPr>
        <w:t xml:space="preserve"> </w:t>
      </w:r>
      <w:r w:rsidRPr="00B12573">
        <w:rPr>
          <w:rFonts w:cs="Arial"/>
          <w:b/>
          <w:color w:val="auto"/>
          <w:sz w:val="22"/>
          <w:szCs w:val="22"/>
        </w:rPr>
        <w:t xml:space="preserve">pré-requis technique </w:t>
      </w:r>
    </w:p>
    <w:p w14:paraId="52D9C601" w14:textId="77777777" w:rsidR="00EF65E6" w:rsidRDefault="00EF65E6" w:rsidP="00E643F3">
      <w:pPr>
        <w:widowControl w:val="0"/>
        <w:tabs>
          <w:tab w:val="right" w:pos="10205"/>
        </w:tabs>
        <w:jc w:val="both"/>
        <w:rPr>
          <w:rFonts w:cs="Arial"/>
          <w:color w:val="auto"/>
          <w:sz w:val="22"/>
          <w:szCs w:val="22"/>
        </w:rPr>
      </w:pPr>
      <w:r w:rsidRPr="00B12573">
        <w:rPr>
          <w:rFonts w:cs="Arial"/>
          <w:color w:val="auto"/>
          <w:sz w:val="22"/>
          <w:szCs w:val="22"/>
        </w:rPr>
        <w:t>Afin de pouvoir lire les documents mis en ligne par le pouvoir adjudicateur, les soumissionnaires devront disposer des logiciels permettant de lire aux formats Acrobat (PDF), Word et Excel.</w:t>
      </w:r>
    </w:p>
    <w:p w14:paraId="2A2A7A10" w14:textId="77777777" w:rsidR="00E643F3" w:rsidRDefault="00E643F3" w:rsidP="00E643F3">
      <w:pPr>
        <w:widowControl w:val="0"/>
        <w:tabs>
          <w:tab w:val="right" w:pos="10205"/>
        </w:tabs>
        <w:jc w:val="both"/>
        <w:rPr>
          <w:rFonts w:cs="Arial"/>
          <w:color w:val="auto"/>
          <w:sz w:val="22"/>
          <w:szCs w:val="22"/>
        </w:rPr>
      </w:pPr>
    </w:p>
    <w:p w14:paraId="29FE601B" w14:textId="77777777" w:rsidR="003B6C12" w:rsidRPr="00B12573" w:rsidRDefault="003B6C12" w:rsidP="00E643F3">
      <w:pPr>
        <w:widowControl w:val="0"/>
        <w:tabs>
          <w:tab w:val="right" w:pos="10205"/>
        </w:tabs>
        <w:jc w:val="both"/>
        <w:rPr>
          <w:rFonts w:cs="Arial"/>
          <w:color w:val="auto"/>
          <w:sz w:val="22"/>
          <w:szCs w:val="22"/>
        </w:rPr>
      </w:pPr>
    </w:p>
    <w:p w14:paraId="6A0268D1" w14:textId="77777777" w:rsidR="00EF65E6" w:rsidRDefault="00EF65E6" w:rsidP="00E643F3">
      <w:pPr>
        <w:widowControl w:val="0"/>
        <w:tabs>
          <w:tab w:val="right" w:pos="10205"/>
        </w:tabs>
        <w:jc w:val="both"/>
        <w:rPr>
          <w:rFonts w:cs="Arial"/>
          <w:color w:val="auto"/>
          <w:sz w:val="22"/>
          <w:szCs w:val="22"/>
        </w:rPr>
      </w:pPr>
      <w:r w:rsidRPr="00B12573">
        <w:rPr>
          <w:rFonts w:cs="Arial"/>
          <w:color w:val="auto"/>
          <w:sz w:val="22"/>
          <w:szCs w:val="22"/>
        </w:rPr>
        <w:t>L’attention des candidats est attirée sur la mise à disposition, sur la plateforme de dématérialisation, de tester le bon fonctionnement de leur environnement.</w:t>
      </w:r>
    </w:p>
    <w:p w14:paraId="2C06186D" w14:textId="77777777" w:rsidR="00E643F3" w:rsidRPr="00B12573" w:rsidRDefault="00E643F3" w:rsidP="00E643F3">
      <w:pPr>
        <w:widowControl w:val="0"/>
        <w:tabs>
          <w:tab w:val="right" w:pos="10205"/>
        </w:tabs>
        <w:jc w:val="both"/>
        <w:rPr>
          <w:rFonts w:cs="Arial"/>
          <w:color w:val="auto"/>
          <w:sz w:val="22"/>
          <w:szCs w:val="22"/>
        </w:rPr>
      </w:pPr>
    </w:p>
    <w:p w14:paraId="77F69C8B" w14:textId="77777777" w:rsidR="00EF65E6" w:rsidRPr="00B12573" w:rsidRDefault="00EF65E6" w:rsidP="00EF65E6">
      <w:pPr>
        <w:widowControl w:val="0"/>
        <w:spacing w:after="240"/>
        <w:jc w:val="both"/>
        <w:rPr>
          <w:rFonts w:cs="Arial"/>
          <w:b/>
          <w:bCs/>
          <w:color w:val="auto"/>
          <w:sz w:val="22"/>
          <w:szCs w:val="22"/>
        </w:rPr>
      </w:pPr>
      <w:r w:rsidRPr="00B12573">
        <w:rPr>
          <w:rFonts w:ascii="Wingdings" w:eastAsia="Wingdings" w:hAnsi="Wingdings" w:cs="Wingdings"/>
          <w:b/>
          <w:bCs/>
          <w:color w:val="auto"/>
          <w:sz w:val="22"/>
          <w:szCs w:val="22"/>
        </w:rPr>
        <w:t></w:t>
      </w:r>
      <w:r w:rsidRPr="00B12573">
        <w:rPr>
          <w:rFonts w:cs="Arial"/>
          <w:b/>
          <w:bCs/>
          <w:color w:val="auto"/>
          <w:sz w:val="22"/>
          <w:szCs w:val="22"/>
        </w:rPr>
        <w:t xml:space="preserve"> </w:t>
      </w:r>
      <w:r w:rsidR="00F70743" w:rsidRPr="00B12573">
        <w:rPr>
          <w:rFonts w:cs="Arial"/>
          <w:b/>
          <w:bCs/>
          <w:color w:val="auto"/>
          <w:sz w:val="22"/>
          <w:szCs w:val="22"/>
        </w:rPr>
        <w:t>Dossier</w:t>
      </w:r>
      <w:r w:rsidRPr="00B12573">
        <w:rPr>
          <w:rFonts w:cs="Arial"/>
          <w:b/>
          <w:bCs/>
          <w:color w:val="auto"/>
          <w:sz w:val="22"/>
          <w:szCs w:val="22"/>
        </w:rPr>
        <w:t xml:space="preserve"> unique</w:t>
      </w:r>
    </w:p>
    <w:p w14:paraId="2E1D42AB" w14:textId="77777777" w:rsidR="00EF65E6" w:rsidRPr="00B12573" w:rsidRDefault="00EF65E6" w:rsidP="00EF65E6">
      <w:pPr>
        <w:widowControl w:val="0"/>
        <w:spacing w:after="240"/>
        <w:jc w:val="both"/>
        <w:rPr>
          <w:rFonts w:cs="Arial"/>
          <w:color w:val="auto"/>
          <w:sz w:val="22"/>
          <w:szCs w:val="22"/>
        </w:rPr>
      </w:pPr>
      <w:r w:rsidRPr="00B12573">
        <w:rPr>
          <w:rFonts w:cs="Arial"/>
          <w:color w:val="auto"/>
          <w:sz w:val="22"/>
          <w:szCs w:val="22"/>
        </w:rPr>
        <w:t>La transmission électronique se fait par l’envoi d’un seul dossier contenant la candidature et l’offre.</w:t>
      </w:r>
    </w:p>
    <w:p w14:paraId="5398DF2A" w14:textId="77777777" w:rsidR="00EF65E6" w:rsidRPr="00B12573" w:rsidRDefault="00EF65E6" w:rsidP="00EF65E6">
      <w:pPr>
        <w:widowControl w:val="0"/>
        <w:spacing w:after="240"/>
        <w:jc w:val="both"/>
        <w:rPr>
          <w:rFonts w:cs="Arial"/>
          <w:b/>
          <w:bCs/>
          <w:i/>
          <w:iCs/>
          <w:color w:val="auto"/>
          <w:sz w:val="22"/>
          <w:szCs w:val="22"/>
        </w:rPr>
      </w:pPr>
      <w:r w:rsidRPr="00B12573">
        <w:rPr>
          <w:rFonts w:ascii="Wingdings" w:eastAsia="Wingdings" w:hAnsi="Wingdings" w:cs="Wingdings"/>
          <w:b/>
          <w:bCs/>
          <w:color w:val="auto"/>
          <w:sz w:val="22"/>
          <w:szCs w:val="22"/>
        </w:rPr>
        <w:t></w:t>
      </w:r>
      <w:r w:rsidRPr="00B12573">
        <w:rPr>
          <w:rFonts w:cs="Arial"/>
          <w:b/>
          <w:bCs/>
          <w:color w:val="auto"/>
          <w:sz w:val="22"/>
          <w:szCs w:val="22"/>
        </w:rPr>
        <w:t xml:space="preserve"> Formats des documents électroniques</w:t>
      </w:r>
    </w:p>
    <w:p w14:paraId="7A03B39F" w14:textId="77777777" w:rsidR="00E643F3" w:rsidRDefault="00E643F3" w:rsidP="00EF65E6">
      <w:pPr>
        <w:widowControl w:val="0"/>
        <w:spacing w:after="240"/>
        <w:jc w:val="both"/>
        <w:rPr>
          <w:rFonts w:cs="Arial"/>
          <w:color w:val="auto"/>
          <w:sz w:val="22"/>
          <w:szCs w:val="22"/>
        </w:rPr>
      </w:pPr>
      <w:r w:rsidRPr="00E643F3">
        <w:rPr>
          <w:rFonts w:cs="Arial"/>
          <w:color w:val="auto"/>
          <w:sz w:val="22"/>
          <w:szCs w:val="22"/>
        </w:rPr>
        <w:t>Les documents mis en ligne sur le site PLACE sont au format Word, Excel, dans la version pack office Microsoft 365 ou versions antérieures, ou Acrobate Reader. Le candidat est invité à ne pas utiliser les « macros ».</w:t>
      </w:r>
    </w:p>
    <w:p w14:paraId="770B3E1D" w14:textId="77777777" w:rsidR="00EF65E6" w:rsidRPr="00B12573" w:rsidRDefault="00EF65E6" w:rsidP="00EF65E6">
      <w:pPr>
        <w:widowControl w:val="0"/>
        <w:spacing w:after="240"/>
        <w:jc w:val="both"/>
        <w:rPr>
          <w:rFonts w:cs="Arial"/>
          <w:color w:val="auto"/>
          <w:sz w:val="22"/>
          <w:szCs w:val="22"/>
        </w:rPr>
      </w:pPr>
      <w:r w:rsidRPr="00B12573">
        <w:rPr>
          <w:rFonts w:cs="Arial"/>
          <w:color w:val="auto"/>
          <w:sz w:val="22"/>
          <w:szCs w:val="22"/>
        </w:rPr>
        <w:t xml:space="preserve">Dans l’hypothèse où le candidat souhaite insérer des documents qui ne sont pas des fichiers informatiques, il doit prévoir de les </w:t>
      </w:r>
      <w:r w:rsidRPr="00B12573">
        <w:rPr>
          <w:rFonts w:cs="Arial"/>
          <w:color w:val="auto"/>
          <w:sz w:val="22"/>
          <w:szCs w:val="22"/>
          <w:u w:val="single"/>
        </w:rPr>
        <w:t>scanner</w:t>
      </w:r>
      <w:r w:rsidRPr="00B12573">
        <w:rPr>
          <w:rFonts w:cs="Arial"/>
          <w:color w:val="auto"/>
          <w:sz w:val="22"/>
          <w:szCs w:val="22"/>
        </w:rPr>
        <w:t xml:space="preserve"> avec une définition adaptée à la lisibilité et au poids de l’image obtenue.</w:t>
      </w:r>
    </w:p>
    <w:p w14:paraId="1131DB72" w14:textId="77777777" w:rsidR="00EF65E6" w:rsidRDefault="00EF65E6" w:rsidP="00EF65E6">
      <w:pPr>
        <w:widowControl w:val="0"/>
        <w:spacing w:after="240"/>
        <w:jc w:val="both"/>
        <w:rPr>
          <w:rFonts w:cs="Arial"/>
          <w:color w:val="auto"/>
          <w:sz w:val="22"/>
          <w:szCs w:val="22"/>
        </w:rPr>
      </w:pPr>
      <w:r w:rsidRPr="00B12573">
        <w:rPr>
          <w:rFonts w:cs="Arial"/>
          <w:color w:val="auto"/>
          <w:sz w:val="22"/>
          <w:szCs w:val="22"/>
        </w:rPr>
        <w:t>Au moment de l’archivage, le pouvoir adjudicateur se réserve le droit de convertir les formats dans lesquels ont été encodés les fichiers transmis, afin d’assurer leur lisibilité dans le moyen et long terme.</w:t>
      </w:r>
    </w:p>
    <w:p w14:paraId="1109B3C4" w14:textId="77777777" w:rsidR="00EF65E6" w:rsidRPr="00B12573" w:rsidRDefault="00EF65E6" w:rsidP="00EF65E6">
      <w:pPr>
        <w:widowControl w:val="0"/>
        <w:spacing w:after="240"/>
        <w:jc w:val="both"/>
        <w:rPr>
          <w:rFonts w:cs="Arial"/>
          <w:i/>
          <w:color w:val="auto"/>
          <w:sz w:val="22"/>
          <w:szCs w:val="22"/>
        </w:rPr>
      </w:pPr>
      <w:r w:rsidRPr="00B12573">
        <w:rPr>
          <w:rFonts w:cs="Arial"/>
          <w:i/>
          <w:color w:val="auto"/>
          <w:sz w:val="22"/>
          <w:szCs w:val="22"/>
        </w:rPr>
        <w:t>Attention : les candidats devront préalablement veiller à ce que le fichier constitutif du pli comportant leur candidature et leur offre ne contienne pas de virus (contrôle anti-virus à jour).</w:t>
      </w:r>
    </w:p>
    <w:p w14:paraId="7AAAD348" w14:textId="77777777" w:rsidR="00EF65E6" w:rsidRDefault="00EF65E6" w:rsidP="00EF65E6">
      <w:pPr>
        <w:widowControl w:val="0"/>
        <w:spacing w:after="240"/>
        <w:jc w:val="both"/>
        <w:rPr>
          <w:rFonts w:cs="Arial"/>
          <w:color w:val="auto"/>
          <w:sz w:val="22"/>
          <w:szCs w:val="22"/>
        </w:rPr>
      </w:pPr>
      <w:r w:rsidRPr="00B12573">
        <w:rPr>
          <w:rFonts w:cs="Arial"/>
          <w:color w:val="auto"/>
          <w:sz w:val="22"/>
          <w:szCs w:val="22"/>
        </w:rPr>
        <w:t>La transmission complète des candidatures et des offres devra intervenir avant la date et l’heure limite de réception des offres publiée dans l’avis d’appel public à la concurrence sous peine d’irrecevabilité.</w:t>
      </w:r>
    </w:p>
    <w:p w14:paraId="26647696" w14:textId="0BBDD2F7" w:rsidR="00EF65E6" w:rsidRPr="00B12573" w:rsidRDefault="00EF65E6" w:rsidP="00EF65E6">
      <w:pPr>
        <w:widowControl w:val="0"/>
        <w:spacing w:after="240"/>
        <w:jc w:val="both"/>
        <w:rPr>
          <w:rFonts w:cs="Arial"/>
          <w:color w:val="auto"/>
          <w:sz w:val="22"/>
          <w:szCs w:val="22"/>
        </w:rPr>
      </w:pPr>
      <w:r w:rsidRPr="00B12573">
        <w:rPr>
          <w:rFonts w:cs="Arial"/>
          <w:color w:val="auto"/>
          <w:sz w:val="22"/>
          <w:szCs w:val="22"/>
        </w:rPr>
        <w:t>Le dépôt des candidatures et des offres par voie électronique donne lieu à un accusé de réception indiquant la date et l’heure de réception.</w:t>
      </w:r>
      <w:r w:rsidR="00D811FC">
        <w:rPr>
          <w:rFonts w:cs="Arial"/>
          <w:color w:val="auto"/>
          <w:sz w:val="22"/>
          <w:szCs w:val="22"/>
        </w:rPr>
        <w:t xml:space="preserve"> </w:t>
      </w:r>
      <w:r w:rsidRPr="00B12573">
        <w:rPr>
          <w:rFonts w:cs="Arial"/>
          <w:color w:val="auto"/>
          <w:sz w:val="22"/>
          <w:szCs w:val="22"/>
        </w:rPr>
        <w:t>La date et l’heure prises en compte sont celles données par la plateforme de dématérialisation à réception des documents envoyés par les candidats.</w:t>
      </w:r>
    </w:p>
    <w:p w14:paraId="3EAF2F60" w14:textId="77777777" w:rsidR="00EF65E6" w:rsidRPr="00B12573" w:rsidRDefault="00EF65E6" w:rsidP="00EF65E6">
      <w:pPr>
        <w:widowControl w:val="0"/>
        <w:spacing w:after="240"/>
        <w:jc w:val="both"/>
        <w:rPr>
          <w:rFonts w:cs="Arial"/>
          <w:b/>
          <w:bCs/>
          <w:color w:val="auto"/>
          <w:sz w:val="22"/>
          <w:szCs w:val="22"/>
        </w:rPr>
      </w:pPr>
      <w:r w:rsidRPr="00B12573">
        <w:rPr>
          <w:rFonts w:ascii="Wingdings" w:eastAsia="Wingdings" w:hAnsi="Wingdings" w:cs="Wingdings"/>
          <w:b/>
          <w:bCs/>
          <w:color w:val="auto"/>
          <w:sz w:val="22"/>
          <w:szCs w:val="22"/>
        </w:rPr>
        <w:t></w:t>
      </w:r>
      <w:r w:rsidRPr="00B12573">
        <w:rPr>
          <w:rFonts w:cs="Arial"/>
          <w:b/>
          <w:bCs/>
          <w:color w:val="auto"/>
          <w:sz w:val="22"/>
          <w:szCs w:val="22"/>
        </w:rPr>
        <w:t xml:space="preserve"> Copie de sauvegarde</w:t>
      </w:r>
    </w:p>
    <w:p w14:paraId="79B61503" w14:textId="77777777" w:rsidR="00E643F3" w:rsidRPr="00E643F3" w:rsidRDefault="00E643F3" w:rsidP="00E643F3">
      <w:pPr>
        <w:ind w:right="-86"/>
        <w:jc w:val="both"/>
        <w:rPr>
          <w:rFonts w:cs="Arial"/>
          <w:color w:val="auto"/>
          <w:sz w:val="22"/>
          <w:szCs w:val="22"/>
        </w:rPr>
      </w:pPr>
      <w:r w:rsidRPr="00E643F3">
        <w:rPr>
          <w:rFonts w:cs="Arial"/>
          <w:color w:val="auto"/>
          <w:sz w:val="22"/>
          <w:szCs w:val="22"/>
        </w:rPr>
        <w:t xml:space="preserve">Les candidats ont la faculté de remettre dans les délais impartis une copie de sauvegarde sur support physique électronique ou sur support papier. </w:t>
      </w:r>
    </w:p>
    <w:p w14:paraId="59510AC6" w14:textId="77777777" w:rsidR="00E643F3" w:rsidRPr="00E643F3" w:rsidRDefault="00E643F3" w:rsidP="00E643F3">
      <w:pPr>
        <w:ind w:right="-86"/>
        <w:jc w:val="both"/>
        <w:rPr>
          <w:rFonts w:cs="Arial"/>
          <w:color w:val="auto"/>
          <w:sz w:val="22"/>
          <w:szCs w:val="22"/>
        </w:rPr>
      </w:pPr>
    </w:p>
    <w:p w14:paraId="387F52A6" w14:textId="13464D28" w:rsidR="00E643F3" w:rsidRPr="00E643F3" w:rsidRDefault="00E643F3" w:rsidP="00E643F3">
      <w:pPr>
        <w:ind w:right="-86"/>
        <w:jc w:val="both"/>
        <w:rPr>
          <w:rFonts w:cs="Arial"/>
          <w:color w:val="auto"/>
          <w:sz w:val="22"/>
          <w:szCs w:val="22"/>
        </w:rPr>
      </w:pPr>
      <w:r w:rsidRPr="00E643F3">
        <w:rPr>
          <w:rFonts w:cs="Arial"/>
          <w:color w:val="auto"/>
          <w:sz w:val="22"/>
          <w:szCs w:val="22"/>
        </w:rPr>
        <w:t xml:space="preserve">Cette copie de sauvegarde doit être placée dans un pli scellé comportant </w:t>
      </w:r>
      <w:r w:rsidRPr="00E643F3">
        <w:rPr>
          <w:rFonts w:cs="Arial"/>
          <w:b/>
          <w:bCs/>
          <w:color w:val="auto"/>
          <w:sz w:val="22"/>
          <w:szCs w:val="22"/>
        </w:rPr>
        <w:t>la mention « copie de sauvegarde » et indiquer le nom du candidat.</w:t>
      </w:r>
      <w:r w:rsidRPr="00E643F3">
        <w:rPr>
          <w:rFonts w:cs="Arial"/>
          <w:color w:val="auto"/>
          <w:sz w:val="22"/>
          <w:szCs w:val="22"/>
        </w:rPr>
        <w:t xml:space="preserve"> Ce pli doit comporter sur l’enveloppe les mentions suivantes :</w:t>
      </w:r>
    </w:p>
    <w:p w14:paraId="07926F51" w14:textId="77777777" w:rsidR="00E643F3" w:rsidRPr="00E643F3" w:rsidRDefault="00E643F3" w:rsidP="00E643F3">
      <w:pPr>
        <w:ind w:right="-86"/>
        <w:jc w:val="both"/>
        <w:rPr>
          <w:rFonts w:cs="Arial"/>
          <w:color w:val="auto"/>
          <w:sz w:val="22"/>
          <w:szCs w:val="22"/>
        </w:rPr>
      </w:pPr>
    </w:p>
    <w:p w14:paraId="17C53512" w14:textId="77777777" w:rsidR="00E643F3" w:rsidRPr="00E643F3" w:rsidRDefault="00E643F3" w:rsidP="00E643F3">
      <w:pPr>
        <w:ind w:right="-86"/>
        <w:jc w:val="center"/>
        <w:rPr>
          <w:rFonts w:cs="Arial"/>
          <w:b/>
          <w:bCs/>
          <w:color w:val="auto"/>
          <w:sz w:val="22"/>
          <w:szCs w:val="22"/>
        </w:rPr>
      </w:pPr>
      <w:r w:rsidRPr="00E643F3">
        <w:rPr>
          <w:rFonts w:cs="Arial"/>
          <w:b/>
          <w:bCs/>
          <w:color w:val="auto"/>
          <w:sz w:val="22"/>
          <w:szCs w:val="22"/>
        </w:rPr>
        <w:t>Caisse d’Allocations Familiales de Paris</w:t>
      </w:r>
    </w:p>
    <w:p w14:paraId="0391A153" w14:textId="77777777" w:rsidR="00E643F3" w:rsidRPr="00E643F3" w:rsidRDefault="00E643F3" w:rsidP="00E643F3">
      <w:pPr>
        <w:ind w:right="-86"/>
        <w:jc w:val="center"/>
        <w:rPr>
          <w:rFonts w:cs="Arial"/>
          <w:b/>
          <w:bCs/>
          <w:color w:val="auto"/>
          <w:sz w:val="22"/>
          <w:szCs w:val="22"/>
        </w:rPr>
      </w:pPr>
      <w:r w:rsidRPr="00E643F3">
        <w:rPr>
          <w:rFonts w:cs="Arial"/>
          <w:b/>
          <w:bCs/>
          <w:color w:val="auto"/>
          <w:sz w:val="22"/>
          <w:szCs w:val="22"/>
        </w:rPr>
        <w:t>50 rue du Docteur Finlay – 75750 PARIS CEDEX 15</w:t>
      </w:r>
    </w:p>
    <w:p w14:paraId="04E69FF5" w14:textId="77777777" w:rsidR="00E643F3" w:rsidRPr="00E643F3" w:rsidRDefault="00E643F3" w:rsidP="00E643F3">
      <w:pPr>
        <w:ind w:right="-86"/>
        <w:jc w:val="center"/>
        <w:rPr>
          <w:rFonts w:cs="Arial"/>
          <w:b/>
          <w:bCs/>
          <w:color w:val="auto"/>
          <w:sz w:val="22"/>
          <w:szCs w:val="22"/>
        </w:rPr>
      </w:pPr>
      <w:r w:rsidRPr="00E643F3">
        <w:rPr>
          <w:rFonts w:cs="Arial"/>
          <w:b/>
          <w:bCs/>
          <w:color w:val="auto"/>
          <w:sz w:val="22"/>
          <w:szCs w:val="22"/>
        </w:rPr>
        <w:t>NE PAS OUVRIR PAR LE SERVICE COURRIER</w:t>
      </w:r>
    </w:p>
    <w:p w14:paraId="1E933354" w14:textId="5616AEAC" w:rsidR="00E643F3" w:rsidRPr="00E643F3" w:rsidRDefault="00E643F3" w:rsidP="00E643F3">
      <w:pPr>
        <w:ind w:right="-86"/>
        <w:jc w:val="center"/>
        <w:rPr>
          <w:rFonts w:cs="Arial"/>
          <w:b/>
          <w:bCs/>
          <w:color w:val="auto"/>
          <w:sz w:val="22"/>
          <w:szCs w:val="22"/>
        </w:rPr>
      </w:pPr>
      <w:r w:rsidRPr="00E643F3">
        <w:rPr>
          <w:rFonts w:cs="Arial"/>
          <w:b/>
          <w:bCs/>
          <w:color w:val="auto"/>
          <w:sz w:val="22"/>
          <w:szCs w:val="22"/>
        </w:rPr>
        <w:t xml:space="preserve">« </w:t>
      </w:r>
      <w:r>
        <w:rPr>
          <w:rFonts w:cs="Arial"/>
          <w:b/>
          <w:bCs/>
          <w:color w:val="auto"/>
          <w:sz w:val="22"/>
          <w:szCs w:val="22"/>
        </w:rPr>
        <w:t>AOO</w:t>
      </w:r>
      <w:r w:rsidRPr="00E643F3">
        <w:rPr>
          <w:rFonts w:cs="Arial"/>
          <w:b/>
          <w:bCs/>
          <w:color w:val="auto"/>
          <w:sz w:val="22"/>
          <w:szCs w:val="22"/>
        </w:rPr>
        <w:t xml:space="preserve"> 01</w:t>
      </w:r>
      <w:r>
        <w:rPr>
          <w:rFonts w:cs="Arial"/>
          <w:b/>
          <w:bCs/>
          <w:color w:val="auto"/>
          <w:sz w:val="22"/>
          <w:szCs w:val="22"/>
        </w:rPr>
        <w:t>/</w:t>
      </w:r>
      <w:r w:rsidRPr="00E643F3">
        <w:rPr>
          <w:rFonts w:cs="Arial"/>
          <w:b/>
          <w:bCs/>
          <w:color w:val="auto"/>
          <w:sz w:val="22"/>
          <w:szCs w:val="22"/>
        </w:rPr>
        <w:t xml:space="preserve">2025 – </w:t>
      </w:r>
      <w:r>
        <w:rPr>
          <w:rFonts w:cs="Arial"/>
          <w:b/>
          <w:bCs/>
          <w:color w:val="auto"/>
          <w:sz w:val="22"/>
          <w:szCs w:val="22"/>
        </w:rPr>
        <w:t>AR DEMATERIALISES</w:t>
      </w:r>
      <w:r w:rsidRPr="00E643F3">
        <w:rPr>
          <w:rFonts w:cs="Arial"/>
          <w:b/>
          <w:bCs/>
          <w:color w:val="auto"/>
          <w:sz w:val="22"/>
          <w:szCs w:val="22"/>
        </w:rPr>
        <w:t xml:space="preserve"> »</w:t>
      </w:r>
    </w:p>
    <w:p w14:paraId="1024CF45" w14:textId="77777777" w:rsidR="00E643F3" w:rsidRPr="00E643F3" w:rsidRDefault="00E643F3" w:rsidP="00E643F3">
      <w:pPr>
        <w:ind w:right="-86"/>
        <w:jc w:val="center"/>
        <w:rPr>
          <w:rFonts w:cs="Arial"/>
          <w:b/>
          <w:bCs/>
          <w:color w:val="auto"/>
          <w:sz w:val="22"/>
          <w:szCs w:val="22"/>
        </w:rPr>
      </w:pPr>
      <w:r w:rsidRPr="00E643F3">
        <w:rPr>
          <w:rFonts w:cs="Arial"/>
          <w:b/>
          <w:bCs/>
          <w:color w:val="auto"/>
          <w:sz w:val="22"/>
          <w:szCs w:val="22"/>
        </w:rPr>
        <w:t>A l’attention du Bureau des Marchés</w:t>
      </w:r>
    </w:p>
    <w:p w14:paraId="6F3054EB" w14:textId="77777777" w:rsidR="00E643F3" w:rsidRPr="00E643F3" w:rsidRDefault="00E643F3" w:rsidP="00E643F3">
      <w:pPr>
        <w:ind w:right="-86"/>
        <w:jc w:val="center"/>
        <w:rPr>
          <w:rFonts w:cs="Arial"/>
          <w:b/>
          <w:bCs/>
          <w:color w:val="auto"/>
          <w:sz w:val="22"/>
          <w:szCs w:val="22"/>
        </w:rPr>
      </w:pPr>
      <w:r w:rsidRPr="00E643F3">
        <w:rPr>
          <w:rFonts w:cs="Arial"/>
          <w:b/>
          <w:bCs/>
          <w:color w:val="auto"/>
          <w:sz w:val="22"/>
          <w:szCs w:val="22"/>
        </w:rPr>
        <w:t>COPIE DE SAUVEGARDE</w:t>
      </w:r>
    </w:p>
    <w:p w14:paraId="2C36A6D2" w14:textId="77777777" w:rsidR="00E643F3" w:rsidRPr="00E643F3" w:rsidRDefault="00E643F3" w:rsidP="00E643F3">
      <w:pPr>
        <w:ind w:right="-86"/>
        <w:jc w:val="both"/>
        <w:rPr>
          <w:rFonts w:cs="Arial"/>
          <w:color w:val="auto"/>
          <w:sz w:val="22"/>
          <w:szCs w:val="22"/>
        </w:rPr>
      </w:pPr>
    </w:p>
    <w:p w14:paraId="47AA8C0C" w14:textId="77777777" w:rsidR="00E643F3" w:rsidRPr="00E643F3" w:rsidRDefault="00E643F3" w:rsidP="00E643F3">
      <w:pPr>
        <w:ind w:right="-86"/>
        <w:jc w:val="both"/>
        <w:rPr>
          <w:rFonts w:cs="Arial"/>
          <w:color w:val="auto"/>
          <w:sz w:val="22"/>
          <w:szCs w:val="22"/>
        </w:rPr>
      </w:pPr>
      <w:r w:rsidRPr="00E643F3">
        <w:rPr>
          <w:rFonts w:cs="Arial"/>
          <w:color w:val="auto"/>
          <w:sz w:val="22"/>
          <w:szCs w:val="22"/>
        </w:rPr>
        <w:t xml:space="preserve">Les plis contenant la copie de sauvegarde sont envoyés par lettre recommandée avec accusé de réception à l’adresse sus-mentionnée. </w:t>
      </w:r>
    </w:p>
    <w:p w14:paraId="74CB8651" w14:textId="77777777" w:rsidR="00E643F3" w:rsidRPr="00E643F3" w:rsidRDefault="00E643F3" w:rsidP="00E643F3">
      <w:pPr>
        <w:ind w:right="-86"/>
        <w:jc w:val="both"/>
        <w:rPr>
          <w:rFonts w:cs="Arial"/>
          <w:color w:val="auto"/>
          <w:sz w:val="22"/>
          <w:szCs w:val="22"/>
        </w:rPr>
      </w:pPr>
    </w:p>
    <w:p w14:paraId="3EECC916" w14:textId="77777777" w:rsidR="00E643F3" w:rsidRPr="00E643F3" w:rsidRDefault="00E643F3" w:rsidP="00E643F3">
      <w:pPr>
        <w:ind w:right="-86"/>
        <w:jc w:val="both"/>
        <w:rPr>
          <w:rFonts w:cs="Arial"/>
          <w:color w:val="auto"/>
          <w:sz w:val="22"/>
          <w:szCs w:val="22"/>
        </w:rPr>
      </w:pPr>
      <w:r w:rsidRPr="00E643F3">
        <w:rPr>
          <w:rFonts w:cs="Arial"/>
          <w:color w:val="auto"/>
          <w:sz w:val="22"/>
          <w:szCs w:val="22"/>
        </w:rPr>
        <w:t>Le dépôt des plis contenant les copies de sauvegarde dans les locaux de la Caf de Paris, n’est pas autorisé.</w:t>
      </w:r>
    </w:p>
    <w:p w14:paraId="1CEB2DFB" w14:textId="77777777" w:rsidR="00E643F3" w:rsidRPr="00E643F3" w:rsidRDefault="00E643F3" w:rsidP="00E643F3">
      <w:pPr>
        <w:ind w:right="-86"/>
        <w:jc w:val="both"/>
        <w:rPr>
          <w:rFonts w:cs="Arial"/>
          <w:color w:val="auto"/>
          <w:sz w:val="22"/>
          <w:szCs w:val="22"/>
        </w:rPr>
      </w:pPr>
    </w:p>
    <w:p w14:paraId="054FB99F" w14:textId="77777777" w:rsidR="00E643F3" w:rsidRPr="00E643F3" w:rsidRDefault="00E643F3" w:rsidP="00E643F3">
      <w:pPr>
        <w:ind w:right="-86"/>
        <w:jc w:val="both"/>
        <w:rPr>
          <w:rFonts w:cs="Arial"/>
          <w:color w:val="auto"/>
          <w:sz w:val="22"/>
          <w:szCs w:val="22"/>
        </w:rPr>
      </w:pPr>
      <w:r w:rsidRPr="00E643F3">
        <w:rPr>
          <w:rFonts w:cs="Arial"/>
          <w:color w:val="auto"/>
          <w:sz w:val="22"/>
          <w:szCs w:val="22"/>
        </w:rPr>
        <w:lastRenderedPageBreak/>
        <w:t xml:space="preserve">Le candidat a également la possibilité de remettre sa copie de sauvegarde par voie dématérialisée dans les délais impartis aux adresses suivantes : amelie.quintin@caf75.caf.fr et laura.fabry@caf75.caf.fr (via une plateforme cloud par exemple). </w:t>
      </w:r>
    </w:p>
    <w:p w14:paraId="5E90CE85" w14:textId="77777777" w:rsidR="00E643F3" w:rsidRPr="00E643F3" w:rsidRDefault="00E643F3" w:rsidP="00E643F3">
      <w:pPr>
        <w:ind w:right="-86"/>
        <w:jc w:val="both"/>
        <w:rPr>
          <w:rFonts w:cs="Arial"/>
          <w:color w:val="auto"/>
          <w:sz w:val="22"/>
          <w:szCs w:val="22"/>
        </w:rPr>
      </w:pPr>
    </w:p>
    <w:p w14:paraId="63F1E331" w14:textId="744FA246" w:rsidR="003F4527" w:rsidRDefault="00E643F3" w:rsidP="00E643F3">
      <w:pPr>
        <w:ind w:right="-85"/>
        <w:jc w:val="both"/>
        <w:rPr>
          <w:rFonts w:eastAsia="Arial Unicode MS"/>
        </w:rPr>
      </w:pPr>
      <w:r w:rsidRPr="00E643F3">
        <w:rPr>
          <w:rFonts w:cs="Arial"/>
          <w:color w:val="auto"/>
          <w:sz w:val="22"/>
          <w:szCs w:val="22"/>
        </w:rPr>
        <w:t>Lorsqu’une offre transmise par voie électronique n’est pas parvenue dans le délai de remise des offres ou n’a pas pu être ouverte par le pouvoir adjudicateur, celui-ci procède à l’ouverture de la copie de sauvegarde, sous réserve que celle-ci lui soit parvenue dans le délai de remise des offres.</w:t>
      </w:r>
    </w:p>
    <w:p w14:paraId="35C0D74D" w14:textId="77777777" w:rsidR="00E643F3" w:rsidRDefault="00E643F3" w:rsidP="00E643F3">
      <w:pPr>
        <w:widowControl w:val="0"/>
        <w:jc w:val="both"/>
        <w:rPr>
          <w:rFonts w:ascii="Wingdings" w:eastAsia="Wingdings" w:hAnsi="Wingdings" w:cs="Wingdings"/>
          <w:b/>
          <w:bCs/>
          <w:color w:val="auto"/>
          <w:sz w:val="22"/>
          <w:szCs w:val="22"/>
        </w:rPr>
      </w:pPr>
    </w:p>
    <w:p w14:paraId="4233D403" w14:textId="131207C5" w:rsidR="00EF65E6" w:rsidRPr="00E643F3" w:rsidRDefault="00E643F3" w:rsidP="00E643F3">
      <w:pPr>
        <w:widowControl w:val="0"/>
        <w:spacing w:after="240"/>
        <w:jc w:val="both"/>
        <w:rPr>
          <w:rFonts w:cs="Arial"/>
          <w:b/>
          <w:bCs/>
          <w:color w:val="auto"/>
          <w:sz w:val="22"/>
          <w:szCs w:val="22"/>
        </w:rPr>
      </w:pPr>
      <w:r w:rsidRPr="00B12573">
        <w:rPr>
          <w:rFonts w:ascii="Wingdings" w:eastAsia="Wingdings" w:hAnsi="Wingdings" w:cs="Wingdings"/>
          <w:b/>
          <w:bCs/>
          <w:color w:val="auto"/>
          <w:sz w:val="22"/>
          <w:szCs w:val="22"/>
        </w:rPr>
        <w:t></w:t>
      </w:r>
      <w:r w:rsidRPr="00B12573">
        <w:rPr>
          <w:rFonts w:cs="Arial"/>
          <w:b/>
          <w:bCs/>
          <w:color w:val="auto"/>
          <w:sz w:val="22"/>
          <w:szCs w:val="22"/>
        </w:rPr>
        <w:t xml:space="preserve"> </w:t>
      </w:r>
      <w:r w:rsidR="00EF65E6" w:rsidRPr="00E643F3">
        <w:rPr>
          <w:rFonts w:cs="Arial"/>
          <w:b/>
          <w:bCs/>
          <w:color w:val="auto"/>
          <w:sz w:val="22"/>
          <w:szCs w:val="22"/>
        </w:rPr>
        <w:t>Assistance au dépôt électronique</w:t>
      </w:r>
    </w:p>
    <w:p w14:paraId="685C5F24" w14:textId="77777777" w:rsidR="00E643F3" w:rsidRPr="00E643F3" w:rsidRDefault="00E643F3" w:rsidP="00E643F3">
      <w:pPr>
        <w:ind w:right="-86"/>
        <w:jc w:val="both"/>
        <w:rPr>
          <w:rFonts w:cs="Arial"/>
          <w:color w:val="auto"/>
          <w:sz w:val="22"/>
          <w:szCs w:val="22"/>
        </w:rPr>
      </w:pPr>
      <w:r w:rsidRPr="00E643F3">
        <w:rPr>
          <w:rFonts w:cs="Arial"/>
          <w:color w:val="auto"/>
          <w:sz w:val="22"/>
          <w:szCs w:val="22"/>
        </w:rPr>
        <w:t>Les candidats disposent sur le site d’une aide pour les procédures électroniques qui expose le mode opératoire relatif au dépôt des offres.</w:t>
      </w:r>
    </w:p>
    <w:p w14:paraId="3ABAD699" w14:textId="77777777" w:rsidR="00E643F3" w:rsidRPr="00E643F3" w:rsidRDefault="00E643F3" w:rsidP="00E643F3">
      <w:pPr>
        <w:ind w:right="-86"/>
        <w:jc w:val="both"/>
        <w:rPr>
          <w:rFonts w:cs="Arial"/>
          <w:color w:val="auto"/>
          <w:sz w:val="22"/>
          <w:szCs w:val="22"/>
        </w:rPr>
      </w:pPr>
    </w:p>
    <w:p w14:paraId="2CC7825A" w14:textId="77777777" w:rsidR="00E643F3" w:rsidRPr="00E643F3" w:rsidRDefault="00E643F3" w:rsidP="00E643F3">
      <w:pPr>
        <w:ind w:right="-86"/>
        <w:jc w:val="both"/>
        <w:rPr>
          <w:rFonts w:cs="Arial"/>
          <w:color w:val="auto"/>
          <w:sz w:val="22"/>
          <w:szCs w:val="22"/>
        </w:rPr>
      </w:pPr>
      <w:r w:rsidRPr="00E643F3">
        <w:rPr>
          <w:rFonts w:cs="Arial"/>
          <w:color w:val="auto"/>
          <w:sz w:val="22"/>
          <w:szCs w:val="22"/>
        </w:rPr>
        <w:t>En outre, pour toute demande d’assistance technique, question ou problème rencontré, le candidat peut contacter la plateforme via l’assistance en ligne :</w:t>
      </w:r>
    </w:p>
    <w:p w14:paraId="7CE07735" w14:textId="77777777" w:rsidR="00E643F3" w:rsidRPr="00E643F3" w:rsidRDefault="00E643F3" w:rsidP="00E643F3">
      <w:pPr>
        <w:ind w:right="-86"/>
        <w:jc w:val="both"/>
        <w:rPr>
          <w:rFonts w:cs="Arial"/>
          <w:color w:val="auto"/>
          <w:sz w:val="22"/>
          <w:szCs w:val="22"/>
        </w:rPr>
      </w:pPr>
      <w:r w:rsidRPr="00E643F3">
        <w:rPr>
          <w:rFonts w:cs="Arial"/>
          <w:color w:val="auto"/>
          <w:sz w:val="22"/>
          <w:szCs w:val="22"/>
        </w:rPr>
        <w:t>https://www.marches-publics.gouv.fr/entreprise/aide/assistance-telephonique</w:t>
      </w:r>
    </w:p>
    <w:p w14:paraId="4A4A1527" w14:textId="77777777" w:rsidR="00E643F3" w:rsidRPr="00E643F3" w:rsidRDefault="00E643F3" w:rsidP="00E643F3">
      <w:pPr>
        <w:ind w:right="-86"/>
        <w:jc w:val="both"/>
        <w:rPr>
          <w:rFonts w:cs="Arial"/>
          <w:color w:val="auto"/>
          <w:sz w:val="22"/>
          <w:szCs w:val="22"/>
        </w:rPr>
      </w:pPr>
    </w:p>
    <w:p w14:paraId="171A5E66" w14:textId="77777777" w:rsidR="00E643F3" w:rsidRPr="00E643F3" w:rsidRDefault="00E643F3" w:rsidP="00E643F3">
      <w:pPr>
        <w:ind w:right="-86"/>
        <w:jc w:val="both"/>
        <w:rPr>
          <w:rFonts w:cs="Arial"/>
          <w:color w:val="auto"/>
          <w:sz w:val="22"/>
          <w:szCs w:val="22"/>
        </w:rPr>
      </w:pPr>
      <w:r w:rsidRPr="00E643F3">
        <w:rPr>
          <w:rFonts w:cs="Arial"/>
          <w:color w:val="auto"/>
          <w:sz w:val="22"/>
          <w:szCs w:val="22"/>
        </w:rPr>
        <w:t>SI aucune solution n’est trouvée via l’outil en ligne, un service de support téléphonique est également mis à disposition des entreprises souhaitant soumissionner aux marchés publics. Pour accéder à ce support, le candidat doit nécessairement compléter le formulaire en ligne proposé.</w:t>
      </w:r>
    </w:p>
    <w:p w14:paraId="7EAA6175" w14:textId="77777777" w:rsidR="00E643F3" w:rsidRDefault="00E643F3" w:rsidP="00E643F3">
      <w:pPr>
        <w:ind w:right="-86"/>
        <w:jc w:val="both"/>
        <w:rPr>
          <w:rFonts w:ascii="Arial" w:hAnsi="Arial" w:cs="Arial"/>
          <w:color w:val="auto"/>
          <w:sz w:val="20"/>
          <w:lang w:eastAsia="zh-CN"/>
        </w:rPr>
      </w:pPr>
    </w:p>
    <w:p w14:paraId="19C14347" w14:textId="4E6F0AF7" w:rsidR="00E643F3" w:rsidRDefault="00E643F3" w:rsidP="00E643F3">
      <w:pPr>
        <w:ind w:right="-86"/>
        <w:jc w:val="both"/>
        <w:rPr>
          <w:rFonts w:cs="Arial"/>
          <w:color w:val="auto"/>
          <w:sz w:val="22"/>
          <w:szCs w:val="22"/>
        </w:rPr>
      </w:pPr>
      <w:r w:rsidRPr="00E643F3">
        <w:rPr>
          <w:rFonts w:cs="Arial"/>
          <w:color w:val="auto"/>
          <w:sz w:val="22"/>
          <w:szCs w:val="22"/>
        </w:rPr>
        <w:t>Le service de support est ouvert de 9h00 à 19h00 les jours ouvrés</w:t>
      </w:r>
      <w:r>
        <w:rPr>
          <w:rFonts w:cs="Arial"/>
          <w:color w:val="auto"/>
          <w:sz w:val="22"/>
          <w:szCs w:val="22"/>
        </w:rPr>
        <w:t>.</w:t>
      </w:r>
    </w:p>
    <w:p w14:paraId="525F08CF" w14:textId="77777777" w:rsidR="00E643F3" w:rsidRDefault="00E643F3" w:rsidP="00E643F3">
      <w:pPr>
        <w:ind w:right="-86"/>
        <w:jc w:val="both"/>
        <w:rPr>
          <w:rFonts w:cs="Arial"/>
          <w:color w:val="auto"/>
          <w:sz w:val="22"/>
          <w:szCs w:val="22"/>
        </w:rPr>
      </w:pPr>
    </w:p>
    <w:p w14:paraId="402E8414" w14:textId="79DDA750" w:rsidR="00EF65E6" w:rsidRDefault="00E643F3" w:rsidP="00E643F3">
      <w:pPr>
        <w:ind w:right="-86"/>
        <w:jc w:val="both"/>
        <w:rPr>
          <w:rFonts w:asciiTheme="minorHAnsi" w:hAnsiTheme="minorHAnsi" w:cs="Arial"/>
          <w:b/>
          <w:bCs/>
          <w:color w:val="auto"/>
          <w:sz w:val="22"/>
          <w:szCs w:val="22"/>
        </w:rPr>
      </w:pPr>
      <w:r w:rsidRPr="00B12573">
        <w:rPr>
          <w:rFonts w:ascii="Wingdings" w:eastAsia="Wingdings" w:hAnsi="Wingdings" w:cs="Wingdings"/>
          <w:b/>
          <w:bCs/>
          <w:color w:val="auto"/>
          <w:sz w:val="22"/>
          <w:szCs w:val="22"/>
        </w:rPr>
        <w:t></w:t>
      </w:r>
      <w:r w:rsidRPr="00B12573">
        <w:rPr>
          <w:rFonts w:cs="Arial"/>
          <w:b/>
          <w:bCs/>
          <w:color w:val="auto"/>
          <w:sz w:val="22"/>
          <w:szCs w:val="22"/>
        </w:rPr>
        <w:t xml:space="preserve"> </w:t>
      </w:r>
      <w:r w:rsidR="00EF65E6" w:rsidRPr="00EF5FA5">
        <w:rPr>
          <w:rFonts w:asciiTheme="minorHAnsi" w:hAnsiTheme="minorHAnsi" w:cs="Arial"/>
          <w:color w:val="auto"/>
          <w:sz w:val="22"/>
          <w:szCs w:val="22"/>
        </w:rPr>
        <w:t xml:space="preserve"> </w:t>
      </w:r>
      <w:r w:rsidR="00EF65E6" w:rsidRPr="00EF5FA5">
        <w:rPr>
          <w:rFonts w:asciiTheme="minorHAnsi" w:hAnsiTheme="minorHAnsi" w:cs="Arial"/>
          <w:b/>
          <w:bCs/>
          <w:color w:val="auto"/>
          <w:sz w:val="22"/>
          <w:szCs w:val="22"/>
        </w:rPr>
        <w:t>Signature électronique</w:t>
      </w:r>
    </w:p>
    <w:p w14:paraId="17BE953D" w14:textId="77777777" w:rsidR="00E643F3" w:rsidRPr="00EF5FA5" w:rsidRDefault="00E643F3" w:rsidP="00E643F3">
      <w:pPr>
        <w:ind w:right="-86"/>
        <w:jc w:val="both"/>
        <w:rPr>
          <w:rFonts w:asciiTheme="minorHAnsi" w:hAnsiTheme="minorHAnsi" w:cs="Arial"/>
          <w:b/>
          <w:bCs/>
          <w:color w:val="auto"/>
          <w:sz w:val="22"/>
          <w:szCs w:val="22"/>
        </w:rPr>
      </w:pPr>
    </w:p>
    <w:p w14:paraId="7AA865C9" w14:textId="77777777" w:rsidR="00EF65E6" w:rsidRDefault="00EF65E6" w:rsidP="00EF65E6">
      <w:pPr>
        <w:widowControl w:val="0"/>
        <w:spacing w:after="240"/>
        <w:jc w:val="both"/>
        <w:rPr>
          <w:rFonts w:asciiTheme="minorHAnsi" w:hAnsiTheme="minorHAnsi" w:cs="Arial"/>
          <w:color w:val="auto"/>
          <w:sz w:val="22"/>
          <w:szCs w:val="22"/>
        </w:rPr>
      </w:pPr>
      <w:r w:rsidRPr="00EF5FA5">
        <w:rPr>
          <w:rFonts w:asciiTheme="minorHAnsi" w:hAnsiTheme="minorHAnsi" w:cs="Arial"/>
          <w:color w:val="auto"/>
          <w:sz w:val="22"/>
          <w:szCs w:val="22"/>
          <w:u w:val="single"/>
        </w:rPr>
        <w:t>La signature électronique de l’offre est possible mais n’est pas obligatoire</w:t>
      </w:r>
      <w:r w:rsidRPr="00EF5FA5">
        <w:rPr>
          <w:rFonts w:asciiTheme="minorHAnsi" w:hAnsiTheme="minorHAnsi" w:cs="Arial"/>
          <w:color w:val="auto"/>
          <w:sz w:val="22"/>
          <w:szCs w:val="22"/>
        </w:rPr>
        <w:t xml:space="preserve">. Seul le candidat informé que son offre est retenue sera tenu de signer l’acte d’engagement (signature électronique). </w:t>
      </w:r>
    </w:p>
    <w:p w14:paraId="257D2205" w14:textId="77777777" w:rsidR="00EF65E6" w:rsidRPr="00EF5FA5" w:rsidRDefault="00EF65E6" w:rsidP="00EF65E6">
      <w:pPr>
        <w:widowControl w:val="0"/>
        <w:spacing w:after="240"/>
        <w:jc w:val="both"/>
        <w:rPr>
          <w:rFonts w:asciiTheme="minorHAnsi" w:hAnsiTheme="minorHAnsi" w:cs="Arial"/>
          <w:color w:val="auto"/>
          <w:sz w:val="22"/>
          <w:szCs w:val="22"/>
        </w:rPr>
      </w:pPr>
      <w:r w:rsidRPr="00EF5FA5">
        <w:rPr>
          <w:rFonts w:asciiTheme="minorHAnsi" w:hAnsiTheme="minorHAnsi" w:cs="Arial"/>
          <w:color w:val="auto"/>
          <w:sz w:val="22"/>
          <w:szCs w:val="22"/>
        </w:rPr>
        <w:t xml:space="preserve">Le candidat peut toutefois choisir de signer son offre dès le dépôt de </w:t>
      </w:r>
      <w:r w:rsidR="00CF749C" w:rsidRPr="00EF5FA5">
        <w:rPr>
          <w:rFonts w:asciiTheme="minorHAnsi" w:hAnsiTheme="minorHAnsi" w:cs="Arial"/>
          <w:color w:val="auto"/>
          <w:sz w:val="22"/>
          <w:szCs w:val="22"/>
        </w:rPr>
        <w:t>son pli</w:t>
      </w:r>
      <w:r w:rsidRPr="00EF5FA5">
        <w:rPr>
          <w:rFonts w:asciiTheme="minorHAnsi" w:hAnsiTheme="minorHAnsi" w:cs="Arial"/>
          <w:color w:val="auto"/>
          <w:sz w:val="22"/>
          <w:szCs w:val="22"/>
        </w:rPr>
        <w:t>. Dans ce cas, il signera individuellement l’acte d’engagement (présent dans le dossier de consultation des entreprises) au moyen d’un certificat de signature électronique permettant d’authentifier la signature du représentant de l’entreprise.</w:t>
      </w:r>
    </w:p>
    <w:p w14:paraId="2112A96F" w14:textId="78AE1F67" w:rsidR="00C578C1" w:rsidRPr="00EF5FA5" w:rsidRDefault="00C578C1" w:rsidP="00C578C1">
      <w:pPr>
        <w:widowControl w:val="0"/>
        <w:spacing w:after="240"/>
        <w:jc w:val="both"/>
        <w:rPr>
          <w:rFonts w:asciiTheme="minorHAnsi" w:hAnsiTheme="minorHAnsi" w:cs="Calibri"/>
          <w:color w:val="auto"/>
          <w:sz w:val="22"/>
          <w:szCs w:val="22"/>
        </w:rPr>
      </w:pPr>
      <w:r w:rsidRPr="00EF5FA5">
        <w:rPr>
          <w:rFonts w:asciiTheme="minorHAnsi" w:hAnsiTheme="minorHAnsi" w:cs="Calibri"/>
          <w:color w:val="auto"/>
          <w:sz w:val="22"/>
          <w:szCs w:val="22"/>
        </w:rPr>
        <w:t xml:space="preserve">La signature électronique doit être conforme aux dispositions </w:t>
      </w:r>
      <w:r w:rsidR="003C492D" w:rsidRPr="00EF5FA5">
        <w:rPr>
          <w:rFonts w:asciiTheme="minorHAnsi" w:hAnsiTheme="minorHAnsi" w:cs="Calibri"/>
          <w:color w:val="auto"/>
          <w:sz w:val="22"/>
          <w:szCs w:val="22"/>
        </w:rPr>
        <w:t>de l’arrêté</w:t>
      </w:r>
      <w:r w:rsidRPr="00EF5FA5">
        <w:rPr>
          <w:rFonts w:asciiTheme="minorHAnsi" w:hAnsiTheme="minorHAnsi" w:cs="Calibri"/>
          <w:color w:val="auto"/>
          <w:sz w:val="22"/>
          <w:szCs w:val="22"/>
        </w:rPr>
        <w:t xml:space="preserve"> du 2</w:t>
      </w:r>
      <w:r w:rsidR="00E726DC">
        <w:rPr>
          <w:rFonts w:asciiTheme="minorHAnsi" w:hAnsiTheme="minorHAnsi" w:cs="Calibri"/>
          <w:color w:val="auto"/>
          <w:sz w:val="22"/>
          <w:szCs w:val="22"/>
        </w:rPr>
        <w:t>2</w:t>
      </w:r>
      <w:r w:rsidRPr="00EF5FA5">
        <w:rPr>
          <w:rFonts w:asciiTheme="minorHAnsi" w:hAnsiTheme="minorHAnsi" w:cs="Calibri"/>
          <w:color w:val="auto"/>
          <w:sz w:val="22"/>
          <w:szCs w:val="22"/>
        </w:rPr>
        <w:t xml:space="preserve"> mars 2019 relatif à la signature électronique dans la commande publique. La signature électronique est conforme au règlement européen dit « eIDAS ». </w:t>
      </w:r>
    </w:p>
    <w:p w14:paraId="54EFE512" w14:textId="77777777" w:rsidR="00EF65E6" w:rsidRPr="00EF5FA5" w:rsidRDefault="00EF65E6" w:rsidP="00EF65E6">
      <w:pPr>
        <w:widowControl w:val="0"/>
        <w:spacing w:after="240"/>
        <w:jc w:val="both"/>
        <w:rPr>
          <w:rFonts w:asciiTheme="minorHAnsi" w:hAnsiTheme="minorHAnsi" w:cs="Arial"/>
          <w:color w:val="auto"/>
          <w:sz w:val="22"/>
          <w:szCs w:val="22"/>
        </w:rPr>
      </w:pPr>
      <w:r w:rsidRPr="00EF5FA5">
        <w:rPr>
          <w:rFonts w:asciiTheme="minorHAnsi" w:hAnsiTheme="minorHAnsi" w:cs="Arial"/>
          <w:color w:val="auto"/>
          <w:sz w:val="22"/>
          <w:szCs w:val="22"/>
        </w:rPr>
        <w:t>La signature est au format XAdES, PAdES ou CAdES.</w:t>
      </w:r>
    </w:p>
    <w:p w14:paraId="69340308" w14:textId="77777777" w:rsidR="00CF749C" w:rsidRPr="00EF5FA5" w:rsidRDefault="00CF749C" w:rsidP="00CF749C">
      <w:pPr>
        <w:widowControl w:val="0"/>
        <w:tabs>
          <w:tab w:val="right" w:pos="8364"/>
        </w:tabs>
        <w:spacing w:before="120" w:after="240"/>
        <w:jc w:val="both"/>
        <w:rPr>
          <w:rFonts w:asciiTheme="minorHAnsi" w:hAnsiTheme="minorHAnsi" w:cs="Arial"/>
          <w:color w:val="auto"/>
          <w:sz w:val="22"/>
          <w:szCs w:val="22"/>
        </w:rPr>
      </w:pPr>
      <w:r w:rsidRPr="00EF5FA5">
        <w:rPr>
          <w:rFonts w:asciiTheme="minorHAnsi" w:hAnsiTheme="minorHAnsi" w:cs="Arial"/>
          <w:color w:val="auto"/>
          <w:sz w:val="22"/>
          <w:szCs w:val="22"/>
        </w:rPr>
        <w:t>Les certificats ayant un niveau de sécurité du RGS de ** ou *** étoiles restent utilisables jusqu’à la fin de leur validité.</w:t>
      </w:r>
    </w:p>
    <w:p w14:paraId="53E80D48" w14:textId="7A4DC862" w:rsidR="00CF749C" w:rsidRPr="00EF5FA5" w:rsidRDefault="00CF749C" w:rsidP="00CF749C">
      <w:pPr>
        <w:widowControl w:val="0"/>
        <w:spacing w:after="240"/>
        <w:jc w:val="both"/>
        <w:rPr>
          <w:rFonts w:asciiTheme="minorHAnsi" w:hAnsiTheme="minorHAnsi" w:cs="Arial"/>
          <w:color w:val="auto"/>
          <w:sz w:val="22"/>
          <w:szCs w:val="22"/>
        </w:rPr>
      </w:pPr>
      <w:r w:rsidRPr="00EF5FA5">
        <w:rPr>
          <w:rFonts w:asciiTheme="minorHAnsi" w:hAnsiTheme="minorHAnsi" w:cs="Arial"/>
          <w:color w:val="auto"/>
          <w:sz w:val="22"/>
          <w:szCs w:val="22"/>
        </w:rPr>
        <w:t xml:space="preserve">Le certificat devra être valide à la date de dépôt des offres. Le certificat utilisé doit être valide à la date de la signature du document (ni échu, ni révoqué) et être établi au nom d’une personne physique autorisée à signer </w:t>
      </w:r>
      <w:r w:rsidR="00363CBD">
        <w:rPr>
          <w:rFonts w:asciiTheme="minorHAnsi" w:hAnsiTheme="minorHAnsi" w:cs="Arial"/>
          <w:color w:val="auto"/>
          <w:sz w:val="22"/>
          <w:szCs w:val="22"/>
        </w:rPr>
        <w:t>l’accord-cadre</w:t>
      </w:r>
      <w:r w:rsidRPr="00EF5FA5">
        <w:rPr>
          <w:rFonts w:asciiTheme="minorHAnsi" w:hAnsiTheme="minorHAnsi" w:cs="Arial"/>
          <w:color w:val="auto"/>
          <w:sz w:val="22"/>
          <w:szCs w:val="22"/>
        </w:rPr>
        <w:t>.</w:t>
      </w:r>
    </w:p>
    <w:p w14:paraId="19CAD91D" w14:textId="77777777" w:rsidR="00363CBD" w:rsidRPr="00A5220F" w:rsidRDefault="00363CBD" w:rsidP="00363CBD">
      <w:pPr>
        <w:tabs>
          <w:tab w:val="right" w:pos="0"/>
          <w:tab w:val="left" w:pos="284"/>
          <w:tab w:val="right" w:pos="10205"/>
        </w:tabs>
        <w:jc w:val="both"/>
        <w:rPr>
          <w:sz w:val="22"/>
          <w:szCs w:val="18"/>
        </w:rPr>
      </w:pPr>
      <w:r w:rsidRPr="00A5220F">
        <w:rPr>
          <w:sz w:val="22"/>
          <w:szCs w:val="18"/>
        </w:rPr>
        <w:t>Les catégories de certificats électroniques acceptés par le profil d’acheteur sont :</w:t>
      </w:r>
    </w:p>
    <w:p w14:paraId="1A04DCD7" w14:textId="5FDFF499" w:rsidR="00E643F3" w:rsidRDefault="00E643F3" w:rsidP="00E643F3">
      <w:pPr>
        <w:tabs>
          <w:tab w:val="right" w:pos="0"/>
          <w:tab w:val="left" w:pos="284"/>
          <w:tab w:val="right" w:pos="10205"/>
        </w:tabs>
        <w:jc w:val="both"/>
        <w:rPr>
          <w:sz w:val="22"/>
          <w:szCs w:val="18"/>
        </w:rPr>
      </w:pPr>
      <w:r w:rsidRPr="00E643F3">
        <w:rPr>
          <w:sz w:val="22"/>
          <w:szCs w:val="18"/>
        </w:rPr>
        <w:t xml:space="preserve">_ Les certificats RGS, dont la liste est disponible sur le site : </w:t>
      </w:r>
      <w:hyperlink r:id="rId15" w:history="1">
        <w:r w:rsidRPr="0071286A">
          <w:rPr>
            <w:rStyle w:val="Lienhypertexte"/>
            <w:sz w:val="22"/>
            <w:szCs w:val="18"/>
          </w:rPr>
          <w:t>https://www.lsti-certification.fr/fr/psce/</w:t>
        </w:r>
      </w:hyperlink>
    </w:p>
    <w:p w14:paraId="4798D170" w14:textId="77777777" w:rsidR="00E643F3" w:rsidRPr="00E643F3" w:rsidRDefault="00E643F3" w:rsidP="00E643F3">
      <w:pPr>
        <w:tabs>
          <w:tab w:val="right" w:pos="0"/>
          <w:tab w:val="left" w:pos="284"/>
          <w:tab w:val="right" w:pos="10205"/>
        </w:tabs>
        <w:jc w:val="both"/>
        <w:rPr>
          <w:sz w:val="22"/>
          <w:szCs w:val="18"/>
        </w:rPr>
      </w:pPr>
    </w:p>
    <w:p w14:paraId="529BE6D4" w14:textId="22C784AF" w:rsidR="00E643F3" w:rsidRDefault="00E643F3" w:rsidP="00E643F3">
      <w:pPr>
        <w:tabs>
          <w:tab w:val="right" w:pos="0"/>
          <w:tab w:val="left" w:pos="284"/>
          <w:tab w:val="right" w:pos="10205"/>
        </w:tabs>
        <w:jc w:val="both"/>
        <w:rPr>
          <w:sz w:val="22"/>
          <w:szCs w:val="18"/>
        </w:rPr>
      </w:pPr>
      <w:r w:rsidRPr="00E643F3">
        <w:rPr>
          <w:sz w:val="22"/>
          <w:szCs w:val="18"/>
        </w:rPr>
        <w:t xml:space="preserve">_ Les certificats délivrés par une autorité de certification figurant sur la liste établie par la Commission européenne conformément à la décision 2009/767/CE du 16 octobre 2009, dont la liste est disponible sur le site : </w:t>
      </w:r>
      <w:hyperlink r:id="rId16" w:anchor="/screen/tl/FR" w:history="1">
        <w:r w:rsidRPr="0071286A">
          <w:rPr>
            <w:rStyle w:val="Lienhypertexte"/>
            <w:sz w:val="22"/>
            <w:szCs w:val="18"/>
          </w:rPr>
          <w:t>https://eidas.ec.europa.eu/efda/tl-browser/#/screen/tl/FR</w:t>
        </w:r>
      </w:hyperlink>
    </w:p>
    <w:p w14:paraId="25657484" w14:textId="77777777" w:rsidR="00E643F3" w:rsidRPr="00E643F3" w:rsidRDefault="00E643F3" w:rsidP="00E643F3">
      <w:pPr>
        <w:tabs>
          <w:tab w:val="right" w:pos="0"/>
          <w:tab w:val="left" w:pos="284"/>
          <w:tab w:val="right" w:pos="10205"/>
        </w:tabs>
        <w:jc w:val="both"/>
        <w:rPr>
          <w:sz w:val="22"/>
          <w:szCs w:val="18"/>
        </w:rPr>
      </w:pPr>
    </w:p>
    <w:p w14:paraId="63F74036" w14:textId="41F328E2" w:rsidR="00363CBD" w:rsidRDefault="00E643F3" w:rsidP="00E643F3">
      <w:pPr>
        <w:tabs>
          <w:tab w:val="right" w:pos="0"/>
          <w:tab w:val="left" w:pos="284"/>
          <w:tab w:val="right" w:pos="10205"/>
        </w:tabs>
        <w:jc w:val="both"/>
        <w:rPr>
          <w:sz w:val="22"/>
          <w:szCs w:val="18"/>
        </w:rPr>
      </w:pPr>
      <w:r w:rsidRPr="00E643F3">
        <w:rPr>
          <w:sz w:val="22"/>
          <w:szCs w:val="18"/>
        </w:rPr>
        <w:t>_Un certificat répondant à des normes équivalentes à celles du RGS. Dans ce cas, le signataire doit joindre à son envoi électronique 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0FB1879F" w14:textId="77777777" w:rsidR="00E643F3" w:rsidRPr="00D54DF6" w:rsidRDefault="00E643F3" w:rsidP="00E643F3">
      <w:pPr>
        <w:tabs>
          <w:tab w:val="right" w:pos="0"/>
          <w:tab w:val="left" w:pos="284"/>
          <w:tab w:val="right" w:pos="10205"/>
        </w:tabs>
        <w:jc w:val="both"/>
      </w:pPr>
    </w:p>
    <w:p w14:paraId="637B8785" w14:textId="77777777" w:rsidR="00CF749C" w:rsidRPr="00EF5FA5" w:rsidRDefault="00CF749C" w:rsidP="00CF749C">
      <w:pPr>
        <w:widowControl w:val="0"/>
        <w:spacing w:after="240"/>
        <w:jc w:val="both"/>
        <w:rPr>
          <w:rFonts w:cs="Arial"/>
          <w:color w:val="auto"/>
          <w:sz w:val="22"/>
          <w:szCs w:val="22"/>
        </w:rPr>
      </w:pPr>
      <w:r w:rsidRPr="00EF5FA5">
        <w:rPr>
          <w:rFonts w:cs="Arial"/>
          <w:color w:val="auto"/>
          <w:sz w:val="22"/>
          <w:szCs w:val="22"/>
        </w:rPr>
        <w:t>Les frais d’acquisition du certificat de signature sont à la charge des candidats, tout comme les frais d’accès au réseau.</w:t>
      </w:r>
    </w:p>
    <w:p w14:paraId="2D493E57" w14:textId="77777777" w:rsidR="00CF749C" w:rsidRPr="00EF5FA5" w:rsidRDefault="00CF749C" w:rsidP="00CF749C">
      <w:pPr>
        <w:widowControl w:val="0"/>
        <w:spacing w:after="240"/>
        <w:jc w:val="both"/>
        <w:rPr>
          <w:rFonts w:cs="Arial"/>
          <w:color w:val="auto"/>
          <w:sz w:val="22"/>
          <w:szCs w:val="22"/>
        </w:rPr>
      </w:pPr>
      <w:r w:rsidRPr="00EF5FA5">
        <w:rPr>
          <w:rFonts w:cs="Arial"/>
          <w:color w:val="auto"/>
          <w:sz w:val="22"/>
          <w:szCs w:val="22"/>
        </w:rPr>
        <w:t>Le pouvoir adjudicateur attire l’attention des candidats sur l’existence d’un délai de plusieurs semaines afin d’obtenir un certificat de signature électronique. Les candidats sont donc invités à anticiper la demande de certificat auprès des organismes compétents au regard de la date limite de réception des offres.</w:t>
      </w:r>
    </w:p>
    <w:p w14:paraId="489549FB" w14:textId="77777777" w:rsidR="00CF749C" w:rsidRPr="00EF5FA5" w:rsidRDefault="00CF749C" w:rsidP="00CF749C">
      <w:pPr>
        <w:widowControl w:val="0"/>
        <w:spacing w:after="240"/>
        <w:jc w:val="both"/>
        <w:rPr>
          <w:rFonts w:cs="Arial"/>
          <w:color w:val="auto"/>
          <w:sz w:val="22"/>
          <w:szCs w:val="22"/>
        </w:rPr>
      </w:pPr>
      <w:r w:rsidRPr="00EF5FA5">
        <w:rPr>
          <w:rFonts w:cs="Arial"/>
          <w:color w:val="auto"/>
          <w:sz w:val="22"/>
          <w:szCs w:val="22"/>
          <w:u w:val="single"/>
        </w:rPr>
        <w:t>Apposition de la signature électronique</w:t>
      </w:r>
      <w:r w:rsidRPr="00EF5FA5">
        <w:rPr>
          <w:rFonts w:cs="Arial"/>
          <w:color w:val="auto"/>
          <w:sz w:val="22"/>
          <w:szCs w:val="22"/>
        </w:rPr>
        <w:t xml:space="preserve"> : </w:t>
      </w:r>
    </w:p>
    <w:p w14:paraId="7E83315E" w14:textId="1D76D6F4" w:rsidR="00C578C1" w:rsidRPr="00EF5FA5" w:rsidRDefault="00C578C1" w:rsidP="00C578C1">
      <w:pPr>
        <w:widowControl w:val="0"/>
        <w:spacing w:after="240"/>
        <w:jc w:val="both"/>
        <w:rPr>
          <w:rFonts w:cs="Arial"/>
          <w:color w:val="auto"/>
          <w:sz w:val="22"/>
          <w:szCs w:val="22"/>
        </w:rPr>
      </w:pPr>
      <w:r w:rsidRPr="00EF5FA5">
        <w:rPr>
          <w:rFonts w:cs="Arial"/>
          <w:color w:val="auto"/>
          <w:sz w:val="22"/>
          <w:szCs w:val="22"/>
        </w:rPr>
        <w:t xml:space="preserve">Conformément à l’article 4 de l’arrêté </w:t>
      </w:r>
      <w:r w:rsidRPr="00EF5FA5">
        <w:rPr>
          <w:rFonts w:cs="Calibri"/>
          <w:color w:val="auto"/>
          <w:sz w:val="22"/>
          <w:szCs w:val="22"/>
        </w:rPr>
        <w:t>du 2</w:t>
      </w:r>
      <w:r w:rsidR="00E22016">
        <w:rPr>
          <w:rFonts w:cs="Calibri"/>
          <w:color w:val="auto"/>
          <w:sz w:val="22"/>
          <w:szCs w:val="22"/>
        </w:rPr>
        <w:t>2</w:t>
      </w:r>
      <w:r w:rsidRPr="00EF5FA5">
        <w:rPr>
          <w:rFonts w:cs="Calibri"/>
          <w:color w:val="auto"/>
          <w:sz w:val="22"/>
          <w:szCs w:val="22"/>
        </w:rPr>
        <w:t xml:space="preserve"> mars 2019</w:t>
      </w:r>
      <w:r w:rsidRPr="00EF5FA5">
        <w:rPr>
          <w:rFonts w:cs="Arial"/>
          <w:color w:val="auto"/>
          <w:sz w:val="22"/>
          <w:szCs w:val="22"/>
        </w:rPr>
        <w:t>, le signataire utilise l’outil de signature de son choix pour apposer sa signature. Dans ce cas</w:t>
      </w:r>
      <w:r w:rsidR="00E726DC">
        <w:rPr>
          <w:rFonts w:cs="Arial"/>
          <w:color w:val="auto"/>
          <w:sz w:val="22"/>
          <w:szCs w:val="22"/>
        </w:rPr>
        <w:t>,</w:t>
      </w:r>
      <w:r w:rsidRPr="00EF5FA5">
        <w:rPr>
          <w:rFonts w:cs="Arial"/>
          <w:color w:val="auto"/>
          <w:sz w:val="22"/>
          <w:szCs w:val="22"/>
        </w:rPr>
        <w:t xml:space="preserve"> il en permet la vérification en transmettant les éléments nécessaires pour procéder à la vérification de la validité de la signature et de l’intégrité du document et ce, gratuitement. </w:t>
      </w:r>
    </w:p>
    <w:p w14:paraId="4FE092FC" w14:textId="4D914E96" w:rsidR="00CF749C" w:rsidRPr="00EF5FA5" w:rsidRDefault="00C578C1" w:rsidP="00CF749C">
      <w:pPr>
        <w:widowControl w:val="0"/>
        <w:spacing w:after="360"/>
        <w:jc w:val="both"/>
        <w:rPr>
          <w:rFonts w:cs="Arial"/>
          <w:color w:val="auto"/>
          <w:sz w:val="22"/>
          <w:szCs w:val="22"/>
        </w:rPr>
      </w:pPr>
      <w:r w:rsidRPr="00EF5FA5">
        <w:rPr>
          <w:rFonts w:cs="Arial"/>
          <w:color w:val="auto"/>
          <w:sz w:val="22"/>
          <w:szCs w:val="22"/>
        </w:rPr>
        <w:t>L</w:t>
      </w:r>
      <w:r w:rsidR="00CF749C" w:rsidRPr="00EF5FA5">
        <w:rPr>
          <w:rFonts w:cs="Arial"/>
          <w:color w:val="auto"/>
          <w:sz w:val="22"/>
          <w:szCs w:val="22"/>
        </w:rPr>
        <w:t>a signature peut être apposée au moyen d’un parapheur électronique.</w:t>
      </w:r>
    </w:p>
    <w:p w14:paraId="617D1CD8" w14:textId="77777777" w:rsidR="008B4BD7" w:rsidRDefault="00D679D2" w:rsidP="00CB6EBE">
      <w:pPr>
        <w:widowControl w:val="0"/>
        <w:pBdr>
          <w:top w:val="single" w:sz="4" w:space="1" w:color="auto"/>
          <w:left w:val="single" w:sz="4" w:space="4" w:color="auto"/>
          <w:bottom w:val="single" w:sz="4" w:space="15" w:color="auto"/>
          <w:right w:val="single" w:sz="4" w:space="4" w:color="auto"/>
        </w:pBdr>
        <w:spacing w:after="480"/>
        <w:jc w:val="both"/>
        <w:rPr>
          <w:rFonts w:cs="Arial"/>
          <w:i/>
          <w:color w:val="auto"/>
          <w:sz w:val="22"/>
          <w:szCs w:val="22"/>
        </w:rPr>
      </w:pPr>
      <w:r w:rsidRPr="00B12573">
        <w:rPr>
          <w:rFonts w:cs="Arial"/>
          <w:i/>
          <w:color w:val="auto"/>
          <w:sz w:val="22"/>
          <w:szCs w:val="22"/>
        </w:rPr>
        <w:br/>
      </w:r>
      <w:r w:rsidR="008B4BD7" w:rsidRPr="00B12573">
        <w:rPr>
          <w:rFonts w:cs="Arial"/>
          <w:i/>
          <w:color w:val="auto"/>
          <w:sz w:val="22"/>
          <w:szCs w:val="22"/>
        </w:rPr>
        <w:t xml:space="preserve">Signature d’un fichier « zip » : la signature électronique appliquée sur un fichier « zip » contenant des documents non signés électroniquement n’est pas valable et entrainera le rejet de l’offre </w:t>
      </w:r>
      <w:r w:rsidRPr="00B12573">
        <w:rPr>
          <w:rFonts w:cs="Arial"/>
          <w:i/>
          <w:color w:val="auto"/>
          <w:sz w:val="22"/>
          <w:szCs w:val="22"/>
        </w:rPr>
        <w:t>du candidat attributaire</w:t>
      </w:r>
      <w:r w:rsidR="008B4BD7" w:rsidRPr="00B12573">
        <w:rPr>
          <w:rFonts w:cs="Arial"/>
          <w:i/>
          <w:color w:val="auto"/>
          <w:sz w:val="22"/>
          <w:szCs w:val="22"/>
        </w:rPr>
        <w:t>. Pour être régulière, la signature électronique devra être appliquée sur chaque document devant être signé électroniquement.</w:t>
      </w:r>
    </w:p>
    <w:p w14:paraId="73566D67" w14:textId="72165B0D" w:rsidR="00C74232" w:rsidRPr="00B12573" w:rsidRDefault="00EF65E6" w:rsidP="00ED241E">
      <w:pPr>
        <w:pStyle w:val="Titre1"/>
        <w:shd w:val="clear" w:color="auto" w:fill="DBE5F1"/>
        <w:spacing w:before="360"/>
        <w:rPr>
          <w:rFonts w:cs="Arial"/>
          <w:b/>
          <w:sz w:val="22"/>
          <w:szCs w:val="22"/>
        </w:rPr>
      </w:pPr>
      <w:bookmarkStart w:id="57" w:name="_Toc436210642"/>
      <w:bookmarkStart w:id="58" w:name="_Toc449706503"/>
      <w:bookmarkStart w:id="59" w:name="_Toc449706777"/>
      <w:bookmarkStart w:id="60" w:name="_Toc449706825"/>
      <w:bookmarkStart w:id="61" w:name="_Toc451258368"/>
      <w:bookmarkStart w:id="62" w:name="_Toc199765566"/>
      <w:r w:rsidRPr="00B12573">
        <w:rPr>
          <w:rFonts w:cs="Arial"/>
          <w:b/>
          <w:sz w:val="22"/>
          <w:szCs w:val="22"/>
        </w:rPr>
        <w:t xml:space="preserve">IV. </w:t>
      </w:r>
      <w:r w:rsidR="00C74232" w:rsidRPr="00B12573">
        <w:rPr>
          <w:rFonts w:cs="Arial"/>
          <w:b/>
          <w:sz w:val="22"/>
          <w:szCs w:val="22"/>
        </w:rPr>
        <w:t>PR</w:t>
      </w:r>
      <w:r w:rsidR="002E23D0" w:rsidRPr="00B12573">
        <w:rPr>
          <w:rFonts w:cs="Arial"/>
          <w:b/>
          <w:sz w:val="22"/>
          <w:szCs w:val="22"/>
        </w:rPr>
        <w:t>É</w:t>
      </w:r>
      <w:r w:rsidR="00C74232" w:rsidRPr="00B12573">
        <w:rPr>
          <w:rFonts w:cs="Arial"/>
          <w:b/>
          <w:sz w:val="22"/>
          <w:szCs w:val="22"/>
        </w:rPr>
        <w:t>SENTATION DES CANDIDATURES ET DES OFFRES</w:t>
      </w:r>
      <w:bookmarkEnd w:id="57"/>
      <w:bookmarkEnd w:id="58"/>
      <w:bookmarkEnd w:id="59"/>
      <w:bookmarkEnd w:id="60"/>
      <w:bookmarkEnd w:id="61"/>
      <w:bookmarkEnd w:id="62"/>
    </w:p>
    <w:p w14:paraId="71B22584" w14:textId="77777777" w:rsidR="004642FA" w:rsidRPr="00EF5FA5" w:rsidRDefault="004642FA" w:rsidP="003E7D0D">
      <w:pPr>
        <w:widowControl w:val="0"/>
        <w:spacing w:after="240"/>
        <w:jc w:val="both"/>
        <w:rPr>
          <w:rFonts w:cs="Arial"/>
          <w:color w:val="auto"/>
          <w:sz w:val="22"/>
          <w:szCs w:val="22"/>
        </w:rPr>
      </w:pPr>
      <w:bookmarkStart w:id="63" w:name="_Toc243283150"/>
      <w:bookmarkStart w:id="64" w:name="_Toc436210648"/>
      <w:r w:rsidRPr="00EF5FA5">
        <w:rPr>
          <w:rFonts w:cs="Arial"/>
          <w:bCs/>
          <w:color w:val="auto"/>
          <w:sz w:val="22"/>
          <w:szCs w:val="22"/>
        </w:rPr>
        <w:t xml:space="preserve">Les candidatures et les offres sont entièrement rédigées en </w:t>
      </w:r>
      <w:r w:rsidRPr="00EF5FA5">
        <w:rPr>
          <w:rFonts w:cs="Arial"/>
          <w:bCs/>
          <w:color w:val="auto"/>
          <w:sz w:val="22"/>
          <w:szCs w:val="22"/>
          <w:u w:val="single"/>
        </w:rPr>
        <w:t>français</w:t>
      </w:r>
      <w:r w:rsidRPr="00EF5FA5">
        <w:rPr>
          <w:rFonts w:cs="Arial"/>
          <w:bCs/>
          <w:color w:val="auto"/>
          <w:sz w:val="22"/>
          <w:szCs w:val="22"/>
        </w:rPr>
        <w:t xml:space="preserve"> ou sont accompagnées d’une traduction en français certifiée conforme à l’original par un traducteur assermenté.</w:t>
      </w:r>
      <w:r w:rsidR="003E7D0D" w:rsidRPr="00EF5FA5">
        <w:rPr>
          <w:rFonts w:cs="Arial"/>
          <w:bCs/>
          <w:color w:val="auto"/>
          <w:sz w:val="22"/>
          <w:szCs w:val="22"/>
        </w:rPr>
        <w:t xml:space="preserve"> </w:t>
      </w:r>
      <w:r w:rsidRPr="00EF5FA5">
        <w:rPr>
          <w:rFonts w:cs="Arial"/>
          <w:color w:val="auto"/>
          <w:sz w:val="22"/>
          <w:szCs w:val="22"/>
        </w:rPr>
        <w:t xml:space="preserve">Les candidats </w:t>
      </w:r>
      <w:r w:rsidRPr="00EF5FA5">
        <w:rPr>
          <w:rFonts w:cs="Arial"/>
          <w:b/>
          <w:color w:val="auto"/>
          <w:sz w:val="22"/>
          <w:szCs w:val="22"/>
        </w:rPr>
        <w:t>doivent produire</w:t>
      </w:r>
      <w:r w:rsidRPr="00EF5FA5">
        <w:rPr>
          <w:rFonts w:cs="Arial"/>
          <w:color w:val="auto"/>
          <w:sz w:val="22"/>
          <w:szCs w:val="22"/>
        </w:rPr>
        <w:t xml:space="preserve"> un dossier, comprenant les pièces suivantes :</w:t>
      </w:r>
    </w:p>
    <w:p w14:paraId="0FE0E0CA" w14:textId="77777777" w:rsidR="00456783" w:rsidRPr="00EF5FA5" w:rsidRDefault="00456783" w:rsidP="00CB6EBE">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65" w:name="_Toc199765567"/>
      <w:r w:rsidRPr="00EF5FA5">
        <w:rPr>
          <w:rFonts w:ascii="Calibri" w:hAnsi="Calibri" w:cs="Arial"/>
          <w:b/>
          <w:sz w:val="22"/>
          <w:szCs w:val="22"/>
          <w:u w:val="single"/>
        </w:rPr>
        <w:t>1. Pièces à fournir pour la candidature</w:t>
      </w:r>
      <w:bookmarkEnd w:id="65"/>
      <w:r w:rsidRPr="00EF5FA5">
        <w:rPr>
          <w:rFonts w:ascii="Calibri" w:hAnsi="Calibri" w:cs="Arial"/>
          <w:b/>
          <w:sz w:val="22"/>
          <w:szCs w:val="22"/>
          <w:u w:val="single"/>
        </w:rPr>
        <w:t xml:space="preserve"> </w:t>
      </w:r>
    </w:p>
    <w:p w14:paraId="3930E68E" w14:textId="0825B150" w:rsidR="00FE52F3" w:rsidRDefault="00FE52F3" w:rsidP="00FE52F3">
      <w:pPr>
        <w:widowControl w:val="0"/>
        <w:tabs>
          <w:tab w:val="right" w:pos="10205"/>
        </w:tabs>
        <w:spacing w:after="120"/>
        <w:jc w:val="both"/>
        <w:rPr>
          <w:rFonts w:cs="Calibri"/>
          <w:color w:val="auto"/>
          <w:sz w:val="22"/>
          <w:szCs w:val="22"/>
        </w:rPr>
      </w:pPr>
      <w:bookmarkStart w:id="66" w:name="_Toc449528943"/>
      <w:r w:rsidRPr="00FE52F3">
        <w:rPr>
          <w:rFonts w:cs="Calibri"/>
          <w:color w:val="auto"/>
          <w:sz w:val="22"/>
          <w:szCs w:val="22"/>
        </w:rPr>
        <w:t xml:space="preserve">Pour la présentation de la candidature, le pouvoir adjudicateur accepte la présentation du Document Unique de Marché Européen (DUME) sous format électronique. Ce document électronique est disponible sur le profil de la Caf de Paris à l’adresse </w:t>
      </w:r>
      <w:r w:rsidR="00E643F3" w:rsidRPr="00E643F3">
        <w:rPr>
          <w:rFonts w:cs="Calibri"/>
          <w:color w:val="auto"/>
          <w:sz w:val="22"/>
          <w:szCs w:val="22"/>
        </w:rPr>
        <w:t>https://www.marches-publics.gouv.fr</w:t>
      </w:r>
      <w:r w:rsidRPr="00FE52F3">
        <w:rPr>
          <w:rFonts w:cs="Calibri"/>
          <w:color w:val="auto"/>
          <w:sz w:val="22"/>
          <w:szCs w:val="22"/>
        </w:rPr>
        <w:t xml:space="preserve">, dans la rubrique de la procédure visée par le présent règlement de la consultation à savoir procédure </w:t>
      </w:r>
      <w:r w:rsidR="00E643F3">
        <w:rPr>
          <w:rFonts w:cs="Calibri"/>
          <w:color w:val="auto"/>
          <w:sz w:val="22"/>
          <w:szCs w:val="22"/>
        </w:rPr>
        <w:t>d’appel d’offres ouvert</w:t>
      </w:r>
      <w:r w:rsidRPr="00FE52F3">
        <w:rPr>
          <w:rFonts w:cs="Calibri"/>
          <w:color w:val="auto"/>
          <w:sz w:val="22"/>
          <w:szCs w:val="22"/>
        </w:rPr>
        <w:t xml:space="preserve"> </w:t>
      </w:r>
      <w:r>
        <w:rPr>
          <w:rFonts w:cs="Calibri"/>
          <w:color w:val="auto"/>
          <w:sz w:val="22"/>
          <w:szCs w:val="22"/>
        </w:rPr>
        <w:t>AOO</w:t>
      </w:r>
      <w:r w:rsidRPr="00FE52F3">
        <w:rPr>
          <w:rFonts w:cs="Calibri"/>
          <w:color w:val="auto"/>
          <w:sz w:val="22"/>
          <w:szCs w:val="22"/>
        </w:rPr>
        <w:t xml:space="preserve"> </w:t>
      </w:r>
      <w:r>
        <w:rPr>
          <w:rFonts w:cs="Calibri"/>
          <w:color w:val="auto"/>
          <w:sz w:val="22"/>
          <w:szCs w:val="22"/>
        </w:rPr>
        <w:t>0</w:t>
      </w:r>
      <w:r w:rsidR="00E643F3">
        <w:rPr>
          <w:rFonts w:cs="Calibri"/>
          <w:color w:val="auto"/>
          <w:sz w:val="22"/>
          <w:szCs w:val="22"/>
        </w:rPr>
        <w:t>1/2025</w:t>
      </w:r>
      <w:r w:rsidRPr="00FE52F3">
        <w:rPr>
          <w:rFonts w:cs="Calibri"/>
          <w:color w:val="auto"/>
          <w:sz w:val="22"/>
          <w:szCs w:val="22"/>
        </w:rPr>
        <w:t>.</w:t>
      </w:r>
    </w:p>
    <w:p w14:paraId="703F7741" w14:textId="77777777" w:rsidR="00FE52F3" w:rsidRPr="00EF5FA5" w:rsidRDefault="00FE52F3" w:rsidP="00FE52F3">
      <w:pPr>
        <w:widowControl w:val="0"/>
        <w:spacing w:after="240"/>
        <w:jc w:val="both"/>
        <w:rPr>
          <w:rFonts w:cs="Calibri"/>
          <w:color w:val="auto"/>
          <w:sz w:val="22"/>
          <w:szCs w:val="22"/>
          <w:u w:val="single"/>
        </w:rPr>
      </w:pPr>
      <w:r w:rsidRPr="00EF5FA5">
        <w:rPr>
          <w:rFonts w:cs="Calibri"/>
          <w:color w:val="auto"/>
          <w:sz w:val="22"/>
          <w:szCs w:val="22"/>
        </w:rPr>
        <w:t>Les candidats doivent fournir un dossier de candidature comprenant les renseignements suivants</w:t>
      </w:r>
      <w:r>
        <w:rPr>
          <w:rFonts w:cs="Calibri"/>
          <w:color w:val="auto"/>
          <w:sz w:val="22"/>
          <w:szCs w:val="22"/>
        </w:rPr>
        <w:t> :</w:t>
      </w:r>
    </w:p>
    <w:p w14:paraId="2E1EF74E" w14:textId="33C8A96D" w:rsidR="00F2263F" w:rsidRPr="00EF5FA5" w:rsidRDefault="00F2263F" w:rsidP="00F2263F">
      <w:pPr>
        <w:widowControl w:val="0"/>
        <w:tabs>
          <w:tab w:val="right" w:pos="10205"/>
        </w:tabs>
        <w:spacing w:after="120"/>
        <w:jc w:val="both"/>
        <w:rPr>
          <w:rFonts w:cs="Calibri"/>
          <w:b/>
          <w:i/>
          <w:color w:val="auto"/>
          <w:sz w:val="22"/>
          <w:szCs w:val="22"/>
        </w:rPr>
      </w:pPr>
      <w:r w:rsidRPr="00EF5FA5">
        <w:rPr>
          <w:rFonts w:cs="Calibri"/>
          <w:b/>
          <w:i/>
          <w:color w:val="auto"/>
          <w:sz w:val="22"/>
          <w:szCs w:val="22"/>
        </w:rPr>
        <w:t xml:space="preserve">1.1 : Renseignements d’ordre juridique – </w:t>
      </w:r>
      <w:r w:rsidR="00FE52F3" w:rsidRPr="00EF5FA5">
        <w:rPr>
          <w:rFonts w:cs="Calibri"/>
          <w:b/>
          <w:i/>
          <w:color w:val="auto"/>
          <w:sz w:val="22"/>
          <w:szCs w:val="22"/>
        </w:rPr>
        <w:t>non-interdiction</w:t>
      </w:r>
      <w:r w:rsidRPr="00EF5FA5">
        <w:rPr>
          <w:rFonts w:cs="Calibri"/>
          <w:b/>
          <w:i/>
          <w:color w:val="auto"/>
          <w:sz w:val="22"/>
          <w:szCs w:val="22"/>
        </w:rPr>
        <w:t xml:space="preserve"> de soumissionner</w:t>
      </w:r>
    </w:p>
    <w:p w14:paraId="384D1873" w14:textId="77777777" w:rsidR="00F2263F" w:rsidRPr="00EF5FA5" w:rsidRDefault="00101DCA" w:rsidP="00F2263F">
      <w:pPr>
        <w:widowControl w:val="0"/>
        <w:numPr>
          <w:ilvl w:val="0"/>
          <w:numId w:val="8"/>
        </w:numPr>
        <w:spacing w:after="120"/>
        <w:ind w:left="357" w:hanging="357"/>
        <w:jc w:val="both"/>
        <w:rPr>
          <w:rFonts w:cs="Calibri"/>
          <w:color w:val="auto"/>
          <w:sz w:val="22"/>
          <w:szCs w:val="22"/>
        </w:rPr>
      </w:pPr>
      <w:r w:rsidRPr="00EF5FA5">
        <w:rPr>
          <w:rFonts w:cs="Calibri"/>
          <w:color w:val="auto"/>
          <w:sz w:val="22"/>
          <w:szCs w:val="22"/>
        </w:rPr>
        <w:t>L</w:t>
      </w:r>
      <w:r w:rsidR="00F2263F" w:rsidRPr="00EF5FA5">
        <w:rPr>
          <w:rFonts w:cs="Calibri"/>
          <w:color w:val="auto"/>
          <w:sz w:val="22"/>
          <w:szCs w:val="22"/>
        </w:rPr>
        <w:t xml:space="preserve">a lettre de candidature portant identification du candidat ou du mandataire : nom ou dénomination et adresse du siège social, adresse électronique, numéros de téléphone et de télécopie, numéro de SIRET ; </w:t>
      </w:r>
    </w:p>
    <w:p w14:paraId="45EFDB11" w14:textId="7EA45A86" w:rsidR="00EF5FA5" w:rsidRPr="00FE52F3" w:rsidRDefault="00FE52F3" w:rsidP="00FE52F3">
      <w:pPr>
        <w:widowControl w:val="0"/>
        <w:numPr>
          <w:ilvl w:val="0"/>
          <w:numId w:val="8"/>
        </w:numPr>
        <w:spacing w:after="120"/>
        <w:ind w:left="357" w:hanging="357"/>
        <w:jc w:val="both"/>
        <w:rPr>
          <w:rFonts w:cs="Calibri"/>
          <w:color w:val="auto"/>
          <w:sz w:val="22"/>
          <w:szCs w:val="22"/>
        </w:rPr>
      </w:pPr>
      <w:r w:rsidRPr="00FE52F3">
        <w:rPr>
          <w:rFonts w:cs="Calibri"/>
          <w:color w:val="auto"/>
          <w:sz w:val="22"/>
          <w:szCs w:val="22"/>
        </w:rPr>
        <w:t xml:space="preserve">une déclaration sur l'honneur pour justifier qu'il n'entre dans aucun des cas mentionnés aux articles L2141-1 à L2141-5 du code de la commande publique (motifs d’exclusion de plein droit) ainsi que la déclaration de </w:t>
      </w:r>
      <w:r w:rsidRPr="00FE52F3">
        <w:rPr>
          <w:rFonts w:cs="Calibri"/>
          <w:color w:val="auto"/>
          <w:sz w:val="22"/>
          <w:szCs w:val="22"/>
        </w:rPr>
        <w:lastRenderedPageBreak/>
        <w:t xml:space="preserve">l’article R2143-3 (déclaration sur l'honneur pour justifier qu'il n'entre dans aucun des cas mentionnés aux articles </w:t>
      </w:r>
      <w:hyperlink r:id="rId17" w:tooltip="Code de la commande publique - art. L2141-1 (V)" w:history="1">
        <w:r w:rsidRPr="00FE52F3">
          <w:rPr>
            <w:color w:val="auto"/>
            <w:sz w:val="22"/>
            <w:szCs w:val="22"/>
          </w:rPr>
          <w:t xml:space="preserve">L. 2141-1 à L. 2141-5 </w:t>
        </w:r>
      </w:hyperlink>
      <w:r w:rsidRPr="00FE52F3">
        <w:rPr>
          <w:rFonts w:cs="Calibri"/>
          <w:color w:val="auto"/>
          <w:sz w:val="22"/>
          <w:szCs w:val="22"/>
        </w:rPr>
        <w:t xml:space="preserve">et </w:t>
      </w:r>
      <w:hyperlink r:id="rId18" w:tooltip="Code de la commande publique - art. L2141-7 (V)" w:history="1">
        <w:r w:rsidRPr="00FE52F3">
          <w:rPr>
            <w:color w:val="auto"/>
            <w:sz w:val="22"/>
            <w:szCs w:val="22"/>
          </w:rPr>
          <w:t>L. 2141-7 à L. 2141-11</w:t>
        </w:r>
      </w:hyperlink>
      <w:r w:rsidRPr="00FE52F3">
        <w:rPr>
          <w:rFonts w:cs="Calibri"/>
          <w:color w:val="auto"/>
          <w:sz w:val="22"/>
          <w:szCs w:val="22"/>
        </w:rPr>
        <w:t xml:space="preserve"> notamment qu'il satisfait aux obligations concernant l'emploi des travailleurs handicapés définies aux articles L. 5212-1 à L. 5212-11 du code du travail) ;</w:t>
      </w:r>
    </w:p>
    <w:p w14:paraId="39259204" w14:textId="66589BA1" w:rsidR="00F2263F" w:rsidRPr="00B12573" w:rsidRDefault="00101DCA" w:rsidP="00F2263F">
      <w:pPr>
        <w:widowControl w:val="0"/>
        <w:numPr>
          <w:ilvl w:val="0"/>
          <w:numId w:val="8"/>
        </w:numPr>
        <w:spacing w:after="120"/>
        <w:ind w:left="357" w:hanging="357"/>
        <w:jc w:val="both"/>
        <w:rPr>
          <w:rFonts w:cs="Calibri"/>
          <w:color w:val="auto"/>
          <w:sz w:val="22"/>
          <w:szCs w:val="22"/>
        </w:rPr>
      </w:pPr>
      <w:r>
        <w:rPr>
          <w:rFonts w:cs="Calibri"/>
          <w:color w:val="auto"/>
          <w:sz w:val="22"/>
          <w:szCs w:val="22"/>
        </w:rPr>
        <w:t>L</w:t>
      </w:r>
      <w:r w:rsidR="00F2263F" w:rsidRPr="00B12573">
        <w:rPr>
          <w:rFonts w:cs="Calibri"/>
          <w:color w:val="auto"/>
          <w:sz w:val="22"/>
          <w:szCs w:val="22"/>
        </w:rPr>
        <w:t xml:space="preserve">e nom de la personne ou des personnes ayant le pouvoir d’engager la société parmi lesquelles figure le signataire des documents (accompagné de justificatifs) ; une même personne ne peut représenter plus d’un candidat pour un même </w:t>
      </w:r>
      <w:r w:rsidR="00851D6C">
        <w:rPr>
          <w:rFonts w:cs="Calibri"/>
          <w:color w:val="auto"/>
          <w:sz w:val="22"/>
          <w:szCs w:val="22"/>
        </w:rPr>
        <w:t>accord-cadre</w:t>
      </w:r>
      <w:r w:rsidR="00851D6C" w:rsidRPr="00B12573">
        <w:rPr>
          <w:rFonts w:cs="Calibri"/>
          <w:color w:val="auto"/>
          <w:sz w:val="22"/>
          <w:szCs w:val="22"/>
        </w:rPr>
        <w:t> </w:t>
      </w:r>
      <w:r w:rsidR="00F2263F" w:rsidRPr="00B12573">
        <w:rPr>
          <w:rFonts w:cs="Calibri"/>
          <w:color w:val="auto"/>
          <w:sz w:val="22"/>
          <w:szCs w:val="22"/>
        </w:rPr>
        <w:t>;</w:t>
      </w:r>
    </w:p>
    <w:p w14:paraId="188ABF68" w14:textId="4693397C" w:rsidR="00F2263F" w:rsidRPr="00B12573" w:rsidRDefault="00F2263F" w:rsidP="00F2263F">
      <w:pPr>
        <w:widowControl w:val="0"/>
        <w:numPr>
          <w:ilvl w:val="0"/>
          <w:numId w:val="8"/>
        </w:numPr>
        <w:spacing w:after="120"/>
        <w:ind w:left="357" w:hanging="357"/>
        <w:jc w:val="both"/>
        <w:rPr>
          <w:rFonts w:cs="Calibri"/>
          <w:color w:val="auto"/>
          <w:sz w:val="22"/>
          <w:szCs w:val="22"/>
        </w:rPr>
      </w:pPr>
      <w:r w:rsidRPr="00B12573">
        <w:rPr>
          <w:rFonts w:cs="Calibri"/>
          <w:color w:val="auto"/>
          <w:sz w:val="22"/>
          <w:szCs w:val="22"/>
        </w:rPr>
        <w:t xml:space="preserve">En cas de groupement, l’habilitation du mandataire et le cas échéant l’autorisation de signer </w:t>
      </w:r>
      <w:r w:rsidR="00654D86">
        <w:rPr>
          <w:rFonts w:cs="Calibri"/>
          <w:color w:val="auto"/>
          <w:sz w:val="22"/>
          <w:szCs w:val="22"/>
        </w:rPr>
        <w:t>l’accord-cadre</w:t>
      </w:r>
      <w:r w:rsidRPr="00B12573">
        <w:rPr>
          <w:rFonts w:cs="Calibri"/>
          <w:color w:val="auto"/>
          <w:sz w:val="22"/>
          <w:szCs w:val="22"/>
        </w:rPr>
        <w:t>. Dans ce cas, chaque membre du groupement doit fournir les éléments nécessaires à l’appréciation des capacités professionnelles techniques et financière prévus au point 1.2.</w:t>
      </w:r>
    </w:p>
    <w:p w14:paraId="5D71EE2E" w14:textId="77777777" w:rsidR="00F2263F" w:rsidRDefault="00F2263F" w:rsidP="00F2263F">
      <w:pPr>
        <w:widowControl w:val="0"/>
        <w:numPr>
          <w:ilvl w:val="0"/>
          <w:numId w:val="8"/>
        </w:numPr>
        <w:spacing w:after="240"/>
        <w:ind w:left="357" w:hanging="357"/>
        <w:jc w:val="both"/>
        <w:rPr>
          <w:rFonts w:cs="Calibri"/>
          <w:color w:val="auto"/>
          <w:sz w:val="22"/>
          <w:szCs w:val="22"/>
        </w:rPr>
      </w:pPr>
      <w:r w:rsidRPr="00B12573">
        <w:rPr>
          <w:rFonts w:cs="Calibri"/>
          <w:color w:val="auto"/>
          <w:sz w:val="22"/>
          <w:szCs w:val="22"/>
        </w:rPr>
        <w:t>Si le candidat fait l’objet d’une procédure de redressement judiciaire ou d’une procédure étrangère équivalente, la copie des jugements.</w:t>
      </w:r>
    </w:p>
    <w:p w14:paraId="73076B98" w14:textId="77777777" w:rsidR="00F2263F" w:rsidRPr="00B12573" w:rsidRDefault="00DE7D99" w:rsidP="00F2263F">
      <w:pPr>
        <w:widowControl w:val="0"/>
        <w:spacing w:after="240"/>
        <w:jc w:val="both"/>
        <w:rPr>
          <w:rFonts w:cs="Calibri"/>
          <w:b/>
          <w:i/>
          <w:color w:val="auto"/>
          <w:sz w:val="22"/>
          <w:szCs w:val="22"/>
        </w:rPr>
      </w:pPr>
      <w:r>
        <w:rPr>
          <w:rFonts w:cs="Calibri"/>
          <w:b/>
          <w:i/>
          <w:color w:val="auto"/>
          <w:sz w:val="22"/>
          <w:szCs w:val="22"/>
        </w:rPr>
        <w:t>1.2 : C</w:t>
      </w:r>
      <w:r w:rsidR="00F2263F" w:rsidRPr="00B12573">
        <w:rPr>
          <w:rFonts w:cs="Calibri"/>
          <w:b/>
          <w:i/>
          <w:color w:val="auto"/>
          <w:sz w:val="22"/>
          <w:szCs w:val="22"/>
        </w:rPr>
        <w:t>onditions de participation</w:t>
      </w:r>
    </w:p>
    <w:p w14:paraId="6F909986" w14:textId="6B089564" w:rsidR="00F2263F" w:rsidRDefault="00F2263F" w:rsidP="00F2263F">
      <w:pPr>
        <w:widowControl w:val="0"/>
        <w:spacing w:after="240"/>
        <w:jc w:val="both"/>
        <w:rPr>
          <w:rFonts w:cs="Calibri"/>
          <w:color w:val="auto"/>
          <w:sz w:val="22"/>
          <w:szCs w:val="22"/>
        </w:rPr>
      </w:pPr>
      <w:r w:rsidRPr="00B12573">
        <w:rPr>
          <w:rFonts w:cs="Calibri"/>
          <w:color w:val="auto"/>
          <w:sz w:val="22"/>
          <w:szCs w:val="22"/>
        </w:rPr>
        <w:t xml:space="preserve">Les candidats fournissent également les renseignements suivants conformément aux dispositions de </w:t>
      </w:r>
      <w:r w:rsidR="00CB7002">
        <w:rPr>
          <w:rFonts w:cs="Calibri"/>
          <w:color w:val="auto"/>
          <w:sz w:val="22"/>
          <w:szCs w:val="22"/>
        </w:rPr>
        <w:t xml:space="preserve">l’article R2144-3 </w:t>
      </w:r>
      <w:r w:rsidR="00E22016">
        <w:rPr>
          <w:rFonts w:cs="Calibri"/>
          <w:color w:val="auto"/>
          <w:sz w:val="22"/>
          <w:szCs w:val="22"/>
        </w:rPr>
        <w:t xml:space="preserve">du code de la commande publique et de l’arrêté du 22 mars 2019 </w:t>
      </w:r>
      <w:r w:rsidRPr="00CB7002">
        <w:rPr>
          <w:rFonts w:cs="Calibri"/>
          <w:color w:val="auto"/>
          <w:sz w:val="22"/>
          <w:szCs w:val="22"/>
        </w:rPr>
        <w:t>fixant</w:t>
      </w:r>
      <w:r w:rsidRPr="00B12573">
        <w:rPr>
          <w:rFonts w:cs="Calibri"/>
          <w:color w:val="auto"/>
          <w:sz w:val="22"/>
          <w:szCs w:val="22"/>
        </w:rPr>
        <w:t xml:space="preserve"> la liste des renseignements </w:t>
      </w:r>
      <w:r w:rsidR="00E22016">
        <w:rPr>
          <w:rFonts w:cs="Calibri"/>
          <w:color w:val="auto"/>
          <w:sz w:val="22"/>
          <w:szCs w:val="22"/>
        </w:rPr>
        <w:t xml:space="preserve">et des documents </w:t>
      </w:r>
      <w:r w:rsidRPr="00B12573">
        <w:rPr>
          <w:rFonts w:cs="Calibri"/>
          <w:color w:val="auto"/>
          <w:sz w:val="22"/>
          <w:szCs w:val="22"/>
        </w:rPr>
        <w:t xml:space="preserve">pouvant être </w:t>
      </w:r>
      <w:r w:rsidRPr="003C4A6B">
        <w:rPr>
          <w:rFonts w:cs="Calibri"/>
          <w:color w:val="auto"/>
          <w:sz w:val="22"/>
          <w:szCs w:val="22"/>
        </w:rPr>
        <w:t>demandés aux candidats des marchés publics.</w:t>
      </w:r>
    </w:p>
    <w:p w14:paraId="6A8F15FA" w14:textId="77777777" w:rsidR="00F2263F" w:rsidRPr="003C4A6B" w:rsidRDefault="00F2263F" w:rsidP="00F2263F">
      <w:pPr>
        <w:widowControl w:val="0"/>
        <w:numPr>
          <w:ilvl w:val="0"/>
          <w:numId w:val="12"/>
        </w:numPr>
        <w:spacing w:after="240"/>
        <w:jc w:val="both"/>
        <w:rPr>
          <w:rFonts w:cs="Calibri"/>
          <w:i/>
          <w:color w:val="auto"/>
          <w:sz w:val="22"/>
          <w:szCs w:val="22"/>
          <w:u w:val="single"/>
        </w:rPr>
      </w:pPr>
      <w:r w:rsidRPr="003C4A6B">
        <w:rPr>
          <w:rFonts w:cs="Calibri"/>
          <w:i/>
          <w:color w:val="auto"/>
          <w:sz w:val="22"/>
          <w:szCs w:val="22"/>
          <w:u w:val="single"/>
        </w:rPr>
        <w:t>Capacité économique et financière :</w:t>
      </w:r>
    </w:p>
    <w:p w14:paraId="56A182CE" w14:textId="2A189692" w:rsidR="00F2263F" w:rsidRPr="003C4A6B" w:rsidRDefault="00101DCA" w:rsidP="00101DCA">
      <w:pPr>
        <w:widowControl w:val="0"/>
        <w:numPr>
          <w:ilvl w:val="0"/>
          <w:numId w:val="13"/>
        </w:numPr>
        <w:spacing w:after="120"/>
        <w:ind w:left="426"/>
        <w:jc w:val="both"/>
        <w:rPr>
          <w:rFonts w:cs="Calibri"/>
          <w:color w:val="auto"/>
          <w:sz w:val="22"/>
          <w:szCs w:val="22"/>
        </w:rPr>
      </w:pPr>
      <w:r w:rsidRPr="003C4A6B">
        <w:rPr>
          <w:rFonts w:cs="Calibri"/>
          <w:color w:val="auto"/>
          <w:sz w:val="22"/>
          <w:szCs w:val="22"/>
        </w:rPr>
        <w:t>L</w:t>
      </w:r>
      <w:r w:rsidR="00F2263F" w:rsidRPr="003C4A6B">
        <w:rPr>
          <w:rFonts w:cs="Calibri"/>
          <w:color w:val="auto"/>
          <w:sz w:val="22"/>
          <w:szCs w:val="22"/>
        </w:rPr>
        <w:t>a déclaration concernant le chiffre d’affaires global du candidat et, le chiffre d’affaires du domaine d’activité faisant l’objet de l’accord-cadre, portant sur les trois derniers exercices disponibles en fonction de la date de création de l’entreprise ou du début d’activité de l’opérateur économique, dans la mesure où les informations sur ces chiffres d’affaires sont disponibles</w:t>
      </w:r>
      <w:r w:rsidR="00FE52F3">
        <w:rPr>
          <w:rFonts w:cs="Calibri"/>
          <w:color w:val="auto"/>
          <w:sz w:val="22"/>
          <w:szCs w:val="22"/>
        </w:rPr>
        <w:t xml:space="preserve"> </w:t>
      </w:r>
      <w:r w:rsidR="00F2263F" w:rsidRPr="003C4A6B">
        <w:rPr>
          <w:rFonts w:cs="Calibri"/>
          <w:color w:val="auto"/>
          <w:sz w:val="22"/>
          <w:szCs w:val="22"/>
        </w:rPr>
        <w:t>;</w:t>
      </w:r>
    </w:p>
    <w:p w14:paraId="4BA5E646" w14:textId="77777777" w:rsidR="00F2263F" w:rsidRDefault="00F2263F" w:rsidP="00101DCA">
      <w:pPr>
        <w:numPr>
          <w:ilvl w:val="0"/>
          <w:numId w:val="13"/>
        </w:numPr>
        <w:spacing w:after="240"/>
        <w:ind w:left="426" w:hanging="426"/>
        <w:rPr>
          <w:rFonts w:cs="Calibri"/>
          <w:color w:val="auto"/>
          <w:sz w:val="22"/>
          <w:szCs w:val="22"/>
        </w:rPr>
      </w:pPr>
      <w:r w:rsidRPr="003C4A6B">
        <w:rPr>
          <w:rFonts w:cs="Calibri"/>
          <w:color w:val="auto"/>
          <w:sz w:val="22"/>
          <w:szCs w:val="22"/>
        </w:rPr>
        <w:t>Une preuve d’assurance certifiant que le candidat est couvert pour ses risques professionnels.</w:t>
      </w:r>
    </w:p>
    <w:p w14:paraId="283BB641" w14:textId="77777777" w:rsidR="00F2263F" w:rsidRPr="003C4A6B" w:rsidRDefault="00F2263F" w:rsidP="43668155">
      <w:pPr>
        <w:widowControl w:val="0"/>
        <w:numPr>
          <w:ilvl w:val="0"/>
          <w:numId w:val="12"/>
        </w:numPr>
        <w:spacing w:after="240"/>
        <w:jc w:val="both"/>
        <w:rPr>
          <w:rFonts w:cs="Calibri"/>
          <w:i/>
          <w:iCs/>
          <w:color w:val="auto"/>
          <w:sz w:val="22"/>
          <w:szCs w:val="22"/>
          <w:u w:val="single"/>
        </w:rPr>
      </w:pPr>
      <w:r w:rsidRPr="003C4A6B">
        <w:rPr>
          <w:rFonts w:cs="Calibri"/>
          <w:i/>
          <w:iCs/>
          <w:color w:val="auto"/>
          <w:sz w:val="22"/>
          <w:szCs w:val="22"/>
          <w:u w:val="single"/>
        </w:rPr>
        <w:t>Moyens techniques :</w:t>
      </w:r>
    </w:p>
    <w:p w14:paraId="369EA170" w14:textId="512D036B" w:rsidR="00101DCA" w:rsidRPr="003C4A6B" w:rsidRDefault="00101DCA" w:rsidP="00101DCA">
      <w:pPr>
        <w:widowControl w:val="0"/>
        <w:numPr>
          <w:ilvl w:val="0"/>
          <w:numId w:val="14"/>
        </w:numPr>
        <w:spacing w:after="120"/>
        <w:ind w:left="426"/>
        <w:jc w:val="both"/>
        <w:rPr>
          <w:rFonts w:cs="Calibri"/>
          <w:color w:val="auto"/>
          <w:sz w:val="22"/>
          <w:szCs w:val="22"/>
        </w:rPr>
      </w:pPr>
      <w:r w:rsidRPr="003C4A6B">
        <w:rPr>
          <w:rFonts w:cs="Calibri"/>
          <w:color w:val="auto"/>
          <w:sz w:val="22"/>
          <w:szCs w:val="22"/>
        </w:rPr>
        <w:t>L</w:t>
      </w:r>
      <w:r w:rsidR="00F2263F" w:rsidRPr="003C4A6B">
        <w:rPr>
          <w:rFonts w:cs="Calibri"/>
          <w:color w:val="auto"/>
          <w:sz w:val="22"/>
          <w:szCs w:val="22"/>
        </w:rPr>
        <w:t>es effectifs moyens annuels du candidat et l’importance du personnel d’encadrement pour les trois dernières années</w:t>
      </w:r>
      <w:r w:rsidR="00C43951">
        <w:rPr>
          <w:rFonts w:cs="Calibri"/>
          <w:color w:val="auto"/>
          <w:sz w:val="22"/>
          <w:szCs w:val="22"/>
        </w:rPr>
        <w:t> ;</w:t>
      </w:r>
    </w:p>
    <w:p w14:paraId="1F1B60F0" w14:textId="5A80A826" w:rsidR="00F2263F" w:rsidRPr="003C4A6B" w:rsidRDefault="00F2263F" w:rsidP="00101DCA">
      <w:pPr>
        <w:widowControl w:val="0"/>
        <w:numPr>
          <w:ilvl w:val="0"/>
          <w:numId w:val="14"/>
        </w:numPr>
        <w:spacing w:after="120"/>
        <w:ind w:left="426"/>
        <w:jc w:val="both"/>
        <w:rPr>
          <w:rFonts w:cs="Calibri"/>
          <w:color w:val="auto"/>
          <w:sz w:val="22"/>
          <w:szCs w:val="22"/>
        </w:rPr>
      </w:pPr>
      <w:r w:rsidRPr="003C4A6B">
        <w:rPr>
          <w:rFonts w:cs="Calibri"/>
          <w:color w:val="auto"/>
          <w:sz w:val="22"/>
          <w:szCs w:val="22"/>
        </w:rPr>
        <w:t>Une description de l’équipement technique, des mesures employées par le candidat pour s’assurer de la qualité de son entreprise ;</w:t>
      </w:r>
    </w:p>
    <w:p w14:paraId="3E33269C" w14:textId="77777777" w:rsidR="00F2263F" w:rsidRPr="003C4A6B" w:rsidRDefault="00F2263F" w:rsidP="43668155">
      <w:pPr>
        <w:widowControl w:val="0"/>
        <w:numPr>
          <w:ilvl w:val="0"/>
          <w:numId w:val="12"/>
        </w:numPr>
        <w:spacing w:after="240"/>
        <w:jc w:val="both"/>
        <w:rPr>
          <w:rFonts w:cs="Calibri"/>
          <w:i/>
          <w:iCs/>
          <w:color w:val="auto"/>
          <w:sz w:val="22"/>
          <w:szCs w:val="22"/>
          <w:u w:val="single"/>
        </w:rPr>
      </w:pPr>
      <w:r w:rsidRPr="003C4A6B">
        <w:rPr>
          <w:rFonts w:cs="Calibri"/>
          <w:i/>
          <w:iCs/>
          <w:color w:val="auto"/>
          <w:sz w:val="22"/>
          <w:szCs w:val="22"/>
          <w:u w:val="single"/>
        </w:rPr>
        <w:t>Capacités professionnelles :</w:t>
      </w:r>
    </w:p>
    <w:p w14:paraId="450BBC36" w14:textId="77777777" w:rsidR="00F2263F" w:rsidRPr="003C4A6B" w:rsidRDefault="00101DCA" w:rsidP="00101DCA">
      <w:pPr>
        <w:widowControl w:val="0"/>
        <w:numPr>
          <w:ilvl w:val="0"/>
          <w:numId w:val="23"/>
        </w:numPr>
        <w:spacing w:after="120"/>
        <w:ind w:left="426"/>
        <w:jc w:val="both"/>
        <w:rPr>
          <w:rFonts w:cs="Calibri"/>
          <w:color w:val="auto"/>
          <w:sz w:val="22"/>
          <w:szCs w:val="22"/>
        </w:rPr>
      </w:pPr>
      <w:r w:rsidRPr="003C4A6B">
        <w:rPr>
          <w:rFonts w:cs="Calibri"/>
          <w:color w:val="auto"/>
          <w:sz w:val="22"/>
          <w:szCs w:val="22"/>
        </w:rPr>
        <w:t>L</w:t>
      </w:r>
      <w:r w:rsidR="00F2263F" w:rsidRPr="003C4A6B">
        <w:rPr>
          <w:rFonts w:cs="Calibri"/>
          <w:color w:val="auto"/>
          <w:sz w:val="22"/>
          <w:szCs w:val="22"/>
        </w:rPr>
        <w:t>a liste des principales prestations effectuées au cours des trois dernières années, indiquant le montant (volume financier), la date et le destinataire public ou privé ;</w:t>
      </w:r>
    </w:p>
    <w:p w14:paraId="76FDA1E0" w14:textId="7F54A4CE" w:rsidR="00F2263F" w:rsidRDefault="00F2263F" w:rsidP="00101DCA">
      <w:pPr>
        <w:numPr>
          <w:ilvl w:val="0"/>
          <w:numId w:val="8"/>
        </w:numPr>
        <w:ind w:left="426" w:hanging="357"/>
        <w:jc w:val="both"/>
        <w:rPr>
          <w:rFonts w:cs="Calibri"/>
          <w:color w:val="auto"/>
          <w:sz w:val="22"/>
          <w:szCs w:val="22"/>
        </w:rPr>
      </w:pPr>
      <w:r w:rsidRPr="003C4A6B">
        <w:rPr>
          <w:rFonts w:cs="Calibri"/>
          <w:color w:val="auto"/>
          <w:sz w:val="22"/>
          <w:szCs w:val="22"/>
        </w:rPr>
        <w:t>La copie des certificats de qualifications professionnelles, le cas échéant. La preuve de la capacité pourra être apportée par tout moyen, notamment par des certificats d’identité professionnelle.</w:t>
      </w:r>
    </w:p>
    <w:p w14:paraId="6D43627A" w14:textId="5FFAA043" w:rsidR="00A20F7A" w:rsidRDefault="00A20F7A" w:rsidP="00A20F7A">
      <w:pPr>
        <w:jc w:val="both"/>
        <w:rPr>
          <w:rFonts w:cs="Calibri"/>
          <w:color w:val="auto"/>
          <w:sz w:val="22"/>
          <w:szCs w:val="22"/>
        </w:rPr>
      </w:pPr>
    </w:p>
    <w:p w14:paraId="0B811322" w14:textId="7CD16E31" w:rsidR="00A20F7A" w:rsidRPr="00A20F7A" w:rsidRDefault="00A20F7A" w:rsidP="00A20F7A">
      <w:pPr>
        <w:jc w:val="both"/>
        <w:rPr>
          <w:rFonts w:cs="Calibri"/>
          <w:color w:val="auto"/>
          <w:sz w:val="22"/>
          <w:szCs w:val="22"/>
        </w:rPr>
      </w:pPr>
      <w:r w:rsidRPr="00A20F7A">
        <w:rPr>
          <w:rFonts w:cs="Calibri"/>
          <w:color w:val="auto"/>
          <w:sz w:val="22"/>
          <w:szCs w:val="22"/>
        </w:rPr>
        <w:t>Pour fournir certains éléments de candidature, les soumissionnaires peuvent utiliser les formulaires</w:t>
      </w:r>
      <w:r>
        <w:rPr>
          <w:rFonts w:cs="Calibri"/>
          <w:color w:val="auto"/>
          <w:sz w:val="22"/>
          <w:szCs w:val="22"/>
        </w:rPr>
        <w:t xml:space="preserve"> </w:t>
      </w:r>
      <w:r w:rsidRPr="00A20F7A">
        <w:rPr>
          <w:rFonts w:cs="Calibri"/>
          <w:color w:val="auto"/>
          <w:sz w:val="22"/>
          <w:szCs w:val="22"/>
        </w:rPr>
        <w:t>DC 1 (lettre de candidature) et DC 2 (déclaration du candidat). Ces derniers sont disponibles à l’adresse www.economie.gouv.fr</w:t>
      </w:r>
      <w:r w:rsidR="003C492D" w:rsidRPr="00A20F7A">
        <w:rPr>
          <w:rFonts w:cs="Calibri"/>
          <w:color w:val="auto"/>
          <w:sz w:val="22"/>
          <w:szCs w:val="22"/>
        </w:rPr>
        <w:t xml:space="preserve"> › Accueil</w:t>
      </w:r>
      <w:r w:rsidRPr="00A20F7A">
        <w:rPr>
          <w:rFonts w:cs="Calibri"/>
          <w:color w:val="auto"/>
          <w:sz w:val="22"/>
          <w:szCs w:val="22"/>
        </w:rPr>
        <w:t xml:space="preserve"> du portail › DAJ › Les formulaires de déclaration du candidat</w:t>
      </w:r>
      <w:r w:rsidR="00C43951">
        <w:rPr>
          <w:rFonts w:cs="Calibri"/>
          <w:color w:val="auto"/>
          <w:sz w:val="22"/>
          <w:szCs w:val="22"/>
        </w:rPr>
        <w:t>.</w:t>
      </w:r>
    </w:p>
    <w:p w14:paraId="56D0A1DE" w14:textId="77777777" w:rsidR="00456783" w:rsidRPr="003C4A6B" w:rsidRDefault="00456783" w:rsidP="43668155">
      <w:pPr>
        <w:pStyle w:val="Pieddepage"/>
        <w:keepNext/>
        <w:tabs>
          <w:tab w:val="clear" w:pos="4536"/>
          <w:tab w:val="clear" w:pos="9072"/>
          <w:tab w:val="left" w:pos="4489"/>
        </w:tabs>
        <w:spacing w:before="240" w:after="240"/>
        <w:ind w:left="357" w:hanging="357"/>
        <w:jc w:val="both"/>
        <w:outlineLvl w:val="2"/>
        <w:rPr>
          <w:rFonts w:ascii="Calibri" w:hAnsi="Calibri" w:cs="Arial"/>
          <w:b/>
          <w:bCs/>
          <w:sz w:val="22"/>
          <w:szCs w:val="22"/>
          <w:u w:val="single"/>
        </w:rPr>
      </w:pPr>
      <w:bookmarkStart w:id="67" w:name="_Toc199765568"/>
      <w:r w:rsidRPr="003C4A6B">
        <w:rPr>
          <w:rFonts w:ascii="Calibri" w:hAnsi="Calibri" w:cs="Arial"/>
          <w:b/>
          <w:bCs/>
          <w:sz w:val="22"/>
          <w:szCs w:val="22"/>
          <w:u w:val="single"/>
        </w:rPr>
        <w:t>2. Pièces à fournir pour l’offre</w:t>
      </w:r>
      <w:bookmarkEnd w:id="67"/>
      <w:r w:rsidRPr="003C4A6B">
        <w:rPr>
          <w:rFonts w:ascii="Calibri" w:hAnsi="Calibri" w:cs="Arial"/>
          <w:b/>
          <w:bCs/>
          <w:sz w:val="22"/>
          <w:szCs w:val="22"/>
          <w:u w:val="single"/>
        </w:rPr>
        <w:t xml:space="preserve"> </w:t>
      </w:r>
    </w:p>
    <w:p w14:paraId="1E2F41E4" w14:textId="77777777" w:rsidR="00F2263F" w:rsidRPr="003C4A6B" w:rsidRDefault="00F2263F" w:rsidP="00F2263F">
      <w:pPr>
        <w:suppressAutoHyphens/>
        <w:spacing w:after="240"/>
        <w:jc w:val="both"/>
        <w:rPr>
          <w:rFonts w:cs="Calibri"/>
          <w:color w:val="auto"/>
          <w:sz w:val="22"/>
          <w:szCs w:val="22"/>
          <w:lang w:eastAsia="ar-SA"/>
        </w:rPr>
      </w:pPr>
      <w:r w:rsidRPr="003C4A6B">
        <w:rPr>
          <w:rFonts w:cs="Calibri"/>
          <w:color w:val="auto"/>
          <w:sz w:val="22"/>
          <w:szCs w:val="22"/>
          <w:lang w:eastAsia="ar-SA"/>
        </w:rPr>
        <w:t xml:space="preserve">Les pièces relatives à l’offre doivent obligatoirement comprendre : </w:t>
      </w:r>
    </w:p>
    <w:bookmarkEnd w:id="66"/>
    <w:p w14:paraId="469AC386" w14:textId="1C5FADEF" w:rsidR="00F2263F" w:rsidRPr="003C4A6B" w:rsidRDefault="00F2263F" w:rsidP="00F2263F">
      <w:pPr>
        <w:numPr>
          <w:ilvl w:val="0"/>
          <w:numId w:val="16"/>
        </w:numPr>
        <w:suppressAutoHyphens/>
        <w:spacing w:after="240"/>
        <w:jc w:val="both"/>
        <w:rPr>
          <w:rFonts w:cs="Calibri"/>
          <w:sz w:val="22"/>
          <w:szCs w:val="22"/>
          <w:lang w:eastAsia="ar-SA"/>
        </w:rPr>
      </w:pPr>
      <w:r w:rsidRPr="003C4A6B">
        <w:rPr>
          <w:rFonts w:cs="Calibri"/>
          <w:b/>
          <w:bCs/>
          <w:sz w:val="22"/>
          <w:szCs w:val="22"/>
          <w:lang w:eastAsia="ar-SA"/>
        </w:rPr>
        <w:lastRenderedPageBreak/>
        <w:t xml:space="preserve">L’Acte d’Engagement et son annexe </w:t>
      </w:r>
      <w:r w:rsidR="00DE7D99" w:rsidRPr="003C4A6B">
        <w:rPr>
          <w:rFonts w:cs="Calibri"/>
          <w:b/>
          <w:bCs/>
          <w:sz w:val="22"/>
          <w:szCs w:val="22"/>
          <w:lang w:eastAsia="ar-SA"/>
        </w:rPr>
        <w:t xml:space="preserve">1 </w:t>
      </w:r>
      <w:r w:rsidRPr="003C4A6B">
        <w:rPr>
          <w:rFonts w:cs="Calibri"/>
          <w:b/>
          <w:bCs/>
          <w:sz w:val="22"/>
          <w:szCs w:val="22"/>
          <w:lang w:eastAsia="ar-SA"/>
        </w:rPr>
        <w:t>(bordereau de prix) complétés</w:t>
      </w:r>
      <w:r w:rsidR="00DE7D99" w:rsidRPr="003C4A6B">
        <w:rPr>
          <w:rFonts w:cs="Calibri"/>
          <w:b/>
          <w:bCs/>
          <w:sz w:val="22"/>
          <w:szCs w:val="22"/>
          <w:lang w:eastAsia="ar-SA"/>
        </w:rPr>
        <w:t xml:space="preserve"> </w:t>
      </w:r>
      <w:r w:rsidRPr="003C4A6B">
        <w:rPr>
          <w:rFonts w:cs="Calibri"/>
          <w:sz w:val="22"/>
          <w:szCs w:val="22"/>
          <w:lang w:eastAsia="ar-SA"/>
        </w:rPr>
        <w:t>qui matérialisent l’offre du candidat ou du groupement d'entreprises, et déterminent ainsi ses obligations et son engagement vis à vis de l'</w:t>
      </w:r>
      <w:r w:rsidR="001306D5">
        <w:rPr>
          <w:rFonts w:cs="Calibri"/>
          <w:sz w:val="22"/>
          <w:szCs w:val="22"/>
          <w:lang w:eastAsia="ar-SA"/>
        </w:rPr>
        <w:t>o</w:t>
      </w:r>
      <w:r w:rsidRPr="003C4A6B">
        <w:rPr>
          <w:rFonts w:cs="Calibri"/>
          <w:sz w:val="22"/>
          <w:szCs w:val="22"/>
          <w:lang w:eastAsia="ar-SA"/>
        </w:rPr>
        <w:t>rganisme contractant</w:t>
      </w:r>
      <w:r w:rsidR="005801E8">
        <w:rPr>
          <w:rFonts w:cs="Calibri"/>
          <w:sz w:val="22"/>
          <w:szCs w:val="22"/>
          <w:lang w:eastAsia="ar-SA"/>
        </w:rPr>
        <w:t> ;</w:t>
      </w:r>
    </w:p>
    <w:p w14:paraId="5685FED9" w14:textId="1D9D5B74" w:rsidR="00AA7A6D" w:rsidRDefault="007B16DB" w:rsidP="002C0483">
      <w:pPr>
        <w:numPr>
          <w:ilvl w:val="0"/>
          <w:numId w:val="16"/>
        </w:numPr>
        <w:spacing w:after="360"/>
        <w:jc w:val="both"/>
        <w:rPr>
          <w:rFonts w:cs="Arial"/>
          <w:color w:val="auto"/>
          <w:sz w:val="22"/>
          <w:szCs w:val="22"/>
        </w:rPr>
      </w:pPr>
      <w:bookmarkStart w:id="68" w:name="_Toc449528944"/>
      <w:r w:rsidRPr="003A4B21">
        <w:rPr>
          <w:rFonts w:cs="Arial"/>
          <w:b/>
          <w:bCs/>
          <w:color w:val="auto"/>
          <w:sz w:val="22"/>
          <w:szCs w:val="22"/>
        </w:rPr>
        <w:t>L</w:t>
      </w:r>
      <w:r w:rsidR="00225673" w:rsidRPr="003A4B21">
        <w:rPr>
          <w:rFonts w:cs="Arial"/>
          <w:b/>
          <w:bCs/>
          <w:color w:val="auto"/>
          <w:sz w:val="22"/>
          <w:szCs w:val="22"/>
        </w:rPr>
        <w:t xml:space="preserve">e </w:t>
      </w:r>
      <w:r w:rsidR="00654D86" w:rsidRPr="003A4B21">
        <w:rPr>
          <w:rFonts w:cs="Arial"/>
          <w:b/>
          <w:bCs/>
          <w:color w:val="auto"/>
          <w:sz w:val="22"/>
          <w:szCs w:val="22"/>
        </w:rPr>
        <w:t>Dossier</w:t>
      </w:r>
      <w:r w:rsidR="00225673" w:rsidRPr="003A4B21">
        <w:rPr>
          <w:rFonts w:cs="Arial"/>
          <w:b/>
          <w:bCs/>
          <w:color w:val="auto"/>
          <w:sz w:val="22"/>
          <w:szCs w:val="22"/>
        </w:rPr>
        <w:t xml:space="preserve"> t</w:t>
      </w:r>
      <w:r w:rsidRPr="003A4B21">
        <w:rPr>
          <w:rFonts w:cs="Arial"/>
          <w:b/>
          <w:bCs/>
          <w:color w:val="auto"/>
          <w:sz w:val="22"/>
          <w:szCs w:val="22"/>
        </w:rPr>
        <w:t>echnique</w:t>
      </w:r>
      <w:r w:rsidR="005656B6">
        <w:rPr>
          <w:rFonts w:cs="Arial"/>
          <w:b/>
          <w:bCs/>
          <w:color w:val="auto"/>
          <w:sz w:val="22"/>
          <w:szCs w:val="22"/>
        </w:rPr>
        <w:t xml:space="preserve"> réponse</w:t>
      </w:r>
      <w:r w:rsidR="00DE7D99" w:rsidRPr="003A4B21">
        <w:rPr>
          <w:rFonts w:cs="Arial"/>
          <w:b/>
          <w:bCs/>
          <w:color w:val="auto"/>
          <w:sz w:val="22"/>
          <w:szCs w:val="22"/>
        </w:rPr>
        <w:t xml:space="preserve"> (Annexe 2 à l’Acte d’engagement)</w:t>
      </w:r>
      <w:r w:rsidR="00225673" w:rsidRPr="003A4B21">
        <w:rPr>
          <w:rFonts w:cs="Arial"/>
          <w:b/>
          <w:bCs/>
          <w:color w:val="auto"/>
          <w:sz w:val="22"/>
          <w:szCs w:val="22"/>
        </w:rPr>
        <w:t>,</w:t>
      </w:r>
      <w:r w:rsidR="00AA7A6D" w:rsidRPr="003A4B21">
        <w:rPr>
          <w:rFonts w:cs="Arial"/>
          <w:color w:val="auto"/>
          <w:sz w:val="22"/>
          <w:szCs w:val="22"/>
        </w:rPr>
        <w:t xml:space="preserve"> présentant, </w:t>
      </w:r>
      <w:r w:rsidR="00AA7A6D" w:rsidRPr="003A4B21">
        <w:rPr>
          <w:rFonts w:cs="Arial"/>
          <w:color w:val="auto"/>
          <w:sz w:val="22"/>
          <w:szCs w:val="22"/>
          <w:u w:val="single"/>
        </w:rPr>
        <w:t>notamment</w:t>
      </w:r>
      <w:r w:rsidR="00FE52F3" w:rsidRPr="003A4B21">
        <w:rPr>
          <w:rFonts w:cs="Arial"/>
          <w:color w:val="auto"/>
          <w:sz w:val="22"/>
          <w:szCs w:val="22"/>
        </w:rPr>
        <w:t xml:space="preserve"> </w:t>
      </w:r>
      <w:r w:rsidR="003E7D0D" w:rsidRPr="003A4B21">
        <w:rPr>
          <w:rFonts w:cs="Arial"/>
          <w:color w:val="auto"/>
          <w:sz w:val="22"/>
          <w:szCs w:val="22"/>
        </w:rPr>
        <w:t>l’organisation du cand</w:t>
      </w:r>
      <w:r w:rsidR="00AA7A6D" w:rsidRPr="003A4B21">
        <w:rPr>
          <w:rFonts w:cs="Arial"/>
          <w:color w:val="auto"/>
          <w:sz w:val="22"/>
          <w:szCs w:val="22"/>
        </w:rPr>
        <w:t>i</w:t>
      </w:r>
      <w:r w:rsidR="00085B6F" w:rsidRPr="003A4B21">
        <w:rPr>
          <w:rFonts w:cs="Arial"/>
          <w:color w:val="auto"/>
          <w:sz w:val="22"/>
          <w:szCs w:val="22"/>
        </w:rPr>
        <w:t>dat pour répondre à la demande (</w:t>
      </w:r>
      <w:r w:rsidR="00EF23E2">
        <w:rPr>
          <w:rFonts w:cs="Arial"/>
          <w:color w:val="auto"/>
          <w:sz w:val="22"/>
          <w:szCs w:val="22"/>
        </w:rPr>
        <w:t>m</w:t>
      </w:r>
      <w:r w:rsidR="00835CF7" w:rsidRPr="003A4B21">
        <w:rPr>
          <w:rFonts w:cs="Arial"/>
          <w:color w:val="auto"/>
          <w:sz w:val="22"/>
          <w:szCs w:val="22"/>
        </w:rPr>
        <w:t>oyen</w:t>
      </w:r>
      <w:r w:rsidR="00EF23E2">
        <w:rPr>
          <w:rFonts w:cs="Arial"/>
          <w:color w:val="auto"/>
          <w:sz w:val="22"/>
          <w:szCs w:val="22"/>
        </w:rPr>
        <w:t>s</w:t>
      </w:r>
      <w:r w:rsidR="00835CF7" w:rsidRPr="003A4B21">
        <w:rPr>
          <w:rFonts w:cs="Arial"/>
          <w:color w:val="auto"/>
          <w:sz w:val="22"/>
          <w:szCs w:val="22"/>
        </w:rPr>
        <w:t xml:space="preserve"> humains et matériels, </w:t>
      </w:r>
      <w:r w:rsidR="00941E36" w:rsidRPr="003A4B21">
        <w:rPr>
          <w:rFonts w:cs="Arial"/>
          <w:color w:val="auto"/>
          <w:sz w:val="22"/>
          <w:szCs w:val="22"/>
        </w:rPr>
        <w:t xml:space="preserve">Hotline et </w:t>
      </w:r>
      <w:r w:rsidR="00835CF7" w:rsidRPr="003A4B21">
        <w:rPr>
          <w:rFonts w:cs="Arial"/>
          <w:color w:val="auto"/>
          <w:sz w:val="22"/>
          <w:szCs w:val="22"/>
        </w:rPr>
        <w:t>traitement des réclamations, installation de la solution, interface et e</w:t>
      </w:r>
      <w:r w:rsidR="00085B6F" w:rsidRPr="003A4B21">
        <w:rPr>
          <w:rFonts w:cs="Arial"/>
          <w:color w:val="auto"/>
          <w:sz w:val="22"/>
          <w:szCs w:val="22"/>
        </w:rPr>
        <w:t>rgonomie,</w:t>
      </w:r>
      <w:r w:rsidR="00C56956" w:rsidRPr="003A4B21">
        <w:rPr>
          <w:rFonts w:cs="Arial"/>
          <w:color w:val="auto"/>
          <w:sz w:val="22"/>
          <w:szCs w:val="22"/>
        </w:rPr>
        <w:t xml:space="preserve"> sécurisation de la solution,</w:t>
      </w:r>
      <w:r w:rsidR="00085B6F" w:rsidRPr="003A4B21">
        <w:rPr>
          <w:rFonts w:cs="Arial"/>
          <w:color w:val="auto"/>
          <w:sz w:val="22"/>
          <w:szCs w:val="22"/>
        </w:rPr>
        <w:t xml:space="preserve"> reporting, </w:t>
      </w:r>
      <w:r w:rsidR="00941E36" w:rsidRPr="003A4B21">
        <w:rPr>
          <w:rFonts w:cs="Arial"/>
          <w:color w:val="auto"/>
          <w:sz w:val="22"/>
          <w:szCs w:val="22"/>
        </w:rPr>
        <w:t>archivage, formation, etc</w:t>
      </w:r>
      <w:r w:rsidR="00EF5FA5" w:rsidRPr="003A4B21">
        <w:rPr>
          <w:rFonts w:cs="Arial"/>
          <w:color w:val="auto"/>
          <w:sz w:val="22"/>
          <w:szCs w:val="22"/>
        </w:rPr>
        <w:t>.</w:t>
      </w:r>
      <w:r w:rsidR="00085B6F" w:rsidRPr="003A4B21">
        <w:rPr>
          <w:rFonts w:cs="Arial"/>
          <w:color w:val="auto"/>
          <w:sz w:val="22"/>
          <w:szCs w:val="22"/>
        </w:rPr>
        <w:t>)</w:t>
      </w:r>
      <w:r w:rsidR="005801E8">
        <w:rPr>
          <w:rFonts w:cs="Arial"/>
          <w:color w:val="auto"/>
          <w:sz w:val="22"/>
          <w:szCs w:val="22"/>
        </w:rPr>
        <w:t> ;</w:t>
      </w:r>
    </w:p>
    <w:p w14:paraId="2A006F66" w14:textId="7DEE101D" w:rsidR="005656B6" w:rsidRPr="003B6C12" w:rsidRDefault="005656B6" w:rsidP="002C0483">
      <w:pPr>
        <w:numPr>
          <w:ilvl w:val="0"/>
          <w:numId w:val="16"/>
        </w:numPr>
        <w:spacing w:after="360"/>
        <w:jc w:val="both"/>
        <w:rPr>
          <w:rFonts w:cs="Arial"/>
          <w:color w:val="auto"/>
          <w:sz w:val="22"/>
          <w:szCs w:val="22"/>
        </w:rPr>
      </w:pPr>
      <w:r>
        <w:rPr>
          <w:rFonts w:cs="Arial"/>
          <w:b/>
          <w:bCs/>
          <w:color w:val="auto"/>
          <w:sz w:val="22"/>
          <w:szCs w:val="22"/>
        </w:rPr>
        <w:t>La simulation de commande d</w:t>
      </w:r>
      <w:r w:rsidR="00EF23E2">
        <w:rPr>
          <w:rFonts w:cs="Arial"/>
          <w:b/>
          <w:bCs/>
          <w:color w:val="auto"/>
          <w:sz w:val="22"/>
          <w:szCs w:val="22"/>
        </w:rPr>
        <w:t>û</w:t>
      </w:r>
      <w:r>
        <w:rPr>
          <w:rFonts w:cs="Arial"/>
          <w:b/>
          <w:bCs/>
          <w:color w:val="auto"/>
          <w:sz w:val="22"/>
          <w:szCs w:val="22"/>
        </w:rPr>
        <w:t>ment complétée</w:t>
      </w:r>
      <w:r w:rsidR="005801E8">
        <w:rPr>
          <w:rFonts w:cs="Arial"/>
          <w:b/>
          <w:bCs/>
          <w:color w:val="auto"/>
          <w:sz w:val="22"/>
          <w:szCs w:val="22"/>
        </w:rPr>
        <w:t> ;</w:t>
      </w:r>
    </w:p>
    <w:p w14:paraId="673C923A" w14:textId="12650F48" w:rsidR="003B6C12" w:rsidRPr="005801E8" w:rsidRDefault="003B6C12" w:rsidP="002C0483">
      <w:pPr>
        <w:numPr>
          <w:ilvl w:val="0"/>
          <w:numId w:val="16"/>
        </w:numPr>
        <w:spacing w:after="360"/>
        <w:jc w:val="both"/>
        <w:rPr>
          <w:rFonts w:cs="Arial"/>
          <w:color w:val="auto"/>
          <w:sz w:val="22"/>
          <w:szCs w:val="22"/>
        </w:rPr>
      </w:pPr>
      <w:r>
        <w:rPr>
          <w:rFonts w:cs="Arial"/>
          <w:b/>
          <w:bCs/>
          <w:color w:val="auto"/>
          <w:sz w:val="22"/>
          <w:szCs w:val="22"/>
        </w:rPr>
        <w:t xml:space="preserve">L’annexe </w:t>
      </w:r>
      <w:r w:rsidR="008F1461">
        <w:rPr>
          <w:rFonts w:cs="Arial"/>
          <w:b/>
          <w:bCs/>
          <w:color w:val="auto"/>
          <w:sz w:val="22"/>
          <w:szCs w:val="22"/>
        </w:rPr>
        <w:t>1</w:t>
      </w:r>
      <w:r>
        <w:rPr>
          <w:rFonts w:cs="Arial"/>
          <w:b/>
          <w:bCs/>
          <w:color w:val="auto"/>
          <w:sz w:val="22"/>
          <w:szCs w:val="22"/>
        </w:rPr>
        <w:t xml:space="preserve"> du CCAP relatif à la protection des données à caractère personnel, dûment complété ;</w:t>
      </w:r>
    </w:p>
    <w:p w14:paraId="45495128" w14:textId="4E7A409E" w:rsidR="005801E8" w:rsidRPr="003A4B21" w:rsidRDefault="005801E8" w:rsidP="002C0483">
      <w:pPr>
        <w:numPr>
          <w:ilvl w:val="0"/>
          <w:numId w:val="16"/>
        </w:numPr>
        <w:spacing w:after="360"/>
        <w:jc w:val="both"/>
        <w:rPr>
          <w:rFonts w:cs="Arial"/>
          <w:color w:val="auto"/>
          <w:sz w:val="22"/>
          <w:szCs w:val="22"/>
        </w:rPr>
      </w:pPr>
      <w:r>
        <w:rPr>
          <w:rFonts w:cs="Arial"/>
          <w:b/>
          <w:bCs/>
          <w:color w:val="auto"/>
          <w:sz w:val="22"/>
          <w:szCs w:val="22"/>
        </w:rPr>
        <w:t>Un relevé d‘identité bancaire.</w:t>
      </w:r>
    </w:p>
    <w:p w14:paraId="4BE7694A" w14:textId="7E3AA1E4" w:rsidR="007A7865" w:rsidRPr="003C4A6B" w:rsidRDefault="007A7865" w:rsidP="007A7865">
      <w:pPr>
        <w:spacing w:after="360"/>
        <w:jc w:val="both"/>
        <w:rPr>
          <w:rFonts w:cs="Arial"/>
          <w:color w:val="auto"/>
          <w:sz w:val="22"/>
          <w:szCs w:val="22"/>
        </w:rPr>
      </w:pPr>
      <w:r w:rsidRPr="003A4B21">
        <w:rPr>
          <w:rFonts w:cs="Arial"/>
          <w:color w:val="auto"/>
          <w:sz w:val="22"/>
          <w:szCs w:val="22"/>
        </w:rPr>
        <w:t xml:space="preserve">Le candidat pourra adjoindre, s’il le souhaite, des renseignements complémentaires au </w:t>
      </w:r>
      <w:r w:rsidR="00654D86" w:rsidRPr="003A4B21">
        <w:rPr>
          <w:rFonts w:cs="Arial"/>
          <w:color w:val="auto"/>
          <w:sz w:val="22"/>
          <w:szCs w:val="22"/>
        </w:rPr>
        <w:t xml:space="preserve">dossier </w:t>
      </w:r>
      <w:r w:rsidRPr="003A4B21">
        <w:rPr>
          <w:rFonts w:cs="Arial"/>
          <w:color w:val="auto"/>
          <w:sz w:val="22"/>
          <w:szCs w:val="22"/>
        </w:rPr>
        <w:t>technique, qu’il jugera utile pour expliciter son offre.</w:t>
      </w:r>
      <w:r>
        <w:rPr>
          <w:rFonts w:cs="Arial"/>
          <w:color w:val="auto"/>
          <w:sz w:val="22"/>
          <w:szCs w:val="22"/>
        </w:rPr>
        <w:t xml:space="preserve"> </w:t>
      </w:r>
    </w:p>
    <w:p w14:paraId="578208B6" w14:textId="77777777" w:rsidR="00456783" w:rsidRPr="00B12573" w:rsidRDefault="00456783" w:rsidP="00D811FC">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69" w:name="_Toc199765569"/>
      <w:bookmarkEnd w:id="68"/>
      <w:r w:rsidRPr="00B12573">
        <w:rPr>
          <w:rFonts w:ascii="Calibri" w:hAnsi="Calibri" w:cs="Arial"/>
          <w:b/>
          <w:sz w:val="22"/>
          <w:szCs w:val="22"/>
          <w:u w:val="single"/>
        </w:rPr>
        <w:t>3. Pièces à fournir en cas de groupement</w:t>
      </w:r>
      <w:bookmarkEnd w:id="69"/>
      <w:r w:rsidRPr="00B12573">
        <w:rPr>
          <w:rFonts w:ascii="Calibri" w:hAnsi="Calibri" w:cs="Arial"/>
          <w:b/>
          <w:sz w:val="22"/>
          <w:szCs w:val="22"/>
          <w:u w:val="single"/>
        </w:rPr>
        <w:t xml:space="preserve"> </w:t>
      </w:r>
    </w:p>
    <w:p w14:paraId="3F916BF0" w14:textId="77777777" w:rsidR="004642FA" w:rsidRPr="00B12573" w:rsidRDefault="004642FA" w:rsidP="003118B6">
      <w:pPr>
        <w:spacing w:after="360"/>
        <w:jc w:val="both"/>
        <w:rPr>
          <w:rFonts w:cs="Arial"/>
          <w:color w:val="auto"/>
          <w:sz w:val="22"/>
          <w:szCs w:val="22"/>
        </w:rPr>
      </w:pPr>
      <w:r w:rsidRPr="00B12573">
        <w:rPr>
          <w:rFonts w:cs="Arial"/>
          <w:color w:val="auto"/>
          <w:sz w:val="22"/>
          <w:szCs w:val="22"/>
        </w:rPr>
        <w:t xml:space="preserve">En cas de groupement, chaque membre du groupement doit fournir les éléments nécessaires à l’appréciation des capacités professionnelles techniques et financière prévus au point </w:t>
      </w:r>
      <w:r w:rsidR="00027E57" w:rsidRPr="00B12573">
        <w:rPr>
          <w:rFonts w:cs="Arial"/>
          <w:color w:val="auto"/>
          <w:sz w:val="22"/>
          <w:szCs w:val="22"/>
        </w:rPr>
        <w:t xml:space="preserve">IV </w:t>
      </w:r>
      <w:r w:rsidRPr="00B12573">
        <w:rPr>
          <w:rFonts w:cs="Arial"/>
          <w:color w:val="auto"/>
          <w:sz w:val="22"/>
          <w:szCs w:val="22"/>
        </w:rPr>
        <w:t>1</w:t>
      </w:r>
      <w:r w:rsidR="00C2048E" w:rsidRPr="00B12573">
        <w:rPr>
          <w:rFonts w:cs="Arial"/>
          <w:color w:val="auto"/>
          <w:sz w:val="22"/>
          <w:szCs w:val="22"/>
        </w:rPr>
        <w:t>.</w:t>
      </w:r>
    </w:p>
    <w:p w14:paraId="7767ECDB" w14:textId="77777777" w:rsidR="003118B6" w:rsidRPr="00B12573" w:rsidRDefault="003118B6" w:rsidP="003118B6">
      <w:pPr>
        <w:keepNext/>
        <w:tabs>
          <w:tab w:val="right" w:pos="1258"/>
        </w:tabs>
        <w:spacing w:before="120" w:after="240"/>
        <w:ind w:left="357" w:hanging="357"/>
        <w:jc w:val="both"/>
        <w:outlineLvl w:val="2"/>
        <w:rPr>
          <w:rFonts w:cs="Arial"/>
          <w:b/>
          <w:color w:val="auto"/>
          <w:sz w:val="22"/>
          <w:szCs w:val="22"/>
        </w:rPr>
      </w:pPr>
      <w:bookmarkStart w:id="70" w:name="_Toc449972044"/>
      <w:bookmarkStart w:id="71" w:name="_Toc451258369"/>
      <w:bookmarkStart w:id="72" w:name="_Toc199765570"/>
      <w:r w:rsidRPr="00B12573">
        <w:rPr>
          <w:rFonts w:cs="Arial"/>
          <w:b/>
          <w:color w:val="auto"/>
          <w:sz w:val="22"/>
          <w:szCs w:val="22"/>
        </w:rPr>
        <w:t>4.</w:t>
      </w:r>
      <w:r w:rsidR="007D164F" w:rsidRPr="00B12573">
        <w:rPr>
          <w:rFonts w:cs="Arial"/>
          <w:b/>
          <w:color w:val="auto"/>
          <w:sz w:val="22"/>
          <w:szCs w:val="22"/>
        </w:rPr>
        <w:t xml:space="preserve"> </w:t>
      </w:r>
      <w:r w:rsidRPr="00B12573">
        <w:rPr>
          <w:rFonts w:cs="Arial"/>
          <w:b/>
          <w:color w:val="auto"/>
          <w:sz w:val="22"/>
          <w:szCs w:val="22"/>
          <w:u w:val="single"/>
        </w:rPr>
        <w:t>Sous-traitance</w:t>
      </w:r>
      <w:bookmarkEnd w:id="70"/>
      <w:bookmarkEnd w:id="71"/>
      <w:bookmarkEnd w:id="72"/>
    </w:p>
    <w:p w14:paraId="43A0AF5B" w14:textId="2668EFA6" w:rsidR="00E16AA4" w:rsidRDefault="00E16AA4" w:rsidP="00E16AA4">
      <w:pPr>
        <w:widowControl w:val="0"/>
        <w:tabs>
          <w:tab w:val="right" w:pos="1258"/>
        </w:tabs>
        <w:spacing w:after="240"/>
        <w:jc w:val="both"/>
        <w:rPr>
          <w:rFonts w:cs="Arial"/>
          <w:color w:val="auto"/>
          <w:sz w:val="22"/>
          <w:szCs w:val="22"/>
        </w:rPr>
      </w:pPr>
      <w:r w:rsidRPr="00B12573">
        <w:rPr>
          <w:rFonts w:cs="Arial"/>
          <w:color w:val="auto"/>
          <w:sz w:val="22"/>
          <w:szCs w:val="22"/>
        </w:rPr>
        <w:t xml:space="preserve">Les conditions de recours à la sous-traitance sont fixées </w:t>
      </w:r>
      <w:r w:rsidR="00C578C1">
        <w:rPr>
          <w:rFonts w:cs="Arial"/>
          <w:color w:val="auto"/>
          <w:sz w:val="22"/>
          <w:szCs w:val="22"/>
        </w:rPr>
        <w:t>au</w:t>
      </w:r>
      <w:r w:rsidRPr="00B12573">
        <w:rPr>
          <w:rFonts w:cs="Arial"/>
          <w:color w:val="auto"/>
          <w:sz w:val="22"/>
          <w:szCs w:val="22"/>
        </w:rPr>
        <w:t xml:space="preserve"> cahier des clauses administratives particulières (CCAP) de l’accord-cadre. </w:t>
      </w:r>
    </w:p>
    <w:p w14:paraId="06F50B62" w14:textId="77777777" w:rsidR="00E16AA4" w:rsidRPr="00B12573" w:rsidRDefault="00E16AA4" w:rsidP="00E16AA4">
      <w:pPr>
        <w:widowControl w:val="0"/>
        <w:tabs>
          <w:tab w:val="right" w:pos="1258"/>
        </w:tabs>
        <w:spacing w:after="240"/>
        <w:jc w:val="both"/>
        <w:rPr>
          <w:rFonts w:cs="Arial"/>
          <w:color w:val="auto"/>
          <w:sz w:val="22"/>
          <w:szCs w:val="22"/>
        </w:rPr>
      </w:pPr>
      <w:r w:rsidRPr="00B12573">
        <w:rPr>
          <w:rFonts w:cs="Arial"/>
          <w:color w:val="auto"/>
          <w:sz w:val="22"/>
          <w:szCs w:val="22"/>
        </w:rPr>
        <w:t>En cas de recours à la sous-traitance, le prestataire indiquera dans l’acte d’engagement et le formulaire DC4 la nature des prestations qu’il envisage de faire exécuter par des sous-traitants payés directement, les noms de ces sous-traitants et les conditions de paiement des contrats de sous-traitance. La notification de l’accord-cadre emporte acceptation du sous-traitant et agrément des conditions de paiement.</w:t>
      </w:r>
    </w:p>
    <w:p w14:paraId="61BF3F37" w14:textId="6CE6519A" w:rsidR="00E16AA4" w:rsidRPr="00B12573" w:rsidRDefault="00E16AA4" w:rsidP="00E16AA4">
      <w:pPr>
        <w:widowControl w:val="0"/>
        <w:tabs>
          <w:tab w:val="right" w:pos="1258"/>
        </w:tabs>
        <w:spacing w:after="240"/>
        <w:jc w:val="both"/>
        <w:rPr>
          <w:rFonts w:cs="Arial"/>
          <w:color w:val="auto"/>
          <w:sz w:val="22"/>
          <w:szCs w:val="22"/>
        </w:rPr>
      </w:pPr>
      <w:r w:rsidRPr="00B12573">
        <w:rPr>
          <w:rFonts w:cs="Arial"/>
          <w:color w:val="auto"/>
          <w:sz w:val="22"/>
          <w:szCs w:val="22"/>
        </w:rPr>
        <w:t xml:space="preserve">Le candidat pourra également proposer l’intervention d’un sous-traitant en cours d’exécution </w:t>
      </w:r>
      <w:r w:rsidR="00A20F7A">
        <w:rPr>
          <w:rFonts w:cs="Arial"/>
          <w:color w:val="auto"/>
          <w:sz w:val="22"/>
          <w:szCs w:val="22"/>
        </w:rPr>
        <w:t>de l’accord-cadre</w:t>
      </w:r>
      <w:r w:rsidRPr="00B12573">
        <w:rPr>
          <w:rFonts w:cs="Arial"/>
          <w:color w:val="auto"/>
          <w:sz w:val="22"/>
          <w:szCs w:val="22"/>
        </w:rPr>
        <w:t xml:space="preserve">. Dans cette hypothèse, chaque sous-traitant doit être accepté et agréé par le pouvoir adjudicateur, ainsi que ses modalités de son paiement dans le cadre d’un acte spécial de sous-traitance (DC4). </w:t>
      </w:r>
    </w:p>
    <w:p w14:paraId="03225753" w14:textId="77777777" w:rsidR="00E16AA4" w:rsidRPr="00B12573" w:rsidRDefault="00E16AA4" w:rsidP="00E16AA4">
      <w:pPr>
        <w:widowControl w:val="0"/>
        <w:tabs>
          <w:tab w:val="right" w:pos="1258"/>
        </w:tabs>
        <w:spacing w:after="480"/>
        <w:jc w:val="both"/>
        <w:rPr>
          <w:rFonts w:cs="Arial"/>
          <w:color w:val="auto"/>
          <w:sz w:val="22"/>
          <w:szCs w:val="22"/>
        </w:rPr>
      </w:pPr>
      <w:r w:rsidRPr="00B12573">
        <w:rPr>
          <w:rFonts w:cs="Arial"/>
          <w:color w:val="auto"/>
          <w:sz w:val="22"/>
          <w:szCs w:val="22"/>
        </w:rPr>
        <w:t>En tout état de cause, le titulaire reste responsable de toutes les obligations résultant de l’accord-cadre y compris celles qui sont sous-traitées.</w:t>
      </w:r>
    </w:p>
    <w:p w14:paraId="4E0B690C" w14:textId="77777777" w:rsidR="00C74232" w:rsidRPr="00B12573" w:rsidRDefault="00C2048E" w:rsidP="00ED241E">
      <w:pPr>
        <w:pStyle w:val="Titre1"/>
        <w:shd w:val="clear" w:color="auto" w:fill="DBE5F1"/>
        <w:spacing w:before="120" w:after="360"/>
        <w:rPr>
          <w:rFonts w:cs="Arial"/>
          <w:b/>
          <w:sz w:val="22"/>
          <w:szCs w:val="22"/>
        </w:rPr>
      </w:pPr>
      <w:bookmarkStart w:id="73" w:name="_Toc436210649"/>
      <w:bookmarkStart w:id="74" w:name="_Toc449706504"/>
      <w:bookmarkStart w:id="75" w:name="_Toc449706778"/>
      <w:bookmarkStart w:id="76" w:name="_Toc449706826"/>
      <w:bookmarkStart w:id="77" w:name="_Toc451258370"/>
      <w:bookmarkStart w:id="78" w:name="_Toc199765571"/>
      <w:bookmarkEnd w:id="63"/>
      <w:bookmarkEnd w:id="64"/>
      <w:r w:rsidRPr="00B12573">
        <w:rPr>
          <w:rFonts w:cs="Arial"/>
          <w:b/>
          <w:sz w:val="22"/>
          <w:szCs w:val="22"/>
        </w:rPr>
        <w:t>V.</w:t>
      </w:r>
      <w:r w:rsidR="00C74232" w:rsidRPr="00B12573">
        <w:rPr>
          <w:rFonts w:cs="Arial"/>
          <w:b/>
          <w:sz w:val="22"/>
          <w:szCs w:val="22"/>
        </w:rPr>
        <w:t xml:space="preserve"> EXAMEN DES CANDIDATURES ET DES OFFRES</w:t>
      </w:r>
      <w:bookmarkEnd w:id="73"/>
      <w:bookmarkEnd w:id="74"/>
      <w:bookmarkEnd w:id="75"/>
      <w:bookmarkEnd w:id="76"/>
      <w:bookmarkEnd w:id="77"/>
      <w:bookmarkEnd w:id="78"/>
    </w:p>
    <w:p w14:paraId="21151CE5" w14:textId="77777777" w:rsidR="007D164F" w:rsidRPr="00B12573" w:rsidRDefault="007D164F" w:rsidP="003A2DCF">
      <w:pPr>
        <w:pStyle w:val="Pieddepage"/>
        <w:keepNext/>
        <w:tabs>
          <w:tab w:val="clear" w:pos="4536"/>
          <w:tab w:val="clear" w:pos="9072"/>
        </w:tabs>
        <w:spacing w:before="120" w:after="240"/>
        <w:ind w:left="357" w:hanging="357"/>
        <w:jc w:val="both"/>
        <w:outlineLvl w:val="2"/>
        <w:rPr>
          <w:rFonts w:ascii="Calibri" w:hAnsi="Calibri" w:cs="Arial"/>
          <w:b/>
          <w:sz w:val="22"/>
          <w:szCs w:val="22"/>
          <w:u w:val="single"/>
        </w:rPr>
      </w:pPr>
      <w:bookmarkStart w:id="79" w:name="_Toc199765572"/>
      <w:r w:rsidRPr="00B12573">
        <w:rPr>
          <w:rFonts w:ascii="Calibri" w:hAnsi="Calibri" w:cs="Arial"/>
          <w:b/>
          <w:sz w:val="22"/>
          <w:szCs w:val="22"/>
          <w:u w:val="single"/>
        </w:rPr>
        <w:t>1. Ouverture des candidatures</w:t>
      </w:r>
      <w:bookmarkEnd w:id="79"/>
      <w:r w:rsidRPr="00B12573">
        <w:rPr>
          <w:rFonts w:ascii="Calibri" w:hAnsi="Calibri" w:cs="Arial"/>
          <w:b/>
          <w:sz w:val="22"/>
          <w:szCs w:val="22"/>
          <w:u w:val="single"/>
        </w:rPr>
        <w:t xml:space="preserve"> </w:t>
      </w:r>
    </w:p>
    <w:p w14:paraId="1BB31E21" w14:textId="1A66E73B" w:rsidR="003216BB" w:rsidRPr="00B12573" w:rsidRDefault="003216BB" w:rsidP="00A27136">
      <w:pPr>
        <w:widowControl w:val="0"/>
        <w:spacing w:after="240"/>
        <w:jc w:val="both"/>
        <w:rPr>
          <w:rFonts w:cs="Arial"/>
          <w:color w:val="auto"/>
          <w:sz w:val="22"/>
          <w:szCs w:val="22"/>
        </w:rPr>
      </w:pPr>
      <w:r w:rsidRPr="00B12573">
        <w:rPr>
          <w:rFonts w:cs="Arial"/>
          <w:color w:val="auto"/>
          <w:sz w:val="22"/>
          <w:szCs w:val="22"/>
        </w:rPr>
        <w:t xml:space="preserve">Conformément </w:t>
      </w:r>
      <w:r w:rsidR="00CB7002" w:rsidRPr="00CB7002">
        <w:rPr>
          <w:rFonts w:cs="Arial"/>
          <w:color w:val="auto"/>
          <w:sz w:val="22"/>
          <w:szCs w:val="22"/>
        </w:rPr>
        <w:t xml:space="preserve">aux articles R2144-1 à R2144-7 </w:t>
      </w:r>
      <w:r w:rsidR="00EF23E2">
        <w:rPr>
          <w:rFonts w:cs="Arial"/>
          <w:color w:val="auto"/>
          <w:sz w:val="22"/>
          <w:szCs w:val="22"/>
        </w:rPr>
        <w:t>du code de la commande publique</w:t>
      </w:r>
      <w:r w:rsidRPr="00B12573">
        <w:rPr>
          <w:rFonts w:cs="Arial"/>
          <w:color w:val="auto"/>
          <w:sz w:val="22"/>
          <w:szCs w:val="22"/>
        </w:rPr>
        <w:t xml:space="preserve">, si le pouvoir adjudicateur constate que les pièces dont la production était réclamée sont absentes ou incomplètes, le pouvoir adjudicateur peut demander à tous les candidats concernés de produire ou de compléter ces pièces dans un </w:t>
      </w:r>
      <w:r w:rsidRPr="00B12573">
        <w:rPr>
          <w:rFonts w:cs="Arial"/>
          <w:color w:val="auto"/>
          <w:sz w:val="22"/>
          <w:szCs w:val="22"/>
        </w:rPr>
        <w:lastRenderedPageBreak/>
        <w:t xml:space="preserve">délai </w:t>
      </w:r>
      <w:r w:rsidR="00C108D7">
        <w:rPr>
          <w:rFonts w:cs="Arial"/>
          <w:color w:val="auto"/>
          <w:sz w:val="22"/>
          <w:szCs w:val="22"/>
        </w:rPr>
        <w:t>dument notifié par le pouvoir adjudicateur.</w:t>
      </w:r>
      <w:r w:rsidRPr="00B12573">
        <w:rPr>
          <w:rFonts w:cs="Arial"/>
          <w:color w:val="auto"/>
          <w:sz w:val="22"/>
          <w:szCs w:val="22"/>
        </w:rPr>
        <w:t xml:space="preserve"> </w:t>
      </w:r>
    </w:p>
    <w:p w14:paraId="08C7F6B0" w14:textId="645EA7AE" w:rsidR="00E8499F" w:rsidRPr="00B12573" w:rsidRDefault="00E8499F" w:rsidP="003A2DCF">
      <w:pPr>
        <w:widowControl w:val="0"/>
        <w:spacing w:after="240"/>
        <w:jc w:val="both"/>
        <w:rPr>
          <w:rFonts w:cs="Calibri"/>
          <w:color w:val="auto"/>
          <w:sz w:val="22"/>
          <w:szCs w:val="22"/>
        </w:rPr>
      </w:pPr>
      <w:bookmarkStart w:id="80" w:name="_Toc461729036"/>
      <w:r w:rsidRPr="00B12573">
        <w:rPr>
          <w:rFonts w:cs="Calibri"/>
          <w:color w:val="auto"/>
          <w:sz w:val="22"/>
          <w:szCs w:val="22"/>
        </w:rPr>
        <w:t xml:space="preserve">Il est précisé que, conformément </w:t>
      </w:r>
      <w:r w:rsidR="00CB7002" w:rsidRPr="00CB7002">
        <w:rPr>
          <w:rFonts w:cs="Calibri"/>
          <w:color w:val="auto"/>
          <w:sz w:val="22"/>
          <w:szCs w:val="22"/>
        </w:rPr>
        <w:t xml:space="preserve">à l’article R2161-4 </w:t>
      </w:r>
      <w:r w:rsidR="00EF23E2">
        <w:rPr>
          <w:rFonts w:cs="Calibri"/>
          <w:color w:val="auto"/>
          <w:sz w:val="22"/>
          <w:szCs w:val="22"/>
        </w:rPr>
        <w:t>du code de la commande publique</w:t>
      </w:r>
      <w:r w:rsidRPr="00B12573">
        <w:rPr>
          <w:rFonts w:cs="Calibri"/>
          <w:color w:val="auto"/>
          <w:sz w:val="22"/>
          <w:szCs w:val="22"/>
        </w:rPr>
        <w:t xml:space="preserve">, l’acheteur </w:t>
      </w:r>
      <w:r w:rsidRPr="00B12573">
        <w:rPr>
          <w:rFonts w:cs="Calibri"/>
          <w:color w:val="auto"/>
          <w:sz w:val="22"/>
          <w:szCs w:val="22"/>
          <w:u w:val="single"/>
        </w:rPr>
        <w:t xml:space="preserve">peut </w:t>
      </w:r>
      <w:r w:rsidRPr="00B12573">
        <w:rPr>
          <w:rFonts w:cs="Calibri"/>
          <w:color w:val="auto"/>
          <w:sz w:val="22"/>
          <w:szCs w:val="22"/>
        </w:rPr>
        <w:t xml:space="preserve">décider d’examiner les offres avant les candidatures. </w:t>
      </w:r>
    </w:p>
    <w:p w14:paraId="4D56176F" w14:textId="77777777" w:rsidR="00E8499F" w:rsidRPr="00B12573" w:rsidRDefault="00E8499F" w:rsidP="00E8499F">
      <w:pPr>
        <w:keepNext/>
        <w:spacing w:before="120" w:after="240"/>
        <w:ind w:left="357" w:hanging="357"/>
        <w:jc w:val="both"/>
        <w:outlineLvl w:val="2"/>
        <w:rPr>
          <w:rFonts w:cs="Calibri"/>
          <w:b/>
          <w:color w:val="auto"/>
          <w:sz w:val="22"/>
          <w:szCs w:val="22"/>
          <w:u w:val="single"/>
        </w:rPr>
      </w:pPr>
      <w:bookmarkStart w:id="81" w:name="_Toc461729037"/>
      <w:bookmarkStart w:id="82" w:name="_Toc499910766"/>
      <w:bookmarkStart w:id="83" w:name="_Toc199765573"/>
      <w:bookmarkEnd w:id="80"/>
      <w:r w:rsidRPr="00B12573">
        <w:rPr>
          <w:rFonts w:cs="Calibri"/>
          <w:b/>
          <w:color w:val="auto"/>
          <w:sz w:val="22"/>
          <w:szCs w:val="22"/>
          <w:u w:val="single"/>
        </w:rPr>
        <w:t>2. Examen des candidatures</w:t>
      </w:r>
      <w:bookmarkEnd w:id="81"/>
      <w:bookmarkEnd w:id="82"/>
      <w:bookmarkEnd w:id="83"/>
      <w:r w:rsidRPr="00B12573">
        <w:rPr>
          <w:rFonts w:cs="Calibri"/>
          <w:b/>
          <w:color w:val="auto"/>
          <w:sz w:val="22"/>
          <w:szCs w:val="22"/>
          <w:u w:val="single"/>
        </w:rPr>
        <w:t xml:space="preserve"> </w:t>
      </w:r>
    </w:p>
    <w:p w14:paraId="61A37421" w14:textId="60F8A5AB" w:rsidR="00E8499F" w:rsidRPr="00B12573" w:rsidRDefault="00E8499F" w:rsidP="00E8499F">
      <w:pPr>
        <w:widowControl w:val="0"/>
        <w:spacing w:after="240"/>
        <w:jc w:val="both"/>
        <w:rPr>
          <w:rFonts w:cs="Calibri"/>
          <w:color w:val="auto"/>
          <w:sz w:val="22"/>
          <w:szCs w:val="22"/>
        </w:rPr>
      </w:pPr>
      <w:r w:rsidRPr="00B12573">
        <w:rPr>
          <w:rFonts w:cs="Calibri"/>
          <w:color w:val="auto"/>
          <w:sz w:val="22"/>
          <w:szCs w:val="22"/>
        </w:rPr>
        <w:t xml:space="preserve">Conformément </w:t>
      </w:r>
      <w:r w:rsidR="00CB7002" w:rsidRPr="00CB7002">
        <w:rPr>
          <w:rFonts w:cs="Calibri"/>
          <w:color w:val="auto"/>
          <w:sz w:val="22"/>
          <w:szCs w:val="22"/>
        </w:rPr>
        <w:t xml:space="preserve">l’article R2144-2 du </w:t>
      </w:r>
      <w:r w:rsidR="00EF23E2">
        <w:rPr>
          <w:rFonts w:cs="Calibri"/>
          <w:color w:val="auto"/>
          <w:sz w:val="22"/>
          <w:szCs w:val="22"/>
        </w:rPr>
        <w:t>code</w:t>
      </w:r>
      <w:r w:rsidR="00CB7002" w:rsidRPr="00CB7002">
        <w:rPr>
          <w:rFonts w:cs="Calibri"/>
          <w:color w:val="auto"/>
          <w:sz w:val="22"/>
          <w:szCs w:val="22"/>
        </w:rPr>
        <w:t xml:space="preserve"> </w:t>
      </w:r>
      <w:r w:rsidRPr="00B12573">
        <w:rPr>
          <w:rFonts w:cs="Calibri"/>
          <w:color w:val="auto"/>
          <w:sz w:val="22"/>
          <w:szCs w:val="22"/>
        </w:rPr>
        <w:t xml:space="preserve">susmentionné, si le pouvoir adjudicateur constate que les pièces dont la production était réclamée sont absentes ou incomplètes, celui-ci a la </w:t>
      </w:r>
      <w:r w:rsidRPr="00B12573">
        <w:rPr>
          <w:rFonts w:cs="Calibri"/>
          <w:color w:val="auto"/>
          <w:sz w:val="22"/>
          <w:szCs w:val="22"/>
          <w:u w:val="single"/>
        </w:rPr>
        <w:t>faculté</w:t>
      </w:r>
      <w:r w:rsidRPr="00B12573">
        <w:rPr>
          <w:rFonts w:cs="Calibri"/>
          <w:color w:val="auto"/>
          <w:sz w:val="22"/>
          <w:szCs w:val="22"/>
        </w:rPr>
        <w:t xml:space="preserve"> de demander à l’ensemble des candidats concernés de produire ou de compléter lesdites pièces dans un délai imparti, identique pour tous </w:t>
      </w:r>
      <w:r w:rsidR="00C108D7">
        <w:rPr>
          <w:rFonts w:cs="Calibri"/>
          <w:color w:val="auto"/>
          <w:sz w:val="22"/>
          <w:szCs w:val="22"/>
        </w:rPr>
        <w:t>dument notifié par le pouvoir adjudicateur.</w:t>
      </w:r>
    </w:p>
    <w:p w14:paraId="2E153358" w14:textId="77777777" w:rsidR="00E8499F" w:rsidRPr="00B12573" w:rsidRDefault="00E8499F" w:rsidP="00E8499F">
      <w:pPr>
        <w:widowControl w:val="0"/>
        <w:spacing w:after="240"/>
        <w:jc w:val="both"/>
        <w:rPr>
          <w:rFonts w:cs="Calibri"/>
          <w:color w:val="auto"/>
          <w:sz w:val="22"/>
          <w:szCs w:val="22"/>
        </w:rPr>
      </w:pPr>
      <w:r w:rsidRPr="00B12573">
        <w:rPr>
          <w:rFonts w:cs="Calibri"/>
          <w:color w:val="auto"/>
          <w:sz w:val="22"/>
          <w:szCs w:val="22"/>
        </w:rPr>
        <w:t>Il en informera alors tous les autres candidats qui auront la possibilité de compléter leur candidature dans le même délai. Il est toutefois rappelé que cette possibilité n’est en aucun cas une obligation.</w:t>
      </w:r>
    </w:p>
    <w:p w14:paraId="77E539B3" w14:textId="77777777" w:rsidR="00E8499F" w:rsidRPr="00B12573" w:rsidRDefault="00E8499F" w:rsidP="00E8499F">
      <w:pPr>
        <w:widowControl w:val="0"/>
        <w:spacing w:after="240"/>
        <w:jc w:val="both"/>
        <w:rPr>
          <w:rFonts w:cs="Calibri"/>
          <w:color w:val="auto"/>
          <w:sz w:val="22"/>
          <w:szCs w:val="22"/>
        </w:rPr>
      </w:pPr>
      <w:r w:rsidRPr="00B12573">
        <w:rPr>
          <w:rFonts w:cs="Calibri"/>
          <w:color w:val="auto"/>
          <w:sz w:val="22"/>
          <w:szCs w:val="22"/>
        </w:rPr>
        <w:t>Après analyse des dossiers de candidature, éventuellement complétés, ne seront pas admises :</w:t>
      </w:r>
    </w:p>
    <w:p w14:paraId="2BE85710" w14:textId="670F23F3" w:rsidR="00E8499F" w:rsidRPr="00B12573" w:rsidRDefault="00E8499F" w:rsidP="004E1B05">
      <w:pPr>
        <w:widowControl w:val="0"/>
        <w:numPr>
          <w:ilvl w:val="0"/>
          <w:numId w:val="17"/>
        </w:numPr>
        <w:spacing w:after="120"/>
        <w:ind w:left="567" w:hanging="357"/>
        <w:jc w:val="both"/>
        <w:rPr>
          <w:rFonts w:cs="Calibri"/>
          <w:color w:val="auto"/>
          <w:sz w:val="22"/>
          <w:szCs w:val="22"/>
        </w:rPr>
      </w:pPr>
      <w:r w:rsidRPr="00B12573">
        <w:rPr>
          <w:rFonts w:cs="Calibri"/>
          <w:color w:val="auto"/>
          <w:sz w:val="22"/>
          <w:szCs w:val="22"/>
        </w:rPr>
        <w:t xml:space="preserve">Les candidatures qui ne sont recevables en application des articles </w:t>
      </w:r>
      <w:r w:rsidR="00CB7002" w:rsidRPr="00CB7002">
        <w:rPr>
          <w:rFonts w:cs="Calibri"/>
          <w:color w:val="auto"/>
          <w:sz w:val="22"/>
          <w:szCs w:val="22"/>
        </w:rPr>
        <w:t xml:space="preserve">R2142-19 à R2142-24, R2142-26 et 27, et R2143-3 et R2143-16 du </w:t>
      </w:r>
      <w:r w:rsidR="00EF23E2">
        <w:rPr>
          <w:rFonts w:cs="Calibri"/>
          <w:color w:val="auto"/>
          <w:sz w:val="22"/>
          <w:szCs w:val="22"/>
        </w:rPr>
        <w:t>code de la commande publique</w:t>
      </w:r>
      <w:r w:rsidRPr="00B12573">
        <w:rPr>
          <w:rFonts w:cs="Calibri"/>
          <w:color w:val="auto"/>
          <w:sz w:val="22"/>
          <w:szCs w:val="22"/>
        </w:rPr>
        <w:t>.</w:t>
      </w:r>
    </w:p>
    <w:p w14:paraId="339C91A8" w14:textId="292B2A76" w:rsidR="00E8499F" w:rsidRPr="00B12573" w:rsidRDefault="00E8499F" w:rsidP="004E1B05">
      <w:pPr>
        <w:widowControl w:val="0"/>
        <w:numPr>
          <w:ilvl w:val="0"/>
          <w:numId w:val="17"/>
        </w:numPr>
        <w:spacing w:after="240"/>
        <w:ind w:left="567"/>
        <w:jc w:val="both"/>
        <w:rPr>
          <w:rFonts w:cs="Calibri"/>
          <w:color w:val="auto"/>
          <w:sz w:val="22"/>
          <w:szCs w:val="22"/>
        </w:rPr>
      </w:pPr>
      <w:r w:rsidRPr="00B12573">
        <w:rPr>
          <w:rFonts w:cs="Calibri"/>
          <w:color w:val="auto"/>
          <w:sz w:val="22"/>
          <w:szCs w:val="22"/>
        </w:rPr>
        <w:t xml:space="preserve">Les candidatures qui ne sont pas accompagnées des pièces mentionnées </w:t>
      </w:r>
      <w:r w:rsidR="00CB7002" w:rsidRPr="00CB7002">
        <w:rPr>
          <w:rFonts w:cs="Calibri"/>
          <w:color w:val="auto"/>
          <w:sz w:val="22"/>
          <w:szCs w:val="22"/>
        </w:rPr>
        <w:t xml:space="preserve">aux articles R2143-3 et R2143-16 du </w:t>
      </w:r>
      <w:r w:rsidR="00EF23E2">
        <w:rPr>
          <w:rFonts w:cs="Calibri"/>
          <w:color w:val="auto"/>
          <w:sz w:val="22"/>
          <w:szCs w:val="22"/>
        </w:rPr>
        <w:t>code de la commande publique</w:t>
      </w:r>
      <w:r w:rsidRPr="00B12573">
        <w:rPr>
          <w:rFonts w:cs="Calibri"/>
          <w:color w:val="auto"/>
          <w:sz w:val="22"/>
          <w:szCs w:val="22"/>
        </w:rPr>
        <w:t xml:space="preserve"> et fixées dans l’avis d’appel public à la concurrence ou dans le présent règlement de consultation.</w:t>
      </w:r>
    </w:p>
    <w:p w14:paraId="5903624A" w14:textId="0285428C" w:rsidR="00E8499F" w:rsidRDefault="00E8499F" w:rsidP="003A2DCF">
      <w:pPr>
        <w:widowControl w:val="0"/>
        <w:spacing w:after="240"/>
        <w:jc w:val="both"/>
        <w:rPr>
          <w:rFonts w:cs="Calibri"/>
          <w:color w:val="auto"/>
          <w:sz w:val="22"/>
          <w:szCs w:val="22"/>
        </w:rPr>
      </w:pPr>
      <w:r w:rsidRPr="00B12573">
        <w:rPr>
          <w:rFonts w:cs="Calibri"/>
          <w:color w:val="auto"/>
          <w:sz w:val="22"/>
          <w:szCs w:val="22"/>
        </w:rPr>
        <w:t>Les candidatures qui ne présentent pas les garanties professionnelles, techniques et financières suffisantes sont écartées.</w:t>
      </w:r>
    </w:p>
    <w:p w14:paraId="5BABE536" w14:textId="77777777" w:rsidR="00E8499F" w:rsidRPr="00B12573" w:rsidRDefault="00E8499F" w:rsidP="00E8499F">
      <w:pPr>
        <w:keepNext/>
        <w:spacing w:before="120" w:after="240"/>
        <w:ind w:left="357" w:hanging="357"/>
        <w:jc w:val="both"/>
        <w:outlineLvl w:val="2"/>
        <w:rPr>
          <w:rFonts w:cs="Calibri"/>
          <w:b/>
          <w:color w:val="auto"/>
          <w:sz w:val="22"/>
          <w:szCs w:val="22"/>
          <w:u w:val="single"/>
        </w:rPr>
      </w:pPr>
      <w:bookmarkStart w:id="84" w:name="_Toc499910767"/>
      <w:bookmarkStart w:id="85" w:name="_Toc199765574"/>
      <w:r w:rsidRPr="00B12573">
        <w:rPr>
          <w:rFonts w:cs="Calibri"/>
          <w:b/>
          <w:color w:val="auto"/>
          <w:sz w:val="22"/>
          <w:szCs w:val="22"/>
          <w:u w:val="single"/>
        </w:rPr>
        <w:t>3. Jugement des offres</w:t>
      </w:r>
      <w:bookmarkEnd w:id="84"/>
      <w:bookmarkEnd w:id="85"/>
      <w:r w:rsidRPr="00B12573">
        <w:rPr>
          <w:rFonts w:cs="Calibri"/>
          <w:b/>
          <w:color w:val="auto"/>
          <w:sz w:val="22"/>
          <w:szCs w:val="22"/>
          <w:u w:val="single"/>
        </w:rPr>
        <w:t xml:space="preserve"> </w:t>
      </w:r>
    </w:p>
    <w:p w14:paraId="5ABEBA0F" w14:textId="77777777" w:rsidR="00E8499F" w:rsidRPr="00B12573" w:rsidRDefault="00E8499F" w:rsidP="003A2DCF">
      <w:pPr>
        <w:spacing w:after="240"/>
        <w:rPr>
          <w:rFonts w:cs="Calibri"/>
          <w:color w:val="auto"/>
          <w:sz w:val="22"/>
          <w:szCs w:val="22"/>
          <w:u w:val="single"/>
        </w:rPr>
      </w:pPr>
      <w:r w:rsidRPr="00B12573">
        <w:rPr>
          <w:rFonts w:cs="Calibri"/>
          <w:color w:val="auto"/>
          <w:sz w:val="22"/>
          <w:szCs w:val="22"/>
          <w:u w:val="single"/>
        </w:rPr>
        <w:t>1) Offres irrégulières, inacceptables, inappropriées</w:t>
      </w:r>
    </w:p>
    <w:p w14:paraId="1EC0B2D4" w14:textId="06D3E7C8" w:rsidR="00E8499F" w:rsidRPr="00B12573" w:rsidRDefault="00E8499F" w:rsidP="00E8499F">
      <w:pPr>
        <w:suppressAutoHyphens/>
        <w:spacing w:after="120"/>
        <w:jc w:val="both"/>
        <w:rPr>
          <w:rFonts w:cs="Calibri"/>
          <w:color w:val="auto"/>
          <w:sz w:val="22"/>
          <w:szCs w:val="22"/>
          <w:lang w:eastAsia="ar-SA"/>
        </w:rPr>
      </w:pPr>
      <w:r w:rsidRPr="00B12573">
        <w:rPr>
          <w:rFonts w:cs="Calibri"/>
          <w:color w:val="auto"/>
          <w:sz w:val="22"/>
          <w:szCs w:val="22"/>
          <w:lang w:eastAsia="ar-SA"/>
        </w:rPr>
        <w:t xml:space="preserve">Conformément </w:t>
      </w:r>
      <w:r w:rsidR="00CB7002" w:rsidRPr="00CB7002">
        <w:rPr>
          <w:rFonts w:cs="Calibri"/>
          <w:color w:val="auto"/>
          <w:sz w:val="22"/>
          <w:szCs w:val="22"/>
          <w:lang w:eastAsia="ar-SA"/>
        </w:rPr>
        <w:t xml:space="preserve">aux articles R 2152-1 et R2152-2 du </w:t>
      </w:r>
      <w:r w:rsidR="00EF23E2">
        <w:rPr>
          <w:rFonts w:cs="Calibri"/>
          <w:color w:val="auto"/>
          <w:sz w:val="22"/>
          <w:szCs w:val="22"/>
          <w:lang w:eastAsia="ar-SA"/>
        </w:rPr>
        <w:t>code de la commande publique</w:t>
      </w:r>
      <w:r w:rsidRPr="00B12573">
        <w:rPr>
          <w:rFonts w:cs="Calibri"/>
          <w:color w:val="auto"/>
          <w:sz w:val="22"/>
          <w:szCs w:val="22"/>
          <w:lang w:eastAsia="ar-SA"/>
        </w:rPr>
        <w:t>, les offres irrégulières, inappropriées ou inacceptables sont éliminées.</w:t>
      </w:r>
    </w:p>
    <w:p w14:paraId="22CC1756" w14:textId="77777777" w:rsidR="00E8499F" w:rsidRPr="00B12573" w:rsidRDefault="00E8499F" w:rsidP="00E8499F">
      <w:pPr>
        <w:suppressAutoHyphens/>
        <w:spacing w:after="120"/>
        <w:jc w:val="both"/>
        <w:rPr>
          <w:rFonts w:cs="Calibri"/>
          <w:color w:val="auto"/>
          <w:sz w:val="22"/>
          <w:szCs w:val="22"/>
          <w:lang w:eastAsia="ar-SA"/>
        </w:rPr>
      </w:pPr>
      <w:r w:rsidRPr="00B12573">
        <w:rPr>
          <w:rFonts w:cs="Calibri"/>
          <w:color w:val="auto"/>
          <w:sz w:val="22"/>
          <w:szCs w:val="22"/>
          <w:u w:val="single"/>
          <w:lang w:eastAsia="ar-SA"/>
        </w:rPr>
        <w:t>Une offre irrégulière</w:t>
      </w:r>
      <w:r w:rsidRPr="00B12573">
        <w:rPr>
          <w:rFonts w:cs="Calibri"/>
          <w:color w:val="auto"/>
          <w:sz w:val="22"/>
          <w:szCs w:val="22"/>
          <w:lang w:eastAsia="ar-SA"/>
        </w:rPr>
        <w:t xml:space="preserve"> est une offre qui ne respecte pas les exigences formulées dans les documents de la consultation notamment parce qu’elle est incomplète, ou qui méconnait la législation applicable notamment en matière sociale et environnementale. </w:t>
      </w:r>
    </w:p>
    <w:p w14:paraId="53DEF1E2" w14:textId="77777777" w:rsidR="00E8499F" w:rsidRPr="00B12573" w:rsidRDefault="00E8499F" w:rsidP="00E8499F">
      <w:pPr>
        <w:suppressAutoHyphens/>
        <w:spacing w:after="120"/>
        <w:jc w:val="both"/>
        <w:rPr>
          <w:rFonts w:cs="Calibri"/>
          <w:color w:val="auto"/>
          <w:sz w:val="22"/>
          <w:szCs w:val="22"/>
          <w:lang w:eastAsia="ar-SA"/>
        </w:rPr>
      </w:pPr>
      <w:r w:rsidRPr="00B12573">
        <w:rPr>
          <w:rFonts w:cs="Calibri"/>
          <w:color w:val="auto"/>
          <w:sz w:val="22"/>
          <w:szCs w:val="22"/>
          <w:u w:val="single"/>
          <w:lang w:eastAsia="ar-SA"/>
        </w:rPr>
        <w:t>Une offre inacceptable</w:t>
      </w:r>
      <w:r w:rsidRPr="00B12573">
        <w:rPr>
          <w:rFonts w:cs="Calibri"/>
          <w:color w:val="auto"/>
          <w:sz w:val="22"/>
          <w:szCs w:val="22"/>
          <w:lang w:eastAsia="ar-SA"/>
        </w:rPr>
        <w:t xml:space="preserve"> est une offre dont le prix excède les crédits budgétaires alloués au marché tels qu’ils ont été déterminés et établis avant le lancement de la procédure.</w:t>
      </w:r>
    </w:p>
    <w:p w14:paraId="46C0E186" w14:textId="77777777" w:rsidR="00E8499F" w:rsidRPr="00B12573" w:rsidRDefault="00E8499F" w:rsidP="00E8499F">
      <w:pPr>
        <w:suppressAutoHyphens/>
        <w:spacing w:after="120"/>
        <w:jc w:val="both"/>
        <w:rPr>
          <w:rFonts w:cs="Calibri"/>
          <w:color w:val="auto"/>
          <w:sz w:val="22"/>
          <w:szCs w:val="22"/>
          <w:lang w:eastAsia="ar-SA"/>
        </w:rPr>
      </w:pPr>
      <w:r w:rsidRPr="00B12573">
        <w:rPr>
          <w:rFonts w:cs="Calibri"/>
          <w:color w:val="auto"/>
          <w:sz w:val="22"/>
          <w:szCs w:val="22"/>
          <w:u w:val="single"/>
          <w:lang w:eastAsia="ar-SA"/>
        </w:rPr>
        <w:t>Une offre inappropriée</w:t>
      </w:r>
      <w:r w:rsidRPr="00B12573">
        <w:rPr>
          <w:rFonts w:cs="Calibri"/>
          <w:color w:val="auto"/>
          <w:sz w:val="22"/>
          <w:szCs w:val="22"/>
          <w:lang w:eastAsia="ar-SA"/>
        </w:rPr>
        <w:t xml:space="preserve"> est sans rapport avec le marché parce qu’elle n’est manifestement pas en mesure, sans modification substantielle, de répondre au besoin et exigences de l’acheteur formulés dans les documents de la consultation.</w:t>
      </w:r>
    </w:p>
    <w:p w14:paraId="4F0D72FD" w14:textId="61EE326A" w:rsidR="00E8499F" w:rsidRDefault="00E8499F" w:rsidP="00E8499F">
      <w:pPr>
        <w:spacing w:after="240"/>
        <w:jc w:val="both"/>
        <w:rPr>
          <w:rFonts w:cs="Calibri"/>
          <w:color w:val="auto"/>
          <w:sz w:val="22"/>
          <w:szCs w:val="22"/>
          <w:lang w:eastAsia="ar-SA"/>
        </w:rPr>
      </w:pPr>
      <w:r w:rsidRPr="00B12573">
        <w:rPr>
          <w:rFonts w:cs="Calibri"/>
          <w:color w:val="auto"/>
          <w:sz w:val="22"/>
          <w:szCs w:val="22"/>
          <w:lang w:eastAsia="ar-SA"/>
        </w:rPr>
        <w:t xml:space="preserve">L’acheteur </w:t>
      </w:r>
      <w:r w:rsidRPr="00B12573">
        <w:rPr>
          <w:rFonts w:cs="Calibri"/>
          <w:color w:val="auto"/>
          <w:sz w:val="22"/>
          <w:szCs w:val="22"/>
          <w:u w:val="single"/>
          <w:lang w:eastAsia="ar-SA"/>
        </w:rPr>
        <w:t>peut</w:t>
      </w:r>
      <w:r w:rsidRPr="00B12573">
        <w:rPr>
          <w:rFonts w:cs="Calibri"/>
          <w:color w:val="auto"/>
          <w:sz w:val="22"/>
          <w:szCs w:val="22"/>
          <w:lang w:eastAsia="ar-SA"/>
        </w:rPr>
        <w:t xml:space="preserve"> autoriser tous les soumissionnaires concernés à régulariser les offres irrégulières dans un délai approprié, à condition qu’elles ne soient pas anormalement basses ;</w:t>
      </w:r>
    </w:p>
    <w:p w14:paraId="7755A0D4" w14:textId="77777777" w:rsidR="002306D0" w:rsidRPr="00B12573" w:rsidRDefault="002306D0" w:rsidP="003A2DCF">
      <w:pPr>
        <w:spacing w:after="240"/>
        <w:rPr>
          <w:rFonts w:cs="Calibri"/>
          <w:color w:val="auto"/>
          <w:sz w:val="22"/>
          <w:szCs w:val="22"/>
          <w:u w:val="single"/>
        </w:rPr>
      </w:pPr>
      <w:r w:rsidRPr="00B12573">
        <w:rPr>
          <w:rFonts w:cs="Calibri"/>
          <w:color w:val="auto"/>
          <w:sz w:val="22"/>
          <w:szCs w:val="22"/>
          <w:u w:val="single"/>
        </w:rPr>
        <w:t>2) Critères de choix</w:t>
      </w:r>
    </w:p>
    <w:p w14:paraId="2DB5D82E" w14:textId="74D7CE0A" w:rsidR="00C74232" w:rsidRPr="00E0299B" w:rsidRDefault="00BE22F8" w:rsidP="003A2DCF">
      <w:pPr>
        <w:spacing w:after="240"/>
        <w:jc w:val="both"/>
        <w:rPr>
          <w:rFonts w:cs="Arial"/>
          <w:color w:val="auto"/>
          <w:sz w:val="22"/>
          <w:szCs w:val="22"/>
        </w:rPr>
      </w:pPr>
      <w:r w:rsidRPr="43668155">
        <w:rPr>
          <w:rFonts w:cs="Calibri"/>
          <w:color w:val="auto"/>
          <w:sz w:val="22"/>
          <w:szCs w:val="22"/>
        </w:rPr>
        <w:t>Parmi les candidats ayant remis un dossier complet et un</w:t>
      </w:r>
      <w:r w:rsidR="00320CD9">
        <w:rPr>
          <w:rFonts w:cs="Calibri"/>
          <w:color w:val="auto"/>
          <w:sz w:val="22"/>
          <w:szCs w:val="22"/>
        </w:rPr>
        <w:t>e</w:t>
      </w:r>
      <w:r w:rsidRPr="43668155">
        <w:rPr>
          <w:rFonts w:cs="Calibri"/>
          <w:color w:val="auto"/>
          <w:sz w:val="22"/>
          <w:szCs w:val="22"/>
        </w:rPr>
        <w:t xml:space="preserve"> offre conforme, le jugement des offres sera effectué dans les conditions prévues </w:t>
      </w:r>
      <w:r w:rsidR="00CB7002" w:rsidRPr="43668155">
        <w:rPr>
          <w:rFonts w:cs="Calibri"/>
          <w:color w:val="auto"/>
          <w:sz w:val="22"/>
          <w:szCs w:val="22"/>
        </w:rPr>
        <w:t xml:space="preserve">à l’article R2152-7 du </w:t>
      </w:r>
      <w:r w:rsidR="00EF23E2">
        <w:rPr>
          <w:rFonts w:cs="Calibri"/>
          <w:color w:val="auto"/>
          <w:sz w:val="22"/>
          <w:szCs w:val="22"/>
        </w:rPr>
        <w:t>code de la commande publique</w:t>
      </w:r>
      <w:r w:rsidR="00CB7002" w:rsidRPr="43668155">
        <w:rPr>
          <w:rFonts w:cs="Calibri"/>
          <w:color w:val="auto"/>
          <w:sz w:val="22"/>
          <w:szCs w:val="22"/>
        </w:rPr>
        <w:t xml:space="preserve"> </w:t>
      </w:r>
      <w:r w:rsidRPr="43668155">
        <w:rPr>
          <w:rFonts w:cs="Calibri"/>
          <w:color w:val="auto"/>
          <w:sz w:val="22"/>
          <w:szCs w:val="22"/>
        </w:rPr>
        <w:t xml:space="preserve">au regard des critères </w:t>
      </w:r>
      <w:r w:rsidRPr="00E0299B">
        <w:rPr>
          <w:rFonts w:cs="Calibri"/>
          <w:color w:val="auto"/>
          <w:sz w:val="22"/>
          <w:szCs w:val="22"/>
        </w:rPr>
        <w:t>de choix énoncés ci-dessous</w:t>
      </w:r>
      <w:r w:rsidR="003A2DCF" w:rsidRPr="00E0299B">
        <w:rPr>
          <w:rFonts w:cs="Calibri"/>
          <w:color w:val="auto"/>
          <w:sz w:val="22"/>
          <w:szCs w:val="22"/>
        </w:rPr>
        <w:t xml:space="preserve"> </w:t>
      </w:r>
      <w:r w:rsidR="003216BB" w:rsidRPr="00E0299B">
        <w:rPr>
          <w:rFonts w:cs="Arial"/>
          <w:color w:val="auto"/>
          <w:sz w:val="22"/>
          <w:szCs w:val="22"/>
        </w:rPr>
        <w:t>:</w:t>
      </w:r>
    </w:p>
    <w:p w14:paraId="48AEF4DA" w14:textId="7BA42FD2" w:rsidR="00D01832" w:rsidRPr="00E0299B" w:rsidRDefault="008F3EA6" w:rsidP="00EF23E2">
      <w:pPr>
        <w:numPr>
          <w:ilvl w:val="0"/>
          <w:numId w:val="12"/>
        </w:numPr>
        <w:spacing w:after="240"/>
        <w:ind w:left="851" w:hanging="142"/>
        <w:jc w:val="both"/>
        <w:rPr>
          <w:rFonts w:cs="Arial"/>
          <w:color w:val="000000" w:themeColor="text1"/>
          <w:sz w:val="22"/>
          <w:szCs w:val="22"/>
        </w:rPr>
      </w:pPr>
      <w:r w:rsidRPr="00E0299B">
        <w:rPr>
          <w:rFonts w:cs="Arial"/>
          <w:b/>
          <w:bCs/>
          <w:color w:val="auto"/>
          <w:sz w:val="22"/>
          <w:szCs w:val="22"/>
        </w:rPr>
        <w:lastRenderedPageBreak/>
        <w:t>Critère 1 : La valeur technique de l’offre</w:t>
      </w:r>
      <w:r w:rsidR="0069126F" w:rsidRPr="00E0299B">
        <w:rPr>
          <w:rFonts w:cs="Arial"/>
          <w:b/>
          <w:bCs/>
          <w:color w:val="auto"/>
          <w:sz w:val="22"/>
          <w:szCs w:val="22"/>
        </w:rPr>
        <w:t>,</w:t>
      </w:r>
      <w:r w:rsidRPr="00E0299B">
        <w:rPr>
          <w:rFonts w:cs="Arial"/>
          <w:b/>
          <w:bCs/>
          <w:color w:val="auto"/>
          <w:sz w:val="22"/>
          <w:szCs w:val="22"/>
        </w:rPr>
        <w:t xml:space="preserve"> </w:t>
      </w:r>
      <w:r w:rsidRPr="00E0299B">
        <w:rPr>
          <w:rFonts w:cs="Arial"/>
          <w:color w:val="auto"/>
          <w:sz w:val="22"/>
          <w:szCs w:val="22"/>
        </w:rPr>
        <w:t>appréciée à hauteur</w:t>
      </w:r>
      <w:r w:rsidRPr="00E0299B">
        <w:rPr>
          <w:rFonts w:cs="Arial"/>
          <w:b/>
          <w:bCs/>
          <w:color w:val="auto"/>
          <w:sz w:val="22"/>
          <w:szCs w:val="22"/>
        </w:rPr>
        <w:t xml:space="preserve"> de </w:t>
      </w:r>
      <w:r w:rsidR="00CB7002" w:rsidRPr="00E0299B">
        <w:rPr>
          <w:rFonts w:cs="Arial"/>
          <w:b/>
          <w:bCs/>
          <w:color w:val="auto"/>
          <w:sz w:val="22"/>
          <w:szCs w:val="22"/>
        </w:rPr>
        <w:t>6</w:t>
      </w:r>
      <w:r w:rsidR="00877943" w:rsidRPr="00E0299B">
        <w:rPr>
          <w:rFonts w:cs="Arial"/>
          <w:b/>
          <w:bCs/>
          <w:color w:val="auto"/>
          <w:sz w:val="22"/>
          <w:szCs w:val="22"/>
        </w:rPr>
        <w:t>0</w:t>
      </w:r>
      <w:r w:rsidRPr="00E0299B">
        <w:rPr>
          <w:rFonts w:cs="Arial"/>
          <w:b/>
          <w:bCs/>
          <w:color w:val="auto"/>
          <w:sz w:val="22"/>
          <w:szCs w:val="22"/>
        </w:rPr>
        <w:t xml:space="preserve"> points</w:t>
      </w:r>
      <w:r w:rsidR="00D01832" w:rsidRPr="00E0299B">
        <w:rPr>
          <w:rFonts w:cs="Arial"/>
          <w:color w:val="auto"/>
          <w:sz w:val="22"/>
          <w:szCs w:val="22"/>
        </w:rPr>
        <w:t xml:space="preserve">, </w:t>
      </w:r>
      <w:r w:rsidR="00D01832" w:rsidRPr="00E0299B">
        <w:rPr>
          <w:rFonts w:cs="Calibri"/>
          <w:color w:val="auto"/>
          <w:sz w:val="22"/>
          <w:szCs w:val="22"/>
        </w:rPr>
        <w:t xml:space="preserve">notamment par rapport </w:t>
      </w:r>
      <w:r w:rsidR="00EF5FA5">
        <w:rPr>
          <w:rFonts w:cs="Calibri"/>
          <w:color w:val="auto"/>
          <w:sz w:val="22"/>
          <w:szCs w:val="22"/>
        </w:rPr>
        <w:t xml:space="preserve">aux </w:t>
      </w:r>
      <w:r w:rsidR="00EF5FA5">
        <w:rPr>
          <w:rFonts w:cs="Arial"/>
          <w:color w:val="auto"/>
          <w:sz w:val="22"/>
          <w:szCs w:val="22"/>
        </w:rPr>
        <w:t>m</w:t>
      </w:r>
      <w:r w:rsidR="00941E36" w:rsidRPr="00E0299B">
        <w:rPr>
          <w:rFonts w:cs="Arial"/>
          <w:color w:val="auto"/>
          <w:sz w:val="22"/>
          <w:szCs w:val="22"/>
        </w:rPr>
        <w:t>oyen</w:t>
      </w:r>
      <w:r w:rsidR="00CD083D">
        <w:rPr>
          <w:rFonts w:cs="Arial"/>
          <w:color w:val="auto"/>
          <w:sz w:val="22"/>
          <w:szCs w:val="22"/>
        </w:rPr>
        <w:t>s</w:t>
      </w:r>
      <w:r w:rsidR="00941E36" w:rsidRPr="00E0299B">
        <w:rPr>
          <w:rFonts w:cs="Arial"/>
          <w:color w:val="auto"/>
          <w:sz w:val="22"/>
          <w:szCs w:val="22"/>
        </w:rPr>
        <w:t xml:space="preserve"> humains et matériels, </w:t>
      </w:r>
      <w:r w:rsidR="00EF5FA5">
        <w:rPr>
          <w:rFonts w:cs="Arial"/>
          <w:color w:val="auto"/>
          <w:sz w:val="22"/>
          <w:szCs w:val="22"/>
        </w:rPr>
        <w:t xml:space="preserve">aux </w:t>
      </w:r>
      <w:r w:rsidR="00CD083D">
        <w:rPr>
          <w:rFonts w:cs="Arial"/>
          <w:color w:val="auto"/>
          <w:sz w:val="22"/>
          <w:szCs w:val="22"/>
        </w:rPr>
        <w:t>modalités d’</w:t>
      </w:r>
      <w:r w:rsidR="00CD083D" w:rsidRPr="00E0299B">
        <w:rPr>
          <w:rFonts w:cs="Arial"/>
          <w:color w:val="auto"/>
          <w:sz w:val="22"/>
          <w:szCs w:val="22"/>
        </w:rPr>
        <w:t xml:space="preserve">installation de la solution, </w:t>
      </w:r>
      <w:r w:rsidR="00EF5FA5">
        <w:rPr>
          <w:rFonts w:cs="Arial"/>
          <w:color w:val="auto"/>
          <w:sz w:val="22"/>
          <w:szCs w:val="22"/>
        </w:rPr>
        <w:t xml:space="preserve">à son </w:t>
      </w:r>
      <w:r w:rsidR="00CD083D" w:rsidRPr="00E0299B">
        <w:rPr>
          <w:rFonts w:cs="Arial"/>
          <w:color w:val="auto"/>
          <w:sz w:val="22"/>
          <w:szCs w:val="22"/>
        </w:rPr>
        <w:t xml:space="preserve">interface et ergonomie, </w:t>
      </w:r>
      <w:r w:rsidR="00EF5FA5">
        <w:rPr>
          <w:rFonts w:cs="Arial"/>
          <w:color w:val="auto"/>
          <w:sz w:val="22"/>
          <w:szCs w:val="22"/>
        </w:rPr>
        <w:t xml:space="preserve">à la </w:t>
      </w:r>
      <w:r w:rsidR="00CD083D" w:rsidRPr="00E0299B">
        <w:rPr>
          <w:rFonts w:cs="Arial"/>
          <w:color w:val="auto"/>
          <w:sz w:val="22"/>
          <w:szCs w:val="22"/>
        </w:rPr>
        <w:t>sécurisation de la solution,</w:t>
      </w:r>
      <w:r w:rsidR="00CD083D">
        <w:rPr>
          <w:rFonts w:cs="Arial"/>
          <w:color w:val="auto"/>
          <w:sz w:val="22"/>
          <w:szCs w:val="22"/>
        </w:rPr>
        <w:t xml:space="preserve"> </w:t>
      </w:r>
      <w:r w:rsidR="00EF5FA5">
        <w:rPr>
          <w:rFonts w:cs="Arial"/>
          <w:color w:val="auto"/>
          <w:sz w:val="22"/>
          <w:szCs w:val="22"/>
        </w:rPr>
        <w:t xml:space="preserve">à la </w:t>
      </w:r>
      <w:r w:rsidR="00941E36" w:rsidRPr="00E0299B">
        <w:rPr>
          <w:rFonts w:cs="Arial"/>
          <w:color w:val="auto"/>
          <w:sz w:val="22"/>
          <w:szCs w:val="22"/>
        </w:rPr>
        <w:t xml:space="preserve">Hotline et traitement des réclamations, </w:t>
      </w:r>
      <w:r w:rsidR="00CD083D">
        <w:rPr>
          <w:rFonts w:cs="Arial"/>
          <w:color w:val="auto"/>
          <w:sz w:val="22"/>
          <w:szCs w:val="22"/>
        </w:rPr>
        <w:t xml:space="preserve">procédure de gestion des incidents, </w:t>
      </w:r>
      <w:r w:rsidR="00941E36" w:rsidRPr="00E0299B">
        <w:rPr>
          <w:rFonts w:cs="Arial"/>
          <w:color w:val="auto"/>
          <w:sz w:val="22"/>
          <w:szCs w:val="22"/>
        </w:rPr>
        <w:t>report</w:t>
      </w:r>
      <w:r w:rsidR="00EF5FA5">
        <w:rPr>
          <w:rFonts w:cs="Arial"/>
          <w:color w:val="auto"/>
          <w:sz w:val="22"/>
          <w:szCs w:val="22"/>
        </w:rPr>
        <w:t>ing, archivage, formation, etc</w:t>
      </w:r>
      <w:r w:rsidR="00851D6C">
        <w:rPr>
          <w:rFonts w:cs="Arial"/>
          <w:color w:val="auto"/>
          <w:sz w:val="22"/>
          <w:szCs w:val="22"/>
        </w:rPr>
        <w:t> ;</w:t>
      </w:r>
    </w:p>
    <w:p w14:paraId="1EDD2FC9" w14:textId="60F44D8F" w:rsidR="00685A3D" w:rsidRPr="00EF23E2" w:rsidRDefault="008F3EA6" w:rsidP="00EF23E2">
      <w:pPr>
        <w:numPr>
          <w:ilvl w:val="0"/>
          <w:numId w:val="12"/>
        </w:numPr>
        <w:spacing w:after="240"/>
        <w:ind w:left="851" w:hanging="142"/>
        <w:jc w:val="both"/>
        <w:rPr>
          <w:rFonts w:cs="Arial"/>
          <w:b/>
          <w:bCs/>
          <w:color w:val="auto"/>
          <w:sz w:val="22"/>
          <w:szCs w:val="22"/>
        </w:rPr>
      </w:pPr>
      <w:r w:rsidRPr="00E0299B">
        <w:rPr>
          <w:rFonts w:cs="Arial"/>
          <w:b/>
          <w:bCs/>
          <w:color w:val="auto"/>
          <w:sz w:val="22"/>
          <w:szCs w:val="22"/>
        </w:rPr>
        <w:t>Critère 2 : Les conditions financières</w:t>
      </w:r>
      <w:r w:rsidRPr="00EF23E2">
        <w:rPr>
          <w:rFonts w:cs="Arial"/>
          <w:b/>
          <w:bCs/>
          <w:color w:val="auto"/>
          <w:sz w:val="22"/>
          <w:szCs w:val="22"/>
        </w:rPr>
        <w:t xml:space="preserve">, </w:t>
      </w:r>
      <w:r w:rsidRPr="00EF23E2">
        <w:rPr>
          <w:rFonts w:cs="Arial"/>
          <w:color w:val="auto"/>
          <w:sz w:val="22"/>
          <w:szCs w:val="22"/>
        </w:rPr>
        <w:t>appréciées à hauteur</w:t>
      </w:r>
      <w:r w:rsidRPr="00EF23E2">
        <w:rPr>
          <w:rFonts w:cs="Arial"/>
          <w:b/>
          <w:bCs/>
          <w:color w:val="auto"/>
          <w:sz w:val="22"/>
          <w:szCs w:val="22"/>
        </w:rPr>
        <w:t xml:space="preserve"> </w:t>
      </w:r>
      <w:r w:rsidRPr="00E0299B">
        <w:rPr>
          <w:rFonts w:cs="Arial"/>
          <w:b/>
          <w:bCs/>
          <w:color w:val="auto"/>
          <w:sz w:val="22"/>
          <w:szCs w:val="22"/>
        </w:rPr>
        <w:t xml:space="preserve">de </w:t>
      </w:r>
      <w:r w:rsidR="00877943" w:rsidRPr="00E0299B">
        <w:rPr>
          <w:rFonts w:cs="Arial"/>
          <w:b/>
          <w:bCs/>
          <w:color w:val="auto"/>
          <w:sz w:val="22"/>
          <w:szCs w:val="22"/>
        </w:rPr>
        <w:t>30</w:t>
      </w:r>
      <w:r w:rsidRPr="00E0299B">
        <w:rPr>
          <w:rFonts w:cs="Arial"/>
          <w:b/>
          <w:bCs/>
          <w:color w:val="auto"/>
          <w:sz w:val="22"/>
          <w:szCs w:val="22"/>
        </w:rPr>
        <w:t xml:space="preserve"> points</w:t>
      </w:r>
      <w:r w:rsidR="00851D6C">
        <w:rPr>
          <w:rFonts w:cs="Arial"/>
          <w:b/>
          <w:bCs/>
          <w:color w:val="auto"/>
          <w:sz w:val="22"/>
          <w:szCs w:val="22"/>
        </w:rPr>
        <w:t> ;</w:t>
      </w:r>
    </w:p>
    <w:p w14:paraId="22494ADF" w14:textId="548B20D1" w:rsidR="00C578C1" w:rsidRDefault="008F3EA6" w:rsidP="00EF23E2">
      <w:pPr>
        <w:numPr>
          <w:ilvl w:val="0"/>
          <w:numId w:val="12"/>
        </w:numPr>
        <w:spacing w:after="240"/>
        <w:ind w:left="851" w:hanging="142"/>
        <w:jc w:val="both"/>
        <w:rPr>
          <w:rFonts w:cs="Arial"/>
          <w:b/>
          <w:bCs/>
          <w:color w:val="auto"/>
          <w:sz w:val="22"/>
          <w:szCs w:val="22"/>
        </w:rPr>
      </w:pPr>
      <w:r w:rsidRPr="00EF23E2">
        <w:rPr>
          <w:rFonts w:cs="Arial"/>
          <w:b/>
          <w:bCs/>
          <w:color w:val="auto"/>
          <w:sz w:val="22"/>
          <w:szCs w:val="22"/>
        </w:rPr>
        <w:t xml:space="preserve">Critère 3 : </w:t>
      </w:r>
      <w:r w:rsidR="000D0E2B" w:rsidRPr="00EF23E2">
        <w:rPr>
          <w:rFonts w:cs="Arial"/>
          <w:b/>
          <w:bCs/>
          <w:color w:val="auto"/>
          <w:sz w:val="22"/>
          <w:szCs w:val="22"/>
        </w:rPr>
        <w:t xml:space="preserve">Les </w:t>
      </w:r>
      <w:r w:rsidR="00DE5BFE" w:rsidRPr="00EF23E2">
        <w:rPr>
          <w:rFonts w:cs="Arial"/>
          <w:b/>
          <w:bCs/>
          <w:color w:val="auto"/>
          <w:sz w:val="22"/>
          <w:szCs w:val="22"/>
        </w:rPr>
        <w:t>mesures prises en matière environnementale</w:t>
      </w:r>
      <w:r w:rsidR="008F447E" w:rsidRPr="00EF23E2">
        <w:rPr>
          <w:rFonts w:cs="Arial"/>
          <w:b/>
          <w:bCs/>
          <w:color w:val="auto"/>
          <w:sz w:val="22"/>
          <w:szCs w:val="22"/>
        </w:rPr>
        <w:t xml:space="preserve"> e</w:t>
      </w:r>
      <w:r w:rsidR="008F447E" w:rsidRPr="00851D6C">
        <w:rPr>
          <w:rFonts w:cs="Arial"/>
          <w:b/>
          <w:bCs/>
          <w:color w:val="auto"/>
          <w:sz w:val="22"/>
          <w:szCs w:val="22"/>
        </w:rPr>
        <w:t>t sociale</w:t>
      </w:r>
      <w:r w:rsidR="00CD083D" w:rsidRPr="00EF23E2">
        <w:rPr>
          <w:rFonts w:cs="Arial"/>
          <w:color w:val="auto"/>
          <w:sz w:val="22"/>
          <w:szCs w:val="22"/>
        </w:rPr>
        <w:t xml:space="preserve"> </w:t>
      </w:r>
      <w:r w:rsidR="00B4459B" w:rsidRPr="00EF23E2">
        <w:rPr>
          <w:rFonts w:cs="Arial"/>
          <w:color w:val="auto"/>
          <w:sz w:val="22"/>
          <w:szCs w:val="22"/>
        </w:rPr>
        <w:t xml:space="preserve">(mesures spécifiques prises pour prendre en compte l’impact environnemental de l’activité exercée : par exemple,  stockage  des données dans des “green </w:t>
      </w:r>
      <w:r w:rsidR="008F1461" w:rsidRPr="00EF23E2">
        <w:rPr>
          <w:rFonts w:cs="Arial"/>
          <w:color w:val="auto"/>
          <w:sz w:val="22"/>
          <w:szCs w:val="22"/>
        </w:rPr>
        <w:t>datacenter” aux</w:t>
      </w:r>
      <w:r w:rsidR="00B4459B" w:rsidRPr="00EF23E2">
        <w:rPr>
          <w:rFonts w:cs="Arial"/>
          <w:color w:val="auto"/>
          <w:sz w:val="22"/>
          <w:szCs w:val="22"/>
        </w:rPr>
        <w:t xml:space="preserve"> méthodes de refroidissement à moindre impact environnemental, moins consommateurs d’</w:t>
      </w:r>
      <w:r w:rsidR="008F1461" w:rsidRPr="00EF23E2">
        <w:rPr>
          <w:rFonts w:cs="Arial"/>
          <w:color w:val="auto"/>
          <w:sz w:val="22"/>
          <w:szCs w:val="22"/>
        </w:rPr>
        <w:t>électricité</w:t>
      </w:r>
      <w:r w:rsidR="00B4459B" w:rsidRPr="00EF23E2">
        <w:rPr>
          <w:rFonts w:cs="Arial"/>
          <w:color w:val="auto"/>
          <w:sz w:val="22"/>
          <w:szCs w:val="22"/>
        </w:rPr>
        <w:t xml:space="preserve">, équipements fonctionnant grâce à des énergies renouvelables, etc.), utilisation de papier et enveloppes recyclés ou </w:t>
      </w:r>
      <w:r w:rsidR="008F1461" w:rsidRPr="00EF23E2">
        <w:rPr>
          <w:rFonts w:cs="Arial"/>
          <w:color w:val="auto"/>
          <w:sz w:val="22"/>
          <w:szCs w:val="22"/>
        </w:rPr>
        <w:t>éco-labellisés</w:t>
      </w:r>
      <w:r w:rsidR="00B4459B" w:rsidRPr="00EF23E2">
        <w:rPr>
          <w:rFonts w:cs="Arial"/>
          <w:color w:val="auto"/>
          <w:sz w:val="22"/>
          <w:szCs w:val="22"/>
        </w:rPr>
        <w:t xml:space="preserve">, </w:t>
      </w:r>
      <w:r w:rsidR="008F1461" w:rsidRPr="00EF23E2">
        <w:rPr>
          <w:rFonts w:cs="Arial"/>
          <w:color w:val="auto"/>
          <w:sz w:val="22"/>
          <w:szCs w:val="22"/>
        </w:rPr>
        <w:t>etc.</w:t>
      </w:r>
      <w:r w:rsidR="00B4459B" w:rsidRPr="00EF23E2">
        <w:rPr>
          <w:rFonts w:cs="Arial"/>
          <w:color w:val="auto"/>
          <w:sz w:val="22"/>
          <w:szCs w:val="22"/>
        </w:rPr>
        <w:t>, et mesures sociales pour les opérations de mise sous pli,...),</w:t>
      </w:r>
      <w:r w:rsidR="00F55748" w:rsidRPr="00EF23E2">
        <w:rPr>
          <w:rFonts w:cs="Arial"/>
          <w:color w:val="auto"/>
          <w:sz w:val="22"/>
          <w:szCs w:val="22"/>
        </w:rPr>
        <w:t xml:space="preserve"> </w:t>
      </w:r>
      <w:r w:rsidR="00DE5BFE" w:rsidRPr="00EF23E2">
        <w:rPr>
          <w:rFonts w:cs="Arial"/>
          <w:color w:val="auto"/>
          <w:sz w:val="22"/>
          <w:szCs w:val="22"/>
        </w:rPr>
        <w:t>appréciées à hauteur</w:t>
      </w:r>
      <w:r w:rsidR="00DE5BFE" w:rsidRPr="00EF23E2">
        <w:rPr>
          <w:rFonts w:cs="Arial"/>
          <w:b/>
          <w:bCs/>
          <w:color w:val="auto"/>
          <w:sz w:val="22"/>
          <w:szCs w:val="22"/>
        </w:rPr>
        <w:t xml:space="preserve"> de </w:t>
      </w:r>
      <w:r w:rsidR="006978DA" w:rsidRPr="00EF23E2">
        <w:rPr>
          <w:rFonts w:cs="Arial"/>
          <w:b/>
          <w:bCs/>
          <w:color w:val="auto"/>
          <w:sz w:val="22"/>
          <w:szCs w:val="22"/>
        </w:rPr>
        <w:t>10</w:t>
      </w:r>
      <w:r w:rsidR="00DE5BFE" w:rsidRPr="00EF23E2">
        <w:rPr>
          <w:rFonts w:cs="Arial"/>
          <w:b/>
          <w:bCs/>
          <w:color w:val="auto"/>
          <w:sz w:val="22"/>
          <w:szCs w:val="22"/>
        </w:rPr>
        <w:t xml:space="preserve"> points</w:t>
      </w:r>
      <w:r w:rsidR="00EA6D22" w:rsidRPr="00EF23E2">
        <w:rPr>
          <w:rFonts w:cs="Arial"/>
          <w:b/>
          <w:bCs/>
          <w:color w:val="auto"/>
          <w:sz w:val="22"/>
          <w:szCs w:val="22"/>
        </w:rPr>
        <w:t xml:space="preserve">. </w:t>
      </w:r>
    </w:p>
    <w:p w14:paraId="26DC9DF9" w14:textId="51C6E60B" w:rsidR="00DE5BFE" w:rsidRDefault="00DE5BFE" w:rsidP="00795B33">
      <w:pPr>
        <w:pStyle w:val="texte"/>
        <w:spacing w:after="0"/>
        <w:ind w:left="357"/>
        <w:rPr>
          <w:rFonts w:ascii="Calibri" w:hAnsi="Calibri" w:cs="Calibri"/>
          <w:b/>
          <w:sz w:val="22"/>
          <w:szCs w:val="22"/>
        </w:rPr>
      </w:pPr>
      <w:r w:rsidRPr="00B12573">
        <w:rPr>
          <w:rFonts w:ascii="Calibri" w:hAnsi="Calibri" w:cs="Calibri"/>
          <w:b/>
          <w:sz w:val="22"/>
          <w:szCs w:val="22"/>
          <w:u w:val="single"/>
        </w:rPr>
        <w:t>REMARQUES</w:t>
      </w:r>
      <w:r w:rsidR="008F1461">
        <w:rPr>
          <w:rFonts w:ascii="Calibri" w:hAnsi="Calibri" w:cs="Calibri"/>
          <w:b/>
          <w:sz w:val="22"/>
          <w:szCs w:val="22"/>
          <w:u w:val="single"/>
        </w:rPr>
        <w:t xml:space="preserve"> </w:t>
      </w:r>
      <w:r w:rsidRPr="00B12573">
        <w:rPr>
          <w:rFonts w:ascii="Calibri" w:hAnsi="Calibri" w:cs="Calibri"/>
          <w:b/>
          <w:sz w:val="22"/>
          <w:szCs w:val="22"/>
        </w:rPr>
        <w:t>:</w:t>
      </w:r>
    </w:p>
    <w:p w14:paraId="586CE936" w14:textId="77777777" w:rsidR="00C373A6" w:rsidRPr="005656B6" w:rsidRDefault="00C373A6" w:rsidP="00C373A6">
      <w:pPr>
        <w:spacing w:before="240" w:after="240"/>
        <w:jc w:val="both"/>
        <w:rPr>
          <w:rFonts w:eastAsia="Arial Unicode MS" w:cs="Calibri"/>
          <w:noProof/>
          <w:color w:val="auto"/>
          <w:sz w:val="22"/>
          <w:szCs w:val="22"/>
        </w:rPr>
      </w:pPr>
      <w:r w:rsidRPr="005656B6">
        <w:rPr>
          <w:rFonts w:eastAsia="Arial Unicode MS" w:cs="Calibri"/>
          <w:b/>
          <w:bCs/>
          <w:noProof/>
          <w:color w:val="auto"/>
          <w:sz w:val="22"/>
          <w:szCs w:val="22"/>
        </w:rPr>
        <w:t>1°/</w:t>
      </w:r>
      <w:r w:rsidRPr="005656B6">
        <w:rPr>
          <w:rFonts w:eastAsia="Arial Unicode MS" w:cs="Calibri"/>
          <w:noProof/>
          <w:color w:val="auto"/>
          <w:sz w:val="22"/>
          <w:szCs w:val="22"/>
        </w:rPr>
        <w:t xml:space="preserve"> </w:t>
      </w:r>
      <w:r w:rsidRPr="005656B6">
        <w:rPr>
          <w:rFonts w:eastAsia="Arial Unicode MS" w:cs="Calibri"/>
          <w:b/>
          <w:bCs/>
          <w:noProof/>
          <w:color w:val="auto"/>
          <w:sz w:val="22"/>
          <w:szCs w:val="22"/>
        </w:rPr>
        <w:t>Méthode de notation des paramètres des critères 1 et 3 :</w:t>
      </w:r>
      <w:r w:rsidRPr="005656B6">
        <w:rPr>
          <w:rFonts w:eastAsia="Arial Unicode MS" w:cs="Calibri"/>
          <w:noProof/>
          <w:color w:val="auto"/>
          <w:sz w:val="22"/>
          <w:szCs w:val="22"/>
        </w:rPr>
        <w:t xml:space="preserve"> </w:t>
      </w:r>
    </w:p>
    <w:p w14:paraId="127FAAF0" w14:textId="77777777" w:rsidR="00C373A6" w:rsidRPr="005656B6" w:rsidRDefault="00C373A6" w:rsidP="00C373A6">
      <w:pPr>
        <w:spacing w:after="120"/>
        <w:jc w:val="both"/>
        <w:rPr>
          <w:rFonts w:eastAsia="Arial Unicode MS" w:cs="Calibri"/>
          <w:noProof/>
          <w:color w:val="auto"/>
          <w:sz w:val="22"/>
          <w:szCs w:val="22"/>
        </w:rPr>
      </w:pPr>
      <w:r w:rsidRPr="005656B6">
        <w:rPr>
          <w:rFonts w:eastAsia="Arial Unicode MS" w:cs="Calibri"/>
          <w:noProof/>
          <w:color w:val="auto"/>
          <w:sz w:val="22"/>
          <w:szCs w:val="22"/>
        </w:rPr>
        <w:t>Les paramètres seront notés en fonction d’un seuil de satisfaction :</w:t>
      </w:r>
    </w:p>
    <w:p w14:paraId="48B80226" w14:textId="77777777" w:rsidR="00C373A6" w:rsidRPr="005656B6" w:rsidRDefault="00C373A6" w:rsidP="00C373A6">
      <w:pPr>
        <w:spacing w:after="20"/>
        <w:jc w:val="both"/>
        <w:rPr>
          <w:rFonts w:eastAsia="Arial Unicode MS" w:cs="Calibri"/>
          <w:noProof/>
          <w:color w:val="auto"/>
          <w:sz w:val="22"/>
          <w:szCs w:val="22"/>
        </w:rPr>
      </w:pPr>
      <w:r w:rsidRPr="005656B6">
        <w:rPr>
          <w:rFonts w:eastAsia="Arial Unicode MS" w:cs="Calibri"/>
          <w:noProof/>
          <w:color w:val="auto"/>
          <w:sz w:val="22"/>
          <w:szCs w:val="22"/>
        </w:rPr>
        <w:t>1 = mauvais, inadéquat, insuffisant.</w:t>
      </w:r>
      <w:r w:rsidR="00795B33" w:rsidRPr="005656B6">
        <w:rPr>
          <w:rFonts w:eastAsia="Arial Unicode MS" w:cs="Calibri"/>
          <w:noProof/>
          <w:color w:val="auto"/>
          <w:sz w:val="22"/>
          <w:szCs w:val="22"/>
        </w:rPr>
        <w:t xml:space="preserve"> Le candidat ne répond pas suffisamment ou trop rapidement, sans détail, ou son organisation ne permet pas de répondre à la demande.</w:t>
      </w:r>
    </w:p>
    <w:p w14:paraId="41F1F3A8" w14:textId="780546B2" w:rsidR="00C373A6" w:rsidRPr="005656B6" w:rsidRDefault="00C373A6" w:rsidP="00C373A6">
      <w:pPr>
        <w:spacing w:after="20"/>
        <w:jc w:val="both"/>
        <w:rPr>
          <w:rFonts w:eastAsia="Arial Unicode MS" w:cs="Calibri"/>
          <w:noProof/>
          <w:color w:val="auto"/>
          <w:sz w:val="22"/>
          <w:szCs w:val="22"/>
        </w:rPr>
      </w:pPr>
      <w:r w:rsidRPr="005656B6">
        <w:rPr>
          <w:rFonts w:eastAsia="Arial Unicode MS" w:cs="Calibri"/>
          <w:noProof/>
          <w:color w:val="auto"/>
          <w:sz w:val="22"/>
          <w:szCs w:val="22"/>
        </w:rPr>
        <w:t xml:space="preserve">2 = correct, moyen. </w:t>
      </w:r>
      <w:r w:rsidR="00795B33" w:rsidRPr="005656B6">
        <w:rPr>
          <w:rFonts w:eastAsia="Arial Unicode MS" w:cs="Calibri"/>
          <w:noProof/>
          <w:color w:val="auto"/>
          <w:sz w:val="22"/>
          <w:szCs w:val="22"/>
        </w:rPr>
        <w:t>Organisation</w:t>
      </w:r>
      <w:r w:rsidRPr="005656B6">
        <w:rPr>
          <w:rFonts w:eastAsia="Arial Unicode MS" w:cs="Calibri"/>
          <w:noProof/>
          <w:color w:val="auto"/>
          <w:sz w:val="22"/>
          <w:szCs w:val="22"/>
        </w:rPr>
        <w:t xml:space="preserve"> </w:t>
      </w:r>
      <w:r w:rsidR="00795B33" w:rsidRPr="005656B6">
        <w:rPr>
          <w:rFonts w:eastAsia="Arial Unicode MS" w:cs="Calibri"/>
          <w:noProof/>
          <w:color w:val="auto"/>
          <w:sz w:val="22"/>
          <w:szCs w:val="22"/>
        </w:rPr>
        <w:t xml:space="preserve">qui répond </w:t>
      </w:r>
      <w:r w:rsidR="00851D6C">
        <w:rPr>
          <w:rFonts w:eastAsia="Arial Unicode MS" w:cs="Calibri"/>
          <w:noProof/>
          <w:color w:val="auto"/>
          <w:sz w:val="22"/>
          <w:szCs w:val="22"/>
        </w:rPr>
        <w:t>à</w:t>
      </w:r>
      <w:r w:rsidR="00851D6C" w:rsidRPr="005656B6">
        <w:rPr>
          <w:rFonts w:eastAsia="Arial Unicode MS" w:cs="Calibri"/>
          <w:noProof/>
          <w:color w:val="auto"/>
          <w:sz w:val="22"/>
          <w:szCs w:val="22"/>
        </w:rPr>
        <w:t xml:space="preserve"> </w:t>
      </w:r>
      <w:r w:rsidR="00795B33" w:rsidRPr="005656B6">
        <w:rPr>
          <w:rFonts w:eastAsia="Arial Unicode MS" w:cs="Calibri"/>
          <w:noProof/>
          <w:color w:val="auto"/>
          <w:sz w:val="22"/>
          <w:szCs w:val="22"/>
        </w:rPr>
        <w:t xml:space="preserve">minima à la demande, sans valeur ajoutée, ou laisse des incertitudes sur </w:t>
      </w:r>
      <w:r w:rsidR="00AC7D5E" w:rsidRPr="005656B6">
        <w:rPr>
          <w:rFonts w:eastAsia="Arial Unicode MS" w:cs="Calibri"/>
          <w:noProof/>
          <w:color w:val="auto"/>
          <w:sz w:val="22"/>
          <w:szCs w:val="22"/>
        </w:rPr>
        <w:t>plusieurs aspects</w:t>
      </w:r>
      <w:r w:rsidR="00795B33" w:rsidRPr="005656B6">
        <w:rPr>
          <w:rFonts w:eastAsia="Arial Unicode MS" w:cs="Calibri"/>
          <w:noProof/>
          <w:color w:val="auto"/>
          <w:sz w:val="22"/>
          <w:szCs w:val="22"/>
        </w:rPr>
        <w:t>.</w:t>
      </w:r>
    </w:p>
    <w:p w14:paraId="46F52C42" w14:textId="77777777" w:rsidR="00C373A6" w:rsidRPr="005656B6" w:rsidRDefault="00C373A6" w:rsidP="00C373A6">
      <w:pPr>
        <w:spacing w:after="20"/>
        <w:jc w:val="both"/>
        <w:rPr>
          <w:rFonts w:eastAsia="Arial Unicode MS" w:cs="Calibri"/>
          <w:noProof/>
          <w:color w:val="auto"/>
          <w:sz w:val="22"/>
          <w:szCs w:val="22"/>
        </w:rPr>
      </w:pPr>
      <w:r w:rsidRPr="005656B6">
        <w:rPr>
          <w:rFonts w:eastAsia="Arial Unicode MS" w:cs="Calibri"/>
          <w:noProof/>
          <w:color w:val="auto"/>
          <w:sz w:val="22"/>
          <w:szCs w:val="22"/>
        </w:rPr>
        <w:t>3 = bon.</w:t>
      </w:r>
      <w:r w:rsidR="00795B33" w:rsidRPr="005656B6">
        <w:rPr>
          <w:rFonts w:eastAsia="Arial Unicode MS" w:cs="Calibri"/>
          <w:noProof/>
          <w:color w:val="auto"/>
          <w:sz w:val="22"/>
          <w:szCs w:val="22"/>
        </w:rPr>
        <w:t xml:space="preserve"> Réponse tout à fait adéquate,</w:t>
      </w:r>
      <w:r w:rsidRPr="005656B6">
        <w:rPr>
          <w:rFonts w:eastAsia="Arial Unicode MS" w:cs="Calibri"/>
          <w:noProof/>
          <w:color w:val="auto"/>
          <w:sz w:val="22"/>
          <w:szCs w:val="22"/>
        </w:rPr>
        <w:t xml:space="preserve"> manquant de précision sur un </w:t>
      </w:r>
      <w:r w:rsidR="00795B33" w:rsidRPr="005656B6">
        <w:rPr>
          <w:rFonts w:eastAsia="Arial Unicode MS" w:cs="Calibri"/>
          <w:noProof/>
          <w:color w:val="auto"/>
          <w:sz w:val="22"/>
          <w:szCs w:val="22"/>
        </w:rPr>
        <w:t xml:space="preserve">ou deux </w:t>
      </w:r>
      <w:r w:rsidRPr="005656B6">
        <w:rPr>
          <w:rFonts w:eastAsia="Arial Unicode MS" w:cs="Calibri"/>
          <w:noProof/>
          <w:color w:val="auto"/>
          <w:sz w:val="22"/>
          <w:szCs w:val="22"/>
        </w:rPr>
        <w:t>élément</w:t>
      </w:r>
      <w:r w:rsidR="00795B33" w:rsidRPr="005656B6">
        <w:rPr>
          <w:rFonts w:eastAsia="Arial Unicode MS" w:cs="Calibri"/>
          <w:noProof/>
          <w:color w:val="auto"/>
          <w:sz w:val="22"/>
          <w:szCs w:val="22"/>
        </w:rPr>
        <w:t>s</w:t>
      </w:r>
      <w:r w:rsidRPr="005656B6">
        <w:rPr>
          <w:rFonts w:eastAsia="Arial Unicode MS" w:cs="Calibri"/>
          <w:noProof/>
          <w:color w:val="auto"/>
          <w:sz w:val="22"/>
          <w:szCs w:val="22"/>
        </w:rPr>
        <w:t>.</w:t>
      </w:r>
    </w:p>
    <w:p w14:paraId="58FDCBCB" w14:textId="77777777" w:rsidR="00C373A6" w:rsidRPr="005656B6" w:rsidRDefault="00C373A6" w:rsidP="00C373A6">
      <w:pPr>
        <w:spacing w:after="240"/>
        <w:jc w:val="both"/>
        <w:rPr>
          <w:rFonts w:eastAsia="Arial Unicode MS" w:cs="Calibri"/>
          <w:noProof/>
          <w:color w:val="auto"/>
          <w:sz w:val="22"/>
          <w:szCs w:val="22"/>
        </w:rPr>
      </w:pPr>
      <w:r w:rsidRPr="005656B6">
        <w:rPr>
          <w:rFonts w:eastAsia="Arial Unicode MS" w:cs="Calibri"/>
          <w:noProof/>
          <w:color w:val="auto"/>
          <w:sz w:val="22"/>
          <w:szCs w:val="22"/>
        </w:rPr>
        <w:t>4 = excellent. Réponse exhaustive qui répond parfaitement à la demande dans toutes ses composantes.</w:t>
      </w:r>
      <w:r w:rsidR="00795B33" w:rsidRPr="005656B6">
        <w:rPr>
          <w:rFonts w:eastAsia="Arial Unicode MS" w:cs="Calibri"/>
          <w:noProof/>
          <w:color w:val="auto"/>
          <w:sz w:val="22"/>
          <w:szCs w:val="22"/>
        </w:rPr>
        <w:t xml:space="preserve"> </w:t>
      </w:r>
    </w:p>
    <w:p w14:paraId="509F45B0" w14:textId="5BE6E50F" w:rsidR="00DE5BFE" w:rsidRPr="005656B6" w:rsidRDefault="00795B33" w:rsidP="00DE5BFE">
      <w:pPr>
        <w:spacing w:before="240" w:after="240"/>
        <w:jc w:val="both"/>
        <w:rPr>
          <w:rFonts w:eastAsia="Arial Unicode MS" w:cs="Calibri"/>
          <w:noProof/>
          <w:color w:val="auto"/>
          <w:sz w:val="22"/>
          <w:szCs w:val="22"/>
        </w:rPr>
      </w:pPr>
      <w:r w:rsidRPr="005656B6">
        <w:rPr>
          <w:rFonts w:eastAsia="Arial Unicode MS" w:cs="Calibri"/>
          <w:b/>
          <w:bCs/>
          <w:noProof/>
          <w:color w:val="auto"/>
          <w:sz w:val="22"/>
          <w:szCs w:val="22"/>
        </w:rPr>
        <w:t>2</w:t>
      </w:r>
      <w:r w:rsidR="00DE5BFE" w:rsidRPr="005656B6">
        <w:rPr>
          <w:rFonts w:eastAsia="Arial Unicode MS" w:cs="Calibri"/>
          <w:b/>
          <w:bCs/>
          <w:noProof/>
          <w:color w:val="auto"/>
          <w:sz w:val="22"/>
          <w:szCs w:val="22"/>
        </w:rPr>
        <w:t xml:space="preserve">°/ </w:t>
      </w:r>
      <w:r w:rsidR="005656B6">
        <w:rPr>
          <w:rFonts w:eastAsia="Arial Unicode MS" w:cs="Calibri"/>
          <w:b/>
          <w:bCs/>
          <w:noProof/>
          <w:color w:val="auto"/>
          <w:sz w:val="22"/>
          <w:szCs w:val="22"/>
        </w:rPr>
        <w:t>M</w:t>
      </w:r>
      <w:r w:rsidR="00DE5BFE" w:rsidRPr="005656B6">
        <w:rPr>
          <w:rFonts w:eastAsia="Arial Unicode MS" w:cs="Calibri"/>
          <w:b/>
          <w:bCs/>
          <w:noProof/>
          <w:color w:val="auto"/>
          <w:sz w:val="22"/>
          <w:szCs w:val="22"/>
        </w:rPr>
        <w:t>éthode de notation pour les données chiffrées (Conditions financières) :</w:t>
      </w:r>
      <w:r w:rsidR="00DE5BFE" w:rsidRPr="005656B6">
        <w:rPr>
          <w:rFonts w:eastAsia="Arial Unicode MS" w:cs="Calibri"/>
          <w:noProof/>
          <w:color w:val="auto"/>
          <w:sz w:val="22"/>
          <w:szCs w:val="22"/>
        </w:rPr>
        <w:t xml:space="preserve"> </w:t>
      </w:r>
    </w:p>
    <w:p w14:paraId="14DFD228" w14:textId="118AADA5" w:rsidR="005656B6" w:rsidRPr="005656B6" w:rsidRDefault="005656B6" w:rsidP="005656B6">
      <w:pPr>
        <w:jc w:val="both"/>
        <w:rPr>
          <w:rFonts w:eastAsia="Arial Unicode MS" w:cs="Calibri"/>
          <w:noProof/>
          <w:color w:val="auto"/>
          <w:sz w:val="22"/>
          <w:szCs w:val="22"/>
        </w:rPr>
      </w:pPr>
      <w:bookmarkStart w:id="86" w:name="_Toc499910768"/>
      <w:r w:rsidRPr="005656B6">
        <w:rPr>
          <w:rFonts w:eastAsia="Arial Unicode MS" w:cs="Calibri"/>
          <w:noProof/>
          <w:color w:val="auto"/>
          <w:sz w:val="22"/>
          <w:szCs w:val="22"/>
        </w:rPr>
        <w:t xml:space="preserve">Une simulation de commande est complétée par le candidat et le montant total est pris en considération. </w:t>
      </w:r>
    </w:p>
    <w:p w14:paraId="698E0B71" w14:textId="77777777" w:rsidR="005656B6" w:rsidRPr="005656B6" w:rsidRDefault="005656B6" w:rsidP="005656B6">
      <w:pPr>
        <w:ind w:left="284" w:hanging="284"/>
        <w:jc w:val="both"/>
        <w:rPr>
          <w:rFonts w:eastAsia="Arial Unicode MS" w:cs="Calibri"/>
          <w:noProof/>
          <w:color w:val="auto"/>
          <w:sz w:val="22"/>
          <w:szCs w:val="22"/>
        </w:rPr>
      </w:pPr>
    </w:p>
    <w:p w14:paraId="0959CFC3" w14:textId="77777777" w:rsidR="005656B6" w:rsidRPr="005656B6" w:rsidRDefault="005656B6" w:rsidP="005656B6">
      <w:pPr>
        <w:ind w:left="284" w:hanging="284"/>
        <w:jc w:val="both"/>
        <w:rPr>
          <w:rFonts w:eastAsia="Arial Unicode MS" w:cs="Calibri"/>
          <w:noProof/>
          <w:color w:val="auto"/>
          <w:sz w:val="22"/>
          <w:szCs w:val="22"/>
        </w:rPr>
      </w:pPr>
      <w:r w:rsidRPr="005656B6">
        <w:rPr>
          <w:rFonts w:eastAsia="Arial Unicode MS" w:cs="Calibri"/>
          <w:noProof/>
          <w:color w:val="auto"/>
          <w:sz w:val="22"/>
          <w:szCs w:val="22"/>
        </w:rPr>
        <w:t>La note maximale de 30 est attribuée au candidat qui propose le montant total le plus faible.</w:t>
      </w:r>
    </w:p>
    <w:p w14:paraId="558419EB" w14:textId="77777777" w:rsidR="005656B6" w:rsidRPr="005656B6" w:rsidRDefault="005656B6" w:rsidP="005656B6">
      <w:pPr>
        <w:ind w:left="284" w:hanging="284"/>
        <w:jc w:val="both"/>
        <w:rPr>
          <w:rFonts w:eastAsia="Arial Unicode MS" w:cs="Calibri"/>
          <w:noProof/>
          <w:color w:val="auto"/>
          <w:sz w:val="22"/>
          <w:szCs w:val="22"/>
        </w:rPr>
      </w:pPr>
    </w:p>
    <w:p w14:paraId="47E34169" w14:textId="77777777" w:rsidR="005656B6" w:rsidRPr="005656B6" w:rsidRDefault="005656B6" w:rsidP="005656B6">
      <w:pPr>
        <w:jc w:val="both"/>
        <w:rPr>
          <w:rFonts w:eastAsia="Arial Unicode MS" w:cs="Calibri"/>
          <w:noProof/>
          <w:color w:val="auto"/>
          <w:sz w:val="22"/>
          <w:szCs w:val="22"/>
        </w:rPr>
      </w:pPr>
      <w:r w:rsidRPr="005656B6">
        <w:rPr>
          <w:rFonts w:eastAsia="Arial Unicode MS" w:cs="Calibri"/>
          <w:noProof/>
          <w:color w:val="auto"/>
          <w:sz w:val="22"/>
          <w:szCs w:val="22"/>
        </w:rPr>
        <w:t>Les notes des autres candidats seront attribuées en fonction des écarts entre le montant total proposé par chacun d’eux et le montant total le plus faible, par application de la formule suivante :</w:t>
      </w:r>
    </w:p>
    <w:p w14:paraId="74512857" w14:textId="77777777" w:rsidR="005656B6" w:rsidRPr="005656B6" w:rsidRDefault="005656B6" w:rsidP="005656B6">
      <w:pPr>
        <w:ind w:left="284" w:hanging="284"/>
        <w:jc w:val="both"/>
        <w:rPr>
          <w:rFonts w:eastAsia="Arial Unicode MS" w:cs="Calibri"/>
          <w:noProof/>
          <w:color w:val="auto"/>
          <w:sz w:val="22"/>
          <w:szCs w:val="22"/>
        </w:rPr>
      </w:pPr>
    </w:p>
    <w:p w14:paraId="68859195" w14:textId="77777777" w:rsidR="005656B6" w:rsidRPr="005656B6" w:rsidRDefault="005656B6" w:rsidP="005656B6">
      <w:pPr>
        <w:ind w:left="284" w:hanging="284"/>
        <w:jc w:val="both"/>
        <w:rPr>
          <w:rFonts w:eastAsia="Arial Unicode MS" w:cs="Calibri"/>
          <w:noProof/>
          <w:color w:val="auto"/>
          <w:sz w:val="22"/>
          <w:szCs w:val="22"/>
        </w:rPr>
      </w:pPr>
      <w:r w:rsidRPr="005656B6">
        <w:rPr>
          <w:rFonts w:eastAsia="Arial Unicode MS" w:cs="Calibri"/>
          <w:noProof/>
          <w:color w:val="auto"/>
          <w:sz w:val="22"/>
          <w:szCs w:val="22"/>
        </w:rPr>
        <w:t>N = 30 X/Z dans laquelle :</w:t>
      </w:r>
    </w:p>
    <w:p w14:paraId="672EE442" w14:textId="77777777" w:rsidR="005656B6" w:rsidRPr="005656B6" w:rsidRDefault="005656B6" w:rsidP="005656B6">
      <w:pPr>
        <w:ind w:left="284" w:hanging="284"/>
        <w:jc w:val="both"/>
        <w:rPr>
          <w:rFonts w:eastAsia="Arial Unicode MS" w:cs="Calibri"/>
          <w:noProof/>
          <w:color w:val="auto"/>
          <w:sz w:val="22"/>
          <w:szCs w:val="22"/>
        </w:rPr>
      </w:pPr>
    </w:p>
    <w:p w14:paraId="0CF79DBC" w14:textId="77777777" w:rsidR="005656B6" w:rsidRPr="005656B6" w:rsidRDefault="005656B6" w:rsidP="005656B6">
      <w:pPr>
        <w:ind w:left="284" w:hanging="284"/>
        <w:jc w:val="both"/>
        <w:rPr>
          <w:rFonts w:eastAsia="Arial Unicode MS" w:cs="Calibri"/>
          <w:noProof/>
          <w:color w:val="auto"/>
          <w:sz w:val="22"/>
          <w:szCs w:val="22"/>
        </w:rPr>
      </w:pPr>
      <w:r w:rsidRPr="005656B6">
        <w:rPr>
          <w:rFonts w:eastAsia="Arial Unicode MS" w:cs="Calibri"/>
          <w:noProof/>
          <w:color w:val="auto"/>
          <w:sz w:val="22"/>
          <w:szCs w:val="22"/>
        </w:rPr>
        <w:t>X = montant total le plus faible ;</w:t>
      </w:r>
    </w:p>
    <w:p w14:paraId="126ADC0A" w14:textId="470FDF05" w:rsidR="005656B6" w:rsidRPr="005656B6" w:rsidRDefault="005656B6" w:rsidP="005656B6">
      <w:pPr>
        <w:ind w:left="284" w:hanging="284"/>
        <w:jc w:val="both"/>
        <w:rPr>
          <w:rFonts w:eastAsia="Arial Unicode MS" w:cs="Calibri"/>
          <w:noProof/>
          <w:color w:val="auto"/>
          <w:sz w:val="22"/>
          <w:szCs w:val="22"/>
        </w:rPr>
      </w:pPr>
      <w:r w:rsidRPr="005656B6">
        <w:rPr>
          <w:rFonts w:eastAsia="Arial Unicode MS" w:cs="Calibri"/>
          <w:noProof/>
          <w:color w:val="auto"/>
          <w:sz w:val="22"/>
          <w:szCs w:val="22"/>
        </w:rPr>
        <w:t>Z = montant total du candidat pour lequel la note N est calculée.</w:t>
      </w:r>
    </w:p>
    <w:p w14:paraId="46EBA127" w14:textId="77777777" w:rsidR="005656B6" w:rsidRPr="005656B6" w:rsidRDefault="005656B6" w:rsidP="005656B6">
      <w:pPr>
        <w:ind w:left="284" w:hanging="284"/>
        <w:jc w:val="both"/>
        <w:rPr>
          <w:rFonts w:cs="Calibri"/>
          <w:sz w:val="20"/>
          <w:highlight w:val="yellow"/>
        </w:rPr>
      </w:pPr>
    </w:p>
    <w:p w14:paraId="4711EB98" w14:textId="77777777" w:rsidR="00451BE0" w:rsidRPr="00F5101D" w:rsidRDefault="00451BE0" w:rsidP="00887E0C">
      <w:pPr>
        <w:ind w:left="284" w:hanging="284"/>
        <w:jc w:val="both"/>
        <w:rPr>
          <w:b/>
          <w:sz w:val="22"/>
          <w:szCs w:val="22"/>
          <w:u w:val="single"/>
        </w:rPr>
      </w:pPr>
      <w:r w:rsidRPr="00F5101D">
        <w:rPr>
          <w:b/>
          <w:sz w:val="22"/>
          <w:szCs w:val="22"/>
          <w:u w:val="single"/>
        </w:rPr>
        <w:t>4) Rectification des offres</w:t>
      </w:r>
      <w:bookmarkEnd w:id="86"/>
    </w:p>
    <w:p w14:paraId="3488BFBA" w14:textId="2E106BBE" w:rsidR="00451BE0" w:rsidRDefault="00451BE0" w:rsidP="00EA6D22">
      <w:pPr>
        <w:spacing w:before="120" w:after="120"/>
        <w:jc w:val="both"/>
        <w:rPr>
          <w:rFonts w:cs="Calibri"/>
          <w:color w:val="auto"/>
          <w:sz w:val="22"/>
          <w:szCs w:val="22"/>
        </w:rPr>
      </w:pPr>
      <w:r w:rsidRPr="00B12573">
        <w:rPr>
          <w:rFonts w:cs="Calibri"/>
          <w:color w:val="auto"/>
          <w:sz w:val="22"/>
          <w:szCs w:val="22"/>
        </w:rPr>
        <w:t>En cas de discordance constatée dans l'offre, les indications portées en lettres sur l'état des prix forfaitaires, prévaudront sur toutes autres indications de l'offre et le montant sera rectifié en conséquence.</w:t>
      </w:r>
      <w:r w:rsidR="00EA6D22">
        <w:rPr>
          <w:rFonts w:cs="Calibri"/>
          <w:color w:val="auto"/>
          <w:sz w:val="22"/>
          <w:szCs w:val="22"/>
        </w:rPr>
        <w:t xml:space="preserve"> </w:t>
      </w:r>
      <w:r w:rsidRPr="00B12573">
        <w:rPr>
          <w:rFonts w:cs="Calibri"/>
          <w:color w:val="auto"/>
          <w:sz w:val="22"/>
          <w:szCs w:val="22"/>
        </w:rPr>
        <w:t>Toutefois, si le prestataire concerné est sur le point d'être retenu, il sera invité à rectifier le montant pour le mettre en harmonie avec le prix concerné ; en cas de refus, son offre sera éliminée comme non cohérente.</w:t>
      </w:r>
    </w:p>
    <w:p w14:paraId="64BAABA7" w14:textId="77777777" w:rsidR="00451BE0" w:rsidRPr="00F5101D" w:rsidRDefault="00451BE0" w:rsidP="00C578C1">
      <w:pPr>
        <w:spacing w:after="240"/>
        <w:ind w:left="425" w:hanging="425"/>
        <w:jc w:val="both"/>
        <w:rPr>
          <w:b/>
          <w:sz w:val="22"/>
          <w:szCs w:val="22"/>
          <w:u w:val="single"/>
        </w:rPr>
      </w:pPr>
      <w:bookmarkStart w:id="87" w:name="_Toc499910769"/>
      <w:r w:rsidRPr="00F5101D">
        <w:rPr>
          <w:b/>
          <w:sz w:val="22"/>
          <w:szCs w:val="22"/>
          <w:u w:val="single"/>
        </w:rPr>
        <w:t>5) Offres anormalement basses</w:t>
      </w:r>
      <w:bookmarkEnd w:id="87"/>
    </w:p>
    <w:p w14:paraId="0AA426F6" w14:textId="365226D5" w:rsidR="00451BE0" w:rsidRPr="00B12573" w:rsidRDefault="00451BE0" w:rsidP="00451BE0">
      <w:pPr>
        <w:spacing w:after="360"/>
        <w:jc w:val="both"/>
        <w:rPr>
          <w:rFonts w:cs="Calibri"/>
          <w:color w:val="auto"/>
          <w:sz w:val="22"/>
          <w:szCs w:val="22"/>
        </w:rPr>
      </w:pPr>
      <w:r w:rsidRPr="00B12573">
        <w:rPr>
          <w:rFonts w:cs="Calibri"/>
          <w:color w:val="auto"/>
          <w:sz w:val="22"/>
          <w:szCs w:val="22"/>
        </w:rPr>
        <w:t xml:space="preserve">Conformément </w:t>
      </w:r>
      <w:r w:rsidR="005576C3" w:rsidRPr="005576C3">
        <w:rPr>
          <w:rFonts w:cs="Calibri"/>
          <w:color w:val="auto"/>
          <w:sz w:val="22"/>
          <w:szCs w:val="22"/>
        </w:rPr>
        <w:t xml:space="preserve">aux articles R2152-3 à R2152-5 du </w:t>
      </w:r>
      <w:r w:rsidR="00EF23E2">
        <w:rPr>
          <w:rFonts w:cs="Calibri"/>
          <w:color w:val="auto"/>
          <w:sz w:val="22"/>
          <w:szCs w:val="22"/>
        </w:rPr>
        <w:t>code de la commande publique</w:t>
      </w:r>
      <w:r w:rsidRPr="00B12573">
        <w:rPr>
          <w:rFonts w:cs="Calibri"/>
          <w:color w:val="auto"/>
          <w:sz w:val="22"/>
          <w:szCs w:val="22"/>
        </w:rPr>
        <w:t xml:space="preserve">, toute offre paraissant anormalement basse fera l’objet d’une demande écrite de précisions assorties d’un délai impératif de réponse. </w:t>
      </w:r>
      <w:r w:rsidRPr="00B12573">
        <w:rPr>
          <w:rFonts w:cs="Calibri"/>
          <w:color w:val="auto"/>
          <w:sz w:val="22"/>
          <w:szCs w:val="22"/>
        </w:rPr>
        <w:lastRenderedPageBreak/>
        <w:t>Après vérification des justificatifs fournis par le candidat concerné, l’offre sera soit maintenue dans l’analyse des offres, soit rejetées par décision motivée.</w:t>
      </w:r>
    </w:p>
    <w:p w14:paraId="121FCAE1" w14:textId="25785CCC" w:rsidR="00451BE0" w:rsidRPr="00B12573" w:rsidRDefault="00451BE0" w:rsidP="00451BE0">
      <w:pPr>
        <w:keepNext/>
        <w:pBdr>
          <w:top w:val="single" w:sz="4" w:space="1" w:color="auto"/>
          <w:left w:val="single" w:sz="4" w:space="4" w:color="auto"/>
          <w:bottom w:val="single" w:sz="4" w:space="1" w:color="auto"/>
          <w:right w:val="single" w:sz="4" w:space="4" w:color="auto"/>
        </w:pBdr>
        <w:shd w:val="clear" w:color="auto" w:fill="DBE5F1"/>
        <w:spacing w:before="120" w:after="240"/>
        <w:jc w:val="both"/>
        <w:outlineLvl w:val="0"/>
        <w:rPr>
          <w:rFonts w:eastAsia="Arial Unicode MS" w:cs="Calibri"/>
          <w:b/>
          <w:caps/>
          <w:color w:val="auto"/>
          <w:sz w:val="22"/>
          <w:szCs w:val="22"/>
        </w:rPr>
      </w:pPr>
      <w:bookmarkStart w:id="88" w:name="_Toc493852875"/>
      <w:bookmarkStart w:id="89" w:name="_Toc499910770"/>
      <w:bookmarkStart w:id="90" w:name="_Toc199765575"/>
      <w:r w:rsidRPr="00B12573">
        <w:rPr>
          <w:rFonts w:eastAsia="Arial Unicode MS" w:cs="Calibri"/>
          <w:b/>
          <w:caps/>
          <w:color w:val="auto"/>
          <w:sz w:val="22"/>
          <w:szCs w:val="22"/>
        </w:rPr>
        <w:t xml:space="preserve">VI. </w:t>
      </w:r>
      <w:r w:rsidRPr="00B12573">
        <w:rPr>
          <w:rFonts w:cs="Calibri"/>
          <w:b/>
          <w:bCs/>
          <w:smallCaps/>
          <w:color w:val="auto"/>
          <w:sz w:val="22"/>
          <w:szCs w:val="22"/>
        </w:rPr>
        <w:t>MODALITÉS CONDITIONNANT L’ATTRIBUTION</w:t>
      </w:r>
      <w:r w:rsidR="005576C3">
        <w:rPr>
          <w:rFonts w:cs="Calibri"/>
          <w:b/>
          <w:bCs/>
          <w:smallCaps/>
          <w:color w:val="auto"/>
          <w:sz w:val="22"/>
          <w:szCs w:val="22"/>
        </w:rPr>
        <w:t xml:space="preserve"> </w:t>
      </w:r>
      <w:r w:rsidRPr="00B12573">
        <w:rPr>
          <w:rFonts w:cs="Calibri"/>
          <w:b/>
          <w:bCs/>
          <w:smallCaps/>
          <w:color w:val="auto"/>
          <w:sz w:val="22"/>
          <w:szCs w:val="22"/>
        </w:rPr>
        <w:t>DÉFINITIVE DE L’ACCOR</w:t>
      </w:r>
      <w:r w:rsidR="00851D6C">
        <w:rPr>
          <w:rFonts w:cs="Calibri"/>
          <w:b/>
          <w:bCs/>
          <w:smallCaps/>
          <w:color w:val="auto"/>
          <w:sz w:val="22"/>
          <w:szCs w:val="22"/>
        </w:rPr>
        <w:t>D-</w:t>
      </w:r>
      <w:r w:rsidRPr="00B12573">
        <w:rPr>
          <w:rFonts w:cs="Calibri"/>
          <w:b/>
          <w:bCs/>
          <w:smallCaps/>
          <w:color w:val="auto"/>
          <w:sz w:val="22"/>
          <w:szCs w:val="22"/>
        </w:rPr>
        <w:t>CADRE</w:t>
      </w:r>
      <w:bookmarkEnd w:id="88"/>
      <w:bookmarkEnd w:id="89"/>
      <w:bookmarkEnd w:id="90"/>
    </w:p>
    <w:p w14:paraId="04CFB30B" w14:textId="77777777" w:rsidR="00320CD9" w:rsidRPr="00320CD9" w:rsidRDefault="00320CD9" w:rsidP="00320CD9">
      <w:pPr>
        <w:widowControl w:val="0"/>
        <w:tabs>
          <w:tab w:val="left" w:pos="142"/>
          <w:tab w:val="left" w:pos="4962"/>
        </w:tabs>
        <w:jc w:val="both"/>
        <w:rPr>
          <w:rFonts w:cs="Calibri"/>
          <w:color w:val="auto"/>
          <w:sz w:val="22"/>
          <w:szCs w:val="22"/>
        </w:rPr>
      </w:pPr>
      <w:bookmarkStart w:id="91" w:name="_Toc16082652"/>
      <w:bookmarkStart w:id="92" w:name="_Toc26950039"/>
      <w:bookmarkStart w:id="93" w:name="_Toc29827164"/>
      <w:r w:rsidRPr="00320CD9">
        <w:rPr>
          <w:rFonts w:cs="Calibri"/>
          <w:color w:val="auto"/>
          <w:sz w:val="22"/>
          <w:szCs w:val="22"/>
        </w:rPr>
        <w:t>Le titulaire n’est pas tenu de fournir les documents justificatifs et moyens de preuve si la Caf de Paris peut les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 A défaut de la levée de cette option, le titulaire est tenu de délivrer les documents énoncés ci-dessous et dans les conditions de délai énoncées.</w:t>
      </w:r>
      <w:bookmarkEnd w:id="91"/>
      <w:bookmarkEnd w:id="92"/>
      <w:bookmarkEnd w:id="93"/>
      <w:r w:rsidRPr="00320CD9">
        <w:rPr>
          <w:rFonts w:cs="Calibri"/>
          <w:color w:val="auto"/>
          <w:sz w:val="22"/>
          <w:szCs w:val="22"/>
        </w:rPr>
        <w:t xml:space="preserve"> </w:t>
      </w:r>
    </w:p>
    <w:p w14:paraId="4FE8D819" w14:textId="77777777" w:rsidR="00A72751" w:rsidRPr="00320CD9" w:rsidRDefault="00A72751" w:rsidP="00320CD9">
      <w:pPr>
        <w:widowControl w:val="0"/>
        <w:tabs>
          <w:tab w:val="left" w:pos="142"/>
          <w:tab w:val="left" w:pos="4962"/>
        </w:tabs>
        <w:jc w:val="both"/>
        <w:rPr>
          <w:rFonts w:cs="Calibri"/>
          <w:color w:val="auto"/>
          <w:sz w:val="22"/>
          <w:szCs w:val="22"/>
        </w:rPr>
      </w:pPr>
      <w:bookmarkStart w:id="94" w:name="_Toc525128377"/>
    </w:p>
    <w:bookmarkEnd w:id="94"/>
    <w:p w14:paraId="3D3B82D1" w14:textId="77777777" w:rsidR="00320CD9" w:rsidRPr="00320CD9" w:rsidRDefault="00320CD9" w:rsidP="00320CD9">
      <w:pPr>
        <w:widowControl w:val="0"/>
        <w:tabs>
          <w:tab w:val="left" w:pos="142"/>
          <w:tab w:val="left" w:pos="4962"/>
        </w:tabs>
        <w:jc w:val="both"/>
        <w:rPr>
          <w:rFonts w:cs="Calibri"/>
          <w:color w:val="auto"/>
          <w:sz w:val="22"/>
          <w:szCs w:val="22"/>
        </w:rPr>
      </w:pPr>
      <w:r w:rsidRPr="00320CD9">
        <w:rPr>
          <w:rFonts w:cs="Calibri"/>
          <w:color w:val="auto"/>
          <w:sz w:val="22"/>
          <w:szCs w:val="22"/>
        </w:rPr>
        <w:t>Le candidat dispose du délai dûment notifié par le pouvoir adjudicateur pour répondre aux demandes de documents. A défaut de transmission dans le terme de rigueur, conformément à l’article R2144-7 du code de la commande publique, la candidature est déclarée irrecevable et le candidat est éliminé.</w:t>
      </w:r>
    </w:p>
    <w:p w14:paraId="2F1666AA" w14:textId="77777777" w:rsidR="00320CD9" w:rsidRPr="00320CD9" w:rsidRDefault="00320CD9" w:rsidP="00320CD9">
      <w:pPr>
        <w:widowControl w:val="0"/>
        <w:tabs>
          <w:tab w:val="left" w:pos="142"/>
          <w:tab w:val="left" w:pos="4962"/>
        </w:tabs>
        <w:jc w:val="both"/>
        <w:rPr>
          <w:rFonts w:cs="Calibri"/>
          <w:color w:val="auto"/>
          <w:sz w:val="22"/>
          <w:szCs w:val="22"/>
        </w:rPr>
      </w:pPr>
    </w:p>
    <w:p w14:paraId="096D6054" w14:textId="175062BC" w:rsidR="00320CD9" w:rsidRPr="00320CD9" w:rsidRDefault="00320CD9" w:rsidP="00320CD9">
      <w:pPr>
        <w:widowControl w:val="0"/>
        <w:tabs>
          <w:tab w:val="left" w:pos="142"/>
          <w:tab w:val="left" w:pos="4962"/>
        </w:tabs>
        <w:jc w:val="both"/>
        <w:rPr>
          <w:rFonts w:cs="Calibri"/>
          <w:color w:val="auto"/>
          <w:sz w:val="22"/>
          <w:szCs w:val="22"/>
        </w:rPr>
      </w:pPr>
      <w:bookmarkStart w:id="95" w:name="_Toc506208375"/>
      <w:r w:rsidRPr="00320CD9">
        <w:rPr>
          <w:rFonts w:cs="Calibri"/>
          <w:color w:val="auto"/>
          <w:sz w:val="22"/>
          <w:szCs w:val="22"/>
        </w:rPr>
        <w:t>Lorsque le pouvoir adjudicateur aura désigné l’offre économiquement la plus avantageuse, le titulaire devra signer l’acte d’engagement</w:t>
      </w:r>
      <w:bookmarkEnd w:id="95"/>
      <w:r w:rsidR="000D32C6">
        <w:rPr>
          <w:rFonts w:cs="Calibri"/>
          <w:color w:val="auto"/>
          <w:sz w:val="22"/>
          <w:szCs w:val="22"/>
        </w:rPr>
        <w:t xml:space="preserve"> afin de le contractualiser.</w:t>
      </w:r>
    </w:p>
    <w:p w14:paraId="44151E74" w14:textId="3708ACB0" w:rsidR="00320CD9" w:rsidRPr="00320CD9" w:rsidRDefault="00320CD9" w:rsidP="00320CD9">
      <w:pPr>
        <w:widowControl w:val="0"/>
        <w:tabs>
          <w:tab w:val="left" w:pos="142"/>
          <w:tab w:val="left" w:pos="4962"/>
        </w:tabs>
        <w:jc w:val="both"/>
        <w:rPr>
          <w:rFonts w:cs="Calibri"/>
          <w:color w:val="auto"/>
          <w:sz w:val="22"/>
          <w:szCs w:val="22"/>
        </w:rPr>
      </w:pPr>
      <w:r w:rsidRPr="00320CD9">
        <w:rPr>
          <w:rFonts w:cs="Calibri"/>
          <w:color w:val="auto"/>
          <w:sz w:val="22"/>
          <w:szCs w:val="22"/>
        </w:rPr>
        <w:t>Par ailleurs, l’attribution au titulaire ne pourra être effective que sous la condition de la transmission des pièces</w:t>
      </w:r>
      <w:r w:rsidR="008F1461">
        <w:rPr>
          <w:rFonts w:cs="Calibri"/>
          <w:color w:val="auto"/>
          <w:sz w:val="22"/>
          <w:szCs w:val="22"/>
        </w:rPr>
        <w:t xml:space="preserve"> </w:t>
      </w:r>
      <w:r w:rsidRPr="00320CD9">
        <w:rPr>
          <w:rFonts w:cs="Calibri"/>
          <w:color w:val="auto"/>
          <w:sz w:val="22"/>
          <w:szCs w:val="22"/>
        </w:rPr>
        <w:t>suivantes.</w:t>
      </w:r>
    </w:p>
    <w:p w14:paraId="793E1ADC" w14:textId="77777777" w:rsidR="00320CD9" w:rsidRPr="00320CD9" w:rsidRDefault="00320CD9" w:rsidP="00320CD9">
      <w:pPr>
        <w:widowControl w:val="0"/>
        <w:tabs>
          <w:tab w:val="left" w:pos="142"/>
          <w:tab w:val="left" w:pos="4962"/>
        </w:tabs>
        <w:jc w:val="both"/>
        <w:rPr>
          <w:rFonts w:cs="Calibri"/>
          <w:color w:val="auto"/>
          <w:sz w:val="22"/>
          <w:szCs w:val="22"/>
        </w:rPr>
      </w:pPr>
    </w:p>
    <w:p w14:paraId="5E995824" w14:textId="740A6A6D" w:rsidR="00320CD9" w:rsidRDefault="00320CD9" w:rsidP="00320CD9">
      <w:pPr>
        <w:widowControl w:val="0"/>
        <w:tabs>
          <w:tab w:val="left" w:pos="142"/>
          <w:tab w:val="left" w:pos="4962"/>
        </w:tabs>
        <w:jc w:val="both"/>
        <w:rPr>
          <w:rFonts w:cs="Calibri"/>
          <w:color w:val="auto"/>
          <w:sz w:val="22"/>
          <w:szCs w:val="22"/>
        </w:rPr>
      </w:pPr>
      <w:r w:rsidRPr="00320CD9">
        <w:rPr>
          <w:rFonts w:cs="Calibri"/>
          <w:color w:val="auto"/>
          <w:sz w:val="22"/>
          <w:szCs w:val="22"/>
        </w:rPr>
        <w:t>En application de l’article R2143-6 à R2143-12 du code de la commande publique, les documents à transmettre (sauf données transmises dans le dossier de candidature permettant au pouvoir adjudicateur de requérir les documents directement) pour justifier ne pas être dans une interdiction de concourir sont :</w:t>
      </w:r>
    </w:p>
    <w:p w14:paraId="4EA1D900" w14:textId="77777777" w:rsidR="00320CD9" w:rsidRPr="00320CD9" w:rsidRDefault="00320CD9" w:rsidP="00320CD9">
      <w:pPr>
        <w:widowControl w:val="0"/>
        <w:tabs>
          <w:tab w:val="left" w:pos="142"/>
          <w:tab w:val="left" w:pos="4962"/>
        </w:tabs>
        <w:jc w:val="both"/>
        <w:rPr>
          <w:rFonts w:cs="Calibri"/>
          <w:color w:val="auto"/>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938"/>
      </w:tblGrid>
      <w:tr w:rsidR="00320CD9" w:rsidRPr="00320CD9" w14:paraId="35C93A78" w14:textId="77777777" w:rsidTr="00A72751">
        <w:tc>
          <w:tcPr>
            <w:tcW w:w="2235" w:type="dxa"/>
            <w:tcBorders>
              <w:top w:val="single" w:sz="4" w:space="0" w:color="auto"/>
              <w:left w:val="single" w:sz="4" w:space="0" w:color="auto"/>
              <w:bottom w:val="single" w:sz="4" w:space="0" w:color="auto"/>
              <w:right w:val="single" w:sz="4" w:space="0" w:color="auto"/>
            </w:tcBorders>
            <w:shd w:val="clear" w:color="auto" w:fill="auto"/>
          </w:tcPr>
          <w:p w14:paraId="4B821A1C" w14:textId="77777777" w:rsidR="00320CD9" w:rsidRPr="00320CD9" w:rsidRDefault="00320CD9" w:rsidP="00320CD9">
            <w:pPr>
              <w:widowControl w:val="0"/>
              <w:tabs>
                <w:tab w:val="left" w:pos="142"/>
                <w:tab w:val="left" w:pos="4962"/>
              </w:tabs>
              <w:jc w:val="both"/>
              <w:rPr>
                <w:rFonts w:cs="Calibri"/>
                <w:color w:val="auto"/>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9308773" w14:textId="77777777" w:rsidR="00320CD9" w:rsidRPr="00320CD9" w:rsidRDefault="00320CD9" w:rsidP="00320CD9">
            <w:pPr>
              <w:widowControl w:val="0"/>
              <w:tabs>
                <w:tab w:val="left" w:pos="142"/>
                <w:tab w:val="left" w:pos="4962"/>
              </w:tabs>
              <w:jc w:val="both"/>
              <w:rPr>
                <w:rFonts w:cs="Calibri"/>
                <w:color w:val="auto"/>
                <w:sz w:val="22"/>
                <w:szCs w:val="22"/>
              </w:rPr>
            </w:pPr>
            <w:r w:rsidRPr="00320CD9">
              <w:rPr>
                <w:rFonts w:cs="Calibri"/>
                <w:color w:val="auto"/>
                <w:sz w:val="22"/>
                <w:szCs w:val="22"/>
              </w:rPr>
              <w:t>Documents à fournir par l’opérateur économique</w:t>
            </w:r>
          </w:p>
        </w:tc>
      </w:tr>
      <w:tr w:rsidR="00320CD9" w:rsidRPr="00320CD9" w14:paraId="3B31A1D7" w14:textId="77777777" w:rsidTr="00A72751">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03D4D275" w14:textId="6D61FD9F" w:rsidR="00320CD9" w:rsidRPr="00320CD9" w:rsidRDefault="00320CD9" w:rsidP="00320CD9">
            <w:pPr>
              <w:widowControl w:val="0"/>
              <w:tabs>
                <w:tab w:val="left" w:pos="142"/>
                <w:tab w:val="left" w:pos="4962"/>
              </w:tabs>
              <w:jc w:val="both"/>
              <w:rPr>
                <w:rFonts w:cs="Calibri"/>
                <w:color w:val="auto"/>
                <w:sz w:val="22"/>
                <w:szCs w:val="22"/>
              </w:rPr>
            </w:pPr>
            <w:r w:rsidRPr="00320CD9">
              <w:rPr>
                <w:rFonts w:cs="Calibri"/>
                <w:color w:val="auto"/>
                <w:sz w:val="22"/>
                <w:szCs w:val="22"/>
              </w:rPr>
              <w:t xml:space="preserve">Interdiction de soumissionner mentionné à </w:t>
            </w:r>
            <w:r w:rsidR="008F1461" w:rsidRPr="00320CD9">
              <w:rPr>
                <w:rFonts w:cs="Calibri"/>
                <w:color w:val="auto"/>
                <w:sz w:val="22"/>
                <w:szCs w:val="22"/>
              </w:rPr>
              <w:t>l’article R</w:t>
            </w:r>
            <w:r w:rsidRPr="00320CD9">
              <w:rPr>
                <w:rFonts w:cs="Calibri"/>
                <w:color w:val="auto"/>
                <w:sz w:val="22"/>
                <w:szCs w:val="22"/>
              </w:rPr>
              <w:t>2143-7 du code de la commande publique</w:t>
            </w:r>
          </w:p>
          <w:p w14:paraId="169A8336" w14:textId="77777777" w:rsidR="00320CD9" w:rsidRPr="00320CD9" w:rsidRDefault="00320CD9" w:rsidP="00320CD9">
            <w:pPr>
              <w:widowControl w:val="0"/>
              <w:tabs>
                <w:tab w:val="left" w:pos="142"/>
                <w:tab w:val="left" w:pos="4962"/>
              </w:tabs>
              <w:jc w:val="both"/>
              <w:rPr>
                <w:rFonts w:cs="Calibri"/>
                <w:color w:val="auto"/>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0A864A4" w14:textId="77777777" w:rsidR="00320CD9" w:rsidRPr="00320CD9" w:rsidRDefault="00320CD9" w:rsidP="00320CD9">
            <w:pPr>
              <w:widowControl w:val="0"/>
              <w:tabs>
                <w:tab w:val="left" w:pos="142"/>
                <w:tab w:val="left" w:pos="4962"/>
              </w:tabs>
              <w:jc w:val="both"/>
              <w:rPr>
                <w:rFonts w:cs="Calibri"/>
                <w:color w:val="auto"/>
                <w:sz w:val="22"/>
                <w:szCs w:val="22"/>
              </w:rPr>
            </w:pPr>
            <w:r w:rsidRPr="00320CD9">
              <w:rPr>
                <w:rFonts w:cs="Calibri"/>
                <w:color w:val="auto"/>
                <w:sz w:val="22"/>
                <w:szCs w:val="22"/>
              </w:rPr>
              <w:t>Certificats délivrés par les organismes et administrations compétentes prouvant les déclarations en matière fiscale et sociale, datant de moins de 6 mois :</w:t>
            </w:r>
          </w:p>
          <w:p w14:paraId="37B75A00" w14:textId="77777777" w:rsidR="00320CD9" w:rsidRPr="00320CD9" w:rsidRDefault="00320CD9" w:rsidP="00320CD9">
            <w:pPr>
              <w:widowControl w:val="0"/>
              <w:numPr>
                <w:ilvl w:val="3"/>
                <w:numId w:val="29"/>
              </w:numPr>
              <w:tabs>
                <w:tab w:val="left" w:pos="142"/>
                <w:tab w:val="left" w:pos="4962"/>
              </w:tabs>
              <w:ind w:left="318"/>
              <w:jc w:val="both"/>
              <w:rPr>
                <w:rFonts w:cs="Calibri"/>
                <w:color w:val="auto"/>
                <w:sz w:val="22"/>
                <w:szCs w:val="22"/>
              </w:rPr>
            </w:pPr>
            <w:r w:rsidRPr="00320CD9">
              <w:rPr>
                <w:rFonts w:cs="Calibri"/>
                <w:b/>
                <w:bCs/>
                <w:color w:val="auto"/>
                <w:sz w:val="22"/>
                <w:szCs w:val="22"/>
              </w:rPr>
              <w:t>Le certificat social</w:t>
            </w:r>
            <w:r w:rsidRPr="00320CD9">
              <w:rPr>
                <w:rFonts w:cs="Calibri"/>
                <w:color w:val="auto"/>
                <w:sz w:val="22"/>
                <w:szCs w:val="22"/>
              </w:rPr>
              <w:t xml:space="preserve"> peut être obtenu en ligne sur le site de l'</w:t>
            </w:r>
            <w:hyperlink r:id="rId19" w:tgtFrame="_blank" w:history="1">
              <w:r w:rsidRPr="00320CD9">
                <w:rPr>
                  <w:rStyle w:val="Lienhypertexte"/>
                  <w:rFonts w:cs="Calibri"/>
                  <w:sz w:val="22"/>
                  <w:szCs w:val="22"/>
                </w:rPr>
                <w:t xml:space="preserve">Urssaf </w:t>
              </w:r>
            </w:hyperlink>
          </w:p>
          <w:p w14:paraId="10048CF7" w14:textId="77777777" w:rsidR="00320CD9" w:rsidRPr="00320CD9" w:rsidRDefault="00320CD9" w:rsidP="00320CD9">
            <w:pPr>
              <w:widowControl w:val="0"/>
              <w:numPr>
                <w:ilvl w:val="3"/>
                <w:numId w:val="29"/>
              </w:numPr>
              <w:tabs>
                <w:tab w:val="left" w:pos="142"/>
                <w:tab w:val="left" w:pos="4962"/>
              </w:tabs>
              <w:ind w:left="318"/>
              <w:jc w:val="both"/>
              <w:rPr>
                <w:rFonts w:cs="Calibri"/>
                <w:color w:val="auto"/>
                <w:sz w:val="22"/>
                <w:szCs w:val="22"/>
              </w:rPr>
            </w:pPr>
            <w:r w:rsidRPr="00320CD9">
              <w:rPr>
                <w:rFonts w:cs="Calibri"/>
                <w:b/>
                <w:color w:val="auto"/>
                <w:sz w:val="22"/>
                <w:szCs w:val="22"/>
              </w:rPr>
              <w:t>L'</w:t>
            </w:r>
            <w:r w:rsidRPr="00320CD9">
              <w:rPr>
                <w:rFonts w:cs="Calibri"/>
                <w:b/>
                <w:bCs/>
                <w:color w:val="auto"/>
                <w:sz w:val="22"/>
                <w:szCs w:val="22"/>
              </w:rPr>
              <w:t>attestation fiscale</w:t>
            </w:r>
            <w:r w:rsidRPr="00320CD9">
              <w:rPr>
                <w:rFonts w:cs="Calibri"/>
                <w:color w:val="auto"/>
                <w:sz w:val="22"/>
                <w:szCs w:val="22"/>
              </w:rPr>
              <w:t xml:space="preserve"> qui permet aux candidats de justifier de la régularité de la situation fiscale peut être obtenue :</w:t>
            </w:r>
          </w:p>
          <w:p w14:paraId="19A0A6D7" w14:textId="77777777" w:rsidR="00320CD9" w:rsidRPr="00320CD9" w:rsidRDefault="00320CD9" w:rsidP="00320CD9">
            <w:pPr>
              <w:widowControl w:val="0"/>
              <w:numPr>
                <w:ilvl w:val="0"/>
                <w:numId w:val="28"/>
              </w:numPr>
              <w:tabs>
                <w:tab w:val="clear" w:pos="720"/>
                <w:tab w:val="left" w:pos="4962"/>
              </w:tabs>
              <w:jc w:val="both"/>
              <w:rPr>
                <w:rFonts w:cs="Calibri"/>
                <w:color w:val="auto"/>
                <w:sz w:val="22"/>
                <w:szCs w:val="22"/>
              </w:rPr>
            </w:pPr>
            <w:r w:rsidRPr="00320CD9">
              <w:rPr>
                <w:rFonts w:cs="Calibri"/>
                <w:color w:val="auto"/>
                <w:sz w:val="22"/>
                <w:szCs w:val="22"/>
              </w:rPr>
              <w:t xml:space="preserve">directement en ligne via le </w:t>
            </w:r>
            <w:hyperlink r:id="rId20" w:tgtFrame="_blank" w:history="1">
              <w:r w:rsidRPr="00320CD9">
                <w:rPr>
                  <w:rStyle w:val="Lienhypertexte"/>
                  <w:rFonts w:cs="Calibri"/>
                  <w:sz w:val="22"/>
                  <w:szCs w:val="22"/>
                </w:rPr>
                <w:t xml:space="preserve">compte fiscal </w:t>
              </w:r>
            </w:hyperlink>
            <w:r w:rsidRPr="00320CD9">
              <w:rPr>
                <w:rFonts w:cs="Calibri"/>
                <w:color w:val="auto"/>
                <w:sz w:val="22"/>
                <w:szCs w:val="22"/>
              </w:rPr>
              <w:t>(espace abonné professionnel) pour les entreprises soumises à l'impôt sur les sociétés et assujetties à la TVA,</w:t>
            </w:r>
          </w:p>
          <w:p w14:paraId="432D480B" w14:textId="77777777" w:rsidR="00320CD9" w:rsidRPr="00320CD9" w:rsidRDefault="00320CD9" w:rsidP="00320CD9">
            <w:pPr>
              <w:widowControl w:val="0"/>
              <w:numPr>
                <w:ilvl w:val="0"/>
                <w:numId w:val="28"/>
              </w:numPr>
              <w:tabs>
                <w:tab w:val="left" w:pos="142"/>
                <w:tab w:val="left" w:pos="4962"/>
              </w:tabs>
              <w:jc w:val="both"/>
              <w:rPr>
                <w:rFonts w:cs="Calibri"/>
                <w:color w:val="auto"/>
                <w:sz w:val="22"/>
                <w:szCs w:val="22"/>
              </w:rPr>
            </w:pPr>
            <w:r w:rsidRPr="00320CD9">
              <w:rPr>
                <w:rFonts w:cs="Calibri"/>
                <w:color w:val="auto"/>
                <w:sz w:val="22"/>
                <w:szCs w:val="22"/>
              </w:rPr>
              <w:t>auprès du service des impôts via le formulaire n° </w:t>
            </w:r>
            <w:hyperlink r:id="rId21" w:tgtFrame="_blank" w:history="1">
              <w:r w:rsidRPr="00320CD9">
                <w:rPr>
                  <w:rStyle w:val="Lienhypertexte"/>
                  <w:rFonts w:cs="Calibri"/>
                  <w:sz w:val="22"/>
                  <w:szCs w:val="22"/>
                </w:rPr>
                <w:t xml:space="preserve">3666 </w:t>
              </w:r>
            </w:hyperlink>
            <w:r w:rsidRPr="00320CD9">
              <w:rPr>
                <w:rFonts w:cs="Calibri"/>
                <w:color w:val="auto"/>
                <w:sz w:val="22"/>
                <w:szCs w:val="22"/>
              </w:rPr>
              <w:t>pour les entreprises soumises à l'impôt sur le revenu, notamment les entrepreneurs individuels (artisan, auto-entrepreneur...).</w:t>
            </w:r>
          </w:p>
        </w:tc>
      </w:tr>
      <w:tr w:rsidR="00320CD9" w:rsidRPr="00320CD9" w14:paraId="1ECDA2A3" w14:textId="77777777" w:rsidTr="00A72751">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7A1A98C2" w14:textId="77777777" w:rsidR="00320CD9" w:rsidRPr="00320CD9" w:rsidRDefault="00320CD9" w:rsidP="00320CD9">
            <w:pPr>
              <w:widowControl w:val="0"/>
              <w:tabs>
                <w:tab w:val="left" w:pos="142"/>
                <w:tab w:val="left" w:pos="4962"/>
              </w:tabs>
              <w:jc w:val="both"/>
              <w:rPr>
                <w:rFonts w:cs="Calibri"/>
                <w:color w:val="auto"/>
                <w:sz w:val="22"/>
                <w:szCs w:val="22"/>
              </w:rPr>
            </w:pPr>
            <w:r w:rsidRPr="00320CD9">
              <w:rPr>
                <w:rFonts w:cs="Calibri"/>
                <w:color w:val="auto"/>
                <w:sz w:val="22"/>
                <w:szCs w:val="22"/>
              </w:rPr>
              <w:t>Assurance</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9633AA4" w14:textId="77777777" w:rsidR="00320CD9" w:rsidRPr="00320CD9" w:rsidRDefault="00320CD9" w:rsidP="00320CD9">
            <w:pPr>
              <w:widowControl w:val="0"/>
              <w:tabs>
                <w:tab w:val="left" w:pos="142"/>
                <w:tab w:val="left" w:pos="4962"/>
              </w:tabs>
              <w:jc w:val="both"/>
              <w:rPr>
                <w:rFonts w:cs="Calibri"/>
                <w:color w:val="auto"/>
                <w:sz w:val="22"/>
                <w:szCs w:val="22"/>
              </w:rPr>
            </w:pPr>
            <w:r w:rsidRPr="00320CD9">
              <w:rPr>
                <w:rFonts w:cs="Calibri"/>
                <w:color w:val="auto"/>
                <w:sz w:val="22"/>
                <w:szCs w:val="22"/>
              </w:rPr>
              <w:t>Attestation d’assurance en cours de validité</w:t>
            </w:r>
          </w:p>
        </w:tc>
      </w:tr>
      <w:tr w:rsidR="00320CD9" w:rsidRPr="00320CD9" w14:paraId="13088FFE" w14:textId="77777777" w:rsidTr="00A72751">
        <w:tc>
          <w:tcPr>
            <w:tcW w:w="2235" w:type="dxa"/>
            <w:tcBorders>
              <w:top w:val="single" w:sz="4" w:space="0" w:color="auto"/>
              <w:left w:val="single" w:sz="4" w:space="0" w:color="auto"/>
              <w:bottom w:val="single" w:sz="4" w:space="0" w:color="auto"/>
              <w:right w:val="single" w:sz="4" w:space="0" w:color="auto"/>
            </w:tcBorders>
            <w:shd w:val="clear" w:color="auto" w:fill="auto"/>
          </w:tcPr>
          <w:p w14:paraId="51E500C2" w14:textId="77777777" w:rsidR="00320CD9" w:rsidRPr="00320CD9" w:rsidRDefault="00320CD9" w:rsidP="00320CD9">
            <w:pPr>
              <w:widowControl w:val="0"/>
              <w:tabs>
                <w:tab w:val="left" w:pos="142"/>
                <w:tab w:val="left" w:pos="4962"/>
              </w:tabs>
              <w:jc w:val="both"/>
              <w:rPr>
                <w:rFonts w:cs="Calibri"/>
                <w:color w:val="auto"/>
                <w:sz w:val="22"/>
                <w:szCs w:val="22"/>
              </w:rPr>
            </w:pPr>
            <w:r w:rsidRPr="00320CD9">
              <w:rPr>
                <w:rFonts w:cs="Calibri"/>
                <w:color w:val="auto"/>
                <w:sz w:val="22"/>
                <w:szCs w:val="22"/>
              </w:rPr>
              <w:t>Interdiction de soumissionner mentionné à l’article R2143-8 du code de la commande publique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5AFF7F" w14:textId="77777777" w:rsidR="00320CD9" w:rsidRPr="00320CD9" w:rsidRDefault="00320CD9" w:rsidP="00320CD9">
            <w:pPr>
              <w:widowControl w:val="0"/>
              <w:tabs>
                <w:tab w:val="left" w:pos="142"/>
                <w:tab w:val="left" w:pos="4962"/>
              </w:tabs>
              <w:jc w:val="both"/>
              <w:rPr>
                <w:rFonts w:cs="Calibri"/>
                <w:bCs/>
                <w:color w:val="auto"/>
                <w:sz w:val="22"/>
                <w:szCs w:val="22"/>
              </w:rPr>
            </w:pPr>
            <w:r w:rsidRPr="00320CD9">
              <w:rPr>
                <w:rFonts w:cs="Calibri"/>
                <w:bCs/>
                <w:color w:val="auto"/>
                <w:sz w:val="22"/>
                <w:szCs w:val="22"/>
              </w:rPr>
              <w:t>Liste nominative des travailleurs étrangers</w:t>
            </w:r>
            <w:r w:rsidRPr="00320CD9">
              <w:rPr>
                <w:rFonts w:cs="Calibri"/>
                <w:b/>
                <w:color w:val="auto"/>
                <w:sz w:val="22"/>
                <w:szCs w:val="22"/>
              </w:rPr>
              <w:t xml:space="preserve"> </w:t>
            </w:r>
            <w:r w:rsidRPr="00320CD9">
              <w:rPr>
                <w:rFonts w:cs="Calibri"/>
                <w:bCs/>
                <w:color w:val="auto"/>
                <w:sz w:val="22"/>
                <w:szCs w:val="22"/>
              </w:rPr>
              <w:t>employés pour la réalisation des prestations attendues et qui sont soumis à autorisation de travail exigée par les articles D. 8254-2 à D. 8254-5 du code du travail Cette liste doit préciser, pour chaque salarié concerné, sa date d’embauche, sa nationalité ainsi que le type et le numéro d’ordre du titre valant autorisation de travail.</w:t>
            </w:r>
          </w:p>
        </w:tc>
      </w:tr>
      <w:tr w:rsidR="000D32C6" w:rsidRPr="00320CD9" w14:paraId="7265201D" w14:textId="77777777" w:rsidTr="00A72751">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A88C97B" w14:textId="77777777" w:rsidR="000D32C6" w:rsidRPr="00320CD9" w:rsidRDefault="000D32C6" w:rsidP="000D32C6">
            <w:pPr>
              <w:widowControl w:val="0"/>
              <w:tabs>
                <w:tab w:val="left" w:pos="142"/>
                <w:tab w:val="left" w:pos="4962"/>
              </w:tabs>
              <w:jc w:val="both"/>
              <w:rPr>
                <w:rFonts w:cs="Calibri"/>
                <w:color w:val="auto"/>
                <w:sz w:val="22"/>
                <w:szCs w:val="22"/>
              </w:rPr>
            </w:pPr>
            <w:r w:rsidRPr="00320CD9">
              <w:rPr>
                <w:rFonts w:cs="Calibri"/>
                <w:color w:val="auto"/>
                <w:sz w:val="22"/>
                <w:szCs w:val="22"/>
              </w:rPr>
              <w:t>Interdiction de soumissionner mentionné à l’article R2143-9 du code de la commande publique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9E5477" w14:textId="77777777" w:rsidR="000D32C6" w:rsidRPr="000D32C6" w:rsidRDefault="000D32C6" w:rsidP="000D32C6">
            <w:pPr>
              <w:widowControl w:val="0"/>
              <w:tabs>
                <w:tab w:val="left" w:pos="142"/>
                <w:tab w:val="left" w:pos="4962"/>
              </w:tabs>
              <w:jc w:val="both"/>
              <w:rPr>
                <w:rFonts w:cs="Calibri"/>
                <w:bCs/>
                <w:color w:val="auto"/>
                <w:sz w:val="22"/>
                <w:szCs w:val="22"/>
              </w:rPr>
            </w:pPr>
            <w:r w:rsidRPr="000D32C6">
              <w:rPr>
                <w:rFonts w:cs="Calibri"/>
                <w:b/>
                <w:color w:val="auto"/>
                <w:sz w:val="22"/>
                <w:szCs w:val="22"/>
              </w:rPr>
              <w:t>Le numéro unique d’identification</w:t>
            </w:r>
            <w:r w:rsidRPr="000D32C6">
              <w:rPr>
                <w:rFonts w:cs="Calibri"/>
                <w:bCs/>
                <w:color w:val="auto"/>
                <w:sz w:val="22"/>
                <w:szCs w:val="22"/>
              </w:rPr>
              <w:t xml:space="preserve"> permettant au pouvoir adjudicateur d'accéder aux informations pertinentes par le biais d'un système électronique mentionné au 1° de l'article R. 2143-13 ou, s'il est étranger, produit un document délivré par l'autorité judiciaire ou administrative compétente de son pays d'origine ou d'établissement, attestant de l'absence de cas d'exclusion.</w:t>
            </w:r>
          </w:p>
          <w:p w14:paraId="141B324B" w14:textId="2C5DB8CE" w:rsidR="000D32C6" w:rsidRPr="00320CD9" w:rsidRDefault="000D32C6" w:rsidP="000D32C6">
            <w:pPr>
              <w:widowControl w:val="0"/>
              <w:tabs>
                <w:tab w:val="left" w:pos="142"/>
                <w:tab w:val="left" w:pos="4962"/>
              </w:tabs>
              <w:jc w:val="both"/>
              <w:rPr>
                <w:rFonts w:cs="Calibri"/>
                <w:color w:val="auto"/>
                <w:sz w:val="22"/>
                <w:szCs w:val="22"/>
              </w:rPr>
            </w:pPr>
            <w:r w:rsidRPr="000D32C6">
              <w:rPr>
                <w:rFonts w:cs="Calibri"/>
                <w:bCs/>
                <w:color w:val="auto"/>
                <w:sz w:val="22"/>
                <w:szCs w:val="22"/>
              </w:rPr>
              <w:t>En cas de redressement judiciaire, les copies des jugements prononcés.</w:t>
            </w:r>
          </w:p>
        </w:tc>
      </w:tr>
    </w:tbl>
    <w:p w14:paraId="26258F85" w14:textId="399C1173" w:rsidR="00A13358" w:rsidRPr="00B12573" w:rsidRDefault="00C578C1" w:rsidP="00ED241E">
      <w:pPr>
        <w:pStyle w:val="Titre1"/>
        <w:shd w:val="clear" w:color="auto" w:fill="DBE5F1"/>
        <w:spacing w:before="120" w:after="360"/>
        <w:rPr>
          <w:rFonts w:eastAsia="Arial Unicode MS" w:cs="Arial"/>
          <w:b/>
          <w:sz w:val="22"/>
          <w:szCs w:val="22"/>
        </w:rPr>
      </w:pPr>
      <w:bookmarkStart w:id="96" w:name="_Toc428800562"/>
      <w:bookmarkStart w:id="97" w:name="_Toc431231459"/>
      <w:bookmarkStart w:id="98" w:name="_Toc449706507"/>
      <w:bookmarkStart w:id="99" w:name="_Toc449706782"/>
      <w:bookmarkStart w:id="100" w:name="_Toc449706830"/>
      <w:bookmarkStart w:id="101" w:name="_Toc451258373"/>
      <w:bookmarkStart w:id="102" w:name="_Toc199765576"/>
      <w:r>
        <w:rPr>
          <w:rFonts w:eastAsia="Arial Unicode MS" w:cs="Arial"/>
          <w:b/>
          <w:sz w:val="22"/>
          <w:szCs w:val="22"/>
        </w:rPr>
        <w:lastRenderedPageBreak/>
        <w:t>VII</w:t>
      </w:r>
      <w:r w:rsidR="00A13358" w:rsidRPr="00B12573">
        <w:rPr>
          <w:rFonts w:eastAsia="Arial Unicode MS" w:cs="Arial"/>
          <w:b/>
          <w:sz w:val="22"/>
          <w:szCs w:val="22"/>
        </w:rPr>
        <w:t xml:space="preserve">. INFORMATION DES CANDIDATS </w:t>
      </w:r>
      <w:bookmarkEnd w:id="96"/>
      <w:bookmarkEnd w:id="97"/>
      <w:r w:rsidR="002E23D0" w:rsidRPr="00B12573">
        <w:rPr>
          <w:rFonts w:eastAsia="Arial Unicode MS" w:cs="Arial"/>
          <w:b/>
          <w:sz w:val="22"/>
          <w:szCs w:val="22"/>
        </w:rPr>
        <w:t>REJETÉ</w:t>
      </w:r>
      <w:r w:rsidR="00A13358" w:rsidRPr="00B12573">
        <w:rPr>
          <w:rFonts w:eastAsia="Arial Unicode MS" w:cs="Arial"/>
          <w:b/>
          <w:sz w:val="22"/>
          <w:szCs w:val="22"/>
        </w:rPr>
        <w:t>S</w:t>
      </w:r>
      <w:bookmarkEnd w:id="98"/>
      <w:bookmarkEnd w:id="99"/>
      <w:bookmarkEnd w:id="100"/>
      <w:bookmarkEnd w:id="101"/>
      <w:bookmarkEnd w:id="102"/>
    </w:p>
    <w:p w14:paraId="4F7498B6" w14:textId="2972DADF" w:rsidR="00A13358" w:rsidRDefault="00A13358" w:rsidP="00ED241E">
      <w:pPr>
        <w:widowControl w:val="0"/>
        <w:tabs>
          <w:tab w:val="left" w:pos="709"/>
          <w:tab w:val="right" w:pos="10205"/>
        </w:tabs>
        <w:spacing w:after="480"/>
        <w:jc w:val="both"/>
        <w:rPr>
          <w:rFonts w:cs="Arial"/>
          <w:color w:val="auto"/>
          <w:sz w:val="22"/>
          <w:szCs w:val="22"/>
        </w:rPr>
      </w:pPr>
      <w:r w:rsidRPr="00B12573">
        <w:rPr>
          <w:rFonts w:cs="Arial"/>
          <w:color w:val="auto"/>
          <w:sz w:val="22"/>
          <w:szCs w:val="22"/>
        </w:rPr>
        <w:t xml:space="preserve">Le pouvoir adjudicateur, dès qu’il a fait son choix sur les candidatures ou sur les offres, avise tous les candidats du rejet de leur candidature ou de leur offre, en indiquant les motifs de ce rejet, conformément </w:t>
      </w:r>
      <w:r w:rsidR="005576C3" w:rsidRPr="005576C3">
        <w:rPr>
          <w:rFonts w:cs="Arial"/>
          <w:color w:val="auto"/>
          <w:sz w:val="22"/>
          <w:szCs w:val="22"/>
        </w:rPr>
        <w:t xml:space="preserve">aux articles </w:t>
      </w:r>
      <w:r w:rsidR="00320CD9">
        <w:rPr>
          <w:rFonts w:cs="Arial"/>
          <w:color w:val="auto"/>
          <w:sz w:val="22"/>
          <w:szCs w:val="22"/>
        </w:rPr>
        <w:t xml:space="preserve">      </w:t>
      </w:r>
      <w:r w:rsidR="005576C3" w:rsidRPr="005576C3">
        <w:rPr>
          <w:rFonts w:cs="Arial"/>
          <w:color w:val="auto"/>
          <w:sz w:val="22"/>
          <w:szCs w:val="22"/>
        </w:rPr>
        <w:t xml:space="preserve">R 2181-1 et R2181-2 du </w:t>
      </w:r>
      <w:r w:rsidR="005801E8">
        <w:rPr>
          <w:rFonts w:cs="Arial"/>
          <w:color w:val="auto"/>
          <w:sz w:val="22"/>
          <w:szCs w:val="22"/>
        </w:rPr>
        <w:t>code de la commande publique</w:t>
      </w:r>
      <w:r w:rsidRPr="00B12573">
        <w:rPr>
          <w:rFonts w:cs="Arial"/>
          <w:color w:val="auto"/>
          <w:sz w:val="22"/>
          <w:szCs w:val="22"/>
        </w:rPr>
        <w:t>.</w:t>
      </w:r>
    </w:p>
    <w:p w14:paraId="4D089018" w14:textId="6F884A67" w:rsidR="00800D1D" w:rsidRPr="00B12573" w:rsidRDefault="00C578C1" w:rsidP="00ED241E">
      <w:pPr>
        <w:pStyle w:val="Titre1"/>
        <w:shd w:val="clear" w:color="auto" w:fill="DBE5F1"/>
        <w:spacing w:before="0" w:after="360"/>
        <w:rPr>
          <w:rFonts w:cs="Arial"/>
          <w:sz w:val="22"/>
          <w:szCs w:val="22"/>
        </w:rPr>
      </w:pPr>
      <w:bookmarkStart w:id="103" w:name="_Toc449706508"/>
      <w:bookmarkStart w:id="104" w:name="_Toc449706783"/>
      <w:bookmarkStart w:id="105" w:name="_Toc449706831"/>
      <w:bookmarkStart w:id="106" w:name="_Toc451258374"/>
      <w:bookmarkStart w:id="107" w:name="_Toc199765577"/>
      <w:r>
        <w:rPr>
          <w:rFonts w:eastAsia="Arial Unicode MS" w:cs="Arial"/>
          <w:b/>
          <w:sz w:val="22"/>
          <w:szCs w:val="22"/>
        </w:rPr>
        <w:t>VIII</w:t>
      </w:r>
      <w:r w:rsidR="00A13358" w:rsidRPr="00B12573">
        <w:rPr>
          <w:rFonts w:eastAsia="Arial Unicode MS" w:cs="Arial"/>
          <w:b/>
          <w:sz w:val="22"/>
          <w:szCs w:val="22"/>
        </w:rPr>
        <w:t>. VOIES DE RECOURS</w:t>
      </w:r>
      <w:bookmarkEnd w:id="103"/>
      <w:bookmarkEnd w:id="104"/>
      <w:bookmarkEnd w:id="105"/>
      <w:bookmarkEnd w:id="106"/>
      <w:bookmarkEnd w:id="107"/>
    </w:p>
    <w:p w14:paraId="4C1C0991" w14:textId="1AA17BE6" w:rsidR="00C578C1" w:rsidRPr="00187114" w:rsidRDefault="00C578C1" w:rsidP="00C578C1">
      <w:pPr>
        <w:widowControl w:val="0"/>
        <w:spacing w:after="240"/>
        <w:jc w:val="both"/>
        <w:rPr>
          <w:rFonts w:cs="Arial"/>
          <w:color w:val="auto"/>
          <w:sz w:val="22"/>
          <w:szCs w:val="22"/>
        </w:rPr>
      </w:pPr>
      <w:bookmarkStart w:id="108" w:name="_Toc67212753"/>
      <w:bookmarkStart w:id="109" w:name="_Toc428975587"/>
      <w:bookmarkStart w:id="110" w:name="_Toc431231460"/>
      <w:bookmarkStart w:id="111" w:name="_Toc436210657"/>
      <w:bookmarkStart w:id="112" w:name="_Toc449706509"/>
      <w:bookmarkStart w:id="113" w:name="_Toc449706784"/>
      <w:bookmarkStart w:id="114" w:name="_Toc449706832"/>
      <w:bookmarkStart w:id="115" w:name="_Toc451258375"/>
      <w:r w:rsidRPr="007B5F53">
        <w:rPr>
          <w:rFonts w:cs="Arial"/>
          <w:color w:val="auto"/>
          <w:sz w:val="22"/>
          <w:szCs w:val="22"/>
        </w:rPr>
        <w:t>Si le candidat estime que le pouvoir adjudicateur a manqué à ses obligations de publicité et de mise en concurrence, toute personne ayant un intérêt à agir peut contester une décision ou la procédu</w:t>
      </w:r>
      <w:r>
        <w:rPr>
          <w:rFonts w:cs="Arial"/>
          <w:color w:val="auto"/>
          <w:sz w:val="22"/>
          <w:szCs w:val="22"/>
        </w:rPr>
        <w:t xml:space="preserve">re dans les </w:t>
      </w:r>
      <w:r w:rsidRPr="00187114">
        <w:rPr>
          <w:rFonts w:cs="Arial"/>
          <w:color w:val="auto"/>
          <w:sz w:val="22"/>
          <w:szCs w:val="22"/>
        </w:rPr>
        <w:t xml:space="preserve">conditions </w:t>
      </w:r>
      <w:r w:rsidR="008F1461" w:rsidRPr="00187114">
        <w:rPr>
          <w:rFonts w:cs="Arial"/>
          <w:color w:val="auto"/>
          <w:sz w:val="22"/>
          <w:szCs w:val="22"/>
        </w:rPr>
        <w:t>suivantes :</w:t>
      </w:r>
    </w:p>
    <w:p w14:paraId="6AA7D158" w14:textId="5BB6BD14" w:rsidR="00C578C1" w:rsidRPr="00187114" w:rsidRDefault="00C578C1" w:rsidP="00C578C1">
      <w:pPr>
        <w:numPr>
          <w:ilvl w:val="0"/>
          <w:numId w:val="20"/>
        </w:numPr>
        <w:rPr>
          <w:rFonts w:cs="Calibri"/>
          <w:color w:val="auto"/>
          <w:sz w:val="22"/>
          <w:szCs w:val="22"/>
        </w:rPr>
      </w:pPr>
      <w:r w:rsidRPr="00187114">
        <w:rPr>
          <w:rFonts w:cs="Calibri"/>
          <w:color w:val="auto"/>
          <w:sz w:val="22"/>
          <w:szCs w:val="22"/>
        </w:rPr>
        <w:t>référé précontractuel : recours possible jusqu'à la signature du marché public</w:t>
      </w:r>
      <w:r w:rsidR="000D32C6">
        <w:rPr>
          <w:rFonts w:cs="Calibri"/>
          <w:color w:val="auto"/>
          <w:sz w:val="22"/>
          <w:szCs w:val="22"/>
        </w:rPr>
        <w:t> ;</w:t>
      </w:r>
    </w:p>
    <w:p w14:paraId="43171CB9" w14:textId="77777777" w:rsidR="00C578C1" w:rsidRPr="00187114" w:rsidRDefault="00C578C1" w:rsidP="00C578C1">
      <w:pPr>
        <w:rPr>
          <w:rFonts w:cs="Calibri"/>
          <w:color w:val="auto"/>
          <w:sz w:val="22"/>
          <w:szCs w:val="22"/>
        </w:rPr>
      </w:pPr>
    </w:p>
    <w:p w14:paraId="68B5B36E" w14:textId="7B0A9E23" w:rsidR="00C578C1" w:rsidRPr="00187114" w:rsidRDefault="00C578C1" w:rsidP="00C578C1">
      <w:pPr>
        <w:numPr>
          <w:ilvl w:val="0"/>
          <w:numId w:val="20"/>
        </w:numPr>
        <w:rPr>
          <w:rFonts w:cs="Calibri"/>
          <w:color w:val="auto"/>
          <w:sz w:val="22"/>
          <w:szCs w:val="22"/>
        </w:rPr>
      </w:pPr>
      <w:r w:rsidRPr="00187114">
        <w:rPr>
          <w:rFonts w:cs="Calibri"/>
          <w:color w:val="auto"/>
          <w:sz w:val="22"/>
          <w:szCs w:val="22"/>
        </w:rPr>
        <w:t>référé contractuel : recours possible dans un délai de 31 jours à compter de la publication de l'avis d'attribution du marché public au JOUE ou à défaut 6 mois à compter du lendemain du jour de la conclusion du contrat</w:t>
      </w:r>
      <w:r w:rsidR="000D32C6">
        <w:rPr>
          <w:rFonts w:cs="Calibri"/>
          <w:color w:val="auto"/>
          <w:sz w:val="22"/>
          <w:szCs w:val="22"/>
        </w:rPr>
        <w:t> ;</w:t>
      </w:r>
    </w:p>
    <w:p w14:paraId="1DB17514" w14:textId="77777777" w:rsidR="00C578C1" w:rsidRPr="00187114" w:rsidRDefault="00C578C1" w:rsidP="00C578C1">
      <w:pPr>
        <w:rPr>
          <w:rFonts w:cs="Calibri"/>
          <w:color w:val="auto"/>
          <w:sz w:val="22"/>
          <w:szCs w:val="22"/>
        </w:rPr>
      </w:pPr>
    </w:p>
    <w:p w14:paraId="3BE54C3E" w14:textId="77777777" w:rsidR="00C578C1" w:rsidRPr="00187114" w:rsidRDefault="00C578C1" w:rsidP="00C578C1">
      <w:pPr>
        <w:numPr>
          <w:ilvl w:val="0"/>
          <w:numId w:val="20"/>
        </w:numPr>
        <w:spacing w:after="240"/>
        <w:ind w:left="1355" w:hanging="357"/>
        <w:rPr>
          <w:rFonts w:cs="Calibri"/>
          <w:color w:val="auto"/>
          <w:sz w:val="22"/>
          <w:szCs w:val="22"/>
        </w:rPr>
      </w:pPr>
      <w:r w:rsidRPr="00187114">
        <w:rPr>
          <w:rFonts w:cs="Calibri"/>
          <w:color w:val="auto"/>
          <w:sz w:val="22"/>
          <w:szCs w:val="22"/>
        </w:rPr>
        <w:t>recours de plein contentieux : recours dans un délai de 2 mois à compter de la publication de l'avis d'attribution du marché public.</w:t>
      </w:r>
    </w:p>
    <w:p w14:paraId="0D13F9E6" w14:textId="77777777" w:rsidR="000A7677" w:rsidRPr="00187114" w:rsidRDefault="00C578C1" w:rsidP="00C578C1">
      <w:pPr>
        <w:spacing w:after="240"/>
        <w:jc w:val="both"/>
        <w:rPr>
          <w:rFonts w:cs="Calibri"/>
          <w:color w:val="auto"/>
          <w:sz w:val="22"/>
          <w:szCs w:val="22"/>
        </w:rPr>
      </w:pPr>
      <w:r w:rsidRPr="00187114">
        <w:rPr>
          <w:rFonts w:cs="Calibri"/>
          <w:color w:val="auto"/>
          <w:sz w:val="22"/>
          <w:szCs w:val="22"/>
        </w:rPr>
        <w:t>Le tribunal compétent pour connaître des contestations relatives aux obligations de publicité et de mise en concurrence de la présente procédure est :</w:t>
      </w:r>
    </w:p>
    <w:p w14:paraId="66AAC767" w14:textId="442C34B5" w:rsidR="00C578C1" w:rsidRPr="00415639" w:rsidRDefault="00C578C1" w:rsidP="00C578C1">
      <w:pPr>
        <w:spacing w:after="240"/>
        <w:jc w:val="both"/>
        <w:rPr>
          <w:rFonts w:cs="Calibri"/>
          <w:color w:val="auto"/>
          <w:sz w:val="22"/>
          <w:szCs w:val="22"/>
        </w:rPr>
      </w:pPr>
      <w:r w:rsidRPr="00187114">
        <w:rPr>
          <w:rFonts w:cs="Calibri"/>
          <w:b/>
          <w:color w:val="auto"/>
          <w:sz w:val="22"/>
          <w:szCs w:val="22"/>
        </w:rPr>
        <w:t>Tribunal</w:t>
      </w:r>
      <w:r w:rsidR="000D32C6">
        <w:rPr>
          <w:rFonts w:cs="Calibri"/>
          <w:b/>
          <w:color w:val="auto"/>
          <w:sz w:val="22"/>
          <w:szCs w:val="22"/>
        </w:rPr>
        <w:t xml:space="preserve"> judiciaire</w:t>
      </w:r>
      <w:r w:rsidRPr="00187114">
        <w:rPr>
          <w:rFonts w:cs="Calibri"/>
          <w:b/>
          <w:color w:val="auto"/>
          <w:sz w:val="22"/>
          <w:szCs w:val="22"/>
        </w:rPr>
        <w:t xml:space="preserve"> </w:t>
      </w:r>
      <w:r w:rsidR="00EA6D22" w:rsidRPr="00187114">
        <w:rPr>
          <w:rFonts w:cs="Calibri"/>
          <w:b/>
          <w:color w:val="auto"/>
          <w:sz w:val="22"/>
          <w:szCs w:val="22"/>
        </w:rPr>
        <w:t>de Paris - Parvis du Tribunal de Paris</w:t>
      </w:r>
      <w:r w:rsidRPr="00187114">
        <w:rPr>
          <w:rFonts w:cs="Calibri"/>
          <w:b/>
          <w:color w:val="auto"/>
          <w:sz w:val="22"/>
          <w:szCs w:val="22"/>
        </w:rPr>
        <w:t xml:space="preserve"> – 75</w:t>
      </w:r>
      <w:r w:rsidR="00EA6D22" w:rsidRPr="00187114">
        <w:rPr>
          <w:rFonts w:cs="Calibri"/>
          <w:b/>
          <w:color w:val="auto"/>
          <w:sz w:val="22"/>
          <w:szCs w:val="22"/>
        </w:rPr>
        <w:t>859</w:t>
      </w:r>
      <w:r w:rsidRPr="00187114">
        <w:rPr>
          <w:rFonts w:cs="Calibri"/>
          <w:b/>
          <w:color w:val="auto"/>
          <w:sz w:val="22"/>
          <w:szCs w:val="22"/>
        </w:rPr>
        <w:t xml:space="preserve"> PARIS</w:t>
      </w:r>
      <w:r w:rsidR="00EA6D22" w:rsidRPr="00187114">
        <w:rPr>
          <w:rFonts w:cs="Calibri"/>
          <w:b/>
          <w:color w:val="auto"/>
          <w:sz w:val="22"/>
          <w:szCs w:val="22"/>
        </w:rPr>
        <w:t xml:space="preserve"> cedex 17</w:t>
      </w:r>
      <w:r w:rsidRPr="00187114">
        <w:rPr>
          <w:rFonts w:cs="Calibri"/>
          <w:b/>
          <w:color w:val="auto"/>
          <w:sz w:val="22"/>
          <w:szCs w:val="22"/>
        </w:rPr>
        <w:t>.</w:t>
      </w:r>
      <w:r w:rsidRPr="00187114">
        <w:rPr>
          <w:rFonts w:eastAsia="Arial Unicode MS" w:cs="Calibri"/>
          <w:b/>
          <w:color w:val="auto"/>
          <w:sz w:val="22"/>
          <w:szCs w:val="22"/>
        </w:rPr>
        <w:t xml:space="preserve"> </w:t>
      </w:r>
      <w:r w:rsidRPr="00187114">
        <w:rPr>
          <w:rFonts w:eastAsia="Arial Unicode MS" w:cs="Calibri"/>
          <w:b/>
          <w:color w:val="auto"/>
          <w:sz w:val="22"/>
          <w:szCs w:val="22"/>
        </w:rPr>
        <w:sym w:font="Wingdings" w:char="F028"/>
      </w:r>
      <w:r w:rsidRPr="00187114">
        <w:rPr>
          <w:rFonts w:cs="Calibri"/>
          <w:b/>
          <w:color w:val="auto"/>
          <w:sz w:val="22"/>
          <w:szCs w:val="22"/>
        </w:rPr>
        <w:tab/>
        <w:t>01 44 32 51 51</w:t>
      </w:r>
      <w:r w:rsidRPr="00187114">
        <w:rPr>
          <w:rFonts w:cs="Calibri"/>
          <w:color w:val="auto"/>
          <w:sz w:val="22"/>
          <w:szCs w:val="22"/>
        </w:rPr>
        <w:t>.</w:t>
      </w:r>
    </w:p>
    <w:p w14:paraId="40B0B54D" w14:textId="77777777" w:rsidR="00C578C1" w:rsidRPr="007B5F53" w:rsidRDefault="00C578C1" w:rsidP="00C578C1">
      <w:pPr>
        <w:spacing w:after="480"/>
        <w:jc w:val="both"/>
        <w:rPr>
          <w:rFonts w:cs="Arial"/>
          <w:color w:val="auto"/>
          <w:spacing w:val="4"/>
          <w:sz w:val="22"/>
          <w:szCs w:val="22"/>
        </w:rPr>
      </w:pPr>
      <w:r w:rsidRPr="00415639">
        <w:rPr>
          <w:rFonts w:cs="Calibri"/>
          <w:color w:val="auto"/>
          <w:sz w:val="22"/>
          <w:szCs w:val="22"/>
        </w:rPr>
        <w:t>Le pouvoir adjudicateur doit en être avisé par tout moyen permettant de donner date certaine</w:t>
      </w:r>
      <w:r w:rsidRPr="007B5F53">
        <w:rPr>
          <w:rFonts w:cs="Arial"/>
          <w:color w:val="auto"/>
          <w:sz w:val="22"/>
          <w:szCs w:val="22"/>
        </w:rPr>
        <w:t>.</w:t>
      </w:r>
    </w:p>
    <w:bookmarkEnd w:id="108"/>
    <w:bookmarkEnd w:id="109"/>
    <w:bookmarkEnd w:id="110"/>
    <w:bookmarkEnd w:id="111"/>
    <w:bookmarkEnd w:id="112"/>
    <w:bookmarkEnd w:id="113"/>
    <w:bookmarkEnd w:id="114"/>
    <w:bookmarkEnd w:id="115"/>
    <w:sectPr w:rsidR="00C578C1" w:rsidRPr="007B5F53" w:rsidSect="00A1430D">
      <w:pgSz w:w="11907" w:h="16840"/>
      <w:pgMar w:top="2410" w:right="964" w:bottom="964" w:left="964" w:header="567"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D8B6" w14:textId="77777777" w:rsidR="00D44CF0" w:rsidRDefault="00D44CF0">
      <w:r>
        <w:separator/>
      </w:r>
    </w:p>
  </w:endnote>
  <w:endnote w:type="continuationSeparator" w:id="0">
    <w:p w14:paraId="0FB78278" w14:textId="77777777" w:rsidR="00D44CF0" w:rsidRDefault="00D4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6305" w14:textId="77777777" w:rsidR="00A1430D" w:rsidRDefault="00A1430D" w:rsidP="00077E15">
    <w:pPr>
      <w:ind w:left="142" w:right="-453"/>
      <w:rPr>
        <w:rFonts w:ascii="Arial" w:hAnsi="Arial"/>
        <w:i/>
        <w:color w:val="auto"/>
        <w:sz w:val="15"/>
        <w:szCs w:val="15"/>
      </w:rPr>
    </w:pPr>
    <w:r>
      <w:rPr>
        <w:rFonts w:ascii="Arial" w:hAnsi="Arial"/>
        <w:i/>
        <w:color w:val="auto"/>
        <w:sz w:val="15"/>
        <w:szCs w:val="15"/>
      </w:rPr>
      <w:t>RC AOO 01/2025</w:t>
    </w:r>
  </w:p>
  <w:p w14:paraId="19F6AD28" w14:textId="24FDC132" w:rsidR="00D44CF0" w:rsidRPr="00976507" w:rsidRDefault="00D44CF0" w:rsidP="00077E15">
    <w:pPr>
      <w:ind w:left="142" w:right="-453"/>
      <w:rPr>
        <w:sz w:val="15"/>
        <w:szCs w:val="15"/>
      </w:rPr>
    </w:pPr>
    <w:r w:rsidRPr="00976507">
      <w:rPr>
        <w:rFonts w:ascii="Arial" w:hAnsi="Arial"/>
        <w:i/>
        <w:color w:val="auto"/>
        <w:sz w:val="15"/>
        <w:szCs w:val="15"/>
      </w:rPr>
      <w:t xml:space="preserve">Prestation d'envoi de courriers en recommandé avec suivi de l'accusé de réception de façon dématérialisée destinée à </w:t>
    </w:r>
    <w:r w:rsidR="00EF5FA5">
      <w:rPr>
        <w:rFonts w:ascii="Arial" w:hAnsi="Arial"/>
        <w:i/>
        <w:color w:val="auto"/>
        <w:sz w:val="15"/>
        <w:szCs w:val="15"/>
      </w:rPr>
      <w:t>trois Caf d’Ile-de-</w:t>
    </w:r>
    <w:r>
      <w:rPr>
        <w:rFonts w:ascii="Arial" w:hAnsi="Arial"/>
        <w:i/>
        <w:color w:val="auto"/>
        <w:sz w:val="15"/>
        <w:szCs w:val="15"/>
      </w:rPr>
      <w:t>France.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D44CF0" w:rsidRDefault="00D44CF0">
      <w:r>
        <w:separator/>
      </w:r>
    </w:p>
  </w:footnote>
  <w:footnote w:type="continuationSeparator" w:id="0">
    <w:p w14:paraId="3461D779" w14:textId="77777777" w:rsidR="00D44CF0" w:rsidRDefault="00D44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5D52" w14:textId="0716B5B4" w:rsidR="00A1430D" w:rsidRPr="00A1430D" w:rsidRDefault="00A1430D" w:rsidP="00A1430D">
    <w:pPr>
      <w:pStyle w:val="En-tte"/>
      <w:tabs>
        <w:tab w:val="clear" w:pos="9072"/>
        <w:tab w:val="right" w:pos="8364"/>
      </w:tabs>
      <w:ind w:left="1418"/>
      <w:rPr>
        <w:rFonts w:ascii="Arial" w:hAnsi="Arial"/>
        <w:b/>
        <w:bCs/>
        <w:smallCaps/>
        <w:sz w:val="16"/>
        <w:szCs w:val="16"/>
      </w:rPr>
    </w:pPr>
    <w:r w:rsidRPr="00A1430D">
      <w:rPr>
        <w:rFonts w:ascii="Arial" w:hAnsi="Arial"/>
        <w:b/>
        <w:bCs/>
        <w:smallCaps/>
        <w:sz w:val="16"/>
        <w:szCs w:val="16"/>
      </w:rPr>
      <w:t>DIRECTION SUPPORTS, OUTILS ET SOLIDARITE</w:t>
    </w:r>
    <w:r w:rsidRPr="00A1430D">
      <w:rPr>
        <w:rFonts w:ascii="Arial" w:hAnsi="Arial"/>
        <w:b/>
        <w:bCs/>
        <w:smallCaps/>
        <w:sz w:val="16"/>
        <w:szCs w:val="16"/>
      </w:rPr>
      <w:tab/>
    </w:r>
    <w:r w:rsidRPr="00A1430D">
      <w:rPr>
        <w:rFonts w:ascii="Arial" w:hAnsi="Arial"/>
        <w:b/>
        <w:bCs/>
        <w:smallCaps/>
        <w:sz w:val="16"/>
        <w:szCs w:val="16"/>
      </w:rPr>
      <w:tab/>
    </w:r>
    <w:sdt>
      <w:sdtPr>
        <w:rPr>
          <w:rFonts w:ascii="Arial" w:hAnsi="Arial"/>
          <w:smallCaps/>
          <w:sz w:val="16"/>
          <w:szCs w:val="16"/>
        </w:rPr>
        <w:id w:val="-1318336367"/>
        <w:docPartObj>
          <w:docPartGallery w:val="Page Numbers (Top of Page)"/>
          <w:docPartUnique/>
        </w:docPartObj>
      </w:sdtPr>
      <w:sdtEndPr/>
      <w:sdtContent>
        <w:r w:rsidRPr="00A1430D">
          <w:rPr>
            <w:rFonts w:ascii="Arial" w:hAnsi="Arial"/>
            <w:smallCaps/>
            <w:sz w:val="16"/>
            <w:szCs w:val="16"/>
          </w:rPr>
          <w:t xml:space="preserve">Page </w:t>
        </w:r>
        <w:r w:rsidRPr="00A1430D">
          <w:rPr>
            <w:rFonts w:ascii="Arial" w:hAnsi="Arial"/>
            <w:b/>
            <w:bCs/>
            <w:smallCaps/>
            <w:sz w:val="16"/>
            <w:szCs w:val="16"/>
          </w:rPr>
          <w:fldChar w:fldCharType="begin"/>
        </w:r>
        <w:r w:rsidRPr="00A1430D">
          <w:rPr>
            <w:rFonts w:ascii="Arial" w:hAnsi="Arial"/>
            <w:b/>
            <w:bCs/>
            <w:smallCaps/>
            <w:sz w:val="16"/>
            <w:szCs w:val="16"/>
          </w:rPr>
          <w:instrText>PAGE</w:instrText>
        </w:r>
        <w:r w:rsidRPr="00A1430D">
          <w:rPr>
            <w:rFonts w:ascii="Arial" w:hAnsi="Arial"/>
            <w:b/>
            <w:bCs/>
            <w:smallCaps/>
            <w:sz w:val="16"/>
            <w:szCs w:val="16"/>
          </w:rPr>
          <w:fldChar w:fldCharType="separate"/>
        </w:r>
        <w:r w:rsidRPr="00A1430D">
          <w:rPr>
            <w:rFonts w:ascii="Arial" w:hAnsi="Arial"/>
            <w:b/>
            <w:bCs/>
            <w:smallCaps/>
            <w:sz w:val="16"/>
            <w:szCs w:val="16"/>
          </w:rPr>
          <w:t>2</w:t>
        </w:r>
        <w:r w:rsidRPr="00A1430D">
          <w:rPr>
            <w:rFonts w:ascii="Arial" w:hAnsi="Arial"/>
            <w:smallCaps/>
            <w:sz w:val="16"/>
            <w:szCs w:val="16"/>
          </w:rPr>
          <w:fldChar w:fldCharType="end"/>
        </w:r>
        <w:r w:rsidRPr="00A1430D">
          <w:rPr>
            <w:rFonts w:ascii="Arial" w:hAnsi="Arial"/>
            <w:smallCaps/>
            <w:sz w:val="16"/>
            <w:szCs w:val="16"/>
          </w:rPr>
          <w:t xml:space="preserve"> sur </w:t>
        </w:r>
        <w:r w:rsidRPr="00A1430D">
          <w:rPr>
            <w:rFonts w:ascii="Arial" w:hAnsi="Arial"/>
            <w:b/>
            <w:bCs/>
            <w:smallCaps/>
            <w:sz w:val="16"/>
            <w:szCs w:val="16"/>
          </w:rPr>
          <w:fldChar w:fldCharType="begin"/>
        </w:r>
        <w:r w:rsidRPr="00A1430D">
          <w:rPr>
            <w:rFonts w:ascii="Arial" w:hAnsi="Arial"/>
            <w:b/>
            <w:bCs/>
            <w:smallCaps/>
            <w:sz w:val="16"/>
            <w:szCs w:val="16"/>
          </w:rPr>
          <w:instrText>NUMPAGES</w:instrText>
        </w:r>
        <w:r w:rsidRPr="00A1430D">
          <w:rPr>
            <w:rFonts w:ascii="Arial" w:hAnsi="Arial"/>
            <w:b/>
            <w:bCs/>
            <w:smallCaps/>
            <w:sz w:val="16"/>
            <w:szCs w:val="16"/>
          </w:rPr>
          <w:fldChar w:fldCharType="separate"/>
        </w:r>
        <w:r w:rsidRPr="00A1430D">
          <w:rPr>
            <w:rFonts w:ascii="Arial" w:hAnsi="Arial"/>
            <w:b/>
            <w:bCs/>
            <w:smallCaps/>
            <w:sz w:val="16"/>
            <w:szCs w:val="16"/>
          </w:rPr>
          <w:t>5</w:t>
        </w:r>
        <w:r w:rsidRPr="00A1430D">
          <w:rPr>
            <w:rFonts w:ascii="Arial" w:hAnsi="Arial"/>
            <w:smallCaps/>
            <w:sz w:val="16"/>
            <w:szCs w:val="16"/>
          </w:rPr>
          <w:fldChar w:fldCharType="end"/>
        </w:r>
        <w:r w:rsidRPr="00A1430D">
          <w:rPr>
            <w:rFonts w:ascii="Arial" w:hAnsi="Arial"/>
            <w:b/>
            <w:bCs/>
            <w:smallCaps/>
            <w:sz w:val="16"/>
            <w:szCs w:val="16"/>
          </w:rPr>
          <w:t xml:space="preserve">  </w:t>
        </w:r>
        <w:r w:rsidRPr="00A1430D">
          <w:rPr>
            <w:rFonts w:ascii="Arial" w:hAnsi="Arial"/>
            <w:b/>
            <w:bCs/>
            <w:smallCaps/>
            <w:noProof/>
            <w:sz w:val="16"/>
            <w:szCs w:val="16"/>
          </w:rPr>
          <mc:AlternateContent>
            <mc:Choice Requires="wpg">
              <w:drawing>
                <wp:anchor distT="0" distB="0" distL="114300" distR="114300" simplePos="0" relativeHeight="251658240" behindDoc="0" locked="0" layoutInCell="1" allowOverlap="1" wp14:anchorId="0F9B0119" wp14:editId="4885D9D3">
                  <wp:simplePos x="0" y="0"/>
                  <wp:positionH relativeFrom="page">
                    <wp:posOffset>0</wp:posOffset>
                  </wp:positionH>
                  <wp:positionV relativeFrom="page">
                    <wp:posOffset>247650</wp:posOffset>
                  </wp:positionV>
                  <wp:extent cx="7560310" cy="1256030"/>
                  <wp:effectExtent l="0" t="0" r="2540" b="1270"/>
                  <wp:wrapNone/>
                  <wp:docPr id="1440345679"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56030"/>
                            <a:chOff x="0" y="567"/>
                            <a:chExt cx="11906" cy="1978"/>
                          </a:xfrm>
                        </wpg:grpSpPr>
                        <wps:wsp>
                          <wps:cNvPr id="87434801" name="docshape2"/>
                          <wps:cNvSpPr>
                            <a:spLocks noChangeArrowheads="1"/>
                          </wps:cNvSpPr>
                          <wps:spPr bwMode="auto">
                            <a:xfrm>
                              <a:off x="0" y="1407"/>
                              <a:ext cx="11906" cy="852"/>
                            </a:xfrm>
                            <a:prstGeom prst="rect">
                              <a:avLst/>
                            </a:prstGeom>
                            <a:solidFill>
                              <a:srgbClr val="19488B"/>
                            </a:solidFill>
                            <a:ln>
                              <a:noFill/>
                            </a:ln>
                          </wps:spPr>
                          <wps:bodyPr rot="0" vert="horz" wrap="square" lIns="91440" tIns="45720" rIns="91440" bIns="45720" anchor="t" anchorCtr="0" upright="1">
                            <a:noAutofit/>
                          </wps:bodyPr>
                        </wps:wsp>
                        <pic:pic xmlns:pic="http://schemas.openxmlformats.org/drawingml/2006/picture">
                          <pic:nvPicPr>
                            <pic:cNvPr id="1596051664" name="docshape3"/>
                            <pic:cNvPicPr>
                              <a:picLocks noChangeAspect="1" noChangeArrowheads="1"/>
                            </pic:cNvPicPr>
                          </pic:nvPicPr>
                          <pic:blipFill>
                            <a:blip r:embed="rId1"/>
                            <a:srcRect/>
                            <a:stretch>
                              <a:fillRect/>
                            </a:stretch>
                          </pic:blipFill>
                          <pic:spPr bwMode="auto">
                            <a:xfrm>
                              <a:off x="10018" y="1633"/>
                              <a:ext cx="1027" cy="401"/>
                            </a:xfrm>
                            <a:prstGeom prst="rect">
                              <a:avLst/>
                            </a:prstGeom>
                            <a:noFill/>
                            <a:ln>
                              <a:noFill/>
                            </a:ln>
                          </pic:spPr>
                        </pic:pic>
                        <pic:pic xmlns:pic="http://schemas.openxmlformats.org/drawingml/2006/picture">
                          <pic:nvPicPr>
                            <pic:cNvPr id="1765571510" name="docshape4"/>
                            <pic:cNvPicPr>
                              <a:picLocks noChangeAspect="1" noChangeArrowheads="1"/>
                            </pic:cNvPicPr>
                          </pic:nvPicPr>
                          <pic:blipFill>
                            <a:blip r:embed="rId2" cstate="print"/>
                            <a:srcRect/>
                            <a:stretch>
                              <a:fillRect/>
                            </a:stretch>
                          </pic:blipFill>
                          <pic:spPr bwMode="auto">
                            <a:xfrm>
                              <a:off x="881" y="566"/>
                              <a:ext cx="1347" cy="197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98C0729" id="Groupe 2" o:spid="_x0000_s1026" style="position:absolute;margin-left:0;margin-top:19.5pt;width:595.3pt;height:98.9pt;z-index:251658240;mso-position-horizontal-relative:page;mso-position-vertical-relative:page" coordorigin=",567" coordsize="11906,1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">
                  <v:rect id="docshape2" o:spid="_x0000_s1027" style="position:absolute;top:1407;width:1190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" fillcolor="#19488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018;top:1633;width:1027;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">
                    <v:imagedata r:id="rId3" o:title=""/>
                  </v:shape>
                  <v:shape id="docshape4" o:spid="_x0000_s1029" type="#_x0000_t75" style="position:absolute;left:881;top:566;width:1347;height:1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">
                    <v:imagedata r:id="rId4" o:title=""/>
                  </v:shape>
                  <w10:wrap anchorx="page" anchory="page"/>
                </v:group>
              </w:pict>
            </mc:Fallback>
          </mc:AlternateContent>
        </w:r>
        <w:r w:rsidRPr="00A1430D">
          <w:rPr>
            <w:rFonts w:ascii="Arial" w:hAnsi="Arial"/>
            <w:b/>
            <w:bCs/>
            <w:smallCaps/>
            <w:sz w:val="16"/>
            <w:szCs w:val="16"/>
          </w:rPr>
          <w:t xml:space="preserve">    </w:t>
        </w:r>
      </w:sdtContent>
    </w:sdt>
  </w:p>
  <w:p w14:paraId="692DE954" w14:textId="77777777" w:rsidR="00A1430D" w:rsidRPr="00A1430D" w:rsidRDefault="00A1430D" w:rsidP="00A1430D">
    <w:pPr>
      <w:pStyle w:val="En-tte"/>
      <w:tabs>
        <w:tab w:val="clear" w:pos="9072"/>
        <w:tab w:val="right" w:pos="8364"/>
      </w:tabs>
      <w:ind w:left="1418"/>
      <w:rPr>
        <w:rFonts w:ascii="Arial" w:hAnsi="Arial"/>
        <w:smallCaps/>
        <w:sz w:val="16"/>
        <w:szCs w:val="16"/>
      </w:rPr>
    </w:pPr>
    <w:r w:rsidRPr="00A1430D">
      <w:rPr>
        <w:rFonts w:ascii="Arial" w:hAnsi="Arial"/>
        <w:b/>
        <w:bCs/>
        <w:smallCaps/>
        <w:sz w:val="16"/>
        <w:szCs w:val="16"/>
      </w:rPr>
      <w:t>BUREAU DES MARCHES</w:t>
    </w:r>
  </w:p>
  <w:p w14:paraId="215D33DA" w14:textId="77777777" w:rsidR="00A1430D" w:rsidRPr="00A1430D" w:rsidRDefault="00A1430D" w:rsidP="00A1430D">
    <w:pPr>
      <w:pStyle w:val="En-tte"/>
      <w:rPr>
        <w:rFonts w:ascii="Arial" w:hAnsi="Arial"/>
        <w:smallCaps/>
        <w:sz w:val="14"/>
        <w:szCs w:val="14"/>
      </w:rPr>
    </w:pPr>
  </w:p>
  <w:p w14:paraId="5693FB96" w14:textId="20CC3065" w:rsidR="00D44CF0" w:rsidRPr="00A1430D" w:rsidRDefault="00D44CF0" w:rsidP="00A143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26"/>
        </w:tabs>
      </w:pPr>
    </w:lvl>
    <w:lvl w:ilvl="1">
      <w:start w:val="1"/>
      <w:numFmt w:val="none"/>
      <w:suff w:val="nothing"/>
      <w:lvlText w:val=""/>
      <w:lvlJc w:val="left"/>
      <w:pPr>
        <w:tabs>
          <w:tab w:val="num" w:pos="426"/>
        </w:tabs>
      </w:pPr>
    </w:lvl>
    <w:lvl w:ilvl="2">
      <w:start w:val="1"/>
      <w:numFmt w:val="none"/>
      <w:suff w:val="nothing"/>
      <w:lvlText w:val=""/>
      <w:lvlJc w:val="left"/>
      <w:pPr>
        <w:tabs>
          <w:tab w:val="num" w:pos="426"/>
        </w:tabs>
      </w:pPr>
    </w:lvl>
    <w:lvl w:ilvl="3">
      <w:start w:val="1"/>
      <w:numFmt w:val="none"/>
      <w:suff w:val="nothing"/>
      <w:lvlText w:val=""/>
      <w:lvlJc w:val="left"/>
      <w:pPr>
        <w:tabs>
          <w:tab w:val="num" w:pos="426"/>
        </w:tabs>
      </w:pPr>
    </w:lvl>
    <w:lvl w:ilvl="4">
      <w:start w:val="1"/>
      <w:numFmt w:val="none"/>
      <w:suff w:val="nothing"/>
      <w:lvlText w:val=""/>
      <w:lvlJc w:val="left"/>
      <w:pPr>
        <w:tabs>
          <w:tab w:val="num" w:pos="426"/>
        </w:tabs>
      </w:pPr>
    </w:lvl>
    <w:lvl w:ilvl="5">
      <w:start w:val="1"/>
      <w:numFmt w:val="none"/>
      <w:suff w:val="nothing"/>
      <w:lvlText w:val=""/>
      <w:lvlJc w:val="left"/>
      <w:pPr>
        <w:tabs>
          <w:tab w:val="num" w:pos="426"/>
        </w:tabs>
      </w:pPr>
    </w:lvl>
    <w:lvl w:ilvl="6">
      <w:start w:val="1"/>
      <w:numFmt w:val="none"/>
      <w:suff w:val="nothing"/>
      <w:lvlText w:val=""/>
      <w:lvlJc w:val="left"/>
      <w:pPr>
        <w:tabs>
          <w:tab w:val="num" w:pos="426"/>
        </w:tabs>
      </w:pPr>
    </w:lvl>
    <w:lvl w:ilvl="7">
      <w:start w:val="1"/>
      <w:numFmt w:val="none"/>
      <w:suff w:val="nothing"/>
      <w:lvlText w:val=""/>
      <w:lvlJc w:val="left"/>
      <w:pPr>
        <w:tabs>
          <w:tab w:val="num" w:pos="426"/>
        </w:tabs>
      </w:pPr>
    </w:lvl>
    <w:lvl w:ilvl="8">
      <w:start w:val="1"/>
      <w:numFmt w:val="none"/>
      <w:suff w:val="nothing"/>
      <w:lvlText w:val=""/>
      <w:lvlJc w:val="left"/>
      <w:pPr>
        <w:tabs>
          <w:tab w:val="num" w:pos="426"/>
        </w:tabs>
      </w:pPr>
    </w:lvl>
  </w:abstractNum>
  <w:abstractNum w:abstractNumId="1" w15:restartNumberingAfterBreak="0">
    <w:nsid w:val="00000006"/>
    <w:multiLevelType w:val="multilevel"/>
    <w:tmpl w:val="00000006"/>
    <w:name w:val="WW8Num6"/>
    <w:lvl w:ilvl="0">
      <w:numFmt w:val="bullet"/>
      <w:lvlText w:val="-"/>
      <w:lvlJc w:val="left"/>
      <w:pPr>
        <w:tabs>
          <w:tab w:val="num" w:pos="360"/>
        </w:tabs>
        <w:ind w:left="360" w:hanging="360"/>
      </w:pPr>
      <w:rPr>
        <w:rFonts w:ascii="OpenSymbol" w:hAnsi="OpenSymbol" w:cs="Arial Narrow"/>
        <w:sz w:val="16"/>
      </w:rPr>
    </w:lvl>
    <w:lvl w:ilvl="1">
      <w:start w:val="1"/>
      <w:numFmt w:val="bullet"/>
      <w:lvlText w:val=""/>
      <w:lvlJc w:val="left"/>
      <w:pPr>
        <w:tabs>
          <w:tab w:val="num" w:pos="1080"/>
        </w:tabs>
        <w:ind w:left="1080" w:hanging="360"/>
      </w:pPr>
      <w:rPr>
        <w:rFonts w:ascii="Wingdings" w:hAnsi="Wingdings" w:cs="Arial Narrow"/>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A"/>
    <w:multiLevelType w:val="singleLevel"/>
    <w:tmpl w:val="0000000A"/>
    <w:name w:val="WW8Num40"/>
    <w:lvl w:ilvl="0">
      <w:start w:val="1"/>
      <w:numFmt w:val="bullet"/>
      <w:lvlText w:val=""/>
      <w:lvlJc w:val="left"/>
      <w:pPr>
        <w:tabs>
          <w:tab w:val="num" w:pos="360"/>
        </w:tabs>
        <w:ind w:left="360" w:hanging="360"/>
      </w:pPr>
      <w:rPr>
        <w:rFonts w:ascii="Wingdings" w:hAnsi="Wingdings" w:cs="Wingdings"/>
      </w:rPr>
    </w:lvl>
  </w:abstractNum>
  <w:abstractNum w:abstractNumId="3" w15:restartNumberingAfterBreak="0">
    <w:nsid w:val="00000010"/>
    <w:multiLevelType w:val="singleLevel"/>
    <w:tmpl w:val="00000010"/>
    <w:name w:val="WW8Num92"/>
    <w:lvl w:ilvl="0">
      <w:numFmt w:val="bullet"/>
      <w:lvlText w:val="-"/>
      <w:lvlJc w:val="left"/>
      <w:pPr>
        <w:tabs>
          <w:tab w:val="num" w:pos="360"/>
        </w:tabs>
        <w:ind w:left="360" w:hanging="360"/>
      </w:pPr>
      <w:rPr>
        <w:rFonts w:ascii="OpenSymbol" w:hAnsi="OpenSymbol"/>
      </w:rPr>
    </w:lvl>
  </w:abstractNum>
  <w:abstractNum w:abstractNumId="4" w15:restartNumberingAfterBreak="0">
    <w:nsid w:val="00000015"/>
    <w:multiLevelType w:val="singleLevel"/>
    <w:tmpl w:val="00000015"/>
    <w:name w:val="WW8Num133"/>
    <w:lvl w:ilvl="0">
      <w:start w:val="1"/>
      <w:numFmt w:val="bullet"/>
      <w:lvlText w:val=""/>
      <w:lvlJc w:val="left"/>
      <w:pPr>
        <w:tabs>
          <w:tab w:val="num" w:pos="360"/>
        </w:tabs>
        <w:ind w:left="360" w:hanging="360"/>
      </w:pPr>
      <w:rPr>
        <w:rFonts w:ascii="Wingdings" w:hAnsi="Wingdings" w:cs="Wingdings"/>
      </w:rPr>
    </w:lvl>
  </w:abstractNum>
  <w:abstractNum w:abstractNumId="5" w15:restartNumberingAfterBreak="0">
    <w:nsid w:val="0B334EFB"/>
    <w:multiLevelType w:val="hybridMultilevel"/>
    <w:tmpl w:val="7D06BDC6"/>
    <w:lvl w:ilvl="0" w:tplc="3BE4E444">
      <w:numFmt w:val="bullet"/>
      <w:lvlText w:val="-"/>
      <w:lvlJc w:val="left"/>
      <w:pPr>
        <w:ind w:left="1077" w:hanging="360"/>
      </w:pPr>
      <w:rPr>
        <w:rFont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0B381635"/>
    <w:multiLevelType w:val="hybridMultilevel"/>
    <w:tmpl w:val="FBA2382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9D94282"/>
    <w:multiLevelType w:val="hybridMultilevel"/>
    <w:tmpl w:val="6C825764"/>
    <w:lvl w:ilvl="0" w:tplc="040C0003">
      <w:start w:val="1"/>
      <w:numFmt w:val="bullet"/>
      <w:lvlText w:val="o"/>
      <w:lvlJc w:val="left"/>
      <w:pPr>
        <w:ind w:left="1437" w:hanging="360"/>
      </w:pPr>
      <w:rPr>
        <w:rFonts w:ascii="Courier New" w:hAnsi="Courier New" w:cs="Courier New"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8" w15:restartNumberingAfterBreak="0">
    <w:nsid w:val="235E0F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9D752E"/>
    <w:multiLevelType w:val="hybridMultilevel"/>
    <w:tmpl w:val="7E7CC5C2"/>
    <w:lvl w:ilvl="0" w:tplc="1A766D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B4F4F"/>
    <w:multiLevelType w:val="singleLevel"/>
    <w:tmpl w:val="040C000F"/>
    <w:lvl w:ilvl="0">
      <w:start w:val="1"/>
      <w:numFmt w:val="decimal"/>
      <w:lvlText w:val="%1."/>
      <w:lvlJc w:val="left"/>
      <w:pPr>
        <w:ind w:left="720" w:hanging="360"/>
      </w:pPr>
    </w:lvl>
  </w:abstractNum>
  <w:abstractNum w:abstractNumId="11" w15:restartNumberingAfterBreak="0">
    <w:nsid w:val="333117F1"/>
    <w:multiLevelType w:val="hybridMultilevel"/>
    <w:tmpl w:val="3F5405CC"/>
    <w:lvl w:ilvl="0" w:tplc="DE3C582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2E5430"/>
    <w:multiLevelType w:val="hybridMultilevel"/>
    <w:tmpl w:val="9BEC5DBC"/>
    <w:lvl w:ilvl="0" w:tplc="040C000F">
      <w:start w:val="1"/>
      <w:numFmt w:val="decimal"/>
      <w:lvlText w:val="%1."/>
      <w:lvlJc w:val="left"/>
      <w:pPr>
        <w:ind w:left="-351" w:hanging="360"/>
      </w:pPr>
    </w:lvl>
    <w:lvl w:ilvl="1" w:tplc="040C0019" w:tentative="1">
      <w:start w:val="1"/>
      <w:numFmt w:val="lowerLetter"/>
      <w:lvlText w:val="%2."/>
      <w:lvlJc w:val="left"/>
      <w:pPr>
        <w:ind w:left="369" w:hanging="360"/>
      </w:pPr>
    </w:lvl>
    <w:lvl w:ilvl="2" w:tplc="040C001B" w:tentative="1">
      <w:start w:val="1"/>
      <w:numFmt w:val="lowerRoman"/>
      <w:lvlText w:val="%3."/>
      <w:lvlJc w:val="right"/>
      <w:pPr>
        <w:ind w:left="1089" w:hanging="180"/>
      </w:pPr>
    </w:lvl>
    <w:lvl w:ilvl="3" w:tplc="040C000F" w:tentative="1">
      <w:start w:val="1"/>
      <w:numFmt w:val="decimal"/>
      <w:lvlText w:val="%4."/>
      <w:lvlJc w:val="left"/>
      <w:pPr>
        <w:ind w:left="1809" w:hanging="360"/>
      </w:pPr>
    </w:lvl>
    <w:lvl w:ilvl="4" w:tplc="040C0019" w:tentative="1">
      <w:start w:val="1"/>
      <w:numFmt w:val="lowerLetter"/>
      <w:lvlText w:val="%5."/>
      <w:lvlJc w:val="left"/>
      <w:pPr>
        <w:ind w:left="2529" w:hanging="360"/>
      </w:pPr>
    </w:lvl>
    <w:lvl w:ilvl="5" w:tplc="040C001B" w:tentative="1">
      <w:start w:val="1"/>
      <w:numFmt w:val="lowerRoman"/>
      <w:lvlText w:val="%6."/>
      <w:lvlJc w:val="right"/>
      <w:pPr>
        <w:ind w:left="3249" w:hanging="180"/>
      </w:pPr>
    </w:lvl>
    <w:lvl w:ilvl="6" w:tplc="040C000F" w:tentative="1">
      <w:start w:val="1"/>
      <w:numFmt w:val="decimal"/>
      <w:lvlText w:val="%7."/>
      <w:lvlJc w:val="left"/>
      <w:pPr>
        <w:ind w:left="3969" w:hanging="360"/>
      </w:pPr>
    </w:lvl>
    <w:lvl w:ilvl="7" w:tplc="040C0019" w:tentative="1">
      <w:start w:val="1"/>
      <w:numFmt w:val="lowerLetter"/>
      <w:lvlText w:val="%8."/>
      <w:lvlJc w:val="left"/>
      <w:pPr>
        <w:ind w:left="4689" w:hanging="360"/>
      </w:pPr>
    </w:lvl>
    <w:lvl w:ilvl="8" w:tplc="040C001B" w:tentative="1">
      <w:start w:val="1"/>
      <w:numFmt w:val="lowerRoman"/>
      <w:lvlText w:val="%9."/>
      <w:lvlJc w:val="right"/>
      <w:pPr>
        <w:ind w:left="5409" w:hanging="180"/>
      </w:pPr>
    </w:lvl>
  </w:abstractNum>
  <w:abstractNum w:abstractNumId="13" w15:restartNumberingAfterBreak="0">
    <w:nsid w:val="3AF331CB"/>
    <w:multiLevelType w:val="singleLevel"/>
    <w:tmpl w:val="298C6370"/>
    <w:lvl w:ilvl="0">
      <w:start w:val="1"/>
      <w:numFmt w:val="decimal"/>
      <w:lvlText w:val="%1."/>
      <w:lvlJc w:val="left"/>
      <w:pPr>
        <w:tabs>
          <w:tab w:val="num" w:pos="360"/>
        </w:tabs>
        <w:ind w:left="360" w:hanging="360"/>
      </w:pPr>
      <w:rPr>
        <w:b w:val="0"/>
        <w:i w:val="0"/>
        <w:sz w:val="24"/>
        <w:u w:val="none"/>
      </w:rPr>
    </w:lvl>
  </w:abstractNum>
  <w:abstractNum w:abstractNumId="14" w15:restartNumberingAfterBreak="0">
    <w:nsid w:val="3B125C23"/>
    <w:multiLevelType w:val="multilevel"/>
    <w:tmpl w:val="CE5C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013F3"/>
    <w:multiLevelType w:val="hybridMultilevel"/>
    <w:tmpl w:val="F3802300"/>
    <w:lvl w:ilvl="0" w:tplc="1A766D64">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8047F50"/>
    <w:multiLevelType w:val="singleLevel"/>
    <w:tmpl w:val="0ED6A786"/>
    <w:lvl w:ilvl="0">
      <w:numFmt w:val="bullet"/>
      <w:lvlText w:val=""/>
      <w:lvlJc w:val="left"/>
      <w:pPr>
        <w:ind w:left="360" w:hanging="360"/>
      </w:pPr>
      <w:rPr>
        <w:rFonts w:ascii="Wingdings" w:hAnsi="Wingdings" w:hint="default"/>
      </w:rPr>
    </w:lvl>
  </w:abstractNum>
  <w:abstractNum w:abstractNumId="17" w15:restartNumberingAfterBreak="0">
    <w:nsid w:val="49B73D0C"/>
    <w:multiLevelType w:val="hybridMultilevel"/>
    <w:tmpl w:val="8ED0599A"/>
    <w:lvl w:ilvl="0" w:tplc="3BE4E444">
      <w:numFmt w:val="bullet"/>
      <w:lvlText w:val="-"/>
      <w:lvlJc w:val="left"/>
      <w:pPr>
        <w:ind w:left="1356" w:hanging="360"/>
      </w:pPr>
      <w:rPr>
        <w:rFonts w:hint="default"/>
      </w:rPr>
    </w:lvl>
    <w:lvl w:ilvl="1" w:tplc="040C0003" w:tentative="1">
      <w:start w:val="1"/>
      <w:numFmt w:val="bullet"/>
      <w:lvlText w:val="o"/>
      <w:lvlJc w:val="left"/>
      <w:pPr>
        <w:ind w:left="2076" w:hanging="360"/>
      </w:pPr>
      <w:rPr>
        <w:rFonts w:ascii="Courier New" w:hAnsi="Courier New" w:cs="Courier New" w:hint="default"/>
      </w:rPr>
    </w:lvl>
    <w:lvl w:ilvl="2" w:tplc="040C0005" w:tentative="1">
      <w:start w:val="1"/>
      <w:numFmt w:val="bullet"/>
      <w:lvlText w:val=""/>
      <w:lvlJc w:val="left"/>
      <w:pPr>
        <w:ind w:left="2796" w:hanging="360"/>
      </w:pPr>
      <w:rPr>
        <w:rFonts w:ascii="Wingdings" w:hAnsi="Wingdings" w:hint="default"/>
      </w:rPr>
    </w:lvl>
    <w:lvl w:ilvl="3" w:tplc="040C0001" w:tentative="1">
      <w:start w:val="1"/>
      <w:numFmt w:val="bullet"/>
      <w:lvlText w:val=""/>
      <w:lvlJc w:val="left"/>
      <w:pPr>
        <w:ind w:left="3516" w:hanging="360"/>
      </w:pPr>
      <w:rPr>
        <w:rFonts w:ascii="Symbol" w:hAnsi="Symbol" w:hint="default"/>
      </w:rPr>
    </w:lvl>
    <w:lvl w:ilvl="4" w:tplc="040C0003" w:tentative="1">
      <w:start w:val="1"/>
      <w:numFmt w:val="bullet"/>
      <w:lvlText w:val="o"/>
      <w:lvlJc w:val="left"/>
      <w:pPr>
        <w:ind w:left="4236" w:hanging="360"/>
      </w:pPr>
      <w:rPr>
        <w:rFonts w:ascii="Courier New" w:hAnsi="Courier New" w:cs="Courier New" w:hint="default"/>
      </w:rPr>
    </w:lvl>
    <w:lvl w:ilvl="5" w:tplc="040C0005" w:tentative="1">
      <w:start w:val="1"/>
      <w:numFmt w:val="bullet"/>
      <w:lvlText w:val=""/>
      <w:lvlJc w:val="left"/>
      <w:pPr>
        <w:ind w:left="4956" w:hanging="360"/>
      </w:pPr>
      <w:rPr>
        <w:rFonts w:ascii="Wingdings" w:hAnsi="Wingdings" w:hint="default"/>
      </w:rPr>
    </w:lvl>
    <w:lvl w:ilvl="6" w:tplc="040C0001" w:tentative="1">
      <w:start w:val="1"/>
      <w:numFmt w:val="bullet"/>
      <w:lvlText w:val=""/>
      <w:lvlJc w:val="left"/>
      <w:pPr>
        <w:ind w:left="5676" w:hanging="360"/>
      </w:pPr>
      <w:rPr>
        <w:rFonts w:ascii="Symbol" w:hAnsi="Symbol" w:hint="default"/>
      </w:rPr>
    </w:lvl>
    <w:lvl w:ilvl="7" w:tplc="040C0003" w:tentative="1">
      <w:start w:val="1"/>
      <w:numFmt w:val="bullet"/>
      <w:lvlText w:val="o"/>
      <w:lvlJc w:val="left"/>
      <w:pPr>
        <w:ind w:left="6396" w:hanging="360"/>
      </w:pPr>
      <w:rPr>
        <w:rFonts w:ascii="Courier New" w:hAnsi="Courier New" w:cs="Courier New" w:hint="default"/>
      </w:rPr>
    </w:lvl>
    <w:lvl w:ilvl="8" w:tplc="040C0005" w:tentative="1">
      <w:start w:val="1"/>
      <w:numFmt w:val="bullet"/>
      <w:lvlText w:val=""/>
      <w:lvlJc w:val="left"/>
      <w:pPr>
        <w:ind w:left="7116" w:hanging="360"/>
      </w:pPr>
      <w:rPr>
        <w:rFonts w:ascii="Wingdings" w:hAnsi="Wingdings" w:hint="default"/>
      </w:rPr>
    </w:lvl>
  </w:abstractNum>
  <w:abstractNum w:abstractNumId="18" w15:restartNumberingAfterBreak="0">
    <w:nsid w:val="4E706D83"/>
    <w:multiLevelType w:val="hybridMultilevel"/>
    <w:tmpl w:val="B8A63DD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3C15207"/>
    <w:multiLevelType w:val="singleLevel"/>
    <w:tmpl w:val="3BE4E444"/>
    <w:lvl w:ilvl="0">
      <w:numFmt w:val="bullet"/>
      <w:lvlText w:val="-"/>
      <w:lvlJc w:val="left"/>
      <w:pPr>
        <w:tabs>
          <w:tab w:val="num" w:pos="360"/>
        </w:tabs>
        <w:ind w:left="360" w:hanging="360"/>
      </w:pPr>
      <w:rPr>
        <w:rFonts w:hint="default"/>
      </w:rPr>
    </w:lvl>
  </w:abstractNum>
  <w:abstractNum w:abstractNumId="20" w15:restartNumberingAfterBreak="0">
    <w:nsid w:val="58587CF1"/>
    <w:multiLevelType w:val="hybridMultilevel"/>
    <w:tmpl w:val="16D4288E"/>
    <w:lvl w:ilvl="0" w:tplc="697AF5BA">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A02447B"/>
    <w:multiLevelType w:val="singleLevel"/>
    <w:tmpl w:val="3BE4E444"/>
    <w:lvl w:ilvl="0">
      <w:numFmt w:val="bullet"/>
      <w:lvlText w:val="-"/>
      <w:lvlJc w:val="left"/>
      <w:pPr>
        <w:ind w:left="502" w:hanging="360"/>
      </w:pPr>
      <w:rPr>
        <w:rFonts w:hint="default"/>
      </w:rPr>
    </w:lvl>
  </w:abstractNum>
  <w:abstractNum w:abstractNumId="22" w15:restartNumberingAfterBreak="0">
    <w:nsid w:val="5C8A640F"/>
    <w:multiLevelType w:val="singleLevel"/>
    <w:tmpl w:val="3BE4E444"/>
    <w:lvl w:ilvl="0">
      <w:numFmt w:val="bullet"/>
      <w:lvlText w:val="-"/>
      <w:lvlJc w:val="left"/>
      <w:pPr>
        <w:tabs>
          <w:tab w:val="num" w:pos="360"/>
        </w:tabs>
        <w:ind w:left="360" w:hanging="360"/>
      </w:pPr>
      <w:rPr>
        <w:rFonts w:hint="default"/>
      </w:rPr>
    </w:lvl>
  </w:abstractNum>
  <w:abstractNum w:abstractNumId="23" w15:restartNumberingAfterBreak="0">
    <w:nsid w:val="5D0C5BF1"/>
    <w:multiLevelType w:val="hybridMultilevel"/>
    <w:tmpl w:val="185A89A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EFC2840"/>
    <w:multiLevelType w:val="hybridMultilevel"/>
    <w:tmpl w:val="9EB2A7E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0283B67"/>
    <w:multiLevelType w:val="hybridMultilevel"/>
    <w:tmpl w:val="EFE23282"/>
    <w:lvl w:ilvl="0" w:tplc="06BEEA74">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98564C"/>
    <w:multiLevelType w:val="hybridMultilevel"/>
    <w:tmpl w:val="ABECEEF6"/>
    <w:lvl w:ilvl="0" w:tplc="040C0001">
      <w:start w:val="1"/>
      <w:numFmt w:val="bullet"/>
      <w:lvlText w:val=""/>
      <w:lvlJc w:val="left"/>
      <w:pPr>
        <w:tabs>
          <w:tab w:val="num" w:pos="396"/>
        </w:tabs>
        <w:ind w:left="339" w:hanging="113"/>
      </w:pPr>
      <w:rPr>
        <w:rFonts w:ascii="Symbol" w:hAnsi="Symbol" w:hint="default"/>
        <w:sz w:val="16"/>
      </w:rPr>
    </w:lvl>
    <w:lvl w:ilvl="1" w:tplc="FFFFFFFF" w:tentative="1">
      <w:start w:val="1"/>
      <w:numFmt w:val="bullet"/>
      <w:lvlText w:val="o"/>
      <w:lvlJc w:val="left"/>
      <w:pPr>
        <w:tabs>
          <w:tab w:val="num" w:pos="1666"/>
        </w:tabs>
        <w:ind w:left="1666" w:hanging="360"/>
      </w:pPr>
      <w:rPr>
        <w:rFonts w:ascii="Courier New" w:hAnsi="Courier New" w:cs="Courier New" w:hint="default"/>
      </w:rPr>
    </w:lvl>
    <w:lvl w:ilvl="2" w:tplc="FFFFFFFF" w:tentative="1">
      <w:start w:val="1"/>
      <w:numFmt w:val="bullet"/>
      <w:lvlText w:val=""/>
      <w:lvlJc w:val="left"/>
      <w:pPr>
        <w:tabs>
          <w:tab w:val="num" w:pos="2386"/>
        </w:tabs>
        <w:ind w:left="2386" w:hanging="360"/>
      </w:pPr>
      <w:rPr>
        <w:rFonts w:ascii="Wingdings" w:hAnsi="Wingdings" w:hint="default"/>
      </w:rPr>
    </w:lvl>
    <w:lvl w:ilvl="3" w:tplc="FFFFFFFF" w:tentative="1">
      <w:start w:val="1"/>
      <w:numFmt w:val="bullet"/>
      <w:lvlText w:val=""/>
      <w:lvlJc w:val="left"/>
      <w:pPr>
        <w:tabs>
          <w:tab w:val="num" w:pos="3106"/>
        </w:tabs>
        <w:ind w:left="3106" w:hanging="360"/>
      </w:pPr>
      <w:rPr>
        <w:rFonts w:ascii="Symbol" w:hAnsi="Symbol" w:hint="default"/>
      </w:rPr>
    </w:lvl>
    <w:lvl w:ilvl="4" w:tplc="FFFFFFFF" w:tentative="1">
      <w:start w:val="1"/>
      <w:numFmt w:val="bullet"/>
      <w:lvlText w:val="o"/>
      <w:lvlJc w:val="left"/>
      <w:pPr>
        <w:tabs>
          <w:tab w:val="num" w:pos="3826"/>
        </w:tabs>
        <w:ind w:left="3826" w:hanging="360"/>
      </w:pPr>
      <w:rPr>
        <w:rFonts w:ascii="Courier New" w:hAnsi="Courier New" w:cs="Courier New" w:hint="default"/>
      </w:rPr>
    </w:lvl>
    <w:lvl w:ilvl="5" w:tplc="FFFFFFFF" w:tentative="1">
      <w:start w:val="1"/>
      <w:numFmt w:val="bullet"/>
      <w:lvlText w:val=""/>
      <w:lvlJc w:val="left"/>
      <w:pPr>
        <w:tabs>
          <w:tab w:val="num" w:pos="4546"/>
        </w:tabs>
        <w:ind w:left="4546" w:hanging="360"/>
      </w:pPr>
      <w:rPr>
        <w:rFonts w:ascii="Wingdings" w:hAnsi="Wingdings" w:hint="default"/>
      </w:rPr>
    </w:lvl>
    <w:lvl w:ilvl="6" w:tplc="FFFFFFFF" w:tentative="1">
      <w:start w:val="1"/>
      <w:numFmt w:val="bullet"/>
      <w:lvlText w:val=""/>
      <w:lvlJc w:val="left"/>
      <w:pPr>
        <w:tabs>
          <w:tab w:val="num" w:pos="5266"/>
        </w:tabs>
        <w:ind w:left="5266" w:hanging="360"/>
      </w:pPr>
      <w:rPr>
        <w:rFonts w:ascii="Symbol" w:hAnsi="Symbol" w:hint="default"/>
      </w:rPr>
    </w:lvl>
    <w:lvl w:ilvl="7" w:tplc="FFFFFFFF" w:tentative="1">
      <w:start w:val="1"/>
      <w:numFmt w:val="bullet"/>
      <w:lvlText w:val="o"/>
      <w:lvlJc w:val="left"/>
      <w:pPr>
        <w:tabs>
          <w:tab w:val="num" w:pos="5986"/>
        </w:tabs>
        <w:ind w:left="5986" w:hanging="360"/>
      </w:pPr>
      <w:rPr>
        <w:rFonts w:ascii="Courier New" w:hAnsi="Courier New" w:cs="Courier New" w:hint="default"/>
      </w:rPr>
    </w:lvl>
    <w:lvl w:ilvl="8" w:tplc="FFFFFFFF" w:tentative="1">
      <w:start w:val="1"/>
      <w:numFmt w:val="bullet"/>
      <w:lvlText w:val=""/>
      <w:lvlJc w:val="left"/>
      <w:pPr>
        <w:tabs>
          <w:tab w:val="num" w:pos="6706"/>
        </w:tabs>
        <w:ind w:left="6706" w:hanging="360"/>
      </w:pPr>
      <w:rPr>
        <w:rFonts w:ascii="Wingdings" w:hAnsi="Wingdings" w:hint="default"/>
      </w:rPr>
    </w:lvl>
  </w:abstractNum>
  <w:abstractNum w:abstractNumId="27" w15:restartNumberingAfterBreak="0">
    <w:nsid w:val="6D675F70"/>
    <w:multiLevelType w:val="hybridMultilevel"/>
    <w:tmpl w:val="4CD4C86E"/>
    <w:lvl w:ilvl="0" w:tplc="488EFA4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9F1D3C"/>
    <w:multiLevelType w:val="hybridMultilevel"/>
    <w:tmpl w:val="D490548C"/>
    <w:lvl w:ilvl="0" w:tplc="040C0003">
      <w:start w:val="1"/>
      <w:numFmt w:val="bullet"/>
      <w:lvlText w:val="o"/>
      <w:lvlJc w:val="left"/>
      <w:pPr>
        <w:ind w:left="3338" w:hanging="360"/>
      </w:pPr>
      <w:rPr>
        <w:rFonts w:ascii="Courier New" w:hAnsi="Courier New" w:cs="Courier Ne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3ED0D91"/>
    <w:multiLevelType w:val="hybridMultilevel"/>
    <w:tmpl w:val="2FDA321C"/>
    <w:lvl w:ilvl="0" w:tplc="06BEEA74">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2960B9"/>
    <w:multiLevelType w:val="hybridMultilevel"/>
    <w:tmpl w:val="8F948AA8"/>
    <w:lvl w:ilvl="0" w:tplc="06BEEA74">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130000"/>
    <w:multiLevelType w:val="hybridMultilevel"/>
    <w:tmpl w:val="7554A7EC"/>
    <w:lvl w:ilvl="0" w:tplc="1278D1F8">
      <w:start w:val="1"/>
      <w:numFmt w:val="bullet"/>
      <w:lvlText w:val="-"/>
      <w:lvlJc w:val="left"/>
      <w:pPr>
        <w:ind w:left="717" w:hanging="360"/>
      </w:pPr>
      <w:rPr>
        <w:rFonts w:ascii="Arial" w:eastAsia="Times New Roman"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num w:numId="1" w16cid:durableId="1259363416">
    <w:abstractNumId w:val="19"/>
  </w:num>
  <w:num w:numId="2" w16cid:durableId="2144228764">
    <w:abstractNumId w:val="22"/>
  </w:num>
  <w:num w:numId="3" w16cid:durableId="595867113">
    <w:abstractNumId w:val="16"/>
  </w:num>
  <w:num w:numId="4" w16cid:durableId="479151097">
    <w:abstractNumId w:val="6"/>
  </w:num>
  <w:num w:numId="5" w16cid:durableId="850945956">
    <w:abstractNumId w:val="15"/>
  </w:num>
  <w:num w:numId="6" w16cid:durableId="1462193044">
    <w:abstractNumId w:val="9"/>
  </w:num>
  <w:num w:numId="7" w16cid:durableId="638267511">
    <w:abstractNumId w:val="25"/>
  </w:num>
  <w:num w:numId="8" w16cid:durableId="1877235818">
    <w:abstractNumId w:val="28"/>
  </w:num>
  <w:num w:numId="9" w16cid:durableId="1775663913">
    <w:abstractNumId w:val="12"/>
  </w:num>
  <w:num w:numId="10" w16cid:durableId="1449932341">
    <w:abstractNumId w:val="29"/>
  </w:num>
  <w:num w:numId="11" w16cid:durableId="1310209816">
    <w:abstractNumId w:val="30"/>
  </w:num>
  <w:num w:numId="12" w16cid:durableId="1051153688">
    <w:abstractNumId w:val="31"/>
  </w:num>
  <w:num w:numId="13" w16cid:durableId="890267555">
    <w:abstractNumId w:val="23"/>
  </w:num>
  <w:num w:numId="14" w16cid:durableId="482283447">
    <w:abstractNumId w:val="18"/>
  </w:num>
  <w:num w:numId="15" w16cid:durableId="1055274672">
    <w:abstractNumId w:val="1"/>
  </w:num>
  <w:num w:numId="16" w16cid:durableId="1220748164">
    <w:abstractNumId w:val="24"/>
  </w:num>
  <w:num w:numId="17" w16cid:durableId="1930892947">
    <w:abstractNumId w:val="20"/>
  </w:num>
  <w:num w:numId="18" w16cid:durableId="970942380">
    <w:abstractNumId w:val="21"/>
  </w:num>
  <w:num w:numId="19" w16cid:durableId="1211259720">
    <w:abstractNumId w:val="10"/>
  </w:num>
  <w:num w:numId="20" w16cid:durableId="1550191741">
    <w:abstractNumId w:val="17"/>
  </w:num>
  <w:num w:numId="21" w16cid:durableId="41683318">
    <w:abstractNumId w:val="5"/>
  </w:num>
  <w:num w:numId="22" w16cid:durableId="444153775">
    <w:abstractNumId w:val="13"/>
  </w:num>
  <w:num w:numId="23" w16cid:durableId="2146897226">
    <w:abstractNumId w:val="7"/>
  </w:num>
  <w:num w:numId="24" w16cid:durableId="1131631672">
    <w:abstractNumId w:val="8"/>
  </w:num>
  <w:num w:numId="25" w16cid:durableId="2138983841">
    <w:abstractNumId w:val="26"/>
  </w:num>
  <w:num w:numId="26" w16cid:durableId="1362515157">
    <w:abstractNumId w:val="0"/>
  </w:num>
  <w:num w:numId="27" w16cid:durableId="953907716">
    <w:abstractNumId w:val="27"/>
  </w:num>
  <w:num w:numId="28" w16cid:durableId="2037268785">
    <w:abstractNumId w:val="14"/>
  </w:num>
  <w:num w:numId="29" w16cid:durableId="83633680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095"/>
    <w:rsid w:val="00006E79"/>
    <w:rsid w:val="00027E57"/>
    <w:rsid w:val="00033BE9"/>
    <w:rsid w:val="00035A59"/>
    <w:rsid w:val="000363C5"/>
    <w:rsid w:val="00040DFC"/>
    <w:rsid w:val="00042152"/>
    <w:rsid w:val="00057A1F"/>
    <w:rsid w:val="00066B02"/>
    <w:rsid w:val="00077E15"/>
    <w:rsid w:val="0008199F"/>
    <w:rsid w:val="000824A9"/>
    <w:rsid w:val="00084E5A"/>
    <w:rsid w:val="00085B6F"/>
    <w:rsid w:val="00097330"/>
    <w:rsid w:val="000A41E3"/>
    <w:rsid w:val="000A7677"/>
    <w:rsid w:val="000B18FD"/>
    <w:rsid w:val="000B1A22"/>
    <w:rsid w:val="000B21FE"/>
    <w:rsid w:val="000C5BF7"/>
    <w:rsid w:val="000C64B7"/>
    <w:rsid w:val="000D0E2B"/>
    <w:rsid w:val="000D1B9B"/>
    <w:rsid w:val="000D32C6"/>
    <w:rsid w:val="000D5396"/>
    <w:rsid w:val="000D6F7E"/>
    <w:rsid w:val="00101095"/>
    <w:rsid w:val="00101DCA"/>
    <w:rsid w:val="00101ECA"/>
    <w:rsid w:val="00104D7D"/>
    <w:rsid w:val="001059AF"/>
    <w:rsid w:val="00113721"/>
    <w:rsid w:val="001306D5"/>
    <w:rsid w:val="00150F32"/>
    <w:rsid w:val="001521C0"/>
    <w:rsid w:val="00155E2E"/>
    <w:rsid w:val="00166B8D"/>
    <w:rsid w:val="00172401"/>
    <w:rsid w:val="00175B34"/>
    <w:rsid w:val="00181B47"/>
    <w:rsid w:val="00187114"/>
    <w:rsid w:val="0019679F"/>
    <w:rsid w:val="001E6D4E"/>
    <w:rsid w:val="001F01E1"/>
    <w:rsid w:val="001F2267"/>
    <w:rsid w:val="001F3466"/>
    <w:rsid w:val="001F3F75"/>
    <w:rsid w:val="001F7AF9"/>
    <w:rsid w:val="00211C82"/>
    <w:rsid w:val="00220562"/>
    <w:rsid w:val="00221585"/>
    <w:rsid w:val="00225673"/>
    <w:rsid w:val="002306D0"/>
    <w:rsid w:val="00230B3A"/>
    <w:rsid w:val="00235CB3"/>
    <w:rsid w:val="00254B50"/>
    <w:rsid w:val="00254CF4"/>
    <w:rsid w:val="0026530D"/>
    <w:rsid w:val="0026601F"/>
    <w:rsid w:val="0027491B"/>
    <w:rsid w:val="002C0483"/>
    <w:rsid w:val="002D6C3A"/>
    <w:rsid w:val="002E23D0"/>
    <w:rsid w:val="002E3657"/>
    <w:rsid w:val="002E3A09"/>
    <w:rsid w:val="002F4289"/>
    <w:rsid w:val="002F6BE1"/>
    <w:rsid w:val="00307C74"/>
    <w:rsid w:val="003118B6"/>
    <w:rsid w:val="00320CD9"/>
    <w:rsid w:val="003216BB"/>
    <w:rsid w:val="0032197C"/>
    <w:rsid w:val="00323D6D"/>
    <w:rsid w:val="00325504"/>
    <w:rsid w:val="0034525C"/>
    <w:rsid w:val="003503D1"/>
    <w:rsid w:val="00363CBD"/>
    <w:rsid w:val="00375F10"/>
    <w:rsid w:val="003768BA"/>
    <w:rsid w:val="003A229A"/>
    <w:rsid w:val="003A2658"/>
    <w:rsid w:val="003A2DCF"/>
    <w:rsid w:val="003A4B21"/>
    <w:rsid w:val="003B41A0"/>
    <w:rsid w:val="003B5496"/>
    <w:rsid w:val="003B5F77"/>
    <w:rsid w:val="003B6C12"/>
    <w:rsid w:val="003C40C1"/>
    <w:rsid w:val="003C492D"/>
    <w:rsid w:val="003C4A6B"/>
    <w:rsid w:val="003E7D0D"/>
    <w:rsid w:val="003F1ACA"/>
    <w:rsid w:val="003F1D4C"/>
    <w:rsid w:val="003F3EAC"/>
    <w:rsid w:val="003F4527"/>
    <w:rsid w:val="0040581E"/>
    <w:rsid w:val="0041684A"/>
    <w:rsid w:val="00422540"/>
    <w:rsid w:val="00436EF1"/>
    <w:rsid w:val="004472CD"/>
    <w:rsid w:val="00451BE0"/>
    <w:rsid w:val="00453E56"/>
    <w:rsid w:val="00456783"/>
    <w:rsid w:val="004642FA"/>
    <w:rsid w:val="004854FD"/>
    <w:rsid w:val="00492DF6"/>
    <w:rsid w:val="004B595A"/>
    <w:rsid w:val="004B5E2D"/>
    <w:rsid w:val="004C2780"/>
    <w:rsid w:val="004D032C"/>
    <w:rsid w:val="004D478D"/>
    <w:rsid w:val="004E019C"/>
    <w:rsid w:val="004E1B05"/>
    <w:rsid w:val="004E66CE"/>
    <w:rsid w:val="00501CCC"/>
    <w:rsid w:val="00503ACE"/>
    <w:rsid w:val="00511DA3"/>
    <w:rsid w:val="00544172"/>
    <w:rsid w:val="005460A2"/>
    <w:rsid w:val="005576C3"/>
    <w:rsid w:val="00564682"/>
    <w:rsid w:val="005655A5"/>
    <w:rsid w:val="005656B6"/>
    <w:rsid w:val="005801E8"/>
    <w:rsid w:val="0058529E"/>
    <w:rsid w:val="00597B06"/>
    <w:rsid w:val="005C1AAC"/>
    <w:rsid w:val="005D0AC2"/>
    <w:rsid w:val="005D1DC2"/>
    <w:rsid w:val="005D5537"/>
    <w:rsid w:val="005D7322"/>
    <w:rsid w:val="005E091E"/>
    <w:rsid w:val="005E7BA5"/>
    <w:rsid w:val="005F0A72"/>
    <w:rsid w:val="005F36B9"/>
    <w:rsid w:val="005F5F99"/>
    <w:rsid w:val="00601E45"/>
    <w:rsid w:val="00613C74"/>
    <w:rsid w:val="00614223"/>
    <w:rsid w:val="0062434C"/>
    <w:rsid w:val="006247E0"/>
    <w:rsid w:val="00627814"/>
    <w:rsid w:val="006310F2"/>
    <w:rsid w:val="00635392"/>
    <w:rsid w:val="00636902"/>
    <w:rsid w:val="00652F94"/>
    <w:rsid w:val="00654D86"/>
    <w:rsid w:val="00660AF5"/>
    <w:rsid w:val="00667364"/>
    <w:rsid w:val="006808F6"/>
    <w:rsid w:val="00684165"/>
    <w:rsid w:val="00685A3D"/>
    <w:rsid w:val="0069072E"/>
    <w:rsid w:val="0069126F"/>
    <w:rsid w:val="006978DA"/>
    <w:rsid w:val="00697CD0"/>
    <w:rsid w:val="006B00A9"/>
    <w:rsid w:val="006B1636"/>
    <w:rsid w:val="006D6364"/>
    <w:rsid w:val="006D738A"/>
    <w:rsid w:val="006E4ED8"/>
    <w:rsid w:val="00712EE2"/>
    <w:rsid w:val="00713693"/>
    <w:rsid w:val="007140C4"/>
    <w:rsid w:val="00715FA3"/>
    <w:rsid w:val="00740B68"/>
    <w:rsid w:val="00752B5F"/>
    <w:rsid w:val="00756FCE"/>
    <w:rsid w:val="00760AF6"/>
    <w:rsid w:val="00763E25"/>
    <w:rsid w:val="00776A2C"/>
    <w:rsid w:val="007929B7"/>
    <w:rsid w:val="00795B33"/>
    <w:rsid w:val="0079714C"/>
    <w:rsid w:val="007A7578"/>
    <w:rsid w:val="007A7865"/>
    <w:rsid w:val="007B16DB"/>
    <w:rsid w:val="007B1FF0"/>
    <w:rsid w:val="007C49A0"/>
    <w:rsid w:val="007C4E63"/>
    <w:rsid w:val="007D164F"/>
    <w:rsid w:val="007D72F4"/>
    <w:rsid w:val="007E7EDF"/>
    <w:rsid w:val="00800D1D"/>
    <w:rsid w:val="00804ABD"/>
    <w:rsid w:val="008078C4"/>
    <w:rsid w:val="008251CF"/>
    <w:rsid w:val="00835BAC"/>
    <w:rsid w:val="00835CF7"/>
    <w:rsid w:val="008366A9"/>
    <w:rsid w:val="00840B74"/>
    <w:rsid w:val="00851D6C"/>
    <w:rsid w:val="00854F0C"/>
    <w:rsid w:val="00870E5C"/>
    <w:rsid w:val="00874F8E"/>
    <w:rsid w:val="00877943"/>
    <w:rsid w:val="00877DF2"/>
    <w:rsid w:val="008818AC"/>
    <w:rsid w:val="00887E0C"/>
    <w:rsid w:val="00890D26"/>
    <w:rsid w:val="008A1B37"/>
    <w:rsid w:val="008A4153"/>
    <w:rsid w:val="008B4BD7"/>
    <w:rsid w:val="008E3865"/>
    <w:rsid w:val="008F1461"/>
    <w:rsid w:val="008F3EA6"/>
    <w:rsid w:val="008F40A3"/>
    <w:rsid w:val="008F447E"/>
    <w:rsid w:val="00900F6B"/>
    <w:rsid w:val="00904AE2"/>
    <w:rsid w:val="009139B2"/>
    <w:rsid w:val="009357F1"/>
    <w:rsid w:val="009418D2"/>
    <w:rsid w:val="00941E36"/>
    <w:rsid w:val="0094786E"/>
    <w:rsid w:val="00952854"/>
    <w:rsid w:val="009611ED"/>
    <w:rsid w:val="00976507"/>
    <w:rsid w:val="0098218D"/>
    <w:rsid w:val="009B63FD"/>
    <w:rsid w:val="009E73F0"/>
    <w:rsid w:val="00A13358"/>
    <w:rsid w:val="00A1430D"/>
    <w:rsid w:val="00A14669"/>
    <w:rsid w:val="00A15104"/>
    <w:rsid w:val="00A20F7A"/>
    <w:rsid w:val="00A27136"/>
    <w:rsid w:val="00A45833"/>
    <w:rsid w:val="00A5220F"/>
    <w:rsid w:val="00A52602"/>
    <w:rsid w:val="00A530A6"/>
    <w:rsid w:val="00A543A8"/>
    <w:rsid w:val="00A67F17"/>
    <w:rsid w:val="00A72751"/>
    <w:rsid w:val="00A956F4"/>
    <w:rsid w:val="00AA2F8C"/>
    <w:rsid w:val="00AA7A6D"/>
    <w:rsid w:val="00AB197E"/>
    <w:rsid w:val="00AB2C4A"/>
    <w:rsid w:val="00AC1599"/>
    <w:rsid w:val="00AC7D5E"/>
    <w:rsid w:val="00AE0C6A"/>
    <w:rsid w:val="00AE5BB9"/>
    <w:rsid w:val="00AF0B70"/>
    <w:rsid w:val="00AF3221"/>
    <w:rsid w:val="00B00F5E"/>
    <w:rsid w:val="00B12573"/>
    <w:rsid w:val="00B252D2"/>
    <w:rsid w:val="00B26BB5"/>
    <w:rsid w:val="00B30E2F"/>
    <w:rsid w:val="00B36788"/>
    <w:rsid w:val="00B43C27"/>
    <w:rsid w:val="00B4459B"/>
    <w:rsid w:val="00B63CDA"/>
    <w:rsid w:val="00B94987"/>
    <w:rsid w:val="00BA05C8"/>
    <w:rsid w:val="00BA4B90"/>
    <w:rsid w:val="00BB3C13"/>
    <w:rsid w:val="00BC0B09"/>
    <w:rsid w:val="00BC5D79"/>
    <w:rsid w:val="00BC638F"/>
    <w:rsid w:val="00BD795D"/>
    <w:rsid w:val="00BE22F8"/>
    <w:rsid w:val="00BF4197"/>
    <w:rsid w:val="00C07942"/>
    <w:rsid w:val="00C108D7"/>
    <w:rsid w:val="00C10DE4"/>
    <w:rsid w:val="00C16E65"/>
    <w:rsid w:val="00C2048E"/>
    <w:rsid w:val="00C373A6"/>
    <w:rsid w:val="00C41B01"/>
    <w:rsid w:val="00C41D5C"/>
    <w:rsid w:val="00C43951"/>
    <w:rsid w:val="00C56956"/>
    <w:rsid w:val="00C578C1"/>
    <w:rsid w:val="00C74232"/>
    <w:rsid w:val="00C758F0"/>
    <w:rsid w:val="00C97365"/>
    <w:rsid w:val="00CB167E"/>
    <w:rsid w:val="00CB3B29"/>
    <w:rsid w:val="00CB6EBE"/>
    <w:rsid w:val="00CB7002"/>
    <w:rsid w:val="00CC257F"/>
    <w:rsid w:val="00CD083D"/>
    <w:rsid w:val="00CD0A97"/>
    <w:rsid w:val="00CF749C"/>
    <w:rsid w:val="00D01832"/>
    <w:rsid w:val="00D17083"/>
    <w:rsid w:val="00D2100B"/>
    <w:rsid w:val="00D44CF0"/>
    <w:rsid w:val="00D549C7"/>
    <w:rsid w:val="00D658D3"/>
    <w:rsid w:val="00D679D2"/>
    <w:rsid w:val="00D811FC"/>
    <w:rsid w:val="00D93D37"/>
    <w:rsid w:val="00D96D33"/>
    <w:rsid w:val="00DA4011"/>
    <w:rsid w:val="00DB384E"/>
    <w:rsid w:val="00DE1A1F"/>
    <w:rsid w:val="00DE5BFE"/>
    <w:rsid w:val="00DE5E3A"/>
    <w:rsid w:val="00DE7D99"/>
    <w:rsid w:val="00DF0EBC"/>
    <w:rsid w:val="00E0299B"/>
    <w:rsid w:val="00E101D4"/>
    <w:rsid w:val="00E155F7"/>
    <w:rsid w:val="00E16AA4"/>
    <w:rsid w:val="00E22016"/>
    <w:rsid w:val="00E26655"/>
    <w:rsid w:val="00E4714F"/>
    <w:rsid w:val="00E54D03"/>
    <w:rsid w:val="00E643F3"/>
    <w:rsid w:val="00E667FF"/>
    <w:rsid w:val="00E67BC7"/>
    <w:rsid w:val="00E726DC"/>
    <w:rsid w:val="00E72C18"/>
    <w:rsid w:val="00E8499F"/>
    <w:rsid w:val="00E94A61"/>
    <w:rsid w:val="00E95948"/>
    <w:rsid w:val="00EA27A4"/>
    <w:rsid w:val="00EA6D22"/>
    <w:rsid w:val="00EC5EDC"/>
    <w:rsid w:val="00EC747C"/>
    <w:rsid w:val="00ED179A"/>
    <w:rsid w:val="00ED241E"/>
    <w:rsid w:val="00EE09AD"/>
    <w:rsid w:val="00EF23E2"/>
    <w:rsid w:val="00EF5FA5"/>
    <w:rsid w:val="00EF65E6"/>
    <w:rsid w:val="00EF6E01"/>
    <w:rsid w:val="00F05479"/>
    <w:rsid w:val="00F21A9A"/>
    <w:rsid w:val="00F2263F"/>
    <w:rsid w:val="00F27856"/>
    <w:rsid w:val="00F27BF9"/>
    <w:rsid w:val="00F4779A"/>
    <w:rsid w:val="00F5101D"/>
    <w:rsid w:val="00F52901"/>
    <w:rsid w:val="00F55748"/>
    <w:rsid w:val="00F62DBF"/>
    <w:rsid w:val="00F6734F"/>
    <w:rsid w:val="00F70743"/>
    <w:rsid w:val="00F73E50"/>
    <w:rsid w:val="00F821EC"/>
    <w:rsid w:val="00FA2024"/>
    <w:rsid w:val="00FA58DE"/>
    <w:rsid w:val="00FA7C65"/>
    <w:rsid w:val="00FD270F"/>
    <w:rsid w:val="00FE52F3"/>
    <w:rsid w:val="00FF0946"/>
    <w:rsid w:val="06933562"/>
    <w:rsid w:val="09992CC6"/>
    <w:rsid w:val="2A5CC019"/>
    <w:rsid w:val="43668155"/>
    <w:rsid w:val="43CA7330"/>
    <w:rsid w:val="4A4F3C76"/>
    <w:rsid w:val="4E81D389"/>
    <w:rsid w:val="60B3172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C43D371"/>
  <w15:docId w15:val="{23DE9FB3-F94F-4141-AFD6-AE91969F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1F"/>
    <w:rPr>
      <w:rFonts w:ascii="Calibri" w:hAnsi="Calibri"/>
      <w:color w:val="000000"/>
      <w:sz w:val="24"/>
      <w:lang w:eastAsia="fr-FR"/>
    </w:rPr>
  </w:style>
  <w:style w:type="paragraph" w:styleId="Titre1">
    <w:name w:val="heading 1"/>
    <w:basedOn w:val="Normal"/>
    <w:next w:val="Normal"/>
    <w:qFormat/>
    <w:rsid w:val="00760AF6"/>
    <w:pPr>
      <w:keepNext/>
      <w:pBdr>
        <w:top w:val="single" w:sz="4" w:space="1" w:color="auto"/>
        <w:left w:val="single" w:sz="4" w:space="4" w:color="auto"/>
        <w:bottom w:val="single" w:sz="4" w:space="1" w:color="auto"/>
        <w:right w:val="single" w:sz="4" w:space="4" w:color="auto"/>
      </w:pBdr>
      <w:shd w:val="clear" w:color="auto" w:fill="B6DDE8"/>
      <w:spacing w:before="240" w:after="240"/>
      <w:outlineLvl w:val="0"/>
    </w:pPr>
    <w:rPr>
      <w:caps/>
      <w:color w:val="auto"/>
      <w:sz w:val="23"/>
    </w:rPr>
  </w:style>
  <w:style w:type="paragraph" w:styleId="Titre2">
    <w:name w:val="heading 2"/>
    <w:basedOn w:val="Normal"/>
    <w:next w:val="Normal"/>
    <w:qFormat/>
    <w:rsid w:val="00760AF6"/>
    <w:pPr>
      <w:keepNext/>
      <w:spacing w:after="120"/>
      <w:outlineLvl w:val="1"/>
    </w:pPr>
    <w:rPr>
      <w:caps/>
      <w:spacing w:val="4"/>
      <w:sz w:val="23"/>
      <w:u w:val="single"/>
    </w:rPr>
  </w:style>
  <w:style w:type="paragraph" w:styleId="Titre3">
    <w:name w:val="heading 3"/>
    <w:basedOn w:val="Normal"/>
    <w:next w:val="Normal"/>
    <w:qFormat/>
    <w:pPr>
      <w:keepNext/>
      <w:pBdr>
        <w:top w:val="thinThickSmallGap" w:sz="24" w:space="9" w:color="auto"/>
        <w:left w:val="thinThickSmallGap" w:sz="24" w:space="4" w:color="auto"/>
        <w:bottom w:val="thickThinSmallGap" w:sz="24" w:space="1" w:color="auto"/>
        <w:right w:val="thickThinSmallGap" w:sz="24" w:space="4" w:color="auto"/>
      </w:pBdr>
      <w:spacing w:before="120"/>
      <w:jc w:val="center"/>
      <w:outlineLvl w:val="2"/>
    </w:pPr>
    <w:rPr>
      <w:rFonts w:ascii="Arial" w:hAnsi="Arial"/>
      <w:caps/>
    </w:rPr>
  </w:style>
  <w:style w:type="paragraph" w:styleId="Titre4">
    <w:name w:val="heading 4"/>
    <w:basedOn w:val="Normal"/>
    <w:next w:val="Normal"/>
    <w:qFormat/>
    <w:pPr>
      <w:keepNext/>
      <w:spacing w:after="120"/>
      <w:jc w:val="both"/>
      <w:outlineLvl w:val="3"/>
    </w:pPr>
    <w:rPr>
      <w:rFonts w:ascii="Arial" w:hAnsi="Arial"/>
      <w:u w:val="single"/>
    </w:rPr>
  </w:style>
  <w:style w:type="paragraph" w:styleId="Titre5">
    <w:name w:val="heading 5"/>
    <w:basedOn w:val="Normal"/>
    <w:next w:val="Normal"/>
    <w:qFormat/>
    <w:pPr>
      <w:keepNext/>
      <w:pBdr>
        <w:top w:val="double" w:sz="4" w:space="9" w:color="auto" w:shadow="1"/>
        <w:left w:val="double" w:sz="4" w:space="4" w:color="auto" w:shadow="1"/>
        <w:bottom w:val="double" w:sz="4" w:space="6" w:color="auto" w:shadow="1"/>
        <w:right w:val="double" w:sz="4" w:space="4" w:color="auto" w:shadow="1"/>
      </w:pBdr>
      <w:shd w:val="pct10" w:color="auto" w:fill="FFFFFF"/>
      <w:ind w:left="2126" w:right="2268"/>
      <w:jc w:val="center"/>
      <w:outlineLvl w:val="4"/>
    </w:pPr>
    <w:rPr>
      <w:rFonts w:ascii="Arial" w:hAnsi="Arial"/>
      <w:sz w:val="28"/>
    </w:rPr>
  </w:style>
  <w:style w:type="paragraph" w:styleId="Titre6">
    <w:name w:val="heading 6"/>
    <w:basedOn w:val="Normal"/>
    <w:next w:val="Normal"/>
    <w:qFormat/>
    <w:pPr>
      <w:keepNext/>
      <w:ind w:right="-1"/>
      <w:outlineLvl w:val="5"/>
    </w:pPr>
    <w:rPr>
      <w:rFonts w:ascii="CG Omega (W1)" w:hAnsi="CG Omega (W1)"/>
      <w:b/>
      <w:color w:val="auto"/>
      <w:sz w:val="22"/>
      <w:u w:val="double"/>
    </w:rPr>
  </w:style>
  <w:style w:type="paragraph" w:styleId="Titre7">
    <w:name w:val="heading 7"/>
    <w:basedOn w:val="Normal"/>
    <w:next w:val="Normal"/>
    <w:qFormat/>
    <w:rsid w:val="0026601F"/>
    <w:pPr>
      <w:keepNext/>
      <w:spacing w:before="120" w:after="120"/>
      <w:outlineLvl w:val="6"/>
    </w:pPr>
    <w:rPr>
      <w:b/>
      <w:color w:val="auto"/>
      <w:sz w:val="22"/>
      <w:u w:val="single"/>
    </w:rPr>
  </w:style>
  <w:style w:type="paragraph" w:styleId="Titre8">
    <w:name w:val="heading 8"/>
    <w:basedOn w:val="Normal"/>
    <w:next w:val="Normal"/>
    <w:qFormat/>
    <w:pPr>
      <w:keepNext/>
      <w:spacing w:after="660"/>
      <w:jc w:val="center"/>
      <w:outlineLvl w:val="7"/>
    </w:pPr>
    <w:rPr>
      <w:rFonts w:ascii="Arial" w:hAnsi="Arial"/>
      <w:b/>
    </w:rPr>
  </w:style>
  <w:style w:type="paragraph" w:styleId="Titre9">
    <w:name w:val="heading 9"/>
    <w:basedOn w:val="Normal"/>
    <w:next w:val="Normal"/>
    <w:qFormat/>
    <w:pPr>
      <w:keepNext/>
      <w:spacing w:after="40"/>
      <w:jc w:val="center"/>
      <w:outlineLvl w:val="8"/>
    </w:pPr>
    <w:rPr>
      <w:rFonts w:ascii="Arial" w:hAnsi="Arial"/>
      <w:color w:val="auto"/>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overflowPunct w:val="0"/>
      <w:autoSpaceDE w:val="0"/>
      <w:autoSpaceDN w:val="0"/>
      <w:adjustRightInd w:val="0"/>
      <w:textAlignment w:val="baseline"/>
    </w:pPr>
    <w:rPr>
      <w:rFonts w:ascii="Times New Roman" w:hAnsi="Times New Roman"/>
      <w:color w:val="auto"/>
    </w:rPr>
  </w:style>
  <w:style w:type="paragraph" w:styleId="En-tte">
    <w:name w:val="header"/>
    <w:aliases w:val="En-tête1,E.e,En-tête tbo,En-tête11,E.e1,normal3,En-tête SQ,head,En-tête Portrait,Header_En tete"/>
    <w:basedOn w:val="Normal"/>
    <w:link w:val="En-tteCar"/>
    <w:uiPriority w:val="99"/>
    <w:pPr>
      <w:tabs>
        <w:tab w:val="center" w:pos="4536"/>
        <w:tab w:val="right" w:pos="9072"/>
      </w:tabs>
    </w:pPr>
    <w:rPr>
      <w:rFonts w:ascii="Times New Roman" w:hAnsi="Times New Roman"/>
      <w:color w:val="auto"/>
    </w:rPr>
  </w:style>
  <w:style w:type="paragraph" w:styleId="Pieddepage">
    <w:name w:val="footer"/>
    <w:basedOn w:val="Normal"/>
    <w:link w:val="PieddepageCar"/>
    <w:semiHidden/>
    <w:pPr>
      <w:tabs>
        <w:tab w:val="center" w:pos="4536"/>
        <w:tab w:val="right" w:pos="9072"/>
      </w:tabs>
    </w:pPr>
    <w:rPr>
      <w:rFonts w:ascii="Times New Roman" w:hAnsi="Times New Roman"/>
      <w:color w:val="auto"/>
    </w:rPr>
  </w:style>
  <w:style w:type="paragraph" w:styleId="TM1">
    <w:name w:val="toc 1"/>
    <w:basedOn w:val="Normal"/>
    <w:autoRedefine/>
    <w:uiPriority w:val="39"/>
    <w:qFormat/>
    <w:rsid w:val="008B4BD7"/>
    <w:pPr>
      <w:tabs>
        <w:tab w:val="right" w:leader="dot" w:pos="10195"/>
      </w:tabs>
      <w:spacing w:before="360"/>
      <w:jc w:val="both"/>
    </w:pPr>
    <w:rPr>
      <w:rFonts w:ascii="Cambria" w:hAnsi="Cambria"/>
      <w:b/>
      <w:bCs/>
      <w:caps/>
      <w:szCs w:val="24"/>
    </w:rPr>
  </w:style>
  <w:style w:type="paragraph" w:styleId="Retraitcorpsdetexte">
    <w:name w:val="Body Text Indent"/>
    <w:basedOn w:val="Normal"/>
    <w:semiHidden/>
    <w:pPr>
      <w:spacing w:after="240"/>
      <w:ind w:firstLine="1247"/>
    </w:pPr>
    <w:rPr>
      <w:rFonts w:ascii="Garamond" w:hAnsi="Garamond"/>
      <w:color w:val="auto"/>
    </w:rPr>
  </w:style>
  <w:style w:type="paragraph" w:styleId="Corpsdetexte">
    <w:name w:val="Body Text"/>
    <w:basedOn w:val="Normal"/>
    <w:semiHidden/>
    <w:pPr>
      <w:spacing w:after="120"/>
      <w:jc w:val="both"/>
    </w:pPr>
    <w:rPr>
      <w:rFonts w:ascii="Bookman Old Style" w:hAnsi="Bookman Old Style"/>
      <w:color w:val="auto"/>
      <w:sz w:val="22"/>
    </w:rPr>
  </w:style>
  <w:style w:type="paragraph" w:styleId="Retraitcorpsdetexte3">
    <w:name w:val="Body Text Indent 3"/>
    <w:basedOn w:val="Normal"/>
    <w:semiHidden/>
    <w:pPr>
      <w:spacing w:after="360"/>
      <w:ind w:firstLine="1247"/>
      <w:jc w:val="both"/>
    </w:pPr>
    <w:rPr>
      <w:rFonts w:ascii="Bookman Old Style" w:hAnsi="Bookman Old Style"/>
      <w:color w:val="auto"/>
      <w:sz w:val="22"/>
    </w:rPr>
  </w:style>
  <w:style w:type="paragraph" w:styleId="Corpsdetexte2">
    <w:name w:val="Body Text 2"/>
    <w:basedOn w:val="Normal"/>
    <w:semiHidden/>
    <w:pPr>
      <w:spacing w:after="120"/>
      <w:jc w:val="both"/>
    </w:pPr>
    <w:rPr>
      <w:rFonts w:ascii="Bookman Old Style" w:hAnsi="Bookman Old Style"/>
      <w:b/>
      <w:color w:val="auto"/>
      <w:sz w:val="22"/>
    </w:rPr>
  </w:style>
  <w:style w:type="paragraph" w:styleId="Corpsdetexte3">
    <w:name w:val="Body Text 3"/>
    <w:basedOn w:val="Normal"/>
    <w:link w:val="Corpsdetexte3Car"/>
    <w:semiHidden/>
    <w:pPr>
      <w:spacing w:after="360"/>
      <w:jc w:val="center"/>
    </w:pPr>
    <w:rPr>
      <w:rFonts w:ascii="Bookman Old Style" w:hAnsi="Bookman Old Style"/>
      <w:color w:val="auto"/>
      <w:sz w:val="22"/>
    </w:rPr>
  </w:style>
  <w:style w:type="paragraph" w:styleId="Retraitcorpsdetexte2">
    <w:name w:val="Body Text Indent 2"/>
    <w:basedOn w:val="Normal"/>
    <w:semiHidden/>
    <w:pPr>
      <w:spacing w:after="360"/>
      <w:ind w:firstLine="1304"/>
      <w:jc w:val="both"/>
    </w:pPr>
    <w:rPr>
      <w:rFonts w:ascii="Bookman Old Style" w:hAnsi="Bookman Old Style"/>
      <w:color w:val="auto"/>
      <w:sz w:val="22"/>
    </w:rPr>
  </w:style>
  <w:style w:type="character" w:styleId="Numrodepage">
    <w:name w:val="page number"/>
    <w:basedOn w:val="Policepardfaut"/>
    <w:semiHidden/>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Pr>
      <w:color w:val="0000FF"/>
      <w:u w:val="single"/>
    </w:rPr>
  </w:style>
  <w:style w:type="paragraph" w:styleId="TM2">
    <w:name w:val="toc 2"/>
    <w:basedOn w:val="Normal"/>
    <w:next w:val="Normal"/>
    <w:autoRedefine/>
    <w:uiPriority w:val="39"/>
    <w:qFormat/>
    <w:pPr>
      <w:spacing w:before="240"/>
    </w:pPr>
    <w:rPr>
      <w:rFonts w:cs="Calibri"/>
      <w:b/>
      <w:bCs/>
      <w:sz w:val="20"/>
    </w:rPr>
  </w:style>
  <w:style w:type="paragraph" w:styleId="Normalcentr">
    <w:name w:val="Block Text"/>
    <w:basedOn w:val="Normal"/>
    <w:semiHidden/>
    <w:pPr>
      <w:pBdr>
        <w:top w:val="dotted" w:sz="4" w:space="1" w:color="auto" w:shadow="1"/>
        <w:left w:val="dotted" w:sz="4" w:space="0" w:color="auto" w:shadow="1"/>
        <w:bottom w:val="dotted" w:sz="4" w:space="1" w:color="auto" w:shadow="1"/>
        <w:right w:val="dotted" w:sz="4" w:space="1" w:color="auto" w:shadow="1"/>
      </w:pBdr>
      <w:spacing w:after="240"/>
      <w:ind w:left="851" w:right="851"/>
      <w:jc w:val="center"/>
    </w:pPr>
    <w:rPr>
      <w:rFonts w:ascii="Arial" w:hAnsi="Arial"/>
      <w:b/>
      <w:caps/>
      <w:color w:val="FF0000"/>
      <w:spacing w:val="4"/>
      <w:sz w:val="36"/>
    </w:rPr>
  </w:style>
  <w:style w:type="paragraph" w:styleId="TM3">
    <w:name w:val="toc 3"/>
    <w:basedOn w:val="Normal"/>
    <w:next w:val="Normal"/>
    <w:autoRedefine/>
    <w:uiPriority w:val="39"/>
    <w:qFormat/>
    <w:pPr>
      <w:ind w:left="240"/>
    </w:pPr>
    <w:rPr>
      <w:rFonts w:cs="Calibri"/>
      <w:sz w:val="20"/>
    </w:rPr>
  </w:style>
  <w:style w:type="paragraph" w:customStyle="1" w:styleId="texte">
    <w:name w:val="texte"/>
    <w:basedOn w:val="Corpsdetexte"/>
    <w:pPr>
      <w:spacing w:after="480"/>
    </w:pPr>
    <w:rPr>
      <w:rFonts w:ascii="Arial" w:hAnsi="Arial"/>
      <w:sz w:val="24"/>
    </w:rPr>
  </w:style>
  <w:style w:type="character" w:styleId="Lienhypertextesuivivisit">
    <w:name w:val="FollowedHyperlink"/>
    <w:semiHidden/>
    <w:rPr>
      <w:color w:val="800080"/>
      <w:u w:val="single"/>
    </w:rPr>
  </w:style>
  <w:style w:type="paragraph" w:customStyle="1" w:styleId="lp3">
    <w:name w:val="lp3"/>
    <w:basedOn w:val="Corpsdetexte"/>
    <w:pPr>
      <w:spacing w:before="120" w:after="0"/>
      <w:ind w:left="360" w:hanging="360"/>
    </w:pPr>
    <w:rPr>
      <w:rFonts w:ascii="Arial" w:hAnsi="Arial"/>
    </w:rPr>
  </w:style>
  <w:style w:type="paragraph" w:styleId="TM4">
    <w:name w:val="toc 4"/>
    <w:basedOn w:val="Normal"/>
    <w:next w:val="Normal"/>
    <w:autoRedefine/>
    <w:semiHidden/>
    <w:pPr>
      <w:ind w:left="480"/>
    </w:pPr>
    <w:rPr>
      <w:rFonts w:cs="Calibri"/>
      <w:sz w:val="20"/>
    </w:rPr>
  </w:style>
  <w:style w:type="paragraph" w:styleId="Lgende">
    <w:name w:val="caption"/>
    <w:basedOn w:val="Normal"/>
    <w:next w:val="Normal"/>
    <w:qFormat/>
    <w:pPr>
      <w:spacing w:before="840"/>
    </w:pPr>
    <w:rPr>
      <w:rFonts w:ascii="Tahoma" w:hAnsi="Tahoma"/>
      <w:i/>
      <w:spacing w:val="4"/>
      <w:sz w:val="16"/>
    </w:rPr>
  </w:style>
  <w:style w:type="paragraph" w:customStyle="1" w:styleId="BodyText20">
    <w:name w:val="Body Text 20"/>
    <w:basedOn w:val="Normal"/>
    <w:pPr>
      <w:tabs>
        <w:tab w:val="left" w:pos="1134"/>
        <w:tab w:val="left" w:pos="4820"/>
        <w:tab w:val="left" w:pos="6237"/>
      </w:tabs>
      <w:ind w:left="567"/>
      <w:jc w:val="both"/>
    </w:pPr>
    <w:rPr>
      <w:rFonts w:ascii="Times New Roman" w:hAnsi="Times New Roman"/>
      <w:color w:val="auto"/>
    </w:rPr>
  </w:style>
  <w:style w:type="paragraph" w:customStyle="1" w:styleId="lp1">
    <w:name w:val="lp1"/>
    <w:basedOn w:val="Corpsdetexte"/>
    <w:autoRedefine/>
    <w:rPr>
      <w:rFonts w:ascii="Arial" w:hAnsi="Arial"/>
      <w:spacing w:val="4"/>
      <w:sz w:val="24"/>
    </w:rPr>
  </w:style>
  <w:style w:type="character" w:customStyle="1" w:styleId="Corpsdetexte3Car">
    <w:name w:val="Corps de texte 3 Car"/>
    <w:link w:val="Corpsdetexte3"/>
    <w:semiHidden/>
    <w:rsid w:val="00877DF2"/>
    <w:rPr>
      <w:rFonts w:ascii="Bookman Old Style" w:hAnsi="Bookman Old Style"/>
      <w:sz w:val="22"/>
    </w:rPr>
  </w:style>
  <w:style w:type="paragraph" w:styleId="Textedebulles">
    <w:name w:val="Balloon Text"/>
    <w:basedOn w:val="Normal"/>
    <w:link w:val="TextedebullesCar"/>
    <w:uiPriority w:val="99"/>
    <w:semiHidden/>
    <w:unhideWhenUsed/>
    <w:rsid w:val="00CB167E"/>
    <w:rPr>
      <w:rFonts w:ascii="Tahoma" w:hAnsi="Tahoma" w:cs="Tahoma"/>
      <w:sz w:val="16"/>
      <w:szCs w:val="16"/>
    </w:rPr>
  </w:style>
  <w:style w:type="character" w:customStyle="1" w:styleId="TextedebullesCar">
    <w:name w:val="Texte de bulles Car"/>
    <w:link w:val="Textedebulles"/>
    <w:uiPriority w:val="99"/>
    <w:semiHidden/>
    <w:rsid w:val="00CB167E"/>
    <w:rPr>
      <w:rFonts w:ascii="Tahoma" w:hAnsi="Tahoma" w:cs="Tahoma"/>
      <w:color w:val="000000"/>
      <w:sz w:val="16"/>
      <w:szCs w:val="16"/>
    </w:rPr>
  </w:style>
  <w:style w:type="paragraph" w:styleId="En-ttedetabledesmatires">
    <w:name w:val="TOC Heading"/>
    <w:basedOn w:val="Titre1"/>
    <w:next w:val="Normal"/>
    <w:uiPriority w:val="39"/>
    <w:semiHidden/>
    <w:unhideWhenUsed/>
    <w:qFormat/>
    <w:rsid w:val="0026601F"/>
    <w:pPr>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b/>
      <w:bCs/>
      <w:caps w:val="0"/>
      <w:color w:val="365F91"/>
      <w:sz w:val="28"/>
      <w:szCs w:val="28"/>
    </w:rPr>
  </w:style>
  <w:style w:type="paragraph" w:styleId="TM5">
    <w:name w:val="toc 5"/>
    <w:basedOn w:val="Normal"/>
    <w:next w:val="Normal"/>
    <w:autoRedefine/>
    <w:uiPriority w:val="39"/>
    <w:unhideWhenUsed/>
    <w:rsid w:val="00C16E65"/>
    <w:pPr>
      <w:ind w:left="720"/>
    </w:pPr>
    <w:rPr>
      <w:rFonts w:cs="Calibri"/>
      <w:sz w:val="20"/>
    </w:rPr>
  </w:style>
  <w:style w:type="paragraph" w:styleId="TM6">
    <w:name w:val="toc 6"/>
    <w:basedOn w:val="Normal"/>
    <w:next w:val="Normal"/>
    <w:autoRedefine/>
    <w:uiPriority w:val="39"/>
    <w:unhideWhenUsed/>
    <w:rsid w:val="00C16E65"/>
    <w:pPr>
      <w:ind w:left="960"/>
    </w:pPr>
    <w:rPr>
      <w:rFonts w:cs="Calibri"/>
      <w:sz w:val="20"/>
    </w:rPr>
  </w:style>
  <w:style w:type="paragraph" w:styleId="TM7">
    <w:name w:val="toc 7"/>
    <w:basedOn w:val="Normal"/>
    <w:next w:val="Normal"/>
    <w:autoRedefine/>
    <w:uiPriority w:val="39"/>
    <w:unhideWhenUsed/>
    <w:rsid w:val="00C16E65"/>
    <w:pPr>
      <w:ind w:left="1200"/>
    </w:pPr>
    <w:rPr>
      <w:rFonts w:cs="Calibri"/>
      <w:sz w:val="20"/>
    </w:rPr>
  </w:style>
  <w:style w:type="paragraph" w:styleId="TM8">
    <w:name w:val="toc 8"/>
    <w:basedOn w:val="Normal"/>
    <w:next w:val="Normal"/>
    <w:autoRedefine/>
    <w:uiPriority w:val="39"/>
    <w:unhideWhenUsed/>
    <w:rsid w:val="00C16E65"/>
    <w:pPr>
      <w:ind w:left="1440"/>
    </w:pPr>
    <w:rPr>
      <w:rFonts w:cs="Calibri"/>
      <w:sz w:val="20"/>
    </w:rPr>
  </w:style>
  <w:style w:type="paragraph" w:styleId="TM9">
    <w:name w:val="toc 9"/>
    <w:basedOn w:val="Normal"/>
    <w:next w:val="Normal"/>
    <w:autoRedefine/>
    <w:uiPriority w:val="39"/>
    <w:unhideWhenUsed/>
    <w:rsid w:val="00C16E65"/>
    <w:pPr>
      <w:ind w:left="1680"/>
    </w:pPr>
    <w:rPr>
      <w:rFonts w:cs="Calibri"/>
      <w:sz w:val="20"/>
    </w:rPr>
  </w:style>
  <w:style w:type="character" w:customStyle="1" w:styleId="PieddepageCar">
    <w:name w:val="Pied de page Car"/>
    <w:link w:val="Pieddepage"/>
    <w:semiHidden/>
    <w:rsid w:val="00456783"/>
    <w:rPr>
      <w:sz w:val="24"/>
    </w:rPr>
  </w:style>
  <w:style w:type="character" w:styleId="Marquedecommentaire">
    <w:name w:val="annotation reference"/>
    <w:uiPriority w:val="99"/>
    <w:semiHidden/>
    <w:unhideWhenUsed/>
    <w:rsid w:val="00877943"/>
    <w:rPr>
      <w:sz w:val="16"/>
      <w:szCs w:val="16"/>
    </w:rPr>
  </w:style>
  <w:style w:type="paragraph" w:styleId="Commentaire">
    <w:name w:val="annotation text"/>
    <w:basedOn w:val="Normal"/>
    <w:link w:val="CommentaireCar"/>
    <w:uiPriority w:val="99"/>
    <w:unhideWhenUsed/>
    <w:rsid w:val="00877943"/>
    <w:rPr>
      <w:sz w:val="20"/>
    </w:rPr>
  </w:style>
  <w:style w:type="character" w:customStyle="1" w:styleId="CommentaireCar">
    <w:name w:val="Commentaire Car"/>
    <w:link w:val="Commentaire"/>
    <w:uiPriority w:val="99"/>
    <w:rsid w:val="00877943"/>
    <w:rPr>
      <w:rFonts w:ascii="Calibri" w:hAnsi="Calibri"/>
      <w:color w:val="000000"/>
    </w:rPr>
  </w:style>
  <w:style w:type="paragraph" w:styleId="Objetducommentaire">
    <w:name w:val="annotation subject"/>
    <w:basedOn w:val="Commentaire"/>
    <w:next w:val="Commentaire"/>
    <w:link w:val="ObjetducommentaireCar"/>
    <w:uiPriority w:val="99"/>
    <w:semiHidden/>
    <w:unhideWhenUsed/>
    <w:rsid w:val="00877943"/>
    <w:rPr>
      <w:b/>
      <w:bCs/>
    </w:rPr>
  </w:style>
  <w:style w:type="character" w:customStyle="1" w:styleId="ObjetducommentaireCar">
    <w:name w:val="Objet du commentaire Car"/>
    <w:link w:val="Objetducommentaire"/>
    <w:uiPriority w:val="99"/>
    <w:semiHidden/>
    <w:rsid w:val="00877943"/>
    <w:rPr>
      <w:rFonts w:ascii="Calibri" w:hAnsi="Calibri"/>
      <w:b/>
      <w:bCs/>
      <w:color w:val="000000"/>
    </w:rPr>
  </w:style>
  <w:style w:type="paragraph" w:styleId="Paragraphedeliste">
    <w:name w:val="List Paragraph"/>
    <w:basedOn w:val="Normal"/>
    <w:uiPriority w:val="34"/>
    <w:qFormat/>
    <w:rsid w:val="007E7EDF"/>
    <w:pPr>
      <w:ind w:left="720"/>
      <w:contextualSpacing/>
    </w:pPr>
    <w:rPr>
      <w:color w:val="auto"/>
      <w:szCs w:val="24"/>
    </w:rPr>
  </w:style>
  <w:style w:type="character" w:customStyle="1" w:styleId="En-tteCar">
    <w:name w:val="En-tête Car"/>
    <w:aliases w:val="En-tête1 Car,E.e Car,En-tête tbo Car,En-tête11 Car,E.e1 Car,normal3 Car,En-tête SQ Car,head Car,En-tête Portrait Car,Header_En tete Car"/>
    <w:link w:val="En-tte"/>
    <w:uiPriority w:val="99"/>
    <w:rsid w:val="00890D26"/>
    <w:rPr>
      <w:sz w:val="24"/>
      <w:lang w:eastAsia="fr-FR"/>
    </w:rPr>
  </w:style>
  <w:style w:type="character" w:styleId="Mentionnonrsolue">
    <w:name w:val="Unresolved Mention"/>
    <w:basedOn w:val="Policepardfaut"/>
    <w:uiPriority w:val="99"/>
    <w:semiHidden/>
    <w:unhideWhenUsed/>
    <w:rsid w:val="00363CBD"/>
    <w:rPr>
      <w:color w:val="605E5C"/>
      <w:shd w:val="clear" w:color="auto" w:fill="E1DFDD"/>
    </w:rPr>
  </w:style>
  <w:style w:type="paragraph" w:styleId="Rvision">
    <w:name w:val="Revision"/>
    <w:hidden/>
    <w:uiPriority w:val="99"/>
    <w:semiHidden/>
    <w:rsid w:val="005801E8"/>
    <w:rPr>
      <w:rFonts w:ascii="Calibri" w:hAnsi="Calibri"/>
      <w:color w:val="000000"/>
      <w:sz w:val="24"/>
      <w:lang w:eastAsia="fr-FR"/>
    </w:rPr>
  </w:style>
  <w:style w:type="paragraph" w:customStyle="1" w:styleId="Standard">
    <w:name w:val="Standard"/>
    <w:link w:val="StandardCar"/>
    <w:rsid w:val="000D32C6"/>
    <w:pPr>
      <w:tabs>
        <w:tab w:val="left" w:pos="708"/>
      </w:tabs>
      <w:suppressAutoHyphens/>
      <w:spacing w:after="200" w:line="276" w:lineRule="auto"/>
    </w:pPr>
    <w:rPr>
      <w:rFonts w:eastAsia="Arial Unicode MS" w:cs="Mangal"/>
      <w:sz w:val="24"/>
      <w:szCs w:val="24"/>
      <w:lang w:eastAsia="zh-CN" w:bidi="hi-IN"/>
    </w:rPr>
  </w:style>
  <w:style w:type="character" w:customStyle="1" w:styleId="StandardCar">
    <w:name w:val="Standard Car"/>
    <w:basedOn w:val="Policepardfaut"/>
    <w:link w:val="Standard"/>
    <w:rsid w:val="000D32C6"/>
    <w:rPr>
      <w:rFonts w:eastAsia="Arial Unicode MS"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ches-publics.gouv.fr" TargetMode="External"/><Relationship Id="rId18" Type="http://schemas.openxmlformats.org/officeDocument/2006/relationships/hyperlink" Target="https://www.legifrance.gouv.fr/affichCodeArticle.do?cidTexte=LEGITEXT000037701019&amp;idArticle=LEGIARTI000037703605&amp;dateTexte=&amp;categorieLien=cid" TargetMode="External"/><Relationship Id="rId3" Type="http://schemas.openxmlformats.org/officeDocument/2006/relationships/customXml" Target="../customXml/item3.xml"/><Relationship Id="rId21" Type="http://schemas.openxmlformats.org/officeDocument/2006/relationships/hyperlink" Target="http://www.impots.gouv.fr/portal/dgi/public/popup?docOid=ficheformulaire_4818&amp;typePage=ifi01" TargetMode="External"/><Relationship Id="rId7" Type="http://schemas.openxmlformats.org/officeDocument/2006/relationships/webSettings" Target="webSettings.xml"/><Relationship Id="rId12" Type="http://schemas.openxmlformats.org/officeDocument/2006/relationships/hyperlink" Target="https://www.marches-publics.gouv.fr" TargetMode="External"/><Relationship Id="rId17" Type="http://schemas.openxmlformats.org/officeDocument/2006/relationships/hyperlink" Target="https://www.legifrance.gouv.fr/affichCodeArticle.do?cidTexte=LEGITEXT000037701019&amp;idArticle=LEGIARTI000037703591&amp;dateTexte=&amp;categorieLien=cid" TargetMode="External"/><Relationship Id="rId2" Type="http://schemas.openxmlformats.org/officeDocument/2006/relationships/customXml" Target="../customXml/item2.xml"/><Relationship Id="rId16" Type="http://schemas.openxmlformats.org/officeDocument/2006/relationships/hyperlink" Target="https://eidas.ec.europa.eu/efda/tl-browser/" TargetMode="External"/><Relationship Id="rId20" Type="http://schemas.openxmlformats.org/officeDocument/2006/relationships/hyperlink" Target="https://cfspro.impots.gouv.fr/LoginAc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lsti-certification.fr/fr/psc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urssaf.fr/portail/home/services-en-lign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rches-publics.gou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66D1E3010E644D8DEFF2F321A64883" ma:contentTypeVersion="2" ma:contentTypeDescription="Crée un document." ma:contentTypeScope="" ma:versionID="be72aa218a4eb605e750c38d06a8ad14">
  <xsd:schema xmlns:xsd="http://www.w3.org/2001/XMLSchema" xmlns:xs="http://www.w3.org/2001/XMLSchema" xmlns:p="http://schemas.microsoft.com/office/2006/metadata/properties" xmlns:ns2="6fb77f5e-e9b8-4a78-8dcb-632700f67af2" targetNamespace="http://schemas.microsoft.com/office/2006/metadata/properties" ma:root="true" ma:fieldsID="4cdc1f7719cca06b36492bea35587333" ns2:_="">
    <xsd:import namespace="6fb77f5e-e9b8-4a78-8dcb-632700f67a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77f5e-e9b8-4a78-8dcb-632700f67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35069-ECFE-4216-8FA6-991B18625F29}">
  <ds:schemaRefs>
    <ds:schemaRef ds:uri="http://schemas.openxmlformats.org/officeDocument/2006/bibliography"/>
  </ds:schemaRefs>
</ds:datastoreItem>
</file>

<file path=customXml/itemProps2.xml><?xml version="1.0" encoding="utf-8"?>
<ds:datastoreItem xmlns:ds="http://schemas.openxmlformats.org/officeDocument/2006/customXml" ds:itemID="{C67F22BC-C3BE-4B68-B006-B17EEECB8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77f5e-e9b8-4a78-8dcb-632700f6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81F4D-D162-4AB6-97CE-75C9BD1F9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16</Pages>
  <Words>6478</Words>
  <Characters>35633</Characters>
  <Application>Microsoft Office Word</Application>
  <DocSecurity>0</DocSecurity>
  <Lines>296</Lines>
  <Paragraphs>84</Paragraphs>
  <ScaleCrop>false</ScaleCrop>
  <HeadingPairs>
    <vt:vector size="2" baseType="variant">
      <vt:variant>
        <vt:lpstr>Titre</vt:lpstr>
      </vt:variant>
      <vt:variant>
        <vt:i4>1</vt:i4>
      </vt:variant>
    </vt:vector>
  </HeadingPairs>
  <TitlesOfParts>
    <vt:vector size="1" baseType="lpstr">
      <vt:lpstr>Formation</vt:lpstr>
    </vt:vector>
  </TitlesOfParts>
  <Company>CAF93</Company>
  <LinksUpToDate>false</LinksUpToDate>
  <CharactersWithSpaces>42027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dc:title>
  <dc:subject/>
  <dc:creator>LINSEY  "the one"</dc:creator>
  <cp:keywords/>
  <cp:lastModifiedBy>Amelie QUINTIN 751</cp:lastModifiedBy>
  <cp:revision>142</cp:revision>
  <cp:lastPrinted>2020-08-19T12:46:00Z</cp:lastPrinted>
  <dcterms:created xsi:type="dcterms:W3CDTF">2020-03-30T12:32:00Z</dcterms:created>
  <dcterms:modified xsi:type="dcterms:W3CDTF">2025-07-28T08:52:00Z</dcterms:modified>
</cp:coreProperties>
</file>