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64ABF" w14:textId="3FBA95EB" w:rsidR="007B475F" w:rsidRPr="000C4BBA" w:rsidRDefault="007B475F" w:rsidP="000C4BBA">
      <w:pPr>
        <w:ind w:left="142"/>
        <w:rPr>
          <w:rFonts w:ascii="AvenirNext LT Pro Cn" w:hAnsi="AvenirNext LT Pro Cn" w:cs="Arial"/>
        </w:rPr>
      </w:pPr>
    </w:p>
    <w:tbl>
      <w:tblPr>
        <w:tblW w:w="11007" w:type="dxa"/>
        <w:tblLook w:val="04A0" w:firstRow="1" w:lastRow="0" w:firstColumn="1" w:lastColumn="0" w:noHBand="0" w:noVBand="1"/>
      </w:tblPr>
      <w:tblGrid>
        <w:gridCol w:w="3686"/>
        <w:gridCol w:w="3969"/>
        <w:gridCol w:w="3352"/>
      </w:tblGrid>
      <w:tr w:rsidR="00111124" w:rsidRPr="000B24B5" w14:paraId="7D292892" w14:textId="77777777" w:rsidTr="001E4881">
        <w:trPr>
          <w:trHeight w:val="1951"/>
        </w:trPr>
        <w:tc>
          <w:tcPr>
            <w:tcW w:w="3686" w:type="dxa"/>
          </w:tcPr>
          <w:p w14:paraId="5A50A064" w14:textId="77777777" w:rsidR="00111124" w:rsidRPr="000B24B5" w:rsidRDefault="00111124" w:rsidP="001E4881">
            <w:pPr>
              <w:pStyle w:val="Paragraphestandard"/>
              <w:spacing w:line="240" w:lineRule="auto"/>
              <w:rPr>
                <w:rFonts w:ascii="AvenirNext LT Pro Cn" w:hAnsi="AvenirNext LT Pro Cn" w:cs="Arial"/>
                <w:b/>
                <w:bCs/>
                <w:color w:val="797870"/>
                <w:spacing w:val="-3"/>
                <w:sz w:val="22"/>
              </w:rPr>
            </w:pPr>
            <w:r w:rsidRPr="000B24B5">
              <w:rPr>
                <w:noProof/>
              </w:rPr>
              <w:drawing>
                <wp:inline distT="0" distB="0" distL="0" distR="0" wp14:anchorId="14FBCD74" wp14:editId="1B058CD2">
                  <wp:extent cx="1219200" cy="112395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14:paraId="6225F843" w14:textId="77777777" w:rsidR="00111124" w:rsidRPr="000B24B5" w:rsidRDefault="00111124" w:rsidP="001E4881">
            <w:pPr>
              <w:pStyle w:val="Paragraphestandard"/>
              <w:spacing w:line="240" w:lineRule="auto"/>
              <w:rPr>
                <w:rFonts w:ascii="AvenirNext LT Pro Cn" w:hAnsi="AvenirNext LT Pro Cn" w:cs="Arial"/>
                <w:b/>
                <w:bCs/>
                <w:color w:val="797870"/>
                <w:spacing w:val="-3"/>
                <w:sz w:val="22"/>
              </w:rPr>
            </w:pPr>
          </w:p>
        </w:tc>
        <w:tc>
          <w:tcPr>
            <w:tcW w:w="3352" w:type="dxa"/>
          </w:tcPr>
          <w:p w14:paraId="65B21DAB" w14:textId="77777777" w:rsidR="00111124" w:rsidRPr="000B24B5" w:rsidRDefault="00111124" w:rsidP="001E4881">
            <w:pPr>
              <w:pStyle w:val="Paragraphestandard"/>
              <w:spacing w:line="240" w:lineRule="auto"/>
              <w:rPr>
                <w:rFonts w:ascii="AvenirNext LT Pro Cn" w:hAnsi="AvenirNext LT Pro Cn" w:cs="Arial"/>
                <w:b/>
                <w:bCs/>
                <w:color w:val="797870"/>
                <w:spacing w:val="-3"/>
                <w:sz w:val="22"/>
              </w:rPr>
            </w:pPr>
            <w:r w:rsidRPr="000B24B5">
              <w:rPr>
                <w:noProof/>
              </w:rPr>
              <w:drawing>
                <wp:inline distT="0" distB="0" distL="0" distR="0" wp14:anchorId="3EF8182D" wp14:editId="4EC43F8D">
                  <wp:extent cx="1333500" cy="51435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06681E" w14:textId="77777777" w:rsidR="00111124" w:rsidRPr="000B24B5" w:rsidRDefault="00111124" w:rsidP="00111124">
      <w:pPr>
        <w:pStyle w:val="Paragraphestandard"/>
        <w:spacing w:line="240" w:lineRule="auto"/>
        <w:rPr>
          <w:rFonts w:ascii="AvenirNext LT Pro Cn" w:hAnsi="AvenirNext LT Pro Cn" w:cs="Arial"/>
          <w:b/>
          <w:bCs/>
          <w:color w:val="797870"/>
          <w:spacing w:val="-3"/>
          <w:sz w:val="22"/>
          <w:szCs w:val="20"/>
        </w:rPr>
      </w:pPr>
    </w:p>
    <w:p w14:paraId="23D52323" w14:textId="77777777" w:rsidR="00111124" w:rsidRPr="000B24B5" w:rsidRDefault="00111124" w:rsidP="00111124">
      <w:pPr>
        <w:pStyle w:val="Paragraphestandard"/>
        <w:spacing w:line="240" w:lineRule="auto"/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</w:pPr>
      <w:r w:rsidRPr="000B24B5"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  <w:t>Centre INRAE Occitanie-Toulouse</w:t>
      </w:r>
    </w:p>
    <w:p w14:paraId="42B1C032" w14:textId="77777777" w:rsidR="00111124" w:rsidRPr="000B24B5" w:rsidRDefault="00111124" w:rsidP="00111124">
      <w:pPr>
        <w:pStyle w:val="Paragraphestandard"/>
        <w:spacing w:line="240" w:lineRule="auto"/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</w:pPr>
      <w:r w:rsidRPr="000B24B5"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  <w:t>Etablissement Public à caractère scientifique et technologique (EPST)</w:t>
      </w:r>
    </w:p>
    <w:p w14:paraId="382706C5" w14:textId="77777777" w:rsidR="00111124" w:rsidRPr="000B24B5" w:rsidRDefault="00111124" w:rsidP="00111124">
      <w:pPr>
        <w:pStyle w:val="Paragraphestandard"/>
        <w:spacing w:line="240" w:lineRule="auto"/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</w:pPr>
      <w:r w:rsidRPr="000B24B5"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  <w:t>Services Déconcentrés d’Appui à la Recherche (SDAR)</w:t>
      </w:r>
    </w:p>
    <w:p w14:paraId="4C3B8DC8" w14:textId="77777777" w:rsidR="00111124" w:rsidRPr="000B24B5" w:rsidRDefault="00111124" w:rsidP="00111124">
      <w:pPr>
        <w:pStyle w:val="Paragraphestandard"/>
        <w:spacing w:line="240" w:lineRule="auto"/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</w:pPr>
      <w:r w:rsidRPr="000B24B5"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  <w:t>Service Achats Marchés</w:t>
      </w:r>
    </w:p>
    <w:p w14:paraId="23BAFFCF" w14:textId="77777777" w:rsidR="00111124" w:rsidRPr="000B24B5" w:rsidRDefault="00111124" w:rsidP="00111124">
      <w:pPr>
        <w:pStyle w:val="Paragraphestandard"/>
        <w:spacing w:line="240" w:lineRule="auto"/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</w:pPr>
      <w:r w:rsidRPr="000B24B5"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  <w:t xml:space="preserve">24, chemin de Borde Rouge -CS 52627 </w:t>
      </w:r>
    </w:p>
    <w:p w14:paraId="57F46CFB" w14:textId="77777777" w:rsidR="00111124" w:rsidRPr="000B24B5" w:rsidRDefault="00111124" w:rsidP="00111124">
      <w:pPr>
        <w:pStyle w:val="Paragraphestandard"/>
        <w:spacing w:line="240" w:lineRule="auto"/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</w:pPr>
      <w:r w:rsidRPr="000B24B5">
        <w:rPr>
          <w:rFonts w:ascii="AvenirNext LT Pro Cn" w:hAnsi="AvenirNext LT Pro Cn" w:cs="Arial"/>
          <w:b/>
          <w:bCs/>
          <w:color w:val="797870"/>
          <w:spacing w:val="-3"/>
          <w:sz w:val="22"/>
          <w:szCs w:val="22"/>
        </w:rPr>
        <w:t>31326 CASTANET TOLOSAN CEDEX – France</w:t>
      </w:r>
    </w:p>
    <w:p w14:paraId="5705CFA5" w14:textId="77777777" w:rsidR="00111124" w:rsidRDefault="00111124" w:rsidP="00111124">
      <w:pPr>
        <w:pStyle w:val="Paragraphestandard"/>
        <w:tabs>
          <w:tab w:val="left" w:pos="3330"/>
        </w:tabs>
        <w:spacing w:line="240" w:lineRule="auto"/>
        <w:rPr>
          <w:rFonts w:ascii="Raleway ExtraBold" w:hAnsi="Raleway ExtraBold" w:cs="Arial"/>
          <w:b/>
          <w:sz w:val="22"/>
        </w:rPr>
      </w:pPr>
    </w:p>
    <w:p w14:paraId="69E6DA68" w14:textId="4DB0BE98" w:rsidR="002549E9" w:rsidRDefault="002549E9" w:rsidP="002549E9">
      <w:pPr>
        <w:jc w:val="center"/>
        <w:rPr>
          <w:rFonts w:ascii="AvenirNext LT Pro Cn" w:hAnsi="AvenirNext LT Pro Cn" w:cs="Arial"/>
          <w:b/>
          <w:sz w:val="36"/>
        </w:rPr>
      </w:pPr>
    </w:p>
    <w:p w14:paraId="165AB0CC" w14:textId="658F0F20" w:rsidR="008E41BA" w:rsidRPr="000C4BBA" w:rsidRDefault="008E41BA" w:rsidP="00A10974">
      <w:pPr>
        <w:jc w:val="center"/>
        <w:rPr>
          <w:rFonts w:ascii="Raleway ExtraBold" w:hAnsi="Raleway ExtraBold" w:cs="Arial"/>
          <w:b/>
          <w:bCs/>
          <w:sz w:val="36"/>
          <w:szCs w:val="36"/>
        </w:rPr>
      </w:pPr>
      <w:r w:rsidRPr="00814302">
        <w:rPr>
          <w:rFonts w:ascii="Raleway ExtraBold" w:hAnsi="Raleway ExtraBold" w:cs="Arial"/>
          <w:b/>
          <w:bCs/>
          <w:sz w:val="36"/>
          <w:szCs w:val="36"/>
        </w:rPr>
        <w:t xml:space="preserve">Marché </w:t>
      </w:r>
      <w:r w:rsidR="00A10974" w:rsidRPr="00A10974">
        <w:rPr>
          <w:rFonts w:ascii="Raleway ExtraBold" w:hAnsi="Raleway ExtraBold" w:cs="Arial"/>
          <w:b/>
          <w:bCs/>
          <w:sz w:val="36"/>
          <w:szCs w:val="36"/>
        </w:rPr>
        <w:t>à procédure adaptée</w:t>
      </w:r>
      <w:r w:rsidR="00A10974" w:rsidRPr="00814302">
        <w:rPr>
          <w:rFonts w:ascii="Raleway ExtraBold" w:hAnsi="Raleway ExtraBold" w:cs="Arial"/>
          <w:b/>
          <w:bCs/>
          <w:sz w:val="36"/>
          <w:szCs w:val="36"/>
        </w:rPr>
        <w:t xml:space="preserve"> </w:t>
      </w:r>
      <w:r w:rsidRPr="00814302">
        <w:rPr>
          <w:rFonts w:ascii="Raleway ExtraBold" w:hAnsi="Raleway ExtraBold" w:cs="Arial"/>
          <w:b/>
          <w:bCs/>
          <w:sz w:val="36"/>
          <w:szCs w:val="36"/>
        </w:rPr>
        <w:t>(</w:t>
      </w:r>
      <w:r w:rsidR="00A10974">
        <w:rPr>
          <w:rFonts w:ascii="Raleway ExtraBold" w:hAnsi="Raleway ExtraBold" w:cs="Arial"/>
          <w:b/>
          <w:bCs/>
          <w:sz w:val="36"/>
          <w:szCs w:val="36"/>
        </w:rPr>
        <w:t>MAPA</w:t>
      </w:r>
      <w:r w:rsidRPr="00814302">
        <w:rPr>
          <w:rFonts w:ascii="Raleway ExtraBold" w:hAnsi="Raleway ExtraBold" w:cs="Arial"/>
          <w:b/>
          <w:bCs/>
          <w:sz w:val="36"/>
          <w:szCs w:val="36"/>
        </w:rPr>
        <w:t>)</w:t>
      </w:r>
    </w:p>
    <w:p w14:paraId="3D55AC81" w14:textId="37756649" w:rsidR="001E14F0" w:rsidRPr="00A10974" w:rsidRDefault="001E14F0" w:rsidP="002549E9">
      <w:pPr>
        <w:jc w:val="center"/>
        <w:rPr>
          <w:rFonts w:ascii="Raleway ExtraBold" w:hAnsi="Raleway ExtraBold" w:cs="Arial"/>
          <w:b/>
          <w:bCs/>
          <w:sz w:val="36"/>
          <w:szCs w:val="36"/>
        </w:rPr>
      </w:pPr>
    </w:p>
    <w:p w14:paraId="2DE1E1A7" w14:textId="77777777" w:rsidR="0096705B" w:rsidRDefault="0096705B" w:rsidP="002549E9">
      <w:pPr>
        <w:jc w:val="center"/>
        <w:rPr>
          <w:rFonts w:ascii="AvenirNext LT Pro Cn" w:hAnsi="AvenirNext LT Pro Cn" w:cs="Arial"/>
          <w:b/>
          <w:sz w:val="36"/>
        </w:rPr>
      </w:pPr>
    </w:p>
    <w:p w14:paraId="2D777BE8" w14:textId="3C442ABF" w:rsidR="001E14F0" w:rsidRPr="000C4BBA" w:rsidRDefault="00570222">
      <w:pPr>
        <w:jc w:val="center"/>
        <w:rPr>
          <w:rFonts w:ascii="Raleway ExtraBold" w:hAnsi="Raleway ExtraBold" w:cs="Arial"/>
          <w:b/>
          <w:bCs/>
          <w:color w:val="008C8E"/>
          <w:sz w:val="52"/>
          <w:szCs w:val="52"/>
        </w:rPr>
      </w:pPr>
      <w:r w:rsidRPr="00814302">
        <w:rPr>
          <w:rFonts w:ascii="Raleway ExtraBold" w:hAnsi="Raleway ExtraBold" w:cs="Arial"/>
          <w:b/>
          <w:bCs/>
          <w:color w:val="008C8E"/>
          <w:sz w:val="52"/>
          <w:szCs w:val="52"/>
        </w:rPr>
        <w:t>Cadre de réponse t</w:t>
      </w:r>
      <w:r w:rsidR="00252F56" w:rsidRPr="00814302">
        <w:rPr>
          <w:rFonts w:ascii="Raleway ExtraBold" w:hAnsi="Raleway ExtraBold" w:cs="Arial"/>
          <w:b/>
          <w:bCs/>
          <w:color w:val="008C8E"/>
          <w:sz w:val="52"/>
          <w:szCs w:val="52"/>
        </w:rPr>
        <w:t>echnique</w:t>
      </w:r>
      <w:r w:rsidR="00111124">
        <w:rPr>
          <w:rFonts w:ascii="Raleway ExtraBold" w:hAnsi="Raleway ExtraBold" w:cs="Arial"/>
          <w:b/>
          <w:bCs/>
          <w:color w:val="008C8E"/>
          <w:sz w:val="52"/>
          <w:szCs w:val="52"/>
        </w:rPr>
        <w:t xml:space="preserve"> </w:t>
      </w:r>
    </w:p>
    <w:p w14:paraId="54737E76" w14:textId="77777777" w:rsidR="003831D1" w:rsidRPr="008D0360" w:rsidRDefault="003831D1" w:rsidP="002549E9">
      <w:pPr>
        <w:jc w:val="center"/>
        <w:rPr>
          <w:rFonts w:ascii="Raleway ExtraBold" w:hAnsi="Raleway ExtraBold" w:cs="Arial"/>
          <w:b/>
          <w:sz w:val="36"/>
        </w:rPr>
      </w:pPr>
    </w:p>
    <w:p w14:paraId="117CE1F4" w14:textId="69B3EAA3" w:rsidR="00570222" w:rsidRPr="000C4BBA" w:rsidRDefault="00570222">
      <w:pPr>
        <w:jc w:val="center"/>
        <w:rPr>
          <w:rFonts w:ascii="Raleway ExtraBold" w:hAnsi="Raleway ExtraBold" w:cs="Arial"/>
          <w:b/>
          <w:bCs/>
          <w:sz w:val="36"/>
          <w:szCs w:val="36"/>
          <w:u w:val="single"/>
        </w:rPr>
      </w:pPr>
      <w:r w:rsidRPr="00814302">
        <w:rPr>
          <w:rFonts w:ascii="Raleway ExtraBold" w:hAnsi="Raleway ExtraBold" w:cs="Arial"/>
          <w:b/>
          <w:bCs/>
          <w:sz w:val="36"/>
          <w:szCs w:val="36"/>
          <w:u w:val="single"/>
        </w:rPr>
        <w:t>Objet </w:t>
      </w:r>
      <w:r w:rsidRPr="000C4BBA">
        <w:rPr>
          <w:rFonts w:ascii="Raleway ExtraBold" w:hAnsi="Raleway ExtraBold" w:cs="Arial"/>
          <w:b/>
          <w:bCs/>
          <w:sz w:val="36"/>
          <w:szCs w:val="36"/>
        </w:rPr>
        <w:t xml:space="preserve">: Prestation de services de </w:t>
      </w:r>
      <w:r w:rsidR="00A10974">
        <w:rPr>
          <w:rFonts w:ascii="Raleway ExtraBold" w:hAnsi="Raleway ExtraBold" w:cs="Arial"/>
          <w:b/>
          <w:bCs/>
          <w:sz w:val="36"/>
          <w:szCs w:val="36"/>
        </w:rPr>
        <w:t>gardiennage</w:t>
      </w:r>
      <w:r w:rsidRPr="000C4BBA">
        <w:rPr>
          <w:rFonts w:ascii="Raleway ExtraBold" w:hAnsi="Raleway ExtraBold" w:cs="Arial"/>
          <w:b/>
          <w:bCs/>
          <w:sz w:val="36"/>
          <w:szCs w:val="36"/>
        </w:rPr>
        <w:t xml:space="preserve"> pour le centre INRAE Occitanie-Toulouse</w:t>
      </w:r>
    </w:p>
    <w:p w14:paraId="56CF045C" w14:textId="77777777" w:rsidR="002549E9" w:rsidRPr="00D83C5D" w:rsidRDefault="002549E9" w:rsidP="002549E9">
      <w:pPr>
        <w:jc w:val="center"/>
        <w:rPr>
          <w:rFonts w:ascii="AvenirNext LT Pro Cn" w:hAnsi="AvenirNext LT Pro Cn" w:cs="Arial"/>
          <w:b/>
          <w:sz w:val="36"/>
        </w:rPr>
      </w:pPr>
    </w:p>
    <w:p w14:paraId="5EE72B0A" w14:textId="77777777" w:rsidR="002549E9" w:rsidRPr="00D83C5D" w:rsidRDefault="002549E9" w:rsidP="002549E9">
      <w:pPr>
        <w:rPr>
          <w:rFonts w:ascii="AvenirNext LT Pro Cn" w:hAnsi="AvenirNext LT Pro Cn" w:cs="Arial"/>
        </w:rPr>
      </w:pPr>
    </w:p>
    <w:p w14:paraId="19312D45" w14:textId="77777777" w:rsidR="002549E9" w:rsidRPr="00D83C5D" w:rsidRDefault="002549E9" w:rsidP="002549E9">
      <w:pPr>
        <w:rPr>
          <w:rFonts w:ascii="AvenirNext LT Pro Cn" w:hAnsi="AvenirNext LT Pro Cn" w:cs="Arial"/>
        </w:rPr>
      </w:pPr>
    </w:p>
    <w:p w14:paraId="3BBAFB25" w14:textId="0F418E97" w:rsidR="00570222" w:rsidRDefault="00570222" w:rsidP="00570222">
      <w:pPr>
        <w:jc w:val="center"/>
        <w:rPr>
          <w:rFonts w:ascii="Raleway ExtraBold" w:hAnsi="Raleway ExtraBold" w:cs="Arial"/>
          <w:b/>
        </w:rPr>
      </w:pPr>
    </w:p>
    <w:p w14:paraId="6107E9A8" w14:textId="079BB1B8" w:rsidR="00570222" w:rsidRDefault="00570222" w:rsidP="00570222">
      <w:pPr>
        <w:jc w:val="center"/>
        <w:rPr>
          <w:rFonts w:ascii="Raleway ExtraBold" w:hAnsi="Raleway ExtraBold" w:cs="Arial"/>
          <w:b/>
        </w:rPr>
      </w:pPr>
    </w:p>
    <w:p w14:paraId="7AFD9198" w14:textId="6CC7656F" w:rsidR="00570222" w:rsidRDefault="00570222" w:rsidP="00570222">
      <w:pPr>
        <w:jc w:val="center"/>
        <w:rPr>
          <w:rFonts w:ascii="Raleway ExtraBold" w:hAnsi="Raleway ExtraBold" w:cs="Arial"/>
          <w:b/>
        </w:rPr>
      </w:pPr>
    </w:p>
    <w:p w14:paraId="388B3ED9" w14:textId="77777777" w:rsidR="00570222" w:rsidRDefault="00570222" w:rsidP="00570222">
      <w:pPr>
        <w:jc w:val="center"/>
        <w:rPr>
          <w:rFonts w:ascii="Raleway ExtraBold" w:hAnsi="Raleway ExtraBold" w:cs="Arial"/>
          <w:b/>
        </w:rPr>
      </w:pPr>
    </w:p>
    <w:p w14:paraId="4B4C9481" w14:textId="77777777" w:rsidR="00570222" w:rsidRDefault="00570222" w:rsidP="00570222">
      <w:pPr>
        <w:jc w:val="center"/>
        <w:rPr>
          <w:rFonts w:ascii="Raleway ExtraBold" w:hAnsi="Raleway ExtraBold" w:cs="Arial"/>
          <w:b/>
        </w:rPr>
      </w:pPr>
    </w:p>
    <w:p w14:paraId="53EA0236" w14:textId="77777777" w:rsidR="00570222" w:rsidRDefault="00570222" w:rsidP="00570222">
      <w:pPr>
        <w:jc w:val="center"/>
        <w:rPr>
          <w:rFonts w:ascii="Raleway ExtraBold" w:hAnsi="Raleway ExtraBold" w:cs="Arial"/>
          <w:b/>
        </w:rPr>
      </w:pPr>
    </w:p>
    <w:p w14:paraId="5363BA4B" w14:textId="77777777" w:rsidR="00570222" w:rsidRPr="000C4BBA" w:rsidRDefault="00570222">
      <w:pPr>
        <w:rPr>
          <w:rFonts w:ascii="AvenirNext LT Pro Cn" w:hAnsi="AvenirNext LT Pro Cn" w:cs="Arial"/>
          <w:b/>
          <w:bCs/>
          <w:u w:val="single"/>
        </w:rPr>
      </w:pPr>
      <w:r w:rsidRPr="00814302">
        <w:rPr>
          <w:rFonts w:ascii="AvenirNext LT Pro Cn" w:hAnsi="AvenirNext LT Pro Cn" w:cs="Arial"/>
          <w:b/>
          <w:bCs/>
          <w:u w:val="single"/>
        </w:rPr>
        <w:t>Acheteur :</w:t>
      </w:r>
    </w:p>
    <w:p w14:paraId="33EE9F92" w14:textId="77777777" w:rsidR="00570222" w:rsidRPr="000C4BBA" w:rsidRDefault="00570222">
      <w:pPr>
        <w:jc w:val="both"/>
        <w:rPr>
          <w:rFonts w:ascii="AvenirNext LT Pro Cn" w:hAnsi="AvenirNext LT Pro Cn" w:cs="Arial"/>
          <w:b/>
          <w:bCs/>
        </w:rPr>
      </w:pPr>
      <w:r w:rsidRPr="00814302">
        <w:rPr>
          <w:rFonts w:ascii="AvenirNext LT Pro Cn" w:hAnsi="AvenirNext LT Pro Cn" w:cs="Arial"/>
          <w:b/>
          <w:bCs/>
        </w:rPr>
        <w:t>Centre INRAE Occitanie – Toulouse</w:t>
      </w:r>
    </w:p>
    <w:p w14:paraId="646C7316" w14:textId="77777777" w:rsidR="00570222" w:rsidRPr="000C4BBA" w:rsidRDefault="00570222">
      <w:pPr>
        <w:jc w:val="both"/>
        <w:rPr>
          <w:rFonts w:ascii="AvenirNext LT Pro Cn" w:hAnsi="AvenirNext LT Pro Cn" w:cs="Arial"/>
          <w:b/>
          <w:bCs/>
        </w:rPr>
      </w:pPr>
      <w:r w:rsidRPr="00814302">
        <w:rPr>
          <w:rFonts w:ascii="AvenirNext LT Pro Cn" w:hAnsi="AvenirNext LT Pro Cn" w:cs="Arial"/>
          <w:b/>
          <w:bCs/>
        </w:rPr>
        <w:t>Unité Déconcentrée D’Appui à la Recherche (SDAR)</w:t>
      </w:r>
    </w:p>
    <w:p w14:paraId="2F880509" w14:textId="77777777" w:rsidR="00570222" w:rsidRPr="000C4BBA" w:rsidRDefault="00570222">
      <w:pPr>
        <w:jc w:val="both"/>
        <w:rPr>
          <w:rFonts w:ascii="AvenirNext LT Pro Cn" w:hAnsi="AvenirNext LT Pro Cn" w:cs="Arial"/>
          <w:b/>
          <w:bCs/>
        </w:rPr>
      </w:pPr>
      <w:r w:rsidRPr="00814302">
        <w:rPr>
          <w:rFonts w:ascii="AvenirNext LT Pro Cn" w:hAnsi="AvenirNext LT Pro Cn" w:cs="Arial"/>
          <w:b/>
          <w:bCs/>
        </w:rPr>
        <w:t>24, Chemin de Borde Rouge</w:t>
      </w:r>
    </w:p>
    <w:p w14:paraId="1035EF48" w14:textId="77777777" w:rsidR="00570222" w:rsidRPr="000C4BBA" w:rsidRDefault="00570222">
      <w:pPr>
        <w:jc w:val="both"/>
        <w:rPr>
          <w:rFonts w:ascii="AvenirNext LT Pro Cn" w:hAnsi="AvenirNext LT Pro Cn" w:cs="Arial"/>
          <w:b/>
          <w:bCs/>
        </w:rPr>
      </w:pPr>
      <w:r w:rsidRPr="00814302">
        <w:rPr>
          <w:rFonts w:ascii="AvenirNext LT Pro Cn" w:hAnsi="AvenirNext LT Pro Cn" w:cs="Arial"/>
          <w:b/>
          <w:bCs/>
        </w:rPr>
        <w:t>CS 52627</w:t>
      </w:r>
    </w:p>
    <w:p w14:paraId="00295BCD" w14:textId="77777777" w:rsidR="00570222" w:rsidRPr="000C4BBA" w:rsidRDefault="00570222">
      <w:pPr>
        <w:jc w:val="both"/>
        <w:rPr>
          <w:rFonts w:ascii="AvenirNext LT Pro Cn" w:hAnsi="AvenirNext LT Pro Cn" w:cs="Arial"/>
          <w:b/>
          <w:bCs/>
        </w:rPr>
      </w:pPr>
      <w:r w:rsidRPr="00814302">
        <w:rPr>
          <w:rFonts w:ascii="AvenirNext LT Pro Cn" w:hAnsi="AvenirNext LT Pro Cn" w:cs="Arial"/>
          <w:b/>
          <w:bCs/>
        </w:rPr>
        <w:t>31326 Castanet-Tolosan Cedex</w:t>
      </w:r>
    </w:p>
    <w:p w14:paraId="4DB37541" w14:textId="77777777" w:rsidR="00570222" w:rsidRDefault="00570222" w:rsidP="00570222">
      <w:pPr>
        <w:jc w:val="both"/>
        <w:rPr>
          <w:rFonts w:ascii="AvenirNext LT Pro Cn" w:hAnsi="AvenirNext LT Pro Cn" w:cs="Arial"/>
        </w:rPr>
      </w:pPr>
      <w:r>
        <w:rPr>
          <w:rFonts w:ascii="AvenirNext LT Pro Cn" w:hAnsi="AvenirNext LT Pro Cn" w:cs="Arial"/>
        </w:rPr>
        <w:t xml:space="preserve">Représentée par </w:t>
      </w:r>
      <w:r w:rsidRPr="00814302">
        <w:rPr>
          <w:rFonts w:ascii="AvenirNext LT Pro Cn" w:hAnsi="AvenirNext LT Pro Cn" w:cs="Arial"/>
          <w:b/>
          <w:bCs/>
        </w:rPr>
        <w:t>Mme Mireille BARBASTE</w:t>
      </w:r>
      <w:r>
        <w:rPr>
          <w:rFonts w:ascii="AvenirNext LT Pro Cn" w:hAnsi="AvenirNext LT Pro Cn" w:cs="Arial"/>
        </w:rPr>
        <w:t>, en sa qualité de Directrice des Services D’Appui à la Recherche (DSA) du Centre INRAE Occitanie-Toulouse, et par délégation du Président de Centre.</w:t>
      </w:r>
    </w:p>
    <w:p w14:paraId="337D31B7" w14:textId="7FE4ECAB" w:rsidR="00682539" w:rsidRPr="000C4BBA" w:rsidRDefault="002549E9" w:rsidP="00282250">
      <w:pPr>
        <w:rPr>
          <w:rFonts w:ascii="AvenirNext LT Pro Cn" w:hAnsi="AvenirNext LT Pro Cn" w:cs="Arial"/>
          <w:b/>
          <w:bCs/>
        </w:rPr>
      </w:pPr>
      <w:r w:rsidRPr="00D83C5D">
        <w:rPr>
          <w:rFonts w:ascii="AvenirNext LT Pro Cn" w:hAnsi="AvenirNext LT Pro Cn" w:cs="Arial"/>
        </w:rPr>
        <w:br w:type="page"/>
      </w:r>
    </w:p>
    <w:bookmarkStart w:id="0" w:name="_Toc202975598" w:displacedByCustomXml="next"/>
    <w:sdt>
      <w:sdtPr>
        <w:rPr>
          <w:rFonts w:ascii="AvenirNext LT Pro Cn" w:eastAsia="Noto Sans CJK SC Regular" w:hAnsi="AvenirNext LT Pro Cn" w:cs="Arial"/>
          <w:color w:val="auto"/>
          <w:kern w:val="3"/>
          <w:sz w:val="22"/>
          <w:szCs w:val="22"/>
          <w:lang w:eastAsia="zh-CN" w:bidi="hi-IN"/>
        </w:rPr>
        <w:id w:val="-1433604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E90575" w14:textId="77777777" w:rsidR="00BB0F19" w:rsidRPr="00D83C5D" w:rsidRDefault="002549E9" w:rsidP="000A5129">
          <w:pPr>
            <w:pStyle w:val="En-ttedetabledesmatires"/>
            <w:jc w:val="center"/>
            <w:rPr>
              <w:rFonts w:ascii="AvenirNext LT Pro Cn" w:hAnsi="AvenirNext LT Pro Cn" w:cs="Arial"/>
              <w:b/>
              <w:color w:val="auto"/>
              <w:sz w:val="36"/>
              <w:szCs w:val="22"/>
            </w:rPr>
          </w:pPr>
          <w:r w:rsidRPr="00D83C5D">
            <w:rPr>
              <w:rFonts w:ascii="AvenirNext LT Pro Cn" w:hAnsi="AvenirNext LT Pro Cn" w:cs="Arial"/>
              <w:b/>
              <w:color w:val="auto"/>
              <w:sz w:val="36"/>
              <w:szCs w:val="22"/>
            </w:rPr>
            <w:t>SOMMAIRE</w:t>
          </w:r>
          <w:bookmarkEnd w:id="0"/>
        </w:p>
        <w:p w14:paraId="558C6BD4" w14:textId="035B2C12" w:rsidR="003C7FE4" w:rsidRDefault="00BB0F19">
          <w:pPr>
            <w:pStyle w:val="TM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r w:rsidRPr="00D83C5D">
            <w:rPr>
              <w:rFonts w:ascii="AvenirNext LT Pro Cn" w:hAnsi="AvenirNext LT Pro Cn" w:cs="Arial"/>
              <w:b/>
              <w:bCs/>
              <w:sz w:val="22"/>
              <w:szCs w:val="22"/>
            </w:rPr>
            <w:fldChar w:fldCharType="begin"/>
          </w:r>
          <w:r w:rsidRPr="00D83C5D">
            <w:rPr>
              <w:rFonts w:ascii="AvenirNext LT Pro Cn" w:hAnsi="AvenirNext LT Pro Cn" w:cs="Arial"/>
              <w:b/>
              <w:bCs/>
              <w:sz w:val="22"/>
              <w:szCs w:val="22"/>
            </w:rPr>
            <w:instrText xml:space="preserve"> TOC \o "1-3" \h \z \u </w:instrText>
          </w:r>
          <w:r w:rsidRPr="00D83C5D">
            <w:rPr>
              <w:rFonts w:ascii="AvenirNext LT Pro Cn" w:hAnsi="AvenirNext LT Pro Cn" w:cs="Arial"/>
              <w:b/>
              <w:bCs/>
              <w:sz w:val="22"/>
              <w:szCs w:val="22"/>
            </w:rPr>
            <w:fldChar w:fldCharType="separate"/>
          </w:r>
          <w:hyperlink w:anchor="_Toc202975598" w:history="1">
            <w:r w:rsidR="003C7FE4" w:rsidRPr="00616196">
              <w:rPr>
                <w:rStyle w:val="Lienhypertexte"/>
                <w:rFonts w:ascii="AvenirNext LT Pro Cn" w:hAnsi="AvenirNext LT Pro Cn" w:cs="Arial"/>
                <w:b/>
                <w:noProof/>
              </w:rPr>
              <w:t>SOMMAIRE</w:t>
            </w:r>
            <w:r w:rsidR="003C7FE4">
              <w:rPr>
                <w:noProof/>
                <w:webHidden/>
              </w:rPr>
              <w:tab/>
            </w:r>
            <w:r w:rsidR="003C7FE4">
              <w:rPr>
                <w:noProof/>
                <w:webHidden/>
              </w:rPr>
              <w:fldChar w:fldCharType="begin"/>
            </w:r>
            <w:r w:rsidR="003C7FE4">
              <w:rPr>
                <w:noProof/>
                <w:webHidden/>
              </w:rPr>
              <w:instrText xml:space="preserve"> PAGEREF _Toc202975598 \h </w:instrText>
            </w:r>
            <w:r w:rsidR="003C7FE4">
              <w:rPr>
                <w:noProof/>
                <w:webHidden/>
              </w:rPr>
            </w:r>
            <w:r w:rsidR="003C7FE4"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2</w:t>
            </w:r>
            <w:r w:rsidR="003C7FE4">
              <w:rPr>
                <w:noProof/>
                <w:webHidden/>
              </w:rPr>
              <w:fldChar w:fldCharType="end"/>
            </w:r>
          </w:hyperlink>
        </w:p>
        <w:p w14:paraId="07117D69" w14:textId="011FAB01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599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Moyens humains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04CD02" w14:textId="30D38EA4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0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a.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Organisation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9917A" w14:textId="7A503A05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1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b.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Encadrement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EE7AA" w14:textId="011FD53A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2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c.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Absences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5A1F46" w14:textId="6E1AC537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3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Moyens techniques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6EBB50" w14:textId="4AFC29D1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4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a.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Modalités de contrôle et de suivi des 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4C1B5" w14:textId="2B968CD5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5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b.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Gestion des non-conformités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5807D6" w14:textId="6E583EDB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6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c.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Matériels affectés pour réaliser la prestation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1505E" w14:textId="4F76ED1B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7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Reporting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E505C2" w14:textId="77499058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8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a.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Main courante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1AB4A0" w14:textId="3CC660CE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09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b.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Contact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02D19" w14:textId="4539082A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10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c.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Prise de service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1F0328" w14:textId="3591257D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11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Délais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C8DEAA" w14:textId="74C15BC7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12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Avantages sociaux accordés au personnel dans le cadre de l’exécution de la prestation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12DE05" w14:textId="23921110" w:rsidR="003C7FE4" w:rsidRDefault="003C7FE4">
          <w:pPr>
            <w:pStyle w:val="TM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fr-FR" w:bidi="ar-SA"/>
            </w:rPr>
          </w:pPr>
          <w:hyperlink w:anchor="_Toc202975613" w:history="1"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fr-FR" w:bidi="ar-SA"/>
              </w:rPr>
              <w:tab/>
            </w:r>
            <w:r w:rsidRPr="00616196">
              <w:rPr>
                <w:rStyle w:val="Lienhypertexte"/>
                <w:rFonts w:ascii="AvenirNext LT Pro Cn" w:hAnsi="AvenirNext LT Pro Cn" w:cs="Arial"/>
                <w:b/>
                <w:bCs/>
                <w:noProof/>
              </w:rPr>
              <w:t>Politique de l’entreprise sur la formation du personnel dans le cadre de l’exécution de la prestation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_Toc202975613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42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A0602" w14:textId="195B1048" w:rsidR="00BB0F19" w:rsidRPr="00D83C5D" w:rsidRDefault="00BB0F19" w:rsidP="000A5129">
          <w:pPr>
            <w:jc w:val="both"/>
            <w:rPr>
              <w:rFonts w:ascii="AvenirNext LT Pro Cn" w:hAnsi="AvenirNext LT Pro Cn" w:cs="Arial"/>
              <w:sz w:val="22"/>
              <w:szCs w:val="22"/>
            </w:rPr>
          </w:pPr>
          <w:r w:rsidRPr="00D83C5D">
            <w:rPr>
              <w:rFonts w:ascii="AvenirNext LT Pro Cn" w:hAnsi="AvenirNext LT Pro Cn" w:cs="Arial"/>
              <w:b/>
              <w:bCs/>
              <w:sz w:val="22"/>
              <w:szCs w:val="22"/>
            </w:rPr>
            <w:fldChar w:fldCharType="end"/>
          </w:r>
        </w:p>
      </w:sdtContent>
    </w:sdt>
    <w:p w14:paraId="5C555756" w14:textId="77777777" w:rsidR="0051262E" w:rsidRPr="00D83C5D" w:rsidRDefault="0051262E" w:rsidP="000A5129">
      <w:pPr>
        <w:suppressAutoHyphens w:val="0"/>
        <w:jc w:val="both"/>
        <w:rPr>
          <w:rFonts w:ascii="AvenirNext LT Pro Cn" w:hAnsi="AvenirNext LT Pro Cn" w:cs="Arial"/>
          <w:sz w:val="22"/>
          <w:szCs w:val="22"/>
          <w:lang w:eastAsia="fr-FR" w:bidi="ar-SA"/>
        </w:rPr>
      </w:pPr>
      <w:r w:rsidRPr="00D83C5D">
        <w:rPr>
          <w:rFonts w:ascii="AvenirNext LT Pro Cn" w:hAnsi="AvenirNext LT Pro Cn" w:cs="Arial"/>
          <w:sz w:val="22"/>
          <w:szCs w:val="22"/>
          <w:lang w:eastAsia="fr-FR" w:bidi="ar-SA"/>
        </w:rPr>
        <w:br w:type="page"/>
      </w:r>
      <w:bookmarkStart w:id="1" w:name="_GoBack"/>
      <w:bookmarkEnd w:id="1"/>
    </w:p>
    <w:p w14:paraId="38513629" w14:textId="77777777" w:rsidR="003C7FE4" w:rsidRDefault="00712FF3">
      <w:pPr>
        <w:jc w:val="center"/>
        <w:rPr>
          <w:rFonts w:ascii="Raleway ExtraBold" w:hAnsi="Raleway ExtraBold" w:cs="Arial"/>
          <w:b/>
          <w:bCs/>
          <w:color w:val="008C8E"/>
          <w:sz w:val="28"/>
          <w:szCs w:val="28"/>
        </w:rPr>
      </w:pPr>
      <w:r w:rsidRPr="00814302">
        <w:rPr>
          <w:rFonts w:ascii="Raleway ExtraBold" w:hAnsi="Raleway ExtraBold" w:cs="Arial"/>
          <w:b/>
          <w:bCs/>
          <w:color w:val="008C8E"/>
          <w:sz w:val="28"/>
          <w:szCs w:val="28"/>
        </w:rPr>
        <w:lastRenderedPageBreak/>
        <w:t>P</w:t>
      </w:r>
      <w:r w:rsidR="00252F56" w:rsidRPr="00814302">
        <w:rPr>
          <w:rFonts w:ascii="Raleway ExtraBold" w:hAnsi="Raleway ExtraBold" w:cs="Arial"/>
          <w:b/>
          <w:bCs/>
          <w:color w:val="008C8E"/>
          <w:sz w:val="28"/>
          <w:szCs w:val="28"/>
        </w:rPr>
        <w:t xml:space="preserve">restation de </w:t>
      </w:r>
      <w:r w:rsidR="00A10974">
        <w:rPr>
          <w:rFonts w:ascii="Raleway ExtraBold" w:hAnsi="Raleway ExtraBold" w:cs="Arial"/>
          <w:b/>
          <w:bCs/>
          <w:color w:val="008C8E"/>
          <w:sz w:val="28"/>
          <w:szCs w:val="28"/>
        </w:rPr>
        <w:t>g</w:t>
      </w:r>
      <w:r w:rsidR="00FE692E">
        <w:rPr>
          <w:rFonts w:ascii="Raleway ExtraBold" w:hAnsi="Raleway ExtraBold" w:cs="Arial"/>
          <w:b/>
          <w:bCs/>
          <w:color w:val="008C8E"/>
          <w:sz w:val="28"/>
          <w:szCs w:val="28"/>
        </w:rPr>
        <w:t>a</w:t>
      </w:r>
      <w:r w:rsidR="00A10974">
        <w:rPr>
          <w:rFonts w:ascii="Raleway ExtraBold" w:hAnsi="Raleway ExtraBold" w:cs="Arial"/>
          <w:b/>
          <w:bCs/>
          <w:color w:val="008C8E"/>
          <w:sz w:val="28"/>
          <w:szCs w:val="28"/>
        </w:rPr>
        <w:t>rdiennage</w:t>
      </w:r>
      <w:r w:rsidR="00E94D29" w:rsidRPr="00814302">
        <w:rPr>
          <w:rFonts w:ascii="Raleway ExtraBold" w:hAnsi="Raleway ExtraBold" w:cs="Arial"/>
          <w:b/>
          <w:bCs/>
          <w:color w:val="008C8E"/>
          <w:sz w:val="28"/>
          <w:szCs w:val="28"/>
        </w:rPr>
        <w:t xml:space="preserve"> </w:t>
      </w:r>
      <w:r w:rsidR="00252F56" w:rsidRPr="00814302">
        <w:rPr>
          <w:rFonts w:ascii="Raleway ExtraBold" w:hAnsi="Raleway ExtraBold" w:cs="Arial"/>
          <w:b/>
          <w:bCs/>
          <w:color w:val="008C8E"/>
          <w:sz w:val="28"/>
          <w:szCs w:val="28"/>
        </w:rPr>
        <w:t xml:space="preserve">pour les sites d’Auzeville </w:t>
      </w:r>
    </w:p>
    <w:p w14:paraId="7F67BBC3" w14:textId="25B55381" w:rsidR="00252F56" w:rsidRPr="00814302" w:rsidRDefault="00252F56">
      <w:pPr>
        <w:jc w:val="center"/>
        <w:rPr>
          <w:rFonts w:ascii="Raleway ExtraBold" w:hAnsi="Raleway ExtraBold" w:cs="Arial"/>
          <w:b/>
          <w:bCs/>
          <w:color w:val="008C8E"/>
          <w:sz w:val="28"/>
          <w:szCs w:val="28"/>
        </w:rPr>
      </w:pPr>
      <w:proofErr w:type="gramStart"/>
      <w:r w:rsidRPr="00814302">
        <w:rPr>
          <w:rFonts w:ascii="Raleway ExtraBold" w:hAnsi="Raleway ExtraBold" w:cs="Arial"/>
          <w:b/>
          <w:bCs/>
          <w:color w:val="008C8E"/>
          <w:sz w:val="28"/>
          <w:szCs w:val="28"/>
        </w:rPr>
        <w:t>et</w:t>
      </w:r>
      <w:proofErr w:type="gramEnd"/>
      <w:r w:rsidRPr="00814302">
        <w:rPr>
          <w:rFonts w:ascii="Raleway ExtraBold" w:hAnsi="Raleway ExtraBold" w:cs="Arial"/>
          <w:b/>
          <w:bCs/>
          <w:color w:val="008C8E"/>
          <w:sz w:val="28"/>
          <w:szCs w:val="28"/>
        </w:rPr>
        <w:t xml:space="preserve"> de Saint Martin du Touch</w:t>
      </w:r>
    </w:p>
    <w:p w14:paraId="0C93DD03" w14:textId="77777777" w:rsidR="009669D5" w:rsidRPr="000C4BBA" w:rsidRDefault="009669D5" w:rsidP="000C4BBA">
      <w:pPr>
        <w:rPr>
          <w:rFonts w:ascii="Raleway ExtraBold" w:hAnsi="Raleway ExtraBold" w:cs="Arial"/>
          <w:b/>
          <w:color w:val="008C8E"/>
          <w:sz w:val="28"/>
          <w:szCs w:val="28"/>
        </w:rPr>
      </w:pPr>
    </w:p>
    <w:p w14:paraId="1E9C3DD5" w14:textId="6CDFA112" w:rsidR="003C7FE4" w:rsidRDefault="009669D5" w:rsidP="00FA7CD3">
      <w:pPr>
        <w:rPr>
          <w:rFonts w:ascii="AvenirNext LT Pro Cn" w:hAnsi="AvenirNext LT Pro Cn" w:cs="Arial"/>
          <w:b/>
          <w:bCs/>
          <w:color w:val="FF0000"/>
        </w:rPr>
      </w:pPr>
      <w:r w:rsidRPr="00282250">
        <w:rPr>
          <w:rFonts w:ascii="AvenirNext LT Pro Cn" w:hAnsi="AvenirNext LT Pro Cn" w:cs="Arial"/>
          <w:b/>
          <w:bCs/>
          <w:color w:val="FF0000"/>
        </w:rPr>
        <w:t xml:space="preserve">Le </w:t>
      </w:r>
      <w:r>
        <w:rPr>
          <w:rFonts w:ascii="AvenirNext LT Pro Cn" w:hAnsi="AvenirNext LT Pro Cn" w:cs="Arial"/>
          <w:b/>
          <w:bCs/>
          <w:color w:val="FF0000"/>
        </w:rPr>
        <w:t>présent cadre de réponse technique</w:t>
      </w:r>
      <w:r w:rsidRPr="00282250">
        <w:rPr>
          <w:rFonts w:ascii="AvenirNext LT Pro Cn" w:hAnsi="AvenirNext LT Pro Cn" w:cs="Arial"/>
          <w:b/>
          <w:bCs/>
          <w:color w:val="FF0000"/>
        </w:rPr>
        <w:t xml:space="preserve"> est limité à 1</w:t>
      </w:r>
      <w:r>
        <w:rPr>
          <w:rFonts w:ascii="AvenirNext LT Pro Cn" w:hAnsi="AvenirNext LT Pro Cn" w:cs="Arial"/>
          <w:b/>
          <w:bCs/>
          <w:color w:val="FF0000"/>
        </w:rPr>
        <w:t>5</w:t>
      </w:r>
      <w:r w:rsidRPr="00282250">
        <w:rPr>
          <w:rFonts w:ascii="AvenirNext LT Pro Cn" w:hAnsi="AvenirNext LT Pro Cn" w:cs="Arial"/>
          <w:b/>
          <w:bCs/>
          <w:color w:val="FF0000"/>
        </w:rPr>
        <w:t xml:space="preserve"> pages</w:t>
      </w:r>
      <w:r w:rsidR="003C7FE4">
        <w:rPr>
          <w:rFonts w:ascii="AvenirNext LT Pro Cn" w:hAnsi="AvenirNext LT Pro Cn" w:cs="Arial"/>
          <w:b/>
          <w:bCs/>
          <w:color w:val="FF0000"/>
        </w:rPr>
        <w:t xml:space="preserve">. </w:t>
      </w:r>
    </w:p>
    <w:p w14:paraId="5A3311EB" w14:textId="77777777" w:rsidR="003C7FE4" w:rsidRDefault="003C7FE4" w:rsidP="00FA7CD3">
      <w:pPr>
        <w:rPr>
          <w:rFonts w:ascii="AvenirNext LT Pro Cn" w:hAnsi="AvenirNext LT Pro Cn" w:cs="Arial"/>
          <w:b/>
          <w:bCs/>
          <w:color w:val="FF0000"/>
        </w:rPr>
      </w:pPr>
    </w:p>
    <w:p w14:paraId="7EF089B3" w14:textId="7443513D" w:rsidR="003C7FE4" w:rsidRDefault="003C7FE4" w:rsidP="00FA7CD3">
      <w:pPr>
        <w:rPr>
          <w:rFonts w:ascii="AvenirNext LT Pro Cn" w:hAnsi="AvenirNext LT Pro Cn" w:cs="Arial"/>
          <w:b/>
          <w:bCs/>
          <w:color w:val="FF0000"/>
        </w:rPr>
      </w:pPr>
      <w:r>
        <w:rPr>
          <w:rFonts w:ascii="AvenirNext LT Pro Cn" w:hAnsi="AvenirNext LT Pro Cn" w:cs="Arial"/>
          <w:b/>
          <w:bCs/>
          <w:color w:val="FF0000"/>
        </w:rPr>
        <w:t>A</w:t>
      </w:r>
      <w:r w:rsidR="009669D5" w:rsidRPr="00282250">
        <w:rPr>
          <w:rFonts w:ascii="AvenirNext LT Pro Cn" w:hAnsi="AvenirNext LT Pro Cn" w:cs="Arial"/>
          <w:b/>
          <w:bCs/>
          <w:color w:val="FF0000"/>
        </w:rPr>
        <w:t xml:space="preserve">u-delà de la </w:t>
      </w:r>
      <w:r w:rsidR="009669D5">
        <w:rPr>
          <w:rFonts w:ascii="AvenirNext LT Pro Cn" w:hAnsi="AvenirNext LT Pro Cn" w:cs="Arial"/>
          <w:b/>
          <w:bCs/>
          <w:color w:val="FF0000"/>
        </w:rPr>
        <w:t>quinzième</w:t>
      </w:r>
      <w:r w:rsidR="009669D5" w:rsidRPr="00282250">
        <w:rPr>
          <w:rFonts w:ascii="AvenirNext LT Pro Cn" w:hAnsi="AvenirNext LT Pro Cn" w:cs="Arial"/>
          <w:b/>
          <w:bCs/>
          <w:color w:val="FF0000"/>
        </w:rPr>
        <w:t xml:space="preserve"> page (hors page de garde et sommaire) les informations ne seront pas prises en compte dans l’analyse des offres. </w:t>
      </w:r>
    </w:p>
    <w:p w14:paraId="55908E70" w14:textId="77777777" w:rsidR="003C7FE4" w:rsidRDefault="003C7FE4" w:rsidP="00FA7CD3">
      <w:pPr>
        <w:rPr>
          <w:rFonts w:ascii="AvenirNext LT Pro Cn" w:hAnsi="AvenirNext LT Pro Cn" w:cs="Arial"/>
          <w:b/>
          <w:bCs/>
          <w:color w:val="FF0000"/>
        </w:rPr>
      </w:pPr>
    </w:p>
    <w:p w14:paraId="2E20F536" w14:textId="6AFCCA7A" w:rsidR="00FA7CD3" w:rsidRDefault="009669D5" w:rsidP="00FA7CD3">
      <w:r w:rsidRPr="00282250">
        <w:rPr>
          <w:rFonts w:ascii="AvenirNext LT Pro Cn" w:hAnsi="AvenirNext LT Pro Cn" w:cs="Arial"/>
          <w:b/>
          <w:bCs/>
          <w:color w:val="FF0000"/>
        </w:rPr>
        <w:t>Les annexes sont limitées à celles indiquées dans le mémoire technique.</w:t>
      </w:r>
    </w:p>
    <w:p w14:paraId="4A01C304" w14:textId="473531D9" w:rsidR="00A5429F" w:rsidRPr="00D63BD5" w:rsidRDefault="00A10974" w:rsidP="00A5429F">
      <w:pPr>
        <w:pStyle w:val="Titre1"/>
        <w:numPr>
          <w:ilvl w:val="0"/>
          <w:numId w:val="38"/>
        </w:numPr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2" w:name="_Toc202975599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Moyens humains</w:t>
      </w:r>
      <w:r w:rsidR="00382378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 :</w:t>
      </w:r>
      <w:bookmarkEnd w:id="2"/>
    </w:p>
    <w:p w14:paraId="531294AB" w14:textId="7F7B26BE" w:rsidR="00A5429F" w:rsidRPr="00D63BD5" w:rsidRDefault="00A5429F" w:rsidP="00A5429F">
      <w:pPr>
        <w:pStyle w:val="Titre1"/>
        <w:numPr>
          <w:ilvl w:val="1"/>
          <w:numId w:val="38"/>
        </w:numPr>
        <w:ind w:left="851"/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3" w:name="_Toc202975600"/>
      <w:r w:rsidRPr="00814302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Organisation</w:t>
      </w:r>
      <w:bookmarkEnd w:id="3"/>
      <w:r w:rsidRPr="00814302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 xml:space="preserve"> </w:t>
      </w:r>
    </w:p>
    <w:p w14:paraId="31AC8502" w14:textId="22B31F88" w:rsidR="00A40E16" w:rsidRDefault="00A10974" w:rsidP="00A10974">
      <w:pPr>
        <w:ind w:left="491"/>
        <w:rPr>
          <w:rFonts w:ascii="AvenirNext LT Pro Cn" w:hAnsi="AvenirNext LT Pro Cn"/>
        </w:rPr>
      </w:pPr>
      <w:r>
        <w:rPr>
          <w:rFonts w:ascii="AvenirNext LT Pro Cn" w:hAnsi="AvenirNext LT Pro Cn"/>
        </w:rPr>
        <w:t>Organigramme de l’agence concernée par le marché</w:t>
      </w:r>
      <w:r w:rsidR="00A5429F">
        <w:rPr>
          <w:rFonts w:ascii="AvenirNext LT Pro Cn" w:hAnsi="AvenirNext LT Pro Cn"/>
        </w:rPr>
        <w:t>,</w:t>
      </w:r>
      <w:r>
        <w:rPr>
          <w:rFonts w:ascii="AvenirNext LT Pro Cn" w:hAnsi="AvenirNext LT Pro Cn"/>
        </w:rPr>
        <w:t xml:space="preserve"> effectifs, Qualifications et compétences des personnels, </w:t>
      </w:r>
      <w:r w:rsidR="00A40E16">
        <w:rPr>
          <w:rFonts w:ascii="AvenirNext LT Pro Cn" w:hAnsi="AvenirNext LT Pro Cn"/>
        </w:rPr>
        <w:t xml:space="preserve">présentation de l’équipe dédiée au site, </w:t>
      </w:r>
      <w:r>
        <w:rPr>
          <w:rFonts w:ascii="AvenirNext LT Pro Cn" w:hAnsi="AvenirNext LT Pro Cn"/>
        </w:rPr>
        <w:t>etc…</w:t>
      </w:r>
    </w:p>
    <w:p w14:paraId="0ADE41EF" w14:textId="71B7C279" w:rsidR="00A5429F" w:rsidRDefault="00A10974" w:rsidP="00A10974">
      <w:pPr>
        <w:ind w:left="491"/>
        <w:rPr>
          <w:rFonts w:ascii="AvenirNext LT Pro Cn" w:hAnsi="AvenirNext LT Pro Cn"/>
        </w:rPr>
      </w:pPr>
      <w:r>
        <w:rPr>
          <w:rFonts w:ascii="AvenirNext LT Pro Cn" w:hAnsi="AvenirNext LT Pro Cn"/>
        </w:rPr>
        <w:t xml:space="preserve"> Annexer les CV</w:t>
      </w:r>
    </w:p>
    <w:p w14:paraId="0B943130" w14:textId="3FF0BA0D" w:rsidR="00A5429F" w:rsidRDefault="00111124" w:rsidP="00A5429F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0A386FC0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20509669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4EA7066C" w14:textId="77777777" w:rsidR="00111124" w:rsidRDefault="00111124" w:rsidP="00111124">
      <w:pPr>
        <w:rPr>
          <w:rFonts w:ascii="AvenirNext LT Pro Cn" w:hAnsi="AvenirNext LT Pro Cn"/>
        </w:rPr>
      </w:pPr>
    </w:p>
    <w:p w14:paraId="3223BE84" w14:textId="77777777" w:rsidR="00111124" w:rsidRDefault="00111124" w:rsidP="00111124">
      <w:pPr>
        <w:rPr>
          <w:rFonts w:ascii="AvenirNext LT Pro Cn" w:hAnsi="AvenirNext LT Pro Cn"/>
        </w:rPr>
      </w:pPr>
    </w:p>
    <w:p w14:paraId="42024825" w14:textId="77777777" w:rsidR="00111124" w:rsidRPr="00D63BD5" w:rsidRDefault="00111124" w:rsidP="00A5429F">
      <w:pPr>
        <w:rPr>
          <w:rFonts w:ascii="AvenirNext LT Pro Cn" w:hAnsi="AvenirNext LT Pro Cn"/>
        </w:rPr>
      </w:pPr>
    </w:p>
    <w:p w14:paraId="3E88F983" w14:textId="6048A9C2" w:rsidR="00A5429F" w:rsidRPr="00D63BD5" w:rsidRDefault="00A10974" w:rsidP="000C4BBA">
      <w:pPr>
        <w:pStyle w:val="Titre1"/>
        <w:numPr>
          <w:ilvl w:val="1"/>
          <w:numId w:val="38"/>
        </w:numPr>
        <w:ind w:left="851"/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4" w:name="_Toc202975601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Encadrement</w:t>
      </w:r>
      <w:bookmarkEnd w:id="4"/>
    </w:p>
    <w:p w14:paraId="62D6096C" w14:textId="77777777" w:rsidR="00F43686" w:rsidRPr="00F43686" w:rsidRDefault="00A10974" w:rsidP="00F43686">
      <w:pPr>
        <w:autoSpaceDN/>
        <w:contextualSpacing/>
        <w:textAlignment w:val="auto"/>
        <w:rPr>
          <w:rFonts w:ascii="AvenirNext LT Pro Cn" w:hAnsi="AvenirNext LT Pro Cn" w:cs="Arial"/>
          <w:iCs/>
        </w:rPr>
      </w:pPr>
      <w:r w:rsidRPr="00F43686">
        <w:rPr>
          <w:rFonts w:ascii="AvenirNext LT Pro Cn" w:hAnsi="AvenirNext LT Pro Cn"/>
        </w:rPr>
        <w:t>Qualifications et compétences, ancienneté dans la fonction, missions de l’encadrement</w:t>
      </w:r>
      <w:r w:rsidR="00F43686" w:rsidRPr="00F43686">
        <w:rPr>
          <w:rFonts w:ascii="AvenirNext LT Pro Cn" w:hAnsi="AvenirNext LT Pro Cn"/>
        </w:rPr>
        <w:t xml:space="preserve">, </w:t>
      </w:r>
      <w:r w:rsidR="00F43686" w:rsidRPr="00F43686">
        <w:rPr>
          <w:rFonts w:ascii="AvenirNext LT Pro Cn" w:hAnsi="AvenirNext LT Pro Cn" w:cs="Arial"/>
          <w:iCs/>
        </w:rPr>
        <w:t>contrôles de l’effectivité de l’exécution de la prestation, de jour comme de nuit, contrôle de l’encadrement, enquête, système de contrôle des rondes, etc.).</w:t>
      </w:r>
    </w:p>
    <w:p w14:paraId="27D8DF6D" w14:textId="483460A8" w:rsidR="00A5429F" w:rsidRDefault="00A5429F" w:rsidP="000C4BBA">
      <w:pPr>
        <w:ind w:firstLine="491"/>
        <w:rPr>
          <w:rFonts w:ascii="AvenirNext LT Pro Cn" w:hAnsi="AvenirNext LT Pro Cn"/>
        </w:rPr>
      </w:pPr>
    </w:p>
    <w:p w14:paraId="7A445D97" w14:textId="07B953C4" w:rsidR="00A40E16" w:rsidRPr="00E22ECC" w:rsidRDefault="00A40E16" w:rsidP="000C4BBA">
      <w:pPr>
        <w:ind w:firstLine="491"/>
        <w:rPr>
          <w:rFonts w:ascii="AvenirNext LT Pro Cn" w:hAnsi="AvenirNext LT Pro Cn"/>
        </w:rPr>
      </w:pPr>
      <w:r>
        <w:rPr>
          <w:rFonts w:ascii="AvenirNext LT Pro Cn" w:hAnsi="AvenirNext LT Pro Cn"/>
        </w:rPr>
        <w:t>Annexer les CV</w:t>
      </w:r>
    </w:p>
    <w:p w14:paraId="41B1373C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46A0DFF9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24BD31DE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46BEA393" w14:textId="58067C2C" w:rsidR="00111124" w:rsidRDefault="00111124" w:rsidP="00A5429F">
      <w:pPr>
        <w:rPr>
          <w:rFonts w:ascii="AvenirNext LT Pro Cn" w:hAnsi="AvenirNext LT Pro Cn"/>
        </w:rPr>
      </w:pPr>
    </w:p>
    <w:p w14:paraId="0BD685FE" w14:textId="77777777" w:rsidR="00111124" w:rsidRPr="00E22ECC" w:rsidRDefault="00111124" w:rsidP="00A5429F">
      <w:pPr>
        <w:rPr>
          <w:rFonts w:ascii="AvenirNext LT Pro Cn" w:hAnsi="AvenirNext LT Pro Cn"/>
        </w:rPr>
      </w:pPr>
    </w:p>
    <w:p w14:paraId="0BBF1C5C" w14:textId="1F1CCBB4" w:rsidR="00A5429F" w:rsidRPr="00D63BD5" w:rsidRDefault="00A10974" w:rsidP="00A5429F">
      <w:pPr>
        <w:pStyle w:val="Titre1"/>
        <w:numPr>
          <w:ilvl w:val="1"/>
          <w:numId w:val="38"/>
        </w:numPr>
        <w:ind w:left="851"/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5" w:name="_Toc202975602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Absences</w:t>
      </w:r>
      <w:bookmarkEnd w:id="5"/>
    </w:p>
    <w:p w14:paraId="3DAFBC28" w14:textId="5683F65D" w:rsidR="00A5429F" w:rsidRDefault="00A10974">
      <w:pPr>
        <w:ind w:firstLine="491"/>
        <w:rPr>
          <w:rFonts w:ascii="AvenirNext LT Pro Cn" w:hAnsi="AvenirNext LT Pro Cn"/>
        </w:rPr>
      </w:pPr>
      <w:r>
        <w:rPr>
          <w:rFonts w:ascii="AvenirNext LT Pro Cn" w:hAnsi="AvenirNext LT Pro Cn"/>
        </w:rPr>
        <w:t>Modalités</w:t>
      </w:r>
      <w:r w:rsidR="00A40E16">
        <w:rPr>
          <w:rFonts w:ascii="AvenirNext LT Pro Cn" w:hAnsi="AvenirNext LT Pro Cn"/>
        </w:rPr>
        <w:t xml:space="preserve"> et </w:t>
      </w:r>
      <w:r>
        <w:rPr>
          <w:rFonts w:ascii="AvenirNext LT Pro Cn" w:hAnsi="AvenirNext LT Pro Cn"/>
        </w:rPr>
        <w:t>organisation en cas d’absences programmées (congés, etc…)</w:t>
      </w:r>
    </w:p>
    <w:p w14:paraId="1636B47C" w14:textId="55C9FC27" w:rsidR="00A40E16" w:rsidRDefault="00A40E16">
      <w:pPr>
        <w:ind w:firstLine="491"/>
        <w:rPr>
          <w:rFonts w:ascii="AvenirNext LT Pro Cn" w:hAnsi="AvenirNext LT Pro Cn"/>
        </w:rPr>
      </w:pPr>
      <w:r>
        <w:rPr>
          <w:rFonts w:ascii="AvenirNext LT Pro Cn" w:hAnsi="AvenirNext LT Pro Cn"/>
        </w:rPr>
        <w:t>Modalités et organisation en cas d’absences inopinées (volants ? etc…)</w:t>
      </w:r>
    </w:p>
    <w:p w14:paraId="085D5474" w14:textId="71632D2E" w:rsidR="00A40E16" w:rsidRDefault="00A40E16">
      <w:pPr>
        <w:ind w:firstLine="491"/>
        <w:rPr>
          <w:rFonts w:ascii="AvenirNext LT Pro Cn" w:hAnsi="AvenirNext LT Pro Cn"/>
        </w:rPr>
      </w:pPr>
      <w:r>
        <w:rPr>
          <w:rFonts w:ascii="AvenirNext LT Pro Cn" w:hAnsi="AvenirNext LT Pro Cn"/>
        </w:rPr>
        <w:t>Chaine d’information jusqu’à l’INRAE</w:t>
      </w:r>
    </w:p>
    <w:p w14:paraId="674974E0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08159A75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3FD32F41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504DAF47" w14:textId="77777777" w:rsidR="00111124" w:rsidRPr="00111124" w:rsidRDefault="00111124" w:rsidP="000C4BBA">
      <w:pPr>
        <w:rPr>
          <w:rFonts w:ascii="AvenirNext LT Pro Cn" w:hAnsi="AvenirNext LT Pro Cn"/>
        </w:rPr>
      </w:pPr>
    </w:p>
    <w:p w14:paraId="4F4A289C" w14:textId="77777777" w:rsidR="00111124" w:rsidRPr="00111124" w:rsidRDefault="00111124" w:rsidP="000C4BBA">
      <w:pPr>
        <w:rPr>
          <w:rFonts w:ascii="AvenirNext LT Pro Cn" w:hAnsi="AvenirNext LT Pro Cn"/>
        </w:rPr>
      </w:pPr>
    </w:p>
    <w:p w14:paraId="07AC4A96" w14:textId="607A209B" w:rsidR="00A5429F" w:rsidRPr="0009451B" w:rsidRDefault="00382378" w:rsidP="000C4BBA">
      <w:pPr>
        <w:pStyle w:val="Titre1"/>
        <w:numPr>
          <w:ilvl w:val="0"/>
          <w:numId w:val="38"/>
        </w:numPr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6" w:name="_Toc178169983"/>
      <w:bookmarkStart w:id="7" w:name="_Toc178170278"/>
      <w:bookmarkStart w:id="8" w:name="_Toc178169985"/>
      <w:bookmarkStart w:id="9" w:name="_Toc178170280"/>
      <w:bookmarkStart w:id="10" w:name="_Toc202975603"/>
      <w:bookmarkEnd w:id="6"/>
      <w:bookmarkEnd w:id="7"/>
      <w:bookmarkEnd w:id="8"/>
      <w:bookmarkEnd w:id="9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 xml:space="preserve">Moyens </w:t>
      </w:r>
      <w:r w:rsidR="00A40E16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techniques</w:t>
      </w:r>
      <w:r w:rsidR="00A5429F" w:rsidRPr="00814302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 :</w:t>
      </w:r>
      <w:bookmarkEnd w:id="10"/>
    </w:p>
    <w:p w14:paraId="1F72848D" w14:textId="12791753" w:rsidR="00A5429F" w:rsidRPr="00A40E16" w:rsidRDefault="00A5429F" w:rsidP="000C4BBA">
      <w:pPr>
        <w:pStyle w:val="Titre1"/>
        <w:numPr>
          <w:ilvl w:val="1"/>
          <w:numId w:val="38"/>
        </w:numPr>
        <w:ind w:left="851"/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11" w:name="_Toc202975604"/>
      <w:r w:rsidRPr="00A40E16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M</w:t>
      </w:r>
      <w:r w:rsidR="00A40E16" w:rsidRPr="00A40E16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odalités de contrôle et de suivi des prestations</w:t>
      </w:r>
      <w:bookmarkEnd w:id="11"/>
    </w:p>
    <w:p w14:paraId="3516B290" w14:textId="791CD299" w:rsidR="00A5429F" w:rsidRDefault="00F43686" w:rsidP="00F43686">
      <w:pPr>
        <w:autoSpaceDN/>
        <w:ind w:left="491"/>
        <w:contextualSpacing/>
        <w:textAlignment w:val="auto"/>
        <w:rPr>
          <w:rFonts w:ascii="AvenirNext LT Pro Cn" w:hAnsi="AvenirNext LT Pro Cn"/>
        </w:rPr>
      </w:pPr>
      <w:r>
        <w:rPr>
          <w:rFonts w:ascii="AvenirNext LT Pro Cn" w:hAnsi="AvenirNext LT Pro Cn" w:cs="Arial"/>
          <w:iCs/>
        </w:rPr>
        <w:t>C</w:t>
      </w:r>
      <w:r w:rsidRPr="00F43686">
        <w:rPr>
          <w:rFonts w:ascii="AvenirNext LT Pro Cn" w:hAnsi="AvenirNext LT Pro Cn" w:cs="Arial"/>
          <w:iCs/>
        </w:rPr>
        <w:t>ontrôles de l’effectivité de l’exécution de la prestation, de jour comme de nuit, contrôle de l’encadrement, enquête, système de contrôle des rondes, etc</w:t>
      </w:r>
      <w:r w:rsidR="00A5429F">
        <w:rPr>
          <w:rFonts w:ascii="AvenirNext LT Pro Cn" w:hAnsi="AvenirNext LT Pro Cn"/>
        </w:rPr>
        <w:t>…</w:t>
      </w:r>
    </w:p>
    <w:p w14:paraId="3742CF2E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lastRenderedPageBreak/>
        <w:t>.......................................................................................................................................................................................</w:t>
      </w:r>
    </w:p>
    <w:p w14:paraId="1912EB69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05DDCA81" w14:textId="77777777" w:rsidR="00111124" w:rsidRDefault="00111124" w:rsidP="00111124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4896418E" w14:textId="77777777" w:rsidR="00111124" w:rsidRPr="000C4BBA" w:rsidRDefault="00111124" w:rsidP="000C4BBA">
      <w:pPr>
        <w:rPr>
          <w:rFonts w:ascii="AvenirNext LT Pro Cn" w:hAnsi="AvenirNext LT Pro Cn"/>
        </w:rPr>
      </w:pPr>
      <w:bookmarkStart w:id="12" w:name="_Toc178169988"/>
      <w:bookmarkStart w:id="13" w:name="_Toc178170283"/>
      <w:bookmarkStart w:id="14" w:name="_Hlk178169940"/>
      <w:bookmarkEnd w:id="12"/>
      <w:bookmarkEnd w:id="13"/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475DB236" w14:textId="77777777" w:rsidR="00111124" w:rsidRPr="000C4BBA" w:rsidRDefault="00111124" w:rsidP="000C4BBA">
      <w:pPr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bookmarkEnd w:id="14"/>
    <w:p w14:paraId="594D1978" w14:textId="7DD70807" w:rsidR="00111124" w:rsidRPr="000C4BBA" w:rsidRDefault="00111124" w:rsidP="00111124">
      <w:pPr>
        <w:rPr>
          <w:rFonts w:ascii="AvenirNext LT Pro Cn" w:hAnsi="AvenirNext LT Pro Cn"/>
        </w:rPr>
      </w:pPr>
    </w:p>
    <w:p w14:paraId="275E7B19" w14:textId="61556313" w:rsidR="00A5429F" w:rsidRPr="0009451B" w:rsidRDefault="00A5429F" w:rsidP="000C4BBA">
      <w:pPr>
        <w:pStyle w:val="Titre1"/>
        <w:numPr>
          <w:ilvl w:val="1"/>
          <w:numId w:val="38"/>
        </w:numPr>
        <w:ind w:left="851"/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15" w:name="_Toc178169990"/>
      <w:bookmarkStart w:id="16" w:name="_Toc178170285"/>
      <w:bookmarkStart w:id="17" w:name="_Toc202975605"/>
      <w:bookmarkEnd w:id="15"/>
      <w:bookmarkEnd w:id="16"/>
      <w:r w:rsidRPr="00814302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 xml:space="preserve">Gestion des </w:t>
      </w:r>
      <w:r w:rsidR="00F43686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non-conformités</w:t>
      </w:r>
      <w:bookmarkEnd w:id="17"/>
    </w:p>
    <w:p w14:paraId="6EA541D9" w14:textId="435F63C0" w:rsidR="00A5429F" w:rsidRDefault="00A5429F" w:rsidP="000C4BBA">
      <w:pPr>
        <w:ind w:firstLine="491"/>
        <w:rPr>
          <w:rFonts w:ascii="AvenirNext LT Pro Cn" w:hAnsi="AvenirNext LT Pro Cn"/>
        </w:rPr>
      </w:pPr>
      <w:r w:rsidRPr="0009451B">
        <w:rPr>
          <w:rFonts w:ascii="AvenirNext LT Pro Cn" w:hAnsi="AvenirNext LT Pro Cn"/>
        </w:rPr>
        <w:t xml:space="preserve">Procédure en cas </w:t>
      </w:r>
      <w:r w:rsidR="00F43686">
        <w:rPr>
          <w:rFonts w:ascii="AvenirNext LT Pro Cn" w:hAnsi="AvenirNext LT Pro Cn"/>
        </w:rPr>
        <w:t xml:space="preserve">de </w:t>
      </w:r>
      <w:r w:rsidR="00F43686">
        <w:rPr>
          <w:rFonts w:ascii="AvenirNext LT Pro Cn" w:hAnsi="AvenirNext LT Pro Cn" w:cs="Arial"/>
          <w:iCs/>
        </w:rPr>
        <w:t>non réalisation de prestations, informations, etc…</w:t>
      </w:r>
    </w:p>
    <w:p w14:paraId="5557CAC9" w14:textId="77777777" w:rsidR="00111124" w:rsidRPr="001E4881" w:rsidRDefault="00111124" w:rsidP="00111124">
      <w:pPr>
        <w:rPr>
          <w:rFonts w:ascii="AvenirNext LT Pro Cn" w:hAnsi="AvenirNext LT Pro Cn"/>
        </w:rPr>
      </w:pPr>
      <w:r w:rsidRPr="001E4881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240B608E" w14:textId="77777777" w:rsidR="00111124" w:rsidRPr="001E4881" w:rsidRDefault="00111124" w:rsidP="00111124">
      <w:pPr>
        <w:rPr>
          <w:rFonts w:ascii="AvenirNext LT Pro Cn" w:hAnsi="AvenirNext LT Pro Cn"/>
        </w:rPr>
      </w:pPr>
      <w:r w:rsidRPr="001E4881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6383F1C3" w14:textId="77777777" w:rsidR="00111124" w:rsidRPr="001E4881" w:rsidRDefault="00111124" w:rsidP="00111124">
      <w:pPr>
        <w:rPr>
          <w:rFonts w:ascii="AvenirNext LT Pro Cn" w:hAnsi="AvenirNext LT Pro Cn"/>
        </w:rPr>
      </w:pPr>
      <w:r w:rsidRPr="001E4881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200343E1" w14:textId="77777777" w:rsidR="00111124" w:rsidRDefault="00111124" w:rsidP="00A5429F">
      <w:pPr>
        <w:rPr>
          <w:rFonts w:ascii="AvenirNext LT Pro Cn" w:hAnsi="AvenirNext LT Pro Cn"/>
        </w:rPr>
      </w:pPr>
    </w:p>
    <w:p w14:paraId="1C7FC01B" w14:textId="7F49D43D" w:rsidR="00A5429F" w:rsidRDefault="00F43686" w:rsidP="000C4BBA">
      <w:pPr>
        <w:pStyle w:val="Titre1"/>
        <w:numPr>
          <w:ilvl w:val="1"/>
          <w:numId w:val="38"/>
        </w:numPr>
        <w:ind w:left="851"/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18" w:name="_Toc202975606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Matériels affectés pour réaliser la prestation</w:t>
      </w:r>
      <w:bookmarkEnd w:id="18"/>
    </w:p>
    <w:p w14:paraId="4E601E79" w14:textId="2C095FE5" w:rsidR="00F43686" w:rsidRPr="00F43686" w:rsidRDefault="00F43686" w:rsidP="00F43686">
      <w:pPr>
        <w:ind w:firstLine="491"/>
        <w:rPr>
          <w:rFonts w:ascii="AvenirNext LT Pro Cn" w:hAnsi="AvenirNext LT Pro Cn"/>
        </w:rPr>
      </w:pPr>
      <w:r w:rsidRPr="00F43686">
        <w:rPr>
          <w:rFonts w:ascii="AvenirNext LT Pro Cn" w:hAnsi="AvenirNext LT Pro Cn"/>
        </w:rPr>
        <w:t>Véhicule utilisé pour les rondes sur chacun des 2 sites</w:t>
      </w:r>
      <w:r>
        <w:rPr>
          <w:rFonts w:ascii="AvenirNext LT Pro Cn" w:hAnsi="AvenirNext LT Pro Cn"/>
        </w:rPr>
        <w:t>, etc…</w:t>
      </w:r>
    </w:p>
    <w:p w14:paraId="57DEBF4C" w14:textId="77777777" w:rsidR="00111124" w:rsidRPr="000C4BBA" w:rsidRDefault="00111124" w:rsidP="000C4BBA">
      <w:pPr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175DB14F" w14:textId="77777777" w:rsidR="00111124" w:rsidRPr="000C4BBA" w:rsidRDefault="00111124" w:rsidP="000C4BBA">
      <w:pPr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0067F05B" w14:textId="77777777" w:rsidR="00111124" w:rsidRPr="000C4BBA" w:rsidRDefault="00111124" w:rsidP="000C4BBA">
      <w:pPr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1236E22A" w14:textId="77777777" w:rsidR="00111124" w:rsidRPr="000C4BBA" w:rsidRDefault="00111124" w:rsidP="000C4BBA">
      <w:pPr>
        <w:rPr>
          <w:rFonts w:ascii="AvenirNext LT Pro Cn" w:hAnsi="AvenirNext LT Pro Cn"/>
        </w:rPr>
      </w:pPr>
    </w:p>
    <w:p w14:paraId="46097AAA" w14:textId="18A77A1B" w:rsidR="0022328D" w:rsidRPr="000C4BBA" w:rsidRDefault="00F43686" w:rsidP="000C4BBA">
      <w:pPr>
        <w:pStyle w:val="Titre1"/>
        <w:numPr>
          <w:ilvl w:val="0"/>
          <w:numId w:val="38"/>
        </w:numPr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19" w:name="_Toc178170289"/>
      <w:bookmarkStart w:id="20" w:name="_Toc202975607"/>
      <w:bookmarkEnd w:id="19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Reporting</w:t>
      </w:r>
      <w:r w:rsidR="0022328D" w:rsidRPr="00814302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 :</w:t>
      </w:r>
      <w:bookmarkEnd w:id="20"/>
    </w:p>
    <w:p w14:paraId="397C97DD" w14:textId="71EB80B5" w:rsidR="00810A94" w:rsidRPr="000C4BBA" w:rsidRDefault="00F43686" w:rsidP="000C4BBA">
      <w:pPr>
        <w:pStyle w:val="Titre1"/>
        <w:numPr>
          <w:ilvl w:val="1"/>
          <w:numId w:val="38"/>
        </w:numPr>
        <w:ind w:left="851"/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21" w:name="_Toc202975608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Main courante</w:t>
      </w:r>
      <w:bookmarkEnd w:id="21"/>
    </w:p>
    <w:p w14:paraId="20B83DAD" w14:textId="1771D114" w:rsidR="00F43686" w:rsidRPr="00F43686" w:rsidRDefault="00F43686" w:rsidP="00F43686">
      <w:pPr>
        <w:autoSpaceDN/>
        <w:ind w:left="491"/>
        <w:contextualSpacing/>
        <w:textAlignment w:val="auto"/>
        <w:rPr>
          <w:rFonts w:ascii="AvenirNext LT Pro Cn" w:hAnsi="AvenirNext LT Pro Cn" w:cs="Arial"/>
          <w:iCs/>
        </w:rPr>
      </w:pPr>
      <w:r>
        <w:rPr>
          <w:rFonts w:ascii="AvenirNext LT Pro Cn" w:hAnsi="AvenirNext LT Pro Cn" w:cs="Arial"/>
          <w:iCs/>
        </w:rPr>
        <w:t>D</w:t>
      </w:r>
      <w:r w:rsidRPr="00F43686">
        <w:rPr>
          <w:rFonts w:ascii="AvenirNext LT Pro Cn" w:hAnsi="AvenirNext LT Pro Cn" w:cs="Arial"/>
          <w:iCs/>
        </w:rPr>
        <w:t xml:space="preserve">escriptif de la main courante électronique, son contenu, ses moyens de transmission et d’exploitation des </w:t>
      </w:r>
      <w:r w:rsidRPr="00973364">
        <w:rPr>
          <w:rFonts w:ascii="AvenirNext LT Pro Cn" w:hAnsi="AvenirNext LT Pro Cn" w:cs="Arial"/>
          <w:iCs/>
        </w:rPr>
        <w:t>données par INRAE.</w:t>
      </w:r>
      <w:r w:rsidR="0086493A" w:rsidRPr="00973364">
        <w:rPr>
          <w:rFonts w:ascii="AvenirNext LT Pro Cn" w:hAnsi="AvenirNext LT Pro Cn" w:cs="Arial"/>
          <w:iCs/>
        </w:rPr>
        <w:t xml:space="preserve"> (</w:t>
      </w:r>
      <w:proofErr w:type="gramStart"/>
      <w:r w:rsidR="0086493A" w:rsidRPr="00973364">
        <w:rPr>
          <w:rFonts w:ascii="AvenirNext LT Pro Cn" w:hAnsi="AvenirNext LT Pro Cn" w:cs="Arial"/>
          <w:iCs/>
        </w:rPr>
        <w:t>fournir</w:t>
      </w:r>
      <w:proofErr w:type="gramEnd"/>
      <w:r w:rsidR="0086493A" w:rsidRPr="00973364">
        <w:rPr>
          <w:rFonts w:ascii="AvenirNext LT Pro Cn" w:hAnsi="AvenirNext LT Pro Cn" w:cs="Arial"/>
          <w:iCs/>
        </w:rPr>
        <w:t xml:space="preserve"> des exemples en annexe)</w:t>
      </w:r>
    </w:p>
    <w:p w14:paraId="4E7C44FD" w14:textId="77777777" w:rsidR="00111124" w:rsidRPr="001E4881" w:rsidRDefault="00111124" w:rsidP="00111124">
      <w:pPr>
        <w:rPr>
          <w:rFonts w:ascii="AvenirNext LT Pro Cn" w:hAnsi="AvenirNext LT Pro Cn"/>
        </w:rPr>
      </w:pPr>
      <w:r w:rsidRPr="001E4881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106F8EE8" w14:textId="77777777" w:rsidR="00111124" w:rsidRPr="001E4881" w:rsidRDefault="00111124" w:rsidP="00111124">
      <w:pPr>
        <w:rPr>
          <w:rFonts w:ascii="AvenirNext LT Pro Cn" w:hAnsi="AvenirNext LT Pro Cn"/>
        </w:rPr>
      </w:pPr>
      <w:r w:rsidRPr="001E4881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22CA0A76" w14:textId="77777777" w:rsidR="00111124" w:rsidRPr="001E4881" w:rsidRDefault="00111124" w:rsidP="00111124">
      <w:pPr>
        <w:rPr>
          <w:rFonts w:ascii="AvenirNext LT Pro Cn" w:hAnsi="AvenirNext LT Pro Cn"/>
        </w:rPr>
      </w:pPr>
      <w:r w:rsidRPr="001E4881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7792E9E2" w14:textId="77777777" w:rsidR="00111124" w:rsidRPr="000C4BBA" w:rsidRDefault="00111124" w:rsidP="000C4BBA">
      <w:pPr>
        <w:rPr>
          <w:rFonts w:ascii="AvenirNext LT Pro Cn" w:hAnsi="AvenirNext LT Pro Cn"/>
        </w:rPr>
      </w:pPr>
    </w:p>
    <w:p w14:paraId="157A9D72" w14:textId="6B3997E8" w:rsidR="00810A94" w:rsidRDefault="00F43686" w:rsidP="000C4BBA">
      <w:pPr>
        <w:pStyle w:val="Titre1"/>
        <w:numPr>
          <w:ilvl w:val="1"/>
          <w:numId w:val="38"/>
        </w:numPr>
        <w:ind w:left="851"/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22" w:name="_Toc202975609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Contact</w:t>
      </w:r>
      <w:bookmarkEnd w:id="22"/>
    </w:p>
    <w:p w14:paraId="6D83E98D" w14:textId="25A07804" w:rsidR="00F43686" w:rsidRPr="00F43686" w:rsidRDefault="00F43686" w:rsidP="00F43686">
      <w:pPr>
        <w:autoSpaceDN/>
        <w:ind w:left="491"/>
        <w:contextualSpacing/>
        <w:textAlignment w:val="auto"/>
        <w:rPr>
          <w:rFonts w:ascii="AvenirNext LT Pro Cn" w:hAnsi="AvenirNext LT Pro Cn" w:cs="Arial"/>
          <w:iCs/>
        </w:rPr>
      </w:pPr>
      <w:r w:rsidRPr="00F43686">
        <w:rPr>
          <w:rFonts w:ascii="AvenirNext LT Pro Cn" w:hAnsi="AvenirNext LT Pro Cn" w:cs="Arial"/>
          <w:iCs/>
        </w:rPr>
        <w:t>Modalités de contact avec l’INRAE (interlocuteurs en journée, hors heures ouvrées et week-end), Le descriptif de la permanence 24h/24h assurée, l’identification de la ligne dédiée à la prestation 24h/24h</w:t>
      </w:r>
      <w:r w:rsidR="0020474C">
        <w:rPr>
          <w:rFonts w:ascii="AvenirNext LT Pro Cn" w:hAnsi="AvenirNext LT Pro Cn" w:cs="Arial"/>
          <w:iCs/>
        </w:rPr>
        <w:t>.</w:t>
      </w:r>
    </w:p>
    <w:p w14:paraId="1B858D21" w14:textId="77777777" w:rsidR="00F43686" w:rsidRPr="00F43686" w:rsidRDefault="00F43686" w:rsidP="00F43686"/>
    <w:p w14:paraId="3C0022D7" w14:textId="77777777" w:rsidR="00111124" w:rsidRPr="000C4BBA" w:rsidRDefault="00111124" w:rsidP="000C4BBA">
      <w:pPr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6C456101" w14:textId="77777777" w:rsidR="00111124" w:rsidRPr="000C4BBA" w:rsidRDefault="00111124" w:rsidP="000C4BBA">
      <w:pPr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3CA74778" w14:textId="77777777" w:rsidR="00111124" w:rsidRPr="000C4BBA" w:rsidRDefault="00111124" w:rsidP="000C4BBA">
      <w:pPr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7C1F827C" w14:textId="17F199E0" w:rsidR="00111124" w:rsidRDefault="00111124" w:rsidP="000C4BBA">
      <w:pPr>
        <w:rPr>
          <w:rFonts w:ascii="AvenirNext LT Pro Cn" w:hAnsi="AvenirNext LT Pro Cn"/>
        </w:rPr>
      </w:pPr>
    </w:p>
    <w:p w14:paraId="2AA8DFC6" w14:textId="77777777" w:rsidR="003C7FE4" w:rsidRPr="000C4BBA" w:rsidRDefault="003C7FE4" w:rsidP="000C4BBA">
      <w:pPr>
        <w:rPr>
          <w:rFonts w:ascii="AvenirNext LT Pro Cn" w:hAnsi="AvenirNext LT Pro Cn"/>
        </w:rPr>
      </w:pPr>
    </w:p>
    <w:p w14:paraId="6893D5D7" w14:textId="60D3744F" w:rsidR="00810A94" w:rsidRDefault="00F43686" w:rsidP="000C4BBA">
      <w:pPr>
        <w:pStyle w:val="Titre1"/>
        <w:numPr>
          <w:ilvl w:val="1"/>
          <w:numId w:val="38"/>
        </w:numPr>
        <w:ind w:left="851"/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23" w:name="_Toc202975610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Prise de service</w:t>
      </w:r>
      <w:bookmarkEnd w:id="23"/>
    </w:p>
    <w:p w14:paraId="2B21EC71" w14:textId="4F787A8D" w:rsidR="00F43686" w:rsidRPr="00F43686" w:rsidRDefault="00F43686" w:rsidP="00F43686">
      <w:pPr>
        <w:ind w:firstLine="491"/>
      </w:pPr>
      <w:r w:rsidRPr="005972C3">
        <w:rPr>
          <w:rFonts w:ascii="AvenirNext LT Pro Cn" w:hAnsi="AvenirNext LT Pro Cn" w:cs="Arial"/>
          <w:iCs/>
        </w:rPr>
        <w:t>Les modalités de prise de service et procédure prévue en cas de défaillance</w:t>
      </w:r>
    </w:p>
    <w:p w14:paraId="46509CAF" w14:textId="77777777" w:rsidR="00111124" w:rsidRPr="000C4BBA" w:rsidRDefault="00111124" w:rsidP="000C4BBA">
      <w:pPr>
        <w:ind w:left="1"/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1D97C3FC" w14:textId="77777777" w:rsidR="00111124" w:rsidRPr="000C4BBA" w:rsidRDefault="00111124" w:rsidP="000C4BBA">
      <w:pPr>
        <w:ind w:left="1"/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62466F4A" w14:textId="77777777" w:rsidR="00111124" w:rsidRPr="000C4BBA" w:rsidRDefault="00111124" w:rsidP="000C4BBA">
      <w:pPr>
        <w:ind w:left="1"/>
        <w:rPr>
          <w:rFonts w:ascii="AvenirNext LT Pro Cn" w:hAnsi="AvenirNext LT Pro Cn"/>
        </w:rPr>
      </w:pPr>
      <w:r w:rsidRPr="000C4BBA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093D9B4D" w14:textId="1BEE054A" w:rsidR="00111124" w:rsidRDefault="00111124" w:rsidP="00FD26D7">
      <w:pPr>
        <w:rPr>
          <w:rFonts w:ascii="AvenirNext LT Pro Cn" w:hAnsi="AvenirNext LT Pro Cn"/>
        </w:rPr>
      </w:pPr>
    </w:p>
    <w:p w14:paraId="154D9D62" w14:textId="77777777" w:rsidR="003C7FE4" w:rsidRPr="000C4BBA" w:rsidRDefault="003C7FE4" w:rsidP="00FD26D7">
      <w:pPr>
        <w:rPr>
          <w:rFonts w:ascii="AvenirNext LT Pro Cn" w:hAnsi="AvenirNext LT Pro Cn"/>
        </w:rPr>
      </w:pPr>
    </w:p>
    <w:p w14:paraId="4927FA97" w14:textId="61CF35EA" w:rsidR="00810A94" w:rsidRPr="000C4BBA" w:rsidRDefault="00F43686" w:rsidP="000C4BBA">
      <w:pPr>
        <w:pStyle w:val="Titre1"/>
        <w:numPr>
          <w:ilvl w:val="0"/>
          <w:numId w:val="38"/>
        </w:numPr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24" w:name="_Toc177981335"/>
      <w:bookmarkStart w:id="25" w:name="_Toc178169998"/>
      <w:bookmarkStart w:id="26" w:name="_Toc178170294"/>
      <w:bookmarkStart w:id="27" w:name="_Toc177981336"/>
      <w:bookmarkStart w:id="28" w:name="_Toc178169999"/>
      <w:bookmarkStart w:id="29" w:name="_Toc178170295"/>
      <w:bookmarkStart w:id="30" w:name="_Toc177981337"/>
      <w:bookmarkStart w:id="31" w:name="_Toc178170000"/>
      <w:bookmarkStart w:id="32" w:name="_Toc178170296"/>
      <w:bookmarkStart w:id="33" w:name="_Toc177981338"/>
      <w:bookmarkStart w:id="34" w:name="_Toc178170001"/>
      <w:bookmarkStart w:id="35" w:name="_Toc178170297"/>
      <w:bookmarkStart w:id="36" w:name="_Toc177981339"/>
      <w:bookmarkStart w:id="37" w:name="_Toc178170002"/>
      <w:bookmarkStart w:id="38" w:name="_Toc178170298"/>
      <w:bookmarkStart w:id="39" w:name="_Toc177981340"/>
      <w:bookmarkStart w:id="40" w:name="_Toc178170003"/>
      <w:bookmarkStart w:id="41" w:name="_Toc178170299"/>
      <w:bookmarkStart w:id="42" w:name="_Toc177981341"/>
      <w:bookmarkStart w:id="43" w:name="_Toc178170004"/>
      <w:bookmarkStart w:id="44" w:name="_Toc178170300"/>
      <w:bookmarkStart w:id="45" w:name="_Toc177981342"/>
      <w:bookmarkStart w:id="46" w:name="_Toc178170005"/>
      <w:bookmarkStart w:id="47" w:name="_Toc178170301"/>
      <w:bookmarkStart w:id="48" w:name="_Toc177981343"/>
      <w:bookmarkStart w:id="49" w:name="_Toc178170006"/>
      <w:bookmarkStart w:id="50" w:name="_Toc178170302"/>
      <w:bookmarkStart w:id="51" w:name="_Toc177981344"/>
      <w:bookmarkStart w:id="52" w:name="_Toc178170007"/>
      <w:bookmarkStart w:id="53" w:name="_Toc178170303"/>
      <w:bookmarkStart w:id="54" w:name="_Toc177981345"/>
      <w:bookmarkStart w:id="55" w:name="_Toc178170008"/>
      <w:bookmarkStart w:id="56" w:name="_Toc178170304"/>
      <w:bookmarkStart w:id="57" w:name="_Toc177981346"/>
      <w:bookmarkStart w:id="58" w:name="_Toc178170009"/>
      <w:bookmarkStart w:id="59" w:name="_Toc178170305"/>
      <w:bookmarkStart w:id="60" w:name="_Toc177981347"/>
      <w:bookmarkStart w:id="61" w:name="_Toc178170010"/>
      <w:bookmarkStart w:id="62" w:name="_Toc178170306"/>
      <w:bookmarkStart w:id="63" w:name="_Toc177981348"/>
      <w:bookmarkStart w:id="64" w:name="_Toc178170011"/>
      <w:bookmarkStart w:id="65" w:name="_Toc178170307"/>
      <w:bookmarkStart w:id="66" w:name="_Toc177981349"/>
      <w:bookmarkStart w:id="67" w:name="_Toc178170012"/>
      <w:bookmarkStart w:id="68" w:name="_Toc178170308"/>
      <w:bookmarkStart w:id="69" w:name="_Toc177981350"/>
      <w:bookmarkStart w:id="70" w:name="_Toc178170013"/>
      <w:bookmarkStart w:id="71" w:name="_Toc178170309"/>
      <w:bookmarkStart w:id="72" w:name="_Toc177981351"/>
      <w:bookmarkStart w:id="73" w:name="_Toc178170014"/>
      <w:bookmarkStart w:id="74" w:name="_Toc178170310"/>
      <w:bookmarkStart w:id="75" w:name="_Toc177981352"/>
      <w:bookmarkStart w:id="76" w:name="_Toc178170015"/>
      <w:bookmarkStart w:id="77" w:name="_Toc178170311"/>
      <w:bookmarkStart w:id="78" w:name="_Toc177981353"/>
      <w:bookmarkStart w:id="79" w:name="_Toc178170016"/>
      <w:bookmarkStart w:id="80" w:name="_Toc178170312"/>
      <w:bookmarkStart w:id="81" w:name="_Toc177981354"/>
      <w:bookmarkStart w:id="82" w:name="_Toc178170017"/>
      <w:bookmarkStart w:id="83" w:name="_Toc178170313"/>
      <w:bookmarkStart w:id="84" w:name="_Toc177981355"/>
      <w:bookmarkStart w:id="85" w:name="_Toc178170018"/>
      <w:bookmarkStart w:id="86" w:name="_Toc178170314"/>
      <w:bookmarkStart w:id="87" w:name="_Toc177981356"/>
      <w:bookmarkStart w:id="88" w:name="_Toc178170019"/>
      <w:bookmarkStart w:id="89" w:name="_Toc178170315"/>
      <w:bookmarkStart w:id="90" w:name="_Toc177981357"/>
      <w:bookmarkStart w:id="91" w:name="_Toc178170020"/>
      <w:bookmarkStart w:id="92" w:name="_Toc178170316"/>
      <w:bookmarkStart w:id="93" w:name="_Toc177981358"/>
      <w:bookmarkStart w:id="94" w:name="_Toc178170021"/>
      <w:bookmarkStart w:id="95" w:name="_Toc178170317"/>
      <w:bookmarkStart w:id="96" w:name="_Toc177981359"/>
      <w:bookmarkStart w:id="97" w:name="_Toc178170022"/>
      <w:bookmarkStart w:id="98" w:name="_Toc178170318"/>
      <w:bookmarkStart w:id="99" w:name="_Toc177981360"/>
      <w:bookmarkStart w:id="100" w:name="_Toc178170023"/>
      <w:bookmarkStart w:id="101" w:name="_Toc178170319"/>
      <w:bookmarkStart w:id="102" w:name="_Toc177981361"/>
      <w:bookmarkStart w:id="103" w:name="_Toc178170024"/>
      <w:bookmarkStart w:id="104" w:name="_Toc178170320"/>
      <w:bookmarkStart w:id="105" w:name="_Toc177981362"/>
      <w:bookmarkStart w:id="106" w:name="_Toc178170025"/>
      <w:bookmarkStart w:id="107" w:name="_Toc178170321"/>
      <w:bookmarkStart w:id="108" w:name="_Toc177981363"/>
      <w:bookmarkStart w:id="109" w:name="_Toc178170026"/>
      <w:bookmarkStart w:id="110" w:name="_Toc178170322"/>
      <w:bookmarkStart w:id="111" w:name="_Toc177981364"/>
      <w:bookmarkStart w:id="112" w:name="_Toc178170027"/>
      <w:bookmarkStart w:id="113" w:name="_Toc178170323"/>
      <w:bookmarkStart w:id="114" w:name="_Toc177981365"/>
      <w:bookmarkStart w:id="115" w:name="_Toc178170028"/>
      <w:bookmarkStart w:id="116" w:name="_Toc178170324"/>
      <w:bookmarkStart w:id="117" w:name="_Toc177981366"/>
      <w:bookmarkStart w:id="118" w:name="_Toc178170029"/>
      <w:bookmarkStart w:id="119" w:name="_Toc178170325"/>
      <w:bookmarkStart w:id="120" w:name="_Toc177981367"/>
      <w:bookmarkStart w:id="121" w:name="_Toc178170030"/>
      <w:bookmarkStart w:id="122" w:name="_Toc178170326"/>
      <w:bookmarkStart w:id="123" w:name="_Toc177981368"/>
      <w:bookmarkStart w:id="124" w:name="_Toc178170031"/>
      <w:bookmarkStart w:id="125" w:name="_Toc178170327"/>
      <w:bookmarkStart w:id="126" w:name="_Toc177981369"/>
      <w:bookmarkStart w:id="127" w:name="_Toc178170032"/>
      <w:bookmarkStart w:id="128" w:name="_Toc178170328"/>
      <w:bookmarkStart w:id="129" w:name="_Toc177981370"/>
      <w:bookmarkStart w:id="130" w:name="_Toc178170033"/>
      <w:bookmarkStart w:id="131" w:name="_Toc178170329"/>
      <w:bookmarkStart w:id="132" w:name="_Toc177981371"/>
      <w:bookmarkStart w:id="133" w:name="_Toc178170034"/>
      <w:bookmarkStart w:id="134" w:name="_Toc178170330"/>
      <w:bookmarkStart w:id="135" w:name="_Toc177981372"/>
      <w:bookmarkStart w:id="136" w:name="_Toc178170035"/>
      <w:bookmarkStart w:id="137" w:name="_Toc178170331"/>
      <w:bookmarkStart w:id="138" w:name="_Toc177981373"/>
      <w:bookmarkStart w:id="139" w:name="_Toc178170036"/>
      <w:bookmarkStart w:id="140" w:name="_Toc178170332"/>
      <w:bookmarkStart w:id="141" w:name="_Toc177981374"/>
      <w:bookmarkStart w:id="142" w:name="_Toc178170037"/>
      <w:bookmarkStart w:id="143" w:name="_Toc178170333"/>
      <w:bookmarkStart w:id="144" w:name="_Toc177981375"/>
      <w:bookmarkStart w:id="145" w:name="_Toc178170038"/>
      <w:bookmarkStart w:id="146" w:name="_Toc178170334"/>
      <w:bookmarkStart w:id="147" w:name="_Toc177981376"/>
      <w:bookmarkStart w:id="148" w:name="_Toc178170039"/>
      <w:bookmarkStart w:id="149" w:name="_Toc178170335"/>
      <w:bookmarkStart w:id="150" w:name="_Toc177981377"/>
      <w:bookmarkStart w:id="151" w:name="_Toc178170040"/>
      <w:bookmarkStart w:id="152" w:name="_Toc178170336"/>
      <w:bookmarkStart w:id="153" w:name="_Toc177981378"/>
      <w:bookmarkStart w:id="154" w:name="_Toc178170041"/>
      <w:bookmarkStart w:id="155" w:name="_Toc178170337"/>
      <w:bookmarkStart w:id="156" w:name="_Toc177981379"/>
      <w:bookmarkStart w:id="157" w:name="_Toc178170042"/>
      <w:bookmarkStart w:id="158" w:name="_Toc178170338"/>
      <w:bookmarkStart w:id="159" w:name="_Toc177981380"/>
      <w:bookmarkStart w:id="160" w:name="_Toc178170043"/>
      <w:bookmarkStart w:id="161" w:name="_Toc178170339"/>
      <w:bookmarkStart w:id="162" w:name="_Toc177981381"/>
      <w:bookmarkStart w:id="163" w:name="_Toc178170044"/>
      <w:bookmarkStart w:id="164" w:name="_Toc178170340"/>
      <w:bookmarkStart w:id="165" w:name="_Toc177981382"/>
      <w:bookmarkStart w:id="166" w:name="_Toc178170045"/>
      <w:bookmarkStart w:id="167" w:name="_Toc178170341"/>
      <w:bookmarkStart w:id="168" w:name="_Toc177981383"/>
      <w:bookmarkStart w:id="169" w:name="_Toc178170046"/>
      <w:bookmarkStart w:id="170" w:name="_Toc178170342"/>
      <w:bookmarkStart w:id="171" w:name="_Toc177138189"/>
      <w:bookmarkStart w:id="172" w:name="_Toc177981384"/>
      <w:bookmarkStart w:id="173" w:name="_Toc178170047"/>
      <w:bookmarkStart w:id="174" w:name="_Toc178170343"/>
      <w:bookmarkStart w:id="175" w:name="_Toc177138190"/>
      <w:bookmarkStart w:id="176" w:name="_Toc177981385"/>
      <w:bookmarkStart w:id="177" w:name="_Toc178170048"/>
      <w:bookmarkStart w:id="178" w:name="_Toc178170344"/>
      <w:bookmarkStart w:id="179" w:name="_Toc177981386"/>
      <w:bookmarkStart w:id="180" w:name="_Toc178170049"/>
      <w:bookmarkStart w:id="181" w:name="_Toc178170345"/>
      <w:bookmarkStart w:id="182" w:name="_Toc177981387"/>
      <w:bookmarkStart w:id="183" w:name="_Toc178170050"/>
      <w:bookmarkStart w:id="184" w:name="_Toc178170346"/>
      <w:bookmarkStart w:id="185" w:name="_Toc177138193"/>
      <w:bookmarkStart w:id="186" w:name="_Toc177981388"/>
      <w:bookmarkStart w:id="187" w:name="_Toc178170051"/>
      <w:bookmarkStart w:id="188" w:name="_Toc178170347"/>
      <w:bookmarkStart w:id="189" w:name="_Toc177981389"/>
      <w:bookmarkStart w:id="190" w:name="_Toc178170052"/>
      <w:bookmarkStart w:id="191" w:name="_Toc178170348"/>
      <w:bookmarkStart w:id="192" w:name="_Toc177981390"/>
      <w:bookmarkStart w:id="193" w:name="_Toc178170053"/>
      <w:bookmarkStart w:id="194" w:name="_Toc178170349"/>
      <w:bookmarkStart w:id="195" w:name="_Toc177138195"/>
      <w:bookmarkStart w:id="196" w:name="_Toc177981391"/>
      <w:bookmarkStart w:id="197" w:name="_Toc178170054"/>
      <w:bookmarkStart w:id="198" w:name="_Toc178170350"/>
      <w:bookmarkStart w:id="199" w:name="_Toc177981392"/>
      <w:bookmarkStart w:id="200" w:name="_Toc178170055"/>
      <w:bookmarkStart w:id="201" w:name="_Toc178170351"/>
      <w:bookmarkStart w:id="202" w:name="_Toc202975611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lastRenderedPageBreak/>
        <w:t>Délais</w:t>
      </w:r>
      <w:bookmarkEnd w:id="202"/>
    </w:p>
    <w:p w14:paraId="39BB47A0" w14:textId="726C9B5B" w:rsidR="00F43686" w:rsidRDefault="00F43686" w:rsidP="00F43686">
      <w:pPr>
        <w:pStyle w:val="Paragraphedeliste"/>
        <w:numPr>
          <w:ilvl w:val="1"/>
          <w:numId w:val="38"/>
        </w:numPr>
        <w:autoSpaceDN/>
        <w:contextualSpacing/>
        <w:textAlignment w:val="auto"/>
        <w:rPr>
          <w:rFonts w:ascii="AvenirNext LT Pro Cn" w:hAnsi="AvenirNext LT Pro Cn" w:cs="Arial"/>
          <w:iCs/>
        </w:rPr>
      </w:pPr>
      <w:r>
        <w:rPr>
          <w:rFonts w:ascii="AvenirNext LT Pro Cn" w:hAnsi="AvenirNext LT Pro Cn" w:cs="Arial"/>
          <w:iCs/>
        </w:rPr>
        <w:t>Délai de remplacement de personnel</w:t>
      </w:r>
    </w:p>
    <w:p w14:paraId="3982D249" w14:textId="77777777" w:rsidR="00FE692E" w:rsidRPr="00FE692E" w:rsidRDefault="00FE692E" w:rsidP="00FE692E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4B90DA35" w14:textId="77777777" w:rsidR="00F43686" w:rsidRPr="00F43686" w:rsidRDefault="00F43686" w:rsidP="00F43686">
      <w:pPr>
        <w:autoSpaceDN/>
        <w:contextualSpacing/>
        <w:textAlignment w:val="auto"/>
        <w:rPr>
          <w:rFonts w:ascii="AvenirNext LT Pro Cn" w:hAnsi="AvenirNext LT Pro Cn" w:cs="Arial"/>
          <w:iCs/>
        </w:rPr>
      </w:pPr>
    </w:p>
    <w:p w14:paraId="422BCFA1" w14:textId="20FE40F2" w:rsidR="00F43686" w:rsidRDefault="00F43686" w:rsidP="00F43686">
      <w:pPr>
        <w:pStyle w:val="Paragraphedeliste"/>
        <w:numPr>
          <w:ilvl w:val="1"/>
          <w:numId w:val="38"/>
        </w:numPr>
        <w:autoSpaceDN/>
        <w:contextualSpacing/>
        <w:textAlignment w:val="auto"/>
        <w:rPr>
          <w:rFonts w:ascii="AvenirNext LT Pro Cn" w:hAnsi="AvenirNext LT Pro Cn" w:cs="Arial"/>
          <w:iCs/>
        </w:rPr>
      </w:pPr>
      <w:r>
        <w:rPr>
          <w:rFonts w:ascii="AvenirNext LT Pro Cn" w:hAnsi="AvenirNext LT Pro Cn" w:cs="Arial"/>
          <w:iCs/>
        </w:rPr>
        <w:t>Délai de réponse suite à une demande par mail</w:t>
      </w:r>
    </w:p>
    <w:p w14:paraId="66F4120B" w14:textId="77777777" w:rsidR="00FE692E" w:rsidRPr="00FE692E" w:rsidRDefault="00FE692E" w:rsidP="00FE692E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550E49E5" w14:textId="77777777" w:rsidR="00FE692E" w:rsidRPr="00FE692E" w:rsidRDefault="00FE692E" w:rsidP="00FE692E">
      <w:pPr>
        <w:autoSpaceDN/>
        <w:contextualSpacing/>
        <w:textAlignment w:val="auto"/>
        <w:rPr>
          <w:rFonts w:ascii="AvenirNext LT Pro Cn" w:hAnsi="AvenirNext LT Pro Cn" w:cs="Arial"/>
          <w:iCs/>
        </w:rPr>
      </w:pPr>
    </w:p>
    <w:p w14:paraId="55617BBD" w14:textId="631EF8CC" w:rsidR="00F43686" w:rsidRDefault="00F43686" w:rsidP="00F43686">
      <w:pPr>
        <w:pStyle w:val="Paragraphedeliste"/>
        <w:numPr>
          <w:ilvl w:val="1"/>
          <w:numId w:val="38"/>
        </w:numPr>
        <w:autoSpaceDN/>
        <w:contextualSpacing/>
        <w:textAlignment w:val="auto"/>
        <w:rPr>
          <w:rFonts w:ascii="AvenirNext LT Pro Cn" w:hAnsi="AvenirNext LT Pro Cn" w:cs="Arial"/>
          <w:iCs/>
        </w:rPr>
      </w:pPr>
      <w:r>
        <w:rPr>
          <w:rFonts w:ascii="AvenirNext LT Pro Cn" w:hAnsi="AvenirNext LT Pro Cn" w:cs="Arial"/>
          <w:iCs/>
        </w:rPr>
        <w:t>Délai de fourniture de devis</w:t>
      </w:r>
    </w:p>
    <w:p w14:paraId="6A8D38D9" w14:textId="77777777" w:rsidR="00FE692E" w:rsidRPr="00FE692E" w:rsidRDefault="00FE692E" w:rsidP="00FE692E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363B9961" w14:textId="77777777" w:rsidR="00FE692E" w:rsidRPr="00FE692E" w:rsidRDefault="00FE692E" w:rsidP="00FE692E">
      <w:pPr>
        <w:autoSpaceDN/>
        <w:contextualSpacing/>
        <w:textAlignment w:val="auto"/>
        <w:rPr>
          <w:rFonts w:ascii="AvenirNext LT Pro Cn" w:hAnsi="AvenirNext LT Pro Cn" w:cs="Arial"/>
          <w:iCs/>
        </w:rPr>
      </w:pPr>
    </w:p>
    <w:p w14:paraId="2B038C58" w14:textId="5EDD7F61" w:rsidR="00F43686" w:rsidRPr="00F43686" w:rsidRDefault="00F43686" w:rsidP="00F43686">
      <w:pPr>
        <w:pStyle w:val="Paragraphedeliste"/>
        <w:numPr>
          <w:ilvl w:val="1"/>
          <w:numId w:val="38"/>
        </w:numPr>
        <w:autoSpaceDN/>
        <w:contextualSpacing/>
        <w:textAlignment w:val="auto"/>
        <w:rPr>
          <w:rFonts w:ascii="AvenirNext LT Pro Cn" w:hAnsi="AvenirNext LT Pro Cn" w:cs="Arial"/>
          <w:iCs/>
        </w:rPr>
      </w:pPr>
      <w:r>
        <w:rPr>
          <w:rFonts w:ascii="AvenirNext LT Pro Cn" w:hAnsi="AvenirNext LT Pro Cn" w:cs="Arial"/>
          <w:iCs/>
        </w:rPr>
        <w:t>Délai de réponse suite à une demande exceptionnelle (dans le cadre de la prestation forfaitaire)</w:t>
      </w:r>
    </w:p>
    <w:p w14:paraId="7B153643" w14:textId="77777777" w:rsidR="00111124" w:rsidRPr="001E4881" w:rsidRDefault="00111124" w:rsidP="00111124">
      <w:pPr>
        <w:rPr>
          <w:rFonts w:ascii="AvenirNext LT Pro Cn" w:hAnsi="AvenirNext LT Pro Cn"/>
        </w:rPr>
      </w:pPr>
      <w:r w:rsidRPr="001E4881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466FDCBB" w14:textId="5F5EC854" w:rsidR="00111124" w:rsidRDefault="00111124" w:rsidP="000C4BBA">
      <w:pPr>
        <w:rPr>
          <w:rFonts w:ascii="AvenirNext LT Pro Cn" w:hAnsi="AvenirNext LT Pro Cn"/>
        </w:rPr>
      </w:pPr>
    </w:p>
    <w:p w14:paraId="52381B47" w14:textId="77777777" w:rsidR="003C7FE4" w:rsidRDefault="003C7FE4" w:rsidP="000C4BBA">
      <w:pPr>
        <w:rPr>
          <w:rFonts w:ascii="AvenirNext LT Pro Cn" w:hAnsi="AvenirNext LT Pro Cn"/>
        </w:rPr>
      </w:pPr>
    </w:p>
    <w:p w14:paraId="778216C3" w14:textId="2926578D" w:rsidR="0086493A" w:rsidRPr="000C4BBA" w:rsidRDefault="0086493A" w:rsidP="004960FF">
      <w:pPr>
        <w:pStyle w:val="Titre1"/>
        <w:numPr>
          <w:ilvl w:val="0"/>
          <w:numId w:val="38"/>
        </w:numPr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bookmarkStart w:id="203" w:name="_Toc202975612"/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Avantages</w:t>
      </w:r>
      <w:r w:rsidRPr="0086493A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 xml:space="preserve"> sociaux accordés au personnel</w:t>
      </w:r>
      <w:r w:rsidR="004C34F8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 xml:space="preserve"> dans le cadre de l’exécution de la prestation</w:t>
      </w:r>
      <w:bookmarkEnd w:id="203"/>
    </w:p>
    <w:p w14:paraId="61095385" w14:textId="63224D48" w:rsidR="0086493A" w:rsidRDefault="00973364" w:rsidP="0086493A">
      <w:pPr>
        <w:rPr>
          <w:rFonts w:ascii="AvenirNext LT Pro Cn" w:hAnsi="AvenirNext LT Pro Cn"/>
        </w:rPr>
      </w:pPr>
      <w:r>
        <w:rPr>
          <w:rFonts w:ascii="AvenirNext LT Pro Cn" w:hAnsi="AvenirNext LT Pro Cn"/>
        </w:rPr>
        <w:t>Préciser</w:t>
      </w:r>
      <w:r w:rsidR="0086493A">
        <w:rPr>
          <w:rFonts w:ascii="AvenirNext LT Pro Cn" w:hAnsi="AvenirNext LT Pro Cn"/>
        </w:rPr>
        <w:t xml:space="preserve"> les avantages sociaux proposés par l’entreprise</w:t>
      </w:r>
      <w:r w:rsidR="001D7D26">
        <w:rPr>
          <w:rFonts w:ascii="AvenirNext LT Pro Cn" w:hAnsi="AvenirNext LT Pro Cn"/>
        </w:rPr>
        <w:t xml:space="preserve"> en faveur du bien-être des salariés pour améliorer l</w:t>
      </w:r>
      <w:r>
        <w:rPr>
          <w:rFonts w:ascii="AvenirNext LT Pro Cn" w:hAnsi="AvenirNext LT Pro Cn"/>
        </w:rPr>
        <w:t>eur</w:t>
      </w:r>
      <w:r w:rsidR="001D7D26">
        <w:rPr>
          <w:rFonts w:ascii="AvenirNext LT Pro Cn" w:hAnsi="AvenirNext LT Pro Cn"/>
        </w:rPr>
        <w:t xml:space="preserve"> qualité de vie au travail (en faveur de la parentalité...</w:t>
      </w:r>
      <w:proofErr w:type="spellStart"/>
      <w:r w:rsidR="001D7D26">
        <w:rPr>
          <w:rFonts w:ascii="AvenirNext LT Pro Cn" w:hAnsi="AvenirNext LT Pro Cn"/>
        </w:rPr>
        <w:t>etc</w:t>
      </w:r>
      <w:proofErr w:type="spellEnd"/>
      <w:r w:rsidR="001D7D26">
        <w:rPr>
          <w:rFonts w:ascii="AvenirNext LT Pro Cn" w:hAnsi="AvenirNext LT Pro Cn"/>
        </w:rPr>
        <w:t>),</w:t>
      </w:r>
      <w:r w:rsidR="0086493A">
        <w:rPr>
          <w:rFonts w:ascii="AvenirNext LT Pro Cn" w:hAnsi="AvenirNext LT Pro Cn"/>
        </w:rPr>
        <w:t xml:space="preserve"> et les méthodes d’attribution.</w:t>
      </w:r>
    </w:p>
    <w:p w14:paraId="40E6FC36" w14:textId="67707A1B" w:rsidR="0086493A" w:rsidRPr="00FE692E" w:rsidRDefault="0086493A" w:rsidP="0086493A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4E9254DF" w14:textId="77777777" w:rsidR="0086493A" w:rsidRPr="00FE692E" w:rsidRDefault="0086493A" w:rsidP="0086493A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5ECEDE47" w14:textId="77777777" w:rsidR="0086493A" w:rsidRPr="00FE692E" w:rsidRDefault="0086493A" w:rsidP="0086493A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76BDD84B" w14:textId="225E3D6E" w:rsidR="0086493A" w:rsidRDefault="0086493A" w:rsidP="000C4BBA">
      <w:pPr>
        <w:rPr>
          <w:rFonts w:ascii="AvenirNext LT Pro Cn" w:hAnsi="AvenirNext LT Pro Cn"/>
        </w:rPr>
      </w:pPr>
    </w:p>
    <w:p w14:paraId="146770CB" w14:textId="77777777" w:rsidR="003C7FE4" w:rsidRDefault="003C7FE4" w:rsidP="000C4BBA">
      <w:pPr>
        <w:rPr>
          <w:rFonts w:ascii="AvenirNext LT Pro Cn" w:hAnsi="AvenirNext LT Pro Cn"/>
        </w:rPr>
      </w:pPr>
    </w:p>
    <w:p w14:paraId="62D4C198" w14:textId="38442F01" w:rsidR="0086493A" w:rsidRDefault="00973364" w:rsidP="004960FF">
      <w:pPr>
        <w:pStyle w:val="Titre1"/>
        <w:numPr>
          <w:ilvl w:val="0"/>
          <w:numId w:val="38"/>
        </w:numPr>
        <w:jc w:val="both"/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</w:pPr>
      <w:r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 xml:space="preserve"> </w:t>
      </w:r>
      <w:bookmarkStart w:id="204" w:name="_Toc202975613"/>
      <w:r w:rsidR="0086493A" w:rsidRPr="0086493A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>Politique de l’entreprise sur la formation du personnel</w:t>
      </w:r>
      <w:r w:rsidR="004C34F8">
        <w:rPr>
          <w:rFonts w:ascii="AvenirNext LT Pro Cn" w:hAnsi="AvenirNext LT Pro Cn" w:cs="Arial"/>
          <w:b/>
          <w:bCs/>
          <w:color w:val="797870"/>
          <w:sz w:val="28"/>
          <w:szCs w:val="28"/>
          <w:u w:val="single"/>
        </w:rPr>
        <w:t xml:space="preserve"> dans le cadre de l’exécution de la prestation</w:t>
      </w:r>
      <w:bookmarkEnd w:id="204"/>
    </w:p>
    <w:p w14:paraId="2ACC0797" w14:textId="77777777" w:rsidR="003C7FE4" w:rsidRPr="003C7FE4" w:rsidRDefault="003C7FE4" w:rsidP="003C7FE4"/>
    <w:p w14:paraId="22F6D022" w14:textId="77777777" w:rsidR="003C7FE4" w:rsidRPr="003C7FE4" w:rsidRDefault="0086493A" w:rsidP="003C7FE4">
      <w:pPr>
        <w:pStyle w:val="Paragraphedeliste"/>
        <w:numPr>
          <w:ilvl w:val="1"/>
          <w:numId w:val="38"/>
        </w:numPr>
        <w:autoSpaceDN/>
        <w:contextualSpacing/>
        <w:textAlignment w:val="auto"/>
        <w:rPr>
          <w:rFonts w:ascii="AvenirNext LT Pro Cn" w:hAnsi="AvenirNext LT Pro Cn" w:cs="Arial"/>
          <w:iCs/>
        </w:rPr>
      </w:pPr>
      <w:r w:rsidRPr="003C7FE4">
        <w:rPr>
          <w:rFonts w:ascii="AvenirNext LT Pro Cn" w:hAnsi="AvenirNext LT Pro Cn" w:cs="Arial"/>
          <w:iCs/>
        </w:rPr>
        <w:t xml:space="preserve">Décrire la politique de l’entreprise en termes de formation </w:t>
      </w:r>
      <w:r w:rsidR="004C34F8" w:rsidRPr="003C7FE4">
        <w:rPr>
          <w:rFonts w:ascii="AvenirNext LT Pro Cn" w:hAnsi="AvenirNext LT Pro Cn" w:cs="Arial"/>
          <w:iCs/>
        </w:rPr>
        <w:t>(au-delà des formations règlementaires</w:t>
      </w:r>
      <w:r w:rsidR="001D7D26" w:rsidRPr="003C7FE4">
        <w:rPr>
          <w:rFonts w:ascii="AvenirNext LT Pro Cn" w:hAnsi="AvenirNext LT Pro Cn" w:cs="Arial"/>
          <w:iCs/>
        </w:rPr>
        <w:t> : plan de formation outre les obligations légales permettant la progression professionnelle des salariés</w:t>
      </w:r>
      <w:r w:rsidR="004C34F8" w:rsidRPr="003C7FE4">
        <w:rPr>
          <w:rFonts w:ascii="AvenirNext LT Pro Cn" w:hAnsi="AvenirNext LT Pro Cn" w:cs="Arial"/>
          <w:iCs/>
        </w:rPr>
        <w:t>)</w:t>
      </w:r>
      <w:r w:rsidR="001D7D26" w:rsidRPr="003C7FE4">
        <w:rPr>
          <w:rFonts w:ascii="AvenirNext LT Pro Cn" w:hAnsi="AvenirNext LT Pro Cn" w:cs="Arial"/>
          <w:iCs/>
        </w:rPr>
        <w:t>,</w:t>
      </w:r>
      <w:r w:rsidR="000B087F" w:rsidRPr="003C7FE4">
        <w:rPr>
          <w:rFonts w:ascii="AvenirNext LT Pro Cn" w:hAnsi="AvenirNext LT Pro Cn" w:cs="Arial"/>
          <w:iCs/>
        </w:rPr>
        <w:t xml:space="preserve"> </w:t>
      </w:r>
    </w:p>
    <w:p w14:paraId="73FC3259" w14:textId="228F87CC" w:rsidR="000B087F" w:rsidRPr="003C7FE4" w:rsidRDefault="003C7FE4" w:rsidP="003C7FE4">
      <w:pPr>
        <w:pStyle w:val="Paragraphedeliste"/>
        <w:autoSpaceDN/>
        <w:ind w:left="1440"/>
        <w:contextualSpacing/>
        <w:textAlignment w:val="auto"/>
        <w:rPr>
          <w:rFonts w:ascii="AvenirNext LT Pro Cn" w:hAnsi="AvenirNext LT Pro Cn" w:cs="Arial"/>
          <w:iCs/>
        </w:rPr>
      </w:pPr>
      <w:r w:rsidRPr="003C7FE4">
        <w:rPr>
          <w:rFonts w:ascii="AvenirNext LT Pro Cn" w:hAnsi="AvenirNext LT Pro Cn" w:cs="Arial"/>
          <w:iCs/>
        </w:rPr>
        <w:t>E</w:t>
      </w:r>
      <w:r w:rsidR="00973364" w:rsidRPr="003C7FE4">
        <w:rPr>
          <w:rFonts w:ascii="AvenirNext LT Pro Cn" w:hAnsi="AvenirNext LT Pro Cn" w:cs="Arial"/>
          <w:iCs/>
        </w:rPr>
        <w:t>xpliciter politique de formation continue et préciser ci-dessous le nombre d'heures de formation annuelle prévu pour le personnel ainsi que les formations types en précisant leur objet, leur fréquence et leur durée.</w:t>
      </w:r>
    </w:p>
    <w:p w14:paraId="218E3FC9" w14:textId="438FD6D8" w:rsidR="0086493A" w:rsidRPr="00FE692E" w:rsidRDefault="0086493A" w:rsidP="0086493A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6931B68B" w14:textId="77777777" w:rsidR="0086493A" w:rsidRPr="00FE692E" w:rsidRDefault="0086493A" w:rsidP="0086493A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3334D900" w14:textId="07253900" w:rsidR="0086493A" w:rsidRDefault="0086493A" w:rsidP="0086493A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3A086D1F" w14:textId="704BF79B" w:rsidR="000B087F" w:rsidRDefault="000B087F" w:rsidP="0086493A">
      <w:pPr>
        <w:rPr>
          <w:rFonts w:ascii="AvenirNext LT Pro Cn" w:hAnsi="AvenirNext LT Pro Cn"/>
        </w:rPr>
      </w:pPr>
    </w:p>
    <w:p w14:paraId="2D66E7A7" w14:textId="77777777" w:rsidR="003C7FE4" w:rsidRDefault="003C7FE4" w:rsidP="0086493A">
      <w:pPr>
        <w:rPr>
          <w:rFonts w:ascii="AvenirNext LT Pro Cn" w:hAnsi="AvenirNext LT Pro Cn"/>
        </w:rPr>
      </w:pPr>
    </w:p>
    <w:p w14:paraId="25A44BE3" w14:textId="229F2E50" w:rsidR="000B087F" w:rsidRPr="003C7FE4" w:rsidRDefault="000B087F" w:rsidP="003C7FE4">
      <w:pPr>
        <w:pStyle w:val="Paragraphedeliste"/>
        <w:numPr>
          <w:ilvl w:val="1"/>
          <w:numId w:val="38"/>
        </w:numPr>
        <w:autoSpaceDN/>
        <w:contextualSpacing/>
        <w:textAlignment w:val="auto"/>
        <w:rPr>
          <w:rFonts w:ascii="AvenirNext LT Pro Cn" w:hAnsi="AvenirNext LT Pro Cn" w:cs="Arial"/>
          <w:iCs/>
        </w:rPr>
      </w:pPr>
      <w:r w:rsidRPr="003C7FE4">
        <w:rPr>
          <w:rFonts w:ascii="AvenirNext LT Pro Cn" w:hAnsi="AvenirNext LT Pro Cn" w:cs="Arial"/>
          <w:iCs/>
        </w:rPr>
        <w:t>Détailler les modalités de mise en œuvre des formations dispensées aux salariés préalablement à l’exécution des prestations notamment si le centre de formation e</w:t>
      </w:r>
      <w:r w:rsidR="00973364" w:rsidRPr="003C7FE4">
        <w:rPr>
          <w:rFonts w:ascii="AvenirNext LT Pro Cn" w:hAnsi="AvenirNext LT Pro Cn" w:cs="Arial"/>
          <w:iCs/>
        </w:rPr>
        <w:t>s</w:t>
      </w:r>
      <w:r w:rsidRPr="003C7FE4">
        <w:rPr>
          <w:rFonts w:ascii="AvenirNext LT Pro Cn" w:hAnsi="AvenirNext LT Pro Cn" w:cs="Arial"/>
          <w:iCs/>
        </w:rPr>
        <w:t xml:space="preserve">t interne à l’entreprise ou non (le centre de formation devra être identifié). </w:t>
      </w:r>
    </w:p>
    <w:p w14:paraId="3449C3F3" w14:textId="77777777" w:rsidR="000B087F" w:rsidRPr="000B087F" w:rsidRDefault="000B087F" w:rsidP="000B087F">
      <w:pPr>
        <w:ind w:left="360"/>
        <w:rPr>
          <w:rFonts w:ascii="AvenirNext LT Pro Cn" w:hAnsi="AvenirNext LT Pro Cn"/>
        </w:rPr>
      </w:pPr>
      <w:r w:rsidRPr="000B087F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0CEF1221" w14:textId="77777777" w:rsidR="000B087F" w:rsidRPr="000B087F" w:rsidRDefault="000B087F" w:rsidP="000B087F">
      <w:pPr>
        <w:ind w:left="360"/>
        <w:rPr>
          <w:rFonts w:ascii="AvenirNext LT Pro Cn" w:hAnsi="AvenirNext LT Pro Cn"/>
        </w:rPr>
      </w:pPr>
      <w:r w:rsidRPr="000B087F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4A972F17" w14:textId="77777777" w:rsidR="000B087F" w:rsidRPr="000B087F" w:rsidRDefault="000B087F" w:rsidP="000B087F">
      <w:pPr>
        <w:ind w:left="360"/>
        <w:rPr>
          <w:rFonts w:ascii="AvenirNext LT Pro Cn" w:hAnsi="AvenirNext LT Pro Cn"/>
        </w:rPr>
      </w:pPr>
      <w:r w:rsidRPr="000B087F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3FC97EC5" w14:textId="5FD1AC56" w:rsidR="0086493A" w:rsidRDefault="0086493A" w:rsidP="003C7FE4">
      <w:pPr>
        <w:autoSpaceDN/>
        <w:contextualSpacing/>
        <w:textAlignment w:val="auto"/>
        <w:rPr>
          <w:rFonts w:ascii="AvenirNext LT Pro Cn" w:hAnsi="AvenirNext LT Pro Cn" w:cs="Arial"/>
          <w:iCs/>
        </w:rPr>
      </w:pPr>
    </w:p>
    <w:p w14:paraId="09CD41B4" w14:textId="77777777" w:rsidR="003C7FE4" w:rsidRPr="003C7FE4" w:rsidRDefault="003C7FE4" w:rsidP="003C7FE4">
      <w:pPr>
        <w:autoSpaceDN/>
        <w:contextualSpacing/>
        <w:textAlignment w:val="auto"/>
        <w:rPr>
          <w:rFonts w:ascii="AvenirNext LT Pro Cn" w:hAnsi="AvenirNext LT Pro Cn" w:cs="Arial"/>
          <w:iCs/>
        </w:rPr>
      </w:pPr>
    </w:p>
    <w:p w14:paraId="60BBC622" w14:textId="1D6ABAE3" w:rsidR="000B087F" w:rsidRPr="003C7FE4" w:rsidRDefault="000B087F" w:rsidP="003C7FE4">
      <w:pPr>
        <w:pStyle w:val="Paragraphedeliste"/>
        <w:numPr>
          <w:ilvl w:val="1"/>
          <w:numId w:val="38"/>
        </w:numPr>
        <w:autoSpaceDN/>
        <w:contextualSpacing/>
        <w:textAlignment w:val="auto"/>
        <w:rPr>
          <w:rFonts w:ascii="AvenirNext LT Pro Cn" w:hAnsi="AvenirNext LT Pro Cn" w:cs="Arial"/>
          <w:iCs/>
        </w:rPr>
      </w:pPr>
      <w:r w:rsidRPr="003C7FE4">
        <w:rPr>
          <w:rFonts w:ascii="AvenirNext LT Pro Cn" w:hAnsi="AvenirNext LT Pro Cn" w:cs="Arial"/>
          <w:iCs/>
        </w:rPr>
        <w:t xml:space="preserve">Indiquer le pourcentage de la masse salariale consacrée à la formation professionnelle </w:t>
      </w:r>
    </w:p>
    <w:p w14:paraId="43F3C59B" w14:textId="77777777" w:rsidR="000B087F" w:rsidRPr="00FE692E" w:rsidRDefault="000B087F" w:rsidP="000B087F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79F0B494" w14:textId="77777777" w:rsidR="000B087F" w:rsidRPr="00FE692E" w:rsidRDefault="000B087F" w:rsidP="000B087F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224C99D6" w14:textId="77777777" w:rsidR="000B087F" w:rsidRPr="00FE692E" w:rsidRDefault="000B087F" w:rsidP="000B087F">
      <w:pPr>
        <w:rPr>
          <w:rFonts w:ascii="AvenirNext LT Pro Cn" w:hAnsi="AvenirNext LT Pro Cn"/>
        </w:rPr>
      </w:pPr>
      <w:r w:rsidRPr="00FE692E">
        <w:rPr>
          <w:rFonts w:ascii="AvenirNext LT Pro Cn" w:hAnsi="AvenirNext LT Pro Cn"/>
        </w:rPr>
        <w:t>.......................................................................................................................................................................................</w:t>
      </w:r>
    </w:p>
    <w:p w14:paraId="19E69A36" w14:textId="77777777" w:rsidR="0086493A" w:rsidRDefault="0086493A" w:rsidP="000C4BBA">
      <w:pPr>
        <w:rPr>
          <w:rFonts w:ascii="AvenirNext LT Pro Cn" w:hAnsi="AvenirNext LT Pro Cn"/>
        </w:rPr>
      </w:pPr>
    </w:p>
    <w:p w14:paraId="6A20D9A4" w14:textId="094A475E" w:rsidR="00224BEE" w:rsidRDefault="00224BEE" w:rsidP="000C4BBA">
      <w:pPr>
        <w:rPr>
          <w:rFonts w:ascii="AvenirNext LT Pro Cn" w:hAnsi="AvenirNext LT Pro Cn"/>
        </w:rPr>
      </w:pPr>
    </w:p>
    <w:sectPr w:rsidR="00224BEE" w:rsidSect="00814302">
      <w:headerReference w:type="default" r:id="rId10"/>
      <w:footerReference w:type="default" r:id="rId11"/>
      <w:pgSz w:w="11906" w:h="16838"/>
      <w:pgMar w:top="1134" w:right="849" w:bottom="426" w:left="993" w:header="720" w:footer="26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77C84" w16cex:dateUtc="2025-07-08T09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9B529" w14:textId="77777777" w:rsidR="00A94E70" w:rsidRDefault="00A94E70">
      <w:r>
        <w:separator/>
      </w:r>
    </w:p>
  </w:endnote>
  <w:endnote w:type="continuationSeparator" w:id="0">
    <w:p w14:paraId="4616A86A" w14:textId="77777777" w:rsidR="00A94E70" w:rsidRDefault="00A9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9676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320438" w14:textId="32800C7E" w:rsidR="00712FF3" w:rsidRDefault="00712FF3">
            <w:pPr>
              <w:pStyle w:val="Pieddepage"/>
              <w:jc w:val="right"/>
            </w:pPr>
            <w:r w:rsidRPr="000C4BBA">
              <w:rPr>
                <w:rFonts w:ascii="AvenirNext LT Pro Cn" w:hAnsi="AvenirNext LT Pro Cn"/>
                <w:sz w:val="20"/>
                <w:szCs w:val="20"/>
              </w:rPr>
              <w:t xml:space="preserve">Page </w:t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fldChar w:fldCharType="begin"/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instrText>PAGE</w:instrText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fldChar w:fldCharType="separate"/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t>2</w:t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fldChar w:fldCharType="end"/>
            </w:r>
            <w:r w:rsidRPr="000C4BBA">
              <w:rPr>
                <w:rFonts w:ascii="AvenirNext LT Pro Cn" w:hAnsi="AvenirNext LT Pro Cn"/>
                <w:sz w:val="20"/>
                <w:szCs w:val="20"/>
              </w:rPr>
              <w:t xml:space="preserve"> sur </w:t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fldChar w:fldCharType="begin"/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instrText>NUMPAGES</w:instrText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fldChar w:fldCharType="separate"/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t>2</w:t>
            </w:r>
            <w:r w:rsidRPr="000C4BBA">
              <w:rPr>
                <w:rFonts w:ascii="AvenirNext LT Pro Cn" w:hAnsi="AvenirNext LT Pro C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D06FC89" w14:textId="0A85EF17" w:rsidR="00A94E70" w:rsidRDefault="00A94E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B0AAC" w14:textId="77777777" w:rsidR="00A94E70" w:rsidRDefault="00A94E70">
      <w:r>
        <w:rPr>
          <w:color w:val="000000"/>
        </w:rPr>
        <w:separator/>
      </w:r>
    </w:p>
  </w:footnote>
  <w:footnote w:type="continuationSeparator" w:id="0">
    <w:p w14:paraId="6EAE824A" w14:textId="77777777" w:rsidR="00A94E70" w:rsidRDefault="00A94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74C6D" w14:textId="7E7FB98B" w:rsidR="00A94E70" w:rsidRPr="00F8226B" w:rsidRDefault="003C7FE4" w:rsidP="000C4BBA">
    <w:pPr>
      <w:jc w:val="both"/>
    </w:pPr>
    <w:r>
      <w:rPr>
        <w:rFonts w:ascii="AvenirNext LT Pro Cn" w:hAnsi="AvenirNext LT Pro Cn" w:cs="Arial"/>
        <w:color w:val="797870"/>
        <w:sz w:val="18"/>
        <w:szCs w:val="18"/>
      </w:rPr>
      <w:t>Cadre de réponse technique</w:t>
    </w:r>
    <w:r w:rsidR="00A074C4" w:rsidRPr="00814302">
      <w:rPr>
        <w:rFonts w:ascii="AvenirNext LT Pro Cn" w:hAnsi="AvenirNext LT Pro Cn" w:cs="Arial"/>
        <w:color w:val="797870"/>
        <w:sz w:val="18"/>
        <w:szCs w:val="18"/>
      </w:rPr>
      <w:t xml:space="preserve"> –</w:t>
    </w:r>
    <w:r w:rsidR="00A94E70" w:rsidRPr="00814302">
      <w:rPr>
        <w:rFonts w:ascii="AvenirNext LT Pro Cn" w:hAnsi="AvenirNext LT Pro Cn" w:cs="Arial"/>
        <w:color w:val="797870"/>
        <w:sz w:val="18"/>
        <w:szCs w:val="18"/>
      </w:rPr>
      <w:t xml:space="preserve"> </w:t>
    </w:r>
    <w:bookmarkStart w:id="205" w:name="_Hlk170744592"/>
    <w:r w:rsidR="00570222" w:rsidRPr="00814302">
      <w:rPr>
        <w:rFonts w:ascii="AvenirNext LT Pro Cn" w:hAnsi="AvenirNext LT Pro Cn" w:cs="Arial"/>
        <w:color w:val="797870"/>
        <w:sz w:val="18"/>
        <w:szCs w:val="18"/>
      </w:rPr>
      <w:t xml:space="preserve">Prestation </w:t>
    </w:r>
    <w:bookmarkEnd w:id="205"/>
    <w:r>
      <w:rPr>
        <w:rFonts w:ascii="AvenirNext LT Pro Cn" w:hAnsi="AvenirNext LT Pro Cn" w:cs="Arial"/>
        <w:color w:val="797870"/>
        <w:sz w:val="18"/>
        <w:szCs w:val="18"/>
      </w:rPr>
      <w:t>de gardiennage des sites d’Auzeville et de St Martin du Touch du Centre INRAE Occitanie-Toulouse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14EAE"/>
    <w:multiLevelType w:val="hybridMultilevel"/>
    <w:tmpl w:val="5C908B8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180439"/>
    <w:multiLevelType w:val="hybridMultilevel"/>
    <w:tmpl w:val="0ABE7274"/>
    <w:lvl w:ilvl="0" w:tplc="E65E688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B6784"/>
    <w:multiLevelType w:val="hybridMultilevel"/>
    <w:tmpl w:val="1C68272C"/>
    <w:lvl w:ilvl="0" w:tplc="63004F5E">
      <w:numFmt w:val="bullet"/>
      <w:lvlText w:val="-"/>
      <w:lvlJc w:val="left"/>
      <w:pPr>
        <w:ind w:left="720" w:hanging="360"/>
      </w:pPr>
      <w:rPr>
        <w:rFonts w:ascii="AvenirNext LT Pro Cn" w:eastAsia="Noto Sans CJK SC Regular" w:hAnsi="AvenirNext LT Pro Cn" w:cs="Lohit Devanaga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307B0"/>
    <w:multiLevelType w:val="hybridMultilevel"/>
    <w:tmpl w:val="5AB666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632A5"/>
    <w:multiLevelType w:val="hybridMultilevel"/>
    <w:tmpl w:val="A4920F96"/>
    <w:lvl w:ilvl="0" w:tplc="FD1CC928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8E29DE"/>
    <w:multiLevelType w:val="multilevel"/>
    <w:tmpl w:val="3EA6D3DC"/>
    <w:lvl w:ilvl="0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491152"/>
    <w:multiLevelType w:val="hybridMultilevel"/>
    <w:tmpl w:val="913C507E"/>
    <w:lvl w:ilvl="0" w:tplc="A6CECC28">
      <w:start w:val="1"/>
      <w:numFmt w:val="bullet"/>
      <w:lvlText w:val="-"/>
      <w:lvlJc w:val="left"/>
      <w:pPr>
        <w:ind w:left="720" w:hanging="360"/>
      </w:pPr>
      <w:rPr>
        <w:rFonts w:ascii="AvenirNext LT Pro Cn" w:eastAsia="Noto Sans CJK SC Regular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41784"/>
    <w:multiLevelType w:val="hybridMultilevel"/>
    <w:tmpl w:val="AAAE7024"/>
    <w:lvl w:ilvl="0" w:tplc="5FFA8C1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703D0"/>
    <w:multiLevelType w:val="hybridMultilevel"/>
    <w:tmpl w:val="BD944EB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A720C1"/>
    <w:multiLevelType w:val="multilevel"/>
    <w:tmpl w:val="9C48EA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27940A8D"/>
    <w:multiLevelType w:val="hybridMultilevel"/>
    <w:tmpl w:val="29D2ABF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8D535F8"/>
    <w:multiLevelType w:val="multilevel"/>
    <w:tmpl w:val="4894CD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2E0C3DF5"/>
    <w:multiLevelType w:val="hybridMultilevel"/>
    <w:tmpl w:val="4A62E0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DC8A56DC">
      <w:start w:val="3"/>
      <w:numFmt w:val="bullet"/>
      <w:lvlText w:val="-"/>
      <w:lvlJc w:val="left"/>
      <w:pPr>
        <w:ind w:left="2340" w:hanging="360"/>
      </w:pPr>
      <w:rPr>
        <w:rFonts w:ascii="Liberation Serif" w:eastAsia="Noto Sans CJK SC Regular" w:hAnsi="Liberation Serif" w:cs="Liberation Serif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A1"/>
    <w:multiLevelType w:val="hybridMultilevel"/>
    <w:tmpl w:val="E69C9560"/>
    <w:lvl w:ilvl="0" w:tplc="952637D2">
      <w:start w:val="38"/>
      <w:numFmt w:val="bullet"/>
      <w:lvlText w:val="-"/>
      <w:lvlJc w:val="left"/>
      <w:pPr>
        <w:ind w:left="720" w:hanging="360"/>
      </w:pPr>
      <w:rPr>
        <w:rFonts w:ascii="Arial" w:eastAsia="Noto Sans CJK SC Regular" w:hAnsi="Arial" w:cs="Arial" w:hint="default"/>
      </w:rPr>
    </w:lvl>
    <w:lvl w:ilvl="1" w:tplc="A4001B90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748FD"/>
    <w:multiLevelType w:val="hybridMultilevel"/>
    <w:tmpl w:val="A47829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B2650"/>
    <w:multiLevelType w:val="hybridMultilevel"/>
    <w:tmpl w:val="2572C8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D2588"/>
    <w:multiLevelType w:val="multilevel"/>
    <w:tmpl w:val="2106650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35914711"/>
    <w:multiLevelType w:val="multilevel"/>
    <w:tmpl w:val="187EE3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39926029"/>
    <w:multiLevelType w:val="hybridMultilevel"/>
    <w:tmpl w:val="4A62E028"/>
    <w:lvl w:ilvl="0" w:tplc="040C000F">
      <w:start w:val="1"/>
      <w:numFmt w:val="decimal"/>
      <w:lvlText w:val="%1."/>
      <w:lvlJc w:val="left"/>
      <w:pPr>
        <w:ind w:left="928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DC8A56DC">
      <w:start w:val="3"/>
      <w:numFmt w:val="bullet"/>
      <w:lvlText w:val="-"/>
      <w:lvlJc w:val="left"/>
      <w:pPr>
        <w:ind w:left="2340" w:hanging="360"/>
      </w:pPr>
      <w:rPr>
        <w:rFonts w:ascii="Liberation Serif" w:eastAsia="Noto Sans CJK SC Regular" w:hAnsi="Liberation Serif" w:cs="Liberation Serif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B7B5C"/>
    <w:multiLevelType w:val="hybridMultilevel"/>
    <w:tmpl w:val="4482964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020820A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40180"/>
    <w:multiLevelType w:val="hybridMultilevel"/>
    <w:tmpl w:val="863665EA"/>
    <w:lvl w:ilvl="0" w:tplc="F020820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823B74"/>
    <w:multiLevelType w:val="hybridMultilevel"/>
    <w:tmpl w:val="08F61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34208"/>
    <w:multiLevelType w:val="hybridMultilevel"/>
    <w:tmpl w:val="B06473C6"/>
    <w:lvl w:ilvl="0" w:tplc="304E8F2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248DA"/>
    <w:multiLevelType w:val="hybridMultilevel"/>
    <w:tmpl w:val="4A62E028"/>
    <w:lvl w:ilvl="0" w:tplc="040C000F">
      <w:start w:val="1"/>
      <w:numFmt w:val="decimal"/>
      <w:lvlText w:val="%1."/>
      <w:lvlJc w:val="left"/>
      <w:pPr>
        <w:ind w:left="928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DC8A56DC">
      <w:start w:val="3"/>
      <w:numFmt w:val="bullet"/>
      <w:lvlText w:val="-"/>
      <w:lvlJc w:val="left"/>
      <w:pPr>
        <w:ind w:left="2340" w:hanging="360"/>
      </w:pPr>
      <w:rPr>
        <w:rFonts w:ascii="Liberation Serif" w:eastAsia="Noto Sans CJK SC Regular" w:hAnsi="Liberation Serif" w:cs="Liberation Serif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D735C"/>
    <w:multiLevelType w:val="hybridMultilevel"/>
    <w:tmpl w:val="72F23E58"/>
    <w:lvl w:ilvl="0" w:tplc="316C85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DB2386"/>
    <w:multiLevelType w:val="multilevel"/>
    <w:tmpl w:val="F936354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6" w15:restartNumberingAfterBreak="0">
    <w:nsid w:val="49C66EDD"/>
    <w:multiLevelType w:val="hybridMultilevel"/>
    <w:tmpl w:val="6C0A439A"/>
    <w:lvl w:ilvl="0" w:tplc="33300D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868F6"/>
    <w:multiLevelType w:val="hybridMultilevel"/>
    <w:tmpl w:val="AA78688C"/>
    <w:lvl w:ilvl="0" w:tplc="696CB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F73E5"/>
    <w:multiLevelType w:val="hybridMultilevel"/>
    <w:tmpl w:val="BD944EB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AC2079"/>
    <w:multiLevelType w:val="multilevel"/>
    <w:tmpl w:val="F90CF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528295D"/>
    <w:multiLevelType w:val="multilevel"/>
    <w:tmpl w:val="056A22A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 w15:restartNumberingAfterBreak="0">
    <w:nsid w:val="573B49F7"/>
    <w:multiLevelType w:val="hybridMultilevel"/>
    <w:tmpl w:val="AD74BC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F75D6"/>
    <w:multiLevelType w:val="hybridMultilevel"/>
    <w:tmpl w:val="A40E164A"/>
    <w:lvl w:ilvl="0" w:tplc="F020820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0106B"/>
    <w:multiLevelType w:val="hybridMultilevel"/>
    <w:tmpl w:val="21A2C5C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ADA2D8C">
      <w:start w:val="8"/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60E321C2"/>
    <w:multiLevelType w:val="hybridMultilevel"/>
    <w:tmpl w:val="C8C4B88A"/>
    <w:lvl w:ilvl="0" w:tplc="53AA0B32">
      <w:start w:val="1"/>
      <w:numFmt w:val="bullet"/>
      <w:lvlText w:val="-"/>
      <w:lvlJc w:val="left"/>
      <w:pPr>
        <w:ind w:left="720" w:hanging="360"/>
      </w:pPr>
      <w:rPr>
        <w:rFonts w:ascii="Liberation Serif" w:eastAsia="Noto Sans CJK SC Regular" w:hAnsi="Liberation Serif" w:cs="Liberation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BA7786"/>
    <w:multiLevelType w:val="hybridMultilevel"/>
    <w:tmpl w:val="4400495C"/>
    <w:lvl w:ilvl="0" w:tplc="7CC62E94">
      <w:start w:val="10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8F13E17"/>
    <w:multiLevelType w:val="hybridMultilevel"/>
    <w:tmpl w:val="4A62E0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DC8A56DC">
      <w:start w:val="3"/>
      <w:numFmt w:val="bullet"/>
      <w:lvlText w:val="-"/>
      <w:lvlJc w:val="left"/>
      <w:pPr>
        <w:ind w:left="2340" w:hanging="360"/>
      </w:pPr>
      <w:rPr>
        <w:rFonts w:ascii="Liberation Serif" w:eastAsia="Noto Sans CJK SC Regular" w:hAnsi="Liberation Serif" w:cs="Liberation Serif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5E4B67"/>
    <w:multiLevelType w:val="hybridMultilevel"/>
    <w:tmpl w:val="C4DE12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85916"/>
    <w:multiLevelType w:val="hybridMultilevel"/>
    <w:tmpl w:val="DCA89A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826D3"/>
    <w:multiLevelType w:val="hybridMultilevel"/>
    <w:tmpl w:val="3C9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E73C6"/>
    <w:multiLevelType w:val="hybridMultilevel"/>
    <w:tmpl w:val="1D9423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5153F"/>
    <w:multiLevelType w:val="hybridMultilevel"/>
    <w:tmpl w:val="8B7EE41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8651109"/>
    <w:multiLevelType w:val="hybridMultilevel"/>
    <w:tmpl w:val="88F2308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D065D2"/>
    <w:multiLevelType w:val="hybridMultilevel"/>
    <w:tmpl w:val="1D9423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84A2C"/>
    <w:multiLevelType w:val="multilevel"/>
    <w:tmpl w:val="81529AA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5" w15:restartNumberingAfterBreak="0">
    <w:nsid w:val="7E2075E1"/>
    <w:multiLevelType w:val="hybridMultilevel"/>
    <w:tmpl w:val="088AE50A"/>
    <w:lvl w:ilvl="0" w:tplc="7E76E2B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17"/>
  </w:num>
  <w:num w:numId="4">
    <w:abstractNumId w:val="11"/>
  </w:num>
  <w:num w:numId="5">
    <w:abstractNumId w:val="44"/>
  </w:num>
  <w:num w:numId="6">
    <w:abstractNumId w:val="30"/>
  </w:num>
  <w:num w:numId="7">
    <w:abstractNumId w:val="9"/>
  </w:num>
  <w:num w:numId="8">
    <w:abstractNumId w:val="5"/>
  </w:num>
  <w:num w:numId="9">
    <w:abstractNumId w:val="37"/>
  </w:num>
  <w:num w:numId="10">
    <w:abstractNumId w:val="19"/>
  </w:num>
  <w:num w:numId="11">
    <w:abstractNumId w:val="34"/>
  </w:num>
  <w:num w:numId="12">
    <w:abstractNumId w:val="13"/>
  </w:num>
  <w:num w:numId="13">
    <w:abstractNumId w:val="13"/>
  </w:num>
  <w:num w:numId="14">
    <w:abstractNumId w:val="38"/>
  </w:num>
  <w:num w:numId="15">
    <w:abstractNumId w:val="27"/>
  </w:num>
  <w:num w:numId="16">
    <w:abstractNumId w:val="22"/>
  </w:num>
  <w:num w:numId="17">
    <w:abstractNumId w:val="45"/>
  </w:num>
  <w:num w:numId="18">
    <w:abstractNumId w:val="1"/>
  </w:num>
  <w:num w:numId="19">
    <w:abstractNumId w:val="14"/>
  </w:num>
  <w:num w:numId="20">
    <w:abstractNumId w:val="15"/>
  </w:num>
  <w:num w:numId="21">
    <w:abstractNumId w:val="26"/>
  </w:num>
  <w:num w:numId="22">
    <w:abstractNumId w:val="4"/>
  </w:num>
  <w:num w:numId="23">
    <w:abstractNumId w:val="39"/>
  </w:num>
  <w:num w:numId="24">
    <w:abstractNumId w:val="6"/>
  </w:num>
  <w:num w:numId="25">
    <w:abstractNumId w:val="3"/>
  </w:num>
  <w:num w:numId="26">
    <w:abstractNumId w:val="43"/>
  </w:num>
  <w:num w:numId="27">
    <w:abstractNumId w:val="40"/>
  </w:num>
  <w:num w:numId="28">
    <w:abstractNumId w:val="0"/>
  </w:num>
  <w:num w:numId="29">
    <w:abstractNumId w:val="31"/>
  </w:num>
  <w:num w:numId="30">
    <w:abstractNumId w:val="29"/>
  </w:num>
  <w:num w:numId="31">
    <w:abstractNumId w:val="36"/>
  </w:num>
  <w:num w:numId="32">
    <w:abstractNumId w:val="8"/>
  </w:num>
  <w:num w:numId="33">
    <w:abstractNumId w:val="28"/>
  </w:num>
  <w:num w:numId="34">
    <w:abstractNumId w:val="21"/>
  </w:num>
  <w:num w:numId="35">
    <w:abstractNumId w:val="32"/>
  </w:num>
  <w:num w:numId="36">
    <w:abstractNumId w:val="20"/>
  </w:num>
  <w:num w:numId="37">
    <w:abstractNumId w:val="10"/>
  </w:num>
  <w:num w:numId="38">
    <w:abstractNumId w:val="23"/>
  </w:num>
  <w:num w:numId="39">
    <w:abstractNumId w:val="12"/>
  </w:num>
  <w:num w:numId="40">
    <w:abstractNumId w:val="41"/>
  </w:num>
  <w:num w:numId="41">
    <w:abstractNumId w:val="35"/>
  </w:num>
  <w:num w:numId="42">
    <w:abstractNumId w:val="33"/>
  </w:num>
  <w:num w:numId="43">
    <w:abstractNumId w:val="18"/>
  </w:num>
  <w:num w:numId="44">
    <w:abstractNumId w:val="42"/>
  </w:num>
  <w:num w:numId="45">
    <w:abstractNumId w:val="2"/>
  </w:num>
  <w:num w:numId="46">
    <w:abstractNumId w:val="7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7FE"/>
    <w:rsid w:val="00001B57"/>
    <w:rsid w:val="00016203"/>
    <w:rsid w:val="00022DD6"/>
    <w:rsid w:val="00024C6B"/>
    <w:rsid w:val="00032EAD"/>
    <w:rsid w:val="00037F7C"/>
    <w:rsid w:val="000418E0"/>
    <w:rsid w:val="000631D6"/>
    <w:rsid w:val="00066C67"/>
    <w:rsid w:val="0006767B"/>
    <w:rsid w:val="00082787"/>
    <w:rsid w:val="000841C1"/>
    <w:rsid w:val="00093F66"/>
    <w:rsid w:val="00097372"/>
    <w:rsid w:val="000A3948"/>
    <w:rsid w:val="000A5129"/>
    <w:rsid w:val="000A5C61"/>
    <w:rsid w:val="000B087F"/>
    <w:rsid w:val="000B3700"/>
    <w:rsid w:val="000B459C"/>
    <w:rsid w:val="000B52BB"/>
    <w:rsid w:val="000C4BBA"/>
    <w:rsid w:val="000C5FCF"/>
    <w:rsid w:val="000D1275"/>
    <w:rsid w:val="000D1D34"/>
    <w:rsid w:val="000D20A5"/>
    <w:rsid w:val="000D68B4"/>
    <w:rsid w:val="000F11FF"/>
    <w:rsid w:val="000F2E74"/>
    <w:rsid w:val="00106268"/>
    <w:rsid w:val="001074E9"/>
    <w:rsid w:val="00107E9C"/>
    <w:rsid w:val="00111124"/>
    <w:rsid w:val="00111F7A"/>
    <w:rsid w:val="00114FEC"/>
    <w:rsid w:val="00117FF0"/>
    <w:rsid w:val="00133CA8"/>
    <w:rsid w:val="00133E74"/>
    <w:rsid w:val="001348CB"/>
    <w:rsid w:val="00142B9A"/>
    <w:rsid w:val="00152B3B"/>
    <w:rsid w:val="00153F48"/>
    <w:rsid w:val="00156D36"/>
    <w:rsid w:val="00161A3C"/>
    <w:rsid w:val="00164697"/>
    <w:rsid w:val="00164890"/>
    <w:rsid w:val="00172EB2"/>
    <w:rsid w:val="00173C3E"/>
    <w:rsid w:val="001835E4"/>
    <w:rsid w:val="00185469"/>
    <w:rsid w:val="00194499"/>
    <w:rsid w:val="0019703E"/>
    <w:rsid w:val="001A3569"/>
    <w:rsid w:val="001D4446"/>
    <w:rsid w:val="001D7D26"/>
    <w:rsid w:val="001E0D49"/>
    <w:rsid w:val="001E14F0"/>
    <w:rsid w:val="001E29BE"/>
    <w:rsid w:val="001E6036"/>
    <w:rsid w:val="001F023C"/>
    <w:rsid w:val="001F5C33"/>
    <w:rsid w:val="001F5DD2"/>
    <w:rsid w:val="00203926"/>
    <w:rsid w:val="0020474C"/>
    <w:rsid w:val="00205D31"/>
    <w:rsid w:val="00215D8D"/>
    <w:rsid w:val="002166EB"/>
    <w:rsid w:val="0022328D"/>
    <w:rsid w:val="00224BEE"/>
    <w:rsid w:val="002257DF"/>
    <w:rsid w:val="00227439"/>
    <w:rsid w:val="00234FB9"/>
    <w:rsid w:val="00237654"/>
    <w:rsid w:val="00237C17"/>
    <w:rsid w:val="00240593"/>
    <w:rsid w:val="00252F56"/>
    <w:rsid w:val="00254743"/>
    <w:rsid w:val="002549E9"/>
    <w:rsid w:val="00256F53"/>
    <w:rsid w:val="00260E58"/>
    <w:rsid w:val="00261496"/>
    <w:rsid w:val="0026217A"/>
    <w:rsid w:val="002640DC"/>
    <w:rsid w:val="00270811"/>
    <w:rsid w:val="002727A2"/>
    <w:rsid w:val="00272908"/>
    <w:rsid w:val="00277149"/>
    <w:rsid w:val="00282250"/>
    <w:rsid w:val="0028233F"/>
    <w:rsid w:val="002879BB"/>
    <w:rsid w:val="00290049"/>
    <w:rsid w:val="00292BFA"/>
    <w:rsid w:val="002972E4"/>
    <w:rsid w:val="002A1C9F"/>
    <w:rsid w:val="002A2A77"/>
    <w:rsid w:val="002B1259"/>
    <w:rsid w:val="002B1EF6"/>
    <w:rsid w:val="002B4ACD"/>
    <w:rsid w:val="002B60F9"/>
    <w:rsid w:val="002B6B96"/>
    <w:rsid w:val="002C0F2E"/>
    <w:rsid w:val="002C667C"/>
    <w:rsid w:val="002D489E"/>
    <w:rsid w:val="002E1613"/>
    <w:rsid w:val="002E6CEC"/>
    <w:rsid w:val="002F27E0"/>
    <w:rsid w:val="002F776F"/>
    <w:rsid w:val="0030190F"/>
    <w:rsid w:val="003037F3"/>
    <w:rsid w:val="00314000"/>
    <w:rsid w:val="00317BE4"/>
    <w:rsid w:val="00324534"/>
    <w:rsid w:val="00324930"/>
    <w:rsid w:val="00331B7C"/>
    <w:rsid w:val="00334BE0"/>
    <w:rsid w:val="00336CE9"/>
    <w:rsid w:val="00337DB4"/>
    <w:rsid w:val="00347D48"/>
    <w:rsid w:val="00351EEC"/>
    <w:rsid w:val="0035206C"/>
    <w:rsid w:val="00352606"/>
    <w:rsid w:val="00353D2E"/>
    <w:rsid w:val="00361E4B"/>
    <w:rsid w:val="003663EC"/>
    <w:rsid w:val="0036746F"/>
    <w:rsid w:val="003773D0"/>
    <w:rsid w:val="00377677"/>
    <w:rsid w:val="003820BC"/>
    <w:rsid w:val="00382378"/>
    <w:rsid w:val="003831D1"/>
    <w:rsid w:val="00386524"/>
    <w:rsid w:val="00390999"/>
    <w:rsid w:val="00393650"/>
    <w:rsid w:val="003967EF"/>
    <w:rsid w:val="003A0526"/>
    <w:rsid w:val="003A2BB6"/>
    <w:rsid w:val="003A6E0D"/>
    <w:rsid w:val="003B0D9E"/>
    <w:rsid w:val="003B27A5"/>
    <w:rsid w:val="003B636E"/>
    <w:rsid w:val="003C0F3E"/>
    <w:rsid w:val="003C3C67"/>
    <w:rsid w:val="003C3CE5"/>
    <w:rsid w:val="003C54A4"/>
    <w:rsid w:val="003C5E12"/>
    <w:rsid w:val="003C7FE4"/>
    <w:rsid w:val="003D59FF"/>
    <w:rsid w:val="003D6F3A"/>
    <w:rsid w:val="003E61C5"/>
    <w:rsid w:val="003E6E97"/>
    <w:rsid w:val="003F05E5"/>
    <w:rsid w:val="003F0717"/>
    <w:rsid w:val="003F162E"/>
    <w:rsid w:val="003F2682"/>
    <w:rsid w:val="003F3BFE"/>
    <w:rsid w:val="0040100D"/>
    <w:rsid w:val="00402A39"/>
    <w:rsid w:val="0040485B"/>
    <w:rsid w:val="00406CC2"/>
    <w:rsid w:val="004119B5"/>
    <w:rsid w:val="004177BB"/>
    <w:rsid w:val="00420E11"/>
    <w:rsid w:val="00421154"/>
    <w:rsid w:val="004226DE"/>
    <w:rsid w:val="00424574"/>
    <w:rsid w:val="00424F75"/>
    <w:rsid w:val="00431DD9"/>
    <w:rsid w:val="004423CB"/>
    <w:rsid w:val="00445137"/>
    <w:rsid w:val="00453185"/>
    <w:rsid w:val="00455895"/>
    <w:rsid w:val="00465DEC"/>
    <w:rsid w:val="00467B99"/>
    <w:rsid w:val="0048384D"/>
    <w:rsid w:val="00483ED9"/>
    <w:rsid w:val="004862E2"/>
    <w:rsid w:val="00486AD4"/>
    <w:rsid w:val="00486F68"/>
    <w:rsid w:val="00491C67"/>
    <w:rsid w:val="004925AE"/>
    <w:rsid w:val="004931E8"/>
    <w:rsid w:val="004960FF"/>
    <w:rsid w:val="00497CED"/>
    <w:rsid w:val="004A3BEF"/>
    <w:rsid w:val="004A3C4C"/>
    <w:rsid w:val="004A420C"/>
    <w:rsid w:val="004A43AF"/>
    <w:rsid w:val="004A59D3"/>
    <w:rsid w:val="004B3B04"/>
    <w:rsid w:val="004C25CF"/>
    <w:rsid w:val="004C34F8"/>
    <w:rsid w:val="004C5B3B"/>
    <w:rsid w:val="004C5BBF"/>
    <w:rsid w:val="004D1619"/>
    <w:rsid w:val="004D343F"/>
    <w:rsid w:val="004D502A"/>
    <w:rsid w:val="004F148D"/>
    <w:rsid w:val="004F279C"/>
    <w:rsid w:val="004F2D1F"/>
    <w:rsid w:val="004F3E05"/>
    <w:rsid w:val="005074FF"/>
    <w:rsid w:val="00507A22"/>
    <w:rsid w:val="0051262E"/>
    <w:rsid w:val="0051485F"/>
    <w:rsid w:val="00516202"/>
    <w:rsid w:val="00523089"/>
    <w:rsid w:val="00531093"/>
    <w:rsid w:val="005366DC"/>
    <w:rsid w:val="0053775E"/>
    <w:rsid w:val="00546386"/>
    <w:rsid w:val="00556FDD"/>
    <w:rsid w:val="00561A01"/>
    <w:rsid w:val="00566E09"/>
    <w:rsid w:val="00570222"/>
    <w:rsid w:val="00572FA5"/>
    <w:rsid w:val="00575A55"/>
    <w:rsid w:val="00576E72"/>
    <w:rsid w:val="0058026E"/>
    <w:rsid w:val="00585D9D"/>
    <w:rsid w:val="00587887"/>
    <w:rsid w:val="005A67AF"/>
    <w:rsid w:val="005B1F30"/>
    <w:rsid w:val="005C02A7"/>
    <w:rsid w:val="005D1AD0"/>
    <w:rsid w:val="005E1BB0"/>
    <w:rsid w:val="005F04EF"/>
    <w:rsid w:val="005F5129"/>
    <w:rsid w:val="00601C83"/>
    <w:rsid w:val="00602EE5"/>
    <w:rsid w:val="00603DAF"/>
    <w:rsid w:val="00604E43"/>
    <w:rsid w:val="0060662F"/>
    <w:rsid w:val="00607528"/>
    <w:rsid w:val="00616189"/>
    <w:rsid w:val="006171A6"/>
    <w:rsid w:val="00622A68"/>
    <w:rsid w:val="00622DA5"/>
    <w:rsid w:val="00623244"/>
    <w:rsid w:val="0063002A"/>
    <w:rsid w:val="00632274"/>
    <w:rsid w:val="0063382E"/>
    <w:rsid w:val="006351C1"/>
    <w:rsid w:val="006351F8"/>
    <w:rsid w:val="006377D7"/>
    <w:rsid w:val="00637845"/>
    <w:rsid w:val="00642AEE"/>
    <w:rsid w:val="0064357E"/>
    <w:rsid w:val="0065100C"/>
    <w:rsid w:val="00653822"/>
    <w:rsid w:val="0065712B"/>
    <w:rsid w:val="00660760"/>
    <w:rsid w:val="00664147"/>
    <w:rsid w:val="00674076"/>
    <w:rsid w:val="00675E26"/>
    <w:rsid w:val="006772D4"/>
    <w:rsid w:val="00682539"/>
    <w:rsid w:val="0068263E"/>
    <w:rsid w:val="00686F80"/>
    <w:rsid w:val="00690BB6"/>
    <w:rsid w:val="006C7198"/>
    <w:rsid w:val="006C7945"/>
    <w:rsid w:val="006D585B"/>
    <w:rsid w:val="006E23E1"/>
    <w:rsid w:val="006F1AA8"/>
    <w:rsid w:val="006F411C"/>
    <w:rsid w:val="006F6062"/>
    <w:rsid w:val="006F6F17"/>
    <w:rsid w:val="0070029E"/>
    <w:rsid w:val="0070115A"/>
    <w:rsid w:val="00705E60"/>
    <w:rsid w:val="00707026"/>
    <w:rsid w:val="00712FF3"/>
    <w:rsid w:val="00713793"/>
    <w:rsid w:val="00720643"/>
    <w:rsid w:val="00720BDF"/>
    <w:rsid w:val="00721DAB"/>
    <w:rsid w:val="007240F6"/>
    <w:rsid w:val="007341F5"/>
    <w:rsid w:val="00737D34"/>
    <w:rsid w:val="00742E47"/>
    <w:rsid w:val="00750F5B"/>
    <w:rsid w:val="007514CA"/>
    <w:rsid w:val="007536A6"/>
    <w:rsid w:val="00757963"/>
    <w:rsid w:val="0076073D"/>
    <w:rsid w:val="00760F3D"/>
    <w:rsid w:val="007736BE"/>
    <w:rsid w:val="00773FDF"/>
    <w:rsid w:val="007765C9"/>
    <w:rsid w:val="007770D1"/>
    <w:rsid w:val="00780AAB"/>
    <w:rsid w:val="00784732"/>
    <w:rsid w:val="0078599E"/>
    <w:rsid w:val="00787C2D"/>
    <w:rsid w:val="0079159D"/>
    <w:rsid w:val="007B224D"/>
    <w:rsid w:val="007B2DB3"/>
    <w:rsid w:val="007B475F"/>
    <w:rsid w:val="007C1319"/>
    <w:rsid w:val="007C2743"/>
    <w:rsid w:val="007D1CE5"/>
    <w:rsid w:val="007D4424"/>
    <w:rsid w:val="007D7099"/>
    <w:rsid w:val="007D7522"/>
    <w:rsid w:val="007E06DC"/>
    <w:rsid w:val="007F2BFC"/>
    <w:rsid w:val="007F5825"/>
    <w:rsid w:val="007F7F29"/>
    <w:rsid w:val="0080308C"/>
    <w:rsid w:val="00804B56"/>
    <w:rsid w:val="008076AA"/>
    <w:rsid w:val="00810608"/>
    <w:rsid w:val="0081090D"/>
    <w:rsid w:val="00810A94"/>
    <w:rsid w:val="00814302"/>
    <w:rsid w:val="008153C3"/>
    <w:rsid w:val="008217C9"/>
    <w:rsid w:val="00827F79"/>
    <w:rsid w:val="00831363"/>
    <w:rsid w:val="0083527A"/>
    <w:rsid w:val="00844AB8"/>
    <w:rsid w:val="008459DB"/>
    <w:rsid w:val="00852732"/>
    <w:rsid w:val="00852D8D"/>
    <w:rsid w:val="00852E79"/>
    <w:rsid w:val="008533CC"/>
    <w:rsid w:val="00854BD5"/>
    <w:rsid w:val="0085646F"/>
    <w:rsid w:val="008635CE"/>
    <w:rsid w:val="0086493A"/>
    <w:rsid w:val="00871EAE"/>
    <w:rsid w:val="0088026E"/>
    <w:rsid w:val="008838A7"/>
    <w:rsid w:val="00883ED5"/>
    <w:rsid w:val="008931D3"/>
    <w:rsid w:val="00893A9F"/>
    <w:rsid w:val="008A0772"/>
    <w:rsid w:val="008A0AE5"/>
    <w:rsid w:val="008A32C3"/>
    <w:rsid w:val="008A32DC"/>
    <w:rsid w:val="008A793B"/>
    <w:rsid w:val="008B1B8C"/>
    <w:rsid w:val="008B49A1"/>
    <w:rsid w:val="008B5A12"/>
    <w:rsid w:val="008C26FD"/>
    <w:rsid w:val="008C7AA6"/>
    <w:rsid w:val="008D0360"/>
    <w:rsid w:val="008D2802"/>
    <w:rsid w:val="008D4F1C"/>
    <w:rsid w:val="008E0559"/>
    <w:rsid w:val="008E41BA"/>
    <w:rsid w:val="008F16A3"/>
    <w:rsid w:val="008F4E02"/>
    <w:rsid w:val="00901061"/>
    <w:rsid w:val="00903B1D"/>
    <w:rsid w:val="009062D9"/>
    <w:rsid w:val="00910355"/>
    <w:rsid w:val="00923EAC"/>
    <w:rsid w:val="00931499"/>
    <w:rsid w:val="00934E63"/>
    <w:rsid w:val="00935337"/>
    <w:rsid w:val="0094254E"/>
    <w:rsid w:val="00943CC7"/>
    <w:rsid w:val="00943E8F"/>
    <w:rsid w:val="009445D3"/>
    <w:rsid w:val="00951FD1"/>
    <w:rsid w:val="00952DC3"/>
    <w:rsid w:val="00955B50"/>
    <w:rsid w:val="00957660"/>
    <w:rsid w:val="00957762"/>
    <w:rsid w:val="009645DB"/>
    <w:rsid w:val="009669D5"/>
    <w:rsid w:val="0096705B"/>
    <w:rsid w:val="00973364"/>
    <w:rsid w:val="00977B6D"/>
    <w:rsid w:val="009804FA"/>
    <w:rsid w:val="00983EC1"/>
    <w:rsid w:val="009B0769"/>
    <w:rsid w:val="009B19EC"/>
    <w:rsid w:val="009B3932"/>
    <w:rsid w:val="009B446F"/>
    <w:rsid w:val="009B54D4"/>
    <w:rsid w:val="009C1C35"/>
    <w:rsid w:val="009C7360"/>
    <w:rsid w:val="009D54B9"/>
    <w:rsid w:val="009D6BB0"/>
    <w:rsid w:val="009E6844"/>
    <w:rsid w:val="009F123E"/>
    <w:rsid w:val="009F3283"/>
    <w:rsid w:val="009F51E8"/>
    <w:rsid w:val="009F6BDD"/>
    <w:rsid w:val="00A04C7C"/>
    <w:rsid w:val="00A0533B"/>
    <w:rsid w:val="00A074C4"/>
    <w:rsid w:val="00A077D3"/>
    <w:rsid w:val="00A0797A"/>
    <w:rsid w:val="00A10974"/>
    <w:rsid w:val="00A14F10"/>
    <w:rsid w:val="00A1724B"/>
    <w:rsid w:val="00A212C2"/>
    <w:rsid w:val="00A213ED"/>
    <w:rsid w:val="00A23826"/>
    <w:rsid w:val="00A23AA0"/>
    <w:rsid w:val="00A24BAB"/>
    <w:rsid w:val="00A40E16"/>
    <w:rsid w:val="00A467D5"/>
    <w:rsid w:val="00A5429F"/>
    <w:rsid w:val="00A5518E"/>
    <w:rsid w:val="00A56D6A"/>
    <w:rsid w:val="00A625E7"/>
    <w:rsid w:val="00A66BB5"/>
    <w:rsid w:val="00A7405F"/>
    <w:rsid w:val="00A7763C"/>
    <w:rsid w:val="00A77BB0"/>
    <w:rsid w:val="00A8018D"/>
    <w:rsid w:val="00A83111"/>
    <w:rsid w:val="00A91787"/>
    <w:rsid w:val="00A92ED8"/>
    <w:rsid w:val="00A94E70"/>
    <w:rsid w:val="00A9760D"/>
    <w:rsid w:val="00AB40A5"/>
    <w:rsid w:val="00AB717B"/>
    <w:rsid w:val="00AC5319"/>
    <w:rsid w:val="00AD327D"/>
    <w:rsid w:val="00AD3C4A"/>
    <w:rsid w:val="00AD4F79"/>
    <w:rsid w:val="00AD59CE"/>
    <w:rsid w:val="00AD66CC"/>
    <w:rsid w:val="00AE2262"/>
    <w:rsid w:val="00AF1E47"/>
    <w:rsid w:val="00AF5F5F"/>
    <w:rsid w:val="00B02179"/>
    <w:rsid w:val="00B063DD"/>
    <w:rsid w:val="00B076D9"/>
    <w:rsid w:val="00B106B8"/>
    <w:rsid w:val="00B10B43"/>
    <w:rsid w:val="00B113BC"/>
    <w:rsid w:val="00B13D3A"/>
    <w:rsid w:val="00B237FE"/>
    <w:rsid w:val="00B2663B"/>
    <w:rsid w:val="00B26A7A"/>
    <w:rsid w:val="00B27BC8"/>
    <w:rsid w:val="00B27D1C"/>
    <w:rsid w:val="00B32247"/>
    <w:rsid w:val="00B33E37"/>
    <w:rsid w:val="00B36D0D"/>
    <w:rsid w:val="00B46429"/>
    <w:rsid w:val="00B47774"/>
    <w:rsid w:val="00B53E1B"/>
    <w:rsid w:val="00B55ECB"/>
    <w:rsid w:val="00B6539D"/>
    <w:rsid w:val="00B7024D"/>
    <w:rsid w:val="00B75202"/>
    <w:rsid w:val="00B7630B"/>
    <w:rsid w:val="00B82DFD"/>
    <w:rsid w:val="00B87F2C"/>
    <w:rsid w:val="00BA359B"/>
    <w:rsid w:val="00BA4338"/>
    <w:rsid w:val="00BA43E8"/>
    <w:rsid w:val="00BB0F19"/>
    <w:rsid w:val="00BB311C"/>
    <w:rsid w:val="00BB38BE"/>
    <w:rsid w:val="00BB599D"/>
    <w:rsid w:val="00BB5FAC"/>
    <w:rsid w:val="00BC50CA"/>
    <w:rsid w:val="00BC6C49"/>
    <w:rsid w:val="00BD0343"/>
    <w:rsid w:val="00BD0728"/>
    <w:rsid w:val="00BD1045"/>
    <w:rsid w:val="00BD247A"/>
    <w:rsid w:val="00BD34A3"/>
    <w:rsid w:val="00BD3665"/>
    <w:rsid w:val="00BD36E4"/>
    <w:rsid w:val="00BD5396"/>
    <w:rsid w:val="00BD7D0B"/>
    <w:rsid w:val="00BE1D18"/>
    <w:rsid w:val="00BE2978"/>
    <w:rsid w:val="00BE44AE"/>
    <w:rsid w:val="00BE5E9E"/>
    <w:rsid w:val="00BE6449"/>
    <w:rsid w:val="00BF08B4"/>
    <w:rsid w:val="00BF34DE"/>
    <w:rsid w:val="00C04AF0"/>
    <w:rsid w:val="00C14BFE"/>
    <w:rsid w:val="00C15EB8"/>
    <w:rsid w:val="00C26035"/>
    <w:rsid w:val="00C35BB9"/>
    <w:rsid w:val="00C36D79"/>
    <w:rsid w:val="00C37CA7"/>
    <w:rsid w:val="00C4091E"/>
    <w:rsid w:val="00C54709"/>
    <w:rsid w:val="00C55A3B"/>
    <w:rsid w:val="00C55FBB"/>
    <w:rsid w:val="00C604E4"/>
    <w:rsid w:val="00C61316"/>
    <w:rsid w:val="00C62F8E"/>
    <w:rsid w:val="00C75801"/>
    <w:rsid w:val="00C76B90"/>
    <w:rsid w:val="00C90CF8"/>
    <w:rsid w:val="00C96D25"/>
    <w:rsid w:val="00CA1A05"/>
    <w:rsid w:val="00CA643D"/>
    <w:rsid w:val="00CB0DE7"/>
    <w:rsid w:val="00CB2928"/>
    <w:rsid w:val="00CB371A"/>
    <w:rsid w:val="00CB37D0"/>
    <w:rsid w:val="00CC15F3"/>
    <w:rsid w:val="00CC24C2"/>
    <w:rsid w:val="00CC3068"/>
    <w:rsid w:val="00CC5EAA"/>
    <w:rsid w:val="00CC7ABB"/>
    <w:rsid w:val="00CD166A"/>
    <w:rsid w:val="00CE1B97"/>
    <w:rsid w:val="00CE5023"/>
    <w:rsid w:val="00CF00FF"/>
    <w:rsid w:val="00CF69D6"/>
    <w:rsid w:val="00CF75D3"/>
    <w:rsid w:val="00D02AF3"/>
    <w:rsid w:val="00D07BA6"/>
    <w:rsid w:val="00D07F46"/>
    <w:rsid w:val="00D106A0"/>
    <w:rsid w:val="00D10B15"/>
    <w:rsid w:val="00D124D6"/>
    <w:rsid w:val="00D13C95"/>
    <w:rsid w:val="00D2035A"/>
    <w:rsid w:val="00D2433F"/>
    <w:rsid w:val="00D24343"/>
    <w:rsid w:val="00D31B11"/>
    <w:rsid w:val="00D31FED"/>
    <w:rsid w:val="00D33D20"/>
    <w:rsid w:val="00D35A56"/>
    <w:rsid w:val="00D5391C"/>
    <w:rsid w:val="00D540D2"/>
    <w:rsid w:val="00D6084D"/>
    <w:rsid w:val="00D61642"/>
    <w:rsid w:val="00D64F46"/>
    <w:rsid w:val="00D76DA7"/>
    <w:rsid w:val="00D81D9B"/>
    <w:rsid w:val="00D83C5D"/>
    <w:rsid w:val="00D91753"/>
    <w:rsid w:val="00D956F1"/>
    <w:rsid w:val="00D963E8"/>
    <w:rsid w:val="00DA37BA"/>
    <w:rsid w:val="00DA3FED"/>
    <w:rsid w:val="00DA6695"/>
    <w:rsid w:val="00DB0B01"/>
    <w:rsid w:val="00DB5FE6"/>
    <w:rsid w:val="00DC7DAC"/>
    <w:rsid w:val="00DD1138"/>
    <w:rsid w:val="00DD23A6"/>
    <w:rsid w:val="00DE0CD3"/>
    <w:rsid w:val="00DF67FB"/>
    <w:rsid w:val="00DF733A"/>
    <w:rsid w:val="00E03317"/>
    <w:rsid w:val="00E04296"/>
    <w:rsid w:val="00E04AFD"/>
    <w:rsid w:val="00E1126D"/>
    <w:rsid w:val="00E1642F"/>
    <w:rsid w:val="00E20BE3"/>
    <w:rsid w:val="00E224C7"/>
    <w:rsid w:val="00E225BE"/>
    <w:rsid w:val="00E27230"/>
    <w:rsid w:val="00E342BD"/>
    <w:rsid w:val="00E37476"/>
    <w:rsid w:val="00E37B6A"/>
    <w:rsid w:val="00E40692"/>
    <w:rsid w:val="00E40E67"/>
    <w:rsid w:val="00E44D89"/>
    <w:rsid w:val="00E45DCF"/>
    <w:rsid w:val="00E507BB"/>
    <w:rsid w:val="00E70448"/>
    <w:rsid w:val="00E730DD"/>
    <w:rsid w:val="00E75C25"/>
    <w:rsid w:val="00E80705"/>
    <w:rsid w:val="00E856D4"/>
    <w:rsid w:val="00E94875"/>
    <w:rsid w:val="00E94D29"/>
    <w:rsid w:val="00E95DC4"/>
    <w:rsid w:val="00E96F1B"/>
    <w:rsid w:val="00EA72AA"/>
    <w:rsid w:val="00EA74CA"/>
    <w:rsid w:val="00EB0B2F"/>
    <w:rsid w:val="00EB23C2"/>
    <w:rsid w:val="00EB321F"/>
    <w:rsid w:val="00EC06C7"/>
    <w:rsid w:val="00EC14E2"/>
    <w:rsid w:val="00EC2832"/>
    <w:rsid w:val="00ED2393"/>
    <w:rsid w:val="00ED332D"/>
    <w:rsid w:val="00ED4442"/>
    <w:rsid w:val="00ED5ABF"/>
    <w:rsid w:val="00EE2419"/>
    <w:rsid w:val="00EE5BF5"/>
    <w:rsid w:val="00F00A53"/>
    <w:rsid w:val="00F033D9"/>
    <w:rsid w:val="00F061CA"/>
    <w:rsid w:val="00F079DB"/>
    <w:rsid w:val="00F10EBD"/>
    <w:rsid w:val="00F1339C"/>
    <w:rsid w:val="00F200C5"/>
    <w:rsid w:val="00F247B4"/>
    <w:rsid w:val="00F24EB0"/>
    <w:rsid w:val="00F36600"/>
    <w:rsid w:val="00F43686"/>
    <w:rsid w:val="00F45374"/>
    <w:rsid w:val="00F556F2"/>
    <w:rsid w:val="00F566E3"/>
    <w:rsid w:val="00F60022"/>
    <w:rsid w:val="00F629A0"/>
    <w:rsid w:val="00F63A36"/>
    <w:rsid w:val="00F654FA"/>
    <w:rsid w:val="00F65644"/>
    <w:rsid w:val="00F674A6"/>
    <w:rsid w:val="00F759FD"/>
    <w:rsid w:val="00F8226B"/>
    <w:rsid w:val="00F854BC"/>
    <w:rsid w:val="00F906B0"/>
    <w:rsid w:val="00F9557F"/>
    <w:rsid w:val="00F95CBD"/>
    <w:rsid w:val="00F973F6"/>
    <w:rsid w:val="00FA1CB9"/>
    <w:rsid w:val="00FA6060"/>
    <w:rsid w:val="00FA637D"/>
    <w:rsid w:val="00FA673A"/>
    <w:rsid w:val="00FA7CD3"/>
    <w:rsid w:val="00FB146C"/>
    <w:rsid w:val="00FB25C9"/>
    <w:rsid w:val="00FB2881"/>
    <w:rsid w:val="00FC135F"/>
    <w:rsid w:val="00FC50F4"/>
    <w:rsid w:val="00FC56D5"/>
    <w:rsid w:val="00FC5E6C"/>
    <w:rsid w:val="00FC7C54"/>
    <w:rsid w:val="00FD0D2B"/>
    <w:rsid w:val="00FD26D7"/>
    <w:rsid w:val="00FD2F29"/>
    <w:rsid w:val="00FE692E"/>
    <w:rsid w:val="00FF16D2"/>
    <w:rsid w:val="00FF21A1"/>
    <w:rsid w:val="00FF220F"/>
    <w:rsid w:val="00FF71DC"/>
    <w:rsid w:val="01AC907D"/>
    <w:rsid w:val="033A02D6"/>
    <w:rsid w:val="0906C597"/>
    <w:rsid w:val="0D33BCE3"/>
    <w:rsid w:val="0E55866D"/>
    <w:rsid w:val="0ECF9A3A"/>
    <w:rsid w:val="15B1D7E1"/>
    <w:rsid w:val="1A6F700E"/>
    <w:rsid w:val="1A74A5A5"/>
    <w:rsid w:val="1FAA2595"/>
    <w:rsid w:val="20E15678"/>
    <w:rsid w:val="228E4A22"/>
    <w:rsid w:val="25904F17"/>
    <w:rsid w:val="26C17582"/>
    <w:rsid w:val="28979C75"/>
    <w:rsid w:val="2AD5DBE9"/>
    <w:rsid w:val="3096070A"/>
    <w:rsid w:val="32D1468E"/>
    <w:rsid w:val="3514FD1F"/>
    <w:rsid w:val="38E54595"/>
    <w:rsid w:val="39E66A71"/>
    <w:rsid w:val="3BA8DF60"/>
    <w:rsid w:val="3BB076F4"/>
    <w:rsid w:val="3D2BC4CD"/>
    <w:rsid w:val="3F0F0445"/>
    <w:rsid w:val="4325D582"/>
    <w:rsid w:val="44CDC053"/>
    <w:rsid w:val="481A3354"/>
    <w:rsid w:val="489F1C0E"/>
    <w:rsid w:val="499B0B53"/>
    <w:rsid w:val="4B23E50D"/>
    <w:rsid w:val="4B4C5003"/>
    <w:rsid w:val="4D528CF1"/>
    <w:rsid w:val="51C9CC6E"/>
    <w:rsid w:val="5628DE4A"/>
    <w:rsid w:val="5AB36A60"/>
    <w:rsid w:val="5CE60062"/>
    <w:rsid w:val="5F5E3EB7"/>
    <w:rsid w:val="5FC7F0AB"/>
    <w:rsid w:val="602CB0EC"/>
    <w:rsid w:val="675065A8"/>
    <w:rsid w:val="6F442FE0"/>
    <w:rsid w:val="71A1112C"/>
    <w:rsid w:val="75D4AE85"/>
    <w:rsid w:val="7B488AEA"/>
    <w:rsid w:val="7DF2A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5656172B"/>
  <w15:docId w15:val="{64CB5C5F-4825-4200-8DB2-D1642CE1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Lohit Devanagari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B087F"/>
    <w:pPr>
      <w:suppressAutoHyphens/>
    </w:pPr>
  </w:style>
  <w:style w:type="paragraph" w:styleId="Titre1">
    <w:name w:val="heading 1"/>
    <w:basedOn w:val="Normal"/>
    <w:next w:val="Normal"/>
    <w:pPr>
      <w:keepNext/>
      <w:keepLines/>
      <w:spacing w:before="240"/>
      <w:outlineLvl w:val="0"/>
    </w:pPr>
    <w:rPr>
      <w:rFonts w:ascii="Calibri Light" w:eastAsia="Times New Roman" w:hAnsi="Calibri Light" w:cs="Mangal"/>
      <w:color w:val="2E74B5"/>
      <w:sz w:val="32"/>
      <w:szCs w:val="29"/>
    </w:rPr>
  </w:style>
  <w:style w:type="paragraph" w:styleId="Titre2">
    <w:name w:val="heading 2"/>
    <w:basedOn w:val="Normal"/>
    <w:next w:val="Normal"/>
    <w:pPr>
      <w:keepNext/>
      <w:keepLines/>
      <w:spacing w:before="40"/>
      <w:outlineLvl w:val="1"/>
    </w:pPr>
    <w:rPr>
      <w:rFonts w:ascii="Calibri Light" w:eastAsia="Times New Roman" w:hAnsi="Calibri Light" w:cs="Mangal"/>
      <w:color w:val="2E74B5"/>
      <w:sz w:val="26"/>
      <w:szCs w:val="23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0F19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4D78" w:themeColor="accent1" w:themeShade="7F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Titre1Car">
    <w:name w:val="Titre 1 Car"/>
    <w:basedOn w:val="Policepardfaut"/>
    <w:rPr>
      <w:rFonts w:ascii="Calibri Light" w:eastAsia="Times New Roman" w:hAnsi="Calibri Light" w:cs="Mangal"/>
      <w:color w:val="2E74B5"/>
      <w:sz w:val="32"/>
      <w:szCs w:val="29"/>
    </w:rPr>
  </w:style>
  <w:style w:type="paragraph" w:styleId="En-ttedetabledesmatires">
    <w:name w:val="TOC Heading"/>
    <w:basedOn w:val="Titre1"/>
    <w:next w:val="Normal"/>
    <w:uiPriority w:val="39"/>
    <w:qFormat/>
    <w:pPr>
      <w:suppressAutoHyphens w:val="0"/>
      <w:spacing w:line="249" w:lineRule="auto"/>
      <w:textAlignment w:val="auto"/>
    </w:pPr>
    <w:rPr>
      <w:rFonts w:cs="Times New Roman"/>
      <w:kern w:val="0"/>
      <w:szCs w:val="32"/>
      <w:lang w:eastAsia="fr-FR" w:bidi="ar-SA"/>
    </w:rPr>
  </w:style>
  <w:style w:type="paragraph" w:styleId="TM1">
    <w:name w:val="toc 1"/>
    <w:basedOn w:val="Normal"/>
    <w:next w:val="Normal"/>
    <w:autoRedefine/>
    <w:uiPriority w:val="39"/>
    <w:rsid w:val="005366DC"/>
    <w:pPr>
      <w:tabs>
        <w:tab w:val="right" w:leader="dot" w:pos="10054"/>
      </w:tabs>
      <w:spacing w:after="100"/>
    </w:pPr>
    <w:rPr>
      <w:rFonts w:cs="Mangal"/>
      <w:szCs w:val="21"/>
    </w:rPr>
  </w:style>
  <w:style w:type="character" w:styleId="Lienhypertexte">
    <w:name w:val="Hyperlink"/>
    <w:basedOn w:val="Policepardfaut"/>
    <w:uiPriority w:val="99"/>
    <w:rPr>
      <w:color w:val="0563C1"/>
      <w:u w:val="single"/>
    </w:rPr>
  </w:style>
  <w:style w:type="character" w:customStyle="1" w:styleId="Titre2Car">
    <w:name w:val="Titre 2 Car"/>
    <w:basedOn w:val="Policepardfaut"/>
    <w:rPr>
      <w:rFonts w:ascii="Calibri Light" w:eastAsia="Times New Roman" w:hAnsi="Calibri Light" w:cs="Mangal"/>
      <w:color w:val="2E74B5"/>
      <w:sz w:val="26"/>
      <w:szCs w:val="23"/>
    </w:rPr>
  </w:style>
  <w:style w:type="paragraph" w:styleId="TM2">
    <w:name w:val="toc 2"/>
    <w:basedOn w:val="Normal"/>
    <w:next w:val="Normal"/>
    <w:autoRedefine/>
    <w:uiPriority w:val="39"/>
    <w:pPr>
      <w:spacing w:after="100"/>
      <w:ind w:left="240"/>
    </w:pPr>
    <w:rPr>
      <w:rFonts w:cs="Mangal"/>
      <w:szCs w:val="21"/>
    </w:rPr>
  </w:style>
  <w:style w:type="paragraph" w:styleId="Titre">
    <w:name w:val="Title"/>
    <w:basedOn w:val="Normal"/>
    <w:next w:val="Normal"/>
    <w:rPr>
      <w:rFonts w:ascii="Calibri Light" w:eastAsia="Times New Roman" w:hAnsi="Calibri Light" w:cs="Mangal"/>
      <w:spacing w:val="-10"/>
      <w:sz w:val="56"/>
      <w:szCs w:val="50"/>
    </w:rPr>
  </w:style>
  <w:style w:type="character" w:customStyle="1" w:styleId="TitreCar">
    <w:name w:val="Titre Car"/>
    <w:basedOn w:val="Policepardfaut"/>
    <w:rPr>
      <w:rFonts w:ascii="Calibri Light" w:eastAsia="Times New Roman" w:hAnsi="Calibri Light" w:cs="Mangal"/>
      <w:spacing w:val="-10"/>
      <w:kern w:val="3"/>
      <w:sz w:val="56"/>
      <w:szCs w:val="50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</w:pPr>
    <w:rPr>
      <w:rFonts w:cs="Mangal"/>
      <w:szCs w:val="2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536A6"/>
    <w:rPr>
      <w:rFonts w:cs="Mangal"/>
      <w:sz w:val="20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536A6"/>
    <w:rPr>
      <w:rFonts w:cs="Mangal"/>
      <w:sz w:val="20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7536A6"/>
    <w:rPr>
      <w:vertAlign w:val="superscript"/>
    </w:rPr>
  </w:style>
  <w:style w:type="character" w:customStyle="1" w:styleId="Titre3Car">
    <w:name w:val="Titre 3 Car"/>
    <w:basedOn w:val="Policepardfaut"/>
    <w:link w:val="Titre3"/>
    <w:uiPriority w:val="9"/>
    <w:rsid w:val="00BB0F19"/>
    <w:rPr>
      <w:rFonts w:asciiTheme="majorHAnsi" w:eastAsiaTheme="majorEastAsia" w:hAnsiTheme="majorHAnsi" w:cs="Mangal"/>
      <w:color w:val="1F4D78" w:themeColor="accent1" w:themeShade="7F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BB0F19"/>
    <w:pPr>
      <w:spacing w:after="100"/>
      <w:ind w:left="480"/>
    </w:pPr>
    <w:rPr>
      <w:rFonts w:cs="Mangal"/>
      <w:szCs w:val="21"/>
    </w:rPr>
  </w:style>
  <w:style w:type="paragraph" w:styleId="Retraitcorpsdetexte">
    <w:name w:val="Body Text Indent"/>
    <w:basedOn w:val="Normal"/>
    <w:link w:val="RetraitcorpsdetexteCar"/>
    <w:rsid w:val="00CF00FF"/>
    <w:pPr>
      <w:suppressAutoHyphens w:val="0"/>
      <w:autoSpaceDN/>
      <w:ind w:left="4962"/>
      <w:jc w:val="both"/>
      <w:textAlignment w:val="auto"/>
    </w:pPr>
    <w:rPr>
      <w:rFonts w:ascii="Arial" w:eastAsia="Times New Roman" w:hAnsi="Arial" w:cs="Arial"/>
      <w:kern w:val="0"/>
      <w:lang w:eastAsia="fr-FR" w:bidi="ar-SA"/>
    </w:rPr>
  </w:style>
  <w:style w:type="character" w:customStyle="1" w:styleId="RetraitcorpsdetexteCar">
    <w:name w:val="Retrait corps de texte Car"/>
    <w:basedOn w:val="Policepardfaut"/>
    <w:link w:val="Retraitcorpsdetexte"/>
    <w:rsid w:val="00CF00FF"/>
    <w:rPr>
      <w:rFonts w:ascii="Arial" w:eastAsia="Times New Roman" w:hAnsi="Arial" w:cs="Arial"/>
      <w:kern w:val="0"/>
      <w:lang w:eastAsia="fr-FR" w:bidi="ar-SA"/>
    </w:rPr>
  </w:style>
  <w:style w:type="paragraph" w:styleId="En-tte">
    <w:name w:val="header"/>
    <w:basedOn w:val="Normal"/>
    <w:link w:val="En-tteCar"/>
    <w:uiPriority w:val="99"/>
    <w:unhideWhenUsed/>
    <w:rsid w:val="000A512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0A5129"/>
    <w:rPr>
      <w:rFonts w:cs="Mangal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0A512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0A5129"/>
    <w:rPr>
      <w:rFonts w:cs="Mangal"/>
      <w:szCs w:val="21"/>
    </w:rPr>
  </w:style>
  <w:style w:type="character" w:customStyle="1" w:styleId="ParagraphestandardCar">
    <w:name w:val="[Paragraphe standard] Car"/>
    <w:link w:val="Paragraphestandard"/>
    <w:uiPriority w:val="99"/>
    <w:locked/>
    <w:rsid w:val="00B27BC8"/>
    <w:rPr>
      <w:rFonts w:ascii="Minion Pro" w:eastAsia="Calibri" w:hAnsi="Minion Pro" w:cs="Minion Pro"/>
      <w:color w:val="000000"/>
      <w:lang w:eastAsia="en-US"/>
    </w:rPr>
  </w:style>
  <w:style w:type="paragraph" w:customStyle="1" w:styleId="Paragraphestandard">
    <w:name w:val="[Paragraphe standard]"/>
    <w:basedOn w:val="Normal"/>
    <w:link w:val="ParagraphestandardCar"/>
    <w:uiPriority w:val="99"/>
    <w:rsid w:val="00B27BC8"/>
    <w:pPr>
      <w:suppressAutoHyphens w:val="0"/>
      <w:autoSpaceDE w:val="0"/>
      <w:adjustRightInd w:val="0"/>
      <w:spacing w:line="288" w:lineRule="auto"/>
      <w:textAlignment w:val="auto"/>
    </w:pPr>
    <w:rPr>
      <w:rFonts w:ascii="Minion Pro" w:eastAsia="Calibri" w:hAnsi="Minion Pro" w:cs="Minion Pro"/>
      <w:color w:val="000000"/>
      <w:lang w:eastAsia="en-US"/>
    </w:rPr>
  </w:style>
  <w:style w:type="paragraph" w:styleId="Corpsdetexte">
    <w:name w:val="Body Text"/>
    <w:basedOn w:val="Normal"/>
    <w:link w:val="CorpsdetexteCar"/>
    <w:uiPriority w:val="99"/>
    <w:unhideWhenUsed/>
    <w:rsid w:val="00686F80"/>
    <w:pPr>
      <w:spacing w:after="120"/>
    </w:pPr>
    <w:rPr>
      <w:rFonts w:cs="Mangal"/>
      <w:szCs w:val="21"/>
    </w:rPr>
  </w:style>
  <w:style w:type="character" w:customStyle="1" w:styleId="CorpsdetexteCar">
    <w:name w:val="Corps de texte Car"/>
    <w:basedOn w:val="Policepardfaut"/>
    <w:link w:val="Corpsdetexte"/>
    <w:uiPriority w:val="99"/>
    <w:rsid w:val="00686F80"/>
    <w:rPr>
      <w:rFonts w:cs="Mangal"/>
      <w:szCs w:val="21"/>
    </w:rPr>
  </w:style>
  <w:style w:type="table" w:styleId="Grilledutableau">
    <w:name w:val="Table Grid"/>
    <w:basedOn w:val="TableauNormal"/>
    <w:uiPriority w:val="59"/>
    <w:rsid w:val="00943CC7"/>
    <w:pPr>
      <w:autoSpaceDN/>
      <w:textAlignment w:val="auto"/>
    </w:pPr>
    <w:rPr>
      <w:rFonts w:ascii="Arial Narrow" w:eastAsia="Times New Roman" w:hAnsi="Arial Narrow" w:cs="Arial"/>
      <w:kern w:val="0"/>
      <w:sz w:val="20"/>
      <w:szCs w:val="20"/>
      <w:lang w:eastAsia="fr-F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D68B4"/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68B4"/>
    <w:rPr>
      <w:rFonts w:ascii="Segoe UI" w:hAnsi="Segoe UI" w:cs="Mangal"/>
      <w:sz w:val="18"/>
      <w:szCs w:val="16"/>
    </w:rPr>
  </w:style>
  <w:style w:type="paragraph" w:styleId="NormalWeb">
    <w:name w:val="Normal (Web)"/>
    <w:basedOn w:val="Normal"/>
    <w:uiPriority w:val="99"/>
    <w:semiHidden/>
    <w:unhideWhenUsed/>
    <w:rsid w:val="0065100C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F973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73F6"/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73F6"/>
    <w:rPr>
      <w:rFonts w:cs="Mangal"/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73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73F6"/>
    <w:rPr>
      <w:rFonts w:cs="Mangal"/>
      <w:b/>
      <w:bCs/>
      <w:sz w:val="20"/>
      <w:szCs w:val="18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07F46"/>
    <w:pPr>
      <w:spacing w:after="120"/>
    </w:pPr>
    <w:rPr>
      <w:rFonts w:cs="Mangal"/>
      <w:sz w:val="16"/>
      <w:szCs w:val="14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07F46"/>
    <w:rPr>
      <w:rFonts w:cs="Mangal"/>
      <w:sz w:val="16"/>
      <w:szCs w:val="14"/>
    </w:rPr>
  </w:style>
  <w:style w:type="paragraph" w:styleId="Rvision">
    <w:name w:val="Revision"/>
    <w:hidden/>
    <w:uiPriority w:val="99"/>
    <w:semiHidden/>
    <w:rsid w:val="0068263E"/>
    <w:pPr>
      <w:autoSpaceDN/>
      <w:textAlignment w:val="auto"/>
    </w:pPr>
    <w:rPr>
      <w:rFonts w:cs="Mangal"/>
      <w:szCs w:val="21"/>
    </w:rPr>
  </w:style>
  <w:style w:type="paragraph" w:styleId="TM4">
    <w:name w:val="toc 4"/>
    <w:basedOn w:val="Normal"/>
    <w:next w:val="Normal"/>
    <w:autoRedefine/>
    <w:uiPriority w:val="39"/>
    <w:unhideWhenUsed/>
    <w:rsid w:val="00A074C4"/>
    <w:pPr>
      <w:suppressAutoHyphens w:val="0"/>
      <w:autoSpaceDN/>
      <w:spacing w:after="100" w:line="259" w:lineRule="auto"/>
      <w:ind w:left="660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5">
    <w:name w:val="toc 5"/>
    <w:basedOn w:val="Normal"/>
    <w:next w:val="Normal"/>
    <w:autoRedefine/>
    <w:uiPriority w:val="39"/>
    <w:unhideWhenUsed/>
    <w:rsid w:val="00A074C4"/>
    <w:pPr>
      <w:suppressAutoHyphens w:val="0"/>
      <w:autoSpaceDN/>
      <w:spacing w:after="100" w:line="259" w:lineRule="auto"/>
      <w:ind w:left="880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6">
    <w:name w:val="toc 6"/>
    <w:basedOn w:val="Normal"/>
    <w:next w:val="Normal"/>
    <w:autoRedefine/>
    <w:uiPriority w:val="39"/>
    <w:unhideWhenUsed/>
    <w:rsid w:val="00A074C4"/>
    <w:pPr>
      <w:suppressAutoHyphens w:val="0"/>
      <w:autoSpaceDN/>
      <w:spacing w:after="100" w:line="259" w:lineRule="auto"/>
      <w:ind w:left="1100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7">
    <w:name w:val="toc 7"/>
    <w:basedOn w:val="Normal"/>
    <w:next w:val="Normal"/>
    <w:autoRedefine/>
    <w:uiPriority w:val="39"/>
    <w:unhideWhenUsed/>
    <w:rsid w:val="00A074C4"/>
    <w:pPr>
      <w:suppressAutoHyphens w:val="0"/>
      <w:autoSpaceDN/>
      <w:spacing w:after="100" w:line="259" w:lineRule="auto"/>
      <w:ind w:left="1320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8">
    <w:name w:val="toc 8"/>
    <w:basedOn w:val="Normal"/>
    <w:next w:val="Normal"/>
    <w:autoRedefine/>
    <w:uiPriority w:val="39"/>
    <w:unhideWhenUsed/>
    <w:rsid w:val="00A074C4"/>
    <w:pPr>
      <w:suppressAutoHyphens w:val="0"/>
      <w:autoSpaceDN/>
      <w:spacing w:after="100" w:line="259" w:lineRule="auto"/>
      <w:ind w:left="1540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9">
    <w:name w:val="toc 9"/>
    <w:basedOn w:val="Normal"/>
    <w:next w:val="Normal"/>
    <w:autoRedefine/>
    <w:uiPriority w:val="39"/>
    <w:unhideWhenUsed/>
    <w:rsid w:val="00A074C4"/>
    <w:pPr>
      <w:suppressAutoHyphens w:val="0"/>
      <w:autoSpaceDN/>
      <w:spacing w:after="100" w:line="259" w:lineRule="auto"/>
      <w:ind w:left="1760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hgkelc">
    <w:name w:val="hgkelc"/>
    <w:basedOn w:val="Policepardfaut"/>
    <w:rsid w:val="00A10974"/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224BE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9310D-527A-4657-8C82-E6866FEB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2150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13951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Didier Laborie</dc:creator>
  <cp:lastModifiedBy>Nathalie DUMEZ</cp:lastModifiedBy>
  <cp:revision>7</cp:revision>
  <cp:lastPrinted>2025-07-09T15:46:00Z</cp:lastPrinted>
  <dcterms:created xsi:type="dcterms:W3CDTF">2025-07-08T09:20:00Z</dcterms:created>
  <dcterms:modified xsi:type="dcterms:W3CDTF">2025-07-09T15:46:00Z</dcterms:modified>
</cp:coreProperties>
</file>