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79A44" w14:textId="42AEC9AF" w:rsidR="00405332" w:rsidRDefault="007C7851" w:rsidP="00CE3D72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É</w:t>
      </w:r>
      <w:r w:rsidR="006B7435" w:rsidRPr="0001091C">
        <w:rPr>
          <w:rFonts w:cstheme="minorHAnsi"/>
          <w:b/>
          <w:sz w:val="28"/>
          <w:szCs w:val="28"/>
        </w:rPr>
        <w:t xml:space="preserve">LECTIONS </w:t>
      </w:r>
      <w:r w:rsidR="00F731EB" w:rsidRPr="00F731EB">
        <w:rPr>
          <w:rFonts w:cstheme="minorHAnsi"/>
          <w:b/>
          <w:sz w:val="28"/>
          <w:szCs w:val="28"/>
          <w:highlight w:val="yellow"/>
        </w:rPr>
        <w:t>XXX</w:t>
      </w:r>
      <w:r w:rsidR="000672F2">
        <w:rPr>
          <w:rFonts w:cstheme="minorHAnsi"/>
          <w:b/>
          <w:sz w:val="28"/>
          <w:szCs w:val="28"/>
        </w:rPr>
        <w:t xml:space="preserve"> </w:t>
      </w:r>
    </w:p>
    <w:p w14:paraId="4DF0427F" w14:textId="3C061123" w:rsidR="00FC707C" w:rsidRDefault="000672F2" w:rsidP="00CE3D72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DATES </w:t>
      </w:r>
      <w:r w:rsidRPr="0001091C">
        <w:rPr>
          <w:rFonts w:cstheme="minorHAnsi"/>
          <w:b/>
          <w:sz w:val="28"/>
          <w:szCs w:val="28"/>
        </w:rPr>
        <w:t>CLÉS</w:t>
      </w:r>
    </w:p>
    <w:p w14:paraId="1533F382" w14:textId="77777777" w:rsidR="000714F8" w:rsidRPr="0091796A" w:rsidRDefault="000714F8" w:rsidP="00CE3D72">
      <w:pPr>
        <w:jc w:val="center"/>
        <w:rPr>
          <w:rFonts w:cstheme="minorHAnsi"/>
          <w:b/>
        </w:rPr>
      </w:pPr>
    </w:p>
    <w:p w14:paraId="05116EE3" w14:textId="52FC47E9" w:rsidR="00E85BF8" w:rsidRPr="0001091C" w:rsidRDefault="0091796A" w:rsidP="00CE3D72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Scrutin : </w:t>
      </w:r>
      <w:r w:rsidR="00F731EB" w:rsidRPr="00F731EB">
        <w:rPr>
          <w:rFonts w:cstheme="minorHAnsi"/>
          <w:b/>
          <w:sz w:val="28"/>
          <w:szCs w:val="28"/>
          <w:highlight w:val="yellow"/>
        </w:rPr>
        <w:t>XX-XX</w:t>
      </w:r>
      <w:r w:rsidR="00405332">
        <w:rPr>
          <w:rFonts w:cstheme="minorHAnsi"/>
          <w:b/>
          <w:sz w:val="28"/>
          <w:szCs w:val="28"/>
        </w:rPr>
        <w:t>/</w:t>
      </w:r>
      <w:r w:rsidR="00F731EB" w:rsidRPr="00F731EB">
        <w:rPr>
          <w:rFonts w:cstheme="minorHAnsi"/>
          <w:b/>
          <w:sz w:val="28"/>
          <w:szCs w:val="28"/>
          <w:highlight w:val="yellow"/>
        </w:rPr>
        <w:t>XX</w:t>
      </w:r>
      <w:r w:rsidR="00405332">
        <w:rPr>
          <w:rFonts w:cstheme="minorHAnsi"/>
          <w:b/>
          <w:sz w:val="28"/>
          <w:szCs w:val="28"/>
        </w:rPr>
        <w:t>/202</w:t>
      </w:r>
      <w:r w:rsidR="00F731EB" w:rsidRPr="00F731EB">
        <w:rPr>
          <w:rFonts w:cstheme="minorHAnsi"/>
          <w:b/>
          <w:sz w:val="28"/>
          <w:szCs w:val="28"/>
          <w:highlight w:val="yellow"/>
        </w:rPr>
        <w:t>X</w:t>
      </w:r>
    </w:p>
    <w:p w14:paraId="5AB4A5AA" w14:textId="77777777" w:rsidR="0091796A" w:rsidRPr="0091796A" w:rsidRDefault="0091796A" w:rsidP="000672F2">
      <w:pPr>
        <w:jc w:val="center"/>
        <w:rPr>
          <w:rFonts w:cstheme="minorHAnsi"/>
        </w:rPr>
      </w:pPr>
    </w:p>
    <w:tbl>
      <w:tblPr>
        <w:tblStyle w:val="Grilledutableau"/>
        <w:tblW w:w="11339" w:type="dxa"/>
        <w:jc w:val="center"/>
        <w:tblLayout w:type="fixed"/>
        <w:tblLook w:val="04A0" w:firstRow="1" w:lastRow="0" w:firstColumn="1" w:lastColumn="0" w:noHBand="0" w:noVBand="1"/>
      </w:tblPr>
      <w:tblGrid>
        <w:gridCol w:w="4535"/>
        <w:gridCol w:w="3402"/>
        <w:gridCol w:w="3402"/>
      </w:tblGrid>
      <w:tr w:rsidR="0031628A" w:rsidRPr="0001091C" w14:paraId="7D765AD6" w14:textId="77777777" w:rsidTr="000672F2">
        <w:trPr>
          <w:trHeight w:val="891"/>
          <w:jc w:val="center"/>
        </w:trPr>
        <w:tc>
          <w:tcPr>
            <w:tcW w:w="4535" w:type="dxa"/>
            <w:tcBorders>
              <w:top w:val="nil"/>
              <w:left w:val="nil"/>
            </w:tcBorders>
            <w:vAlign w:val="center"/>
          </w:tcPr>
          <w:p w14:paraId="37B0B1F7" w14:textId="77777777" w:rsidR="0031628A" w:rsidRPr="00270B57" w:rsidRDefault="0031628A" w:rsidP="00792E90">
            <w:pPr>
              <w:jc w:val="center"/>
              <w:rPr>
                <w:rFonts w:cstheme="minorHAnsi"/>
                <w:b/>
                <w:u w:val="single"/>
              </w:rPr>
            </w:pPr>
          </w:p>
        </w:tc>
        <w:tc>
          <w:tcPr>
            <w:tcW w:w="3402" w:type="dxa"/>
            <w:vAlign w:val="center"/>
          </w:tcPr>
          <w:p w14:paraId="10A817D7" w14:textId="5B6338FD" w:rsidR="0031628A" w:rsidRDefault="00E759B6" w:rsidP="009B2A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CONSEIL DE L’IUT</w:t>
            </w:r>
          </w:p>
        </w:tc>
        <w:tc>
          <w:tcPr>
            <w:tcW w:w="3402" w:type="dxa"/>
            <w:vAlign w:val="center"/>
          </w:tcPr>
          <w:p w14:paraId="1BA7550B" w14:textId="44A1877A" w:rsidR="0031628A" w:rsidRDefault="00E759B6" w:rsidP="003162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AUTRES </w:t>
            </w:r>
            <w:r w:rsidR="00405332">
              <w:rPr>
                <w:rFonts w:cstheme="minorHAnsi"/>
              </w:rPr>
              <w:t>CONSEIL</w:t>
            </w:r>
            <w:r>
              <w:rPr>
                <w:rFonts w:cstheme="minorHAnsi"/>
              </w:rPr>
              <w:t>S</w:t>
            </w:r>
          </w:p>
        </w:tc>
      </w:tr>
      <w:tr w:rsidR="000672F2" w:rsidRPr="0001091C" w14:paraId="1AF6FFC0" w14:textId="3CA73E4D" w:rsidTr="00EF2D78">
        <w:trPr>
          <w:trHeight w:val="1105"/>
          <w:jc w:val="center"/>
        </w:trPr>
        <w:tc>
          <w:tcPr>
            <w:tcW w:w="4535" w:type="dxa"/>
            <w:vAlign w:val="center"/>
          </w:tcPr>
          <w:p w14:paraId="3A899BA8" w14:textId="77777777" w:rsidR="000672F2" w:rsidRDefault="000672F2" w:rsidP="000764C0">
            <w:pPr>
              <w:jc w:val="center"/>
              <w:rPr>
                <w:rFonts w:cstheme="minorHAnsi"/>
              </w:rPr>
            </w:pPr>
            <w:r w:rsidRPr="005270F5">
              <w:rPr>
                <w:rFonts w:cstheme="minorHAnsi"/>
                <w:b/>
                <w:highlight w:val="yellow"/>
                <w:u w:val="single"/>
              </w:rPr>
              <w:t>Arrêté électoral</w:t>
            </w:r>
            <w:r>
              <w:rPr>
                <w:rFonts w:cstheme="minorHAnsi"/>
              </w:rPr>
              <w:t xml:space="preserve"> – Publication</w:t>
            </w:r>
          </w:p>
          <w:p w14:paraId="4FE62E7A" w14:textId="77777777" w:rsidR="00F731EB" w:rsidRDefault="00F731EB" w:rsidP="000764C0">
            <w:pPr>
              <w:jc w:val="center"/>
              <w:rPr>
                <w:rFonts w:cstheme="minorHAnsi"/>
              </w:rPr>
            </w:pPr>
          </w:p>
          <w:p w14:paraId="2EAC689B" w14:textId="1668B2B8" w:rsidR="00F731EB" w:rsidRPr="000764C0" w:rsidRDefault="00F731EB" w:rsidP="000764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Au moins 1 mois ½ avant le 1</w:t>
            </w:r>
            <w:r w:rsidRPr="00F731EB">
              <w:rPr>
                <w:rFonts w:cstheme="minorHAnsi"/>
                <w:vertAlign w:val="superscript"/>
              </w:rPr>
              <w:t>er</w:t>
            </w:r>
            <w:r>
              <w:rPr>
                <w:rFonts w:cstheme="minorHAnsi"/>
              </w:rPr>
              <w:t xml:space="preserve"> jour du scrutin</w:t>
            </w:r>
          </w:p>
        </w:tc>
        <w:tc>
          <w:tcPr>
            <w:tcW w:w="6804" w:type="dxa"/>
            <w:gridSpan w:val="2"/>
            <w:vAlign w:val="center"/>
          </w:tcPr>
          <w:p w14:paraId="4EA5D706" w14:textId="5275894A" w:rsidR="000672F2" w:rsidRDefault="00F731EB" w:rsidP="000672F2">
            <w:pPr>
              <w:jc w:val="center"/>
              <w:rPr>
                <w:rFonts w:cstheme="minorHAnsi"/>
              </w:rPr>
            </w:pPr>
            <w:r w:rsidRPr="00F731EB">
              <w:rPr>
                <w:rFonts w:cstheme="minorHAnsi"/>
                <w:highlight w:val="yellow"/>
              </w:rPr>
              <w:t>XXX</w:t>
            </w:r>
          </w:p>
          <w:p w14:paraId="1169385F" w14:textId="77777777" w:rsidR="005270F5" w:rsidRDefault="005270F5" w:rsidP="000672F2">
            <w:pPr>
              <w:jc w:val="center"/>
              <w:rPr>
                <w:rFonts w:cstheme="minorHAnsi"/>
              </w:rPr>
            </w:pPr>
          </w:p>
          <w:p w14:paraId="770DE6BD" w14:textId="58DAED18" w:rsidR="005270F5" w:rsidRDefault="005270F5" w:rsidP="000672F2">
            <w:pPr>
              <w:jc w:val="center"/>
              <w:rPr>
                <w:rFonts w:cstheme="minorHAnsi"/>
              </w:rPr>
            </w:pPr>
            <w:r w:rsidRPr="002B5634">
              <w:rPr>
                <w:rFonts w:cstheme="minorHAnsi"/>
                <w:highlight w:val="green"/>
              </w:rPr>
              <w:t>CEC</w:t>
            </w:r>
            <w:r w:rsidR="002B5634" w:rsidRPr="002B5634">
              <w:rPr>
                <w:rFonts w:cstheme="minorHAnsi"/>
                <w:highlight w:val="green"/>
              </w:rPr>
              <w:t xml:space="preserve"> – </w:t>
            </w:r>
            <w:r w:rsidR="00F731EB" w:rsidRPr="00F731EB">
              <w:rPr>
                <w:rFonts w:cstheme="minorHAnsi"/>
                <w:highlight w:val="green"/>
              </w:rPr>
              <w:t>XXX</w:t>
            </w:r>
          </w:p>
        </w:tc>
      </w:tr>
      <w:tr w:rsidR="000672F2" w:rsidRPr="0001091C" w14:paraId="18C6A2BF" w14:textId="6B59C789" w:rsidTr="00DF7589">
        <w:trPr>
          <w:trHeight w:val="843"/>
          <w:jc w:val="center"/>
        </w:trPr>
        <w:tc>
          <w:tcPr>
            <w:tcW w:w="4535" w:type="dxa"/>
            <w:vAlign w:val="center"/>
          </w:tcPr>
          <w:p w14:paraId="1F038F12" w14:textId="77777777" w:rsidR="000672F2" w:rsidRPr="00270B57" w:rsidRDefault="000672F2" w:rsidP="0099490E">
            <w:pPr>
              <w:jc w:val="center"/>
              <w:rPr>
                <w:rFonts w:cstheme="minorHAnsi"/>
                <w:b/>
                <w:u w:val="single"/>
              </w:rPr>
            </w:pPr>
            <w:r w:rsidRPr="005270F5">
              <w:rPr>
                <w:rFonts w:cstheme="minorHAnsi"/>
                <w:b/>
                <w:u w:val="single"/>
              </w:rPr>
              <w:t xml:space="preserve">Publication des </w:t>
            </w:r>
            <w:r w:rsidRPr="005270F5">
              <w:rPr>
                <w:rFonts w:cstheme="minorHAnsi"/>
                <w:b/>
                <w:highlight w:val="yellow"/>
                <w:u w:val="single"/>
              </w:rPr>
              <w:t>listes électorales</w:t>
            </w:r>
          </w:p>
          <w:p w14:paraId="669470B1" w14:textId="77777777" w:rsidR="000672F2" w:rsidRDefault="000672F2" w:rsidP="0099490E">
            <w:pPr>
              <w:jc w:val="center"/>
              <w:rPr>
                <w:rFonts w:cstheme="minorHAnsi"/>
              </w:rPr>
            </w:pPr>
          </w:p>
          <w:p w14:paraId="10391EF1" w14:textId="087C052F" w:rsidR="00405332" w:rsidRPr="00405332" w:rsidRDefault="00405332" w:rsidP="00405332">
            <w:pPr>
              <w:jc w:val="center"/>
              <w:rPr>
                <w:rFonts w:cstheme="minorHAnsi"/>
              </w:rPr>
            </w:pPr>
            <w:r w:rsidRPr="00405332">
              <w:rPr>
                <w:rFonts w:cstheme="minorHAnsi"/>
              </w:rPr>
              <w:t xml:space="preserve">Par voie d’affichage (au siège des UFR) + INTRANET + </w:t>
            </w:r>
            <w:r>
              <w:rPr>
                <w:rFonts w:cstheme="minorHAnsi"/>
              </w:rPr>
              <w:t xml:space="preserve">plateforme de vote en ligne + </w:t>
            </w:r>
            <w:r w:rsidRPr="00405332">
              <w:rPr>
                <w:rFonts w:cstheme="minorHAnsi"/>
              </w:rPr>
              <w:t>communication auprès des personnels et usagers</w:t>
            </w:r>
          </w:p>
          <w:p w14:paraId="02ED1A78" w14:textId="77777777" w:rsidR="000672F2" w:rsidRPr="0001091C" w:rsidRDefault="000672F2" w:rsidP="0099490E">
            <w:pPr>
              <w:jc w:val="center"/>
              <w:rPr>
                <w:rFonts w:cstheme="minorHAnsi"/>
              </w:rPr>
            </w:pPr>
          </w:p>
          <w:p w14:paraId="404B6F92" w14:textId="06DD913B" w:rsidR="000672F2" w:rsidRPr="0091796A" w:rsidRDefault="000672F2" w:rsidP="00134017">
            <w:pPr>
              <w:jc w:val="center"/>
              <w:rPr>
                <w:rFonts w:cstheme="minorHAnsi"/>
              </w:rPr>
            </w:pPr>
            <w:r w:rsidRPr="0001091C">
              <w:rPr>
                <w:rFonts w:cstheme="minorHAnsi"/>
              </w:rPr>
              <w:t>(au moins 20 jours avant le scrutin – D.719-8 du code de l’éducation)</w:t>
            </w:r>
          </w:p>
        </w:tc>
        <w:tc>
          <w:tcPr>
            <w:tcW w:w="6804" w:type="dxa"/>
            <w:gridSpan w:val="2"/>
            <w:vAlign w:val="center"/>
          </w:tcPr>
          <w:p w14:paraId="6E48BBBE" w14:textId="481AD64A" w:rsidR="000672F2" w:rsidRDefault="00F731EB" w:rsidP="000672F2">
            <w:pPr>
              <w:jc w:val="center"/>
              <w:rPr>
                <w:rFonts w:cstheme="minorHAnsi"/>
              </w:rPr>
            </w:pPr>
            <w:r w:rsidRPr="00F731EB">
              <w:rPr>
                <w:rFonts w:cstheme="minorHAnsi"/>
                <w:highlight w:val="yellow"/>
              </w:rPr>
              <w:t>XXX</w:t>
            </w:r>
          </w:p>
        </w:tc>
      </w:tr>
      <w:tr w:rsidR="000672F2" w:rsidRPr="0001091C" w14:paraId="6CCDED78" w14:textId="7757544B" w:rsidTr="00ED4C35">
        <w:trPr>
          <w:trHeight w:val="1135"/>
          <w:jc w:val="center"/>
        </w:trPr>
        <w:tc>
          <w:tcPr>
            <w:tcW w:w="4535" w:type="dxa"/>
            <w:vAlign w:val="center"/>
          </w:tcPr>
          <w:p w14:paraId="1205F64E" w14:textId="77777777" w:rsidR="000672F2" w:rsidRDefault="000672F2" w:rsidP="0091796A">
            <w:pPr>
              <w:jc w:val="center"/>
              <w:rPr>
                <w:rFonts w:cstheme="minorHAnsi"/>
              </w:rPr>
            </w:pPr>
            <w:r w:rsidRPr="00270B57">
              <w:rPr>
                <w:rFonts w:cstheme="minorHAnsi"/>
                <w:b/>
                <w:u w:val="single"/>
              </w:rPr>
              <w:t xml:space="preserve">Envoi aux électeurs d’une </w:t>
            </w:r>
            <w:r w:rsidRPr="005270F5">
              <w:rPr>
                <w:rFonts w:cstheme="minorHAnsi"/>
                <w:b/>
                <w:highlight w:val="yellow"/>
                <w:u w:val="single"/>
              </w:rPr>
              <w:t>notice d’information</w:t>
            </w:r>
            <w:r>
              <w:rPr>
                <w:rFonts w:cstheme="minorHAnsi"/>
              </w:rPr>
              <w:t xml:space="preserve"> détaillée sur le déroulement des opérations électorales et d’un moyen d’authentification lui permettant de participer au scrutin</w:t>
            </w:r>
          </w:p>
          <w:p w14:paraId="09C6D825" w14:textId="77777777" w:rsidR="000672F2" w:rsidRDefault="000672F2" w:rsidP="0091796A">
            <w:pPr>
              <w:jc w:val="center"/>
              <w:rPr>
                <w:rFonts w:cstheme="minorHAnsi"/>
              </w:rPr>
            </w:pPr>
          </w:p>
          <w:p w14:paraId="48208C9B" w14:textId="7D1937FB" w:rsidR="000672F2" w:rsidRPr="0091796A" w:rsidRDefault="000672F2" w:rsidP="001340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(au moins 15 jours avant le 1</w:t>
            </w:r>
            <w:r w:rsidRPr="004C55BD">
              <w:rPr>
                <w:rFonts w:cstheme="minorHAnsi"/>
                <w:vertAlign w:val="superscript"/>
              </w:rPr>
              <w:t>er</w:t>
            </w:r>
            <w:r>
              <w:rPr>
                <w:rFonts w:cstheme="minorHAnsi"/>
              </w:rPr>
              <w:t xml:space="preserve"> jour du scrutin)</w:t>
            </w:r>
          </w:p>
        </w:tc>
        <w:tc>
          <w:tcPr>
            <w:tcW w:w="6804" w:type="dxa"/>
            <w:gridSpan w:val="2"/>
            <w:vAlign w:val="center"/>
          </w:tcPr>
          <w:p w14:paraId="6C49AD37" w14:textId="6658A65D" w:rsidR="000672F2" w:rsidRDefault="000672F2" w:rsidP="000672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Au plus tard, </w:t>
            </w:r>
            <w:r w:rsidR="00F731EB">
              <w:rPr>
                <w:rFonts w:cstheme="minorHAnsi"/>
              </w:rPr>
              <w:t xml:space="preserve">le </w:t>
            </w:r>
            <w:r w:rsidR="00F731EB" w:rsidRPr="00F731EB">
              <w:rPr>
                <w:rFonts w:cstheme="minorHAnsi"/>
                <w:highlight w:val="yellow"/>
              </w:rPr>
              <w:t>XXX</w:t>
            </w:r>
          </w:p>
        </w:tc>
      </w:tr>
      <w:tr w:rsidR="00017B0A" w:rsidRPr="0001091C" w14:paraId="72EA3CBC" w14:textId="77777777" w:rsidTr="00D76C9F">
        <w:trPr>
          <w:trHeight w:val="1135"/>
          <w:jc w:val="center"/>
        </w:trPr>
        <w:tc>
          <w:tcPr>
            <w:tcW w:w="4535" w:type="dxa"/>
            <w:vAlign w:val="center"/>
          </w:tcPr>
          <w:p w14:paraId="4E504F14" w14:textId="77777777" w:rsidR="00017B0A" w:rsidRPr="00270B57" w:rsidRDefault="00017B0A" w:rsidP="00D066AC">
            <w:pPr>
              <w:jc w:val="center"/>
              <w:rPr>
                <w:rFonts w:cstheme="minorHAnsi"/>
                <w:b/>
                <w:u w:val="single"/>
              </w:rPr>
            </w:pPr>
            <w:r w:rsidRPr="00270B57">
              <w:rPr>
                <w:rFonts w:cstheme="minorHAnsi"/>
                <w:b/>
                <w:u w:val="single"/>
              </w:rPr>
              <w:t xml:space="preserve">Date limite de </w:t>
            </w:r>
            <w:r w:rsidRPr="00CA552E">
              <w:rPr>
                <w:rFonts w:cstheme="minorHAnsi"/>
                <w:b/>
                <w:highlight w:val="yellow"/>
                <w:u w:val="single"/>
              </w:rPr>
              <w:t>dépôt des candidatures</w:t>
            </w:r>
          </w:p>
          <w:p w14:paraId="79F686C8" w14:textId="77777777" w:rsidR="00017B0A" w:rsidRDefault="00017B0A" w:rsidP="00D066AC">
            <w:pPr>
              <w:jc w:val="center"/>
              <w:rPr>
                <w:rFonts w:cstheme="minorHAnsi"/>
              </w:rPr>
            </w:pPr>
          </w:p>
          <w:p w14:paraId="17761EEA" w14:textId="67021086" w:rsidR="00017B0A" w:rsidRDefault="00017B0A" w:rsidP="005270F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Pour IUT : </w:t>
            </w:r>
            <w:r w:rsidRPr="0001091C">
              <w:rPr>
                <w:rFonts w:cstheme="minorHAnsi"/>
              </w:rPr>
              <w:t xml:space="preserve">entre </w:t>
            </w:r>
            <w:r>
              <w:rPr>
                <w:rFonts w:cstheme="minorHAnsi"/>
              </w:rPr>
              <w:t>30</w:t>
            </w:r>
            <w:r w:rsidRPr="0001091C">
              <w:rPr>
                <w:rFonts w:cstheme="minorHAnsi"/>
              </w:rPr>
              <w:t xml:space="preserve"> jours francs et </w:t>
            </w:r>
            <w:r>
              <w:rPr>
                <w:rFonts w:cstheme="minorHAnsi"/>
              </w:rPr>
              <w:t>5</w:t>
            </w:r>
            <w:r w:rsidRPr="0001091C">
              <w:rPr>
                <w:rFonts w:cstheme="minorHAnsi"/>
              </w:rPr>
              <w:t xml:space="preserve"> jours francs avant </w:t>
            </w:r>
            <w:r>
              <w:rPr>
                <w:rFonts w:cstheme="minorHAnsi"/>
              </w:rPr>
              <w:t>la date de scellement de l’urne</w:t>
            </w:r>
            <w:r w:rsidRPr="0001091C">
              <w:rPr>
                <w:rFonts w:cstheme="minorHAnsi"/>
              </w:rPr>
              <w:t xml:space="preserve"> – D.719-24 du code de l’éducation</w:t>
            </w:r>
          </w:p>
          <w:p w14:paraId="5540CC28" w14:textId="77777777" w:rsidR="00017B0A" w:rsidRDefault="00017B0A" w:rsidP="005270F5">
            <w:pPr>
              <w:jc w:val="center"/>
              <w:rPr>
                <w:rFonts w:cstheme="minorHAnsi"/>
              </w:rPr>
            </w:pPr>
          </w:p>
          <w:p w14:paraId="5D442E79" w14:textId="6D02A9E0" w:rsidR="00017B0A" w:rsidRDefault="00017B0A" w:rsidP="001340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Pour </w:t>
            </w:r>
            <w:r w:rsidR="00F731EB">
              <w:rPr>
                <w:rFonts w:cstheme="minorHAnsi"/>
              </w:rPr>
              <w:t xml:space="preserve">les autres </w:t>
            </w:r>
            <w:r>
              <w:rPr>
                <w:rFonts w:cstheme="minorHAnsi"/>
              </w:rPr>
              <w:t>conseils</w:t>
            </w:r>
            <w:r w:rsidR="00F731E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: </w:t>
            </w:r>
            <w:r w:rsidRPr="00D5039D">
              <w:rPr>
                <w:rFonts w:cstheme="minorHAnsi"/>
              </w:rPr>
              <w:t>article 3</w:t>
            </w:r>
            <w:r>
              <w:rPr>
                <w:rFonts w:cstheme="minorHAnsi"/>
              </w:rPr>
              <w:t>5</w:t>
            </w:r>
            <w:r w:rsidRPr="00D5039D">
              <w:rPr>
                <w:rFonts w:cstheme="minorHAnsi"/>
              </w:rPr>
              <w:t xml:space="preserve"> des statuts </w:t>
            </w:r>
            <w:r>
              <w:rPr>
                <w:rFonts w:cstheme="minorHAnsi"/>
              </w:rPr>
              <w:t>EPE UCA</w:t>
            </w:r>
            <w:r w:rsidRPr="00D5039D">
              <w:rPr>
                <w:rFonts w:cstheme="minorHAnsi"/>
              </w:rPr>
              <w:t>=&gt; « la date limite pour le dépôt des listes de candidats, qui ne peut être antérieure de plus de 25 jours francs ni de moins de 7 jours francs à la date du scrutin, est définie par la décision organisant les élections »</w:t>
            </w:r>
            <w:r>
              <w:rPr>
                <w:rFonts w:cstheme="minorHAnsi"/>
              </w:rPr>
              <w:t>)</w:t>
            </w:r>
          </w:p>
        </w:tc>
        <w:tc>
          <w:tcPr>
            <w:tcW w:w="6804" w:type="dxa"/>
            <w:gridSpan w:val="2"/>
            <w:vAlign w:val="center"/>
          </w:tcPr>
          <w:p w14:paraId="6FB5B0A3" w14:textId="665977E3" w:rsidR="00017B0A" w:rsidRDefault="00F731EB" w:rsidP="00D066AC">
            <w:pPr>
              <w:jc w:val="center"/>
              <w:rPr>
                <w:rFonts w:cstheme="minorHAnsi"/>
              </w:rPr>
            </w:pPr>
            <w:r w:rsidRPr="00F731EB">
              <w:rPr>
                <w:rFonts w:cstheme="minorHAnsi"/>
                <w:highlight w:val="yellow"/>
              </w:rPr>
              <w:t>XXX</w:t>
            </w:r>
            <w:r w:rsidRPr="00CA552E">
              <w:rPr>
                <w:rFonts w:cstheme="minorHAnsi"/>
                <w:highlight w:val="yellow"/>
              </w:rPr>
              <w:t xml:space="preserve"> </w:t>
            </w:r>
            <w:r w:rsidR="00017B0A" w:rsidRPr="00CA552E">
              <w:rPr>
                <w:rFonts w:cstheme="minorHAnsi"/>
                <w:highlight w:val="yellow"/>
              </w:rPr>
              <w:t xml:space="preserve">– </w:t>
            </w:r>
            <w:r>
              <w:rPr>
                <w:rFonts w:cstheme="minorHAnsi"/>
                <w:highlight w:val="yellow"/>
              </w:rPr>
              <w:t>M</w:t>
            </w:r>
            <w:r w:rsidR="00017B0A" w:rsidRPr="00CA552E">
              <w:rPr>
                <w:rFonts w:cstheme="minorHAnsi"/>
                <w:highlight w:val="yellow"/>
              </w:rPr>
              <w:t>idi</w:t>
            </w:r>
          </w:p>
          <w:p w14:paraId="04F9E69A" w14:textId="01E7D261" w:rsidR="00017B0A" w:rsidRDefault="00017B0A" w:rsidP="00D066AC">
            <w:pPr>
              <w:jc w:val="center"/>
              <w:rPr>
                <w:rFonts w:cstheme="minorHAnsi"/>
              </w:rPr>
            </w:pPr>
          </w:p>
          <w:p w14:paraId="357E8AE9" w14:textId="00898295" w:rsidR="00903EC1" w:rsidRDefault="00903EC1" w:rsidP="00D066AC">
            <w:pPr>
              <w:jc w:val="center"/>
              <w:rPr>
                <w:rFonts w:cstheme="minorHAnsi"/>
              </w:rPr>
            </w:pPr>
          </w:p>
          <w:p w14:paraId="31B06476" w14:textId="77777777" w:rsidR="00903EC1" w:rsidRDefault="00903EC1" w:rsidP="00D066AC">
            <w:pPr>
              <w:jc w:val="center"/>
              <w:rPr>
                <w:rFonts w:cstheme="minorHAnsi"/>
              </w:rPr>
            </w:pPr>
          </w:p>
          <w:p w14:paraId="1BB7BD6A" w14:textId="683CD378" w:rsidR="00017B0A" w:rsidRDefault="00F731EB" w:rsidP="00D066AC">
            <w:pPr>
              <w:jc w:val="center"/>
              <w:rPr>
                <w:rFonts w:cstheme="minorHAnsi"/>
              </w:rPr>
            </w:pPr>
            <w:r w:rsidRPr="002B5634">
              <w:rPr>
                <w:rFonts w:cstheme="minorHAnsi"/>
                <w:highlight w:val="green"/>
              </w:rPr>
              <w:t xml:space="preserve">CEC – </w:t>
            </w:r>
            <w:r w:rsidRPr="00F731EB">
              <w:rPr>
                <w:rFonts w:cstheme="minorHAnsi"/>
                <w:highlight w:val="green"/>
              </w:rPr>
              <w:t>XXX</w:t>
            </w:r>
          </w:p>
        </w:tc>
      </w:tr>
      <w:tr w:rsidR="00E05CA6" w:rsidRPr="0001091C" w14:paraId="34F2B712" w14:textId="77777777" w:rsidTr="00DC0C48">
        <w:trPr>
          <w:trHeight w:val="1135"/>
          <w:jc w:val="center"/>
        </w:trPr>
        <w:tc>
          <w:tcPr>
            <w:tcW w:w="4535" w:type="dxa"/>
            <w:vAlign w:val="center"/>
          </w:tcPr>
          <w:p w14:paraId="061E6CB0" w14:textId="5CD966D1" w:rsidR="00E05CA6" w:rsidRPr="0001091C" w:rsidRDefault="00E05CA6" w:rsidP="00D066AC">
            <w:pPr>
              <w:jc w:val="center"/>
              <w:rPr>
                <w:rFonts w:cstheme="minorHAnsi"/>
              </w:rPr>
            </w:pPr>
            <w:r w:rsidRPr="00CA552E">
              <w:rPr>
                <w:rFonts w:cstheme="minorHAnsi"/>
                <w:b/>
                <w:highlight w:val="yellow"/>
                <w:u w:val="single"/>
              </w:rPr>
              <w:t>Contrôle de l’éligibilité</w:t>
            </w:r>
            <w:r w:rsidRPr="00270B57">
              <w:rPr>
                <w:rFonts w:cstheme="minorHAnsi"/>
                <w:b/>
                <w:u w:val="single"/>
              </w:rPr>
              <w:t xml:space="preserve"> des candidats</w:t>
            </w:r>
          </w:p>
        </w:tc>
        <w:tc>
          <w:tcPr>
            <w:tcW w:w="6804" w:type="dxa"/>
            <w:gridSpan w:val="2"/>
            <w:vAlign w:val="center"/>
          </w:tcPr>
          <w:p w14:paraId="3C3EDCD2" w14:textId="77777777" w:rsidR="00017B0A" w:rsidRPr="00D5039D" w:rsidRDefault="00017B0A" w:rsidP="00017B0A">
            <w:pPr>
              <w:jc w:val="center"/>
              <w:rPr>
                <w:rFonts w:cstheme="minorHAnsi"/>
              </w:rPr>
            </w:pPr>
            <w:r w:rsidRPr="00D5039D">
              <w:rPr>
                <w:rFonts w:cstheme="minorHAnsi"/>
              </w:rPr>
              <w:t>Dès réception des candidatures</w:t>
            </w:r>
          </w:p>
          <w:p w14:paraId="303A00D6" w14:textId="77777777" w:rsidR="00017B0A" w:rsidRDefault="00017B0A" w:rsidP="00017B0A">
            <w:pPr>
              <w:jc w:val="center"/>
              <w:rPr>
                <w:rFonts w:cstheme="minorHAnsi"/>
              </w:rPr>
            </w:pPr>
          </w:p>
          <w:p w14:paraId="370C8807" w14:textId="1B94A2E6" w:rsidR="00017B0A" w:rsidRPr="00D5039D" w:rsidRDefault="00017B0A" w:rsidP="00017B0A">
            <w:pPr>
              <w:jc w:val="center"/>
              <w:rPr>
                <w:rFonts w:cstheme="minorHAnsi"/>
              </w:rPr>
            </w:pPr>
            <w:r w:rsidRPr="00D5039D">
              <w:rPr>
                <w:rFonts w:cstheme="minorHAnsi"/>
              </w:rPr>
              <w:t xml:space="preserve">MAIS, </w:t>
            </w:r>
          </w:p>
          <w:p w14:paraId="76CB4F34" w14:textId="304056CA" w:rsidR="00017B0A" w:rsidRPr="00D5039D" w:rsidRDefault="00017B0A" w:rsidP="00017B0A">
            <w:pPr>
              <w:jc w:val="center"/>
              <w:rPr>
                <w:rFonts w:cstheme="minorHAnsi"/>
              </w:rPr>
            </w:pPr>
            <w:r w:rsidRPr="00D5039D">
              <w:rPr>
                <w:rFonts w:cstheme="minorHAnsi"/>
              </w:rPr>
              <w:t xml:space="preserve">Si inéligibilité constatée suite au dépôt des candidatures =&gt; CEC – AVIS : à réunir au plus tard, le </w:t>
            </w:r>
            <w:r w:rsidR="00F731EB" w:rsidRPr="00F731EB">
              <w:rPr>
                <w:rFonts w:cstheme="minorHAnsi"/>
                <w:highlight w:val="yellow"/>
              </w:rPr>
              <w:t>XXX</w:t>
            </w:r>
          </w:p>
          <w:p w14:paraId="70AA75D9" w14:textId="77777777" w:rsidR="00017B0A" w:rsidRPr="00D5039D" w:rsidRDefault="00017B0A" w:rsidP="00017B0A">
            <w:pPr>
              <w:jc w:val="center"/>
              <w:rPr>
                <w:rFonts w:cstheme="minorHAnsi"/>
              </w:rPr>
            </w:pPr>
            <w:r w:rsidRPr="00D5039D">
              <w:rPr>
                <w:rFonts w:cstheme="minorHAnsi"/>
              </w:rPr>
              <w:t>+</w:t>
            </w:r>
          </w:p>
          <w:p w14:paraId="5677FEB1" w14:textId="6D46DAC6" w:rsidR="00017B0A" w:rsidRPr="00D5039D" w:rsidRDefault="00017B0A" w:rsidP="00017B0A">
            <w:pPr>
              <w:jc w:val="center"/>
              <w:rPr>
                <w:rFonts w:cstheme="minorHAnsi"/>
              </w:rPr>
            </w:pPr>
            <w:r w:rsidRPr="00D5039D">
              <w:rPr>
                <w:rFonts w:cstheme="minorHAnsi"/>
              </w:rPr>
              <w:t xml:space="preserve">Information du délégué de la liste concernée (possibilité de remplacer le candidat inéligible par un autre candidat du même sexe) : au fil de l’eau, en fonction de la date du dépôt de la candidature, et au plus tard, le </w:t>
            </w:r>
            <w:r w:rsidR="00F731EB" w:rsidRPr="00F731EB">
              <w:rPr>
                <w:rFonts w:cstheme="minorHAnsi"/>
                <w:highlight w:val="yellow"/>
              </w:rPr>
              <w:t>XXX</w:t>
            </w:r>
            <w:r>
              <w:rPr>
                <w:rFonts w:cstheme="minorHAnsi"/>
              </w:rPr>
              <w:t xml:space="preserve"> </w:t>
            </w:r>
          </w:p>
          <w:p w14:paraId="5472A5B0" w14:textId="77777777" w:rsidR="00017B0A" w:rsidRPr="00D5039D" w:rsidRDefault="00017B0A" w:rsidP="00017B0A">
            <w:pPr>
              <w:jc w:val="center"/>
              <w:rPr>
                <w:rFonts w:cstheme="minorHAnsi"/>
              </w:rPr>
            </w:pPr>
            <w:r w:rsidRPr="00D5039D">
              <w:rPr>
                <w:rFonts w:cstheme="minorHAnsi"/>
              </w:rPr>
              <w:t>+</w:t>
            </w:r>
          </w:p>
          <w:p w14:paraId="4D4B4587" w14:textId="0BF6466B" w:rsidR="00017B0A" w:rsidRPr="00D5039D" w:rsidRDefault="00017B0A" w:rsidP="00017B0A">
            <w:pPr>
              <w:jc w:val="center"/>
              <w:rPr>
                <w:rFonts w:cstheme="minorHAnsi"/>
              </w:rPr>
            </w:pPr>
            <w:r w:rsidRPr="00D5039D">
              <w:rPr>
                <w:rFonts w:cstheme="minorHAnsi"/>
              </w:rPr>
              <w:t xml:space="preserve">Délai de rectification (délai maximum de 2 jours francs à compter de l’information du délégué de la liste concernée) : </w:t>
            </w:r>
            <w:r w:rsidRPr="00F731EB">
              <w:rPr>
                <w:rFonts w:cstheme="minorHAnsi"/>
              </w:rPr>
              <w:t xml:space="preserve">au plus tard, le </w:t>
            </w:r>
            <w:r w:rsidR="00F731EB" w:rsidRPr="00F731EB">
              <w:rPr>
                <w:rFonts w:cstheme="minorHAnsi"/>
                <w:highlight w:val="yellow"/>
              </w:rPr>
              <w:t>XXX</w:t>
            </w:r>
          </w:p>
          <w:p w14:paraId="1C8BA983" w14:textId="77777777" w:rsidR="00E05CA6" w:rsidRDefault="00E05CA6" w:rsidP="00D066AC">
            <w:pPr>
              <w:jc w:val="center"/>
              <w:rPr>
                <w:rFonts w:cstheme="minorHAnsi"/>
              </w:rPr>
            </w:pPr>
          </w:p>
        </w:tc>
      </w:tr>
      <w:tr w:rsidR="00CA552E" w:rsidRPr="0001091C" w14:paraId="6BBE2377" w14:textId="77777777" w:rsidTr="00CB7B42">
        <w:trPr>
          <w:trHeight w:val="1135"/>
          <w:jc w:val="center"/>
        </w:trPr>
        <w:tc>
          <w:tcPr>
            <w:tcW w:w="4535" w:type="dxa"/>
            <w:vAlign w:val="center"/>
          </w:tcPr>
          <w:p w14:paraId="015C8E67" w14:textId="24FD24D9" w:rsidR="00CA552E" w:rsidRDefault="00CA552E" w:rsidP="00D066AC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CA552E">
              <w:rPr>
                <w:rFonts w:cstheme="minorHAnsi"/>
                <w:b/>
                <w:bCs/>
                <w:highlight w:val="yellow"/>
                <w:u w:val="single"/>
              </w:rPr>
              <w:lastRenderedPageBreak/>
              <w:t>Publication des candidatures et des professions de foi</w:t>
            </w:r>
          </w:p>
          <w:p w14:paraId="7BF783B6" w14:textId="77777777" w:rsidR="00CA552E" w:rsidRPr="00CA552E" w:rsidRDefault="00CA552E" w:rsidP="00D066AC">
            <w:pPr>
              <w:jc w:val="center"/>
              <w:rPr>
                <w:rFonts w:cstheme="minorHAnsi"/>
              </w:rPr>
            </w:pPr>
          </w:p>
          <w:p w14:paraId="12C23247" w14:textId="5F05E1C7" w:rsidR="00CA552E" w:rsidRPr="00134017" w:rsidRDefault="00CA552E" w:rsidP="00134017">
            <w:pPr>
              <w:jc w:val="center"/>
              <w:rPr>
                <w:rFonts w:cstheme="minorHAnsi"/>
              </w:rPr>
            </w:pPr>
            <w:r w:rsidRPr="00405332">
              <w:rPr>
                <w:rFonts w:cstheme="minorHAnsi"/>
              </w:rPr>
              <w:t xml:space="preserve">Par voie d’affichage (au siège des UFR) + INTRANET + </w:t>
            </w:r>
            <w:r>
              <w:rPr>
                <w:rFonts w:cstheme="minorHAnsi"/>
              </w:rPr>
              <w:t xml:space="preserve">plateforme de vote en ligne + </w:t>
            </w:r>
            <w:r w:rsidRPr="00405332">
              <w:rPr>
                <w:rFonts w:cstheme="minorHAnsi"/>
              </w:rPr>
              <w:t>communication auprès des personnels et usagers</w:t>
            </w:r>
          </w:p>
        </w:tc>
        <w:tc>
          <w:tcPr>
            <w:tcW w:w="6804" w:type="dxa"/>
            <w:gridSpan w:val="2"/>
            <w:vAlign w:val="center"/>
          </w:tcPr>
          <w:p w14:paraId="0FD2B168" w14:textId="77777777" w:rsidR="00CA552E" w:rsidRDefault="00CA552E" w:rsidP="00CA552E">
            <w:pPr>
              <w:jc w:val="center"/>
              <w:rPr>
                <w:rFonts w:cstheme="minorHAnsi"/>
              </w:rPr>
            </w:pPr>
          </w:p>
          <w:p w14:paraId="7C6A1BF9" w14:textId="2A23F6FF" w:rsidR="00CA552E" w:rsidRPr="00CA552E" w:rsidRDefault="00F731EB" w:rsidP="00CA552E">
            <w:pPr>
              <w:jc w:val="center"/>
              <w:rPr>
                <w:rFonts w:cstheme="minorHAnsi"/>
              </w:rPr>
            </w:pPr>
            <w:r w:rsidRPr="00F731EB">
              <w:rPr>
                <w:rFonts w:cstheme="minorHAnsi"/>
                <w:highlight w:val="yellow"/>
              </w:rPr>
              <w:t>XXX</w:t>
            </w:r>
            <w:r w:rsidR="00CA552E" w:rsidRPr="00CA552E">
              <w:rPr>
                <w:rFonts w:cstheme="minorHAnsi"/>
              </w:rPr>
              <w:t xml:space="preserve"> (si PAS de constat d’inéligibilité) </w:t>
            </w:r>
          </w:p>
          <w:p w14:paraId="0DC00DAE" w14:textId="77777777" w:rsidR="00CA552E" w:rsidRPr="00CA552E" w:rsidRDefault="00CA552E" w:rsidP="00CA552E">
            <w:pPr>
              <w:jc w:val="center"/>
              <w:rPr>
                <w:rFonts w:cstheme="minorHAnsi"/>
              </w:rPr>
            </w:pPr>
            <w:r w:rsidRPr="00CA552E">
              <w:rPr>
                <w:rFonts w:cstheme="minorHAnsi"/>
              </w:rPr>
              <w:t xml:space="preserve">ou </w:t>
            </w:r>
          </w:p>
          <w:p w14:paraId="1BD9872F" w14:textId="3666D3E6" w:rsidR="00CA552E" w:rsidRPr="00CA552E" w:rsidRDefault="00F731EB" w:rsidP="00CA552E">
            <w:pPr>
              <w:jc w:val="center"/>
              <w:rPr>
                <w:rFonts w:cstheme="minorHAnsi"/>
              </w:rPr>
            </w:pPr>
            <w:r w:rsidRPr="00F731EB">
              <w:rPr>
                <w:rFonts w:cstheme="minorHAnsi"/>
                <w:highlight w:val="yellow"/>
              </w:rPr>
              <w:t>XXX</w:t>
            </w:r>
            <w:r w:rsidRPr="00CA552E">
              <w:rPr>
                <w:rFonts w:cstheme="minorHAnsi"/>
              </w:rPr>
              <w:t xml:space="preserve"> </w:t>
            </w:r>
            <w:r w:rsidR="00CA552E" w:rsidRPr="00CA552E">
              <w:rPr>
                <w:rFonts w:cstheme="minorHAnsi"/>
              </w:rPr>
              <w:t>(si constat d’inéligibilité)</w:t>
            </w:r>
          </w:p>
          <w:p w14:paraId="5001AFB2" w14:textId="77777777" w:rsidR="00CA552E" w:rsidRDefault="00CA552E" w:rsidP="00D066AC">
            <w:pPr>
              <w:jc w:val="center"/>
              <w:rPr>
                <w:rFonts w:cstheme="minorHAnsi"/>
              </w:rPr>
            </w:pPr>
          </w:p>
        </w:tc>
      </w:tr>
      <w:tr w:rsidR="00CA552E" w:rsidRPr="0001091C" w14:paraId="3D7E9BD3" w14:textId="61870D71" w:rsidTr="000672F2">
        <w:trPr>
          <w:trHeight w:val="1135"/>
          <w:jc w:val="center"/>
        </w:trPr>
        <w:tc>
          <w:tcPr>
            <w:tcW w:w="4535" w:type="dxa"/>
            <w:vMerge w:val="restart"/>
            <w:vAlign w:val="center"/>
          </w:tcPr>
          <w:p w14:paraId="54ECA396" w14:textId="77777777" w:rsidR="00CA552E" w:rsidRPr="00270B57" w:rsidRDefault="00CA552E" w:rsidP="00D066AC">
            <w:pPr>
              <w:jc w:val="center"/>
              <w:rPr>
                <w:rFonts w:cstheme="minorHAnsi"/>
                <w:b/>
                <w:u w:val="single"/>
              </w:rPr>
            </w:pPr>
            <w:r w:rsidRPr="00270B57">
              <w:rPr>
                <w:rFonts w:cstheme="minorHAnsi"/>
                <w:b/>
                <w:u w:val="single"/>
              </w:rPr>
              <w:t xml:space="preserve">Date limite de </w:t>
            </w:r>
            <w:r w:rsidRPr="00CA552E">
              <w:rPr>
                <w:rFonts w:cstheme="minorHAnsi"/>
                <w:b/>
                <w:highlight w:val="yellow"/>
                <w:u w:val="single"/>
              </w:rPr>
              <w:t>demande d’inscription sur les listes électorales</w:t>
            </w:r>
          </w:p>
          <w:p w14:paraId="154C8E8E" w14:textId="77777777" w:rsidR="00CA552E" w:rsidRPr="0001091C" w:rsidRDefault="00CA552E" w:rsidP="00D066AC">
            <w:pPr>
              <w:jc w:val="center"/>
              <w:rPr>
                <w:rFonts w:cstheme="minorHAnsi"/>
              </w:rPr>
            </w:pPr>
          </w:p>
          <w:p w14:paraId="3505A7FE" w14:textId="1BE3B94E" w:rsidR="00CA552E" w:rsidRDefault="00CA552E" w:rsidP="00D066AC">
            <w:pPr>
              <w:jc w:val="center"/>
              <w:rPr>
                <w:rFonts w:cstheme="minorHAnsi"/>
              </w:rPr>
            </w:pPr>
            <w:r w:rsidRPr="0001091C">
              <w:rPr>
                <w:rFonts w:cstheme="minorHAnsi"/>
              </w:rPr>
              <w:t>(</w:t>
            </w:r>
            <w:r w:rsidR="00F731EB">
              <w:rPr>
                <w:rFonts w:cstheme="minorHAnsi"/>
              </w:rPr>
              <w:t>Pour IUT</w:t>
            </w:r>
            <w:r w:rsidR="00F731EB">
              <w:rPr>
                <w:rFonts w:cstheme="minorHAnsi"/>
              </w:rPr>
              <w:t xml:space="preserve"> : </w:t>
            </w:r>
            <w:r>
              <w:rPr>
                <w:rFonts w:cstheme="minorHAnsi"/>
              </w:rPr>
              <w:t xml:space="preserve">au plus tard, </w:t>
            </w:r>
            <w:r w:rsidRPr="0001091C">
              <w:rPr>
                <w:rFonts w:cstheme="minorHAnsi"/>
              </w:rPr>
              <w:t xml:space="preserve">5 jours francs avant </w:t>
            </w:r>
            <w:r>
              <w:rPr>
                <w:rFonts w:cstheme="minorHAnsi"/>
              </w:rPr>
              <w:t xml:space="preserve">la date de scellement de l’urne </w:t>
            </w:r>
            <w:r w:rsidRPr="0001091C">
              <w:rPr>
                <w:rFonts w:cstheme="minorHAnsi"/>
              </w:rPr>
              <w:t>– D.719-7 du code de l’éducation</w:t>
            </w:r>
            <w:r>
              <w:rPr>
                <w:rFonts w:cstheme="minorHAnsi"/>
              </w:rPr>
              <w:t xml:space="preserve"> </w:t>
            </w:r>
          </w:p>
          <w:p w14:paraId="2F4A58F5" w14:textId="03E2B846" w:rsidR="00CA552E" w:rsidRDefault="00CA552E" w:rsidP="00D066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et</w:t>
            </w:r>
          </w:p>
          <w:p w14:paraId="6E66D4FA" w14:textId="4913D4D7" w:rsidR="00CA552E" w:rsidRDefault="00F731EB" w:rsidP="001340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Pour les autres conseils</w:t>
            </w:r>
            <w:r>
              <w:rPr>
                <w:rFonts w:cstheme="minorHAnsi"/>
              </w:rPr>
              <w:t xml:space="preserve"> : </w:t>
            </w:r>
            <w:r w:rsidR="00CA552E" w:rsidRPr="00D5039D">
              <w:rPr>
                <w:rFonts w:cstheme="minorHAnsi"/>
              </w:rPr>
              <w:t>article 3</w:t>
            </w:r>
            <w:r w:rsidR="00CA552E">
              <w:rPr>
                <w:rFonts w:cstheme="minorHAnsi"/>
              </w:rPr>
              <w:t>5</w:t>
            </w:r>
            <w:r w:rsidR="00CA552E" w:rsidRPr="00D5039D">
              <w:rPr>
                <w:rFonts w:cstheme="minorHAnsi"/>
              </w:rPr>
              <w:t xml:space="preserve"> des statuts</w:t>
            </w:r>
            <w:r w:rsidR="00CA552E">
              <w:rPr>
                <w:rFonts w:cstheme="minorHAnsi"/>
              </w:rPr>
              <w:t xml:space="preserve"> EPE UCA</w:t>
            </w:r>
            <w:r w:rsidR="00CA552E" w:rsidRPr="00D5039D">
              <w:rPr>
                <w:rFonts w:cstheme="minorHAnsi"/>
              </w:rPr>
              <w:t xml:space="preserve"> =&gt; « les listes électorales sont arrêtées 7 jours francs avant la date prévue pour les élections et ne peuvent plus être modifiées »</w:t>
            </w:r>
            <w:r w:rsidR="00CA552E">
              <w:rPr>
                <w:rFonts w:cstheme="minorHAnsi"/>
              </w:rPr>
              <w:t>)</w:t>
            </w:r>
          </w:p>
        </w:tc>
        <w:tc>
          <w:tcPr>
            <w:tcW w:w="3402" w:type="dxa"/>
            <w:vAlign w:val="center"/>
          </w:tcPr>
          <w:p w14:paraId="7A056EF5" w14:textId="09330400" w:rsidR="00CA552E" w:rsidRPr="00D5039D" w:rsidRDefault="00F731EB" w:rsidP="00D066AC">
            <w:pPr>
              <w:jc w:val="center"/>
              <w:rPr>
                <w:rFonts w:cstheme="minorHAnsi"/>
              </w:rPr>
            </w:pPr>
            <w:r w:rsidRPr="00F731EB">
              <w:rPr>
                <w:rFonts w:cstheme="minorHAnsi"/>
                <w:highlight w:val="yellow"/>
              </w:rPr>
              <w:t>XXX</w:t>
            </w:r>
            <w:r w:rsidR="00CA552E" w:rsidRPr="00F731EB">
              <w:rPr>
                <w:rFonts w:cstheme="minorHAnsi"/>
              </w:rPr>
              <w:t xml:space="preserve"> – </w:t>
            </w:r>
            <w:r>
              <w:rPr>
                <w:rFonts w:cstheme="minorHAnsi"/>
              </w:rPr>
              <w:t>23h59</w:t>
            </w:r>
          </w:p>
        </w:tc>
        <w:tc>
          <w:tcPr>
            <w:tcW w:w="3402" w:type="dxa"/>
            <w:vAlign w:val="center"/>
          </w:tcPr>
          <w:p w14:paraId="151B88A3" w14:textId="56D8F70C" w:rsidR="00CA552E" w:rsidRPr="00D5039D" w:rsidRDefault="00F731EB" w:rsidP="00D066AC">
            <w:pPr>
              <w:jc w:val="center"/>
              <w:rPr>
                <w:rFonts w:cstheme="minorHAnsi"/>
              </w:rPr>
            </w:pPr>
            <w:r w:rsidRPr="00F731EB">
              <w:rPr>
                <w:rFonts w:cstheme="minorHAnsi"/>
                <w:highlight w:val="yellow"/>
              </w:rPr>
              <w:t>XXX</w:t>
            </w:r>
            <w:r w:rsidRPr="00F731EB">
              <w:rPr>
                <w:rFonts w:cstheme="minorHAnsi"/>
              </w:rPr>
              <w:t xml:space="preserve"> – </w:t>
            </w:r>
            <w:r>
              <w:rPr>
                <w:rFonts w:cstheme="minorHAnsi"/>
              </w:rPr>
              <w:t>23h59</w:t>
            </w:r>
          </w:p>
        </w:tc>
      </w:tr>
      <w:tr w:rsidR="00CA552E" w:rsidRPr="0001091C" w14:paraId="02AC1453" w14:textId="77777777" w:rsidTr="0096680E">
        <w:trPr>
          <w:trHeight w:val="1135"/>
          <w:jc w:val="center"/>
        </w:trPr>
        <w:tc>
          <w:tcPr>
            <w:tcW w:w="4535" w:type="dxa"/>
            <w:vMerge/>
            <w:vAlign w:val="center"/>
          </w:tcPr>
          <w:p w14:paraId="725B5CEE" w14:textId="77777777" w:rsidR="00CA552E" w:rsidRDefault="00CA552E" w:rsidP="00D066AC">
            <w:pPr>
              <w:jc w:val="center"/>
              <w:rPr>
                <w:rFonts w:cstheme="minorHAnsi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13A38182" w14:textId="221F4763" w:rsidR="00CA552E" w:rsidRPr="00CA552E" w:rsidRDefault="00F731EB" w:rsidP="00D066AC">
            <w:pPr>
              <w:jc w:val="center"/>
              <w:rPr>
                <w:rFonts w:cstheme="minorHAnsi"/>
                <w:highlight w:val="yellow"/>
              </w:rPr>
            </w:pPr>
            <w:r w:rsidRPr="002B5634">
              <w:rPr>
                <w:rFonts w:cstheme="minorHAnsi"/>
                <w:highlight w:val="green"/>
              </w:rPr>
              <w:t xml:space="preserve">CEC – </w:t>
            </w:r>
            <w:r w:rsidRPr="00F731EB">
              <w:rPr>
                <w:rFonts w:cstheme="minorHAnsi"/>
                <w:highlight w:val="green"/>
              </w:rPr>
              <w:t>XXX</w:t>
            </w:r>
          </w:p>
        </w:tc>
      </w:tr>
      <w:tr w:rsidR="00D066AC" w:rsidRPr="0001091C" w14:paraId="1D12A678" w14:textId="25B499F0" w:rsidTr="005C3F2A">
        <w:trPr>
          <w:trHeight w:val="1267"/>
          <w:jc w:val="center"/>
        </w:trPr>
        <w:tc>
          <w:tcPr>
            <w:tcW w:w="4535" w:type="dxa"/>
            <w:vAlign w:val="center"/>
          </w:tcPr>
          <w:p w14:paraId="7C3962E7" w14:textId="77777777" w:rsidR="00D066AC" w:rsidRDefault="00D066AC" w:rsidP="00D066AC">
            <w:pPr>
              <w:jc w:val="center"/>
              <w:rPr>
                <w:rFonts w:cstheme="minorHAnsi"/>
                <w:b/>
                <w:u w:val="single"/>
              </w:rPr>
            </w:pPr>
            <w:r w:rsidRPr="00CA552E">
              <w:rPr>
                <w:rFonts w:cstheme="minorHAnsi"/>
                <w:b/>
                <w:highlight w:val="yellow"/>
                <w:u w:val="single"/>
              </w:rPr>
              <w:t>Scellement de l’urne</w:t>
            </w:r>
          </w:p>
          <w:p w14:paraId="10EF1260" w14:textId="77777777" w:rsidR="00F731EB" w:rsidRDefault="00F731EB" w:rsidP="00D066AC">
            <w:pPr>
              <w:jc w:val="center"/>
              <w:rPr>
                <w:rFonts w:cstheme="minorHAnsi"/>
                <w:bCs/>
              </w:rPr>
            </w:pPr>
          </w:p>
          <w:p w14:paraId="49AA27E8" w14:textId="08279FF8" w:rsidR="00F731EB" w:rsidRPr="00F731EB" w:rsidRDefault="00F731EB" w:rsidP="00D066A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(la veille du 1</w:t>
            </w:r>
            <w:r w:rsidRPr="00F731EB">
              <w:rPr>
                <w:rFonts w:cstheme="minorHAnsi"/>
                <w:bCs/>
                <w:vertAlign w:val="superscript"/>
              </w:rPr>
              <w:t>er</w:t>
            </w:r>
            <w:r>
              <w:rPr>
                <w:rFonts w:cstheme="minorHAnsi"/>
                <w:bCs/>
              </w:rPr>
              <w:t xml:space="preserve"> jour du scrutin)</w:t>
            </w:r>
          </w:p>
        </w:tc>
        <w:tc>
          <w:tcPr>
            <w:tcW w:w="6804" w:type="dxa"/>
            <w:gridSpan w:val="2"/>
            <w:vAlign w:val="center"/>
          </w:tcPr>
          <w:p w14:paraId="1C82504D" w14:textId="59F2D25C" w:rsidR="00D066AC" w:rsidRDefault="00F731EB" w:rsidP="00D066AC">
            <w:pPr>
              <w:jc w:val="center"/>
              <w:rPr>
                <w:rFonts w:cstheme="minorHAnsi"/>
              </w:rPr>
            </w:pPr>
            <w:r w:rsidRPr="00F731EB">
              <w:rPr>
                <w:rFonts w:cstheme="minorHAnsi"/>
                <w:highlight w:val="yellow"/>
              </w:rPr>
              <w:t>XXX</w:t>
            </w:r>
          </w:p>
        </w:tc>
      </w:tr>
      <w:tr w:rsidR="00D066AC" w:rsidRPr="0001091C" w14:paraId="7CB0453C" w14:textId="73C0D6EF" w:rsidTr="009A35EA">
        <w:trPr>
          <w:trHeight w:val="973"/>
          <w:jc w:val="center"/>
        </w:trPr>
        <w:tc>
          <w:tcPr>
            <w:tcW w:w="4535" w:type="dxa"/>
            <w:vAlign w:val="center"/>
          </w:tcPr>
          <w:p w14:paraId="1A25B8B2" w14:textId="77777777" w:rsidR="00D066AC" w:rsidRPr="000C30C1" w:rsidRDefault="00D066AC" w:rsidP="00D066AC">
            <w:pPr>
              <w:jc w:val="center"/>
              <w:rPr>
                <w:rFonts w:cstheme="minorHAnsi"/>
                <w:b/>
                <w:u w:val="single"/>
              </w:rPr>
            </w:pPr>
            <w:r w:rsidRPr="00CA552E">
              <w:rPr>
                <w:rFonts w:cstheme="minorHAnsi"/>
                <w:b/>
                <w:highlight w:val="yellow"/>
                <w:u w:val="single"/>
              </w:rPr>
              <w:t>Scrutin</w:t>
            </w:r>
          </w:p>
        </w:tc>
        <w:tc>
          <w:tcPr>
            <w:tcW w:w="6804" w:type="dxa"/>
            <w:gridSpan w:val="2"/>
            <w:vAlign w:val="center"/>
          </w:tcPr>
          <w:p w14:paraId="48027267" w14:textId="50511E90" w:rsidR="00D066AC" w:rsidRPr="00F731EB" w:rsidRDefault="00F731EB" w:rsidP="00134017">
            <w:pPr>
              <w:jc w:val="center"/>
              <w:rPr>
                <w:rFonts w:cstheme="minorHAnsi"/>
                <w:b/>
                <w:bCs/>
              </w:rPr>
            </w:pPr>
            <w:r w:rsidRPr="00F731EB">
              <w:rPr>
                <w:rFonts w:cstheme="minorHAnsi"/>
                <w:b/>
                <w:bCs/>
                <w:highlight w:val="yellow"/>
              </w:rPr>
              <w:t>XXX</w:t>
            </w:r>
          </w:p>
        </w:tc>
      </w:tr>
      <w:tr w:rsidR="00D066AC" w:rsidRPr="0001091C" w14:paraId="6B8432C6" w14:textId="77233B2B" w:rsidTr="00E257CE">
        <w:trPr>
          <w:trHeight w:val="1143"/>
          <w:jc w:val="center"/>
        </w:trPr>
        <w:tc>
          <w:tcPr>
            <w:tcW w:w="4535" w:type="dxa"/>
            <w:vAlign w:val="center"/>
          </w:tcPr>
          <w:p w14:paraId="45DF0352" w14:textId="04EE28E7" w:rsidR="00D066AC" w:rsidRPr="00D5039D" w:rsidRDefault="00D066AC" w:rsidP="00D066AC">
            <w:pPr>
              <w:jc w:val="center"/>
              <w:rPr>
                <w:rFonts w:cstheme="minorHAnsi"/>
                <w:b/>
                <w:u w:val="single"/>
              </w:rPr>
            </w:pPr>
            <w:r w:rsidRPr="00CA552E">
              <w:rPr>
                <w:rFonts w:cstheme="minorHAnsi"/>
                <w:b/>
                <w:highlight w:val="yellow"/>
                <w:u w:val="single"/>
              </w:rPr>
              <w:t>Dépouillement</w:t>
            </w:r>
          </w:p>
        </w:tc>
        <w:tc>
          <w:tcPr>
            <w:tcW w:w="6804" w:type="dxa"/>
            <w:gridSpan w:val="2"/>
            <w:vAlign w:val="center"/>
          </w:tcPr>
          <w:p w14:paraId="1DA1D5A9" w14:textId="68A2CCCC" w:rsidR="00D066AC" w:rsidRPr="00A1235F" w:rsidRDefault="00D066AC" w:rsidP="00D066AC">
            <w:pPr>
              <w:jc w:val="center"/>
              <w:rPr>
                <w:rFonts w:cstheme="minorHAnsi"/>
                <w:b/>
              </w:rPr>
            </w:pPr>
            <w:r w:rsidRPr="00A1235F">
              <w:rPr>
                <w:rFonts w:cstheme="minorHAnsi"/>
                <w:b/>
              </w:rPr>
              <w:t>A l’issue du scrutin</w:t>
            </w:r>
            <w:r w:rsidR="002B5634">
              <w:rPr>
                <w:rFonts w:cstheme="minorHAnsi"/>
                <w:b/>
              </w:rPr>
              <w:t xml:space="preserve"> – </w:t>
            </w:r>
            <w:r w:rsidR="002B5634" w:rsidRPr="002B5634">
              <w:rPr>
                <w:rFonts w:cstheme="minorHAnsi"/>
                <w:b/>
                <w:highlight w:val="yellow"/>
              </w:rPr>
              <w:t>17h30</w:t>
            </w:r>
          </w:p>
        </w:tc>
      </w:tr>
      <w:tr w:rsidR="00D066AC" w:rsidRPr="0001091C" w14:paraId="3F6BCCB6" w14:textId="648E83BE" w:rsidTr="0000099B">
        <w:trPr>
          <w:trHeight w:val="1143"/>
          <w:jc w:val="center"/>
        </w:trPr>
        <w:tc>
          <w:tcPr>
            <w:tcW w:w="4535" w:type="dxa"/>
            <w:vAlign w:val="center"/>
          </w:tcPr>
          <w:p w14:paraId="1BCAC1D6" w14:textId="77777777" w:rsidR="00D066AC" w:rsidRPr="000C30C1" w:rsidRDefault="00D066AC" w:rsidP="00D066AC">
            <w:pPr>
              <w:jc w:val="center"/>
              <w:rPr>
                <w:rFonts w:cstheme="minorHAnsi"/>
                <w:b/>
                <w:u w:val="single"/>
              </w:rPr>
            </w:pPr>
            <w:r w:rsidRPr="00CA552E">
              <w:rPr>
                <w:rFonts w:cstheme="minorHAnsi"/>
                <w:b/>
                <w:highlight w:val="yellow"/>
                <w:u w:val="single"/>
              </w:rPr>
              <w:t>Proclamation des résultats</w:t>
            </w:r>
            <w:r w:rsidRPr="000C30C1">
              <w:rPr>
                <w:rFonts w:cstheme="minorHAnsi"/>
                <w:b/>
                <w:u w:val="single"/>
              </w:rPr>
              <w:t xml:space="preserve"> </w:t>
            </w:r>
          </w:p>
          <w:p w14:paraId="4C7AE271" w14:textId="77777777" w:rsidR="00D066AC" w:rsidRPr="0001091C" w:rsidRDefault="00D066AC" w:rsidP="00D066AC">
            <w:pPr>
              <w:jc w:val="center"/>
              <w:rPr>
                <w:rFonts w:cstheme="minorHAnsi"/>
              </w:rPr>
            </w:pPr>
          </w:p>
          <w:p w14:paraId="735C574D" w14:textId="28965BDD" w:rsidR="00D066AC" w:rsidRDefault="00D066AC" w:rsidP="00D066AC">
            <w:pPr>
              <w:jc w:val="center"/>
              <w:rPr>
                <w:rFonts w:cstheme="minorHAnsi"/>
              </w:rPr>
            </w:pPr>
            <w:r w:rsidRPr="0001091C">
              <w:rPr>
                <w:rFonts w:cstheme="minorHAnsi"/>
              </w:rPr>
              <w:t>(</w:t>
            </w:r>
            <w:r w:rsidR="00F731EB">
              <w:rPr>
                <w:rFonts w:cstheme="minorHAnsi"/>
              </w:rPr>
              <w:t xml:space="preserve">Pour l’IUT : </w:t>
            </w:r>
            <w:r w:rsidRPr="0001091C">
              <w:rPr>
                <w:rFonts w:cstheme="minorHAnsi"/>
              </w:rPr>
              <w:t xml:space="preserve">dans les </w:t>
            </w:r>
            <w:r>
              <w:rPr>
                <w:rFonts w:cstheme="minorHAnsi"/>
              </w:rPr>
              <w:t>3 jours après le scrutin – D.719-37 du code de l’éducation</w:t>
            </w:r>
          </w:p>
          <w:p w14:paraId="3234CCB2" w14:textId="473F926B" w:rsidR="00D066AC" w:rsidRDefault="00D066AC" w:rsidP="00D066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et</w:t>
            </w:r>
          </w:p>
          <w:p w14:paraId="73599B70" w14:textId="0B6FA486" w:rsidR="00D066AC" w:rsidRPr="0001091C" w:rsidRDefault="00F731EB" w:rsidP="001340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Pour les autres conseils</w:t>
            </w:r>
            <w:r>
              <w:rPr>
                <w:rFonts w:cstheme="minorHAnsi"/>
              </w:rPr>
              <w:t xml:space="preserve"> : </w:t>
            </w:r>
            <w:r w:rsidR="00D066AC" w:rsidRPr="00DF29E0">
              <w:rPr>
                <w:rFonts w:cstheme="minorHAnsi"/>
              </w:rPr>
              <w:t>article 32 des statuts =&gt;</w:t>
            </w:r>
            <w:r w:rsidR="00D066AC">
              <w:rPr>
                <w:rFonts w:cstheme="minorHAnsi"/>
              </w:rPr>
              <w:t xml:space="preserve"> « le président de l’université proclame les résultats du scrutin dans les 5 jours suivant la fin des opérations électorales »</w:t>
            </w:r>
            <w:r>
              <w:rPr>
                <w:rFonts w:cstheme="minorHAnsi"/>
              </w:rPr>
              <w:t>)</w:t>
            </w:r>
          </w:p>
        </w:tc>
        <w:tc>
          <w:tcPr>
            <w:tcW w:w="6804" w:type="dxa"/>
            <w:gridSpan w:val="2"/>
            <w:vAlign w:val="center"/>
          </w:tcPr>
          <w:p w14:paraId="79277CDC" w14:textId="6A86CCEB" w:rsidR="002B5634" w:rsidRDefault="00F731EB" w:rsidP="00D066AC">
            <w:pPr>
              <w:jc w:val="center"/>
              <w:rPr>
                <w:rFonts w:cstheme="minorHAnsi"/>
                <w:b/>
              </w:rPr>
            </w:pPr>
            <w:r w:rsidRPr="002B5634">
              <w:rPr>
                <w:rFonts w:cstheme="minorHAnsi"/>
                <w:highlight w:val="green"/>
              </w:rPr>
              <w:t xml:space="preserve">CEC – </w:t>
            </w:r>
            <w:r w:rsidRPr="00F731EB">
              <w:rPr>
                <w:rFonts w:cstheme="minorHAnsi"/>
                <w:highlight w:val="green"/>
              </w:rPr>
              <w:t>XXX</w:t>
            </w:r>
          </w:p>
          <w:p w14:paraId="15E22B3D" w14:textId="77777777" w:rsidR="002B5634" w:rsidRDefault="002B5634" w:rsidP="00D066AC">
            <w:pPr>
              <w:jc w:val="center"/>
              <w:rPr>
                <w:rFonts w:cstheme="minorHAnsi"/>
                <w:b/>
              </w:rPr>
            </w:pPr>
          </w:p>
          <w:p w14:paraId="4A60F793" w14:textId="74A8CA22" w:rsidR="00D066AC" w:rsidRDefault="00E05CA6" w:rsidP="00D066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Au plus tard le </w:t>
            </w:r>
            <w:r w:rsidR="00F731EB" w:rsidRPr="00F731EB">
              <w:rPr>
                <w:rFonts w:cstheme="minorHAnsi"/>
                <w:b/>
                <w:bCs/>
                <w:highlight w:val="yellow"/>
              </w:rPr>
              <w:t>XXX</w:t>
            </w:r>
          </w:p>
        </w:tc>
      </w:tr>
      <w:tr w:rsidR="00D066AC" w:rsidRPr="0001091C" w14:paraId="49DE3EC1" w14:textId="05069D4B" w:rsidTr="00ED2FA8">
        <w:trPr>
          <w:trHeight w:val="1143"/>
          <w:jc w:val="center"/>
        </w:trPr>
        <w:tc>
          <w:tcPr>
            <w:tcW w:w="4535" w:type="dxa"/>
            <w:vAlign w:val="center"/>
          </w:tcPr>
          <w:p w14:paraId="4FD48709" w14:textId="1A7C4565" w:rsidR="00D066AC" w:rsidRDefault="00D066AC" w:rsidP="001340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Délai de </w:t>
            </w:r>
            <w:r w:rsidRPr="00CA552E">
              <w:rPr>
                <w:rFonts w:cstheme="minorHAnsi"/>
                <w:b/>
                <w:highlight w:val="yellow"/>
                <w:u w:val="single"/>
              </w:rPr>
              <w:t>recours devant la CCOE</w:t>
            </w:r>
          </w:p>
        </w:tc>
        <w:tc>
          <w:tcPr>
            <w:tcW w:w="6804" w:type="dxa"/>
            <w:gridSpan w:val="2"/>
            <w:vAlign w:val="center"/>
          </w:tcPr>
          <w:p w14:paraId="69CD0662" w14:textId="2C7F043E" w:rsidR="00D066AC" w:rsidRDefault="00D066AC" w:rsidP="001340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Dans les 5 jours à compter de la publication des résultats</w:t>
            </w:r>
          </w:p>
        </w:tc>
      </w:tr>
      <w:tr w:rsidR="00D066AC" w:rsidRPr="0001091C" w14:paraId="1A24C357" w14:textId="797ACA05" w:rsidTr="00B43F40">
        <w:trPr>
          <w:trHeight w:val="1143"/>
          <w:jc w:val="center"/>
        </w:trPr>
        <w:tc>
          <w:tcPr>
            <w:tcW w:w="4535" w:type="dxa"/>
            <w:vAlign w:val="center"/>
          </w:tcPr>
          <w:p w14:paraId="1F35FB1D" w14:textId="1FD27C1E" w:rsidR="00D066AC" w:rsidRDefault="00D066AC" w:rsidP="001340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Délai de </w:t>
            </w:r>
            <w:r w:rsidRPr="00CA552E">
              <w:rPr>
                <w:rFonts w:cstheme="minorHAnsi"/>
                <w:b/>
                <w:highlight w:val="yellow"/>
                <w:u w:val="single"/>
              </w:rPr>
              <w:t>recours contentieux devant le TA</w:t>
            </w:r>
          </w:p>
        </w:tc>
        <w:tc>
          <w:tcPr>
            <w:tcW w:w="6804" w:type="dxa"/>
            <w:gridSpan w:val="2"/>
            <w:vAlign w:val="center"/>
          </w:tcPr>
          <w:p w14:paraId="76A51BA6" w14:textId="655BE61D" w:rsidR="00D066AC" w:rsidRDefault="00D066AC" w:rsidP="00D066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134017">
              <w:rPr>
                <w:rFonts w:cstheme="minorHAnsi"/>
              </w:rPr>
              <w:t>a</w:t>
            </w:r>
            <w:r>
              <w:rPr>
                <w:rFonts w:cstheme="minorHAnsi"/>
              </w:rPr>
              <w:t>ns les 6 jours à compter de la notification de la décision de la CCOE</w:t>
            </w:r>
          </w:p>
        </w:tc>
      </w:tr>
    </w:tbl>
    <w:p w14:paraId="0F66A16C" w14:textId="77777777" w:rsidR="00EF0965" w:rsidRDefault="00EF0965" w:rsidP="006766CB">
      <w:pPr>
        <w:rPr>
          <w:rFonts w:cstheme="minorHAnsi"/>
        </w:rPr>
      </w:pPr>
    </w:p>
    <w:p w14:paraId="78244CC3" w14:textId="059EB118" w:rsidR="00601E92" w:rsidRPr="006920EA" w:rsidRDefault="007E28F6" w:rsidP="006920EA">
      <w:pPr>
        <w:jc w:val="both"/>
        <w:rPr>
          <w:rFonts w:cstheme="minorHAnsi"/>
          <w:color w:val="FF0000"/>
        </w:rPr>
      </w:pPr>
      <w:r w:rsidRPr="006920EA">
        <w:rPr>
          <w:rFonts w:cstheme="minorHAnsi"/>
          <w:color w:val="FF0000"/>
        </w:rPr>
        <w:t xml:space="preserve"> </w:t>
      </w:r>
    </w:p>
    <w:sectPr w:rsidR="00601E92" w:rsidRPr="006920EA" w:rsidSect="0091796A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90273" w14:textId="77777777" w:rsidR="0099033A" w:rsidRDefault="0099033A" w:rsidP="0063034C">
      <w:r>
        <w:separator/>
      </w:r>
    </w:p>
  </w:endnote>
  <w:endnote w:type="continuationSeparator" w:id="0">
    <w:p w14:paraId="00A9F976" w14:textId="77777777" w:rsidR="0099033A" w:rsidRDefault="0099033A" w:rsidP="0063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BC7AE" w14:textId="77777777" w:rsidR="0099033A" w:rsidRDefault="0099033A" w:rsidP="0063034C">
      <w:r>
        <w:separator/>
      </w:r>
    </w:p>
  </w:footnote>
  <w:footnote w:type="continuationSeparator" w:id="0">
    <w:p w14:paraId="67139B32" w14:textId="77777777" w:rsidR="0099033A" w:rsidRDefault="0099033A" w:rsidP="00630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92F8E"/>
    <w:multiLevelType w:val="hybridMultilevel"/>
    <w:tmpl w:val="C70EDC74"/>
    <w:lvl w:ilvl="0" w:tplc="2B805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44CCD"/>
    <w:multiLevelType w:val="hybridMultilevel"/>
    <w:tmpl w:val="3072CB1C"/>
    <w:lvl w:ilvl="0" w:tplc="33C42D9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202D0A"/>
    <w:multiLevelType w:val="hybridMultilevel"/>
    <w:tmpl w:val="D63EB4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837E9"/>
    <w:multiLevelType w:val="hybridMultilevel"/>
    <w:tmpl w:val="C48A54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CF1"/>
    <w:rsid w:val="0001091C"/>
    <w:rsid w:val="00012B2B"/>
    <w:rsid w:val="00017B0A"/>
    <w:rsid w:val="00017C95"/>
    <w:rsid w:val="00055CF1"/>
    <w:rsid w:val="00061A5D"/>
    <w:rsid w:val="000662DB"/>
    <w:rsid w:val="000672F2"/>
    <w:rsid w:val="000714F8"/>
    <w:rsid w:val="00071A46"/>
    <w:rsid w:val="000764C0"/>
    <w:rsid w:val="000861C9"/>
    <w:rsid w:val="000C30C1"/>
    <w:rsid w:val="000C4DD4"/>
    <w:rsid w:val="001012B3"/>
    <w:rsid w:val="00120A74"/>
    <w:rsid w:val="00134017"/>
    <w:rsid w:val="00143A5C"/>
    <w:rsid w:val="0015344A"/>
    <w:rsid w:val="0017702E"/>
    <w:rsid w:val="001856E2"/>
    <w:rsid w:val="0019253F"/>
    <w:rsid w:val="001C4FD0"/>
    <w:rsid w:val="001C7EC2"/>
    <w:rsid w:val="001F541C"/>
    <w:rsid w:val="002230F1"/>
    <w:rsid w:val="002503AE"/>
    <w:rsid w:val="00264C57"/>
    <w:rsid w:val="00270B57"/>
    <w:rsid w:val="00297AC7"/>
    <w:rsid w:val="002B5634"/>
    <w:rsid w:val="002C0E79"/>
    <w:rsid w:val="0031628A"/>
    <w:rsid w:val="00321248"/>
    <w:rsid w:val="00352313"/>
    <w:rsid w:val="003A1252"/>
    <w:rsid w:val="003E6239"/>
    <w:rsid w:val="003F5893"/>
    <w:rsid w:val="003F6053"/>
    <w:rsid w:val="00405332"/>
    <w:rsid w:val="00435D55"/>
    <w:rsid w:val="00436F02"/>
    <w:rsid w:val="00492A27"/>
    <w:rsid w:val="004C413E"/>
    <w:rsid w:val="004C55BD"/>
    <w:rsid w:val="004C768D"/>
    <w:rsid w:val="004D1DE2"/>
    <w:rsid w:val="004E447B"/>
    <w:rsid w:val="005030CD"/>
    <w:rsid w:val="00514193"/>
    <w:rsid w:val="005270F5"/>
    <w:rsid w:val="00536DAA"/>
    <w:rsid w:val="0054549B"/>
    <w:rsid w:val="005465B3"/>
    <w:rsid w:val="00586CF6"/>
    <w:rsid w:val="005871EA"/>
    <w:rsid w:val="005E7474"/>
    <w:rsid w:val="00601E92"/>
    <w:rsid w:val="0060570F"/>
    <w:rsid w:val="00617905"/>
    <w:rsid w:val="0063034C"/>
    <w:rsid w:val="006766CB"/>
    <w:rsid w:val="006920EA"/>
    <w:rsid w:val="006B072D"/>
    <w:rsid w:val="006B7435"/>
    <w:rsid w:val="006E233B"/>
    <w:rsid w:val="007052E2"/>
    <w:rsid w:val="00705DC2"/>
    <w:rsid w:val="007119F5"/>
    <w:rsid w:val="00717B48"/>
    <w:rsid w:val="0072009D"/>
    <w:rsid w:val="007215EC"/>
    <w:rsid w:val="00724C10"/>
    <w:rsid w:val="00781D18"/>
    <w:rsid w:val="00792E90"/>
    <w:rsid w:val="007A71EB"/>
    <w:rsid w:val="007C2280"/>
    <w:rsid w:val="007C7851"/>
    <w:rsid w:val="007E28F6"/>
    <w:rsid w:val="007F7F9A"/>
    <w:rsid w:val="008061A7"/>
    <w:rsid w:val="00830250"/>
    <w:rsid w:val="008A3810"/>
    <w:rsid w:val="008B3F2D"/>
    <w:rsid w:val="00903EC1"/>
    <w:rsid w:val="0091796A"/>
    <w:rsid w:val="009365EA"/>
    <w:rsid w:val="00946B76"/>
    <w:rsid w:val="00965C32"/>
    <w:rsid w:val="0099033A"/>
    <w:rsid w:val="009926B7"/>
    <w:rsid w:val="0099490E"/>
    <w:rsid w:val="009B2A8A"/>
    <w:rsid w:val="009B5B95"/>
    <w:rsid w:val="009C3643"/>
    <w:rsid w:val="009E415B"/>
    <w:rsid w:val="009F08B9"/>
    <w:rsid w:val="00A1235F"/>
    <w:rsid w:val="00A209F2"/>
    <w:rsid w:val="00A21991"/>
    <w:rsid w:val="00A454D1"/>
    <w:rsid w:val="00A646C9"/>
    <w:rsid w:val="00A84E8F"/>
    <w:rsid w:val="00A9140C"/>
    <w:rsid w:val="00A928AB"/>
    <w:rsid w:val="00A97444"/>
    <w:rsid w:val="00AA09F5"/>
    <w:rsid w:val="00AC7B57"/>
    <w:rsid w:val="00AE73EB"/>
    <w:rsid w:val="00AF059E"/>
    <w:rsid w:val="00B1053E"/>
    <w:rsid w:val="00B47FB6"/>
    <w:rsid w:val="00B55587"/>
    <w:rsid w:val="00B556FD"/>
    <w:rsid w:val="00B6643B"/>
    <w:rsid w:val="00B96B7F"/>
    <w:rsid w:val="00BC18A4"/>
    <w:rsid w:val="00BE6754"/>
    <w:rsid w:val="00BF6B82"/>
    <w:rsid w:val="00C05A93"/>
    <w:rsid w:val="00C3250F"/>
    <w:rsid w:val="00C67BF8"/>
    <w:rsid w:val="00C75FB9"/>
    <w:rsid w:val="00CA2602"/>
    <w:rsid w:val="00CA552E"/>
    <w:rsid w:val="00CB4978"/>
    <w:rsid w:val="00CD6451"/>
    <w:rsid w:val="00CE3D72"/>
    <w:rsid w:val="00CE4CF2"/>
    <w:rsid w:val="00D008E7"/>
    <w:rsid w:val="00D066AC"/>
    <w:rsid w:val="00D1039C"/>
    <w:rsid w:val="00D15356"/>
    <w:rsid w:val="00D169BE"/>
    <w:rsid w:val="00D4577D"/>
    <w:rsid w:val="00D5039D"/>
    <w:rsid w:val="00D777E1"/>
    <w:rsid w:val="00D845EC"/>
    <w:rsid w:val="00D84A61"/>
    <w:rsid w:val="00D85025"/>
    <w:rsid w:val="00D87A76"/>
    <w:rsid w:val="00DC6256"/>
    <w:rsid w:val="00DD6EDB"/>
    <w:rsid w:val="00DF29E0"/>
    <w:rsid w:val="00E02DB1"/>
    <w:rsid w:val="00E05CA6"/>
    <w:rsid w:val="00E60E9B"/>
    <w:rsid w:val="00E759B6"/>
    <w:rsid w:val="00E80575"/>
    <w:rsid w:val="00E85BF8"/>
    <w:rsid w:val="00EA1385"/>
    <w:rsid w:val="00EA307D"/>
    <w:rsid w:val="00EB7940"/>
    <w:rsid w:val="00EC70A5"/>
    <w:rsid w:val="00EE1394"/>
    <w:rsid w:val="00EF0965"/>
    <w:rsid w:val="00EF0CEB"/>
    <w:rsid w:val="00F1008E"/>
    <w:rsid w:val="00F22304"/>
    <w:rsid w:val="00F254A0"/>
    <w:rsid w:val="00F326DC"/>
    <w:rsid w:val="00F3426C"/>
    <w:rsid w:val="00F54A73"/>
    <w:rsid w:val="00F64CEE"/>
    <w:rsid w:val="00F65457"/>
    <w:rsid w:val="00F731EB"/>
    <w:rsid w:val="00F865CB"/>
    <w:rsid w:val="00FB4C5D"/>
    <w:rsid w:val="00FC707C"/>
    <w:rsid w:val="00F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AE8D"/>
  <w15:docId w15:val="{B53117DC-A91A-4218-9FF6-51E827C84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1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303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034C"/>
  </w:style>
  <w:style w:type="paragraph" w:styleId="Pieddepage">
    <w:name w:val="footer"/>
    <w:basedOn w:val="Normal"/>
    <w:link w:val="PieddepageCar"/>
    <w:uiPriority w:val="99"/>
    <w:unhideWhenUsed/>
    <w:rsid w:val="006303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034C"/>
  </w:style>
  <w:style w:type="paragraph" w:styleId="Textedebulles">
    <w:name w:val="Balloon Text"/>
    <w:basedOn w:val="Normal"/>
    <w:link w:val="TextedebullesCar"/>
    <w:uiPriority w:val="99"/>
    <w:semiHidden/>
    <w:unhideWhenUsed/>
    <w:rsid w:val="00DC625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625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92E9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E44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44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447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44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44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UdA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Adélaïde REYES</dc:creator>
  <cp:lastModifiedBy>Sandra DEPLANCHE</cp:lastModifiedBy>
  <cp:revision>3</cp:revision>
  <cp:lastPrinted>2025-01-21T09:58:00Z</cp:lastPrinted>
  <dcterms:created xsi:type="dcterms:W3CDTF">2025-06-12T13:15:00Z</dcterms:created>
  <dcterms:modified xsi:type="dcterms:W3CDTF">2025-06-12T13:15:00Z</dcterms:modified>
</cp:coreProperties>
</file>