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CA269" w14:textId="77777777" w:rsidR="00C103B9" w:rsidRDefault="00C103B9">
      <w:pPr>
        <w:jc w:val="center"/>
        <w:rPr>
          <w:rFonts w:ascii="Calibri" w:eastAsia="Calibri" w:hAnsi="Calibri" w:cs="Calibri"/>
          <w:sz w:val="28"/>
          <w:szCs w:val="28"/>
        </w:rPr>
      </w:pPr>
    </w:p>
    <w:p w14:paraId="04DF432E" w14:textId="328F1358" w:rsidR="00C103B9" w:rsidRPr="007D427F" w:rsidRDefault="00EB6791">
      <w:pPr>
        <w:jc w:val="center"/>
        <w:rPr>
          <w:rFonts w:ascii="Century Gothic" w:eastAsia="Calibri" w:hAnsi="Century Gothic" w:cs="Calibri"/>
          <w:sz w:val="32"/>
          <w:szCs w:val="32"/>
        </w:rPr>
      </w:pPr>
      <w:r w:rsidRPr="007D427F">
        <w:rPr>
          <w:rFonts w:ascii="Century Gothic" w:eastAsia="Calibri" w:hAnsi="Century Gothic" w:cs="Calibri"/>
          <w:b/>
          <w:sz w:val="32"/>
          <w:szCs w:val="32"/>
        </w:rPr>
        <w:t xml:space="preserve">MARCHE </w:t>
      </w:r>
      <w:r w:rsidR="005C7357">
        <w:rPr>
          <w:rFonts w:ascii="Century Gothic" w:eastAsia="Calibri" w:hAnsi="Century Gothic" w:cs="Calibri"/>
          <w:b/>
          <w:sz w:val="32"/>
          <w:szCs w:val="32"/>
        </w:rPr>
        <w:t xml:space="preserve">PUBLIC </w:t>
      </w:r>
      <w:r w:rsidRPr="007D427F">
        <w:rPr>
          <w:rFonts w:ascii="Century Gothic" w:eastAsia="Calibri" w:hAnsi="Century Gothic" w:cs="Calibri"/>
          <w:b/>
          <w:sz w:val="32"/>
          <w:szCs w:val="32"/>
        </w:rPr>
        <w:t>DE FOURNITURES COURANTES ET SERVICES</w:t>
      </w:r>
    </w:p>
    <w:p w14:paraId="0420F58F" w14:textId="77777777" w:rsidR="00C103B9" w:rsidRPr="003A5981" w:rsidRDefault="00C103B9">
      <w:pPr>
        <w:rPr>
          <w:rFonts w:ascii="Century Gothic" w:eastAsia="Calibri" w:hAnsi="Century Gothic" w:cs="Calibri"/>
          <w:sz w:val="20"/>
          <w:szCs w:val="20"/>
        </w:rPr>
      </w:pPr>
    </w:p>
    <w:p w14:paraId="7F792B1D" w14:textId="54D47886" w:rsidR="00C103B9" w:rsidRPr="007D427F" w:rsidRDefault="004924BA" w:rsidP="46D6160D">
      <w:pPr>
        <w:jc w:val="center"/>
        <w:rPr>
          <w:rFonts w:ascii="Century Gothic" w:eastAsia="Calibri" w:hAnsi="Century Gothic" w:cs="Calibri"/>
          <w:b/>
          <w:bCs/>
          <w:sz w:val="28"/>
          <w:szCs w:val="28"/>
        </w:rPr>
      </w:pPr>
      <w:r w:rsidRPr="007D427F">
        <w:rPr>
          <w:rFonts w:ascii="Century Gothic" w:eastAsia="Calibri" w:hAnsi="Century Gothic" w:cs="Calibri"/>
          <w:b/>
          <w:bCs/>
          <w:sz w:val="28"/>
          <w:szCs w:val="28"/>
        </w:rPr>
        <w:t>Consultation n° 202</w:t>
      </w:r>
      <w:r w:rsidR="002B4737">
        <w:rPr>
          <w:rFonts w:ascii="Century Gothic" w:eastAsia="Calibri" w:hAnsi="Century Gothic" w:cs="Calibri"/>
          <w:b/>
          <w:bCs/>
          <w:sz w:val="28"/>
          <w:szCs w:val="28"/>
        </w:rPr>
        <w:t>5</w:t>
      </w:r>
      <w:r w:rsidR="00EB6791" w:rsidRPr="007D427F">
        <w:rPr>
          <w:rFonts w:ascii="Century Gothic" w:eastAsia="Calibri" w:hAnsi="Century Gothic" w:cs="Calibri"/>
          <w:b/>
          <w:bCs/>
          <w:sz w:val="28"/>
          <w:szCs w:val="28"/>
        </w:rPr>
        <w:t>-</w:t>
      </w:r>
      <w:r w:rsidR="003A5981" w:rsidRPr="007D427F">
        <w:rPr>
          <w:rFonts w:ascii="Century Gothic" w:eastAsia="Calibri" w:hAnsi="Century Gothic" w:cs="Calibri"/>
          <w:b/>
          <w:bCs/>
          <w:sz w:val="28"/>
          <w:szCs w:val="28"/>
        </w:rPr>
        <w:t>0</w:t>
      </w:r>
      <w:r w:rsidR="002B4737">
        <w:rPr>
          <w:rFonts w:ascii="Century Gothic" w:eastAsia="Calibri" w:hAnsi="Century Gothic" w:cs="Calibri"/>
          <w:b/>
          <w:bCs/>
          <w:sz w:val="28"/>
          <w:szCs w:val="28"/>
        </w:rPr>
        <w:t>19</w:t>
      </w:r>
    </w:p>
    <w:p w14:paraId="6677F244" w14:textId="77777777" w:rsidR="00C103B9" w:rsidRPr="003A5981" w:rsidRDefault="00C103B9">
      <w:pPr>
        <w:pBdr>
          <w:top w:val="nil"/>
          <w:left w:val="nil"/>
          <w:bottom w:val="nil"/>
          <w:right w:val="nil"/>
          <w:between w:val="nil"/>
        </w:pBdr>
        <w:jc w:val="center"/>
        <w:rPr>
          <w:rFonts w:ascii="Century Gothic" w:eastAsia="Calibri" w:hAnsi="Century Gothic" w:cs="Calibri"/>
          <w:b/>
          <w:color w:val="000000"/>
          <w:sz w:val="20"/>
          <w:szCs w:val="20"/>
        </w:rPr>
      </w:pPr>
    </w:p>
    <w:p w14:paraId="1BEC956B" w14:textId="2A551A23" w:rsidR="004924BA" w:rsidRPr="008C2E3A" w:rsidRDefault="000E347D" w:rsidP="008C2E3A">
      <w:pPr>
        <w:pBdr>
          <w:top w:val="single" w:sz="4" w:space="14" w:color="auto"/>
          <w:left w:val="single" w:sz="4" w:space="4" w:color="auto"/>
          <w:bottom w:val="single" w:sz="4" w:space="1" w:color="auto"/>
          <w:right w:val="single" w:sz="4" w:space="4" w:color="auto"/>
        </w:pBdr>
        <w:jc w:val="center"/>
        <w:rPr>
          <w:rFonts w:ascii="Century Gothic" w:hAnsi="Century Gothic" w:cs="Arial"/>
          <w:bCs/>
          <w:sz w:val="32"/>
          <w:szCs w:val="32"/>
        </w:rPr>
      </w:pPr>
      <w:r>
        <w:rPr>
          <w:rFonts w:ascii="Century Gothic" w:hAnsi="Century Gothic" w:cs="Arial"/>
          <w:bCs/>
          <w:sz w:val="32"/>
          <w:szCs w:val="32"/>
        </w:rPr>
        <w:t>AQUISITION D’UN S</w:t>
      </w:r>
      <w:r w:rsidRPr="000E347D">
        <w:rPr>
          <w:rFonts w:ascii="Century Gothic" w:hAnsi="Century Gothic" w:cs="Arial"/>
          <w:bCs/>
          <w:sz w:val="32"/>
          <w:szCs w:val="32"/>
        </w:rPr>
        <w:t>YSTEME DE POSITIONNEMENT 3 AXES DESTINE AU DEPLACEMENT ET A L’ORIENTATION D’ANTENNES</w:t>
      </w:r>
      <w:r w:rsidRPr="008C2E3A">
        <w:rPr>
          <w:rFonts w:ascii="Century Gothic" w:hAnsi="Century Gothic" w:cs="Arial"/>
          <w:bCs/>
          <w:sz w:val="32"/>
          <w:szCs w:val="32"/>
        </w:rPr>
        <w:t xml:space="preserve"> </w:t>
      </w:r>
      <w:r w:rsidR="008C2E3A" w:rsidRPr="008C2E3A">
        <w:rPr>
          <w:rFonts w:ascii="Century Gothic" w:hAnsi="Century Gothic" w:cs="Arial"/>
          <w:bCs/>
          <w:sz w:val="32"/>
          <w:szCs w:val="32"/>
        </w:rPr>
        <w:t>POUR LE LABORATOIRE IETR A L’INSA RENNES</w:t>
      </w:r>
    </w:p>
    <w:p w14:paraId="5E2CEE21" w14:textId="77777777" w:rsidR="00C103B9" w:rsidRPr="003A5981" w:rsidRDefault="00C103B9">
      <w:pPr>
        <w:rPr>
          <w:rFonts w:ascii="Century Gothic" w:eastAsia="Calibri" w:hAnsi="Century Gothic" w:cs="Calibri"/>
          <w:sz w:val="20"/>
          <w:szCs w:val="20"/>
        </w:rPr>
      </w:pPr>
    </w:p>
    <w:p w14:paraId="7CB85408" w14:textId="77777777" w:rsidR="00C103B9" w:rsidRPr="003A5981" w:rsidRDefault="00C103B9">
      <w:pPr>
        <w:tabs>
          <w:tab w:val="right" w:pos="4395"/>
          <w:tab w:val="center" w:pos="4536"/>
          <w:tab w:val="left" w:pos="4678"/>
        </w:tabs>
        <w:jc w:val="center"/>
        <w:rPr>
          <w:rFonts w:ascii="Century Gothic" w:eastAsia="Calibri" w:hAnsi="Century Gothic" w:cs="Calibri"/>
          <w:sz w:val="20"/>
          <w:szCs w:val="20"/>
        </w:rPr>
      </w:pPr>
    </w:p>
    <w:p w14:paraId="391C43D5" w14:textId="77777777" w:rsidR="00C103B9" w:rsidRPr="003A5981" w:rsidRDefault="00C103B9">
      <w:pPr>
        <w:tabs>
          <w:tab w:val="right" w:pos="4395"/>
          <w:tab w:val="center" w:pos="4536"/>
          <w:tab w:val="left" w:pos="4678"/>
        </w:tabs>
        <w:jc w:val="center"/>
        <w:rPr>
          <w:rFonts w:ascii="Century Gothic" w:eastAsia="Calibri" w:hAnsi="Century Gothic" w:cs="Calibri"/>
          <w:sz w:val="20"/>
          <w:szCs w:val="20"/>
        </w:rPr>
      </w:pPr>
    </w:p>
    <w:p w14:paraId="0C6325E3" w14:textId="77777777" w:rsidR="00C103B9" w:rsidRPr="007D427F" w:rsidRDefault="00EB6791" w:rsidP="003A5981">
      <w:pPr>
        <w:shd w:val="clear" w:color="auto" w:fill="D9D9D9" w:themeFill="background1" w:themeFillShade="D9"/>
        <w:tabs>
          <w:tab w:val="right" w:pos="4395"/>
          <w:tab w:val="center" w:pos="4536"/>
          <w:tab w:val="left" w:pos="4678"/>
        </w:tabs>
        <w:jc w:val="center"/>
        <w:rPr>
          <w:rFonts w:ascii="Century Gothic" w:eastAsia="Calibri" w:hAnsi="Century Gothic" w:cs="Calibri"/>
          <w:sz w:val="32"/>
          <w:szCs w:val="32"/>
        </w:rPr>
      </w:pPr>
      <w:r w:rsidRPr="007D427F">
        <w:rPr>
          <w:rFonts w:ascii="Century Gothic" w:eastAsia="Calibri" w:hAnsi="Century Gothic" w:cs="Calibri"/>
          <w:sz w:val="32"/>
          <w:szCs w:val="32"/>
        </w:rPr>
        <w:t>Date et heure limites de réception des offres :</w:t>
      </w:r>
    </w:p>
    <w:p w14:paraId="52B13155" w14:textId="77777777" w:rsidR="00C103B9" w:rsidRPr="007D427F" w:rsidRDefault="00C103B9" w:rsidP="003A5981">
      <w:pPr>
        <w:shd w:val="clear" w:color="auto" w:fill="D9D9D9" w:themeFill="background1" w:themeFillShade="D9"/>
        <w:tabs>
          <w:tab w:val="right" w:pos="4395"/>
          <w:tab w:val="center" w:pos="4536"/>
          <w:tab w:val="left" w:pos="4678"/>
        </w:tabs>
        <w:jc w:val="center"/>
        <w:rPr>
          <w:rFonts w:ascii="Century Gothic" w:eastAsia="Calibri" w:hAnsi="Century Gothic" w:cs="Calibri"/>
          <w:sz w:val="32"/>
          <w:szCs w:val="32"/>
        </w:rPr>
      </w:pPr>
    </w:p>
    <w:p w14:paraId="72BE68BC" w14:textId="27D79B2C" w:rsidR="00C103B9" w:rsidRPr="007D427F" w:rsidRDefault="000E347D" w:rsidP="003A5981">
      <w:pPr>
        <w:shd w:val="clear" w:color="auto" w:fill="D9D9D9" w:themeFill="background1" w:themeFillShade="D9"/>
        <w:tabs>
          <w:tab w:val="right" w:pos="4395"/>
          <w:tab w:val="center" w:pos="4536"/>
          <w:tab w:val="left" w:pos="4678"/>
        </w:tabs>
        <w:jc w:val="center"/>
        <w:rPr>
          <w:rFonts w:ascii="Century Gothic" w:eastAsia="Calibri" w:hAnsi="Century Gothic" w:cs="Calibri"/>
          <w:color w:val="FF0000"/>
          <w:sz w:val="32"/>
          <w:szCs w:val="32"/>
        </w:rPr>
      </w:pPr>
      <w:r w:rsidRPr="00600E61">
        <w:rPr>
          <w:rFonts w:ascii="Century Gothic" w:eastAsia="Calibri" w:hAnsi="Century Gothic" w:cs="Calibri"/>
          <w:b/>
          <w:sz w:val="32"/>
          <w:szCs w:val="32"/>
        </w:rPr>
        <w:t>28</w:t>
      </w:r>
      <w:r w:rsidR="007C0C81" w:rsidRPr="00600E61">
        <w:rPr>
          <w:rFonts w:ascii="Century Gothic" w:eastAsia="Calibri" w:hAnsi="Century Gothic" w:cs="Calibri"/>
          <w:b/>
          <w:sz w:val="32"/>
          <w:szCs w:val="32"/>
        </w:rPr>
        <w:t xml:space="preserve"> </w:t>
      </w:r>
      <w:r w:rsidRPr="00600E61">
        <w:rPr>
          <w:rFonts w:ascii="Century Gothic" w:eastAsia="Calibri" w:hAnsi="Century Gothic" w:cs="Calibri"/>
          <w:b/>
          <w:sz w:val="32"/>
          <w:szCs w:val="32"/>
        </w:rPr>
        <w:t>août</w:t>
      </w:r>
      <w:r w:rsidR="00EB6791" w:rsidRPr="007D427F">
        <w:rPr>
          <w:rFonts w:ascii="Century Gothic" w:eastAsia="Calibri" w:hAnsi="Century Gothic" w:cs="Calibri"/>
          <w:b/>
          <w:sz w:val="32"/>
          <w:szCs w:val="32"/>
        </w:rPr>
        <w:t xml:space="preserve"> 202</w:t>
      </w:r>
      <w:r>
        <w:rPr>
          <w:rFonts w:ascii="Century Gothic" w:eastAsia="Calibri" w:hAnsi="Century Gothic" w:cs="Calibri"/>
          <w:b/>
          <w:sz w:val="32"/>
          <w:szCs w:val="32"/>
        </w:rPr>
        <w:t>5</w:t>
      </w:r>
      <w:r w:rsidR="00EB6791" w:rsidRPr="007D427F">
        <w:rPr>
          <w:rFonts w:ascii="Century Gothic" w:eastAsia="Calibri" w:hAnsi="Century Gothic" w:cs="Calibri"/>
          <w:b/>
          <w:sz w:val="32"/>
          <w:szCs w:val="32"/>
        </w:rPr>
        <w:t> à 12h00</w:t>
      </w:r>
    </w:p>
    <w:p w14:paraId="0DC4F2DB" w14:textId="77777777" w:rsidR="00C103B9" w:rsidRDefault="00C103B9">
      <w:pPr>
        <w:rPr>
          <w:rFonts w:ascii="Century Gothic" w:eastAsia="Calibri" w:hAnsi="Century Gothic" w:cs="Calibri"/>
          <w:sz w:val="20"/>
          <w:szCs w:val="20"/>
          <w:u w:val="single"/>
        </w:rPr>
      </w:pPr>
    </w:p>
    <w:p w14:paraId="716D774B" w14:textId="77777777" w:rsidR="008C2E3A" w:rsidRPr="003A5981" w:rsidRDefault="008C2E3A">
      <w:pPr>
        <w:rPr>
          <w:rFonts w:ascii="Century Gothic" w:eastAsia="Calibri" w:hAnsi="Century Gothic" w:cs="Calibri"/>
          <w:sz w:val="20"/>
          <w:szCs w:val="20"/>
          <w:u w:val="single"/>
        </w:rPr>
      </w:pPr>
    </w:p>
    <w:p w14:paraId="57A56717" w14:textId="77777777" w:rsidR="00C103B9" w:rsidRPr="003A5981" w:rsidRDefault="00C103B9">
      <w:pPr>
        <w:rPr>
          <w:rFonts w:ascii="Century Gothic" w:eastAsia="Calibri" w:hAnsi="Century Gothic" w:cs="Calibri"/>
          <w:sz w:val="20"/>
          <w:szCs w:val="20"/>
          <w:u w:val="single"/>
        </w:rPr>
      </w:pPr>
    </w:p>
    <w:tbl>
      <w:tblPr>
        <w:tblW w:w="9776" w:type="dxa"/>
        <w:tblInd w:w="-567" w:type="dxa"/>
        <w:tblBorders>
          <w:top w:val="single" w:sz="4" w:space="0" w:color="000000"/>
          <w:left w:val="single" w:sz="4" w:space="0" w:color="000000"/>
          <w:right w:val="single" w:sz="4" w:space="0" w:color="000000"/>
        </w:tblBorders>
        <w:tblLayout w:type="fixed"/>
        <w:tblLook w:val="0000" w:firstRow="0" w:lastRow="0" w:firstColumn="0" w:lastColumn="0" w:noHBand="0" w:noVBand="0"/>
      </w:tblPr>
      <w:tblGrid>
        <w:gridCol w:w="3397"/>
        <w:gridCol w:w="3119"/>
        <w:gridCol w:w="3260"/>
      </w:tblGrid>
      <w:tr w:rsidR="003A5981" w:rsidRPr="003A5981" w14:paraId="22187EB2" w14:textId="77777777" w:rsidTr="007D427F">
        <w:trPr>
          <w:trHeight w:val="1165"/>
        </w:trPr>
        <w:tc>
          <w:tcPr>
            <w:tcW w:w="9776" w:type="dxa"/>
            <w:gridSpan w:val="3"/>
            <w:vAlign w:val="center"/>
          </w:tcPr>
          <w:p w14:paraId="61D17BB5" w14:textId="77777777" w:rsidR="003A5981" w:rsidRPr="007D427F" w:rsidRDefault="003A5981" w:rsidP="00701D61">
            <w:pPr>
              <w:ind w:left="20" w:right="20"/>
              <w:jc w:val="center"/>
              <w:rPr>
                <w:rFonts w:ascii="Century Gothic" w:eastAsia="Calibri" w:hAnsi="Century Gothic" w:cs="Calibri"/>
                <w:color w:val="000000"/>
                <w:sz w:val="24"/>
                <w:szCs w:val="24"/>
              </w:rPr>
            </w:pPr>
            <w:r w:rsidRPr="007D427F">
              <w:rPr>
                <w:rFonts w:ascii="Century Gothic" w:eastAsia="Calibri" w:hAnsi="Century Gothic" w:cs="Calibri"/>
                <w:b/>
                <w:color w:val="000000"/>
                <w:sz w:val="24"/>
                <w:szCs w:val="24"/>
              </w:rPr>
              <w:t>INSA Rennes</w:t>
            </w:r>
          </w:p>
          <w:p w14:paraId="0E01192F" w14:textId="4B49339F" w:rsidR="003A5981" w:rsidRDefault="003A5981" w:rsidP="00701D61">
            <w:pPr>
              <w:ind w:left="20" w:right="20"/>
              <w:jc w:val="center"/>
              <w:rPr>
                <w:rFonts w:ascii="Century Gothic" w:eastAsia="Calibri" w:hAnsi="Century Gothic" w:cs="Calibri"/>
                <w:color w:val="000000"/>
                <w:sz w:val="20"/>
                <w:szCs w:val="20"/>
              </w:rPr>
            </w:pPr>
            <w:r w:rsidRPr="003A5981">
              <w:rPr>
                <w:rFonts w:ascii="Century Gothic" w:eastAsia="Calibri" w:hAnsi="Century Gothic" w:cs="Calibri"/>
                <w:color w:val="000000"/>
                <w:sz w:val="20"/>
                <w:szCs w:val="20"/>
              </w:rPr>
              <w:t xml:space="preserve">20 </w:t>
            </w:r>
            <w:r w:rsidR="007D427F">
              <w:rPr>
                <w:rFonts w:ascii="Century Gothic" w:eastAsia="Calibri" w:hAnsi="Century Gothic" w:cs="Calibri"/>
                <w:color w:val="000000"/>
                <w:sz w:val="20"/>
                <w:szCs w:val="20"/>
              </w:rPr>
              <w:t>a</w:t>
            </w:r>
            <w:r w:rsidRPr="003A5981">
              <w:rPr>
                <w:rFonts w:ascii="Century Gothic" w:eastAsia="Calibri" w:hAnsi="Century Gothic" w:cs="Calibri"/>
                <w:color w:val="000000"/>
                <w:sz w:val="20"/>
                <w:szCs w:val="20"/>
              </w:rPr>
              <w:t>venue des Buttes de Coësmes    CS 70839    35708 RENNES CEDEX 7</w:t>
            </w:r>
          </w:p>
          <w:p w14:paraId="3C3195DB" w14:textId="77777777" w:rsidR="007D427F" w:rsidRPr="007D427F" w:rsidRDefault="007D427F" w:rsidP="00701D61">
            <w:pPr>
              <w:ind w:left="20" w:right="20"/>
              <w:jc w:val="center"/>
              <w:rPr>
                <w:rFonts w:ascii="Century Gothic" w:hAnsi="Century Gothic" w:cs="Calibri"/>
                <w:sz w:val="20"/>
              </w:rPr>
            </w:pPr>
            <w:r w:rsidRPr="007D427F">
              <w:rPr>
                <w:rFonts w:ascii="Century Gothic" w:hAnsi="Century Gothic" w:cs="Calibri"/>
                <w:sz w:val="20"/>
              </w:rPr>
              <w:t>T. +33 2 23 23 82 00</w:t>
            </w:r>
          </w:p>
          <w:p w14:paraId="3C83A9DE" w14:textId="236A83F4" w:rsidR="007D427F" w:rsidRPr="007D427F" w:rsidRDefault="007D427F" w:rsidP="00701D61">
            <w:pPr>
              <w:ind w:left="20" w:right="20"/>
              <w:jc w:val="center"/>
              <w:rPr>
                <w:rFonts w:ascii="Century Gothic" w:eastAsia="Calibri" w:hAnsi="Century Gothic" w:cs="Calibri"/>
                <w:b/>
                <w:bCs/>
                <w:color w:val="000000"/>
                <w:sz w:val="20"/>
                <w:szCs w:val="20"/>
              </w:rPr>
            </w:pPr>
            <w:r w:rsidRPr="007D427F">
              <w:rPr>
                <w:rFonts w:ascii="Century Gothic" w:hAnsi="Century Gothic" w:cs="Arial"/>
                <w:b/>
                <w:bCs/>
                <w:sz w:val="20"/>
              </w:rPr>
              <w:t xml:space="preserve">Plate-forme des achats de l'Etat (PLACE) : </w:t>
            </w:r>
            <w:hyperlink r:id="rId11" w:history="1">
              <w:r w:rsidRPr="007D427F">
                <w:rPr>
                  <w:rStyle w:val="Lienhypertexte"/>
                  <w:rFonts w:ascii="Century Gothic" w:hAnsi="Century Gothic" w:cs="Arial"/>
                  <w:b/>
                  <w:bCs/>
                  <w:sz w:val="20"/>
                </w:rPr>
                <w:t>www.marches-publics.gouv.fr</w:t>
              </w:r>
            </w:hyperlink>
          </w:p>
        </w:tc>
      </w:tr>
      <w:tr w:rsidR="003A5981" w:rsidRPr="003A5981" w14:paraId="10546811" w14:textId="77777777" w:rsidTr="007D427F">
        <w:tblPrEx>
          <w:tblBorders>
            <w:bottom w:val="single" w:sz="4" w:space="0" w:color="000000"/>
            <w:insideH w:val="single" w:sz="4" w:space="0" w:color="000000"/>
            <w:insideV w:val="single" w:sz="4" w:space="0" w:color="000000"/>
          </w:tblBorders>
        </w:tblPrEx>
        <w:trPr>
          <w:trHeight w:val="411"/>
        </w:trPr>
        <w:tc>
          <w:tcPr>
            <w:tcW w:w="6516" w:type="dxa"/>
            <w:gridSpan w:val="2"/>
            <w:tcBorders>
              <w:bottom w:val="single" w:sz="4" w:space="0" w:color="000000" w:themeColor="text1"/>
            </w:tcBorders>
            <w:vAlign w:val="center"/>
          </w:tcPr>
          <w:p w14:paraId="20C12C5C" w14:textId="77777777" w:rsidR="003A5981" w:rsidRPr="003A5981" w:rsidRDefault="003A5981" w:rsidP="00701D61">
            <w:pPr>
              <w:ind w:left="20" w:right="20"/>
              <w:jc w:val="center"/>
              <w:rPr>
                <w:rFonts w:ascii="Century Gothic" w:eastAsia="Calibri" w:hAnsi="Century Gothic" w:cs="Calibri"/>
                <w:b/>
                <w:color w:val="000000"/>
                <w:sz w:val="20"/>
                <w:szCs w:val="20"/>
              </w:rPr>
            </w:pPr>
            <w:r w:rsidRPr="003A5981">
              <w:rPr>
                <w:rFonts w:ascii="Century Gothic" w:eastAsia="Calibri" w:hAnsi="Century Gothic" w:cs="Calibri"/>
                <w:b/>
                <w:color w:val="000000"/>
                <w:sz w:val="20"/>
                <w:szCs w:val="20"/>
              </w:rPr>
              <w:t xml:space="preserve">Renseignements </w:t>
            </w:r>
            <w:r w:rsidRPr="003A5981">
              <w:rPr>
                <w:rFonts w:ascii="Century Gothic" w:eastAsia="Arial" w:hAnsi="Century Gothic" w:cs="Arial"/>
                <w:b/>
                <w:color w:val="000000"/>
                <w:sz w:val="20"/>
                <w:szCs w:val="20"/>
              </w:rPr>
              <w:t>scientifiques et techniques</w:t>
            </w:r>
          </w:p>
        </w:tc>
        <w:tc>
          <w:tcPr>
            <w:tcW w:w="3260" w:type="dxa"/>
            <w:tcBorders>
              <w:bottom w:val="single" w:sz="4" w:space="0" w:color="000000" w:themeColor="text1"/>
            </w:tcBorders>
            <w:vAlign w:val="center"/>
          </w:tcPr>
          <w:p w14:paraId="2DCF9A04" w14:textId="77777777" w:rsidR="003A5981" w:rsidRPr="003A5981" w:rsidRDefault="003A5981" w:rsidP="00701D61">
            <w:pPr>
              <w:ind w:left="20" w:right="20"/>
              <w:jc w:val="center"/>
              <w:rPr>
                <w:rFonts w:ascii="Century Gothic" w:eastAsia="Calibri" w:hAnsi="Century Gothic" w:cs="Calibri"/>
                <w:color w:val="000000"/>
                <w:sz w:val="20"/>
                <w:szCs w:val="20"/>
              </w:rPr>
            </w:pPr>
            <w:r w:rsidRPr="003A5981">
              <w:rPr>
                <w:rFonts w:ascii="Century Gothic" w:eastAsia="Calibri" w:hAnsi="Century Gothic" w:cs="Calibri"/>
                <w:b/>
                <w:color w:val="000000"/>
                <w:sz w:val="20"/>
                <w:szCs w:val="20"/>
              </w:rPr>
              <w:t>Renseignements administratifs</w:t>
            </w:r>
          </w:p>
        </w:tc>
      </w:tr>
      <w:tr w:rsidR="003A5981" w:rsidRPr="003A5981" w14:paraId="05DE556C" w14:textId="77777777" w:rsidTr="008C2E3A">
        <w:tblPrEx>
          <w:tblBorders>
            <w:bottom w:val="single" w:sz="4" w:space="0" w:color="000000"/>
            <w:insideH w:val="single" w:sz="4" w:space="0" w:color="000000"/>
            <w:insideV w:val="single" w:sz="4" w:space="0" w:color="000000"/>
          </w:tblBorders>
        </w:tblPrEx>
        <w:trPr>
          <w:trHeight w:val="1225"/>
        </w:trPr>
        <w:tc>
          <w:tcPr>
            <w:tcW w:w="3397" w:type="dxa"/>
            <w:tcBorders>
              <w:bottom w:val="single" w:sz="4" w:space="0" w:color="000000" w:themeColor="text1"/>
              <w:right w:val="nil"/>
            </w:tcBorders>
            <w:vAlign w:val="center"/>
          </w:tcPr>
          <w:p w14:paraId="11291B23" w14:textId="77777777" w:rsidR="003A5981" w:rsidRPr="008C2E3A" w:rsidRDefault="003A5981" w:rsidP="008C2E3A">
            <w:pPr>
              <w:keepLines/>
              <w:pBdr>
                <w:top w:val="nil"/>
                <w:left w:val="nil"/>
                <w:bottom w:val="nil"/>
                <w:right w:val="nil"/>
                <w:between w:val="nil"/>
              </w:pBdr>
              <w:tabs>
                <w:tab w:val="left" w:pos="567"/>
                <w:tab w:val="left" w:pos="851"/>
                <w:tab w:val="left" w:pos="1134"/>
              </w:tabs>
              <w:jc w:val="right"/>
              <w:rPr>
                <w:rFonts w:ascii="Century Gothic" w:eastAsia="Calibri" w:hAnsi="Century Gothic" w:cs="Calibri"/>
                <w:color w:val="000000" w:themeColor="text1"/>
                <w:sz w:val="20"/>
                <w:szCs w:val="20"/>
              </w:rPr>
            </w:pPr>
            <w:r w:rsidRPr="008C2E3A">
              <w:rPr>
                <w:rFonts w:ascii="Century Gothic" w:eastAsia="Calibri" w:hAnsi="Century Gothic" w:cs="Calibri"/>
                <w:b/>
                <w:bCs/>
                <w:color w:val="000000" w:themeColor="text1"/>
                <w:sz w:val="20"/>
                <w:szCs w:val="20"/>
              </w:rPr>
              <w:t>Laboratoire IETR</w:t>
            </w:r>
          </w:p>
          <w:p w14:paraId="0EA5143E" w14:textId="0CF72DC0" w:rsidR="008C2E3A" w:rsidRPr="000F612A" w:rsidRDefault="008C2E3A" w:rsidP="008C2E3A">
            <w:pPr>
              <w:keepLines/>
              <w:pBdr>
                <w:top w:val="nil"/>
                <w:left w:val="nil"/>
                <w:bottom w:val="nil"/>
                <w:right w:val="nil"/>
                <w:between w:val="nil"/>
              </w:pBdr>
              <w:tabs>
                <w:tab w:val="left" w:pos="567"/>
                <w:tab w:val="left" w:pos="851"/>
                <w:tab w:val="left" w:pos="1134"/>
              </w:tabs>
              <w:spacing w:line="259" w:lineRule="auto"/>
              <w:rPr>
                <w:rFonts w:ascii="Century Gothic" w:hAnsi="Century Gothic"/>
                <w:sz w:val="20"/>
              </w:rPr>
            </w:pPr>
            <w:r w:rsidRPr="000F612A">
              <w:rPr>
                <w:rFonts w:ascii="Century Gothic" w:eastAsia="Calibri" w:hAnsi="Century Gothic" w:cs="Calibri"/>
                <w:color w:val="000000"/>
                <w:sz w:val="20"/>
              </w:rPr>
              <w:t xml:space="preserve">Mr </w:t>
            </w:r>
            <w:r w:rsidR="000E347D">
              <w:rPr>
                <w:rFonts w:ascii="Century Gothic" w:eastAsia="Calibri" w:hAnsi="Century Gothic" w:cs="Calibri"/>
                <w:color w:val="000000"/>
                <w:sz w:val="20"/>
              </w:rPr>
              <w:t>François</w:t>
            </w:r>
            <w:r w:rsidRPr="000F612A">
              <w:rPr>
                <w:rFonts w:ascii="Century Gothic" w:eastAsia="Calibri" w:hAnsi="Century Gothic" w:cs="Calibri"/>
                <w:color w:val="000000"/>
                <w:sz w:val="20"/>
              </w:rPr>
              <w:t xml:space="preserve"> </w:t>
            </w:r>
            <w:r w:rsidR="000E347D">
              <w:rPr>
                <w:rFonts w:ascii="Century Gothic" w:eastAsia="Calibri" w:hAnsi="Century Gothic" w:cs="Calibri"/>
                <w:color w:val="000000"/>
                <w:sz w:val="20"/>
              </w:rPr>
              <w:t>YVEN</w:t>
            </w:r>
          </w:p>
          <w:p w14:paraId="6E0638EE" w14:textId="15592DC8" w:rsidR="008C2E3A" w:rsidRPr="000F612A" w:rsidRDefault="008C2E3A" w:rsidP="008C2E3A">
            <w:pPr>
              <w:keepLines/>
              <w:pBdr>
                <w:top w:val="nil"/>
                <w:left w:val="nil"/>
                <w:bottom w:val="nil"/>
                <w:right w:val="nil"/>
                <w:between w:val="nil"/>
              </w:pBdr>
              <w:tabs>
                <w:tab w:val="left" w:pos="567"/>
                <w:tab w:val="left" w:pos="851"/>
                <w:tab w:val="left" w:pos="1134"/>
              </w:tabs>
              <w:rPr>
                <w:rFonts w:ascii="Century Gothic" w:eastAsia="Calibri" w:hAnsi="Century Gothic" w:cs="Calibri"/>
                <w:color w:val="000000"/>
                <w:sz w:val="20"/>
              </w:rPr>
            </w:pPr>
            <w:r w:rsidRPr="000F612A">
              <w:rPr>
                <w:rFonts w:ascii="Century Gothic" w:eastAsia="Calibri" w:hAnsi="Century Gothic" w:cs="Calibri"/>
                <w:color w:val="000000"/>
                <w:sz w:val="20"/>
              </w:rPr>
              <w:t>Tél : + 33 2 23 23 8</w:t>
            </w:r>
            <w:r w:rsidR="00594752">
              <w:rPr>
                <w:rFonts w:ascii="Century Gothic" w:eastAsia="Calibri" w:hAnsi="Century Gothic" w:cs="Calibri"/>
                <w:color w:val="000000"/>
                <w:sz w:val="20"/>
              </w:rPr>
              <w:t>9</w:t>
            </w:r>
            <w:r w:rsidRPr="000F612A">
              <w:rPr>
                <w:rFonts w:ascii="Century Gothic" w:eastAsia="Calibri" w:hAnsi="Century Gothic" w:cs="Calibri"/>
                <w:color w:val="000000"/>
                <w:sz w:val="20"/>
              </w:rPr>
              <w:t xml:space="preserve"> </w:t>
            </w:r>
            <w:r w:rsidR="00594752">
              <w:rPr>
                <w:rFonts w:ascii="Century Gothic" w:eastAsia="Calibri" w:hAnsi="Century Gothic" w:cs="Calibri"/>
                <w:color w:val="000000"/>
                <w:sz w:val="20"/>
              </w:rPr>
              <w:t>12</w:t>
            </w:r>
          </w:p>
          <w:p w14:paraId="40B6CEA2" w14:textId="31918396" w:rsidR="003A5981" w:rsidRPr="008C2E3A" w:rsidRDefault="00594752" w:rsidP="00701D61">
            <w:pPr>
              <w:keepLines/>
              <w:pBdr>
                <w:top w:val="nil"/>
                <w:left w:val="nil"/>
                <w:bottom w:val="nil"/>
                <w:right w:val="nil"/>
                <w:between w:val="nil"/>
              </w:pBdr>
              <w:tabs>
                <w:tab w:val="left" w:pos="567"/>
                <w:tab w:val="left" w:pos="851"/>
                <w:tab w:val="left" w:pos="1134"/>
              </w:tabs>
              <w:jc w:val="both"/>
              <w:rPr>
                <w:rFonts w:ascii="Century Gothic" w:eastAsia="Calibri" w:hAnsi="Century Gothic" w:cstheme="majorHAnsi"/>
                <w:color w:val="000000"/>
                <w:sz w:val="16"/>
                <w:szCs w:val="16"/>
              </w:rPr>
            </w:pPr>
            <w:hyperlink r:id="rId12" w:history="1">
              <w:r w:rsidRPr="00E8374A">
                <w:rPr>
                  <w:rStyle w:val="Lienhypertexte"/>
                  <w:rFonts w:ascii="Century Gothic" w:hAnsi="Century Gothic"/>
                  <w:sz w:val="20"/>
                </w:rPr>
                <w:t>francois.yven@insa-rennes.fr</w:t>
              </w:r>
            </w:hyperlink>
          </w:p>
        </w:tc>
        <w:tc>
          <w:tcPr>
            <w:tcW w:w="3119" w:type="dxa"/>
            <w:tcBorders>
              <w:left w:val="nil"/>
              <w:bottom w:val="single" w:sz="4" w:space="0" w:color="000000" w:themeColor="text1"/>
            </w:tcBorders>
            <w:vAlign w:val="center"/>
          </w:tcPr>
          <w:p w14:paraId="2D64C180" w14:textId="77777777" w:rsidR="008C2E3A" w:rsidRDefault="008C2E3A" w:rsidP="008C2E3A">
            <w:pPr>
              <w:keepLines/>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rPr>
            </w:pPr>
          </w:p>
          <w:p w14:paraId="11871973" w14:textId="4F1A48FE" w:rsidR="008C2E3A" w:rsidRPr="00CE1552" w:rsidRDefault="008C2E3A" w:rsidP="008C2E3A">
            <w:pPr>
              <w:keepLines/>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rPr>
            </w:pPr>
            <w:r w:rsidRPr="00CE1552">
              <w:rPr>
                <w:rFonts w:ascii="Century Gothic" w:eastAsia="Calibri" w:hAnsi="Century Gothic" w:cs="Calibri"/>
                <w:color w:val="000000"/>
                <w:sz w:val="20"/>
              </w:rPr>
              <w:t xml:space="preserve">Mr </w:t>
            </w:r>
            <w:r w:rsidR="000E347D">
              <w:rPr>
                <w:rFonts w:ascii="Century Gothic" w:eastAsia="Calibri" w:hAnsi="Century Gothic" w:cs="Calibri"/>
                <w:color w:val="000000"/>
                <w:sz w:val="20"/>
              </w:rPr>
              <w:t>Matthieu CRUSSIERE</w:t>
            </w:r>
          </w:p>
          <w:p w14:paraId="06E81411" w14:textId="77777777" w:rsidR="008C2E3A" w:rsidRDefault="008C2E3A" w:rsidP="008C2E3A">
            <w:pPr>
              <w:keepLines/>
              <w:pBdr>
                <w:top w:val="nil"/>
                <w:left w:val="nil"/>
                <w:bottom w:val="nil"/>
                <w:right w:val="nil"/>
                <w:between w:val="nil"/>
              </w:pBdr>
              <w:tabs>
                <w:tab w:val="left" w:pos="567"/>
                <w:tab w:val="left" w:pos="851"/>
                <w:tab w:val="left" w:pos="1134"/>
              </w:tabs>
              <w:jc w:val="center"/>
              <w:rPr>
                <w:rStyle w:val="Lienhypertexte"/>
                <w:sz w:val="20"/>
              </w:rPr>
            </w:pPr>
          </w:p>
          <w:p w14:paraId="75ED9DF0" w14:textId="28AA6C35" w:rsidR="003A5981" w:rsidRPr="005C7357" w:rsidRDefault="00594752" w:rsidP="008C2E3A">
            <w:pPr>
              <w:keepLines/>
              <w:pBdr>
                <w:top w:val="nil"/>
                <w:left w:val="nil"/>
                <w:bottom w:val="nil"/>
                <w:right w:val="nil"/>
                <w:between w:val="nil"/>
              </w:pBdr>
              <w:tabs>
                <w:tab w:val="left" w:pos="567"/>
                <w:tab w:val="left" w:pos="851"/>
                <w:tab w:val="left" w:pos="1134"/>
              </w:tabs>
              <w:jc w:val="both"/>
              <w:rPr>
                <w:rFonts w:ascii="Century Gothic" w:eastAsia="Arial" w:hAnsi="Century Gothic" w:cs="Arial"/>
                <w:color w:val="000000" w:themeColor="text1"/>
                <w:sz w:val="20"/>
                <w:szCs w:val="20"/>
              </w:rPr>
            </w:pPr>
            <w:hyperlink r:id="rId13" w:history="1">
              <w:r w:rsidRPr="00E8374A">
                <w:rPr>
                  <w:rStyle w:val="Lienhypertexte"/>
                  <w:rFonts w:ascii="Century Gothic" w:hAnsi="Century Gothic"/>
                  <w:sz w:val="20"/>
                </w:rPr>
                <w:t>matthieu.crussiere@insa-rennes.fr</w:t>
              </w:r>
            </w:hyperlink>
          </w:p>
        </w:tc>
        <w:tc>
          <w:tcPr>
            <w:tcW w:w="3260" w:type="dxa"/>
            <w:tcBorders>
              <w:bottom w:val="single" w:sz="4" w:space="0" w:color="000000" w:themeColor="text1"/>
            </w:tcBorders>
            <w:vAlign w:val="center"/>
          </w:tcPr>
          <w:p w14:paraId="37D10509" w14:textId="77777777" w:rsidR="003A5981" w:rsidRPr="003A5981" w:rsidRDefault="003A5981" w:rsidP="00701D61">
            <w:pPr>
              <w:ind w:left="20" w:right="20"/>
              <w:rPr>
                <w:rFonts w:ascii="Century Gothic" w:eastAsia="Calibri" w:hAnsi="Century Gothic" w:cs="Calibri"/>
                <w:color w:val="000000"/>
                <w:sz w:val="20"/>
                <w:szCs w:val="20"/>
              </w:rPr>
            </w:pPr>
            <w:r w:rsidRPr="003A5981">
              <w:rPr>
                <w:rFonts w:ascii="Century Gothic" w:eastAsia="Calibri" w:hAnsi="Century Gothic" w:cs="Calibri"/>
                <w:b/>
                <w:color w:val="000000"/>
                <w:sz w:val="20"/>
                <w:szCs w:val="20"/>
              </w:rPr>
              <w:t>Service Achats Marchés</w:t>
            </w:r>
          </w:p>
          <w:p w14:paraId="68BB060E" w14:textId="77777777" w:rsidR="003A5981" w:rsidRPr="003A5981" w:rsidRDefault="003A5981" w:rsidP="00701D61">
            <w:pPr>
              <w:ind w:right="20"/>
              <w:rPr>
                <w:rFonts w:ascii="Century Gothic" w:eastAsia="Calibri" w:hAnsi="Century Gothic" w:cs="Calibri"/>
                <w:color w:val="000000"/>
                <w:sz w:val="20"/>
                <w:szCs w:val="20"/>
              </w:rPr>
            </w:pPr>
            <w:r w:rsidRPr="003A5981">
              <w:rPr>
                <w:rFonts w:ascii="Century Gothic" w:eastAsia="Calibri" w:hAnsi="Century Gothic" w:cs="Calibri"/>
                <w:color w:val="000000"/>
                <w:sz w:val="20"/>
                <w:szCs w:val="20"/>
              </w:rPr>
              <w:t>Mme Isabelle PIGEARD</w:t>
            </w:r>
          </w:p>
          <w:p w14:paraId="69E4347B" w14:textId="77777777" w:rsidR="003A5981" w:rsidRPr="003A5981" w:rsidRDefault="003A5981" w:rsidP="00701D61">
            <w:pPr>
              <w:ind w:left="20" w:right="20"/>
              <w:rPr>
                <w:rFonts w:ascii="Century Gothic" w:eastAsia="Calibri" w:hAnsi="Century Gothic" w:cs="Calibri"/>
                <w:color w:val="000000"/>
                <w:sz w:val="20"/>
                <w:szCs w:val="20"/>
              </w:rPr>
            </w:pPr>
            <w:r w:rsidRPr="003A5981">
              <w:rPr>
                <w:rFonts w:ascii="Century Gothic" w:eastAsia="Calibri" w:hAnsi="Century Gothic" w:cs="Calibri"/>
                <w:color w:val="000000"/>
                <w:sz w:val="20"/>
                <w:szCs w:val="20"/>
              </w:rPr>
              <w:t>Tél : + 33 2 23 23 86 67</w:t>
            </w:r>
          </w:p>
          <w:p w14:paraId="72BE3403" w14:textId="77777777" w:rsidR="003A5981" w:rsidRPr="003A5981" w:rsidRDefault="003A5981" w:rsidP="00701D61">
            <w:pPr>
              <w:keepLines/>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szCs w:val="20"/>
              </w:rPr>
            </w:pPr>
            <w:hyperlink r:id="rId14">
              <w:r w:rsidRPr="003A5981">
                <w:rPr>
                  <w:rFonts w:ascii="Century Gothic" w:eastAsia="Calibri" w:hAnsi="Century Gothic" w:cs="Calibri"/>
                  <w:color w:val="0000FF"/>
                  <w:sz w:val="20"/>
                  <w:szCs w:val="20"/>
                  <w:u w:val="single"/>
                </w:rPr>
                <w:t>marches-publics@insa-rennes.fr</w:t>
              </w:r>
            </w:hyperlink>
          </w:p>
        </w:tc>
      </w:tr>
    </w:tbl>
    <w:p w14:paraId="7F70CBA5" w14:textId="77777777" w:rsidR="00C103B9" w:rsidRDefault="00C103B9">
      <w:pPr>
        <w:rPr>
          <w:rFonts w:ascii="Century Gothic" w:eastAsia="Calibri" w:hAnsi="Century Gothic" w:cs="Calibri"/>
          <w:sz w:val="20"/>
          <w:szCs w:val="20"/>
          <w:u w:val="single"/>
        </w:rPr>
      </w:pPr>
    </w:p>
    <w:p w14:paraId="07C287AA" w14:textId="77777777" w:rsidR="007D427F" w:rsidRDefault="007D427F">
      <w:pPr>
        <w:rPr>
          <w:rFonts w:ascii="Century Gothic" w:eastAsia="Calibri" w:hAnsi="Century Gothic" w:cs="Calibri"/>
          <w:sz w:val="20"/>
          <w:szCs w:val="20"/>
          <w:u w:val="single"/>
        </w:rPr>
      </w:pPr>
    </w:p>
    <w:p w14:paraId="6981003D" w14:textId="77777777" w:rsidR="008C2E3A" w:rsidRDefault="008C2E3A">
      <w:pPr>
        <w:rPr>
          <w:rFonts w:ascii="Century Gothic" w:eastAsia="Calibri" w:hAnsi="Century Gothic" w:cs="Calibri"/>
          <w:sz w:val="20"/>
          <w:szCs w:val="20"/>
          <w:u w:val="single"/>
        </w:rPr>
      </w:pPr>
    </w:p>
    <w:p w14:paraId="49ED0D53" w14:textId="77777777" w:rsidR="008C2E3A" w:rsidRDefault="008C2E3A">
      <w:pPr>
        <w:rPr>
          <w:rFonts w:ascii="Century Gothic" w:eastAsia="Calibri" w:hAnsi="Century Gothic" w:cs="Calibri"/>
          <w:sz w:val="20"/>
          <w:szCs w:val="20"/>
          <w:u w:val="single"/>
        </w:rPr>
      </w:pPr>
    </w:p>
    <w:p w14:paraId="06AE2516" w14:textId="77777777" w:rsidR="003A5981" w:rsidRDefault="003A5981">
      <w:pPr>
        <w:rPr>
          <w:rFonts w:ascii="Century Gothic" w:eastAsia="Calibri" w:hAnsi="Century Gothic" w:cs="Calibri"/>
          <w:sz w:val="20"/>
          <w:szCs w:val="20"/>
          <w:u w:val="single"/>
        </w:rPr>
      </w:pPr>
    </w:p>
    <w:p w14:paraId="78CE0397" w14:textId="77777777" w:rsidR="008C2E3A" w:rsidRDefault="008C2E3A">
      <w:pPr>
        <w:rPr>
          <w:rFonts w:ascii="Century Gothic" w:eastAsia="Calibri" w:hAnsi="Century Gothic" w:cs="Calibri"/>
          <w:sz w:val="20"/>
          <w:szCs w:val="20"/>
          <w:u w:val="single"/>
        </w:rPr>
      </w:pPr>
    </w:p>
    <w:p w14:paraId="6BC1321C" w14:textId="77777777" w:rsidR="007D427F" w:rsidRPr="003A5981" w:rsidRDefault="007D427F">
      <w:pPr>
        <w:rPr>
          <w:rFonts w:ascii="Century Gothic" w:eastAsia="Calibri" w:hAnsi="Century Gothic" w:cs="Calibri"/>
          <w:sz w:val="20"/>
          <w:szCs w:val="20"/>
          <w:u w:val="single"/>
        </w:rPr>
      </w:pPr>
    </w:p>
    <w:p w14:paraId="25418788" w14:textId="77777777" w:rsidR="00C103B9" w:rsidRPr="007D427F" w:rsidRDefault="00EB6791">
      <w:pPr>
        <w:jc w:val="center"/>
        <w:rPr>
          <w:rFonts w:ascii="Century Gothic" w:eastAsia="Calibri" w:hAnsi="Century Gothic" w:cs="Calibri"/>
          <w:sz w:val="40"/>
          <w:szCs w:val="40"/>
        </w:rPr>
      </w:pPr>
      <w:r w:rsidRPr="007D427F">
        <w:rPr>
          <w:rFonts w:ascii="Century Gothic" w:eastAsia="Calibri" w:hAnsi="Century Gothic" w:cs="Calibri"/>
          <w:b/>
          <w:sz w:val="40"/>
          <w:szCs w:val="40"/>
          <w:u w:val="single"/>
        </w:rPr>
        <w:t>Règlement de la Consultation</w:t>
      </w:r>
    </w:p>
    <w:p w14:paraId="5DF9395B" w14:textId="77777777" w:rsidR="00C103B9" w:rsidRPr="003A5981" w:rsidRDefault="00C103B9">
      <w:pPr>
        <w:tabs>
          <w:tab w:val="right" w:pos="4395"/>
          <w:tab w:val="center" w:pos="4536"/>
          <w:tab w:val="left" w:pos="4678"/>
        </w:tabs>
        <w:jc w:val="center"/>
        <w:rPr>
          <w:rFonts w:ascii="Century Gothic" w:eastAsia="Calibri" w:hAnsi="Century Gothic" w:cs="Calibri"/>
          <w:sz w:val="20"/>
          <w:szCs w:val="20"/>
        </w:rPr>
      </w:pPr>
    </w:p>
    <w:p w14:paraId="7F694DA9" w14:textId="77777777" w:rsidR="00C103B9" w:rsidRDefault="00C103B9">
      <w:pPr>
        <w:tabs>
          <w:tab w:val="right" w:pos="4395"/>
          <w:tab w:val="center" w:pos="4536"/>
          <w:tab w:val="left" w:pos="4678"/>
        </w:tabs>
        <w:jc w:val="center"/>
        <w:rPr>
          <w:rFonts w:ascii="Century Gothic" w:eastAsia="Calibri" w:hAnsi="Century Gothic" w:cs="Calibri"/>
          <w:sz w:val="20"/>
          <w:szCs w:val="20"/>
        </w:rPr>
      </w:pPr>
    </w:p>
    <w:p w14:paraId="6307F9FB" w14:textId="59CF200C" w:rsidR="00C103B9" w:rsidRPr="007D427F" w:rsidRDefault="00EB6791" w:rsidP="007D427F">
      <w:pPr>
        <w:pBdr>
          <w:top w:val="single" w:sz="4" w:space="1" w:color="000000"/>
          <w:left w:val="single" w:sz="4" w:space="4" w:color="000000"/>
          <w:bottom w:val="single" w:sz="4" w:space="1" w:color="000000"/>
          <w:right w:val="single" w:sz="4" w:space="4" w:color="000000"/>
        </w:pBdr>
        <w:jc w:val="both"/>
        <w:rPr>
          <w:rFonts w:ascii="Century Gothic" w:eastAsia="Calibri" w:hAnsi="Century Gothic" w:cs="Calibri"/>
          <w:bCs/>
          <w:sz w:val="18"/>
          <w:szCs w:val="18"/>
        </w:rPr>
      </w:pPr>
      <w:r w:rsidRPr="007D427F">
        <w:rPr>
          <w:rFonts w:ascii="Century Gothic" w:eastAsia="Calibri" w:hAnsi="Century Gothic" w:cs="Calibri"/>
          <w:b/>
          <w:sz w:val="18"/>
          <w:szCs w:val="18"/>
        </w:rPr>
        <w:t>IMPORTANT</w:t>
      </w:r>
      <w:r w:rsidR="007D427F">
        <w:rPr>
          <w:rFonts w:ascii="Century Gothic" w:eastAsia="Calibri" w:hAnsi="Century Gothic" w:cs="Calibri"/>
          <w:b/>
          <w:sz w:val="18"/>
          <w:szCs w:val="18"/>
        </w:rPr>
        <w:t> </w:t>
      </w:r>
      <w:r w:rsidR="007D427F" w:rsidRPr="007D427F">
        <w:rPr>
          <w:rFonts w:ascii="Century Gothic" w:eastAsia="Calibri" w:hAnsi="Century Gothic" w:cs="Calibri"/>
          <w:bCs/>
          <w:sz w:val="18"/>
          <w:szCs w:val="18"/>
        </w:rPr>
        <w:t xml:space="preserve">: </w:t>
      </w:r>
      <w:r w:rsidRPr="007D427F">
        <w:rPr>
          <w:rFonts w:ascii="Century Gothic" w:eastAsia="Calibri" w:hAnsi="Century Gothic" w:cs="Calibri"/>
          <w:bCs/>
          <w:sz w:val="18"/>
          <w:szCs w:val="18"/>
        </w:rPr>
        <w:t>Avant de télécharger le dossier de consultation, il est fortement recommandé aux candidats de s’inscrire et de s’identifier sur la plateforme de dématérialisation (</w:t>
      </w:r>
      <w:hyperlink r:id="rId15">
        <w:r w:rsidRPr="007D427F">
          <w:rPr>
            <w:rFonts w:ascii="Century Gothic" w:eastAsia="Calibri" w:hAnsi="Century Gothic" w:cs="Calibri"/>
            <w:bCs/>
            <w:color w:val="000000"/>
            <w:sz w:val="18"/>
            <w:szCs w:val="18"/>
            <w:u w:val="single"/>
          </w:rPr>
          <w:t>www.marches-publics.gouv.fr</w:t>
        </w:r>
      </w:hyperlink>
      <w:r w:rsidRPr="007D427F">
        <w:rPr>
          <w:rFonts w:ascii="Century Gothic" w:eastAsia="Calibri" w:hAnsi="Century Gothic" w:cs="Calibri"/>
          <w:bCs/>
          <w:sz w:val="18"/>
          <w:szCs w:val="18"/>
        </w:rPr>
        <w:t>) pour être informés des compléments qui lui seraient apportés et des réponses apportées par l’INSA RENNES aux questions posées par d’autres candidats. Les candidats qui ne s’identifieront pas préalablement ne pourront être alertés.</w:t>
      </w:r>
    </w:p>
    <w:p w14:paraId="440DF28B" w14:textId="77777777" w:rsidR="00C103B9" w:rsidRPr="003A5981" w:rsidRDefault="00EB6791">
      <w:pPr>
        <w:pageBreakBefore/>
        <w:pBdr>
          <w:top w:val="nil"/>
          <w:left w:val="nil"/>
          <w:bottom w:val="nil"/>
          <w:right w:val="nil"/>
          <w:between w:val="nil"/>
        </w:pBdr>
        <w:tabs>
          <w:tab w:val="right" w:pos="9071"/>
          <w:tab w:val="left" w:pos="993"/>
        </w:tabs>
        <w:spacing w:before="200" w:after="200"/>
        <w:jc w:val="center"/>
        <w:rPr>
          <w:rFonts w:ascii="Century Gothic" w:eastAsia="Calibri" w:hAnsi="Century Gothic" w:cs="Calibri"/>
          <w:b/>
          <w:smallCaps/>
          <w:color w:val="000000"/>
          <w:sz w:val="20"/>
          <w:szCs w:val="20"/>
          <w:u w:val="single"/>
        </w:rPr>
      </w:pPr>
      <w:r w:rsidRPr="003A5981">
        <w:rPr>
          <w:rFonts w:ascii="Century Gothic" w:eastAsia="Calibri" w:hAnsi="Century Gothic" w:cs="Calibri"/>
          <w:b/>
          <w:smallCaps/>
          <w:color w:val="000000"/>
          <w:sz w:val="20"/>
          <w:szCs w:val="20"/>
          <w:u w:val="single"/>
        </w:rPr>
        <w:lastRenderedPageBreak/>
        <w:t>SOMMAIRE</w:t>
      </w:r>
    </w:p>
    <w:p w14:paraId="661E8899" w14:textId="77777777" w:rsidR="00C103B9" w:rsidRPr="003A5981" w:rsidRDefault="00C103B9">
      <w:pPr>
        <w:rPr>
          <w:rFonts w:ascii="Century Gothic" w:eastAsia="Calibri" w:hAnsi="Century Gothic" w:cs="Calibri"/>
          <w:sz w:val="20"/>
          <w:szCs w:val="20"/>
        </w:rPr>
      </w:pPr>
    </w:p>
    <w:sdt>
      <w:sdtPr>
        <w:rPr>
          <w:rFonts w:ascii="Century Gothic" w:hAnsi="Century Gothic"/>
          <w:sz w:val="20"/>
          <w:szCs w:val="20"/>
        </w:rPr>
        <w:id w:val="-287049795"/>
        <w:docPartObj>
          <w:docPartGallery w:val="Table of Contents"/>
          <w:docPartUnique/>
        </w:docPartObj>
      </w:sdtPr>
      <w:sdtEndPr/>
      <w:sdtContent>
        <w:p w14:paraId="3C6B4813" w14:textId="77777777" w:rsidR="00C103B9" w:rsidRPr="003A5981" w:rsidRDefault="00EB6791">
          <w:pPr>
            <w:pBdr>
              <w:top w:val="nil"/>
              <w:left w:val="nil"/>
              <w:bottom w:val="nil"/>
              <w:right w:val="nil"/>
              <w:between w:val="nil"/>
            </w:pBdr>
            <w:tabs>
              <w:tab w:val="right" w:pos="9071"/>
            </w:tabs>
            <w:spacing w:before="200" w:after="200"/>
            <w:rPr>
              <w:rFonts w:ascii="Century Gothic" w:eastAsia="Calibri" w:hAnsi="Century Gothic" w:cs="Calibri"/>
              <w:color w:val="000000"/>
              <w:sz w:val="20"/>
              <w:szCs w:val="20"/>
            </w:rPr>
          </w:pPr>
          <w:r w:rsidRPr="003A5981">
            <w:rPr>
              <w:rFonts w:ascii="Century Gothic" w:hAnsi="Century Gothic"/>
              <w:sz w:val="20"/>
              <w:szCs w:val="20"/>
            </w:rPr>
            <w:fldChar w:fldCharType="begin"/>
          </w:r>
          <w:r w:rsidRPr="003A5981">
            <w:rPr>
              <w:rFonts w:ascii="Century Gothic" w:hAnsi="Century Gothic"/>
              <w:sz w:val="20"/>
              <w:szCs w:val="20"/>
            </w:rPr>
            <w:instrText xml:space="preserve"> TOC \h \u \z \t "Heading 1,1,Heading 2,2,"</w:instrText>
          </w:r>
          <w:r w:rsidRPr="003A5981">
            <w:rPr>
              <w:rFonts w:ascii="Century Gothic" w:hAnsi="Century Gothic"/>
              <w:sz w:val="20"/>
              <w:szCs w:val="20"/>
            </w:rPr>
            <w:fldChar w:fldCharType="separate"/>
          </w:r>
          <w:hyperlink w:anchor="_gjdgxs">
            <w:r w:rsidRPr="003A5981">
              <w:rPr>
                <w:rFonts w:ascii="Century Gothic" w:eastAsia="Calibri" w:hAnsi="Century Gothic" w:cs="Calibri"/>
                <w:b/>
                <w:smallCaps/>
                <w:color w:val="0000FF"/>
                <w:sz w:val="20"/>
                <w:szCs w:val="20"/>
                <w:u w:val="single"/>
              </w:rPr>
              <w:t>ARTICLE 1 : OBJET ET ÉTENDUE DE LA CONSULTATION</w:t>
            </w:r>
          </w:hyperlink>
          <w:hyperlink w:anchor="_gjdgxs">
            <w:r w:rsidRPr="003A5981">
              <w:rPr>
                <w:rFonts w:ascii="Century Gothic" w:hAnsi="Century Gothic"/>
                <w:b/>
                <w:smallCaps/>
                <w:color w:val="000000"/>
                <w:sz w:val="20"/>
                <w:szCs w:val="20"/>
                <w:u w:val="single"/>
              </w:rPr>
              <w:tab/>
              <w:t>3</w:t>
            </w:r>
          </w:hyperlink>
        </w:p>
        <w:p w14:paraId="7AB8C95B" w14:textId="77777777" w:rsidR="00C103B9" w:rsidRPr="003A5981" w:rsidRDefault="00EB6791">
          <w:pPr>
            <w:pBdr>
              <w:top w:val="nil"/>
              <w:left w:val="nil"/>
              <w:bottom w:val="nil"/>
              <w:right w:val="nil"/>
              <w:between w:val="nil"/>
            </w:pBdr>
            <w:tabs>
              <w:tab w:val="right" w:pos="9072"/>
            </w:tabs>
            <w:rPr>
              <w:rFonts w:ascii="Century Gothic" w:eastAsia="Calibri" w:hAnsi="Century Gothic" w:cs="Calibri"/>
              <w:color w:val="000000"/>
              <w:sz w:val="20"/>
              <w:szCs w:val="20"/>
            </w:rPr>
          </w:pPr>
          <w:hyperlink w:anchor="_30j0zll">
            <w:r w:rsidRPr="003A5981">
              <w:rPr>
                <w:rFonts w:ascii="Century Gothic" w:eastAsia="Calibri" w:hAnsi="Century Gothic" w:cs="Calibri"/>
                <w:b/>
                <w:smallCaps/>
                <w:color w:val="0000FF"/>
                <w:sz w:val="20"/>
                <w:szCs w:val="20"/>
                <w:u w:val="single"/>
              </w:rPr>
              <w:t>1.1 - Objet de la consultation</w:t>
            </w:r>
          </w:hyperlink>
          <w:hyperlink w:anchor="_30j0zll">
            <w:r w:rsidRPr="003A5981">
              <w:rPr>
                <w:rFonts w:ascii="Century Gothic" w:hAnsi="Century Gothic"/>
                <w:b/>
                <w:smallCaps/>
                <w:color w:val="000000"/>
                <w:sz w:val="20"/>
                <w:szCs w:val="20"/>
              </w:rPr>
              <w:tab/>
              <w:t>3</w:t>
            </w:r>
          </w:hyperlink>
        </w:p>
        <w:p w14:paraId="1E119AB4" w14:textId="77777777" w:rsidR="00C103B9" w:rsidRPr="003A5981" w:rsidRDefault="00EB6791">
          <w:pPr>
            <w:pBdr>
              <w:top w:val="nil"/>
              <w:left w:val="nil"/>
              <w:bottom w:val="nil"/>
              <w:right w:val="nil"/>
              <w:between w:val="nil"/>
            </w:pBdr>
            <w:tabs>
              <w:tab w:val="right" w:pos="9072"/>
            </w:tabs>
            <w:rPr>
              <w:rFonts w:ascii="Century Gothic" w:eastAsia="Calibri" w:hAnsi="Century Gothic" w:cs="Calibri"/>
              <w:color w:val="000000"/>
              <w:sz w:val="20"/>
              <w:szCs w:val="20"/>
            </w:rPr>
          </w:pPr>
          <w:hyperlink w:anchor="_1fob9te">
            <w:r w:rsidRPr="003A5981">
              <w:rPr>
                <w:rFonts w:ascii="Century Gothic" w:eastAsia="Calibri" w:hAnsi="Century Gothic" w:cs="Calibri"/>
                <w:b/>
                <w:smallCaps/>
                <w:color w:val="0000FF"/>
                <w:sz w:val="20"/>
                <w:szCs w:val="20"/>
                <w:u w:val="single"/>
              </w:rPr>
              <w:t>1.2 - Présentation de l’INSA Rennes</w:t>
            </w:r>
          </w:hyperlink>
          <w:hyperlink w:anchor="_1fob9te">
            <w:r w:rsidRPr="003A5981">
              <w:rPr>
                <w:rFonts w:ascii="Century Gothic" w:hAnsi="Century Gothic"/>
                <w:b/>
                <w:smallCaps/>
                <w:color w:val="000000"/>
                <w:sz w:val="20"/>
                <w:szCs w:val="20"/>
              </w:rPr>
              <w:tab/>
              <w:t>3</w:t>
            </w:r>
          </w:hyperlink>
        </w:p>
        <w:p w14:paraId="24689B92" w14:textId="23DF786A" w:rsidR="00C103B9" w:rsidRPr="003A5981" w:rsidRDefault="00EB6791">
          <w:pPr>
            <w:pBdr>
              <w:top w:val="nil"/>
              <w:left w:val="nil"/>
              <w:bottom w:val="nil"/>
              <w:right w:val="nil"/>
              <w:between w:val="nil"/>
            </w:pBdr>
            <w:tabs>
              <w:tab w:val="right" w:pos="9072"/>
            </w:tabs>
            <w:rPr>
              <w:rFonts w:ascii="Century Gothic" w:eastAsia="Calibri" w:hAnsi="Century Gothic" w:cs="Calibri"/>
              <w:color w:val="000000"/>
              <w:sz w:val="20"/>
              <w:szCs w:val="20"/>
            </w:rPr>
          </w:pPr>
          <w:hyperlink w:anchor="_3znysh7">
            <w:r w:rsidRPr="003A5981">
              <w:rPr>
                <w:rFonts w:ascii="Century Gothic" w:eastAsia="Calibri" w:hAnsi="Century Gothic" w:cs="Calibri"/>
                <w:b/>
                <w:smallCaps/>
                <w:color w:val="0000FF"/>
                <w:sz w:val="20"/>
                <w:szCs w:val="20"/>
                <w:u w:val="single"/>
              </w:rPr>
              <w:t>1.3 - Etendue du besoin à satisfaire</w:t>
            </w:r>
          </w:hyperlink>
          <w:hyperlink w:anchor="_3znysh7">
            <w:r w:rsidRPr="003A5981">
              <w:rPr>
                <w:rFonts w:ascii="Century Gothic" w:hAnsi="Century Gothic"/>
                <w:b/>
                <w:smallCaps/>
                <w:color w:val="000000"/>
                <w:sz w:val="20"/>
                <w:szCs w:val="20"/>
              </w:rPr>
              <w:tab/>
              <w:t>3</w:t>
            </w:r>
          </w:hyperlink>
        </w:p>
        <w:p w14:paraId="5C250202" w14:textId="77777777" w:rsidR="00C103B9" w:rsidRPr="003A5981" w:rsidRDefault="00EB6791">
          <w:pPr>
            <w:pBdr>
              <w:top w:val="nil"/>
              <w:left w:val="nil"/>
              <w:bottom w:val="nil"/>
              <w:right w:val="nil"/>
              <w:between w:val="nil"/>
            </w:pBdr>
            <w:tabs>
              <w:tab w:val="right" w:pos="9072"/>
            </w:tabs>
            <w:rPr>
              <w:rFonts w:ascii="Century Gothic" w:eastAsia="Calibri" w:hAnsi="Century Gothic" w:cs="Calibri"/>
              <w:color w:val="000000"/>
              <w:sz w:val="20"/>
              <w:szCs w:val="20"/>
            </w:rPr>
          </w:pPr>
          <w:hyperlink w:anchor="_2et92p0">
            <w:r w:rsidRPr="003A5981">
              <w:rPr>
                <w:rFonts w:ascii="Century Gothic" w:eastAsia="Calibri" w:hAnsi="Century Gothic" w:cs="Calibri"/>
                <w:b/>
                <w:smallCaps/>
                <w:color w:val="0000FF"/>
                <w:sz w:val="20"/>
                <w:szCs w:val="20"/>
                <w:u w:val="single"/>
              </w:rPr>
              <w:t>1.4 – Procédure et Forme</w:t>
            </w:r>
          </w:hyperlink>
          <w:hyperlink w:anchor="_2et92p0">
            <w:r w:rsidRPr="003A5981">
              <w:rPr>
                <w:rFonts w:ascii="Century Gothic" w:hAnsi="Century Gothic"/>
                <w:b/>
                <w:smallCaps/>
                <w:color w:val="000000"/>
                <w:sz w:val="20"/>
                <w:szCs w:val="20"/>
              </w:rPr>
              <w:tab/>
              <w:t>4</w:t>
            </w:r>
          </w:hyperlink>
        </w:p>
        <w:p w14:paraId="12CAFBFE" w14:textId="77777777" w:rsidR="00C103B9" w:rsidRPr="003A5981" w:rsidRDefault="00EB6791">
          <w:pPr>
            <w:pBdr>
              <w:top w:val="nil"/>
              <w:left w:val="nil"/>
              <w:bottom w:val="nil"/>
              <w:right w:val="nil"/>
              <w:between w:val="nil"/>
            </w:pBdr>
            <w:tabs>
              <w:tab w:val="right" w:pos="9072"/>
            </w:tabs>
            <w:rPr>
              <w:rFonts w:ascii="Century Gothic" w:eastAsia="Calibri" w:hAnsi="Century Gothic" w:cs="Calibri"/>
              <w:color w:val="000000"/>
              <w:sz w:val="20"/>
              <w:szCs w:val="20"/>
            </w:rPr>
          </w:pPr>
          <w:hyperlink w:anchor="_tyjcwt">
            <w:r w:rsidRPr="003A5981">
              <w:rPr>
                <w:rFonts w:ascii="Century Gothic" w:eastAsia="Calibri" w:hAnsi="Century Gothic" w:cs="Calibri"/>
                <w:b/>
                <w:smallCaps/>
                <w:color w:val="0000FF"/>
                <w:sz w:val="20"/>
                <w:szCs w:val="20"/>
                <w:u w:val="single"/>
              </w:rPr>
              <w:t>1.5 – Découpage en tranches et en lots</w:t>
            </w:r>
          </w:hyperlink>
          <w:hyperlink w:anchor="_tyjcwt">
            <w:r w:rsidRPr="003A5981">
              <w:rPr>
                <w:rFonts w:ascii="Century Gothic" w:hAnsi="Century Gothic"/>
                <w:b/>
                <w:smallCaps/>
                <w:color w:val="000000"/>
                <w:sz w:val="20"/>
                <w:szCs w:val="20"/>
              </w:rPr>
              <w:tab/>
              <w:t>4</w:t>
            </w:r>
          </w:hyperlink>
        </w:p>
        <w:p w14:paraId="68C44FB4" w14:textId="636EEF4F" w:rsidR="00C103B9" w:rsidRPr="003A5981" w:rsidRDefault="00EB6791">
          <w:pPr>
            <w:pBdr>
              <w:top w:val="nil"/>
              <w:left w:val="nil"/>
              <w:bottom w:val="nil"/>
              <w:right w:val="nil"/>
              <w:between w:val="nil"/>
            </w:pBdr>
            <w:tabs>
              <w:tab w:val="right" w:pos="9072"/>
            </w:tabs>
            <w:rPr>
              <w:rFonts w:ascii="Century Gothic" w:eastAsia="Calibri" w:hAnsi="Century Gothic" w:cs="Calibri"/>
              <w:color w:val="000000"/>
              <w:sz w:val="20"/>
              <w:szCs w:val="20"/>
            </w:rPr>
          </w:pPr>
          <w:hyperlink w:anchor="_1t3h5sf">
            <w:r w:rsidRPr="003A5981">
              <w:rPr>
                <w:rFonts w:ascii="Century Gothic" w:eastAsia="Calibri" w:hAnsi="Century Gothic" w:cs="Calibri"/>
                <w:b/>
                <w:smallCaps/>
                <w:color w:val="0000FF"/>
                <w:sz w:val="20"/>
                <w:szCs w:val="20"/>
                <w:u w:val="single"/>
              </w:rPr>
              <w:t>1.</w:t>
            </w:r>
            <w:r w:rsidR="00F52270">
              <w:rPr>
                <w:rFonts w:ascii="Century Gothic" w:eastAsia="Calibri" w:hAnsi="Century Gothic" w:cs="Calibri"/>
                <w:b/>
                <w:smallCaps/>
                <w:color w:val="0000FF"/>
                <w:sz w:val="20"/>
                <w:szCs w:val="20"/>
                <w:u w:val="single"/>
              </w:rPr>
              <w:t>6</w:t>
            </w:r>
            <w:r w:rsidRPr="003A5981">
              <w:rPr>
                <w:rFonts w:ascii="Century Gothic" w:eastAsia="Calibri" w:hAnsi="Century Gothic" w:cs="Calibri"/>
                <w:b/>
                <w:smallCaps/>
                <w:color w:val="0000FF"/>
                <w:sz w:val="20"/>
                <w:szCs w:val="20"/>
                <w:u w:val="single"/>
              </w:rPr>
              <w:t xml:space="preserve"> – Développement durable</w:t>
            </w:r>
          </w:hyperlink>
          <w:hyperlink w:anchor="_1t3h5sf">
            <w:r w:rsidRPr="003A5981">
              <w:rPr>
                <w:rFonts w:ascii="Century Gothic" w:hAnsi="Century Gothic"/>
                <w:b/>
                <w:smallCaps/>
                <w:color w:val="000000"/>
                <w:sz w:val="20"/>
                <w:szCs w:val="20"/>
              </w:rPr>
              <w:tab/>
              <w:t>4</w:t>
            </w:r>
          </w:hyperlink>
        </w:p>
        <w:p w14:paraId="4E3290A5" w14:textId="6894E1FB" w:rsidR="00C103B9" w:rsidRPr="003A5981" w:rsidRDefault="00EB6791">
          <w:pPr>
            <w:pBdr>
              <w:top w:val="nil"/>
              <w:left w:val="nil"/>
              <w:bottom w:val="nil"/>
              <w:right w:val="nil"/>
              <w:between w:val="nil"/>
            </w:pBdr>
            <w:tabs>
              <w:tab w:val="right" w:pos="9072"/>
            </w:tabs>
            <w:rPr>
              <w:rFonts w:ascii="Century Gothic" w:eastAsia="Calibri" w:hAnsi="Century Gothic" w:cs="Calibri"/>
              <w:color w:val="000000"/>
              <w:sz w:val="20"/>
              <w:szCs w:val="20"/>
            </w:rPr>
          </w:pPr>
          <w:hyperlink w:anchor="_4d34og8">
            <w:r w:rsidRPr="003A5981">
              <w:rPr>
                <w:rFonts w:ascii="Century Gothic" w:eastAsia="Calibri" w:hAnsi="Century Gothic" w:cs="Calibri"/>
                <w:b/>
                <w:smallCaps/>
                <w:color w:val="0000FF"/>
                <w:sz w:val="20"/>
                <w:szCs w:val="20"/>
                <w:u w:val="single"/>
              </w:rPr>
              <w:t>1.</w:t>
            </w:r>
            <w:r w:rsidR="00F52270">
              <w:rPr>
                <w:rFonts w:ascii="Century Gothic" w:eastAsia="Calibri" w:hAnsi="Century Gothic" w:cs="Calibri"/>
                <w:b/>
                <w:smallCaps/>
                <w:color w:val="0000FF"/>
                <w:sz w:val="20"/>
                <w:szCs w:val="20"/>
                <w:u w:val="single"/>
              </w:rPr>
              <w:t>7</w:t>
            </w:r>
            <w:r w:rsidRPr="003A5981">
              <w:rPr>
                <w:rFonts w:ascii="Century Gothic" w:eastAsia="Calibri" w:hAnsi="Century Gothic" w:cs="Calibri"/>
                <w:b/>
                <w:smallCaps/>
                <w:color w:val="0000FF"/>
                <w:sz w:val="20"/>
                <w:szCs w:val="20"/>
                <w:u w:val="single"/>
              </w:rPr>
              <w:t xml:space="preserve"> - Conditions de participation des concurrents</w:t>
            </w:r>
          </w:hyperlink>
          <w:hyperlink w:anchor="_4d34og8">
            <w:r w:rsidRPr="003A5981">
              <w:rPr>
                <w:rFonts w:ascii="Century Gothic" w:hAnsi="Century Gothic"/>
                <w:b/>
                <w:smallCaps/>
                <w:color w:val="000000"/>
                <w:sz w:val="20"/>
                <w:szCs w:val="20"/>
              </w:rPr>
              <w:tab/>
              <w:t>4</w:t>
            </w:r>
          </w:hyperlink>
        </w:p>
        <w:p w14:paraId="04E3E522" w14:textId="77777777" w:rsidR="00C103B9" w:rsidRPr="003A5981" w:rsidRDefault="00EB6791">
          <w:pPr>
            <w:pBdr>
              <w:top w:val="nil"/>
              <w:left w:val="nil"/>
              <w:bottom w:val="nil"/>
              <w:right w:val="nil"/>
              <w:between w:val="nil"/>
            </w:pBdr>
            <w:tabs>
              <w:tab w:val="right" w:pos="9071"/>
            </w:tabs>
            <w:spacing w:before="200" w:after="200"/>
            <w:rPr>
              <w:rFonts w:ascii="Century Gothic" w:eastAsia="Calibri" w:hAnsi="Century Gothic" w:cs="Calibri"/>
              <w:color w:val="000000"/>
              <w:sz w:val="20"/>
              <w:szCs w:val="20"/>
            </w:rPr>
          </w:pPr>
          <w:hyperlink w:anchor="_2s8eyo1">
            <w:r w:rsidRPr="003A5981">
              <w:rPr>
                <w:rFonts w:ascii="Century Gothic" w:eastAsia="Calibri" w:hAnsi="Century Gothic" w:cs="Calibri"/>
                <w:b/>
                <w:smallCaps/>
                <w:color w:val="0000FF"/>
                <w:sz w:val="20"/>
                <w:szCs w:val="20"/>
                <w:u w:val="single"/>
              </w:rPr>
              <w:t>ARTICLE 2 : CONDITIONS DE LA CONSULTATION</w:t>
            </w:r>
          </w:hyperlink>
          <w:hyperlink w:anchor="_2s8eyo1">
            <w:r w:rsidRPr="003A5981">
              <w:rPr>
                <w:rFonts w:ascii="Century Gothic" w:hAnsi="Century Gothic"/>
                <w:b/>
                <w:smallCaps/>
                <w:color w:val="000000"/>
                <w:sz w:val="20"/>
                <w:szCs w:val="20"/>
                <w:u w:val="single"/>
              </w:rPr>
              <w:tab/>
              <w:t>4</w:t>
            </w:r>
          </w:hyperlink>
        </w:p>
        <w:p w14:paraId="35D9FF00" w14:textId="77777777" w:rsidR="00C103B9" w:rsidRPr="003A5981" w:rsidRDefault="00EB6791">
          <w:pPr>
            <w:pBdr>
              <w:top w:val="nil"/>
              <w:left w:val="nil"/>
              <w:bottom w:val="nil"/>
              <w:right w:val="nil"/>
              <w:between w:val="nil"/>
            </w:pBdr>
            <w:tabs>
              <w:tab w:val="right" w:pos="9072"/>
            </w:tabs>
            <w:rPr>
              <w:rFonts w:ascii="Century Gothic" w:eastAsia="Calibri" w:hAnsi="Century Gothic" w:cs="Calibri"/>
              <w:color w:val="000000"/>
              <w:sz w:val="20"/>
              <w:szCs w:val="20"/>
            </w:rPr>
          </w:pPr>
          <w:hyperlink w:anchor="_17dp8vu">
            <w:r w:rsidRPr="003A5981">
              <w:rPr>
                <w:rFonts w:ascii="Century Gothic" w:eastAsia="Calibri" w:hAnsi="Century Gothic" w:cs="Calibri"/>
                <w:b/>
                <w:smallCaps/>
                <w:color w:val="0000FF"/>
                <w:sz w:val="20"/>
                <w:szCs w:val="20"/>
                <w:u w:val="single"/>
              </w:rPr>
              <w:t>2.1 - Durée - Délais d’exécution</w:t>
            </w:r>
          </w:hyperlink>
          <w:hyperlink w:anchor="_17dp8vu">
            <w:r w:rsidRPr="003A5981">
              <w:rPr>
                <w:rFonts w:ascii="Century Gothic" w:hAnsi="Century Gothic"/>
                <w:b/>
                <w:smallCaps/>
                <w:color w:val="000000"/>
                <w:sz w:val="20"/>
                <w:szCs w:val="20"/>
              </w:rPr>
              <w:tab/>
              <w:t>4</w:t>
            </w:r>
          </w:hyperlink>
        </w:p>
        <w:p w14:paraId="07187EF1" w14:textId="77777777" w:rsidR="00C103B9" w:rsidRPr="003A5981" w:rsidRDefault="00EB6791">
          <w:pPr>
            <w:pBdr>
              <w:top w:val="nil"/>
              <w:left w:val="nil"/>
              <w:bottom w:val="nil"/>
              <w:right w:val="nil"/>
              <w:between w:val="nil"/>
            </w:pBdr>
            <w:tabs>
              <w:tab w:val="right" w:pos="9072"/>
            </w:tabs>
            <w:rPr>
              <w:rFonts w:ascii="Century Gothic" w:eastAsia="Calibri" w:hAnsi="Century Gothic" w:cs="Calibri"/>
              <w:color w:val="000000"/>
              <w:sz w:val="20"/>
              <w:szCs w:val="20"/>
            </w:rPr>
          </w:pPr>
          <w:hyperlink w:anchor="_3rdcrjn">
            <w:r w:rsidRPr="003A5981">
              <w:rPr>
                <w:rFonts w:ascii="Century Gothic" w:eastAsia="Calibri" w:hAnsi="Century Gothic" w:cs="Calibri"/>
                <w:b/>
                <w:smallCaps/>
                <w:color w:val="0000FF"/>
                <w:sz w:val="20"/>
                <w:szCs w:val="20"/>
                <w:u w:val="single"/>
              </w:rPr>
              <w:t>2.2 – Variantes</w:t>
            </w:r>
          </w:hyperlink>
          <w:hyperlink w:anchor="_3rdcrjn">
            <w:r w:rsidRPr="003A5981">
              <w:rPr>
                <w:rFonts w:ascii="Century Gothic" w:hAnsi="Century Gothic"/>
                <w:b/>
                <w:smallCaps/>
                <w:color w:val="000000"/>
                <w:sz w:val="20"/>
                <w:szCs w:val="20"/>
              </w:rPr>
              <w:tab/>
              <w:t>4</w:t>
            </w:r>
          </w:hyperlink>
        </w:p>
        <w:p w14:paraId="51CA9228" w14:textId="77777777" w:rsidR="00C103B9" w:rsidRPr="003A5981" w:rsidRDefault="00EB6791">
          <w:pPr>
            <w:pBdr>
              <w:top w:val="nil"/>
              <w:left w:val="nil"/>
              <w:bottom w:val="nil"/>
              <w:right w:val="nil"/>
              <w:between w:val="nil"/>
            </w:pBdr>
            <w:tabs>
              <w:tab w:val="right" w:pos="9072"/>
            </w:tabs>
            <w:rPr>
              <w:rFonts w:ascii="Century Gothic" w:eastAsia="Calibri" w:hAnsi="Century Gothic" w:cs="Calibri"/>
              <w:color w:val="000000"/>
              <w:sz w:val="20"/>
              <w:szCs w:val="20"/>
            </w:rPr>
          </w:pPr>
          <w:hyperlink w:anchor="_26in1rg">
            <w:r w:rsidRPr="003A5981">
              <w:rPr>
                <w:rFonts w:ascii="Century Gothic" w:eastAsia="Calibri" w:hAnsi="Century Gothic" w:cs="Calibri"/>
                <w:b/>
                <w:smallCaps/>
                <w:color w:val="0000FF"/>
                <w:sz w:val="20"/>
                <w:szCs w:val="20"/>
                <w:u w:val="single"/>
              </w:rPr>
              <w:t>2.3 - Délai de validité des offres</w:t>
            </w:r>
          </w:hyperlink>
          <w:hyperlink w:anchor="_26in1rg">
            <w:r w:rsidRPr="003A5981">
              <w:rPr>
                <w:rFonts w:ascii="Century Gothic" w:hAnsi="Century Gothic"/>
                <w:b/>
                <w:smallCaps/>
                <w:color w:val="000000"/>
                <w:sz w:val="20"/>
                <w:szCs w:val="20"/>
              </w:rPr>
              <w:tab/>
              <w:t>5</w:t>
            </w:r>
          </w:hyperlink>
        </w:p>
        <w:p w14:paraId="6355E19F" w14:textId="77777777" w:rsidR="00C103B9" w:rsidRPr="003A5981" w:rsidRDefault="00EB6791">
          <w:pPr>
            <w:pBdr>
              <w:top w:val="nil"/>
              <w:left w:val="nil"/>
              <w:bottom w:val="nil"/>
              <w:right w:val="nil"/>
              <w:between w:val="nil"/>
            </w:pBdr>
            <w:tabs>
              <w:tab w:val="right" w:pos="9072"/>
            </w:tabs>
            <w:rPr>
              <w:rFonts w:ascii="Century Gothic" w:eastAsia="Calibri" w:hAnsi="Century Gothic" w:cs="Calibri"/>
              <w:color w:val="000000"/>
              <w:sz w:val="20"/>
              <w:szCs w:val="20"/>
            </w:rPr>
          </w:pPr>
          <w:hyperlink w:anchor="_lnxbz9">
            <w:r w:rsidRPr="003A5981">
              <w:rPr>
                <w:rFonts w:ascii="Century Gothic" w:eastAsia="Calibri" w:hAnsi="Century Gothic" w:cs="Calibri"/>
                <w:b/>
                <w:smallCaps/>
                <w:color w:val="0000FF"/>
                <w:sz w:val="20"/>
                <w:szCs w:val="20"/>
                <w:u w:val="single"/>
              </w:rPr>
              <w:t>2.4 - Mode de règlement et modalités de financement</w:t>
            </w:r>
          </w:hyperlink>
          <w:hyperlink w:anchor="_lnxbz9">
            <w:r w:rsidRPr="003A5981">
              <w:rPr>
                <w:rFonts w:ascii="Century Gothic" w:hAnsi="Century Gothic"/>
                <w:b/>
                <w:smallCaps/>
                <w:color w:val="000000"/>
                <w:sz w:val="20"/>
                <w:szCs w:val="20"/>
              </w:rPr>
              <w:tab/>
              <w:t>5</w:t>
            </w:r>
          </w:hyperlink>
        </w:p>
        <w:p w14:paraId="70BD6979" w14:textId="77777777" w:rsidR="00C103B9" w:rsidRPr="003A5981" w:rsidRDefault="00EB6791">
          <w:pPr>
            <w:pBdr>
              <w:top w:val="nil"/>
              <w:left w:val="nil"/>
              <w:bottom w:val="nil"/>
              <w:right w:val="nil"/>
              <w:between w:val="nil"/>
            </w:pBdr>
            <w:tabs>
              <w:tab w:val="right" w:pos="9072"/>
            </w:tabs>
            <w:rPr>
              <w:rFonts w:ascii="Century Gothic" w:eastAsia="Calibri" w:hAnsi="Century Gothic" w:cs="Calibri"/>
              <w:color w:val="000000"/>
              <w:sz w:val="20"/>
              <w:szCs w:val="20"/>
            </w:rPr>
          </w:pPr>
          <w:hyperlink w:anchor="_35nkun2">
            <w:r w:rsidRPr="003A5981">
              <w:rPr>
                <w:rFonts w:ascii="Century Gothic" w:eastAsia="Calibri" w:hAnsi="Century Gothic" w:cs="Calibri"/>
                <w:b/>
                <w:smallCaps/>
                <w:color w:val="0000FF"/>
                <w:sz w:val="20"/>
                <w:szCs w:val="20"/>
                <w:u w:val="single"/>
              </w:rPr>
              <w:t>2.5 – Conditions particulières d’exécution</w:t>
            </w:r>
          </w:hyperlink>
          <w:hyperlink w:anchor="_35nkun2">
            <w:r w:rsidRPr="003A5981">
              <w:rPr>
                <w:rFonts w:ascii="Century Gothic" w:hAnsi="Century Gothic"/>
                <w:b/>
                <w:smallCaps/>
                <w:color w:val="000000"/>
                <w:sz w:val="20"/>
                <w:szCs w:val="20"/>
              </w:rPr>
              <w:tab/>
              <w:t>5</w:t>
            </w:r>
          </w:hyperlink>
        </w:p>
        <w:p w14:paraId="2D84498F" w14:textId="77777777" w:rsidR="00C103B9" w:rsidRPr="003A5981" w:rsidRDefault="00EB6791">
          <w:pPr>
            <w:pBdr>
              <w:top w:val="nil"/>
              <w:left w:val="nil"/>
              <w:bottom w:val="nil"/>
              <w:right w:val="nil"/>
              <w:between w:val="nil"/>
            </w:pBdr>
            <w:tabs>
              <w:tab w:val="right" w:pos="9071"/>
            </w:tabs>
            <w:spacing w:before="200" w:after="200"/>
            <w:rPr>
              <w:rFonts w:ascii="Century Gothic" w:eastAsia="Calibri" w:hAnsi="Century Gothic" w:cs="Calibri"/>
              <w:color w:val="000000"/>
              <w:sz w:val="20"/>
              <w:szCs w:val="20"/>
            </w:rPr>
          </w:pPr>
          <w:hyperlink w:anchor="_1ksv4uv">
            <w:r w:rsidRPr="003A5981">
              <w:rPr>
                <w:rFonts w:ascii="Century Gothic" w:eastAsia="Calibri" w:hAnsi="Century Gothic" w:cs="Calibri"/>
                <w:b/>
                <w:smallCaps/>
                <w:color w:val="0000FF"/>
                <w:sz w:val="20"/>
                <w:szCs w:val="20"/>
                <w:u w:val="single"/>
              </w:rPr>
              <w:t>ARTICLE 3 : CONTENU DU DOSSIER DE CONSULTATION</w:t>
            </w:r>
          </w:hyperlink>
          <w:hyperlink w:anchor="_1ksv4uv">
            <w:r w:rsidRPr="003A5981">
              <w:rPr>
                <w:rFonts w:ascii="Century Gothic" w:hAnsi="Century Gothic"/>
                <w:b/>
                <w:smallCaps/>
                <w:color w:val="000000"/>
                <w:sz w:val="20"/>
                <w:szCs w:val="20"/>
                <w:u w:val="single"/>
              </w:rPr>
              <w:tab/>
              <w:t>5</w:t>
            </w:r>
          </w:hyperlink>
        </w:p>
        <w:p w14:paraId="4706BD81" w14:textId="77777777" w:rsidR="00C103B9" w:rsidRPr="003A5981" w:rsidRDefault="00EB6791">
          <w:pPr>
            <w:pBdr>
              <w:top w:val="nil"/>
              <w:left w:val="nil"/>
              <w:bottom w:val="nil"/>
              <w:right w:val="nil"/>
              <w:between w:val="nil"/>
            </w:pBdr>
            <w:tabs>
              <w:tab w:val="right" w:pos="9071"/>
            </w:tabs>
            <w:spacing w:before="200" w:after="200"/>
            <w:rPr>
              <w:rFonts w:ascii="Century Gothic" w:eastAsia="Calibri" w:hAnsi="Century Gothic" w:cs="Calibri"/>
              <w:color w:val="000000"/>
              <w:sz w:val="20"/>
              <w:szCs w:val="20"/>
            </w:rPr>
          </w:pPr>
          <w:hyperlink w:anchor="_44sinio">
            <w:r w:rsidRPr="003A5981">
              <w:rPr>
                <w:rFonts w:ascii="Century Gothic" w:eastAsia="Calibri" w:hAnsi="Century Gothic" w:cs="Calibri"/>
                <w:b/>
                <w:smallCaps/>
                <w:color w:val="0000FF"/>
                <w:sz w:val="20"/>
                <w:szCs w:val="20"/>
                <w:u w:val="single"/>
              </w:rPr>
              <w:t>ARTICLE 4 : PRÉSENTATION DES CANDIDATURES ET DES OFFRES</w:t>
            </w:r>
          </w:hyperlink>
          <w:hyperlink w:anchor="_44sinio">
            <w:r w:rsidRPr="003A5981">
              <w:rPr>
                <w:rFonts w:ascii="Century Gothic" w:hAnsi="Century Gothic"/>
                <w:b/>
                <w:smallCaps/>
                <w:color w:val="000000"/>
                <w:sz w:val="20"/>
                <w:szCs w:val="20"/>
                <w:u w:val="single"/>
              </w:rPr>
              <w:tab/>
              <w:t>6</w:t>
            </w:r>
          </w:hyperlink>
        </w:p>
        <w:p w14:paraId="68A0CD6F" w14:textId="77777777" w:rsidR="00C103B9" w:rsidRPr="003A5981" w:rsidRDefault="00EB6791">
          <w:pPr>
            <w:pBdr>
              <w:top w:val="nil"/>
              <w:left w:val="nil"/>
              <w:bottom w:val="nil"/>
              <w:right w:val="nil"/>
              <w:between w:val="nil"/>
            </w:pBdr>
            <w:tabs>
              <w:tab w:val="right" w:pos="9071"/>
            </w:tabs>
            <w:spacing w:before="200" w:after="200"/>
            <w:rPr>
              <w:rFonts w:ascii="Century Gothic" w:eastAsia="Calibri" w:hAnsi="Century Gothic" w:cs="Calibri"/>
              <w:color w:val="000000"/>
              <w:sz w:val="20"/>
              <w:szCs w:val="20"/>
            </w:rPr>
          </w:pPr>
          <w:hyperlink w:anchor="_2jxsxqh">
            <w:r w:rsidRPr="003A5981">
              <w:rPr>
                <w:rFonts w:ascii="Century Gothic" w:eastAsia="Calibri" w:hAnsi="Century Gothic" w:cs="Calibri"/>
                <w:b/>
                <w:smallCaps/>
                <w:color w:val="0000FF"/>
                <w:sz w:val="20"/>
                <w:szCs w:val="20"/>
                <w:u w:val="single"/>
              </w:rPr>
              <w:t>ARTICLE 5 : SÉLECTION DES CANDIDATURES ET JUGEMENT DES OFFRES</w:t>
            </w:r>
          </w:hyperlink>
          <w:hyperlink w:anchor="_2jxsxqh">
            <w:r w:rsidRPr="003A5981">
              <w:rPr>
                <w:rFonts w:ascii="Century Gothic" w:hAnsi="Century Gothic"/>
                <w:b/>
                <w:smallCaps/>
                <w:color w:val="000000"/>
                <w:sz w:val="20"/>
                <w:szCs w:val="20"/>
                <w:u w:val="single"/>
              </w:rPr>
              <w:tab/>
              <w:t>7</w:t>
            </w:r>
          </w:hyperlink>
        </w:p>
        <w:p w14:paraId="7BF617C7" w14:textId="77777777" w:rsidR="00C103B9" w:rsidRPr="003A5981" w:rsidRDefault="00EB6791">
          <w:pPr>
            <w:pBdr>
              <w:top w:val="nil"/>
              <w:left w:val="nil"/>
              <w:bottom w:val="nil"/>
              <w:right w:val="nil"/>
              <w:between w:val="nil"/>
            </w:pBdr>
            <w:tabs>
              <w:tab w:val="right" w:pos="9071"/>
            </w:tabs>
            <w:spacing w:before="200" w:after="200"/>
            <w:rPr>
              <w:rFonts w:ascii="Century Gothic" w:eastAsia="Calibri" w:hAnsi="Century Gothic" w:cs="Calibri"/>
              <w:color w:val="000000"/>
              <w:sz w:val="20"/>
              <w:szCs w:val="20"/>
            </w:rPr>
          </w:pPr>
          <w:hyperlink w:anchor="_z337ya">
            <w:r w:rsidRPr="003A5981">
              <w:rPr>
                <w:rFonts w:ascii="Century Gothic" w:eastAsia="Calibri" w:hAnsi="Century Gothic" w:cs="Calibri"/>
                <w:b/>
                <w:smallCaps/>
                <w:color w:val="0000FF"/>
                <w:sz w:val="20"/>
                <w:szCs w:val="20"/>
                <w:u w:val="single"/>
              </w:rPr>
              <w:t>ARTICLE 6 : CONDITIONS D’ENVOI OU DE REMISE DES PLIS</w:t>
            </w:r>
          </w:hyperlink>
          <w:hyperlink w:anchor="_z337ya">
            <w:r w:rsidRPr="003A5981">
              <w:rPr>
                <w:rFonts w:ascii="Century Gothic" w:hAnsi="Century Gothic"/>
                <w:b/>
                <w:smallCaps/>
                <w:color w:val="000000"/>
                <w:sz w:val="20"/>
                <w:szCs w:val="20"/>
                <w:u w:val="single"/>
              </w:rPr>
              <w:tab/>
              <w:t>8</w:t>
            </w:r>
          </w:hyperlink>
        </w:p>
        <w:p w14:paraId="2AFB222F" w14:textId="77777777" w:rsidR="00C103B9" w:rsidRPr="003A5981" w:rsidRDefault="00EB6791">
          <w:pPr>
            <w:pBdr>
              <w:top w:val="nil"/>
              <w:left w:val="nil"/>
              <w:bottom w:val="nil"/>
              <w:right w:val="nil"/>
              <w:between w:val="nil"/>
            </w:pBdr>
            <w:tabs>
              <w:tab w:val="right" w:pos="9072"/>
            </w:tabs>
            <w:rPr>
              <w:rFonts w:ascii="Century Gothic" w:eastAsia="Calibri" w:hAnsi="Century Gothic" w:cs="Calibri"/>
              <w:color w:val="000000"/>
              <w:sz w:val="20"/>
              <w:szCs w:val="20"/>
            </w:rPr>
          </w:pPr>
          <w:hyperlink w:anchor="_3j2qqm3">
            <w:r w:rsidRPr="003A5981">
              <w:rPr>
                <w:rFonts w:ascii="Century Gothic" w:eastAsia="Calibri" w:hAnsi="Century Gothic" w:cs="Calibri"/>
                <w:b/>
                <w:smallCaps/>
                <w:color w:val="0000FF"/>
                <w:sz w:val="20"/>
                <w:szCs w:val="20"/>
                <w:u w:val="single"/>
              </w:rPr>
              <w:t>La date limite de remise des offres est indiquée en 1</w:t>
            </w:r>
          </w:hyperlink>
          <w:hyperlink w:anchor="_3j2qqm3">
            <w:r w:rsidRPr="003A5981">
              <w:rPr>
                <w:rFonts w:ascii="Century Gothic" w:eastAsia="Calibri" w:hAnsi="Century Gothic" w:cs="Calibri"/>
                <w:b/>
                <w:smallCaps/>
                <w:color w:val="0000FF"/>
                <w:sz w:val="20"/>
                <w:szCs w:val="20"/>
                <w:u w:val="single"/>
                <w:vertAlign w:val="superscript"/>
              </w:rPr>
              <w:t>ère</w:t>
            </w:r>
          </w:hyperlink>
          <w:hyperlink w:anchor="_3j2qqm3">
            <w:r w:rsidRPr="003A5981">
              <w:rPr>
                <w:rFonts w:ascii="Century Gothic" w:eastAsia="Calibri" w:hAnsi="Century Gothic" w:cs="Calibri"/>
                <w:b/>
                <w:smallCaps/>
                <w:color w:val="0000FF"/>
                <w:sz w:val="20"/>
                <w:szCs w:val="20"/>
                <w:u w:val="single"/>
              </w:rPr>
              <w:t xml:space="preserve"> page du présent document.</w:t>
            </w:r>
          </w:hyperlink>
          <w:hyperlink w:anchor="_3j2qqm3">
            <w:r w:rsidRPr="003A5981">
              <w:rPr>
                <w:rFonts w:ascii="Century Gothic" w:hAnsi="Century Gothic"/>
                <w:b/>
                <w:smallCaps/>
                <w:color w:val="000000"/>
                <w:sz w:val="20"/>
                <w:szCs w:val="20"/>
              </w:rPr>
              <w:tab/>
              <w:t>8</w:t>
            </w:r>
          </w:hyperlink>
        </w:p>
        <w:p w14:paraId="7F5B2655" w14:textId="77777777" w:rsidR="00C103B9" w:rsidRPr="003A5981" w:rsidRDefault="00EB6791">
          <w:pPr>
            <w:pBdr>
              <w:top w:val="nil"/>
              <w:left w:val="nil"/>
              <w:bottom w:val="nil"/>
              <w:right w:val="nil"/>
              <w:between w:val="nil"/>
            </w:pBdr>
            <w:tabs>
              <w:tab w:val="right" w:pos="9071"/>
            </w:tabs>
            <w:spacing w:before="200" w:after="200"/>
            <w:rPr>
              <w:rFonts w:ascii="Century Gothic" w:eastAsia="Calibri" w:hAnsi="Century Gothic" w:cs="Calibri"/>
              <w:color w:val="000000"/>
              <w:sz w:val="20"/>
              <w:szCs w:val="20"/>
            </w:rPr>
          </w:pPr>
          <w:hyperlink w:anchor="_1y810tw">
            <w:r w:rsidRPr="003A5981">
              <w:rPr>
                <w:rFonts w:ascii="Century Gothic" w:eastAsia="Calibri" w:hAnsi="Century Gothic" w:cs="Calibri"/>
                <w:b/>
                <w:smallCaps/>
                <w:color w:val="0000FF"/>
                <w:sz w:val="20"/>
                <w:szCs w:val="20"/>
                <w:u w:val="single"/>
              </w:rPr>
              <w:t>ARTICLE 7 : RENSEIGNEMENTS COMPLÉMENTAIRES</w:t>
            </w:r>
          </w:hyperlink>
          <w:hyperlink w:anchor="_1y810tw">
            <w:r w:rsidRPr="003A5981">
              <w:rPr>
                <w:rFonts w:ascii="Century Gothic" w:hAnsi="Century Gothic"/>
                <w:b/>
                <w:smallCaps/>
                <w:color w:val="000000"/>
                <w:sz w:val="20"/>
                <w:szCs w:val="20"/>
                <w:u w:val="single"/>
              </w:rPr>
              <w:tab/>
              <w:t>9</w:t>
            </w:r>
          </w:hyperlink>
        </w:p>
        <w:p w14:paraId="66DA9319" w14:textId="77777777" w:rsidR="00C103B9" w:rsidRPr="003A5981" w:rsidRDefault="00EB6791">
          <w:pPr>
            <w:pBdr>
              <w:top w:val="nil"/>
              <w:left w:val="nil"/>
              <w:bottom w:val="nil"/>
              <w:right w:val="nil"/>
              <w:between w:val="nil"/>
            </w:pBdr>
            <w:tabs>
              <w:tab w:val="right" w:pos="9072"/>
            </w:tabs>
            <w:rPr>
              <w:rFonts w:ascii="Century Gothic" w:eastAsia="Calibri" w:hAnsi="Century Gothic" w:cs="Calibri"/>
              <w:color w:val="000000"/>
              <w:sz w:val="20"/>
              <w:szCs w:val="20"/>
            </w:rPr>
          </w:pPr>
          <w:hyperlink w:anchor="_4i7ojhp">
            <w:r w:rsidRPr="003A5981">
              <w:rPr>
                <w:rFonts w:ascii="Century Gothic" w:eastAsia="Calibri" w:hAnsi="Century Gothic" w:cs="Calibri"/>
                <w:b/>
                <w:smallCaps/>
                <w:color w:val="0000FF"/>
                <w:sz w:val="20"/>
                <w:szCs w:val="20"/>
                <w:u w:val="single"/>
              </w:rPr>
              <w:t>7.1 - Demande de renseignements</w:t>
            </w:r>
          </w:hyperlink>
          <w:hyperlink w:anchor="_4i7ojhp">
            <w:r w:rsidRPr="003A5981">
              <w:rPr>
                <w:rFonts w:ascii="Century Gothic" w:hAnsi="Century Gothic"/>
                <w:b/>
                <w:smallCaps/>
                <w:color w:val="000000"/>
                <w:sz w:val="20"/>
                <w:szCs w:val="20"/>
              </w:rPr>
              <w:tab/>
              <w:t>9</w:t>
            </w:r>
          </w:hyperlink>
        </w:p>
        <w:p w14:paraId="6A4A089C" w14:textId="77777777" w:rsidR="00C103B9" w:rsidRPr="003A5981" w:rsidRDefault="00EB6791">
          <w:pPr>
            <w:pBdr>
              <w:top w:val="nil"/>
              <w:left w:val="nil"/>
              <w:bottom w:val="nil"/>
              <w:right w:val="nil"/>
              <w:between w:val="nil"/>
            </w:pBdr>
            <w:tabs>
              <w:tab w:val="right" w:pos="9072"/>
            </w:tabs>
            <w:rPr>
              <w:rFonts w:ascii="Century Gothic" w:eastAsia="Calibri" w:hAnsi="Century Gothic" w:cs="Calibri"/>
              <w:color w:val="000000"/>
              <w:sz w:val="20"/>
              <w:szCs w:val="20"/>
            </w:rPr>
          </w:pPr>
          <w:hyperlink w:anchor="_2xcytpi">
            <w:r w:rsidRPr="003A5981">
              <w:rPr>
                <w:rFonts w:ascii="Century Gothic" w:eastAsia="Calibri" w:hAnsi="Century Gothic" w:cs="Calibri"/>
                <w:b/>
                <w:smallCaps/>
                <w:color w:val="0000FF"/>
                <w:sz w:val="20"/>
                <w:szCs w:val="20"/>
                <w:u w:val="single"/>
              </w:rPr>
              <w:t>7.2 - Voies et délais de recours</w:t>
            </w:r>
          </w:hyperlink>
          <w:hyperlink w:anchor="_2xcytpi">
            <w:r w:rsidRPr="003A5981">
              <w:rPr>
                <w:rFonts w:ascii="Century Gothic" w:hAnsi="Century Gothic"/>
                <w:b/>
                <w:smallCaps/>
                <w:color w:val="000000"/>
                <w:sz w:val="20"/>
                <w:szCs w:val="20"/>
              </w:rPr>
              <w:tab/>
              <w:t>9</w:t>
            </w:r>
          </w:hyperlink>
          <w:r w:rsidRPr="003A5981">
            <w:rPr>
              <w:rFonts w:ascii="Century Gothic" w:hAnsi="Century Gothic"/>
              <w:sz w:val="20"/>
              <w:szCs w:val="20"/>
            </w:rPr>
            <w:fldChar w:fldCharType="end"/>
          </w:r>
        </w:p>
      </w:sdtContent>
    </w:sdt>
    <w:p w14:paraId="35394368" w14:textId="77777777" w:rsidR="00C103B9" w:rsidRPr="003A5981" w:rsidRDefault="00C103B9">
      <w:pPr>
        <w:jc w:val="center"/>
        <w:rPr>
          <w:rFonts w:ascii="Century Gothic" w:eastAsia="Calibri" w:hAnsi="Century Gothic" w:cs="Calibri"/>
          <w:sz w:val="20"/>
          <w:szCs w:val="20"/>
        </w:rPr>
      </w:pPr>
      <w:bookmarkStart w:id="0" w:name="_gjdgxs" w:colFirst="0" w:colLast="0"/>
      <w:bookmarkEnd w:id="0"/>
    </w:p>
    <w:p w14:paraId="70DBB47C" w14:textId="77777777" w:rsidR="00C103B9" w:rsidRPr="005C7357" w:rsidRDefault="00EB6791" w:rsidP="00935421">
      <w:pPr>
        <w:pageBreakBefore/>
        <w:numPr>
          <w:ilvl w:val="0"/>
          <w:numId w:val="9"/>
        </w:numPr>
        <w:pBdr>
          <w:top w:val="nil"/>
          <w:left w:val="nil"/>
          <w:bottom w:val="nil"/>
          <w:right w:val="nil"/>
          <w:between w:val="nil"/>
        </w:pBdr>
        <w:shd w:val="clear" w:color="auto" w:fill="BFBFBF"/>
        <w:spacing w:before="240" w:after="60"/>
        <w:rPr>
          <w:rFonts w:ascii="Century Gothic" w:eastAsia="Calibri" w:hAnsi="Century Gothic" w:cs="Calibri"/>
          <w:b/>
          <w:color w:val="000000"/>
          <w:sz w:val="28"/>
          <w:szCs w:val="28"/>
        </w:rPr>
      </w:pPr>
      <w:bookmarkStart w:id="1" w:name="_30j0zll" w:colFirst="0" w:colLast="0"/>
      <w:bookmarkEnd w:id="1"/>
      <w:r w:rsidRPr="005C7357">
        <w:rPr>
          <w:rFonts w:ascii="Century Gothic" w:eastAsia="Calibri" w:hAnsi="Century Gothic" w:cs="Calibri"/>
          <w:b/>
          <w:color w:val="000000"/>
          <w:sz w:val="28"/>
          <w:szCs w:val="28"/>
        </w:rPr>
        <w:lastRenderedPageBreak/>
        <w:t>Article 1 : Objet et étendue de la consultation</w:t>
      </w:r>
    </w:p>
    <w:p w14:paraId="37A7F2BB" w14:textId="77777777" w:rsidR="00C103B9" w:rsidRPr="005C7357" w:rsidRDefault="00EB6791" w:rsidP="00935421">
      <w:pPr>
        <w:keepNext/>
        <w:numPr>
          <w:ilvl w:val="1"/>
          <w:numId w:val="9"/>
        </w:numPr>
        <w:pBdr>
          <w:top w:val="nil"/>
          <w:left w:val="nil"/>
          <w:bottom w:val="nil"/>
          <w:right w:val="nil"/>
          <w:between w:val="nil"/>
        </w:pBdr>
        <w:spacing w:before="240" w:after="60"/>
        <w:rPr>
          <w:rFonts w:ascii="Century Gothic" w:eastAsia="Calibri" w:hAnsi="Century Gothic" w:cs="Calibri"/>
          <w:i/>
          <w:color w:val="000000"/>
          <w:sz w:val="24"/>
          <w:szCs w:val="24"/>
          <w:u w:val="single"/>
        </w:rPr>
      </w:pPr>
      <w:r w:rsidRPr="005C7357">
        <w:rPr>
          <w:rFonts w:ascii="Century Gothic" w:eastAsia="Calibri" w:hAnsi="Century Gothic" w:cs="Calibri"/>
          <w:b/>
          <w:color w:val="000000"/>
          <w:sz w:val="24"/>
          <w:szCs w:val="24"/>
          <w:u w:val="single"/>
        </w:rPr>
        <w:t>1.1 - Objet de la consultation</w:t>
      </w:r>
    </w:p>
    <w:p w14:paraId="65B43567" w14:textId="3E582CC4" w:rsidR="008C2E3A" w:rsidRPr="000C7951" w:rsidRDefault="004924BA" w:rsidP="008C2E3A">
      <w:pPr>
        <w:pStyle w:val="Normal2"/>
        <w:ind w:left="0" w:firstLine="0"/>
        <w:rPr>
          <w:rFonts w:ascii="Century Gothic" w:hAnsi="Century Gothic" w:cs="Arial"/>
          <w:b/>
          <w:sz w:val="20"/>
        </w:rPr>
      </w:pPr>
      <w:r w:rsidRPr="003A5981">
        <w:rPr>
          <w:rFonts w:ascii="Century Gothic" w:eastAsia="Calibri" w:hAnsi="Century Gothic" w:cs="Calibri"/>
          <w:color w:val="000000" w:themeColor="text1"/>
          <w:sz w:val="20"/>
        </w:rPr>
        <w:t xml:space="preserve">La consultation concerne </w:t>
      </w:r>
      <w:r w:rsidR="008C2E3A">
        <w:rPr>
          <w:rFonts w:ascii="Century Gothic" w:hAnsi="Century Gothic" w:cs="Arial"/>
          <w:b/>
          <w:sz w:val="20"/>
        </w:rPr>
        <w:t>l</w:t>
      </w:r>
      <w:r w:rsidR="000E347D">
        <w:rPr>
          <w:rFonts w:ascii="Century Gothic" w:hAnsi="Century Gothic" w:cs="Arial"/>
          <w:b/>
          <w:sz w:val="20"/>
        </w:rPr>
        <w:t>’</w:t>
      </w:r>
      <w:r w:rsidR="008C2E3A" w:rsidRPr="000C7951">
        <w:rPr>
          <w:rFonts w:ascii="Century Gothic" w:hAnsi="Century Gothic" w:cs="Arial"/>
          <w:b/>
          <w:sz w:val="20"/>
        </w:rPr>
        <w:t>a</w:t>
      </w:r>
      <w:r w:rsidR="000E347D">
        <w:rPr>
          <w:rFonts w:ascii="Century Gothic" w:hAnsi="Century Gothic" w:cs="Arial"/>
          <w:b/>
          <w:sz w:val="20"/>
        </w:rPr>
        <w:t>cquisition d’un</w:t>
      </w:r>
      <w:r w:rsidR="008C2E3A" w:rsidRPr="000C7951">
        <w:rPr>
          <w:rFonts w:ascii="Century Gothic" w:hAnsi="Century Gothic" w:cs="Arial"/>
          <w:b/>
          <w:sz w:val="20"/>
        </w:rPr>
        <w:t xml:space="preserve"> </w:t>
      </w:r>
      <w:r w:rsidR="000E347D">
        <w:rPr>
          <w:rFonts w:ascii="Century Gothic" w:hAnsi="Century Gothic" w:cs="Arial"/>
          <w:b/>
          <w:sz w:val="20"/>
        </w:rPr>
        <w:t>s</w:t>
      </w:r>
      <w:r w:rsidR="000E347D" w:rsidRPr="000E347D">
        <w:rPr>
          <w:rFonts w:ascii="Century Gothic" w:hAnsi="Century Gothic" w:cs="Arial"/>
          <w:b/>
          <w:sz w:val="20"/>
        </w:rPr>
        <w:t xml:space="preserve">ystème de positionnement 3 axes destiné au déplacement et à l’orientation d’antennes </w:t>
      </w:r>
      <w:r w:rsidR="008C2E3A">
        <w:rPr>
          <w:rFonts w:ascii="Century Gothic" w:hAnsi="Century Gothic" w:cs="Arial"/>
          <w:b/>
          <w:sz w:val="20"/>
        </w:rPr>
        <w:t>pour le laboratoire IETR à l’INSA Rennes.</w:t>
      </w:r>
    </w:p>
    <w:p w14:paraId="4117C92C" w14:textId="4D71AD79" w:rsidR="00C103B9" w:rsidRPr="003A5981" w:rsidRDefault="00C103B9" w:rsidP="00935421">
      <w:pPr>
        <w:keepLines/>
        <w:numPr>
          <w:ilvl w:val="0"/>
          <w:numId w:val="9"/>
        </w:numPr>
        <w:pBdr>
          <w:top w:val="nil"/>
          <w:left w:val="nil"/>
          <w:bottom w:val="nil"/>
          <w:right w:val="nil"/>
          <w:between w:val="nil"/>
        </w:pBdr>
        <w:ind w:left="0" w:right="20" w:firstLine="0"/>
        <w:jc w:val="both"/>
        <w:rPr>
          <w:rFonts w:ascii="Century Gothic" w:eastAsia="Calibri" w:hAnsi="Century Gothic" w:cs="Calibri"/>
          <w:color w:val="000000"/>
          <w:sz w:val="20"/>
          <w:szCs w:val="20"/>
        </w:rPr>
      </w:pPr>
    </w:p>
    <w:p w14:paraId="77FFD835" w14:textId="77777777" w:rsidR="00C103B9" w:rsidRPr="003A5981" w:rsidRDefault="00EB6791" w:rsidP="008C2E3A">
      <w:pPr>
        <w:ind w:right="20"/>
        <w:jc w:val="both"/>
        <w:rPr>
          <w:rFonts w:ascii="Century Gothic" w:eastAsia="Calibri" w:hAnsi="Century Gothic" w:cs="Calibri"/>
          <w:color w:val="000000"/>
          <w:sz w:val="20"/>
          <w:szCs w:val="20"/>
        </w:rPr>
      </w:pPr>
      <w:r w:rsidRPr="003A5981">
        <w:rPr>
          <w:rFonts w:ascii="Century Gothic" w:eastAsia="Calibri" w:hAnsi="Century Gothic" w:cs="Calibri"/>
          <w:b/>
          <w:color w:val="000000"/>
          <w:sz w:val="20"/>
          <w:szCs w:val="20"/>
          <w:u w:val="single"/>
        </w:rPr>
        <w:t>Lieu de livraison</w:t>
      </w:r>
      <w:r w:rsidRPr="003A5981">
        <w:rPr>
          <w:rFonts w:ascii="Century Gothic" w:eastAsia="Calibri" w:hAnsi="Century Gothic" w:cs="Calibri"/>
          <w:color w:val="000000"/>
          <w:sz w:val="20"/>
          <w:szCs w:val="20"/>
        </w:rPr>
        <w:t xml:space="preserve"> :</w:t>
      </w:r>
    </w:p>
    <w:p w14:paraId="3B4EC87B" w14:textId="01458E87" w:rsidR="008C2E3A" w:rsidRPr="000C7951" w:rsidRDefault="00EB6791" w:rsidP="008C2E3A">
      <w:pPr>
        <w:spacing w:line="230" w:lineRule="exact"/>
        <w:ind w:left="20" w:right="20"/>
        <w:jc w:val="both"/>
        <w:rPr>
          <w:rFonts w:ascii="Century Gothic" w:eastAsia="Arial" w:hAnsi="Century Gothic" w:cs="Arial"/>
          <w:color w:val="000000"/>
          <w:sz w:val="20"/>
        </w:rPr>
      </w:pPr>
      <w:r w:rsidRPr="003A5981">
        <w:rPr>
          <w:rFonts w:ascii="Century Gothic" w:eastAsia="Calibri" w:hAnsi="Century Gothic" w:cs="Calibri"/>
          <w:color w:val="000000" w:themeColor="text1"/>
          <w:sz w:val="20"/>
          <w:szCs w:val="20"/>
        </w:rPr>
        <w:t>INSA Rennes</w:t>
      </w:r>
    </w:p>
    <w:p w14:paraId="29978086" w14:textId="77777777" w:rsidR="008C2E3A" w:rsidRDefault="008C2E3A" w:rsidP="008C2E3A">
      <w:pPr>
        <w:spacing w:line="230" w:lineRule="exact"/>
        <w:ind w:left="20" w:right="20"/>
        <w:jc w:val="both"/>
        <w:rPr>
          <w:rFonts w:ascii="Century Gothic" w:eastAsia="Arial" w:hAnsi="Century Gothic" w:cs="Arial"/>
          <w:color w:val="000000"/>
          <w:sz w:val="20"/>
        </w:rPr>
      </w:pPr>
      <w:r w:rsidRPr="000C7951">
        <w:rPr>
          <w:rFonts w:ascii="Century Gothic" w:eastAsia="Arial" w:hAnsi="Century Gothic" w:cs="Arial"/>
          <w:color w:val="000000"/>
          <w:sz w:val="20"/>
        </w:rPr>
        <w:t>20 avenue des Buttes de Coësmes</w:t>
      </w:r>
      <w:r>
        <w:rPr>
          <w:rFonts w:ascii="Century Gothic" w:eastAsia="Arial" w:hAnsi="Century Gothic" w:cs="Arial"/>
          <w:color w:val="000000"/>
          <w:sz w:val="20"/>
        </w:rPr>
        <w:t xml:space="preserve">   </w:t>
      </w:r>
      <w:r w:rsidRPr="000C7951">
        <w:rPr>
          <w:rFonts w:ascii="Century Gothic" w:eastAsia="Arial" w:hAnsi="Century Gothic" w:cs="Arial"/>
          <w:color w:val="000000"/>
          <w:sz w:val="20"/>
        </w:rPr>
        <w:t>CS 70839</w:t>
      </w:r>
    </w:p>
    <w:p w14:paraId="6AC97490" w14:textId="26DDE499" w:rsidR="008C2E3A" w:rsidRPr="000C7951" w:rsidRDefault="008C2E3A" w:rsidP="008C2E3A">
      <w:pPr>
        <w:spacing w:line="230" w:lineRule="exact"/>
        <w:ind w:left="20" w:right="20"/>
        <w:jc w:val="both"/>
        <w:rPr>
          <w:rFonts w:ascii="Century Gothic" w:eastAsia="Arial" w:hAnsi="Century Gothic" w:cs="Arial"/>
          <w:color w:val="000000"/>
          <w:sz w:val="20"/>
        </w:rPr>
      </w:pPr>
      <w:r w:rsidRPr="000C7951">
        <w:rPr>
          <w:rFonts w:ascii="Century Gothic" w:eastAsia="Arial" w:hAnsi="Century Gothic" w:cs="Arial"/>
          <w:color w:val="000000"/>
          <w:sz w:val="20"/>
        </w:rPr>
        <w:t>35708 Rennes cedex 7</w:t>
      </w:r>
    </w:p>
    <w:p w14:paraId="69223487" w14:textId="6570014F" w:rsidR="008C2E3A" w:rsidRPr="000C7951" w:rsidRDefault="008C2E3A" w:rsidP="008C2E3A">
      <w:pPr>
        <w:spacing w:line="230" w:lineRule="exact"/>
        <w:ind w:left="20" w:right="20"/>
        <w:jc w:val="both"/>
        <w:rPr>
          <w:rFonts w:ascii="Century Gothic" w:hAnsi="Century Gothic" w:cs="Arial"/>
          <w:sz w:val="20"/>
        </w:rPr>
      </w:pPr>
      <w:r w:rsidRPr="000C7951">
        <w:rPr>
          <w:rFonts w:ascii="Century Gothic" w:hAnsi="Century Gothic" w:cs="Arial"/>
          <w:sz w:val="20"/>
        </w:rPr>
        <w:t xml:space="preserve">Bâtiment 6 – IETR – rez-de-chaussée </w:t>
      </w:r>
    </w:p>
    <w:p w14:paraId="50DE79C0" w14:textId="77777777" w:rsidR="008C2E3A" w:rsidRPr="000C7951" w:rsidRDefault="008C2E3A" w:rsidP="008C2E3A">
      <w:pPr>
        <w:spacing w:line="230" w:lineRule="exact"/>
        <w:ind w:left="20" w:right="20"/>
        <w:jc w:val="both"/>
        <w:rPr>
          <w:rFonts w:ascii="Century Gothic" w:eastAsia="Arial" w:hAnsi="Century Gothic" w:cs="Arial"/>
          <w:color w:val="000000"/>
          <w:sz w:val="20"/>
        </w:rPr>
      </w:pPr>
    </w:p>
    <w:p w14:paraId="3FF1120F" w14:textId="055A2730" w:rsidR="00C103B9" w:rsidRPr="003A5981" w:rsidRDefault="00C103B9" w:rsidP="008C2E3A">
      <w:pPr>
        <w:numPr>
          <w:ilvl w:val="0"/>
          <w:numId w:val="9"/>
        </w:numPr>
        <w:ind w:right="20"/>
        <w:jc w:val="both"/>
        <w:rPr>
          <w:rFonts w:ascii="Century Gothic" w:eastAsia="Calibri" w:hAnsi="Century Gothic" w:cs="Calibri"/>
          <w:color w:val="000000"/>
          <w:sz w:val="20"/>
          <w:szCs w:val="20"/>
        </w:rPr>
      </w:pPr>
    </w:p>
    <w:p w14:paraId="1E4E9B59" w14:textId="77777777" w:rsidR="00C103B9" w:rsidRPr="005C7357" w:rsidRDefault="00EB6791" w:rsidP="00935421">
      <w:pPr>
        <w:keepNext/>
        <w:numPr>
          <w:ilvl w:val="1"/>
          <w:numId w:val="9"/>
        </w:numPr>
        <w:pBdr>
          <w:top w:val="nil"/>
          <w:left w:val="nil"/>
          <w:bottom w:val="nil"/>
          <w:right w:val="nil"/>
          <w:between w:val="nil"/>
        </w:pBdr>
        <w:spacing w:before="240" w:after="60"/>
        <w:rPr>
          <w:rFonts w:ascii="Century Gothic" w:eastAsia="Calibri" w:hAnsi="Century Gothic" w:cs="Calibri"/>
          <w:color w:val="000000"/>
          <w:sz w:val="24"/>
          <w:szCs w:val="24"/>
          <w:u w:val="single"/>
        </w:rPr>
      </w:pPr>
      <w:r w:rsidRPr="005C7357">
        <w:rPr>
          <w:rFonts w:ascii="Century Gothic" w:eastAsia="Calibri" w:hAnsi="Century Gothic" w:cs="Calibri"/>
          <w:b/>
          <w:color w:val="000000"/>
          <w:sz w:val="24"/>
          <w:szCs w:val="24"/>
          <w:u w:val="single"/>
        </w:rPr>
        <w:t>1.2 - Présentation de l’INSA Rennes</w:t>
      </w:r>
    </w:p>
    <w:p w14:paraId="48AA6D43" w14:textId="77777777" w:rsidR="00C103B9" w:rsidRPr="003A5981" w:rsidRDefault="00EB6791" w:rsidP="00935421">
      <w:pPr>
        <w:keepLines/>
        <w:numPr>
          <w:ilvl w:val="0"/>
          <w:numId w:val="9"/>
        </w:numPr>
        <w:pBdr>
          <w:top w:val="nil"/>
          <w:left w:val="nil"/>
          <w:bottom w:val="nil"/>
          <w:right w:val="nil"/>
          <w:between w:val="nil"/>
        </w:pBdr>
        <w:tabs>
          <w:tab w:val="left" w:pos="567"/>
          <w:tab w:val="left" w:pos="851"/>
          <w:tab w:val="left" w:pos="1134"/>
          <w:tab w:val="left" w:pos="0"/>
        </w:tabs>
        <w:ind w:left="0" w:firstLine="0"/>
        <w:jc w:val="both"/>
        <w:rPr>
          <w:rFonts w:ascii="Century Gothic" w:eastAsia="Calibri" w:hAnsi="Century Gothic" w:cs="Calibri"/>
          <w:color w:val="000000"/>
          <w:sz w:val="20"/>
          <w:szCs w:val="20"/>
        </w:rPr>
      </w:pPr>
      <w:r w:rsidRPr="003A5981">
        <w:rPr>
          <w:rFonts w:ascii="Century Gothic" w:eastAsia="Calibri" w:hAnsi="Century Gothic" w:cs="Calibri"/>
          <w:color w:val="000000"/>
          <w:sz w:val="20"/>
          <w:szCs w:val="20"/>
        </w:rPr>
        <w:t xml:space="preserve">L’INSA Rennes est une école publique d’ingénieurs située sur le campus de Beaulieu à Rennes. L’INSA Rennes est également un centre de recherche. Le site de 17 hectares, comporte 24 bâtiments. </w:t>
      </w:r>
    </w:p>
    <w:p w14:paraId="4D2E8B91" w14:textId="77777777" w:rsidR="00C103B9" w:rsidRPr="003A5981" w:rsidRDefault="00EB6791" w:rsidP="00935421">
      <w:pPr>
        <w:numPr>
          <w:ilvl w:val="0"/>
          <w:numId w:val="9"/>
        </w:numPr>
        <w:ind w:left="0" w:firstLine="0"/>
        <w:jc w:val="both"/>
        <w:rPr>
          <w:rFonts w:ascii="Century Gothic" w:eastAsia="Calibri" w:hAnsi="Century Gothic" w:cs="Calibri"/>
          <w:sz w:val="20"/>
          <w:szCs w:val="20"/>
        </w:rPr>
      </w:pPr>
      <w:r w:rsidRPr="003A5981">
        <w:rPr>
          <w:rFonts w:ascii="Century Gothic" w:eastAsia="Calibri" w:hAnsi="Century Gothic" w:cs="Calibri"/>
          <w:sz w:val="20"/>
          <w:szCs w:val="20"/>
        </w:rPr>
        <w:t>L’INSA Rennes accueille de l’ordre de 2 000 étudiants, répartis en élèves ingénieurs, étudiants en masters et doctorants, et fonctionne avec 500 personnels (enseignants, enseignants-chercheurs et personnels administratifs et techniques).</w:t>
      </w:r>
    </w:p>
    <w:p w14:paraId="0DAD068E" w14:textId="77777777" w:rsidR="00C103B9" w:rsidRPr="003A5981" w:rsidRDefault="00C103B9">
      <w:pPr>
        <w:keepLines/>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szCs w:val="20"/>
        </w:rPr>
      </w:pPr>
    </w:p>
    <w:p w14:paraId="41E13700" w14:textId="77777777" w:rsidR="00C103B9" w:rsidRPr="003A5981" w:rsidRDefault="00EB6791">
      <w:pPr>
        <w:jc w:val="both"/>
        <w:rPr>
          <w:rFonts w:ascii="Century Gothic" w:eastAsia="Calibri" w:hAnsi="Century Gothic" w:cs="Calibri"/>
          <w:sz w:val="20"/>
          <w:szCs w:val="20"/>
        </w:rPr>
      </w:pPr>
      <w:r w:rsidRPr="003A5981">
        <w:rPr>
          <w:rFonts w:ascii="Century Gothic" w:eastAsia="Calibri" w:hAnsi="Century Gothic" w:cs="Calibri"/>
          <w:sz w:val="20"/>
          <w:szCs w:val="20"/>
        </w:rPr>
        <w:t xml:space="preserve">Une description complète de l’INSA Rennes et du site est disponible sur : </w:t>
      </w:r>
      <w:hyperlink r:id="rId16">
        <w:r w:rsidRPr="003A5981">
          <w:rPr>
            <w:rFonts w:ascii="Century Gothic" w:eastAsia="Calibri" w:hAnsi="Century Gothic" w:cs="Calibri"/>
            <w:color w:val="0000FF"/>
            <w:sz w:val="20"/>
            <w:szCs w:val="20"/>
            <w:u w:val="single"/>
          </w:rPr>
          <w:t>http://www.insa-rennes.fr/insa-rennes.</w:t>
        </w:r>
      </w:hyperlink>
      <w:r w:rsidRPr="003A5981">
        <w:rPr>
          <w:rFonts w:ascii="Century Gothic" w:eastAsia="Calibri" w:hAnsi="Century Gothic" w:cs="Calibri"/>
          <w:color w:val="0000FF"/>
          <w:sz w:val="20"/>
          <w:szCs w:val="20"/>
          <w:u w:val="single"/>
        </w:rPr>
        <w:t>fr</w:t>
      </w:r>
    </w:p>
    <w:p w14:paraId="7807C46D" w14:textId="77777777" w:rsidR="00C103B9" w:rsidRPr="003A5981" w:rsidRDefault="00C103B9">
      <w:pPr>
        <w:keepLines/>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szCs w:val="20"/>
        </w:rPr>
      </w:pPr>
      <w:bookmarkStart w:id="2" w:name="_3znysh7" w:colFirst="0" w:colLast="0"/>
      <w:bookmarkEnd w:id="2"/>
    </w:p>
    <w:p w14:paraId="5D078A19" w14:textId="77777777" w:rsidR="00C103B9" w:rsidRPr="005C7357" w:rsidRDefault="00EB6791" w:rsidP="00935421">
      <w:pPr>
        <w:keepNext/>
        <w:numPr>
          <w:ilvl w:val="1"/>
          <w:numId w:val="9"/>
        </w:numPr>
        <w:pBdr>
          <w:top w:val="nil"/>
          <w:left w:val="nil"/>
          <w:bottom w:val="nil"/>
          <w:right w:val="nil"/>
          <w:between w:val="nil"/>
        </w:pBdr>
        <w:spacing w:before="240" w:after="60"/>
        <w:rPr>
          <w:rFonts w:ascii="Century Gothic" w:eastAsia="Calibri" w:hAnsi="Century Gothic" w:cs="Calibri"/>
          <w:b/>
          <w:color w:val="000000"/>
          <w:sz w:val="24"/>
          <w:szCs w:val="24"/>
          <w:u w:val="single"/>
        </w:rPr>
      </w:pPr>
      <w:r w:rsidRPr="005C7357">
        <w:rPr>
          <w:rFonts w:ascii="Century Gothic" w:eastAsia="Calibri" w:hAnsi="Century Gothic" w:cs="Calibri"/>
          <w:b/>
          <w:color w:val="000000"/>
          <w:sz w:val="24"/>
          <w:szCs w:val="24"/>
          <w:u w:val="single"/>
        </w:rPr>
        <w:t xml:space="preserve">1.3 - Etendue du besoin à satisfaire : </w:t>
      </w:r>
    </w:p>
    <w:p w14:paraId="1EEB7E58" w14:textId="371B74A9" w:rsidR="008C2E3A" w:rsidRPr="000C7951" w:rsidRDefault="000E347D" w:rsidP="008C2E3A">
      <w:pPr>
        <w:pStyle w:val="Normal2"/>
        <w:ind w:left="0" w:firstLine="0"/>
        <w:rPr>
          <w:rFonts w:ascii="Century Gothic" w:hAnsi="Century Gothic" w:cs="Arial"/>
          <w:sz w:val="20"/>
        </w:rPr>
      </w:pPr>
      <w:r>
        <w:rPr>
          <w:rFonts w:ascii="Century Gothic" w:hAnsi="Century Gothic" w:cs="Arial"/>
          <w:sz w:val="20"/>
        </w:rPr>
        <w:t xml:space="preserve">Dans le cadre du projet CPER </w:t>
      </w:r>
      <w:proofErr w:type="spellStart"/>
      <w:r>
        <w:rPr>
          <w:rFonts w:ascii="Century Gothic" w:hAnsi="Century Gothic" w:cs="Arial"/>
          <w:sz w:val="20"/>
        </w:rPr>
        <w:t>CyMocod</w:t>
      </w:r>
      <w:proofErr w:type="spellEnd"/>
      <w:r>
        <w:rPr>
          <w:rFonts w:ascii="Century Gothic" w:hAnsi="Century Gothic" w:cs="Arial"/>
          <w:sz w:val="20"/>
        </w:rPr>
        <w:t xml:space="preserve"> tranche 2024, un premier appel d’offres</w:t>
      </w:r>
      <w:r w:rsidR="002B4737">
        <w:rPr>
          <w:rFonts w:ascii="Century Gothic" w:hAnsi="Century Gothic" w:cs="Arial"/>
          <w:sz w:val="20"/>
        </w:rPr>
        <w:t xml:space="preserve"> n° 2024-026</w:t>
      </w:r>
      <w:r>
        <w:rPr>
          <w:rFonts w:ascii="Century Gothic" w:hAnsi="Century Gothic" w:cs="Arial"/>
          <w:sz w:val="20"/>
        </w:rPr>
        <w:t xml:space="preserve"> portant sur </w:t>
      </w:r>
      <w:r w:rsidR="002B4737">
        <w:rPr>
          <w:rFonts w:ascii="Century Gothic" w:hAnsi="Century Gothic" w:cs="Arial"/>
          <w:sz w:val="20"/>
        </w:rPr>
        <w:t xml:space="preserve">la </w:t>
      </w:r>
      <w:r w:rsidR="002B4737" w:rsidRPr="002B4737">
        <w:rPr>
          <w:rFonts w:ascii="Century Gothic" w:hAnsi="Century Gothic" w:cs="Arial"/>
          <w:sz w:val="20"/>
        </w:rPr>
        <w:t>fourniture d’un amplificateur de forte puissance et d’un système d’amplification de puissance</w:t>
      </w:r>
      <w:r w:rsidR="002B4737">
        <w:rPr>
          <w:rFonts w:ascii="Century Gothic" w:hAnsi="Century Gothic" w:cs="Arial"/>
          <w:sz w:val="20"/>
        </w:rPr>
        <w:t xml:space="preserve"> a été lancé en décembre 2024 et a donné lieu à l’attribution de 2 marchés.</w:t>
      </w:r>
      <w:r w:rsidR="002B4737">
        <w:rPr>
          <w:rFonts w:ascii="Century Gothic" w:hAnsi="Century Gothic" w:cs="Arial"/>
          <w:b/>
          <w:sz w:val="20"/>
        </w:rPr>
        <w:t xml:space="preserve"> </w:t>
      </w:r>
    </w:p>
    <w:p w14:paraId="4B5AC1DF" w14:textId="77777777" w:rsidR="008C2E3A" w:rsidRPr="000C7951" w:rsidRDefault="008C2E3A" w:rsidP="008C2E3A">
      <w:pPr>
        <w:pStyle w:val="Normal2"/>
        <w:numPr>
          <w:ilvl w:val="0"/>
          <w:numId w:val="9"/>
        </w:numPr>
        <w:rPr>
          <w:rFonts w:ascii="Century Gothic" w:hAnsi="Century Gothic" w:cs="Arial"/>
          <w:sz w:val="20"/>
        </w:rPr>
      </w:pPr>
    </w:p>
    <w:p w14:paraId="5777BD01" w14:textId="68EA9F29" w:rsidR="008C2E3A" w:rsidRDefault="002B4737" w:rsidP="002B4737">
      <w:pPr>
        <w:pStyle w:val="Normal2"/>
        <w:ind w:left="0" w:firstLine="0"/>
        <w:rPr>
          <w:rFonts w:ascii="Century Gothic" w:hAnsi="Century Gothic" w:cs="Arial"/>
          <w:bCs/>
          <w:sz w:val="20"/>
        </w:rPr>
      </w:pPr>
      <w:r>
        <w:rPr>
          <w:rFonts w:ascii="Century Gothic" w:hAnsi="Century Gothic" w:cs="Arial"/>
          <w:sz w:val="20"/>
        </w:rPr>
        <w:t xml:space="preserve">Le présent appel d’offres porte sur </w:t>
      </w:r>
      <w:r w:rsidRPr="002B4737">
        <w:rPr>
          <w:rFonts w:ascii="Century Gothic" w:hAnsi="Century Gothic" w:cs="Arial"/>
          <w:bCs/>
          <w:sz w:val="20"/>
        </w:rPr>
        <w:t>l’acquisition d’un système de positionnement 3 axes destiné au déplacement et à l’orientation d’antennes pour le laboratoire IETR.</w:t>
      </w:r>
    </w:p>
    <w:p w14:paraId="7EAFF4AF" w14:textId="77777777" w:rsidR="002B4737" w:rsidRPr="000C7951" w:rsidRDefault="002B4737" w:rsidP="002B4737">
      <w:pPr>
        <w:pStyle w:val="Normal2"/>
        <w:ind w:left="0" w:firstLine="0"/>
        <w:rPr>
          <w:rFonts w:ascii="Century Gothic" w:hAnsi="Century Gothic" w:cs="Arial"/>
          <w:sz w:val="20"/>
        </w:rPr>
      </w:pPr>
    </w:p>
    <w:p w14:paraId="3669BF4F" w14:textId="77777777" w:rsidR="00C103B9" w:rsidRPr="005C7357" w:rsidRDefault="00EB6791" w:rsidP="00935421">
      <w:pPr>
        <w:keepNext/>
        <w:numPr>
          <w:ilvl w:val="1"/>
          <w:numId w:val="9"/>
        </w:numPr>
        <w:pBdr>
          <w:top w:val="nil"/>
          <w:left w:val="nil"/>
          <w:bottom w:val="nil"/>
          <w:right w:val="nil"/>
          <w:between w:val="nil"/>
        </w:pBdr>
        <w:spacing w:before="240" w:after="60"/>
        <w:rPr>
          <w:rFonts w:ascii="Century Gothic" w:eastAsia="Calibri" w:hAnsi="Century Gothic" w:cs="Calibri"/>
          <w:color w:val="000000"/>
          <w:sz w:val="24"/>
          <w:szCs w:val="24"/>
          <w:u w:val="single"/>
        </w:rPr>
      </w:pPr>
      <w:r w:rsidRPr="005C7357">
        <w:rPr>
          <w:rFonts w:ascii="Century Gothic" w:eastAsia="Calibri" w:hAnsi="Century Gothic" w:cs="Calibri"/>
          <w:b/>
          <w:color w:val="000000"/>
          <w:sz w:val="24"/>
          <w:szCs w:val="24"/>
          <w:u w:val="single"/>
        </w:rPr>
        <w:t>1.4 – Procédure et Forme</w:t>
      </w:r>
    </w:p>
    <w:p w14:paraId="29ED6FC9" w14:textId="77777777" w:rsidR="005C7357" w:rsidRPr="005C7357" w:rsidRDefault="005C7357" w:rsidP="005C7357">
      <w:pPr>
        <w:keepLines/>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themeColor="text1"/>
          <w:sz w:val="20"/>
          <w:szCs w:val="20"/>
        </w:rPr>
      </w:pPr>
      <w:r w:rsidRPr="005C7357">
        <w:rPr>
          <w:rFonts w:ascii="Century Gothic" w:eastAsia="Calibri" w:hAnsi="Century Gothic" w:cs="Calibri"/>
          <w:color w:val="000000" w:themeColor="text1"/>
          <w:sz w:val="20"/>
          <w:szCs w:val="20"/>
        </w:rPr>
        <w:t>La procédure de passation est l’appel d’offres ouvert en application des articles L. 2124-2, R. 2124-2 1° et R. 2161-2 à R. 2161-5 du Code de la commande publique.</w:t>
      </w:r>
    </w:p>
    <w:p w14:paraId="651BD6A7" w14:textId="77777777" w:rsidR="00C103B9" w:rsidRPr="003A5981" w:rsidRDefault="00EB6791">
      <w:pPr>
        <w:keepLines/>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szCs w:val="20"/>
        </w:rPr>
      </w:pPr>
      <w:r w:rsidRPr="003A5981">
        <w:rPr>
          <w:rFonts w:ascii="Century Gothic" w:eastAsia="Calibri" w:hAnsi="Century Gothic" w:cs="Calibri"/>
          <w:color w:val="000000" w:themeColor="text1"/>
          <w:sz w:val="20"/>
          <w:szCs w:val="20"/>
        </w:rPr>
        <w:t>L’achat prend la forme d’un marché conclu pour un montant forfaitaire indiqué dans l’acte d’engagement et détaillé dans l’annexe : Décomposition du Prix Global et Forfaitaire ou Devis détaillé.</w:t>
      </w:r>
    </w:p>
    <w:p w14:paraId="35348246" w14:textId="77777777" w:rsidR="00C103B9" w:rsidRPr="005C7357" w:rsidRDefault="00EB6791" w:rsidP="00935421">
      <w:pPr>
        <w:keepNext/>
        <w:numPr>
          <w:ilvl w:val="1"/>
          <w:numId w:val="9"/>
        </w:numPr>
        <w:pBdr>
          <w:top w:val="nil"/>
          <w:left w:val="nil"/>
          <w:bottom w:val="nil"/>
          <w:right w:val="nil"/>
          <w:between w:val="nil"/>
        </w:pBdr>
        <w:spacing w:before="240" w:after="60"/>
        <w:rPr>
          <w:rFonts w:ascii="Century Gothic" w:eastAsia="Calibri" w:hAnsi="Century Gothic" w:cs="Calibri"/>
          <w:color w:val="000000"/>
          <w:sz w:val="24"/>
          <w:szCs w:val="24"/>
          <w:u w:val="single"/>
        </w:rPr>
      </w:pPr>
      <w:r w:rsidRPr="005C7357">
        <w:rPr>
          <w:rFonts w:ascii="Century Gothic" w:eastAsia="Calibri" w:hAnsi="Century Gothic" w:cs="Calibri"/>
          <w:b/>
          <w:color w:val="000000"/>
          <w:sz w:val="24"/>
          <w:szCs w:val="24"/>
          <w:u w:val="single"/>
        </w:rPr>
        <w:t>1.5 – Découpage en tranches et en lots</w:t>
      </w:r>
    </w:p>
    <w:p w14:paraId="3A7681FC" w14:textId="174418BB" w:rsidR="00C103B9" w:rsidRDefault="00EB6791">
      <w:pPr>
        <w:ind w:right="20"/>
        <w:jc w:val="both"/>
        <w:rPr>
          <w:rFonts w:ascii="Century Gothic" w:eastAsia="Calibri" w:hAnsi="Century Gothic" w:cs="Calibri"/>
          <w:color w:val="000000" w:themeColor="text1"/>
          <w:sz w:val="20"/>
          <w:szCs w:val="20"/>
        </w:rPr>
      </w:pPr>
      <w:r w:rsidRPr="003A5981">
        <w:rPr>
          <w:rFonts w:ascii="Century Gothic" w:eastAsia="Calibri" w:hAnsi="Century Gothic" w:cs="Calibri"/>
          <w:color w:val="000000" w:themeColor="text1"/>
          <w:sz w:val="20"/>
          <w:szCs w:val="20"/>
        </w:rPr>
        <w:t xml:space="preserve">Le </w:t>
      </w:r>
      <w:r w:rsidR="002B4737">
        <w:rPr>
          <w:rFonts w:ascii="Century Gothic" w:eastAsia="Calibri" w:hAnsi="Century Gothic" w:cs="Calibri"/>
          <w:color w:val="000000" w:themeColor="text1"/>
          <w:sz w:val="20"/>
          <w:szCs w:val="20"/>
        </w:rPr>
        <w:t>présent appel</w:t>
      </w:r>
      <w:r w:rsidRPr="003A5981">
        <w:rPr>
          <w:rFonts w:ascii="Century Gothic" w:eastAsia="Calibri" w:hAnsi="Century Gothic" w:cs="Calibri"/>
          <w:color w:val="000000" w:themeColor="text1"/>
          <w:sz w:val="20"/>
          <w:szCs w:val="20"/>
        </w:rPr>
        <w:t xml:space="preserve"> ne comporte pas de découpage en tranches.</w:t>
      </w:r>
    </w:p>
    <w:p w14:paraId="1A57AF92" w14:textId="77777777" w:rsidR="008C2E3A" w:rsidRDefault="008C2E3A" w:rsidP="008C2E3A">
      <w:pPr>
        <w:pStyle w:val="Normal2"/>
        <w:tabs>
          <w:tab w:val="num" w:pos="0"/>
        </w:tabs>
        <w:ind w:left="432" w:hanging="432"/>
        <w:rPr>
          <w:rFonts w:ascii="Century Gothic" w:hAnsi="Century Gothic" w:cs="Arial"/>
          <w:sz w:val="20"/>
        </w:rPr>
      </w:pPr>
    </w:p>
    <w:p w14:paraId="1729C2A7" w14:textId="6CD8E842" w:rsidR="008C2E3A" w:rsidRPr="000C7951" w:rsidRDefault="008C2E3A" w:rsidP="008C2E3A">
      <w:pPr>
        <w:pStyle w:val="Normal2"/>
        <w:tabs>
          <w:tab w:val="num" w:pos="0"/>
        </w:tabs>
        <w:ind w:left="432" w:hanging="432"/>
        <w:rPr>
          <w:rFonts w:ascii="Century Gothic" w:hAnsi="Century Gothic" w:cs="Arial"/>
          <w:sz w:val="20"/>
        </w:rPr>
      </w:pPr>
      <w:r w:rsidRPr="000C7951">
        <w:rPr>
          <w:rFonts w:ascii="Century Gothic" w:hAnsi="Century Gothic" w:cs="Arial"/>
          <w:sz w:val="20"/>
        </w:rPr>
        <w:t xml:space="preserve">L’achat se décompose en </w:t>
      </w:r>
      <w:r w:rsidR="002B4737">
        <w:rPr>
          <w:rFonts w:ascii="Century Gothic" w:hAnsi="Century Gothic" w:cs="Arial"/>
          <w:sz w:val="20"/>
        </w:rPr>
        <w:t>3</w:t>
      </w:r>
      <w:r w:rsidRPr="000C7951">
        <w:rPr>
          <w:rFonts w:ascii="Century Gothic" w:hAnsi="Century Gothic" w:cs="Arial"/>
          <w:sz w:val="20"/>
        </w:rPr>
        <w:t xml:space="preserve"> lots</w:t>
      </w:r>
      <w:r>
        <w:rPr>
          <w:rFonts w:ascii="Century Gothic" w:hAnsi="Century Gothic" w:cs="Arial"/>
          <w:sz w:val="20"/>
        </w:rPr>
        <w:t> </w:t>
      </w:r>
      <w:r w:rsidR="00FC0AAD">
        <w:rPr>
          <w:rFonts w:ascii="Century Gothic" w:hAnsi="Century Gothic" w:cs="Arial"/>
          <w:sz w:val="20"/>
        </w:rPr>
        <w:t>et la présente consultation porte sur le lot n°3.</w:t>
      </w:r>
    </w:p>
    <w:p w14:paraId="381D3D49" w14:textId="77777777" w:rsidR="008C2E3A" w:rsidRPr="000C7951" w:rsidRDefault="008C2E3A" w:rsidP="008C2E3A">
      <w:pPr>
        <w:pStyle w:val="Normal2"/>
        <w:ind w:left="0" w:firstLine="0"/>
        <w:rPr>
          <w:rFonts w:ascii="Century Gothic" w:hAnsi="Century Gothic" w:cs="Arial"/>
          <w:strike/>
          <w:sz w:val="20"/>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2976"/>
        <w:gridCol w:w="1843"/>
      </w:tblGrid>
      <w:tr w:rsidR="008C2E3A" w:rsidRPr="000C7951" w14:paraId="67ED66EC" w14:textId="77777777" w:rsidTr="008C2E3A">
        <w:trPr>
          <w:trHeight w:val="273"/>
        </w:trPr>
        <w:tc>
          <w:tcPr>
            <w:tcW w:w="4821" w:type="dxa"/>
            <w:shd w:val="clear" w:color="auto" w:fill="auto"/>
            <w:vAlign w:val="center"/>
          </w:tcPr>
          <w:p w14:paraId="54C4F156" w14:textId="77777777" w:rsidR="008C2E3A" w:rsidRPr="00E26B82" w:rsidRDefault="008C2E3A" w:rsidP="005B3E33">
            <w:pPr>
              <w:spacing w:line="230" w:lineRule="exact"/>
              <w:ind w:right="20"/>
              <w:jc w:val="center"/>
              <w:rPr>
                <w:rFonts w:ascii="Century Gothic" w:eastAsia="Arial" w:hAnsi="Century Gothic" w:cs="Arial"/>
                <w:bCs/>
                <w:color w:val="000000"/>
                <w:sz w:val="20"/>
              </w:rPr>
            </w:pPr>
            <w:r w:rsidRPr="00E26B82">
              <w:rPr>
                <w:rFonts w:ascii="Century Gothic" w:eastAsia="Arial" w:hAnsi="Century Gothic" w:cs="Arial"/>
                <w:bCs/>
                <w:color w:val="000000"/>
                <w:sz w:val="20"/>
              </w:rPr>
              <w:t>LOTS</w:t>
            </w:r>
          </w:p>
        </w:tc>
        <w:tc>
          <w:tcPr>
            <w:tcW w:w="2976" w:type="dxa"/>
            <w:shd w:val="clear" w:color="auto" w:fill="auto"/>
            <w:vAlign w:val="center"/>
          </w:tcPr>
          <w:p w14:paraId="226B4596" w14:textId="77777777" w:rsidR="008C2E3A" w:rsidRPr="000C7951" w:rsidRDefault="008C2E3A" w:rsidP="005B3E33">
            <w:pPr>
              <w:spacing w:line="230" w:lineRule="exact"/>
              <w:ind w:right="20"/>
              <w:jc w:val="center"/>
              <w:rPr>
                <w:rFonts w:ascii="Century Gothic" w:eastAsia="Arial" w:hAnsi="Century Gothic" w:cs="Arial"/>
                <w:color w:val="000000"/>
                <w:sz w:val="20"/>
              </w:rPr>
            </w:pPr>
            <w:r>
              <w:rPr>
                <w:rFonts w:ascii="Century Gothic" w:eastAsia="Arial" w:hAnsi="Century Gothic" w:cs="Arial"/>
                <w:color w:val="000000"/>
                <w:sz w:val="20"/>
              </w:rPr>
              <w:t>NACRE</w:t>
            </w:r>
          </w:p>
        </w:tc>
        <w:tc>
          <w:tcPr>
            <w:tcW w:w="1843" w:type="dxa"/>
          </w:tcPr>
          <w:p w14:paraId="08596110" w14:textId="77777777" w:rsidR="008C2E3A" w:rsidRPr="000C7951" w:rsidRDefault="008C2E3A" w:rsidP="005B3E33">
            <w:pPr>
              <w:spacing w:line="230" w:lineRule="exact"/>
              <w:ind w:right="20"/>
              <w:jc w:val="center"/>
              <w:rPr>
                <w:rFonts w:ascii="Century Gothic" w:eastAsia="Arial" w:hAnsi="Century Gothic" w:cs="Arial"/>
                <w:color w:val="000000"/>
                <w:sz w:val="20"/>
              </w:rPr>
            </w:pPr>
            <w:r>
              <w:rPr>
                <w:rFonts w:ascii="Century Gothic" w:eastAsia="Arial" w:hAnsi="Century Gothic" w:cs="Arial"/>
                <w:color w:val="000000"/>
                <w:sz w:val="20"/>
              </w:rPr>
              <w:t>CPV</w:t>
            </w:r>
          </w:p>
        </w:tc>
      </w:tr>
      <w:tr w:rsidR="002B4737" w:rsidRPr="002B4737" w14:paraId="148A4B08" w14:textId="77777777" w:rsidTr="008C2E3A">
        <w:trPr>
          <w:trHeight w:val="413"/>
        </w:trPr>
        <w:tc>
          <w:tcPr>
            <w:tcW w:w="4821" w:type="dxa"/>
            <w:shd w:val="clear" w:color="auto" w:fill="auto"/>
            <w:vAlign w:val="center"/>
          </w:tcPr>
          <w:p w14:paraId="199249D9" w14:textId="77777777" w:rsidR="008C2E3A" w:rsidRPr="002B4737" w:rsidRDefault="008C2E3A" w:rsidP="005B3E33">
            <w:pPr>
              <w:spacing w:line="230" w:lineRule="exact"/>
              <w:ind w:right="20"/>
              <w:rPr>
                <w:rFonts w:ascii="Century Gothic" w:eastAsia="Arial" w:hAnsi="Century Gothic" w:cs="Arial"/>
                <w:b/>
                <w:color w:val="7F7F7F" w:themeColor="text1" w:themeTint="80"/>
                <w:sz w:val="20"/>
              </w:rPr>
            </w:pPr>
            <w:r w:rsidRPr="002B4737">
              <w:rPr>
                <w:rFonts w:ascii="Century Gothic" w:eastAsia="Arial" w:hAnsi="Century Gothic" w:cs="Arial"/>
                <w:b/>
                <w:color w:val="7F7F7F" w:themeColor="text1" w:themeTint="80"/>
                <w:sz w:val="20"/>
              </w:rPr>
              <w:t>Lot n°1 : Amplificateur de forte puissance</w:t>
            </w:r>
          </w:p>
        </w:tc>
        <w:tc>
          <w:tcPr>
            <w:tcW w:w="2976" w:type="dxa"/>
            <w:vMerge w:val="restart"/>
            <w:shd w:val="clear" w:color="auto" w:fill="auto"/>
            <w:vAlign w:val="center"/>
          </w:tcPr>
          <w:p w14:paraId="1C27C2B5" w14:textId="77777777" w:rsidR="008C2E3A" w:rsidRPr="002B4737" w:rsidRDefault="008C2E3A" w:rsidP="005B3E33">
            <w:pPr>
              <w:spacing w:line="230" w:lineRule="exact"/>
              <w:ind w:right="20"/>
              <w:rPr>
                <w:rFonts w:ascii="Century Gothic" w:eastAsia="Arial" w:hAnsi="Century Gothic" w:cs="Arial"/>
                <w:color w:val="7F7F7F" w:themeColor="text1" w:themeTint="80"/>
                <w:sz w:val="20"/>
              </w:rPr>
            </w:pPr>
            <w:r w:rsidRPr="002B4737">
              <w:rPr>
                <w:rFonts w:ascii="Century Gothic" w:eastAsia="Arial" w:hAnsi="Century Gothic" w:cs="Arial"/>
                <w:color w:val="7F7F7F" w:themeColor="text1" w:themeTint="80"/>
                <w:sz w:val="20"/>
              </w:rPr>
              <w:t xml:space="preserve">TB01 </w:t>
            </w:r>
            <w:r w:rsidRPr="002B4737">
              <w:rPr>
                <w:rFonts w:ascii="Century Gothic" w:eastAsia="Arial" w:hAnsi="Century Gothic" w:cs="Arial"/>
                <w:color w:val="7F7F7F" w:themeColor="text1" w:themeTint="80"/>
                <w:sz w:val="18"/>
                <w:szCs w:val="18"/>
              </w:rPr>
              <w:t>Instruments de génération et traitement des signaux</w:t>
            </w:r>
          </w:p>
        </w:tc>
        <w:tc>
          <w:tcPr>
            <w:tcW w:w="1843" w:type="dxa"/>
            <w:vMerge w:val="restart"/>
          </w:tcPr>
          <w:p w14:paraId="3C65480F" w14:textId="77777777" w:rsidR="008C2E3A" w:rsidRPr="002B4737" w:rsidRDefault="008C2E3A" w:rsidP="005B3E33">
            <w:pPr>
              <w:spacing w:line="230" w:lineRule="exact"/>
              <w:ind w:right="20"/>
              <w:rPr>
                <w:rFonts w:ascii="Century Gothic" w:eastAsia="Arial" w:hAnsi="Century Gothic" w:cs="Arial"/>
                <w:color w:val="7F7F7F" w:themeColor="text1" w:themeTint="80"/>
                <w:sz w:val="20"/>
              </w:rPr>
            </w:pPr>
            <w:r w:rsidRPr="002B4737">
              <w:rPr>
                <w:rFonts w:ascii="Century Gothic" w:eastAsia="Arial" w:hAnsi="Century Gothic" w:cs="Arial"/>
                <w:color w:val="7F7F7F" w:themeColor="text1" w:themeTint="80"/>
                <w:sz w:val="20"/>
              </w:rPr>
              <w:t xml:space="preserve">31710000-6 </w:t>
            </w:r>
            <w:r w:rsidRPr="002B4737">
              <w:rPr>
                <w:rFonts w:ascii="Century Gothic" w:eastAsia="Arial" w:hAnsi="Century Gothic" w:cs="Arial"/>
                <w:color w:val="7F7F7F" w:themeColor="text1" w:themeTint="80"/>
                <w:sz w:val="18"/>
                <w:szCs w:val="18"/>
              </w:rPr>
              <w:t>Equipements électroniques</w:t>
            </w:r>
          </w:p>
        </w:tc>
      </w:tr>
      <w:tr w:rsidR="002B4737" w:rsidRPr="002B4737" w14:paraId="2165C015" w14:textId="77777777" w:rsidTr="008C2E3A">
        <w:trPr>
          <w:trHeight w:val="362"/>
        </w:trPr>
        <w:tc>
          <w:tcPr>
            <w:tcW w:w="4821" w:type="dxa"/>
            <w:shd w:val="clear" w:color="auto" w:fill="auto"/>
            <w:vAlign w:val="center"/>
          </w:tcPr>
          <w:p w14:paraId="186D34BF" w14:textId="77777777" w:rsidR="008C2E3A" w:rsidRPr="002B4737" w:rsidRDefault="008C2E3A" w:rsidP="005B3E33">
            <w:pPr>
              <w:spacing w:line="230" w:lineRule="exact"/>
              <w:ind w:right="20"/>
              <w:rPr>
                <w:rFonts w:ascii="Century Gothic" w:eastAsia="Arial" w:hAnsi="Century Gothic" w:cs="Arial"/>
                <w:b/>
                <w:color w:val="7F7F7F" w:themeColor="text1" w:themeTint="80"/>
                <w:sz w:val="20"/>
              </w:rPr>
            </w:pPr>
            <w:r w:rsidRPr="002B4737">
              <w:rPr>
                <w:rFonts w:ascii="Century Gothic" w:eastAsia="Arial" w:hAnsi="Century Gothic" w:cs="Arial"/>
                <w:b/>
                <w:color w:val="7F7F7F" w:themeColor="text1" w:themeTint="80"/>
                <w:sz w:val="20"/>
              </w:rPr>
              <w:t>Lot n°2 : Système d’amplification de puissance</w:t>
            </w:r>
          </w:p>
        </w:tc>
        <w:tc>
          <w:tcPr>
            <w:tcW w:w="2976" w:type="dxa"/>
            <w:vMerge/>
            <w:shd w:val="clear" w:color="auto" w:fill="auto"/>
            <w:vAlign w:val="center"/>
          </w:tcPr>
          <w:p w14:paraId="308D37C3" w14:textId="77777777" w:rsidR="008C2E3A" w:rsidRPr="002B4737" w:rsidRDefault="008C2E3A" w:rsidP="005B3E33">
            <w:pPr>
              <w:spacing w:line="230" w:lineRule="exact"/>
              <w:ind w:right="20"/>
              <w:rPr>
                <w:rFonts w:ascii="Century Gothic" w:eastAsia="Arial" w:hAnsi="Century Gothic" w:cs="Arial"/>
                <w:color w:val="7F7F7F" w:themeColor="text1" w:themeTint="80"/>
                <w:sz w:val="20"/>
              </w:rPr>
            </w:pPr>
          </w:p>
        </w:tc>
        <w:tc>
          <w:tcPr>
            <w:tcW w:w="1843" w:type="dxa"/>
            <w:vMerge/>
          </w:tcPr>
          <w:p w14:paraId="34A10C68" w14:textId="77777777" w:rsidR="008C2E3A" w:rsidRPr="002B4737" w:rsidRDefault="008C2E3A" w:rsidP="005B3E33">
            <w:pPr>
              <w:spacing w:line="230" w:lineRule="exact"/>
              <w:ind w:right="20"/>
              <w:rPr>
                <w:rFonts w:ascii="Century Gothic" w:eastAsia="Arial" w:hAnsi="Century Gothic" w:cs="Arial"/>
                <w:color w:val="7F7F7F" w:themeColor="text1" w:themeTint="80"/>
                <w:sz w:val="20"/>
              </w:rPr>
            </w:pPr>
          </w:p>
        </w:tc>
      </w:tr>
      <w:tr w:rsidR="002B4737" w:rsidRPr="000C7951" w14:paraId="49069F25" w14:textId="77777777" w:rsidTr="008C2E3A">
        <w:trPr>
          <w:trHeight w:val="362"/>
        </w:trPr>
        <w:tc>
          <w:tcPr>
            <w:tcW w:w="4821" w:type="dxa"/>
            <w:shd w:val="clear" w:color="auto" w:fill="auto"/>
            <w:vAlign w:val="center"/>
          </w:tcPr>
          <w:p w14:paraId="51891BA1" w14:textId="1BD48B20" w:rsidR="002B4737" w:rsidRPr="000C7951" w:rsidRDefault="002B4737" w:rsidP="005B3E33">
            <w:pPr>
              <w:spacing w:line="230" w:lineRule="exact"/>
              <w:ind w:right="20"/>
              <w:rPr>
                <w:rFonts w:ascii="Century Gothic" w:eastAsia="Arial" w:hAnsi="Century Gothic" w:cs="Arial"/>
                <w:b/>
                <w:color w:val="000000"/>
                <w:sz w:val="20"/>
              </w:rPr>
            </w:pPr>
            <w:r>
              <w:rPr>
                <w:rFonts w:ascii="Century Gothic" w:eastAsia="Arial" w:hAnsi="Century Gothic" w:cs="Arial"/>
                <w:b/>
                <w:color w:val="000000"/>
                <w:sz w:val="20"/>
              </w:rPr>
              <w:t xml:space="preserve">Lot n °3 : </w:t>
            </w:r>
            <w:r w:rsidRPr="002B4737">
              <w:rPr>
                <w:rFonts w:ascii="Century Gothic" w:eastAsia="Arial" w:hAnsi="Century Gothic" w:cs="Arial"/>
                <w:b/>
                <w:color w:val="000000"/>
                <w:sz w:val="20"/>
              </w:rPr>
              <w:t>S</w:t>
            </w:r>
            <w:r w:rsidRPr="002B4737">
              <w:rPr>
                <w:rFonts w:ascii="Century Gothic" w:hAnsi="Century Gothic" w:cs="Arial"/>
                <w:b/>
                <w:sz w:val="20"/>
              </w:rPr>
              <w:t>ystème de positionnement 3 axes</w:t>
            </w:r>
          </w:p>
        </w:tc>
        <w:tc>
          <w:tcPr>
            <w:tcW w:w="2976" w:type="dxa"/>
            <w:shd w:val="clear" w:color="auto" w:fill="auto"/>
            <w:vAlign w:val="center"/>
          </w:tcPr>
          <w:p w14:paraId="13F5D206" w14:textId="1010536D" w:rsidR="002B4737" w:rsidRPr="002B4737" w:rsidRDefault="002B4737" w:rsidP="005B3E33">
            <w:pPr>
              <w:spacing w:line="230" w:lineRule="exact"/>
              <w:ind w:right="20"/>
              <w:rPr>
                <w:rFonts w:ascii="Century Gothic" w:eastAsia="Arial" w:hAnsi="Century Gothic" w:cs="Arial"/>
                <w:color w:val="000000"/>
                <w:sz w:val="18"/>
                <w:szCs w:val="18"/>
              </w:rPr>
            </w:pPr>
            <w:r w:rsidRPr="002B4737">
              <w:rPr>
                <w:rFonts w:ascii="Century Gothic" w:eastAsia="Arial" w:hAnsi="Century Gothic" w:cs="Arial"/>
                <w:color w:val="000000"/>
                <w:sz w:val="18"/>
                <w:szCs w:val="18"/>
              </w:rPr>
              <w:t>IA.53 Informatique : Robot prototype</w:t>
            </w:r>
          </w:p>
        </w:tc>
        <w:tc>
          <w:tcPr>
            <w:tcW w:w="1843" w:type="dxa"/>
          </w:tcPr>
          <w:p w14:paraId="5886DE2F" w14:textId="2F442003" w:rsidR="002B4737" w:rsidRPr="002B4737" w:rsidRDefault="00FC0AAD" w:rsidP="005B3E33">
            <w:pPr>
              <w:spacing w:line="230" w:lineRule="exact"/>
              <w:ind w:right="20"/>
              <w:rPr>
                <w:rFonts w:ascii="Century Gothic" w:eastAsia="Arial" w:hAnsi="Century Gothic" w:cs="Arial"/>
                <w:color w:val="000000"/>
                <w:sz w:val="18"/>
                <w:szCs w:val="18"/>
              </w:rPr>
            </w:pPr>
            <w:r>
              <w:rPr>
                <w:rFonts w:ascii="Century Gothic" w:eastAsia="Arial" w:hAnsi="Century Gothic" w:cs="Arial"/>
                <w:color w:val="000000"/>
                <w:sz w:val="18"/>
                <w:szCs w:val="18"/>
              </w:rPr>
              <w:t>30236000-2</w:t>
            </w:r>
          </w:p>
        </w:tc>
      </w:tr>
    </w:tbl>
    <w:p w14:paraId="326CE8BF" w14:textId="77777777" w:rsidR="008C2E3A" w:rsidRPr="003A5981" w:rsidRDefault="008C2E3A">
      <w:pPr>
        <w:ind w:right="20"/>
        <w:jc w:val="both"/>
        <w:rPr>
          <w:rFonts w:ascii="Century Gothic" w:eastAsia="Calibri" w:hAnsi="Century Gothic" w:cs="Calibri"/>
          <w:color w:val="000000"/>
          <w:sz w:val="20"/>
          <w:szCs w:val="20"/>
        </w:rPr>
      </w:pPr>
    </w:p>
    <w:p w14:paraId="6EB65494" w14:textId="1765A597" w:rsidR="00C103B9" w:rsidRPr="005C7357" w:rsidRDefault="00EB6791" w:rsidP="00935421">
      <w:pPr>
        <w:keepNext/>
        <w:numPr>
          <w:ilvl w:val="1"/>
          <w:numId w:val="9"/>
        </w:numPr>
        <w:pBdr>
          <w:top w:val="nil"/>
          <w:left w:val="nil"/>
          <w:bottom w:val="nil"/>
          <w:right w:val="nil"/>
          <w:between w:val="nil"/>
        </w:pBdr>
        <w:spacing w:before="240" w:after="60"/>
        <w:rPr>
          <w:rFonts w:ascii="Century Gothic" w:eastAsia="Calibri" w:hAnsi="Century Gothic" w:cs="Calibri"/>
          <w:color w:val="000000"/>
          <w:sz w:val="24"/>
          <w:szCs w:val="24"/>
          <w:u w:val="single"/>
        </w:rPr>
      </w:pPr>
      <w:bookmarkStart w:id="3" w:name="_1t3h5sf" w:colFirst="0" w:colLast="0"/>
      <w:bookmarkEnd w:id="3"/>
      <w:r w:rsidRPr="005C7357">
        <w:rPr>
          <w:rFonts w:ascii="Century Gothic" w:eastAsia="Calibri" w:hAnsi="Century Gothic" w:cs="Calibri"/>
          <w:b/>
          <w:color w:val="000000"/>
          <w:sz w:val="24"/>
          <w:szCs w:val="24"/>
          <w:u w:val="single"/>
        </w:rPr>
        <w:lastRenderedPageBreak/>
        <w:t>1.</w:t>
      </w:r>
      <w:r w:rsidR="008C2E3A">
        <w:rPr>
          <w:rFonts w:ascii="Century Gothic" w:eastAsia="Calibri" w:hAnsi="Century Gothic" w:cs="Calibri"/>
          <w:b/>
          <w:color w:val="000000"/>
          <w:sz w:val="24"/>
          <w:szCs w:val="24"/>
          <w:u w:val="single"/>
        </w:rPr>
        <w:t>6</w:t>
      </w:r>
      <w:r w:rsidRPr="005C7357">
        <w:rPr>
          <w:rFonts w:ascii="Century Gothic" w:eastAsia="Calibri" w:hAnsi="Century Gothic" w:cs="Calibri"/>
          <w:b/>
          <w:color w:val="000000"/>
          <w:sz w:val="24"/>
          <w:szCs w:val="24"/>
          <w:u w:val="single"/>
        </w:rPr>
        <w:t xml:space="preserve"> – Développement durable</w:t>
      </w:r>
    </w:p>
    <w:p w14:paraId="330A5D79" w14:textId="77777777" w:rsidR="005C7357" w:rsidRPr="00774811" w:rsidRDefault="005C7357" w:rsidP="005C7357">
      <w:pPr>
        <w:pStyle w:val="Normal2"/>
        <w:ind w:left="0" w:firstLine="0"/>
        <w:rPr>
          <w:rFonts w:ascii="Century Gothic" w:hAnsi="Century Gothic" w:cs="Calibri"/>
          <w:sz w:val="20"/>
        </w:rPr>
      </w:pPr>
      <w:r w:rsidRPr="00774811">
        <w:rPr>
          <w:rFonts w:ascii="Century Gothic" w:hAnsi="Century Gothic" w:cs="Calibri"/>
          <w:sz w:val="20"/>
        </w:rPr>
        <w:t xml:space="preserve">Dans le cadre de sa démarche en faveur du développement durable, l’INSA Rennes souhaite </w:t>
      </w:r>
      <w:r w:rsidRPr="00774811">
        <w:rPr>
          <w:rFonts w:ascii="Century Gothic" w:eastAsia="Arial" w:hAnsi="Century Gothic" w:cs="Calibri"/>
          <w:color w:val="000000"/>
          <w:sz w:val="20"/>
        </w:rPr>
        <w:t xml:space="preserve">au titre du </w:t>
      </w:r>
      <w:r w:rsidRPr="00774811">
        <w:rPr>
          <w:rFonts w:ascii="Century Gothic" w:eastAsia="Arial" w:hAnsi="Century Gothic" w:cs="Calibri"/>
          <w:color w:val="000000"/>
          <w:sz w:val="20"/>
          <w:u w:val="single"/>
        </w:rPr>
        <w:t>volet environnemental,</w:t>
      </w:r>
      <w:r w:rsidRPr="00774811">
        <w:rPr>
          <w:rFonts w:ascii="Century Gothic" w:eastAsia="Arial" w:hAnsi="Century Gothic" w:cs="Calibri"/>
          <w:color w:val="000000"/>
          <w:sz w:val="20"/>
        </w:rPr>
        <w:t xml:space="preserve"> </w:t>
      </w:r>
      <w:r w:rsidRPr="00774811">
        <w:rPr>
          <w:rFonts w:ascii="Century Gothic" w:hAnsi="Century Gothic" w:cs="Calibri"/>
          <w:sz w:val="20"/>
        </w:rPr>
        <w:t xml:space="preserve">effectuer des achats respectueux de l’environnement. Les conditions d'exécution des prestations comportent des éléments à caractère environnemental. </w:t>
      </w:r>
    </w:p>
    <w:p w14:paraId="2FB0C94B" w14:textId="77777777" w:rsidR="005C7357" w:rsidRPr="005C7357" w:rsidRDefault="005C7357" w:rsidP="005C7357">
      <w:pPr>
        <w:pStyle w:val="Paragraphedeliste"/>
        <w:numPr>
          <w:ilvl w:val="0"/>
          <w:numId w:val="9"/>
        </w:numPr>
        <w:spacing w:line="230" w:lineRule="exact"/>
        <w:ind w:right="20"/>
        <w:jc w:val="both"/>
        <w:rPr>
          <w:rFonts w:ascii="Century Gothic" w:eastAsia="Arial" w:hAnsi="Century Gothic" w:cs="Calibri"/>
          <w:color w:val="000000"/>
          <w:sz w:val="20"/>
        </w:rPr>
      </w:pPr>
    </w:p>
    <w:p w14:paraId="2C271006" w14:textId="77777777" w:rsidR="005C7357" w:rsidRPr="00114FAD" w:rsidRDefault="005C7357" w:rsidP="005C7357">
      <w:pPr>
        <w:spacing w:line="230" w:lineRule="exact"/>
        <w:ind w:right="20"/>
        <w:jc w:val="both"/>
        <w:rPr>
          <w:rFonts w:ascii="Century Gothic" w:eastAsia="Arial" w:hAnsi="Century Gothic" w:cs="Calibri"/>
          <w:sz w:val="20"/>
        </w:rPr>
      </w:pPr>
      <w:r w:rsidRPr="008C2E3A">
        <w:rPr>
          <w:rFonts w:ascii="Century Gothic" w:eastAsia="Arial" w:hAnsi="Century Gothic" w:cs="Calibri"/>
          <w:sz w:val="20"/>
        </w:rPr>
        <w:t>Aussi, au titre du</w:t>
      </w:r>
      <w:r w:rsidRPr="008C2E3A">
        <w:rPr>
          <w:rFonts w:ascii="Century Gothic" w:eastAsia="Arial" w:hAnsi="Century Gothic" w:cs="Calibri"/>
          <w:sz w:val="20"/>
          <w:u w:val="single"/>
        </w:rPr>
        <w:t xml:space="preserve"> volet social</w:t>
      </w:r>
      <w:r w:rsidRPr="008C2E3A">
        <w:rPr>
          <w:rFonts w:ascii="Century Gothic" w:eastAsia="Arial" w:hAnsi="Century Gothic" w:cs="Calibri"/>
          <w:sz w:val="20"/>
        </w:rPr>
        <w:t>, l’INSA Rennes est notamment engagé en faveur de la qualité de vie en études et au travail, l’égalité homme/femme, l’absence de discrimination dans l’emploi, la lutte contre les violences sexuelles et sexistes, la formation des salariés tant vers l’externe qu’à l’interne. Ainsi, le titulaire du marché devra s’assurer d’être cohérent avec les engagements de l’établissement.</w:t>
      </w:r>
    </w:p>
    <w:p w14:paraId="719E7E7C" w14:textId="77777777" w:rsidR="005C7357" w:rsidRPr="005C7357" w:rsidRDefault="005C7357" w:rsidP="005C7357">
      <w:pPr>
        <w:pStyle w:val="Paragraphedeliste"/>
        <w:numPr>
          <w:ilvl w:val="0"/>
          <w:numId w:val="9"/>
        </w:numPr>
        <w:spacing w:line="230" w:lineRule="exact"/>
        <w:ind w:right="20"/>
        <w:rPr>
          <w:rFonts w:ascii="Century Gothic" w:eastAsia="Arial" w:hAnsi="Century Gothic" w:cs="Calibri"/>
          <w:color w:val="000000"/>
          <w:sz w:val="20"/>
        </w:rPr>
      </w:pPr>
    </w:p>
    <w:p w14:paraId="68673FC0" w14:textId="77777777" w:rsidR="005C7357" w:rsidRPr="005C7357" w:rsidRDefault="005C7357" w:rsidP="005C7357">
      <w:pPr>
        <w:spacing w:line="230" w:lineRule="exact"/>
        <w:ind w:right="20"/>
        <w:jc w:val="both"/>
        <w:rPr>
          <w:rFonts w:ascii="Century Gothic" w:eastAsia="Arial" w:hAnsi="Century Gothic" w:cs="Calibri"/>
          <w:color w:val="000000"/>
          <w:sz w:val="20"/>
        </w:rPr>
      </w:pPr>
      <w:r w:rsidRPr="005C7357">
        <w:rPr>
          <w:rFonts w:ascii="Century Gothic" w:eastAsia="Arial" w:hAnsi="Century Gothic" w:cs="Calibri"/>
          <w:color w:val="000000"/>
          <w:sz w:val="20"/>
        </w:rPr>
        <w:t>Le titulaire devra mettre en œuvre tous les moyens dont il dispose pour respecter les objectifs de développement durable.</w:t>
      </w:r>
    </w:p>
    <w:p w14:paraId="63C2350D" w14:textId="3B3751D8" w:rsidR="00C103B9" w:rsidRPr="005C7357" w:rsidRDefault="00EB6791" w:rsidP="00935421">
      <w:pPr>
        <w:keepNext/>
        <w:numPr>
          <w:ilvl w:val="1"/>
          <w:numId w:val="9"/>
        </w:numPr>
        <w:pBdr>
          <w:top w:val="nil"/>
          <w:left w:val="nil"/>
          <w:bottom w:val="nil"/>
          <w:right w:val="nil"/>
          <w:between w:val="nil"/>
        </w:pBdr>
        <w:spacing w:before="240" w:after="60"/>
        <w:rPr>
          <w:rFonts w:ascii="Century Gothic" w:eastAsia="Calibri" w:hAnsi="Century Gothic" w:cs="Calibri"/>
          <w:color w:val="000000"/>
          <w:sz w:val="24"/>
          <w:szCs w:val="24"/>
          <w:u w:val="single"/>
        </w:rPr>
      </w:pPr>
      <w:r w:rsidRPr="005C7357">
        <w:rPr>
          <w:rFonts w:ascii="Century Gothic" w:eastAsia="Calibri" w:hAnsi="Century Gothic" w:cs="Calibri"/>
          <w:b/>
          <w:color w:val="000000"/>
          <w:sz w:val="24"/>
          <w:szCs w:val="24"/>
          <w:u w:val="single"/>
        </w:rPr>
        <w:t>1.</w:t>
      </w:r>
      <w:r w:rsidR="008C2E3A">
        <w:rPr>
          <w:rFonts w:ascii="Century Gothic" w:eastAsia="Calibri" w:hAnsi="Century Gothic" w:cs="Calibri"/>
          <w:b/>
          <w:color w:val="000000"/>
          <w:sz w:val="24"/>
          <w:szCs w:val="24"/>
          <w:u w:val="single"/>
        </w:rPr>
        <w:t>7</w:t>
      </w:r>
      <w:r w:rsidRPr="005C7357">
        <w:rPr>
          <w:rFonts w:ascii="Century Gothic" w:eastAsia="Calibri" w:hAnsi="Century Gothic" w:cs="Calibri"/>
          <w:b/>
          <w:color w:val="000000"/>
          <w:sz w:val="24"/>
          <w:szCs w:val="24"/>
          <w:u w:val="single"/>
        </w:rPr>
        <w:t xml:space="preserve"> - Conditions de participation des concurrents</w:t>
      </w:r>
    </w:p>
    <w:p w14:paraId="2C7A14FB" w14:textId="77777777" w:rsidR="00C103B9" w:rsidRPr="003A5981" w:rsidRDefault="00EB6791">
      <w:pPr>
        <w:jc w:val="both"/>
        <w:rPr>
          <w:rFonts w:ascii="Century Gothic" w:eastAsia="Calibri" w:hAnsi="Century Gothic" w:cs="Calibri"/>
          <w:sz w:val="20"/>
          <w:szCs w:val="20"/>
        </w:rPr>
      </w:pPr>
      <w:r w:rsidRPr="003A5981">
        <w:rPr>
          <w:rFonts w:ascii="Century Gothic" w:eastAsia="Calibri" w:hAnsi="Century Gothic" w:cs="Calibri"/>
          <w:sz w:val="20"/>
          <w:szCs w:val="20"/>
        </w:rPr>
        <w:t xml:space="preserve">En cas de groupement, le pouvoir adjudicateur ne souhaite imposer aucune forme de groupement à l'attributaire du marché. </w:t>
      </w:r>
    </w:p>
    <w:p w14:paraId="6283B22E" w14:textId="77777777" w:rsidR="00C103B9" w:rsidRPr="003A5981" w:rsidRDefault="00EB6791">
      <w:pPr>
        <w:jc w:val="both"/>
        <w:rPr>
          <w:rFonts w:ascii="Century Gothic" w:eastAsia="Calibri" w:hAnsi="Century Gothic" w:cs="Calibri"/>
          <w:sz w:val="20"/>
          <w:szCs w:val="20"/>
        </w:rPr>
      </w:pPr>
      <w:r w:rsidRPr="003A5981">
        <w:rPr>
          <w:rFonts w:ascii="Century Gothic" w:eastAsia="Calibri" w:hAnsi="Century Gothic" w:cs="Calibri"/>
          <w:sz w:val="20"/>
          <w:szCs w:val="20"/>
        </w:rPr>
        <w:t>Il est interdit aux candidats de présenter plusieurs offres en agissant à la fois en qualité de candidats individuels et de membres d'un ou plusieurs groupements ou en qualité de membres de plusieurs groupements.</w:t>
      </w:r>
    </w:p>
    <w:p w14:paraId="7157761C" w14:textId="77777777" w:rsidR="00C103B9" w:rsidRPr="003A5981" w:rsidRDefault="00C103B9">
      <w:pPr>
        <w:jc w:val="both"/>
        <w:rPr>
          <w:rFonts w:ascii="Century Gothic" w:eastAsia="Calibri" w:hAnsi="Century Gothic" w:cs="Calibri"/>
          <w:sz w:val="20"/>
          <w:szCs w:val="20"/>
        </w:rPr>
      </w:pPr>
      <w:bookmarkStart w:id="4" w:name="_2s8eyo1" w:colFirst="0" w:colLast="0"/>
      <w:bookmarkEnd w:id="4"/>
    </w:p>
    <w:p w14:paraId="435B037D" w14:textId="77777777" w:rsidR="00C103B9" w:rsidRPr="005C7357" w:rsidRDefault="00EB6791">
      <w:pPr>
        <w:keepNext/>
        <w:pBdr>
          <w:top w:val="nil"/>
          <w:left w:val="nil"/>
          <w:bottom w:val="nil"/>
          <w:right w:val="nil"/>
          <w:between w:val="nil"/>
        </w:pBdr>
        <w:shd w:val="clear" w:color="auto" w:fill="D0CECE"/>
        <w:spacing w:before="240" w:after="60"/>
        <w:ind w:left="432" w:hanging="432"/>
        <w:rPr>
          <w:rFonts w:ascii="Century Gothic" w:eastAsia="Calibri" w:hAnsi="Century Gothic" w:cs="Calibri"/>
          <w:b/>
          <w:color w:val="000000"/>
          <w:sz w:val="28"/>
          <w:szCs w:val="28"/>
        </w:rPr>
      </w:pPr>
      <w:bookmarkStart w:id="5" w:name="_17dp8vu" w:colFirst="0" w:colLast="0"/>
      <w:bookmarkEnd w:id="5"/>
      <w:r w:rsidRPr="005C7357">
        <w:rPr>
          <w:rFonts w:ascii="Century Gothic" w:eastAsia="Calibri" w:hAnsi="Century Gothic" w:cs="Calibri"/>
          <w:b/>
          <w:color w:val="000000"/>
          <w:sz w:val="28"/>
          <w:szCs w:val="28"/>
        </w:rPr>
        <w:t>Article 2 : Conditions de la consultation</w:t>
      </w:r>
    </w:p>
    <w:p w14:paraId="15A19ADE" w14:textId="77777777" w:rsidR="00C103B9" w:rsidRPr="005C7357" w:rsidRDefault="00EB6791" w:rsidP="00935421">
      <w:pPr>
        <w:keepNext/>
        <w:numPr>
          <w:ilvl w:val="1"/>
          <w:numId w:val="9"/>
        </w:numPr>
        <w:pBdr>
          <w:top w:val="nil"/>
          <w:left w:val="nil"/>
          <w:bottom w:val="nil"/>
          <w:right w:val="nil"/>
          <w:between w:val="nil"/>
        </w:pBdr>
        <w:spacing w:before="240" w:after="60"/>
        <w:rPr>
          <w:rFonts w:ascii="Century Gothic" w:eastAsia="Calibri" w:hAnsi="Century Gothic" w:cs="Calibri"/>
          <w:color w:val="000000"/>
          <w:sz w:val="24"/>
          <w:szCs w:val="24"/>
          <w:u w:val="single"/>
        </w:rPr>
      </w:pPr>
      <w:r w:rsidRPr="005C7357">
        <w:rPr>
          <w:rFonts w:ascii="Century Gothic" w:eastAsia="Calibri" w:hAnsi="Century Gothic" w:cs="Calibri"/>
          <w:b/>
          <w:color w:val="000000"/>
          <w:sz w:val="24"/>
          <w:szCs w:val="24"/>
          <w:u w:val="single"/>
        </w:rPr>
        <w:t>2.1 - Durée - Délais d’exécution</w:t>
      </w:r>
    </w:p>
    <w:p w14:paraId="73BF02EC" w14:textId="309DC0E3" w:rsidR="00C103B9" w:rsidRPr="00A1756F" w:rsidRDefault="00EB6791">
      <w:pPr>
        <w:jc w:val="both"/>
        <w:rPr>
          <w:rFonts w:ascii="Century Gothic" w:eastAsia="Calibri" w:hAnsi="Century Gothic" w:cs="Calibri"/>
          <w:strike/>
          <w:sz w:val="20"/>
          <w:szCs w:val="20"/>
        </w:rPr>
      </w:pPr>
      <w:r w:rsidRPr="003A5981">
        <w:rPr>
          <w:rFonts w:ascii="Century Gothic" w:eastAsia="Calibri" w:hAnsi="Century Gothic" w:cs="Calibri"/>
          <w:sz w:val="20"/>
          <w:szCs w:val="20"/>
        </w:rPr>
        <w:t xml:space="preserve">Le marché prend effet à compter sa notification par l’INSA Rennes, à la société attributaire. Le délai de livraison est indiqué par le candidat dans l’acte d’engagement.  </w:t>
      </w:r>
      <w:r w:rsidR="00D17852">
        <w:rPr>
          <w:rFonts w:ascii="Century Gothic" w:eastAsia="Calibri" w:hAnsi="Century Gothic" w:cs="Calibri"/>
          <w:sz w:val="20"/>
          <w:szCs w:val="20"/>
        </w:rPr>
        <w:t xml:space="preserve">Toutefois, ce délai ne devra pas excéder </w:t>
      </w:r>
      <w:r w:rsidR="00600E61" w:rsidRPr="00600E61">
        <w:rPr>
          <w:rFonts w:ascii="Century Gothic" w:eastAsia="Calibri" w:hAnsi="Century Gothic" w:cs="Calibri"/>
          <w:sz w:val="20"/>
          <w:szCs w:val="20"/>
        </w:rPr>
        <w:t xml:space="preserve">6 </w:t>
      </w:r>
      <w:r w:rsidR="00D17852" w:rsidRPr="00600E61">
        <w:rPr>
          <w:rFonts w:ascii="Century Gothic" w:eastAsia="Calibri" w:hAnsi="Century Gothic" w:cs="Calibri"/>
          <w:sz w:val="20"/>
          <w:szCs w:val="20"/>
        </w:rPr>
        <w:t>semaines.</w:t>
      </w:r>
      <w:r w:rsidR="00D17852">
        <w:rPr>
          <w:rFonts w:ascii="Century Gothic" w:eastAsia="Calibri" w:hAnsi="Century Gothic" w:cs="Calibri"/>
          <w:sz w:val="20"/>
          <w:szCs w:val="20"/>
        </w:rPr>
        <w:t xml:space="preserve"> </w:t>
      </w:r>
    </w:p>
    <w:p w14:paraId="01E0147E" w14:textId="77777777" w:rsidR="00C103B9" w:rsidRPr="003A5981" w:rsidRDefault="00C103B9">
      <w:pPr>
        <w:pBdr>
          <w:top w:val="nil"/>
          <w:left w:val="nil"/>
          <w:bottom w:val="nil"/>
          <w:right w:val="nil"/>
          <w:between w:val="nil"/>
        </w:pBdr>
        <w:jc w:val="both"/>
        <w:rPr>
          <w:rFonts w:ascii="Century Gothic" w:eastAsia="Calibri" w:hAnsi="Century Gothic" w:cs="Calibri"/>
          <w:color w:val="000000"/>
          <w:sz w:val="20"/>
          <w:szCs w:val="20"/>
        </w:rPr>
      </w:pPr>
      <w:bookmarkStart w:id="6" w:name="_3rdcrjn" w:colFirst="0" w:colLast="0"/>
      <w:bookmarkEnd w:id="6"/>
    </w:p>
    <w:p w14:paraId="0C7EE9E3" w14:textId="77777777" w:rsidR="00C103B9" w:rsidRPr="00A1756F" w:rsidRDefault="00EB6791" w:rsidP="00935421">
      <w:pPr>
        <w:keepNext/>
        <w:numPr>
          <w:ilvl w:val="1"/>
          <w:numId w:val="9"/>
        </w:numPr>
        <w:pBdr>
          <w:top w:val="nil"/>
          <w:left w:val="nil"/>
          <w:bottom w:val="nil"/>
          <w:right w:val="nil"/>
          <w:between w:val="nil"/>
        </w:pBdr>
        <w:spacing w:before="240" w:after="60"/>
        <w:rPr>
          <w:rFonts w:ascii="Century Gothic" w:eastAsia="Calibri" w:hAnsi="Century Gothic" w:cs="Calibri"/>
          <w:color w:val="000000"/>
          <w:sz w:val="24"/>
          <w:szCs w:val="24"/>
          <w:u w:val="single"/>
        </w:rPr>
      </w:pPr>
      <w:r w:rsidRPr="00A1756F">
        <w:rPr>
          <w:rFonts w:ascii="Century Gothic" w:eastAsia="Calibri" w:hAnsi="Century Gothic" w:cs="Calibri"/>
          <w:b/>
          <w:color w:val="000000"/>
          <w:sz w:val="24"/>
          <w:szCs w:val="24"/>
          <w:u w:val="single"/>
        </w:rPr>
        <w:t>2.2 – Variantes</w:t>
      </w:r>
    </w:p>
    <w:p w14:paraId="6126895F" w14:textId="06830345" w:rsidR="00A1756F" w:rsidRPr="003A5981" w:rsidRDefault="00A1756F" w:rsidP="00627AAA">
      <w:pPr>
        <w:pStyle w:val="Paragraphedeliste"/>
        <w:numPr>
          <w:ilvl w:val="0"/>
          <w:numId w:val="12"/>
        </w:numPr>
        <w:suppressAutoHyphens/>
        <w:ind w:right="20"/>
        <w:rPr>
          <w:rFonts w:ascii="Century Gothic" w:hAnsi="Century Gothic" w:cs="Calibri"/>
          <w:sz w:val="20"/>
          <w:szCs w:val="20"/>
        </w:rPr>
      </w:pPr>
      <w:r w:rsidRPr="00A1756F">
        <w:rPr>
          <w:rFonts w:ascii="Century Gothic" w:hAnsi="Century Gothic" w:cs="Calibri"/>
          <w:b/>
          <w:bCs/>
          <w:sz w:val="20"/>
          <w:szCs w:val="20"/>
          <w:u w:val="single"/>
        </w:rPr>
        <w:t>Variantes facultatives</w:t>
      </w:r>
      <w:r>
        <w:rPr>
          <w:rFonts w:ascii="Century Gothic" w:hAnsi="Century Gothic" w:cs="Calibri"/>
          <w:sz w:val="20"/>
          <w:szCs w:val="20"/>
        </w:rPr>
        <w:t xml:space="preserve"> : </w:t>
      </w:r>
      <w:r w:rsidR="00627AAA" w:rsidRPr="004D2236">
        <w:rPr>
          <w:rFonts w:ascii="Century Gothic" w:hAnsi="Century Gothic" w:cs="Calibri"/>
          <w:sz w:val="20"/>
          <w:szCs w:val="20"/>
        </w:rPr>
        <w:t>La consultation ne comporte pas de variantes facultatives.</w:t>
      </w:r>
    </w:p>
    <w:p w14:paraId="35D93AD6" w14:textId="77777777" w:rsidR="00C103B9" w:rsidRPr="00600E61" w:rsidRDefault="006B12CA" w:rsidP="00935421">
      <w:pPr>
        <w:keepLines/>
        <w:numPr>
          <w:ilvl w:val="0"/>
          <w:numId w:val="4"/>
        </w:numPr>
        <w:pBdr>
          <w:top w:val="nil"/>
          <w:left w:val="nil"/>
          <w:bottom w:val="nil"/>
          <w:right w:val="nil"/>
          <w:between w:val="nil"/>
        </w:pBdr>
        <w:tabs>
          <w:tab w:val="left" w:pos="567"/>
          <w:tab w:val="left" w:pos="851"/>
          <w:tab w:val="left" w:pos="1134"/>
        </w:tabs>
        <w:jc w:val="both"/>
        <w:rPr>
          <w:rFonts w:ascii="Century Gothic" w:hAnsi="Century Gothic"/>
          <w:color w:val="000000"/>
          <w:sz w:val="20"/>
          <w:szCs w:val="20"/>
        </w:rPr>
      </w:pPr>
      <w:bookmarkStart w:id="7" w:name="_26in1rg" w:colFirst="0" w:colLast="0"/>
      <w:bookmarkEnd w:id="7"/>
      <w:r w:rsidRPr="00600E61">
        <w:rPr>
          <w:rFonts w:ascii="Century Gothic" w:eastAsia="Calibri" w:hAnsi="Century Gothic" w:cs="Calibri"/>
          <w:color w:val="000000"/>
          <w:sz w:val="20"/>
          <w:szCs w:val="20"/>
        </w:rPr>
        <w:t xml:space="preserve">Les </w:t>
      </w:r>
      <w:r w:rsidRPr="00600E61">
        <w:rPr>
          <w:rFonts w:ascii="Century Gothic" w:eastAsia="Calibri" w:hAnsi="Century Gothic" w:cs="Calibri"/>
          <w:b/>
          <w:color w:val="000000"/>
          <w:sz w:val="20"/>
          <w:szCs w:val="20"/>
          <w:u w:val="single"/>
        </w:rPr>
        <w:t>variantes libres</w:t>
      </w:r>
      <w:r w:rsidRPr="00600E61">
        <w:rPr>
          <w:rFonts w:ascii="Century Gothic" w:eastAsia="Calibri" w:hAnsi="Century Gothic" w:cs="Calibri"/>
          <w:color w:val="000000"/>
          <w:sz w:val="20"/>
          <w:szCs w:val="20"/>
        </w:rPr>
        <w:t xml:space="preserve"> ne sont pas autorisées.</w:t>
      </w:r>
    </w:p>
    <w:p w14:paraId="69B2F483" w14:textId="77777777" w:rsidR="00C103B9" w:rsidRPr="00A1756F" w:rsidRDefault="00EB6791" w:rsidP="00935421">
      <w:pPr>
        <w:keepNext/>
        <w:numPr>
          <w:ilvl w:val="1"/>
          <w:numId w:val="9"/>
        </w:numPr>
        <w:pBdr>
          <w:top w:val="nil"/>
          <w:left w:val="nil"/>
          <w:bottom w:val="nil"/>
          <w:right w:val="nil"/>
          <w:between w:val="nil"/>
        </w:pBdr>
        <w:spacing w:before="240" w:after="60"/>
        <w:rPr>
          <w:rFonts w:ascii="Century Gothic" w:eastAsia="Calibri" w:hAnsi="Century Gothic" w:cs="Calibri"/>
          <w:color w:val="000000"/>
          <w:sz w:val="24"/>
          <w:szCs w:val="24"/>
          <w:u w:val="single"/>
        </w:rPr>
      </w:pPr>
      <w:r w:rsidRPr="00A1756F">
        <w:rPr>
          <w:rFonts w:ascii="Century Gothic" w:eastAsia="Calibri" w:hAnsi="Century Gothic" w:cs="Calibri"/>
          <w:b/>
          <w:color w:val="000000"/>
          <w:sz w:val="24"/>
          <w:szCs w:val="24"/>
          <w:u w:val="single"/>
        </w:rPr>
        <w:t>2.3 - Délai de validité des offres</w:t>
      </w:r>
    </w:p>
    <w:p w14:paraId="115B3E74" w14:textId="77777777" w:rsidR="00C103B9" w:rsidRPr="003A5981" w:rsidRDefault="00EB6791">
      <w:pPr>
        <w:keepLines/>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szCs w:val="20"/>
        </w:rPr>
      </w:pPr>
      <w:bookmarkStart w:id="8" w:name="_lnxbz9" w:colFirst="0" w:colLast="0"/>
      <w:bookmarkEnd w:id="8"/>
      <w:r w:rsidRPr="003A5981">
        <w:rPr>
          <w:rFonts w:ascii="Century Gothic" w:eastAsia="Calibri" w:hAnsi="Century Gothic" w:cs="Calibri"/>
          <w:color w:val="000000"/>
          <w:sz w:val="20"/>
          <w:szCs w:val="20"/>
        </w:rPr>
        <w:t xml:space="preserve">Le délai de validité des offres est fixé à </w:t>
      </w:r>
      <w:r w:rsidRPr="003A5981">
        <w:rPr>
          <w:rFonts w:ascii="Century Gothic" w:eastAsia="Calibri" w:hAnsi="Century Gothic" w:cs="Calibri"/>
          <w:b/>
          <w:color w:val="000000"/>
          <w:sz w:val="20"/>
          <w:szCs w:val="20"/>
        </w:rPr>
        <w:t>120 jours </w:t>
      </w:r>
      <w:r w:rsidRPr="003A5981">
        <w:rPr>
          <w:rFonts w:ascii="Century Gothic" w:eastAsia="Calibri" w:hAnsi="Century Gothic" w:cs="Calibri"/>
          <w:color w:val="000000"/>
          <w:sz w:val="20"/>
          <w:szCs w:val="20"/>
        </w:rPr>
        <w:t>à compter de la date limite de réception des offres.</w:t>
      </w:r>
    </w:p>
    <w:p w14:paraId="74779B17" w14:textId="77777777" w:rsidR="00C103B9" w:rsidRPr="00A1756F" w:rsidRDefault="00EB6791" w:rsidP="00935421">
      <w:pPr>
        <w:keepNext/>
        <w:numPr>
          <w:ilvl w:val="1"/>
          <w:numId w:val="9"/>
        </w:numPr>
        <w:pBdr>
          <w:top w:val="nil"/>
          <w:left w:val="nil"/>
          <w:bottom w:val="nil"/>
          <w:right w:val="nil"/>
          <w:between w:val="nil"/>
        </w:pBdr>
        <w:spacing w:before="240" w:after="60"/>
        <w:rPr>
          <w:rFonts w:ascii="Century Gothic" w:eastAsia="Calibri" w:hAnsi="Century Gothic" w:cs="Calibri"/>
          <w:color w:val="000000"/>
          <w:sz w:val="24"/>
          <w:szCs w:val="24"/>
          <w:u w:val="single"/>
        </w:rPr>
      </w:pPr>
      <w:r w:rsidRPr="00A1756F">
        <w:rPr>
          <w:rFonts w:ascii="Century Gothic" w:eastAsia="Calibri" w:hAnsi="Century Gothic" w:cs="Calibri"/>
          <w:b/>
          <w:color w:val="000000"/>
          <w:sz w:val="24"/>
          <w:szCs w:val="24"/>
          <w:u w:val="single"/>
        </w:rPr>
        <w:t>2.4 - Mode de règlement et modalités de financement</w:t>
      </w:r>
    </w:p>
    <w:p w14:paraId="2B85AEFA" w14:textId="77777777" w:rsidR="00C103B9" w:rsidRPr="003A5981" w:rsidRDefault="00EB6791">
      <w:pPr>
        <w:keepLines/>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szCs w:val="20"/>
        </w:rPr>
      </w:pPr>
      <w:r w:rsidRPr="003A5981">
        <w:rPr>
          <w:rFonts w:ascii="Century Gothic" w:eastAsia="Calibri" w:hAnsi="Century Gothic" w:cs="Calibri"/>
          <w:color w:val="000000"/>
          <w:sz w:val="20"/>
          <w:szCs w:val="20"/>
          <w:u w:val="single"/>
        </w:rPr>
        <w:t>Modalités de paiement</w:t>
      </w:r>
      <w:r w:rsidRPr="003A5981">
        <w:rPr>
          <w:rFonts w:ascii="Century Gothic" w:eastAsia="Calibri" w:hAnsi="Century Gothic" w:cs="Calibri"/>
          <w:color w:val="000000"/>
          <w:sz w:val="20"/>
          <w:szCs w:val="20"/>
        </w:rPr>
        <w:t> : Les sommes dues au(x) titulaire(s) du marché, seront payées par virement bancaire dans un délai global de 30 jours à compter de la date de réception des factures ou des demandes de paiement équivalentes.</w:t>
      </w:r>
    </w:p>
    <w:p w14:paraId="42967CC5" w14:textId="77777777" w:rsidR="00C103B9" w:rsidRPr="003A5981" w:rsidRDefault="00C103B9">
      <w:pPr>
        <w:jc w:val="both"/>
        <w:rPr>
          <w:rFonts w:ascii="Century Gothic" w:eastAsia="Calibri" w:hAnsi="Century Gothic" w:cs="Calibri"/>
          <w:sz w:val="20"/>
          <w:szCs w:val="20"/>
        </w:rPr>
      </w:pPr>
    </w:p>
    <w:p w14:paraId="223D6424" w14:textId="13ABEC6F" w:rsidR="00C103B9" w:rsidRPr="003A5981" w:rsidRDefault="00EB6791">
      <w:pPr>
        <w:jc w:val="both"/>
        <w:rPr>
          <w:rFonts w:ascii="Century Gothic" w:eastAsia="Calibri" w:hAnsi="Century Gothic" w:cs="Calibri"/>
          <w:sz w:val="20"/>
          <w:szCs w:val="20"/>
        </w:rPr>
      </w:pPr>
      <w:r w:rsidRPr="003A5981">
        <w:rPr>
          <w:rFonts w:ascii="Century Gothic" w:eastAsia="Calibri" w:hAnsi="Century Gothic" w:cs="Calibri"/>
          <w:sz w:val="20"/>
          <w:szCs w:val="20"/>
        </w:rPr>
        <w:t xml:space="preserve">Une </w:t>
      </w:r>
      <w:r w:rsidRPr="003A5981">
        <w:rPr>
          <w:rFonts w:ascii="Century Gothic" w:eastAsia="Calibri" w:hAnsi="Century Gothic" w:cs="Calibri"/>
          <w:sz w:val="20"/>
          <w:szCs w:val="20"/>
          <w:u w:val="single"/>
        </w:rPr>
        <w:t>avance</w:t>
      </w:r>
      <w:r w:rsidRPr="003A5981">
        <w:rPr>
          <w:rFonts w:ascii="Century Gothic" w:eastAsia="Calibri" w:hAnsi="Century Gothic" w:cs="Calibri"/>
          <w:sz w:val="20"/>
          <w:szCs w:val="20"/>
        </w:rPr>
        <w:t xml:space="preserve"> est accordée au titulaire lorsque le montant initial du marché est supérieur à 50 000 € HT et dans la mesure où le délai d'exécution est supérieur à 2 mois, sauf indication contraire de l'acte d'engagement. </w:t>
      </w:r>
      <w:r w:rsidRPr="003A5981">
        <w:rPr>
          <w:rFonts w:ascii="Century Gothic" w:eastAsia="Calibri" w:hAnsi="Century Gothic" w:cs="Calibri"/>
          <w:color w:val="000000"/>
          <w:sz w:val="20"/>
          <w:szCs w:val="20"/>
        </w:rPr>
        <w:t xml:space="preserve">Le montant de l'avance est fixé à </w:t>
      </w:r>
      <w:r w:rsidR="00BA5187">
        <w:rPr>
          <w:rFonts w:ascii="Century Gothic" w:eastAsia="Calibri" w:hAnsi="Century Gothic" w:cs="Calibri"/>
          <w:color w:val="000000"/>
          <w:sz w:val="20"/>
          <w:szCs w:val="20"/>
        </w:rPr>
        <w:t>3</w:t>
      </w:r>
      <w:r w:rsidRPr="003A5981">
        <w:rPr>
          <w:rFonts w:ascii="Century Gothic" w:eastAsia="Calibri" w:hAnsi="Century Gothic" w:cs="Calibri"/>
          <w:color w:val="000000"/>
          <w:sz w:val="20"/>
          <w:szCs w:val="20"/>
        </w:rPr>
        <w:t>0</w:t>
      </w:r>
      <w:r w:rsidRPr="003A5981">
        <w:rPr>
          <w:rFonts w:ascii="Century Gothic" w:eastAsia="Calibri" w:hAnsi="Century Gothic" w:cs="Calibri"/>
          <w:b/>
          <w:color w:val="000000"/>
          <w:sz w:val="20"/>
          <w:szCs w:val="20"/>
        </w:rPr>
        <w:t xml:space="preserve"> % </w:t>
      </w:r>
      <w:r w:rsidRPr="003A5981">
        <w:rPr>
          <w:rFonts w:ascii="Century Gothic" w:eastAsia="Calibri" w:hAnsi="Century Gothic" w:cs="Calibri"/>
          <w:color w:val="000000"/>
          <w:sz w:val="20"/>
          <w:szCs w:val="20"/>
        </w:rPr>
        <w:t>du montant global et forfaitaire</w:t>
      </w:r>
    </w:p>
    <w:p w14:paraId="28377300" w14:textId="77777777" w:rsidR="00C103B9" w:rsidRPr="003A5981" w:rsidRDefault="00C103B9">
      <w:pPr>
        <w:keepLines/>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szCs w:val="20"/>
          <w:u w:val="single"/>
        </w:rPr>
      </w:pPr>
    </w:p>
    <w:p w14:paraId="36C4722C" w14:textId="7379D8CA" w:rsidR="00C90E9F" w:rsidRPr="005D3B63" w:rsidRDefault="00EB6791" w:rsidP="00C90E9F">
      <w:pPr>
        <w:keepLines/>
        <w:pBdr>
          <w:top w:val="nil"/>
          <w:left w:val="nil"/>
          <w:bottom w:val="nil"/>
          <w:right w:val="nil"/>
          <w:between w:val="nil"/>
        </w:pBdr>
        <w:tabs>
          <w:tab w:val="left" w:pos="567"/>
          <w:tab w:val="left" w:pos="851"/>
          <w:tab w:val="left" w:pos="1134"/>
        </w:tabs>
        <w:jc w:val="both"/>
        <w:rPr>
          <w:rFonts w:ascii="Century Gothic" w:eastAsia="Arial" w:hAnsi="Century Gothic" w:cs="Arial"/>
          <w:color w:val="000000"/>
          <w:sz w:val="20"/>
          <w:szCs w:val="20"/>
        </w:rPr>
      </w:pPr>
      <w:r w:rsidRPr="003A5981">
        <w:rPr>
          <w:rFonts w:ascii="Century Gothic" w:eastAsia="Calibri" w:hAnsi="Century Gothic" w:cs="Calibri"/>
          <w:color w:val="000000"/>
          <w:sz w:val="20"/>
          <w:szCs w:val="20"/>
          <w:u w:val="single"/>
        </w:rPr>
        <w:t>Modalités de financement</w:t>
      </w:r>
      <w:r w:rsidRPr="003A5981">
        <w:rPr>
          <w:rFonts w:ascii="Century Gothic" w:eastAsia="Calibri" w:hAnsi="Century Gothic" w:cs="Calibri"/>
          <w:color w:val="000000"/>
          <w:sz w:val="20"/>
          <w:szCs w:val="20"/>
        </w:rPr>
        <w:t> : Ressources externes :</w:t>
      </w:r>
      <w:r w:rsidR="00C90E9F" w:rsidRPr="005D3B63">
        <w:rPr>
          <w:rFonts w:ascii="Century Gothic" w:eastAsia="Arial" w:hAnsi="Century Gothic" w:cs="Arial"/>
          <w:color w:val="000000"/>
          <w:sz w:val="20"/>
          <w:szCs w:val="20"/>
        </w:rPr>
        <w:t xml:space="preserve"> </w:t>
      </w:r>
      <w:r w:rsidR="00C90E9F">
        <w:rPr>
          <w:rFonts w:ascii="Century Gothic" w:eastAsia="Arial" w:hAnsi="Century Gothic" w:cs="Arial"/>
          <w:color w:val="000000"/>
          <w:sz w:val="20"/>
        </w:rPr>
        <w:t xml:space="preserve">CPER </w:t>
      </w:r>
      <w:proofErr w:type="spellStart"/>
      <w:r w:rsidR="00C90E9F">
        <w:rPr>
          <w:rFonts w:ascii="Century Gothic" w:eastAsia="Arial" w:hAnsi="Century Gothic" w:cs="Arial"/>
          <w:color w:val="000000"/>
          <w:sz w:val="20"/>
        </w:rPr>
        <w:t>CyMoCoD</w:t>
      </w:r>
      <w:proofErr w:type="spellEnd"/>
      <w:r w:rsidR="00C90E9F">
        <w:rPr>
          <w:rFonts w:ascii="Century Gothic" w:eastAsia="Arial" w:hAnsi="Century Gothic" w:cs="Arial"/>
          <w:color w:val="000000"/>
          <w:sz w:val="20"/>
        </w:rPr>
        <w:t xml:space="preserve"> 2024 </w:t>
      </w:r>
      <w:r w:rsidR="00C90E9F" w:rsidRPr="005D3B63">
        <w:rPr>
          <w:rFonts w:ascii="Century Gothic" w:eastAsia="Arial" w:hAnsi="Century Gothic" w:cs="Arial"/>
          <w:color w:val="000000"/>
          <w:sz w:val="20"/>
          <w:szCs w:val="20"/>
        </w:rPr>
        <w:t xml:space="preserve">: </w:t>
      </w:r>
      <w:r w:rsidR="00C90E9F">
        <w:rPr>
          <w:rFonts w:ascii="Century Gothic" w:eastAsia="Arial" w:hAnsi="Century Gothic" w:cs="Arial"/>
          <w:color w:val="000000"/>
          <w:sz w:val="20"/>
        </w:rPr>
        <w:t>FEDER</w:t>
      </w:r>
      <w:r w:rsidR="00C90E9F" w:rsidRPr="005D3B63">
        <w:rPr>
          <w:rFonts w:ascii="Century Gothic" w:eastAsia="Arial" w:hAnsi="Century Gothic" w:cs="Arial"/>
          <w:color w:val="000000"/>
          <w:sz w:val="20"/>
          <w:szCs w:val="20"/>
        </w:rPr>
        <w:t xml:space="preserve"> / E</w:t>
      </w:r>
      <w:r w:rsidR="00C90E9F">
        <w:rPr>
          <w:rFonts w:ascii="Century Gothic" w:eastAsia="Arial" w:hAnsi="Century Gothic" w:cs="Arial"/>
          <w:color w:val="000000"/>
          <w:sz w:val="20"/>
        </w:rPr>
        <w:t>tat</w:t>
      </w:r>
      <w:r w:rsidR="00C90E9F" w:rsidRPr="005D3B63">
        <w:rPr>
          <w:rFonts w:ascii="Century Gothic" w:eastAsia="Arial" w:hAnsi="Century Gothic" w:cs="Arial"/>
          <w:color w:val="000000"/>
          <w:sz w:val="20"/>
          <w:szCs w:val="20"/>
        </w:rPr>
        <w:t xml:space="preserve"> / </w:t>
      </w:r>
      <w:r w:rsidR="001C056A">
        <w:rPr>
          <w:rFonts w:ascii="Century Gothic" w:eastAsia="Arial" w:hAnsi="Century Gothic" w:cs="Arial"/>
          <w:color w:val="000000"/>
          <w:sz w:val="20"/>
          <w:szCs w:val="20"/>
        </w:rPr>
        <w:t>Rennes Métropole</w:t>
      </w:r>
    </w:p>
    <w:p w14:paraId="28BE3BE3" w14:textId="77777777" w:rsidR="00C103B9" w:rsidRPr="00A1756F" w:rsidRDefault="00EB6791" w:rsidP="00935421">
      <w:pPr>
        <w:keepNext/>
        <w:numPr>
          <w:ilvl w:val="1"/>
          <w:numId w:val="9"/>
        </w:numPr>
        <w:pBdr>
          <w:top w:val="nil"/>
          <w:left w:val="nil"/>
          <w:bottom w:val="nil"/>
          <w:right w:val="nil"/>
          <w:between w:val="nil"/>
        </w:pBdr>
        <w:spacing w:before="240" w:after="60"/>
        <w:rPr>
          <w:rFonts w:ascii="Century Gothic" w:eastAsia="Calibri" w:hAnsi="Century Gothic" w:cs="Calibri"/>
          <w:color w:val="000000"/>
          <w:sz w:val="24"/>
          <w:szCs w:val="24"/>
          <w:u w:val="single"/>
        </w:rPr>
      </w:pPr>
      <w:r w:rsidRPr="00A1756F">
        <w:rPr>
          <w:rFonts w:ascii="Century Gothic" w:eastAsia="Calibri" w:hAnsi="Century Gothic" w:cs="Calibri"/>
          <w:b/>
          <w:color w:val="000000"/>
          <w:sz w:val="24"/>
          <w:szCs w:val="24"/>
          <w:u w:val="single"/>
        </w:rPr>
        <w:t>2.5 – Conditions particulières d’exécution</w:t>
      </w:r>
    </w:p>
    <w:p w14:paraId="250C4A3C" w14:textId="77777777" w:rsidR="00C103B9" w:rsidRPr="003A5981" w:rsidRDefault="00EB6791">
      <w:pPr>
        <w:keepLines/>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szCs w:val="20"/>
        </w:rPr>
      </w:pPr>
      <w:r w:rsidRPr="003A5981">
        <w:rPr>
          <w:rFonts w:ascii="Century Gothic" w:eastAsia="Calibri" w:hAnsi="Century Gothic" w:cs="Calibri"/>
          <w:color w:val="000000"/>
          <w:sz w:val="20"/>
          <w:szCs w:val="20"/>
        </w:rPr>
        <w:t>Sans objet.</w:t>
      </w:r>
    </w:p>
    <w:p w14:paraId="6388A04F" w14:textId="77777777" w:rsidR="00C103B9" w:rsidRPr="003A5981" w:rsidRDefault="00C103B9">
      <w:pPr>
        <w:keepLines/>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szCs w:val="20"/>
        </w:rPr>
      </w:pPr>
    </w:p>
    <w:p w14:paraId="0B7ADF9A" w14:textId="77777777" w:rsidR="00C103B9" w:rsidRPr="003A5981" w:rsidRDefault="00C103B9">
      <w:pPr>
        <w:keepLines/>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szCs w:val="20"/>
        </w:rPr>
      </w:pPr>
      <w:bookmarkStart w:id="9" w:name="_1ksv4uv" w:colFirst="0" w:colLast="0"/>
      <w:bookmarkEnd w:id="9"/>
    </w:p>
    <w:p w14:paraId="03E0D5D0" w14:textId="77777777" w:rsidR="00C103B9" w:rsidRPr="00BA5187" w:rsidRDefault="00EB6791">
      <w:pPr>
        <w:keepNext/>
        <w:pBdr>
          <w:top w:val="nil"/>
          <w:left w:val="nil"/>
          <w:bottom w:val="nil"/>
          <w:right w:val="nil"/>
          <w:between w:val="nil"/>
        </w:pBdr>
        <w:shd w:val="clear" w:color="auto" w:fill="D0CECE"/>
        <w:spacing w:before="240" w:after="60"/>
        <w:ind w:left="432" w:hanging="432"/>
        <w:rPr>
          <w:rFonts w:ascii="Century Gothic" w:eastAsia="Calibri" w:hAnsi="Century Gothic" w:cs="Calibri"/>
          <w:b/>
          <w:color w:val="000000"/>
          <w:sz w:val="28"/>
          <w:szCs w:val="28"/>
        </w:rPr>
      </w:pPr>
      <w:r w:rsidRPr="00BA5187">
        <w:rPr>
          <w:rFonts w:ascii="Century Gothic" w:eastAsia="Calibri" w:hAnsi="Century Gothic" w:cs="Calibri"/>
          <w:b/>
          <w:color w:val="000000"/>
          <w:sz w:val="28"/>
          <w:szCs w:val="28"/>
        </w:rPr>
        <w:t>Article 3 : Contenu du dossier de consultation</w:t>
      </w:r>
    </w:p>
    <w:p w14:paraId="63774F3F" w14:textId="77777777" w:rsidR="00C103B9" w:rsidRPr="003A5981" w:rsidRDefault="00C103B9">
      <w:pPr>
        <w:keepLines/>
        <w:pBdr>
          <w:top w:val="nil"/>
          <w:left w:val="nil"/>
          <w:bottom w:val="nil"/>
          <w:right w:val="nil"/>
          <w:between w:val="nil"/>
        </w:pBdr>
        <w:tabs>
          <w:tab w:val="left" w:pos="284"/>
          <w:tab w:val="left" w:pos="567"/>
          <w:tab w:val="left" w:pos="851"/>
        </w:tabs>
        <w:jc w:val="both"/>
        <w:rPr>
          <w:rFonts w:ascii="Century Gothic" w:eastAsia="Calibri" w:hAnsi="Century Gothic" w:cs="Calibri"/>
          <w:color w:val="000000"/>
          <w:sz w:val="20"/>
          <w:szCs w:val="20"/>
        </w:rPr>
      </w:pPr>
    </w:p>
    <w:p w14:paraId="7328170C" w14:textId="55D5CBB0" w:rsidR="00C103B9" w:rsidRPr="003A5981" w:rsidRDefault="00EB6791">
      <w:pPr>
        <w:keepLines/>
        <w:pBdr>
          <w:top w:val="nil"/>
          <w:left w:val="nil"/>
          <w:bottom w:val="nil"/>
          <w:right w:val="nil"/>
          <w:between w:val="nil"/>
        </w:pBdr>
        <w:tabs>
          <w:tab w:val="left" w:pos="284"/>
          <w:tab w:val="left" w:pos="567"/>
          <w:tab w:val="left" w:pos="851"/>
        </w:tabs>
        <w:jc w:val="both"/>
        <w:rPr>
          <w:rFonts w:ascii="Century Gothic" w:eastAsia="Calibri" w:hAnsi="Century Gothic" w:cs="Calibri"/>
          <w:color w:val="000000"/>
          <w:sz w:val="20"/>
          <w:szCs w:val="20"/>
        </w:rPr>
      </w:pPr>
      <w:r w:rsidRPr="003A5981">
        <w:rPr>
          <w:rFonts w:ascii="Century Gothic" w:eastAsia="Calibri" w:hAnsi="Century Gothic" w:cs="Calibri"/>
          <w:color w:val="000000"/>
          <w:sz w:val="20"/>
          <w:szCs w:val="20"/>
        </w:rPr>
        <w:t xml:space="preserve">Le dossier de consultation des entreprises est téléchargeable gratuitement sur la plate-forme des achats de l'Etat (PLACE), à l’adresse électronique suivante : </w:t>
      </w:r>
      <w:hyperlink r:id="rId17">
        <w:r w:rsidRPr="003A5981">
          <w:rPr>
            <w:rFonts w:ascii="Century Gothic" w:eastAsia="Calibri" w:hAnsi="Century Gothic" w:cs="Calibri"/>
            <w:color w:val="0000FF"/>
            <w:sz w:val="20"/>
            <w:szCs w:val="20"/>
            <w:u w:val="single"/>
          </w:rPr>
          <w:t>www.marches-publics.gouv.fr</w:t>
        </w:r>
      </w:hyperlink>
      <w:r w:rsidR="00A669EE" w:rsidRPr="003A5981">
        <w:rPr>
          <w:rFonts w:ascii="Century Gothic" w:eastAsia="Calibri" w:hAnsi="Century Gothic" w:cs="Calibri"/>
          <w:color w:val="000000"/>
          <w:sz w:val="20"/>
          <w:szCs w:val="20"/>
        </w:rPr>
        <w:t xml:space="preserve"> sous la référence 202</w:t>
      </w:r>
      <w:r w:rsidR="004D2236">
        <w:rPr>
          <w:rFonts w:ascii="Century Gothic" w:eastAsia="Calibri" w:hAnsi="Century Gothic" w:cs="Calibri"/>
          <w:color w:val="000000"/>
          <w:sz w:val="20"/>
          <w:szCs w:val="20"/>
        </w:rPr>
        <w:t>5</w:t>
      </w:r>
      <w:r w:rsidRPr="003A5981">
        <w:rPr>
          <w:rFonts w:ascii="Century Gothic" w:eastAsia="Calibri" w:hAnsi="Century Gothic" w:cs="Calibri"/>
          <w:color w:val="000000"/>
          <w:sz w:val="20"/>
          <w:szCs w:val="20"/>
        </w:rPr>
        <w:t>-0</w:t>
      </w:r>
      <w:r w:rsidR="004D2236">
        <w:rPr>
          <w:rFonts w:ascii="Century Gothic" w:eastAsia="Calibri" w:hAnsi="Century Gothic" w:cs="Calibri"/>
          <w:color w:val="000000"/>
          <w:sz w:val="20"/>
          <w:szCs w:val="20"/>
        </w:rPr>
        <w:t>19</w:t>
      </w:r>
      <w:r w:rsidRPr="003A5981">
        <w:rPr>
          <w:rFonts w:ascii="Century Gothic" w:eastAsia="Calibri" w:hAnsi="Century Gothic" w:cs="Calibri"/>
          <w:color w:val="000000"/>
          <w:sz w:val="20"/>
          <w:szCs w:val="20"/>
        </w:rPr>
        <w:t>.</w:t>
      </w:r>
    </w:p>
    <w:p w14:paraId="64092E87" w14:textId="77777777" w:rsidR="00C103B9" w:rsidRPr="003A5981" w:rsidRDefault="00EB6791">
      <w:pPr>
        <w:jc w:val="both"/>
        <w:rPr>
          <w:rFonts w:ascii="Century Gothic" w:eastAsia="Calibri" w:hAnsi="Century Gothic" w:cs="Calibri"/>
          <w:sz w:val="20"/>
          <w:szCs w:val="20"/>
        </w:rPr>
      </w:pPr>
      <w:r w:rsidRPr="003A5981">
        <w:rPr>
          <w:rFonts w:ascii="Century Gothic" w:eastAsia="Calibri" w:hAnsi="Century Gothic" w:cs="Calibri"/>
          <w:sz w:val="20"/>
          <w:szCs w:val="20"/>
        </w:rPr>
        <w:t>L’inscription est gratuite. Elle n’est pas obligatoire pour télécharger le dossier de la consultation mais fortement conseillée car elle permet aux candidats d’être automatiquement avertis (par courriel) des éventuels compléments d'information ou modifications apportés en cours de consultation aux documents téléchargés.</w:t>
      </w:r>
    </w:p>
    <w:p w14:paraId="4F4AE4F5" w14:textId="77777777" w:rsidR="00C103B9" w:rsidRPr="003A5981" w:rsidRDefault="00C103B9">
      <w:pPr>
        <w:keepLines/>
        <w:pBdr>
          <w:top w:val="nil"/>
          <w:left w:val="nil"/>
          <w:bottom w:val="nil"/>
          <w:right w:val="nil"/>
          <w:between w:val="nil"/>
        </w:pBdr>
        <w:tabs>
          <w:tab w:val="left" w:pos="284"/>
          <w:tab w:val="left" w:pos="567"/>
          <w:tab w:val="left" w:pos="851"/>
        </w:tabs>
        <w:jc w:val="both"/>
        <w:rPr>
          <w:rFonts w:ascii="Century Gothic" w:eastAsia="Calibri" w:hAnsi="Century Gothic" w:cs="Calibri"/>
          <w:color w:val="000000"/>
          <w:sz w:val="20"/>
          <w:szCs w:val="20"/>
        </w:rPr>
      </w:pPr>
    </w:p>
    <w:p w14:paraId="073E64C6" w14:textId="77777777" w:rsidR="00C103B9" w:rsidRPr="003A5981" w:rsidRDefault="00EB6791">
      <w:pPr>
        <w:keepLines/>
        <w:pBdr>
          <w:top w:val="nil"/>
          <w:left w:val="nil"/>
          <w:bottom w:val="nil"/>
          <w:right w:val="nil"/>
          <w:between w:val="nil"/>
        </w:pBdr>
        <w:tabs>
          <w:tab w:val="left" w:pos="284"/>
          <w:tab w:val="left" w:pos="567"/>
          <w:tab w:val="left" w:pos="851"/>
        </w:tabs>
        <w:jc w:val="both"/>
        <w:rPr>
          <w:rFonts w:ascii="Century Gothic" w:eastAsia="Calibri" w:hAnsi="Century Gothic" w:cs="Calibri"/>
          <w:color w:val="000000"/>
          <w:sz w:val="20"/>
          <w:szCs w:val="20"/>
        </w:rPr>
      </w:pPr>
      <w:r w:rsidRPr="003A5981">
        <w:rPr>
          <w:rFonts w:ascii="Century Gothic" w:eastAsia="Calibri" w:hAnsi="Century Gothic" w:cs="Calibri"/>
          <w:color w:val="000000"/>
          <w:sz w:val="20"/>
          <w:szCs w:val="20"/>
        </w:rPr>
        <w:t>Le dossier de consultation contient les pièces suivantes :</w:t>
      </w:r>
    </w:p>
    <w:p w14:paraId="7FACA444" w14:textId="77777777" w:rsidR="00C103B9" w:rsidRPr="003A5981" w:rsidRDefault="00EB6791" w:rsidP="00935421">
      <w:pPr>
        <w:keepLines/>
        <w:numPr>
          <w:ilvl w:val="0"/>
          <w:numId w:val="10"/>
        </w:numPr>
        <w:pBdr>
          <w:top w:val="nil"/>
          <w:left w:val="nil"/>
          <w:bottom w:val="nil"/>
          <w:right w:val="nil"/>
          <w:between w:val="nil"/>
        </w:pBdr>
        <w:tabs>
          <w:tab w:val="left" w:pos="284"/>
          <w:tab w:val="left" w:pos="567"/>
          <w:tab w:val="left" w:pos="851"/>
        </w:tabs>
        <w:ind w:left="851"/>
        <w:jc w:val="both"/>
        <w:rPr>
          <w:rFonts w:ascii="Century Gothic" w:hAnsi="Century Gothic"/>
          <w:color w:val="000000"/>
          <w:sz w:val="20"/>
          <w:szCs w:val="20"/>
        </w:rPr>
      </w:pPr>
      <w:proofErr w:type="gramStart"/>
      <w:r w:rsidRPr="003A5981">
        <w:rPr>
          <w:rFonts w:ascii="Century Gothic" w:eastAsia="Calibri" w:hAnsi="Century Gothic" w:cs="Calibri"/>
          <w:color w:val="000000"/>
          <w:sz w:val="20"/>
          <w:szCs w:val="20"/>
        </w:rPr>
        <w:t>le</w:t>
      </w:r>
      <w:proofErr w:type="gramEnd"/>
      <w:r w:rsidRPr="003A5981">
        <w:rPr>
          <w:rFonts w:ascii="Century Gothic" w:eastAsia="Calibri" w:hAnsi="Century Gothic" w:cs="Calibri"/>
          <w:color w:val="000000"/>
          <w:sz w:val="20"/>
          <w:szCs w:val="20"/>
        </w:rPr>
        <w:t xml:space="preserve"> règlement de la consultation (RC) ;</w:t>
      </w:r>
    </w:p>
    <w:p w14:paraId="1D26C894" w14:textId="77777777" w:rsidR="00C103B9" w:rsidRPr="003A5981" w:rsidRDefault="00EB6791" w:rsidP="00935421">
      <w:pPr>
        <w:keepLines/>
        <w:numPr>
          <w:ilvl w:val="0"/>
          <w:numId w:val="10"/>
        </w:numPr>
        <w:pBdr>
          <w:top w:val="nil"/>
          <w:left w:val="nil"/>
          <w:bottom w:val="nil"/>
          <w:right w:val="nil"/>
          <w:between w:val="nil"/>
        </w:pBdr>
        <w:tabs>
          <w:tab w:val="left" w:pos="284"/>
          <w:tab w:val="left" w:pos="567"/>
          <w:tab w:val="left" w:pos="851"/>
        </w:tabs>
        <w:ind w:left="851"/>
        <w:jc w:val="both"/>
        <w:rPr>
          <w:rFonts w:ascii="Century Gothic" w:hAnsi="Century Gothic"/>
          <w:color w:val="000000"/>
          <w:sz w:val="20"/>
          <w:szCs w:val="20"/>
        </w:rPr>
      </w:pPr>
      <w:proofErr w:type="gramStart"/>
      <w:r w:rsidRPr="003A5981">
        <w:rPr>
          <w:rFonts w:ascii="Century Gothic" w:eastAsia="Calibri" w:hAnsi="Century Gothic" w:cs="Calibri"/>
          <w:color w:val="000000"/>
          <w:sz w:val="20"/>
          <w:szCs w:val="20"/>
        </w:rPr>
        <w:t>l’acte</w:t>
      </w:r>
      <w:proofErr w:type="gramEnd"/>
      <w:r w:rsidRPr="003A5981">
        <w:rPr>
          <w:rFonts w:ascii="Century Gothic" w:eastAsia="Calibri" w:hAnsi="Century Gothic" w:cs="Calibri"/>
          <w:color w:val="000000"/>
          <w:sz w:val="20"/>
          <w:szCs w:val="20"/>
        </w:rPr>
        <w:t xml:space="preserve"> d’engagement (AE) ; </w:t>
      </w:r>
    </w:p>
    <w:p w14:paraId="73E9A39D" w14:textId="77777777" w:rsidR="00C103B9" w:rsidRPr="003A5981" w:rsidRDefault="00EB6791" w:rsidP="00935421">
      <w:pPr>
        <w:keepLines/>
        <w:numPr>
          <w:ilvl w:val="0"/>
          <w:numId w:val="10"/>
        </w:numPr>
        <w:pBdr>
          <w:top w:val="nil"/>
          <w:left w:val="nil"/>
          <w:bottom w:val="nil"/>
          <w:right w:val="nil"/>
          <w:between w:val="nil"/>
        </w:pBdr>
        <w:tabs>
          <w:tab w:val="left" w:pos="284"/>
          <w:tab w:val="left" w:pos="567"/>
          <w:tab w:val="left" w:pos="851"/>
        </w:tabs>
        <w:ind w:left="851"/>
        <w:jc w:val="both"/>
        <w:rPr>
          <w:rFonts w:ascii="Century Gothic" w:hAnsi="Century Gothic"/>
          <w:color w:val="000000"/>
          <w:sz w:val="20"/>
          <w:szCs w:val="20"/>
        </w:rPr>
      </w:pPr>
      <w:proofErr w:type="gramStart"/>
      <w:r w:rsidRPr="003A5981">
        <w:rPr>
          <w:rFonts w:ascii="Century Gothic" w:eastAsia="Calibri" w:hAnsi="Century Gothic" w:cs="Calibri"/>
          <w:color w:val="000000"/>
          <w:sz w:val="20"/>
          <w:szCs w:val="20"/>
        </w:rPr>
        <w:t>le</w:t>
      </w:r>
      <w:proofErr w:type="gramEnd"/>
      <w:r w:rsidRPr="003A5981">
        <w:rPr>
          <w:rFonts w:ascii="Century Gothic" w:eastAsia="Calibri" w:hAnsi="Century Gothic" w:cs="Calibri"/>
          <w:color w:val="000000"/>
          <w:sz w:val="20"/>
          <w:szCs w:val="20"/>
        </w:rPr>
        <w:t xml:space="preserve"> cahier des clauses particulières (CCP) ;</w:t>
      </w:r>
    </w:p>
    <w:p w14:paraId="6536B3AC" w14:textId="77777777" w:rsidR="00C103B9" w:rsidRPr="003A5981" w:rsidRDefault="00EB6791" w:rsidP="00935421">
      <w:pPr>
        <w:keepLines/>
        <w:numPr>
          <w:ilvl w:val="0"/>
          <w:numId w:val="10"/>
        </w:numPr>
        <w:pBdr>
          <w:top w:val="nil"/>
          <w:left w:val="nil"/>
          <w:bottom w:val="nil"/>
          <w:right w:val="nil"/>
          <w:between w:val="nil"/>
        </w:pBdr>
        <w:tabs>
          <w:tab w:val="left" w:pos="284"/>
          <w:tab w:val="left" w:pos="567"/>
          <w:tab w:val="left" w:pos="851"/>
        </w:tabs>
        <w:ind w:left="851"/>
        <w:jc w:val="both"/>
        <w:rPr>
          <w:rFonts w:ascii="Century Gothic" w:hAnsi="Century Gothic"/>
          <w:color w:val="000000"/>
          <w:sz w:val="20"/>
          <w:szCs w:val="20"/>
        </w:rPr>
      </w:pPr>
      <w:proofErr w:type="gramStart"/>
      <w:r w:rsidRPr="003A5981">
        <w:rPr>
          <w:rFonts w:ascii="Century Gothic" w:eastAsia="Calibri" w:hAnsi="Century Gothic" w:cs="Calibri"/>
          <w:color w:val="000000"/>
          <w:sz w:val="20"/>
          <w:szCs w:val="20"/>
        </w:rPr>
        <w:t>les</w:t>
      </w:r>
      <w:proofErr w:type="gramEnd"/>
      <w:r w:rsidRPr="003A5981">
        <w:rPr>
          <w:rFonts w:ascii="Century Gothic" w:eastAsia="Calibri" w:hAnsi="Century Gothic" w:cs="Calibri"/>
          <w:color w:val="000000"/>
          <w:sz w:val="20"/>
          <w:szCs w:val="20"/>
        </w:rPr>
        <w:t xml:space="preserve"> imprimés DC1 : Lettre de candidature et DC2 : Déclaration du candidat.</w:t>
      </w:r>
    </w:p>
    <w:p w14:paraId="7E97AE37" w14:textId="77777777" w:rsidR="00C103B9" w:rsidRPr="003A5981" w:rsidRDefault="00C103B9">
      <w:pPr>
        <w:keepLines/>
        <w:pBdr>
          <w:top w:val="nil"/>
          <w:left w:val="nil"/>
          <w:bottom w:val="nil"/>
          <w:right w:val="nil"/>
          <w:between w:val="nil"/>
        </w:pBdr>
        <w:tabs>
          <w:tab w:val="left" w:pos="284"/>
          <w:tab w:val="left" w:pos="567"/>
          <w:tab w:val="left" w:pos="851"/>
        </w:tabs>
        <w:jc w:val="both"/>
        <w:rPr>
          <w:rFonts w:ascii="Century Gothic" w:eastAsia="Calibri" w:hAnsi="Century Gothic" w:cs="Calibri"/>
          <w:color w:val="000000"/>
          <w:sz w:val="20"/>
          <w:szCs w:val="20"/>
        </w:rPr>
      </w:pPr>
    </w:p>
    <w:p w14:paraId="1C0360EE" w14:textId="77777777" w:rsidR="00C103B9" w:rsidRPr="003A5981" w:rsidRDefault="00EB6791">
      <w:pPr>
        <w:ind w:left="20" w:right="20"/>
        <w:jc w:val="both"/>
        <w:rPr>
          <w:rFonts w:ascii="Century Gothic" w:eastAsia="Calibri" w:hAnsi="Century Gothic" w:cs="Calibri"/>
          <w:color w:val="000000"/>
          <w:sz w:val="20"/>
          <w:szCs w:val="20"/>
        </w:rPr>
      </w:pPr>
      <w:r w:rsidRPr="003A5981">
        <w:rPr>
          <w:rFonts w:ascii="Century Gothic" w:eastAsia="Calibri" w:hAnsi="Century Gothic" w:cs="Calibri"/>
          <w:color w:val="000000"/>
          <w:sz w:val="20"/>
          <w:szCs w:val="20"/>
        </w:rPr>
        <w:t xml:space="preserve">Le pouvoir adjudicateur se réserve le droit d'apporter des </w:t>
      </w:r>
      <w:r w:rsidRPr="003A5981">
        <w:rPr>
          <w:rFonts w:ascii="Century Gothic" w:eastAsia="Calibri" w:hAnsi="Century Gothic" w:cs="Calibri"/>
          <w:color w:val="000000"/>
          <w:sz w:val="20"/>
          <w:szCs w:val="20"/>
          <w:u w:val="single"/>
        </w:rPr>
        <w:t>modifications de détail au dossier de consultation</w:t>
      </w:r>
      <w:r w:rsidRPr="003A5981">
        <w:rPr>
          <w:rFonts w:ascii="Century Gothic" w:eastAsia="Calibri" w:hAnsi="Century Gothic" w:cs="Calibri"/>
          <w:color w:val="000000"/>
          <w:sz w:val="20"/>
          <w:szCs w:val="20"/>
        </w:rPr>
        <w:t xml:space="preserve"> au plus tard 10 jours avant la date limite de réception des offres. Ce délai est décompté à partir de la date d'envoi par le pouvoir adjudicateur des modifications aux candidats ayant retiré le dossier initial. Les candidats devront alors répondre sur la base du dossier modifié sans pouvoir n'élever </w:t>
      </w:r>
      <w:r w:rsidR="00B1593A" w:rsidRPr="003A5981">
        <w:rPr>
          <w:rFonts w:ascii="Century Gothic" w:eastAsia="Calibri" w:hAnsi="Century Gothic" w:cs="Calibri"/>
          <w:color w:val="000000"/>
          <w:sz w:val="20"/>
          <w:szCs w:val="20"/>
        </w:rPr>
        <w:t xml:space="preserve">de </w:t>
      </w:r>
      <w:r w:rsidRPr="003A5981">
        <w:rPr>
          <w:rFonts w:ascii="Century Gothic" w:eastAsia="Calibri" w:hAnsi="Century Gothic" w:cs="Calibri"/>
          <w:color w:val="000000"/>
          <w:sz w:val="20"/>
          <w:szCs w:val="20"/>
        </w:rPr>
        <w:t>réclamation à ce sujet.</w:t>
      </w:r>
    </w:p>
    <w:p w14:paraId="48AA4222" w14:textId="77777777" w:rsidR="00C103B9" w:rsidRPr="003A5981" w:rsidRDefault="00EB6791">
      <w:pPr>
        <w:ind w:left="20" w:right="20"/>
        <w:jc w:val="both"/>
        <w:rPr>
          <w:rFonts w:ascii="Century Gothic" w:eastAsia="Calibri" w:hAnsi="Century Gothic" w:cs="Calibri"/>
          <w:color w:val="000000"/>
          <w:sz w:val="20"/>
          <w:szCs w:val="20"/>
        </w:rPr>
      </w:pPr>
      <w:r w:rsidRPr="003A5981">
        <w:rPr>
          <w:rFonts w:ascii="Century Gothic" w:eastAsia="Calibri" w:hAnsi="Century Gothic" w:cs="Calibri"/>
          <w:color w:val="000000"/>
          <w:sz w:val="20"/>
          <w:szCs w:val="20"/>
        </w:rPr>
        <w:t>Si, pendant l'étude du dossier par les candidats, la date limite de réception des offres est reportée, la disposition précédente est applicable en fonction de cette nouvelle date.</w:t>
      </w:r>
    </w:p>
    <w:p w14:paraId="46B7EA9E" w14:textId="77777777" w:rsidR="00846254" w:rsidRPr="003A5981" w:rsidRDefault="00846254">
      <w:pPr>
        <w:ind w:left="20" w:right="20"/>
        <w:jc w:val="both"/>
        <w:rPr>
          <w:rFonts w:ascii="Century Gothic" w:eastAsia="Calibri" w:hAnsi="Century Gothic" w:cs="Calibri"/>
          <w:color w:val="000000"/>
          <w:sz w:val="20"/>
          <w:szCs w:val="20"/>
        </w:rPr>
      </w:pPr>
    </w:p>
    <w:p w14:paraId="18B08831" w14:textId="77777777" w:rsidR="00C103B9" w:rsidRPr="003A5981" w:rsidRDefault="00C103B9">
      <w:pPr>
        <w:keepLines/>
        <w:pBdr>
          <w:top w:val="nil"/>
          <w:left w:val="nil"/>
          <w:bottom w:val="nil"/>
          <w:right w:val="nil"/>
          <w:between w:val="nil"/>
        </w:pBdr>
        <w:tabs>
          <w:tab w:val="left" w:pos="284"/>
          <w:tab w:val="left" w:pos="567"/>
          <w:tab w:val="left" w:pos="851"/>
        </w:tabs>
        <w:jc w:val="both"/>
        <w:rPr>
          <w:rFonts w:ascii="Century Gothic" w:eastAsia="Calibri" w:hAnsi="Century Gothic" w:cs="Calibri"/>
          <w:color w:val="000000"/>
          <w:sz w:val="20"/>
          <w:szCs w:val="20"/>
        </w:rPr>
      </w:pPr>
      <w:bookmarkStart w:id="10" w:name="_44sinio" w:colFirst="0" w:colLast="0"/>
      <w:bookmarkEnd w:id="10"/>
    </w:p>
    <w:p w14:paraId="47657CA4" w14:textId="77777777" w:rsidR="00C103B9" w:rsidRPr="00BA5187" w:rsidRDefault="00EB6791">
      <w:pPr>
        <w:keepNext/>
        <w:pBdr>
          <w:top w:val="nil"/>
          <w:left w:val="nil"/>
          <w:bottom w:val="nil"/>
          <w:right w:val="nil"/>
          <w:between w:val="nil"/>
        </w:pBdr>
        <w:shd w:val="clear" w:color="auto" w:fill="D0CECE"/>
        <w:spacing w:before="240" w:after="60"/>
        <w:ind w:left="432" w:hanging="432"/>
        <w:rPr>
          <w:rFonts w:ascii="Century Gothic" w:eastAsia="Calibri" w:hAnsi="Century Gothic" w:cs="Calibri"/>
          <w:b/>
          <w:color w:val="000000"/>
          <w:sz w:val="28"/>
          <w:szCs w:val="28"/>
        </w:rPr>
      </w:pPr>
      <w:r w:rsidRPr="00BA5187">
        <w:rPr>
          <w:rFonts w:ascii="Century Gothic" w:eastAsia="Calibri" w:hAnsi="Century Gothic" w:cs="Calibri"/>
          <w:b/>
          <w:color w:val="000000"/>
          <w:sz w:val="28"/>
          <w:szCs w:val="28"/>
        </w:rPr>
        <w:t>Article 4 : Présentation des candidatures et des offres</w:t>
      </w:r>
    </w:p>
    <w:p w14:paraId="1B6B8C4D" w14:textId="77777777" w:rsidR="00893064" w:rsidRPr="003A5981" w:rsidRDefault="00893064" w:rsidP="00893064">
      <w:pPr>
        <w:keepLines/>
        <w:pBdr>
          <w:top w:val="nil"/>
          <w:left w:val="nil"/>
          <w:bottom w:val="nil"/>
          <w:right w:val="nil"/>
          <w:between w:val="nil"/>
        </w:pBdr>
        <w:tabs>
          <w:tab w:val="left" w:pos="284"/>
          <w:tab w:val="left" w:pos="567"/>
          <w:tab w:val="left" w:pos="851"/>
        </w:tabs>
        <w:jc w:val="both"/>
        <w:rPr>
          <w:rFonts w:ascii="Century Gothic" w:eastAsia="Calibri" w:hAnsi="Century Gothic" w:cs="Calibri"/>
          <w:color w:val="000000"/>
          <w:sz w:val="20"/>
          <w:szCs w:val="20"/>
        </w:rPr>
      </w:pPr>
    </w:p>
    <w:p w14:paraId="2C7225CA" w14:textId="77777777" w:rsidR="00C103B9" w:rsidRPr="003A5981" w:rsidRDefault="00EB6791">
      <w:pPr>
        <w:keepLines/>
        <w:pBdr>
          <w:top w:val="nil"/>
          <w:left w:val="nil"/>
          <w:bottom w:val="nil"/>
          <w:right w:val="nil"/>
          <w:between w:val="nil"/>
        </w:pBdr>
        <w:tabs>
          <w:tab w:val="left" w:pos="284"/>
          <w:tab w:val="left" w:pos="567"/>
          <w:tab w:val="left" w:pos="851"/>
        </w:tabs>
        <w:jc w:val="both"/>
        <w:rPr>
          <w:rFonts w:ascii="Century Gothic" w:eastAsia="Calibri" w:hAnsi="Century Gothic" w:cs="Calibri"/>
          <w:color w:val="000000"/>
          <w:sz w:val="20"/>
          <w:szCs w:val="20"/>
        </w:rPr>
      </w:pPr>
      <w:r w:rsidRPr="003A5981">
        <w:rPr>
          <w:rFonts w:ascii="Century Gothic" w:eastAsia="Calibri" w:hAnsi="Century Gothic" w:cs="Calibri"/>
          <w:color w:val="000000"/>
          <w:sz w:val="20"/>
          <w:szCs w:val="20"/>
        </w:rPr>
        <w:t>Les offres des concurrents seront entièrement rédigées en langue française et exprimées en euros.</w:t>
      </w:r>
    </w:p>
    <w:p w14:paraId="32207D0B" w14:textId="77777777" w:rsidR="00C103B9" w:rsidRPr="003A5981" w:rsidRDefault="00EB6791">
      <w:pPr>
        <w:keepLines/>
        <w:pBdr>
          <w:top w:val="nil"/>
          <w:left w:val="nil"/>
          <w:bottom w:val="nil"/>
          <w:right w:val="nil"/>
          <w:between w:val="nil"/>
        </w:pBdr>
        <w:tabs>
          <w:tab w:val="left" w:pos="284"/>
          <w:tab w:val="left" w:pos="567"/>
          <w:tab w:val="left" w:pos="851"/>
        </w:tabs>
        <w:jc w:val="both"/>
        <w:rPr>
          <w:rFonts w:ascii="Century Gothic" w:eastAsia="Calibri" w:hAnsi="Century Gothic" w:cs="Calibri"/>
          <w:color w:val="000000"/>
          <w:sz w:val="20"/>
          <w:szCs w:val="20"/>
        </w:rPr>
      </w:pPr>
      <w:r w:rsidRPr="003A5981">
        <w:rPr>
          <w:rFonts w:ascii="Century Gothic" w:eastAsia="Calibri" w:hAnsi="Century Gothic" w:cs="Calibri"/>
          <w:color w:val="000000"/>
          <w:sz w:val="20"/>
          <w:szCs w:val="20"/>
        </w:rPr>
        <w:t>Si les offres des concurrents sont rédigées dans une autre langue, elles doivent être accompagnées d’une traduction en français. Cette traduction doit concerner l’ensemble des documents remis dans l’offre.</w:t>
      </w:r>
    </w:p>
    <w:p w14:paraId="2369CD7D" w14:textId="77777777" w:rsidR="00C103B9" w:rsidRPr="003A5981" w:rsidRDefault="00C103B9">
      <w:pPr>
        <w:keepLines/>
        <w:pBdr>
          <w:top w:val="nil"/>
          <w:left w:val="nil"/>
          <w:bottom w:val="nil"/>
          <w:right w:val="nil"/>
          <w:between w:val="nil"/>
        </w:pBdr>
        <w:tabs>
          <w:tab w:val="left" w:pos="567"/>
          <w:tab w:val="left" w:pos="851"/>
          <w:tab w:val="left" w:pos="1134"/>
        </w:tabs>
        <w:ind w:left="284" w:firstLine="284"/>
        <w:jc w:val="both"/>
        <w:rPr>
          <w:rFonts w:ascii="Century Gothic" w:eastAsia="Calibri" w:hAnsi="Century Gothic" w:cs="Calibri"/>
          <w:color w:val="000000"/>
          <w:sz w:val="20"/>
          <w:szCs w:val="20"/>
        </w:rPr>
      </w:pPr>
    </w:p>
    <w:p w14:paraId="2CFCFA9F" w14:textId="77777777" w:rsidR="00C103B9" w:rsidRPr="003A5981" w:rsidRDefault="00EB6791">
      <w:pPr>
        <w:keepLines/>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szCs w:val="20"/>
        </w:rPr>
      </w:pPr>
      <w:r w:rsidRPr="003A5981">
        <w:rPr>
          <w:rFonts w:ascii="Century Gothic" w:eastAsia="Calibri" w:hAnsi="Century Gothic" w:cs="Calibri"/>
          <w:color w:val="000000"/>
          <w:sz w:val="20"/>
          <w:szCs w:val="20"/>
        </w:rPr>
        <w:t>Chaque candidat aura à produire un dossier complet comprenant les pièces suivantes :</w:t>
      </w:r>
    </w:p>
    <w:p w14:paraId="002760CF" w14:textId="77777777" w:rsidR="00C103B9" w:rsidRPr="003A5981" w:rsidRDefault="00EB6791">
      <w:pPr>
        <w:keepLines/>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szCs w:val="20"/>
        </w:rPr>
      </w:pPr>
      <w:r w:rsidRPr="00BA5187">
        <w:rPr>
          <w:rFonts w:ascii="Century Gothic" w:eastAsia="Calibri" w:hAnsi="Century Gothic" w:cs="Calibri"/>
          <w:b/>
          <w:color w:val="000000"/>
          <w:u w:val="single"/>
        </w:rPr>
        <w:t>Pièces de la candidature</w:t>
      </w:r>
      <w:r w:rsidRPr="003A5981">
        <w:rPr>
          <w:rFonts w:ascii="Century Gothic" w:eastAsia="Calibri" w:hAnsi="Century Gothic" w:cs="Calibri"/>
          <w:b/>
          <w:color w:val="000000"/>
          <w:sz w:val="20"/>
          <w:szCs w:val="20"/>
        </w:rPr>
        <w:t> </w:t>
      </w:r>
      <w:r w:rsidRPr="003A5981">
        <w:rPr>
          <w:rFonts w:ascii="Century Gothic" w:eastAsia="Calibri" w:hAnsi="Century Gothic" w:cs="Calibri"/>
          <w:color w:val="000000"/>
          <w:sz w:val="20"/>
          <w:szCs w:val="20"/>
        </w:rPr>
        <w:t xml:space="preserve">telles que prévues aux articles L. 2142-1, R. 2142-3, R. 2142-4, R. 2143-3 et R. 2143-4 du Code de la commande publique : </w:t>
      </w:r>
    </w:p>
    <w:p w14:paraId="01B99DC6" w14:textId="77777777" w:rsidR="00C103B9" w:rsidRPr="003A5981" w:rsidRDefault="00C103B9">
      <w:pPr>
        <w:keepLines/>
        <w:pBdr>
          <w:top w:val="nil"/>
          <w:left w:val="nil"/>
          <w:bottom w:val="nil"/>
          <w:right w:val="nil"/>
          <w:between w:val="nil"/>
        </w:pBdr>
        <w:tabs>
          <w:tab w:val="left" w:pos="567"/>
          <w:tab w:val="left" w:pos="851"/>
          <w:tab w:val="left" w:pos="1134"/>
        </w:tabs>
        <w:ind w:left="284" w:firstLine="284"/>
        <w:jc w:val="both"/>
        <w:rPr>
          <w:rFonts w:ascii="Century Gothic" w:eastAsia="Calibri" w:hAnsi="Century Gothic" w:cs="Calibri"/>
          <w:color w:val="000000"/>
          <w:sz w:val="20"/>
          <w:szCs w:val="20"/>
        </w:rPr>
      </w:pPr>
    </w:p>
    <w:p w14:paraId="48E66DBA" w14:textId="77777777" w:rsidR="00C103B9" w:rsidRPr="003A5981" w:rsidRDefault="00EB6791">
      <w:pPr>
        <w:keepLines/>
        <w:widowControl w:val="0"/>
        <w:pBdr>
          <w:top w:val="nil"/>
          <w:left w:val="nil"/>
          <w:bottom w:val="nil"/>
          <w:right w:val="nil"/>
          <w:between w:val="nil"/>
        </w:pBdr>
        <w:jc w:val="both"/>
        <w:rPr>
          <w:rFonts w:ascii="Century Gothic" w:eastAsia="Calibri" w:hAnsi="Century Gothic" w:cs="Calibri"/>
          <w:color w:val="000000"/>
          <w:sz w:val="20"/>
          <w:szCs w:val="20"/>
        </w:rPr>
      </w:pPr>
      <w:r w:rsidRPr="003A5981">
        <w:rPr>
          <w:rFonts w:ascii="Century Gothic" w:eastAsia="Calibri" w:hAnsi="Century Gothic" w:cs="Calibri"/>
          <w:color w:val="000000"/>
          <w:sz w:val="20"/>
          <w:szCs w:val="20"/>
        </w:rPr>
        <w:t>Les candidats peuvent présenter leur candidature en renseignant :</w:t>
      </w:r>
    </w:p>
    <w:p w14:paraId="4B0C54A5" w14:textId="62365F87" w:rsidR="00C103B9" w:rsidRPr="00BA5187" w:rsidRDefault="00EB6791" w:rsidP="00BA5187">
      <w:pPr>
        <w:pStyle w:val="Paragraphedeliste"/>
        <w:keepLines/>
        <w:widowControl w:val="0"/>
        <w:numPr>
          <w:ilvl w:val="0"/>
          <w:numId w:val="13"/>
        </w:numPr>
        <w:pBdr>
          <w:top w:val="nil"/>
          <w:left w:val="nil"/>
          <w:bottom w:val="nil"/>
          <w:right w:val="nil"/>
          <w:between w:val="nil"/>
        </w:pBdr>
        <w:jc w:val="both"/>
        <w:rPr>
          <w:rFonts w:ascii="Century Gothic" w:hAnsi="Century Gothic"/>
          <w:color w:val="000000"/>
          <w:sz w:val="20"/>
          <w:szCs w:val="20"/>
        </w:rPr>
      </w:pPr>
      <w:proofErr w:type="gramStart"/>
      <w:r w:rsidRPr="00BA5187">
        <w:rPr>
          <w:rFonts w:ascii="Century Gothic" w:eastAsia="Calibri" w:hAnsi="Century Gothic" w:cs="Calibri"/>
          <w:color w:val="000000"/>
          <w:sz w:val="20"/>
          <w:szCs w:val="20"/>
        </w:rPr>
        <w:t>soit</w:t>
      </w:r>
      <w:proofErr w:type="gramEnd"/>
      <w:r w:rsidRPr="00BA5187">
        <w:rPr>
          <w:rFonts w:ascii="Century Gothic" w:eastAsia="Calibri" w:hAnsi="Century Gothic" w:cs="Calibri"/>
          <w:color w:val="000000"/>
          <w:sz w:val="20"/>
          <w:szCs w:val="20"/>
        </w:rPr>
        <w:t xml:space="preserve"> les </w:t>
      </w:r>
      <w:proofErr w:type="gramStart"/>
      <w:r w:rsidRPr="00BA5187">
        <w:rPr>
          <w:rFonts w:ascii="Century Gothic" w:eastAsia="Calibri" w:hAnsi="Century Gothic" w:cs="Calibri"/>
          <w:color w:val="000000"/>
          <w:sz w:val="20"/>
          <w:szCs w:val="20"/>
        </w:rPr>
        <w:t>formulaires  DC1:</w:t>
      </w:r>
      <w:proofErr w:type="gramEnd"/>
      <w:r w:rsidRPr="00BA5187">
        <w:rPr>
          <w:rFonts w:ascii="Century Gothic" w:eastAsia="Calibri" w:hAnsi="Century Gothic" w:cs="Calibri"/>
          <w:color w:val="000000"/>
          <w:sz w:val="20"/>
          <w:szCs w:val="20"/>
        </w:rPr>
        <w:t xml:space="preserve"> Lettre de candidature et DC2 : Déclaration du candidat ;</w:t>
      </w:r>
    </w:p>
    <w:p w14:paraId="3FB3D58D" w14:textId="2D96D025" w:rsidR="00C103B9" w:rsidRPr="00BA5187" w:rsidRDefault="00EB6791" w:rsidP="00BA5187">
      <w:pPr>
        <w:pStyle w:val="Paragraphedeliste"/>
        <w:keepLines/>
        <w:widowControl w:val="0"/>
        <w:numPr>
          <w:ilvl w:val="0"/>
          <w:numId w:val="13"/>
        </w:numPr>
        <w:pBdr>
          <w:top w:val="nil"/>
          <w:left w:val="nil"/>
          <w:bottom w:val="nil"/>
          <w:right w:val="nil"/>
          <w:between w:val="nil"/>
        </w:pBdr>
        <w:jc w:val="both"/>
        <w:rPr>
          <w:rFonts w:ascii="Century Gothic" w:hAnsi="Century Gothic"/>
          <w:color w:val="000000"/>
          <w:sz w:val="20"/>
          <w:szCs w:val="20"/>
        </w:rPr>
      </w:pPr>
      <w:proofErr w:type="gramStart"/>
      <w:r w:rsidRPr="00BA5187">
        <w:rPr>
          <w:rFonts w:ascii="Century Gothic" w:eastAsia="Calibri" w:hAnsi="Century Gothic" w:cs="Calibri"/>
          <w:color w:val="000000"/>
          <w:sz w:val="20"/>
          <w:szCs w:val="20"/>
        </w:rPr>
        <w:t>soit</w:t>
      </w:r>
      <w:proofErr w:type="gramEnd"/>
      <w:r w:rsidRPr="00BA5187">
        <w:rPr>
          <w:rFonts w:ascii="Century Gothic" w:eastAsia="Calibri" w:hAnsi="Century Gothic" w:cs="Calibri"/>
          <w:color w:val="000000"/>
          <w:sz w:val="20"/>
          <w:szCs w:val="20"/>
        </w:rPr>
        <w:t xml:space="preserve"> le formulaire DUME (Document Unique de Marché Européen) accessible sur PLACE : </w:t>
      </w:r>
      <w:hyperlink r:id="rId18">
        <w:r w:rsidRPr="00BA5187">
          <w:rPr>
            <w:rFonts w:ascii="Century Gothic" w:eastAsia="Calibri" w:hAnsi="Century Gothic" w:cs="Calibri"/>
            <w:color w:val="0000FF"/>
            <w:sz w:val="20"/>
            <w:szCs w:val="20"/>
            <w:u w:val="single"/>
          </w:rPr>
          <w:t>https://marches-publics.gouv.fr</w:t>
        </w:r>
      </w:hyperlink>
      <w:r w:rsidRPr="00BA5187">
        <w:rPr>
          <w:rFonts w:ascii="Century Gothic" w:eastAsia="Calibri" w:hAnsi="Century Gothic" w:cs="Calibri"/>
          <w:color w:val="000000"/>
          <w:sz w:val="20"/>
          <w:szCs w:val="20"/>
        </w:rPr>
        <w:t xml:space="preserve"> ou à l’adresse suivante : </w:t>
      </w:r>
      <w:hyperlink r:id="rId19">
        <w:r w:rsidRPr="00BA5187">
          <w:rPr>
            <w:rFonts w:ascii="Century Gothic" w:eastAsia="Calibri" w:hAnsi="Century Gothic" w:cs="Calibri"/>
            <w:color w:val="0000FF"/>
            <w:sz w:val="20"/>
            <w:szCs w:val="20"/>
            <w:u w:val="single"/>
          </w:rPr>
          <w:t>https://dume.chorus-pro.gouv.fr</w:t>
        </w:r>
      </w:hyperlink>
      <w:r w:rsidRPr="00BA5187">
        <w:rPr>
          <w:rFonts w:ascii="Century Gothic" w:eastAsia="Calibri" w:hAnsi="Century Gothic" w:cs="Calibri"/>
          <w:color w:val="000000"/>
          <w:sz w:val="20"/>
          <w:szCs w:val="20"/>
        </w:rPr>
        <w:t xml:space="preserve">  </w:t>
      </w:r>
    </w:p>
    <w:p w14:paraId="71145790" w14:textId="77777777" w:rsidR="00C103B9" w:rsidRPr="003A5981" w:rsidRDefault="00C103B9">
      <w:pPr>
        <w:keepLines/>
        <w:widowControl w:val="0"/>
        <w:pBdr>
          <w:top w:val="nil"/>
          <w:left w:val="nil"/>
          <w:bottom w:val="nil"/>
          <w:right w:val="nil"/>
          <w:between w:val="nil"/>
        </w:pBdr>
        <w:ind w:left="1211"/>
        <w:jc w:val="both"/>
        <w:rPr>
          <w:rFonts w:ascii="Century Gothic" w:eastAsia="Calibri" w:hAnsi="Century Gothic" w:cs="Calibri"/>
          <w:color w:val="000000"/>
          <w:sz w:val="20"/>
          <w:szCs w:val="20"/>
        </w:rPr>
      </w:pPr>
    </w:p>
    <w:p w14:paraId="7175B8FB" w14:textId="4B6E8F27" w:rsidR="00BA5187" w:rsidRDefault="00BA5187">
      <w:pPr>
        <w:keepLines/>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szCs w:val="20"/>
        </w:rPr>
      </w:pPr>
      <w:r>
        <w:rPr>
          <w:rFonts w:ascii="Century Gothic" w:eastAsia="Calibri" w:hAnsi="Century Gothic" w:cs="Calibri"/>
          <w:color w:val="000000"/>
          <w:sz w:val="20"/>
          <w:szCs w:val="20"/>
        </w:rPr>
        <w:t>Ces documents comportent :</w:t>
      </w:r>
    </w:p>
    <w:p w14:paraId="34702B3F" w14:textId="1F2F288C" w:rsidR="00C103B9" w:rsidRPr="00BA5187" w:rsidRDefault="00BA5187" w:rsidP="00BA5187">
      <w:pPr>
        <w:pStyle w:val="Paragraphedeliste"/>
        <w:keepLines/>
        <w:numPr>
          <w:ilvl w:val="0"/>
          <w:numId w:val="13"/>
        </w:numPr>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szCs w:val="20"/>
        </w:rPr>
      </w:pPr>
      <w:proofErr w:type="gramStart"/>
      <w:r>
        <w:rPr>
          <w:rFonts w:ascii="Century Gothic" w:eastAsia="Calibri" w:hAnsi="Century Gothic" w:cs="Calibri"/>
          <w:color w:val="000000"/>
          <w:sz w:val="20"/>
          <w:szCs w:val="20"/>
        </w:rPr>
        <w:t>l</w:t>
      </w:r>
      <w:r w:rsidR="00EB6791" w:rsidRPr="00BA5187">
        <w:rPr>
          <w:rFonts w:ascii="Century Gothic" w:eastAsia="Calibri" w:hAnsi="Century Gothic" w:cs="Calibri"/>
          <w:color w:val="000000"/>
          <w:sz w:val="20"/>
          <w:szCs w:val="20"/>
        </w:rPr>
        <w:t>es</w:t>
      </w:r>
      <w:proofErr w:type="gramEnd"/>
      <w:r w:rsidR="00EB6791" w:rsidRPr="00BA5187">
        <w:rPr>
          <w:rFonts w:ascii="Century Gothic" w:eastAsia="Calibri" w:hAnsi="Century Gothic" w:cs="Calibri"/>
          <w:color w:val="000000"/>
          <w:sz w:val="20"/>
          <w:szCs w:val="20"/>
        </w:rPr>
        <w:t xml:space="preserve"> renseignements concernant la </w:t>
      </w:r>
      <w:r w:rsidR="00EB6791" w:rsidRPr="00BA5187">
        <w:rPr>
          <w:rFonts w:ascii="Century Gothic" w:eastAsia="Calibri" w:hAnsi="Century Gothic" w:cs="Calibri"/>
          <w:color w:val="000000"/>
          <w:sz w:val="20"/>
          <w:szCs w:val="20"/>
          <w:u w:val="single"/>
        </w:rPr>
        <w:t>situation juridique de l’entreprise</w:t>
      </w:r>
      <w:r w:rsidR="00EB6791" w:rsidRPr="00BA5187">
        <w:rPr>
          <w:rFonts w:ascii="Century Gothic" w:eastAsia="Calibri" w:hAnsi="Century Gothic" w:cs="Calibri"/>
          <w:color w:val="000000"/>
          <w:sz w:val="20"/>
          <w:szCs w:val="20"/>
        </w:rPr>
        <w:t xml:space="preserve"> </w:t>
      </w:r>
    </w:p>
    <w:p w14:paraId="4E37D425" w14:textId="1D5EB465" w:rsidR="00C103B9" w:rsidRPr="003A5981" w:rsidRDefault="00EB6791" w:rsidP="00935421">
      <w:pPr>
        <w:keepLines/>
        <w:numPr>
          <w:ilvl w:val="0"/>
          <w:numId w:val="3"/>
        </w:numPr>
        <w:pBdr>
          <w:top w:val="nil"/>
          <w:left w:val="nil"/>
          <w:bottom w:val="nil"/>
          <w:right w:val="nil"/>
          <w:between w:val="nil"/>
        </w:pBdr>
        <w:tabs>
          <w:tab w:val="left" w:pos="567"/>
          <w:tab w:val="left" w:pos="851"/>
          <w:tab w:val="left" w:pos="1134"/>
        </w:tabs>
        <w:ind w:left="851"/>
        <w:jc w:val="both"/>
        <w:rPr>
          <w:rFonts w:ascii="Century Gothic" w:hAnsi="Century Gothic"/>
          <w:color w:val="000000"/>
          <w:sz w:val="20"/>
          <w:szCs w:val="20"/>
        </w:rPr>
      </w:pPr>
      <w:proofErr w:type="gramStart"/>
      <w:r w:rsidRPr="003A5981">
        <w:rPr>
          <w:rFonts w:ascii="Century Gothic" w:eastAsia="Calibri" w:hAnsi="Century Gothic" w:cs="Calibri"/>
          <w:color w:val="000000"/>
          <w:sz w:val="20"/>
          <w:szCs w:val="20"/>
        </w:rPr>
        <w:t>une</w:t>
      </w:r>
      <w:proofErr w:type="gramEnd"/>
      <w:r w:rsidRPr="003A5981">
        <w:rPr>
          <w:rFonts w:ascii="Century Gothic" w:eastAsia="Calibri" w:hAnsi="Century Gothic" w:cs="Calibri"/>
          <w:color w:val="000000"/>
          <w:sz w:val="20"/>
          <w:szCs w:val="20"/>
        </w:rPr>
        <w:t xml:space="preserve"> déclaration sur l’honneur pour justifier que le candidat n’entre dans aucun des cas des interdictions de soumissionner ;</w:t>
      </w:r>
    </w:p>
    <w:p w14:paraId="4ED27B7D" w14:textId="77777777" w:rsidR="00C103B9" w:rsidRPr="000C33C0" w:rsidRDefault="00EB6791" w:rsidP="00935421">
      <w:pPr>
        <w:keepLines/>
        <w:numPr>
          <w:ilvl w:val="0"/>
          <w:numId w:val="3"/>
        </w:numPr>
        <w:pBdr>
          <w:top w:val="nil"/>
          <w:left w:val="nil"/>
          <w:bottom w:val="nil"/>
          <w:right w:val="nil"/>
          <w:between w:val="nil"/>
        </w:pBdr>
        <w:tabs>
          <w:tab w:val="left" w:pos="567"/>
          <w:tab w:val="left" w:pos="851"/>
          <w:tab w:val="left" w:pos="1134"/>
        </w:tabs>
        <w:ind w:left="851"/>
        <w:jc w:val="both"/>
        <w:rPr>
          <w:rFonts w:ascii="Century Gothic" w:hAnsi="Century Gothic"/>
          <w:color w:val="000000"/>
          <w:sz w:val="20"/>
          <w:szCs w:val="20"/>
        </w:rPr>
      </w:pPr>
      <w:proofErr w:type="gramStart"/>
      <w:r w:rsidRPr="003A5981">
        <w:rPr>
          <w:rFonts w:ascii="Century Gothic" w:eastAsia="Calibri" w:hAnsi="Century Gothic" w:cs="Calibri"/>
          <w:color w:val="000000"/>
          <w:sz w:val="20"/>
          <w:szCs w:val="20"/>
        </w:rPr>
        <w:t>le</w:t>
      </w:r>
      <w:proofErr w:type="gramEnd"/>
      <w:r w:rsidRPr="003A5981">
        <w:rPr>
          <w:rFonts w:ascii="Century Gothic" w:eastAsia="Calibri" w:hAnsi="Century Gothic" w:cs="Calibri"/>
          <w:color w:val="000000"/>
          <w:sz w:val="20"/>
          <w:szCs w:val="20"/>
        </w:rPr>
        <w:t xml:space="preserve"> pouvoir de la personne habilitée à engager le candidat ;</w:t>
      </w:r>
    </w:p>
    <w:p w14:paraId="0DD4B865" w14:textId="77777777" w:rsidR="000C33C0" w:rsidRPr="000C33C0" w:rsidRDefault="000C33C0" w:rsidP="000C33C0">
      <w:pPr>
        <w:keepLines/>
        <w:numPr>
          <w:ilvl w:val="0"/>
          <w:numId w:val="3"/>
        </w:numPr>
        <w:pBdr>
          <w:top w:val="nil"/>
          <w:left w:val="nil"/>
          <w:bottom w:val="nil"/>
          <w:right w:val="nil"/>
          <w:between w:val="nil"/>
        </w:pBdr>
        <w:tabs>
          <w:tab w:val="left" w:pos="567"/>
          <w:tab w:val="left" w:pos="851"/>
          <w:tab w:val="left" w:pos="1134"/>
        </w:tabs>
        <w:ind w:left="851"/>
        <w:jc w:val="both"/>
        <w:rPr>
          <w:rFonts w:ascii="Century Gothic" w:eastAsia="Calibri" w:hAnsi="Century Gothic" w:cs="Calibri"/>
          <w:color w:val="000000"/>
          <w:sz w:val="20"/>
          <w:szCs w:val="20"/>
        </w:rPr>
      </w:pPr>
      <w:proofErr w:type="gramStart"/>
      <w:r w:rsidRPr="000C33C0">
        <w:rPr>
          <w:rFonts w:ascii="Century Gothic" w:eastAsia="Calibri" w:hAnsi="Century Gothic" w:cs="Calibri"/>
          <w:color w:val="000000"/>
          <w:sz w:val="20"/>
          <w:szCs w:val="20"/>
        </w:rPr>
        <w:t>si</w:t>
      </w:r>
      <w:proofErr w:type="gramEnd"/>
      <w:r w:rsidRPr="000C33C0">
        <w:rPr>
          <w:rFonts w:ascii="Century Gothic" w:eastAsia="Calibri" w:hAnsi="Century Gothic" w:cs="Calibri"/>
          <w:color w:val="000000"/>
          <w:sz w:val="20"/>
          <w:szCs w:val="20"/>
        </w:rPr>
        <w:t xml:space="preserve"> le candidat est en redressement judiciaire, la copie du ou des jugements prononcés à cet effet. </w:t>
      </w:r>
    </w:p>
    <w:p w14:paraId="3965B4C5" w14:textId="77777777" w:rsidR="000C33C0" w:rsidRPr="003A5981" w:rsidRDefault="000C33C0" w:rsidP="000C33C0">
      <w:pPr>
        <w:keepLines/>
        <w:pBdr>
          <w:top w:val="nil"/>
          <w:left w:val="nil"/>
          <w:bottom w:val="nil"/>
          <w:right w:val="nil"/>
          <w:between w:val="nil"/>
        </w:pBdr>
        <w:tabs>
          <w:tab w:val="left" w:pos="567"/>
          <w:tab w:val="left" w:pos="851"/>
          <w:tab w:val="left" w:pos="1134"/>
        </w:tabs>
        <w:ind w:left="851"/>
        <w:jc w:val="both"/>
        <w:rPr>
          <w:rFonts w:ascii="Century Gothic" w:hAnsi="Century Gothic"/>
          <w:color w:val="000000"/>
          <w:sz w:val="20"/>
          <w:szCs w:val="20"/>
        </w:rPr>
      </w:pPr>
    </w:p>
    <w:p w14:paraId="7BD84166" w14:textId="77777777" w:rsidR="00C103B9" w:rsidRPr="003A5981" w:rsidRDefault="00C103B9">
      <w:pPr>
        <w:keepLines/>
        <w:pBdr>
          <w:top w:val="nil"/>
          <w:left w:val="nil"/>
          <w:bottom w:val="nil"/>
          <w:right w:val="nil"/>
          <w:between w:val="nil"/>
        </w:pBdr>
        <w:tabs>
          <w:tab w:val="left" w:pos="567"/>
          <w:tab w:val="left" w:pos="851"/>
          <w:tab w:val="left" w:pos="1134"/>
        </w:tabs>
        <w:ind w:left="851"/>
        <w:jc w:val="both"/>
        <w:rPr>
          <w:rFonts w:ascii="Century Gothic" w:eastAsia="Calibri" w:hAnsi="Century Gothic" w:cs="Calibri"/>
          <w:color w:val="000000"/>
          <w:sz w:val="20"/>
          <w:szCs w:val="20"/>
        </w:rPr>
      </w:pPr>
    </w:p>
    <w:p w14:paraId="3251E1D6" w14:textId="2D396B92" w:rsidR="00C103B9" w:rsidRPr="000C33C0" w:rsidRDefault="000C33C0" w:rsidP="000C33C0">
      <w:pPr>
        <w:pStyle w:val="Paragraphedeliste"/>
        <w:keepLines/>
        <w:numPr>
          <w:ilvl w:val="0"/>
          <w:numId w:val="13"/>
        </w:numPr>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szCs w:val="20"/>
        </w:rPr>
      </w:pPr>
      <w:proofErr w:type="gramStart"/>
      <w:r>
        <w:rPr>
          <w:rFonts w:ascii="Century Gothic" w:eastAsia="Calibri" w:hAnsi="Century Gothic" w:cs="Calibri"/>
          <w:color w:val="000000"/>
          <w:sz w:val="20"/>
          <w:szCs w:val="20"/>
        </w:rPr>
        <w:t>l</w:t>
      </w:r>
      <w:r w:rsidR="00EB6791" w:rsidRPr="000C33C0">
        <w:rPr>
          <w:rFonts w:ascii="Century Gothic" w:eastAsia="Calibri" w:hAnsi="Century Gothic" w:cs="Calibri"/>
          <w:color w:val="000000"/>
          <w:sz w:val="20"/>
          <w:szCs w:val="20"/>
        </w:rPr>
        <w:t>es</w:t>
      </w:r>
      <w:proofErr w:type="gramEnd"/>
      <w:r w:rsidR="00EB6791" w:rsidRPr="000C33C0">
        <w:rPr>
          <w:rFonts w:ascii="Century Gothic" w:eastAsia="Calibri" w:hAnsi="Century Gothic" w:cs="Calibri"/>
          <w:color w:val="000000"/>
          <w:sz w:val="20"/>
          <w:szCs w:val="20"/>
        </w:rPr>
        <w:t xml:space="preserve"> renseignements concernant la </w:t>
      </w:r>
      <w:r w:rsidR="00EB6791" w:rsidRPr="000C33C0">
        <w:rPr>
          <w:rFonts w:ascii="Century Gothic" w:eastAsia="Calibri" w:hAnsi="Century Gothic" w:cs="Calibri"/>
          <w:color w:val="000000"/>
          <w:sz w:val="20"/>
          <w:szCs w:val="20"/>
          <w:u w:val="single"/>
        </w:rPr>
        <w:t>capacité économique et financière de l’entreprise</w:t>
      </w:r>
      <w:r w:rsidR="00EB6791" w:rsidRPr="000C33C0">
        <w:rPr>
          <w:rFonts w:ascii="Century Gothic" w:eastAsia="Calibri" w:hAnsi="Century Gothic" w:cs="Calibri"/>
          <w:color w:val="000000"/>
          <w:sz w:val="20"/>
          <w:szCs w:val="20"/>
        </w:rPr>
        <w:t xml:space="preserve"> :</w:t>
      </w:r>
    </w:p>
    <w:p w14:paraId="0A51AB48" w14:textId="0EE08B58" w:rsidR="00C103B9" w:rsidRPr="003A5981" w:rsidRDefault="00EB6791" w:rsidP="00935421">
      <w:pPr>
        <w:keepLines/>
        <w:numPr>
          <w:ilvl w:val="0"/>
          <w:numId w:val="11"/>
        </w:numPr>
        <w:pBdr>
          <w:top w:val="nil"/>
          <w:left w:val="nil"/>
          <w:bottom w:val="nil"/>
          <w:right w:val="nil"/>
          <w:between w:val="nil"/>
        </w:pBdr>
        <w:tabs>
          <w:tab w:val="left" w:pos="567"/>
          <w:tab w:val="left" w:pos="851"/>
          <w:tab w:val="left" w:pos="1134"/>
        </w:tabs>
        <w:ind w:left="851"/>
        <w:jc w:val="both"/>
        <w:rPr>
          <w:rFonts w:ascii="Century Gothic" w:hAnsi="Century Gothic"/>
          <w:color w:val="000000"/>
          <w:sz w:val="20"/>
          <w:szCs w:val="20"/>
        </w:rPr>
      </w:pPr>
      <w:r w:rsidRPr="003A5981">
        <w:rPr>
          <w:rFonts w:ascii="Century Gothic" w:eastAsia="Calibri" w:hAnsi="Century Gothic" w:cs="Calibri"/>
          <w:color w:val="000000"/>
          <w:sz w:val="20"/>
          <w:szCs w:val="20"/>
        </w:rPr>
        <w:t>Déclaration concernant le chiffre d’affaires global et le chiffre d’affaires concernant les prestations objet du contrat, réalisés au cours des trois derniers exercices disponibles ;</w:t>
      </w:r>
    </w:p>
    <w:p w14:paraId="7A24A924" w14:textId="77777777" w:rsidR="00C103B9" w:rsidRPr="003A5981" w:rsidRDefault="00C103B9">
      <w:pPr>
        <w:keepLines/>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szCs w:val="20"/>
        </w:rPr>
      </w:pPr>
    </w:p>
    <w:p w14:paraId="6B79CEEC" w14:textId="1C511728" w:rsidR="00C103B9" w:rsidRPr="000C33C0" w:rsidRDefault="000C33C0" w:rsidP="000C33C0">
      <w:pPr>
        <w:pStyle w:val="Paragraphedeliste"/>
        <w:keepLines/>
        <w:numPr>
          <w:ilvl w:val="0"/>
          <w:numId w:val="13"/>
        </w:numPr>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szCs w:val="20"/>
        </w:rPr>
      </w:pPr>
      <w:proofErr w:type="gramStart"/>
      <w:r>
        <w:rPr>
          <w:rFonts w:ascii="Century Gothic" w:eastAsia="Calibri" w:hAnsi="Century Gothic" w:cs="Calibri"/>
          <w:color w:val="000000"/>
          <w:sz w:val="20"/>
          <w:szCs w:val="20"/>
        </w:rPr>
        <w:t>l</w:t>
      </w:r>
      <w:r w:rsidR="00EB6791" w:rsidRPr="000C33C0">
        <w:rPr>
          <w:rFonts w:ascii="Century Gothic" w:eastAsia="Calibri" w:hAnsi="Century Gothic" w:cs="Calibri"/>
          <w:color w:val="000000"/>
          <w:sz w:val="20"/>
          <w:szCs w:val="20"/>
        </w:rPr>
        <w:t>es</w:t>
      </w:r>
      <w:proofErr w:type="gramEnd"/>
      <w:r w:rsidR="00EB6791" w:rsidRPr="000C33C0">
        <w:rPr>
          <w:rFonts w:ascii="Century Gothic" w:eastAsia="Calibri" w:hAnsi="Century Gothic" w:cs="Calibri"/>
          <w:color w:val="000000"/>
          <w:sz w:val="20"/>
          <w:szCs w:val="20"/>
        </w:rPr>
        <w:t xml:space="preserve"> renseignements concernant les </w:t>
      </w:r>
      <w:r w:rsidR="00EB6791" w:rsidRPr="000C33C0">
        <w:rPr>
          <w:rFonts w:ascii="Century Gothic" w:eastAsia="Calibri" w:hAnsi="Century Gothic" w:cs="Calibri"/>
          <w:color w:val="000000"/>
          <w:sz w:val="20"/>
          <w:szCs w:val="20"/>
          <w:u w:val="single"/>
        </w:rPr>
        <w:t>références professionnelles et la capacité technique de l’entreprise</w:t>
      </w:r>
      <w:r w:rsidR="00EB6791" w:rsidRPr="000C33C0">
        <w:rPr>
          <w:rFonts w:ascii="Century Gothic" w:eastAsia="Calibri" w:hAnsi="Century Gothic" w:cs="Calibri"/>
          <w:color w:val="000000"/>
          <w:sz w:val="20"/>
          <w:szCs w:val="20"/>
        </w:rPr>
        <w:t xml:space="preserve"> :</w:t>
      </w:r>
    </w:p>
    <w:p w14:paraId="3B0435E3" w14:textId="77777777" w:rsidR="00C103B9" w:rsidRPr="003A5981" w:rsidRDefault="00EB6791" w:rsidP="00935421">
      <w:pPr>
        <w:keepLines/>
        <w:numPr>
          <w:ilvl w:val="0"/>
          <w:numId w:val="1"/>
        </w:numPr>
        <w:pBdr>
          <w:top w:val="nil"/>
          <w:left w:val="nil"/>
          <w:bottom w:val="nil"/>
          <w:right w:val="nil"/>
          <w:between w:val="nil"/>
        </w:pBdr>
        <w:tabs>
          <w:tab w:val="left" w:pos="567"/>
          <w:tab w:val="left" w:pos="851"/>
          <w:tab w:val="left" w:pos="1134"/>
        </w:tabs>
        <w:ind w:left="851"/>
        <w:jc w:val="both"/>
        <w:rPr>
          <w:rFonts w:ascii="Century Gothic" w:hAnsi="Century Gothic"/>
          <w:color w:val="000000"/>
          <w:sz w:val="20"/>
          <w:szCs w:val="20"/>
        </w:rPr>
      </w:pPr>
      <w:r w:rsidRPr="003A5981">
        <w:rPr>
          <w:rFonts w:ascii="Century Gothic" w:eastAsia="Calibri" w:hAnsi="Century Gothic" w:cs="Calibri"/>
          <w:color w:val="000000"/>
          <w:sz w:val="20"/>
          <w:szCs w:val="20"/>
        </w:rPr>
        <w:t>Déclaration indiquant les effectifs moyens annuels du candidat et l’importance du personnel d’encadrement pour chacune des trois dernières années ;</w:t>
      </w:r>
    </w:p>
    <w:p w14:paraId="2B940C93" w14:textId="77777777" w:rsidR="00C103B9" w:rsidRPr="003A5981" w:rsidRDefault="00EB6791" w:rsidP="00935421">
      <w:pPr>
        <w:keepLines/>
        <w:numPr>
          <w:ilvl w:val="0"/>
          <w:numId w:val="1"/>
        </w:numPr>
        <w:pBdr>
          <w:top w:val="nil"/>
          <w:left w:val="nil"/>
          <w:bottom w:val="nil"/>
          <w:right w:val="nil"/>
          <w:between w:val="nil"/>
        </w:pBdr>
        <w:tabs>
          <w:tab w:val="left" w:pos="567"/>
          <w:tab w:val="left" w:pos="851"/>
          <w:tab w:val="left" w:pos="1134"/>
        </w:tabs>
        <w:ind w:left="851"/>
        <w:jc w:val="both"/>
        <w:rPr>
          <w:rFonts w:ascii="Century Gothic" w:hAnsi="Century Gothic"/>
          <w:color w:val="000000"/>
          <w:sz w:val="20"/>
          <w:szCs w:val="20"/>
        </w:rPr>
      </w:pPr>
      <w:r w:rsidRPr="003A5981">
        <w:rPr>
          <w:rFonts w:ascii="Century Gothic" w:eastAsia="Calibri" w:hAnsi="Century Gothic" w:cs="Calibri"/>
          <w:color w:val="000000"/>
          <w:sz w:val="20"/>
          <w:szCs w:val="20"/>
        </w:rPr>
        <w:t>Liste des principales prestations/fournitures effectuées au cours des trois dernières années, indiquant le montant, la date et le destinataire et</w:t>
      </w:r>
      <w:r w:rsidRPr="003A5981">
        <w:rPr>
          <w:rFonts w:ascii="Century Gothic" w:eastAsia="Arial" w:hAnsi="Century Gothic" w:cs="Arial"/>
          <w:color w:val="000000"/>
          <w:sz w:val="20"/>
          <w:szCs w:val="20"/>
        </w:rPr>
        <w:t xml:space="preserve"> </w:t>
      </w:r>
      <w:r w:rsidRPr="003A5981">
        <w:rPr>
          <w:rFonts w:ascii="Century Gothic" w:eastAsia="Calibri" w:hAnsi="Century Gothic" w:cs="Calibri"/>
          <w:color w:val="000000"/>
          <w:sz w:val="20"/>
          <w:szCs w:val="20"/>
        </w:rPr>
        <w:t xml:space="preserve">des références d’utilisateurs de l’équipement proposé pour échange sur la qualité de l’équipement et ses conditions d’utilisation ; </w:t>
      </w:r>
    </w:p>
    <w:p w14:paraId="69B32556" w14:textId="77777777" w:rsidR="00C103B9" w:rsidRPr="003A5981" w:rsidRDefault="00EB6791" w:rsidP="00935421">
      <w:pPr>
        <w:keepLines/>
        <w:numPr>
          <w:ilvl w:val="0"/>
          <w:numId w:val="1"/>
        </w:numPr>
        <w:pBdr>
          <w:top w:val="nil"/>
          <w:left w:val="nil"/>
          <w:bottom w:val="nil"/>
          <w:right w:val="nil"/>
          <w:between w:val="nil"/>
        </w:pBdr>
        <w:tabs>
          <w:tab w:val="left" w:pos="567"/>
          <w:tab w:val="left" w:pos="851"/>
          <w:tab w:val="left" w:pos="1134"/>
        </w:tabs>
        <w:ind w:left="851"/>
        <w:jc w:val="both"/>
        <w:rPr>
          <w:rFonts w:ascii="Century Gothic" w:hAnsi="Century Gothic"/>
          <w:color w:val="000000"/>
          <w:sz w:val="20"/>
          <w:szCs w:val="20"/>
        </w:rPr>
      </w:pPr>
      <w:r w:rsidRPr="003A5981">
        <w:rPr>
          <w:rFonts w:ascii="Century Gothic" w:eastAsia="Calibri" w:hAnsi="Century Gothic" w:cs="Calibri"/>
          <w:color w:val="000000"/>
          <w:sz w:val="20"/>
          <w:szCs w:val="20"/>
        </w:rPr>
        <w:t>Déclaration indiquant le matériel et l’équipement technique dont le candidat dispose pour la réalisation des prestations.</w:t>
      </w:r>
    </w:p>
    <w:p w14:paraId="18AC4E74" w14:textId="77777777" w:rsidR="00C103B9" w:rsidRPr="003A5981" w:rsidRDefault="00C103B9">
      <w:pPr>
        <w:keepLines/>
        <w:pBdr>
          <w:top w:val="nil"/>
          <w:left w:val="nil"/>
          <w:bottom w:val="nil"/>
          <w:right w:val="nil"/>
          <w:between w:val="nil"/>
        </w:pBdr>
        <w:tabs>
          <w:tab w:val="left" w:pos="567"/>
          <w:tab w:val="left" w:pos="851"/>
          <w:tab w:val="left" w:pos="1134"/>
        </w:tabs>
        <w:ind w:left="284" w:firstLine="284"/>
        <w:jc w:val="both"/>
        <w:rPr>
          <w:rFonts w:ascii="Century Gothic" w:eastAsia="Calibri" w:hAnsi="Century Gothic" w:cs="Calibri"/>
          <w:color w:val="000000"/>
          <w:sz w:val="20"/>
          <w:szCs w:val="20"/>
        </w:rPr>
      </w:pPr>
    </w:p>
    <w:p w14:paraId="254A756F" w14:textId="77777777" w:rsidR="00C103B9" w:rsidRPr="003A5981" w:rsidRDefault="00EB6791">
      <w:pPr>
        <w:keepLines/>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szCs w:val="20"/>
        </w:rPr>
      </w:pPr>
      <w:r w:rsidRPr="003A5981">
        <w:rPr>
          <w:rFonts w:ascii="Century Gothic" w:eastAsia="Calibri" w:hAnsi="Century Gothic" w:cs="Calibri"/>
          <w:b/>
          <w:color w:val="000000"/>
          <w:sz w:val="20"/>
          <w:szCs w:val="20"/>
        </w:rPr>
        <w:t>Pour justifier des capacités professionnelles, techniques et financières d’autres opérateurs économiques</w:t>
      </w:r>
      <w:r w:rsidRPr="003A5981">
        <w:rPr>
          <w:rFonts w:ascii="Century Gothic" w:eastAsia="Calibri" w:hAnsi="Century Gothic" w:cs="Calibri"/>
          <w:color w:val="000000"/>
          <w:sz w:val="20"/>
          <w:szCs w:val="20"/>
        </w:rPr>
        <w:t xml:space="preserve"> (</w:t>
      </w:r>
      <w:r w:rsidRPr="003A5981">
        <w:rPr>
          <w:rFonts w:ascii="Century Gothic" w:eastAsia="Calibri" w:hAnsi="Century Gothic" w:cs="Calibri"/>
          <w:b/>
          <w:color w:val="000000"/>
          <w:sz w:val="20"/>
          <w:szCs w:val="20"/>
        </w:rPr>
        <w:t>cotraitants</w:t>
      </w:r>
      <w:r w:rsidRPr="003A5981">
        <w:rPr>
          <w:rFonts w:ascii="Century Gothic" w:eastAsia="Calibri" w:hAnsi="Century Gothic" w:cs="Calibri"/>
          <w:color w:val="000000"/>
          <w:sz w:val="20"/>
          <w:szCs w:val="20"/>
        </w:rPr>
        <w:t>) sur lesquels il s’appuie pour présenter sa candidature, le candidat produit les mêmes documents concernant cet opérateur économique que ceux exigés ci-dessus (DC2 ou DUME).</w:t>
      </w:r>
    </w:p>
    <w:p w14:paraId="3487ED21" w14:textId="77777777" w:rsidR="00C103B9" w:rsidRPr="003A5981" w:rsidRDefault="00C103B9">
      <w:pPr>
        <w:keepLines/>
        <w:pBdr>
          <w:top w:val="nil"/>
          <w:left w:val="nil"/>
          <w:bottom w:val="nil"/>
          <w:right w:val="nil"/>
          <w:between w:val="nil"/>
        </w:pBdr>
        <w:tabs>
          <w:tab w:val="left" w:pos="567"/>
          <w:tab w:val="left" w:pos="851"/>
          <w:tab w:val="left" w:pos="1134"/>
        </w:tabs>
        <w:ind w:left="284" w:firstLine="284"/>
        <w:jc w:val="both"/>
        <w:rPr>
          <w:rFonts w:ascii="Century Gothic" w:eastAsia="Calibri" w:hAnsi="Century Gothic" w:cs="Calibri"/>
          <w:color w:val="000000"/>
          <w:sz w:val="20"/>
          <w:szCs w:val="20"/>
        </w:rPr>
      </w:pPr>
    </w:p>
    <w:p w14:paraId="5DA0E19B" w14:textId="77777777" w:rsidR="00C103B9" w:rsidRPr="003A5981" w:rsidRDefault="00EB6791">
      <w:pPr>
        <w:keepLines/>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szCs w:val="20"/>
        </w:rPr>
      </w:pPr>
      <w:r w:rsidRPr="000C33C0">
        <w:rPr>
          <w:rFonts w:ascii="Century Gothic" w:eastAsia="Calibri" w:hAnsi="Century Gothic" w:cs="Calibri"/>
          <w:b/>
          <w:color w:val="000000"/>
          <w:u w:val="single"/>
        </w:rPr>
        <w:t>Pièces de l’offre</w:t>
      </w:r>
      <w:r w:rsidRPr="003A5981">
        <w:rPr>
          <w:rFonts w:ascii="Century Gothic" w:eastAsia="Calibri" w:hAnsi="Century Gothic" w:cs="Calibri"/>
          <w:b/>
          <w:color w:val="000000"/>
          <w:sz w:val="20"/>
          <w:szCs w:val="20"/>
        </w:rPr>
        <w:t xml:space="preserve"> : </w:t>
      </w:r>
    </w:p>
    <w:p w14:paraId="7FFBD03F" w14:textId="77777777" w:rsidR="00C103B9" w:rsidRPr="003A5981" w:rsidRDefault="00EB6791">
      <w:pPr>
        <w:keepLines/>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szCs w:val="20"/>
        </w:rPr>
      </w:pPr>
      <w:r w:rsidRPr="003A5981">
        <w:rPr>
          <w:rFonts w:ascii="Century Gothic" w:eastAsia="Calibri" w:hAnsi="Century Gothic" w:cs="Calibri"/>
          <w:color w:val="000000"/>
          <w:sz w:val="20"/>
          <w:szCs w:val="20"/>
        </w:rPr>
        <w:t>Un projet de marché comprenant :</w:t>
      </w:r>
    </w:p>
    <w:p w14:paraId="7A70F206" w14:textId="77777777" w:rsidR="00C103B9" w:rsidRPr="003A5981" w:rsidRDefault="00C103B9">
      <w:pPr>
        <w:keepLines/>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szCs w:val="20"/>
        </w:rPr>
      </w:pPr>
    </w:p>
    <w:p w14:paraId="5A01DB2C" w14:textId="77777777" w:rsidR="00C103B9" w:rsidRPr="003A5981" w:rsidRDefault="00EB6791" w:rsidP="00935421">
      <w:pPr>
        <w:keepLines/>
        <w:numPr>
          <w:ilvl w:val="0"/>
          <w:numId w:val="2"/>
        </w:numPr>
        <w:pBdr>
          <w:top w:val="nil"/>
          <w:left w:val="nil"/>
          <w:bottom w:val="nil"/>
          <w:right w:val="nil"/>
          <w:between w:val="nil"/>
        </w:pBdr>
        <w:tabs>
          <w:tab w:val="left" w:pos="567"/>
          <w:tab w:val="left" w:pos="851"/>
          <w:tab w:val="left" w:pos="1134"/>
        </w:tabs>
        <w:ind w:left="851"/>
        <w:jc w:val="both"/>
        <w:rPr>
          <w:rFonts w:ascii="Century Gothic" w:hAnsi="Century Gothic"/>
          <w:color w:val="000000"/>
          <w:sz w:val="20"/>
          <w:szCs w:val="20"/>
        </w:rPr>
      </w:pPr>
      <w:proofErr w:type="gramStart"/>
      <w:r w:rsidRPr="003A5981">
        <w:rPr>
          <w:rFonts w:ascii="Century Gothic" w:eastAsia="Calibri" w:hAnsi="Century Gothic" w:cs="Calibri"/>
          <w:color w:val="000000"/>
          <w:sz w:val="20"/>
          <w:szCs w:val="20"/>
        </w:rPr>
        <w:t>l’</w:t>
      </w:r>
      <w:r w:rsidRPr="000C33C0">
        <w:rPr>
          <w:rFonts w:ascii="Century Gothic" w:eastAsia="Calibri" w:hAnsi="Century Gothic" w:cs="Calibri"/>
          <w:b/>
          <w:bCs/>
          <w:color w:val="000000"/>
          <w:sz w:val="20"/>
          <w:szCs w:val="20"/>
        </w:rPr>
        <w:t>acte</w:t>
      </w:r>
      <w:proofErr w:type="gramEnd"/>
      <w:r w:rsidRPr="000C33C0">
        <w:rPr>
          <w:rFonts w:ascii="Century Gothic" w:eastAsia="Calibri" w:hAnsi="Century Gothic" w:cs="Calibri"/>
          <w:b/>
          <w:bCs/>
          <w:color w:val="000000"/>
          <w:sz w:val="20"/>
          <w:szCs w:val="20"/>
        </w:rPr>
        <w:t xml:space="preserve"> d’engagement </w:t>
      </w:r>
      <w:r w:rsidRPr="003A5981">
        <w:rPr>
          <w:rFonts w:ascii="Century Gothic" w:eastAsia="Calibri" w:hAnsi="Century Gothic" w:cs="Calibri"/>
          <w:color w:val="000000"/>
          <w:sz w:val="20"/>
          <w:szCs w:val="20"/>
        </w:rPr>
        <w:t xml:space="preserve">(A.E.) complété ; </w:t>
      </w:r>
    </w:p>
    <w:p w14:paraId="1441FEBA" w14:textId="77777777" w:rsidR="00C103B9" w:rsidRPr="003A5981" w:rsidRDefault="00EB6791" w:rsidP="00935421">
      <w:pPr>
        <w:keepLines/>
        <w:numPr>
          <w:ilvl w:val="0"/>
          <w:numId w:val="2"/>
        </w:numPr>
        <w:pBdr>
          <w:top w:val="nil"/>
          <w:left w:val="nil"/>
          <w:bottom w:val="nil"/>
          <w:right w:val="nil"/>
          <w:between w:val="nil"/>
        </w:pBdr>
        <w:tabs>
          <w:tab w:val="left" w:pos="567"/>
          <w:tab w:val="left" w:pos="851"/>
          <w:tab w:val="left" w:pos="1134"/>
        </w:tabs>
        <w:ind w:left="851"/>
        <w:jc w:val="both"/>
        <w:rPr>
          <w:rFonts w:ascii="Century Gothic" w:hAnsi="Century Gothic"/>
          <w:color w:val="000000"/>
          <w:sz w:val="20"/>
          <w:szCs w:val="20"/>
        </w:rPr>
      </w:pPr>
      <w:proofErr w:type="gramStart"/>
      <w:r w:rsidRPr="003A5981">
        <w:rPr>
          <w:rFonts w:ascii="Century Gothic" w:eastAsia="Calibri" w:hAnsi="Century Gothic" w:cs="Calibri"/>
          <w:color w:val="000000"/>
          <w:sz w:val="20"/>
          <w:szCs w:val="20"/>
        </w:rPr>
        <w:t>l’annexe</w:t>
      </w:r>
      <w:proofErr w:type="gramEnd"/>
      <w:r w:rsidRPr="003A5981">
        <w:rPr>
          <w:rFonts w:ascii="Century Gothic" w:eastAsia="Calibri" w:hAnsi="Century Gothic" w:cs="Calibri"/>
          <w:color w:val="000000"/>
          <w:sz w:val="20"/>
          <w:szCs w:val="20"/>
        </w:rPr>
        <w:t xml:space="preserve"> 1 : la </w:t>
      </w:r>
      <w:r w:rsidRPr="000C33C0">
        <w:rPr>
          <w:rFonts w:ascii="Century Gothic" w:eastAsia="Calibri" w:hAnsi="Century Gothic" w:cs="Calibri"/>
          <w:b/>
          <w:bCs/>
          <w:color w:val="000000"/>
          <w:sz w:val="20"/>
          <w:szCs w:val="20"/>
        </w:rPr>
        <w:t>décomposition du prix global et forfaitaire</w:t>
      </w:r>
      <w:r w:rsidRPr="003A5981">
        <w:rPr>
          <w:rFonts w:ascii="Century Gothic" w:eastAsia="Calibri" w:hAnsi="Century Gothic" w:cs="Calibri"/>
          <w:color w:val="000000"/>
          <w:sz w:val="20"/>
          <w:szCs w:val="20"/>
        </w:rPr>
        <w:t xml:space="preserve"> </w:t>
      </w:r>
      <w:r w:rsidRPr="003A5981">
        <w:rPr>
          <w:rFonts w:ascii="Century Gothic" w:eastAsia="Calibri" w:hAnsi="Century Gothic" w:cs="Calibri"/>
          <w:i/>
          <w:color w:val="000000"/>
          <w:sz w:val="20"/>
          <w:szCs w:val="20"/>
        </w:rPr>
        <w:t>OU</w:t>
      </w:r>
      <w:r w:rsidRPr="003A5981">
        <w:rPr>
          <w:rFonts w:ascii="Century Gothic" w:eastAsia="Calibri" w:hAnsi="Century Gothic" w:cs="Calibri"/>
          <w:color w:val="000000"/>
          <w:sz w:val="20"/>
          <w:szCs w:val="20"/>
        </w:rPr>
        <w:t xml:space="preserve"> </w:t>
      </w:r>
      <w:r w:rsidRPr="000C33C0">
        <w:rPr>
          <w:rFonts w:ascii="Century Gothic" w:eastAsia="Calibri" w:hAnsi="Century Gothic" w:cs="Calibri"/>
          <w:b/>
          <w:bCs/>
          <w:color w:val="000000"/>
          <w:sz w:val="20"/>
          <w:szCs w:val="20"/>
        </w:rPr>
        <w:t>devis détaillé</w:t>
      </w:r>
      <w:r w:rsidRPr="003A5981">
        <w:rPr>
          <w:rFonts w:ascii="Century Gothic" w:eastAsia="Calibri" w:hAnsi="Century Gothic" w:cs="Calibri"/>
          <w:color w:val="000000"/>
          <w:sz w:val="20"/>
          <w:szCs w:val="20"/>
        </w:rPr>
        <w:t xml:space="preserve"> ;</w:t>
      </w:r>
    </w:p>
    <w:p w14:paraId="42D5F3F2" w14:textId="0C8D6069" w:rsidR="00C103B9" w:rsidRPr="00636798" w:rsidRDefault="00EB6791" w:rsidP="00935421">
      <w:pPr>
        <w:keepLines/>
        <w:numPr>
          <w:ilvl w:val="0"/>
          <w:numId w:val="1"/>
        </w:numPr>
        <w:pBdr>
          <w:top w:val="nil"/>
          <w:left w:val="nil"/>
          <w:bottom w:val="nil"/>
          <w:right w:val="nil"/>
          <w:between w:val="nil"/>
        </w:pBdr>
        <w:tabs>
          <w:tab w:val="left" w:pos="567"/>
          <w:tab w:val="left" w:pos="851"/>
          <w:tab w:val="left" w:pos="1134"/>
        </w:tabs>
        <w:spacing w:before="120" w:after="120"/>
        <w:ind w:left="851"/>
        <w:jc w:val="both"/>
        <w:rPr>
          <w:rFonts w:ascii="Century Gothic" w:hAnsi="Century Gothic"/>
          <w:color w:val="000000"/>
          <w:sz w:val="20"/>
          <w:szCs w:val="20"/>
        </w:rPr>
      </w:pPr>
      <w:proofErr w:type="gramStart"/>
      <w:r w:rsidRPr="003A5981">
        <w:rPr>
          <w:rFonts w:ascii="Century Gothic" w:eastAsia="Calibri" w:hAnsi="Century Gothic" w:cs="Calibri"/>
          <w:color w:val="000000"/>
          <w:sz w:val="20"/>
          <w:szCs w:val="20"/>
        </w:rPr>
        <w:t>la</w:t>
      </w:r>
      <w:proofErr w:type="gramEnd"/>
      <w:r w:rsidRPr="003A5981">
        <w:rPr>
          <w:rFonts w:ascii="Century Gothic" w:eastAsia="Calibri" w:hAnsi="Century Gothic" w:cs="Calibri"/>
          <w:color w:val="000000"/>
          <w:sz w:val="20"/>
          <w:szCs w:val="20"/>
        </w:rPr>
        <w:t xml:space="preserve"> </w:t>
      </w:r>
      <w:r w:rsidRPr="003A5981">
        <w:rPr>
          <w:rFonts w:ascii="Century Gothic" w:eastAsia="Calibri" w:hAnsi="Century Gothic" w:cs="Calibri"/>
          <w:b/>
          <w:color w:val="000000"/>
          <w:sz w:val="20"/>
          <w:szCs w:val="20"/>
        </w:rPr>
        <w:t>note technique</w:t>
      </w:r>
      <w:r w:rsidRPr="003A5981">
        <w:rPr>
          <w:rFonts w:ascii="Century Gothic" w:eastAsia="Calibri" w:hAnsi="Century Gothic" w:cs="Calibri"/>
          <w:color w:val="000000"/>
          <w:sz w:val="20"/>
          <w:szCs w:val="20"/>
        </w:rPr>
        <w:t xml:space="preserve"> comprenant notamment les documentations techniques de toutes les parties constitutives de l’équipement, ses performances au regard des critères et caractéristiques techniques énoncés dans le CCP</w:t>
      </w:r>
      <w:r w:rsidR="00C90E9F">
        <w:rPr>
          <w:rFonts w:ascii="Century Gothic" w:eastAsia="Calibri" w:hAnsi="Century Gothic" w:cs="Calibri"/>
          <w:color w:val="000000"/>
          <w:sz w:val="20"/>
          <w:szCs w:val="20"/>
        </w:rPr>
        <w:t>, la durée de garantie et le délai de livraison.</w:t>
      </w:r>
      <w:r w:rsidRPr="003A5981">
        <w:rPr>
          <w:rFonts w:ascii="Century Gothic" w:eastAsia="Calibri" w:hAnsi="Century Gothic" w:cs="Calibri"/>
          <w:color w:val="000000"/>
          <w:sz w:val="20"/>
          <w:szCs w:val="20"/>
        </w:rPr>
        <w:t xml:space="preserve"> </w:t>
      </w:r>
    </w:p>
    <w:p w14:paraId="68E265B5" w14:textId="77777777" w:rsidR="00636798" w:rsidRPr="003A5981" w:rsidRDefault="00636798">
      <w:pPr>
        <w:keepLines/>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szCs w:val="20"/>
          <w:u w:val="single"/>
        </w:rPr>
      </w:pPr>
    </w:p>
    <w:p w14:paraId="4B995C84" w14:textId="5A6AA923" w:rsidR="00C159AA" w:rsidRPr="00926655" w:rsidRDefault="00EB6791" w:rsidP="00C159AA">
      <w:pPr>
        <w:pStyle w:val="Normal2"/>
        <w:ind w:left="0" w:firstLine="0"/>
        <w:rPr>
          <w:rFonts w:ascii="Century Gothic" w:hAnsi="Century Gothic"/>
          <w:sz w:val="20"/>
        </w:rPr>
      </w:pPr>
      <w:r w:rsidRPr="003A5981">
        <w:rPr>
          <w:rFonts w:ascii="Century Gothic" w:eastAsia="Calibri" w:hAnsi="Century Gothic" w:cs="Calibri"/>
          <w:b/>
          <w:color w:val="000000"/>
          <w:sz w:val="20"/>
          <w:u w:val="single"/>
        </w:rPr>
        <w:t>NOTA</w:t>
      </w:r>
      <w:r w:rsidRPr="003A5981">
        <w:rPr>
          <w:rFonts w:ascii="Century Gothic" w:eastAsia="Calibri" w:hAnsi="Century Gothic" w:cs="Calibri"/>
          <w:b/>
          <w:color w:val="000000"/>
          <w:sz w:val="20"/>
        </w:rPr>
        <w:t xml:space="preserve"> : </w:t>
      </w:r>
      <w:r w:rsidR="00C159AA" w:rsidRPr="00C159AA">
        <w:rPr>
          <w:rFonts w:ascii="Century Gothic" w:eastAsia="Calibri" w:hAnsi="Century Gothic" w:cs="Calibri"/>
          <w:bCs/>
          <w:color w:val="000000"/>
          <w:sz w:val="20"/>
        </w:rPr>
        <w:t>L</w:t>
      </w:r>
      <w:r w:rsidRPr="00C159AA">
        <w:rPr>
          <w:rFonts w:ascii="Century Gothic" w:eastAsia="Calibri" w:hAnsi="Century Gothic" w:cs="Calibri"/>
          <w:bCs/>
          <w:color w:val="000000"/>
          <w:sz w:val="20"/>
        </w:rPr>
        <w:t>a</w:t>
      </w:r>
      <w:r w:rsidRPr="003A5981">
        <w:rPr>
          <w:rFonts w:ascii="Century Gothic" w:eastAsia="Calibri" w:hAnsi="Century Gothic" w:cs="Calibri"/>
          <w:color w:val="000000"/>
          <w:sz w:val="20"/>
        </w:rPr>
        <w:t xml:space="preserve"> signature d</w:t>
      </w:r>
      <w:r w:rsidR="00C159AA">
        <w:rPr>
          <w:rFonts w:ascii="Century Gothic" w:eastAsia="Calibri" w:hAnsi="Century Gothic" w:cs="Calibri"/>
          <w:color w:val="000000"/>
          <w:sz w:val="20"/>
        </w:rPr>
        <w:t>u</w:t>
      </w:r>
      <w:r w:rsidRPr="003A5981">
        <w:rPr>
          <w:rFonts w:ascii="Century Gothic" w:eastAsia="Calibri" w:hAnsi="Century Gothic" w:cs="Calibri"/>
          <w:color w:val="000000"/>
          <w:sz w:val="20"/>
        </w:rPr>
        <w:t xml:space="preserve"> marché public intervient à l’achèvement de la procédure uniquement avec le candidat retenu.</w:t>
      </w:r>
      <w:r w:rsidR="00C159AA">
        <w:rPr>
          <w:rFonts w:ascii="Century Gothic" w:eastAsia="Calibri" w:hAnsi="Century Gothic" w:cs="Calibri"/>
          <w:color w:val="000000"/>
          <w:sz w:val="20"/>
        </w:rPr>
        <w:t xml:space="preserve"> </w:t>
      </w:r>
      <w:r w:rsidR="00C159AA" w:rsidRPr="00926655">
        <w:rPr>
          <w:rFonts w:ascii="Century Gothic" w:hAnsi="Century Gothic" w:cs="Arial"/>
          <w:sz w:val="20"/>
        </w:rPr>
        <w:t>Toutefois, le candidat qui le souhaite peut signer sa proposition dès la remise de son offre.</w:t>
      </w:r>
    </w:p>
    <w:p w14:paraId="01AC520C" w14:textId="557F22EC" w:rsidR="00C103B9" w:rsidRDefault="00C103B9">
      <w:pPr>
        <w:keepLines/>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szCs w:val="20"/>
        </w:rPr>
      </w:pPr>
    </w:p>
    <w:p w14:paraId="059F1E90" w14:textId="77777777" w:rsidR="000C33C0" w:rsidRDefault="000C33C0">
      <w:pPr>
        <w:keepLines/>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szCs w:val="20"/>
        </w:rPr>
      </w:pPr>
    </w:p>
    <w:p w14:paraId="4FBF4CC4" w14:textId="77777777" w:rsidR="000C33C0" w:rsidRPr="003A5981" w:rsidRDefault="000C33C0">
      <w:pPr>
        <w:keepLines/>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szCs w:val="20"/>
        </w:rPr>
      </w:pPr>
    </w:p>
    <w:p w14:paraId="4AD451A1" w14:textId="77777777" w:rsidR="00C103B9" w:rsidRPr="000C33C0" w:rsidRDefault="00EB6791" w:rsidP="00F60D83">
      <w:pPr>
        <w:keepNext/>
        <w:pBdr>
          <w:top w:val="nil"/>
          <w:left w:val="nil"/>
          <w:bottom w:val="nil"/>
          <w:right w:val="nil"/>
          <w:between w:val="nil"/>
        </w:pBdr>
        <w:shd w:val="clear" w:color="auto" w:fill="D0CECE"/>
        <w:spacing w:before="240" w:after="60"/>
        <w:ind w:left="432" w:hanging="432"/>
        <w:rPr>
          <w:rFonts w:ascii="Century Gothic" w:eastAsia="Calibri" w:hAnsi="Century Gothic" w:cs="Calibri"/>
          <w:b/>
          <w:color w:val="000000"/>
          <w:sz w:val="28"/>
          <w:szCs w:val="28"/>
        </w:rPr>
      </w:pPr>
      <w:bookmarkStart w:id="11" w:name="_2jxsxqh" w:colFirst="0" w:colLast="0"/>
      <w:bookmarkEnd w:id="11"/>
      <w:r w:rsidRPr="000C33C0">
        <w:rPr>
          <w:rFonts w:ascii="Century Gothic" w:eastAsia="Calibri" w:hAnsi="Century Gothic" w:cs="Calibri"/>
          <w:b/>
          <w:color w:val="000000"/>
          <w:sz w:val="28"/>
          <w:szCs w:val="28"/>
        </w:rPr>
        <w:t>Article 5 : Sélection des candidatures et jugement des offres</w:t>
      </w:r>
    </w:p>
    <w:p w14:paraId="4E4C5AF7" w14:textId="77777777" w:rsidR="00C103B9" w:rsidRPr="003A5981" w:rsidRDefault="00C103B9">
      <w:pPr>
        <w:keepLines/>
        <w:pBdr>
          <w:top w:val="nil"/>
          <w:left w:val="nil"/>
          <w:bottom w:val="nil"/>
          <w:right w:val="nil"/>
          <w:between w:val="nil"/>
        </w:pBdr>
        <w:tabs>
          <w:tab w:val="left" w:pos="284"/>
          <w:tab w:val="left" w:pos="567"/>
          <w:tab w:val="left" w:pos="851"/>
        </w:tabs>
        <w:ind w:firstLine="284"/>
        <w:jc w:val="both"/>
        <w:rPr>
          <w:rFonts w:ascii="Century Gothic" w:eastAsia="Calibri" w:hAnsi="Century Gothic" w:cs="Calibri"/>
          <w:color w:val="000000"/>
          <w:sz w:val="20"/>
          <w:szCs w:val="20"/>
        </w:rPr>
      </w:pPr>
    </w:p>
    <w:p w14:paraId="624A9F87" w14:textId="77777777" w:rsidR="00C103B9" w:rsidRPr="003A5981" w:rsidRDefault="00EB6791">
      <w:pPr>
        <w:keepLines/>
        <w:pBdr>
          <w:top w:val="nil"/>
          <w:left w:val="nil"/>
          <w:bottom w:val="nil"/>
          <w:right w:val="nil"/>
          <w:between w:val="nil"/>
        </w:pBdr>
        <w:tabs>
          <w:tab w:val="left" w:pos="284"/>
          <w:tab w:val="left" w:pos="567"/>
          <w:tab w:val="left" w:pos="851"/>
        </w:tabs>
        <w:jc w:val="both"/>
        <w:rPr>
          <w:rFonts w:ascii="Century Gothic" w:eastAsia="Calibri" w:hAnsi="Century Gothic" w:cs="Calibri"/>
          <w:color w:val="000000"/>
          <w:sz w:val="20"/>
          <w:szCs w:val="20"/>
        </w:rPr>
      </w:pPr>
      <w:r w:rsidRPr="003A5981">
        <w:rPr>
          <w:rFonts w:ascii="Century Gothic" w:eastAsia="Calibri" w:hAnsi="Century Gothic" w:cs="Calibri"/>
          <w:color w:val="000000"/>
          <w:sz w:val="20"/>
          <w:szCs w:val="20"/>
        </w:rPr>
        <w:t xml:space="preserve">Les </w:t>
      </w:r>
      <w:r w:rsidRPr="003A5981">
        <w:rPr>
          <w:rFonts w:ascii="Century Gothic" w:eastAsia="Calibri" w:hAnsi="Century Gothic" w:cs="Calibri"/>
          <w:b/>
          <w:color w:val="000000"/>
          <w:sz w:val="20"/>
          <w:szCs w:val="20"/>
        </w:rPr>
        <w:t>critères relatifs à la</w:t>
      </w:r>
      <w:r w:rsidRPr="003A5981">
        <w:rPr>
          <w:rFonts w:ascii="Century Gothic" w:eastAsia="Calibri" w:hAnsi="Century Gothic" w:cs="Calibri"/>
          <w:b/>
          <w:color w:val="000000"/>
          <w:sz w:val="20"/>
          <w:szCs w:val="20"/>
          <w:u w:val="single"/>
        </w:rPr>
        <w:t xml:space="preserve"> candidature</w:t>
      </w:r>
      <w:r w:rsidRPr="003A5981">
        <w:rPr>
          <w:rFonts w:ascii="Century Gothic" w:eastAsia="Calibri" w:hAnsi="Century Gothic" w:cs="Calibri"/>
          <w:color w:val="000000"/>
          <w:sz w:val="20"/>
          <w:szCs w:val="20"/>
        </w:rPr>
        <w:t xml:space="preserve"> sont :</w:t>
      </w:r>
    </w:p>
    <w:p w14:paraId="63D6EA2A" w14:textId="77777777" w:rsidR="00C103B9" w:rsidRPr="003A5981" w:rsidRDefault="00EB6791">
      <w:pPr>
        <w:keepLines/>
        <w:pBdr>
          <w:top w:val="nil"/>
          <w:left w:val="nil"/>
          <w:bottom w:val="nil"/>
          <w:right w:val="nil"/>
          <w:between w:val="nil"/>
        </w:pBdr>
        <w:tabs>
          <w:tab w:val="left" w:pos="284"/>
          <w:tab w:val="left" w:pos="567"/>
          <w:tab w:val="left" w:pos="851"/>
        </w:tabs>
        <w:jc w:val="both"/>
        <w:rPr>
          <w:rFonts w:ascii="Century Gothic" w:eastAsia="Calibri" w:hAnsi="Century Gothic" w:cs="Calibri"/>
          <w:color w:val="000000"/>
          <w:sz w:val="20"/>
          <w:szCs w:val="20"/>
        </w:rPr>
      </w:pPr>
      <w:r w:rsidRPr="003A5981">
        <w:rPr>
          <w:rFonts w:ascii="Century Gothic" w:eastAsia="Calibri" w:hAnsi="Century Gothic" w:cs="Calibri"/>
          <w:b/>
          <w:color w:val="000000"/>
          <w:sz w:val="20"/>
          <w:szCs w:val="20"/>
        </w:rPr>
        <w:tab/>
      </w:r>
      <w:r w:rsidRPr="003A5981">
        <w:rPr>
          <w:rFonts w:ascii="Century Gothic" w:eastAsia="Calibri" w:hAnsi="Century Gothic" w:cs="Calibri"/>
          <w:b/>
          <w:color w:val="000000"/>
          <w:sz w:val="20"/>
          <w:szCs w:val="20"/>
        </w:rPr>
        <w:tab/>
      </w:r>
      <w:r w:rsidRPr="003A5981">
        <w:rPr>
          <w:rFonts w:ascii="Century Gothic" w:eastAsia="Calibri" w:hAnsi="Century Gothic" w:cs="Calibri"/>
          <w:b/>
          <w:color w:val="000000"/>
          <w:sz w:val="20"/>
          <w:szCs w:val="20"/>
        </w:rPr>
        <w:tab/>
      </w:r>
      <w:r w:rsidRPr="003A5981">
        <w:rPr>
          <w:rFonts w:ascii="Century Gothic" w:eastAsia="Calibri" w:hAnsi="Century Gothic" w:cs="Calibri"/>
          <w:b/>
          <w:color w:val="000000"/>
          <w:sz w:val="20"/>
          <w:szCs w:val="20"/>
        </w:rPr>
        <w:tab/>
      </w:r>
      <w:r w:rsidRPr="003A5981">
        <w:rPr>
          <w:rFonts w:ascii="Century Gothic" w:eastAsia="Calibri" w:hAnsi="Century Gothic" w:cs="Calibri"/>
          <w:b/>
          <w:color w:val="000000"/>
          <w:sz w:val="20"/>
          <w:szCs w:val="20"/>
        </w:rPr>
        <w:tab/>
      </w:r>
      <w:r w:rsidRPr="003A5981">
        <w:rPr>
          <w:rFonts w:ascii="Century Gothic" w:eastAsia="Calibri" w:hAnsi="Century Gothic" w:cs="Calibri"/>
          <w:b/>
          <w:color w:val="000000"/>
          <w:sz w:val="20"/>
          <w:szCs w:val="20"/>
        </w:rPr>
        <w:tab/>
      </w:r>
      <w:r w:rsidRPr="003A5981">
        <w:rPr>
          <w:rFonts w:ascii="Century Gothic" w:eastAsia="Calibri" w:hAnsi="Century Gothic" w:cs="Calibri"/>
          <w:b/>
          <w:color w:val="000000"/>
          <w:sz w:val="20"/>
          <w:szCs w:val="20"/>
        </w:rPr>
        <w:tab/>
        <w:t>Garanties et capacités techniques et financières</w:t>
      </w:r>
    </w:p>
    <w:p w14:paraId="46E22B38" w14:textId="77777777" w:rsidR="00C103B9" w:rsidRPr="003A5981" w:rsidRDefault="00EB6791">
      <w:pPr>
        <w:keepLines/>
        <w:pBdr>
          <w:top w:val="nil"/>
          <w:left w:val="nil"/>
          <w:bottom w:val="nil"/>
          <w:right w:val="nil"/>
          <w:between w:val="nil"/>
        </w:pBdr>
        <w:tabs>
          <w:tab w:val="left" w:pos="284"/>
          <w:tab w:val="left" w:pos="567"/>
          <w:tab w:val="left" w:pos="851"/>
        </w:tabs>
        <w:jc w:val="both"/>
        <w:rPr>
          <w:rFonts w:ascii="Century Gothic" w:eastAsia="Calibri" w:hAnsi="Century Gothic" w:cs="Calibri"/>
          <w:color w:val="000000"/>
          <w:sz w:val="20"/>
          <w:szCs w:val="20"/>
        </w:rPr>
      </w:pPr>
      <w:r w:rsidRPr="003A5981">
        <w:rPr>
          <w:rFonts w:ascii="Century Gothic" w:eastAsia="Calibri" w:hAnsi="Century Gothic" w:cs="Calibri"/>
          <w:b/>
          <w:color w:val="000000"/>
          <w:sz w:val="20"/>
          <w:szCs w:val="20"/>
        </w:rPr>
        <w:tab/>
      </w:r>
      <w:r w:rsidRPr="003A5981">
        <w:rPr>
          <w:rFonts w:ascii="Century Gothic" w:eastAsia="Calibri" w:hAnsi="Century Gothic" w:cs="Calibri"/>
          <w:b/>
          <w:color w:val="000000"/>
          <w:sz w:val="20"/>
          <w:szCs w:val="20"/>
        </w:rPr>
        <w:tab/>
      </w:r>
      <w:r w:rsidRPr="003A5981">
        <w:rPr>
          <w:rFonts w:ascii="Century Gothic" w:eastAsia="Calibri" w:hAnsi="Century Gothic" w:cs="Calibri"/>
          <w:b/>
          <w:color w:val="000000"/>
          <w:sz w:val="20"/>
          <w:szCs w:val="20"/>
        </w:rPr>
        <w:tab/>
      </w:r>
      <w:r w:rsidRPr="003A5981">
        <w:rPr>
          <w:rFonts w:ascii="Century Gothic" w:eastAsia="Calibri" w:hAnsi="Century Gothic" w:cs="Calibri"/>
          <w:b/>
          <w:color w:val="000000"/>
          <w:sz w:val="20"/>
          <w:szCs w:val="20"/>
        </w:rPr>
        <w:tab/>
      </w:r>
      <w:r w:rsidRPr="003A5981">
        <w:rPr>
          <w:rFonts w:ascii="Century Gothic" w:eastAsia="Calibri" w:hAnsi="Century Gothic" w:cs="Calibri"/>
          <w:b/>
          <w:color w:val="000000"/>
          <w:sz w:val="20"/>
          <w:szCs w:val="20"/>
        </w:rPr>
        <w:tab/>
      </w:r>
      <w:r w:rsidRPr="003A5981">
        <w:rPr>
          <w:rFonts w:ascii="Century Gothic" w:eastAsia="Calibri" w:hAnsi="Century Gothic" w:cs="Calibri"/>
          <w:b/>
          <w:color w:val="000000"/>
          <w:sz w:val="20"/>
          <w:szCs w:val="20"/>
        </w:rPr>
        <w:tab/>
      </w:r>
      <w:r w:rsidRPr="003A5981">
        <w:rPr>
          <w:rFonts w:ascii="Century Gothic" w:eastAsia="Calibri" w:hAnsi="Century Gothic" w:cs="Calibri"/>
          <w:b/>
          <w:color w:val="000000"/>
          <w:sz w:val="20"/>
          <w:szCs w:val="20"/>
        </w:rPr>
        <w:tab/>
        <w:t>Capacités professionnelles </w:t>
      </w:r>
    </w:p>
    <w:p w14:paraId="6DA0D4A3" w14:textId="77777777" w:rsidR="00C103B9" w:rsidRPr="003A5981" w:rsidRDefault="00C103B9">
      <w:pPr>
        <w:keepLines/>
        <w:pBdr>
          <w:top w:val="nil"/>
          <w:left w:val="nil"/>
          <w:bottom w:val="nil"/>
          <w:right w:val="nil"/>
          <w:between w:val="nil"/>
        </w:pBdr>
        <w:tabs>
          <w:tab w:val="left" w:pos="284"/>
          <w:tab w:val="left" w:pos="567"/>
          <w:tab w:val="left" w:pos="851"/>
        </w:tabs>
        <w:ind w:firstLine="284"/>
        <w:jc w:val="both"/>
        <w:rPr>
          <w:rFonts w:ascii="Century Gothic" w:eastAsia="Calibri" w:hAnsi="Century Gothic" w:cs="Calibri"/>
          <w:color w:val="000000"/>
          <w:sz w:val="20"/>
          <w:szCs w:val="20"/>
        </w:rPr>
      </w:pPr>
    </w:p>
    <w:p w14:paraId="4E0A747D" w14:textId="77777777" w:rsidR="00C103B9" w:rsidRPr="003A5981" w:rsidRDefault="00EB6791">
      <w:pPr>
        <w:keepNext/>
        <w:pBdr>
          <w:top w:val="nil"/>
          <w:left w:val="nil"/>
          <w:bottom w:val="nil"/>
          <w:right w:val="nil"/>
          <w:between w:val="nil"/>
        </w:pBdr>
        <w:tabs>
          <w:tab w:val="left" w:pos="284"/>
          <w:tab w:val="left" w:pos="567"/>
          <w:tab w:val="left" w:pos="851"/>
        </w:tabs>
        <w:rPr>
          <w:rFonts w:ascii="Century Gothic" w:eastAsia="Calibri" w:hAnsi="Century Gothic" w:cs="Calibri"/>
          <w:color w:val="000000"/>
          <w:sz w:val="20"/>
          <w:szCs w:val="20"/>
        </w:rPr>
      </w:pPr>
      <w:r w:rsidRPr="003A5981">
        <w:rPr>
          <w:rFonts w:ascii="Century Gothic" w:eastAsia="Calibri" w:hAnsi="Century Gothic" w:cs="Calibri"/>
          <w:color w:val="000000"/>
          <w:sz w:val="20"/>
          <w:szCs w:val="20"/>
        </w:rPr>
        <w:t xml:space="preserve">Les </w:t>
      </w:r>
      <w:r w:rsidRPr="003A5981">
        <w:rPr>
          <w:rFonts w:ascii="Century Gothic" w:eastAsia="Calibri" w:hAnsi="Century Gothic" w:cs="Calibri"/>
          <w:b/>
          <w:color w:val="000000"/>
          <w:sz w:val="20"/>
          <w:szCs w:val="20"/>
        </w:rPr>
        <w:t xml:space="preserve">critères intervenant pour le </w:t>
      </w:r>
      <w:r w:rsidRPr="003A5981">
        <w:rPr>
          <w:rFonts w:ascii="Century Gothic" w:eastAsia="Calibri" w:hAnsi="Century Gothic" w:cs="Calibri"/>
          <w:b/>
          <w:color w:val="000000"/>
          <w:sz w:val="20"/>
          <w:szCs w:val="20"/>
          <w:u w:val="single"/>
        </w:rPr>
        <w:t>jugement des offres</w:t>
      </w:r>
      <w:r w:rsidRPr="003A5981">
        <w:rPr>
          <w:rFonts w:ascii="Century Gothic" w:eastAsia="Calibri" w:hAnsi="Century Gothic" w:cs="Calibri"/>
          <w:color w:val="000000"/>
          <w:sz w:val="20"/>
          <w:szCs w:val="20"/>
        </w:rPr>
        <w:t xml:space="preserve"> sont pondérés de la manière suivante :</w:t>
      </w:r>
    </w:p>
    <w:p w14:paraId="0223C23F" w14:textId="77777777" w:rsidR="00C103B9" w:rsidRPr="003A5981" w:rsidRDefault="00C103B9">
      <w:pPr>
        <w:rPr>
          <w:rFonts w:ascii="Century Gothic" w:eastAsia="Calibri" w:hAnsi="Century Gothic" w:cs="Calibri"/>
          <w:sz w:val="20"/>
          <w:szCs w:val="20"/>
          <w:u w:val="single"/>
        </w:rPr>
      </w:pPr>
    </w:p>
    <w:tbl>
      <w:tblPr>
        <w:tblW w:w="9194" w:type="dxa"/>
        <w:tblInd w:w="15" w:type="dxa"/>
        <w:tblLayout w:type="fixed"/>
        <w:tblLook w:val="0000" w:firstRow="0" w:lastRow="0" w:firstColumn="0" w:lastColumn="0" w:noHBand="0" w:noVBand="0"/>
      </w:tblPr>
      <w:tblGrid>
        <w:gridCol w:w="7777"/>
        <w:gridCol w:w="1417"/>
      </w:tblGrid>
      <w:tr w:rsidR="00C103B9" w:rsidRPr="003A5981" w14:paraId="051F8930" w14:textId="77777777" w:rsidTr="007C2650">
        <w:trPr>
          <w:trHeight w:val="340"/>
        </w:trPr>
        <w:tc>
          <w:tcPr>
            <w:tcW w:w="7777" w:type="dxa"/>
            <w:tcBorders>
              <w:top w:val="single" w:sz="4" w:space="0" w:color="000000" w:themeColor="text1"/>
              <w:left w:val="single" w:sz="4" w:space="0" w:color="000000" w:themeColor="text1"/>
              <w:bottom w:val="single" w:sz="4" w:space="0" w:color="000000" w:themeColor="text1"/>
              <w:right w:val="nil"/>
            </w:tcBorders>
            <w:shd w:val="clear" w:color="auto" w:fill="CCCCCC"/>
          </w:tcPr>
          <w:p w14:paraId="30DF8E67" w14:textId="77777777" w:rsidR="00C103B9" w:rsidRPr="003A5981" w:rsidRDefault="00EB6791">
            <w:pPr>
              <w:spacing w:before="80" w:after="20"/>
              <w:jc w:val="center"/>
              <w:rPr>
                <w:rFonts w:ascii="Century Gothic" w:eastAsia="Calibri" w:hAnsi="Century Gothic" w:cs="Calibri"/>
                <w:color w:val="000000"/>
                <w:sz w:val="20"/>
                <w:szCs w:val="20"/>
              </w:rPr>
            </w:pPr>
            <w:r w:rsidRPr="003A5981">
              <w:rPr>
                <w:rFonts w:ascii="Century Gothic" w:eastAsia="Calibri" w:hAnsi="Century Gothic" w:cs="Calibri"/>
                <w:color w:val="000000"/>
                <w:sz w:val="20"/>
                <w:szCs w:val="20"/>
              </w:rPr>
              <w:t>Critères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Pr>
          <w:p w14:paraId="0B66E302" w14:textId="6A745DF2" w:rsidR="00C103B9" w:rsidRPr="003A5981" w:rsidRDefault="00EB6791">
            <w:pPr>
              <w:spacing w:before="80" w:after="20"/>
              <w:jc w:val="center"/>
              <w:rPr>
                <w:rFonts w:ascii="Century Gothic" w:eastAsia="Calibri" w:hAnsi="Century Gothic" w:cs="Calibri"/>
                <w:sz w:val="20"/>
                <w:szCs w:val="20"/>
              </w:rPr>
            </w:pPr>
            <w:r w:rsidRPr="003A5981">
              <w:rPr>
                <w:rFonts w:ascii="Century Gothic" w:eastAsia="Calibri" w:hAnsi="Century Gothic" w:cs="Calibri"/>
                <w:color w:val="000000"/>
                <w:sz w:val="20"/>
                <w:szCs w:val="20"/>
              </w:rPr>
              <w:t>Pondération</w:t>
            </w:r>
          </w:p>
        </w:tc>
      </w:tr>
      <w:tr w:rsidR="00C103B9" w:rsidRPr="00600E61" w14:paraId="0F4474B7" w14:textId="77777777" w:rsidTr="007C2650">
        <w:trPr>
          <w:trHeight w:val="403"/>
        </w:trPr>
        <w:tc>
          <w:tcPr>
            <w:tcW w:w="7777" w:type="dxa"/>
            <w:tcBorders>
              <w:top w:val="single" w:sz="4" w:space="0" w:color="000000" w:themeColor="text1"/>
              <w:left w:val="single" w:sz="4" w:space="0" w:color="000000" w:themeColor="text1"/>
              <w:right w:val="nil"/>
            </w:tcBorders>
            <w:vAlign w:val="center"/>
          </w:tcPr>
          <w:p w14:paraId="25DEB887" w14:textId="4C19FEED" w:rsidR="00C103B9" w:rsidRPr="00600E61" w:rsidRDefault="00C159AA" w:rsidP="007C2650">
            <w:pPr>
              <w:spacing w:after="40"/>
              <w:ind w:right="80"/>
              <w:rPr>
                <w:rFonts w:ascii="Century Gothic" w:eastAsia="Calibri" w:hAnsi="Century Gothic" w:cs="Calibri"/>
                <w:sz w:val="18"/>
                <w:szCs w:val="18"/>
              </w:rPr>
            </w:pPr>
            <w:r w:rsidRPr="00600E61">
              <w:rPr>
                <w:rFonts w:ascii="Century Gothic" w:eastAsia="Calibri" w:hAnsi="Century Gothic" w:cs="Calibri"/>
                <w:b/>
                <w:color w:val="000000"/>
                <w:sz w:val="20"/>
                <w:szCs w:val="20"/>
              </w:rPr>
              <w:t xml:space="preserve">1- </w:t>
            </w:r>
            <w:r w:rsidR="00C90E9F" w:rsidRPr="00600E61">
              <w:rPr>
                <w:rFonts w:ascii="Century Gothic" w:eastAsia="Calibri" w:hAnsi="Century Gothic" w:cs="Calibri"/>
                <w:b/>
                <w:color w:val="000000"/>
                <w:sz w:val="20"/>
                <w:szCs w:val="20"/>
              </w:rPr>
              <w:t>Performances</w:t>
            </w:r>
            <w:r w:rsidR="00EB6791" w:rsidRPr="00600E61">
              <w:rPr>
                <w:rFonts w:ascii="Century Gothic" w:eastAsia="Calibri" w:hAnsi="Century Gothic" w:cs="Calibri"/>
                <w:b/>
                <w:color w:val="000000"/>
                <w:sz w:val="20"/>
                <w:szCs w:val="20"/>
              </w:rPr>
              <w:t xml:space="preserve"> technique</w:t>
            </w:r>
            <w:r w:rsidR="00C90E9F" w:rsidRPr="00600E61">
              <w:rPr>
                <w:rFonts w:ascii="Century Gothic" w:eastAsia="Calibri" w:hAnsi="Century Gothic" w:cs="Calibri"/>
                <w:b/>
                <w:color w:val="000000"/>
                <w:sz w:val="20"/>
                <w:szCs w:val="20"/>
              </w:rPr>
              <w:t>s</w:t>
            </w:r>
            <w:r w:rsidR="007C2650" w:rsidRPr="00600E61">
              <w:rPr>
                <w:rFonts w:ascii="Century Gothic" w:eastAsia="Calibri" w:hAnsi="Century Gothic" w:cs="Calibri"/>
                <w:b/>
                <w:color w:val="000000"/>
                <w:sz w:val="20"/>
                <w:szCs w:val="20"/>
              </w:rPr>
              <w:t xml:space="preserve"> </w:t>
            </w:r>
            <w:r w:rsidR="00EB6791" w:rsidRPr="00600E61">
              <w:rPr>
                <w:rFonts w:ascii="Century Gothic" w:eastAsia="Calibri" w:hAnsi="Century Gothic" w:cs="Calibri"/>
                <w:sz w:val="18"/>
                <w:szCs w:val="18"/>
              </w:rPr>
              <w:t>analysée notamment au regard de la note</w:t>
            </w:r>
            <w:r w:rsidR="00EB6791" w:rsidRPr="00600E61">
              <w:rPr>
                <w:rFonts w:ascii="Century Gothic" w:eastAsia="Calibri" w:hAnsi="Century Gothic" w:cs="Calibri"/>
                <w:b/>
                <w:sz w:val="18"/>
                <w:szCs w:val="18"/>
              </w:rPr>
              <w:t xml:space="preserve"> </w:t>
            </w:r>
            <w:r w:rsidR="00EB6791" w:rsidRPr="00600E61">
              <w:rPr>
                <w:rFonts w:ascii="Century Gothic" w:eastAsia="Calibri" w:hAnsi="Century Gothic" w:cs="Calibri"/>
                <w:sz w:val="18"/>
                <w:szCs w:val="18"/>
              </w:rPr>
              <w:t>technique</w:t>
            </w:r>
          </w:p>
        </w:tc>
        <w:tc>
          <w:tcPr>
            <w:tcW w:w="1417" w:type="dxa"/>
            <w:tcBorders>
              <w:top w:val="single" w:sz="4" w:space="0" w:color="000000" w:themeColor="text1"/>
              <w:left w:val="single" w:sz="4" w:space="0" w:color="000000" w:themeColor="text1"/>
              <w:right w:val="single" w:sz="4" w:space="0" w:color="000000" w:themeColor="text1"/>
            </w:tcBorders>
            <w:vAlign w:val="center"/>
          </w:tcPr>
          <w:p w14:paraId="4C526047" w14:textId="51C58A09" w:rsidR="00C103B9" w:rsidRPr="00600E61" w:rsidRDefault="78DF5E01">
            <w:pPr>
              <w:spacing w:after="40"/>
              <w:ind w:left="80" w:right="80"/>
              <w:jc w:val="center"/>
              <w:rPr>
                <w:rFonts w:ascii="Century Gothic" w:eastAsia="Calibri" w:hAnsi="Century Gothic" w:cs="Calibri"/>
                <w:color w:val="000000"/>
                <w:sz w:val="20"/>
                <w:szCs w:val="20"/>
              </w:rPr>
            </w:pPr>
            <w:r w:rsidRPr="00600E61">
              <w:rPr>
                <w:rFonts w:ascii="Century Gothic" w:eastAsia="Calibri" w:hAnsi="Century Gothic" w:cs="Calibri"/>
                <w:b/>
                <w:bCs/>
                <w:color w:val="000000" w:themeColor="text1"/>
                <w:sz w:val="20"/>
                <w:szCs w:val="20"/>
              </w:rPr>
              <w:t>5</w:t>
            </w:r>
            <w:r w:rsidR="00C90E9F" w:rsidRPr="00600E61">
              <w:rPr>
                <w:rFonts w:ascii="Century Gothic" w:eastAsia="Calibri" w:hAnsi="Century Gothic" w:cs="Calibri"/>
                <w:b/>
                <w:bCs/>
                <w:color w:val="000000" w:themeColor="text1"/>
                <w:sz w:val="20"/>
                <w:szCs w:val="20"/>
              </w:rPr>
              <w:t>0</w:t>
            </w:r>
            <w:r w:rsidR="00EB6791" w:rsidRPr="00600E61">
              <w:rPr>
                <w:rFonts w:ascii="Century Gothic" w:eastAsia="Calibri" w:hAnsi="Century Gothic" w:cs="Calibri"/>
                <w:b/>
                <w:color w:val="000000" w:themeColor="text1"/>
                <w:sz w:val="20"/>
                <w:szCs w:val="20"/>
              </w:rPr>
              <w:t xml:space="preserve"> %</w:t>
            </w:r>
          </w:p>
        </w:tc>
      </w:tr>
      <w:tr w:rsidR="00C103B9" w:rsidRPr="00600E61" w14:paraId="30003F35" w14:textId="77777777" w:rsidTr="007C2650">
        <w:trPr>
          <w:trHeight w:val="411"/>
        </w:trPr>
        <w:tc>
          <w:tcPr>
            <w:tcW w:w="7777" w:type="dxa"/>
            <w:tcBorders>
              <w:top w:val="single" w:sz="4" w:space="0" w:color="000000" w:themeColor="text1"/>
              <w:left w:val="single" w:sz="4" w:space="0" w:color="000000" w:themeColor="text1"/>
              <w:bottom w:val="single" w:sz="4" w:space="0" w:color="000000" w:themeColor="text1"/>
              <w:right w:val="nil"/>
            </w:tcBorders>
            <w:vAlign w:val="center"/>
          </w:tcPr>
          <w:p w14:paraId="454CE603" w14:textId="77777777" w:rsidR="00C103B9" w:rsidRPr="00600E61" w:rsidRDefault="00EB6791">
            <w:pPr>
              <w:spacing w:after="40"/>
              <w:ind w:left="80" w:right="80"/>
              <w:rPr>
                <w:rFonts w:ascii="Century Gothic" w:eastAsia="Calibri" w:hAnsi="Century Gothic" w:cs="Calibri"/>
                <w:color w:val="000000"/>
                <w:sz w:val="20"/>
                <w:szCs w:val="20"/>
              </w:rPr>
            </w:pPr>
            <w:r w:rsidRPr="00600E61">
              <w:rPr>
                <w:rFonts w:ascii="Century Gothic" w:eastAsia="Calibri" w:hAnsi="Century Gothic" w:cs="Calibri"/>
                <w:b/>
                <w:color w:val="000000"/>
                <w:sz w:val="20"/>
                <w:szCs w:val="20"/>
              </w:rPr>
              <w:t xml:space="preserve">2- Prix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20D10A" w14:textId="00CFFB26" w:rsidR="00C103B9" w:rsidRPr="00600E61" w:rsidRDefault="00C90E9F">
            <w:pPr>
              <w:spacing w:after="40"/>
              <w:ind w:left="80" w:right="80"/>
              <w:jc w:val="center"/>
              <w:rPr>
                <w:rFonts w:ascii="Century Gothic" w:eastAsia="Calibri" w:hAnsi="Century Gothic" w:cs="Calibri"/>
                <w:sz w:val="20"/>
                <w:szCs w:val="20"/>
              </w:rPr>
            </w:pPr>
            <w:r w:rsidRPr="00600E61">
              <w:rPr>
                <w:rFonts w:ascii="Century Gothic" w:eastAsia="Calibri" w:hAnsi="Century Gothic" w:cs="Calibri"/>
                <w:b/>
                <w:color w:val="000000"/>
                <w:sz w:val="20"/>
                <w:szCs w:val="20"/>
              </w:rPr>
              <w:t>4</w:t>
            </w:r>
            <w:r w:rsidR="00E77961" w:rsidRPr="00600E61">
              <w:rPr>
                <w:rFonts w:ascii="Century Gothic" w:eastAsia="Calibri" w:hAnsi="Century Gothic" w:cs="Calibri"/>
                <w:b/>
                <w:color w:val="000000"/>
                <w:sz w:val="20"/>
                <w:szCs w:val="20"/>
              </w:rPr>
              <w:t>0</w:t>
            </w:r>
            <w:r w:rsidR="00EB6791" w:rsidRPr="00600E61">
              <w:rPr>
                <w:rFonts w:ascii="Century Gothic" w:eastAsia="Calibri" w:hAnsi="Century Gothic" w:cs="Calibri"/>
                <w:b/>
                <w:color w:val="000000"/>
                <w:sz w:val="20"/>
                <w:szCs w:val="20"/>
              </w:rPr>
              <w:t xml:space="preserve"> %</w:t>
            </w:r>
          </w:p>
        </w:tc>
      </w:tr>
      <w:tr w:rsidR="739FAF58" w:rsidRPr="003A5981" w14:paraId="250D26D3" w14:textId="77777777" w:rsidTr="007C2650">
        <w:trPr>
          <w:trHeight w:val="416"/>
        </w:trPr>
        <w:tc>
          <w:tcPr>
            <w:tcW w:w="7777" w:type="dxa"/>
            <w:tcBorders>
              <w:top w:val="single" w:sz="4" w:space="0" w:color="000000" w:themeColor="text1"/>
              <w:left w:val="single" w:sz="4" w:space="0" w:color="000000" w:themeColor="text1"/>
              <w:bottom w:val="single" w:sz="4" w:space="0" w:color="000000" w:themeColor="text1"/>
              <w:right w:val="nil"/>
            </w:tcBorders>
            <w:vAlign w:val="center"/>
          </w:tcPr>
          <w:p w14:paraId="66A846E3" w14:textId="45BAB625" w:rsidR="739FAF58" w:rsidRPr="00600E61" w:rsidRDefault="4E9F2BCE" w:rsidP="739FAF58">
            <w:pPr>
              <w:rPr>
                <w:rFonts w:ascii="Century Gothic" w:eastAsia="Calibri" w:hAnsi="Century Gothic" w:cs="Calibri"/>
                <w:b/>
                <w:bCs/>
                <w:color w:val="000000" w:themeColor="text1"/>
                <w:sz w:val="20"/>
                <w:szCs w:val="20"/>
              </w:rPr>
            </w:pPr>
            <w:r w:rsidRPr="00600E61">
              <w:rPr>
                <w:rFonts w:ascii="Century Gothic" w:eastAsia="Calibri" w:hAnsi="Century Gothic" w:cs="Calibri"/>
                <w:b/>
                <w:bCs/>
                <w:color w:val="000000" w:themeColor="text1"/>
                <w:sz w:val="20"/>
                <w:szCs w:val="20"/>
              </w:rPr>
              <w:t xml:space="preserve"> 3- </w:t>
            </w:r>
            <w:r w:rsidR="00C90E9F" w:rsidRPr="00600E61">
              <w:rPr>
                <w:rFonts w:ascii="Century Gothic" w:eastAsia="Calibri" w:hAnsi="Century Gothic" w:cs="Calibri"/>
                <w:b/>
                <w:color w:val="000000" w:themeColor="text1"/>
                <w:sz w:val="20"/>
                <w:szCs w:val="20"/>
              </w:rPr>
              <w:t>Délai de livraison</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6FD34" w14:textId="21CF224D" w:rsidR="739FAF58" w:rsidRPr="003A5981" w:rsidRDefault="4E9F2BCE" w:rsidP="739FAF58">
            <w:pPr>
              <w:jc w:val="center"/>
              <w:rPr>
                <w:rFonts w:ascii="Century Gothic" w:eastAsia="Calibri" w:hAnsi="Century Gothic" w:cs="Calibri"/>
                <w:b/>
                <w:bCs/>
                <w:color w:val="000000" w:themeColor="text1"/>
                <w:sz w:val="20"/>
                <w:szCs w:val="20"/>
              </w:rPr>
            </w:pPr>
            <w:r w:rsidRPr="00600E61">
              <w:rPr>
                <w:rFonts w:ascii="Century Gothic" w:eastAsia="Calibri" w:hAnsi="Century Gothic" w:cs="Calibri"/>
                <w:b/>
                <w:bCs/>
                <w:color w:val="000000" w:themeColor="text1"/>
                <w:sz w:val="20"/>
                <w:szCs w:val="20"/>
              </w:rPr>
              <w:t>10 %</w:t>
            </w:r>
          </w:p>
        </w:tc>
      </w:tr>
    </w:tbl>
    <w:p w14:paraId="4D96EBB1" w14:textId="77777777" w:rsidR="00C103B9" w:rsidRPr="003A5981" w:rsidRDefault="00C103B9" w:rsidP="009133F0">
      <w:pPr>
        <w:keepLines/>
        <w:pBdr>
          <w:top w:val="nil"/>
          <w:left w:val="nil"/>
          <w:bottom w:val="nil"/>
          <w:right w:val="nil"/>
          <w:between w:val="nil"/>
        </w:pBdr>
        <w:tabs>
          <w:tab w:val="left" w:pos="284"/>
          <w:tab w:val="left" w:pos="567"/>
          <w:tab w:val="left" w:pos="851"/>
        </w:tabs>
        <w:jc w:val="both"/>
        <w:rPr>
          <w:rFonts w:ascii="Century Gothic" w:eastAsia="Calibri" w:hAnsi="Century Gothic" w:cs="Calibri"/>
          <w:color w:val="000000"/>
          <w:sz w:val="20"/>
          <w:szCs w:val="20"/>
        </w:rPr>
      </w:pPr>
    </w:p>
    <w:p w14:paraId="68D19A92" w14:textId="77777777" w:rsidR="00E75054" w:rsidRPr="003A5981" w:rsidRDefault="00E75054">
      <w:pPr>
        <w:jc w:val="both"/>
        <w:rPr>
          <w:rFonts w:ascii="Century Gothic" w:eastAsia="Calibri" w:hAnsi="Century Gothic" w:cs="Calibri"/>
          <w:b/>
          <w:sz w:val="20"/>
          <w:szCs w:val="20"/>
          <w:u w:val="single"/>
        </w:rPr>
      </w:pPr>
    </w:p>
    <w:p w14:paraId="4C23BC9D" w14:textId="77777777" w:rsidR="00C103B9" w:rsidRPr="003A5981" w:rsidRDefault="00EB6791">
      <w:pPr>
        <w:jc w:val="both"/>
        <w:rPr>
          <w:rFonts w:ascii="Century Gothic" w:eastAsia="Calibri" w:hAnsi="Century Gothic" w:cs="Calibri"/>
          <w:color w:val="000000"/>
          <w:sz w:val="20"/>
          <w:szCs w:val="20"/>
        </w:rPr>
      </w:pPr>
      <w:r w:rsidRPr="003A5981">
        <w:rPr>
          <w:rFonts w:ascii="Century Gothic" w:eastAsia="Calibri" w:hAnsi="Century Gothic" w:cs="Calibri"/>
          <w:b/>
          <w:sz w:val="20"/>
          <w:szCs w:val="20"/>
          <w:u w:val="single"/>
        </w:rPr>
        <w:t>Pièces à remettre par les candidats retenus</w:t>
      </w:r>
      <w:r w:rsidRPr="003A5981">
        <w:rPr>
          <w:rFonts w:ascii="Century Gothic" w:eastAsia="Calibri" w:hAnsi="Century Gothic" w:cs="Calibri"/>
          <w:b/>
          <w:sz w:val="20"/>
          <w:szCs w:val="20"/>
        </w:rPr>
        <w:t xml:space="preserve"> : </w:t>
      </w:r>
      <w:r w:rsidRPr="003A5981">
        <w:rPr>
          <w:rFonts w:ascii="Century Gothic" w:eastAsia="Calibri" w:hAnsi="Century Gothic" w:cs="Calibri"/>
          <w:sz w:val="20"/>
          <w:szCs w:val="20"/>
        </w:rPr>
        <w:t xml:space="preserve">L'offre la mieux classée sera retenue à titre provisoire en attendant que le ou les candidats produisent les certificats et attestations des articles R. 2143-6 à R. 2143-10 du Code de la commande publique (attestation de régularité fiscale, attestation de vigilance Urssaf, attestation d’assurance). </w:t>
      </w:r>
      <w:r w:rsidRPr="003A5981">
        <w:rPr>
          <w:rFonts w:ascii="Century Gothic" w:eastAsia="Calibri" w:hAnsi="Century Gothic" w:cs="Calibri"/>
          <w:color w:val="000000"/>
          <w:sz w:val="20"/>
          <w:szCs w:val="20"/>
        </w:rPr>
        <w:t>Le délai imparti par le pouvoir adjudicateur pour remettre ces docume</w:t>
      </w:r>
      <w:r w:rsidR="00BE2D0E" w:rsidRPr="003A5981">
        <w:rPr>
          <w:rFonts w:ascii="Century Gothic" w:eastAsia="Calibri" w:hAnsi="Century Gothic" w:cs="Calibri"/>
          <w:color w:val="000000"/>
          <w:sz w:val="20"/>
          <w:szCs w:val="20"/>
        </w:rPr>
        <w:t>nts ne pourra être supérieur à 8</w:t>
      </w:r>
      <w:r w:rsidRPr="003A5981">
        <w:rPr>
          <w:rFonts w:ascii="Century Gothic" w:eastAsia="Calibri" w:hAnsi="Century Gothic" w:cs="Calibri"/>
          <w:color w:val="000000"/>
          <w:sz w:val="20"/>
          <w:szCs w:val="20"/>
        </w:rPr>
        <w:t xml:space="preserve"> jours.</w:t>
      </w:r>
    </w:p>
    <w:p w14:paraId="1207AA41" w14:textId="77777777" w:rsidR="00C103B9" w:rsidRPr="003A5981" w:rsidRDefault="00C103B9">
      <w:pPr>
        <w:jc w:val="both"/>
        <w:rPr>
          <w:rFonts w:ascii="Century Gothic" w:eastAsia="Calibri" w:hAnsi="Century Gothic" w:cs="Calibri"/>
          <w:sz w:val="20"/>
          <w:szCs w:val="20"/>
        </w:rPr>
      </w:pPr>
      <w:bookmarkStart w:id="12" w:name="_z337ya" w:colFirst="0" w:colLast="0"/>
      <w:bookmarkEnd w:id="12"/>
    </w:p>
    <w:p w14:paraId="4B1B4393" w14:textId="77777777" w:rsidR="00C103B9" w:rsidRPr="00C159AA" w:rsidRDefault="00EB6791">
      <w:pPr>
        <w:keepNext/>
        <w:pBdr>
          <w:top w:val="nil"/>
          <w:left w:val="nil"/>
          <w:bottom w:val="nil"/>
          <w:right w:val="nil"/>
          <w:between w:val="nil"/>
        </w:pBdr>
        <w:shd w:val="clear" w:color="auto" w:fill="D0CECE"/>
        <w:spacing w:before="240" w:after="60"/>
        <w:ind w:left="432" w:hanging="432"/>
        <w:rPr>
          <w:rFonts w:ascii="Century Gothic" w:eastAsia="Calibri" w:hAnsi="Century Gothic" w:cs="Calibri"/>
          <w:b/>
          <w:color w:val="000000"/>
          <w:sz w:val="28"/>
          <w:szCs w:val="28"/>
        </w:rPr>
      </w:pPr>
      <w:r w:rsidRPr="00C159AA">
        <w:rPr>
          <w:rFonts w:ascii="Century Gothic" w:eastAsia="Calibri" w:hAnsi="Century Gothic" w:cs="Calibri"/>
          <w:b/>
          <w:color w:val="000000"/>
          <w:sz w:val="28"/>
          <w:szCs w:val="28"/>
        </w:rPr>
        <w:t>Article 6 : Conditions d’envoi ou de remise des plis</w:t>
      </w:r>
    </w:p>
    <w:p w14:paraId="6FFC2E93" w14:textId="77777777" w:rsidR="00C103B9" w:rsidRPr="003A5981" w:rsidRDefault="00C103B9">
      <w:pPr>
        <w:rPr>
          <w:rFonts w:ascii="Century Gothic" w:eastAsia="Calibri" w:hAnsi="Century Gothic" w:cs="Calibri"/>
          <w:sz w:val="20"/>
          <w:szCs w:val="20"/>
          <w:u w:val="single"/>
        </w:rPr>
      </w:pPr>
    </w:p>
    <w:p w14:paraId="3893A4E1" w14:textId="77777777" w:rsidR="00C103B9" w:rsidRPr="003A5981" w:rsidRDefault="00EB6791" w:rsidP="004D2236">
      <w:pPr>
        <w:keepNext/>
        <w:numPr>
          <w:ilvl w:val="1"/>
          <w:numId w:val="8"/>
        </w:numPr>
        <w:pBdr>
          <w:top w:val="single" w:sz="4" w:space="1" w:color="auto"/>
          <w:left w:val="single" w:sz="4" w:space="1" w:color="auto"/>
          <w:bottom w:val="single" w:sz="4" w:space="1" w:color="auto"/>
          <w:right w:val="single" w:sz="4" w:space="1" w:color="auto"/>
          <w:between w:val="nil"/>
        </w:pBdr>
        <w:spacing w:before="240" w:after="60"/>
        <w:rPr>
          <w:rFonts w:ascii="Century Gothic" w:eastAsia="Calibri" w:hAnsi="Century Gothic" w:cs="Calibri"/>
          <w:i/>
          <w:color w:val="000000"/>
          <w:sz w:val="20"/>
          <w:szCs w:val="20"/>
          <w:u w:val="single"/>
        </w:rPr>
      </w:pPr>
      <w:bookmarkStart w:id="13" w:name="_3j2qqm3" w:colFirst="0" w:colLast="0"/>
      <w:bookmarkEnd w:id="13"/>
      <w:r w:rsidRPr="003A5981">
        <w:rPr>
          <w:rFonts w:ascii="Century Gothic" w:eastAsia="Calibri" w:hAnsi="Century Gothic" w:cs="Calibri"/>
          <w:color w:val="000000"/>
          <w:sz w:val="20"/>
          <w:szCs w:val="20"/>
        </w:rPr>
        <w:t>La date limite de remise des offres est indiquée en 1</w:t>
      </w:r>
      <w:r w:rsidRPr="003A5981">
        <w:rPr>
          <w:rFonts w:ascii="Century Gothic" w:eastAsia="Calibri" w:hAnsi="Century Gothic" w:cs="Calibri"/>
          <w:color w:val="000000"/>
          <w:sz w:val="20"/>
          <w:szCs w:val="20"/>
          <w:vertAlign w:val="superscript"/>
        </w:rPr>
        <w:t>ère</w:t>
      </w:r>
      <w:r w:rsidRPr="003A5981">
        <w:rPr>
          <w:rFonts w:ascii="Century Gothic" w:eastAsia="Calibri" w:hAnsi="Century Gothic" w:cs="Calibri"/>
          <w:color w:val="000000"/>
          <w:sz w:val="20"/>
          <w:szCs w:val="20"/>
        </w:rPr>
        <w:t xml:space="preserve"> page du présent document.</w:t>
      </w:r>
    </w:p>
    <w:p w14:paraId="13291FBC" w14:textId="77777777" w:rsidR="00C103B9" w:rsidRPr="003A5981" w:rsidRDefault="00C103B9" w:rsidP="004D2236">
      <w:pPr>
        <w:pBdr>
          <w:top w:val="single" w:sz="4" w:space="1" w:color="auto"/>
          <w:left w:val="single" w:sz="4" w:space="1" w:color="auto"/>
          <w:bottom w:val="single" w:sz="4" w:space="1" w:color="auto"/>
          <w:right w:val="single" w:sz="4" w:space="1" w:color="auto"/>
        </w:pBdr>
        <w:ind w:left="20" w:right="20"/>
        <w:jc w:val="both"/>
        <w:rPr>
          <w:rFonts w:ascii="Century Gothic" w:eastAsia="Calibri" w:hAnsi="Century Gothic" w:cs="Calibri"/>
          <w:color w:val="000000"/>
          <w:sz w:val="20"/>
          <w:szCs w:val="20"/>
        </w:rPr>
      </w:pPr>
    </w:p>
    <w:p w14:paraId="2BB33A87" w14:textId="5CC8ABD6" w:rsidR="00C103B9" w:rsidRPr="003A5981" w:rsidRDefault="00EB6791" w:rsidP="004D2236">
      <w:pPr>
        <w:pBdr>
          <w:top w:val="single" w:sz="4" w:space="1" w:color="auto"/>
          <w:left w:val="single" w:sz="4" w:space="1" w:color="auto"/>
          <w:bottom w:val="single" w:sz="4" w:space="1" w:color="auto"/>
          <w:right w:val="single" w:sz="4" w:space="1" w:color="auto"/>
        </w:pBdr>
        <w:ind w:left="20" w:right="20"/>
        <w:jc w:val="both"/>
        <w:rPr>
          <w:rFonts w:ascii="Century Gothic" w:eastAsia="Calibri" w:hAnsi="Century Gothic" w:cs="Calibri"/>
          <w:sz w:val="20"/>
          <w:szCs w:val="20"/>
        </w:rPr>
      </w:pPr>
      <w:r w:rsidRPr="003A5981">
        <w:rPr>
          <w:rFonts w:ascii="Century Gothic" w:eastAsia="Calibri" w:hAnsi="Century Gothic" w:cs="Calibri"/>
          <w:b/>
          <w:color w:val="000000"/>
          <w:sz w:val="20"/>
          <w:szCs w:val="20"/>
        </w:rPr>
        <w:t>Les offres sont</w:t>
      </w:r>
      <w:r w:rsidRPr="003A5981">
        <w:rPr>
          <w:rFonts w:ascii="Century Gothic" w:eastAsia="Calibri" w:hAnsi="Century Gothic" w:cs="Calibri"/>
          <w:color w:val="000000"/>
          <w:sz w:val="20"/>
          <w:szCs w:val="20"/>
        </w:rPr>
        <w:t xml:space="preserve"> </w:t>
      </w:r>
      <w:r w:rsidRPr="003A5981">
        <w:rPr>
          <w:rFonts w:ascii="Century Gothic" w:eastAsia="Calibri" w:hAnsi="Century Gothic" w:cs="Calibri"/>
          <w:b/>
          <w:color w:val="000000"/>
          <w:sz w:val="20"/>
          <w:szCs w:val="20"/>
        </w:rPr>
        <w:t>transmise</w:t>
      </w:r>
      <w:r w:rsidR="004B6B6C" w:rsidRPr="003A5981">
        <w:rPr>
          <w:rFonts w:ascii="Century Gothic" w:eastAsia="Calibri" w:hAnsi="Century Gothic" w:cs="Calibri"/>
          <w:b/>
          <w:color w:val="000000"/>
          <w:sz w:val="20"/>
          <w:szCs w:val="20"/>
        </w:rPr>
        <w:t>s</w:t>
      </w:r>
      <w:r w:rsidRPr="003A5981">
        <w:rPr>
          <w:rFonts w:ascii="Century Gothic" w:eastAsia="Calibri" w:hAnsi="Century Gothic" w:cs="Calibri"/>
          <w:b/>
          <w:color w:val="000000"/>
          <w:sz w:val="20"/>
          <w:szCs w:val="20"/>
        </w:rPr>
        <w:t xml:space="preserve"> par voie électronique</w:t>
      </w:r>
      <w:r w:rsidRPr="003A5981">
        <w:rPr>
          <w:rFonts w:ascii="Century Gothic" w:eastAsia="Calibri" w:hAnsi="Century Gothic" w:cs="Calibri"/>
          <w:color w:val="000000"/>
          <w:sz w:val="20"/>
          <w:szCs w:val="20"/>
        </w:rPr>
        <w:t xml:space="preserve"> sur la </w:t>
      </w:r>
      <w:r w:rsidRPr="003A5981">
        <w:rPr>
          <w:rFonts w:ascii="Century Gothic" w:eastAsia="Calibri" w:hAnsi="Century Gothic" w:cs="Calibri"/>
          <w:b/>
          <w:sz w:val="20"/>
          <w:szCs w:val="20"/>
        </w:rPr>
        <w:t>plateforme marchés</w:t>
      </w:r>
      <w:r w:rsidRPr="003A5981">
        <w:rPr>
          <w:rFonts w:ascii="Century Gothic" w:eastAsia="Calibri" w:hAnsi="Century Gothic" w:cs="Calibri"/>
          <w:sz w:val="20"/>
          <w:szCs w:val="20"/>
        </w:rPr>
        <w:t xml:space="preserve"> PLACE = </w:t>
      </w:r>
      <w:r w:rsidRPr="003A5981">
        <w:rPr>
          <w:rFonts w:ascii="Century Gothic" w:eastAsia="Calibri" w:hAnsi="Century Gothic" w:cs="Calibri"/>
          <w:color w:val="000000"/>
          <w:sz w:val="20"/>
          <w:szCs w:val="20"/>
        </w:rPr>
        <w:t xml:space="preserve">plateforme des achats de l’Etat. Ce profil d'acheteur est accessible via l'adresse URL suivante : </w:t>
      </w:r>
      <w:hyperlink r:id="rId20">
        <w:r w:rsidRPr="003A5981">
          <w:rPr>
            <w:rFonts w:ascii="Century Gothic" w:eastAsia="Calibri" w:hAnsi="Century Gothic" w:cs="Calibri"/>
            <w:b/>
            <w:color w:val="0000FF"/>
            <w:sz w:val="20"/>
            <w:szCs w:val="20"/>
            <w:u w:val="single"/>
          </w:rPr>
          <w:t>https://www.marches-publics.gouv.fr</w:t>
        </w:r>
      </w:hyperlink>
      <w:r w:rsidRPr="003A5981">
        <w:rPr>
          <w:rFonts w:ascii="Century Gothic" w:eastAsia="Calibri" w:hAnsi="Century Gothic" w:cs="Calibri"/>
          <w:b/>
          <w:color w:val="000000"/>
          <w:sz w:val="20"/>
          <w:szCs w:val="20"/>
        </w:rPr>
        <w:t xml:space="preserve"> </w:t>
      </w:r>
    </w:p>
    <w:p w14:paraId="15D90E9C" w14:textId="77777777" w:rsidR="00C103B9" w:rsidRPr="003A5981" w:rsidRDefault="00C103B9">
      <w:pPr>
        <w:keepLines/>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szCs w:val="20"/>
        </w:rPr>
      </w:pPr>
    </w:p>
    <w:p w14:paraId="431227AD" w14:textId="77777777" w:rsidR="00C103B9" w:rsidRPr="003A5981" w:rsidRDefault="00EB6791">
      <w:pPr>
        <w:jc w:val="both"/>
        <w:rPr>
          <w:rFonts w:ascii="Century Gothic" w:eastAsia="Calibri" w:hAnsi="Century Gothic" w:cs="Calibri"/>
          <w:sz w:val="20"/>
          <w:szCs w:val="20"/>
        </w:rPr>
      </w:pPr>
      <w:r w:rsidRPr="003A5981">
        <w:rPr>
          <w:rFonts w:ascii="Century Gothic" w:eastAsia="Calibri" w:hAnsi="Century Gothic" w:cs="Calibri"/>
          <w:sz w:val="20"/>
          <w:szCs w:val="20"/>
        </w:rPr>
        <w:t>Cette plateforme est utilisée pour la publication des pièces, l’échange de questions-réponses et le dépôt des offres. L’inscription sur ce site internet est gratuite. Elle n’est pas obligatoire pour télécharger le DCE. Néanmoins, elle est fortement recommandée car elle permet aux candidats d’être automatiquement avertis (par courriel) des éventuels compléments ou modifications apportées aux documents de la consultation.</w:t>
      </w:r>
    </w:p>
    <w:p w14:paraId="2A88E9BF" w14:textId="77777777" w:rsidR="00C103B9" w:rsidRPr="003A5981" w:rsidRDefault="00C103B9">
      <w:pPr>
        <w:keepLines/>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szCs w:val="20"/>
        </w:rPr>
      </w:pPr>
    </w:p>
    <w:p w14:paraId="617C0C51" w14:textId="77777777" w:rsidR="00C103B9" w:rsidRPr="003A5981" w:rsidRDefault="00EB6791">
      <w:pPr>
        <w:ind w:left="20" w:right="20"/>
        <w:jc w:val="both"/>
        <w:rPr>
          <w:rFonts w:ascii="Century Gothic" w:eastAsia="Calibri" w:hAnsi="Century Gothic" w:cs="Calibri"/>
          <w:sz w:val="20"/>
          <w:szCs w:val="20"/>
        </w:rPr>
      </w:pPr>
      <w:r w:rsidRPr="003A5981">
        <w:rPr>
          <w:rFonts w:ascii="Century Gothic" w:eastAsia="Calibri" w:hAnsi="Century Gothic" w:cs="Calibri"/>
          <w:color w:val="000000"/>
          <w:sz w:val="20"/>
          <w:szCs w:val="20"/>
        </w:rPr>
        <w:t xml:space="preserve">Aucun </w:t>
      </w:r>
      <w:r w:rsidRPr="003A5981">
        <w:rPr>
          <w:rFonts w:ascii="Century Gothic" w:eastAsia="Calibri" w:hAnsi="Century Gothic" w:cs="Calibri"/>
          <w:b/>
          <w:color w:val="000000"/>
          <w:sz w:val="20"/>
          <w:szCs w:val="20"/>
        </w:rPr>
        <w:t>format électronique</w:t>
      </w:r>
      <w:r w:rsidRPr="003A5981">
        <w:rPr>
          <w:rFonts w:ascii="Century Gothic" w:eastAsia="Calibri" w:hAnsi="Century Gothic" w:cs="Calibri"/>
          <w:color w:val="000000"/>
          <w:sz w:val="20"/>
          <w:szCs w:val="20"/>
        </w:rPr>
        <w:t xml:space="preserve"> n'est préconisé. Cependant, les fichiers devront être transmis dans des formats largement disponibles.</w:t>
      </w:r>
    </w:p>
    <w:p w14:paraId="6EF167A6" w14:textId="77777777" w:rsidR="00C103B9" w:rsidRPr="003A5981" w:rsidRDefault="00C103B9" w:rsidP="00C159AA">
      <w:pPr>
        <w:ind w:left="20" w:right="20"/>
        <w:jc w:val="both"/>
        <w:rPr>
          <w:rFonts w:ascii="Century Gothic" w:eastAsia="Calibri" w:hAnsi="Century Gothic" w:cs="Calibri"/>
          <w:sz w:val="20"/>
          <w:szCs w:val="20"/>
        </w:rPr>
      </w:pPr>
    </w:p>
    <w:p w14:paraId="3E223E8B" w14:textId="77777777" w:rsidR="00C103B9" w:rsidRPr="003A5981" w:rsidRDefault="00EB6791" w:rsidP="00C159AA">
      <w:pPr>
        <w:jc w:val="both"/>
        <w:rPr>
          <w:rFonts w:ascii="Century Gothic" w:eastAsia="Calibri" w:hAnsi="Century Gothic" w:cs="Calibri"/>
          <w:sz w:val="20"/>
          <w:szCs w:val="20"/>
        </w:rPr>
      </w:pPr>
      <w:r w:rsidRPr="003A5981">
        <w:rPr>
          <w:rFonts w:ascii="Century Gothic" w:eastAsia="Calibri" w:hAnsi="Century Gothic" w:cs="Calibri"/>
          <w:sz w:val="20"/>
          <w:szCs w:val="20"/>
        </w:rPr>
        <w:t xml:space="preserve">La </w:t>
      </w:r>
      <w:r w:rsidRPr="003A5981">
        <w:rPr>
          <w:rFonts w:ascii="Century Gothic" w:eastAsia="Calibri" w:hAnsi="Century Gothic" w:cs="Calibri"/>
          <w:b/>
          <w:sz w:val="20"/>
          <w:szCs w:val="20"/>
        </w:rPr>
        <w:t>signature des offres n’est pas requise</w:t>
      </w:r>
      <w:r w:rsidRPr="003A5981">
        <w:rPr>
          <w:rFonts w:ascii="Century Gothic" w:eastAsia="Calibri" w:hAnsi="Century Gothic" w:cs="Calibri"/>
          <w:sz w:val="20"/>
          <w:szCs w:val="20"/>
        </w:rPr>
        <w:t xml:space="preserve"> au stade de dépôt des plis, mais uniquement au moment de l’attribution du marché.</w:t>
      </w:r>
    </w:p>
    <w:p w14:paraId="42C6426C" w14:textId="77777777" w:rsidR="00C103B9" w:rsidRPr="003A5981" w:rsidRDefault="00C103B9" w:rsidP="00C159AA">
      <w:pPr>
        <w:ind w:left="20" w:right="20"/>
        <w:jc w:val="both"/>
        <w:rPr>
          <w:rFonts w:ascii="Century Gothic" w:eastAsia="Calibri" w:hAnsi="Century Gothic" w:cs="Calibri"/>
          <w:sz w:val="20"/>
          <w:szCs w:val="20"/>
        </w:rPr>
      </w:pPr>
    </w:p>
    <w:p w14:paraId="4AEF009A" w14:textId="77777777" w:rsidR="00C103B9" w:rsidRPr="003A5981" w:rsidRDefault="00EB6791">
      <w:pPr>
        <w:ind w:left="20" w:right="20"/>
        <w:jc w:val="both"/>
        <w:rPr>
          <w:rFonts w:ascii="Century Gothic" w:eastAsia="Calibri" w:hAnsi="Century Gothic" w:cs="Calibri"/>
          <w:sz w:val="20"/>
          <w:szCs w:val="20"/>
        </w:rPr>
      </w:pPr>
      <w:r w:rsidRPr="003A5981">
        <w:rPr>
          <w:rFonts w:ascii="Century Gothic" w:eastAsia="Calibri" w:hAnsi="Century Gothic" w:cs="Calibri"/>
          <w:b/>
          <w:color w:val="000000"/>
          <w:sz w:val="20"/>
          <w:szCs w:val="20"/>
        </w:rPr>
        <w:t>Après attribution</w:t>
      </w:r>
      <w:r w:rsidRPr="003A5981">
        <w:rPr>
          <w:rFonts w:ascii="Century Gothic" w:eastAsia="Calibri" w:hAnsi="Century Gothic" w:cs="Calibri"/>
          <w:color w:val="000000"/>
          <w:sz w:val="20"/>
          <w:szCs w:val="20"/>
        </w:rPr>
        <w:t>, les candidats sont informés que l'offre électronique retenue pourra être transformée en offre papier, pour donner lieu à la signature manuscrite du marché par les parties.</w:t>
      </w:r>
    </w:p>
    <w:p w14:paraId="4DF6E5D7" w14:textId="77777777" w:rsidR="00C103B9" w:rsidRPr="003A5981" w:rsidRDefault="00C103B9">
      <w:pPr>
        <w:ind w:left="20" w:right="20"/>
        <w:jc w:val="both"/>
        <w:rPr>
          <w:rFonts w:ascii="Century Gothic" w:eastAsia="Calibri" w:hAnsi="Century Gothic" w:cs="Calibri"/>
          <w:sz w:val="20"/>
          <w:szCs w:val="20"/>
        </w:rPr>
      </w:pPr>
    </w:p>
    <w:p w14:paraId="50D6B308" w14:textId="77777777" w:rsidR="00C103B9" w:rsidRPr="003A5981" w:rsidRDefault="00EB6791">
      <w:pPr>
        <w:ind w:left="20" w:right="20"/>
        <w:jc w:val="both"/>
        <w:rPr>
          <w:rFonts w:ascii="Century Gothic" w:eastAsia="Calibri" w:hAnsi="Century Gothic" w:cs="Calibri"/>
          <w:sz w:val="20"/>
          <w:szCs w:val="20"/>
        </w:rPr>
      </w:pPr>
      <w:r w:rsidRPr="003A5981">
        <w:rPr>
          <w:rFonts w:ascii="Century Gothic" w:eastAsia="Calibri" w:hAnsi="Century Gothic" w:cs="Calibri"/>
          <w:color w:val="000000"/>
          <w:sz w:val="20"/>
          <w:szCs w:val="20"/>
        </w:rPr>
        <w:t xml:space="preserve">Si une </w:t>
      </w:r>
      <w:r w:rsidRPr="003A5981">
        <w:rPr>
          <w:rFonts w:ascii="Century Gothic" w:eastAsia="Calibri" w:hAnsi="Century Gothic" w:cs="Calibri"/>
          <w:b/>
          <w:color w:val="000000"/>
          <w:sz w:val="20"/>
          <w:szCs w:val="20"/>
        </w:rPr>
        <w:t>nouvelle offre</w:t>
      </w:r>
      <w:r w:rsidRPr="003A5981">
        <w:rPr>
          <w:rFonts w:ascii="Century Gothic" w:eastAsia="Calibri" w:hAnsi="Century Gothic" w:cs="Calibri"/>
          <w:color w:val="000000"/>
          <w:sz w:val="20"/>
          <w:szCs w:val="20"/>
        </w:rPr>
        <w:t xml:space="preserve"> est envoyée par voie électronique par le même candidat, celle-ci annule et remplace l'offre précédente.</w:t>
      </w:r>
    </w:p>
    <w:p w14:paraId="579F21AE" w14:textId="77777777" w:rsidR="00C103B9" w:rsidRPr="003A5981" w:rsidRDefault="00C103B9">
      <w:pPr>
        <w:ind w:left="20" w:right="20"/>
        <w:jc w:val="both"/>
        <w:rPr>
          <w:rFonts w:ascii="Century Gothic" w:eastAsia="Calibri" w:hAnsi="Century Gothic" w:cs="Calibri"/>
          <w:sz w:val="20"/>
          <w:szCs w:val="20"/>
        </w:rPr>
      </w:pPr>
    </w:p>
    <w:p w14:paraId="0EDC0002" w14:textId="77777777" w:rsidR="00C103B9" w:rsidRPr="003A5981" w:rsidRDefault="00EB6791">
      <w:pPr>
        <w:keepLines/>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szCs w:val="20"/>
        </w:rPr>
      </w:pPr>
      <w:r w:rsidRPr="003A5981">
        <w:rPr>
          <w:rFonts w:ascii="Century Gothic" w:eastAsia="Calibri" w:hAnsi="Century Gothic" w:cs="Calibri"/>
          <w:color w:val="000000"/>
          <w:sz w:val="20"/>
          <w:szCs w:val="20"/>
        </w:rPr>
        <w:t xml:space="preserve">Le pli peut être doublé d’une </w:t>
      </w:r>
      <w:r w:rsidRPr="003A5981">
        <w:rPr>
          <w:rFonts w:ascii="Century Gothic" w:eastAsia="Calibri" w:hAnsi="Century Gothic" w:cs="Calibri"/>
          <w:b/>
          <w:color w:val="000000"/>
          <w:sz w:val="20"/>
          <w:szCs w:val="20"/>
        </w:rPr>
        <w:t xml:space="preserve">copie de sauvegarde </w:t>
      </w:r>
      <w:r w:rsidRPr="003A5981">
        <w:rPr>
          <w:rFonts w:ascii="Century Gothic" w:eastAsia="Calibri" w:hAnsi="Century Gothic" w:cs="Calibri"/>
          <w:color w:val="000000"/>
          <w:sz w:val="20"/>
          <w:szCs w:val="20"/>
        </w:rPr>
        <w:t xml:space="preserve">transmise dans les délais impartis, sur support physique électronique ou sur </w:t>
      </w:r>
      <w:proofErr w:type="gramStart"/>
      <w:r w:rsidRPr="003A5981">
        <w:rPr>
          <w:rFonts w:ascii="Century Gothic" w:eastAsia="Calibri" w:hAnsi="Century Gothic" w:cs="Calibri"/>
          <w:color w:val="000000"/>
          <w:sz w:val="20"/>
          <w:szCs w:val="20"/>
        </w:rPr>
        <w:t>support papier</w:t>
      </w:r>
      <w:proofErr w:type="gramEnd"/>
      <w:r w:rsidRPr="003A5981">
        <w:rPr>
          <w:rFonts w:ascii="Century Gothic" w:eastAsia="Calibri" w:hAnsi="Century Gothic" w:cs="Calibri"/>
          <w:color w:val="000000"/>
          <w:sz w:val="20"/>
          <w:szCs w:val="20"/>
        </w:rPr>
        <w:t>. Cette copie est transmise sous pli scellé et comporte obligatoirement la mention « copie de sauvegarde », ainsi que le nom du candidat et l’identification de la procédure concernée.</w:t>
      </w:r>
    </w:p>
    <w:p w14:paraId="28F90081" w14:textId="77777777" w:rsidR="00C103B9" w:rsidRPr="003A5981" w:rsidRDefault="00C103B9">
      <w:pPr>
        <w:ind w:left="20" w:right="20"/>
        <w:jc w:val="both"/>
        <w:rPr>
          <w:rFonts w:ascii="Century Gothic" w:eastAsia="Calibri" w:hAnsi="Century Gothic" w:cs="Calibri"/>
          <w:color w:val="000000"/>
          <w:sz w:val="20"/>
          <w:szCs w:val="20"/>
        </w:rPr>
      </w:pPr>
    </w:p>
    <w:p w14:paraId="73951C0B" w14:textId="77777777" w:rsidR="00C103B9" w:rsidRPr="003A5981" w:rsidRDefault="00EB6791">
      <w:pPr>
        <w:ind w:left="20" w:right="20"/>
        <w:jc w:val="both"/>
        <w:rPr>
          <w:rFonts w:ascii="Century Gothic" w:eastAsia="Calibri" w:hAnsi="Century Gothic" w:cs="Calibri"/>
          <w:sz w:val="20"/>
          <w:szCs w:val="20"/>
        </w:rPr>
      </w:pPr>
      <w:r w:rsidRPr="003A5981">
        <w:rPr>
          <w:rFonts w:ascii="Century Gothic" w:eastAsia="Calibri" w:hAnsi="Century Gothic" w:cs="Calibri"/>
          <w:color w:val="000000"/>
          <w:sz w:val="20"/>
          <w:szCs w:val="20"/>
        </w:rPr>
        <w:t xml:space="preserve">Les documents devront être préalablement traités par les candidats par un </w:t>
      </w:r>
      <w:r w:rsidRPr="003A5981">
        <w:rPr>
          <w:rFonts w:ascii="Century Gothic" w:eastAsia="Calibri" w:hAnsi="Century Gothic" w:cs="Calibri"/>
          <w:b/>
          <w:color w:val="000000"/>
          <w:sz w:val="20"/>
          <w:szCs w:val="20"/>
        </w:rPr>
        <w:t>anti-virus</w:t>
      </w:r>
      <w:r w:rsidRPr="003A5981">
        <w:rPr>
          <w:rFonts w:ascii="Century Gothic" w:eastAsia="Calibri" w:hAnsi="Century Gothic" w:cs="Calibri"/>
          <w:color w:val="000000"/>
          <w:sz w:val="20"/>
          <w:szCs w:val="20"/>
        </w:rPr>
        <w:t xml:space="preserve"> régulièrement mis à jour. </w:t>
      </w:r>
      <w:r w:rsidRPr="003A5981">
        <w:rPr>
          <w:rFonts w:ascii="Century Gothic" w:eastAsia="Calibri" w:hAnsi="Century Gothic" w:cs="Calibri"/>
          <w:sz w:val="20"/>
          <w:szCs w:val="20"/>
        </w:rPr>
        <w:t>Tout document contenant un virus informatique fera l’objet d’un archivage de sécurité et sera réputé n’avoir jamais été reçu. Le candidat concerné en sera informé. Dans ces conditions, il est conseillé aux candidats de soumettre leurs documents à un anti-virus avant envoi.</w:t>
      </w:r>
    </w:p>
    <w:p w14:paraId="3A61C144" w14:textId="77777777" w:rsidR="00C103B9" w:rsidRPr="003A5981" w:rsidRDefault="00C103B9">
      <w:pPr>
        <w:keepLines/>
        <w:pBdr>
          <w:top w:val="nil"/>
          <w:left w:val="nil"/>
          <w:bottom w:val="nil"/>
          <w:right w:val="nil"/>
          <w:between w:val="nil"/>
        </w:pBdr>
        <w:tabs>
          <w:tab w:val="left" w:pos="567"/>
          <w:tab w:val="left" w:pos="851"/>
          <w:tab w:val="left" w:pos="1134"/>
        </w:tabs>
        <w:ind w:left="284" w:firstLine="284"/>
        <w:jc w:val="both"/>
        <w:rPr>
          <w:rFonts w:ascii="Century Gothic" w:eastAsia="Calibri" w:hAnsi="Century Gothic" w:cs="Calibri"/>
          <w:color w:val="000000"/>
          <w:sz w:val="20"/>
          <w:szCs w:val="20"/>
        </w:rPr>
      </w:pPr>
    </w:p>
    <w:p w14:paraId="53401D80" w14:textId="77777777" w:rsidR="00C103B9" w:rsidRPr="003A5981" w:rsidRDefault="00EB6791">
      <w:pPr>
        <w:keepLines/>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szCs w:val="20"/>
        </w:rPr>
      </w:pPr>
      <w:r w:rsidRPr="003A5981">
        <w:rPr>
          <w:rFonts w:ascii="Century Gothic" w:eastAsia="Calibri" w:hAnsi="Century Gothic" w:cs="Calibri"/>
          <w:color w:val="000000"/>
          <w:sz w:val="20"/>
          <w:szCs w:val="20"/>
        </w:rPr>
        <w:t xml:space="preserve">Sur la plate-forme des achats de l’Etat « Place » : </w:t>
      </w:r>
      <w:hyperlink r:id="rId21">
        <w:r w:rsidRPr="003A5981">
          <w:rPr>
            <w:rFonts w:ascii="Century Gothic" w:eastAsia="Calibri" w:hAnsi="Century Gothic" w:cs="Calibri"/>
            <w:color w:val="0000FF"/>
            <w:sz w:val="20"/>
            <w:szCs w:val="20"/>
            <w:u w:val="single"/>
          </w:rPr>
          <w:t>https://www.marches-publics.gouv.fr</w:t>
        </w:r>
      </w:hyperlink>
      <w:r w:rsidRPr="003A5981">
        <w:rPr>
          <w:rFonts w:ascii="Century Gothic" w:eastAsia="Calibri" w:hAnsi="Century Gothic" w:cs="Calibri"/>
          <w:color w:val="000000"/>
          <w:sz w:val="20"/>
          <w:szCs w:val="20"/>
        </w:rPr>
        <w:t xml:space="preserve">  sont disponibles : les conditions d’utilisation et le numéro d’assistance technique par téléphone.</w:t>
      </w:r>
    </w:p>
    <w:p w14:paraId="5DB8A27F" w14:textId="77777777" w:rsidR="00C103B9" w:rsidRDefault="00C103B9">
      <w:pPr>
        <w:keepLines/>
        <w:pBdr>
          <w:top w:val="nil"/>
          <w:left w:val="nil"/>
          <w:bottom w:val="nil"/>
          <w:right w:val="nil"/>
          <w:between w:val="nil"/>
        </w:pBdr>
        <w:tabs>
          <w:tab w:val="left" w:pos="567"/>
          <w:tab w:val="left" w:pos="851"/>
          <w:tab w:val="left" w:pos="1134"/>
        </w:tabs>
        <w:ind w:left="284" w:firstLine="284"/>
        <w:jc w:val="both"/>
        <w:rPr>
          <w:rFonts w:ascii="Century Gothic" w:eastAsia="Calibri" w:hAnsi="Century Gothic" w:cs="Calibri"/>
          <w:color w:val="000000"/>
          <w:sz w:val="20"/>
          <w:szCs w:val="20"/>
        </w:rPr>
      </w:pPr>
      <w:bookmarkStart w:id="14" w:name="_1y810tw" w:colFirst="0" w:colLast="0"/>
      <w:bookmarkEnd w:id="14"/>
    </w:p>
    <w:p w14:paraId="6AF17D76" w14:textId="77777777" w:rsidR="007C2650" w:rsidRPr="003A5981" w:rsidRDefault="007C2650">
      <w:pPr>
        <w:keepLines/>
        <w:pBdr>
          <w:top w:val="nil"/>
          <w:left w:val="nil"/>
          <w:bottom w:val="nil"/>
          <w:right w:val="nil"/>
          <w:between w:val="nil"/>
        </w:pBdr>
        <w:tabs>
          <w:tab w:val="left" w:pos="567"/>
          <w:tab w:val="left" w:pos="851"/>
          <w:tab w:val="left" w:pos="1134"/>
        </w:tabs>
        <w:ind w:left="284" w:firstLine="284"/>
        <w:jc w:val="both"/>
        <w:rPr>
          <w:rFonts w:ascii="Century Gothic" w:eastAsia="Calibri" w:hAnsi="Century Gothic" w:cs="Calibri"/>
          <w:color w:val="000000"/>
          <w:sz w:val="20"/>
          <w:szCs w:val="20"/>
        </w:rPr>
      </w:pPr>
    </w:p>
    <w:p w14:paraId="0F3ECAAA" w14:textId="77777777" w:rsidR="00C103B9" w:rsidRPr="00C159AA" w:rsidRDefault="00EB6791">
      <w:pPr>
        <w:keepNext/>
        <w:pBdr>
          <w:top w:val="nil"/>
          <w:left w:val="nil"/>
          <w:bottom w:val="nil"/>
          <w:right w:val="nil"/>
          <w:between w:val="nil"/>
        </w:pBdr>
        <w:shd w:val="clear" w:color="auto" w:fill="D0CECE"/>
        <w:spacing w:before="240" w:after="60"/>
        <w:ind w:left="432" w:hanging="432"/>
        <w:rPr>
          <w:rFonts w:ascii="Century Gothic" w:eastAsia="Calibri" w:hAnsi="Century Gothic" w:cs="Calibri"/>
          <w:b/>
          <w:color w:val="000000"/>
          <w:sz w:val="28"/>
          <w:szCs w:val="28"/>
        </w:rPr>
      </w:pPr>
      <w:bookmarkStart w:id="15" w:name="_4i7ojhp" w:colFirst="0" w:colLast="0"/>
      <w:bookmarkEnd w:id="15"/>
      <w:r w:rsidRPr="00C159AA">
        <w:rPr>
          <w:rFonts w:ascii="Century Gothic" w:eastAsia="Calibri" w:hAnsi="Century Gothic" w:cs="Calibri"/>
          <w:b/>
          <w:color w:val="000000"/>
          <w:sz w:val="28"/>
          <w:szCs w:val="28"/>
        </w:rPr>
        <w:lastRenderedPageBreak/>
        <w:t>Article 7 : Renseignements complémentaires</w:t>
      </w:r>
    </w:p>
    <w:p w14:paraId="76F19E24" w14:textId="77777777" w:rsidR="00C103B9" w:rsidRPr="00C159AA" w:rsidRDefault="00EB6791" w:rsidP="00935421">
      <w:pPr>
        <w:keepNext/>
        <w:numPr>
          <w:ilvl w:val="1"/>
          <w:numId w:val="8"/>
        </w:numPr>
        <w:pBdr>
          <w:top w:val="nil"/>
          <w:left w:val="nil"/>
          <w:bottom w:val="nil"/>
          <w:right w:val="nil"/>
          <w:between w:val="nil"/>
        </w:pBdr>
        <w:spacing w:before="240" w:after="60"/>
        <w:rPr>
          <w:rFonts w:ascii="Century Gothic" w:eastAsia="Calibri" w:hAnsi="Century Gothic" w:cs="Calibri"/>
          <w:i/>
          <w:color w:val="000000"/>
          <w:sz w:val="24"/>
          <w:szCs w:val="24"/>
          <w:u w:val="single"/>
        </w:rPr>
      </w:pPr>
      <w:r w:rsidRPr="00C159AA">
        <w:rPr>
          <w:rFonts w:ascii="Century Gothic" w:eastAsia="Calibri" w:hAnsi="Century Gothic" w:cs="Calibri"/>
          <w:b/>
          <w:color w:val="000000"/>
          <w:sz w:val="24"/>
          <w:szCs w:val="24"/>
          <w:u w:val="single"/>
        </w:rPr>
        <w:t>7.1 - Demande de renseignements</w:t>
      </w:r>
    </w:p>
    <w:p w14:paraId="2E4CC8BC" w14:textId="77777777" w:rsidR="00C103B9" w:rsidRPr="003A5981" w:rsidRDefault="00EB6791" w:rsidP="00C159AA">
      <w:pPr>
        <w:keepLines/>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szCs w:val="20"/>
        </w:rPr>
      </w:pPr>
      <w:r w:rsidRPr="003A5981">
        <w:rPr>
          <w:rFonts w:ascii="Century Gothic" w:eastAsia="Calibri" w:hAnsi="Century Gothic" w:cs="Calibri"/>
          <w:color w:val="000000"/>
          <w:sz w:val="20"/>
          <w:szCs w:val="20"/>
        </w:rPr>
        <w:t xml:space="preserve">Les demandes de renseignements complémentaires sont transmises au plus tard 10 jours avant la date limite de réception des offres, par l’intermédiaire du profil d’acheteur, à l’adresse URL suivante : </w:t>
      </w:r>
      <w:hyperlink r:id="rId22">
        <w:r w:rsidRPr="003A5981">
          <w:rPr>
            <w:rFonts w:ascii="Century Gothic" w:eastAsia="Calibri" w:hAnsi="Century Gothic" w:cs="Calibri"/>
            <w:b/>
            <w:color w:val="0000FF"/>
            <w:sz w:val="20"/>
            <w:szCs w:val="20"/>
            <w:u w:val="single"/>
          </w:rPr>
          <w:t>www.marches-publics.gouv.fr</w:t>
        </w:r>
      </w:hyperlink>
      <w:r w:rsidRPr="003A5981">
        <w:rPr>
          <w:rFonts w:ascii="Century Gothic" w:eastAsia="Calibri" w:hAnsi="Century Gothic" w:cs="Calibri"/>
          <w:color w:val="000000"/>
          <w:sz w:val="20"/>
          <w:szCs w:val="20"/>
        </w:rPr>
        <w:t xml:space="preserve"> </w:t>
      </w:r>
    </w:p>
    <w:p w14:paraId="375F8D2C" w14:textId="77777777" w:rsidR="00C159AA" w:rsidRDefault="00C159AA" w:rsidP="00C159AA">
      <w:pPr>
        <w:keepLines/>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szCs w:val="20"/>
        </w:rPr>
      </w:pPr>
    </w:p>
    <w:p w14:paraId="4F951FFE" w14:textId="21759847" w:rsidR="00C103B9" w:rsidRDefault="00EB6791" w:rsidP="00C159AA">
      <w:pPr>
        <w:keepLines/>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szCs w:val="20"/>
        </w:rPr>
      </w:pPr>
      <w:r w:rsidRPr="003A5981">
        <w:rPr>
          <w:rFonts w:ascii="Century Gothic" w:eastAsia="Calibri" w:hAnsi="Century Gothic" w:cs="Calibri"/>
          <w:color w:val="000000"/>
          <w:sz w:val="20"/>
          <w:szCs w:val="20"/>
        </w:rPr>
        <w:t xml:space="preserve">Une réponse sera alors adressée à toutes les entreprises ayant téléchargé le dossier </w:t>
      </w:r>
      <w:r w:rsidRPr="003A5981">
        <w:rPr>
          <w:rFonts w:ascii="Century Gothic" w:eastAsia="Calibri" w:hAnsi="Century Gothic" w:cs="Calibri"/>
          <w:color w:val="000000"/>
          <w:sz w:val="20"/>
          <w:szCs w:val="20"/>
          <w:u w:val="single"/>
        </w:rPr>
        <w:t>après identification</w:t>
      </w:r>
      <w:r w:rsidRPr="003A5981">
        <w:rPr>
          <w:rFonts w:ascii="Century Gothic" w:eastAsia="Calibri" w:hAnsi="Century Gothic" w:cs="Calibri"/>
          <w:color w:val="000000"/>
          <w:sz w:val="20"/>
          <w:szCs w:val="20"/>
        </w:rPr>
        <w:t>, 6 jours au plus tard avant la date limite de réception des offres.</w:t>
      </w:r>
    </w:p>
    <w:p w14:paraId="617B9D9F" w14:textId="77777777" w:rsidR="004F48CA" w:rsidRPr="003A5981" w:rsidRDefault="004F48CA" w:rsidP="00C159AA">
      <w:pPr>
        <w:keepLines/>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szCs w:val="20"/>
        </w:rPr>
      </w:pPr>
    </w:p>
    <w:p w14:paraId="45CAEBF8" w14:textId="77777777" w:rsidR="00C90E9F" w:rsidRDefault="00C90E9F" w:rsidP="00C90E9F">
      <w:pPr>
        <w:keepNext/>
        <w:pBdr>
          <w:top w:val="nil"/>
          <w:left w:val="nil"/>
          <w:bottom w:val="nil"/>
          <w:right w:val="nil"/>
          <w:between w:val="nil"/>
        </w:pBdr>
        <w:spacing w:before="240" w:after="60"/>
        <w:rPr>
          <w:rFonts w:ascii="Century Gothic" w:eastAsia="Calibri" w:hAnsi="Century Gothic" w:cs="Calibri"/>
          <w:i/>
          <w:color w:val="000000"/>
          <w:sz w:val="20"/>
          <w:szCs w:val="20"/>
          <w:u w:val="single"/>
        </w:rPr>
      </w:pPr>
      <w:bookmarkStart w:id="16" w:name="_2xcytpi" w:colFirst="0" w:colLast="0"/>
      <w:bookmarkEnd w:id="16"/>
    </w:p>
    <w:tbl>
      <w:tblPr>
        <w:tblW w:w="9776" w:type="dxa"/>
        <w:tblInd w:w="-567" w:type="dxa"/>
        <w:tblBorders>
          <w:top w:val="single" w:sz="4" w:space="0" w:color="000000"/>
          <w:left w:val="single" w:sz="4" w:space="0" w:color="000000"/>
          <w:right w:val="single" w:sz="4" w:space="0" w:color="000000"/>
        </w:tblBorders>
        <w:tblLayout w:type="fixed"/>
        <w:tblLook w:val="0000" w:firstRow="0" w:lastRow="0" w:firstColumn="0" w:lastColumn="0" w:noHBand="0" w:noVBand="0"/>
      </w:tblPr>
      <w:tblGrid>
        <w:gridCol w:w="3397"/>
        <w:gridCol w:w="3119"/>
        <w:gridCol w:w="3260"/>
      </w:tblGrid>
      <w:tr w:rsidR="00C90E9F" w:rsidRPr="003A5981" w14:paraId="7C99DBD5" w14:textId="77777777" w:rsidTr="007C2650">
        <w:trPr>
          <w:trHeight w:val="662"/>
        </w:trPr>
        <w:tc>
          <w:tcPr>
            <w:tcW w:w="9776" w:type="dxa"/>
            <w:gridSpan w:val="3"/>
            <w:vAlign w:val="center"/>
          </w:tcPr>
          <w:p w14:paraId="7511AB07" w14:textId="77777777" w:rsidR="00C90E9F" w:rsidRPr="007C2650" w:rsidRDefault="00C90E9F" w:rsidP="005B3E33">
            <w:pPr>
              <w:ind w:left="20" w:right="20"/>
              <w:jc w:val="center"/>
              <w:rPr>
                <w:rFonts w:ascii="Century Gothic" w:eastAsia="Calibri" w:hAnsi="Century Gothic" w:cs="Calibri"/>
                <w:color w:val="000000"/>
                <w:sz w:val="20"/>
                <w:szCs w:val="20"/>
              </w:rPr>
            </w:pPr>
            <w:r w:rsidRPr="007C2650">
              <w:rPr>
                <w:rFonts w:ascii="Century Gothic" w:eastAsia="Calibri" w:hAnsi="Century Gothic" w:cs="Calibri"/>
                <w:b/>
                <w:color w:val="000000"/>
                <w:sz w:val="20"/>
                <w:szCs w:val="20"/>
              </w:rPr>
              <w:t>INSA Rennes</w:t>
            </w:r>
          </w:p>
          <w:p w14:paraId="41DB2141" w14:textId="77777777" w:rsidR="00C90E9F" w:rsidRDefault="00C90E9F" w:rsidP="005B3E33">
            <w:pPr>
              <w:ind w:left="20" w:right="20"/>
              <w:jc w:val="center"/>
              <w:rPr>
                <w:rFonts w:ascii="Century Gothic" w:eastAsia="Calibri" w:hAnsi="Century Gothic" w:cs="Calibri"/>
                <w:color w:val="000000"/>
                <w:sz w:val="20"/>
                <w:szCs w:val="20"/>
              </w:rPr>
            </w:pPr>
            <w:r w:rsidRPr="003A5981">
              <w:rPr>
                <w:rFonts w:ascii="Century Gothic" w:eastAsia="Calibri" w:hAnsi="Century Gothic" w:cs="Calibri"/>
                <w:color w:val="000000"/>
                <w:sz w:val="20"/>
                <w:szCs w:val="20"/>
              </w:rPr>
              <w:t xml:space="preserve">20 </w:t>
            </w:r>
            <w:r>
              <w:rPr>
                <w:rFonts w:ascii="Century Gothic" w:eastAsia="Calibri" w:hAnsi="Century Gothic" w:cs="Calibri"/>
                <w:color w:val="000000"/>
                <w:sz w:val="20"/>
                <w:szCs w:val="20"/>
              </w:rPr>
              <w:t>a</w:t>
            </w:r>
            <w:r w:rsidRPr="003A5981">
              <w:rPr>
                <w:rFonts w:ascii="Century Gothic" w:eastAsia="Calibri" w:hAnsi="Century Gothic" w:cs="Calibri"/>
                <w:color w:val="000000"/>
                <w:sz w:val="20"/>
                <w:szCs w:val="20"/>
              </w:rPr>
              <w:t>venue des Buttes de Coësmes    CS 70839    35708 RENNES CEDEX 7</w:t>
            </w:r>
          </w:p>
          <w:p w14:paraId="6A37E004" w14:textId="72D04B28" w:rsidR="00C90E9F" w:rsidRPr="007D427F" w:rsidRDefault="00C90E9F" w:rsidP="007C2650">
            <w:pPr>
              <w:ind w:left="20" w:right="20"/>
              <w:jc w:val="center"/>
              <w:rPr>
                <w:rFonts w:ascii="Century Gothic" w:eastAsia="Calibri" w:hAnsi="Century Gothic" w:cs="Calibri"/>
                <w:b/>
                <w:bCs/>
                <w:color w:val="000000"/>
                <w:sz w:val="20"/>
                <w:szCs w:val="20"/>
              </w:rPr>
            </w:pPr>
            <w:r w:rsidRPr="007D427F">
              <w:rPr>
                <w:rFonts w:ascii="Century Gothic" w:hAnsi="Century Gothic" w:cs="Calibri"/>
                <w:sz w:val="20"/>
              </w:rPr>
              <w:t>T. +33 2 23 23 82 00</w:t>
            </w:r>
            <w:r w:rsidR="007C2650">
              <w:rPr>
                <w:rFonts w:ascii="Century Gothic" w:hAnsi="Century Gothic" w:cs="Calibri"/>
                <w:sz w:val="20"/>
              </w:rPr>
              <w:t xml:space="preserve"> / </w:t>
            </w:r>
            <w:r w:rsidRPr="007D427F">
              <w:rPr>
                <w:rFonts w:ascii="Century Gothic" w:hAnsi="Century Gothic" w:cs="Arial"/>
                <w:b/>
                <w:bCs/>
                <w:sz w:val="20"/>
              </w:rPr>
              <w:t xml:space="preserve">Plate-forme des achats de l'Etat (PLACE) : </w:t>
            </w:r>
            <w:hyperlink r:id="rId23" w:history="1">
              <w:r w:rsidRPr="007D427F">
                <w:rPr>
                  <w:rStyle w:val="Lienhypertexte"/>
                  <w:rFonts w:ascii="Century Gothic" w:hAnsi="Century Gothic" w:cs="Arial"/>
                  <w:b/>
                  <w:bCs/>
                  <w:sz w:val="20"/>
                </w:rPr>
                <w:t>www.marches-publics.gouv.fr</w:t>
              </w:r>
            </w:hyperlink>
          </w:p>
        </w:tc>
      </w:tr>
      <w:tr w:rsidR="00C90E9F" w:rsidRPr="003A5981" w14:paraId="150DAB2F" w14:textId="77777777" w:rsidTr="005B3E33">
        <w:tblPrEx>
          <w:tblBorders>
            <w:bottom w:val="single" w:sz="4" w:space="0" w:color="000000"/>
            <w:insideH w:val="single" w:sz="4" w:space="0" w:color="000000"/>
            <w:insideV w:val="single" w:sz="4" w:space="0" w:color="000000"/>
          </w:tblBorders>
        </w:tblPrEx>
        <w:trPr>
          <w:trHeight w:val="411"/>
        </w:trPr>
        <w:tc>
          <w:tcPr>
            <w:tcW w:w="6516" w:type="dxa"/>
            <w:gridSpan w:val="2"/>
            <w:tcBorders>
              <w:bottom w:val="single" w:sz="4" w:space="0" w:color="000000" w:themeColor="text1"/>
            </w:tcBorders>
            <w:vAlign w:val="center"/>
          </w:tcPr>
          <w:p w14:paraId="3593672D" w14:textId="77777777" w:rsidR="00C90E9F" w:rsidRPr="003A5981" w:rsidRDefault="00C90E9F" w:rsidP="005B3E33">
            <w:pPr>
              <w:ind w:left="20" w:right="20"/>
              <w:jc w:val="center"/>
              <w:rPr>
                <w:rFonts w:ascii="Century Gothic" w:eastAsia="Calibri" w:hAnsi="Century Gothic" w:cs="Calibri"/>
                <w:b/>
                <w:color w:val="000000"/>
                <w:sz w:val="20"/>
                <w:szCs w:val="20"/>
              </w:rPr>
            </w:pPr>
            <w:r w:rsidRPr="003A5981">
              <w:rPr>
                <w:rFonts w:ascii="Century Gothic" w:eastAsia="Calibri" w:hAnsi="Century Gothic" w:cs="Calibri"/>
                <w:b/>
                <w:color w:val="000000"/>
                <w:sz w:val="20"/>
                <w:szCs w:val="20"/>
              </w:rPr>
              <w:t xml:space="preserve">Renseignements </w:t>
            </w:r>
            <w:r w:rsidRPr="003A5981">
              <w:rPr>
                <w:rFonts w:ascii="Century Gothic" w:eastAsia="Arial" w:hAnsi="Century Gothic" w:cs="Arial"/>
                <w:b/>
                <w:color w:val="000000"/>
                <w:sz w:val="20"/>
                <w:szCs w:val="20"/>
              </w:rPr>
              <w:t>scientifiques et techniques</w:t>
            </w:r>
          </w:p>
        </w:tc>
        <w:tc>
          <w:tcPr>
            <w:tcW w:w="3260" w:type="dxa"/>
            <w:tcBorders>
              <w:bottom w:val="single" w:sz="4" w:space="0" w:color="000000" w:themeColor="text1"/>
            </w:tcBorders>
            <w:vAlign w:val="center"/>
          </w:tcPr>
          <w:p w14:paraId="72E9F94B" w14:textId="77777777" w:rsidR="00C90E9F" w:rsidRPr="003A5981" w:rsidRDefault="00C90E9F" w:rsidP="005B3E33">
            <w:pPr>
              <w:ind w:left="20" w:right="20"/>
              <w:jc w:val="center"/>
              <w:rPr>
                <w:rFonts w:ascii="Century Gothic" w:eastAsia="Calibri" w:hAnsi="Century Gothic" w:cs="Calibri"/>
                <w:color w:val="000000"/>
                <w:sz w:val="20"/>
                <w:szCs w:val="20"/>
              </w:rPr>
            </w:pPr>
            <w:r w:rsidRPr="003A5981">
              <w:rPr>
                <w:rFonts w:ascii="Century Gothic" w:eastAsia="Calibri" w:hAnsi="Century Gothic" w:cs="Calibri"/>
                <w:b/>
                <w:color w:val="000000"/>
                <w:sz w:val="20"/>
                <w:szCs w:val="20"/>
              </w:rPr>
              <w:t>Renseignements administratifs</w:t>
            </w:r>
          </w:p>
        </w:tc>
      </w:tr>
      <w:tr w:rsidR="00594752" w:rsidRPr="003A5981" w14:paraId="737888A2" w14:textId="77777777" w:rsidTr="005B3E33">
        <w:tblPrEx>
          <w:tblBorders>
            <w:bottom w:val="single" w:sz="4" w:space="0" w:color="000000"/>
            <w:insideH w:val="single" w:sz="4" w:space="0" w:color="000000"/>
            <w:insideV w:val="single" w:sz="4" w:space="0" w:color="000000"/>
          </w:tblBorders>
        </w:tblPrEx>
        <w:trPr>
          <w:trHeight w:val="1225"/>
        </w:trPr>
        <w:tc>
          <w:tcPr>
            <w:tcW w:w="3397" w:type="dxa"/>
            <w:tcBorders>
              <w:bottom w:val="single" w:sz="4" w:space="0" w:color="000000" w:themeColor="text1"/>
              <w:right w:val="nil"/>
            </w:tcBorders>
            <w:vAlign w:val="center"/>
          </w:tcPr>
          <w:p w14:paraId="2DD1E554" w14:textId="77777777" w:rsidR="00594752" w:rsidRPr="008C2E3A" w:rsidRDefault="00594752" w:rsidP="00594752">
            <w:pPr>
              <w:keepLines/>
              <w:pBdr>
                <w:top w:val="nil"/>
                <w:left w:val="nil"/>
                <w:bottom w:val="nil"/>
                <w:right w:val="nil"/>
                <w:between w:val="nil"/>
              </w:pBdr>
              <w:tabs>
                <w:tab w:val="left" w:pos="567"/>
                <w:tab w:val="left" w:pos="851"/>
                <w:tab w:val="left" w:pos="1134"/>
              </w:tabs>
              <w:jc w:val="right"/>
              <w:rPr>
                <w:rFonts w:ascii="Century Gothic" w:eastAsia="Calibri" w:hAnsi="Century Gothic" w:cs="Calibri"/>
                <w:color w:val="000000" w:themeColor="text1"/>
                <w:sz w:val="20"/>
                <w:szCs w:val="20"/>
              </w:rPr>
            </w:pPr>
            <w:r w:rsidRPr="008C2E3A">
              <w:rPr>
                <w:rFonts w:ascii="Century Gothic" w:eastAsia="Calibri" w:hAnsi="Century Gothic" w:cs="Calibri"/>
                <w:b/>
                <w:bCs/>
                <w:color w:val="000000" w:themeColor="text1"/>
                <w:sz w:val="20"/>
                <w:szCs w:val="20"/>
              </w:rPr>
              <w:t>Laboratoire IETR</w:t>
            </w:r>
          </w:p>
          <w:p w14:paraId="68578B79" w14:textId="77777777" w:rsidR="00594752" w:rsidRPr="000F612A" w:rsidRDefault="00594752" w:rsidP="00594752">
            <w:pPr>
              <w:keepLines/>
              <w:pBdr>
                <w:top w:val="nil"/>
                <w:left w:val="nil"/>
                <w:bottom w:val="nil"/>
                <w:right w:val="nil"/>
                <w:between w:val="nil"/>
              </w:pBdr>
              <w:tabs>
                <w:tab w:val="left" w:pos="567"/>
                <w:tab w:val="left" w:pos="851"/>
                <w:tab w:val="left" w:pos="1134"/>
              </w:tabs>
              <w:spacing w:line="259" w:lineRule="auto"/>
              <w:rPr>
                <w:rFonts w:ascii="Century Gothic" w:hAnsi="Century Gothic"/>
                <w:sz w:val="20"/>
              </w:rPr>
            </w:pPr>
            <w:r w:rsidRPr="000F612A">
              <w:rPr>
                <w:rFonts w:ascii="Century Gothic" w:eastAsia="Calibri" w:hAnsi="Century Gothic" w:cs="Calibri"/>
                <w:color w:val="000000"/>
                <w:sz w:val="20"/>
              </w:rPr>
              <w:t xml:space="preserve">Mr </w:t>
            </w:r>
            <w:r>
              <w:rPr>
                <w:rFonts w:ascii="Century Gothic" w:eastAsia="Calibri" w:hAnsi="Century Gothic" w:cs="Calibri"/>
                <w:color w:val="000000"/>
                <w:sz w:val="20"/>
              </w:rPr>
              <w:t>François</w:t>
            </w:r>
            <w:r w:rsidRPr="000F612A">
              <w:rPr>
                <w:rFonts w:ascii="Century Gothic" w:eastAsia="Calibri" w:hAnsi="Century Gothic" w:cs="Calibri"/>
                <w:color w:val="000000"/>
                <w:sz w:val="20"/>
              </w:rPr>
              <w:t xml:space="preserve"> </w:t>
            </w:r>
            <w:r>
              <w:rPr>
                <w:rFonts w:ascii="Century Gothic" w:eastAsia="Calibri" w:hAnsi="Century Gothic" w:cs="Calibri"/>
                <w:color w:val="000000"/>
                <w:sz w:val="20"/>
              </w:rPr>
              <w:t>YVEN</w:t>
            </w:r>
          </w:p>
          <w:p w14:paraId="018E977F" w14:textId="77777777" w:rsidR="00594752" w:rsidRPr="000F612A" w:rsidRDefault="00594752" w:rsidP="00594752">
            <w:pPr>
              <w:keepLines/>
              <w:pBdr>
                <w:top w:val="nil"/>
                <w:left w:val="nil"/>
                <w:bottom w:val="nil"/>
                <w:right w:val="nil"/>
                <w:between w:val="nil"/>
              </w:pBdr>
              <w:tabs>
                <w:tab w:val="left" w:pos="567"/>
                <w:tab w:val="left" w:pos="851"/>
                <w:tab w:val="left" w:pos="1134"/>
              </w:tabs>
              <w:rPr>
                <w:rFonts w:ascii="Century Gothic" w:eastAsia="Calibri" w:hAnsi="Century Gothic" w:cs="Calibri"/>
                <w:color w:val="000000"/>
                <w:sz w:val="20"/>
              </w:rPr>
            </w:pPr>
            <w:r w:rsidRPr="000F612A">
              <w:rPr>
                <w:rFonts w:ascii="Century Gothic" w:eastAsia="Calibri" w:hAnsi="Century Gothic" w:cs="Calibri"/>
                <w:color w:val="000000"/>
                <w:sz w:val="20"/>
              </w:rPr>
              <w:t>Tél : + 33 2 23 23 8</w:t>
            </w:r>
            <w:r>
              <w:rPr>
                <w:rFonts w:ascii="Century Gothic" w:eastAsia="Calibri" w:hAnsi="Century Gothic" w:cs="Calibri"/>
                <w:color w:val="000000"/>
                <w:sz w:val="20"/>
              </w:rPr>
              <w:t>9</w:t>
            </w:r>
            <w:r w:rsidRPr="000F612A">
              <w:rPr>
                <w:rFonts w:ascii="Century Gothic" w:eastAsia="Calibri" w:hAnsi="Century Gothic" w:cs="Calibri"/>
                <w:color w:val="000000"/>
                <w:sz w:val="20"/>
              </w:rPr>
              <w:t xml:space="preserve"> </w:t>
            </w:r>
            <w:r>
              <w:rPr>
                <w:rFonts w:ascii="Century Gothic" w:eastAsia="Calibri" w:hAnsi="Century Gothic" w:cs="Calibri"/>
                <w:color w:val="000000"/>
                <w:sz w:val="20"/>
              </w:rPr>
              <w:t>12</w:t>
            </w:r>
          </w:p>
          <w:p w14:paraId="26D64933" w14:textId="5656A440" w:rsidR="00594752" w:rsidRPr="008C2E3A" w:rsidRDefault="00594752" w:rsidP="00594752">
            <w:pPr>
              <w:keepLines/>
              <w:pBdr>
                <w:top w:val="nil"/>
                <w:left w:val="nil"/>
                <w:bottom w:val="nil"/>
                <w:right w:val="nil"/>
                <w:between w:val="nil"/>
              </w:pBdr>
              <w:tabs>
                <w:tab w:val="left" w:pos="567"/>
                <w:tab w:val="left" w:pos="851"/>
                <w:tab w:val="left" w:pos="1134"/>
              </w:tabs>
              <w:jc w:val="both"/>
              <w:rPr>
                <w:rFonts w:ascii="Century Gothic" w:eastAsia="Calibri" w:hAnsi="Century Gothic" w:cstheme="majorHAnsi"/>
                <w:color w:val="000000"/>
                <w:sz w:val="16"/>
                <w:szCs w:val="16"/>
              </w:rPr>
            </w:pPr>
            <w:hyperlink r:id="rId24" w:history="1">
              <w:r w:rsidRPr="00E8374A">
                <w:rPr>
                  <w:rStyle w:val="Lienhypertexte"/>
                  <w:rFonts w:ascii="Century Gothic" w:hAnsi="Century Gothic"/>
                  <w:sz w:val="20"/>
                </w:rPr>
                <w:t>francois.yven@insa-rennes.fr</w:t>
              </w:r>
            </w:hyperlink>
          </w:p>
        </w:tc>
        <w:tc>
          <w:tcPr>
            <w:tcW w:w="3119" w:type="dxa"/>
            <w:tcBorders>
              <w:left w:val="nil"/>
              <w:bottom w:val="single" w:sz="4" w:space="0" w:color="000000" w:themeColor="text1"/>
            </w:tcBorders>
            <w:vAlign w:val="center"/>
          </w:tcPr>
          <w:p w14:paraId="63350AB5" w14:textId="77777777" w:rsidR="00594752" w:rsidRDefault="00594752" w:rsidP="00594752">
            <w:pPr>
              <w:keepLines/>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rPr>
            </w:pPr>
          </w:p>
          <w:p w14:paraId="04E8A5C9" w14:textId="77777777" w:rsidR="00594752" w:rsidRPr="00CE1552" w:rsidRDefault="00594752" w:rsidP="00594752">
            <w:pPr>
              <w:keepLines/>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rPr>
            </w:pPr>
            <w:r w:rsidRPr="00CE1552">
              <w:rPr>
                <w:rFonts w:ascii="Century Gothic" w:eastAsia="Calibri" w:hAnsi="Century Gothic" w:cs="Calibri"/>
                <w:color w:val="000000"/>
                <w:sz w:val="20"/>
              </w:rPr>
              <w:t xml:space="preserve">Mr </w:t>
            </w:r>
            <w:r>
              <w:rPr>
                <w:rFonts w:ascii="Century Gothic" w:eastAsia="Calibri" w:hAnsi="Century Gothic" w:cs="Calibri"/>
                <w:color w:val="000000"/>
                <w:sz w:val="20"/>
              </w:rPr>
              <w:t>Matthieu CRUSSIERE</w:t>
            </w:r>
          </w:p>
          <w:p w14:paraId="0C204E35" w14:textId="0F26305A" w:rsidR="00594752" w:rsidRPr="005C7357" w:rsidRDefault="00594752" w:rsidP="00594752">
            <w:pPr>
              <w:keepLines/>
              <w:pBdr>
                <w:top w:val="nil"/>
                <w:left w:val="nil"/>
                <w:bottom w:val="nil"/>
                <w:right w:val="nil"/>
                <w:between w:val="nil"/>
              </w:pBdr>
              <w:tabs>
                <w:tab w:val="left" w:pos="567"/>
                <w:tab w:val="left" w:pos="851"/>
                <w:tab w:val="left" w:pos="1134"/>
              </w:tabs>
              <w:jc w:val="both"/>
              <w:rPr>
                <w:rFonts w:ascii="Century Gothic" w:eastAsia="Arial" w:hAnsi="Century Gothic" w:cs="Arial"/>
                <w:color w:val="000000" w:themeColor="text1"/>
                <w:sz w:val="20"/>
                <w:szCs w:val="20"/>
              </w:rPr>
            </w:pPr>
            <w:hyperlink r:id="rId25" w:history="1">
              <w:r w:rsidRPr="00E8374A">
                <w:rPr>
                  <w:rStyle w:val="Lienhypertexte"/>
                  <w:rFonts w:ascii="Century Gothic" w:hAnsi="Century Gothic"/>
                  <w:sz w:val="20"/>
                </w:rPr>
                <w:t>matthieu.crussiere@insa-rennes.fr</w:t>
              </w:r>
            </w:hyperlink>
          </w:p>
        </w:tc>
        <w:tc>
          <w:tcPr>
            <w:tcW w:w="3260" w:type="dxa"/>
            <w:tcBorders>
              <w:bottom w:val="single" w:sz="4" w:space="0" w:color="000000" w:themeColor="text1"/>
            </w:tcBorders>
            <w:vAlign w:val="center"/>
          </w:tcPr>
          <w:p w14:paraId="4E65104F" w14:textId="77777777" w:rsidR="00594752" w:rsidRPr="003A5981" w:rsidRDefault="00594752" w:rsidP="00594752">
            <w:pPr>
              <w:ind w:left="20" w:right="20"/>
              <w:rPr>
                <w:rFonts w:ascii="Century Gothic" w:eastAsia="Calibri" w:hAnsi="Century Gothic" w:cs="Calibri"/>
                <w:color w:val="000000"/>
                <w:sz w:val="20"/>
                <w:szCs w:val="20"/>
              </w:rPr>
            </w:pPr>
            <w:r w:rsidRPr="003A5981">
              <w:rPr>
                <w:rFonts w:ascii="Century Gothic" w:eastAsia="Calibri" w:hAnsi="Century Gothic" w:cs="Calibri"/>
                <w:b/>
                <w:color w:val="000000"/>
                <w:sz w:val="20"/>
                <w:szCs w:val="20"/>
              </w:rPr>
              <w:t>Service Achats Marchés</w:t>
            </w:r>
          </w:p>
          <w:p w14:paraId="162F845D" w14:textId="77777777" w:rsidR="00594752" w:rsidRPr="003A5981" w:rsidRDefault="00594752" w:rsidP="00594752">
            <w:pPr>
              <w:ind w:right="20"/>
              <w:rPr>
                <w:rFonts w:ascii="Century Gothic" w:eastAsia="Calibri" w:hAnsi="Century Gothic" w:cs="Calibri"/>
                <w:color w:val="000000"/>
                <w:sz w:val="20"/>
                <w:szCs w:val="20"/>
              </w:rPr>
            </w:pPr>
            <w:r w:rsidRPr="003A5981">
              <w:rPr>
                <w:rFonts w:ascii="Century Gothic" w:eastAsia="Calibri" w:hAnsi="Century Gothic" w:cs="Calibri"/>
                <w:color w:val="000000"/>
                <w:sz w:val="20"/>
                <w:szCs w:val="20"/>
              </w:rPr>
              <w:t>Mme Isabelle PIGEARD</w:t>
            </w:r>
          </w:p>
          <w:p w14:paraId="37F59936" w14:textId="77777777" w:rsidR="00594752" w:rsidRPr="003A5981" w:rsidRDefault="00594752" w:rsidP="00594752">
            <w:pPr>
              <w:ind w:left="20" w:right="20"/>
              <w:rPr>
                <w:rFonts w:ascii="Century Gothic" w:eastAsia="Calibri" w:hAnsi="Century Gothic" w:cs="Calibri"/>
                <w:color w:val="000000"/>
                <w:sz w:val="20"/>
                <w:szCs w:val="20"/>
              </w:rPr>
            </w:pPr>
            <w:r w:rsidRPr="003A5981">
              <w:rPr>
                <w:rFonts w:ascii="Century Gothic" w:eastAsia="Calibri" w:hAnsi="Century Gothic" w:cs="Calibri"/>
                <w:color w:val="000000"/>
                <w:sz w:val="20"/>
                <w:szCs w:val="20"/>
              </w:rPr>
              <w:t>Tél : + 33 2 23 23 86 67</w:t>
            </w:r>
          </w:p>
          <w:p w14:paraId="640373A6" w14:textId="77777777" w:rsidR="00594752" w:rsidRPr="003A5981" w:rsidRDefault="00594752" w:rsidP="00594752">
            <w:pPr>
              <w:keepLines/>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szCs w:val="20"/>
              </w:rPr>
            </w:pPr>
            <w:hyperlink r:id="rId26">
              <w:r w:rsidRPr="003A5981">
                <w:rPr>
                  <w:rFonts w:ascii="Century Gothic" w:eastAsia="Calibri" w:hAnsi="Century Gothic" w:cs="Calibri"/>
                  <w:color w:val="0000FF"/>
                  <w:sz w:val="20"/>
                  <w:szCs w:val="20"/>
                  <w:u w:val="single"/>
                </w:rPr>
                <w:t>marches-publics@insa-rennes.fr</w:t>
              </w:r>
            </w:hyperlink>
          </w:p>
        </w:tc>
      </w:tr>
    </w:tbl>
    <w:p w14:paraId="56D93C70" w14:textId="77777777" w:rsidR="00C90E9F" w:rsidRDefault="00C90E9F" w:rsidP="007C2650">
      <w:pPr>
        <w:keepNext/>
        <w:pBdr>
          <w:top w:val="nil"/>
          <w:left w:val="nil"/>
          <w:bottom w:val="nil"/>
          <w:right w:val="nil"/>
          <w:between w:val="nil"/>
        </w:pBdr>
        <w:spacing w:before="240" w:after="60"/>
        <w:ind w:left="432"/>
        <w:rPr>
          <w:rFonts w:ascii="Century Gothic" w:eastAsia="Calibri" w:hAnsi="Century Gothic" w:cs="Calibri"/>
          <w:i/>
          <w:color w:val="000000"/>
          <w:sz w:val="20"/>
          <w:szCs w:val="20"/>
          <w:u w:val="single"/>
        </w:rPr>
      </w:pPr>
    </w:p>
    <w:p w14:paraId="23A7BD30" w14:textId="14CB506E" w:rsidR="00C103B9" w:rsidRPr="007C2650" w:rsidRDefault="00EB6791" w:rsidP="00935421">
      <w:pPr>
        <w:keepNext/>
        <w:numPr>
          <w:ilvl w:val="1"/>
          <w:numId w:val="8"/>
        </w:numPr>
        <w:pBdr>
          <w:top w:val="nil"/>
          <w:left w:val="nil"/>
          <w:bottom w:val="nil"/>
          <w:right w:val="nil"/>
          <w:between w:val="nil"/>
        </w:pBdr>
        <w:spacing w:before="240" w:after="60"/>
        <w:rPr>
          <w:rFonts w:ascii="Century Gothic" w:eastAsia="Calibri" w:hAnsi="Century Gothic" w:cs="Calibri"/>
          <w:i/>
          <w:color w:val="000000"/>
          <w:sz w:val="24"/>
          <w:szCs w:val="24"/>
          <w:u w:val="single"/>
        </w:rPr>
      </w:pPr>
      <w:r w:rsidRPr="007C2650">
        <w:rPr>
          <w:rFonts w:ascii="Century Gothic" w:eastAsia="Calibri" w:hAnsi="Century Gothic" w:cs="Calibri"/>
          <w:b/>
          <w:color w:val="000000"/>
          <w:sz w:val="24"/>
          <w:szCs w:val="24"/>
          <w:u w:val="single"/>
        </w:rPr>
        <w:t>7.2 - Voies et délais de recours</w:t>
      </w:r>
    </w:p>
    <w:p w14:paraId="75119002" w14:textId="77777777" w:rsidR="00C103B9" w:rsidRPr="003A5981" w:rsidRDefault="00EB6791" w:rsidP="00935421">
      <w:pPr>
        <w:keepLines/>
        <w:numPr>
          <w:ilvl w:val="0"/>
          <w:numId w:val="7"/>
        </w:numPr>
        <w:pBdr>
          <w:top w:val="nil"/>
          <w:left w:val="nil"/>
          <w:bottom w:val="nil"/>
          <w:right w:val="nil"/>
          <w:between w:val="nil"/>
        </w:pBdr>
        <w:tabs>
          <w:tab w:val="left" w:pos="567"/>
          <w:tab w:val="left" w:pos="851"/>
          <w:tab w:val="left" w:pos="1134"/>
        </w:tabs>
        <w:jc w:val="both"/>
        <w:rPr>
          <w:rFonts w:ascii="Century Gothic" w:hAnsi="Century Gothic"/>
          <w:color w:val="000000"/>
          <w:sz w:val="20"/>
          <w:szCs w:val="20"/>
        </w:rPr>
      </w:pPr>
      <w:r w:rsidRPr="003A5981">
        <w:rPr>
          <w:rFonts w:ascii="Century Gothic" w:eastAsia="Calibri" w:hAnsi="Century Gothic" w:cs="Calibri"/>
          <w:color w:val="000000"/>
          <w:sz w:val="20"/>
          <w:szCs w:val="20"/>
          <w:u w:val="single"/>
        </w:rPr>
        <w:t>Le tribunal territorialement compétent est</w:t>
      </w:r>
      <w:r w:rsidRPr="003A5981">
        <w:rPr>
          <w:rFonts w:ascii="Century Gothic" w:eastAsia="Calibri" w:hAnsi="Century Gothic" w:cs="Calibri"/>
          <w:color w:val="000000"/>
          <w:sz w:val="20"/>
          <w:szCs w:val="20"/>
        </w:rPr>
        <w:t xml:space="preserve"> : </w:t>
      </w:r>
    </w:p>
    <w:p w14:paraId="3DCE980F" w14:textId="77777777" w:rsidR="00C103B9" w:rsidRPr="007C2650" w:rsidRDefault="00EB6791">
      <w:pPr>
        <w:keepLines/>
        <w:pBdr>
          <w:top w:val="nil"/>
          <w:left w:val="nil"/>
          <w:bottom w:val="nil"/>
          <w:right w:val="nil"/>
          <w:between w:val="nil"/>
        </w:pBdr>
        <w:tabs>
          <w:tab w:val="left" w:pos="567"/>
          <w:tab w:val="left" w:pos="851"/>
          <w:tab w:val="left" w:pos="1134"/>
        </w:tabs>
        <w:ind w:left="284" w:firstLine="284"/>
        <w:jc w:val="both"/>
        <w:rPr>
          <w:rFonts w:ascii="Century Gothic" w:eastAsia="Calibri" w:hAnsi="Century Gothic" w:cs="Calibri"/>
          <w:b/>
          <w:bCs/>
          <w:color w:val="000000"/>
          <w:sz w:val="20"/>
          <w:szCs w:val="20"/>
        </w:rPr>
      </w:pPr>
      <w:r w:rsidRPr="007C2650">
        <w:rPr>
          <w:rFonts w:ascii="Century Gothic" w:eastAsia="Calibri" w:hAnsi="Century Gothic" w:cs="Calibri"/>
          <w:b/>
          <w:bCs/>
          <w:color w:val="000000"/>
          <w:sz w:val="20"/>
          <w:szCs w:val="20"/>
        </w:rPr>
        <w:t>Tribunal Administratif de Rennes</w:t>
      </w:r>
    </w:p>
    <w:p w14:paraId="39AC50B1" w14:textId="77777777" w:rsidR="00C103B9" w:rsidRPr="003A5981" w:rsidRDefault="00EB6791">
      <w:pPr>
        <w:keepLines/>
        <w:pBdr>
          <w:top w:val="nil"/>
          <w:left w:val="nil"/>
          <w:bottom w:val="nil"/>
          <w:right w:val="nil"/>
          <w:between w:val="nil"/>
        </w:pBdr>
        <w:tabs>
          <w:tab w:val="left" w:pos="567"/>
          <w:tab w:val="left" w:pos="851"/>
          <w:tab w:val="left" w:pos="1134"/>
        </w:tabs>
        <w:ind w:left="284" w:firstLine="284"/>
        <w:jc w:val="both"/>
        <w:rPr>
          <w:rFonts w:ascii="Century Gothic" w:eastAsia="Calibri" w:hAnsi="Century Gothic" w:cs="Calibri"/>
          <w:color w:val="000000"/>
          <w:sz w:val="20"/>
          <w:szCs w:val="20"/>
        </w:rPr>
      </w:pPr>
      <w:r w:rsidRPr="003A5981">
        <w:rPr>
          <w:rFonts w:ascii="Century Gothic" w:eastAsia="Calibri" w:hAnsi="Century Gothic" w:cs="Calibri"/>
          <w:color w:val="000000"/>
          <w:sz w:val="20"/>
          <w:szCs w:val="20"/>
        </w:rPr>
        <w:t xml:space="preserve">Hôtel de Bizien - 3 Contour de la </w:t>
      </w:r>
      <w:proofErr w:type="gramStart"/>
      <w:r w:rsidRPr="003A5981">
        <w:rPr>
          <w:rFonts w:ascii="Century Gothic" w:eastAsia="Calibri" w:hAnsi="Century Gothic" w:cs="Calibri"/>
          <w:color w:val="000000"/>
          <w:sz w:val="20"/>
          <w:szCs w:val="20"/>
        </w:rPr>
        <w:t>Motte  CS</w:t>
      </w:r>
      <w:proofErr w:type="gramEnd"/>
      <w:r w:rsidRPr="003A5981">
        <w:rPr>
          <w:rFonts w:ascii="Century Gothic" w:eastAsia="Calibri" w:hAnsi="Century Gothic" w:cs="Calibri"/>
          <w:color w:val="000000"/>
          <w:sz w:val="20"/>
          <w:szCs w:val="20"/>
        </w:rPr>
        <w:t xml:space="preserve"> 44416      35044 RENNES Cedex</w:t>
      </w:r>
    </w:p>
    <w:p w14:paraId="22A05697" w14:textId="77777777" w:rsidR="00C103B9" w:rsidRPr="003A5981" w:rsidRDefault="00EB6791">
      <w:pPr>
        <w:keepLines/>
        <w:pBdr>
          <w:top w:val="nil"/>
          <w:left w:val="nil"/>
          <w:bottom w:val="nil"/>
          <w:right w:val="nil"/>
          <w:between w:val="nil"/>
        </w:pBdr>
        <w:tabs>
          <w:tab w:val="left" w:pos="567"/>
          <w:tab w:val="left" w:pos="851"/>
          <w:tab w:val="left" w:pos="1134"/>
        </w:tabs>
        <w:ind w:left="284" w:firstLine="284"/>
        <w:jc w:val="both"/>
        <w:rPr>
          <w:rFonts w:ascii="Century Gothic" w:eastAsia="Calibri" w:hAnsi="Century Gothic" w:cs="Calibri"/>
          <w:color w:val="000000"/>
          <w:sz w:val="20"/>
          <w:szCs w:val="20"/>
        </w:rPr>
      </w:pPr>
      <w:r w:rsidRPr="003A5981">
        <w:rPr>
          <w:rFonts w:ascii="Century Gothic" w:eastAsia="Calibri" w:hAnsi="Century Gothic" w:cs="Calibri"/>
          <w:color w:val="000000"/>
          <w:sz w:val="20"/>
          <w:szCs w:val="20"/>
        </w:rPr>
        <w:t>Téléphone : 02 23 21 28 28   / Télécopie : 02 99 63 56 84</w:t>
      </w:r>
    </w:p>
    <w:p w14:paraId="7C26B2D9" w14:textId="77777777" w:rsidR="00C103B9" w:rsidRPr="003A5981" w:rsidRDefault="00EB6791">
      <w:pPr>
        <w:keepLines/>
        <w:pBdr>
          <w:top w:val="nil"/>
          <w:left w:val="nil"/>
          <w:bottom w:val="nil"/>
          <w:right w:val="nil"/>
          <w:between w:val="nil"/>
        </w:pBdr>
        <w:tabs>
          <w:tab w:val="left" w:pos="567"/>
          <w:tab w:val="left" w:pos="851"/>
          <w:tab w:val="left" w:pos="1134"/>
        </w:tabs>
        <w:ind w:left="284" w:firstLine="284"/>
        <w:jc w:val="both"/>
        <w:rPr>
          <w:rFonts w:ascii="Century Gothic" w:eastAsia="Calibri" w:hAnsi="Century Gothic" w:cs="Calibri"/>
          <w:color w:val="000000"/>
          <w:sz w:val="20"/>
          <w:szCs w:val="20"/>
        </w:rPr>
      </w:pPr>
      <w:r w:rsidRPr="003A5981">
        <w:rPr>
          <w:rFonts w:ascii="Century Gothic" w:eastAsia="Calibri" w:hAnsi="Century Gothic" w:cs="Calibri"/>
          <w:color w:val="000000"/>
          <w:sz w:val="20"/>
          <w:szCs w:val="20"/>
        </w:rPr>
        <w:t xml:space="preserve">Courriel : </w:t>
      </w:r>
      <w:hyperlink r:id="rId27">
        <w:r w:rsidRPr="003A5981">
          <w:rPr>
            <w:rFonts w:ascii="Century Gothic" w:eastAsia="Calibri" w:hAnsi="Century Gothic" w:cs="Calibri"/>
            <w:color w:val="0000FF"/>
            <w:sz w:val="20"/>
            <w:szCs w:val="20"/>
            <w:u w:val="single"/>
          </w:rPr>
          <w:t>greffe.ta-rennes@juradm.fr</w:t>
        </w:r>
      </w:hyperlink>
      <w:r w:rsidRPr="003A5981">
        <w:rPr>
          <w:rFonts w:ascii="Century Gothic" w:eastAsia="Calibri" w:hAnsi="Century Gothic" w:cs="Calibri"/>
          <w:color w:val="000000"/>
          <w:sz w:val="20"/>
          <w:szCs w:val="20"/>
        </w:rPr>
        <w:t xml:space="preserve">  </w:t>
      </w:r>
    </w:p>
    <w:p w14:paraId="73A8206C" w14:textId="77777777" w:rsidR="00C103B9" w:rsidRPr="003A5981" w:rsidRDefault="00EB6791">
      <w:pPr>
        <w:keepLines/>
        <w:pBdr>
          <w:top w:val="nil"/>
          <w:left w:val="nil"/>
          <w:bottom w:val="nil"/>
          <w:right w:val="nil"/>
          <w:between w:val="nil"/>
        </w:pBdr>
        <w:tabs>
          <w:tab w:val="left" w:pos="567"/>
          <w:tab w:val="left" w:pos="851"/>
          <w:tab w:val="left" w:pos="1134"/>
        </w:tabs>
        <w:ind w:left="284" w:firstLine="284"/>
        <w:jc w:val="both"/>
        <w:rPr>
          <w:rFonts w:ascii="Century Gothic" w:eastAsia="Calibri" w:hAnsi="Century Gothic" w:cs="Calibri"/>
          <w:color w:val="000000"/>
          <w:sz w:val="20"/>
          <w:szCs w:val="20"/>
        </w:rPr>
      </w:pPr>
      <w:r w:rsidRPr="003A5981">
        <w:rPr>
          <w:rFonts w:ascii="Century Gothic" w:eastAsia="Calibri" w:hAnsi="Century Gothic" w:cs="Calibri"/>
          <w:color w:val="000000"/>
          <w:sz w:val="20"/>
          <w:szCs w:val="20"/>
        </w:rPr>
        <w:t xml:space="preserve">Adresse internet : </w:t>
      </w:r>
      <w:hyperlink r:id="rId28">
        <w:r w:rsidRPr="003A5981">
          <w:rPr>
            <w:rFonts w:ascii="Century Gothic" w:eastAsia="Calibri" w:hAnsi="Century Gothic" w:cs="Calibri"/>
            <w:color w:val="0000FF"/>
            <w:sz w:val="20"/>
            <w:szCs w:val="20"/>
            <w:u w:val="single"/>
          </w:rPr>
          <w:t>http://www.rennes.tribunal-administratif.fr</w:t>
        </w:r>
      </w:hyperlink>
    </w:p>
    <w:p w14:paraId="13F0B72A" w14:textId="77777777" w:rsidR="00C103B9" w:rsidRPr="003A5981" w:rsidRDefault="00C103B9">
      <w:pPr>
        <w:keepLines/>
        <w:pBdr>
          <w:top w:val="nil"/>
          <w:left w:val="nil"/>
          <w:bottom w:val="nil"/>
          <w:right w:val="nil"/>
          <w:between w:val="nil"/>
        </w:pBdr>
        <w:tabs>
          <w:tab w:val="left" w:pos="567"/>
          <w:tab w:val="left" w:pos="851"/>
          <w:tab w:val="left" w:pos="1134"/>
        </w:tabs>
        <w:ind w:left="284" w:firstLine="284"/>
        <w:jc w:val="both"/>
        <w:rPr>
          <w:rFonts w:ascii="Century Gothic" w:eastAsia="Calibri" w:hAnsi="Century Gothic" w:cs="Calibri"/>
          <w:color w:val="000000"/>
          <w:sz w:val="20"/>
          <w:szCs w:val="20"/>
        </w:rPr>
      </w:pPr>
    </w:p>
    <w:p w14:paraId="14AF7757" w14:textId="77777777" w:rsidR="00C103B9" w:rsidRPr="003A5981" w:rsidRDefault="00EB6791">
      <w:pPr>
        <w:keepLines/>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szCs w:val="20"/>
        </w:rPr>
      </w:pPr>
      <w:r w:rsidRPr="003A5981">
        <w:rPr>
          <w:rFonts w:ascii="Century Gothic" w:eastAsia="Calibri" w:hAnsi="Century Gothic" w:cs="Calibri"/>
          <w:color w:val="000000"/>
          <w:sz w:val="20"/>
          <w:szCs w:val="20"/>
        </w:rPr>
        <w:t>Pour obtenir des renseignements relatifs à l'introduction des recours, les candidats devront s'adresser au tribunal administratif de Rennes (</w:t>
      </w:r>
      <w:proofErr w:type="spellStart"/>
      <w:r w:rsidRPr="003A5981">
        <w:rPr>
          <w:rFonts w:ascii="Century Gothic" w:eastAsia="Calibri" w:hAnsi="Century Gothic" w:cs="Calibri"/>
          <w:color w:val="000000"/>
          <w:sz w:val="20"/>
          <w:szCs w:val="20"/>
        </w:rPr>
        <w:t>cf</w:t>
      </w:r>
      <w:proofErr w:type="spellEnd"/>
      <w:r w:rsidRPr="003A5981">
        <w:rPr>
          <w:rFonts w:ascii="Century Gothic" w:eastAsia="Calibri" w:hAnsi="Century Gothic" w:cs="Calibri"/>
          <w:color w:val="000000"/>
          <w:sz w:val="20"/>
          <w:szCs w:val="20"/>
        </w:rPr>
        <w:t xml:space="preserve"> ci-dessus).  </w:t>
      </w:r>
    </w:p>
    <w:p w14:paraId="2A81F71C" w14:textId="77777777" w:rsidR="00C103B9" w:rsidRPr="003A5981" w:rsidRDefault="00C103B9">
      <w:pPr>
        <w:keepLines/>
        <w:pBdr>
          <w:top w:val="nil"/>
          <w:left w:val="nil"/>
          <w:bottom w:val="nil"/>
          <w:right w:val="nil"/>
          <w:between w:val="nil"/>
        </w:pBdr>
        <w:tabs>
          <w:tab w:val="left" w:pos="567"/>
          <w:tab w:val="left" w:pos="851"/>
          <w:tab w:val="left" w:pos="1134"/>
        </w:tabs>
        <w:ind w:left="284" w:firstLine="284"/>
        <w:jc w:val="both"/>
        <w:rPr>
          <w:rFonts w:ascii="Century Gothic" w:eastAsia="Calibri" w:hAnsi="Century Gothic" w:cs="Calibri"/>
          <w:color w:val="000000"/>
          <w:sz w:val="20"/>
          <w:szCs w:val="20"/>
        </w:rPr>
      </w:pPr>
    </w:p>
    <w:p w14:paraId="56F1B0FB" w14:textId="77777777" w:rsidR="00C103B9" w:rsidRPr="003A5981" w:rsidRDefault="00EB6791" w:rsidP="00935421">
      <w:pPr>
        <w:keepLines/>
        <w:numPr>
          <w:ilvl w:val="0"/>
          <w:numId w:val="7"/>
        </w:numPr>
        <w:pBdr>
          <w:top w:val="nil"/>
          <w:left w:val="nil"/>
          <w:bottom w:val="nil"/>
          <w:right w:val="nil"/>
          <w:between w:val="nil"/>
        </w:pBdr>
        <w:tabs>
          <w:tab w:val="left" w:pos="567"/>
          <w:tab w:val="left" w:pos="851"/>
          <w:tab w:val="left" w:pos="1134"/>
        </w:tabs>
        <w:jc w:val="both"/>
        <w:rPr>
          <w:rFonts w:ascii="Century Gothic" w:hAnsi="Century Gothic"/>
          <w:color w:val="000000"/>
          <w:sz w:val="20"/>
          <w:szCs w:val="20"/>
        </w:rPr>
      </w:pPr>
      <w:r w:rsidRPr="003A5981">
        <w:rPr>
          <w:rFonts w:ascii="Century Gothic" w:eastAsia="Calibri" w:hAnsi="Century Gothic" w:cs="Calibri"/>
          <w:color w:val="000000"/>
          <w:sz w:val="20"/>
          <w:szCs w:val="20"/>
          <w:u w:val="single"/>
        </w:rPr>
        <w:t>Les voies de recours ouvertes aux candidats sont les suivantes</w:t>
      </w:r>
      <w:r w:rsidRPr="003A5981">
        <w:rPr>
          <w:rFonts w:ascii="Century Gothic" w:eastAsia="Calibri" w:hAnsi="Century Gothic" w:cs="Calibri"/>
          <w:color w:val="000000"/>
          <w:sz w:val="20"/>
          <w:szCs w:val="20"/>
        </w:rPr>
        <w:t xml:space="preserve"> : </w:t>
      </w:r>
    </w:p>
    <w:p w14:paraId="111F75C9" w14:textId="77777777" w:rsidR="00BE2D0E" w:rsidRPr="003A5981" w:rsidRDefault="00BE2D0E" w:rsidP="00BE2D0E">
      <w:pPr>
        <w:keepLines/>
        <w:pBdr>
          <w:top w:val="nil"/>
          <w:left w:val="nil"/>
          <w:bottom w:val="nil"/>
          <w:right w:val="nil"/>
          <w:between w:val="nil"/>
        </w:pBdr>
        <w:tabs>
          <w:tab w:val="left" w:pos="567"/>
          <w:tab w:val="left" w:pos="851"/>
          <w:tab w:val="left" w:pos="1134"/>
        </w:tabs>
        <w:ind w:left="720"/>
        <w:jc w:val="both"/>
        <w:rPr>
          <w:rFonts w:ascii="Century Gothic" w:hAnsi="Century Gothic"/>
          <w:color w:val="000000"/>
          <w:sz w:val="20"/>
          <w:szCs w:val="20"/>
        </w:rPr>
      </w:pPr>
    </w:p>
    <w:p w14:paraId="7EF6695F" w14:textId="77777777" w:rsidR="00C103B9" w:rsidRPr="003A5981" w:rsidRDefault="00EB6791">
      <w:pPr>
        <w:keepLines/>
        <w:pBdr>
          <w:top w:val="nil"/>
          <w:left w:val="nil"/>
          <w:bottom w:val="nil"/>
          <w:right w:val="nil"/>
          <w:between w:val="nil"/>
        </w:pBdr>
        <w:tabs>
          <w:tab w:val="left" w:pos="567"/>
          <w:tab w:val="left" w:pos="851"/>
          <w:tab w:val="left" w:pos="1134"/>
        </w:tabs>
        <w:jc w:val="both"/>
        <w:rPr>
          <w:rFonts w:ascii="Century Gothic" w:eastAsia="Calibri" w:hAnsi="Century Gothic" w:cs="Calibri"/>
          <w:color w:val="000000"/>
          <w:sz w:val="20"/>
          <w:szCs w:val="20"/>
        </w:rPr>
      </w:pPr>
      <w:r w:rsidRPr="003A5981">
        <w:rPr>
          <w:rFonts w:ascii="Century Gothic" w:eastAsia="Calibri" w:hAnsi="Century Gothic" w:cs="Calibri"/>
          <w:color w:val="000000"/>
          <w:sz w:val="20"/>
          <w:szCs w:val="20"/>
        </w:rPr>
        <w:t>Voies et délais des recours dont dispose le candidat :</w:t>
      </w:r>
    </w:p>
    <w:p w14:paraId="4E355B0B" w14:textId="77777777" w:rsidR="00C103B9" w:rsidRPr="003A5981" w:rsidRDefault="00EB6791">
      <w:pPr>
        <w:keepLines/>
        <w:pBdr>
          <w:top w:val="nil"/>
          <w:left w:val="nil"/>
          <w:bottom w:val="nil"/>
          <w:right w:val="nil"/>
          <w:between w:val="nil"/>
        </w:pBdr>
        <w:tabs>
          <w:tab w:val="left" w:pos="567"/>
          <w:tab w:val="left" w:pos="851"/>
          <w:tab w:val="left" w:pos="1134"/>
        </w:tabs>
        <w:ind w:left="284" w:firstLine="284"/>
        <w:jc w:val="both"/>
        <w:rPr>
          <w:rFonts w:ascii="Century Gothic" w:eastAsia="Calibri" w:hAnsi="Century Gothic" w:cs="Calibri"/>
          <w:color w:val="000000"/>
          <w:sz w:val="20"/>
          <w:szCs w:val="20"/>
        </w:rPr>
      </w:pPr>
      <w:r w:rsidRPr="003A5981">
        <w:rPr>
          <w:rFonts w:ascii="Century Gothic" w:eastAsia="Calibri" w:hAnsi="Century Gothic" w:cs="Calibri"/>
          <w:color w:val="000000"/>
          <w:sz w:val="20"/>
          <w:szCs w:val="20"/>
        </w:rPr>
        <w:t>- Référé précontractuel prévu aux articles L.551-1 à L.551-12 du Code de justice administrative (CJA), et pouvant être exercé avant la signature du contrat.</w:t>
      </w:r>
    </w:p>
    <w:p w14:paraId="6FF2A6CF" w14:textId="77777777" w:rsidR="00C103B9" w:rsidRPr="003A5981" w:rsidRDefault="00EB6791">
      <w:pPr>
        <w:keepLines/>
        <w:pBdr>
          <w:top w:val="nil"/>
          <w:left w:val="nil"/>
          <w:bottom w:val="nil"/>
          <w:right w:val="nil"/>
          <w:between w:val="nil"/>
        </w:pBdr>
        <w:tabs>
          <w:tab w:val="left" w:pos="567"/>
          <w:tab w:val="left" w:pos="851"/>
          <w:tab w:val="left" w:pos="1134"/>
        </w:tabs>
        <w:ind w:left="284" w:firstLine="284"/>
        <w:jc w:val="both"/>
        <w:rPr>
          <w:rFonts w:ascii="Century Gothic" w:eastAsia="Calibri" w:hAnsi="Century Gothic" w:cs="Calibri"/>
          <w:color w:val="000000"/>
          <w:sz w:val="20"/>
          <w:szCs w:val="20"/>
        </w:rPr>
      </w:pPr>
      <w:r w:rsidRPr="003A5981">
        <w:rPr>
          <w:rFonts w:ascii="Century Gothic" w:eastAsia="Calibri" w:hAnsi="Century Gothic" w:cs="Calibri"/>
          <w:color w:val="000000"/>
          <w:sz w:val="20"/>
          <w:szCs w:val="20"/>
        </w:rPr>
        <w:t>- Référé contractuel prévu aux articles L.551-13 à L.551-23 du CJA, et pouvant être exercé dans les délais prévus à l’article R. 551-7 du CJA.</w:t>
      </w:r>
    </w:p>
    <w:p w14:paraId="4AF65008" w14:textId="77777777" w:rsidR="00C103B9" w:rsidRPr="003A5981" w:rsidRDefault="00EB6791">
      <w:pPr>
        <w:keepLines/>
        <w:pBdr>
          <w:top w:val="nil"/>
          <w:left w:val="nil"/>
          <w:bottom w:val="nil"/>
          <w:right w:val="nil"/>
          <w:between w:val="nil"/>
        </w:pBdr>
        <w:tabs>
          <w:tab w:val="left" w:pos="567"/>
          <w:tab w:val="left" w:pos="851"/>
          <w:tab w:val="left" w:pos="1134"/>
        </w:tabs>
        <w:ind w:left="284" w:firstLine="284"/>
        <w:jc w:val="both"/>
        <w:rPr>
          <w:rFonts w:ascii="Century Gothic" w:eastAsia="Calibri" w:hAnsi="Century Gothic" w:cs="Calibri"/>
          <w:color w:val="000000"/>
          <w:sz w:val="20"/>
          <w:szCs w:val="20"/>
        </w:rPr>
      </w:pPr>
      <w:r w:rsidRPr="003A5981">
        <w:rPr>
          <w:rFonts w:ascii="Century Gothic" w:eastAsia="Calibri" w:hAnsi="Century Gothic" w:cs="Calibri"/>
          <w:color w:val="000000"/>
          <w:sz w:val="20"/>
          <w:szCs w:val="20"/>
        </w:rPr>
        <w:t>- Recours pour excès de pouvoir contre une décision administrative prévu aux articles R. 421-1 à R. 421-7 du CJA, et pouvant être exercé dans les 2 mois suivant la notification ou publication de la décision de l’organisme. Le recours ne peut plus, toutefois, être exercé après la signature du contrat.</w:t>
      </w:r>
    </w:p>
    <w:p w14:paraId="66690E0F" w14:textId="77777777" w:rsidR="00C103B9" w:rsidRPr="003A5981" w:rsidRDefault="00EB6791">
      <w:pPr>
        <w:keepLines/>
        <w:pBdr>
          <w:top w:val="nil"/>
          <w:left w:val="nil"/>
          <w:bottom w:val="nil"/>
          <w:right w:val="nil"/>
          <w:between w:val="nil"/>
        </w:pBdr>
        <w:tabs>
          <w:tab w:val="left" w:pos="567"/>
          <w:tab w:val="left" w:pos="851"/>
          <w:tab w:val="left" w:pos="1134"/>
        </w:tabs>
        <w:ind w:left="284" w:firstLine="284"/>
        <w:jc w:val="both"/>
        <w:rPr>
          <w:rFonts w:ascii="Century Gothic" w:eastAsia="Calibri" w:hAnsi="Century Gothic" w:cs="Calibri"/>
          <w:color w:val="000000"/>
          <w:sz w:val="20"/>
          <w:szCs w:val="20"/>
        </w:rPr>
      </w:pPr>
      <w:r w:rsidRPr="003A5981">
        <w:rPr>
          <w:rFonts w:ascii="Century Gothic" w:eastAsia="Calibri" w:hAnsi="Century Gothic" w:cs="Calibri"/>
          <w:color w:val="000000"/>
          <w:sz w:val="20"/>
          <w:szCs w:val="20"/>
        </w:rPr>
        <w:t>- Recours de pleine juridiction ouvert aux concurrents évincés, et pouvant être exercé dans les deux mois suivant la date à laquelle la conclusion du contrat est rendue publique.</w:t>
      </w:r>
    </w:p>
    <w:sectPr w:rsidR="00C103B9" w:rsidRPr="003A5981" w:rsidSect="005B2487">
      <w:headerReference w:type="default" r:id="rId29"/>
      <w:footerReference w:type="default" r:id="rId30"/>
      <w:headerReference w:type="first" r:id="rId31"/>
      <w:footerReference w:type="first" r:id="rId32"/>
      <w:pgSz w:w="11906" w:h="16838"/>
      <w:pgMar w:top="1418" w:right="1418" w:bottom="1418" w:left="1418" w:header="851" w:footer="85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21B9A" w14:textId="77777777" w:rsidR="006738FA" w:rsidRDefault="006738FA">
      <w:r>
        <w:separator/>
      </w:r>
    </w:p>
  </w:endnote>
  <w:endnote w:type="continuationSeparator" w:id="0">
    <w:p w14:paraId="52F1CCAC" w14:textId="77777777" w:rsidR="006738FA" w:rsidRDefault="006738FA">
      <w:r>
        <w:continuationSeparator/>
      </w:r>
    </w:p>
  </w:endnote>
  <w:endnote w:type="continuationNotice" w:id="1">
    <w:p w14:paraId="0A70982D" w14:textId="77777777" w:rsidR="006738FA" w:rsidRDefault="006738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48E75" w14:textId="77777777" w:rsidR="00C103B9" w:rsidRDefault="00EB6791">
    <w:pPr>
      <w:pBdr>
        <w:top w:val="nil"/>
        <w:left w:val="nil"/>
        <w:bottom w:val="nil"/>
        <w:right w:val="nil"/>
        <w:between w:val="nil"/>
      </w:pBdr>
      <w:tabs>
        <w:tab w:val="center" w:pos="4536"/>
        <w:tab w:val="right" w:pos="9072"/>
      </w:tabs>
      <w:rPr>
        <w:color w:val="000000"/>
      </w:rPr>
    </w:pPr>
    <w:r>
      <w:rPr>
        <w:color w:val="000000"/>
      </w:rPr>
      <w:tab/>
    </w:r>
    <w:r w:rsidRPr="00F60D83">
      <w:rPr>
        <w:rFonts w:ascii="Calibri" w:eastAsia="Arial" w:hAnsi="Calibri" w:cs="Calibri"/>
        <w:color w:val="000000"/>
      </w:rPr>
      <w:t xml:space="preserve">Page </w:t>
    </w:r>
    <w:r w:rsidRPr="00F60D83">
      <w:rPr>
        <w:rFonts w:ascii="Calibri" w:eastAsia="Arial" w:hAnsi="Calibri" w:cs="Calibri"/>
        <w:color w:val="000000"/>
      </w:rPr>
      <w:fldChar w:fldCharType="begin"/>
    </w:r>
    <w:r w:rsidRPr="00F60D83">
      <w:rPr>
        <w:rFonts w:ascii="Calibri" w:eastAsia="Arial" w:hAnsi="Calibri" w:cs="Calibri"/>
        <w:color w:val="000000"/>
      </w:rPr>
      <w:instrText>PAGE</w:instrText>
    </w:r>
    <w:r w:rsidRPr="00F60D83">
      <w:rPr>
        <w:rFonts w:ascii="Calibri" w:eastAsia="Arial" w:hAnsi="Calibri" w:cs="Calibri"/>
        <w:color w:val="000000"/>
      </w:rPr>
      <w:fldChar w:fldCharType="separate"/>
    </w:r>
    <w:r w:rsidR="00CB5360">
      <w:rPr>
        <w:rFonts w:ascii="Calibri" w:eastAsia="Arial" w:hAnsi="Calibri" w:cs="Calibri"/>
        <w:noProof/>
        <w:color w:val="000000"/>
      </w:rPr>
      <w:t>3</w:t>
    </w:r>
    <w:r w:rsidRPr="00F60D83">
      <w:rPr>
        <w:rFonts w:ascii="Calibri" w:eastAsia="Arial" w:hAnsi="Calibri" w:cs="Calibri"/>
        <w:color w:val="000000"/>
      </w:rPr>
      <w:fldChar w:fldCharType="end"/>
    </w:r>
    <w:r w:rsidRPr="00F60D83">
      <w:rPr>
        <w:rFonts w:ascii="Calibri" w:eastAsia="Arial" w:hAnsi="Calibri" w:cs="Calibri"/>
        <w:color w:val="000000"/>
      </w:rPr>
      <w:t xml:space="preserve"> sur </w:t>
    </w:r>
    <w:r w:rsidRPr="00F60D83">
      <w:rPr>
        <w:rFonts w:ascii="Calibri" w:eastAsia="Arial" w:hAnsi="Calibri" w:cs="Calibri"/>
        <w:color w:val="000000"/>
      </w:rPr>
      <w:fldChar w:fldCharType="begin"/>
    </w:r>
    <w:r w:rsidRPr="00F60D83">
      <w:rPr>
        <w:rFonts w:ascii="Calibri" w:eastAsia="Arial" w:hAnsi="Calibri" w:cs="Calibri"/>
        <w:color w:val="000000"/>
      </w:rPr>
      <w:instrText>NUMPAGES</w:instrText>
    </w:r>
    <w:r w:rsidRPr="00F60D83">
      <w:rPr>
        <w:rFonts w:ascii="Calibri" w:eastAsia="Arial" w:hAnsi="Calibri" w:cs="Calibri"/>
        <w:color w:val="000000"/>
      </w:rPr>
      <w:fldChar w:fldCharType="separate"/>
    </w:r>
    <w:r w:rsidR="00CB5360">
      <w:rPr>
        <w:rFonts w:ascii="Calibri" w:eastAsia="Arial" w:hAnsi="Calibri" w:cs="Calibri"/>
        <w:noProof/>
        <w:color w:val="000000"/>
      </w:rPr>
      <w:t>9</w:t>
    </w:r>
    <w:r w:rsidRPr="00F60D83">
      <w:rPr>
        <w:rFonts w:ascii="Calibri" w:eastAsia="Arial" w:hAnsi="Calibri" w:cs="Calibri"/>
        <w:color w:val="000000"/>
      </w:rPr>
      <w:fldChar w:fldCharType="end"/>
    </w:r>
    <w:r>
      <w:rPr>
        <w:rFonts w:ascii="Arial" w:eastAsia="Arial" w:hAnsi="Arial" w:cs="Arial"/>
        <w:color w:val="000000"/>
        <w:sz w:val="20"/>
        <w:szCs w:val="20"/>
      </w:rPr>
      <w:tab/>
      <w:t>R.C.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0A74B" w14:textId="77777777" w:rsidR="00C103B9" w:rsidRPr="007D427F" w:rsidRDefault="00EB6791">
    <w:pPr>
      <w:pBdr>
        <w:top w:val="nil"/>
        <w:left w:val="nil"/>
        <w:bottom w:val="nil"/>
        <w:right w:val="nil"/>
        <w:between w:val="nil"/>
      </w:pBdr>
      <w:tabs>
        <w:tab w:val="center" w:pos="4536"/>
        <w:tab w:val="right" w:pos="9072"/>
      </w:tabs>
      <w:rPr>
        <w:rFonts w:ascii="Century Gothic" w:hAnsi="Century Gothic"/>
        <w:color w:val="000000"/>
        <w:sz w:val="18"/>
        <w:szCs w:val="18"/>
      </w:rPr>
    </w:pPr>
    <w:r>
      <w:rPr>
        <w:color w:val="000000"/>
      </w:rPr>
      <w:tab/>
    </w:r>
    <w:r w:rsidRPr="007D427F">
      <w:rPr>
        <w:rFonts w:ascii="Century Gothic" w:eastAsia="Arial" w:hAnsi="Century Gothic" w:cs="Arial"/>
        <w:color w:val="000000"/>
        <w:sz w:val="18"/>
        <w:szCs w:val="18"/>
      </w:rPr>
      <w:t xml:space="preserve">Page </w:t>
    </w:r>
    <w:r w:rsidRPr="007D427F">
      <w:rPr>
        <w:rFonts w:ascii="Century Gothic" w:hAnsi="Century Gothic"/>
        <w:color w:val="000000"/>
        <w:sz w:val="18"/>
        <w:szCs w:val="18"/>
      </w:rPr>
      <w:fldChar w:fldCharType="begin"/>
    </w:r>
    <w:r w:rsidRPr="007D427F">
      <w:rPr>
        <w:rFonts w:ascii="Century Gothic" w:hAnsi="Century Gothic"/>
        <w:color w:val="000000"/>
        <w:sz w:val="18"/>
        <w:szCs w:val="18"/>
      </w:rPr>
      <w:instrText>PAGE</w:instrText>
    </w:r>
    <w:r w:rsidRPr="007D427F">
      <w:rPr>
        <w:rFonts w:ascii="Century Gothic" w:hAnsi="Century Gothic"/>
        <w:color w:val="000000"/>
        <w:sz w:val="18"/>
        <w:szCs w:val="18"/>
      </w:rPr>
      <w:fldChar w:fldCharType="separate"/>
    </w:r>
    <w:r w:rsidR="00CB5360" w:rsidRPr="007D427F">
      <w:rPr>
        <w:rFonts w:ascii="Century Gothic" w:hAnsi="Century Gothic"/>
        <w:noProof/>
        <w:color w:val="000000"/>
        <w:sz w:val="18"/>
        <w:szCs w:val="18"/>
      </w:rPr>
      <w:t>1</w:t>
    </w:r>
    <w:r w:rsidRPr="007D427F">
      <w:rPr>
        <w:rFonts w:ascii="Century Gothic" w:hAnsi="Century Gothic"/>
        <w:color w:val="000000"/>
        <w:sz w:val="18"/>
        <w:szCs w:val="18"/>
      </w:rPr>
      <w:fldChar w:fldCharType="end"/>
    </w:r>
    <w:r w:rsidRPr="007D427F">
      <w:rPr>
        <w:rFonts w:ascii="Century Gothic" w:eastAsia="Arial" w:hAnsi="Century Gothic" w:cs="Arial"/>
        <w:color w:val="000000"/>
        <w:sz w:val="18"/>
        <w:szCs w:val="18"/>
      </w:rPr>
      <w:t xml:space="preserve"> sur </w:t>
    </w:r>
    <w:r w:rsidRPr="007D427F">
      <w:rPr>
        <w:rFonts w:ascii="Century Gothic" w:hAnsi="Century Gothic"/>
        <w:color w:val="000000"/>
        <w:sz w:val="18"/>
        <w:szCs w:val="18"/>
      </w:rPr>
      <w:fldChar w:fldCharType="begin"/>
    </w:r>
    <w:r w:rsidRPr="007D427F">
      <w:rPr>
        <w:rFonts w:ascii="Century Gothic" w:hAnsi="Century Gothic"/>
        <w:color w:val="000000"/>
        <w:sz w:val="18"/>
        <w:szCs w:val="18"/>
      </w:rPr>
      <w:instrText>NUMPAGES</w:instrText>
    </w:r>
    <w:r w:rsidRPr="007D427F">
      <w:rPr>
        <w:rFonts w:ascii="Century Gothic" w:hAnsi="Century Gothic"/>
        <w:color w:val="000000"/>
        <w:sz w:val="18"/>
        <w:szCs w:val="18"/>
      </w:rPr>
      <w:fldChar w:fldCharType="separate"/>
    </w:r>
    <w:r w:rsidR="00CB5360" w:rsidRPr="007D427F">
      <w:rPr>
        <w:rFonts w:ascii="Century Gothic" w:hAnsi="Century Gothic"/>
        <w:noProof/>
        <w:color w:val="000000"/>
        <w:sz w:val="18"/>
        <w:szCs w:val="18"/>
      </w:rPr>
      <w:t>9</w:t>
    </w:r>
    <w:r w:rsidRPr="007D427F">
      <w:rPr>
        <w:rFonts w:ascii="Century Gothic" w:hAnsi="Century Gothic"/>
        <w:color w:val="000000"/>
        <w:sz w:val="18"/>
        <w:szCs w:val="18"/>
      </w:rPr>
      <w:fldChar w:fldCharType="end"/>
    </w:r>
    <w:r w:rsidRPr="007D427F">
      <w:rPr>
        <w:rFonts w:ascii="Century Gothic" w:hAnsi="Century Gothic"/>
        <w:color w:val="00000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6F374" w14:textId="77777777" w:rsidR="006738FA" w:rsidRDefault="006738FA">
      <w:r>
        <w:separator/>
      </w:r>
    </w:p>
  </w:footnote>
  <w:footnote w:type="continuationSeparator" w:id="0">
    <w:p w14:paraId="11901AB9" w14:textId="77777777" w:rsidR="006738FA" w:rsidRDefault="006738FA">
      <w:r>
        <w:continuationSeparator/>
      </w:r>
    </w:p>
  </w:footnote>
  <w:footnote w:type="continuationNotice" w:id="1">
    <w:p w14:paraId="0C209228" w14:textId="77777777" w:rsidR="006738FA" w:rsidRDefault="006738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3F711" w14:textId="77777777" w:rsidR="00C103B9" w:rsidRDefault="00C103B9">
    <w:pPr>
      <w:pBdr>
        <w:top w:val="nil"/>
        <w:left w:val="nil"/>
        <w:bottom w:val="nil"/>
        <w:right w:val="nil"/>
        <w:between w:val="nil"/>
      </w:pBdr>
      <w:tabs>
        <w:tab w:val="center" w:pos="4536"/>
        <w:tab w:val="right" w:pos="9072"/>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BA6BE" w14:textId="77777777" w:rsidR="007C0C81" w:rsidRDefault="007C0C81" w:rsidP="007C0C81">
    <w:pPr>
      <w:pStyle w:val="En-tte"/>
    </w:pPr>
    <w:r>
      <w:rPr>
        <w:noProof/>
      </w:rPr>
      <w:drawing>
        <wp:anchor distT="0" distB="0" distL="114935" distR="114935" simplePos="0" relativeHeight="251658240" behindDoc="0" locked="0" layoutInCell="1" hidden="0" allowOverlap="1" wp14:anchorId="45F0EBD9" wp14:editId="4694B07C">
          <wp:simplePos x="0" y="0"/>
          <wp:positionH relativeFrom="margin">
            <wp:align>center</wp:align>
          </wp:positionH>
          <wp:positionV relativeFrom="paragraph">
            <wp:posOffset>-257175</wp:posOffset>
          </wp:positionV>
          <wp:extent cx="2793365" cy="606425"/>
          <wp:effectExtent l="0" t="0" r="6985" b="3175"/>
          <wp:wrapSquare wrapText="bothSides" distT="0" distB="0" distL="114935" distR="114935"/>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37" t="-158" r="-38" b="-158"/>
                  <a:stretch>
                    <a:fillRect/>
                  </a:stretch>
                </pic:blipFill>
                <pic:spPr>
                  <a:xfrm>
                    <a:off x="0" y="0"/>
                    <a:ext cx="2793365" cy="6064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15D71"/>
    <w:multiLevelType w:val="multilevel"/>
    <w:tmpl w:val="0178AD7C"/>
    <w:lvl w:ilvl="0">
      <w:start w:val="1"/>
      <w:numFmt w:val="bullet"/>
      <w:lvlText w:val="●"/>
      <w:lvlJc w:val="left"/>
      <w:pPr>
        <w:ind w:left="284" w:hanging="284"/>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9AC3538"/>
    <w:multiLevelType w:val="hybridMultilevel"/>
    <w:tmpl w:val="8C4A7B82"/>
    <w:lvl w:ilvl="0" w:tplc="580EABAC">
      <w:start w:val="200"/>
      <w:numFmt w:val="bullet"/>
      <w:lvlText w:val=""/>
      <w:lvlJc w:val="left"/>
      <w:pPr>
        <w:ind w:left="1571" w:hanging="360"/>
      </w:pPr>
      <w:rPr>
        <w:rFonts w:ascii="Symbol" w:eastAsia="Times New Roman" w:hAnsi="Symbol" w:cs="Aria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11AC2512"/>
    <w:multiLevelType w:val="hybridMultilevel"/>
    <w:tmpl w:val="95C89518"/>
    <w:lvl w:ilvl="0" w:tplc="2B560A16">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27257299"/>
    <w:multiLevelType w:val="hybridMultilevel"/>
    <w:tmpl w:val="6D3ADF9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BE95437"/>
    <w:multiLevelType w:val="multilevel"/>
    <w:tmpl w:val="ED36BD6A"/>
    <w:lvl w:ilvl="0">
      <w:start w:val="1"/>
      <w:numFmt w:val="bullet"/>
      <w:lvlText w:val="●"/>
      <w:lvlJc w:val="left"/>
      <w:pPr>
        <w:ind w:left="720" w:hanging="360"/>
      </w:pPr>
      <w:rPr>
        <w:rFonts w:ascii="Noto Sans Symbols" w:eastAsia="Noto Sans Symbols" w:hAnsi="Noto Sans Symbols" w:cs="Noto Sans Symbols"/>
        <w:b w:val="0"/>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2230C8E"/>
    <w:multiLevelType w:val="multilevel"/>
    <w:tmpl w:val="89F4B686"/>
    <w:lvl w:ilvl="0">
      <w:start w:val="2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43AE27BA"/>
    <w:multiLevelType w:val="multilevel"/>
    <w:tmpl w:val="69B4A890"/>
    <w:lvl w:ilvl="0">
      <w:start w:val="1"/>
      <w:numFmt w:val="bullet"/>
      <w:lvlText w:val="●"/>
      <w:lvlJc w:val="left"/>
      <w:pPr>
        <w:ind w:left="284" w:hanging="284"/>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4A0850D8"/>
    <w:multiLevelType w:val="multilevel"/>
    <w:tmpl w:val="77C2D578"/>
    <w:lvl w:ilvl="0">
      <w:start w:val="1"/>
      <w:numFmt w:val="bullet"/>
      <w:lvlText w:val="●"/>
      <w:lvlJc w:val="left"/>
      <w:pPr>
        <w:ind w:left="284" w:hanging="284"/>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4B886204"/>
    <w:multiLevelType w:val="hybridMultilevel"/>
    <w:tmpl w:val="90C69BD2"/>
    <w:lvl w:ilvl="0" w:tplc="11E27380">
      <w:start w:val="3"/>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9530D1"/>
    <w:multiLevelType w:val="multilevel"/>
    <w:tmpl w:val="0664A712"/>
    <w:lvl w:ilvl="0">
      <w:start w:val="1"/>
      <w:numFmt w:val="bullet"/>
      <w:lvlText w:val="●"/>
      <w:lvlJc w:val="left"/>
      <w:pPr>
        <w:ind w:left="432" w:hanging="432"/>
      </w:pPr>
      <w:rPr>
        <w:rFonts w:ascii="Noto Sans Symbols" w:eastAsia="Noto Sans Symbols" w:hAnsi="Noto Sans Symbols" w:cs="Noto Sans Symbols"/>
        <w:color w:val="000000"/>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0" w15:restartNumberingAfterBreak="0">
    <w:nsid w:val="56500B8A"/>
    <w:multiLevelType w:val="hybridMultilevel"/>
    <w:tmpl w:val="EE26B954"/>
    <w:lvl w:ilvl="0" w:tplc="C1489ECE">
      <w:start w:val="20"/>
      <w:numFmt w:val="bullet"/>
      <w:lvlText w:val="-"/>
      <w:lvlJc w:val="left"/>
      <w:pPr>
        <w:ind w:left="720" w:hanging="360"/>
      </w:pPr>
      <w:rPr>
        <w:rFonts w:ascii="Century Gothic" w:eastAsia="Calibri" w:hAnsi="Century Gothic"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9184812"/>
    <w:multiLevelType w:val="multilevel"/>
    <w:tmpl w:val="5E66FCBE"/>
    <w:lvl w:ilvl="0">
      <w:numFmt w:val="bullet"/>
      <w:lvlText w:val="-"/>
      <w:lvlJc w:val="left"/>
      <w:pPr>
        <w:ind w:left="1211"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5D5F4FE0"/>
    <w:multiLevelType w:val="multilevel"/>
    <w:tmpl w:val="13505072"/>
    <w:lvl w:ilvl="0">
      <w:start w:val="1"/>
      <w:numFmt w:val="decimal"/>
      <w:lvlText w:val="%1-"/>
      <w:lvlJc w:val="left"/>
      <w:pPr>
        <w:ind w:left="72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657504EC"/>
    <w:multiLevelType w:val="hybridMultilevel"/>
    <w:tmpl w:val="E5BABDA6"/>
    <w:lvl w:ilvl="0" w:tplc="77324FDA">
      <w:start w:val="50"/>
      <w:numFmt w:val="decimal"/>
      <w:lvlText w:val="%1"/>
      <w:lvlJc w:val="left"/>
      <w:pPr>
        <w:ind w:left="440" w:hanging="360"/>
      </w:pPr>
      <w:rPr>
        <w:rFonts w:hint="default"/>
        <w:color w:val="000000" w:themeColor="text1"/>
      </w:rPr>
    </w:lvl>
    <w:lvl w:ilvl="1" w:tplc="040C0019" w:tentative="1">
      <w:start w:val="1"/>
      <w:numFmt w:val="lowerLetter"/>
      <w:lvlText w:val="%2."/>
      <w:lvlJc w:val="left"/>
      <w:pPr>
        <w:ind w:left="1160" w:hanging="360"/>
      </w:pPr>
    </w:lvl>
    <w:lvl w:ilvl="2" w:tplc="040C001B" w:tentative="1">
      <w:start w:val="1"/>
      <w:numFmt w:val="lowerRoman"/>
      <w:lvlText w:val="%3."/>
      <w:lvlJc w:val="right"/>
      <w:pPr>
        <w:ind w:left="1880" w:hanging="180"/>
      </w:pPr>
    </w:lvl>
    <w:lvl w:ilvl="3" w:tplc="040C000F" w:tentative="1">
      <w:start w:val="1"/>
      <w:numFmt w:val="decimal"/>
      <w:lvlText w:val="%4."/>
      <w:lvlJc w:val="left"/>
      <w:pPr>
        <w:ind w:left="2600" w:hanging="360"/>
      </w:pPr>
    </w:lvl>
    <w:lvl w:ilvl="4" w:tplc="040C0019" w:tentative="1">
      <w:start w:val="1"/>
      <w:numFmt w:val="lowerLetter"/>
      <w:lvlText w:val="%5."/>
      <w:lvlJc w:val="left"/>
      <w:pPr>
        <w:ind w:left="3320" w:hanging="360"/>
      </w:pPr>
    </w:lvl>
    <w:lvl w:ilvl="5" w:tplc="040C001B" w:tentative="1">
      <w:start w:val="1"/>
      <w:numFmt w:val="lowerRoman"/>
      <w:lvlText w:val="%6."/>
      <w:lvlJc w:val="right"/>
      <w:pPr>
        <w:ind w:left="4040" w:hanging="180"/>
      </w:pPr>
    </w:lvl>
    <w:lvl w:ilvl="6" w:tplc="040C000F" w:tentative="1">
      <w:start w:val="1"/>
      <w:numFmt w:val="decimal"/>
      <w:lvlText w:val="%7."/>
      <w:lvlJc w:val="left"/>
      <w:pPr>
        <w:ind w:left="4760" w:hanging="360"/>
      </w:pPr>
    </w:lvl>
    <w:lvl w:ilvl="7" w:tplc="040C0019" w:tentative="1">
      <w:start w:val="1"/>
      <w:numFmt w:val="lowerLetter"/>
      <w:lvlText w:val="%8."/>
      <w:lvlJc w:val="left"/>
      <w:pPr>
        <w:ind w:left="5480" w:hanging="360"/>
      </w:pPr>
    </w:lvl>
    <w:lvl w:ilvl="8" w:tplc="040C001B" w:tentative="1">
      <w:start w:val="1"/>
      <w:numFmt w:val="lowerRoman"/>
      <w:lvlText w:val="%9."/>
      <w:lvlJc w:val="right"/>
      <w:pPr>
        <w:ind w:left="6200" w:hanging="180"/>
      </w:pPr>
    </w:lvl>
  </w:abstractNum>
  <w:abstractNum w:abstractNumId="14" w15:restartNumberingAfterBreak="0">
    <w:nsid w:val="66FE59F4"/>
    <w:multiLevelType w:val="multilevel"/>
    <w:tmpl w:val="57D03A64"/>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5" w15:restartNumberingAfterBreak="0">
    <w:nsid w:val="78DF4CBC"/>
    <w:multiLevelType w:val="multilevel"/>
    <w:tmpl w:val="04602C4C"/>
    <w:lvl w:ilvl="0">
      <w:start w:val="1"/>
      <w:numFmt w:val="bullet"/>
      <w:lvlText w:val="●"/>
      <w:lvlJc w:val="left"/>
      <w:pPr>
        <w:ind w:left="284" w:hanging="284"/>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BFE121C"/>
    <w:multiLevelType w:val="multilevel"/>
    <w:tmpl w:val="D430D12E"/>
    <w:lvl w:ilvl="0">
      <w:start w:val="1"/>
      <w:numFmt w:val="bullet"/>
      <w:lvlText w:val="●"/>
      <w:lvlJc w:val="left"/>
      <w:pPr>
        <w:ind w:left="284" w:hanging="284"/>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034452889">
    <w:abstractNumId w:val="6"/>
  </w:num>
  <w:num w:numId="2" w16cid:durableId="2020156863">
    <w:abstractNumId w:val="0"/>
  </w:num>
  <w:num w:numId="3" w16cid:durableId="465899174">
    <w:abstractNumId w:val="16"/>
  </w:num>
  <w:num w:numId="4" w16cid:durableId="1450198617">
    <w:abstractNumId w:val="4"/>
  </w:num>
  <w:num w:numId="5" w16cid:durableId="808285947">
    <w:abstractNumId w:val="11"/>
  </w:num>
  <w:num w:numId="6" w16cid:durableId="1734813822">
    <w:abstractNumId w:val="12"/>
  </w:num>
  <w:num w:numId="7" w16cid:durableId="494299091">
    <w:abstractNumId w:val="5"/>
  </w:num>
  <w:num w:numId="8" w16cid:durableId="1279528424">
    <w:abstractNumId w:val="9"/>
  </w:num>
  <w:num w:numId="9" w16cid:durableId="921989299">
    <w:abstractNumId w:val="14"/>
  </w:num>
  <w:num w:numId="10" w16cid:durableId="893585120">
    <w:abstractNumId w:val="7"/>
  </w:num>
  <w:num w:numId="11" w16cid:durableId="2094087547">
    <w:abstractNumId w:val="15"/>
  </w:num>
  <w:num w:numId="12" w16cid:durableId="432289597">
    <w:abstractNumId w:val="8"/>
  </w:num>
  <w:num w:numId="13" w16cid:durableId="1087653838">
    <w:abstractNumId w:val="10"/>
  </w:num>
  <w:num w:numId="14" w16cid:durableId="1557010247">
    <w:abstractNumId w:val="1"/>
  </w:num>
  <w:num w:numId="15" w16cid:durableId="81142877">
    <w:abstractNumId w:val="13"/>
  </w:num>
  <w:num w:numId="16" w16cid:durableId="79303762">
    <w:abstractNumId w:val="3"/>
  </w:num>
  <w:num w:numId="17" w16cid:durableId="2124416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3B9"/>
    <w:rsid w:val="00001E70"/>
    <w:rsid w:val="00006398"/>
    <w:rsid w:val="0000785A"/>
    <w:rsid w:val="000104FC"/>
    <w:rsid w:val="00011148"/>
    <w:rsid w:val="000167FC"/>
    <w:rsid w:val="00041A7E"/>
    <w:rsid w:val="000707D0"/>
    <w:rsid w:val="00075A39"/>
    <w:rsid w:val="00095C05"/>
    <w:rsid w:val="000B26FB"/>
    <w:rsid w:val="000C33C0"/>
    <w:rsid w:val="000C39FE"/>
    <w:rsid w:val="000D6122"/>
    <w:rsid w:val="000E2E6A"/>
    <w:rsid w:val="000E347D"/>
    <w:rsid w:val="000E604E"/>
    <w:rsid w:val="00113531"/>
    <w:rsid w:val="00114FAD"/>
    <w:rsid w:val="00116C63"/>
    <w:rsid w:val="001234B9"/>
    <w:rsid w:val="00123590"/>
    <w:rsid w:val="0012451D"/>
    <w:rsid w:val="00153D57"/>
    <w:rsid w:val="00163A99"/>
    <w:rsid w:val="00171D97"/>
    <w:rsid w:val="00177D56"/>
    <w:rsid w:val="0018295D"/>
    <w:rsid w:val="00191DCE"/>
    <w:rsid w:val="001A4451"/>
    <w:rsid w:val="001A5DC7"/>
    <w:rsid w:val="001A6977"/>
    <w:rsid w:val="001C056A"/>
    <w:rsid w:val="001C2213"/>
    <w:rsid w:val="001D616F"/>
    <w:rsid w:val="001E2B5B"/>
    <w:rsid w:val="001E6CEC"/>
    <w:rsid w:val="001F024A"/>
    <w:rsid w:val="001F2AB2"/>
    <w:rsid w:val="00200A08"/>
    <w:rsid w:val="00206115"/>
    <w:rsid w:val="00206FA1"/>
    <w:rsid w:val="00212A9F"/>
    <w:rsid w:val="00214FD1"/>
    <w:rsid w:val="0022106A"/>
    <w:rsid w:val="0023386F"/>
    <w:rsid w:val="00262E72"/>
    <w:rsid w:val="00283FDE"/>
    <w:rsid w:val="002930F5"/>
    <w:rsid w:val="00294A9A"/>
    <w:rsid w:val="00295D90"/>
    <w:rsid w:val="002A54F5"/>
    <w:rsid w:val="002B4737"/>
    <w:rsid w:val="002C203F"/>
    <w:rsid w:val="002C63A1"/>
    <w:rsid w:val="00302675"/>
    <w:rsid w:val="0030545C"/>
    <w:rsid w:val="00305B96"/>
    <w:rsid w:val="0030691A"/>
    <w:rsid w:val="0030707D"/>
    <w:rsid w:val="00321CDB"/>
    <w:rsid w:val="0033058C"/>
    <w:rsid w:val="003348C9"/>
    <w:rsid w:val="00334959"/>
    <w:rsid w:val="00335A04"/>
    <w:rsid w:val="0034370F"/>
    <w:rsid w:val="003450EA"/>
    <w:rsid w:val="003502F9"/>
    <w:rsid w:val="00356842"/>
    <w:rsid w:val="0035758B"/>
    <w:rsid w:val="00362885"/>
    <w:rsid w:val="00370DF5"/>
    <w:rsid w:val="00372DA4"/>
    <w:rsid w:val="003737AB"/>
    <w:rsid w:val="00375AC7"/>
    <w:rsid w:val="0037773E"/>
    <w:rsid w:val="003866E8"/>
    <w:rsid w:val="003A5981"/>
    <w:rsid w:val="003C1164"/>
    <w:rsid w:val="003C4FEC"/>
    <w:rsid w:val="003F057F"/>
    <w:rsid w:val="003F4567"/>
    <w:rsid w:val="0040544A"/>
    <w:rsid w:val="00410A88"/>
    <w:rsid w:val="00412118"/>
    <w:rsid w:val="0041733C"/>
    <w:rsid w:val="00421991"/>
    <w:rsid w:val="004308E6"/>
    <w:rsid w:val="00437EC0"/>
    <w:rsid w:val="004446D6"/>
    <w:rsid w:val="0045341C"/>
    <w:rsid w:val="004672FA"/>
    <w:rsid w:val="0047436A"/>
    <w:rsid w:val="004924BA"/>
    <w:rsid w:val="004A60C3"/>
    <w:rsid w:val="004B1F71"/>
    <w:rsid w:val="004B5F56"/>
    <w:rsid w:val="004B6B6C"/>
    <w:rsid w:val="004B702A"/>
    <w:rsid w:val="004C5606"/>
    <w:rsid w:val="004D090C"/>
    <w:rsid w:val="004D0B65"/>
    <w:rsid w:val="004D150D"/>
    <w:rsid w:val="004D2236"/>
    <w:rsid w:val="004F0C73"/>
    <w:rsid w:val="004F1B73"/>
    <w:rsid w:val="004F48CA"/>
    <w:rsid w:val="004F6CFD"/>
    <w:rsid w:val="005010B2"/>
    <w:rsid w:val="00515AD2"/>
    <w:rsid w:val="00560CAB"/>
    <w:rsid w:val="00561970"/>
    <w:rsid w:val="00567A00"/>
    <w:rsid w:val="00580C04"/>
    <w:rsid w:val="00582F97"/>
    <w:rsid w:val="005830DB"/>
    <w:rsid w:val="00583A41"/>
    <w:rsid w:val="00584B23"/>
    <w:rsid w:val="00594752"/>
    <w:rsid w:val="005B1558"/>
    <w:rsid w:val="005B2487"/>
    <w:rsid w:val="005C04E5"/>
    <w:rsid w:val="005C7357"/>
    <w:rsid w:val="005D73F2"/>
    <w:rsid w:val="00600E61"/>
    <w:rsid w:val="00614E66"/>
    <w:rsid w:val="00627AAA"/>
    <w:rsid w:val="006337E9"/>
    <w:rsid w:val="00633A83"/>
    <w:rsid w:val="00636798"/>
    <w:rsid w:val="00640F06"/>
    <w:rsid w:val="00647B86"/>
    <w:rsid w:val="006515EC"/>
    <w:rsid w:val="00653A56"/>
    <w:rsid w:val="00657125"/>
    <w:rsid w:val="006738FA"/>
    <w:rsid w:val="0068791F"/>
    <w:rsid w:val="00687D49"/>
    <w:rsid w:val="00692D67"/>
    <w:rsid w:val="0069739A"/>
    <w:rsid w:val="00697FF3"/>
    <w:rsid w:val="006A05BD"/>
    <w:rsid w:val="006A7E97"/>
    <w:rsid w:val="006B12CA"/>
    <w:rsid w:val="006F493C"/>
    <w:rsid w:val="00704B56"/>
    <w:rsid w:val="00712F06"/>
    <w:rsid w:val="00713DF4"/>
    <w:rsid w:val="00726378"/>
    <w:rsid w:val="007311C8"/>
    <w:rsid w:val="0073238D"/>
    <w:rsid w:val="007363DB"/>
    <w:rsid w:val="00755CB6"/>
    <w:rsid w:val="007635AD"/>
    <w:rsid w:val="00772491"/>
    <w:rsid w:val="00782DF6"/>
    <w:rsid w:val="007B4C48"/>
    <w:rsid w:val="007B6008"/>
    <w:rsid w:val="007C0C81"/>
    <w:rsid w:val="007C2650"/>
    <w:rsid w:val="007C373C"/>
    <w:rsid w:val="007C4D63"/>
    <w:rsid w:val="007D22B7"/>
    <w:rsid w:val="007D2B96"/>
    <w:rsid w:val="007D427F"/>
    <w:rsid w:val="007D516B"/>
    <w:rsid w:val="007E1F11"/>
    <w:rsid w:val="007E52D8"/>
    <w:rsid w:val="007E7E1D"/>
    <w:rsid w:val="0080617F"/>
    <w:rsid w:val="00846254"/>
    <w:rsid w:val="00851715"/>
    <w:rsid w:val="0086172F"/>
    <w:rsid w:val="00861B30"/>
    <w:rsid w:val="008843C2"/>
    <w:rsid w:val="00885141"/>
    <w:rsid w:val="0088765E"/>
    <w:rsid w:val="008900CB"/>
    <w:rsid w:val="0089231C"/>
    <w:rsid w:val="00893064"/>
    <w:rsid w:val="008A4378"/>
    <w:rsid w:val="008B034C"/>
    <w:rsid w:val="008B0F8B"/>
    <w:rsid w:val="008B3566"/>
    <w:rsid w:val="008B6C82"/>
    <w:rsid w:val="008C2E3A"/>
    <w:rsid w:val="008C4CF2"/>
    <w:rsid w:val="008D5BAD"/>
    <w:rsid w:val="008D5D9C"/>
    <w:rsid w:val="008D7734"/>
    <w:rsid w:val="008E0934"/>
    <w:rsid w:val="008E1DC7"/>
    <w:rsid w:val="008E602E"/>
    <w:rsid w:val="008E750E"/>
    <w:rsid w:val="008F2CCD"/>
    <w:rsid w:val="009133F0"/>
    <w:rsid w:val="00920E6C"/>
    <w:rsid w:val="00925D91"/>
    <w:rsid w:val="009319AF"/>
    <w:rsid w:val="00935421"/>
    <w:rsid w:val="00936442"/>
    <w:rsid w:val="0093665A"/>
    <w:rsid w:val="00936E99"/>
    <w:rsid w:val="00944A37"/>
    <w:rsid w:val="00953CFA"/>
    <w:rsid w:val="00955B4F"/>
    <w:rsid w:val="00964942"/>
    <w:rsid w:val="00974839"/>
    <w:rsid w:val="009775F9"/>
    <w:rsid w:val="009C2A01"/>
    <w:rsid w:val="009C3A3A"/>
    <w:rsid w:val="009D0AC0"/>
    <w:rsid w:val="009E4F36"/>
    <w:rsid w:val="009F20E9"/>
    <w:rsid w:val="009F28F2"/>
    <w:rsid w:val="009F2A9E"/>
    <w:rsid w:val="009F3346"/>
    <w:rsid w:val="00A019F9"/>
    <w:rsid w:val="00A1172A"/>
    <w:rsid w:val="00A159B2"/>
    <w:rsid w:val="00A1756F"/>
    <w:rsid w:val="00A30A58"/>
    <w:rsid w:val="00A31809"/>
    <w:rsid w:val="00A6672E"/>
    <w:rsid w:val="00A669EE"/>
    <w:rsid w:val="00A72665"/>
    <w:rsid w:val="00A93473"/>
    <w:rsid w:val="00A9732E"/>
    <w:rsid w:val="00AD4A33"/>
    <w:rsid w:val="00AE155F"/>
    <w:rsid w:val="00AE4B6D"/>
    <w:rsid w:val="00AE4F4E"/>
    <w:rsid w:val="00B03CDF"/>
    <w:rsid w:val="00B070A2"/>
    <w:rsid w:val="00B15905"/>
    <w:rsid w:val="00B1593A"/>
    <w:rsid w:val="00B22059"/>
    <w:rsid w:val="00B3127E"/>
    <w:rsid w:val="00B31A43"/>
    <w:rsid w:val="00B414E2"/>
    <w:rsid w:val="00B459AB"/>
    <w:rsid w:val="00B57D52"/>
    <w:rsid w:val="00B71484"/>
    <w:rsid w:val="00BA5187"/>
    <w:rsid w:val="00BD157A"/>
    <w:rsid w:val="00BD43EA"/>
    <w:rsid w:val="00BD4934"/>
    <w:rsid w:val="00BD56DD"/>
    <w:rsid w:val="00BE2D0E"/>
    <w:rsid w:val="00C103B9"/>
    <w:rsid w:val="00C159AA"/>
    <w:rsid w:val="00C16688"/>
    <w:rsid w:val="00C216AF"/>
    <w:rsid w:val="00C25F62"/>
    <w:rsid w:val="00C4162D"/>
    <w:rsid w:val="00C50846"/>
    <w:rsid w:val="00C5734A"/>
    <w:rsid w:val="00C73C7C"/>
    <w:rsid w:val="00C870C3"/>
    <w:rsid w:val="00C90E9F"/>
    <w:rsid w:val="00CA4B8A"/>
    <w:rsid w:val="00CB47A7"/>
    <w:rsid w:val="00CB5360"/>
    <w:rsid w:val="00CB678E"/>
    <w:rsid w:val="00CC042C"/>
    <w:rsid w:val="00CC0F66"/>
    <w:rsid w:val="00CC1B95"/>
    <w:rsid w:val="00CD3F6E"/>
    <w:rsid w:val="00CE4017"/>
    <w:rsid w:val="00CE4506"/>
    <w:rsid w:val="00CF3192"/>
    <w:rsid w:val="00D12A84"/>
    <w:rsid w:val="00D131D6"/>
    <w:rsid w:val="00D17852"/>
    <w:rsid w:val="00D22015"/>
    <w:rsid w:val="00D2720B"/>
    <w:rsid w:val="00D31D58"/>
    <w:rsid w:val="00D34755"/>
    <w:rsid w:val="00D47BD8"/>
    <w:rsid w:val="00D87372"/>
    <w:rsid w:val="00D94B3C"/>
    <w:rsid w:val="00DA3977"/>
    <w:rsid w:val="00DA4F78"/>
    <w:rsid w:val="00DA69B9"/>
    <w:rsid w:val="00DC4270"/>
    <w:rsid w:val="00DD0F74"/>
    <w:rsid w:val="00DD3729"/>
    <w:rsid w:val="00DD5B38"/>
    <w:rsid w:val="00DD5CF5"/>
    <w:rsid w:val="00DF04E9"/>
    <w:rsid w:val="00DF5C5D"/>
    <w:rsid w:val="00E06051"/>
    <w:rsid w:val="00E205CE"/>
    <w:rsid w:val="00E24F39"/>
    <w:rsid w:val="00E41CD0"/>
    <w:rsid w:val="00E4364F"/>
    <w:rsid w:val="00E74622"/>
    <w:rsid w:val="00E75054"/>
    <w:rsid w:val="00E76E79"/>
    <w:rsid w:val="00E77961"/>
    <w:rsid w:val="00E82C13"/>
    <w:rsid w:val="00E83FB8"/>
    <w:rsid w:val="00E871ED"/>
    <w:rsid w:val="00EB2C89"/>
    <w:rsid w:val="00EB3284"/>
    <w:rsid w:val="00EB6791"/>
    <w:rsid w:val="00ED2CC3"/>
    <w:rsid w:val="00EE1BD1"/>
    <w:rsid w:val="00F16762"/>
    <w:rsid w:val="00F2012A"/>
    <w:rsid w:val="00F24347"/>
    <w:rsid w:val="00F30C62"/>
    <w:rsid w:val="00F3677D"/>
    <w:rsid w:val="00F52270"/>
    <w:rsid w:val="00F54C33"/>
    <w:rsid w:val="00F60D83"/>
    <w:rsid w:val="00F7366D"/>
    <w:rsid w:val="00F849B4"/>
    <w:rsid w:val="00F924F9"/>
    <w:rsid w:val="00FB37F7"/>
    <w:rsid w:val="00FB4F6B"/>
    <w:rsid w:val="00FC0AAD"/>
    <w:rsid w:val="00FC376E"/>
    <w:rsid w:val="00FE478F"/>
    <w:rsid w:val="01CB9B91"/>
    <w:rsid w:val="06C3397E"/>
    <w:rsid w:val="072ADBFF"/>
    <w:rsid w:val="07D62673"/>
    <w:rsid w:val="0835FDD8"/>
    <w:rsid w:val="083947EA"/>
    <w:rsid w:val="094DA8DE"/>
    <w:rsid w:val="0C11DC8A"/>
    <w:rsid w:val="0D63CAD8"/>
    <w:rsid w:val="105B3794"/>
    <w:rsid w:val="108F7565"/>
    <w:rsid w:val="1472F4AF"/>
    <w:rsid w:val="17AF6C3C"/>
    <w:rsid w:val="18D75748"/>
    <w:rsid w:val="1A869F18"/>
    <w:rsid w:val="1B0BB333"/>
    <w:rsid w:val="1BA69144"/>
    <w:rsid w:val="1CC4C35A"/>
    <w:rsid w:val="1D559105"/>
    <w:rsid w:val="1D8A7D95"/>
    <w:rsid w:val="1E6F3F37"/>
    <w:rsid w:val="1ECB300C"/>
    <w:rsid w:val="1FAA43F7"/>
    <w:rsid w:val="21583719"/>
    <w:rsid w:val="216FCC86"/>
    <w:rsid w:val="2286548C"/>
    <w:rsid w:val="2324F089"/>
    <w:rsid w:val="239C2D94"/>
    <w:rsid w:val="24202A92"/>
    <w:rsid w:val="254DD6C3"/>
    <w:rsid w:val="2735FD91"/>
    <w:rsid w:val="29406A3A"/>
    <w:rsid w:val="2AFA6512"/>
    <w:rsid w:val="2CEF5E2F"/>
    <w:rsid w:val="30063CA1"/>
    <w:rsid w:val="31EB880A"/>
    <w:rsid w:val="323BA138"/>
    <w:rsid w:val="36661B7F"/>
    <w:rsid w:val="370FD3EF"/>
    <w:rsid w:val="375E3458"/>
    <w:rsid w:val="3820F378"/>
    <w:rsid w:val="38FE2772"/>
    <w:rsid w:val="3B227652"/>
    <w:rsid w:val="3C982642"/>
    <w:rsid w:val="3D930E56"/>
    <w:rsid w:val="423E5EA1"/>
    <w:rsid w:val="46B7C6B7"/>
    <w:rsid w:val="46D6160D"/>
    <w:rsid w:val="48602742"/>
    <w:rsid w:val="499F1DC3"/>
    <w:rsid w:val="4BA6F261"/>
    <w:rsid w:val="4E9F2BCE"/>
    <w:rsid w:val="4EAB9B9B"/>
    <w:rsid w:val="4F620625"/>
    <w:rsid w:val="51B5940B"/>
    <w:rsid w:val="5333CE4F"/>
    <w:rsid w:val="533F7E15"/>
    <w:rsid w:val="55F196B8"/>
    <w:rsid w:val="5A2645D7"/>
    <w:rsid w:val="5AB21385"/>
    <w:rsid w:val="5C254B86"/>
    <w:rsid w:val="5D9BD6AB"/>
    <w:rsid w:val="5E9E06EA"/>
    <w:rsid w:val="5F4513D6"/>
    <w:rsid w:val="5F668784"/>
    <w:rsid w:val="61075CBD"/>
    <w:rsid w:val="6147AD2C"/>
    <w:rsid w:val="61C84D58"/>
    <w:rsid w:val="62ED6A42"/>
    <w:rsid w:val="662F9FEA"/>
    <w:rsid w:val="6656B3BC"/>
    <w:rsid w:val="66C69899"/>
    <w:rsid w:val="67ECE792"/>
    <w:rsid w:val="6E447406"/>
    <w:rsid w:val="7075D733"/>
    <w:rsid w:val="70CAC06B"/>
    <w:rsid w:val="7159BAB3"/>
    <w:rsid w:val="715A830F"/>
    <w:rsid w:val="725980AD"/>
    <w:rsid w:val="728D1481"/>
    <w:rsid w:val="739FAF58"/>
    <w:rsid w:val="74E24BA6"/>
    <w:rsid w:val="7688808E"/>
    <w:rsid w:val="77EBD27A"/>
    <w:rsid w:val="7814E4E4"/>
    <w:rsid w:val="7885EF5A"/>
    <w:rsid w:val="78BB3598"/>
    <w:rsid w:val="78DF5E01"/>
    <w:rsid w:val="7A67BA43"/>
    <w:rsid w:val="7B42122A"/>
    <w:rsid w:val="7BFA5BDC"/>
    <w:rsid w:val="7D432EE9"/>
    <w:rsid w:val="7FF77D9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0A82B"/>
  <w15:docId w15:val="{182713C5-F8D7-4134-ADC3-4F63CFE9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qFormat/>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Ind w:w="0" w:type="nil"/>
      <w:tblCellMar>
        <w:left w:w="70" w:type="dxa"/>
        <w:right w:w="70" w:type="dxa"/>
      </w:tblCellMar>
    </w:tblPr>
  </w:style>
  <w:style w:type="table" w:customStyle="1" w:styleId="a0">
    <w:basedOn w:val="TableauNormal"/>
    <w:tblPr>
      <w:tblStyleRowBandSize w:val="1"/>
      <w:tblStyleColBandSize w:val="1"/>
      <w:tblInd w:w="0" w:type="nil"/>
    </w:tblPr>
  </w:style>
  <w:style w:type="table" w:customStyle="1" w:styleId="a1">
    <w:basedOn w:val="TableauNormal"/>
    <w:tblPr>
      <w:tblStyleRowBandSize w:val="1"/>
      <w:tblStyleColBandSize w:val="1"/>
      <w:tblInd w:w="0" w:type="nil"/>
    </w:tblPr>
  </w:style>
  <w:style w:type="table" w:customStyle="1" w:styleId="a2">
    <w:basedOn w:val="TableauNormal"/>
    <w:tblPr>
      <w:tblStyleRowBandSize w:val="1"/>
      <w:tblStyleColBandSize w:val="1"/>
      <w:tblInd w:w="0" w:type="nil"/>
    </w:tblPr>
  </w:style>
  <w:style w:type="paragraph" w:styleId="En-tte">
    <w:name w:val="header"/>
    <w:basedOn w:val="Normal"/>
    <w:link w:val="En-tteCar"/>
    <w:uiPriority w:val="99"/>
    <w:unhideWhenUsed/>
    <w:rsid w:val="007C0C81"/>
    <w:pPr>
      <w:tabs>
        <w:tab w:val="center" w:pos="4536"/>
        <w:tab w:val="right" w:pos="9072"/>
      </w:tabs>
    </w:pPr>
  </w:style>
  <w:style w:type="character" w:customStyle="1" w:styleId="En-tteCar">
    <w:name w:val="En-tête Car"/>
    <w:basedOn w:val="Policepardfaut"/>
    <w:link w:val="En-tte"/>
    <w:uiPriority w:val="99"/>
    <w:rsid w:val="007C0C81"/>
  </w:style>
  <w:style w:type="paragraph" w:styleId="Pieddepage">
    <w:name w:val="footer"/>
    <w:basedOn w:val="Normal"/>
    <w:link w:val="PieddepageCar"/>
    <w:uiPriority w:val="99"/>
    <w:unhideWhenUsed/>
    <w:rsid w:val="007C0C81"/>
    <w:pPr>
      <w:tabs>
        <w:tab w:val="center" w:pos="4536"/>
        <w:tab w:val="right" w:pos="9072"/>
      </w:tabs>
    </w:pPr>
  </w:style>
  <w:style w:type="character" w:customStyle="1" w:styleId="PieddepageCar">
    <w:name w:val="Pied de page Car"/>
    <w:basedOn w:val="Policepardfaut"/>
    <w:link w:val="Pieddepage"/>
    <w:uiPriority w:val="99"/>
    <w:rsid w:val="007C0C81"/>
  </w:style>
  <w:style w:type="character" w:styleId="Lienhypertexte">
    <w:name w:val="Hyperlink"/>
    <w:basedOn w:val="Policepardfaut"/>
    <w:uiPriority w:val="99"/>
    <w:unhideWhenUsed/>
    <w:rsid w:val="00BE2D0E"/>
    <w:rPr>
      <w:color w:val="0000FF" w:themeColor="hyperlink"/>
      <w:u w:val="single"/>
    </w:rPr>
  </w:style>
  <w:style w:type="paragraph" w:styleId="Textedebulles">
    <w:name w:val="Balloon Text"/>
    <w:basedOn w:val="Normal"/>
    <w:link w:val="TextedebullesCar"/>
    <w:uiPriority w:val="99"/>
    <w:semiHidden/>
    <w:unhideWhenUsed/>
    <w:rsid w:val="000C39FE"/>
    <w:rPr>
      <w:rFonts w:ascii="Segoe UI" w:hAnsi="Segoe UI" w:cs="Segoe UI"/>
      <w:sz w:val="18"/>
      <w:szCs w:val="18"/>
    </w:rPr>
  </w:style>
  <w:style w:type="character" w:customStyle="1" w:styleId="TextedebullesCar">
    <w:name w:val="Texte de bulles Car"/>
    <w:basedOn w:val="Policepardfaut"/>
    <w:link w:val="Textedebulles"/>
    <w:uiPriority w:val="99"/>
    <w:semiHidden/>
    <w:rsid w:val="000C39FE"/>
    <w:rPr>
      <w:rFonts w:ascii="Segoe UI" w:hAnsi="Segoe UI" w:cs="Segoe UI"/>
      <w:sz w:val="18"/>
      <w:szCs w:val="18"/>
    </w:rPr>
  </w:style>
  <w:style w:type="paragraph" w:styleId="Sansinterligne">
    <w:name w:val="No Spacing"/>
    <w:uiPriority w:val="1"/>
    <w:qFormat/>
    <w:rsid w:val="00F60D83"/>
  </w:style>
  <w:style w:type="paragraph" w:styleId="Paragraphedeliste">
    <w:name w:val="List Paragraph"/>
    <w:basedOn w:val="Normal"/>
    <w:uiPriority w:val="34"/>
    <w:qFormat/>
    <w:rsid w:val="004924BA"/>
    <w:pPr>
      <w:ind w:left="720"/>
      <w:contextualSpacing/>
    </w:pPr>
  </w:style>
  <w:style w:type="paragraph" w:styleId="En-ttedetabledesmatires">
    <w:name w:val="TOC Heading"/>
    <w:basedOn w:val="Titre1"/>
    <w:next w:val="Normal"/>
    <w:uiPriority w:val="39"/>
    <w:unhideWhenUsed/>
    <w:qFormat/>
    <w:rsid w:val="00712F06"/>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Normal1">
    <w:name w:val="Normal1"/>
    <w:basedOn w:val="Normal"/>
    <w:rsid w:val="00E75054"/>
    <w:pPr>
      <w:keepLines/>
      <w:tabs>
        <w:tab w:val="left" w:pos="284"/>
        <w:tab w:val="left" w:pos="567"/>
        <w:tab w:val="left" w:pos="851"/>
      </w:tabs>
      <w:suppressAutoHyphens/>
      <w:ind w:firstLine="284"/>
      <w:jc w:val="both"/>
    </w:pPr>
    <w:rPr>
      <w:szCs w:val="20"/>
      <w:lang w:eastAsia="zh-CN"/>
    </w:rPr>
  </w:style>
  <w:style w:type="table" w:customStyle="1" w:styleId="TableNormal1">
    <w:name w:val="Table Normal1"/>
    <w:rsid w:val="00935421"/>
    <w:tblPr>
      <w:tblCellMar>
        <w:top w:w="0" w:type="dxa"/>
        <w:left w:w="0" w:type="dxa"/>
        <w:bottom w:w="0" w:type="dxa"/>
        <w:right w:w="0" w:type="dxa"/>
      </w:tblCellMar>
    </w:tblPr>
  </w:style>
  <w:style w:type="character" w:styleId="Mentionnonrsolue">
    <w:name w:val="Unresolved Mention"/>
    <w:basedOn w:val="Policepardfaut"/>
    <w:uiPriority w:val="99"/>
    <w:semiHidden/>
    <w:unhideWhenUsed/>
    <w:rsid w:val="007D427F"/>
    <w:rPr>
      <w:color w:val="605E5C"/>
      <w:shd w:val="clear" w:color="auto" w:fill="E1DFDD"/>
    </w:rPr>
  </w:style>
  <w:style w:type="paragraph" w:customStyle="1" w:styleId="Normal2">
    <w:name w:val="Normal2"/>
    <w:basedOn w:val="Normal"/>
    <w:link w:val="Normal2Car"/>
    <w:rsid w:val="005C7357"/>
    <w:pPr>
      <w:keepLines/>
      <w:tabs>
        <w:tab w:val="left" w:pos="567"/>
        <w:tab w:val="left" w:pos="851"/>
        <w:tab w:val="left" w:pos="1134"/>
      </w:tabs>
      <w:suppressAutoHyphens/>
      <w:ind w:left="284" w:firstLine="284"/>
      <w:jc w:val="both"/>
    </w:pPr>
    <w:rPr>
      <w:szCs w:val="20"/>
      <w:lang w:eastAsia="zh-CN"/>
    </w:rPr>
  </w:style>
  <w:style w:type="character" w:customStyle="1" w:styleId="Normal2Car">
    <w:name w:val="Normal2 Car"/>
    <w:link w:val="Normal2"/>
    <w:locked/>
    <w:rsid w:val="005C7357"/>
    <w:rPr>
      <w:szCs w:val="20"/>
      <w:lang w:eastAsia="zh-CN"/>
    </w:rPr>
  </w:style>
  <w:style w:type="paragraph" w:styleId="TM2">
    <w:name w:val="toc 2"/>
    <w:basedOn w:val="Normal"/>
    <w:next w:val="Normal"/>
    <w:autoRedefine/>
    <w:uiPriority w:val="39"/>
    <w:unhideWhenUsed/>
    <w:rsid w:val="00114FAD"/>
    <w:pPr>
      <w:spacing w:after="100" w:line="259" w:lineRule="auto"/>
      <w:ind w:left="220"/>
    </w:pPr>
    <w:rPr>
      <w:rFonts w:asciiTheme="minorHAnsi" w:eastAsiaTheme="minorEastAsia" w:hAnsiTheme="minorHAnsi"/>
    </w:rPr>
  </w:style>
  <w:style w:type="paragraph" w:styleId="TM1">
    <w:name w:val="toc 1"/>
    <w:basedOn w:val="Normal"/>
    <w:next w:val="Normal"/>
    <w:autoRedefine/>
    <w:uiPriority w:val="39"/>
    <w:unhideWhenUsed/>
    <w:rsid w:val="00114FAD"/>
    <w:pPr>
      <w:spacing w:after="100" w:line="259" w:lineRule="auto"/>
    </w:pPr>
    <w:rPr>
      <w:rFonts w:asciiTheme="minorHAnsi" w:eastAsiaTheme="minorEastAsia" w:hAnsiTheme="minorHAnsi"/>
    </w:rPr>
  </w:style>
  <w:style w:type="paragraph" w:styleId="TM3">
    <w:name w:val="toc 3"/>
    <w:basedOn w:val="Normal"/>
    <w:next w:val="Normal"/>
    <w:autoRedefine/>
    <w:uiPriority w:val="39"/>
    <w:unhideWhenUsed/>
    <w:rsid w:val="00114FAD"/>
    <w:pPr>
      <w:spacing w:after="100" w:line="259" w:lineRule="auto"/>
      <w:ind w:left="44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matthieu.crussiere@insa-rennes.fr" TargetMode="External"/><Relationship Id="rId18" Type="http://schemas.openxmlformats.org/officeDocument/2006/relationships/hyperlink" Target="https://marches-publics.gouv.fr/" TargetMode="External"/><Relationship Id="rId26" Type="http://schemas.openxmlformats.org/officeDocument/2006/relationships/hyperlink" Target="mailto:marches-publics@insa-rennes.fr" TargetMode="External"/><Relationship Id="rId3" Type="http://schemas.openxmlformats.org/officeDocument/2006/relationships/customXml" Target="../customXml/item3.xml"/><Relationship Id="rId21" Type="http://schemas.openxmlformats.org/officeDocument/2006/relationships/hyperlink" Target="https://www.marches-publics.gouv.fr/"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rancois.yven@insa-rennes.fr" TargetMode="External"/><Relationship Id="rId17" Type="http://schemas.openxmlformats.org/officeDocument/2006/relationships/hyperlink" Target="http://www.marches-publics.gouv.fr/" TargetMode="External"/><Relationship Id="rId25" Type="http://schemas.openxmlformats.org/officeDocument/2006/relationships/hyperlink" Target="mailto:matthieu.crussiere@insa-rennes.f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nsa-rennes.fr/insa-rennes." TargetMode="External"/><Relationship Id="rId20" Type="http://schemas.openxmlformats.org/officeDocument/2006/relationships/hyperlink" Target="https://www.marches-publics.gouv.f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rches-publics.gouv.fr/" TargetMode="External"/><Relationship Id="rId24" Type="http://schemas.openxmlformats.org/officeDocument/2006/relationships/hyperlink" Target="mailto:francois.yven@insa-rennes.fr"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marches-publics.gouv.fr/" TargetMode="External"/><Relationship Id="rId23" Type="http://schemas.openxmlformats.org/officeDocument/2006/relationships/hyperlink" Target="http://www.marches-publics.gouv.fr/" TargetMode="External"/><Relationship Id="rId28" Type="http://schemas.openxmlformats.org/officeDocument/2006/relationships/hyperlink" Target="http://www.rennes.tribunal-administratif.fr/" TargetMode="External"/><Relationship Id="rId10" Type="http://schemas.openxmlformats.org/officeDocument/2006/relationships/endnotes" Target="endnotes.xml"/><Relationship Id="rId19" Type="http://schemas.openxmlformats.org/officeDocument/2006/relationships/hyperlink" Target="https://dume.chorus-pro.gouv.fr/"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ches-publics@insa-rennes.fr" TargetMode="External"/><Relationship Id="rId22" Type="http://schemas.openxmlformats.org/officeDocument/2006/relationships/hyperlink" Target="http://www.marches-publics.gouv.fr/" TargetMode="External"/><Relationship Id="rId27" Type="http://schemas.openxmlformats.org/officeDocument/2006/relationships/hyperlink" Target="mailto:greffe.ta-rennes@juradm.fr"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5EB6AB0EB36324089AB9A14F8FEE180" ma:contentTypeVersion="8" ma:contentTypeDescription="Crée un document." ma:contentTypeScope="" ma:versionID="e02311242e31e016ef9f86809781ed2d">
  <xsd:schema xmlns:xsd="http://www.w3.org/2001/XMLSchema" xmlns:xs="http://www.w3.org/2001/XMLSchema" xmlns:p="http://schemas.microsoft.com/office/2006/metadata/properties" xmlns:ns2="866ec70d-a5d0-48a7-bcc1-e3d703062b9b" targetNamespace="http://schemas.microsoft.com/office/2006/metadata/properties" ma:root="true" ma:fieldsID="12e919862151930f75420f5a70a2753a" ns2:_="">
    <xsd:import namespace="866ec70d-a5d0-48a7-bcc1-e3d703062b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ec70d-a5d0-48a7-bcc1-e3d703062b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FF4813-EA02-4B66-8E5B-B79BDAA2EE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AE48EA-0E3C-42CB-81A9-E56692007958}">
  <ds:schemaRefs>
    <ds:schemaRef ds:uri="http://schemas.microsoft.com/sharepoint/v3/contenttype/forms"/>
  </ds:schemaRefs>
</ds:datastoreItem>
</file>

<file path=customXml/itemProps3.xml><?xml version="1.0" encoding="utf-8"?>
<ds:datastoreItem xmlns:ds="http://schemas.openxmlformats.org/officeDocument/2006/customXml" ds:itemID="{58118CBF-4E3B-43C6-8DAF-2F9439C6BAF8}">
  <ds:schemaRefs>
    <ds:schemaRef ds:uri="http://schemas.openxmlformats.org/officeDocument/2006/bibliography"/>
  </ds:schemaRefs>
</ds:datastoreItem>
</file>

<file path=customXml/itemProps4.xml><?xml version="1.0" encoding="utf-8"?>
<ds:datastoreItem xmlns:ds="http://schemas.openxmlformats.org/officeDocument/2006/customXml" ds:itemID="{B103A56E-8C4A-4BDE-8137-9037B15A4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ec70d-a5d0-48a7-bcc1-e3d703062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8</Pages>
  <Words>3025</Words>
  <Characters>16638</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INSA Rennes</Company>
  <LinksUpToDate>false</LinksUpToDate>
  <CharactersWithSpaces>19624</CharactersWithSpaces>
  <SharedDoc>false</SharedDoc>
  <HLinks>
    <vt:vector size="372" baseType="variant">
      <vt:variant>
        <vt:i4>5636168</vt:i4>
      </vt:variant>
      <vt:variant>
        <vt:i4>186</vt:i4>
      </vt:variant>
      <vt:variant>
        <vt:i4>0</vt:i4>
      </vt:variant>
      <vt:variant>
        <vt:i4>5</vt:i4>
      </vt:variant>
      <vt:variant>
        <vt:lpwstr>http://www.rennes.tribunal-administratif.fr/</vt:lpwstr>
      </vt:variant>
      <vt:variant>
        <vt:lpwstr/>
      </vt:variant>
      <vt:variant>
        <vt:i4>7274568</vt:i4>
      </vt:variant>
      <vt:variant>
        <vt:i4>183</vt:i4>
      </vt:variant>
      <vt:variant>
        <vt:i4>0</vt:i4>
      </vt:variant>
      <vt:variant>
        <vt:i4>5</vt:i4>
      </vt:variant>
      <vt:variant>
        <vt:lpwstr>mailto:greffe.ta-rennes@juradm.fr</vt:lpwstr>
      </vt:variant>
      <vt:variant>
        <vt:lpwstr/>
      </vt:variant>
      <vt:variant>
        <vt:i4>4653154</vt:i4>
      </vt:variant>
      <vt:variant>
        <vt:i4>180</vt:i4>
      </vt:variant>
      <vt:variant>
        <vt:i4>0</vt:i4>
      </vt:variant>
      <vt:variant>
        <vt:i4>5</vt:i4>
      </vt:variant>
      <vt:variant>
        <vt:lpwstr>mailto:marches-publics@insa-rennes.fr</vt:lpwstr>
      </vt:variant>
      <vt:variant>
        <vt:lpwstr/>
      </vt:variant>
      <vt:variant>
        <vt:i4>3145749</vt:i4>
      </vt:variant>
      <vt:variant>
        <vt:i4>177</vt:i4>
      </vt:variant>
      <vt:variant>
        <vt:i4>0</vt:i4>
      </vt:variant>
      <vt:variant>
        <vt:i4>5</vt:i4>
      </vt:variant>
      <vt:variant>
        <vt:lpwstr>mailto:Valerie.harel@insa-rennes.fr</vt:lpwstr>
      </vt:variant>
      <vt:variant>
        <vt:lpwstr/>
      </vt:variant>
      <vt:variant>
        <vt:i4>7274562</vt:i4>
      </vt:variant>
      <vt:variant>
        <vt:i4>174</vt:i4>
      </vt:variant>
      <vt:variant>
        <vt:i4>0</vt:i4>
      </vt:variant>
      <vt:variant>
        <vt:i4>5</vt:i4>
      </vt:variant>
      <vt:variant>
        <vt:lpwstr>mailto:Maxime.pelcat@insa-rennes.fr</vt:lpwstr>
      </vt:variant>
      <vt:variant>
        <vt:lpwstr/>
      </vt:variant>
      <vt:variant>
        <vt:i4>3407894</vt:i4>
      </vt:variant>
      <vt:variant>
        <vt:i4>171</vt:i4>
      </vt:variant>
      <vt:variant>
        <vt:i4>0</vt:i4>
      </vt:variant>
      <vt:variant>
        <vt:i4>5</vt:i4>
      </vt:variant>
      <vt:variant>
        <vt:lpwstr>mailto:Olivier.weppe@insa-rennes.fr</vt:lpwstr>
      </vt:variant>
      <vt:variant>
        <vt:lpwstr/>
      </vt:variant>
      <vt:variant>
        <vt:i4>6881329</vt:i4>
      </vt:variant>
      <vt:variant>
        <vt:i4>168</vt:i4>
      </vt:variant>
      <vt:variant>
        <vt:i4>0</vt:i4>
      </vt:variant>
      <vt:variant>
        <vt:i4>5</vt:i4>
      </vt:variant>
      <vt:variant>
        <vt:lpwstr>http://www.marches-publics.gouv.fr/</vt:lpwstr>
      </vt:variant>
      <vt:variant>
        <vt:lpwstr/>
      </vt:variant>
      <vt:variant>
        <vt:i4>393218</vt:i4>
      </vt:variant>
      <vt:variant>
        <vt:i4>165</vt:i4>
      </vt:variant>
      <vt:variant>
        <vt:i4>0</vt:i4>
      </vt:variant>
      <vt:variant>
        <vt:i4>5</vt:i4>
      </vt:variant>
      <vt:variant>
        <vt:lpwstr>https://www.marches-publics.gouv.fr/</vt:lpwstr>
      </vt:variant>
      <vt:variant>
        <vt:lpwstr/>
      </vt:variant>
      <vt:variant>
        <vt:i4>393218</vt:i4>
      </vt:variant>
      <vt:variant>
        <vt:i4>162</vt:i4>
      </vt:variant>
      <vt:variant>
        <vt:i4>0</vt:i4>
      </vt:variant>
      <vt:variant>
        <vt:i4>5</vt:i4>
      </vt:variant>
      <vt:variant>
        <vt:lpwstr>https://www.marches-publics.gouv.fr/</vt:lpwstr>
      </vt:variant>
      <vt:variant>
        <vt:lpwstr/>
      </vt:variant>
      <vt:variant>
        <vt:i4>5832799</vt:i4>
      </vt:variant>
      <vt:variant>
        <vt:i4>159</vt:i4>
      </vt:variant>
      <vt:variant>
        <vt:i4>0</vt:i4>
      </vt:variant>
      <vt:variant>
        <vt:i4>5</vt:i4>
      </vt:variant>
      <vt:variant>
        <vt:lpwstr>https://dume.chorus-pro.gouv.fr/</vt:lpwstr>
      </vt:variant>
      <vt:variant>
        <vt:lpwstr/>
      </vt:variant>
      <vt:variant>
        <vt:i4>6225922</vt:i4>
      </vt:variant>
      <vt:variant>
        <vt:i4>156</vt:i4>
      </vt:variant>
      <vt:variant>
        <vt:i4>0</vt:i4>
      </vt:variant>
      <vt:variant>
        <vt:i4>5</vt:i4>
      </vt:variant>
      <vt:variant>
        <vt:lpwstr>https://marches-publics.gouv.fr/</vt:lpwstr>
      </vt:variant>
      <vt:variant>
        <vt:lpwstr/>
      </vt:variant>
      <vt:variant>
        <vt:i4>6881329</vt:i4>
      </vt:variant>
      <vt:variant>
        <vt:i4>153</vt:i4>
      </vt:variant>
      <vt:variant>
        <vt:i4>0</vt:i4>
      </vt:variant>
      <vt:variant>
        <vt:i4>5</vt:i4>
      </vt:variant>
      <vt:variant>
        <vt:lpwstr>http://www.marches-publics.gouv.fr/</vt:lpwstr>
      </vt:variant>
      <vt:variant>
        <vt:lpwstr/>
      </vt:variant>
      <vt:variant>
        <vt:i4>7667765</vt:i4>
      </vt:variant>
      <vt:variant>
        <vt:i4>150</vt:i4>
      </vt:variant>
      <vt:variant>
        <vt:i4>0</vt:i4>
      </vt:variant>
      <vt:variant>
        <vt:i4>5</vt:i4>
      </vt:variant>
      <vt:variant>
        <vt:lpwstr>http://www.insa-rennes.fr/insa-rennes.</vt:lpwstr>
      </vt:variant>
      <vt:variant>
        <vt:lpwstr/>
      </vt:variant>
      <vt:variant>
        <vt:i4>4980782</vt:i4>
      </vt:variant>
      <vt:variant>
        <vt:i4>146</vt:i4>
      </vt:variant>
      <vt:variant>
        <vt:i4>0</vt:i4>
      </vt:variant>
      <vt:variant>
        <vt:i4>5</vt:i4>
      </vt:variant>
      <vt:variant>
        <vt:lpwstr/>
      </vt:variant>
      <vt:variant>
        <vt:lpwstr>_2xcytpi</vt:lpwstr>
      </vt:variant>
      <vt:variant>
        <vt:i4>4980782</vt:i4>
      </vt:variant>
      <vt:variant>
        <vt:i4>143</vt:i4>
      </vt:variant>
      <vt:variant>
        <vt:i4>0</vt:i4>
      </vt:variant>
      <vt:variant>
        <vt:i4>5</vt:i4>
      </vt:variant>
      <vt:variant>
        <vt:lpwstr/>
      </vt:variant>
      <vt:variant>
        <vt:lpwstr>_2xcytpi</vt:lpwstr>
      </vt:variant>
      <vt:variant>
        <vt:i4>1638449</vt:i4>
      </vt:variant>
      <vt:variant>
        <vt:i4>140</vt:i4>
      </vt:variant>
      <vt:variant>
        <vt:i4>0</vt:i4>
      </vt:variant>
      <vt:variant>
        <vt:i4>5</vt:i4>
      </vt:variant>
      <vt:variant>
        <vt:lpwstr/>
      </vt:variant>
      <vt:variant>
        <vt:lpwstr>_4i7ojhp</vt:lpwstr>
      </vt:variant>
      <vt:variant>
        <vt:i4>1638449</vt:i4>
      </vt:variant>
      <vt:variant>
        <vt:i4>137</vt:i4>
      </vt:variant>
      <vt:variant>
        <vt:i4>0</vt:i4>
      </vt:variant>
      <vt:variant>
        <vt:i4>5</vt:i4>
      </vt:variant>
      <vt:variant>
        <vt:lpwstr/>
      </vt:variant>
      <vt:variant>
        <vt:lpwstr>_4i7ojhp</vt:lpwstr>
      </vt:variant>
      <vt:variant>
        <vt:i4>5111907</vt:i4>
      </vt:variant>
      <vt:variant>
        <vt:i4>134</vt:i4>
      </vt:variant>
      <vt:variant>
        <vt:i4>0</vt:i4>
      </vt:variant>
      <vt:variant>
        <vt:i4>5</vt:i4>
      </vt:variant>
      <vt:variant>
        <vt:lpwstr/>
      </vt:variant>
      <vt:variant>
        <vt:lpwstr>_1y810tw</vt:lpwstr>
      </vt:variant>
      <vt:variant>
        <vt:i4>5111907</vt:i4>
      </vt:variant>
      <vt:variant>
        <vt:i4>131</vt:i4>
      </vt:variant>
      <vt:variant>
        <vt:i4>0</vt:i4>
      </vt:variant>
      <vt:variant>
        <vt:i4>5</vt:i4>
      </vt:variant>
      <vt:variant>
        <vt:lpwstr/>
      </vt:variant>
      <vt:variant>
        <vt:lpwstr>_1y810tw</vt:lpwstr>
      </vt:variant>
      <vt:variant>
        <vt:i4>4390953</vt:i4>
      </vt:variant>
      <vt:variant>
        <vt:i4>128</vt:i4>
      </vt:variant>
      <vt:variant>
        <vt:i4>0</vt:i4>
      </vt:variant>
      <vt:variant>
        <vt:i4>5</vt:i4>
      </vt:variant>
      <vt:variant>
        <vt:lpwstr/>
      </vt:variant>
      <vt:variant>
        <vt:lpwstr>_3j2qqm3</vt:lpwstr>
      </vt:variant>
      <vt:variant>
        <vt:i4>4390953</vt:i4>
      </vt:variant>
      <vt:variant>
        <vt:i4>125</vt:i4>
      </vt:variant>
      <vt:variant>
        <vt:i4>0</vt:i4>
      </vt:variant>
      <vt:variant>
        <vt:i4>5</vt:i4>
      </vt:variant>
      <vt:variant>
        <vt:lpwstr/>
      </vt:variant>
      <vt:variant>
        <vt:lpwstr>_3j2qqm3</vt:lpwstr>
      </vt:variant>
      <vt:variant>
        <vt:i4>4390953</vt:i4>
      </vt:variant>
      <vt:variant>
        <vt:i4>122</vt:i4>
      </vt:variant>
      <vt:variant>
        <vt:i4>0</vt:i4>
      </vt:variant>
      <vt:variant>
        <vt:i4>5</vt:i4>
      </vt:variant>
      <vt:variant>
        <vt:lpwstr/>
      </vt:variant>
      <vt:variant>
        <vt:lpwstr>_3j2qqm3</vt:lpwstr>
      </vt:variant>
      <vt:variant>
        <vt:i4>4390953</vt:i4>
      </vt:variant>
      <vt:variant>
        <vt:i4>119</vt:i4>
      </vt:variant>
      <vt:variant>
        <vt:i4>0</vt:i4>
      </vt:variant>
      <vt:variant>
        <vt:i4>5</vt:i4>
      </vt:variant>
      <vt:variant>
        <vt:lpwstr/>
      </vt:variant>
      <vt:variant>
        <vt:lpwstr>_3j2qqm3</vt:lpwstr>
      </vt:variant>
      <vt:variant>
        <vt:i4>3145819</vt:i4>
      </vt:variant>
      <vt:variant>
        <vt:i4>116</vt:i4>
      </vt:variant>
      <vt:variant>
        <vt:i4>0</vt:i4>
      </vt:variant>
      <vt:variant>
        <vt:i4>5</vt:i4>
      </vt:variant>
      <vt:variant>
        <vt:lpwstr/>
      </vt:variant>
      <vt:variant>
        <vt:lpwstr>_z337ya</vt:lpwstr>
      </vt:variant>
      <vt:variant>
        <vt:i4>3145819</vt:i4>
      </vt:variant>
      <vt:variant>
        <vt:i4>113</vt:i4>
      </vt:variant>
      <vt:variant>
        <vt:i4>0</vt:i4>
      </vt:variant>
      <vt:variant>
        <vt:i4>5</vt:i4>
      </vt:variant>
      <vt:variant>
        <vt:lpwstr/>
      </vt:variant>
      <vt:variant>
        <vt:lpwstr>_z337ya</vt:lpwstr>
      </vt:variant>
      <vt:variant>
        <vt:i4>5898295</vt:i4>
      </vt:variant>
      <vt:variant>
        <vt:i4>110</vt:i4>
      </vt:variant>
      <vt:variant>
        <vt:i4>0</vt:i4>
      </vt:variant>
      <vt:variant>
        <vt:i4>5</vt:i4>
      </vt:variant>
      <vt:variant>
        <vt:lpwstr/>
      </vt:variant>
      <vt:variant>
        <vt:lpwstr>_2jxsxqh</vt:lpwstr>
      </vt:variant>
      <vt:variant>
        <vt:i4>5898295</vt:i4>
      </vt:variant>
      <vt:variant>
        <vt:i4>107</vt:i4>
      </vt:variant>
      <vt:variant>
        <vt:i4>0</vt:i4>
      </vt:variant>
      <vt:variant>
        <vt:i4>5</vt:i4>
      </vt:variant>
      <vt:variant>
        <vt:lpwstr/>
      </vt:variant>
      <vt:variant>
        <vt:lpwstr>_2jxsxqh</vt:lpwstr>
      </vt:variant>
      <vt:variant>
        <vt:i4>4587627</vt:i4>
      </vt:variant>
      <vt:variant>
        <vt:i4>104</vt:i4>
      </vt:variant>
      <vt:variant>
        <vt:i4>0</vt:i4>
      </vt:variant>
      <vt:variant>
        <vt:i4>5</vt:i4>
      </vt:variant>
      <vt:variant>
        <vt:lpwstr/>
      </vt:variant>
      <vt:variant>
        <vt:lpwstr>_44sinio</vt:lpwstr>
      </vt:variant>
      <vt:variant>
        <vt:i4>4587627</vt:i4>
      </vt:variant>
      <vt:variant>
        <vt:i4>101</vt:i4>
      </vt:variant>
      <vt:variant>
        <vt:i4>0</vt:i4>
      </vt:variant>
      <vt:variant>
        <vt:i4>5</vt:i4>
      </vt:variant>
      <vt:variant>
        <vt:lpwstr/>
      </vt:variant>
      <vt:variant>
        <vt:lpwstr>_44sinio</vt:lpwstr>
      </vt:variant>
      <vt:variant>
        <vt:i4>55</vt:i4>
      </vt:variant>
      <vt:variant>
        <vt:i4>98</vt:i4>
      </vt:variant>
      <vt:variant>
        <vt:i4>0</vt:i4>
      </vt:variant>
      <vt:variant>
        <vt:i4>5</vt:i4>
      </vt:variant>
      <vt:variant>
        <vt:lpwstr/>
      </vt:variant>
      <vt:variant>
        <vt:lpwstr>_1ksv4uv</vt:lpwstr>
      </vt:variant>
      <vt:variant>
        <vt:i4>55</vt:i4>
      </vt:variant>
      <vt:variant>
        <vt:i4>95</vt:i4>
      </vt:variant>
      <vt:variant>
        <vt:i4>0</vt:i4>
      </vt:variant>
      <vt:variant>
        <vt:i4>5</vt:i4>
      </vt:variant>
      <vt:variant>
        <vt:lpwstr/>
      </vt:variant>
      <vt:variant>
        <vt:lpwstr>_1ksv4uv</vt:lpwstr>
      </vt:variant>
      <vt:variant>
        <vt:i4>1704047</vt:i4>
      </vt:variant>
      <vt:variant>
        <vt:i4>92</vt:i4>
      </vt:variant>
      <vt:variant>
        <vt:i4>0</vt:i4>
      </vt:variant>
      <vt:variant>
        <vt:i4>5</vt:i4>
      </vt:variant>
      <vt:variant>
        <vt:lpwstr/>
      </vt:variant>
      <vt:variant>
        <vt:lpwstr>_35nkun2</vt:lpwstr>
      </vt:variant>
      <vt:variant>
        <vt:i4>1704047</vt:i4>
      </vt:variant>
      <vt:variant>
        <vt:i4>89</vt:i4>
      </vt:variant>
      <vt:variant>
        <vt:i4>0</vt:i4>
      </vt:variant>
      <vt:variant>
        <vt:i4>5</vt:i4>
      </vt:variant>
      <vt:variant>
        <vt:lpwstr/>
      </vt:variant>
      <vt:variant>
        <vt:lpwstr>_35nkun2</vt:lpwstr>
      </vt:variant>
      <vt:variant>
        <vt:i4>7209043</vt:i4>
      </vt:variant>
      <vt:variant>
        <vt:i4>86</vt:i4>
      </vt:variant>
      <vt:variant>
        <vt:i4>0</vt:i4>
      </vt:variant>
      <vt:variant>
        <vt:i4>5</vt:i4>
      </vt:variant>
      <vt:variant>
        <vt:lpwstr/>
      </vt:variant>
      <vt:variant>
        <vt:lpwstr>_lnxbz9</vt:lpwstr>
      </vt:variant>
      <vt:variant>
        <vt:i4>7209043</vt:i4>
      </vt:variant>
      <vt:variant>
        <vt:i4>83</vt:i4>
      </vt:variant>
      <vt:variant>
        <vt:i4>0</vt:i4>
      </vt:variant>
      <vt:variant>
        <vt:i4>5</vt:i4>
      </vt:variant>
      <vt:variant>
        <vt:lpwstr/>
      </vt:variant>
      <vt:variant>
        <vt:lpwstr>_lnxbz9</vt:lpwstr>
      </vt:variant>
      <vt:variant>
        <vt:i4>852085</vt:i4>
      </vt:variant>
      <vt:variant>
        <vt:i4>80</vt:i4>
      </vt:variant>
      <vt:variant>
        <vt:i4>0</vt:i4>
      </vt:variant>
      <vt:variant>
        <vt:i4>5</vt:i4>
      </vt:variant>
      <vt:variant>
        <vt:lpwstr/>
      </vt:variant>
      <vt:variant>
        <vt:lpwstr>_26in1rg</vt:lpwstr>
      </vt:variant>
      <vt:variant>
        <vt:i4>852085</vt:i4>
      </vt:variant>
      <vt:variant>
        <vt:i4>77</vt:i4>
      </vt:variant>
      <vt:variant>
        <vt:i4>0</vt:i4>
      </vt:variant>
      <vt:variant>
        <vt:i4>5</vt:i4>
      </vt:variant>
      <vt:variant>
        <vt:lpwstr/>
      </vt:variant>
      <vt:variant>
        <vt:lpwstr>_26in1rg</vt:lpwstr>
      </vt:variant>
      <vt:variant>
        <vt:i4>4915236</vt:i4>
      </vt:variant>
      <vt:variant>
        <vt:i4>74</vt:i4>
      </vt:variant>
      <vt:variant>
        <vt:i4>0</vt:i4>
      </vt:variant>
      <vt:variant>
        <vt:i4>5</vt:i4>
      </vt:variant>
      <vt:variant>
        <vt:lpwstr/>
      </vt:variant>
      <vt:variant>
        <vt:lpwstr>_3rdcrjn</vt:lpwstr>
      </vt:variant>
      <vt:variant>
        <vt:i4>4915236</vt:i4>
      </vt:variant>
      <vt:variant>
        <vt:i4>71</vt:i4>
      </vt:variant>
      <vt:variant>
        <vt:i4>0</vt:i4>
      </vt:variant>
      <vt:variant>
        <vt:i4>5</vt:i4>
      </vt:variant>
      <vt:variant>
        <vt:lpwstr/>
      </vt:variant>
      <vt:variant>
        <vt:lpwstr>_3rdcrjn</vt:lpwstr>
      </vt:variant>
      <vt:variant>
        <vt:i4>1572974</vt:i4>
      </vt:variant>
      <vt:variant>
        <vt:i4>68</vt:i4>
      </vt:variant>
      <vt:variant>
        <vt:i4>0</vt:i4>
      </vt:variant>
      <vt:variant>
        <vt:i4>5</vt:i4>
      </vt:variant>
      <vt:variant>
        <vt:lpwstr/>
      </vt:variant>
      <vt:variant>
        <vt:lpwstr>_17dp8vu</vt:lpwstr>
      </vt:variant>
      <vt:variant>
        <vt:i4>1572974</vt:i4>
      </vt:variant>
      <vt:variant>
        <vt:i4>65</vt:i4>
      </vt:variant>
      <vt:variant>
        <vt:i4>0</vt:i4>
      </vt:variant>
      <vt:variant>
        <vt:i4>5</vt:i4>
      </vt:variant>
      <vt:variant>
        <vt:lpwstr/>
      </vt:variant>
      <vt:variant>
        <vt:lpwstr>_17dp8vu</vt:lpwstr>
      </vt:variant>
      <vt:variant>
        <vt:i4>4325414</vt:i4>
      </vt:variant>
      <vt:variant>
        <vt:i4>62</vt:i4>
      </vt:variant>
      <vt:variant>
        <vt:i4>0</vt:i4>
      </vt:variant>
      <vt:variant>
        <vt:i4>5</vt:i4>
      </vt:variant>
      <vt:variant>
        <vt:lpwstr/>
      </vt:variant>
      <vt:variant>
        <vt:lpwstr>_2s8eyo1</vt:lpwstr>
      </vt:variant>
      <vt:variant>
        <vt:i4>4325414</vt:i4>
      </vt:variant>
      <vt:variant>
        <vt:i4>59</vt:i4>
      </vt:variant>
      <vt:variant>
        <vt:i4>0</vt:i4>
      </vt:variant>
      <vt:variant>
        <vt:i4>5</vt:i4>
      </vt:variant>
      <vt:variant>
        <vt:lpwstr/>
      </vt:variant>
      <vt:variant>
        <vt:lpwstr>_2s8eyo1</vt:lpwstr>
      </vt:variant>
      <vt:variant>
        <vt:i4>5242984</vt:i4>
      </vt:variant>
      <vt:variant>
        <vt:i4>56</vt:i4>
      </vt:variant>
      <vt:variant>
        <vt:i4>0</vt:i4>
      </vt:variant>
      <vt:variant>
        <vt:i4>5</vt:i4>
      </vt:variant>
      <vt:variant>
        <vt:lpwstr/>
      </vt:variant>
      <vt:variant>
        <vt:lpwstr>_4d34og8</vt:lpwstr>
      </vt:variant>
      <vt:variant>
        <vt:i4>5242984</vt:i4>
      </vt:variant>
      <vt:variant>
        <vt:i4>53</vt:i4>
      </vt:variant>
      <vt:variant>
        <vt:i4>0</vt:i4>
      </vt:variant>
      <vt:variant>
        <vt:i4>5</vt:i4>
      </vt:variant>
      <vt:variant>
        <vt:lpwstr/>
      </vt:variant>
      <vt:variant>
        <vt:lpwstr>_4d34og8</vt:lpwstr>
      </vt:variant>
      <vt:variant>
        <vt:i4>5308464</vt:i4>
      </vt:variant>
      <vt:variant>
        <vt:i4>50</vt:i4>
      </vt:variant>
      <vt:variant>
        <vt:i4>0</vt:i4>
      </vt:variant>
      <vt:variant>
        <vt:i4>5</vt:i4>
      </vt:variant>
      <vt:variant>
        <vt:lpwstr/>
      </vt:variant>
      <vt:variant>
        <vt:lpwstr>_1t3h5sf</vt:lpwstr>
      </vt:variant>
      <vt:variant>
        <vt:i4>5308464</vt:i4>
      </vt:variant>
      <vt:variant>
        <vt:i4>47</vt:i4>
      </vt:variant>
      <vt:variant>
        <vt:i4>0</vt:i4>
      </vt:variant>
      <vt:variant>
        <vt:i4>5</vt:i4>
      </vt:variant>
      <vt:variant>
        <vt:lpwstr/>
      </vt:variant>
      <vt:variant>
        <vt:lpwstr>_1t3h5sf</vt:lpwstr>
      </vt:variant>
      <vt:variant>
        <vt:i4>5308518</vt:i4>
      </vt:variant>
      <vt:variant>
        <vt:i4>44</vt:i4>
      </vt:variant>
      <vt:variant>
        <vt:i4>0</vt:i4>
      </vt:variant>
      <vt:variant>
        <vt:i4>5</vt:i4>
      </vt:variant>
      <vt:variant>
        <vt:lpwstr/>
      </vt:variant>
      <vt:variant>
        <vt:lpwstr>_3dy6vkm</vt:lpwstr>
      </vt:variant>
      <vt:variant>
        <vt:i4>5308518</vt:i4>
      </vt:variant>
      <vt:variant>
        <vt:i4>41</vt:i4>
      </vt:variant>
      <vt:variant>
        <vt:i4>0</vt:i4>
      </vt:variant>
      <vt:variant>
        <vt:i4>5</vt:i4>
      </vt:variant>
      <vt:variant>
        <vt:lpwstr/>
      </vt:variant>
      <vt:variant>
        <vt:lpwstr>_3dy6vkm</vt:lpwstr>
      </vt:variant>
      <vt:variant>
        <vt:i4>6881349</vt:i4>
      </vt:variant>
      <vt:variant>
        <vt:i4>38</vt:i4>
      </vt:variant>
      <vt:variant>
        <vt:i4>0</vt:i4>
      </vt:variant>
      <vt:variant>
        <vt:i4>5</vt:i4>
      </vt:variant>
      <vt:variant>
        <vt:lpwstr/>
      </vt:variant>
      <vt:variant>
        <vt:lpwstr>_tyjcwt</vt:lpwstr>
      </vt:variant>
      <vt:variant>
        <vt:i4>6881349</vt:i4>
      </vt:variant>
      <vt:variant>
        <vt:i4>35</vt:i4>
      </vt:variant>
      <vt:variant>
        <vt:i4>0</vt:i4>
      </vt:variant>
      <vt:variant>
        <vt:i4>5</vt:i4>
      </vt:variant>
      <vt:variant>
        <vt:lpwstr/>
      </vt:variant>
      <vt:variant>
        <vt:lpwstr>_tyjcwt</vt:lpwstr>
      </vt:variant>
      <vt:variant>
        <vt:i4>4456563</vt:i4>
      </vt:variant>
      <vt:variant>
        <vt:i4>32</vt:i4>
      </vt:variant>
      <vt:variant>
        <vt:i4>0</vt:i4>
      </vt:variant>
      <vt:variant>
        <vt:i4>5</vt:i4>
      </vt:variant>
      <vt:variant>
        <vt:lpwstr/>
      </vt:variant>
      <vt:variant>
        <vt:lpwstr>_2et92p0</vt:lpwstr>
      </vt:variant>
      <vt:variant>
        <vt:i4>4456563</vt:i4>
      </vt:variant>
      <vt:variant>
        <vt:i4>29</vt:i4>
      </vt:variant>
      <vt:variant>
        <vt:i4>0</vt:i4>
      </vt:variant>
      <vt:variant>
        <vt:i4>5</vt:i4>
      </vt:variant>
      <vt:variant>
        <vt:lpwstr/>
      </vt:variant>
      <vt:variant>
        <vt:lpwstr>_2et92p0</vt:lpwstr>
      </vt:variant>
      <vt:variant>
        <vt:i4>1638452</vt:i4>
      </vt:variant>
      <vt:variant>
        <vt:i4>26</vt:i4>
      </vt:variant>
      <vt:variant>
        <vt:i4>0</vt:i4>
      </vt:variant>
      <vt:variant>
        <vt:i4>5</vt:i4>
      </vt:variant>
      <vt:variant>
        <vt:lpwstr/>
      </vt:variant>
      <vt:variant>
        <vt:lpwstr>_3znysh7</vt:lpwstr>
      </vt:variant>
      <vt:variant>
        <vt:i4>1638452</vt:i4>
      </vt:variant>
      <vt:variant>
        <vt:i4>23</vt:i4>
      </vt:variant>
      <vt:variant>
        <vt:i4>0</vt:i4>
      </vt:variant>
      <vt:variant>
        <vt:i4>5</vt:i4>
      </vt:variant>
      <vt:variant>
        <vt:lpwstr/>
      </vt:variant>
      <vt:variant>
        <vt:lpwstr>_3znysh7</vt:lpwstr>
      </vt:variant>
      <vt:variant>
        <vt:i4>131119</vt:i4>
      </vt:variant>
      <vt:variant>
        <vt:i4>20</vt:i4>
      </vt:variant>
      <vt:variant>
        <vt:i4>0</vt:i4>
      </vt:variant>
      <vt:variant>
        <vt:i4>5</vt:i4>
      </vt:variant>
      <vt:variant>
        <vt:lpwstr/>
      </vt:variant>
      <vt:variant>
        <vt:lpwstr>_1fob9te</vt:lpwstr>
      </vt:variant>
      <vt:variant>
        <vt:i4>131119</vt:i4>
      </vt:variant>
      <vt:variant>
        <vt:i4>17</vt:i4>
      </vt:variant>
      <vt:variant>
        <vt:i4>0</vt:i4>
      </vt:variant>
      <vt:variant>
        <vt:i4>5</vt:i4>
      </vt:variant>
      <vt:variant>
        <vt:lpwstr/>
      </vt:variant>
      <vt:variant>
        <vt:lpwstr>_1fob9te</vt:lpwstr>
      </vt:variant>
      <vt:variant>
        <vt:i4>5177395</vt:i4>
      </vt:variant>
      <vt:variant>
        <vt:i4>14</vt:i4>
      </vt:variant>
      <vt:variant>
        <vt:i4>0</vt:i4>
      </vt:variant>
      <vt:variant>
        <vt:i4>5</vt:i4>
      </vt:variant>
      <vt:variant>
        <vt:lpwstr/>
      </vt:variant>
      <vt:variant>
        <vt:lpwstr>_30j0zll</vt:lpwstr>
      </vt:variant>
      <vt:variant>
        <vt:i4>5177395</vt:i4>
      </vt:variant>
      <vt:variant>
        <vt:i4>11</vt:i4>
      </vt:variant>
      <vt:variant>
        <vt:i4>0</vt:i4>
      </vt:variant>
      <vt:variant>
        <vt:i4>5</vt:i4>
      </vt:variant>
      <vt:variant>
        <vt:lpwstr/>
      </vt:variant>
      <vt:variant>
        <vt:lpwstr>_30j0zll</vt:lpwstr>
      </vt:variant>
      <vt:variant>
        <vt:i4>8061010</vt:i4>
      </vt:variant>
      <vt:variant>
        <vt:i4>8</vt:i4>
      </vt:variant>
      <vt:variant>
        <vt:i4>0</vt:i4>
      </vt:variant>
      <vt:variant>
        <vt:i4>5</vt:i4>
      </vt:variant>
      <vt:variant>
        <vt:lpwstr/>
      </vt:variant>
      <vt:variant>
        <vt:lpwstr>_gjdgxs</vt:lpwstr>
      </vt:variant>
      <vt:variant>
        <vt:i4>8061010</vt:i4>
      </vt:variant>
      <vt:variant>
        <vt:i4>5</vt:i4>
      </vt:variant>
      <vt:variant>
        <vt:i4>0</vt:i4>
      </vt:variant>
      <vt:variant>
        <vt:i4>5</vt:i4>
      </vt:variant>
      <vt:variant>
        <vt:lpwstr/>
      </vt:variant>
      <vt:variant>
        <vt:lpwstr>_gjdgxs</vt:lpwstr>
      </vt:variant>
      <vt:variant>
        <vt:i4>6881329</vt:i4>
      </vt:variant>
      <vt:variant>
        <vt:i4>0</vt:i4>
      </vt:variant>
      <vt:variant>
        <vt:i4>0</vt:i4>
      </vt:variant>
      <vt:variant>
        <vt:i4>5</vt:i4>
      </vt:variant>
      <vt:variant>
        <vt:lpwstr>http://www.marches-publics.gouv.fr/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Soufflet Patricia</dc:creator>
  <cp:keywords/>
  <cp:lastModifiedBy>Pigeard Isabelle</cp:lastModifiedBy>
  <cp:revision>5</cp:revision>
  <cp:lastPrinted>2024-11-12T15:43:00Z</cp:lastPrinted>
  <dcterms:created xsi:type="dcterms:W3CDTF">2025-07-07T10:58:00Z</dcterms:created>
  <dcterms:modified xsi:type="dcterms:W3CDTF">2025-07-09T06:26:00Z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0x01010015EB6AB0EB36324089AB9A14F8FEE180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