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A8" w:rsidRPr="00EA64A8" w:rsidRDefault="00EA64A8" w:rsidP="00EA64A8">
      <w:pPr>
        <w:spacing w:after="0"/>
        <w:ind w:right="425"/>
        <w:jc w:val="center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363160A3" wp14:editId="1F552868">
            <wp:extent cx="2645410" cy="1219200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4A8" w:rsidRPr="00EA64A8" w:rsidRDefault="00EA64A8" w:rsidP="00EA64A8">
      <w:pPr>
        <w:spacing w:after="0"/>
        <w:ind w:left="-1417" w:right="-1417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A64A8">
        <w:rPr>
          <w:rFonts w:asciiTheme="minorHAnsi" w:hAnsiTheme="minorHAnsi" w:cstheme="minorHAnsi"/>
          <w:b/>
        </w:rPr>
        <w:t>Caisse Primaire d’Assurance Maladie des Hautes-Pyrénées</w:t>
      </w: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  <w:r w:rsidRPr="00EA64A8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0FBD36F" wp14:editId="77EAFEE5">
                <wp:simplePos x="0" y="0"/>
                <wp:positionH relativeFrom="page">
                  <wp:posOffset>871855</wp:posOffset>
                </wp:positionH>
                <wp:positionV relativeFrom="paragraph">
                  <wp:posOffset>281305</wp:posOffset>
                </wp:positionV>
                <wp:extent cx="5850255" cy="2209800"/>
                <wp:effectExtent l="0" t="0" r="17145" b="1905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2209800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A64A8" w:rsidRDefault="00EA64A8" w:rsidP="00EA64A8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Cadre de Réponse Technique</w:t>
                            </w:r>
                          </w:p>
                          <w:p w:rsidR="00EA64A8" w:rsidRDefault="00EA64A8" w:rsidP="00EA64A8">
                            <w:pPr>
                              <w:pStyle w:val="Corpsdetexte"/>
                              <w:spacing w:before="20"/>
                              <w:ind w:left="0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  <w:p w:rsidR="00EA64A8" w:rsidRDefault="0063660D" w:rsidP="00EA64A8">
                            <w:pPr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 xml:space="preserve">RELANCE - </w:t>
                            </w:r>
                            <w:r w:rsidR="00EA64A8">
                              <w:rPr>
                                <w:b/>
                                <w:color w:val="FFFFFF"/>
                                <w:sz w:val="28"/>
                              </w:rPr>
                              <w:t xml:space="preserve">Fourniture et installation d’équipements </w:t>
                            </w: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 xml:space="preserve">mobiles </w:t>
                            </w:r>
                            <w:r w:rsidR="00EA64A8">
                              <w:rPr>
                                <w:b/>
                                <w:color w:val="FFFFFF"/>
                                <w:sz w:val="28"/>
                              </w:rPr>
                              <w:t xml:space="preserve">de visioconférence </w:t>
                            </w:r>
                          </w:p>
                          <w:p w:rsidR="00EA64A8" w:rsidRDefault="00EA64A8" w:rsidP="00EA64A8">
                            <w:pPr>
                              <w:pStyle w:val="Corpsdetexte"/>
                              <w:spacing w:before="101"/>
                              <w:ind w:left="0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</w:p>
                          <w:p w:rsidR="00EA64A8" w:rsidRDefault="00EA64A8" w:rsidP="00EA64A8">
                            <w:pPr>
                              <w:ind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 w:rsidRPr="00D115F1">
                              <w:rPr>
                                <w:b/>
                                <w:color w:val="FFFFFF"/>
                                <w:sz w:val="24"/>
                              </w:rPr>
                              <w:t>MARCHÉ</w:t>
                            </w:r>
                            <w:r w:rsidRPr="00D115F1">
                              <w:rPr>
                                <w:b/>
                                <w:color w:val="FFFFFF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D115F1"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N°</w:t>
                            </w:r>
                            <w:r w:rsidR="00D115F1"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2025-018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FBD36F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65pt;margin-top:22.15pt;width:460.65pt;height:174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" fillcolor="#0c419a" strokeweight=".48pt">
                <v:path arrowok="t"/>
                <v:textbox inset="0,0,0,0">
                  <w:txbxContent>
                    <w:p w:rsidR="00EA64A8" w:rsidRDefault="00EA64A8" w:rsidP="00EA64A8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Cadre de Réponse Technique</w:t>
                      </w:r>
                    </w:p>
                    <w:p w:rsidR="00EA64A8" w:rsidRDefault="00EA64A8" w:rsidP="00EA64A8">
                      <w:pPr>
                        <w:pStyle w:val="Corpsdetexte"/>
                        <w:spacing w:before="20"/>
                        <w:ind w:left="0"/>
                        <w:rPr>
                          <w:b/>
                          <w:color w:val="000000"/>
                          <w:sz w:val="36"/>
                        </w:rPr>
                      </w:pPr>
                    </w:p>
                    <w:p w:rsidR="00EA64A8" w:rsidRDefault="0063660D" w:rsidP="00EA64A8">
                      <w:pPr>
                        <w:ind w:left="6" w:right="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 xml:space="preserve">RELANCE - </w:t>
                      </w:r>
                      <w:r w:rsidR="00EA64A8">
                        <w:rPr>
                          <w:b/>
                          <w:color w:val="FFFFFF"/>
                          <w:sz w:val="28"/>
                        </w:rPr>
                        <w:t xml:space="preserve">Fourniture et installation d’équipements </w:t>
                      </w:r>
                      <w:r>
                        <w:rPr>
                          <w:b/>
                          <w:color w:val="FFFFFF"/>
                          <w:sz w:val="28"/>
                        </w:rPr>
                        <w:t xml:space="preserve">mobiles </w:t>
                      </w:r>
                      <w:r w:rsidR="00EA64A8">
                        <w:rPr>
                          <w:b/>
                          <w:color w:val="FFFFFF"/>
                          <w:sz w:val="28"/>
                        </w:rPr>
                        <w:t xml:space="preserve">de visioconférence </w:t>
                      </w:r>
                    </w:p>
                    <w:p w:rsidR="00EA64A8" w:rsidRDefault="00EA64A8" w:rsidP="00EA64A8">
                      <w:pPr>
                        <w:pStyle w:val="Corpsdetexte"/>
                        <w:spacing w:before="101"/>
                        <w:ind w:left="0"/>
                        <w:rPr>
                          <w:b/>
                          <w:color w:val="000000"/>
                          <w:sz w:val="28"/>
                        </w:rPr>
                      </w:pPr>
                    </w:p>
                    <w:p w:rsidR="00EA64A8" w:rsidRDefault="00EA64A8" w:rsidP="00EA64A8">
                      <w:pPr>
                        <w:ind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 w:rsidRPr="00D115F1">
                        <w:rPr>
                          <w:b/>
                          <w:color w:val="FFFFFF"/>
                          <w:sz w:val="24"/>
                        </w:rPr>
                        <w:t>MARCHÉ</w:t>
                      </w:r>
                      <w:r w:rsidRPr="00D115F1">
                        <w:rPr>
                          <w:b/>
                          <w:color w:val="FFFFFF"/>
                          <w:spacing w:val="-1"/>
                          <w:sz w:val="24"/>
                        </w:rPr>
                        <w:t xml:space="preserve"> </w:t>
                      </w:r>
                      <w:r w:rsidRPr="00D115F1">
                        <w:rPr>
                          <w:b/>
                          <w:color w:val="FFFFFF"/>
                          <w:spacing w:val="-2"/>
                          <w:sz w:val="24"/>
                        </w:rPr>
                        <w:t>N°</w:t>
                      </w:r>
                      <w:r w:rsidR="00D115F1">
                        <w:rPr>
                          <w:b/>
                          <w:color w:val="FFFFFF"/>
                          <w:spacing w:val="-2"/>
                          <w:sz w:val="24"/>
                        </w:rPr>
                        <w:t>2025-018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EA64A8" w:rsidRPr="00EA64A8" w:rsidRDefault="00EA64A8" w:rsidP="00EA64A8">
      <w:pPr>
        <w:spacing w:after="0"/>
        <w:jc w:val="both"/>
        <w:rPr>
          <w:rFonts w:asciiTheme="minorHAnsi" w:hAnsiTheme="minorHAnsi" w:cstheme="minorHAnsi"/>
          <w:b/>
        </w:rPr>
      </w:pPr>
      <w:r w:rsidRPr="00EA64A8">
        <w:rPr>
          <w:rFonts w:asciiTheme="minorHAnsi" w:hAnsiTheme="minorHAnsi" w:cstheme="minorHAnsi"/>
          <w:b/>
          <w:u w:val="single"/>
        </w:rPr>
        <w:t>Organisme</w:t>
      </w:r>
      <w:r w:rsidRPr="00EA64A8">
        <w:rPr>
          <w:rFonts w:asciiTheme="minorHAnsi" w:hAnsiTheme="minorHAnsi" w:cstheme="minorHAnsi"/>
          <w:b/>
          <w:spacing w:val="-7"/>
          <w:u w:val="single"/>
        </w:rPr>
        <w:t xml:space="preserve"> </w:t>
      </w:r>
      <w:r w:rsidRPr="00EA64A8">
        <w:rPr>
          <w:rFonts w:asciiTheme="minorHAnsi" w:hAnsiTheme="minorHAnsi" w:cstheme="minorHAnsi"/>
          <w:b/>
          <w:spacing w:val="-10"/>
          <w:u w:val="single"/>
        </w:rPr>
        <w:t>:</w:t>
      </w:r>
      <w:bookmarkStart w:id="0" w:name="_GoBack"/>
      <w:bookmarkEnd w:id="0"/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  <w:sz w:val="24"/>
        </w:rPr>
      </w:pPr>
    </w:p>
    <w:p w:rsidR="00EA64A8" w:rsidRPr="00EA64A8" w:rsidRDefault="00EA64A8" w:rsidP="00EA64A8">
      <w:pPr>
        <w:spacing w:after="0" w:line="240" w:lineRule="auto"/>
        <w:jc w:val="center"/>
        <w:rPr>
          <w:rFonts w:asciiTheme="minorHAnsi" w:hAnsiTheme="minorHAnsi" w:cstheme="minorHAnsi"/>
          <w:b/>
          <w:bCs/>
          <w:iCs/>
        </w:rPr>
      </w:pPr>
      <w:r w:rsidRPr="00EA64A8">
        <w:rPr>
          <w:rFonts w:asciiTheme="minorHAnsi" w:hAnsiTheme="minorHAnsi" w:cstheme="minorHAnsi"/>
          <w:b/>
        </w:rPr>
        <w:t xml:space="preserve">Caisse Primaire d’Assurance Maladie des Hautes-Pyrénées </w:t>
      </w:r>
    </w:p>
    <w:p w:rsidR="00EA64A8" w:rsidRPr="00EA64A8" w:rsidRDefault="00EA64A8" w:rsidP="00EA64A8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t xml:space="preserve">8 Place au Bois </w:t>
      </w:r>
    </w:p>
    <w:p w:rsidR="00EA64A8" w:rsidRPr="00EA64A8" w:rsidRDefault="00EA64A8" w:rsidP="00EA64A8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t>65000 TARBES</w:t>
      </w:r>
    </w:p>
    <w:p w:rsidR="00EA64A8" w:rsidRPr="00EA64A8" w:rsidRDefault="00EA64A8" w:rsidP="00EA64A8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  <w:bCs/>
          <w:iCs/>
        </w:rPr>
      </w:pPr>
      <w:r w:rsidRPr="00EA64A8">
        <w:rPr>
          <w:rFonts w:asciiTheme="minorHAnsi" w:hAnsiTheme="minorHAnsi" w:cstheme="minorHAnsi"/>
          <w:bCs/>
          <w:iCs/>
        </w:rPr>
        <w:t xml:space="preserve">N° SIRET : </w:t>
      </w:r>
      <w:r w:rsidRPr="00EA64A8">
        <w:rPr>
          <w:rStyle w:val="Accentuation"/>
          <w:rFonts w:asciiTheme="minorHAnsi" w:eastAsia="Arial" w:hAnsiTheme="minorHAnsi" w:cstheme="minorHAnsi"/>
        </w:rPr>
        <w:t>777 169 020 00016</w:t>
      </w: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EA64A8" w:rsidRPr="00EA64A8" w:rsidRDefault="00EA64A8" w:rsidP="00EA64A8">
      <w:pPr>
        <w:ind w:left="567" w:right="453"/>
        <w:jc w:val="both"/>
        <w:rPr>
          <w:rFonts w:asciiTheme="minorHAnsi" w:hAnsiTheme="minorHAnsi" w:cstheme="minorHAnsi"/>
          <w:b/>
          <w:sz w:val="20"/>
        </w:rPr>
      </w:pPr>
      <w:r w:rsidRPr="00EA64A8">
        <w:rPr>
          <w:rFonts w:asciiTheme="minorHAnsi" w:hAnsiTheme="minorHAnsi" w:cstheme="minorHAnsi"/>
          <w:b/>
          <w:sz w:val="20"/>
        </w:rPr>
        <w:t xml:space="preserve">IMPORTANT : </w:t>
      </w:r>
    </w:p>
    <w:p w:rsidR="00EA64A8" w:rsidRPr="00EA64A8" w:rsidRDefault="00EA64A8" w:rsidP="00EA64A8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0"/>
        </w:rPr>
      </w:pPr>
      <w:r w:rsidRPr="00EA64A8">
        <w:rPr>
          <w:rFonts w:asciiTheme="minorHAnsi" w:hAnsiTheme="minorHAnsi" w:cstheme="minorHAnsi"/>
          <w:sz w:val="20"/>
        </w:rPr>
        <w:t xml:space="preserve">Ce document à valeur contractuelle doit être obligatoirement et intégralement rempli par les candidats, selon le plan ci-après.  </w:t>
      </w:r>
    </w:p>
    <w:p w:rsidR="00EA64A8" w:rsidRPr="00EA64A8" w:rsidRDefault="00EA64A8" w:rsidP="00EA64A8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0"/>
        </w:rPr>
      </w:pPr>
      <w:r w:rsidRPr="00EA64A8">
        <w:rPr>
          <w:rFonts w:asciiTheme="minorHAnsi" w:hAnsiTheme="minorHAnsi" w:cstheme="minorHAnsi"/>
          <w:sz w:val="20"/>
        </w:rPr>
        <w:t xml:space="preserve">La présentation est libre mais le plan </w:t>
      </w:r>
      <w:r w:rsidRPr="00EA64A8">
        <w:rPr>
          <w:rFonts w:asciiTheme="minorHAnsi" w:hAnsiTheme="minorHAnsi" w:cstheme="minorHAnsi"/>
          <w:b/>
          <w:sz w:val="20"/>
        </w:rPr>
        <w:t xml:space="preserve">ne peut pas </w:t>
      </w:r>
      <w:r w:rsidRPr="00EA64A8">
        <w:rPr>
          <w:rFonts w:asciiTheme="minorHAnsi" w:hAnsiTheme="minorHAnsi" w:cstheme="minorHAnsi"/>
          <w:sz w:val="20"/>
        </w:rPr>
        <w:t xml:space="preserve">être modifié. </w:t>
      </w:r>
    </w:p>
    <w:p w:rsidR="00EA64A8" w:rsidRPr="00EA64A8" w:rsidRDefault="00EA64A8" w:rsidP="00EA64A8">
      <w:pPr>
        <w:ind w:left="567" w:right="453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br w:type="page"/>
      </w:r>
    </w:p>
    <w:p w:rsidR="00EA64A8" w:rsidRPr="00EA64A8" w:rsidRDefault="00EA64A8" w:rsidP="00EA64A8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EA64A8">
        <w:rPr>
          <w:rFonts w:asciiTheme="minorHAnsi" w:eastAsia="Times New Roman" w:hAnsiTheme="minorHAnsi" w:cstheme="minorHAnsi"/>
          <w:b/>
          <w:lang w:eastAsia="fr-FR"/>
        </w:rPr>
        <w:lastRenderedPageBreak/>
        <w:t>Afin de pouvoir apprécier la valeur technique de leur</w:t>
      </w:r>
      <w:r w:rsidR="006734A8">
        <w:rPr>
          <w:rFonts w:asciiTheme="minorHAnsi" w:eastAsia="Times New Roman" w:hAnsiTheme="minorHAnsi" w:cstheme="minorHAnsi"/>
          <w:b/>
          <w:lang w:eastAsia="fr-FR"/>
        </w:rPr>
        <w:t>s</w:t>
      </w:r>
      <w:r w:rsidRPr="00EA64A8">
        <w:rPr>
          <w:rFonts w:asciiTheme="minorHAnsi" w:eastAsia="Times New Roman" w:hAnsiTheme="minorHAnsi" w:cstheme="minorHAnsi"/>
          <w:b/>
          <w:lang w:eastAsia="fr-FR"/>
        </w:rPr>
        <w:t xml:space="preserve"> offre</w:t>
      </w:r>
      <w:r w:rsidR="006734A8">
        <w:rPr>
          <w:rFonts w:asciiTheme="minorHAnsi" w:eastAsia="Times New Roman" w:hAnsiTheme="minorHAnsi" w:cstheme="minorHAnsi"/>
          <w:b/>
          <w:lang w:eastAsia="fr-FR"/>
        </w:rPr>
        <w:t>s</w:t>
      </w:r>
      <w:r w:rsidRPr="00EA64A8">
        <w:rPr>
          <w:rFonts w:asciiTheme="minorHAnsi" w:eastAsia="Times New Roman" w:hAnsiTheme="minorHAnsi" w:cstheme="minorHAnsi"/>
          <w:b/>
          <w:lang w:eastAsia="fr-FR"/>
        </w:rPr>
        <w:t>, les candidats fourniront les renseignements demandés ci-après </w:t>
      </w:r>
      <w:r w:rsidR="005D0C5B">
        <w:rPr>
          <w:rFonts w:asciiTheme="minorHAnsi" w:eastAsia="Times New Roman" w:hAnsiTheme="minorHAnsi" w:cstheme="minorHAnsi"/>
          <w:b/>
          <w:lang w:eastAsia="fr-FR"/>
        </w:rPr>
        <w:t xml:space="preserve">(pour chacun des lots) </w:t>
      </w:r>
      <w:r w:rsidRPr="00EA64A8">
        <w:rPr>
          <w:rFonts w:asciiTheme="minorHAnsi" w:eastAsia="Times New Roman" w:hAnsiTheme="minorHAnsi" w:cstheme="minorHAnsi"/>
          <w:b/>
          <w:lang w:eastAsia="fr-FR"/>
        </w:rPr>
        <w:t>:</w:t>
      </w: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A51542" w:rsidP="00EA64A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lang w:eastAsia="fr-FR"/>
        </w:rPr>
      </w:pPr>
      <w:r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>QUALITE DE L’OFFRE</w:t>
      </w:r>
      <w:r w:rsidR="00EA64A8" w:rsidRPr="00EA64A8"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 xml:space="preserve"> /40</w:t>
      </w:r>
      <w:r w:rsidR="00EA64A8" w:rsidRPr="00EA64A8">
        <w:rPr>
          <w:rFonts w:asciiTheme="minorHAnsi" w:eastAsia="Times New Roman" w:hAnsiTheme="minorHAnsi" w:cstheme="minorHAnsi"/>
          <w:b/>
          <w:sz w:val="28"/>
          <w:lang w:eastAsia="fr-FR"/>
        </w:rPr>
        <w:t> :</w:t>
      </w: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EA64A8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Qualité du matériel proposé (qualité de son, d’image, durée de vie, conditions d’entretien</w:t>
      </w:r>
      <w:r w:rsidR="00653B02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, facilité d’utilisation</w:t>
      </w:r>
      <w:r w:rsidR="00C073AF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) /25</w:t>
      </w: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t>Le candidat devra présenter</w:t>
      </w:r>
      <w:r w:rsidR="00251ACF">
        <w:rPr>
          <w:rFonts w:asciiTheme="minorHAnsi" w:eastAsia="Times New Roman" w:hAnsiTheme="minorHAnsi" w:cstheme="minorHAnsi"/>
          <w:lang w:eastAsia="fr-FR"/>
        </w:rPr>
        <w:t xml:space="preserve"> </w:t>
      </w:r>
      <w:r w:rsidRPr="00EA64A8">
        <w:rPr>
          <w:rFonts w:asciiTheme="minorHAnsi" w:eastAsia="Times New Roman" w:hAnsiTheme="minorHAnsi" w:cstheme="minorHAnsi"/>
          <w:lang w:eastAsia="fr-FR"/>
        </w:rPr>
        <w:t> :</w:t>
      </w:r>
    </w:p>
    <w:p w:rsidR="00EA64A8" w:rsidRPr="00EA64A8" w:rsidRDefault="005F6666" w:rsidP="00EA64A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Une note détaillée relative à l</w:t>
      </w:r>
      <w:r w:rsidR="00EA64A8">
        <w:rPr>
          <w:rFonts w:asciiTheme="minorHAnsi" w:eastAsia="Times New Roman" w:hAnsiTheme="minorHAnsi" w:cstheme="minorHAnsi"/>
          <w:lang w:eastAsia="fr-FR"/>
        </w:rPr>
        <w:t xml:space="preserve">a qualité du </w:t>
      </w:r>
      <w:r w:rsidR="00653B02">
        <w:rPr>
          <w:rFonts w:asciiTheme="minorHAnsi" w:eastAsia="Times New Roman" w:hAnsiTheme="minorHAnsi" w:cstheme="minorHAnsi"/>
          <w:lang w:eastAsia="fr-FR"/>
        </w:rPr>
        <w:t xml:space="preserve">matériel proposé pour le marché, </w:t>
      </w:r>
      <w:r>
        <w:rPr>
          <w:rFonts w:asciiTheme="minorHAnsi" w:eastAsia="Times New Roman" w:hAnsiTheme="minorHAnsi" w:cstheme="minorHAnsi"/>
          <w:lang w:eastAsia="fr-FR"/>
        </w:rPr>
        <w:t xml:space="preserve">spécifiant la qualité du son, d’image et durée de vie. </w:t>
      </w:r>
    </w:p>
    <w:p w:rsidR="00EA64A8" w:rsidRPr="00EA64A8" w:rsidRDefault="00EA64A8" w:rsidP="00EA64A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t xml:space="preserve">Les fiches techniques des matériels et matériaux mis en œuvre pour la </w:t>
      </w:r>
      <w:r>
        <w:rPr>
          <w:rFonts w:asciiTheme="minorHAnsi" w:eastAsia="Times New Roman" w:hAnsiTheme="minorHAnsi" w:cstheme="minorHAnsi"/>
          <w:lang w:eastAsia="fr-FR"/>
        </w:rPr>
        <w:t>fourniture des équipements.</w:t>
      </w:r>
    </w:p>
    <w:p w:rsidR="00EA64A8" w:rsidRDefault="00EA64A8" w:rsidP="00EA64A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t>La d</w:t>
      </w:r>
      <w:r w:rsidR="005F6666">
        <w:rPr>
          <w:rFonts w:asciiTheme="minorHAnsi" w:eastAsia="Times New Roman" w:hAnsiTheme="minorHAnsi" w:cstheme="minorHAnsi"/>
          <w:lang w:eastAsia="fr-FR"/>
        </w:rPr>
        <w:t xml:space="preserve">urée de garanties, </w:t>
      </w:r>
      <w:r w:rsidRPr="00EA64A8">
        <w:rPr>
          <w:rFonts w:asciiTheme="minorHAnsi" w:eastAsia="Times New Roman" w:hAnsiTheme="minorHAnsi" w:cstheme="minorHAnsi"/>
          <w:lang w:eastAsia="fr-FR"/>
        </w:rPr>
        <w:t>durée de mise à dis</w:t>
      </w:r>
      <w:r w:rsidR="005F6666">
        <w:rPr>
          <w:rFonts w:asciiTheme="minorHAnsi" w:eastAsia="Times New Roman" w:hAnsiTheme="minorHAnsi" w:cstheme="minorHAnsi"/>
          <w:lang w:eastAsia="fr-FR"/>
        </w:rPr>
        <w:t xml:space="preserve">position des pièces de rechange et les conditions d’entretien. </w:t>
      </w:r>
    </w:p>
    <w:p w:rsidR="00634A7C" w:rsidRPr="00EA64A8" w:rsidRDefault="00634A7C" w:rsidP="00EA64A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La description de l’utilisation</w:t>
      </w:r>
      <w:r w:rsidR="00653B02">
        <w:rPr>
          <w:rFonts w:asciiTheme="minorHAnsi" w:eastAsia="Times New Roman" w:hAnsiTheme="minorHAnsi" w:cstheme="minorHAnsi"/>
          <w:lang w:eastAsia="fr-FR"/>
        </w:rPr>
        <w:t xml:space="preserve"> du matériel</w:t>
      </w:r>
      <w:r>
        <w:rPr>
          <w:rFonts w:asciiTheme="minorHAnsi" w:eastAsia="Times New Roman" w:hAnsiTheme="minorHAnsi" w:cstheme="minorHAnsi"/>
          <w:lang w:eastAsia="fr-FR"/>
        </w:rPr>
        <w:t xml:space="preserve">, accompagnée d’une notice d’utilisation. </w:t>
      </w:r>
    </w:p>
    <w:p w:rsidR="00EA64A8" w:rsidRPr="00EA64A8" w:rsidRDefault="00EA64A8" w:rsidP="00EA64A8">
      <w:pPr>
        <w:spacing w:after="0" w:line="240" w:lineRule="auto"/>
        <w:ind w:left="851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EA64A8" w:rsidRPr="00EA64A8" w:rsidRDefault="00EA64A8" w:rsidP="00EA64A8">
      <w:pPr>
        <w:spacing w:after="0" w:line="240" w:lineRule="auto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br w:type="page"/>
      </w:r>
    </w:p>
    <w:p w:rsidR="00EA64A8" w:rsidRPr="00EA64A8" w:rsidRDefault="005F6666" w:rsidP="00EA64A8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bCs/>
          <w:u w:val="single"/>
          <w:lang w:eastAsia="fr-FR"/>
        </w:rPr>
        <w:lastRenderedPageBreak/>
        <w:t xml:space="preserve">Qualité du SAV (interlocuteur dédié, délai </w:t>
      </w:r>
      <w:r w:rsidR="00E075D2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de réponse</w:t>
      </w:r>
      <w:r w:rsidR="00BE13DE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) /15</w:t>
      </w: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5F6666" w:rsidRPr="005F6666" w:rsidRDefault="005F6666" w:rsidP="005F666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Une note relative aux modalités du SAV proposé, en particulier en identifiant personnellement un interlocuteur dédié et en indiquant un délai de réponse en fonction de la question posée. </w:t>
      </w: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br w:type="page"/>
      </w:r>
    </w:p>
    <w:p w:rsidR="00EA64A8" w:rsidRPr="00EA64A8" w:rsidRDefault="00EA64A8" w:rsidP="00EA64A8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854C0" w:rsidRPr="00A854C0" w:rsidRDefault="00A854C0" w:rsidP="00A854C0">
      <w:pPr>
        <w:pStyle w:val="Paragraphedeliste"/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8"/>
          <w:lang w:eastAsia="fr-FR"/>
        </w:rPr>
      </w:pPr>
      <w:r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>DEMARCHE ENVIRONNEMENTALE DE L’ENTREPRISE POUR L’EXECUTION DES PRESTATIONS /5</w:t>
      </w:r>
      <w:r w:rsidRPr="00A854C0">
        <w:rPr>
          <w:rFonts w:asciiTheme="minorHAnsi" w:eastAsia="Times New Roman" w:hAnsiTheme="minorHAnsi" w:cstheme="minorHAnsi"/>
          <w:b/>
          <w:sz w:val="28"/>
          <w:lang w:eastAsia="fr-FR"/>
        </w:rPr>
        <w:t> :</w:t>
      </w:r>
    </w:p>
    <w:p w:rsidR="00A854C0" w:rsidRPr="00A854C0" w:rsidRDefault="00A854C0" w:rsidP="00A854C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t xml:space="preserve">Le candidat devra présenter : </w:t>
      </w:r>
    </w:p>
    <w:p w:rsidR="005F6666" w:rsidRDefault="005F6666" w:rsidP="005F666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Les possibilités de remplacement des équipements. </w:t>
      </w:r>
    </w:p>
    <w:p w:rsidR="005F6666" w:rsidRDefault="005F6666" w:rsidP="005F666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Les possibilités de recyclage des équipements. </w:t>
      </w:r>
    </w:p>
    <w:p w:rsidR="005F6666" w:rsidRPr="005F6666" w:rsidRDefault="005F6666" w:rsidP="005F6666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F54D11" w:rsidRPr="00EA64A8" w:rsidRDefault="00F54D11">
      <w:pPr>
        <w:rPr>
          <w:rFonts w:asciiTheme="minorHAnsi" w:hAnsiTheme="minorHAnsi" w:cstheme="minorHAnsi"/>
        </w:rPr>
      </w:pPr>
    </w:p>
    <w:sectPr w:rsidR="00F54D11" w:rsidRPr="00EA64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579" w:rsidRDefault="00A854C0">
      <w:pPr>
        <w:spacing w:after="0" w:line="240" w:lineRule="auto"/>
      </w:pPr>
      <w:r>
        <w:separator/>
      </w:r>
    </w:p>
  </w:endnote>
  <w:endnote w:type="continuationSeparator" w:id="0">
    <w:p w:rsidR="00F07579" w:rsidRDefault="00A85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4D3" w:rsidRDefault="0063660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4D3" w:rsidRDefault="0063660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4D3" w:rsidRDefault="006366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579" w:rsidRDefault="00A854C0">
      <w:pPr>
        <w:spacing w:after="0" w:line="240" w:lineRule="auto"/>
      </w:pPr>
      <w:r>
        <w:separator/>
      </w:r>
    </w:p>
  </w:footnote>
  <w:footnote w:type="continuationSeparator" w:id="0">
    <w:p w:rsidR="00F07579" w:rsidRDefault="00A85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4D3" w:rsidRDefault="0063660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4D3" w:rsidRDefault="0063660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4D3" w:rsidRDefault="006366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84BFD"/>
    <w:multiLevelType w:val="hybridMultilevel"/>
    <w:tmpl w:val="58EE3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85E6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7F5288"/>
    <w:multiLevelType w:val="hybridMultilevel"/>
    <w:tmpl w:val="E90404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66E74"/>
    <w:multiLevelType w:val="hybridMultilevel"/>
    <w:tmpl w:val="6F4043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A8"/>
    <w:rsid w:val="00251ACF"/>
    <w:rsid w:val="005D0C5B"/>
    <w:rsid w:val="005F6666"/>
    <w:rsid w:val="00634A7C"/>
    <w:rsid w:val="0063660D"/>
    <w:rsid w:val="00653B02"/>
    <w:rsid w:val="006734A8"/>
    <w:rsid w:val="00A51542"/>
    <w:rsid w:val="00A854C0"/>
    <w:rsid w:val="00BE13DE"/>
    <w:rsid w:val="00C073AF"/>
    <w:rsid w:val="00D115F1"/>
    <w:rsid w:val="00E075D2"/>
    <w:rsid w:val="00EA64A8"/>
    <w:rsid w:val="00F07579"/>
    <w:rsid w:val="00F5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A4589"/>
  <w15:chartTrackingRefBased/>
  <w15:docId w15:val="{39E33194-24E3-43F0-BB72-C52087B5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4A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A64A8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EA64A8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EA64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A64A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A64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64A8"/>
    <w:rPr>
      <w:rFonts w:ascii="Calibri" w:eastAsia="Calibri" w:hAnsi="Calibri" w:cs="Times New Roman"/>
    </w:rPr>
  </w:style>
  <w:style w:type="paragraph" w:styleId="Corpsdetexte">
    <w:name w:val="Body Text"/>
    <w:basedOn w:val="Normal"/>
    <w:link w:val="CorpsdetexteCar"/>
    <w:uiPriority w:val="1"/>
    <w:qFormat/>
    <w:rsid w:val="00EA64A8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EA64A8"/>
    <w:rPr>
      <w:rFonts w:ascii="Calibri" w:eastAsia="Calibri" w:hAnsi="Calibri" w:cs="Calibri"/>
    </w:rPr>
  </w:style>
  <w:style w:type="character" w:styleId="Accentuation">
    <w:name w:val="Emphasis"/>
    <w:basedOn w:val="Policepardfaut"/>
    <w:uiPriority w:val="20"/>
    <w:qFormat/>
    <w:rsid w:val="00EA64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TUHA CAMILLE (CPAM HAUTES-PYRENEES)</dc:creator>
  <cp:keywords/>
  <dc:description/>
  <cp:lastModifiedBy>TUHA CAMILLE (CPAM HAUTES-PYRENEES)</cp:lastModifiedBy>
  <cp:revision>13</cp:revision>
  <dcterms:created xsi:type="dcterms:W3CDTF">2025-03-20T10:03:00Z</dcterms:created>
  <dcterms:modified xsi:type="dcterms:W3CDTF">2025-07-08T12:16:00Z</dcterms:modified>
</cp:coreProperties>
</file>