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909DDE" w14:textId="466F3425" w:rsidR="00C22135" w:rsidRDefault="00C22135" w:rsidP="00FD31AC">
      <w:pPr>
        <w:jc w:val="center"/>
        <w:rPr>
          <w:b/>
          <w:bCs/>
          <w:sz w:val="28"/>
          <w:szCs w:val="36"/>
        </w:rPr>
      </w:pPr>
      <w:bookmarkStart w:id="0" w:name="_Toc114600727"/>
      <w:r>
        <w:rPr>
          <w:b/>
          <w:bCs/>
          <w:sz w:val="28"/>
          <w:szCs w:val="36"/>
        </w:rPr>
        <w:t>Extension du tribunal judiciaire de Bobigny</w:t>
      </w:r>
    </w:p>
    <w:p w14:paraId="0E7DB7B0" w14:textId="0E21EED7" w:rsidR="00FE7E2E" w:rsidRPr="00EF51A0" w:rsidRDefault="00BE76BE" w:rsidP="00FD31AC">
      <w:pPr>
        <w:jc w:val="center"/>
        <w:rPr>
          <w:b/>
          <w:bCs/>
          <w:sz w:val="28"/>
          <w:szCs w:val="36"/>
        </w:rPr>
      </w:pPr>
      <w:r>
        <w:rPr>
          <w:b/>
          <w:bCs/>
          <w:sz w:val="28"/>
          <w:szCs w:val="36"/>
        </w:rPr>
        <w:t>AE</w:t>
      </w:r>
      <w:r w:rsidR="00ED0A75">
        <w:rPr>
          <w:b/>
          <w:bCs/>
          <w:sz w:val="28"/>
          <w:szCs w:val="36"/>
        </w:rPr>
        <w:t xml:space="preserve"> </w:t>
      </w:r>
      <w:r w:rsidR="00C22135">
        <w:rPr>
          <w:b/>
          <w:bCs/>
          <w:sz w:val="28"/>
          <w:szCs w:val="36"/>
        </w:rPr>
        <w:t>- Annexe n°</w:t>
      </w:r>
      <w:r>
        <w:rPr>
          <w:b/>
          <w:bCs/>
          <w:sz w:val="28"/>
          <w:szCs w:val="36"/>
        </w:rPr>
        <w:t>5</w:t>
      </w:r>
      <w:r w:rsidR="00C22135">
        <w:rPr>
          <w:b/>
          <w:bCs/>
          <w:sz w:val="28"/>
          <w:szCs w:val="36"/>
        </w:rPr>
        <w:t xml:space="preserve"> </w:t>
      </w:r>
      <w:r w:rsidR="00ED0A75">
        <w:rPr>
          <w:b/>
          <w:bCs/>
          <w:sz w:val="28"/>
          <w:szCs w:val="36"/>
        </w:rPr>
        <w:t>–</w:t>
      </w:r>
      <w:r w:rsidR="00C22135">
        <w:rPr>
          <w:b/>
          <w:bCs/>
          <w:sz w:val="28"/>
          <w:szCs w:val="36"/>
        </w:rPr>
        <w:t xml:space="preserve"> </w:t>
      </w:r>
      <w:bookmarkEnd w:id="0"/>
      <w:r w:rsidR="00ED0A75">
        <w:rPr>
          <w:b/>
          <w:bCs/>
          <w:sz w:val="28"/>
          <w:szCs w:val="36"/>
        </w:rPr>
        <w:t>Modalités des a</w:t>
      </w:r>
      <w:r w:rsidR="00C22135">
        <w:rPr>
          <w:b/>
          <w:bCs/>
          <w:sz w:val="28"/>
          <w:szCs w:val="36"/>
        </w:rPr>
        <w:t>ctions d’insertion</w:t>
      </w:r>
    </w:p>
    <w:p w14:paraId="4A3C60EB" w14:textId="77777777" w:rsidR="00FD31AC" w:rsidRDefault="00FD31AC" w:rsidP="00FD31AC"/>
    <w:p w14:paraId="243A4BED" w14:textId="77777777" w:rsidR="00BE76BE" w:rsidRDefault="00BE76BE" w:rsidP="00FD31AC"/>
    <w:p w14:paraId="1966D85B" w14:textId="77777777" w:rsidR="00BE76BE" w:rsidRDefault="00BE76BE" w:rsidP="00FD31AC"/>
    <w:p w14:paraId="5F330BEC" w14:textId="77777777" w:rsidR="00BE76BE" w:rsidRPr="00F4139F" w:rsidRDefault="00BE76BE" w:rsidP="00BE76BE">
      <w:pPr>
        <w:numPr>
          <w:ilvl w:val="12"/>
          <w:numId w:val="0"/>
        </w:numPr>
        <w:spacing w:after="120"/>
        <w:rPr>
          <w:rFonts w:eastAsia="PMingLiU"/>
        </w:rPr>
      </w:pPr>
      <w:r w:rsidRPr="00533D1B">
        <w:rPr>
          <w:rFonts w:eastAsia="PMingLiU"/>
          <w:b/>
        </w:rPr>
        <w:t>Préambule :</w:t>
      </w:r>
      <w:r>
        <w:rPr>
          <w:rFonts w:eastAsia="PMingLiU"/>
        </w:rPr>
        <w:t xml:space="preserve"> Le titulaire </w:t>
      </w:r>
      <w:r w:rsidRPr="00F4139F">
        <w:rPr>
          <w:rFonts w:eastAsia="PMingLiU"/>
        </w:rPr>
        <w:t>s’engage à mener une action d’insertion de personnes rencontrant des difficultés sociales ou professionnelles particulières.</w:t>
      </w:r>
    </w:p>
    <w:p w14:paraId="445D53CC" w14:textId="77777777" w:rsidR="00BE76BE" w:rsidRPr="00F4139F" w:rsidRDefault="00BE76BE" w:rsidP="00BE76BE">
      <w:pPr>
        <w:numPr>
          <w:ilvl w:val="12"/>
          <w:numId w:val="0"/>
        </w:numPr>
        <w:spacing w:after="120"/>
        <w:rPr>
          <w:rFonts w:eastAsia="PMingLiU"/>
        </w:rPr>
      </w:pPr>
      <w:r w:rsidRPr="00F4139F">
        <w:rPr>
          <w:rFonts w:eastAsia="PMingLiU"/>
        </w:rPr>
        <w:t>Le dispositif mis en place vise à favoriser l’accès ou le retour à l’emploi de personnes rencontrant des difficultés sociales ou professionnelles particulières et dont l’éligibilité a été validée dans le cadre du dispositif d’accompagnement des clauses d’insertion.</w:t>
      </w:r>
    </w:p>
    <w:p w14:paraId="4B6484A3" w14:textId="77777777" w:rsidR="00BE76BE" w:rsidRPr="00F4139F" w:rsidRDefault="00BE76BE" w:rsidP="00BE76BE">
      <w:pPr>
        <w:numPr>
          <w:ilvl w:val="12"/>
          <w:numId w:val="0"/>
        </w:numPr>
        <w:spacing w:after="120"/>
        <w:rPr>
          <w:rFonts w:eastAsia="PMingLiU"/>
        </w:rPr>
      </w:pPr>
      <w:r w:rsidRPr="00F4139F">
        <w:rPr>
          <w:rFonts w:eastAsia="PMingLiU"/>
        </w:rPr>
        <w:t>Les personnes concernées par cette action seront des demandeurs d’emploi de longue durée, des bénéficiaires du revenu de solidarité active demandeurs d’emploi, des allocataires des minima sociaux, des travailleurs handicapés reconnus par la maison du handicap, des jeunes ayant un faible niveau de formation ou n’ayant jamais travaillé, les personnes relevant d’un dispositif d’insertion par l’activité économique, les publics seniors.</w:t>
      </w:r>
    </w:p>
    <w:p w14:paraId="6A413EA6" w14:textId="77777777" w:rsidR="00BE76BE" w:rsidRPr="00F4139F" w:rsidRDefault="00BE76BE" w:rsidP="00BE76BE">
      <w:pPr>
        <w:numPr>
          <w:ilvl w:val="12"/>
          <w:numId w:val="0"/>
        </w:numPr>
        <w:spacing w:after="120"/>
        <w:rPr>
          <w:rFonts w:eastAsia="PMingLiU"/>
        </w:rPr>
      </w:pPr>
      <w:r w:rsidRPr="00F4139F">
        <w:rPr>
          <w:rFonts w:eastAsia="PMingLiU"/>
        </w:rPr>
        <w:t>En outre, d'autres personnes rencontrant des difficultés particulières peuvent, sur avis motivé de Pôle Emploi, du Plan Local pour l'Insertion et l'Emploi, de la Mission Locale ou de CAP Emploi, être considérées comme relevant des publics éloignés de l'emploi.</w:t>
      </w:r>
    </w:p>
    <w:p w14:paraId="640D538C" w14:textId="77777777" w:rsidR="00BE76BE" w:rsidRDefault="00BE76BE" w:rsidP="00BE76BE">
      <w:pPr>
        <w:tabs>
          <w:tab w:val="left" w:pos="360"/>
        </w:tabs>
        <w:rPr>
          <w:rFonts w:cs="Times New Roman"/>
          <w:iCs/>
        </w:rPr>
      </w:pPr>
    </w:p>
    <w:p w14:paraId="6E4B1B9E" w14:textId="77777777" w:rsidR="00BE76BE" w:rsidRDefault="00BE76BE" w:rsidP="00BE76BE">
      <w:pPr>
        <w:tabs>
          <w:tab w:val="left" w:pos="360"/>
        </w:tabs>
        <w:rPr>
          <w:rFonts w:cs="Times New Roman"/>
          <w:iCs/>
        </w:rPr>
      </w:pPr>
    </w:p>
    <w:p w14:paraId="526F5C9B" w14:textId="77777777" w:rsidR="00BE76BE" w:rsidRDefault="00BE76BE" w:rsidP="00BE76BE">
      <w:pPr>
        <w:tabs>
          <w:tab w:val="left" w:pos="360"/>
        </w:tabs>
        <w:jc w:val="center"/>
        <w:rPr>
          <w:rFonts w:cs="Times New Roman"/>
          <w:iCs/>
        </w:rPr>
      </w:pPr>
      <w:r>
        <w:rPr>
          <w:rFonts w:cs="Times New Roman"/>
          <w:iCs/>
        </w:rPr>
        <w:t>*************</w:t>
      </w:r>
    </w:p>
    <w:p w14:paraId="154088D8" w14:textId="77777777" w:rsidR="00BE76BE" w:rsidRDefault="00BE76BE" w:rsidP="00BE76BE">
      <w:pPr>
        <w:tabs>
          <w:tab w:val="left" w:pos="360"/>
        </w:tabs>
        <w:rPr>
          <w:rFonts w:cs="Times New Roman"/>
          <w:iCs/>
        </w:rPr>
      </w:pPr>
    </w:p>
    <w:p w14:paraId="67CE7479" w14:textId="46D46ACC" w:rsidR="00BE76BE" w:rsidRPr="00E63DC1" w:rsidRDefault="00BE76BE" w:rsidP="00BE76BE">
      <w:pPr>
        <w:tabs>
          <w:tab w:val="left" w:pos="360"/>
        </w:tabs>
        <w:rPr>
          <w:rFonts w:cs="Times New Roman"/>
          <w:iCs/>
        </w:rPr>
      </w:pPr>
      <w:r w:rsidRPr="00E63DC1">
        <w:rPr>
          <w:rFonts w:cs="Times New Roman"/>
          <w:iCs/>
        </w:rPr>
        <w:t>L’</w:t>
      </w:r>
      <w:r>
        <w:rPr>
          <w:rFonts w:cs="Times New Roman"/>
          <w:iCs/>
        </w:rPr>
        <w:t>opérateur économique, r</w:t>
      </w:r>
      <w:r w:rsidRPr="00E63DC1">
        <w:rPr>
          <w:rFonts w:cs="Times New Roman"/>
          <w:iCs/>
        </w:rPr>
        <w:t xml:space="preserve">eprésenté par </w:t>
      </w:r>
    </w:p>
    <w:p w14:paraId="76573406" w14:textId="77777777" w:rsidR="00BE76BE" w:rsidRPr="00E63DC1" w:rsidRDefault="00BE76BE" w:rsidP="00BE76BE">
      <w:pPr>
        <w:tabs>
          <w:tab w:val="left" w:pos="360"/>
        </w:tabs>
        <w:rPr>
          <w:rFonts w:cs="Times New Roman"/>
          <w:iCs/>
        </w:rPr>
      </w:pPr>
    </w:p>
    <w:p w14:paraId="0A73C3DE" w14:textId="77777777" w:rsidR="00BE76BE" w:rsidRPr="00E63DC1" w:rsidRDefault="00BE76BE" w:rsidP="00BE76BE">
      <w:pPr>
        <w:numPr>
          <w:ilvl w:val="0"/>
          <w:numId w:val="4"/>
        </w:numPr>
        <w:tabs>
          <w:tab w:val="num" w:pos="360"/>
        </w:tabs>
        <w:suppressAutoHyphens w:val="0"/>
        <w:spacing w:before="0" w:after="0"/>
        <w:ind w:hanging="180"/>
        <w:jc w:val="left"/>
        <w:rPr>
          <w:rFonts w:cs="Times New Roman"/>
          <w:iCs/>
        </w:rPr>
      </w:pPr>
      <w:proofErr w:type="gramStart"/>
      <w:r w:rsidRPr="00E63DC1">
        <w:rPr>
          <w:rFonts w:cs="Times New Roman"/>
          <w:iCs/>
        </w:rPr>
        <w:t>déclare</w:t>
      </w:r>
      <w:proofErr w:type="gramEnd"/>
      <w:r w:rsidRPr="00E63DC1">
        <w:rPr>
          <w:rFonts w:cs="Times New Roman"/>
          <w:iCs/>
        </w:rPr>
        <w:t xml:space="preserve"> avoir pris connaissance du cahier des clauses administratives particulières et notamment de son </w:t>
      </w:r>
      <w:r w:rsidRPr="00C5585F">
        <w:rPr>
          <w:rFonts w:cs="Times New Roman"/>
          <w:iCs/>
        </w:rPr>
        <w:t xml:space="preserve">article </w:t>
      </w:r>
      <w:r>
        <w:rPr>
          <w:rFonts w:cs="Times New Roman"/>
          <w:iCs/>
        </w:rPr>
        <w:t>9</w:t>
      </w:r>
      <w:r w:rsidRPr="00C5585F">
        <w:rPr>
          <w:rFonts w:cs="Times New Roman"/>
          <w:iCs/>
        </w:rPr>
        <w:t xml:space="preserve"> relatif</w:t>
      </w:r>
      <w:r w:rsidRPr="00E63DC1">
        <w:rPr>
          <w:rFonts w:cs="Times New Roman"/>
          <w:iCs/>
        </w:rPr>
        <w:t xml:space="preserve"> à l’action obligatoire d’insertion en faveur de personnes rencontrant des difficultés sociales ou professionnelles particulières.</w:t>
      </w:r>
    </w:p>
    <w:p w14:paraId="162DCE87" w14:textId="77777777" w:rsidR="00BE76BE" w:rsidRPr="00E63DC1" w:rsidRDefault="00BE76BE" w:rsidP="00BE76BE">
      <w:pPr>
        <w:rPr>
          <w:rFonts w:cs="Times New Roman"/>
          <w:iCs/>
        </w:rPr>
      </w:pPr>
    </w:p>
    <w:p w14:paraId="7658D154" w14:textId="48B695E0" w:rsidR="00BE76BE" w:rsidRPr="00E63DC1" w:rsidRDefault="00BE76BE" w:rsidP="00BE76BE">
      <w:pPr>
        <w:numPr>
          <w:ilvl w:val="0"/>
          <w:numId w:val="4"/>
        </w:numPr>
        <w:tabs>
          <w:tab w:val="num" w:pos="360"/>
        </w:tabs>
        <w:suppressAutoHyphens w:val="0"/>
        <w:spacing w:before="0" w:after="0"/>
        <w:ind w:hanging="180"/>
        <w:jc w:val="left"/>
        <w:rPr>
          <w:rFonts w:cs="Times New Roman"/>
          <w:iCs/>
        </w:rPr>
      </w:pPr>
      <w:proofErr w:type="gramStart"/>
      <w:r w:rsidRPr="00E63DC1">
        <w:rPr>
          <w:rFonts w:cs="Times New Roman"/>
          <w:iCs/>
        </w:rPr>
        <w:t>s’engage</w:t>
      </w:r>
      <w:proofErr w:type="gramEnd"/>
      <w:r w:rsidRPr="00E63DC1">
        <w:rPr>
          <w:rFonts w:cs="Times New Roman"/>
          <w:iCs/>
        </w:rPr>
        <w:t xml:space="preserve"> à réserver, dans l’exécution du </w:t>
      </w:r>
      <w:r w:rsidRPr="000214AF">
        <w:rPr>
          <w:rFonts w:cs="Times New Roman"/>
          <w:iCs/>
        </w:rPr>
        <w:t xml:space="preserve">marché, </w:t>
      </w:r>
      <w:r w:rsidRPr="00C5585F">
        <w:rPr>
          <w:rFonts w:cs="Times New Roman"/>
          <w:iCs/>
        </w:rPr>
        <w:t xml:space="preserve">au minimum </w:t>
      </w:r>
      <w:r>
        <w:rPr>
          <w:rFonts w:cs="Times New Roman"/>
          <w:iCs/>
        </w:rPr>
        <w:t xml:space="preserve">…… </w:t>
      </w:r>
      <w:r w:rsidRPr="00722265">
        <w:rPr>
          <w:rFonts w:cs="Times New Roman"/>
          <w:b/>
          <w:bCs/>
          <w:iCs/>
          <w:highlight w:val="yellow"/>
        </w:rPr>
        <w:t>[à renseigner par le candidat selon les règles de calcul définies dans le CCAP]</w:t>
      </w:r>
      <w:r w:rsidRPr="00722265">
        <w:rPr>
          <w:rFonts w:cs="Times New Roman"/>
          <w:b/>
          <w:bCs/>
          <w:iCs/>
        </w:rPr>
        <w:t xml:space="preserve"> </w:t>
      </w:r>
      <w:r w:rsidRPr="000214AF">
        <w:rPr>
          <w:rFonts w:cs="Times New Roman"/>
          <w:iCs/>
        </w:rPr>
        <w:t>heures</w:t>
      </w:r>
      <w:r w:rsidRPr="00E63DC1">
        <w:rPr>
          <w:rFonts w:cs="Times New Roman"/>
          <w:iCs/>
        </w:rPr>
        <w:t xml:space="preserve"> du temps total du travail nécessaire à la production des prestations pour assurer la mise en œuvre de l’action d’insertion.</w:t>
      </w:r>
    </w:p>
    <w:p w14:paraId="48637DE0" w14:textId="77777777" w:rsidR="00BE76BE" w:rsidRPr="00E63DC1" w:rsidRDefault="00BE76BE" w:rsidP="00BE76BE">
      <w:pPr>
        <w:rPr>
          <w:rFonts w:cs="Times New Roman"/>
          <w:iCs/>
        </w:rPr>
      </w:pPr>
    </w:p>
    <w:p w14:paraId="2BE0C5AE" w14:textId="77777777" w:rsidR="00BE76BE" w:rsidRPr="00E63DC1" w:rsidRDefault="00BE76BE" w:rsidP="00BE76BE">
      <w:pPr>
        <w:numPr>
          <w:ilvl w:val="0"/>
          <w:numId w:val="4"/>
        </w:numPr>
        <w:tabs>
          <w:tab w:val="num" w:pos="360"/>
        </w:tabs>
        <w:suppressAutoHyphens w:val="0"/>
        <w:spacing w:before="0" w:after="0"/>
        <w:ind w:hanging="180"/>
        <w:jc w:val="left"/>
        <w:rPr>
          <w:rFonts w:cs="Times New Roman"/>
          <w:iCs/>
        </w:rPr>
      </w:pPr>
      <w:proofErr w:type="gramStart"/>
      <w:r w:rsidRPr="00E63DC1">
        <w:rPr>
          <w:rFonts w:cs="Times New Roman"/>
          <w:iCs/>
        </w:rPr>
        <w:t>s’engage</w:t>
      </w:r>
      <w:proofErr w:type="gramEnd"/>
      <w:r w:rsidRPr="00E63DC1">
        <w:rPr>
          <w:rFonts w:cs="Times New Roman"/>
          <w:iCs/>
        </w:rPr>
        <w:t xml:space="preserve"> à transmettre, le premier jour de chaque mois, tous les renseignements relatifs à la mise en œuvre de l’action.</w:t>
      </w:r>
    </w:p>
    <w:p w14:paraId="690C6CBD" w14:textId="77777777" w:rsidR="00BE76BE" w:rsidRPr="00E63DC1" w:rsidRDefault="00BE76BE" w:rsidP="00BE76BE">
      <w:pPr>
        <w:spacing w:after="120"/>
        <w:rPr>
          <w:rFonts w:cs="Times New Roman"/>
          <w:iCs/>
        </w:rPr>
      </w:pPr>
    </w:p>
    <w:p w14:paraId="1CB48845" w14:textId="77777777" w:rsidR="00BE76BE" w:rsidRPr="00E63DC1" w:rsidRDefault="00BE76BE" w:rsidP="00BE76BE">
      <w:pPr>
        <w:tabs>
          <w:tab w:val="left" w:pos="0"/>
        </w:tabs>
        <w:jc w:val="left"/>
        <w:rPr>
          <w:rFonts w:cs="Times New Roman"/>
          <w:iCs/>
        </w:rPr>
      </w:pPr>
      <w:r w:rsidRPr="00E63DC1">
        <w:rPr>
          <w:rFonts w:cs="Times New Roman"/>
          <w:iCs/>
        </w:rPr>
        <w:t>L’</w:t>
      </w:r>
      <w:r>
        <w:rPr>
          <w:rFonts w:cs="Times New Roman"/>
          <w:iCs/>
        </w:rPr>
        <w:t>opérateur économique</w:t>
      </w:r>
      <w:r w:rsidRPr="00E63DC1">
        <w:rPr>
          <w:rFonts w:cs="Times New Roman"/>
          <w:iCs/>
        </w:rPr>
        <w:tab/>
      </w:r>
      <w:r w:rsidRPr="00E63DC1">
        <w:rPr>
          <w:rFonts w:cs="Times New Roman"/>
          <w:iCs/>
        </w:rPr>
        <w:tab/>
      </w:r>
      <w:r w:rsidRPr="00E63DC1">
        <w:rPr>
          <w:rFonts w:cs="Times New Roman"/>
          <w:iCs/>
        </w:rPr>
        <w:tab/>
      </w:r>
      <w:r w:rsidRPr="00E63DC1">
        <w:rPr>
          <w:rFonts w:cs="Times New Roman"/>
          <w:iCs/>
        </w:rPr>
        <w:tab/>
        <w:t xml:space="preserve">     Le représentant du pouvoir</w:t>
      </w:r>
      <w:r>
        <w:rPr>
          <w:rFonts w:cs="Times New Roman"/>
          <w:iCs/>
        </w:rPr>
        <w:t xml:space="preserve"> </w:t>
      </w:r>
      <w:r w:rsidRPr="00E63DC1">
        <w:rPr>
          <w:rFonts w:cs="Times New Roman"/>
          <w:iCs/>
        </w:rPr>
        <w:t>adjudicateur</w:t>
      </w:r>
    </w:p>
    <w:p w14:paraId="54DC9156" w14:textId="77777777" w:rsidR="00BE76BE" w:rsidRPr="00E63DC1" w:rsidRDefault="00BE76BE" w:rsidP="00BE76BE">
      <w:pPr>
        <w:tabs>
          <w:tab w:val="left" w:pos="360"/>
        </w:tabs>
        <w:jc w:val="left"/>
        <w:rPr>
          <w:rFonts w:cs="Times New Roman"/>
          <w:iCs/>
        </w:rPr>
      </w:pPr>
    </w:p>
    <w:p w14:paraId="2CC07B04" w14:textId="77777777" w:rsidR="00BE76BE" w:rsidRPr="00E63DC1" w:rsidRDefault="00BE76BE" w:rsidP="00BE76BE">
      <w:pPr>
        <w:tabs>
          <w:tab w:val="left" w:pos="360"/>
        </w:tabs>
        <w:jc w:val="left"/>
        <w:rPr>
          <w:rFonts w:cs="Times New Roman"/>
          <w:iCs/>
        </w:rPr>
      </w:pPr>
    </w:p>
    <w:p w14:paraId="6F3C1C12" w14:textId="1FA07D28" w:rsidR="00BE76BE" w:rsidRDefault="00BE76BE">
      <w:pPr>
        <w:suppressAutoHyphens w:val="0"/>
        <w:spacing w:before="0" w:after="200" w:line="276" w:lineRule="auto"/>
        <w:jc w:val="left"/>
        <w:rPr>
          <w:rFonts w:cs="Times New Roman"/>
        </w:rPr>
      </w:pPr>
      <w:r>
        <w:rPr>
          <w:rFonts w:cs="Times New Roman"/>
        </w:rPr>
        <w:br w:type="page"/>
      </w:r>
    </w:p>
    <w:p w14:paraId="700DD3A6" w14:textId="77777777" w:rsidR="00BE76BE" w:rsidRPr="00BE76BE" w:rsidRDefault="00BE76BE" w:rsidP="00BE76BE">
      <w:pPr>
        <w:jc w:val="left"/>
        <w:rPr>
          <w:rFonts w:cs="Times New Roman"/>
        </w:rPr>
      </w:pPr>
    </w:p>
    <w:p w14:paraId="5D7D83E9" w14:textId="77777777" w:rsidR="00BE76BE" w:rsidRPr="00E63DC1" w:rsidRDefault="00BE76BE" w:rsidP="00BE76BE">
      <w:pPr>
        <w:rPr>
          <w:rFonts w:cs="Times New Roman"/>
          <w:iCs/>
        </w:rPr>
      </w:pPr>
      <w:r w:rsidRPr="00E63DC1">
        <w:rPr>
          <w:rFonts w:cs="Times New Roman"/>
          <w:iCs/>
        </w:rPr>
        <w:t>L’engagement d’insertion peut être réalisé selon l’une des trois options citées ci-dessous.</w:t>
      </w:r>
    </w:p>
    <w:p w14:paraId="333A5E2F" w14:textId="77777777" w:rsidR="00BE76BE" w:rsidRPr="00E63DC1" w:rsidRDefault="00BE76BE" w:rsidP="00BE76BE">
      <w:pPr>
        <w:rPr>
          <w:rFonts w:cs="Times New Roman"/>
          <w:iCs/>
        </w:rPr>
      </w:pPr>
    </w:p>
    <w:p w14:paraId="613BF110" w14:textId="77777777" w:rsidR="00BE76BE" w:rsidRPr="00E63DC1" w:rsidRDefault="00BE76BE" w:rsidP="00BE76BE">
      <w:pPr>
        <w:rPr>
          <w:rFonts w:cs="Times New Roman"/>
          <w:iCs/>
        </w:rPr>
      </w:pPr>
      <w:r w:rsidRPr="00E63DC1">
        <w:rPr>
          <w:rFonts w:cs="Times New Roman"/>
          <w:iCs/>
        </w:rPr>
        <w:t>L’entreprise peut cocher l’option retenue ou attendre l’attribution du marché pour faire ce choix en liaison avec l’organisme que l’APIJ aura désigné pour l’assister dans cette mission.</w:t>
      </w:r>
    </w:p>
    <w:p w14:paraId="539BD14C" w14:textId="77777777" w:rsidR="00BE76BE" w:rsidRPr="00E63DC1" w:rsidRDefault="00BE76BE" w:rsidP="00BE76BE">
      <w:pPr>
        <w:rPr>
          <w:rFonts w:cs="Times New Roman"/>
          <w:iCs/>
        </w:rPr>
      </w:pPr>
    </w:p>
    <w:p w14:paraId="1BB92C53" w14:textId="77777777" w:rsidR="00BE76BE" w:rsidRPr="00BE76BE" w:rsidRDefault="00BE76BE" w:rsidP="00BE76BE">
      <w:pPr>
        <w:jc w:val="left"/>
        <w:rPr>
          <w:rFonts w:cs="Times New Roman"/>
        </w:rPr>
      </w:pPr>
    </w:p>
    <w:p w14:paraId="29E62C38" w14:textId="77777777" w:rsidR="00BE76BE" w:rsidRPr="00E63DC1" w:rsidRDefault="00BE76BE" w:rsidP="00BE76BE">
      <w:pPr>
        <w:tabs>
          <w:tab w:val="left" w:pos="2160"/>
        </w:tabs>
        <w:rPr>
          <w:rFonts w:cs="Times New Roman"/>
          <w:b/>
          <w:iCs/>
        </w:rPr>
      </w:pPr>
      <w:r w:rsidRPr="00E63DC1">
        <w:rPr>
          <w:rFonts w:ascii="Times New Roman" w:hAnsi="Times New Roman" w:cs="Times New Roman"/>
          <w:sz w:val="24"/>
        </w:rPr>
        <w:sym w:font="Wingdings" w:char="F06F"/>
      </w:r>
      <w:r w:rsidRPr="00E63DC1">
        <w:rPr>
          <w:rFonts w:ascii="Times New Roman" w:hAnsi="Times New Roman" w:cs="Times New Roman"/>
          <w:b/>
          <w:bCs/>
          <w:i/>
          <w:iCs/>
          <w:sz w:val="24"/>
        </w:rPr>
        <w:t xml:space="preserve"> </w:t>
      </w:r>
      <w:r w:rsidRPr="00E63DC1">
        <w:rPr>
          <w:rFonts w:cs="Times New Roman"/>
          <w:b/>
          <w:bCs/>
          <w:iCs/>
          <w:u w:val="single"/>
        </w:rPr>
        <w:t>1</w:t>
      </w:r>
      <w:r w:rsidRPr="00E63DC1">
        <w:rPr>
          <w:rFonts w:cs="Times New Roman"/>
          <w:b/>
          <w:bCs/>
          <w:iCs/>
          <w:u w:val="single"/>
          <w:vertAlign w:val="superscript"/>
        </w:rPr>
        <w:t>ère</w:t>
      </w:r>
      <w:r w:rsidRPr="00E63DC1">
        <w:rPr>
          <w:rFonts w:cs="Times New Roman"/>
          <w:b/>
          <w:bCs/>
          <w:iCs/>
          <w:u w:val="single"/>
        </w:rPr>
        <w:t xml:space="preserve"> option</w:t>
      </w:r>
      <w:r w:rsidRPr="00E63DC1">
        <w:rPr>
          <w:rFonts w:cs="Times New Roman"/>
          <w:b/>
          <w:iCs/>
        </w:rPr>
        <w:t> : Sous-traitance d’une partie des travaux à une entreprise d’insertion</w:t>
      </w:r>
    </w:p>
    <w:p w14:paraId="7E3B1F6E" w14:textId="77777777" w:rsidR="00BE76BE" w:rsidRPr="00E63DC1" w:rsidRDefault="00BE76BE" w:rsidP="00BE76BE">
      <w:pPr>
        <w:tabs>
          <w:tab w:val="left" w:pos="2160"/>
        </w:tabs>
        <w:rPr>
          <w:rFonts w:cs="Times New Roman"/>
          <w:b/>
          <w:iCs/>
        </w:rPr>
      </w:pPr>
    </w:p>
    <w:p w14:paraId="3D31BCEA" w14:textId="77777777" w:rsidR="00BE76BE" w:rsidRPr="00E63DC1" w:rsidRDefault="00BE76BE" w:rsidP="00BE76BE">
      <w:pPr>
        <w:ind w:left="540" w:hanging="540"/>
        <w:jc w:val="left"/>
        <w:rPr>
          <w:rFonts w:cs="Times New Roman"/>
          <w:iCs/>
        </w:rPr>
      </w:pPr>
      <w:r w:rsidRPr="00E63DC1">
        <w:rPr>
          <w:rFonts w:cs="Times New Roman"/>
          <w:iCs/>
        </w:rPr>
        <w:t>Nom et adresse de l’entreprise d’insertion</w:t>
      </w:r>
    </w:p>
    <w:p w14:paraId="382943E3" w14:textId="77777777" w:rsidR="00BE76BE" w:rsidRPr="00E63DC1" w:rsidRDefault="00BE76BE" w:rsidP="00BE76BE">
      <w:pPr>
        <w:ind w:left="540" w:hanging="540"/>
        <w:jc w:val="left"/>
        <w:rPr>
          <w:rFonts w:cs="Times New Roman"/>
          <w:iCs/>
        </w:rPr>
      </w:pPr>
    </w:p>
    <w:p w14:paraId="221E1E01" w14:textId="77777777" w:rsidR="00BE76BE" w:rsidRPr="00E63DC1" w:rsidRDefault="00BE76BE" w:rsidP="00BE76BE">
      <w:pPr>
        <w:ind w:left="540" w:hanging="540"/>
        <w:jc w:val="left"/>
        <w:rPr>
          <w:rFonts w:cs="Times New Roman"/>
          <w:iCs/>
        </w:rPr>
      </w:pPr>
    </w:p>
    <w:p w14:paraId="7871CB3A" w14:textId="77777777" w:rsidR="00BE76BE" w:rsidRPr="00E63DC1" w:rsidRDefault="00BE76BE" w:rsidP="00BE76BE">
      <w:pPr>
        <w:jc w:val="left"/>
        <w:rPr>
          <w:rFonts w:cs="Times New Roman"/>
          <w:iCs/>
        </w:rPr>
      </w:pPr>
    </w:p>
    <w:p w14:paraId="408E591F" w14:textId="77777777" w:rsidR="00BE76BE" w:rsidRPr="00E63DC1" w:rsidRDefault="00BE76BE" w:rsidP="00BE76BE">
      <w:pPr>
        <w:ind w:left="540" w:hanging="540"/>
        <w:jc w:val="left"/>
        <w:rPr>
          <w:rFonts w:cs="Times New Roman"/>
          <w:iCs/>
        </w:rPr>
      </w:pPr>
      <w:r w:rsidRPr="00E63DC1">
        <w:rPr>
          <w:rFonts w:cs="Times New Roman"/>
          <w:iCs/>
        </w:rPr>
        <w:t>Montant estimé en équivalent temps plein / mois</w:t>
      </w:r>
    </w:p>
    <w:p w14:paraId="2FFDC737" w14:textId="77777777" w:rsidR="00BE76BE" w:rsidRPr="00E63DC1" w:rsidRDefault="00BE76BE" w:rsidP="00BE76BE">
      <w:pPr>
        <w:ind w:left="540" w:hanging="540"/>
        <w:jc w:val="left"/>
        <w:rPr>
          <w:rFonts w:cs="Times New Roman"/>
          <w:iCs/>
        </w:rPr>
      </w:pPr>
    </w:p>
    <w:p w14:paraId="35D0515D" w14:textId="77777777" w:rsidR="00BE76BE" w:rsidRPr="00E63DC1" w:rsidRDefault="00BE76BE" w:rsidP="00BE76BE">
      <w:pPr>
        <w:ind w:left="540" w:hanging="540"/>
        <w:jc w:val="left"/>
        <w:rPr>
          <w:rFonts w:cs="Times New Roman"/>
          <w:iCs/>
        </w:rPr>
      </w:pPr>
    </w:p>
    <w:p w14:paraId="13CE2219" w14:textId="77777777" w:rsidR="00BE76BE" w:rsidRPr="00E63DC1" w:rsidRDefault="00BE76BE" w:rsidP="00BE76BE">
      <w:pPr>
        <w:ind w:left="540" w:hanging="540"/>
        <w:jc w:val="left"/>
        <w:rPr>
          <w:rFonts w:cs="Times New Roman"/>
          <w:iCs/>
        </w:rPr>
      </w:pPr>
    </w:p>
    <w:p w14:paraId="65FECD3B" w14:textId="77777777" w:rsidR="00BE76BE" w:rsidRPr="00E63DC1" w:rsidRDefault="00BE76BE" w:rsidP="00BE76BE">
      <w:pPr>
        <w:ind w:left="540" w:hanging="540"/>
        <w:jc w:val="left"/>
        <w:rPr>
          <w:rFonts w:cs="Times New Roman"/>
          <w:iCs/>
        </w:rPr>
      </w:pPr>
    </w:p>
    <w:p w14:paraId="7B143A74" w14:textId="77777777" w:rsidR="00BE76BE" w:rsidRPr="00E63DC1" w:rsidRDefault="00BE76BE" w:rsidP="00BE76BE">
      <w:pPr>
        <w:ind w:left="540" w:hanging="540"/>
        <w:jc w:val="left"/>
        <w:rPr>
          <w:rFonts w:cs="Times New Roman"/>
          <w:iCs/>
        </w:rPr>
      </w:pPr>
      <w:r w:rsidRPr="00E63DC1">
        <w:rPr>
          <w:rFonts w:cs="Times New Roman"/>
          <w:iCs/>
        </w:rPr>
        <w:t>Description des prestations sous-traitées</w:t>
      </w:r>
    </w:p>
    <w:p w14:paraId="5213752B" w14:textId="77777777" w:rsidR="00BE76BE" w:rsidRPr="00E63DC1" w:rsidRDefault="00BE76BE" w:rsidP="00BE76BE">
      <w:pPr>
        <w:ind w:left="540" w:hanging="540"/>
        <w:jc w:val="left"/>
        <w:rPr>
          <w:rFonts w:cs="Times New Roman"/>
          <w:iCs/>
        </w:rPr>
      </w:pPr>
    </w:p>
    <w:p w14:paraId="4F82C45E" w14:textId="77777777" w:rsidR="00BE76BE" w:rsidRPr="00E63DC1" w:rsidRDefault="00BE76BE" w:rsidP="00BE76BE">
      <w:pPr>
        <w:ind w:left="540" w:hanging="540"/>
        <w:jc w:val="left"/>
        <w:rPr>
          <w:rFonts w:cs="Times New Roman"/>
          <w:iCs/>
        </w:rPr>
      </w:pPr>
    </w:p>
    <w:p w14:paraId="66B42A81" w14:textId="77777777" w:rsidR="00BE76BE" w:rsidRPr="00E63DC1" w:rsidRDefault="00BE76BE" w:rsidP="00BE76BE">
      <w:pPr>
        <w:ind w:left="540" w:hanging="540"/>
        <w:jc w:val="left"/>
        <w:rPr>
          <w:rFonts w:cs="Times New Roman"/>
          <w:iCs/>
        </w:rPr>
      </w:pPr>
    </w:p>
    <w:p w14:paraId="28CF8755" w14:textId="77777777" w:rsidR="00BE76BE" w:rsidRPr="00E63DC1" w:rsidRDefault="00BE76BE" w:rsidP="00BE76BE">
      <w:pPr>
        <w:tabs>
          <w:tab w:val="left" w:pos="360"/>
        </w:tabs>
        <w:jc w:val="left"/>
        <w:rPr>
          <w:rFonts w:cs="Times New Roman"/>
          <w:b/>
          <w:iCs/>
        </w:rPr>
      </w:pPr>
      <w:r w:rsidRPr="00E63DC1">
        <w:rPr>
          <w:rFonts w:ascii="Times New Roman" w:hAnsi="Times New Roman" w:cs="Times New Roman"/>
          <w:sz w:val="24"/>
        </w:rPr>
        <w:sym w:font="Wingdings" w:char="F06F"/>
      </w:r>
      <w:r w:rsidRPr="00E63DC1">
        <w:rPr>
          <w:rFonts w:ascii="Times New Roman" w:hAnsi="Times New Roman" w:cs="Times New Roman"/>
          <w:b/>
          <w:bCs/>
          <w:i/>
          <w:iCs/>
          <w:sz w:val="24"/>
        </w:rPr>
        <w:t xml:space="preserve"> </w:t>
      </w:r>
      <w:r w:rsidRPr="00E63DC1">
        <w:rPr>
          <w:rFonts w:cs="Times New Roman"/>
          <w:b/>
          <w:bCs/>
          <w:iCs/>
          <w:u w:val="single"/>
        </w:rPr>
        <w:t>2</w:t>
      </w:r>
      <w:r w:rsidRPr="00E63DC1">
        <w:rPr>
          <w:rFonts w:cs="Times New Roman"/>
          <w:b/>
          <w:bCs/>
          <w:iCs/>
          <w:u w:val="single"/>
          <w:vertAlign w:val="superscript"/>
        </w:rPr>
        <w:t>ème</w:t>
      </w:r>
      <w:r w:rsidRPr="00E63DC1">
        <w:rPr>
          <w:rFonts w:cs="Times New Roman"/>
          <w:b/>
          <w:bCs/>
          <w:iCs/>
          <w:u w:val="single"/>
        </w:rPr>
        <w:t xml:space="preserve"> option</w:t>
      </w:r>
      <w:r w:rsidRPr="00E63DC1">
        <w:rPr>
          <w:rFonts w:cs="Times New Roman"/>
          <w:b/>
          <w:iCs/>
        </w:rPr>
        <w:t> : Mise à disposition de salariés</w:t>
      </w:r>
    </w:p>
    <w:p w14:paraId="3C879402" w14:textId="77777777" w:rsidR="00BE76BE" w:rsidRPr="00E63DC1" w:rsidRDefault="00BE76BE" w:rsidP="00BE76BE">
      <w:pPr>
        <w:tabs>
          <w:tab w:val="left" w:pos="360"/>
        </w:tabs>
        <w:jc w:val="left"/>
        <w:rPr>
          <w:rFonts w:cs="Times New Roman"/>
          <w:b/>
          <w:iCs/>
        </w:rPr>
      </w:pPr>
    </w:p>
    <w:p w14:paraId="3845D92F" w14:textId="77777777" w:rsidR="00BE76BE" w:rsidRPr="00E63DC1" w:rsidRDefault="00BE76BE" w:rsidP="00BE76BE">
      <w:pPr>
        <w:tabs>
          <w:tab w:val="left" w:pos="360"/>
        </w:tabs>
        <w:jc w:val="left"/>
        <w:rPr>
          <w:rFonts w:cs="Times New Roman"/>
          <w:i/>
          <w:iCs/>
          <w:u w:val="single"/>
        </w:rPr>
      </w:pPr>
      <w:r w:rsidRPr="00E63DC1">
        <w:rPr>
          <w:rFonts w:cs="Times New Roman"/>
          <w:i/>
          <w:iCs/>
          <w:u w:val="single"/>
        </w:rPr>
        <w:t>2.1) Recours à une entreprise de travail temporaire d’insertion</w:t>
      </w:r>
    </w:p>
    <w:p w14:paraId="6AA9AC59" w14:textId="77777777" w:rsidR="00BE76BE" w:rsidRPr="00E63DC1" w:rsidRDefault="00BE76BE" w:rsidP="00BE76BE">
      <w:pPr>
        <w:tabs>
          <w:tab w:val="left" w:pos="360"/>
        </w:tabs>
        <w:ind w:left="1080"/>
        <w:jc w:val="left"/>
        <w:rPr>
          <w:rFonts w:cs="Times New Roman"/>
          <w:i/>
          <w:iCs/>
        </w:rPr>
      </w:pPr>
    </w:p>
    <w:p w14:paraId="0A45CF17" w14:textId="77777777" w:rsidR="00BE76BE" w:rsidRPr="00E63DC1" w:rsidRDefault="00BE76BE" w:rsidP="00BE76BE">
      <w:pPr>
        <w:tabs>
          <w:tab w:val="left" w:pos="360"/>
        </w:tabs>
        <w:jc w:val="left"/>
        <w:rPr>
          <w:rFonts w:cs="Times New Roman"/>
          <w:iCs/>
        </w:rPr>
      </w:pPr>
      <w:r w:rsidRPr="00E63DC1">
        <w:rPr>
          <w:rFonts w:cs="Times New Roman"/>
          <w:iCs/>
        </w:rPr>
        <w:t>Nom et adresse</w:t>
      </w:r>
    </w:p>
    <w:p w14:paraId="33266964" w14:textId="77777777" w:rsidR="00BE76BE" w:rsidRPr="00E63DC1" w:rsidRDefault="00BE76BE" w:rsidP="00BE76BE">
      <w:pPr>
        <w:tabs>
          <w:tab w:val="left" w:pos="360"/>
        </w:tabs>
        <w:jc w:val="left"/>
        <w:rPr>
          <w:rFonts w:cs="Times New Roman"/>
          <w:iCs/>
        </w:rPr>
      </w:pPr>
    </w:p>
    <w:p w14:paraId="63A5F878" w14:textId="77777777" w:rsidR="00BE76BE" w:rsidRPr="00E63DC1" w:rsidRDefault="00BE76BE" w:rsidP="00BE76BE">
      <w:pPr>
        <w:tabs>
          <w:tab w:val="left" w:pos="360"/>
        </w:tabs>
        <w:jc w:val="left"/>
        <w:rPr>
          <w:rFonts w:cs="Times New Roman"/>
          <w:iCs/>
        </w:rPr>
      </w:pPr>
    </w:p>
    <w:p w14:paraId="7139F6F2" w14:textId="77777777" w:rsidR="00BE76BE" w:rsidRPr="00E63DC1" w:rsidRDefault="00BE76BE" w:rsidP="00BE76BE">
      <w:pPr>
        <w:tabs>
          <w:tab w:val="left" w:pos="360"/>
        </w:tabs>
        <w:jc w:val="left"/>
        <w:rPr>
          <w:rFonts w:cs="Times New Roman"/>
          <w:iCs/>
        </w:rPr>
      </w:pPr>
    </w:p>
    <w:p w14:paraId="57C39C92" w14:textId="4D271B09" w:rsidR="00BE76BE" w:rsidRPr="00E63DC1" w:rsidRDefault="00BE76BE" w:rsidP="00BE76BE">
      <w:pPr>
        <w:tabs>
          <w:tab w:val="left" w:pos="360"/>
        </w:tabs>
        <w:jc w:val="left"/>
        <w:rPr>
          <w:rFonts w:cs="Times New Roman"/>
          <w:iCs/>
        </w:rPr>
      </w:pPr>
      <w:r w:rsidRPr="00E63DC1">
        <w:rPr>
          <w:rFonts w:cs="Times New Roman"/>
          <w:iCs/>
        </w:rPr>
        <w:t>Nombre d’heures engagées</w:t>
      </w:r>
    </w:p>
    <w:p w14:paraId="57294064" w14:textId="77777777" w:rsidR="00BE76BE" w:rsidRPr="00BE76BE" w:rsidRDefault="00BE76BE" w:rsidP="00BE76BE">
      <w:pPr>
        <w:tabs>
          <w:tab w:val="left" w:pos="360"/>
        </w:tabs>
        <w:jc w:val="left"/>
        <w:rPr>
          <w:rFonts w:cs="Times New Roman"/>
        </w:rPr>
      </w:pPr>
    </w:p>
    <w:p w14:paraId="20E7CF6F" w14:textId="77777777" w:rsidR="00BE76BE" w:rsidRPr="00BE76BE" w:rsidRDefault="00BE76BE" w:rsidP="00BE76BE">
      <w:pPr>
        <w:tabs>
          <w:tab w:val="left" w:pos="360"/>
        </w:tabs>
        <w:jc w:val="left"/>
        <w:rPr>
          <w:rFonts w:cs="Times New Roman"/>
        </w:rPr>
      </w:pPr>
    </w:p>
    <w:p w14:paraId="64981112" w14:textId="77777777" w:rsidR="00BE76BE" w:rsidRPr="00BE76BE" w:rsidRDefault="00BE76BE" w:rsidP="00BE76BE">
      <w:pPr>
        <w:tabs>
          <w:tab w:val="left" w:pos="360"/>
        </w:tabs>
        <w:jc w:val="left"/>
        <w:rPr>
          <w:rFonts w:cs="Times New Roman"/>
        </w:rPr>
      </w:pPr>
    </w:p>
    <w:p w14:paraId="38D3CA16" w14:textId="77777777" w:rsidR="00BE76BE" w:rsidRPr="00E63DC1" w:rsidRDefault="00BE76BE" w:rsidP="00BE76BE">
      <w:pPr>
        <w:tabs>
          <w:tab w:val="left" w:pos="360"/>
        </w:tabs>
        <w:jc w:val="left"/>
        <w:rPr>
          <w:rFonts w:cs="Times New Roman"/>
          <w:i/>
          <w:iCs/>
          <w:u w:val="single"/>
        </w:rPr>
      </w:pPr>
      <w:r w:rsidRPr="00E63DC1">
        <w:rPr>
          <w:rFonts w:cs="Times New Roman"/>
          <w:i/>
          <w:iCs/>
          <w:u w:val="single"/>
        </w:rPr>
        <w:t>2.2) Recours à une association intermédiaire</w:t>
      </w:r>
    </w:p>
    <w:p w14:paraId="2FFC9312" w14:textId="77777777" w:rsidR="00BE76BE" w:rsidRPr="00E63DC1" w:rsidRDefault="00BE76BE" w:rsidP="00BE76BE">
      <w:pPr>
        <w:tabs>
          <w:tab w:val="left" w:pos="360"/>
        </w:tabs>
        <w:ind w:left="1440"/>
        <w:jc w:val="left"/>
        <w:rPr>
          <w:rFonts w:cs="Times New Roman"/>
          <w:i/>
          <w:iCs/>
        </w:rPr>
      </w:pPr>
    </w:p>
    <w:p w14:paraId="07A2F4A8" w14:textId="77777777" w:rsidR="00BE76BE" w:rsidRPr="00E63DC1" w:rsidRDefault="00BE76BE" w:rsidP="00BE76BE">
      <w:pPr>
        <w:tabs>
          <w:tab w:val="left" w:pos="360"/>
        </w:tabs>
        <w:jc w:val="left"/>
        <w:rPr>
          <w:rFonts w:cs="Times New Roman"/>
          <w:i/>
          <w:iCs/>
        </w:rPr>
      </w:pPr>
      <w:r w:rsidRPr="00E63DC1">
        <w:rPr>
          <w:rFonts w:cs="Times New Roman"/>
          <w:i/>
          <w:iCs/>
        </w:rPr>
        <w:t>Nom et adresse</w:t>
      </w:r>
      <w:r w:rsidRPr="00E63DC1">
        <w:rPr>
          <w:rFonts w:cs="Times New Roman"/>
          <w:i/>
          <w:iCs/>
        </w:rPr>
        <w:tab/>
      </w:r>
      <w:r w:rsidRPr="00E63DC1">
        <w:rPr>
          <w:rFonts w:cs="Times New Roman"/>
          <w:i/>
          <w:iCs/>
        </w:rPr>
        <w:tab/>
      </w:r>
      <w:r w:rsidRPr="00E63DC1">
        <w:rPr>
          <w:rFonts w:cs="Times New Roman"/>
          <w:i/>
          <w:iCs/>
        </w:rPr>
        <w:tab/>
      </w:r>
      <w:r w:rsidRPr="00E63DC1">
        <w:rPr>
          <w:rFonts w:cs="Times New Roman"/>
          <w:i/>
          <w:iCs/>
        </w:rPr>
        <w:tab/>
      </w:r>
      <w:r w:rsidRPr="00E63DC1">
        <w:rPr>
          <w:rFonts w:cs="Times New Roman"/>
          <w:i/>
          <w:iCs/>
        </w:rPr>
        <w:tab/>
      </w:r>
      <w:r w:rsidRPr="00E63DC1">
        <w:rPr>
          <w:rFonts w:cs="Times New Roman"/>
          <w:i/>
          <w:iCs/>
        </w:rPr>
        <w:tab/>
        <w:t>……</w:t>
      </w:r>
    </w:p>
    <w:p w14:paraId="11907FB7" w14:textId="77777777" w:rsidR="00BE76BE" w:rsidRPr="00E63DC1" w:rsidRDefault="00BE76BE" w:rsidP="00BE76BE">
      <w:pPr>
        <w:tabs>
          <w:tab w:val="left" w:pos="360"/>
        </w:tabs>
        <w:jc w:val="left"/>
        <w:rPr>
          <w:rFonts w:cs="Times New Roman"/>
          <w:i/>
          <w:iCs/>
        </w:rPr>
      </w:pPr>
    </w:p>
    <w:p w14:paraId="6F80492C" w14:textId="77777777" w:rsidR="00BE76BE" w:rsidRPr="00E63DC1" w:rsidRDefault="00BE76BE" w:rsidP="00BE76BE">
      <w:pPr>
        <w:tabs>
          <w:tab w:val="left" w:pos="360"/>
        </w:tabs>
        <w:ind w:left="1440"/>
        <w:jc w:val="left"/>
        <w:rPr>
          <w:rFonts w:cs="Times New Roman"/>
          <w:i/>
          <w:iCs/>
        </w:rPr>
      </w:pPr>
    </w:p>
    <w:p w14:paraId="278417F2" w14:textId="77777777" w:rsidR="00BE76BE" w:rsidRPr="00E63DC1" w:rsidRDefault="00BE76BE" w:rsidP="00BE76BE">
      <w:pPr>
        <w:tabs>
          <w:tab w:val="left" w:pos="360"/>
        </w:tabs>
        <w:jc w:val="left"/>
        <w:rPr>
          <w:rFonts w:cs="Times New Roman"/>
          <w:i/>
          <w:iCs/>
        </w:rPr>
      </w:pPr>
      <w:r w:rsidRPr="00E63DC1">
        <w:rPr>
          <w:rFonts w:cs="Times New Roman"/>
          <w:i/>
          <w:iCs/>
        </w:rPr>
        <w:t>Nombre d’heures engagées</w:t>
      </w:r>
      <w:r w:rsidRPr="00E63DC1">
        <w:rPr>
          <w:rFonts w:cs="Times New Roman"/>
          <w:i/>
          <w:iCs/>
        </w:rPr>
        <w:tab/>
      </w:r>
      <w:r w:rsidRPr="00E63DC1">
        <w:rPr>
          <w:rFonts w:cs="Times New Roman"/>
          <w:i/>
          <w:iCs/>
        </w:rPr>
        <w:tab/>
      </w:r>
      <w:r w:rsidRPr="00E63DC1">
        <w:rPr>
          <w:rFonts w:cs="Times New Roman"/>
          <w:i/>
          <w:iCs/>
        </w:rPr>
        <w:tab/>
      </w:r>
      <w:r w:rsidRPr="00E63DC1">
        <w:rPr>
          <w:rFonts w:cs="Times New Roman"/>
          <w:i/>
          <w:iCs/>
        </w:rPr>
        <w:tab/>
      </w:r>
      <w:r w:rsidRPr="00E63DC1">
        <w:rPr>
          <w:rFonts w:cs="Times New Roman"/>
          <w:i/>
          <w:iCs/>
        </w:rPr>
        <w:tab/>
        <w:t>……</w:t>
      </w:r>
    </w:p>
    <w:p w14:paraId="1197553E" w14:textId="77777777" w:rsidR="00BE76BE" w:rsidRPr="00E63DC1" w:rsidRDefault="00BE76BE" w:rsidP="00BE76BE">
      <w:pPr>
        <w:tabs>
          <w:tab w:val="left" w:pos="360"/>
        </w:tabs>
        <w:jc w:val="left"/>
        <w:rPr>
          <w:rFonts w:cs="Times New Roman"/>
          <w:i/>
          <w:iCs/>
        </w:rPr>
      </w:pPr>
    </w:p>
    <w:p w14:paraId="75ADD315" w14:textId="77777777" w:rsidR="00BE76BE" w:rsidRPr="00E63DC1" w:rsidRDefault="00BE76BE" w:rsidP="00BE76BE">
      <w:pPr>
        <w:tabs>
          <w:tab w:val="left" w:pos="360"/>
        </w:tabs>
        <w:ind w:left="1440"/>
        <w:jc w:val="left"/>
        <w:rPr>
          <w:rFonts w:cs="Times New Roman"/>
          <w:i/>
          <w:iCs/>
        </w:rPr>
      </w:pPr>
    </w:p>
    <w:p w14:paraId="2887C93D" w14:textId="77777777" w:rsidR="00BE76BE" w:rsidRPr="00E63DC1" w:rsidRDefault="00BE76BE" w:rsidP="00BE76BE">
      <w:pPr>
        <w:tabs>
          <w:tab w:val="left" w:pos="360"/>
        </w:tabs>
        <w:ind w:left="1440"/>
        <w:jc w:val="left"/>
        <w:rPr>
          <w:rFonts w:cs="Times New Roman"/>
          <w:i/>
          <w:iCs/>
        </w:rPr>
      </w:pPr>
    </w:p>
    <w:p w14:paraId="7C3FDF54" w14:textId="77777777" w:rsidR="00BE76BE" w:rsidRPr="00E63DC1" w:rsidRDefault="00BE76BE" w:rsidP="00BE76BE">
      <w:pPr>
        <w:tabs>
          <w:tab w:val="left" w:pos="360"/>
        </w:tabs>
        <w:jc w:val="left"/>
        <w:rPr>
          <w:rFonts w:cs="Times New Roman"/>
          <w:i/>
          <w:iCs/>
          <w:u w:val="single"/>
        </w:rPr>
      </w:pPr>
      <w:r w:rsidRPr="00E63DC1">
        <w:rPr>
          <w:rFonts w:cs="Times New Roman"/>
          <w:i/>
          <w:iCs/>
          <w:u w:val="single"/>
        </w:rPr>
        <w:t>2.3) Recours à un groupement d’employeurs pour l’insertion et la qualification</w:t>
      </w:r>
    </w:p>
    <w:p w14:paraId="3967A63B" w14:textId="77777777" w:rsidR="00BE76BE" w:rsidRPr="00E63DC1" w:rsidRDefault="00BE76BE" w:rsidP="00BE76BE">
      <w:pPr>
        <w:tabs>
          <w:tab w:val="left" w:pos="360"/>
        </w:tabs>
        <w:ind w:left="1440"/>
        <w:jc w:val="left"/>
        <w:rPr>
          <w:rFonts w:cs="Times New Roman"/>
          <w:i/>
          <w:iCs/>
        </w:rPr>
      </w:pPr>
    </w:p>
    <w:p w14:paraId="58610411" w14:textId="77777777" w:rsidR="00BE76BE" w:rsidRPr="00E63DC1" w:rsidRDefault="00BE76BE" w:rsidP="00BE76BE">
      <w:pPr>
        <w:tabs>
          <w:tab w:val="left" w:pos="360"/>
        </w:tabs>
        <w:jc w:val="left"/>
        <w:rPr>
          <w:rFonts w:cs="Times New Roman"/>
          <w:i/>
          <w:iCs/>
        </w:rPr>
      </w:pPr>
      <w:r w:rsidRPr="00E63DC1">
        <w:rPr>
          <w:rFonts w:cs="Times New Roman"/>
          <w:i/>
          <w:iCs/>
        </w:rPr>
        <w:t>Nom et adresse</w:t>
      </w:r>
    </w:p>
    <w:p w14:paraId="1CE5E9D4" w14:textId="77777777" w:rsidR="00BE76BE" w:rsidRPr="00E63DC1" w:rsidRDefault="00BE76BE" w:rsidP="00BE76BE">
      <w:pPr>
        <w:tabs>
          <w:tab w:val="left" w:pos="360"/>
        </w:tabs>
        <w:jc w:val="left"/>
        <w:rPr>
          <w:rFonts w:cs="Times New Roman"/>
          <w:i/>
          <w:iCs/>
        </w:rPr>
      </w:pPr>
    </w:p>
    <w:p w14:paraId="3B4821D6" w14:textId="77777777" w:rsidR="00BE76BE" w:rsidRPr="00E63DC1" w:rsidRDefault="00BE76BE" w:rsidP="00BE76BE">
      <w:pPr>
        <w:tabs>
          <w:tab w:val="left" w:pos="360"/>
        </w:tabs>
        <w:jc w:val="left"/>
        <w:rPr>
          <w:rFonts w:cs="Times New Roman"/>
          <w:i/>
          <w:iCs/>
        </w:rPr>
      </w:pPr>
    </w:p>
    <w:p w14:paraId="5946F4F1" w14:textId="77777777" w:rsidR="00BE76BE" w:rsidRPr="00E63DC1" w:rsidRDefault="00BE76BE" w:rsidP="00BE76BE">
      <w:pPr>
        <w:tabs>
          <w:tab w:val="left" w:pos="360"/>
        </w:tabs>
        <w:jc w:val="left"/>
        <w:rPr>
          <w:rFonts w:cs="Times New Roman"/>
          <w:i/>
          <w:iCs/>
        </w:rPr>
      </w:pPr>
    </w:p>
    <w:p w14:paraId="122FB877" w14:textId="77777777" w:rsidR="00BE76BE" w:rsidRPr="00E63DC1" w:rsidRDefault="00BE76BE" w:rsidP="00BE76BE">
      <w:pPr>
        <w:tabs>
          <w:tab w:val="left" w:pos="360"/>
        </w:tabs>
        <w:jc w:val="left"/>
        <w:rPr>
          <w:rFonts w:cs="Times New Roman"/>
          <w:i/>
          <w:iCs/>
        </w:rPr>
      </w:pPr>
      <w:r w:rsidRPr="00E63DC1">
        <w:rPr>
          <w:rFonts w:cs="Times New Roman"/>
          <w:i/>
          <w:iCs/>
        </w:rPr>
        <w:t>Nombre d’heures engagées</w:t>
      </w:r>
      <w:r w:rsidRPr="00E63DC1">
        <w:rPr>
          <w:rFonts w:cs="Times New Roman"/>
          <w:i/>
          <w:iCs/>
        </w:rPr>
        <w:tab/>
      </w:r>
      <w:r w:rsidRPr="00E63DC1">
        <w:rPr>
          <w:rFonts w:cs="Times New Roman"/>
          <w:i/>
          <w:iCs/>
        </w:rPr>
        <w:tab/>
      </w:r>
      <w:r w:rsidRPr="00E63DC1">
        <w:rPr>
          <w:rFonts w:cs="Times New Roman"/>
          <w:i/>
          <w:iCs/>
        </w:rPr>
        <w:tab/>
      </w:r>
      <w:r w:rsidRPr="00E63DC1">
        <w:rPr>
          <w:rFonts w:cs="Times New Roman"/>
          <w:i/>
          <w:iCs/>
        </w:rPr>
        <w:tab/>
      </w:r>
      <w:r w:rsidRPr="00E63DC1">
        <w:rPr>
          <w:rFonts w:cs="Times New Roman"/>
          <w:i/>
          <w:iCs/>
        </w:rPr>
        <w:tab/>
        <w:t>……</w:t>
      </w:r>
    </w:p>
    <w:p w14:paraId="4BC46AD2" w14:textId="77777777" w:rsidR="00BE76BE" w:rsidRPr="00E63DC1" w:rsidRDefault="00BE76BE" w:rsidP="00BE76BE">
      <w:pPr>
        <w:tabs>
          <w:tab w:val="left" w:pos="360"/>
        </w:tabs>
        <w:jc w:val="left"/>
        <w:rPr>
          <w:rFonts w:cs="Times New Roman"/>
          <w:i/>
          <w:iCs/>
        </w:rPr>
      </w:pPr>
    </w:p>
    <w:p w14:paraId="4942DFF7" w14:textId="77777777" w:rsidR="00BE76BE" w:rsidRPr="00E63DC1" w:rsidRDefault="00BE76BE" w:rsidP="00BE76BE">
      <w:pPr>
        <w:ind w:left="540"/>
        <w:jc w:val="left"/>
        <w:rPr>
          <w:rFonts w:cs="Times New Roman"/>
          <w:b/>
          <w:bCs/>
          <w:i/>
          <w:iCs/>
        </w:rPr>
      </w:pPr>
    </w:p>
    <w:p w14:paraId="2596F33B" w14:textId="77777777" w:rsidR="00BE76BE" w:rsidRPr="00E63DC1" w:rsidRDefault="00BE76BE" w:rsidP="00BE76BE">
      <w:pPr>
        <w:jc w:val="left"/>
        <w:rPr>
          <w:rFonts w:cs="Times New Roman"/>
          <w:b/>
          <w:iCs/>
        </w:rPr>
      </w:pPr>
      <w:r w:rsidRPr="00E63DC1">
        <w:rPr>
          <w:rFonts w:ascii="Times New Roman" w:hAnsi="Times New Roman" w:cs="Times New Roman"/>
          <w:sz w:val="24"/>
        </w:rPr>
        <w:sym w:font="Wingdings" w:char="F06F"/>
      </w:r>
      <w:r w:rsidRPr="00E63DC1">
        <w:rPr>
          <w:rFonts w:ascii="Times New Roman" w:hAnsi="Times New Roman" w:cs="Times New Roman"/>
          <w:b/>
          <w:bCs/>
          <w:i/>
          <w:iCs/>
          <w:sz w:val="24"/>
        </w:rPr>
        <w:t xml:space="preserve"> </w:t>
      </w:r>
      <w:r w:rsidRPr="00E63DC1">
        <w:rPr>
          <w:rFonts w:cs="Times New Roman"/>
          <w:b/>
          <w:bCs/>
          <w:iCs/>
          <w:u w:val="single"/>
        </w:rPr>
        <w:t>3</w:t>
      </w:r>
      <w:r w:rsidRPr="00E63DC1">
        <w:rPr>
          <w:rFonts w:cs="Times New Roman"/>
          <w:b/>
          <w:bCs/>
          <w:iCs/>
          <w:u w:val="single"/>
          <w:vertAlign w:val="superscript"/>
        </w:rPr>
        <w:t xml:space="preserve">ème </w:t>
      </w:r>
      <w:r w:rsidRPr="00E63DC1">
        <w:rPr>
          <w:rFonts w:cs="Times New Roman"/>
          <w:b/>
          <w:bCs/>
          <w:iCs/>
          <w:u w:val="single"/>
        </w:rPr>
        <w:t>option</w:t>
      </w:r>
      <w:r w:rsidRPr="00E63DC1">
        <w:rPr>
          <w:rFonts w:cs="Times New Roman"/>
          <w:b/>
          <w:iCs/>
        </w:rPr>
        <w:t> : embauche directe dans l’entreprise</w:t>
      </w:r>
    </w:p>
    <w:p w14:paraId="2AFDD283" w14:textId="77777777" w:rsidR="00BE76BE" w:rsidRPr="00E63DC1" w:rsidRDefault="00BE76BE" w:rsidP="00BE76BE">
      <w:pPr>
        <w:jc w:val="left"/>
        <w:rPr>
          <w:rFonts w:cs="Times New Roman"/>
          <w:b/>
          <w:iCs/>
        </w:rPr>
      </w:pPr>
    </w:p>
    <w:p w14:paraId="6681A848" w14:textId="77777777" w:rsidR="00BE76BE" w:rsidRPr="00E63DC1" w:rsidRDefault="00BE76BE" w:rsidP="00BE76BE">
      <w:pPr>
        <w:jc w:val="left"/>
        <w:rPr>
          <w:rFonts w:cs="Times New Roman"/>
          <w:iCs/>
        </w:rPr>
      </w:pPr>
      <w:r w:rsidRPr="00E63DC1">
        <w:rPr>
          <w:rFonts w:cs="Times New Roman"/>
          <w:iCs/>
        </w:rPr>
        <w:t>Nombre de personnes embauchées</w:t>
      </w:r>
      <w:r w:rsidRPr="00E63DC1">
        <w:rPr>
          <w:rFonts w:cs="Times New Roman"/>
          <w:iCs/>
        </w:rPr>
        <w:tab/>
      </w:r>
      <w:r w:rsidRPr="00E63DC1">
        <w:rPr>
          <w:rFonts w:cs="Times New Roman"/>
          <w:iCs/>
        </w:rPr>
        <w:tab/>
      </w:r>
      <w:r w:rsidRPr="00E63DC1">
        <w:rPr>
          <w:rFonts w:cs="Times New Roman"/>
          <w:iCs/>
        </w:rPr>
        <w:tab/>
      </w:r>
      <w:r w:rsidRPr="00E63DC1">
        <w:rPr>
          <w:rFonts w:cs="Times New Roman"/>
          <w:iCs/>
        </w:rPr>
        <w:tab/>
      </w:r>
      <w:r w:rsidRPr="00E63DC1">
        <w:rPr>
          <w:rFonts w:cs="Times New Roman"/>
          <w:iCs/>
        </w:rPr>
        <w:tab/>
        <w:t>……</w:t>
      </w:r>
    </w:p>
    <w:p w14:paraId="1721B0F1" w14:textId="77777777" w:rsidR="00BE76BE" w:rsidRPr="00E63DC1" w:rsidRDefault="00BE76BE" w:rsidP="00BE76BE">
      <w:pPr>
        <w:jc w:val="left"/>
        <w:rPr>
          <w:rFonts w:cs="Times New Roman"/>
          <w:iCs/>
        </w:rPr>
      </w:pPr>
    </w:p>
    <w:p w14:paraId="028DDEC7" w14:textId="77777777" w:rsidR="00BE76BE" w:rsidRPr="00E63DC1" w:rsidRDefault="00BE76BE" w:rsidP="00BE76BE">
      <w:pPr>
        <w:jc w:val="left"/>
        <w:rPr>
          <w:rFonts w:cs="Times New Roman"/>
          <w:iCs/>
        </w:rPr>
      </w:pPr>
    </w:p>
    <w:p w14:paraId="17A827E0" w14:textId="77777777" w:rsidR="00BE76BE" w:rsidRPr="00E63DC1" w:rsidRDefault="00BE76BE" w:rsidP="00BE76BE">
      <w:pPr>
        <w:jc w:val="left"/>
        <w:rPr>
          <w:rFonts w:cs="Times New Roman"/>
          <w:iCs/>
        </w:rPr>
      </w:pPr>
      <w:r w:rsidRPr="00E63DC1">
        <w:rPr>
          <w:rFonts w:cs="Times New Roman"/>
          <w:iCs/>
        </w:rPr>
        <w:t>Nature du (des) poste(s)</w:t>
      </w:r>
    </w:p>
    <w:p w14:paraId="290E7CF8" w14:textId="77777777" w:rsidR="00BE76BE" w:rsidRPr="00E63DC1" w:rsidRDefault="00BE76BE" w:rsidP="00BE76BE">
      <w:pPr>
        <w:jc w:val="left"/>
        <w:rPr>
          <w:rFonts w:cs="Times New Roman"/>
          <w:iCs/>
        </w:rPr>
      </w:pPr>
    </w:p>
    <w:p w14:paraId="2BDCF03D" w14:textId="77777777" w:rsidR="00BE76BE" w:rsidRPr="00E63DC1" w:rsidRDefault="00BE76BE" w:rsidP="00BE76BE">
      <w:pPr>
        <w:jc w:val="left"/>
        <w:rPr>
          <w:rFonts w:cs="Times New Roman"/>
          <w:iCs/>
        </w:rPr>
      </w:pPr>
    </w:p>
    <w:p w14:paraId="55F92C33" w14:textId="77777777" w:rsidR="00BE76BE" w:rsidRPr="00E63DC1" w:rsidRDefault="00BE76BE" w:rsidP="00BE76BE">
      <w:pPr>
        <w:jc w:val="left"/>
        <w:rPr>
          <w:rFonts w:cs="Times New Roman"/>
          <w:iCs/>
        </w:rPr>
      </w:pPr>
    </w:p>
    <w:p w14:paraId="53218AC6" w14:textId="77777777" w:rsidR="00BE76BE" w:rsidRPr="00E63DC1" w:rsidRDefault="00BE76BE" w:rsidP="00BE76BE">
      <w:pPr>
        <w:jc w:val="left"/>
        <w:rPr>
          <w:rFonts w:cs="Times New Roman"/>
          <w:iCs/>
        </w:rPr>
      </w:pPr>
    </w:p>
    <w:p w14:paraId="48D5BD7F" w14:textId="77777777" w:rsidR="00BE76BE" w:rsidRPr="00E63DC1" w:rsidRDefault="00BE76BE" w:rsidP="00BE76BE">
      <w:pPr>
        <w:jc w:val="left"/>
        <w:rPr>
          <w:rFonts w:cs="Times New Roman"/>
          <w:iCs/>
        </w:rPr>
      </w:pPr>
    </w:p>
    <w:p w14:paraId="4AD39CBC" w14:textId="77777777" w:rsidR="00BE76BE" w:rsidRPr="00E63DC1" w:rsidRDefault="00BE76BE" w:rsidP="00BE76BE">
      <w:pPr>
        <w:jc w:val="left"/>
        <w:rPr>
          <w:rFonts w:cs="Times New Roman"/>
          <w:iCs/>
        </w:rPr>
      </w:pPr>
      <w:r w:rsidRPr="00E63DC1">
        <w:rPr>
          <w:rFonts w:cs="Times New Roman"/>
          <w:iCs/>
        </w:rPr>
        <w:t xml:space="preserve">Nature des contrats </w:t>
      </w:r>
    </w:p>
    <w:p w14:paraId="3330ABD8" w14:textId="77777777" w:rsidR="00BE76BE" w:rsidRPr="00E63DC1" w:rsidRDefault="00BE76BE" w:rsidP="00BE76BE">
      <w:pPr>
        <w:ind w:left="900"/>
        <w:jc w:val="left"/>
        <w:rPr>
          <w:rFonts w:cs="Times New Roman"/>
          <w:iCs/>
        </w:rPr>
      </w:pPr>
    </w:p>
    <w:p w14:paraId="6D3D453F" w14:textId="77777777" w:rsidR="00BE76BE" w:rsidRPr="00E63DC1" w:rsidRDefault="00BE76BE" w:rsidP="00BE76BE">
      <w:pPr>
        <w:ind w:left="1260"/>
        <w:jc w:val="left"/>
        <w:rPr>
          <w:rFonts w:cs="Times New Roman"/>
          <w:iCs/>
        </w:rPr>
      </w:pPr>
      <w:r w:rsidRPr="00E63DC1">
        <w:rPr>
          <w:rFonts w:cs="Times New Roman"/>
          <w:iCs/>
        </w:rPr>
        <w:t>Contrat à durée déterminée</w:t>
      </w:r>
      <w:r w:rsidRPr="00E63DC1">
        <w:rPr>
          <w:rFonts w:cs="Times New Roman"/>
          <w:iCs/>
        </w:rPr>
        <w:tab/>
      </w:r>
      <w:r w:rsidRPr="00E63DC1">
        <w:rPr>
          <w:rFonts w:cs="Times New Roman"/>
          <w:iCs/>
        </w:rPr>
        <w:tab/>
      </w:r>
      <w:r w:rsidRPr="00E63DC1">
        <w:rPr>
          <w:rFonts w:cs="Times New Roman"/>
          <w:iCs/>
        </w:rPr>
        <w:tab/>
      </w:r>
      <w:r w:rsidRPr="00E63DC1">
        <w:rPr>
          <w:rFonts w:cs="Times New Roman"/>
          <w:iCs/>
        </w:rPr>
        <w:tab/>
      </w:r>
      <w:r w:rsidRPr="00E63DC1">
        <w:rPr>
          <w:rFonts w:cs="Times New Roman"/>
          <w:iCs/>
        </w:rPr>
        <w:tab/>
        <w:t>……</w:t>
      </w:r>
    </w:p>
    <w:p w14:paraId="62968289" w14:textId="77777777" w:rsidR="00BE76BE" w:rsidRPr="00E63DC1" w:rsidRDefault="00BE76BE" w:rsidP="00BE76BE">
      <w:pPr>
        <w:ind w:left="1260"/>
        <w:jc w:val="left"/>
        <w:rPr>
          <w:rFonts w:cs="Times New Roman"/>
          <w:iCs/>
        </w:rPr>
      </w:pPr>
    </w:p>
    <w:p w14:paraId="431ABD54" w14:textId="77777777" w:rsidR="00BE76BE" w:rsidRPr="00E63DC1" w:rsidRDefault="00BE76BE" w:rsidP="00BE76BE">
      <w:pPr>
        <w:ind w:left="1260"/>
        <w:jc w:val="left"/>
        <w:rPr>
          <w:rFonts w:cs="Times New Roman"/>
          <w:iCs/>
        </w:rPr>
      </w:pPr>
      <w:r w:rsidRPr="00E63DC1">
        <w:rPr>
          <w:rFonts w:cs="Times New Roman"/>
          <w:iCs/>
        </w:rPr>
        <w:t>Contrat à durée du chantier</w:t>
      </w:r>
      <w:r w:rsidRPr="00E63DC1">
        <w:rPr>
          <w:rFonts w:cs="Times New Roman"/>
          <w:iCs/>
        </w:rPr>
        <w:tab/>
      </w:r>
      <w:r w:rsidRPr="00E63DC1">
        <w:rPr>
          <w:rFonts w:cs="Times New Roman"/>
          <w:iCs/>
        </w:rPr>
        <w:tab/>
      </w:r>
      <w:r w:rsidRPr="00E63DC1">
        <w:rPr>
          <w:rFonts w:cs="Times New Roman"/>
          <w:iCs/>
        </w:rPr>
        <w:tab/>
      </w:r>
      <w:r w:rsidRPr="00E63DC1">
        <w:rPr>
          <w:rFonts w:cs="Times New Roman"/>
          <w:iCs/>
        </w:rPr>
        <w:tab/>
      </w:r>
      <w:r w:rsidRPr="00E63DC1">
        <w:rPr>
          <w:rFonts w:cs="Times New Roman"/>
          <w:iCs/>
        </w:rPr>
        <w:tab/>
        <w:t>……</w:t>
      </w:r>
    </w:p>
    <w:p w14:paraId="73DE0725" w14:textId="77777777" w:rsidR="00BE76BE" w:rsidRPr="00E63DC1" w:rsidRDefault="00BE76BE" w:rsidP="00BE76BE">
      <w:pPr>
        <w:ind w:left="1260"/>
        <w:jc w:val="left"/>
        <w:rPr>
          <w:rFonts w:cs="Times New Roman"/>
          <w:iCs/>
        </w:rPr>
      </w:pPr>
    </w:p>
    <w:p w14:paraId="27C50929" w14:textId="77777777" w:rsidR="00BE76BE" w:rsidRPr="00E63DC1" w:rsidRDefault="00BE76BE" w:rsidP="00BE76BE">
      <w:pPr>
        <w:ind w:left="1260"/>
        <w:jc w:val="left"/>
        <w:rPr>
          <w:rFonts w:cs="Times New Roman"/>
          <w:iCs/>
        </w:rPr>
      </w:pPr>
      <w:r w:rsidRPr="00E63DC1">
        <w:rPr>
          <w:rFonts w:cs="Times New Roman"/>
          <w:iCs/>
        </w:rPr>
        <w:t xml:space="preserve">Contrat en alternance : </w:t>
      </w:r>
    </w:p>
    <w:p w14:paraId="4CFD20F7" w14:textId="77777777" w:rsidR="00BE76BE" w:rsidRPr="00E63DC1" w:rsidRDefault="00BE76BE" w:rsidP="00BE76BE">
      <w:pPr>
        <w:ind w:left="1800"/>
        <w:jc w:val="left"/>
        <w:rPr>
          <w:rFonts w:cs="Times New Roman"/>
          <w:iCs/>
        </w:rPr>
      </w:pPr>
      <w:r w:rsidRPr="00E63DC1">
        <w:rPr>
          <w:rFonts w:cs="Times New Roman"/>
          <w:iCs/>
        </w:rPr>
        <w:t>*contrat d’apprentissage</w:t>
      </w:r>
    </w:p>
    <w:p w14:paraId="25E690FA" w14:textId="77777777" w:rsidR="00BE76BE" w:rsidRPr="00E63DC1" w:rsidRDefault="00BE76BE" w:rsidP="00BE76BE">
      <w:pPr>
        <w:ind w:left="1800"/>
        <w:jc w:val="left"/>
        <w:rPr>
          <w:rFonts w:cs="Times New Roman"/>
          <w:iCs/>
        </w:rPr>
      </w:pPr>
      <w:r w:rsidRPr="00E63DC1">
        <w:rPr>
          <w:rFonts w:cs="Times New Roman"/>
          <w:iCs/>
        </w:rPr>
        <w:t xml:space="preserve">*contrat de professionnalisation </w:t>
      </w:r>
      <w:r w:rsidRPr="00E63DC1">
        <w:rPr>
          <w:rFonts w:cs="Times New Roman"/>
          <w:iCs/>
        </w:rPr>
        <w:tab/>
      </w:r>
      <w:r w:rsidRPr="00E63DC1">
        <w:rPr>
          <w:rFonts w:cs="Times New Roman"/>
          <w:iCs/>
        </w:rPr>
        <w:tab/>
      </w:r>
      <w:r w:rsidRPr="00E63DC1">
        <w:rPr>
          <w:rFonts w:cs="Times New Roman"/>
          <w:iCs/>
        </w:rPr>
        <w:tab/>
      </w:r>
      <w:r w:rsidRPr="00E63DC1">
        <w:rPr>
          <w:rFonts w:cs="Times New Roman"/>
          <w:iCs/>
        </w:rPr>
        <w:tab/>
      </w:r>
      <w:r w:rsidRPr="00E63DC1">
        <w:rPr>
          <w:rFonts w:cs="Times New Roman"/>
          <w:iCs/>
        </w:rPr>
        <w:tab/>
        <w:t>……</w:t>
      </w:r>
    </w:p>
    <w:p w14:paraId="19549A38" w14:textId="77777777" w:rsidR="00BE76BE" w:rsidRPr="00E63DC1" w:rsidRDefault="00BE76BE" w:rsidP="00BE76BE">
      <w:pPr>
        <w:ind w:left="900"/>
        <w:jc w:val="left"/>
        <w:rPr>
          <w:rFonts w:cs="Times New Roman"/>
          <w:iCs/>
        </w:rPr>
      </w:pPr>
    </w:p>
    <w:p w14:paraId="5DAD1030" w14:textId="77777777" w:rsidR="00BE76BE" w:rsidRPr="00E63DC1" w:rsidRDefault="00BE76BE" w:rsidP="00BE76BE">
      <w:pPr>
        <w:ind w:left="900"/>
        <w:jc w:val="left"/>
        <w:rPr>
          <w:rFonts w:cs="Times New Roman"/>
          <w:iCs/>
        </w:rPr>
      </w:pPr>
    </w:p>
    <w:p w14:paraId="5352E3F8" w14:textId="77777777" w:rsidR="00BE76BE" w:rsidRPr="00E63DC1" w:rsidRDefault="00BE76BE" w:rsidP="00BE76BE">
      <w:pPr>
        <w:ind w:left="900"/>
        <w:jc w:val="left"/>
        <w:rPr>
          <w:rFonts w:cs="Times New Roman"/>
          <w:iCs/>
        </w:rPr>
      </w:pPr>
      <w:r w:rsidRPr="00E63DC1">
        <w:rPr>
          <w:rFonts w:cs="Times New Roman"/>
          <w:iCs/>
        </w:rPr>
        <w:t>Formation (s) assurée(s)</w:t>
      </w:r>
    </w:p>
    <w:p w14:paraId="2E007577" w14:textId="77777777" w:rsidR="00BE76BE" w:rsidRPr="00E63DC1" w:rsidRDefault="00BE76BE" w:rsidP="00BE76BE">
      <w:pPr>
        <w:ind w:left="900"/>
        <w:jc w:val="left"/>
        <w:rPr>
          <w:rFonts w:cs="Times New Roman"/>
          <w:iCs/>
        </w:rPr>
      </w:pPr>
    </w:p>
    <w:p w14:paraId="62A71DEF" w14:textId="77777777" w:rsidR="00BE76BE" w:rsidRPr="00E63DC1" w:rsidRDefault="00BE76BE" w:rsidP="00BE76BE">
      <w:pPr>
        <w:ind w:left="900"/>
        <w:jc w:val="left"/>
        <w:rPr>
          <w:rFonts w:cs="Times New Roman"/>
          <w:iCs/>
        </w:rPr>
      </w:pPr>
    </w:p>
    <w:p w14:paraId="40345382" w14:textId="77777777" w:rsidR="00BE76BE" w:rsidRPr="00E63DC1" w:rsidRDefault="00BE76BE" w:rsidP="00BE76BE">
      <w:pPr>
        <w:ind w:left="900"/>
        <w:jc w:val="left"/>
        <w:rPr>
          <w:rFonts w:cs="Times New Roman"/>
          <w:iCs/>
        </w:rPr>
      </w:pPr>
    </w:p>
    <w:p w14:paraId="32747B78" w14:textId="77777777" w:rsidR="00BE76BE" w:rsidRPr="00E63DC1" w:rsidRDefault="00BE76BE" w:rsidP="00BE76BE">
      <w:pPr>
        <w:tabs>
          <w:tab w:val="left" w:pos="1380"/>
        </w:tabs>
      </w:pPr>
      <w:proofErr w:type="gramStart"/>
      <w:r w:rsidRPr="00E63DC1">
        <w:rPr>
          <w:rFonts w:cs="Times New Roman"/>
          <w:iCs/>
        </w:rPr>
        <w:t>nombre</w:t>
      </w:r>
      <w:proofErr w:type="gramEnd"/>
      <w:r w:rsidRPr="00E63DC1">
        <w:rPr>
          <w:rFonts w:cs="Times New Roman"/>
          <w:iCs/>
        </w:rPr>
        <w:t xml:space="preserve"> et qualification des tuteurs</w:t>
      </w:r>
      <w:r w:rsidRPr="00E63DC1">
        <w:rPr>
          <w:rFonts w:cs="Times New Roman"/>
          <w:iCs/>
        </w:rPr>
        <w:tab/>
      </w:r>
      <w:r w:rsidRPr="00E63DC1">
        <w:rPr>
          <w:rFonts w:cs="Times New Roman"/>
          <w:iCs/>
        </w:rPr>
        <w:tab/>
      </w:r>
      <w:r w:rsidRPr="00E63DC1">
        <w:rPr>
          <w:rFonts w:cs="Times New Roman"/>
          <w:iCs/>
        </w:rPr>
        <w:tab/>
      </w:r>
      <w:r w:rsidRPr="00E63DC1">
        <w:rPr>
          <w:rFonts w:cs="Times New Roman"/>
          <w:iCs/>
        </w:rPr>
        <w:tab/>
      </w:r>
    </w:p>
    <w:p w14:paraId="2EECEEE2" w14:textId="77777777" w:rsidR="00BE76BE" w:rsidRDefault="00BE76BE" w:rsidP="00FD31AC"/>
    <w:p w14:paraId="1F20CAF3" w14:textId="77777777" w:rsidR="00BE76BE" w:rsidRDefault="00BE76BE" w:rsidP="00FD31AC"/>
    <w:p w14:paraId="5BD90A6A" w14:textId="77777777" w:rsidR="00BE76BE" w:rsidRDefault="00BE76BE" w:rsidP="00FD31AC"/>
    <w:p w14:paraId="4662C473" w14:textId="77777777" w:rsidR="00BE76BE" w:rsidRDefault="00BE76BE" w:rsidP="00FD31AC"/>
    <w:p w14:paraId="1BE467F4" w14:textId="77777777" w:rsidR="00BE76BE" w:rsidRDefault="00BE76BE" w:rsidP="00FD31AC"/>
    <w:p w14:paraId="78FA858C" w14:textId="77777777" w:rsidR="00BE76BE" w:rsidRDefault="00BE76BE" w:rsidP="00FD31AC"/>
    <w:p w14:paraId="7D41F2DE" w14:textId="77777777" w:rsidR="00BE76BE" w:rsidRDefault="00BE76BE" w:rsidP="00FD31AC"/>
    <w:p w14:paraId="38C39DE7" w14:textId="77777777" w:rsidR="00BE76BE" w:rsidRDefault="00BE76BE" w:rsidP="00FD31AC"/>
    <w:p w14:paraId="5EE87B14" w14:textId="77777777" w:rsidR="00BE76BE" w:rsidRDefault="00BE76BE" w:rsidP="00FD31AC"/>
    <w:p w14:paraId="01203AC7" w14:textId="77777777" w:rsidR="00BE76BE" w:rsidRDefault="00BE76BE" w:rsidP="00FD31AC"/>
    <w:sectPr w:rsidR="00BE76BE" w:rsidSect="0062751E">
      <w:headerReference w:type="default" r:id="rId8"/>
      <w:pgSz w:w="11906" w:h="16838"/>
      <w:pgMar w:top="964" w:right="964" w:bottom="964"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DEB667" w14:textId="77777777" w:rsidR="00483006" w:rsidRDefault="00483006" w:rsidP="0062751E">
      <w:pPr>
        <w:spacing w:after="0"/>
      </w:pPr>
      <w:r>
        <w:separator/>
      </w:r>
    </w:p>
  </w:endnote>
  <w:endnote w:type="continuationSeparator" w:id="0">
    <w:p w14:paraId="3AF1D82C" w14:textId="77777777" w:rsidR="00483006" w:rsidRDefault="00483006" w:rsidP="0062751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66076D" w14:textId="77777777" w:rsidR="00483006" w:rsidRDefault="00483006" w:rsidP="0062751E">
      <w:pPr>
        <w:spacing w:after="0"/>
      </w:pPr>
      <w:r>
        <w:separator/>
      </w:r>
    </w:p>
  </w:footnote>
  <w:footnote w:type="continuationSeparator" w:id="0">
    <w:p w14:paraId="2FCAB0F6" w14:textId="77777777" w:rsidR="00483006" w:rsidRDefault="00483006" w:rsidP="0062751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7EFA0" w14:textId="14702AE9" w:rsidR="00BC660B" w:rsidRDefault="00BC660B">
    <w:pPr>
      <w:pStyle w:val="En-tte"/>
    </w:pPr>
  </w:p>
  <w:p w14:paraId="5450D066" w14:textId="77777777" w:rsidR="00490A0E" w:rsidRDefault="00490A0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9C4716E"/>
    <w:lvl w:ilvl="0">
      <w:start w:val="1"/>
      <w:numFmt w:val="decimal"/>
      <w:lvlText w:val="Article %1."/>
      <w:lvlJc w:val="left"/>
      <w:pPr>
        <w:tabs>
          <w:tab w:val="num" w:pos="-8"/>
        </w:tabs>
        <w:ind w:left="1142" w:hanging="432"/>
      </w:pPr>
      <w:rPr>
        <w:rFonts w:ascii="Marianne" w:hAnsi="Marianne" w:cs="Times New Roman" w:hint="default"/>
        <w:i w:val="0"/>
        <w:iCs/>
        <w:sz w:val="32"/>
        <w:szCs w:val="32"/>
      </w:rPr>
    </w:lvl>
    <w:lvl w:ilvl="1">
      <w:start w:val="1"/>
      <w:numFmt w:val="decimal"/>
      <w:pStyle w:val="Titre2"/>
      <w:lvlText w:val="%1.%2"/>
      <w:lvlJc w:val="left"/>
      <w:pPr>
        <w:tabs>
          <w:tab w:val="num" w:pos="0"/>
        </w:tabs>
        <w:ind w:left="2579" w:hanging="576"/>
      </w:pPr>
    </w:lvl>
    <w:lvl w:ilvl="2">
      <w:start w:val="1"/>
      <w:numFmt w:val="decimal"/>
      <w:pStyle w:val="Titre3"/>
      <w:lvlText w:val="%1.%2.%3"/>
      <w:lvlJc w:val="left"/>
      <w:pPr>
        <w:tabs>
          <w:tab w:val="num" w:pos="0"/>
        </w:tabs>
        <w:ind w:left="720" w:hanging="720"/>
      </w:pPr>
      <w:rPr>
        <w:rFonts w:ascii="Marianne" w:hAnsi="Marianne" w:cs="Wingdings" w:hint="default"/>
        <w:b/>
      </w:rPr>
    </w:lvl>
    <w:lvl w:ilvl="3">
      <w:start w:val="1"/>
      <w:numFmt w:val="decimal"/>
      <w:lvlText w:val="%1.%2.%3.%4"/>
      <w:lvlJc w:val="left"/>
      <w:pPr>
        <w:tabs>
          <w:tab w:val="num" w:pos="709"/>
        </w:tabs>
        <w:ind w:left="2867" w:hanging="864"/>
      </w:pPr>
      <w:rPr>
        <w:rFonts w:ascii="Marianne" w:hAnsi="Marianne" w:cs="Symbol" w:hint="default"/>
      </w:rPr>
    </w:lvl>
    <w:lvl w:ilvl="4">
      <w:start w:val="1"/>
      <w:numFmt w:val="decimal"/>
      <w:lvlText w:val="%1.%2.%3.%4.%5"/>
      <w:lvlJc w:val="left"/>
      <w:pPr>
        <w:tabs>
          <w:tab w:val="num" w:pos="0"/>
        </w:tabs>
        <w:ind w:left="3011" w:hanging="1008"/>
      </w:pPr>
      <w:rPr>
        <w:rFonts w:ascii="Courier New" w:hAnsi="Courier New" w:cs="Courier New"/>
      </w:rPr>
    </w:lvl>
    <w:lvl w:ilvl="5">
      <w:start w:val="1"/>
      <w:numFmt w:val="decimal"/>
      <w:lvlText w:val="%1.%2.%3.%4.%5.%6"/>
      <w:lvlJc w:val="left"/>
      <w:pPr>
        <w:tabs>
          <w:tab w:val="num" w:pos="0"/>
        </w:tabs>
        <w:ind w:left="3155" w:hanging="1152"/>
      </w:pPr>
      <w:rPr>
        <w:rFonts w:ascii="Courier New" w:hAnsi="Courier New" w:cs="Courier New"/>
      </w:rPr>
    </w:lvl>
    <w:lvl w:ilvl="6">
      <w:start w:val="1"/>
      <w:numFmt w:val="decimal"/>
      <w:lvlText w:val="%1.%2.%3.%4.%5.%6.%7"/>
      <w:lvlJc w:val="left"/>
      <w:pPr>
        <w:tabs>
          <w:tab w:val="num" w:pos="0"/>
        </w:tabs>
        <w:ind w:left="3299" w:hanging="1296"/>
      </w:pPr>
      <w:rPr>
        <w:rFonts w:ascii="Courier New" w:hAnsi="Courier New" w:cs="Courier New"/>
      </w:rPr>
    </w:lvl>
    <w:lvl w:ilvl="7">
      <w:start w:val="1"/>
      <w:numFmt w:val="decimal"/>
      <w:lvlText w:val="%1.%2.%3.%4.%5.%6.%7.%8"/>
      <w:lvlJc w:val="left"/>
      <w:pPr>
        <w:tabs>
          <w:tab w:val="num" w:pos="0"/>
        </w:tabs>
        <w:ind w:left="3443" w:hanging="1440"/>
      </w:pPr>
      <w:rPr>
        <w:rFonts w:ascii="Courier New" w:hAnsi="Courier New" w:cs="Courier New"/>
      </w:rPr>
    </w:lvl>
    <w:lvl w:ilvl="8">
      <w:start w:val="1"/>
      <w:numFmt w:val="decimal"/>
      <w:lvlText w:val="%1.%2.%3.%4.%5.%6.%7.%8.%9"/>
      <w:lvlJc w:val="left"/>
      <w:pPr>
        <w:tabs>
          <w:tab w:val="num" w:pos="0"/>
        </w:tabs>
        <w:ind w:left="3587" w:hanging="1584"/>
      </w:pPr>
      <w:rPr>
        <w:rFonts w:ascii="Courier New" w:hAnsi="Courier New" w:cs="Courier New"/>
      </w:rPr>
    </w:lvl>
  </w:abstractNum>
  <w:abstractNum w:abstractNumId="1" w15:restartNumberingAfterBreak="0">
    <w:nsid w:val="00000027"/>
    <w:multiLevelType w:val="multilevel"/>
    <w:tmpl w:val="A510C15C"/>
    <w:lvl w:ilvl="0">
      <w:start w:val="1"/>
      <w:numFmt w:val="bullet"/>
      <w:lvlText w:val=""/>
      <w:lvlJc w:val="left"/>
      <w:pPr>
        <w:tabs>
          <w:tab w:val="num" w:pos="0"/>
        </w:tabs>
        <w:ind w:left="142" w:hanging="142"/>
      </w:pPr>
      <w:rPr>
        <w:rFonts w:ascii="Wingdings" w:hAnsi="Wingdings" w:cs="Symbol" w:hint="default"/>
        <w:kern w:val="1"/>
        <w:sz w:val="18"/>
        <w:szCs w:val="18"/>
      </w:rPr>
    </w:lvl>
    <w:lvl w:ilvl="1">
      <w:start w:val="1"/>
      <w:numFmt w:val="none"/>
      <w:suff w:val="nothing"/>
      <w:lvlText w:val=""/>
      <w:lvlJc w:val="left"/>
      <w:pPr>
        <w:tabs>
          <w:tab w:val="num" w:pos="0"/>
        </w:tabs>
        <w:ind w:left="284" w:hanging="142"/>
      </w:pPr>
      <w:rPr>
        <w:rFonts w:ascii="Courier New" w:hAnsi="Courier New" w:cs="Courier New" w:hint="default"/>
      </w:rPr>
    </w:lvl>
    <w:lvl w:ilvl="2">
      <w:start w:val="1"/>
      <w:numFmt w:val="bullet"/>
      <w:lvlText w:val=""/>
      <w:lvlJc w:val="left"/>
      <w:pPr>
        <w:tabs>
          <w:tab w:val="num" w:pos="0"/>
        </w:tabs>
        <w:ind w:left="510" w:hanging="226"/>
      </w:pPr>
      <w:rPr>
        <w:rFonts w:ascii="Symbol" w:hAnsi="Symbol" w:hint="default"/>
        <w:bCs/>
        <w:szCs w:val="18"/>
      </w:rPr>
    </w:lvl>
    <w:lvl w:ilvl="3">
      <w:start w:val="1"/>
      <w:numFmt w:val="none"/>
      <w:suff w:val="nothing"/>
      <w:lvlText w:val=""/>
      <w:lvlJc w:val="left"/>
      <w:pPr>
        <w:tabs>
          <w:tab w:val="num" w:pos="0"/>
        </w:tabs>
        <w:ind w:left="1004" w:hanging="360"/>
      </w:pPr>
      <w:rPr>
        <w:rFonts w:ascii="Courier New" w:hAnsi="Courier New" w:cs="Courier New" w:hint="default"/>
      </w:rPr>
    </w:lvl>
    <w:lvl w:ilvl="4">
      <w:start w:val="1"/>
      <w:numFmt w:val="bullet"/>
      <w:lvlText w:val=""/>
      <w:lvlJc w:val="left"/>
      <w:pPr>
        <w:tabs>
          <w:tab w:val="num" w:pos="0"/>
        </w:tabs>
        <w:ind w:left="1364" w:hanging="360"/>
      </w:pPr>
      <w:rPr>
        <w:rFonts w:ascii="Symbol" w:hAnsi="Symbol" w:hint="default"/>
      </w:rPr>
    </w:lvl>
    <w:lvl w:ilvl="5">
      <w:start w:val="1"/>
      <w:numFmt w:val="none"/>
      <w:suff w:val="nothing"/>
      <w:lvlText w:val=""/>
      <w:lvlJc w:val="left"/>
      <w:pPr>
        <w:tabs>
          <w:tab w:val="num" w:pos="0"/>
        </w:tabs>
        <w:ind w:left="1724" w:hanging="360"/>
      </w:pPr>
      <w:rPr>
        <w:rFonts w:ascii="Wingdings" w:hAnsi="Wingdings" w:cs="Wingdings" w:hint="default"/>
      </w:rPr>
    </w:lvl>
    <w:lvl w:ilvl="6">
      <w:start w:val="1"/>
      <w:numFmt w:val="none"/>
      <w:suff w:val="nothing"/>
      <w:lvlText w:val=""/>
      <w:lvlJc w:val="left"/>
      <w:pPr>
        <w:tabs>
          <w:tab w:val="num" w:pos="0"/>
        </w:tabs>
        <w:ind w:left="2084" w:hanging="360"/>
      </w:pPr>
      <w:rPr>
        <w:rFonts w:ascii="Courier New" w:hAnsi="Courier New" w:cs="Courier New" w:hint="default"/>
      </w:rPr>
    </w:lvl>
    <w:lvl w:ilvl="7">
      <w:start w:val="1"/>
      <w:numFmt w:val="none"/>
      <w:suff w:val="nothing"/>
      <w:lvlText w:val="o"/>
      <w:lvlJc w:val="left"/>
      <w:pPr>
        <w:tabs>
          <w:tab w:val="num" w:pos="0"/>
        </w:tabs>
        <w:ind w:left="2444" w:hanging="360"/>
      </w:pPr>
      <w:rPr>
        <w:rFonts w:ascii="Courier New" w:hAnsi="Courier New" w:cs="Courier New" w:hint="default"/>
      </w:rPr>
    </w:lvl>
    <w:lvl w:ilvl="8">
      <w:start w:val="1"/>
      <w:numFmt w:val="none"/>
      <w:suff w:val="nothing"/>
      <w:lvlText w:val=""/>
      <w:lvlJc w:val="left"/>
      <w:pPr>
        <w:tabs>
          <w:tab w:val="num" w:pos="0"/>
        </w:tabs>
        <w:ind w:left="2804" w:hanging="360"/>
      </w:pPr>
      <w:rPr>
        <w:rFonts w:ascii="Wingdings" w:hAnsi="Wingdings" w:cs="Wingdings" w:hint="default"/>
      </w:rPr>
    </w:lvl>
  </w:abstractNum>
  <w:abstractNum w:abstractNumId="2" w15:restartNumberingAfterBreak="0">
    <w:nsid w:val="340558AA"/>
    <w:multiLevelType w:val="hybridMultilevel"/>
    <w:tmpl w:val="90FE01B8"/>
    <w:lvl w:ilvl="0" w:tplc="B65801AA">
      <w:numFmt w:val="bullet"/>
      <w:lvlText w:val="-"/>
      <w:lvlJc w:val="left"/>
      <w:pPr>
        <w:tabs>
          <w:tab w:val="num" w:pos="1440"/>
        </w:tabs>
        <w:ind w:left="1440" w:hanging="360"/>
      </w:pPr>
      <w:rPr>
        <w:rFonts w:ascii="Times New Roman" w:eastAsia="Times New Roman" w:hAnsi="Times New Roman" w:cs="Times New Roman"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num w:numId="1" w16cid:durableId="1604339860">
    <w:abstractNumId w:val="0"/>
  </w:num>
  <w:num w:numId="2" w16cid:durableId="257760444">
    <w:abstractNumId w:val="1"/>
  </w:num>
  <w:num w:numId="3" w16cid:durableId="9359469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094397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drawingGridHorizontalSpacing w:val="284"/>
  <w:drawingGridVerticalSpacing w:val="28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90A6F"/>
    <w:rsid w:val="00020D1D"/>
    <w:rsid w:val="000F7854"/>
    <w:rsid w:val="00137CDC"/>
    <w:rsid w:val="001653A2"/>
    <w:rsid w:val="001E4C98"/>
    <w:rsid w:val="002140E6"/>
    <w:rsid w:val="00216E51"/>
    <w:rsid w:val="00217369"/>
    <w:rsid w:val="0023137D"/>
    <w:rsid w:val="002E0BE6"/>
    <w:rsid w:val="00336533"/>
    <w:rsid w:val="00357816"/>
    <w:rsid w:val="00387C40"/>
    <w:rsid w:val="003A02CB"/>
    <w:rsid w:val="004764FA"/>
    <w:rsid w:val="00483006"/>
    <w:rsid w:val="00490A0E"/>
    <w:rsid w:val="0062751E"/>
    <w:rsid w:val="006817B1"/>
    <w:rsid w:val="00702ADF"/>
    <w:rsid w:val="00706A86"/>
    <w:rsid w:val="00735DBE"/>
    <w:rsid w:val="007B5893"/>
    <w:rsid w:val="0087479C"/>
    <w:rsid w:val="008F0018"/>
    <w:rsid w:val="00994580"/>
    <w:rsid w:val="00A2763A"/>
    <w:rsid w:val="00AB6E01"/>
    <w:rsid w:val="00AD123E"/>
    <w:rsid w:val="00B4342D"/>
    <w:rsid w:val="00B86502"/>
    <w:rsid w:val="00BC4D0F"/>
    <w:rsid w:val="00BC660B"/>
    <w:rsid w:val="00BE76BE"/>
    <w:rsid w:val="00C22135"/>
    <w:rsid w:val="00C23573"/>
    <w:rsid w:val="00C4706D"/>
    <w:rsid w:val="00C55302"/>
    <w:rsid w:val="00CB20A9"/>
    <w:rsid w:val="00CC0000"/>
    <w:rsid w:val="00CC46D2"/>
    <w:rsid w:val="00D87151"/>
    <w:rsid w:val="00D90A6F"/>
    <w:rsid w:val="00DB198E"/>
    <w:rsid w:val="00DD1603"/>
    <w:rsid w:val="00ED0A75"/>
    <w:rsid w:val="00EF51A0"/>
    <w:rsid w:val="00F35B7F"/>
    <w:rsid w:val="00F64643"/>
    <w:rsid w:val="00FB145F"/>
    <w:rsid w:val="00FB1F54"/>
    <w:rsid w:val="00FD31AC"/>
    <w:rsid w:val="00FE7E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D07025"/>
  <w15:chartTrackingRefBased/>
  <w15:docId w15:val="{3632F7BB-477E-4A88-B040-C14EE00F6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7E2E"/>
    <w:pPr>
      <w:suppressAutoHyphens/>
      <w:spacing w:before="60" w:after="60" w:line="240" w:lineRule="auto"/>
      <w:jc w:val="both"/>
    </w:pPr>
    <w:rPr>
      <w:rFonts w:ascii="Marianne" w:eastAsia="Times New Roman" w:hAnsi="Marianne" w:cs="Verdana"/>
      <w:sz w:val="20"/>
      <w:szCs w:val="24"/>
      <w:lang w:eastAsia="ar-SA"/>
    </w:rPr>
  </w:style>
  <w:style w:type="paragraph" w:styleId="Titre1">
    <w:name w:val="heading 1"/>
    <w:basedOn w:val="Normal"/>
    <w:next w:val="Normal"/>
    <w:link w:val="Titre1Car"/>
    <w:autoRedefine/>
    <w:qFormat/>
    <w:rsid w:val="00336533"/>
    <w:pPr>
      <w:keepNext/>
      <w:suppressAutoHyphens w:val="0"/>
      <w:spacing w:before="240" w:after="0" w:line="240" w:lineRule="atLeast"/>
      <w:outlineLvl w:val="0"/>
    </w:pPr>
    <w:rPr>
      <w:rFonts w:ascii="Verdana" w:hAnsi="Verdana" w:cs="Arial"/>
      <w:b/>
      <w:bCs/>
      <w:kern w:val="32"/>
      <w:sz w:val="22"/>
      <w:szCs w:val="22"/>
      <w:lang w:eastAsia="fr-FR"/>
    </w:rPr>
  </w:style>
  <w:style w:type="paragraph" w:styleId="Titre2">
    <w:name w:val="heading 2"/>
    <w:basedOn w:val="Normal"/>
    <w:next w:val="Normal"/>
    <w:link w:val="Titre2Car"/>
    <w:autoRedefine/>
    <w:uiPriority w:val="9"/>
    <w:qFormat/>
    <w:rsid w:val="00FE7E2E"/>
    <w:pPr>
      <w:keepNext/>
      <w:numPr>
        <w:ilvl w:val="1"/>
        <w:numId w:val="1"/>
      </w:numPr>
      <w:tabs>
        <w:tab w:val="left" w:pos="567"/>
      </w:tabs>
      <w:spacing w:before="432" w:after="120"/>
      <w:ind w:left="567" w:hanging="567"/>
      <w:outlineLvl w:val="1"/>
    </w:pPr>
    <w:rPr>
      <w:rFonts w:cs="Arial"/>
      <w:b/>
      <w:bCs/>
      <w:iCs/>
      <w:sz w:val="28"/>
      <w:szCs w:val="28"/>
    </w:rPr>
  </w:style>
  <w:style w:type="paragraph" w:styleId="Titre3">
    <w:name w:val="heading 3"/>
    <w:basedOn w:val="Normal"/>
    <w:next w:val="Normal"/>
    <w:link w:val="Titre3Car"/>
    <w:autoRedefine/>
    <w:uiPriority w:val="99"/>
    <w:qFormat/>
    <w:rsid w:val="00FE7E2E"/>
    <w:pPr>
      <w:keepNext/>
      <w:numPr>
        <w:ilvl w:val="2"/>
        <w:numId w:val="1"/>
      </w:numPr>
      <w:spacing w:before="120" w:after="120"/>
      <w:ind w:left="2552" w:hanging="851"/>
      <w:outlineLvl w:val="2"/>
    </w:pPr>
    <w:rPr>
      <w:rFonts w:cs="Arial"/>
      <w:bCs/>
      <w:sz w:val="24"/>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2751E"/>
    <w:pPr>
      <w:tabs>
        <w:tab w:val="center" w:pos="4536"/>
        <w:tab w:val="right" w:pos="9072"/>
      </w:tabs>
      <w:spacing w:after="0"/>
    </w:pPr>
  </w:style>
  <w:style w:type="character" w:customStyle="1" w:styleId="En-tteCar">
    <w:name w:val="En-tête Car"/>
    <w:basedOn w:val="Policepardfaut"/>
    <w:link w:val="En-tte"/>
    <w:uiPriority w:val="99"/>
    <w:rsid w:val="0062751E"/>
  </w:style>
  <w:style w:type="paragraph" w:styleId="Pieddepage">
    <w:name w:val="footer"/>
    <w:basedOn w:val="Normal"/>
    <w:link w:val="PieddepageCar"/>
    <w:uiPriority w:val="99"/>
    <w:unhideWhenUsed/>
    <w:rsid w:val="0062751E"/>
    <w:pPr>
      <w:tabs>
        <w:tab w:val="center" w:pos="4536"/>
        <w:tab w:val="right" w:pos="9072"/>
      </w:tabs>
      <w:spacing w:after="0"/>
    </w:pPr>
  </w:style>
  <w:style w:type="character" w:customStyle="1" w:styleId="PieddepageCar">
    <w:name w:val="Pied de page Car"/>
    <w:basedOn w:val="Policepardfaut"/>
    <w:link w:val="Pieddepage"/>
    <w:uiPriority w:val="99"/>
    <w:rsid w:val="0062751E"/>
  </w:style>
  <w:style w:type="paragraph" w:styleId="Textedebulles">
    <w:name w:val="Balloon Text"/>
    <w:basedOn w:val="Normal"/>
    <w:link w:val="TextedebullesCar"/>
    <w:uiPriority w:val="99"/>
    <w:semiHidden/>
    <w:unhideWhenUsed/>
    <w:rsid w:val="00BC660B"/>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C660B"/>
    <w:rPr>
      <w:rFonts w:ascii="Segoe UI" w:hAnsi="Segoe UI" w:cs="Segoe UI"/>
      <w:sz w:val="18"/>
      <w:szCs w:val="18"/>
    </w:rPr>
  </w:style>
  <w:style w:type="table" w:styleId="Grilledutableau">
    <w:name w:val="Table Grid"/>
    <w:basedOn w:val="TableauNormal"/>
    <w:uiPriority w:val="59"/>
    <w:rsid w:val="00137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336533"/>
    <w:rPr>
      <w:rFonts w:ascii="Verdana" w:eastAsia="Times New Roman" w:hAnsi="Verdana" w:cs="Arial"/>
      <w:b/>
      <w:bCs/>
      <w:kern w:val="32"/>
      <w:lang w:eastAsia="fr-FR"/>
    </w:rPr>
  </w:style>
  <w:style w:type="character" w:customStyle="1" w:styleId="Titre2Car">
    <w:name w:val="Titre 2 Car"/>
    <w:basedOn w:val="Policepardfaut"/>
    <w:link w:val="Titre2"/>
    <w:uiPriority w:val="9"/>
    <w:rsid w:val="00FE7E2E"/>
    <w:rPr>
      <w:rFonts w:ascii="Marianne" w:eastAsia="Times New Roman" w:hAnsi="Marianne" w:cs="Arial"/>
      <w:b/>
      <w:bCs/>
      <w:iCs/>
      <w:sz w:val="28"/>
      <w:szCs w:val="28"/>
      <w:lang w:eastAsia="ar-SA"/>
    </w:rPr>
  </w:style>
  <w:style w:type="character" w:customStyle="1" w:styleId="Titre3Car">
    <w:name w:val="Titre 3 Car"/>
    <w:basedOn w:val="Policepardfaut"/>
    <w:link w:val="Titre3"/>
    <w:uiPriority w:val="99"/>
    <w:rsid w:val="00FE7E2E"/>
    <w:rPr>
      <w:rFonts w:ascii="Marianne" w:eastAsia="Times New Roman" w:hAnsi="Marianne" w:cs="Arial"/>
      <w:bCs/>
      <w:sz w:val="24"/>
      <w:szCs w:val="26"/>
      <w:u w:val="single"/>
      <w:lang w:eastAsia="ar-SA"/>
    </w:rPr>
  </w:style>
  <w:style w:type="paragraph" w:styleId="Paragraphedeliste">
    <w:name w:val="List Paragraph"/>
    <w:basedOn w:val="Normal"/>
    <w:link w:val="ParagraphedelisteCar"/>
    <w:uiPriority w:val="34"/>
    <w:qFormat/>
    <w:rsid w:val="00FE7E2E"/>
    <w:pPr>
      <w:ind w:left="720"/>
    </w:pPr>
  </w:style>
  <w:style w:type="character" w:customStyle="1" w:styleId="ParagraphedelisteCar">
    <w:name w:val="Paragraphe de liste Car"/>
    <w:link w:val="Paragraphedeliste"/>
    <w:uiPriority w:val="34"/>
    <w:locked/>
    <w:rsid w:val="00FE7E2E"/>
    <w:rPr>
      <w:rFonts w:ascii="Marianne" w:eastAsia="Times New Roman" w:hAnsi="Marianne" w:cs="Verdana"/>
      <w:sz w:val="20"/>
      <w:szCs w:val="24"/>
      <w:lang w:eastAsia="ar-SA"/>
    </w:rPr>
  </w:style>
  <w:style w:type="character" w:styleId="Marquedecommentaire">
    <w:name w:val="annotation reference"/>
    <w:basedOn w:val="Policepardfaut"/>
    <w:uiPriority w:val="99"/>
    <w:semiHidden/>
    <w:unhideWhenUsed/>
    <w:rsid w:val="00FE7E2E"/>
    <w:rPr>
      <w:sz w:val="16"/>
      <w:szCs w:val="16"/>
    </w:rPr>
  </w:style>
  <w:style w:type="paragraph" w:styleId="Commentaire">
    <w:name w:val="annotation text"/>
    <w:basedOn w:val="Normal"/>
    <w:link w:val="CommentaireCar"/>
    <w:uiPriority w:val="99"/>
    <w:unhideWhenUsed/>
    <w:rsid w:val="00FE7E2E"/>
    <w:rPr>
      <w:szCs w:val="20"/>
    </w:rPr>
  </w:style>
  <w:style w:type="character" w:customStyle="1" w:styleId="CommentaireCar">
    <w:name w:val="Commentaire Car"/>
    <w:basedOn w:val="Policepardfaut"/>
    <w:link w:val="Commentaire"/>
    <w:uiPriority w:val="99"/>
    <w:rsid w:val="00FE7E2E"/>
    <w:rPr>
      <w:rFonts w:ascii="Marianne" w:eastAsia="Times New Roman" w:hAnsi="Marianne" w:cs="Verdana"/>
      <w:sz w:val="20"/>
      <w:szCs w:val="20"/>
      <w:lang w:eastAsia="ar-SA"/>
    </w:rPr>
  </w:style>
  <w:style w:type="paragraph" w:styleId="Objetducommentaire">
    <w:name w:val="annotation subject"/>
    <w:basedOn w:val="Commentaire"/>
    <w:next w:val="Commentaire"/>
    <w:link w:val="ObjetducommentaireCar"/>
    <w:uiPriority w:val="99"/>
    <w:semiHidden/>
    <w:unhideWhenUsed/>
    <w:rsid w:val="00FE7E2E"/>
    <w:rPr>
      <w:b/>
      <w:bCs/>
    </w:rPr>
  </w:style>
  <w:style w:type="character" w:customStyle="1" w:styleId="ObjetducommentaireCar">
    <w:name w:val="Objet du commentaire Car"/>
    <w:basedOn w:val="CommentaireCar"/>
    <w:link w:val="Objetducommentaire"/>
    <w:uiPriority w:val="99"/>
    <w:semiHidden/>
    <w:rsid w:val="00FE7E2E"/>
    <w:rPr>
      <w:rFonts w:ascii="Marianne" w:eastAsia="Times New Roman" w:hAnsi="Marianne" w:cs="Verdana"/>
      <w:b/>
      <w:bCs/>
      <w:sz w:val="20"/>
      <w:szCs w:val="20"/>
      <w:lang w:eastAsia="ar-SA"/>
    </w:rPr>
  </w:style>
  <w:style w:type="paragraph" w:styleId="Rvision">
    <w:name w:val="Revision"/>
    <w:hidden/>
    <w:uiPriority w:val="99"/>
    <w:semiHidden/>
    <w:rsid w:val="00FE7E2E"/>
    <w:pPr>
      <w:spacing w:after="0" w:line="240" w:lineRule="auto"/>
    </w:pPr>
    <w:rPr>
      <w:rFonts w:ascii="Marianne" w:eastAsia="Times New Roman" w:hAnsi="Marianne" w:cs="Verdana"/>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654E2-4AE0-4E03-AEFD-26864AFF8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506</Words>
  <Characters>2783</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BUFFANDEAU Fanny</dc:creator>
  <cp:keywords/>
  <dc:description/>
  <cp:lastModifiedBy>BONNAUD Sébastien</cp:lastModifiedBy>
  <cp:revision>13</cp:revision>
  <cp:lastPrinted>2020-06-28T15:55:00Z</cp:lastPrinted>
  <dcterms:created xsi:type="dcterms:W3CDTF">2024-02-16T10:33:00Z</dcterms:created>
  <dcterms:modified xsi:type="dcterms:W3CDTF">2025-04-22T08:22:00Z</dcterms:modified>
</cp:coreProperties>
</file>