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0FD" w:rsidRPr="00305B43" w:rsidRDefault="00F420FD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contextualSpacing/>
        <w:rPr>
          <w:rFonts w:asciiTheme="minorHAnsi" w:hAnsiTheme="minorHAnsi" w:cstheme="minorHAnsi"/>
          <w:b/>
          <w:iCs/>
          <w:color w:val="0070C0"/>
        </w:rPr>
      </w:pPr>
      <w:r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>Raison sociale</w:t>
      </w:r>
      <w:r w:rsidR="008461D2"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 xml:space="preserve"> du candidat</w:t>
      </w:r>
      <w:r w:rsidR="00305B43"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 xml:space="preserve"> (</w:t>
      </w:r>
      <w:r w:rsidR="00276913"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 xml:space="preserve">ou du </w:t>
      </w:r>
      <w:r w:rsidR="001A2E3D"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>mandataire</w:t>
      </w:r>
      <w:proofErr w:type="gramStart"/>
      <w:r w:rsidR="001A2E3D"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>)</w:t>
      </w:r>
      <w:r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>:</w:t>
      </w:r>
      <w:proofErr w:type="gramEnd"/>
      <w:r w:rsidRPr="00305B43">
        <w:rPr>
          <w:rFonts w:asciiTheme="minorHAnsi" w:hAnsiTheme="minorHAnsi" w:cstheme="minorHAnsi"/>
          <w:b/>
          <w:iCs/>
          <w:color w:val="0070C0"/>
        </w:rPr>
        <w:t> .....................................................................</w:t>
      </w:r>
    </w:p>
    <w:p w:rsidR="000D2469" w:rsidRPr="00305B43" w:rsidRDefault="000D2469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after="0" w:line="240" w:lineRule="auto"/>
        <w:rPr>
          <w:rFonts w:asciiTheme="minorHAnsi" w:hAnsiTheme="minorHAnsi" w:cstheme="minorHAnsi"/>
          <w:b/>
          <w:iCs/>
          <w:color w:val="0070C0"/>
        </w:rPr>
      </w:pPr>
    </w:p>
    <w:p w:rsidR="000D2469" w:rsidRPr="00305B43" w:rsidRDefault="000D2469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after="240" w:line="240" w:lineRule="auto"/>
        <w:rPr>
          <w:rFonts w:asciiTheme="minorHAnsi" w:hAnsiTheme="minorHAnsi" w:cstheme="minorHAnsi"/>
          <w:b/>
          <w:iCs/>
          <w:color w:val="0070C0"/>
        </w:rPr>
      </w:pPr>
      <w:r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>Lot (n°, intitulé) :</w:t>
      </w:r>
      <w:r w:rsidRPr="00305B43">
        <w:rPr>
          <w:rFonts w:asciiTheme="minorHAnsi" w:hAnsiTheme="minorHAnsi" w:cstheme="minorHAnsi"/>
          <w:b/>
          <w:iCs/>
          <w:color w:val="0070C0"/>
        </w:rPr>
        <w:t xml:space="preserve"> ................................................................</w:t>
      </w:r>
    </w:p>
    <w:p w:rsidR="000A1AC7" w:rsidRPr="00305B43" w:rsidRDefault="00F420FD" w:rsidP="000D2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after="240" w:line="240" w:lineRule="auto"/>
        <w:rPr>
          <w:rFonts w:asciiTheme="minorHAnsi" w:hAnsiTheme="minorHAnsi" w:cstheme="minorHAnsi"/>
          <w:b/>
          <w:iCs/>
          <w:color w:val="0070C0"/>
        </w:rPr>
      </w:pPr>
      <w:r w:rsidRPr="00305B43">
        <w:rPr>
          <w:rFonts w:asciiTheme="minorHAnsi" w:hAnsiTheme="minorHAnsi" w:cstheme="minorHAnsi"/>
          <w:b/>
          <w:iCs/>
          <w:color w:val="0070C0"/>
          <w:sz w:val="24"/>
          <w:szCs w:val="24"/>
        </w:rPr>
        <w:t>Rédacteur du mémoire technique (nom et fonction dans l’entreprise)</w:t>
      </w:r>
      <w:r w:rsidRPr="00305B43">
        <w:rPr>
          <w:rFonts w:asciiTheme="minorHAnsi" w:hAnsiTheme="minorHAnsi" w:cstheme="minorHAnsi"/>
          <w:b/>
          <w:iCs/>
          <w:color w:val="0070C0"/>
        </w:rPr>
        <w:t xml:space="preserve"> : </w:t>
      </w:r>
      <w:r w:rsidR="000A1AC7" w:rsidRPr="00305B43">
        <w:rPr>
          <w:rFonts w:asciiTheme="minorHAnsi" w:hAnsiTheme="minorHAnsi" w:cstheme="minorHAnsi"/>
          <w:b/>
          <w:iCs/>
          <w:color w:val="0070C0"/>
        </w:rPr>
        <w:t>……………</w:t>
      </w:r>
      <w:proofErr w:type="gramStart"/>
      <w:r w:rsidR="000A1AC7" w:rsidRPr="00305B43">
        <w:rPr>
          <w:rFonts w:asciiTheme="minorHAnsi" w:hAnsiTheme="minorHAnsi" w:cstheme="minorHAnsi"/>
          <w:b/>
          <w:iCs/>
          <w:color w:val="0070C0"/>
        </w:rPr>
        <w:t>…….</w:t>
      </w:r>
      <w:proofErr w:type="gramEnd"/>
      <w:r w:rsidR="000A1AC7" w:rsidRPr="00305B43">
        <w:rPr>
          <w:rFonts w:asciiTheme="minorHAnsi" w:hAnsiTheme="minorHAnsi" w:cstheme="minorHAnsi"/>
          <w:b/>
          <w:iCs/>
          <w:color w:val="0070C0"/>
        </w:rPr>
        <w:t>.…………………………</w:t>
      </w:r>
    </w:p>
    <w:p w:rsidR="00702466" w:rsidRPr="008461D2" w:rsidRDefault="00702466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after="0" w:line="240" w:lineRule="auto"/>
        <w:jc w:val="both"/>
        <w:rPr>
          <w:rFonts w:cs="Calibri"/>
        </w:rPr>
      </w:pPr>
      <w:r w:rsidRPr="008461D2">
        <w:rPr>
          <w:rFonts w:cs="Calibri"/>
        </w:rPr>
        <w:t>Préambule :</w:t>
      </w:r>
    </w:p>
    <w:p w:rsidR="00F84557" w:rsidRDefault="00F84557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 document fait partie intégrante de l’offre du candidat. </w:t>
      </w:r>
    </w:p>
    <w:p w:rsidR="00702466" w:rsidRPr="008461D2" w:rsidRDefault="00AB3A83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Celui-ci doi</w:t>
      </w:r>
      <w:r w:rsidR="00702466" w:rsidRPr="008461D2">
        <w:rPr>
          <w:rFonts w:asciiTheme="minorHAnsi" w:hAnsiTheme="minorHAnsi" w:cstheme="minorHAnsi"/>
        </w:rPr>
        <w:t>t indiquer, selon les items figurant au règlement de consultation, les dispositions qu'</w:t>
      </w:r>
      <w:r>
        <w:rPr>
          <w:rFonts w:asciiTheme="minorHAnsi" w:hAnsiTheme="minorHAnsi" w:cstheme="minorHAnsi"/>
        </w:rPr>
        <w:t>il compte</w:t>
      </w:r>
      <w:r w:rsidR="00702466" w:rsidRPr="008461D2">
        <w:rPr>
          <w:rFonts w:asciiTheme="minorHAnsi" w:hAnsiTheme="minorHAnsi" w:cstheme="minorHAnsi"/>
        </w:rPr>
        <w:t xml:space="preserve"> adopter </w:t>
      </w:r>
      <w:r w:rsidR="00702466" w:rsidRPr="008461D2">
        <w:rPr>
          <w:rFonts w:asciiTheme="minorHAnsi" w:hAnsiTheme="minorHAnsi" w:cstheme="minorHAnsi"/>
          <w:u w:val="single"/>
        </w:rPr>
        <w:t>en complément des conditions figurant au cahier des charges</w:t>
      </w:r>
      <w:r w:rsidR="008461D2">
        <w:rPr>
          <w:rFonts w:asciiTheme="minorHAnsi" w:hAnsiTheme="minorHAnsi" w:cstheme="minorHAnsi"/>
          <w:u w:val="single"/>
        </w:rPr>
        <w:t>.</w:t>
      </w:r>
    </w:p>
    <w:p w:rsidR="00702466" w:rsidRPr="008461D2" w:rsidRDefault="00702466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Les différents éléments demandés sont à renseigner</w:t>
      </w:r>
      <w:r w:rsidR="00C4500C">
        <w:rPr>
          <w:rFonts w:asciiTheme="minorHAnsi" w:hAnsiTheme="minorHAnsi" w:cstheme="minorHAnsi"/>
        </w:rPr>
        <w:t xml:space="preserve"> obligatoirement sur le présent document (pas de renvoi à un document propre au candidat)</w:t>
      </w:r>
    </w:p>
    <w:p w:rsidR="00702466" w:rsidRPr="008461D2" w:rsidRDefault="00702466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Toute déclaration devra être justifiée pour être appréciée et prise en compte.</w:t>
      </w:r>
    </w:p>
    <w:p w:rsidR="00702466" w:rsidRPr="008461D2" w:rsidRDefault="00827B58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 le candidat</w:t>
      </w:r>
      <w:r w:rsidR="00702466" w:rsidRPr="008461D2">
        <w:rPr>
          <w:rFonts w:asciiTheme="minorHAnsi" w:hAnsiTheme="minorHAnsi" w:cstheme="minorHAnsi"/>
        </w:rPr>
        <w:t xml:space="preserve"> le souhaite, des documents complémentaires peuvent être joints et listés à la fin du présent document.</w:t>
      </w:r>
    </w:p>
    <w:p w:rsidR="00C4500C" w:rsidRDefault="008461D2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L</w:t>
      </w:r>
      <w:r w:rsidR="00702466" w:rsidRPr="008461D2">
        <w:rPr>
          <w:rFonts w:asciiTheme="minorHAnsi" w:hAnsiTheme="minorHAnsi" w:cstheme="minorHAnsi"/>
        </w:rPr>
        <w:t xml:space="preserve">e </w:t>
      </w:r>
      <w:r w:rsidR="00702466" w:rsidRPr="008461D2">
        <w:rPr>
          <w:rFonts w:asciiTheme="minorHAnsi" w:hAnsiTheme="minorHAnsi" w:cstheme="minorHAnsi"/>
          <w:b/>
          <w:u w:val="single"/>
        </w:rPr>
        <w:t xml:space="preserve">présent mémoire technique </w:t>
      </w:r>
      <w:r w:rsidR="00827B58">
        <w:rPr>
          <w:rFonts w:asciiTheme="minorHAnsi" w:hAnsiTheme="minorHAnsi" w:cstheme="minorHAnsi"/>
          <w:b/>
          <w:u w:val="single"/>
        </w:rPr>
        <w:t>sera</w:t>
      </w:r>
      <w:r w:rsidR="00702466" w:rsidRPr="008461D2">
        <w:rPr>
          <w:rFonts w:asciiTheme="minorHAnsi" w:hAnsiTheme="minorHAnsi" w:cstheme="minorHAnsi"/>
          <w:b/>
          <w:u w:val="single"/>
        </w:rPr>
        <w:t xml:space="preserve"> une pièce contractuelle du marché</w:t>
      </w:r>
      <w:r w:rsidR="00C4500C">
        <w:rPr>
          <w:rFonts w:asciiTheme="minorHAnsi" w:hAnsiTheme="minorHAnsi" w:cstheme="minorHAnsi"/>
          <w:b/>
          <w:u w:val="single"/>
        </w:rPr>
        <w:t>.</w:t>
      </w:r>
    </w:p>
    <w:p w:rsidR="00702466" w:rsidRDefault="00C4500C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702466" w:rsidRPr="008461D2">
        <w:rPr>
          <w:rFonts w:asciiTheme="minorHAnsi" w:hAnsiTheme="minorHAnsi" w:cstheme="minorHAnsi"/>
        </w:rPr>
        <w:t xml:space="preserve"> ce titre, les informations et dispositions renseignées </w:t>
      </w:r>
      <w:r w:rsidR="008461D2" w:rsidRPr="008461D2">
        <w:rPr>
          <w:rFonts w:asciiTheme="minorHAnsi" w:hAnsiTheme="minorHAnsi" w:cstheme="minorHAnsi"/>
          <w:b/>
          <w:u w:val="single"/>
        </w:rPr>
        <w:t>qui ne remettent pas en cause directement ou indirectement le cahier des charges</w:t>
      </w:r>
      <w:r w:rsidR="00702466" w:rsidRPr="008461D2">
        <w:rPr>
          <w:rFonts w:asciiTheme="minorHAnsi" w:hAnsiTheme="minorHAnsi" w:cstheme="minorHAnsi"/>
          <w:b/>
          <w:u w:val="single"/>
        </w:rPr>
        <w:t xml:space="preserve"> </w:t>
      </w:r>
      <w:r w:rsidR="00702466" w:rsidRPr="008461D2">
        <w:rPr>
          <w:rFonts w:asciiTheme="minorHAnsi" w:hAnsiTheme="minorHAnsi" w:cstheme="minorHAnsi"/>
        </w:rPr>
        <w:t>engagent contractuellement le prestataire quant au respect des moyens mis en œuvre pour l’exécution de ses prestations.</w:t>
      </w:r>
    </w:p>
    <w:p w:rsidR="00305B43" w:rsidRPr="008461D2" w:rsidRDefault="00305B43" w:rsidP="00305B43"/>
    <w:p w:rsidR="00AB3A83" w:rsidRPr="00305B43" w:rsidRDefault="003E4507" w:rsidP="008461D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b/>
        </w:rPr>
      </w:pPr>
      <w:r w:rsidRPr="00305B43">
        <w:rPr>
          <w:rFonts w:asciiTheme="minorHAnsi" w:hAnsiTheme="minorHAnsi" w:cstheme="minorHAnsi"/>
          <w:b/>
        </w:rPr>
        <w:t>E</w:t>
      </w:r>
      <w:r w:rsidR="008461D2" w:rsidRPr="00305B43">
        <w:rPr>
          <w:rFonts w:asciiTheme="minorHAnsi" w:hAnsiTheme="minorHAnsi" w:cstheme="minorHAnsi"/>
          <w:b/>
        </w:rPr>
        <w:t>n cas de groupement d’opérateurs économiques,</w:t>
      </w:r>
      <w:r w:rsidRPr="00305B43">
        <w:rPr>
          <w:rFonts w:asciiTheme="minorHAnsi" w:hAnsiTheme="minorHAnsi" w:cstheme="minorHAnsi"/>
          <w:b/>
        </w:rPr>
        <w:t xml:space="preserve"> il est </w:t>
      </w:r>
      <w:r w:rsidR="008461D2" w:rsidRPr="00305B43">
        <w:rPr>
          <w:rFonts w:asciiTheme="minorHAnsi" w:hAnsiTheme="minorHAnsi" w:cstheme="minorHAnsi"/>
          <w:b/>
        </w:rPr>
        <w:t>exigé</w:t>
      </w:r>
      <w:r w:rsidRPr="00305B43">
        <w:rPr>
          <w:rFonts w:asciiTheme="minorHAnsi" w:hAnsiTheme="minorHAnsi" w:cstheme="minorHAnsi"/>
          <w:b/>
        </w:rPr>
        <w:t xml:space="preserve"> de rédiger un mémoire technique unique. Dans le cas contraire seul le mémoire du mandataire du</w:t>
      </w:r>
      <w:r w:rsidR="00AB3A83" w:rsidRPr="00305B43">
        <w:rPr>
          <w:rFonts w:asciiTheme="minorHAnsi" w:hAnsiTheme="minorHAnsi" w:cstheme="minorHAnsi"/>
          <w:b/>
        </w:rPr>
        <w:t xml:space="preserve"> groupement sera pris en compte.</w:t>
      </w:r>
    </w:p>
    <w:p w:rsidR="008461D2" w:rsidRPr="00F57CFF" w:rsidRDefault="008461D2" w:rsidP="008461D2">
      <w:pPr>
        <w:pStyle w:val="Titre1"/>
      </w:pPr>
      <w:bookmarkStart w:id="0" w:name="_Toc88229309"/>
      <w:bookmarkStart w:id="1" w:name="_Toc88229310"/>
      <w:bookmarkEnd w:id="0"/>
      <w:r w:rsidRPr="00F57CFF">
        <w:t xml:space="preserve">Les moyens humains et matériels </w:t>
      </w:r>
      <w:r>
        <w:t xml:space="preserve">qui seront </w:t>
      </w:r>
      <w:r w:rsidRPr="00F57CFF">
        <w:t>affectés au chantier</w:t>
      </w:r>
      <w:bookmarkEnd w:id="1"/>
    </w:p>
    <w:p w:rsidR="008461D2" w:rsidRPr="00092F96" w:rsidRDefault="008461D2" w:rsidP="008461D2">
      <w:pPr>
        <w:pStyle w:val="Titre2"/>
      </w:pPr>
      <w:bookmarkStart w:id="2" w:name="_Toc88229311"/>
      <w:r>
        <w:t>Moyens humains, o</w:t>
      </w:r>
      <w:r w:rsidRPr="00092F96">
        <w:t xml:space="preserve">rganisation </w:t>
      </w:r>
      <w:r>
        <w:t xml:space="preserve">et organigramme fonctionnel mis en place </w:t>
      </w:r>
      <w:r w:rsidRPr="00092F96">
        <w:t>pour l’opération</w:t>
      </w:r>
      <w:bookmarkEnd w:id="2"/>
    </w:p>
    <w:p w:rsidR="008461D2" w:rsidRPr="00A86F84" w:rsidRDefault="008461D2" w:rsidP="008461D2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iCs/>
        </w:rPr>
        <w:t>Indiquer</w:t>
      </w:r>
      <w:r w:rsidR="00A264A5">
        <w:rPr>
          <w:rFonts w:asciiTheme="minorHAnsi" w:hAnsiTheme="minorHAnsi" w:cstheme="minorHAnsi"/>
          <w:i/>
          <w:iCs/>
        </w:rPr>
        <w:t xml:space="preserve"> pour tous </w:t>
      </w:r>
      <w:r w:rsidR="00305B43">
        <w:rPr>
          <w:rFonts w:asciiTheme="minorHAnsi" w:hAnsiTheme="minorHAnsi" w:cstheme="minorHAnsi"/>
          <w:i/>
          <w:iCs/>
        </w:rPr>
        <w:t>les opérateurs économiques</w:t>
      </w:r>
      <w:r w:rsidR="00A264A5">
        <w:rPr>
          <w:rFonts w:asciiTheme="minorHAnsi" w:hAnsiTheme="minorHAnsi" w:cstheme="minorHAnsi"/>
          <w:i/>
          <w:iCs/>
        </w:rPr>
        <w:t xml:space="preserve"> pressentis pour l’opération,</w:t>
      </w:r>
      <w:r>
        <w:rPr>
          <w:rFonts w:asciiTheme="minorHAnsi" w:hAnsiTheme="minorHAnsi" w:cstheme="minorHAnsi"/>
          <w:i/>
          <w:iCs/>
        </w:rPr>
        <w:t xml:space="preserve"> la fonction, le nom des encadrants, l’effectif moyen et maximum, la qualification, l’ancienneté, l’expérience similaire, entités d’appartenance…, organigramme simplifié</w:t>
      </w: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sz w:val="22"/>
          <w:u w:val="single"/>
        </w:rPr>
      </w:pPr>
      <w:r w:rsidRPr="008461D2">
        <w:rPr>
          <w:rFonts w:asciiTheme="minorHAnsi" w:hAnsiTheme="minorHAnsi" w:cstheme="minorHAnsi"/>
          <w:b/>
          <w:sz w:val="22"/>
          <w:u w:val="single"/>
        </w:rPr>
        <w:t>Administratif et bureau d’étude :</w:t>
      </w: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sz w:val="22"/>
          <w:u w:val="single"/>
        </w:rPr>
      </w:pPr>
      <w:r w:rsidRPr="008461D2">
        <w:rPr>
          <w:rFonts w:asciiTheme="minorHAnsi" w:hAnsiTheme="minorHAnsi" w:cstheme="minorHAnsi"/>
          <w:b/>
          <w:sz w:val="22"/>
          <w:u w:val="single"/>
        </w:rPr>
        <w:t>Opérationnel et chantier :</w:t>
      </w: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Titre2"/>
      </w:pPr>
      <w:bookmarkStart w:id="3" w:name="_Toc88229312"/>
      <w:r>
        <w:t>Fréquence et temps de présence du responsable de l’opération et du personnel de l’équipe encadrante (</w:t>
      </w:r>
      <w:r w:rsidR="00F76890">
        <w:t>Coordination</w:t>
      </w:r>
      <w:r w:rsidR="00A264A5">
        <w:t xml:space="preserve">, </w:t>
      </w:r>
      <w:r>
        <w:t xml:space="preserve">conducteur </w:t>
      </w:r>
      <w:r w:rsidR="00A264A5">
        <w:t>de travaux</w:t>
      </w:r>
      <w:r>
        <w:t>, chef de chantier …)</w:t>
      </w:r>
      <w:bookmarkEnd w:id="3"/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17161A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07485B" w:rsidRDefault="008461D2" w:rsidP="008461D2">
      <w:pPr>
        <w:pStyle w:val="Titre2"/>
      </w:pPr>
      <w:bookmarkStart w:id="4" w:name="_Toc88229314"/>
      <w:r>
        <w:t>Cotraitance et sous-traitance envisagées</w:t>
      </w:r>
      <w:bookmarkEnd w:id="4"/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3534"/>
        <w:gridCol w:w="3095"/>
        <w:gridCol w:w="3572"/>
      </w:tblGrid>
      <w:tr w:rsidR="008461D2" w:rsidRPr="00074865" w:rsidTr="00C4500C">
        <w:trPr>
          <w:trHeight w:val="211"/>
        </w:trPr>
        <w:tc>
          <w:tcPr>
            <w:tcW w:w="3534" w:type="dxa"/>
          </w:tcPr>
          <w:p w:rsidR="008461D2" w:rsidRPr="00074865" w:rsidRDefault="008461D2" w:rsidP="00B53AB3">
            <w:pPr>
              <w:spacing w:after="0" w:line="240" w:lineRule="auto"/>
            </w:pPr>
            <w:r>
              <w:t>Prestations avec quantités en %</w:t>
            </w:r>
          </w:p>
        </w:tc>
        <w:tc>
          <w:tcPr>
            <w:tcW w:w="3095" w:type="dxa"/>
          </w:tcPr>
          <w:p w:rsidR="008461D2" w:rsidRPr="00074865" w:rsidRDefault="008461D2" w:rsidP="00B53AB3">
            <w:pPr>
              <w:spacing w:after="0" w:line="240" w:lineRule="auto"/>
            </w:pPr>
            <w:r>
              <w:t>Raisons sociales</w:t>
            </w:r>
            <w:r w:rsidRPr="00074865">
              <w:t>, qualifications</w:t>
            </w:r>
          </w:p>
        </w:tc>
        <w:tc>
          <w:tcPr>
            <w:tcW w:w="3572" w:type="dxa"/>
          </w:tcPr>
          <w:p w:rsidR="008461D2" w:rsidRDefault="008461D2" w:rsidP="00B53AB3">
            <w:pPr>
              <w:spacing w:after="0" w:line="240" w:lineRule="auto"/>
            </w:pPr>
            <w:r>
              <w:t>Moyens humains</w:t>
            </w:r>
          </w:p>
        </w:tc>
      </w:tr>
      <w:tr w:rsidR="008461D2" w:rsidRPr="005A1E3A" w:rsidTr="00C4500C">
        <w:tc>
          <w:tcPr>
            <w:tcW w:w="3534" w:type="dxa"/>
            <w:vAlign w:val="center"/>
          </w:tcPr>
          <w:p w:rsid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A537CE" w:rsidRPr="008461D2" w:rsidRDefault="00A537CE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A537CE" w:rsidRPr="008461D2" w:rsidRDefault="00A537CE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A537CE" w:rsidRPr="008461D2" w:rsidRDefault="00A537CE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A537CE" w:rsidRPr="008461D2" w:rsidRDefault="00A537CE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  <w:tr w:rsidR="008461D2" w:rsidRPr="005869D3" w:rsidTr="00C4500C">
        <w:tc>
          <w:tcPr>
            <w:tcW w:w="3534" w:type="dxa"/>
            <w:vAlign w:val="center"/>
          </w:tcPr>
          <w:p w:rsid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A537CE" w:rsidRPr="008461D2" w:rsidRDefault="00A537CE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095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3572" w:type="dxa"/>
          </w:tcPr>
          <w:p w:rsidR="008461D2" w:rsidRPr="008461D2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</w:rPr>
            </w:pPr>
          </w:p>
        </w:tc>
      </w:tr>
    </w:tbl>
    <w:p w:rsidR="008461D2" w:rsidRPr="005A1E3A" w:rsidRDefault="008461D2" w:rsidP="008461D2">
      <w:pPr>
        <w:pStyle w:val="Titre2"/>
      </w:pPr>
      <w:bookmarkStart w:id="5" w:name="_Toc88229315"/>
      <w:r w:rsidRPr="005A1E3A">
        <w:t>Moyens en matériel qui seront utilisés sur le chantier</w:t>
      </w:r>
      <w:bookmarkEnd w:id="5"/>
      <w:r w:rsidRPr="005A1E3A">
        <w:t> </w:t>
      </w:r>
    </w:p>
    <w:p w:rsidR="008461D2" w:rsidRPr="00AC4338" w:rsidRDefault="008461D2" w:rsidP="008461D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0" w:hanging="278"/>
        <w:rPr>
          <w:rFonts w:asciiTheme="minorHAnsi" w:hAnsiTheme="minorHAnsi" w:cstheme="minorHAnsi"/>
          <w:i/>
        </w:rPr>
      </w:pPr>
      <w:r w:rsidRPr="00AC4338">
        <w:rPr>
          <w:rFonts w:asciiTheme="minorHAnsi" w:hAnsiTheme="minorHAnsi" w:cstheme="minorHAnsi"/>
          <w:i/>
        </w:rPr>
        <w:t xml:space="preserve">Matériels </w:t>
      </w:r>
      <w:r>
        <w:rPr>
          <w:rFonts w:asciiTheme="minorHAnsi" w:hAnsiTheme="minorHAnsi" w:cstheme="minorHAnsi"/>
          <w:i/>
        </w:rPr>
        <w:t xml:space="preserve">déployés </w:t>
      </w:r>
      <w:r w:rsidRPr="00AC4338">
        <w:rPr>
          <w:rFonts w:asciiTheme="minorHAnsi" w:hAnsiTheme="minorHAnsi" w:cstheme="minorHAnsi"/>
          <w:i/>
        </w:rPr>
        <w:t xml:space="preserve">les plus adaptés au chantier </w:t>
      </w:r>
      <w:r>
        <w:rPr>
          <w:rFonts w:asciiTheme="minorHAnsi" w:hAnsiTheme="minorHAnsi" w:cstheme="minorHAnsi"/>
          <w:i/>
        </w:rPr>
        <w:t>en propre ou par les cotraitance et groupement.</w:t>
      </w:r>
    </w:p>
    <w:p w:rsidR="008461D2" w:rsidRPr="005A1E3A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5A1E3A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F57CFF" w:rsidRDefault="008461D2" w:rsidP="008461D2">
      <w:pPr>
        <w:pStyle w:val="Titre1"/>
        <w:tabs>
          <w:tab w:val="left" w:pos="7513"/>
        </w:tabs>
      </w:pPr>
      <w:bookmarkStart w:id="6" w:name="_Toc88229316"/>
      <w:bookmarkStart w:id="7" w:name="_Toc462404886"/>
      <w:bookmarkStart w:id="8" w:name="_Hlk201930582"/>
      <w:bookmarkStart w:id="9" w:name="_GoBack"/>
      <w:r>
        <w:t>Méthodologie d’exécution, a</w:t>
      </w:r>
      <w:r w:rsidRPr="00F57CFF">
        <w:t>ppréhension des risques</w:t>
      </w:r>
      <w:bookmarkEnd w:id="6"/>
      <w:bookmarkEnd w:id="7"/>
    </w:p>
    <w:p w:rsidR="008461D2" w:rsidRDefault="008461D2" w:rsidP="008461D2">
      <w:pPr>
        <w:pStyle w:val="Titre2"/>
      </w:pPr>
      <w:bookmarkStart w:id="10" w:name="_Toc88229317"/>
      <w:bookmarkEnd w:id="8"/>
      <w:bookmarkEnd w:id="9"/>
      <w:r w:rsidRPr="00092F96">
        <w:t xml:space="preserve">Méthodologie </w:t>
      </w:r>
      <w:r>
        <w:t xml:space="preserve">d’exécution </w:t>
      </w:r>
      <w:r w:rsidRPr="00092F96">
        <w:t>et dispositions pour assurer la qualité générale des prestations réalisées</w:t>
      </w:r>
      <w:bookmarkEnd w:id="10"/>
      <w:r w:rsidRPr="00092F96">
        <w:t xml:space="preserve"> </w:t>
      </w:r>
    </w:p>
    <w:p w:rsidR="008461D2" w:rsidRPr="00B23119" w:rsidRDefault="008461D2" w:rsidP="008461D2">
      <w:r w:rsidRPr="00013A4C">
        <w:t xml:space="preserve">En propre et par les cotraitants ou sous-traitants éventuels, procédures d’autocontrôle, sélection et contrôle des </w:t>
      </w:r>
      <w:r w:rsidRPr="00092F96">
        <w:t xml:space="preserve">sous-traitants, </w:t>
      </w:r>
      <w:r>
        <w:t xml:space="preserve">procédure </w:t>
      </w:r>
      <w:r w:rsidRPr="00092F96">
        <w:t>de réception des supports</w:t>
      </w:r>
      <w:r>
        <w:t xml:space="preserve">, système de gestion de la qualité, gestion des études, délais de fabrication et d’approvisionnement, </w:t>
      </w:r>
      <w:r w:rsidRPr="00092F96">
        <w:t>….</w:t>
      </w:r>
    </w:p>
    <w:p w:rsidR="008461D2" w:rsidRPr="005F4179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Pr="005F4179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A537CE" w:rsidRPr="005F4179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Pr="005F4179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4322D" w:rsidRPr="005F4179" w:rsidRDefault="0004322D" w:rsidP="00043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  <w:bookmarkStart w:id="11" w:name="_Toc88229318"/>
    </w:p>
    <w:p w:rsidR="0004322D" w:rsidRDefault="0004322D" w:rsidP="00043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04322D" w:rsidRDefault="0004322D" w:rsidP="00043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Titre2"/>
      </w:pPr>
      <w:bookmarkStart w:id="12" w:name="_Toc88229319"/>
      <w:bookmarkEnd w:id="11"/>
      <w:r>
        <w:t>Risques identifiés, c</w:t>
      </w:r>
      <w:r w:rsidRPr="00B47E3F">
        <w:t>ontraintes d’exécution et solutions proposées par l’entreprise :</w:t>
      </w:r>
      <w:bookmarkEnd w:id="12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8461D2" w:rsidRPr="00B47E3F" w:rsidTr="00B53AB3">
        <w:trPr>
          <w:trHeight w:val="86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47E3F">
              <w:rPr>
                <w:rFonts w:asciiTheme="minorHAnsi" w:hAnsiTheme="minorHAnsi" w:cstheme="minorHAnsi"/>
                <w:b/>
                <w:bCs/>
                <w:color w:val="000000"/>
              </w:rPr>
              <w:t>Contraintes de site et d’exécution comme étant susceptibles d’affecter l’exécution des travaux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47E3F">
              <w:rPr>
                <w:rFonts w:asciiTheme="minorHAnsi" w:hAnsiTheme="minorHAnsi" w:cstheme="minorHAnsi"/>
                <w:b/>
                <w:bCs/>
                <w:color w:val="000000"/>
              </w:rPr>
              <w:t>Solutions apportées</w:t>
            </w:r>
            <w:r w:rsidR="00730844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- </w:t>
            </w:r>
            <w:r w:rsidRPr="00B47E3F">
              <w:rPr>
                <w:rFonts w:asciiTheme="minorHAnsi" w:hAnsiTheme="minorHAnsi" w:cstheme="minorHAnsi"/>
                <w:b/>
                <w:bCs/>
                <w:color w:val="000000"/>
              </w:rPr>
              <w:t>Dispositions envisagées par l’entreprise pour traiter la contrainte</w:t>
            </w:r>
          </w:p>
        </w:tc>
      </w:tr>
      <w:tr w:rsidR="008461D2" w:rsidRPr="00463074" w:rsidTr="00A537CE">
        <w:trPr>
          <w:trHeight w:val="80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95391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953914">
              <w:rPr>
                <w:rFonts w:asciiTheme="minorHAnsi" w:hAnsiTheme="minorHAnsi" w:cstheme="minorHAnsi"/>
                <w:sz w:val="22"/>
              </w:rPr>
              <w:t>Gestion des accès au site et au chantier, livraison</w:t>
            </w:r>
            <w:r w:rsidR="0004322D" w:rsidRPr="00953914">
              <w:rPr>
                <w:rFonts w:asciiTheme="minorHAnsi" w:hAnsiTheme="minorHAnsi" w:cstheme="minorHAnsi"/>
                <w:sz w:val="22"/>
              </w:rPr>
              <w:t>, stockage (chaine d’approvisionnement)</w:t>
            </w:r>
          </w:p>
          <w:p w:rsidR="00463074" w:rsidRPr="00953914" w:rsidRDefault="00463074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  <w:tr w:rsidR="008461D2" w:rsidRPr="00463074" w:rsidTr="00A537CE">
        <w:trPr>
          <w:trHeight w:val="80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95391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953914">
              <w:rPr>
                <w:rFonts w:asciiTheme="minorHAnsi" w:hAnsiTheme="minorHAnsi" w:cstheme="minorHAnsi"/>
                <w:sz w:val="22"/>
              </w:rPr>
              <w:t>Installations de chantier – moyens de levage</w:t>
            </w:r>
            <w:r w:rsidR="0004322D" w:rsidRPr="00953914">
              <w:rPr>
                <w:rFonts w:asciiTheme="minorHAnsi" w:hAnsiTheme="minorHAnsi" w:cstheme="minorHAnsi"/>
                <w:sz w:val="22"/>
              </w:rPr>
              <w:t xml:space="preserve"> – utilisation </w:t>
            </w:r>
            <w:r w:rsidR="00A71B95" w:rsidRPr="00953914">
              <w:rPr>
                <w:rFonts w:asciiTheme="minorHAnsi" w:hAnsiTheme="minorHAnsi" w:cstheme="minorHAnsi"/>
                <w:sz w:val="22"/>
              </w:rPr>
              <w:t>ascenseur mis à disposition</w:t>
            </w:r>
          </w:p>
          <w:p w:rsidR="00463074" w:rsidRPr="00953914" w:rsidRDefault="00463074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  <w:tr w:rsidR="008461D2" w:rsidRPr="00463074" w:rsidTr="00A537CE">
        <w:trPr>
          <w:trHeight w:val="80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953914" w:rsidRDefault="008461D2" w:rsidP="00463074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953914">
              <w:rPr>
                <w:rFonts w:asciiTheme="minorHAnsi" w:hAnsiTheme="minorHAnsi" w:cstheme="minorHAnsi"/>
                <w:sz w:val="22"/>
              </w:rPr>
              <w:t xml:space="preserve">Continuité de l’activité </w:t>
            </w:r>
            <w:r w:rsidR="00463074" w:rsidRPr="00953914">
              <w:rPr>
                <w:rFonts w:asciiTheme="minorHAnsi" w:hAnsiTheme="minorHAnsi" w:cstheme="minorHAnsi"/>
                <w:sz w:val="22"/>
              </w:rPr>
              <w:t>du site</w:t>
            </w:r>
            <w:r w:rsidR="00A537CE" w:rsidRPr="00953914">
              <w:rPr>
                <w:rFonts w:asciiTheme="minorHAnsi" w:hAnsiTheme="minorHAnsi" w:cstheme="minorHAnsi"/>
                <w:sz w:val="22"/>
              </w:rPr>
              <w:t xml:space="preserve"> et du bâtiment</w:t>
            </w:r>
          </w:p>
          <w:p w:rsidR="00463074" w:rsidRPr="00953914" w:rsidRDefault="00463074" w:rsidP="00463074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  <w:tr w:rsidR="00A537CE" w:rsidRPr="00463074" w:rsidTr="00A537CE">
        <w:trPr>
          <w:trHeight w:val="80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7CE" w:rsidRPr="00953914" w:rsidRDefault="00A537CE" w:rsidP="00DB1CCE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953914">
              <w:rPr>
                <w:rFonts w:asciiTheme="minorHAnsi" w:hAnsiTheme="minorHAnsi" w:cstheme="minorHAnsi"/>
                <w:sz w:val="22"/>
              </w:rPr>
              <w:t>Gestion de levées de réserve - Réception des locaux</w:t>
            </w:r>
          </w:p>
          <w:p w:rsidR="00A537CE" w:rsidRPr="00953914" w:rsidRDefault="00A537CE" w:rsidP="00DB1CCE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CE" w:rsidRPr="00463074" w:rsidRDefault="00A537CE" w:rsidP="00DB1CCE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  <w:tr w:rsidR="008461D2" w:rsidRPr="00463074" w:rsidTr="00A537CE">
        <w:trPr>
          <w:trHeight w:val="80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95391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953914">
              <w:rPr>
                <w:rFonts w:asciiTheme="minorHAnsi" w:hAnsiTheme="minorHAnsi" w:cstheme="minorHAnsi"/>
                <w:sz w:val="22"/>
              </w:rPr>
              <w:t>Gestion de la garantie de parfait achèvement</w:t>
            </w:r>
          </w:p>
          <w:p w:rsidR="00463074" w:rsidRPr="00953914" w:rsidRDefault="00463074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  <w:tr w:rsidR="008461D2" w:rsidRPr="00463074" w:rsidTr="00A537CE">
        <w:trPr>
          <w:trHeight w:val="80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1D2" w:rsidRPr="0095391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  <w:r w:rsidRPr="00953914">
              <w:rPr>
                <w:rFonts w:asciiTheme="minorHAnsi" w:hAnsiTheme="minorHAnsi" w:cstheme="minorHAnsi"/>
                <w:sz w:val="22"/>
              </w:rPr>
              <w:t>Gestion de la garantie décennale</w:t>
            </w:r>
          </w:p>
          <w:p w:rsidR="00463074" w:rsidRPr="00953914" w:rsidRDefault="00463074" w:rsidP="00B53AB3">
            <w:pPr>
              <w:pStyle w:val="Paragraphedeliste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D2" w:rsidRPr="00463074" w:rsidRDefault="008461D2" w:rsidP="00B53AB3">
            <w:pPr>
              <w:pStyle w:val="Paragraphedeliste"/>
              <w:ind w:left="0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</w:p>
        </w:tc>
      </w:tr>
    </w:tbl>
    <w:p w:rsidR="008461D2" w:rsidRDefault="00A264A5" w:rsidP="00B44BC5">
      <w:pPr>
        <w:pStyle w:val="Titre2"/>
        <w:jc w:val="both"/>
      </w:pPr>
      <w:bookmarkStart w:id="13" w:name="_Toc88229320"/>
      <w:r>
        <w:t>C</w:t>
      </w:r>
      <w:r w:rsidR="008461D2">
        <w:t>apacités de mise en place des actions correctives (humains et matériels) envisagées par l’entreprise, en cas de retard sur le délai ou de malfaçons.</w:t>
      </w:r>
      <w:bookmarkEnd w:id="13"/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8461D2" w:rsidRPr="00463074" w:rsidRDefault="008461D2" w:rsidP="008461D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b/>
          <w:color w:val="0070C0"/>
        </w:rPr>
      </w:pPr>
    </w:p>
    <w:p w:rsidR="00BD6152" w:rsidRDefault="00BD6152" w:rsidP="00BD6152">
      <w:pPr>
        <w:pStyle w:val="Titre1"/>
        <w:tabs>
          <w:tab w:val="left" w:pos="7513"/>
        </w:tabs>
      </w:pPr>
      <w:bookmarkStart w:id="14" w:name="_Toc88229321"/>
      <w:r>
        <w:lastRenderedPageBreak/>
        <w:t xml:space="preserve"> Gestion des nuisances et déchet de chantier</w:t>
      </w:r>
    </w:p>
    <w:p w:rsidR="008461D2" w:rsidRDefault="008461D2" w:rsidP="008461D2">
      <w:pPr>
        <w:pStyle w:val="Titre2"/>
        <w:rPr>
          <w:lang w:eastAsia="fr-FR"/>
        </w:rPr>
      </w:pPr>
      <w:r w:rsidRPr="00B47E3F">
        <w:rPr>
          <w:lang w:eastAsia="fr-FR"/>
        </w:rPr>
        <w:t>Dispositions arrêtées par l’entreprise pour diminuer les nuisances </w:t>
      </w:r>
      <w:bookmarkEnd w:id="14"/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961"/>
      </w:tblGrid>
      <w:tr w:rsidR="008461D2" w:rsidRPr="00B47E3F" w:rsidTr="00B53AB3">
        <w:tc>
          <w:tcPr>
            <w:tcW w:w="5211" w:type="dxa"/>
            <w:shd w:val="clear" w:color="auto" w:fill="auto"/>
          </w:tcPr>
          <w:p w:rsidR="008461D2" w:rsidRPr="00B47E3F" w:rsidRDefault="00F76890" w:rsidP="00B53AB3">
            <w:pPr>
              <w:autoSpaceDE w:val="0"/>
              <w:autoSpaceDN w:val="0"/>
              <w:adjustRightInd w:val="0"/>
              <w:ind w:left="720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B47E3F">
              <w:rPr>
                <w:rFonts w:asciiTheme="minorHAnsi" w:hAnsiTheme="minorHAnsi" w:cstheme="minorHAnsi"/>
                <w:b/>
                <w:bCs/>
                <w:lang w:eastAsia="fr-FR"/>
              </w:rPr>
              <w:t>Évaluation</w:t>
            </w:r>
            <w:r w:rsidR="008461D2" w:rsidRPr="00B47E3F">
              <w:rPr>
                <w:rFonts w:asciiTheme="minorHAnsi" w:hAnsiTheme="minorHAnsi" w:cstheme="minorHAnsi"/>
                <w:b/>
                <w:bCs/>
                <w:lang w:eastAsia="fr-FR"/>
              </w:rPr>
              <w:t xml:space="preserve"> des nuisances</w:t>
            </w:r>
          </w:p>
        </w:tc>
        <w:tc>
          <w:tcPr>
            <w:tcW w:w="4961" w:type="dxa"/>
            <w:shd w:val="clear" w:color="auto" w:fill="auto"/>
          </w:tcPr>
          <w:p w:rsidR="008461D2" w:rsidRPr="00B47E3F" w:rsidRDefault="00F76890" w:rsidP="00B53AB3">
            <w:pPr>
              <w:autoSpaceDE w:val="0"/>
              <w:autoSpaceDN w:val="0"/>
              <w:adjustRightInd w:val="0"/>
              <w:ind w:left="720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B47E3F">
              <w:rPr>
                <w:rFonts w:asciiTheme="minorHAnsi" w:hAnsiTheme="minorHAnsi" w:cstheme="minorHAnsi"/>
                <w:b/>
                <w:bCs/>
                <w:lang w:eastAsia="fr-FR"/>
              </w:rPr>
              <w:t>Traitement</w:t>
            </w:r>
            <w:r w:rsidR="008461D2" w:rsidRPr="00B47E3F">
              <w:rPr>
                <w:rFonts w:asciiTheme="minorHAnsi" w:hAnsiTheme="minorHAnsi" w:cstheme="minorHAnsi"/>
                <w:b/>
                <w:bCs/>
                <w:lang w:eastAsia="fr-FR"/>
              </w:rPr>
              <w:t xml:space="preserve"> des nuisances </w:t>
            </w:r>
          </w:p>
        </w:tc>
      </w:tr>
      <w:tr w:rsidR="008461D2" w:rsidRPr="00B47E3F" w:rsidTr="00A537CE">
        <w:trPr>
          <w:trHeight w:val="1127"/>
        </w:trPr>
        <w:tc>
          <w:tcPr>
            <w:tcW w:w="5211" w:type="dxa"/>
            <w:shd w:val="clear" w:color="auto" w:fill="auto"/>
          </w:tcPr>
          <w:p w:rsidR="008461D2" w:rsidRPr="00953914" w:rsidRDefault="008461D2" w:rsidP="00B53AB3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953914">
              <w:rPr>
                <w:rFonts w:asciiTheme="minorHAnsi" w:hAnsiTheme="minorHAnsi" w:cstheme="minorHAnsi"/>
                <w:bCs/>
                <w:lang w:eastAsia="fr-FR"/>
              </w:rPr>
              <w:t xml:space="preserve">Les flux entrant sur le chantier : </w:t>
            </w:r>
            <w:r w:rsidRPr="00953914">
              <w:rPr>
                <w:rFonts w:asciiTheme="minorHAnsi" w:hAnsiTheme="minorHAnsi" w:cstheme="minorHAnsi"/>
                <w:bCs/>
                <w:i/>
                <w:lang w:eastAsia="fr-FR"/>
              </w:rPr>
              <w:t>perturbation éventuelle du trafic liée à l’arrivée d’engins et matériels, livraison des matériaux de construction…</w:t>
            </w:r>
          </w:p>
        </w:tc>
        <w:tc>
          <w:tcPr>
            <w:tcW w:w="4961" w:type="dxa"/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</w:tc>
      </w:tr>
      <w:tr w:rsidR="008461D2" w:rsidRPr="00B47E3F" w:rsidTr="00A537CE">
        <w:trPr>
          <w:trHeight w:val="1127"/>
        </w:trPr>
        <w:tc>
          <w:tcPr>
            <w:tcW w:w="5211" w:type="dxa"/>
            <w:shd w:val="clear" w:color="auto" w:fill="auto"/>
          </w:tcPr>
          <w:p w:rsidR="008461D2" w:rsidRPr="00953914" w:rsidRDefault="008461D2" w:rsidP="00B53AB3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953914">
              <w:rPr>
                <w:rFonts w:asciiTheme="minorHAnsi" w:hAnsiTheme="minorHAnsi" w:cstheme="minorHAnsi"/>
                <w:bCs/>
                <w:lang w:eastAsia="fr-FR"/>
              </w:rPr>
              <w:t xml:space="preserve">Le chantier lui-même : </w:t>
            </w:r>
            <w:r w:rsidRPr="00953914">
              <w:rPr>
                <w:rFonts w:asciiTheme="minorHAnsi" w:hAnsiTheme="minorHAnsi" w:cstheme="minorHAnsi"/>
                <w:bCs/>
                <w:i/>
                <w:lang w:eastAsia="fr-FR"/>
              </w:rPr>
              <w:t xml:space="preserve">activités bruyantes, poussières, déchets, </w:t>
            </w:r>
            <w:proofErr w:type="gramStart"/>
            <w:r w:rsidRPr="00953914">
              <w:rPr>
                <w:rFonts w:asciiTheme="minorHAnsi" w:hAnsiTheme="minorHAnsi" w:cstheme="minorHAnsi"/>
                <w:bCs/>
                <w:i/>
                <w:lang w:eastAsia="fr-FR"/>
              </w:rPr>
              <w:t>eau….</w:t>
            </w:r>
            <w:proofErr w:type="gramEnd"/>
          </w:p>
        </w:tc>
        <w:tc>
          <w:tcPr>
            <w:tcW w:w="4961" w:type="dxa"/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</w:tc>
      </w:tr>
      <w:tr w:rsidR="008461D2" w:rsidRPr="00B47E3F" w:rsidTr="00A537CE">
        <w:trPr>
          <w:trHeight w:val="1127"/>
        </w:trPr>
        <w:tc>
          <w:tcPr>
            <w:tcW w:w="5211" w:type="dxa"/>
            <w:shd w:val="clear" w:color="auto" w:fill="auto"/>
          </w:tcPr>
          <w:p w:rsidR="008461D2" w:rsidRPr="00953914" w:rsidRDefault="008461D2" w:rsidP="00B53AB3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proofErr w:type="gramStart"/>
            <w:r w:rsidRPr="00953914">
              <w:rPr>
                <w:rFonts w:asciiTheme="minorHAnsi" w:hAnsiTheme="minorHAnsi" w:cstheme="minorHAnsi"/>
                <w:bCs/>
                <w:lang w:eastAsia="fr-FR"/>
              </w:rPr>
              <w:t>Les flux sortant</w:t>
            </w:r>
            <w:proofErr w:type="gramEnd"/>
            <w:r w:rsidRPr="00953914">
              <w:rPr>
                <w:rFonts w:asciiTheme="minorHAnsi" w:hAnsiTheme="minorHAnsi" w:cstheme="minorHAnsi"/>
                <w:bCs/>
                <w:lang w:eastAsia="fr-FR"/>
              </w:rPr>
              <w:t xml:space="preserve"> : </w:t>
            </w:r>
            <w:r w:rsidRPr="00953914">
              <w:rPr>
                <w:rFonts w:asciiTheme="minorHAnsi" w:hAnsiTheme="minorHAnsi" w:cstheme="minorHAnsi"/>
                <w:bCs/>
                <w:i/>
                <w:lang w:eastAsia="fr-FR"/>
              </w:rPr>
              <w:t>évacuation des déchets.</w:t>
            </w:r>
          </w:p>
        </w:tc>
        <w:tc>
          <w:tcPr>
            <w:tcW w:w="4961" w:type="dxa"/>
            <w:shd w:val="clear" w:color="auto" w:fill="auto"/>
          </w:tcPr>
          <w:p w:rsidR="008461D2" w:rsidRPr="00B47E3F" w:rsidRDefault="008461D2" w:rsidP="00B53A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</w:tc>
      </w:tr>
    </w:tbl>
    <w:p w:rsidR="008461D2" w:rsidRPr="00B47E3F" w:rsidRDefault="008461D2" w:rsidP="00F84557">
      <w:pPr>
        <w:pStyle w:val="Titre2"/>
        <w:spacing w:after="120"/>
        <w:ind w:left="578" w:hanging="578"/>
        <w:rPr>
          <w:lang w:eastAsia="fr-FR"/>
        </w:rPr>
      </w:pPr>
      <w:bookmarkStart w:id="15" w:name="_Toc88229322"/>
      <w:r w:rsidRPr="00B47E3F">
        <w:rPr>
          <w:lang w:eastAsia="fr-FR"/>
        </w:rPr>
        <w:t>Dispositions arrêtées par l’entreprise en matière de gestion des déchets de chantiers </w:t>
      </w:r>
      <w:bookmarkEnd w:id="15"/>
    </w:p>
    <w:p w:rsidR="008461D2" w:rsidRDefault="008461D2" w:rsidP="00F84557">
      <w:pPr>
        <w:autoSpaceDE w:val="0"/>
        <w:autoSpaceDN w:val="0"/>
        <w:adjustRightInd w:val="0"/>
        <w:spacing w:before="120" w:after="120" w:line="240" w:lineRule="auto"/>
        <w:ind w:left="714"/>
        <w:rPr>
          <w:rFonts w:asciiTheme="minorHAnsi" w:hAnsiTheme="minorHAnsi" w:cstheme="minorHAnsi"/>
          <w:bCs/>
          <w:i/>
          <w:lang w:eastAsia="fr-FR"/>
        </w:rPr>
      </w:pPr>
      <w:r w:rsidRPr="00182878">
        <w:rPr>
          <w:rFonts w:asciiTheme="minorHAnsi" w:hAnsiTheme="minorHAnsi" w:cstheme="minorHAnsi"/>
          <w:bCs/>
          <w:i/>
          <w:lang w:eastAsia="fr-FR"/>
        </w:rPr>
        <w:t>Recyclage, tri-sélectifs, traçabilités</w:t>
      </w:r>
      <w:r>
        <w:rPr>
          <w:rFonts w:asciiTheme="minorHAnsi" w:hAnsiTheme="minorHAnsi" w:cstheme="minorHAnsi"/>
          <w:bCs/>
          <w:i/>
          <w:lang w:eastAsia="fr-FR"/>
        </w:rPr>
        <w:t>, …</w:t>
      </w: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463074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A537CE" w:rsidRDefault="00A537CE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07485B" w:rsidRDefault="008461D2" w:rsidP="008461D2">
      <w:pPr>
        <w:pStyle w:val="Titre1"/>
        <w:tabs>
          <w:tab w:val="left" w:pos="7938"/>
        </w:tabs>
      </w:pPr>
      <w:bookmarkStart w:id="16" w:name="_Toc88229327"/>
      <w:r w:rsidRPr="0007485B">
        <w:t>Hygiène et sécurité</w:t>
      </w:r>
      <w:bookmarkEnd w:id="16"/>
      <w:r w:rsidRPr="0007485B">
        <w:t xml:space="preserve"> </w:t>
      </w:r>
    </w:p>
    <w:p w:rsidR="008461D2" w:rsidRPr="0007485B" w:rsidRDefault="008461D2" w:rsidP="008461D2">
      <w:pPr>
        <w:pStyle w:val="Titre2"/>
        <w:ind w:left="578" w:hanging="578"/>
        <w:rPr>
          <w:lang w:eastAsia="fr-FR"/>
        </w:rPr>
      </w:pPr>
      <w:bookmarkStart w:id="17" w:name="_Toc88229328"/>
      <w:r>
        <w:rPr>
          <w:lang w:eastAsia="fr-FR"/>
        </w:rPr>
        <w:t>Mesures d’hygiène</w:t>
      </w:r>
      <w:r w:rsidRPr="0007485B">
        <w:rPr>
          <w:lang w:eastAsia="fr-FR"/>
        </w:rPr>
        <w:t xml:space="preserve"> et confinements qui seront mis en œuvre par le candidat : Décrire comment les dispositions seront maintenues tout au long du chantier.</w:t>
      </w:r>
      <w:bookmarkEnd w:id="17"/>
    </w:p>
    <w:p w:rsidR="008461D2" w:rsidRPr="0007485B" w:rsidRDefault="008461D2" w:rsidP="008461D2">
      <w:pPr>
        <w:rPr>
          <w:rFonts w:cs="Calibri"/>
        </w:rPr>
      </w:pPr>
      <w:r>
        <w:rPr>
          <w:rFonts w:cs="Calibri"/>
        </w:rPr>
        <w:t>Sensibilisation, formations du personnel, mise en place des d</w:t>
      </w:r>
      <w:r w:rsidRPr="0007485B">
        <w:rPr>
          <w:rFonts w:cs="Calibri"/>
        </w:rPr>
        <w:t xml:space="preserve">ispositions et moyens </w:t>
      </w:r>
      <w:r>
        <w:rPr>
          <w:rFonts w:cs="Calibri"/>
        </w:rPr>
        <w:t>pour assurer la sécurité du chantier, des installations de chantier et du site, tenus vestimentaires, EPI, conformités matériels, confinement des zones chantiers, …</w:t>
      </w: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F76890" w:rsidRDefault="00F76890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07485B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Pr="0007485B" w:rsidRDefault="008461D2" w:rsidP="0084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8461D2" w:rsidRDefault="008461D2" w:rsidP="008461D2">
      <w:pPr>
        <w:rPr>
          <w:rFonts w:asciiTheme="minorHAnsi" w:hAnsiTheme="minorHAnsi" w:cstheme="minorHAnsi"/>
          <w:sz w:val="24"/>
          <w:szCs w:val="24"/>
        </w:rPr>
      </w:pPr>
    </w:p>
    <w:p w:rsidR="008461D2" w:rsidRPr="00AC4338" w:rsidRDefault="008461D2" w:rsidP="008461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S</w:t>
      </w:r>
      <w:r w:rsidRPr="00B41226">
        <w:rPr>
          <w:rFonts w:asciiTheme="minorHAnsi" w:hAnsiTheme="minorHAnsi" w:cstheme="minorHAnsi"/>
          <w:bCs/>
        </w:rPr>
        <w:t>ignature</w:t>
      </w:r>
      <w:r w:rsidR="00F84557">
        <w:rPr>
          <w:rFonts w:asciiTheme="minorHAnsi" w:hAnsiTheme="minorHAnsi" w:cstheme="minorHAnsi"/>
          <w:bCs/>
        </w:rPr>
        <w:t xml:space="preserve"> </w:t>
      </w:r>
      <w:r w:rsidRPr="00AC4338">
        <w:rPr>
          <w:rFonts w:asciiTheme="minorHAnsi" w:hAnsiTheme="minorHAnsi" w:cstheme="minorHAnsi"/>
          <w:bCs/>
        </w:rPr>
        <w:t xml:space="preserve">: </w:t>
      </w:r>
    </w:p>
    <w:p w:rsidR="00F84557" w:rsidRPr="00AC4338" w:rsidRDefault="00F84557" w:rsidP="008461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</w:p>
    <w:p w:rsidR="008461D2" w:rsidRPr="00AC4338" w:rsidRDefault="008461D2" w:rsidP="008461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</w:p>
    <w:p w:rsidR="00F84557" w:rsidRDefault="00F84557" w:rsidP="00F84557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  <w:bookmarkStart w:id="18" w:name="_Toc462404885"/>
    </w:p>
    <w:p w:rsidR="00F84557" w:rsidRDefault="00F84557" w:rsidP="00F84557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Pièces jointes : </w:t>
      </w:r>
    </w:p>
    <w:p w:rsidR="00F84557" w:rsidRDefault="00F84557" w:rsidP="00F84557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</w:p>
    <w:bookmarkEnd w:id="18"/>
    <w:p w:rsidR="002F6623" w:rsidRDefault="002F6623" w:rsidP="002F6623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</w:p>
    <w:sectPr w:rsidR="002F6623" w:rsidSect="0027691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06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5CC" w:rsidRDefault="00DD05CC" w:rsidP="002B1C52">
      <w:pPr>
        <w:spacing w:after="0" w:line="240" w:lineRule="auto"/>
      </w:pPr>
      <w:r>
        <w:separator/>
      </w:r>
    </w:p>
  </w:endnote>
  <w:endnote w:type="continuationSeparator" w:id="0">
    <w:p w:rsidR="00DD05CC" w:rsidRDefault="00DD05CC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95A1B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95A1B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95A1B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95A1B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5CC" w:rsidRDefault="00DD05CC" w:rsidP="002B1C52">
      <w:pPr>
        <w:spacing w:after="0" w:line="240" w:lineRule="auto"/>
      </w:pPr>
      <w:r>
        <w:separator/>
      </w:r>
    </w:p>
  </w:footnote>
  <w:footnote w:type="continuationSeparator" w:id="0">
    <w:p w:rsidR="00DD05CC" w:rsidRDefault="00DD05CC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73361" w:rsidP="001F2608">
    <w:pPr>
      <w:pStyle w:val="En-tte"/>
      <w:ind w:left="-3402"/>
    </w:pPr>
    <w:r>
      <w:rPr>
        <w:noProof/>
        <w:sz w:val="16"/>
        <w:szCs w:val="16"/>
        <w:lang w:eastAsia="fr-FR"/>
      </w:rPr>
      <w:drawing>
        <wp:anchor distT="0" distB="0" distL="114300" distR="114300" simplePos="0" relativeHeight="251658240" behindDoc="1" locked="0" layoutInCell="1" allowOverlap="1" wp14:anchorId="1DB46B48">
          <wp:simplePos x="0" y="0"/>
          <wp:positionH relativeFrom="column">
            <wp:posOffset>19381</wp:posOffset>
          </wp:positionH>
          <wp:positionV relativeFrom="paragraph">
            <wp:posOffset>-37410</wp:posOffset>
          </wp:positionV>
          <wp:extent cx="508884" cy="508884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CL_BLE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824" cy="5118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22A">
      <w:rPr>
        <w:noProof/>
        <w:lang w:eastAsia="fr-FR"/>
      </w:rPr>
      <w:drawing>
        <wp:inline distT="0" distB="0" distL="0" distR="0" wp14:anchorId="711E4453" wp14:editId="31300C74">
          <wp:extent cx="762000" cy="610576"/>
          <wp:effectExtent l="0" t="0" r="0" b="0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1B5A91FD" wp14:editId="7C9F5433">
          <wp:extent cx="762000" cy="610576"/>
          <wp:effectExtent l="0" t="0" r="0" b="0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953914">
      <w:trPr>
        <w:trHeight w:val="1987"/>
      </w:trPr>
      <w:tc>
        <w:tcPr>
          <w:tcW w:w="10740" w:type="dxa"/>
        </w:tcPr>
        <w:p w:rsidR="00953914" w:rsidRDefault="00953914" w:rsidP="00F420F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 w:firstLine="709"/>
            <w:rPr>
              <w:sz w:val="16"/>
              <w:szCs w:val="16"/>
            </w:rPr>
          </w:pPr>
        </w:p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161"/>
            <w:gridCol w:w="8353"/>
          </w:tblGrid>
          <w:tr w:rsidR="00953914" w:rsidTr="00953914">
            <w:trPr>
              <w:trHeight w:val="647"/>
            </w:trPr>
            <w:tc>
              <w:tcPr>
                <w:tcW w:w="2161" w:type="dxa"/>
                <w:vMerge w:val="restart"/>
                <w:vAlign w:val="center"/>
              </w:tcPr>
              <w:p w:rsidR="00953914" w:rsidRDefault="00953914" w:rsidP="00953914">
                <w:pPr>
                  <w:pStyle w:val="En-tte"/>
                  <w:tabs>
                    <w:tab w:val="clear" w:pos="4536"/>
                    <w:tab w:val="clear" w:pos="9072"/>
                    <w:tab w:val="left" w:pos="3870"/>
                  </w:tabs>
                  <w:ind w:right="-257"/>
                  <w:jc w:val="center"/>
                  <w:rPr>
                    <w:sz w:val="16"/>
                    <w:szCs w:val="16"/>
                  </w:rPr>
                </w:pPr>
                <w:r>
                  <w:rPr>
                    <w:noProof/>
                    <w:sz w:val="16"/>
                    <w:szCs w:val="16"/>
                    <w:lang w:eastAsia="fr-FR"/>
                  </w:rPr>
                  <w:drawing>
                    <wp:inline distT="0" distB="0" distL="0" distR="0" wp14:anchorId="55A8848D" wp14:editId="3CF1FCD9">
                      <wp:extent cx="942975" cy="942975"/>
                      <wp:effectExtent l="0" t="0" r="9525" b="9525"/>
                      <wp:docPr id="16" name="Image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HCL_BLEU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42975" cy="942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353" w:type="dxa"/>
              </w:tcPr>
              <w:p w:rsidR="00953914" w:rsidRPr="00953914" w:rsidRDefault="00953914" w:rsidP="00953914">
                <w:pPr>
                  <w:spacing w:before="100" w:after="0"/>
                  <w:rPr>
                    <w:b/>
                    <w:sz w:val="32"/>
                    <w:szCs w:val="30"/>
                  </w:rPr>
                </w:pPr>
                <w:r w:rsidRPr="00DD2AAD">
                  <w:rPr>
                    <w:b/>
                    <w:sz w:val="32"/>
                    <w:szCs w:val="30"/>
                  </w:rPr>
                  <w:t>Cadre de mémoire technique</w:t>
                </w:r>
              </w:p>
            </w:tc>
          </w:tr>
          <w:tr w:rsidR="00953914" w:rsidTr="00953914">
            <w:trPr>
              <w:trHeight w:val="420"/>
            </w:trPr>
            <w:tc>
              <w:tcPr>
                <w:tcW w:w="2161" w:type="dxa"/>
                <w:vMerge/>
                <w:vAlign w:val="center"/>
              </w:tcPr>
              <w:p w:rsidR="00953914" w:rsidRDefault="00953914" w:rsidP="00953914">
                <w:pPr>
                  <w:pStyle w:val="En-tte"/>
                  <w:tabs>
                    <w:tab w:val="clear" w:pos="4536"/>
                    <w:tab w:val="clear" w:pos="9072"/>
                    <w:tab w:val="left" w:pos="3870"/>
                  </w:tabs>
                  <w:ind w:right="-257"/>
                  <w:jc w:val="center"/>
                  <w:rPr>
                    <w:noProof/>
                    <w:sz w:val="16"/>
                    <w:szCs w:val="16"/>
                    <w:lang w:eastAsia="fr-FR"/>
                  </w:rPr>
                </w:pPr>
              </w:p>
            </w:tc>
            <w:tc>
              <w:tcPr>
                <w:tcW w:w="8353" w:type="dxa"/>
              </w:tcPr>
              <w:p w:rsidR="00953914" w:rsidRPr="00953914" w:rsidRDefault="00953914" w:rsidP="00953914">
                <w:pPr>
                  <w:spacing w:after="0" w:line="240" w:lineRule="auto"/>
                  <w:rPr>
                    <w:rFonts w:eastAsia="Times New Roman" w:cs="Calibri"/>
                    <w:b/>
                    <w:bCs/>
                    <w:sz w:val="24"/>
                    <w:szCs w:val="24"/>
                    <w:lang w:eastAsia="fr-FR"/>
                  </w:rPr>
                </w:pPr>
                <w:r w:rsidRPr="00276913">
                  <w:rPr>
                    <w:rFonts w:eastAsia="Times New Roman" w:cs="Calibri"/>
                    <w:b/>
                    <w:bCs/>
                    <w:sz w:val="24"/>
                    <w:szCs w:val="24"/>
                    <w:lang w:eastAsia="fr-FR"/>
                  </w:rPr>
                  <w:t xml:space="preserve">Groupement Hospitalier Centre - Hôpital Edouard Herriot </w:t>
                </w:r>
              </w:p>
            </w:tc>
          </w:tr>
          <w:tr w:rsidR="00953914" w:rsidTr="00953914">
            <w:trPr>
              <w:trHeight w:val="420"/>
            </w:trPr>
            <w:tc>
              <w:tcPr>
                <w:tcW w:w="2161" w:type="dxa"/>
                <w:vMerge/>
                <w:vAlign w:val="center"/>
              </w:tcPr>
              <w:p w:rsidR="00953914" w:rsidRDefault="00953914" w:rsidP="00953914">
                <w:pPr>
                  <w:pStyle w:val="En-tte"/>
                  <w:tabs>
                    <w:tab w:val="clear" w:pos="4536"/>
                    <w:tab w:val="clear" w:pos="9072"/>
                    <w:tab w:val="left" w:pos="3870"/>
                  </w:tabs>
                  <w:ind w:right="-257"/>
                  <w:jc w:val="center"/>
                  <w:rPr>
                    <w:noProof/>
                    <w:sz w:val="16"/>
                    <w:szCs w:val="16"/>
                    <w:lang w:eastAsia="fr-FR"/>
                  </w:rPr>
                </w:pPr>
              </w:p>
            </w:tc>
            <w:tc>
              <w:tcPr>
                <w:tcW w:w="8353" w:type="dxa"/>
                <w:vMerge w:val="restart"/>
              </w:tcPr>
              <w:p w:rsidR="00953914" w:rsidRPr="00953914" w:rsidRDefault="00953914" w:rsidP="00953914">
                <w:pPr>
                  <w:spacing w:after="0" w:line="240" w:lineRule="auto"/>
                  <w:rPr>
                    <w:rFonts w:eastAsia="Times New Roman" w:cs="Calibri"/>
                    <w:b/>
                    <w:bCs/>
                    <w:sz w:val="24"/>
                    <w:szCs w:val="24"/>
                    <w:lang w:eastAsia="fr-FR"/>
                  </w:rPr>
                </w:pPr>
                <w:r w:rsidRPr="00953914">
                  <w:rPr>
                    <w:rFonts w:eastAsia="Times New Roman" w:cs="Calibri"/>
                    <w:b/>
                    <w:bCs/>
                    <w:sz w:val="24"/>
                    <w:szCs w:val="24"/>
                    <w:lang w:eastAsia="fr-FR"/>
                  </w:rPr>
                  <w:t xml:space="preserve">TRAVAUX POUR LA RELOCALISATION DE LA ZONE TERTIAIRE DE LA PHARMACIE ET DU LABORATOIRE DE </w:t>
                </w:r>
                <w:r w:rsidR="00F76890">
                  <w:rPr>
                    <w:rFonts w:eastAsia="Times New Roman" w:cs="Calibri"/>
                    <w:b/>
                    <w:bCs/>
                    <w:sz w:val="24"/>
                    <w:szCs w:val="24"/>
                    <w:lang w:eastAsia="fr-FR"/>
                  </w:rPr>
                  <w:t>CONTROLE – PHASE 2</w:t>
                </w:r>
              </w:p>
            </w:tc>
          </w:tr>
          <w:tr w:rsidR="00953914" w:rsidTr="00953914">
            <w:tc>
              <w:tcPr>
                <w:tcW w:w="2161" w:type="dxa"/>
              </w:tcPr>
              <w:p w:rsidR="00953914" w:rsidRDefault="00953914" w:rsidP="00F420FD">
                <w:pPr>
                  <w:pStyle w:val="En-tte"/>
                  <w:tabs>
                    <w:tab w:val="clear" w:pos="4536"/>
                    <w:tab w:val="clear" w:pos="9072"/>
                    <w:tab w:val="left" w:pos="3870"/>
                  </w:tabs>
                  <w:ind w:right="-257"/>
                  <w:rPr>
                    <w:sz w:val="16"/>
                    <w:szCs w:val="16"/>
                  </w:rPr>
                </w:pPr>
                <w:r w:rsidRPr="003C0C67">
                  <w:rPr>
                    <w:b/>
                    <w:color w:val="0070C0"/>
                    <w:szCs w:val="16"/>
                  </w:rPr>
                  <w:t>Direction des Achats</w:t>
                </w:r>
              </w:p>
            </w:tc>
            <w:tc>
              <w:tcPr>
                <w:tcW w:w="8353" w:type="dxa"/>
                <w:vMerge/>
              </w:tcPr>
              <w:p w:rsidR="00953914" w:rsidRDefault="00953914" w:rsidP="00F420FD">
                <w:pPr>
                  <w:pStyle w:val="En-tte"/>
                  <w:tabs>
                    <w:tab w:val="clear" w:pos="4536"/>
                    <w:tab w:val="clear" w:pos="9072"/>
                    <w:tab w:val="left" w:pos="3870"/>
                  </w:tabs>
                  <w:ind w:right="-257"/>
                  <w:rPr>
                    <w:sz w:val="16"/>
                    <w:szCs w:val="16"/>
                  </w:rPr>
                </w:pPr>
              </w:p>
            </w:tc>
          </w:tr>
        </w:tbl>
        <w:p w:rsidR="009B4099" w:rsidRPr="00F420FD" w:rsidRDefault="009B4099" w:rsidP="00953914">
          <w:pPr>
            <w:pStyle w:val="En-tte"/>
            <w:tabs>
              <w:tab w:val="clear" w:pos="4536"/>
              <w:tab w:val="clear" w:pos="9072"/>
              <w:tab w:val="left" w:pos="3870"/>
            </w:tabs>
            <w:spacing w:before="120"/>
            <w:ind w:right="-255"/>
            <w:rPr>
              <w:b/>
              <w:color w:val="3366FF"/>
              <w:sz w:val="16"/>
              <w:szCs w:val="16"/>
            </w:rPr>
          </w:pP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23326"/>
    <w:multiLevelType w:val="multilevel"/>
    <w:tmpl w:val="FFC0F8D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D32B0"/>
    <w:multiLevelType w:val="hybridMultilevel"/>
    <w:tmpl w:val="E7CE8E86"/>
    <w:lvl w:ilvl="0" w:tplc="1A300670">
      <w:start w:val="1"/>
      <w:numFmt w:val="decimal"/>
      <w:lvlText w:val="%1."/>
      <w:lvlJc w:val="left"/>
      <w:pPr>
        <w:ind w:left="2911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1" w:hanging="360"/>
      </w:pPr>
      <w:rPr>
        <w:rFonts w:ascii="Wingdings" w:hAnsi="Wingdings" w:hint="default"/>
      </w:rPr>
    </w:lvl>
  </w:abstractNum>
  <w:abstractNum w:abstractNumId="5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23594"/>
    <w:multiLevelType w:val="hybridMultilevel"/>
    <w:tmpl w:val="FCFAC6DC"/>
    <w:lvl w:ilvl="0" w:tplc="E50471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929F3"/>
    <w:multiLevelType w:val="hybridMultilevel"/>
    <w:tmpl w:val="EBF4B05A"/>
    <w:lvl w:ilvl="0" w:tplc="4EB60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D4F16"/>
    <w:multiLevelType w:val="hybridMultilevel"/>
    <w:tmpl w:val="218079CA"/>
    <w:lvl w:ilvl="0" w:tplc="D234CFF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845BC"/>
    <w:multiLevelType w:val="hybridMultilevel"/>
    <w:tmpl w:val="C2CCB9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927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7"/>
  </w:num>
  <w:num w:numId="11">
    <w:abstractNumId w:val="7"/>
  </w:num>
  <w:num w:numId="12">
    <w:abstractNumId w:val="10"/>
  </w:num>
  <w:num w:numId="13">
    <w:abstractNumId w:val="7"/>
  </w:num>
  <w:num w:numId="14">
    <w:abstractNumId w:val="7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  <w:lvlOverride w:ilvl="0">
      <w:startOverride w:val="1"/>
    </w:lvlOverride>
  </w:num>
  <w:num w:numId="20">
    <w:abstractNumId w:val="6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  <w:lvlOverride w:ilvl="0">
      <w:startOverride w:val="1"/>
    </w:lvlOverride>
  </w:num>
  <w:num w:numId="30">
    <w:abstractNumId w:val="2"/>
  </w:num>
  <w:num w:numId="31">
    <w:abstractNumId w:val="2"/>
    <w:lvlOverride w:ilvl="0">
      <w:startOverride w:val="3"/>
    </w:lvlOverride>
    <w:lvlOverride w:ilvl="1">
      <w:startOverride w:val="1"/>
    </w:lvlOverride>
  </w:num>
  <w:num w:numId="32">
    <w:abstractNumId w:val="2"/>
    <w:lvlOverride w:ilvl="0">
      <w:startOverride w:val="3"/>
    </w:lvlOverride>
    <w:lvlOverride w:ilvl="1">
      <w:startOverride w:val="1"/>
    </w:lvlOverride>
  </w:num>
  <w:num w:numId="33">
    <w:abstractNumId w:val="2"/>
    <w:lvlOverride w:ilvl="0">
      <w:startOverride w:val="3"/>
    </w:lvlOverride>
    <w:lvlOverride w:ilvl="1">
      <w:startOverride w:val="1"/>
    </w:lvlOverride>
  </w:num>
  <w:num w:numId="34">
    <w:abstractNumId w:val="2"/>
    <w:lvlOverride w:ilvl="0">
      <w:startOverride w:val="3"/>
    </w:lvlOverride>
    <w:lvlOverride w:ilvl="1">
      <w:startOverride w:val="1"/>
    </w:lvlOverride>
  </w:num>
  <w:num w:numId="35">
    <w:abstractNumId w:val="11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507"/>
    <w:rsid w:val="000104C5"/>
    <w:rsid w:val="000107CF"/>
    <w:rsid w:val="00014B86"/>
    <w:rsid w:val="0002476C"/>
    <w:rsid w:val="00026141"/>
    <w:rsid w:val="0004322D"/>
    <w:rsid w:val="00047BF4"/>
    <w:rsid w:val="0005667D"/>
    <w:rsid w:val="0007485B"/>
    <w:rsid w:val="00074865"/>
    <w:rsid w:val="00086112"/>
    <w:rsid w:val="00090B51"/>
    <w:rsid w:val="00092F96"/>
    <w:rsid w:val="000A1AC7"/>
    <w:rsid w:val="000D2469"/>
    <w:rsid w:val="000F1C1B"/>
    <w:rsid w:val="000F50BC"/>
    <w:rsid w:val="00103FCB"/>
    <w:rsid w:val="00114DC7"/>
    <w:rsid w:val="00117873"/>
    <w:rsid w:val="00117F0C"/>
    <w:rsid w:val="00143552"/>
    <w:rsid w:val="001513A6"/>
    <w:rsid w:val="001638B3"/>
    <w:rsid w:val="00177195"/>
    <w:rsid w:val="001835DF"/>
    <w:rsid w:val="001935FF"/>
    <w:rsid w:val="001A2E3D"/>
    <w:rsid w:val="001B4878"/>
    <w:rsid w:val="001B5339"/>
    <w:rsid w:val="001D1668"/>
    <w:rsid w:val="001F2608"/>
    <w:rsid w:val="001F33D0"/>
    <w:rsid w:val="001F35B9"/>
    <w:rsid w:val="0020230D"/>
    <w:rsid w:val="00207F1E"/>
    <w:rsid w:val="00211EC7"/>
    <w:rsid w:val="00250E4B"/>
    <w:rsid w:val="00262DDB"/>
    <w:rsid w:val="00276076"/>
    <w:rsid w:val="00276913"/>
    <w:rsid w:val="00282B80"/>
    <w:rsid w:val="002B1C52"/>
    <w:rsid w:val="002B6B45"/>
    <w:rsid w:val="002E72C0"/>
    <w:rsid w:val="002E73D0"/>
    <w:rsid w:val="002F6623"/>
    <w:rsid w:val="00305B43"/>
    <w:rsid w:val="0030738E"/>
    <w:rsid w:val="003204DA"/>
    <w:rsid w:val="003245C4"/>
    <w:rsid w:val="0034522D"/>
    <w:rsid w:val="00360632"/>
    <w:rsid w:val="0037536A"/>
    <w:rsid w:val="003802C8"/>
    <w:rsid w:val="003847F0"/>
    <w:rsid w:val="003C0C67"/>
    <w:rsid w:val="003D1DA6"/>
    <w:rsid w:val="003D1DE3"/>
    <w:rsid w:val="003E3CB9"/>
    <w:rsid w:val="003E4507"/>
    <w:rsid w:val="003F6A12"/>
    <w:rsid w:val="003F7B99"/>
    <w:rsid w:val="00422B66"/>
    <w:rsid w:val="004414A9"/>
    <w:rsid w:val="00463074"/>
    <w:rsid w:val="00465648"/>
    <w:rsid w:val="0047033B"/>
    <w:rsid w:val="00490459"/>
    <w:rsid w:val="004A11E6"/>
    <w:rsid w:val="004A547A"/>
    <w:rsid w:val="004C330D"/>
    <w:rsid w:val="004D53BE"/>
    <w:rsid w:val="00587A72"/>
    <w:rsid w:val="00592946"/>
    <w:rsid w:val="0059608D"/>
    <w:rsid w:val="005977FE"/>
    <w:rsid w:val="005A1E3A"/>
    <w:rsid w:val="005B1E33"/>
    <w:rsid w:val="005B773C"/>
    <w:rsid w:val="005F35C2"/>
    <w:rsid w:val="00626096"/>
    <w:rsid w:val="0063495E"/>
    <w:rsid w:val="00684010"/>
    <w:rsid w:val="00690E3C"/>
    <w:rsid w:val="00695E72"/>
    <w:rsid w:val="006A37B6"/>
    <w:rsid w:val="006B1F91"/>
    <w:rsid w:val="006C38BC"/>
    <w:rsid w:val="006C3E61"/>
    <w:rsid w:val="006D091F"/>
    <w:rsid w:val="006D2DC1"/>
    <w:rsid w:val="00702466"/>
    <w:rsid w:val="007121B4"/>
    <w:rsid w:val="00730844"/>
    <w:rsid w:val="007429FE"/>
    <w:rsid w:val="00756013"/>
    <w:rsid w:val="007B5051"/>
    <w:rsid w:val="007E5C2E"/>
    <w:rsid w:val="00802B88"/>
    <w:rsid w:val="00807B75"/>
    <w:rsid w:val="00811E5F"/>
    <w:rsid w:val="00815C0A"/>
    <w:rsid w:val="00827B58"/>
    <w:rsid w:val="008330F8"/>
    <w:rsid w:val="0083324D"/>
    <w:rsid w:val="00844112"/>
    <w:rsid w:val="008461D2"/>
    <w:rsid w:val="00857CAA"/>
    <w:rsid w:val="008673B0"/>
    <w:rsid w:val="00870BE4"/>
    <w:rsid w:val="008925F8"/>
    <w:rsid w:val="0089291B"/>
    <w:rsid w:val="00894E36"/>
    <w:rsid w:val="008B3B27"/>
    <w:rsid w:val="008F1E11"/>
    <w:rsid w:val="008F6831"/>
    <w:rsid w:val="0094637E"/>
    <w:rsid w:val="00953914"/>
    <w:rsid w:val="00995A1B"/>
    <w:rsid w:val="009B4099"/>
    <w:rsid w:val="009B7F1C"/>
    <w:rsid w:val="009C2AB5"/>
    <w:rsid w:val="009D75D3"/>
    <w:rsid w:val="00A264A5"/>
    <w:rsid w:val="00A35B94"/>
    <w:rsid w:val="00A51C35"/>
    <w:rsid w:val="00A537CE"/>
    <w:rsid w:val="00A71B95"/>
    <w:rsid w:val="00A7458B"/>
    <w:rsid w:val="00A86F84"/>
    <w:rsid w:val="00AA64F6"/>
    <w:rsid w:val="00AB3A83"/>
    <w:rsid w:val="00B2104D"/>
    <w:rsid w:val="00B253EA"/>
    <w:rsid w:val="00B35026"/>
    <w:rsid w:val="00B44BC5"/>
    <w:rsid w:val="00B5768B"/>
    <w:rsid w:val="00B80902"/>
    <w:rsid w:val="00B90FB9"/>
    <w:rsid w:val="00BC35DA"/>
    <w:rsid w:val="00BD1AB9"/>
    <w:rsid w:val="00BD259E"/>
    <w:rsid w:val="00BD6152"/>
    <w:rsid w:val="00BE36DB"/>
    <w:rsid w:val="00C123DE"/>
    <w:rsid w:val="00C325DD"/>
    <w:rsid w:val="00C4500C"/>
    <w:rsid w:val="00C54309"/>
    <w:rsid w:val="00C56731"/>
    <w:rsid w:val="00C567BC"/>
    <w:rsid w:val="00C73361"/>
    <w:rsid w:val="00C930CD"/>
    <w:rsid w:val="00CA5769"/>
    <w:rsid w:val="00CE422A"/>
    <w:rsid w:val="00CE5EEF"/>
    <w:rsid w:val="00D01B67"/>
    <w:rsid w:val="00D25EDC"/>
    <w:rsid w:val="00D2668F"/>
    <w:rsid w:val="00D413B6"/>
    <w:rsid w:val="00D657B3"/>
    <w:rsid w:val="00D65B53"/>
    <w:rsid w:val="00DA3873"/>
    <w:rsid w:val="00DB66C4"/>
    <w:rsid w:val="00DD05CC"/>
    <w:rsid w:val="00DD2AAD"/>
    <w:rsid w:val="00DF410D"/>
    <w:rsid w:val="00E00D9C"/>
    <w:rsid w:val="00E0287C"/>
    <w:rsid w:val="00E14C43"/>
    <w:rsid w:val="00E8094F"/>
    <w:rsid w:val="00E900F2"/>
    <w:rsid w:val="00E930C3"/>
    <w:rsid w:val="00E949B3"/>
    <w:rsid w:val="00EA7EB4"/>
    <w:rsid w:val="00EE4851"/>
    <w:rsid w:val="00F10406"/>
    <w:rsid w:val="00F420FD"/>
    <w:rsid w:val="00F43F6C"/>
    <w:rsid w:val="00F57CFF"/>
    <w:rsid w:val="00F600E6"/>
    <w:rsid w:val="00F76890"/>
    <w:rsid w:val="00F84557"/>
    <w:rsid w:val="00F847C9"/>
    <w:rsid w:val="00FA5275"/>
    <w:rsid w:val="00FC53A8"/>
    <w:rsid w:val="00FD3FA4"/>
    <w:rsid w:val="00FF43B8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350867"/>
  <w15:docId w15:val="{F6DE46EA-D4A0-4B21-B022-B9ED8755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2F96"/>
    <w:pPr>
      <w:keepNext/>
      <w:keepLines/>
      <w:numPr>
        <w:numId w:val="2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7B3" w:themeColor="accent1" w:themeShade="BF"/>
      <w:sz w:val="28"/>
      <w:szCs w:val="28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07485B"/>
    <w:pPr>
      <w:numPr>
        <w:ilvl w:val="1"/>
        <w:numId w:val="21"/>
      </w:numPr>
      <w:autoSpaceDE w:val="0"/>
      <w:autoSpaceDN w:val="0"/>
      <w:adjustRightInd w:val="0"/>
      <w:spacing w:before="240"/>
      <w:outlineLvl w:val="1"/>
    </w:pPr>
    <w:rPr>
      <w:rFonts w:asciiTheme="minorHAnsi" w:hAnsiTheme="minorHAnsi" w:cstheme="minorHAnsi"/>
      <w:b/>
      <w:bCs/>
      <w:color w:val="00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92F96"/>
    <w:pPr>
      <w:numPr>
        <w:ilvl w:val="2"/>
        <w:numId w:val="21"/>
      </w:numPr>
      <w:autoSpaceDE w:val="0"/>
      <w:autoSpaceDN w:val="0"/>
      <w:adjustRightInd w:val="0"/>
      <w:spacing w:before="360" w:after="120" w:line="240" w:lineRule="auto"/>
      <w:ind w:right="-142"/>
      <w:outlineLvl w:val="2"/>
    </w:pPr>
    <w:rPr>
      <w:rFonts w:asciiTheme="minorHAnsi" w:eastAsia="Cambria" w:hAnsiTheme="minorHAnsi" w:cstheme="minorHAnsi"/>
      <w:b/>
      <w:bCs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92F96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B5EF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92F96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005A77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92F96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5A77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92F96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92F96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92F96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07485B"/>
    <w:rPr>
      <w:rFonts w:asciiTheme="minorHAnsi" w:eastAsia="Cambria" w:hAnsiTheme="minorHAnsi" w:cstheme="minorHAnsi"/>
      <w:b/>
      <w:bCs/>
      <w:color w:val="000000"/>
      <w:sz w:val="24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092F96"/>
    <w:rPr>
      <w:rFonts w:asciiTheme="minorHAnsi" w:eastAsia="Cambria" w:hAnsiTheme="minorHAnsi" w:cstheme="minorHAnsi"/>
      <w:b/>
      <w:bCs/>
      <w:sz w:val="24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7486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74865"/>
    <w:rPr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074865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7486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74865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074865"/>
    <w:rPr>
      <w:vertAlign w:val="superscript"/>
    </w:rPr>
  </w:style>
  <w:style w:type="character" w:customStyle="1" w:styleId="Titre1Car">
    <w:name w:val="Titre 1 Car"/>
    <w:basedOn w:val="Policepardfaut"/>
    <w:link w:val="Titre1"/>
    <w:uiPriority w:val="9"/>
    <w:rsid w:val="00092F96"/>
    <w:rPr>
      <w:rFonts w:asciiTheme="majorHAnsi" w:eastAsiaTheme="majorEastAsia" w:hAnsiTheme="majorHAnsi" w:cstheme="majorBidi"/>
      <w:b/>
      <w:bCs/>
      <w:color w:val="0087B3" w:themeColor="accent1" w:themeShade="BF"/>
      <w:sz w:val="28"/>
      <w:szCs w:val="28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092F96"/>
    <w:rPr>
      <w:rFonts w:asciiTheme="majorHAnsi" w:eastAsiaTheme="majorEastAsia" w:hAnsiTheme="majorHAnsi" w:cstheme="majorBidi"/>
      <w:b/>
      <w:bCs/>
      <w:i/>
      <w:iCs/>
      <w:color w:val="00B5EF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092F96"/>
    <w:rPr>
      <w:rFonts w:asciiTheme="majorHAnsi" w:eastAsiaTheme="majorEastAsia" w:hAnsiTheme="majorHAnsi" w:cstheme="majorBidi"/>
      <w:color w:val="005A77" w:themeColor="accent1" w:themeShade="7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092F96"/>
    <w:rPr>
      <w:rFonts w:asciiTheme="majorHAnsi" w:eastAsiaTheme="majorEastAsia" w:hAnsiTheme="majorHAnsi" w:cstheme="majorBidi"/>
      <w:i/>
      <w:iCs/>
      <w:color w:val="005A77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092F9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092F9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092F9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4500C"/>
    <w:pPr>
      <w:numPr>
        <w:numId w:val="0"/>
      </w:numPr>
      <w:spacing w:before="240" w:line="259" w:lineRule="auto"/>
      <w:outlineLvl w:val="9"/>
    </w:pPr>
    <w:rPr>
      <w:b w:val="0"/>
      <w:bCs w:val="0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4500C"/>
    <w:pPr>
      <w:spacing w:after="100"/>
    </w:pPr>
  </w:style>
  <w:style w:type="paragraph" w:styleId="TM3">
    <w:name w:val="toc 3"/>
    <w:basedOn w:val="Normal"/>
    <w:next w:val="Normal"/>
    <w:autoRedefine/>
    <w:uiPriority w:val="39"/>
    <w:unhideWhenUsed/>
    <w:rsid w:val="00C4500C"/>
    <w:pPr>
      <w:spacing w:after="100" w:line="259" w:lineRule="auto"/>
      <w:ind w:left="440"/>
    </w:pPr>
    <w:rPr>
      <w:rFonts w:asciiTheme="minorHAnsi" w:eastAsiaTheme="minorEastAsia" w:hAnsiTheme="minorHAns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3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EB068-8B38-4951-9025-15F635E86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712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GUEY-POUGNET, Catherine</dc:creator>
  <cp:lastModifiedBy>GUEY-POUGNET, Catherine</cp:lastModifiedBy>
  <cp:revision>3</cp:revision>
  <cp:lastPrinted>2021-11-19T16:17:00Z</cp:lastPrinted>
  <dcterms:created xsi:type="dcterms:W3CDTF">2025-06-27T13:28:00Z</dcterms:created>
  <dcterms:modified xsi:type="dcterms:W3CDTF">2025-06-27T14:16:00Z</dcterms:modified>
</cp:coreProperties>
</file>