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1E6BE1" w:rsidRPr="00734ACC" w14:paraId="3A661DD7" w14:textId="77777777">
        <w:tc>
          <w:tcPr>
            <w:tcW w:w="1681" w:type="dxa"/>
            <w:vAlign w:val="center"/>
          </w:tcPr>
          <w:p w14:paraId="1BD129D3" w14:textId="77777777" w:rsidR="001E6BE1" w:rsidRPr="00734ACC" w:rsidRDefault="00C76949" w:rsidP="00DF46DB">
            <w:r w:rsidRPr="00734ACC">
              <w:rPr>
                <w:noProof/>
              </w:rPr>
              <w:drawing>
                <wp:inline distT="0" distB="0" distL="0" distR="0" wp14:anchorId="094097E3" wp14:editId="0E0FA3E1">
                  <wp:extent cx="906145" cy="906145"/>
                  <wp:effectExtent l="0" t="0" r="8255" b="8255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423E4849" w14:textId="77777777" w:rsidR="001E6BE1" w:rsidRPr="00734ACC" w:rsidRDefault="001E6BE1" w:rsidP="00DF46DB">
            <w:pPr>
              <w:jc w:val="center"/>
              <w:rPr>
                <w:sz w:val="36"/>
              </w:rPr>
            </w:pPr>
            <w:r w:rsidRPr="00734ACC">
              <w:rPr>
                <w:sz w:val="36"/>
              </w:rPr>
              <w:t>DIRECTION DE L’ARCHITECTURE,</w:t>
            </w:r>
          </w:p>
          <w:p w14:paraId="6A68010B" w14:textId="77777777" w:rsidR="001E6BE1" w:rsidRPr="00734ACC" w:rsidRDefault="001E6BE1" w:rsidP="00DF46DB">
            <w:pPr>
              <w:jc w:val="center"/>
              <w:rPr>
                <w:sz w:val="36"/>
              </w:rPr>
            </w:pPr>
            <w:r w:rsidRPr="00734ACC">
              <w:rPr>
                <w:sz w:val="36"/>
              </w:rPr>
              <w:t>DU PATRIMOINE ET DES JARDINS</w:t>
            </w:r>
          </w:p>
          <w:p w14:paraId="32FCEBBF" w14:textId="77777777" w:rsidR="001E6BE1" w:rsidRPr="00734ACC" w:rsidRDefault="001E6BE1" w:rsidP="00DF46DB">
            <w:pPr>
              <w:jc w:val="center"/>
              <w:rPr>
                <w:sz w:val="36"/>
              </w:rPr>
            </w:pPr>
          </w:p>
          <w:p w14:paraId="2BECD5AE" w14:textId="77777777" w:rsidR="007B21DB" w:rsidRPr="00734ACC" w:rsidRDefault="007B21DB" w:rsidP="007B21DB">
            <w:pPr>
              <w:jc w:val="center"/>
            </w:pPr>
            <w:r w:rsidRPr="00734ACC">
              <w:t>15 RUE DE VAUGIRARD – 75291 PARIS CEDEX 06</w:t>
            </w:r>
          </w:p>
          <w:p w14:paraId="37CE3F24" w14:textId="77777777" w:rsidR="001E6BE1" w:rsidRPr="00734ACC" w:rsidRDefault="001E6BE1" w:rsidP="00DF46DB">
            <w:pPr>
              <w:jc w:val="center"/>
            </w:pPr>
          </w:p>
          <w:p w14:paraId="7E591420" w14:textId="6CF50497" w:rsidR="001E6BE1" w:rsidRPr="00734ACC" w:rsidRDefault="001E6BE1" w:rsidP="002E43D8">
            <w:pPr>
              <w:jc w:val="center"/>
              <w:rPr>
                <w:b/>
                <w:sz w:val="32"/>
              </w:rPr>
            </w:pPr>
            <w:r w:rsidRPr="00734ACC">
              <w:rPr>
                <w:sz w:val="18"/>
              </w:rPr>
              <w:t>TÉLÉPHONE : 01 42 34 22 10</w:t>
            </w:r>
            <w:r w:rsidRPr="00734ACC">
              <w:rPr>
                <w:sz w:val="18"/>
              </w:rPr>
              <w:tab/>
            </w:r>
            <w:r w:rsidRPr="00734ACC">
              <w:rPr>
                <w:sz w:val="18"/>
              </w:rPr>
              <w:tab/>
            </w:r>
            <w:r w:rsidR="00D02BB8">
              <w:rPr>
                <w:sz w:val="18"/>
              </w:rPr>
              <w:t>marches-apj@senat.fr</w:t>
            </w:r>
            <w:r w:rsidR="002E43D8" w:rsidRPr="00734ACC">
              <w:rPr>
                <w:sz w:val="18"/>
              </w:rPr>
              <w:t xml:space="preserve"> </w:t>
            </w:r>
          </w:p>
        </w:tc>
      </w:tr>
    </w:tbl>
    <w:p w14:paraId="7A9391A6" w14:textId="77777777" w:rsidR="00785A89" w:rsidRPr="00734ACC" w:rsidRDefault="00785A89" w:rsidP="00785A89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spacing w:before="960"/>
        <w:jc w:val="center"/>
        <w:rPr>
          <w:b/>
          <w:caps/>
          <w:sz w:val="48"/>
          <w:szCs w:val="48"/>
        </w:rPr>
      </w:pPr>
      <w:r w:rsidRPr="00734ACC">
        <w:rPr>
          <w:b/>
          <w:caps/>
          <w:sz w:val="48"/>
          <w:szCs w:val="48"/>
        </w:rPr>
        <w:t xml:space="preserve">palais du Luxembourg </w:t>
      </w:r>
      <w:r w:rsidRPr="00734ACC">
        <w:rPr>
          <w:b/>
          <w:caps/>
          <w:sz w:val="48"/>
          <w:szCs w:val="48"/>
        </w:rPr>
        <w:br/>
        <w:t>ET SES DÉPENDANCES</w:t>
      </w:r>
    </w:p>
    <w:p w14:paraId="0A4797A0" w14:textId="77777777" w:rsidR="00785A89" w:rsidRPr="00734ACC" w:rsidRDefault="00785A89" w:rsidP="00785A89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jc w:val="center"/>
        <w:rPr>
          <w:b/>
          <w:caps/>
          <w:sz w:val="44"/>
          <w:szCs w:val="44"/>
        </w:rPr>
      </w:pPr>
    </w:p>
    <w:p w14:paraId="7D69A824" w14:textId="77777777" w:rsidR="00B6651C" w:rsidRPr="00B6651C" w:rsidRDefault="00B6651C" w:rsidP="00B6651C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spacing w:before="240"/>
        <w:jc w:val="center"/>
        <w:rPr>
          <w:b/>
          <w:sz w:val="44"/>
          <w:szCs w:val="44"/>
        </w:rPr>
      </w:pPr>
      <w:r w:rsidRPr="00B6651C">
        <w:rPr>
          <w:b/>
          <w:sz w:val="44"/>
          <w:szCs w:val="44"/>
        </w:rPr>
        <w:t>Fourniture d’articles de quincaillerie et de petits matériels électriques</w:t>
      </w:r>
    </w:p>
    <w:p w14:paraId="77909496" w14:textId="59645F7E" w:rsidR="00785A89" w:rsidRPr="00243200" w:rsidRDefault="00B6651C" w:rsidP="00B6651C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spacing w:before="240"/>
        <w:jc w:val="center"/>
        <w:rPr>
          <w:b/>
          <w:caps/>
          <w:sz w:val="32"/>
          <w:szCs w:val="32"/>
          <w:highlight w:val="yellow"/>
        </w:rPr>
      </w:pPr>
      <w:r w:rsidRPr="00B6651C">
        <w:rPr>
          <w:b/>
          <w:sz w:val="44"/>
          <w:szCs w:val="44"/>
        </w:rPr>
        <w:t>ACCORD CADRE</w:t>
      </w:r>
    </w:p>
    <w:p w14:paraId="4411AE72" w14:textId="77777777" w:rsidR="001E6BE1" w:rsidRPr="00243200" w:rsidRDefault="001E6BE1" w:rsidP="001E6BE1">
      <w:pPr>
        <w:jc w:val="center"/>
        <w:rPr>
          <w:highlight w:val="yellow"/>
        </w:rPr>
      </w:pPr>
    </w:p>
    <w:p w14:paraId="755E16CA" w14:textId="77777777" w:rsidR="001E6BE1" w:rsidRPr="00243200" w:rsidRDefault="001E6BE1" w:rsidP="001E6BE1">
      <w:pPr>
        <w:jc w:val="center"/>
        <w:rPr>
          <w:highlight w:val="yellow"/>
        </w:rPr>
      </w:pPr>
    </w:p>
    <w:p w14:paraId="359D44B6" w14:textId="77777777" w:rsidR="001E6BE1" w:rsidRPr="00243200" w:rsidRDefault="001E6BE1" w:rsidP="001E6BE1">
      <w:pPr>
        <w:jc w:val="center"/>
        <w:rPr>
          <w:highlight w:val="yellow"/>
        </w:rPr>
      </w:pPr>
    </w:p>
    <w:p w14:paraId="6D61C15F" w14:textId="4F45B8CA" w:rsidR="001E6BE1" w:rsidRPr="00734ACC" w:rsidRDefault="00231062" w:rsidP="001E6BE1">
      <w:pPr>
        <w:pStyle w:val="TITREPIECE"/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 w:rsidRPr="00AA07EA">
        <w:rPr>
          <w:rFonts w:ascii="Times New Roman" w:hAnsi="Times New Roman" w:cs="Times New Roman"/>
        </w:rPr>
        <w:t>CAHIER DES RÉPONSES ATTENDUES (CRA)</w:t>
      </w:r>
    </w:p>
    <w:p w14:paraId="5A444FBF" w14:textId="77777777" w:rsidR="001E6BE1" w:rsidRPr="00734ACC" w:rsidRDefault="001E6BE1" w:rsidP="001E6BE1">
      <w:pPr>
        <w:jc w:val="center"/>
      </w:pPr>
    </w:p>
    <w:p w14:paraId="09B44482" w14:textId="77777777" w:rsidR="001E6BE1" w:rsidRPr="00734ACC" w:rsidRDefault="001E6BE1" w:rsidP="001E6BE1">
      <w:pPr>
        <w:jc w:val="center"/>
      </w:pPr>
    </w:p>
    <w:p w14:paraId="63B4D4D7" w14:textId="77777777" w:rsidR="001E6BE1" w:rsidRPr="00734ACC" w:rsidRDefault="001E6BE1" w:rsidP="001E6BE1">
      <w:pPr>
        <w:jc w:val="center"/>
      </w:pPr>
    </w:p>
    <w:p w14:paraId="2B561CFD" w14:textId="77777777" w:rsidR="001E6BE1" w:rsidRPr="00734ACC" w:rsidRDefault="001E6BE1" w:rsidP="001E6BE1">
      <w:pPr>
        <w:jc w:val="center"/>
      </w:pPr>
    </w:p>
    <w:p w14:paraId="21A2EA6E" w14:textId="77777777" w:rsidR="001E6BE1" w:rsidRPr="00734ACC" w:rsidRDefault="001E6BE1" w:rsidP="001E6BE1">
      <w:pPr>
        <w:jc w:val="center"/>
      </w:pPr>
    </w:p>
    <w:p w14:paraId="0208539C" w14:textId="6C727BF7" w:rsidR="001E6BE1" w:rsidRDefault="0033780B" w:rsidP="001E6BE1">
      <w:pPr>
        <w:spacing w:line="360" w:lineRule="atLeast"/>
        <w:jc w:val="right"/>
        <w:rPr>
          <w:caps/>
          <w:sz w:val="40"/>
          <w:szCs w:val="40"/>
        </w:rPr>
      </w:pPr>
      <w:r w:rsidRPr="00734ACC">
        <w:rPr>
          <w:caps/>
          <w:sz w:val="40"/>
          <w:szCs w:val="40"/>
        </w:rPr>
        <w:t>JUILLET</w:t>
      </w:r>
      <w:r w:rsidR="002E43D8" w:rsidRPr="00734ACC">
        <w:rPr>
          <w:caps/>
          <w:sz w:val="40"/>
          <w:szCs w:val="40"/>
        </w:rPr>
        <w:t xml:space="preserve"> </w:t>
      </w:r>
      <w:r w:rsidR="007C500C" w:rsidRPr="00734ACC">
        <w:rPr>
          <w:caps/>
          <w:sz w:val="40"/>
          <w:szCs w:val="40"/>
        </w:rPr>
        <w:t>20</w:t>
      </w:r>
      <w:r w:rsidR="006F2BEA" w:rsidRPr="00734ACC">
        <w:rPr>
          <w:caps/>
          <w:sz w:val="40"/>
          <w:szCs w:val="40"/>
        </w:rPr>
        <w:t>2</w:t>
      </w:r>
      <w:r w:rsidR="00243200">
        <w:rPr>
          <w:caps/>
          <w:sz w:val="40"/>
          <w:szCs w:val="40"/>
        </w:rPr>
        <w:t>5</w:t>
      </w:r>
    </w:p>
    <w:p w14:paraId="7F0AA2BF" w14:textId="56126881" w:rsidR="007F236A" w:rsidRDefault="007F236A" w:rsidP="001E6BE1">
      <w:pPr>
        <w:spacing w:line="360" w:lineRule="atLeast"/>
        <w:jc w:val="right"/>
        <w:rPr>
          <w:caps/>
          <w:sz w:val="40"/>
          <w:szCs w:val="40"/>
        </w:rPr>
      </w:pPr>
    </w:p>
    <w:p w14:paraId="1B400517" w14:textId="0210103C" w:rsidR="007F236A" w:rsidRDefault="007F236A" w:rsidP="001E6BE1">
      <w:pPr>
        <w:spacing w:line="360" w:lineRule="atLeast"/>
        <w:jc w:val="right"/>
        <w:rPr>
          <w:caps/>
          <w:sz w:val="40"/>
          <w:szCs w:val="40"/>
        </w:rPr>
      </w:pPr>
    </w:p>
    <w:p w14:paraId="3D4B8F36" w14:textId="16C1D40D" w:rsidR="007F236A" w:rsidRDefault="007F236A" w:rsidP="001E6BE1">
      <w:pPr>
        <w:spacing w:line="360" w:lineRule="atLeast"/>
        <w:jc w:val="right"/>
        <w:rPr>
          <w:caps/>
          <w:sz w:val="40"/>
          <w:szCs w:val="40"/>
        </w:rPr>
      </w:pPr>
    </w:p>
    <w:p w14:paraId="24F0C181" w14:textId="433C2FFB" w:rsidR="007F236A" w:rsidRDefault="007F236A" w:rsidP="001E6BE1">
      <w:pPr>
        <w:spacing w:line="360" w:lineRule="atLeast"/>
        <w:jc w:val="right"/>
        <w:rPr>
          <w:caps/>
          <w:sz w:val="40"/>
          <w:szCs w:val="40"/>
        </w:rPr>
      </w:pPr>
    </w:p>
    <w:p w14:paraId="770979E9" w14:textId="4196D5A8" w:rsidR="007F236A" w:rsidRDefault="007F236A" w:rsidP="001E6BE1">
      <w:pPr>
        <w:spacing w:line="360" w:lineRule="atLeast"/>
        <w:jc w:val="right"/>
        <w:rPr>
          <w:caps/>
          <w:sz w:val="40"/>
          <w:szCs w:val="40"/>
        </w:rPr>
      </w:pPr>
    </w:p>
    <w:p w14:paraId="528F6B2B" w14:textId="630F21FE" w:rsidR="007F236A" w:rsidRDefault="007F236A" w:rsidP="001E6BE1">
      <w:pPr>
        <w:spacing w:line="360" w:lineRule="atLeast"/>
        <w:jc w:val="right"/>
        <w:rPr>
          <w:caps/>
          <w:sz w:val="40"/>
          <w:szCs w:val="40"/>
        </w:rPr>
      </w:pPr>
    </w:p>
    <w:p w14:paraId="5697F127" w14:textId="77777777" w:rsidR="007F236A" w:rsidRPr="00734ACC" w:rsidRDefault="007F236A" w:rsidP="001E6BE1">
      <w:pPr>
        <w:spacing w:line="360" w:lineRule="atLeast"/>
        <w:jc w:val="right"/>
        <w:rPr>
          <w:caps/>
          <w:sz w:val="40"/>
          <w:szCs w:val="40"/>
        </w:rPr>
      </w:pPr>
    </w:p>
    <w:p w14:paraId="7ABFABF4" w14:textId="29BDAF3A" w:rsidR="009D25BC" w:rsidRDefault="009D25BC">
      <w:pPr>
        <w:overflowPunct/>
        <w:autoSpaceDE/>
        <w:autoSpaceDN/>
        <w:adjustRightInd/>
        <w:textAlignment w:val="auto"/>
        <w:rPr>
          <w:i/>
        </w:rPr>
      </w:pPr>
    </w:p>
    <w:p w14:paraId="6CF80DA6" w14:textId="03308162" w:rsidR="009D25BC" w:rsidRDefault="009D25BC">
      <w:pPr>
        <w:overflowPunct/>
        <w:autoSpaceDE/>
        <w:autoSpaceDN/>
        <w:adjustRightInd/>
        <w:textAlignment w:val="auto"/>
        <w:rPr>
          <w:i/>
        </w:rPr>
      </w:pPr>
    </w:p>
    <w:p w14:paraId="76E04B9D" w14:textId="15C1BD07" w:rsidR="009D25BC" w:rsidRDefault="009D25BC">
      <w:pPr>
        <w:overflowPunct/>
        <w:autoSpaceDE/>
        <w:autoSpaceDN/>
        <w:adjustRightInd/>
        <w:textAlignment w:val="auto"/>
        <w:rPr>
          <w:i/>
        </w:rPr>
      </w:pPr>
    </w:p>
    <w:p w14:paraId="447D6AD1" w14:textId="1A77B363" w:rsidR="009D25BC" w:rsidRDefault="009D25BC">
      <w:pPr>
        <w:overflowPunct/>
        <w:autoSpaceDE/>
        <w:autoSpaceDN/>
        <w:adjustRightInd/>
        <w:textAlignment w:val="auto"/>
        <w:rPr>
          <w:i/>
        </w:rPr>
      </w:pPr>
    </w:p>
    <w:p w14:paraId="7D29A02C" w14:textId="049A8BF9" w:rsidR="009D25BC" w:rsidRDefault="009D25BC">
      <w:pPr>
        <w:overflowPunct/>
        <w:autoSpaceDE/>
        <w:autoSpaceDN/>
        <w:adjustRightInd/>
        <w:textAlignment w:val="auto"/>
        <w:rPr>
          <w:i/>
        </w:rPr>
      </w:pPr>
    </w:p>
    <w:p w14:paraId="37F893B8" w14:textId="5647BF87" w:rsidR="009D25BC" w:rsidRDefault="009D25BC">
      <w:pPr>
        <w:overflowPunct/>
        <w:autoSpaceDE/>
        <w:autoSpaceDN/>
        <w:adjustRightInd/>
        <w:textAlignment w:val="auto"/>
        <w:rPr>
          <w:i/>
        </w:rPr>
      </w:pPr>
    </w:p>
    <w:p w14:paraId="198B750A" w14:textId="1615AFB1" w:rsidR="009D25BC" w:rsidRDefault="009D25BC">
      <w:pPr>
        <w:overflowPunct/>
        <w:autoSpaceDE/>
        <w:autoSpaceDN/>
        <w:adjustRightInd/>
        <w:textAlignment w:val="auto"/>
        <w:rPr>
          <w:i/>
        </w:rPr>
      </w:pPr>
    </w:p>
    <w:p w14:paraId="04D4AE26" w14:textId="1AD95D7B" w:rsidR="00AA07EA" w:rsidRPr="00A01BE9" w:rsidRDefault="00AA07EA" w:rsidP="00AA07EA">
      <w:pPr>
        <w:pBdr>
          <w:top w:val="single" w:sz="4" w:space="10" w:color="auto"/>
          <w:left w:val="single" w:sz="4" w:space="10" w:color="auto"/>
          <w:bottom w:val="single" w:sz="4" w:space="10" w:color="auto"/>
          <w:right w:val="single" w:sz="4" w:space="10" w:color="auto"/>
        </w:pBdr>
        <w:spacing w:after="120"/>
        <w:jc w:val="both"/>
        <w:rPr>
          <w:b/>
          <w:sz w:val="28"/>
          <w:szCs w:val="28"/>
        </w:rPr>
      </w:pPr>
      <w:r w:rsidRPr="00A01BE9">
        <w:rPr>
          <w:b/>
          <w:sz w:val="28"/>
          <w:szCs w:val="28"/>
        </w:rPr>
        <w:t xml:space="preserve">Le soumissionnaire répondra point par point, de façon précise et pertinente, aux attendus du CRA. </w:t>
      </w:r>
    </w:p>
    <w:p w14:paraId="6E29ACA9" w14:textId="77777777" w:rsidR="00AA07EA" w:rsidRPr="00A01BE9" w:rsidRDefault="00AA07EA" w:rsidP="00AA07EA">
      <w:pPr>
        <w:pBdr>
          <w:top w:val="single" w:sz="4" w:space="10" w:color="auto"/>
          <w:left w:val="single" w:sz="4" w:space="10" w:color="auto"/>
          <w:bottom w:val="single" w:sz="4" w:space="10" w:color="auto"/>
          <w:right w:val="single" w:sz="4" w:space="10" w:color="auto"/>
        </w:pBdr>
        <w:spacing w:after="120"/>
        <w:jc w:val="both"/>
        <w:rPr>
          <w:b/>
          <w:sz w:val="28"/>
          <w:szCs w:val="28"/>
        </w:rPr>
      </w:pPr>
      <w:r w:rsidRPr="00A01BE9">
        <w:rPr>
          <w:b/>
          <w:sz w:val="28"/>
          <w:szCs w:val="28"/>
        </w:rPr>
        <w:t>Il peut le faire soit directement sur le présent document, soit dans un mémoire technique établi sur la base du CRA, dont il respectera le plan.</w:t>
      </w:r>
    </w:p>
    <w:p w14:paraId="4FD1CCD3" w14:textId="77777777" w:rsidR="00AA07EA" w:rsidRPr="00A01BE9" w:rsidRDefault="00AA07EA" w:rsidP="00AA07EA">
      <w:pPr>
        <w:pBdr>
          <w:top w:val="single" w:sz="4" w:space="10" w:color="auto"/>
          <w:left w:val="single" w:sz="4" w:space="10" w:color="auto"/>
          <w:bottom w:val="single" w:sz="4" w:space="10" w:color="auto"/>
          <w:right w:val="single" w:sz="4" w:space="10" w:color="auto"/>
        </w:pBdr>
        <w:spacing w:after="120"/>
        <w:jc w:val="both"/>
        <w:rPr>
          <w:b/>
          <w:sz w:val="28"/>
          <w:szCs w:val="28"/>
        </w:rPr>
      </w:pPr>
      <w:r w:rsidRPr="00A01BE9">
        <w:rPr>
          <w:b/>
          <w:sz w:val="28"/>
          <w:szCs w:val="28"/>
        </w:rPr>
        <w:t>Il évitera toute réponse générique et prendra soin que son offre prenne en compte les spécificités du marché.</w:t>
      </w:r>
    </w:p>
    <w:p w14:paraId="4C1FDBE9" w14:textId="77777777" w:rsidR="00A01BE9" w:rsidRDefault="00A01BE9">
      <w:pPr>
        <w:overflowPunct/>
        <w:autoSpaceDE/>
        <w:autoSpaceDN/>
        <w:adjustRightInd/>
        <w:textAlignment w:val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6704C07D" w14:textId="22770C4E" w:rsidR="00A01BE9" w:rsidRDefault="00A01BE9" w:rsidP="00A01BE9">
      <w:pPr>
        <w:pStyle w:val="DCETexte"/>
        <w:spacing w:before="240"/>
        <w:ind w:firstLine="0"/>
        <w:jc w:val="center"/>
      </w:pPr>
      <w:r w:rsidRPr="009D25BC">
        <w:rPr>
          <w:b/>
          <w:sz w:val="28"/>
          <w:szCs w:val="28"/>
          <w:u w:val="single"/>
        </w:rPr>
        <w:lastRenderedPageBreak/>
        <w:t>Questions communes à tous les lots</w:t>
      </w:r>
    </w:p>
    <w:p w14:paraId="3EAB9730" w14:textId="2DBA8172" w:rsidR="00AA07EA" w:rsidRDefault="00AA07EA" w:rsidP="00AA07EA">
      <w:pPr>
        <w:pStyle w:val="DCETexte"/>
        <w:spacing w:before="240"/>
        <w:ind w:firstLine="0"/>
      </w:pPr>
      <w:r>
        <w:t xml:space="preserve">Indiquer ci-dessous les nom, prénom et coordonnées précises (téléphone, adresse </w:t>
      </w:r>
      <w:r w:rsidRPr="009A66FA">
        <w:rPr>
          <w:b/>
        </w:rPr>
        <w:t>électronique</w:t>
      </w:r>
      <w:r>
        <w:t xml:space="preserve">) du responsable mandaté par le titulaire pour être </w:t>
      </w:r>
      <w:r w:rsidRPr="00655FB6">
        <w:rPr>
          <w:b/>
        </w:rPr>
        <w:t xml:space="preserve">l’interlocuteur permanent du Sénat et veiller à l’exécution du </w:t>
      </w:r>
      <w:r w:rsidRPr="00AA5B39">
        <w:rPr>
          <w:b/>
        </w:rPr>
        <w:t>marché</w:t>
      </w:r>
      <w:r>
        <w:rPr>
          <w:b/>
        </w:rPr>
        <w:t xml:space="preserve"> (article 8.2 du CCP)</w:t>
      </w:r>
      <w:r>
        <w:t>.</w:t>
      </w:r>
    </w:p>
    <w:p w14:paraId="79160DDD" w14:textId="77777777" w:rsidR="00AA07EA" w:rsidRDefault="00AA07EA" w:rsidP="00AA07E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1ED95C" w14:textId="77777777" w:rsidR="00AA07EA" w:rsidRPr="00C73B21" w:rsidRDefault="00AA07EA" w:rsidP="00AA07E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8584D9" w14:textId="7251D81F" w:rsidR="00AA07EA" w:rsidRDefault="00AA07EA" w:rsidP="00AA07EA">
      <w:pPr>
        <w:pStyle w:val="DCETexte"/>
        <w:spacing w:before="240"/>
        <w:ind w:firstLine="0"/>
      </w:pPr>
      <w:r w:rsidRPr="009D25BC">
        <w:rPr>
          <w:b/>
        </w:rPr>
        <w:t xml:space="preserve">Indiquer </w:t>
      </w:r>
      <w:r w:rsidR="009D25BC" w:rsidRPr="009D25BC">
        <w:rPr>
          <w:b/>
        </w:rPr>
        <w:t xml:space="preserve">les conditions d’accès au site de commande en ligne </w:t>
      </w:r>
      <w:r w:rsidR="009D25BC">
        <w:rPr>
          <w:b/>
        </w:rPr>
        <w:t xml:space="preserve">ainsi qu’une </w:t>
      </w:r>
      <w:r w:rsidRPr="009D25BC">
        <w:rPr>
          <w:b/>
        </w:rPr>
        <w:t>adresse</w:t>
      </w:r>
      <w:r w:rsidRPr="009261F3">
        <w:rPr>
          <w:b/>
        </w:rPr>
        <w:t xml:space="preserve"> électronique</w:t>
      </w:r>
      <w:r>
        <w:t xml:space="preserve"> à laquelle pourront être adressés </w:t>
      </w:r>
      <w:r w:rsidRPr="00E11F6B">
        <w:rPr>
          <w:b/>
          <w:bCs/>
        </w:rPr>
        <w:t xml:space="preserve">les </w:t>
      </w:r>
      <w:r>
        <w:rPr>
          <w:b/>
        </w:rPr>
        <w:t>bons de commande du marché</w:t>
      </w:r>
      <w:r w:rsidR="009D25BC">
        <w:rPr>
          <w:b/>
        </w:rPr>
        <w:t xml:space="preserve"> le cas échéant</w:t>
      </w:r>
      <w:r w:rsidRPr="00717AC9">
        <w:rPr>
          <w:bCs/>
        </w:rPr>
        <w:t>.</w:t>
      </w:r>
    </w:p>
    <w:p w14:paraId="7D465E48" w14:textId="48DD1E96" w:rsidR="00AA07EA" w:rsidRDefault="00AA07EA" w:rsidP="00AA0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9BEE1D" w14:textId="77777777" w:rsidR="00AA07EA" w:rsidRDefault="00AA07EA" w:rsidP="00AA0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C0A8F0C" w14:textId="77777777" w:rsidR="00AA07EA" w:rsidRDefault="00AA07EA" w:rsidP="00AA0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C1EA842" w14:textId="77777777" w:rsidR="00AA07EA" w:rsidRDefault="00AA07EA" w:rsidP="00AA07EA">
      <w:pPr>
        <w:pStyle w:val="DCETexte"/>
        <w:spacing w:before="240"/>
        <w:ind w:firstLine="0"/>
      </w:pPr>
      <w:r w:rsidRPr="00FD34D9">
        <w:rPr>
          <w:b/>
        </w:rPr>
        <w:t>Indiquer</w:t>
      </w:r>
      <w:r>
        <w:rPr>
          <w:b/>
        </w:rPr>
        <w:t>, si elle est différente,</w:t>
      </w:r>
      <w:r>
        <w:t xml:space="preserve"> </w:t>
      </w:r>
      <w:r w:rsidRPr="009261F3">
        <w:rPr>
          <w:b/>
        </w:rPr>
        <w:t>l’adresse électronique</w:t>
      </w:r>
      <w:r>
        <w:t xml:space="preserve"> de l’interlocuteur du Sénat </w:t>
      </w:r>
      <w:r w:rsidRPr="000A7451">
        <w:rPr>
          <w:b/>
        </w:rPr>
        <w:t>pour les questions comptables et adm</w:t>
      </w:r>
      <w:r>
        <w:rPr>
          <w:b/>
        </w:rPr>
        <w:t>i</w:t>
      </w:r>
      <w:r w:rsidRPr="000A7451">
        <w:rPr>
          <w:b/>
        </w:rPr>
        <w:t>nistratives</w:t>
      </w:r>
      <w:r>
        <w:t xml:space="preserve"> (facturation, révision des prix, avenants éventuels…)</w:t>
      </w:r>
      <w:r w:rsidRPr="00E84CDD">
        <w:t>.</w:t>
      </w:r>
    </w:p>
    <w:p w14:paraId="324BA104" w14:textId="77777777" w:rsidR="00AA07EA" w:rsidRDefault="00AA07EA" w:rsidP="00AA07E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1A6CEA4D" w14:textId="77777777" w:rsidR="00AA07EA" w:rsidRDefault="00AA07EA" w:rsidP="00AA07E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5F654943" w14:textId="77777777" w:rsidR="00AA07EA" w:rsidRDefault="00AA07EA" w:rsidP="00AA07EA">
      <w:pPr>
        <w:pStyle w:val="DC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14:paraId="7EA14FF9" w14:textId="789DD108" w:rsidR="009D25BC" w:rsidRPr="00782C3B" w:rsidRDefault="009D25BC" w:rsidP="00A01BE9">
      <w:pPr>
        <w:overflowPunct/>
        <w:autoSpaceDE/>
        <w:autoSpaceDN/>
        <w:adjustRightInd/>
        <w:spacing w:before="240"/>
        <w:jc w:val="center"/>
        <w:textAlignment w:val="auto"/>
        <w:rPr>
          <w:b/>
          <w:smallCaps/>
          <w:szCs w:val="24"/>
        </w:rPr>
      </w:pPr>
      <w:r w:rsidRPr="00FB0B81">
        <w:rPr>
          <w:b/>
          <w:smallCaps/>
          <w:szCs w:val="24"/>
        </w:rPr>
        <w:t>Performance environnementale</w:t>
      </w:r>
      <w:r w:rsidR="00605D08">
        <w:rPr>
          <w:b/>
          <w:smallCaps/>
          <w:szCs w:val="24"/>
        </w:rPr>
        <w:t xml:space="preserve"> </w:t>
      </w:r>
      <w:r w:rsidR="00605D08" w:rsidRPr="00605D08">
        <w:rPr>
          <w:rFonts w:ascii="Times New Roman Gras" w:hAnsi="Times New Roman Gras"/>
          <w:b/>
          <w:szCs w:val="24"/>
        </w:rPr>
        <w:t>(10 % de la valeur technique)</w:t>
      </w:r>
    </w:p>
    <w:p w14:paraId="615FBEA1" w14:textId="3FC53AE7" w:rsidR="008A125C" w:rsidRDefault="009D25BC" w:rsidP="009D25BC">
      <w:pPr>
        <w:overflowPunct/>
        <w:autoSpaceDE/>
        <w:autoSpaceDN/>
        <w:adjustRightInd/>
        <w:spacing w:before="240" w:after="240"/>
        <w:jc w:val="both"/>
        <w:textAlignment w:val="auto"/>
        <w:rPr>
          <w:b/>
          <w:szCs w:val="24"/>
        </w:rPr>
      </w:pPr>
      <w:r w:rsidRPr="00782C3B">
        <w:rPr>
          <w:b/>
          <w:szCs w:val="24"/>
        </w:rPr>
        <w:t>Classement des véhicules utilisés pour les prestations au regard de la norme européenne d’émission polluante</w:t>
      </w:r>
      <w:r w:rsidRPr="00800883">
        <w:rPr>
          <w:b/>
          <w:vertAlign w:val="superscript"/>
        </w:rPr>
        <w:footnoteReference w:id="1"/>
      </w:r>
      <w:r w:rsidRPr="00782C3B">
        <w:rPr>
          <w:b/>
          <w:szCs w:val="24"/>
        </w:rPr>
        <w:t xml:space="preserve"> (fournir les cartes grises).</w:t>
      </w:r>
    </w:p>
    <w:p w14:paraId="5B8377C3" w14:textId="77777777" w:rsidR="008A125C" w:rsidRPr="00782C3B" w:rsidRDefault="008A125C" w:rsidP="009D25BC">
      <w:pPr>
        <w:overflowPunct/>
        <w:autoSpaceDE/>
        <w:autoSpaceDN/>
        <w:adjustRightInd/>
        <w:spacing w:before="240" w:after="240"/>
        <w:jc w:val="both"/>
        <w:textAlignment w:val="auto"/>
        <w:rPr>
          <w:b/>
          <w:szCs w:val="24"/>
        </w:rPr>
      </w:pPr>
    </w:p>
    <w:p w14:paraId="235FAF93" w14:textId="3035EFC3" w:rsidR="009D25BC" w:rsidRDefault="009D25BC" w:rsidP="009D25BC">
      <w:pPr>
        <w:overflowPunct/>
        <w:autoSpaceDE/>
        <w:autoSpaceDN/>
        <w:adjustRightInd/>
        <w:spacing w:before="240" w:after="240"/>
        <w:jc w:val="both"/>
        <w:textAlignment w:val="auto"/>
        <w:rPr>
          <w:b/>
          <w:szCs w:val="24"/>
        </w:rPr>
      </w:pPr>
      <w:r>
        <w:rPr>
          <w:b/>
          <w:szCs w:val="24"/>
        </w:rPr>
        <w:t>Indiquer si les livreurs ont suivi une f</w:t>
      </w:r>
      <w:r w:rsidRPr="00782C3B">
        <w:rPr>
          <w:b/>
          <w:szCs w:val="24"/>
        </w:rPr>
        <w:t>ormation à l’</w:t>
      </w:r>
      <w:proofErr w:type="spellStart"/>
      <w:r w:rsidRPr="00782C3B">
        <w:rPr>
          <w:b/>
          <w:szCs w:val="24"/>
        </w:rPr>
        <w:t>éco</w:t>
      </w:r>
      <w:r w:rsidR="003B6506">
        <w:rPr>
          <w:b/>
          <w:szCs w:val="24"/>
        </w:rPr>
        <w:t>-</w:t>
      </w:r>
      <w:r w:rsidRPr="00782C3B">
        <w:rPr>
          <w:b/>
          <w:szCs w:val="24"/>
        </w:rPr>
        <w:t>conduite</w:t>
      </w:r>
      <w:proofErr w:type="spellEnd"/>
      <w:r>
        <w:rPr>
          <w:b/>
          <w:szCs w:val="24"/>
        </w:rPr>
        <w:t xml:space="preserve">. Si oui </w:t>
      </w:r>
      <w:r w:rsidRPr="00782C3B">
        <w:rPr>
          <w:b/>
          <w:szCs w:val="24"/>
        </w:rPr>
        <w:t xml:space="preserve">fournir les </w:t>
      </w:r>
      <w:r>
        <w:rPr>
          <w:b/>
          <w:szCs w:val="24"/>
        </w:rPr>
        <w:t>attestations de formation</w:t>
      </w:r>
      <w:r w:rsidRPr="00782C3B">
        <w:rPr>
          <w:b/>
          <w:szCs w:val="24"/>
        </w:rPr>
        <w:t>.</w:t>
      </w:r>
    </w:p>
    <w:p w14:paraId="3656E70C" w14:textId="77777777" w:rsidR="00CD5535" w:rsidRDefault="00CD5535">
      <w:pPr>
        <w:overflowPunct/>
        <w:autoSpaceDE/>
        <w:autoSpaceDN/>
        <w:adjustRightInd/>
        <w:textAlignment w:val="auto"/>
        <w:rPr>
          <w:b/>
          <w:sz w:val="28"/>
          <w:szCs w:val="28"/>
          <w:u w:val="single"/>
        </w:rPr>
      </w:pPr>
    </w:p>
    <w:p w14:paraId="494112A5" w14:textId="77777777" w:rsidR="00CD5535" w:rsidRDefault="00CD5535">
      <w:pPr>
        <w:overflowPunct/>
        <w:autoSpaceDE/>
        <w:autoSpaceDN/>
        <w:adjustRightInd/>
        <w:textAlignment w:val="auto"/>
        <w:rPr>
          <w:b/>
          <w:sz w:val="28"/>
          <w:szCs w:val="28"/>
          <w:u w:val="single"/>
        </w:rPr>
      </w:pPr>
    </w:p>
    <w:p w14:paraId="77F172F9" w14:textId="431BEDAA" w:rsidR="00AA07EA" w:rsidRPr="00CD5535" w:rsidRDefault="00CD5535">
      <w:pPr>
        <w:overflowPunct/>
        <w:autoSpaceDE/>
        <w:autoSpaceDN/>
        <w:adjustRightInd/>
        <w:textAlignment w:val="auto"/>
        <w:rPr>
          <w:b/>
          <w:sz w:val="28"/>
          <w:szCs w:val="28"/>
        </w:rPr>
      </w:pPr>
      <w:r w:rsidRPr="00CD5535">
        <w:rPr>
          <w:b/>
          <w:szCs w:val="24"/>
        </w:rPr>
        <w:t xml:space="preserve">Présenter les </w:t>
      </w:r>
      <w:r>
        <w:rPr>
          <w:b/>
          <w:szCs w:val="24"/>
        </w:rPr>
        <w:t xml:space="preserve">autres </w:t>
      </w:r>
      <w:r w:rsidRPr="00CD5535">
        <w:rPr>
          <w:b/>
          <w:szCs w:val="24"/>
        </w:rPr>
        <w:t xml:space="preserve">mesures prises </w:t>
      </w:r>
      <w:r>
        <w:rPr>
          <w:b/>
          <w:szCs w:val="24"/>
        </w:rPr>
        <w:t xml:space="preserve">en matière de performance environnementale </w:t>
      </w:r>
      <w:r w:rsidRPr="00CD5535">
        <w:rPr>
          <w:b/>
          <w:szCs w:val="24"/>
        </w:rPr>
        <w:t>dans le cadre de l’exécution du marché</w:t>
      </w:r>
      <w:r>
        <w:rPr>
          <w:b/>
          <w:szCs w:val="24"/>
        </w:rPr>
        <w:t>.</w:t>
      </w:r>
      <w:r w:rsidR="00AA07EA" w:rsidRPr="00CD5535">
        <w:rPr>
          <w:b/>
          <w:sz w:val="28"/>
          <w:szCs w:val="28"/>
        </w:rPr>
        <w:br w:type="page"/>
      </w:r>
    </w:p>
    <w:p w14:paraId="22972EA3" w14:textId="0D2B536F" w:rsidR="00243200" w:rsidRPr="008A125C" w:rsidRDefault="00243200" w:rsidP="00756D34">
      <w:pPr>
        <w:spacing w:after="360"/>
        <w:jc w:val="center"/>
        <w:rPr>
          <w:b/>
          <w:szCs w:val="24"/>
        </w:rPr>
      </w:pPr>
      <w:r w:rsidRPr="008A125C">
        <w:rPr>
          <w:b/>
          <w:szCs w:val="24"/>
        </w:rPr>
        <w:lastRenderedPageBreak/>
        <w:t>LOT N° 1</w:t>
      </w:r>
      <w:r w:rsidR="008A125C" w:rsidRPr="008A125C">
        <w:rPr>
          <w:b/>
          <w:szCs w:val="24"/>
        </w:rPr>
        <w:t xml:space="preserve"> « fourniture d’articles de quincaillerie générale »</w:t>
      </w:r>
    </w:p>
    <w:p w14:paraId="0901F54C" w14:textId="16AF0306" w:rsidR="00756D34" w:rsidRPr="00756D34" w:rsidRDefault="00756D34" w:rsidP="00756D34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b/>
          <w:bCs/>
        </w:rPr>
      </w:pPr>
      <w:bookmarkStart w:id="0" w:name="_Hlk200700339"/>
      <w:bookmarkStart w:id="1" w:name="_Toc75178661"/>
      <w:bookmarkStart w:id="2" w:name="_Toc76121480"/>
      <w:bookmarkStart w:id="3" w:name="_Toc77615947"/>
      <w:r w:rsidRPr="00756D34">
        <w:rPr>
          <w:b/>
          <w:bCs/>
        </w:rPr>
        <w:t>Informations sur le lot</w:t>
      </w:r>
      <w:bookmarkEnd w:id="0"/>
    </w:p>
    <w:p w14:paraId="60AD5B9B" w14:textId="5D0BF455" w:rsidR="00635F41" w:rsidRDefault="008A125C" w:rsidP="00635F41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Cs/>
        </w:rPr>
      </w:pPr>
      <w:r>
        <w:rPr>
          <w:bCs/>
        </w:rPr>
        <w:t>Ce lot</w:t>
      </w:r>
      <w:r w:rsidRPr="00AE4A84">
        <w:rPr>
          <w:bCs/>
        </w:rPr>
        <w:t xml:space="preserve"> concerne l’acquisition de produits relevant des</w:t>
      </w:r>
      <w:r w:rsidR="00635F41">
        <w:rPr>
          <w:bCs/>
        </w:rPr>
        <w:t xml:space="preserve"> six</w:t>
      </w:r>
      <w:r w:rsidRPr="00AE4A84">
        <w:rPr>
          <w:bCs/>
        </w:rPr>
        <w:t xml:space="preserve"> familles suivantes :</w:t>
      </w:r>
      <w:bookmarkStart w:id="4" w:name="_Toc75178662"/>
      <w:bookmarkStart w:id="5" w:name="_Toc76121481"/>
      <w:bookmarkStart w:id="6" w:name="_Toc77615948"/>
      <w:bookmarkEnd w:id="1"/>
      <w:bookmarkEnd w:id="2"/>
      <w:bookmarkEnd w:id="3"/>
    </w:p>
    <w:p w14:paraId="7726899B" w14:textId="5F0FA18B" w:rsidR="00635F41" w:rsidRDefault="008A125C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635F41">
        <w:rPr>
          <w:b/>
          <w:bCs/>
        </w:rPr>
        <w:t>quincaillerie</w:t>
      </w:r>
      <w:proofErr w:type="gramEnd"/>
      <w:r w:rsidRPr="00635F41">
        <w:rPr>
          <w:b/>
          <w:bCs/>
        </w:rPr>
        <w:t xml:space="preserve"> du bâtiment et de la serrurerie</w:t>
      </w:r>
      <w:r w:rsidRPr="00996D94">
        <w:t> : cylindre, serrures, fermes-portes, ferrures, béquillages, paumelles, fiches, butoirs, et articles associés, verrous, loquets, cadenas, etc. ;</w:t>
      </w:r>
      <w:bookmarkStart w:id="7" w:name="_Toc75178663"/>
      <w:bookmarkStart w:id="8" w:name="_Toc76121482"/>
      <w:bookmarkStart w:id="9" w:name="_Toc77615949"/>
      <w:bookmarkEnd w:id="4"/>
      <w:bookmarkEnd w:id="5"/>
      <w:bookmarkEnd w:id="6"/>
    </w:p>
    <w:p w14:paraId="650FF272" w14:textId="429C3AE4" w:rsidR="00635F41" w:rsidRDefault="008A125C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635F41">
        <w:rPr>
          <w:b/>
          <w:bCs/>
        </w:rPr>
        <w:t>agencement</w:t>
      </w:r>
      <w:proofErr w:type="gramEnd"/>
      <w:r w:rsidRPr="00635F41">
        <w:rPr>
          <w:b/>
          <w:bCs/>
        </w:rPr>
        <w:t xml:space="preserve"> et ameublement</w:t>
      </w:r>
      <w:r w:rsidRPr="00996D94">
        <w:t> : poignées, charnières, coulisses, quincaillerie d’agencement, etc. ;</w:t>
      </w:r>
      <w:bookmarkStart w:id="10" w:name="_Toc75178664"/>
      <w:bookmarkStart w:id="11" w:name="_Toc76121483"/>
      <w:bookmarkStart w:id="12" w:name="_Toc77615950"/>
      <w:bookmarkEnd w:id="7"/>
      <w:bookmarkEnd w:id="8"/>
      <w:bookmarkEnd w:id="9"/>
    </w:p>
    <w:p w14:paraId="1F5B351C" w14:textId="354FDF1E" w:rsidR="00635F41" w:rsidRDefault="008A125C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635F41">
        <w:rPr>
          <w:b/>
          <w:bCs/>
        </w:rPr>
        <w:t>consommables</w:t>
      </w:r>
      <w:proofErr w:type="gramEnd"/>
      <w:r w:rsidRPr="00635F41">
        <w:rPr>
          <w:b/>
          <w:bCs/>
        </w:rPr>
        <w:t xml:space="preserve"> hors plomberie</w:t>
      </w:r>
      <w:r w:rsidRPr="00996D94">
        <w:t> : visserie-fixation, colles-mastics, produits de maintenance, etc.</w:t>
      </w:r>
      <w:r w:rsidR="00635F41">
        <w:t xml:space="preserve"> </w:t>
      </w:r>
      <w:r w:rsidRPr="00996D94">
        <w:t>;</w:t>
      </w:r>
      <w:bookmarkStart w:id="13" w:name="_Toc75178665"/>
      <w:bookmarkStart w:id="14" w:name="_Toc76121484"/>
      <w:bookmarkStart w:id="15" w:name="_Toc77615951"/>
      <w:bookmarkEnd w:id="10"/>
      <w:bookmarkEnd w:id="11"/>
      <w:bookmarkEnd w:id="12"/>
    </w:p>
    <w:p w14:paraId="77F93A1C" w14:textId="084486F0" w:rsidR="00635F41" w:rsidRDefault="008A125C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635F41">
        <w:rPr>
          <w:b/>
          <w:bCs/>
        </w:rPr>
        <w:t>outillage</w:t>
      </w:r>
      <w:proofErr w:type="gramEnd"/>
      <w:r w:rsidRPr="00635F41">
        <w:rPr>
          <w:b/>
          <w:bCs/>
        </w:rPr>
        <w:t>, machines et consommables électroportatifs</w:t>
      </w:r>
      <w:r w:rsidRPr="00996D94">
        <w:t> ;</w:t>
      </w:r>
      <w:bookmarkStart w:id="16" w:name="_Toc75178666"/>
      <w:bookmarkStart w:id="17" w:name="_Toc76121485"/>
      <w:bookmarkStart w:id="18" w:name="_Toc77615952"/>
      <w:bookmarkEnd w:id="13"/>
      <w:bookmarkEnd w:id="14"/>
      <w:bookmarkEnd w:id="15"/>
    </w:p>
    <w:p w14:paraId="6A3C3D4D" w14:textId="0240BAA2" w:rsidR="00635F41" w:rsidRDefault="008A125C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635F41">
        <w:rPr>
          <w:b/>
          <w:bCs/>
        </w:rPr>
        <w:t>outillage</w:t>
      </w:r>
      <w:proofErr w:type="gramEnd"/>
      <w:r w:rsidRPr="00635F41">
        <w:rPr>
          <w:b/>
          <w:bCs/>
        </w:rPr>
        <w:t xml:space="preserve"> à main</w:t>
      </w:r>
      <w:r w:rsidR="00635F41">
        <w:t> </w:t>
      </w:r>
      <w:bookmarkStart w:id="19" w:name="_Toc75178667"/>
      <w:bookmarkStart w:id="20" w:name="_Toc76121486"/>
      <w:bookmarkStart w:id="21" w:name="_Toc77615953"/>
      <w:bookmarkEnd w:id="16"/>
      <w:bookmarkEnd w:id="17"/>
      <w:bookmarkEnd w:id="18"/>
      <w:r w:rsidR="00635F41">
        <w:t>;</w:t>
      </w:r>
    </w:p>
    <w:p w14:paraId="249C78E4" w14:textId="05F672C3" w:rsidR="00635F41" w:rsidRDefault="008A125C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635F41">
        <w:rPr>
          <w:b/>
          <w:bCs/>
        </w:rPr>
        <w:t>petits</w:t>
      </w:r>
      <w:proofErr w:type="gramEnd"/>
      <w:r w:rsidRPr="00635F41">
        <w:rPr>
          <w:b/>
          <w:bCs/>
        </w:rPr>
        <w:t xml:space="preserve"> équipements de chantier</w:t>
      </w:r>
      <w:r w:rsidRPr="00996D94">
        <w:t>.</w:t>
      </w:r>
      <w:bookmarkStart w:id="22" w:name="_Toc75178669"/>
      <w:bookmarkStart w:id="23" w:name="_Toc76121488"/>
      <w:bookmarkStart w:id="24" w:name="_Toc77615955"/>
      <w:bookmarkEnd w:id="19"/>
      <w:bookmarkEnd w:id="20"/>
      <w:bookmarkEnd w:id="21"/>
    </w:p>
    <w:p w14:paraId="7284FA68" w14:textId="71E6FE6F" w:rsidR="00635F41" w:rsidRDefault="008A125C" w:rsidP="00635F41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Cs/>
        </w:rPr>
      </w:pPr>
      <w:r w:rsidRPr="00635F41">
        <w:rPr>
          <w:bCs/>
        </w:rPr>
        <w:t>Les quantités estimatives annuelles d</w:t>
      </w:r>
      <w:r w:rsidR="00796859">
        <w:rPr>
          <w:bCs/>
        </w:rPr>
        <w:t>’</w:t>
      </w:r>
      <w:r w:rsidRPr="00635F41">
        <w:rPr>
          <w:bCs/>
        </w:rPr>
        <w:t>achat de fournitures sur BPU figure</w:t>
      </w:r>
      <w:r w:rsidR="00635F41">
        <w:rPr>
          <w:bCs/>
        </w:rPr>
        <w:t>nt</w:t>
      </w:r>
      <w:r w:rsidRPr="00635F41">
        <w:rPr>
          <w:bCs/>
        </w:rPr>
        <w:t xml:space="preserve"> dans la colonne quantité du détail quantitatif estimatif (DQE).</w:t>
      </w:r>
      <w:bookmarkEnd w:id="22"/>
      <w:bookmarkEnd w:id="23"/>
      <w:bookmarkEnd w:id="24"/>
      <w:r w:rsidRPr="00635F41">
        <w:rPr>
          <w:bCs/>
        </w:rPr>
        <w:t xml:space="preserve"> </w:t>
      </w:r>
    </w:p>
    <w:p w14:paraId="70AAE1CC" w14:textId="5381A220" w:rsidR="00635F41" w:rsidRDefault="00635F41" w:rsidP="00635F41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</w:pPr>
      <w:r>
        <w:t xml:space="preserve">Le nombre de commandes annuelles est estimé à </w:t>
      </w:r>
      <w:r w:rsidR="00237B75">
        <w:t>100</w:t>
      </w:r>
      <w:r w:rsidR="00E02C13">
        <w:t>.</w:t>
      </w:r>
    </w:p>
    <w:p w14:paraId="44D95EF4" w14:textId="227B564F" w:rsidR="008A125C" w:rsidRPr="00635F41" w:rsidRDefault="008A125C" w:rsidP="00635F41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/>
          <w:sz w:val="28"/>
          <w:szCs w:val="28"/>
        </w:rPr>
      </w:pPr>
      <w:r w:rsidRPr="00FC6B2B">
        <w:t xml:space="preserve">À titre indicatif et sans valeur d’engagement contractuel, il est précisé que le montant annuel d’achats attendu est estimé à 50 000 </w:t>
      </w:r>
      <w:r w:rsidRPr="00747D89">
        <w:t>€ HT</w:t>
      </w:r>
      <w:r>
        <w:t>.</w:t>
      </w:r>
    </w:p>
    <w:p w14:paraId="0693808B" w14:textId="013A265C" w:rsidR="00605D08" w:rsidRPr="00605D08" w:rsidRDefault="00605D08" w:rsidP="00605D08">
      <w:pPr>
        <w:pStyle w:val="Paragraphedeliste"/>
        <w:spacing w:after="240"/>
        <w:ind w:left="1287"/>
        <w:contextualSpacing w:val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bookmarkStart w:id="25" w:name="_Hlk198297163"/>
      <w:r w:rsidRPr="00605D08">
        <w:rPr>
          <w:rFonts w:ascii="Times New Roman" w:hAnsi="Times New Roman" w:cs="Times New Roman"/>
          <w:bCs/>
          <w:sz w:val="24"/>
          <w:szCs w:val="24"/>
          <w:u w:val="single"/>
        </w:rPr>
        <w:t>Valeur technique (article 7.2 du règlement de la consultation)</w:t>
      </w:r>
    </w:p>
    <w:p w14:paraId="5DF86704" w14:textId="424C9CB1" w:rsidR="006F2BEA" w:rsidRPr="00E02C13" w:rsidRDefault="00734ACC" w:rsidP="00E02C13">
      <w:pPr>
        <w:pStyle w:val="Paragraphedeliste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2E47AF" w:rsidRPr="00734ACC">
        <w:rPr>
          <w:rFonts w:ascii="Times New Roman" w:hAnsi="Times New Roman" w:cs="Times New Roman"/>
          <w:b/>
          <w:sz w:val="24"/>
          <w:szCs w:val="24"/>
        </w:rPr>
        <w:t xml:space="preserve">odalités </w:t>
      </w:r>
      <w:r w:rsidR="006F2BEA" w:rsidRPr="00734ACC">
        <w:rPr>
          <w:rFonts w:ascii="Times New Roman" w:hAnsi="Times New Roman" w:cs="Times New Roman"/>
          <w:b/>
          <w:sz w:val="24"/>
          <w:szCs w:val="24"/>
        </w:rPr>
        <w:t>de commande électronique</w:t>
      </w:r>
      <w:r w:rsidR="00F2275D">
        <w:rPr>
          <w:rFonts w:ascii="Times New Roman" w:hAnsi="Times New Roman" w:cs="Times New Roman"/>
          <w:b/>
          <w:sz w:val="24"/>
          <w:szCs w:val="24"/>
        </w:rPr>
        <w:t xml:space="preserve"> et</w:t>
      </w:r>
      <w:r w:rsidR="00D72DD7">
        <w:rPr>
          <w:rFonts w:ascii="Times New Roman" w:hAnsi="Times New Roman" w:cs="Times New Roman"/>
          <w:b/>
          <w:sz w:val="24"/>
          <w:szCs w:val="24"/>
        </w:rPr>
        <w:t xml:space="preserve"> de livraison</w:t>
      </w:r>
      <w:r w:rsidR="006F2BEA" w:rsidRPr="00734ACC">
        <w:rPr>
          <w:rFonts w:ascii="Times New Roman" w:hAnsi="Times New Roman" w:cs="Times New Roman"/>
          <w:b/>
          <w:sz w:val="24"/>
          <w:szCs w:val="24"/>
        </w:rPr>
        <w:t xml:space="preserve"> et conditions de garantie des produits </w:t>
      </w:r>
      <w:r w:rsidR="002E47AF" w:rsidRPr="00734ACC">
        <w:rPr>
          <w:rFonts w:ascii="Times New Roman" w:hAnsi="Times New Roman" w:cs="Times New Roman"/>
          <w:b/>
          <w:sz w:val="24"/>
          <w:szCs w:val="24"/>
        </w:rPr>
        <w:t>(</w:t>
      </w:r>
      <w:r w:rsidR="00D02BB8">
        <w:rPr>
          <w:rFonts w:ascii="Times New Roman" w:hAnsi="Times New Roman" w:cs="Times New Roman"/>
          <w:b/>
          <w:sz w:val="24"/>
          <w:szCs w:val="24"/>
        </w:rPr>
        <w:t>4</w:t>
      </w:r>
      <w:r w:rsidR="006F2BEA" w:rsidRPr="00734ACC">
        <w:rPr>
          <w:rFonts w:ascii="Times New Roman" w:hAnsi="Times New Roman" w:cs="Times New Roman"/>
          <w:b/>
          <w:sz w:val="24"/>
          <w:szCs w:val="24"/>
        </w:rPr>
        <w:t>0</w:t>
      </w:r>
      <w:r w:rsidR="002E47AF" w:rsidRPr="00734ACC">
        <w:rPr>
          <w:rFonts w:ascii="Times New Roman" w:hAnsi="Times New Roman" w:cs="Times New Roman"/>
          <w:b/>
          <w:sz w:val="24"/>
          <w:szCs w:val="24"/>
        </w:rPr>
        <w:t xml:space="preserve"> % de la note de la valeur technique)</w:t>
      </w:r>
    </w:p>
    <w:p w14:paraId="72885BC5" w14:textId="3488DDCF" w:rsidR="006F2BEA" w:rsidRPr="00605D08" w:rsidRDefault="006F2BEA" w:rsidP="00C46B87">
      <w:pPr>
        <w:pStyle w:val="Paragraphedeliste"/>
        <w:spacing w:after="240"/>
        <w:ind w:left="128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5D08">
        <w:rPr>
          <w:rFonts w:ascii="Times New Roman" w:hAnsi="Times New Roman" w:cs="Times New Roman"/>
          <w:bCs/>
          <w:sz w:val="24"/>
          <w:szCs w:val="24"/>
        </w:rPr>
        <w:t>Moda</w:t>
      </w:r>
      <w:r w:rsidR="00734ACC" w:rsidRPr="00605D08">
        <w:rPr>
          <w:rFonts w:ascii="Times New Roman" w:hAnsi="Times New Roman" w:cs="Times New Roman"/>
          <w:bCs/>
          <w:sz w:val="24"/>
          <w:szCs w:val="24"/>
        </w:rPr>
        <w:t xml:space="preserve">lités de commande électronique </w:t>
      </w:r>
    </w:p>
    <w:p w14:paraId="7435888D" w14:textId="77777777" w:rsidR="006F2BEA" w:rsidRPr="002E6D56" w:rsidRDefault="006F2BEA" w:rsidP="002E6D56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 xml:space="preserve">Votre portail électronique permet-il d’accéder à l’historique des commandes ? </w:t>
      </w:r>
    </w:p>
    <w:p w14:paraId="44C49052" w14:textId="77777777" w:rsidR="006F2BEA" w:rsidRPr="00734ACC" w:rsidRDefault="006F2BEA" w:rsidP="00734ACC">
      <w:pPr>
        <w:pStyle w:val="0PS"/>
        <w:spacing w:before="240"/>
        <w:ind w:left="1080"/>
        <w:rPr>
          <w:rFonts w:ascii="Times New Roman" w:hAnsi="Times New Roman"/>
          <w:sz w:val="24"/>
          <w:szCs w:val="24"/>
        </w:rPr>
      </w:pPr>
    </w:p>
    <w:p w14:paraId="43E16072" w14:textId="77777777" w:rsidR="006F2BEA" w:rsidRPr="002E6D56" w:rsidRDefault="006F2BEA" w:rsidP="002E6D56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>Dans l’affirmative, quelle est l’ancienneté de commandes consultable</w:t>
      </w:r>
      <w:r w:rsidR="0033780B" w:rsidRPr="002E6D56">
        <w:rPr>
          <w:b w:val="0"/>
          <w:bCs w:val="0"/>
        </w:rPr>
        <w:t>s</w:t>
      </w:r>
      <w:r w:rsidRPr="002E6D56">
        <w:rPr>
          <w:b w:val="0"/>
          <w:bCs w:val="0"/>
        </w:rPr>
        <w:t xml:space="preserve"> ?</w:t>
      </w:r>
    </w:p>
    <w:p w14:paraId="383DDA45" w14:textId="77777777" w:rsidR="006F2BEA" w:rsidRPr="002E6D56" w:rsidRDefault="006F2BEA" w:rsidP="00734ACC">
      <w:pPr>
        <w:pStyle w:val="Paragraphedeliste"/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7EB4F46" w14:textId="77777777" w:rsidR="006F2BEA" w:rsidRPr="002E6D56" w:rsidRDefault="006F2BEA" w:rsidP="002E6D56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>Votre portail électronique permet-il de connaître instantanément :</w:t>
      </w:r>
    </w:p>
    <w:p w14:paraId="594D11D6" w14:textId="77777777" w:rsidR="006F2BEA" w:rsidRDefault="006F2BEA" w:rsidP="00734ACC">
      <w:pPr>
        <w:pStyle w:val="Paragraphedeliste"/>
        <w:numPr>
          <w:ilvl w:val="0"/>
          <w:numId w:val="14"/>
        </w:numPr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  <w:r w:rsidRPr="00734ACC">
        <w:rPr>
          <w:rFonts w:ascii="Times New Roman" w:hAnsi="Times New Roman" w:cs="Times New Roman"/>
          <w:sz w:val="24"/>
          <w:szCs w:val="24"/>
        </w:rPr>
        <w:t>La disponibilité du produit</w:t>
      </w:r>
      <w:r w:rsidR="00734ACC">
        <w:rPr>
          <w:rFonts w:ascii="Times New Roman" w:hAnsi="Times New Roman" w:cs="Times New Roman"/>
          <w:sz w:val="24"/>
          <w:szCs w:val="24"/>
        </w:rPr>
        <w:t> ?</w:t>
      </w:r>
    </w:p>
    <w:p w14:paraId="7CB21DAC" w14:textId="77777777" w:rsidR="00734ACC" w:rsidRPr="00734ACC" w:rsidRDefault="00734ACC" w:rsidP="00734ACC">
      <w:pPr>
        <w:pStyle w:val="Paragraphedeliste"/>
        <w:spacing w:before="240" w:after="240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8295501" w14:textId="77777777" w:rsidR="006F2BEA" w:rsidRDefault="006F2BEA" w:rsidP="00734ACC">
      <w:pPr>
        <w:pStyle w:val="Paragraphedeliste"/>
        <w:numPr>
          <w:ilvl w:val="0"/>
          <w:numId w:val="14"/>
        </w:numPr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  <w:r w:rsidRPr="00734ACC">
        <w:rPr>
          <w:rFonts w:ascii="Times New Roman" w:hAnsi="Times New Roman" w:cs="Times New Roman"/>
          <w:sz w:val="24"/>
          <w:szCs w:val="24"/>
        </w:rPr>
        <w:t>Les délais de livraison ?</w:t>
      </w:r>
    </w:p>
    <w:p w14:paraId="44AEFB94" w14:textId="77777777" w:rsidR="00734ACC" w:rsidRPr="00734ACC" w:rsidRDefault="00734ACC" w:rsidP="00734ACC">
      <w:pPr>
        <w:pStyle w:val="Paragraphedeliste"/>
        <w:spacing w:before="240" w:after="240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07F62C0B" w14:textId="77777777" w:rsidR="00734ACC" w:rsidRDefault="006F2BEA" w:rsidP="00734ACC">
      <w:pPr>
        <w:pStyle w:val="Paragraphedeliste"/>
        <w:numPr>
          <w:ilvl w:val="0"/>
          <w:numId w:val="14"/>
        </w:numPr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  <w:r w:rsidRPr="00734ACC">
        <w:rPr>
          <w:rFonts w:ascii="Times New Roman" w:hAnsi="Times New Roman" w:cs="Times New Roman"/>
          <w:sz w:val="24"/>
          <w:szCs w:val="24"/>
        </w:rPr>
        <w:lastRenderedPageBreak/>
        <w:t>En l’absence de stock disponible, les délais de réapprovisionnement ?</w:t>
      </w:r>
    </w:p>
    <w:p w14:paraId="0A045C38" w14:textId="77777777" w:rsidR="00734ACC" w:rsidRPr="00734ACC" w:rsidRDefault="00734ACC" w:rsidP="00734ACC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645288FD" w14:textId="154B07F5" w:rsidR="006F2BEA" w:rsidRDefault="006F2BEA" w:rsidP="00E02C13">
      <w:pPr>
        <w:pStyle w:val="TM1"/>
        <w:numPr>
          <w:ilvl w:val="1"/>
          <w:numId w:val="15"/>
        </w:numPr>
        <w:tabs>
          <w:tab w:val="clear" w:pos="9072"/>
        </w:tabs>
        <w:spacing w:before="240" w:after="240" w:line="240" w:lineRule="auto"/>
        <w:ind w:left="1559" w:hanging="357"/>
        <w:jc w:val="both"/>
        <w:rPr>
          <w:b w:val="0"/>
          <w:bCs w:val="0"/>
        </w:rPr>
      </w:pPr>
      <w:r w:rsidRPr="00E02C13">
        <w:rPr>
          <w:b w:val="0"/>
          <w:bCs w:val="0"/>
        </w:rPr>
        <w:t>Quelles</w:t>
      </w:r>
      <w:r w:rsidR="00243200" w:rsidRPr="00E02C13">
        <w:rPr>
          <w:b w:val="0"/>
          <w:bCs w:val="0"/>
        </w:rPr>
        <w:t xml:space="preserve"> sont les </w:t>
      </w:r>
      <w:r w:rsidRPr="00E02C13">
        <w:rPr>
          <w:b w:val="0"/>
          <w:bCs w:val="0"/>
        </w:rPr>
        <w:t>autres fonctionnalités offertes par ce portail électronique ?</w:t>
      </w:r>
    </w:p>
    <w:p w14:paraId="7A7D085C" w14:textId="29B6A0C4" w:rsidR="00E02C13" w:rsidRDefault="00E02C13" w:rsidP="00E02C13"/>
    <w:p w14:paraId="5E42560B" w14:textId="77777777" w:rsidR="00E02C13" w:rsidRPr="00E02C13" w:rsidRDefault="00E02C13" w:rsidP="00E02C13"/>
    <w:p w14:paraId="6ECE5BA9" w14:textId="77777777" w:rsidR="00E02C13" w:rsidRPr="00E02C13" w:rsidRDefault="00E02C13" w:rsidP="00E02C13">
      <w:pPr>
        <w:pStyle w:val="Paragraphedeliste"/>
        <w:spacing w:after="240"/>
        <w:ind w:left="128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C13">
        <w:rPr>
          <w:rFonts w:ascii="Times New Roman" w:hAnsi="Times New Roman" w:cs="Times New Roman"/>
          <w:b/>
          <w:sz w:val="24"/>
          <w:szCs w:val="24"/>
        </w:rPr>
        <w:t>Modalités de livraison</w:t>
      </w:r>
    </w:p>
    <w:p w14:paraId="4D5E3809" w14:textId="4F9E320D" w:rsidR="006F2BEA" w:rsidRPr="00F2275D" w:rsidRDefault="00E02C13" w:rsidP="00F2275D">
      <w:pPr>
        <w:pStyle w:val="TM1"/>
        <w:numPr>
          <w:ilvl w:val="1"/>
          <w:numId w:val="15"/>
        </w:numPr>
        <w:tabs>
          <w:tab w:val="clear" w:pos="9072"/>
        </w:tabs>
        <w:spacing w:before="240" w:after="240" w:line="240" w:lineRule="auto"/>
        <w:ind w:left="1559" w:hanging="357"/>
        <w:jc w:val="both"/>
        <w:rPr>
          <w:b w:val="0"/>
          <w:bCs w:val="0"/>
        </w:rPr>
      </w:pPr>
      <w:r w:rsidRPr="00F2275D">
        <w:rPr>
          <w:b w:val="0"/>
          <w:bCs w:val="0"/>
        </w:rPr>
        <w:t>Présentez l’organisation de l’entreprise en matière de livraison pour respecter les délais contractuels.</w:t>
      </w:r>
    </w:p>
    <w:p w14:paraId="02F2FEA8" w14:textId="77777777" w:rsidR="00E02C13" w:rsidRPr="00E02C13" w:rsidRDefault="00E02C13" w:rsidP="00E02C13">
      <w:pPr>
        <w:spacing w:before="240" w:after="240"/>
        <w:rPr>
          <w:szCs w:val="24"/>
        </w:rPr>
      </w:pPr>
    </w:p>
    <w:p w14:paraId="3298A137" w14:textId="77777777" w:rsidR="006F2BEA" w:rsidRPr="00243200" w:rsidRDefault="006F2BEA" w:rsidP="00E02C13">
      <w:pPr>
        <w:pStyle w:val="Paragraphedeliste"/>
        <w:spacing w:after="240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200">
        <w:rPr>
          <w:rFonts w:ascii="Times New Roman" w:hAnsi="Times New Roman" w:cs="Times New Roman"/>
          <w:b/>
          <w:sz w:val="24"/>
          <w:szCs w:val="24"/>
        </w:rPr>
        <w:t>Conditions</w:t>
      </w:r>
      <w:r w:rsidR="00734ACC" w:rsidRPr="00243200">
        <w:rPr>
          <w:rFonts w:ascii="Times New Roman" w:hAnsi="Times New Roman" w:cs="Times New Roman"/>
          <w:b/>
          <w:sz w:val="24"/>
          <w:szCs w:val="24"/>
        </w:rPr>
        <w:t xml:space="preserve"> de garantie des produits</w:t>
      </w:r>
    </w:p>
    <w:p w14:paraId="246D7CB2" w14:textId="77777777" w:rsidR="006F2BEA" w:rsidRPr="002E6D56" w:rsidRDefault="006F2BEA" w:rsidP="002E6D56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 xml:space="preserve">Quelles sont les conditions de garantie </w:t>
      </w:r>
      <w:r w:rsidR="00D25E4C" w:rsidRPr="002E6D56">
        <w:rPr>
          <w:b w:val="0"/>
          <w:bCs w:val="0"/>
        </w:rPr>
        <w:t>et de</w:t>
      </w:r>
      <w:r w:rsidRPr="002E6D56">
        <w:rPr>
          <w:b w:val="0"/>
          <w:bCs w:val="0"/>
        </w:rPr>
        <w:t xml:space="preserve"> remplacement des produits en cas de défaillance ?</w:t>
      </w:r>
    </w:p>
    <w:p w14:paraId="1755779B" w14:textId="77777777" w:rsidR="006F2BEA" w:rsidRPr="002E6D56" w:rsidRDefault="006F2BEA" w:rsidP="00734ACC">
      <w:pPr>
        <w:pStyle w:val="Paragraphedeliste"/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44DA3EF7" w14:textId="4DB92DFA" w:rsidR="002E47AF" w:rsidRPr="00734ACC" w:rsidRDefault="00D25E4C" w:rsidP="00855C8F">
      <w:pPr>
        <w:pStyle w:val="Paragraphedeliste"/>
        <w:numPr>
          <w:ilvl w:val="0"/>
          <w:numId w:val="10"/>
        </w:num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ACC">
        <w:rPr>
          <w:rFonts w:ascii="Times New Roman" w:hAnsi="Times New Roman" w:cs="Times New Roman"/>
          <w:b/>
          <w:sz w:val="24"/>
          <w:szCs w:val="24"/>
        </w:rPr>
        <w:t>Variété d’articles susceptibles d’être fournis</w:t>
      </w:r>
      <w:r w:rsidR="00A01BE9">
        <w:rPr>
          <w:rFonts w:ascii="Times New Roman" w:hAnsi="Times New Roman" w:cs="Times New Roman"/>
          <w:b/>
          <w:sz w:val="24"/>
          <w:szCs w:val="24"/>
        </w:rPr>
        <w:t xml:space="preserve"> par le candidat</w:t>
      </w:r>
      <w:r w:rsidRPr="00734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258">
        <w:rPr>
          <w:rFonts w:ascii="Times New Roman" w:hAnsi="Times New Roman" w:cs="Times New Roman"/>
          <w:b/>
          <w:sz w:val="24"/>
          <w:szCs w:val="24"/>
        </w:rPr>
        <w:t>et qualité des échantillons présentés</w:t>
      </w:r>
      <w:r w:rsidR="00D20258" w:rsidRPr="00734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47AF" w:rsidRPr="00734ACC">
        <w:rPr>
          <w:rFonts w:ascii="Times New Roman" w:hAnsi="Times New Roman" w:cs="Times New Roman"/>
          <w:b/>
          <w:sz w:val="24"/>
          <w:szCs w:val="24"/>
        </w:rPr>
        <w:t>(</w:t>
      </w:r>
      <w:r w:rsidR="00D02BB8">
        <w:rPr>
          <w:rFonts w:ascii="Times New Roman" w:hAnsi="Times New Roman" w:cs="Times New Roman"/>
          <w:b/>
          <w:sz w:val="24"/>
          <w:szCs w:val="24"/>
        </w:rPr>
        <w:t>5</w:t>
      </w:r>
      <w:r w:rsidR="006F2BEA" w:rsidRPr="00734ACC">
        <w:rPr>
          <w:rFonts w:ascii="Times New Roman" w:hAnsi="Times New Roman" w:cs="Times New Roman"/>
          <w:b/>
          <w:sz w:val="24"/>
          <w:szCs w:val="24"/>
        </w:rPr>
        <w:t>0</w:t>
      </w:r>
      <w:r w:rsidR="002E47AF" w:rsidRPr="00734ACC">
        <w:rPr>
          <w:rFonts w:ascii="Times New Roman" w:hAnsi="Times New Roman" w:cs="Times New Roman"/>
          <w:b/>
          <w:sz w:val="24"/>
          <w:szCs w:val="24"/>
        </w:rPr>
        <w:t xml:space="preserve"> % de la note de la valeur technique)</w:t>
      </w:r>
    </w:p>
    <w:bookmarkEnd w:id="25"/>
    <w:p w14:paraId="1C717F05" w14:textId="77777777" w:rsidR="002E47AF" w:rsidRPr="002E6D56" w:rsidRDefault="006C45F7" w:rsidP="002E6D56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>Combien de références différentes votre catalogue inclut-il pour les familles de produits suivantes :</w:t>
      </w:r>
    </w:p>
    <w:p w14:paraId="4922AF78" w14:textId="77777777" w:rsidR="002E47AF" w:rsidRPr="00734ACC" w:rsidRDefault="002E47AF" w:rsidP="002E47AF">
      <w:pPr>
        <w:pStyle w:val="0PS"/>
        <w:spacing w:after="120"/>
        <w:ind w:left="1440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2409"/>
      </w:tblGrid>
      <w:tr w:rsidR="005F3D57" w:rsidRPr="00734ACC" w14:paraId="013F0733" w14:textId="77777777" w:rsidTr="00F2275D">
        <w:tc>
          <w:tcPr>
            <w:tcW w:w="6663" w:type="dxa"/>
            <w:tcBorders>
              <w:top w:val="nil"/>
              <w:left w:val="nil"/>
            </w:tcBorders>
          </w:tcPr>
          <w:p w14:paraId="52B26177" w14:textId="77777777" w:rsidR="005F3D57" w:rsidRPr="00734ACC" w:rsidRDefault="005F3D57" w:rsidP="00AA07EA">
            <w:pPr>
              <w:pStyle w:val="0PS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51E807" w14:textId="77777777" w:rsidR="005F3D57" w:rsidRPr="00734ACC" w:rsidRDefault="005F3D57" w:rsidP="00AA07EA">
            <w:pPr>
              <w:pStyle w:val="0PS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CC">
              <w:rPr>
                <w:rFonts w:ascii="Times New Roman" w:hAnsi="Times New Roman"/>
                <w:sz w:val="24"/>
                <w:szCs w:val="24"/>
              </w:rPr>
              <w:t>Nombre de références</w:t>
            </w:r>
          </w:p>
        </w:tc>
      </w:tr>
      <w:tr w:rsidR="005F3D57" w:rsidRPr="00734ACC" w14:paraId="4E83E4EE" w14:textId="77777777" w:rsidTr="00F2275D">
        <w:tc>
          <w:tcPr>
            <w:tcW w:w="6663" w:type="dxa"/>
          </w:tcPr>
          <w:p w14:paraId="6A03DAE9" w14:textId="77777777" w:rsidR="005F3D57" w:rsidRPr="00734ACC" w:rsidRDefault="005F3D57" w:rsidP="002A0227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34ACC">
              <w:rPr>
                <w:rFonts w:ascii="Times New Roman" w:hAnsi="Times New Roman"/>
                <w:sz w:val="24"/>
                <w:szCs w:val="24"/>
              </w:rPr>
              <w:t>Quincaillerie du bâtiment et de la serrurerie</w:t>
            </w:r>
            <w:r w:rsidR="00A816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6B5" w:rsidRPr="00EA5BCD">
              <w:rPr>
                <w:rFonts w:ascii="Times New Roman" w:hAnsi="Times New Roman"/>
                <w:sz w:val="24"/>
                <w:szCs w:val="24"/>
              </w:rPr>
              <w:t>(hors serrures spécifiques de marques Denis Fontaine et Salto)</w:t>
            </w:r>
          </w:p>
        </w:tc>
        <w:tc>
          <w:tcPr>
            <w:tcW w:w="2409" w:type="dxa"/>
          </w:tcPr>
          <w:p w14:paraId="30F1FD01" w14:textId="77777777" w:rsidR="005F3D57" w:rsidRPr="00734ACC" w:rsidRDefault="005F3D57" w:rsidP="002E47AF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D57" w:rsidRPr="00734ACC" w14:paraId="56CF8E0F" w14:textId="77777777" w:rsidTr="00F2275D">
        <w:tc>
          <w:tcPr>
            <w:tcW w:w="6663" w:type="dxa"/>
          </w:tcPr>
          <w:p w14:paraId="34F268EF" w14:textId="77777777" w:rsidR="005F3D57" w:rsidRPr="00734ACC" w:rsidRDefault="002A0227" w:rsidP="002A0227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34ACC">
              <w:rPr>
                <w:rFonts w:ascii="Times New Roman" w:hAnsi="Times New Roman"/>
                <w:sz w:val="24"/>
                <w:szCs w:val="24"/>
              </w:rPr>
              <w:t>Agencement et ameublement</w:t>
            </w:r>
          </w:p>
        </w:tc>
        <w:tc>
          <w:tcPr>
            <w:tcW w:w="2409" w:type="dxa"/>
          </w:tcPr>
          <w:p w14:paraId="52B076EF" w14:textId="77777777" w:rsidR="005F3D57" w:rsidRPr="00734ACC" w:rsidRDefault="005F3D57" w:rsidP="002E47AF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D57" w:rsidRPr="00734ACC" w14:paraId="34944598" w14:textId="77777777" w:rsidTr="00F2275D">
        <w:tc>
          <w:tcPr>
            <w:tcW w:w="6663" w:type="dxa"/>
          </w:tcPr>
          <w:p w14:paraId="7389AA1E" w14:textId="77777777" w:rsidR="005F3D57" w:rsidRPr="00734ACC" w:rsidRDefault="002A0227" w:rsidP="002A0227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34ACC">
              <w:rPr>
                <w:rFonts w:ascii="Times New Roman" w:hAnsi="Times New Roman"/>
                <w:sz w:val="24"/>
                <w:szCs w:val="24"/>
              </w:rPr>
              <w:t>Consommables hors plomberie</w:t>
            </w:r>
          </w:p>
        </w:tc>
        <w:tc>
          <w:tcPr>
            <w:tcW w:w="2409" w:type="dxa"/>
          </w:tcPr>
          <w:p w14:paraId="0350247B" w14:textId="77777777" w:rsidR="005F3D57" w:rsidRPr="00734ACC" w:rsidRDefault="005F3D57" w:rsidP="002E47AF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D57" w:rsidRPr="00734ACC" w14:paraId="62085477" w14:textId="77777777" w:rsidTr="00F2275D">
        <w:tc>
          <w:tcPr>
            <w:tcW w:w="6663" w:type="dxa"/>
          </w:tcPr>
          <w:p w14:paraId="373EB9EE" w14:textId="77777777" w:rsidR="005F3D57" w:rsidRPr="00734ACC" w:rsidRDefault="002A0227" w:rsidP="002A0227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34ACC">
              <w:rPr>
                <w:rFonts w:ascii="Times New Roman" w:hAnsi="Times New Roman"/>
                <w:sz w:val="24"/>
                <w:szCs w:val="24"/>
              </w:rPr>
              <w:t>Outillage, machines et consommables électro portatifs (hors équipements de marque Hilti)</w:t>
            </w:r>
          </w:p>
        </w:tc>
        <w:tc>
          <w:tcPr>
            <w:tcW w:w="2409" w:type="dxa"/>
          </w:tcPr>
          <w:p w14:paraId="7C6FA48B" w14:textId="77777777" w:rsidR="005F3D57" w:rsidRPr="00734ACC" w:rsidRDefault="005F3D57" w:rsidP="002E47AF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D57" w:rsidRPr="00734ACC" w14:paraId="7575F23D" w14:textId="77777777" w:rsidTr="00F2275D">
        <w:tc>
          <w:tcPr>
            <w:tcW w:w="6663" w:type="dxa"/>
          </w:tcPr>
          <w:p w14:paraId="749D4FB0" w14:textId="77777777" w:rsidR="005F3D57" w:rsidRPr="00734ACC" w:rsidRDefault="002A0227" w:rsidP="002A0227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34ACC">
              <w:rPr>
                <w:rFonts w:ascii="Times New Roman" w:hAnsi="Times New Roman"/>
                <w:sz w:val="24"/>
                <w:szCs w:val="24"/>
              </w:rPr>
              <w:t>Outillage à main</w:t>
            </w:r>
          </w:p>
        </w:tc>
        <w:tc>
          <w:tcPr>
            <w:tcW w:w="2409" w:type="dxa"/>
          </w:tcPr>
          <w:p w14:paraId="520719CF" w14:textId="77777777" w:rsidR="005F3D57" w:rsidRPr="00734ACC" w:rsidRDefault="005F3D57" w:rsidP="002E47AF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D57" w:rsidRPr="00734ACC" w14:paraId="153F0AAC" w14:textId="77777777" w:rsidTr="00F2275D">
        <w:tc>
          <w:tcPr>
            <w:tcW w:w="6663" w:type="dxa"/>
          </w:tcPr>
          <w:p w14:paraId="48DAF869" w14:textId="77777777" w:rsidR="005F3D57" w:rsidRPr="00734ACC" w:rsidRDefault="002A0227" w:rsidP="00F70FF0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734ACC">
              <w:rPr>
                <w:rFonts w:ascii="Times New Roman" w:hAnsi="Times New Roman"/>
                <w:sz w:val="24"/>
                <w:szCs w:val="24"/>
              </w:rPr>
              <w:t>É</w:t>
            </w:r>
            <w:r w:rsidR="00F70FF0" w:rsidRPr="00734ACC">
              <w:rPr>
                <w:rFonts w:ascii="Times New Roman" w:hAnsi="Times New Roman"/>
                <w:sz w:val="24"/>
                <w:szCs w:val="24"/>
              </w:rPr>
              <w:t>quipements de chantier</w:t>
            </w:r>
          </w:p>
        </w:tc>
        <w:tc>
          <w:tcPr>
            <w:tcW w:w="2409" w:type="dxa"/>
          </w:tcPr>
          <w:p w14:paraId="13789D81" w14:textId="77777777" w:rsidR="005F3D57" w:rsidRPr="00734ACC" w:rsidRDefault="005F3D57" w:rsidP="002E47AF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8933CA" w14:textId="77777777" w:rsidR="005F3D57" w:rsidRPr="00734ACC" w:rsidRDefault="005F3D57" w:rsidP="002E47AF">
      <w:pPr>
        <w:pStyle w:val="0PS"/>
        <w:spacing w:after="120"/>
        <w:ind w:left="1440"/>
        <w:rPr>
          <w:rFonts w:ascii="Times New Roman" w:hAnsi="Times New Roman"/>
          <w:sz w:val="24"/>
          <w:szCs w:val="24"/>
        </w:rPr>
      </w:pPr>
    </w:p>
    <w:p w14:paraId="609494E9" w14:textId="2BB98D49" w:rsidR="006C45F7" w:rsidRPr="003E1D12" w:rsidRDefault="003E1D12" w:rsidP="003E1D12">
      <w:pPr>
        <w:pStyle w:val="0PS"/>
        <w:spacing w:after="120"/>
        <w:rPr>
          <w:rFonts w:ascii="Times New Roman" w:hAnsi="Times New Roman"/>
          <w:sz w:val="24"/>
          <w:szCs w:val="24"/>
        </w:rPr>
      </w:pPr>
      <w:r w:rsidRPr="003E1D12">
        <w:rPr>
          <w:rFonts w:ascii="Times New Roman" w:hAnsi="Times New Roman"/>
          <w:sz w:val="24"/>
          <w:szCs w:val="24"/>
        </w:rPr>
        <w:t>Rappel : fournir les fiches techniques (version dématérialisée) des échantillons demandés.</w:t>
      </w:r>
    </w:p>
    <w:p w14:paraId="3F21A841" w14:textId="1DF9EB46" w:rsidR="00243200" w:rsidRDefault="00243200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br w:type="page"/>
      </w:r>
    </w:p>
    <w:p w14:paraId="17C3A14B" w14:textId="1B42A575" w:rsidR="006C45F7" w:rsidRPr="00E02C13" w:rsidRDefault="00243200" w:rsidP="00243200">
      <w:pPr>
        <w:pStyle w:val="0PS"/>
        <w:spacing w:after="60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2C13">
        <w:rPr>
          <w:rFonts w:ascii="Times New Roman" w:hAnsi="Times New Roman"/>
          <w:b/>
          <w:sz w:val="24"/>
          <w:szCs w:val="24"/>
        </w:rPr>
        <w:lastRenderedPageBreak/>
        <w:t>LOT N°</w:t>
      </w:r>
      <w:r w:rsidRPr="00E02C13">
        <w:rPr>
          <w:rFonts w:ascii="Times New Roman" w:hAnsi="Times New Roman"/>
          <w:b/>
          <w:sz w:val="28"/>
          <w:szCs w:val="28"/>
        </w:rPr>
        <w:t xml:space="preserve"> </w:t>
      </w:r>
      <w:r w:rsidRPr="00E02C13">
        <w:rPr>
          <w:rFonts w:ascii="Times New Roman" w:hAnsi="Times New Roman"/>
          <w:b/>
          <w:sz w:val="24"/>
          <w:szCs w:val="24"/>
        </w:rPr>
        <w:t>2</w:t>
      </w:r>
      <w:r w:rsidR="00E02C13" w:rsidRPr="00E02C13">
        <w:rPr>
          <w:rFonts w:ascii="Times New Roman" w:hAnsi="Times New Roman"/>
          <w:b/>
          <w:sz w:val="24"/>
          <w:szCs w:val="24"/>
        </w:rPr>
        <w:t xml:space="preserve"> « fourniture d’articles de quincaillerie sanitaire et d’équipements sanitaires »</w:t>
      </w:r>
    </w:p>
    <w:p w14:paraId="396DCB4B" w14:textId="2C24EB85" w:rsidR="00796859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bCs/>
        </w:rPr>
      </w:pPr>
      <w:bookmarkStart w:id="26" w:name="_Toc75178683"/>
      <w:bookmarkStart w:id="27" w:name="_Toc76121502"/>
      <w:bookmarkStart w:id="28" w:name="_Toc77615969"/>
      <w:r w:rsidRPr="00756D34">
        <w:rPr>
          <w:b/>
          <w:bCs/>
        </w:rPr>
        <w:t>Informations sur le lot</w:t>
      </w:r>
    </w:p>
    <w:p w14:paraId="36248DFD" w14:textId="1CA9532A" w:rsidR="00796859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Cs/>
        </w:rPr>
      </w:pPr>
      <w:r>
        <w:rPr>
          <w:bCs/>
        </w:rPr>
        <w:t>C</w:t>
      </w:r>
      <w:r w:rsidRPr="00AE4A84">
        <w:rPr>
          <w:bCs/>
        </w:rPr>
        <w:t>e lot concerne l’acquisition de produits relavant des</w:t>
      </w:r>
      <w:r>
        <w:rPr>
          <w:bCs/>
        </w:rPr>
        <w:t xml:space="preserve"> </w:t>
      </w:r>
      <w:r w:rsidR="00E97224">
        <w:rPr>
          <w:bCs/>
        </w:rPr>
        <w:t>six</w:t>
      </w:r>
      <w:r w:rsidRPr="00AE4A84">
        <w:rPr>
          <w:bCs/>
        </w:rPr>
        <w:t xml:space="preserve"> familles suivantes :</w:t>
      </w:r>
      <w:bookmarkStart w:id="29" w:name="_Toc75178684"/>
      <w:bookmarkStart w:id="30" w:name="_Toc76121503"/>
      <w:bookmarkStart w:id="31" w:name="_Toc77615970"/>
      <w:bookmarkEnd w:id="26"/>
      <w:bookmarkEnd w:id="27"/>
      <w:bookmarkEnd w:id="28"/>
    </w:p>
    <w:p w14:paraId="3391D096" w14:textId="34B1FE32" w:rsidR="00796859" w:rsidRDefault="00237B75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>
        <w:rPr>
          <w:b/>
          <w:bCs/>
        </w:rPr>
        <w:t>r</w:t>
      </w:r>
      <w:r w:rsidR="00796859" w:rsidRPr="00E02C13">
        <w:rPr>
          <w:b/>
          <w:bCs/>
        </w:rPr>
        <w:t>obinetterie</w:t>
      </w:r>
      <w:proofErr w:type="gramEnd"/>
      <w:r>
        <w:rPr>
          <w:b/>
          <w:bCs/>
        </w:rPr>
        <w:t xml:space="preserve">, </w:t>
      </w:r>
      <w:r w:rsidRPr="00E02C13">
        <w:rPr>
          <w:b/>
          <w:bCs/>
        </w:rPr>
        <w:t>sanitaires</w:t>
      </w:r>
      <w:r>
        <w:rPr>
          <w:b/>
          <w:bCs/>
        </w:rPr>
        <w:t xml:space="preserve">, </w:t>
      </w:r>
      <w:r w:rsidRPr="00E02C13">
        <w:rPr>
          <w:b/>
          <w:bCs/>
        </w:rPr>
        <w:t>réseau sanitaire</w:t>
      </w:r>
      <w:r>
        <w:rPr>
          <w:b/>
          <w:bCs/>
        </w:rPr>
        <w:t xml:space="preserve">, </w:t>
      </w:r>
      <w:r w:rsidRPr="00E02C13">
        <w:rPr>
          <w:b/>
          <w:bCs/>
        </w:rPr>
        <w:t>matériel de collectivité</w:t>
      </w:r>
      <w:r w:rsidR="00796859">
        <w:t> </w:t>
      </w:r>
      <w:bookmarkEnd w:id="29"/>
      <w:bookmarkEnd w:id="30"/>
      <w:bookmarkEnd w:id="31"/>
      <w:r w:rsidR="00796859">
        <w:t>;</w:t>
      </w:r>
      <w:bookmarkStart w:id="32" w:name="_Toc75178685"/>
      <w:bookmarkStart w:id="33" w:name="_Toc76121504"/>
      <w:bookmarkStart w:id="34" w:name="_Toc77615971"/>
    </w:p>
    <w:p w14:paraId="3B79F014" w14:textId="66843B63" w:rsidR="00796859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bookmarkStart w:id="35" w:name="_Toc75178686"/>
      <w:bookmarkStart w:id="36" w:name="_Toc76121505"/>
      <w:bookmarkStart w:id="37" w:name="_Toc77615972"/>
      <w:bookmarkEnd w:id="32"/>
      <w:bookmarkEnd w:id="33"/>
      <w:bookmarkEnd w:id="34"/>
      <w:proofErr w:type="gramStart"/>
      <w:r w:rsidRPr="00E02C13">
        <w:rPr>
          <w:b/>
          <w:bCs/>
        </w:rPr>
        <w:t>vidage</w:t>
      </w:r>
      <w:proofErr w:type="gramEnd"/>
      <w:r>
        <w:t xml:space="preserve"> </w:t>
      </w:r>
      <w:r w:rsidRPr="00996D94">
        <w:t>;</w:t>
      </w:r>
      <w:bookmarkStart w:id="38" w:name="_Toc75178687"/>
      <w:bookmarkStart w:id="39" w:name="_Toc76121506"/>
      <w:bookmarkStart w:id="40" w:name="_Toc77615973"/>
      <w:bookmarkEnd w:id="35"/>
      <w:bookmarkEnd w:id="36"/>
      <w:bookmarkEnd w:id="37"/>
    </w:p>
    <w:p w14:paraId="3D35EB83" w14:textId="192322BF" w:rsidR="00796859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E02C13">
        <w:rPr>
          <w:b/>
          <w:bCs/>
        </w:rPr>
        <w:t>toilettes</w:t>
      </w:r>
      <w:proofErr w:type="gramEnd"/>
      <w:r>
        <w:t xml:space="preserve"> </w:t>
      </w:r>
      <w:r w:rsidRPr="00996D94">
        <w:t>;</w:t>
      </w:r>
      <w:bookmarkStart w:id="41" w:name="_Toc75178689"/>
      <w:bookmarkStart w:id="42" w:name="_Toc76121508"/>
      <w:bookmarkStart w:id="43" w:name="_Toc77615975"/>
      <w:bookmarkEnd w:id="38"/>
      <w:bookmarkEnd w:id="39"/>
      <w:bookmarkEnd w:id="40"/>
    </w:p>
    <w:p w14:paraId="2777B090" w14:textId="77777777" w:rsidR="00796859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E02C13">
        <w:rPr>
          <w:b/>
          <w:bCs/>
        </w:rPr>
        <w:t>raccords</w:t>
      </w:r>
      <w:proofErr w:type="gramEnd"/>
      <w:r w:rsidRPr="00996D94">
        <w:t> ;</w:t>
      </w:r>
      <w:bookmarkStart w:id="44" w:name="_Toc75178690"/>
      <w:bookmarkStart w:id="45" w:name="_Toc76121509"/>
      <w:bookmarkStart w:id="46" w:name="_Toc77615976"/>
      <w:bookmarkEnd w:id="41"/>
      <w:bookmarkEnd w:id="42"/>
      <w:bookmarkEnd w:id="43"/>
    </w:p>
    <w:p w14:paraId="17A846E5" w14:textId="77777777" w:rsidR="00796859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E02C13">
        <w:rPr>
          <w:b/>
          <w:bCs/>
        </w:rPr>
        <w:t>consommables</w:t>
      </w:r>
      <w:proofErr w:type="gramEnd"/>
      <w:r w:rsidRPr="00E02C13">
        <w:rPr>
          <w:b/>
          <w:bCs/>
        </w:rPr>
        <w:t xml:space="preserve"> de plomberie</w:t>
      </w:r>
      <w:r w:rsidRPr="00996D94">
        <w:t>  ;</w:t>
      </w:r>
      <w:bookmarkStart w:id="47" w:name="_Toc75178691"/>
      <w:bookmarkStart w:id="48" w:name="_Toc76121510"/>
      <w:bookmarkStart w:id="49" w:name="_Toc77615977"/>
      <w:bookmarkEnd w:id="44"/>
      <w:bookmarkEnd w:id="45"/>
      <w:bookmarkEnd w:id="46"/>
    </w:p>
    <w:p w14:paraId="01443708" w14:textId="342ABC3D" w:rsidR="00796859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firstLine="0"/>
      </w:pPr>
      <w:proofErr w:type="gramStart"/>
      <w:r w:rsidRPr="00E02C13">
        <w:rPr>
          <w:b/>
          <w:bCs/>
        </w:rPr>
        <w:t>matériel</w:t>
      </w:r>
      <w:proofErr w:type="gramEnd"/>
      <w:r w:rsidRPr="00E02C13">
        <w:rPr>
          <w:b/>
          <w:bCs/>
        </w:rPr>
        <w:t xml:space="preserve"> de plomberie</w:t>
      </w:r>
      <w:bookmarkStart w:id="50" w:name="_Toc75178692"/>
      <w:bookmarkStart w:id="51" w:name="_Toc76121511"/>
      <w:bookmarkStart w:id="52" w:name="_Toc77615978"/>
      <w:bookmarkEnd w:id="47"/>
      <w:bookmarkEnd w:id="48"/>
      <w:bookmarkEnd w:id="49"/>
      <w:r w:rsidR="00237B75">
        <w:t>.</w:t>
      </w:r>
      <w:bookmarkStart w:id="53" w:name="_Toc75178694"/>
      <w:bookmarkStart w:id="54" w:name="_Toc76121513"/>
      <w:bookmarkStart w:id="55" w:name="_Toc77615980"/>
      <w:bookmarkEnd w:id="50"/>
      <w:bookmarkEnd w:id="51"/>
      <w:bookmarkEnd w:id="52"/>
    </w:p>
    <w:p w14:paraId="09245003" w14:textId="0E83D09E" w:rsidR="00796859" w:rsidRPr="00AE4A84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Cs/>
        </w:rPr>
      </w:pPr>
      <w:r>
        <w:rPr>
          <w:bCs/>
        </w:rPr>
        <w:t xml:space="preserve">Les quantités </w:t>
      </w:r>
      <w:r w:rsidRPr="00747D89">
        <w:rPr>
          <w:bCs/>
        </w:rPr>
        <w:t xml:space="preserve">estimatives annuelles </w:t>
      </w:r>
      <w:r>
        <w:rPr>
          <w:bCs/>
        </w:rPr>
        <w:t xml:space="preserve">d’achat de fournitures sur BPU de ce lot </w:t>
      </w:r>
      <w:r w:rsidRPr="00AE4A84">
        <w:rPr>
          <w:bCs/>
        </w:rPr>
        <w:t>figure</w:t>
      </w:r>
      <w:r>
        <w:rPr>
          <w:bCs/>
        </w:rPr>
        <w:t>nt</w:t>
      </w:r>
      <w:r w:rsidRPr="00AE4A84">
        <w:rPr>
          <w:bCs/>
        </w:rPr>
        <w:t xml:space="preserve"> </w:t>
      </w:r>
      <w:r>
        <w:rPr>
          <w:bCs/>
        </w:rPr>
        <w:t>dans la colonne quantité du détail quantitatif estimatif (DQE)</w:t>
      </w:r>
      <w:r w:rsidRPr="00AE4A84">
        <w:rPr>
          <w:bCs/>
        </w:rPr>
        <w:t>.</w:t>
      </w:r>
      <w:bookmarkEnd w:id="53"/>
      <w:bookmarkEnd w:id="54"/>
      <w:bookmarkEnd w:id="55"/>
    </w:p>
    <w:p w14:paraId="0D1501E3" w14:textId="41B6C9A9" w:rsidR="00796859" w:rsidRPr="00FC6B2B" w:rsidRDefault="00796859" w:rsidP="0079685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</w:pPr>
      <w:r>
        <w:t xml:space="preserve">Le nombre de commandes annuelles est estimé à </w:t>
      </w:r>
      <w:r w:rsidR="00237B75">
        <w:t>70</w:t>
      </w:r>
      <w:r w:rsidR="00E02C13">
        <w:t>.</w:t>
      </w:r>
    </w:p>
    <w:p w14:paraId="4F399024" w14:textId="62180474" w:rsidR="00796859" w:rsidRPr="00664347" w:rsidRDefault="00E02C13" w:rsidP="00D20258">
      <w:pPr>
        <w:pStyle w:val="0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Times New Roman" w:hAnsi="Times New Roman"/>
          <w:bCs/>
          <w:sz w:val="24"/>
          <w:szCs w:val="24"/>
        </w:rPr>
      </w:pPr>
      <w:bookmarkStart w:id="56" w:name="_Toc75178766"/>
      <w:bookmarkStart w:id="57" w:name="_Toc76121587"/>
      <w:bookmarkStart w:id="58" w:name="_Toc77616042"/>
      <w:r w:rsidRPr="00664347">
        <w:rPr>
          <w:rFonts w:ascii="Times New Roman" w:hAnsi="Times New Roman"/>
          <w:sz w:val="24"/>
          <w:szCs w:val="24"/>
        </w:rPr>
        <w:t>À</w:t>
      </w:r>
      <w:r w:rsidR="00796859" w:rsidRPr="00664347">
        <w:rPr>
          <w:rFonts w:ascii="Times New Roman" w:hAnsi="Times New Roman"/>
          <w:sz w:val="24"/>
          <w:szCs w:val="24"/>
        </w:rPr>
        <w:t xml:space="preserve"> titre indicatif et sans valeur d’engagement contractuel, il est précisé que le volume d’achats annuel attendu est estimé à </w:t>
      </w:r>
      <w:bookmarkEnd w:id="56"/>
      <w:bookmarkEnd w:id="57"/>
      <w:bookmarkEnd w:id="58"/>
      <w:r w:rsidR="00796859" w:rsidRPr="00664347">
        <w:rPr>
          <w:rFonts w:ascii="Times New Roman" w:hAnsi="Times New Roman"/>
          <w:sz w:val="24"/>
          <w:szCs w:val="24"/>
        </w:rPr>
        <w:t>30 000 € HT</w:t>
      </w:r>
      <w:r w:rsidRPr="00664347">
        <w:rPr>
          <w:rFonts w:ascii="Times New Roman" w:hAnsi="Times New Roman"/>
          <w:sz w:val="24"/>
          <w:szCs w:val="24"/>
        </w:rPr>
        <w:t>.</w:t>
      </w:r>
    </w:p>
    <w:p w14:paraId="230E2D2A" w14:textId="77194AA5" w:rsidR="00A01BE9" w:rsidRPr="00A01BE9" w:rsidRDefault="00A01BE9" w:rsidP="00D20258">
      <w:pPr>
        <w:spacing w:after="240"/>
        <w:jc w:val="center"/>
        <w:rPr>
          <w:b/>
          <w:szCs w:val="24"/>
        </w:rPr>
      </w:pPr>
      <w:r w:rsidRPr="00605D08">
        <w:rPr>
          <w:bCs/>
          <w:szCs w:val="24"/>
          <w:u w:val="single"/>
        </w:rPr>
        <w:t>Valeur technique (article 7.2 du règlement de la consultation)</w:t>
      </w:r>
    </w:p>
    <w:p w14:paraId="7EEA063E" w14:textId="5DB81672" w:rsidR="005C446A" w:rsidRPr="00E02C13" w:rsidRDefault="005C446A" w:rsidP="00E02C13">
      <w:pPr>
        <w:pStyle w:val="Paragraphedeliste"/>
        <w:numPr>
          <w:ilvl w:val="0"/>
          <w:numId w:val="24"/>
        </w:num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734ACC">
        <w:rPr>
          <w:rFonts w:ascii="Times New Roman" w:hAnsi="Times New Roman" w:cs="Times New Roman"/>
          <w:b/>
          <w:sz w:val="24"/>
          <w:szCs w:val="24"/>
        </w:rPr>
        <w:t>odalités de commande électronique</w:t>
      </w:r>
      <w:r w:rsidR="00D02BB8">
        <w:rPr>
          <w:rFonts w:ascii="Times New Roman" w:hAnsi="Times New Roman" w:cs="Times New Roman"/>
          <w:b/>
          <w:sz w:val="24"/>
          <w:szCs w:val="24"/>
        </w:rPr>
        <w:t xml:space="preserve"> et </w:t>
      </w:r>
      <w:r>
        <w:rPr>
          <w:rFonts w:ascii="Times New Roman" w:hAnsi="Times New Roman" w:cs="Times New Roman"/>
          <w:b/>
          <w:sz w:val="24"/>
          <w:szCs w:val="24"/>
        </w:rPr>
        <w:t>de livraison</w:t>
      </w:r>
      <w:r w:rsidRPr="00734ACC">
        <w:rPr>
          <w:rFonts w:ascii="Times New Roman" w:hAnsi="Times New Roman" w:cs="Times New Roman"/>
          <w:b/>
          <w:sz w:val="24"/>
          <w:szCs w:val="24"/>
        </w:rPr>
        <w:t xml:space="preserve"> et conditions de garantie des produits (</w:t>
      </w:r>
      <w:r w:rsidR="00D02BB8">
        <w:rPr>
          <w:rFonts w:ascii="Times New Roman" w:hAnsi="Times New Roman" w:cs="Times New Roman"/>
          <w:b/>
          <w:sz w:val="24"/>
          <w:szCs w:val="24"/>
        </w:rPr>
        <w:t>4</w:t>
      </w:r>
      <w:r w:rsidRPr="00734ACC">
        <w:rPr>
          <w:rFonts w:ascii="Times New Roman" w:hAnsi="Times New Roman" w:cs="Times New Roman"/>
          <w:b/>
          <w:sz w:val="24"/>
          <w:szCs w:val="24"/>
        </w:rPr>
        <w:t>0 % de la note de la valeur technique)</w:t>
      </w:r>
    </w:p>
    <w:p w14:paraId="72FE6F5B" w14:textId="77777777" w:rsidR="005C446A" w:rsidRPr="00734ACC" w:rsidRDefault="005C446A" w:rsidP="005C446A">
      <w:pPr>
        <w:pStyle w:val="Paragraphedeliste"/>
        <w:spacing w:before="240" w:after="240"/>
        <w:ind w:left="9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602F98F" w14:textId="01B2166F" w:rsidR="005C446A" w:rsidRPr="00243200" w:rsidRDefault="005C446A" w:rsidP="005C446A">
      <w:pPr>
        <w:pStyle w:val="Paragraphedeliste"/>
        <w:spacing w:after="240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200">
        <w:rPr>
          <w:rFonts w:ascii="Times New Roman" w:hAnsi="Times New Roman" w:cs="Times New Roman"/>
          <w:b/>
          <w:sz w:val="24"/>
          <w:szCs w:val="24"/>
        </w:rPr>
        <w:t xml:space="preserve">Modalités de commande électronique </w:t>
      </w:r>
    </w:p>
    <w:p w14:paraId="5B2CB465" w14:textId="77777777" w:rsidR="005C446A" w:rsidRPr="002E6D56" w:rsidRDefault="005C446A" w:rsidP="005C446A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 xml:space="preserve">Votre portail électronique permet-il d’accéder à l’historique des commandes ? </w:t>
      </w:r>
    </w:p>
    <w:p w14:paraId="5D11718A" w14:textId="77777777" w:rsidR="005C446A" w:rsidRPr="00734ACC" w:rsidRDefault="005C446A" w:rsidP="005C446A">
      <w:pPr>
        <w:pStyle w:val="0PS"/>
        <w:spacing w:before="240"/>
        <w:ind w:left="1080"/>
        <w:rPr>
          <w:rFonts w:ascii="Times New Roman" w:hAnsi="Times New Roman"/>
          <w:sz w:val="24"/>
          <w:szCs w:val="24"/>
        </w:rPr>
      </w:pPr>
    </w:p>
    <w:p w14:paraId="013D95BA" w14:textId="77777777" w:rsidR="005C446A" w:rsidRPr="002E6D56" w:rsidRDefault="005C446A" w:rsidP="005C446A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>Dans l’affirmative, quelle est l’ancienneté de commandes consultables ?</w:t>
      </w:r>
    </w:p>
    <w:p w14:paraId="32A5A4D6" w14:textId="77777777" w:rsidR="005C446A" w:rsidRPr="002E6D56" w:rsidRDefault="005C446A" w:rsidP="005C446A">
      <w:pPr>
        <w:pStyle w:val="Paragraphedeliste"/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17B17C4A" w14:textId="77777777" w:rsidR="005C446A" w:rsidRPr="002E6D56" w:rsidRDefault="005C446A" w:rsidP="005C446A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>Votre portail électronique permet-il de connaître instantanément :</w:t>
      </w:r>
    </w:p>
    <w:p w14:paraId="0EF9D9FF" w14:textId="77777777" w:rsidR="005C446A" w:rsidRDefault="005C446A" w:rsidP="005C446A">
      <w:pPr>
        <w:pStyle w:val="Paragraphedeliste"/>
        <w:numPr>
          <w:ilvl w:val="0"/>
          <w:numId w:val="14"/>
        </w:numPr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  <w:r w:rsidRPr="00734ACC">
        <w:rPr>
          <w:rFonts w:ascii="Times New Roman" w:hAnsi="Times New Roman" w:cs="Times New Roman"/>
          <w:sz w:val="24"/>
          <w:szCs w:val="24"/>
        </w:rPr>
        <w:t>La disponibilité du produit</w:t>
      </w:r>
      <w:r>
        <w:rPr>
          <w:rFonts w:ascii="Times New Roman" w:hAnsi="Times New Roman" w:cs="Times New Roman"/>
          <w:sz w:val="24"/>
          <w:szCs w:val="24"/>
        </w:rPr>
        <w:t> ?</w:t>
      </w:r>
    </w:p>
    <w:p w14:paraId="222CC2D3" w14:textId="77777777" w:rsidR="005C446A" w:rsidRPr="00734ACC" w:rsidRDefault="005C446A" w:rsidP="005C446A">
      <w:pPr>
        <w:pStyle w:val="Paragraphedeliste"/>
        <w:spacing w:before="240" w:after="240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A3AD6CF" w14:textId="77777777" w:rsidR="005C446A" w:rsidRDefault="005C446A" w:rsidP="005C446A">
      <w:pPr>
        <w:pStyle w:val="Paragraphedeliste"/>
        <w:numPr>
          <w:ilvl w:val="0"/>
          <w:numId w:val="14"/>
        </w:numPr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  <w:r w:rsidRPr="00734ACC">
        <w:rPr>
          <w:rFonts w:ascii="Times New Roman" w:hAnsi="Times New Roman" w:cs="Times New Roman"/>
          <w:sz w:val="24"/>
          <w:szCs w:val="24"/>
        </w:rPr>
        <w:t>Les délais de livraison ?</w:t>
      </w:r>
    </w:p>
    <w:p w14:paraId="2E4F7D3C" w14:textId="77777777" w:rsidR="005C446A" w:rsidRPr="00734ACC" w:rsidRDefault="005C446A" w:rsidP="005C446A">
      <w:pPr>
        <w:pStyle w:val="Paragraphedeliste"/>
        <w:spacing w:before="240" w:after="240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A842134" w14:textId="77777777" w:rsidR="005C446A" w:rsidRDefault="005C446A" w:rsidP="005C446A">
      <w:pPr>
        <w:pStyle w:val="Paragraphedeliste"/>
        <w:numPr>
          <w:ilvl w:val="0"/>
          <w:numId w:val="14"/>
        </w:numPr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  <w:r w:rsidRPr="00734ACC">
        <w:rPr>
          <w:rFonts w:ascii="Times New Roman" w:hAnsi="Times New Roman" w:cs="Times New Roman"/>
          <w:sz w:val="24"/>
          <w:szCs w:val="24"/>
        </w:rPr>
        <w:lastRenderedPageBreak/>
        <w:t>En l’absence de stock disponible, les délais de réapprovisionnement ?</w:t>
      </w:r>
    </w:p>
    <w:p w14:paraId="79FAA523" w14:textId="77777777" w:rsidR="005C446A" w:rsidRPr="00734ACC" w:rsidRDefault="005C446A" w:rsidP="005C446A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14:paraId="1F9E1EC3" w14:textId="34418F6B" w:rsidR="005C446A" w:rsidRDefault="005C446A" w:rsidP="00E02C13">
      <w:pPr>
        <w:pStyle w:val="TM1"/>
        <w:numPr>
          <w:ilvl w:val="1"/>
          <w:numId w:val="15"/>
        </w:numPr>
        <w:tabs>
          <w:tab w:val="clear" w:pos="9072"/>
        </w:tabs>
        <w:spacing w:before="240" w:after="240" w:line="240" w:lineRule="auto"/>
        <w:ind w:left="1559" w:hanging="357"/>
        <w:jc w:val="both"/>
        <w:rPr>
          <w:b w:val="0"/>
          <w:bCs w:val="0"/>
        </w:rPr>
      </w:pPr>
      <w:r w:rsidRPr="002E6D56">
        <w:rPr>
          <w:b w:val="0"/>
          <w:bCs w:val="0"/>
        </w:rPr>
        <w:t>Quelles sont les autres fonctionnalités offertes par ce portail électronique ?</w:t>
      </w:r>
    </w:p>
    <w:p w14:paraId="5227C54D" w14:textId="5AC8F51C" w:rsidR="00E02C13" w:rsidRDefault="00E02C13" w:rsidP="00E02C13"/>
    <w:p w14:paraId="6A7020B7" w14:textId="77777777" w:rsidR="00E02C13" w:rsidRPr="00E02C13" w:rsidRDefault="00E02C13" w:rsidP="00E02C13"/>
    <w:p w14:paraId="3FF0A410" w14:textId="77777777" w:rsidR="00E02C13" w:rsidRPr="00E02C13" w:rsidRDefault="00E02C13" w:rsidP="00E02C13">
      <w:pPr>
        <w:pStyle w:val="Paragraphedeliste"/>
        <w:spacing w:after="240"/>
        <w:ind w:left="128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C13">
        <w:rPr>
          <w:rFonts w:ascii="Times New Roman" w:hAnsi="Times New Roman" w:cs="Times New Roman"/>
          <w:b/>
          <w:sz w:val="24"/>
          <w:szCs w:val="24"/>
        </w:rPr>
        <w:t>Modalités de livraison</w:t>
      </w:r>
    </w:p>
    <w:p w14:paraId="100ED9D0" w14:textId="5E0DF4A9" w:rsidR="005C446A" w:rsidRPr="00F2275D" w:rsidRDefault="00E02C13" w:rsidP="00F2275D">
      <w:pPr>
        <w:pStyle w:val="TM1"/>
        <w:numPr>
          <w:ilvl w:val="1"/>
          <w:numId w:val="15"/>
        </w:numPr>
        <w:tabs>
          <w:tab w:val="clear" w:pos="9072"/>
        </w:tabs>
        <w:spacing w:before="240" w:after="240" w:line="240" w:lineRule="auto"/>
        <w:ind w:left="1559" w:hanging="357"/>
        <w:jc w:val="both"/>
        <w:rPr>
          <w:b w:val="0"/>
          <w:bCs w:val="0"/>
        </w:rPr>
      </w:pPr>
      <w:r w:rsidRPr="00F2275D">
        <w:rPr>
          <w:b w:val="0"/>
          <w:bCs w:val="0"/>
        </w:rPr>
        <w:t>Présentez l’organisation de l’entreprise en matière de livraison pour respecter les délais contractuels.</w:t>
      </w:r>
    </w:p>
    <w:p w14:paraId="174103F5" w14:textId="77777777" w:rsidR="00E02C13" w:rsidRPr="00E02C13" w:rsidRDefault="00E02C13" w:rsidP="00E02C13">
      <w:pPr>
        <w:spacing w:before="240" w:after="240"/>
        <w:rPr>
          <w:szCs w:val="24"/>
        </w:rPr>
      </w:pPr>
    </w:p>
    <w:p w14:paraId="24C6B22B" w14:textId="77777777" w:rsidR="005C446A" w:rsidRPr="00243200" w:rsidRDefault="005C446A" w:rsidP="005C446A">
      <w:pPr>
        <w:pStyle w:val="Paragraphedeliste"/>
        <w:spacing w:after="240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200">
        <w:rPr>
          <w:rFonts w:ascii="Times New Roman" w:hAnsi="Times New Roman" w:cs="Times New Roman"/>
          <w:b/>
          <w:sz w:val="24"/>
          <w:szCs w:val="24"/>
        </w:rPr>
        <w:t>Conditions de garantie des produits</w:t>
      </w:r>
    </w:p>
    <w:p w14:paraId="75ADD889" w14:textId="77777777" w:rsidR="005C446A" w:rsidRPr="002E6D56" w:rsidRDefault="005C446A" w:rsidP="005C446A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2E6D56">
        <w:rPr>
          <w:b w:val="0"/>
          <w:bCs w:val="0"/>
        </w:rPr>
        <w:t>Quelles sont les conditions de garantie et de remplacement des produits en cas de défaillance ?</w:t>
      </w:r>
    </w:p>
    <w:p w14:paraId="2958F376" w14:textId="77777777" w:rsidR="005C446A" w:rsidRPr="002E6D56" w:rsidRDefault="005C446A" w:rsidP="005C446A">
      <w:pPr>
        <w:pStyle w:val="Paragraphedeliste"/>
        <w:spacing w:before="240" w:after="2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480BABA" w14:textId="075CF447" w:rsidR="005C446A" w:rsidRPr="00734ACC" w:rsidRDefault="005C446A" w:rsidP="005C446A">
      <w:pPr>
        <w:pStyle w:val="Paragraphedeliste"/>
        <w:numPr>
          <w:ilvl w:val="0"/>
          <w:numId w:val="24"/>
        </w:num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ACC">
        <w:rPr>
          <w:rFonts w:ascii="Times New Roman" w:hAnsi="Times New Roman" w:cs="Times New Roman"/>
          <w:b/>
          <w:sz w:val="24"/>
          <w:szCs w:val="24"/>
        </w:rPr>
        <w:t>Variété d’articles susceptibles d’être fournis</w:t>
      </w:r>
      <w:r w:rsidR="00A01BE9">
        <w:rPr>
          <w:rFonts w:ascii="Times New Roman" w:hAnsi="Times New Roman" w:cs="Times New Roman"/>
          <w:b/>
          <w:sz w:val="24"/>
          <w:szCs w:val="24"/>
        </w:rPr>
        <w:t xml:space="preserve"> par le candidat</w:t>
      </w:r>
      <w:r w:rsidRPr="00734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D12">
        <w:rPr>
          <w:rFonts w:ascii="Times New Roman" w:hAnsi="Times New Roman" w:cs="Times New Roman"/>
          <w:b/>
          <w:sz w:val="24"/>
          <w:szCs w:val="24"/>
        </w:rPr>
        <w:t xml:space="preserve">et qualité des échantillons présentés </w:t>
      </w:r>
      <w:r w:rsidRPr="00734ACC">
        <w:rPr>
          <w:rFonts w:ascii="Times New Roman" w:hAnsi="Times New Roman" w:cs="Times New Roman"/>
          <w:b/>
          <w:sz w:val="24"/>
          <w:szCs w:val="24"/>
        </w:rPr>
        <w:t>(</w:t>
      </w:r>
      <w:r w:rsidR="00D02BB8">
        <w:rPr>
          <w:rFonts w:ascii="Times New Roman" w:hAnsi="Times New Roman" w:cs="Times New Roman"/>
          <w:b/>
          <w:sz w:val="24"/>
          <w:szCs w:val="24"/>
        </w:rPr>
        <w:t>5</w:t>
      </w:r>
      <w:r w:rsidRPr="00734ACC">
        <w:rPr>
          <w:rFonts w:ascii="Times New Roman" w:hAnsi="Times New Roman" w:cs="Times New Roman"/>
          <w:b/>
          <w:sz w:val="24"/>
          <w:szCs w:val="24"/>
        </w:rPr>
        <w:t>0 % de la note de la valeur technique)</w:t>
      </w:r>
    </w:p>
    <w:p w14:paraId="617C360B" w14:textId="77777777" w:rsidR="00243200" w:rsidRPr="002E6D56" w:rsidRDefault="00243200" w:rsidP="008E4E64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</w:rPr>
      </w:pPr>
      <w:r w:rsidRPr="002E6D56">
        <w:rPr>
          <w:b w:val="0"/>
        </w:rPr>
        <w:t>Combien de références différentes votre catalogue inclut-il pour les familles de produits suivantes :</w:t>
      </w:r>
    </w:p>
    <w:p w14:paraId="7532306A" w14:textId="77777777" w:rsidR="00243200" w:rsidRPr="00734ACC" w:rsidRDefault="00243200" w:rsidP="00243200">
      <w:pPr>
        <w:pStyle w:val="0PS"/>
        <w:spacing w:after="120"/>
        <w:ind w:left="1440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0" w:type="auto"/>
        <w:tblInd w:w="1440" w:type="dxa"/>
        <w:tblLook w:val="04A0" w:firstRow="1" w:lastRow="0" w:firstColumn="1" w:lastColumn="0" w:noHBand="0" w:noVBand="1"/>
      </w:tblPr>
      <w:tblGrid>
        <w:gridCol w:w="5047"/>
        <w:gridCol w:w="1833"/>
      </w:tblGrid>
      <w:tr w:rsidR="00243200" w14:paraId="765D3BB3" w14:textId="77777777" w:rsidTr="00E2378C">
        <w:tc>
          <w:tcPr>
            <w:tcW w:w="5047" w:type="dxa"/>
            <w:tcBorders>
              <w:top w:val="nil"/>
              <w:left w:val="nil"/>
            </w:tcBorders>
          </w:tcPr>
          <w:p w14:paraId="1F158CEF" w14:textId="77777777" w:rsidR="00243200" w:rsidRDefault="00243200" w:rsidP="00E2378C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14:paraId="18CC72CF" w14:textId="77777777" w:rsidR="00243200" w:rsidRDefault="00243200" w:rsidP="00E2378C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Nombre de références</w:t>
            </w:r>
          </w:p>
        </w:tc>
      </w:tr>
      <w:tr w:rsidR="00E97224" w14:paraId="673DB4C7" w14:textId="77777777" w:rsidTr="00E2378C">
        <w:tc>
          <w:tcPr>
            <w:tcW w:w="5047" w:type="dxa"/>
          </w:tcPr>
          <w:p w14:paraId="71C82D52" w14:textId="1621BE90" w:rsidR="00E97224" w:rsidRPr="00E97224" w:rsidRDefault="00490A23" w:rsidP="00E97224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E97224" w:rsidRPr="00E97224">
              <w:rPr>
                <w:rFonts w:ascii="Times New Roman" w:hAnsi="Times New Roman"/>
                <w:sz w:val="24"/>
                <w:szCs w:val="24"/>
              </w:rPr>
              <w:t>obinetterie, sanitaires, réseau sanitaire, matériel de collectivité</w:t>
            </w:r>
          </w:p>
        </w:tc>
        <w:tc>
          <w:tcPr>
            <w:tcW w:w="1833" w:type="dxa"/>
          </w:tcPr>
          <w:p w14:paraId="277FA730" w14:textId="77777777" w:rsidR="00E97224" w:rsidRDefault="00E97224" w:rsidP="00E97224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224" w14:paraId="5F57FEEE" w14:textId="77777777" w:rsidTr="00E2378C">
        <w:tc>
          <w:tcPr>
            <w:tcW w:w="5047" w:type="dxa"/>
          </w:tcPr>
          <w:p w14:paraId="454D160D" w14:textId="3A4012A5" w:rsidR="00E97224" w:rsidRPr="00E97224" w:rsidRDefault="00E97224" w:rsidP="00E97224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E97224">
              <w:rPr>
                <w:rFonts w:ascii="Times New Roman" w:hAnsi="Times New Roman"/>
                <w:sz w:val="24"/>
                <w:szCs w:val="24"/>
              </w:rPr>
              <w:t>Vidage</w:t>
            </w:r>
          </w:p>
        </w:tc>
        <w:tc>
          <w:tcPr>
            <w:tcW w:w="1833" w:type="dxa"/>
          </w:tcPr>
          <w:p w14:paraId="3953CFCF" w14:textId="77777777" w:rsidR="00E97224" w:rsidRDefault="00E97224" w:rsidP="00E97224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224" w14:paraId="0E378218" w14:textId="77777777" w:rsidTr="00E2378C">
        <w:tc>
          <w:tcPr>
            <w:tcW w:w="5047" w:type="dxa"/>
          </w:tcPr>
          <w:p w14:paraId="4DDBDC48" w14:textId="1C518A0F" w:rsidR="00E97224" w:rsidRPr="00E97224" w:rsidRDefault="00E97224" w:rsidP="00E97224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E97224">
              <w:rPr>
                <w:rFonts w:ascii="Times New Roman" w:hAnsi="Times New Roman"/>
                <w:sz w:val="24"/>
                <w:szCs w:val="24"/>
              </w:rPr>
              <w:t>Toilettes</w:t>
            </w:r>
          </w:p>
        </w:tc>
        <w:tc>
          <w:tcPr>
            <w:tcW w:w="1833" w:type="dxa"/>
          </w:tcPr>
          <w:p w14:paraId="069E9E9C" w14:textId="77777777" w:rsidR="00E97224" w:rsidRDefault="00E97224" w:rsidP="00E97224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224" w14:paraId="479B83D6" w14:textId="77777777" w:rsidTr="00E2378C">
        <w:tc>
          <w:tcPr>
            <w:tcW w:w="5047" w:type="dxa"/>
          </w:tcPr>
          <w:p w14:paraId="028687C6" w14:textId="7DD2731F" w:rsidR="00E97224" w:rsidRPr="00E97224" w:rsidRDefault="00E97224" w:rsidP="00E97224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E97224">
              <w:rPr>
                <w:rFonts w:ascii="Times New Roman" w:hAnsi="Times New Roman"/>
                <w:sz w:val="24"/>
                <w:szCs w:val="24"/>
              </w:rPr>
              <w:t>Raccords</w:t>
            </w:r>
          </w:p>
        </w:tc>
        <w:tc>
          <w:tcPr>
            <w:tcW w:w="1833" w:type="dxa"/>
          </w:tcPr>
          <w:p w14:paraId="7E135B1E" w14:textId="77777777" w:rsidR="00E97224" w:rsidRDefault="00E97224" w:rsidP="00E97224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224" w14:paraId="0389CCA8" w14:textId="77777777" w:rsidTr="00E2378C">
        <w:tc>
          <w:tcPr>
            <w:tcW w:w="5047" w:type="dxa"/>
          </w:tcPr>
          <w:p w14:paraId="341D95EA" w14:textId="1A3D60ED" w:rsidR="00E97224" w:rsidRPr="00E97224" w:rsidRDefault="00490A23" w:rsidP="00E97224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E97224" w:rsidRPr="00E97224">
              <w:rPr>
                <w:rFonts w:ascii="Times New Roman" w:hAnsi="Times New Roman"/>
                <w:sz w:val="24"/>
                <w:szCs w:val="24"/>
              </w:rPr>
              <w:t>onsommables de plomberie</w:t>
            </w:r>
          </w:p>
        </w:tc>
        <w:tc>
          <w:tcPr>
            <w:tcW w:w="1833" w:type="dxa"/>
          </w:tcPr>
          <w:p w14:paraId="6E0CFE6F" w14:textId="77777777" w:rsidR="00E97224" w:rsidRDefault="00E97224" w:rsidP="00E97224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224" w14:paraId="442F1CB3" w14:textId="77777777" w:rsidTr="00E2378C">
        <w:tc>
          <w:tcPr>
            <w:tcW w:w="5047" w:type="dxa"/>
          </w:tcPr>
          <w:p w14:paraId="587D04E6" w14:textId="304B3845" w:rsidR="00E97224" w:rsidRPr="00E97224" w:rsidRDefault="00490A23" w:rsidP="00E97224">
            <w:pPr>
              <w:pStyle w:val="0PS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E97224" w:rsidRPr="00E97224">
              <w:rPr>
                <w:rFonts w:ascii="Times New Roman" w:hAnsi="Times New Roman"/>
                <w:sz w:val="24"/>
                <w:szCs w:val="24"/>
              </w:rPr>
              <w:t>atériel de plomberie</w:t>
            </w:r>
          </w:p>
        </w:tc>
        <w:tc>
          <w:tcPr>
            <w:tcW w:w="1833" w:type="dxa"/>
          </w:tcPr>
          <w:p w14:paraId="4F31CA6A" w14:textId="77777777" w:rsidR="00E97224" w:rsidRDefault="00E97224" w:rsidP="00E97224">
            <w:pPr>
              <w:pStyle w:val="0PS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2205F4" w14:textId="2E755B6B" w:rsidR="00243200" w:rsidRDefault="00243200" w:rsidP="00243200">
      <w:pPr>
        <w:pStyle w:val="0PS"/>
        <w:spacing w:after="120"/>
        <w:jc w:val="center"/>
        <w:rPr>
          <w:rFonts w:ascii="Times New Roman" w:hAnsi="Times New Roman"/>
          <w:sz w:val="24"/>
          <w:szCs w:val="24"/>
        </w:rPr>
      </w:pPr>
    </w:p>
    <w:p w14:paraId="6740E439" w14:textId="32E51468" w:rsidR="00243200" w:rsidRDefault="003E1D12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t>Rappel : fournir les fiches techniques (version dématérialisée) des échantillons demandés.</w:t>
      </w:r>
      <w:r w:rsidR="00243200">
        <w:rPr>
          <w:szCs w:val="24"/>
        </w:rPr>
        <w:br w:type="page"/>
      </w:r>
    </w:p>
    <w:p w14:paraId="16856738" w14:textId="1400EC44" w:rsidR="00243200" w:rsidRDefault="00243200" w:rsidP="00243200">
      <w:pPr>
        <w:pStyle w:val="0PS"/>
        <w:spacing w:after="600"/>
        <w:jc w:val="center"/>
        <w:rPr>
          <w:rFonts w:ascii="Times New Roman" w:hAnsi="Times New Roman"/>
          <w:b/>
          <w:sz w:val="24"/>
          <w:szCs w:val="24"/>
        </w:rPr>
      </w:pPr>
      <w:r w:rsidRPr="00E02C13">
        <w:rPr>
          <w:rFonts w:ascii="Times New Roman" w:hAnsi="Times New Roman"/>
          <w:b/>
          <w:sz w:val="24"/>
          <w:szCs w:val="24"/>
        </w:rPr>
        <w:lastRenderedPageBreak/>
        <w:t>LOT N° 3</w:t>
      </w:r>
      <w:r w:rsidR="00E02C13" w:rsidRPr="00E02C13">
        <w:rPr>
          <w:rFonts w:ascii="Times New Roman" w:hAnsi="Times New Roman"/>
          <w:b/>
          <w:sz w:val="24"/>
          <w:szCs w:val="24"/>
        </w:rPr>
        <w:t xml:space="preserve"> « fourniture de petits équipements électriques »</w:t>
      </w:r>
    </w:p>
    <w:p w14:paraId="0296281B" w14:textId="77777777" w:rsidR="00E02C13" w:rsidRDefault="00E02C13" w:rsidP="00E02C13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bCs/>
        </w:rPr>
      </w:pPr>
      <w:r w:rsidRPr="00756D34">
        <w:rPr>
          <w:b/>
          <w:bCs/>
        </w:rPr>
        <w:t>Informations sur le lot</w:t>
      </w:r>
    </w:p>
    <w:p w14:paraId="123DAC04" w14:textId="10084644" w:rsidR="00E02C13" w:rsidRPr="00E02C13" w:rsidRDefault="00E02C13" w:rsidP="00E02C13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Cs/>
        </w:rPr>
      </w:pPr>
      <w:r w:rsidRPr="00E02C13">
        <w:rPr>
          <w:bCs/>
        </w:rPr>
        <w:t xml:space="preserve">Les fournitures faisant l’objet </w:t>
      </w:r>
      <w:r>
        <w:rPr>
          <w:bCs/>
        </w:rPr>
        <w:t>de ce</w:t>
      </w:r>
      <w:r w:rsidRPr="00E02C13">
        <w:rPr>
          <w:bCs/>
        </w:rPr>
        <w:t xml:space="preserve"> lot</w:t>
      </w:r>
      <w:r>
        <w:rPr>
          <w:bCs/>
        </w:rPr>
        <w:t xml:space="preserve"> </w:t>
      </w:r>
      <w:r w:rsidRPr="00E02C13">
        <w:rPr>
          <w:bCs/>
        </w:rPr>
        <w:t>sont de divers types. Les marques des équipements actuellement utilisés figurent à titre indicatif aux bordereaux de prix unitaires. Le titulaire fournira ces marques ou des marques équivalentes présentant au minimum les mêmes caractéristiques techniques et compatibles avec les équipements existants.</w:t>
      </w:r>
    </w:p>
    <w:p w14:paraId="08CE2EF6" w14:textId="0C717E4C" w:rsidR="00E02C13" w:rsidRPr="00664347" w:rsidRDefault="00E02C13" w:rsidP="00532699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Cs/>
        </w:rPr>
      </w:pPr>
      <w:r w:rsidRPr="00E02C13">
        <w:rPr>
          <w:bCs/>
        </w:rPr>
        <w:t xml:space="preserve">À titre indicatif et sans valeur d’engagement contractuel, il est précisé que le volume d’achats annuel attendu est estimé à </w:t>
      </w:r>
      <w:r w:rsidR="007A77D5" w:rsidRPr="00E02C13">
        <w:rPr>
          <w:bCs/>
        </w:rPr>
        <w:t>5</w:t>
      </w:r>
      <w:r w:rsidR="007A77D5">
        <w:rPr>
          <w:bCs/>
        </w:rPr>
        <w:t>0</w:t>
      </w:r>
      <w:r w:rsidR="007A77D5" w:rsidRPr="00E02C13">
        <w:rPr>
          <w:bCs/>
        </w:rPr>
        <w:t xml:space="preserve"> </w:t>
      </w:r>
      <w:r w:rsidRPr="00E02C13">
        <w:rPr>
          <w:bCs/>
        </w:rPr>
        <w:t xml:space="preserve">000 € HT pour </w:t>
      </w:r>
      <w:r w:rsidR="00664347">
        <w:rPr>
          <w:bCs/>
        </w:rPr>
        <w:t>c</w:t>
      </w:r>
      <w:r w:rsidRPr="00E02C13">
        <w:rPr>
          <w:bCs/>
        </w:rPr>
        <w:t>e lot</w:t>
      </w:r>
      <w:r w:rsidR="00664347">
        <w:rPr>
          <w:bCs/>
        </w:rPr>
        <w:t>.</w:t>
      </w:r>
    </w:p>
    <w:p w14:paraId="54847033" w14:textId="722C55CC" w:rsidR="00A01BE9" w:rsidRPr="00A01BE9" w:rsidRDefault="00A01BE9" w:rsidP="00A01BE9">
      <w:pPr>
        <w:spacing w:after="240"/>
        <w:jc w:val="center"/>
        <w:rPr>
          <w:b/>
          <w:szCs w:val="24"/>
        </w:rPr>
      </w:pPr>
      <w:r w:rsidRPr="00605D08">
        <w:rPr>
          <w:bCs/>
          <w:szCs w:val="24"/>
          <w:u w:val="single"/>
        </w:rPr>
        <w:t>Valeur technique (article 7.2 du règlement de la consultation)</w:t>
      </w:r>
    </w:p>
    <w:p w14:paraId="71B214D9" w14:textId="77777777" w:rsidR="00E708B5" w:rsidRDefault="00E708B5" w:rsidP="00E708B5">
      <w:pPr>
        <w:pStyle w:val="Paragraphedeliste"/>
        <w:numPr>
          <w:ilvl w:val="0"/>
          <w:numId w:val="27"/>
        </w:num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A01BE9">
        <w:rPr>
          <w:rFonts w:ascii="Times New Roman" w:hAnsi="Times New Roman" w:cs="Times New Roman"/>
          <w:b/>
          <w:bCs/>
          <w:sz w:val="24"/>
          <w:szCs w:val="24"/>
        </w:rPr>
        <w:t xml:space="preserve">ariété du stock de fournitures </w:t>
      </w:r>
      <w:r>
        <w:rPr>
          <w:rFonts w:ascii="Times New Roman" w:hAnsi="Times New Roman" w:cs="Times New Roman"/>
          <w:b/>
          <w:bCs/>
          <w:sz w:val="24"/>
          <w:szCs w:val="24"/>
        </w:rPr>
        <w:t>et des catalogues</w:t>
      </w:r>
      <w:r w:rsidRPr="00A01BE9">
        <w:rPr>
          <w:rFonts w:ascii="Times New Roman" w:hAnsi="Times New Roman" w:cs="Times New Roman"/>
          <w:b/>
          <w:bCs/>
          <w:sz w:val="24"/>
          <w:szCs w:val="24"/>
        </w:rPr>
        <w:t xml:space="preserve"> de l’entreprise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1BE9">
        <w:rPr>
          <w:rFonts w:ascii="Times New Roman" w:hAnsi="Times New Roman" w:cs="Times New Roman"/>
          <w:b/>
          <w:bCs/>
          <w:sz w:val="24"/>
          <w:szCs w:val="24"/>
        </w:rPr>
        <w:t xml:space="preserve">et </w:t>
      </w:r>
      <w:r w:rsidRPr="003F341F">
        <w:rPr>
          <w:rFonts w:ascii="Times New Roman" w:hAnsi="Times New Roman" w:cs="Times New Roman"/>
          <w:b/>
          <w:bCs/>
          <w:sz w:val="24"/>
          <w:szCs w:val="24"/>
        </w:rPr>
        <w:t>les conditions de la garantie proposée</w:t>
      </w:r>
      <w:r w:rsidRPr="00A01BE9">
        <w:rPr>
          <w:rFonts w:ascii="Times New Roman" w:hAnsi="Times New Roman" w:cs="Times New Roman"/>
          <w:b/>
          <w:bCs/>
          <w:sz w:val="24"/>
          <w:szCs w:val="24"/>
        </w:rPr>
        <w:t xml:space="preserve"> (50 % de la note du critère de la valeur technique) </w:t>
      </w:r>
    </w:p>
    <w:p w14:paraId="3F2885BA" w14:textId="57D6B793" w:rsidR="00243200" w:rsidRDefault="00E708B5" w:rsidP="00E708B5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59" w:hanging="357"/>
        <w:jc w:val="both"/>
        <w:rPr>
          <w:b w:val="0"/>
          <w:bCs w:val="0"/>
        </w:rPr>
      </w:pPr>
      <w:r>
        <w:rPr>
          <w:b w:val="0"/>
          <w:bCs w:val="0"/>
        </w:rPr>
        <w:t>Variété du stock de fournitures</w:t>
      </w:r>
    </w:p>
    <w:p w14:paraId="154FB047" w14:textId="77777777" w:rsidR="00E708B5" w:rsidRDefault="00E708B5">
      <w:pPr>
        <w:overflowPunct/>
        <w:autoSpaceDE/>
        <w:autoSpaceDN/>
        <w:adjustRightInd/>
        <w:textAlignment w:val="auto"/>
        <w:rPr>
          <w:iCs/>
          <w:szCs w:val="24"/>
        </w:rPr>
      </w:pPr>
      <w:r>
        <w:rPr>
          <w:b/>
          <w:bCs/>
        </w:rPr>
        <w:br w:type="page"/>
      </w:r>
    </w:p>
    <w:p w14:paraId="49824A4A" w14:textId="69E8714E" w:rsidR="00E708B5" w:rsidRDefault="00E708B5" w:rsidP="00E708B5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3F341F">
        <w:rPr>
          <w:b w:val="0"/>
          <w:bCs w:val="0"/>
        </w:rPr>
        <w:lastRenderedPageBreak/>
        <w:t>Variété des catalogues</w:t>
      </w:r>
    </w:p>
    <w:p w14:paraId="2668CD2E" w14:textId="77777777" w:rsidR="00E708B5" w:rsidRPr="003F341F" w:rsidRDefault="00E708B5" w:rsidP="00E708B5">
      <w:pPr>
        <w:spacing w:before="240"/>
      </w:pPr>
      <w:r>
        <w:t xml:space="preserve">Indiquez parmi les catalogues suivants lesquels peuvent faire l’objet de commande auprès de votre société. </w:t>
      </w:r>
    </w:p>
    <w:p w14:paraId="1D941E74" w14:textId="77777777" w:rsidR="00E708B5" w:rsidRPr="003F341F" w:rsidRDefault="00E708B5" w:rsidP="00E708B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87"/>
        <w:gridCol w:w="1276"/>
        <w:gridCol w:w="1448"/>
      </w:tblGrid>
      <w:tr w:rsidR="00E708B5" w:rsidRPr="003F341F" w14:paraId="2C558F33" w14:textId="77777777" w:rsidTr="0048596A">
        <w:trPr>
          <w:trHeight w:val="397"/>
        </w:trPr>
        <w:tc>
          <w:tcPr>
            <w:tcW w:w="6487" w:type="dxa"/>
            <w:vAlign w:val="center"/>
          </w:tcPr>
          <w:p w14:paraId="5660F938" w14:textId="77777777" w:rsidR="00E708B5" w:rsidRPr="003F341F" w:rsidRDefault="00E708B5" w:rsidP="00C85BF2">
            <w:pPr>
              <w:jc w:val="center"/>
              <w:rPr>
                <w:sz w:val="20"/>
              </w:rPr>
            </w:pPr>
            <w:r w:rsidRPr="003F341F">
              <w:rPr>
                <w:sz w:val="20"/>
              </w:rPr>
              <w:t>Catalogues</w:t>
            </w:r>
          </w:p>
        </w:tc>
        <w:tc>
          <w:tcPr>
            <w:tcW w:w="1276" w:type="dxa"/>
            <w:vAlign w:val="center"/>
          </w:tcPr>
          <w:p w14:paraId="6145B235" w14:textId="77777777" w:rsidR="00E708B5" w:rsidRPr="003F341F" w:rsidRDefault="00E708B5" w:rsidP="00C85BF2">
            <w:pPr>
              <w:jc w:val="center"/>
              <w:rPr>
                <w:sz w:val="20"/>
              </w:rPr>
            </w:pPr>
            <w:r w:rsidRPr="003F341F">
              <w:rPr>
                <w:sz w:val="20"/>
              </w:rPr>
              <w:t>Oui</w:t>
            </w:r>
          </w:p>
        </w:tc>
        <w:tc>
          <w:tcPr>
            <w:tcW w:w="1448" w:type="dxa"/>
            <w:vAlign w:val="center"/>
          </w:tcPr>
          <w:p w14:paraId="49D2856D" w14:textId="77777777" w:rsidR="00E708B5" w:rsidRPr="003F341F" w:rsidRDefault="00E708B5" w:rsidP="00C85BF2">
            <w:pPr>
              <w:jc w:val="center"/>
              <w:rPr>
                <w:sz w:val="20"/>
              </w:rPr>
            </w:pPr>
            <w:r w:rsidRPr="003F341F">
              <w:rPr>
                <w:sz w:val="20"/>
              </w:rPr>
              <w:t>Non</w:t>
            </w:r>
          </w:p>
        </w:tc>
      </w:tr>
      <w:tr w:rsidR="00E708B5" w:rsidRPr="003F341F" w14:paraId="1894F5D5" w14:textId="77777777" w:rsidTr="0048596A">
        <w:tc>
          <w:tcPr>
            <w:tcW w:w="6487" w:type="dxa"/>
            <w:vAlign w:val="center"/>
          </w:tcPr>
          <w:p w14:paraId="696360E1" w14:textId="12ECAD50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>HP PROCURVE du fabricant HP</w:t>
            </w:r>
          </w:p>
        </w:tc>
        <w:tc>
          <w:tcPr>
            <w:tcW w:w="1276" w:type="dxa"/>
            <w:vAlign w:val="center"/>
          </w:tcPr>
          <w:p w14:paraId="24889146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639F5BC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6A9BE108" w14:textId="77777777" w:rsidTr="0048596A">
        <w:tc>
          <w:tcPr>
            <w:tcW w:w="6487" w:type="dxa"/>
            <w:vAlign w:val="center"/>
          </w:tcPr>
          <w:p w14:paraId="25A79943" w14:textId="1FB46337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>R&amp;M (</w:t>
            </w:r>
            <w:proofErr w:type="spellStart"/>
            <w:r w:rsidRPr="00E708B5">
              <w:rPr>
                <w:sz w:val="20"/>
              </w:rPr>
              <w:t>Reichle</w:t>
            </w:r>
            <w:proofErr w:type="spellEnd"/>
            <w:r w:rsidRPr="00E708B5">
              <w:rPr>
                <w:sz w:val="20"/>
              </w:rPr>
              <w:t xml:space="preserve"> &amp; De-</w:t>
            </w:r>
            <w:proofErr w:type="spellStart"/>
            <w:r w:rsidRPr="00E708B5">
              <w:rPr>
                <w:sz w:val="20"/>
              </w:rPr>
              <w:t>Massari</w:t>
            </w:r>
            <w:proofErr w:type="spellEnd"/>
            <w:r w:rsidRPr="00E708B5">
              <w:rPr>
                <w:sz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29AF719D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4AA65872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5E272DE1" w14:textId="77777777" w:rsidTr="0048596A">
        <w:tc>
          <w:tcPr>
            <w:tcW w:w="6487" w:type="dxa"/>
            <w:vAlign w:val="center"/>
          </w:tcPr>
          <w:p w14:paraId="7914E504" w14:textId="57500598" w:rsidR="0048596A" w:rsidRPr="00E708B5" w:rsidRDefault="00E708B5" w:rsidP="0048596A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>ARNOULD</w:t>
            </w:r>
          </w:p>
        </w:tc>
        <w:tc>
          <w:tcPr>
            <w:tcW w:w="1276" w:type="dxa"/>
            <w:vAlign w:val="center"/>
          </w:tcPr>
          <w:p w14:paraId="31A2C6FC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4CB88731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747D10E5" w14:textId="77777777" w:rsidTr="0048596A">
        <w:tc>
          <w:tcPr>
            <w:tcW w:w="6487" w:type="dxa"/>
            <w:vAlign w:val="center"/>
          </w:tcPr>
          <w:p w14:paraId="2017EABB" w14:textId="33F37B0D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LEGRAND </w:t>
            </w:r>
          </w:p>
        </w:tc>
        <w:tc>
          <w:tcPr>
            <w:tcW w:w="1276" w:type="dxa"/>
            <w:vAlign w:val="center"/>
          </w:tcPr>
          <w:p w14:paraId="5094C12E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5C3D2DB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664B5B8F" w14:textId="77777777" w:rsidTr="0048596A">
        <w:tc>
          <w:tcPr>
            <w:tcW w:w="6487" w:type="dxa"/>
            <w:vAlign w:val="center"/>
          </w:tcPr>
          <w:p w14:paraId="7CFE0C69" w14:textId="1EC46B9B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SCHNEIDER </w:t>
            </w:r>
          </w:p>
        </w:tc>
        <w:tc>
          <w:tcPr>
            <w:tcW w:w="1276" w:type="dxa"/>
            <w:vAlign w:val="center"/>
          </w:tcPr>
          <w:p w14:paraId="392F15A6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5E5E64BC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10ECF649" w14:textId="77777777" w:rsidTr="0048596A">
        <w:tc>
          <w:tcPr>
            <w:tcW w:w="6487" w:type="dxa"/>
            <w:vAlign w:val="center"/>
          </w:tcPr>
          <w:p w14:paraId="74045FED" w14:textId="7060D087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SIGNIFY (y/c gamme </w:t>
            </w:r>
            <w:proofErr w:type="spellStart"/>
            <w:r w:rsidRPr="00E708B5">
              <w:rPr>
                <w:sz w:val="20"/>
              </w:rPr>
              <w:t>CoreLine</w:t>
            </w:r>
            <w:proofErr w:type="spellEnd"/>
            <w:r w:rsidRPr="00E708B5">
              <w:rPr>
                <w:sz w:val="20"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14:paraId="66E10546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1944A22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398C0A98" w14:textId="77777777" w:rsidTr="0048596A">
        <w:tc>
          <w:tcPr>
            <w:tcW w:w="6487" w:type="dxa"/>
            <w:vAlign w:val="center"/>
          </w:tcPr>
          <w:p w14:paraId="6DB112A0" w14:textId="4D2CC639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OSRAM </w:t>
            </w:r>
          </w:p>
        </w:tc>
        <w:tc>
          <w:tcPr>
            <w:tcW w:w="1276" w:type="dxa"/>
            <w:vAlign w:val="center"/>
          </w:tcPr>
          <w:p w14:paraId="3D248899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3D9934D1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672AFD40" w14:textId="77777777" w:rsidTr="0048596A">
        <w:tc>
          <w:tcPr>
            <w:tcW w:w="6487" w:type="dxa"/>
            <w:vAlign w:val="center"/>
          </w:tcPr>
          <w:p w14:paraId="4C7F4CCC" w14:textId="49BD6A39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WAGO </w:t>
            </w:r>
          </w:p>
        </w:tc>
        <w:tc>
          <w:tcPr>
            <w:tcW w:w="1276" w:type="dxa"/>
            <w:vAlign w:val="center"/>
          </w:tcPr>
          <w:p w14:paraId="4AB2174F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D350C70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72881EA3" w14:textId="77777777" w:rsidTr="0048596A">
        <w:tc>
          <w:tcPr>
            <w:tcW w:w="6487" w:type="dxa"/>
            <w:vAlign w:val="center"/>
          </w:tcPr>
          <w:p w14:paraId="774274E9" w14:textId="02A0EDAB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PLANET ET WATTOHM </w:t>
            </w:r>
          </w:p>
        </w:tc>
        <w:tc>
          <w:tcPr>
            <w:tcW w:w="1276" w:type="dxa"/>
            <w:vAlign w:val="center"/>
          </w:tcPr>
          <w:p w14:paraId="4B8C07BA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561158CA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3CE3C687" w14:textId="77777777" w:rsidTr="0048596A">
        <w:tc>
          <w:tcPr>
            <w:tcW w:w="6487" w:type="dxa"/>
            <w:vAlign w:val="center"/>
          </w:tcPr>
          <w:p w14:paraId="6B0C4A93" w14:textId="72CA6E3E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IBOCO </w:t>
            </w:r>
          </w:p>
        </w:tc>
        <w:tc>
          <w:tcPr>
            <w:tcW w:w="1276" w:type="dxa"/>
            <w:vAlign w:val="center"/>
          </w:tcPr>
          <w:p w14:paraId="5195D0E1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B7B1BBB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72725851" w14:textId="77777777" w:rsidTr="0048596A">
        <w:tc>
          <w:tcPr>
            <w:tcW w:w="6487" w:type="dxa"/>
            <w:vAlign w:val="center"/>
          </w:tcPr>
          <w:p w14:paraId="0943EA9C" w14:textId="5AF43869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ARIC </w:t>
            </w:r>
          </w:p>
        </w:tc>
        <w:tc>
          <w:tcPr>
            <w:tcW w:w="1276" w:type="dxa"/>
            <w:vAlign w:val="center"/>
          </w:tcPr>
          <w:p w14:paraId="0D8C13AE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51DBA5BE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2AD7B6C0" w14:textId="77777777" w:rsidTr="0048596A">
        <w:tc>
          <w:tcPr>
            <w:tcW w:w="6487" w:type="dxa"/>
            <w:vAlign w:val="center"/>
          </w:tcPr>
          <w:p w14:paraId="27B303A7" w14:textId="6624F6AC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RADIAN </w:t>
            </w:r>
          </w:p>
        </w:tc>
        <w:tc>
          <w:tcPr>
            <w:tcW w:w="1276" w:type="dxa"/>
            <w:vAlign w:val="center"/>
          </w:tcPr>
          <w:p w14:paraId="199FEA9F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6F89E25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2224B960" w14:textId="77777777" w:rsidTr="0048596A">
        <w:tc>
          <w:tcPr>
            <w:tcW w:w="6487" w:type="dxa"/>
            <w:vAlign w:val="center"/>
          </w:tcPr>
          <w:p w14:paraId="308ABE44" w14:textId="33181F38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SAREL </w:t>
            </w:r>
          </w:p>
        </w:tc>
        <w:tc>
          <w:tcPr>
            <w:tcW w:w="1276" w:type="dxa"/>
            <w:vAlign w:val="center"/>
          </w:tcPr>
          <w:p w14:paraId="55B1FA5D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7DE9C73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43E3480C" w14:textId="77777777" w:rsidTr="0048596A">
        <w:tc>
          <w:tcPr>
            <w:tcW w:w="6487" w:type="dxa"/>
            <w:vAlign w:val="center"/>
          </w:tcPr>
          <w:p w14:paraId="75E86A4B" w14:textId="00952AA6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>SWITCH MADE</w:t>
            </w:r>
          </w:p>
        </w:tc>
        <w:tc>
          <w:tcPr>
            <w:tcW w:w="1276" w:type="dxa"/>
            <w:vAlign w:val="center"/>
          </w:tcPr>
          <w:p w14:paraId="7042B7F4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4A97FD75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339040D9" w14:textId="77777777" w:rsidTr="0048596A">
        <w:tc>
          <w:tcPr>
            <w:tcW w:w="6487" w:type="dxa"/>
            <w:vAlign w:val="center"/>
          </w:tcPr>
          <w:p w14:paraId="014FC656" w14:textId="7591DE2B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JUNG </w:t>
            </w:r>
          </w:p>
        </w:tc>
        <w:tc>
          <w:tcPr>
            <w:tcW w:w="1276" w:type="dxa"/>
            <w:vAlign w:val="center"/>
          </w:tcPr>
          <w:p w14:paraId="6C7879C7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4E4AB65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0DF176A4" w14:textId="77777777" w:rsidTr="0048596A">
        <w:tc>
          <w:tcPr>
            <w:tcW w:w="6487" w:type="dxa"/>
            <w:vAlign w:val="center"/>
          </w:tcPr>
          <w:p w14:paraId="401481AD" w14:textId="78051CD7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BEG </w:t>
            </w:r>
          </w:p>
        </w:tc>
        <w:tc>
          <w:tcPr>
            <w:tcW w:w="1276" w:type="dxa"/>
            <w:vAlign w:val="center"/>
          </w:tcPr>
          <w:p w14:paraId="6DBF9034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90C0A3B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6F278B02" w14:textId="77777777" w:rsidTr="0048596A">
        <w:tc>
          <w:tcPr>
            <w:tcW w:w="6487" w:type="dxa"/>
            <w:vAlign w:val="center"/>
          </w:tcPr>
          <w:p w14:paraId="03613910" w14:textId="77306E32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EUROPOLE </w:t>
            </w:r>
          </w:p>
        </w:tc>
        <w:tc>
          <w:tcPr>
            <w:tcW w:w="1276" w:type="dxa"/>
            <w:vAlign w:val="center"/>
          </w:tcPr>
          <w:p w14:paraId="43D6D93A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4586BAD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063DB7CF" w14:textId="77777777" w:rsidTr="0048596A">
        <w:tc>
          <w:tcPr>
            <w:tcW w:w="6487" w:type="dxa"/>
            <w:vAlign w:val="center"/>
          </w:tcPr>
          <w:p w14:paraId="5B0CD0A6" w14:textId="18006B61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PHOENIX CONTACT </w:t>
            </w:r>
          </w:p>
        </w:tc>
        <w:tc>
          <w:tcPr>
            <w:tcW w:w="1276" w:type="dxa"/>
            <w:vAlign w:val="center"/>
          </w:tcPr>
          <w:p w14:paraId="15AD5323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355B2F98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48F0688B" w14:textId="77777777" w:rsidTr="0048596A">
        <w:tc>
          <w:tcPr>
            <w:tcW w:w="6487" w:type="dxa"/>
            <w:vAlign w:val="center"/>
          </w:tcPr>
          <w:p w14:paraId="08C12EA9" w14:textId="63241B6A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ON OFF LIGHTTING </w:t>
            </w:r>
          </w:p>
        </w:tc>
        <w:tc>
          <w:tcPr>
            <w:tcW w:w="1276" w:type="dxa"/>
            <w:vAlign w:val="center"/>
          </w:tcPr>
          <w:p w14:paraId="7627AE2E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B522207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27AF8AB1" w14:textId="77777777" w:rsidTr="0048596A">
        <w:tc>
          <w:tcPr>
            <w:tcW w:w="6487" w:type="dxa"/>
            <w:vAlign w:val="center"/>
          </w:tcPr>
          <w:p w14:paraId="49E77C08" w14:textId="7B3C8DAB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SOCOMEC </w:t>
            </w:r>
          </w:p>
        </w:tc>
        <w:tc>
          <w:tcPr>
            <w:tcW w:w="1276" w:type="dxa"/>
            <w:vAlign w:val="center"/>
          </w:tcPr>
          <w:p w14:paraId="508E0916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3FF6416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1118C29F" w14:textId="77777777" w:rsidTr="0048596A">
        <w:tc>
          <w:tcPr>
            <w:tcW w:w="6487" w:type="dxa"/>
            <w:vAlign w:val="center"/>
          </w:tcPr>
          <w:p w14:paraId="146874F5" w14:textId="5D13C2FE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CATU </w:t>
            </w:r>
          </w:p>
        </w:tc>
        <w:tc>
          <w:tcPr>
            <w:tcW w:w="1276" w:type="dxa"/>
            <w:vAlign w:val="center"/>
          </w:tcPr>
          <w:p w14:paraId="065B8784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006A8263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211F020C" w14:textId="77777777" w:rsidTr="0048596A">
        <w:tc>
          <w:tcPr>
            <w:tcW w:w="6487" w:type="dxa"/>
            <w:vAlign w:val="center"/>
          </w:tcPr>
          <w:p w14:paraId="7DEEF925" w14:textId="5A2C7D70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SYLVANIA </w:t>
            </w:r>
          </w:p>
        </w:tc>
        <w:tc>
          <w:tcPr>
            <w:tcW w:w="1276" w:type="dxa"/>
            <w:vAlign w:val="center"/>
          </w:tcPr>
          <w:p w14:paraId="53D8EC4D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43EE1EC3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19F47FF4" w14:textId="77777777" w:rsidTr="0048596A">
        <w:tc>
          <w:tcPr>
            <w:tcW w:w="6487" w:type="dxa"/>
            <w:vAlign w:val="center"/>
          </w:tcPr>
          <w:p w14:paraId="3D9E4CB8" w14:textId="77D5127E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SARLAM </w:t>
            </w:r>
          </w:p>
        </w:tc>
        <w:tc>
          <w:tcPr>
            <w:tcW w:w="1276" w:type="dxa"/>
            <w:vAlign w:val="center"/>
          </w:tcPr>
          <w:p w14:paraId="7CF1F7D2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9BD3058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56D3061A" w14:textId="77777777" w:rsidTr="0048596A">
        <w:tc>
          <w:tcPr>
            <w:tcW w:w="6487" w:type="dxa"/>
            <w:vAlign w:val="center"/>
          </w:tcPr>
          <w:p w14:paraId="53DD8144" w14:textId="44335FB0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AIPHONE </w:t>
            </w:r>
          </w:p>
        </w:tc>
        <w:tc>
          <w:tcPr>
            <w:tcW w:w="1276" w:type="dxa"/>
            <w:vAlign w:val="center"/>
          </w:tcPr>
          <w:p w14:paraId="73B4EE6F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F2C0544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4FDE61B6" w14:textId="77777777" w:rsidTr="0048596A">
        <w:tc>
          <w:tcPr>
            <w:tcW w:w="6487" w:type="dxa"/>
            <w:vAlign w:val="center"/>
          </w:tcPr>
          <w:p w14:paraId="789DEBC8" w14:textId="01EABCC8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UNIFORMATIC </w:t>
            </w:r>
          </w:p>
        </w:tc>
        <w:tc>
          <w:tcPr>
            <w:tcW w:w="1276" w:type="dxa"/>
            <w:vAlign w:val="center"/>
          </w:tcPr>
          <w:p w14:paraId="5D6B5DC7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AF97A86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0AC9CF27" w14:textId="77777777" w:rsidTr="0048596A">
        <w:tc>
          <w:tcPr>
            <w:tcW w:w="6487" w:type="dxa"/>
            <w:vAlign w:val="center"/>
          </w:tcPr>
          <w:p w14:paraId="215766D9" w14:textId="2558EFF7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SES STERLING </w:t>
            </w:r>
          </w:p>
        </w:tc>
        <w:tc>
          <w:tcPr>
            <w:tcW w:w="1276" w:type="dxa"/>
            <w:vAlign w:val="center"/>
          </w:tcPr>
          <w:p w14:paraId="3111639B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032703CF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28098D79" w14:textId="77777777" w:rsidTr="0048596A">
        <w:tc>
          <w:tcPr>
            <w:tcW w:w="6487" w:type="dxa"/>
            <w:vAlign w:val="center"/>
          </w:tcPr>
          <w:p w14:paraId="7B1CD26D" w14:textId="5FFAB01F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WEIDMULLERG </w:t>
            </w:r>
          </w:p>
        </w:tc>
        <w:tc>
          <w:tcPr>
            <w:tcW w:w="1276" w:type="dxa"/>
            <w:vAlign w:val="center"/>
          </w:tcPr>
          <w:p w14:paraId="1BC18678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A505CEB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118AD0DC" w14:textId="77777777" w:rsidTr="0048596A">
        <w:tc>
          <w:tcPr>
            <w:tcW w:w="6487" w:type="dxa"/>
            <w:vAlign w:val="center"/>
          </w:tcPr>
          <w:p w14:paraId="1185163A" w14:textId="2F437A7E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INDIGO </w:t>
            </w:r>
          </w:p>
        </w:tc>
        <w:tc>
          <w:tcPr>
            <w:tcW w:w="1276" w:type="dxa"/>
            <w:vAlign w:val="center"/>
          </w:tcPr>
          <w:p w14:paraId="39B27C8C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0F60D9A9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562CDD83" w14:textId="77777777" w:rsidTr="0048596A">
        <w:tc>
          <w:tcPr>
            <w:tcW w:w="6487" w:type="dxa"/>
            <w:vAlign w:val="center"/>
          </w:tcPr>
          <w:p w14:paraId="157B3EB3" w14:textId="4ABEF676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D3C </w:t>
            </w:r>
          </w:p>
        </w:tc>
        <w:tc>
          <w:tcPr>
            <w:tcW w:w="1276" w:type="dxa"/>
            <w:vAlign w:val="center"/>
          </w:tcPr>
          <w:p w14:paraId="3421040A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1A4B125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14123F78" w14:textId="77777777" w:rsidTr="0048596A">
        <w:tc>
          <w:tcPr>
            <w:tcW w:w="6487" w:type="dxa"/>
            <w:vAlign w:val="center"/>
          </w:tcPr>
          <w:p w14:paraId="123ADB36" w14:textId="1B01D9AC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THORN </w:t>
            </w:r>
          </w:p>
        </w:tc>
        <w:tc>
          <w:tcPr>
            <w:tcW w:w="1276" w:type="dxa"/>
            <w:vAlign w:val="center"/>
          </w:tcPr>
          <w:p w14:paraId="76F85A51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30ADBC01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799E6C6B" w14:textId="77777777" w:rsidTr="0048596A">
        <w:tc>
          <w:tcPr>
            <w:tcW w:w="6487" w:type="dxa"/>
            <w:vAlign w:val="center"/>
          </w:tcPr>
          <w:p w14:paraId="1B198E8D" w14:textId="310855EE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HELLERMANNTYTON </w:t>
            </w:r>
          </w:p>
        </w:tc>
        <w:tc>
          <w:tcPr>
            <w:tcW w:w="1276" w:type="dxa"/>
            <w:vAlign w:val="center"/>
          </w:tcPr>
          <w:p w14:paraId="3E7E744A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14401626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1A3BF780" w14:textId="77777777" w:rsidTr="0048596A">
        <w:tc>
          <w:tcPr>
            <w:tcW w:w="6487" w:type="dxa"/>
            <w:vAlign w:val="center"/>
          </w:tcPr>
          <w:p w14:paraId="4DB2430D" w14:textId="27D55903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3M </w:t>
            </w:r>
          </w:p>
        </w:tc>
        <w:tc>
          <w:tcPr>
            <w:tcW w:w="1276" w:type="dxa"/>
            <w:vAlign w:val="center"/>
          </w:tcPr>
          <w:p w14:paraId="4AC31F11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3A8BA4BF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66B9780A" w14:textId="77777777" w:rsidTr="0048596A">
        <w:tc>
          <w:tcPr>
            <w:tcW w:w="6487" w:type="dxa"/>
            <w:vAlign w:val="center"/>
          </w:tcPr>
          <w:p w14:paraId="0992A140" w14:textId="3EC4A1DB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ZUMTOBEL </w:t>
            </w:r>
          </w:p>
        </w:tc>
        <w:tc>
          <w:tcPr>
            <w:tcW w:w="1276" w:type="dxa"/>
            <w:vAlign w:val="center"/>
          </w:tcPr>
          <w:p w14:paraId="5940CD1F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609F2EF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1EE89467" w14:textId="77777777" w:rsidTr="0048596A">
        <w:tc>
          <w:tcPr>
            <w:tcW w:w="6487" w:type="dxa"/>
            <w:vAlign w:val="center"/>
          </w:tcPr>
          <w:p w14:paraId="743F00D4" w14:textId="18821944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COMMEND </w:t>
            </w:r>
          </w:p>
        </w:tc>
        <w:tc>
          <w:tcPr>
            <w:tcW w:w="1276" w:type="dxa"/>
            <w:vAlign w:val="center"/>
          </w:tcPr>
          <w:p w14:paraId="300FC61E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8304589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51120F79" w14:textId="77777777" w:rsidTr="0048596A">
        <w:tc>
          <w:tcPr>
            <w:tcW w:w="6487" w:type="dxa"/>
            <w:vAlign w:val="center"/>
          </w:tcPr>
          <w:p w14:paraId="5B920204" w14:textId="520FFCD9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BEHAR </w:t>
            </w:r>
          </w:p>
        </w:tc>
        <w:tc>
          <w:tcPr>
            <w:tcW w:w="1276" w:type="dxa"/>
            <w:vAlign w:val="center"/>
          </w:tcPr>
          <w:p w14:paraId="0B64420D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046A419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26D34F5B" w14:textId="77777777" w:rsidTr="0048596A">
        <w:tc>
          <w:tcPr>
            <w:tcW w:w="6487" w:type="dxa"/>
            <w:vAlign w:val="center"/>
          </w:tcPr>
          <w:p w14:paraId="3CE87E3B" w14:textId="4A64050C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MOLTO LUCE </w:t>
            </w:r>
          </w:p>
        </w:tc>
        <w:tc>
          <w:tcPr>
            <w:tcW w:w="1276" w:type="dxa"/>
            <w:vAlign w:val="center"/>
          </w:tcPr>
          <w:p w14:paraId="3E3F7F24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4FD5C86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0BCF5E4E" w14:textId="77777777" w:rsidTr="0048596A">
        <w:tc>
          <w:tcPr>
            <w:tcW w:w="6487" w:type="dxa"/>
            <w:vAlign w:val="center"/>
          </w:tcPr>
          <w:p w14:paraId="13982543" w14:textId="7A226CA1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BEGA </w:t>
            </w:r>
          </w:p>
        </w:tc>
        <w:tc>
          <w:tcPr>
            <w:tcW w:w="1276" w:type="dxa"/>
            <w:vAlign w:val="center"/>
          </w:tcPr>
          <w:p w14:paraId="4EDA2E97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33A39FD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12822A32" w14:textId="77777777" w:rsidTr="0048596A">
        <w:tc>
          <w:tcPr>
            <w:tcW w:w="6487" w:type="dxa"/>
            <w:vAlign w:val="center"/>
          </w:tcPr>
          <w:p w14:paraId="2D617D13" w14:textId="15AE6370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PANZERI </w:t>
            </w:r>
          </w:p>
        </w:tc>
        <w:tc>
          <w:tcPr>
            <w:tcW w:w="1276" w:type="dxa"/>
            <w:vAlign w:val="center"/>
          </w:tcPr>
          <w:p w14:paraId="10081839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2195FFC7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0C0ED68B" w14:textId="77777777" w:rsidTr="0048596A">
        <w:tc>
          <w:tcPr>
            <w:tcW w:w="6487" w:type="dxa"/>
            <w:vAlign w:val="center"/>
          </w:tcPr>
          <w:p w14:paraId="26997CC8" w14:textId="5E297868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INEDIT LIGHTING </w:t>
            </w:r>
          </w:p>
        </w:tc>
        <w:tc>
          <w:tcPr>
            <w:tcW w:w="1276" w:type="dxa"/>
            <w:vAlign w:val="center"/>
          </w:tcPr>
          <w:p w14:paraId="6954DC78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779AE34C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  <w:tr w:rsidR="00E708B5" w:rsidRPr="003F341F" w14:paraId="41474EE2" w14:textId="77777777" w:rsidTr="0048596A">
        <w:tc>
          <w:tcPr>
            <w:tcW w:w="6487" w:type="dxa"/>
            <w:vAlign w:val="center"/>
          </w:tcPr>
          <w:p w14:paraId="304956C2" w14:textId="77FD1AE0" w:rsidR="00E708B5" w:rsidRPr="00E708B5" w:rsidRDefault="00E708B5" w:rsidP="00C85BF2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ON OFF LIGHTING </w:t>
            </w:r>
          </w:p>
        </w:tc>
        <w:tc>
          <w:tcPr>
            <w:tcW w:w="1276" w:type="dxa"/>
            <w:vAlign w:val="center"/>
          </w:tcPr>
          <w:p w14:paraId="0892162A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  <w:tc>
          <w:tcPr>
            <w:tcW w:w="1448" w:type="dxa"/>
            <w:vAlign w:val="center"/>
          </w:tcPr>
          <w:p w14:paraId="6768F9E2" w14:textId="77777777" w:rsidR="00E708B5" w:rsidRPr="003F341F" w:rsidRDefault="00E708B5" w:rsidP="00C85BF2">
            <w:pPr>
              <w:jc w:val="center"/>
              <w:rPr>
                <w:sz w:val="20"/>
              </w:rPr>
            </w:pPr>
          </w:p>
        </w:tc>
      </w:tr>
    </w:tbl>
    <w:p w14:paraId="67AA10A3" w14:textId="77777777" w:rsidR="00E708B5" w:rsidRDefault="00E708B5" w:rsidP="00E708B5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>
        <w:rPr>
          <w:b w:val="0"/>
          <w:bCs w:val="0"/>
        </w:rPr>
        <w:t>C</w:t>
      </w:r>
      <w:r w:rsidRPr="003F341F">
        <w:rPr>
          <w:b w:val="0"/>
          <w:bCs w:val="0"/>
        </w:rPr>
        <w:t>onditions de la garantie proposée</w:t>
      </w:r>
    </w:p>
    <w:p w14:paraId="72B633BA" w14:textId="77777777" w:rsidR="004B3732" w:rsidRPr="004B3732" w:rsidRDefault="004B3732" w:rsidP="004B3732">
      <w:pPr>
        <w:spacing w:after="240"/>
        <w:jc w:val="both"/>
        <w:rPr>
          <w:b/>
          <w:bCs/>
          <w:szCs w:val="24"/>
        </w:rPr>
      </w:pPr>
    </w:p>
    <w:p w14:paraId="3D937005" w14:textId="7CB1CE18" w:rsidR="00243200" w:rsidRDefault="00243200" w:rsidP="00A01BE9">
      <w:pPr>
        <w:pStyle w:val="TM1"/>
        <w:tabs>
          <w:tab w:val="clear" w:pos="9072"/>
        </w:tabs>
        <w:spacing w:before="240" w:line="240" w:lineRule="auto"/>
        <w:jc w:val="both"/>
        <w:rPr>
          <w:b w:val="0"/>
        </w:rPr>
      </w:pPr>
    </w:p>
    <w:p w14:paraId="36905A2A" w14:textId="77777777" w:rsidR="00E708B5" w:rsidRDefault="00E708B5">
      <w:pPr>
        <w:overflowPunct/>
        <w:autoSpaceDE/>
        <w:autoSpaceDN/>
        <w:adjustRightInd/>
        <w:textAlignment w:val="auto"/>
        <w:rPr>
          <w:b/>
          <w:bCs/>
        </w:rPr>
      </w:pPr>
      <w:bookmarkStart w:id="59" w:name="_Toc76045590"/>
      <w:r>
        <w:rPr>
          <w:b/>
          <w:bCs/>
        </w:rPr>
        <w:br w:type="page"/>
      </w:r>
    </w:p>
    <w:p w14:paraId="5C3D3F8A" w14:textId="1A9739C7" w:rsidR="00243200" w:rsidRPr="004B3732" w:rsidRDefault="004B3732" w:rsidP="00E708B5">
      <w:pPr>
        <w:pStyle w:val="Paragraphedeliste"/>
        <w:numPr>
          <w:ilvl w:val="0"/>
          <w:numId w:val="27"/>
        </w:num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8B5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Procédure de suivi des commandes depuis la réception de la commande jusqu’à la livraison et délais de livraison (40 % de la valeur technique)</w:t>
      </w:r>
      <w:r w:rsidR="00243200" w:rsidRPr="004B3732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59"/>
    </w:p>
    <w:p w14:paraId="5872ABA8" w14:textId="69F21AF2" w:rsidR="00664347" w:rsidRDefault="004B3732" w:rsidP="004B3732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4B3732">
        <w:rPr>
          <w:b w:val="0"/>
          <w:bCs w:val="0"/>
        </w:rPr>
        <w:t>Procédure de suivi des commandes depuis la réception de la commande jusqu’à la livraison</w:t>
      </w:r>
    </w:p>
    <w:p w14:paraId="0800B37F" w14:textId="1DF2D319" w:rsidR="00990F7B" w:rsidRDefault="00990F7B" w:rsidP="00990F7B"/>
    <w:p w14:paraId="07993642" w14:textId="1BC34317" w:rsidR="00990F7B" w:rsidRDefault="00990F7B" w:rsidP="00990F7B"/>
    <w:p w14:paraId="2CF19D47" w14:textId="4C2B710D" w:rsidR="00990F7B" w:rsidRDefault="00990F7B" w:rsidP="00990F7B"/>
    <w:p w14:paraId="399CEBC5" w14:textId="540DBB8F" w:rsidR="00990F7B" w:rsidRDefault="00990F7B" w:rsidP="00990F7B"/>
    <w:p w14:paraId="2DE1325E" w14:textId="77777777" w:rsidR="00990F7B" w:rsidRPr="00990F7B" w:rsidRDefault="00990F7B" w:rsidP="00990F7B"/>
    <w:p w14:paraId="32524E72" w14:textId="1A984CD3" w:rsidR="004B3732" w:rsidRDefault="004B3732" w:rsidP="004B3732"/>
    <w:p w14:paraId="5FC7F339" w14:textId="77777777" w:rsidR="004B3732" w:rsidRPr="004B3732" w:rsidRDefault="004B3732" w:rsidP="004B3732"/>
    <w:p w14:paraId="34BB752A" w14:textId="32315E3C" w:rsidR="00243200" w:rsidRPr="004B3732" w:rsidRDefault="00BD4D0C" w:rsidP="004B3732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4B3732">
        <w:rPr>
          <w:b w:val="0"/>
          <w:bCs w:val="0"/>
        </w:rPr>
        <w:t xml:space="preserve">Délais de livraison </w:t>
      </w: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4506"/>
        <w:gridCol w:w="4497"/>
      </w:tblGrid>
      <w:tr w:rsidR="00BD4D0C" w14:paraId="3DD18A46" w14:textId="77777777" w:rsidTr="00BD4D0C"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EB07E" w14:textId="77777777" w:rsidR="00BD4D0C" w:rsidRDefault="00BD4D0C" w:rsidP="00243200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  <w:tcBorders>
              <w:left w:val="single" w:sz="4" w:space="0" w:color="auto"/>
            </w:tcBorders>
            <w:vAlign w:val="center"/>
          </w:tcPr>
          <w:p w14:paraId="6A258E50" w14:textId="0AF91D5D" w:rsidR="00BD4D0C" w:rsidRDefault="00BD4D0C" w:rsidP="00BD4D0C">
            <w:pPr>
              <w:pStyle w:val="Paragraphedeliste"/>
              <w:spacing w:after="24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Délai</w:t>
            </w:r>
            <w:r w:rsidR="00731970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livraison proposé par le candidat</w:t>
            </w:r>
          </w:p>
        </w:tc>
      </w:tr>
      <w:tr w:rsidR="00BD4D0C" w14:paraId="4B98A399" w14:textId="77777777" w:rsidTr="00BD4D0C">
        <w:tc>
          <w:tcPr>
            <w:tcW w:w="4605" w:type="dxa"/>
            <w:tcBorders>
              <w:top w:val="single" w:sz="4" w:space="0" w:color="auto"/>
            </w:tcBorders>
            <w:vAlign w:val="center"/>
          </w:tcPr>
          <w:p w14:paraId="2AB278E5" w14:textId="7F204B25" w:rsidR="00BD4D0C" w:rsidRDefault="00BD4D0C" w:rsidP="00243200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Commande non urgente (dans la limite de 7</w:t>
            </w:r>
            <w:r w:rsidR="003F77B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jours calendaires)</w:t>
            </w:r>
          </w:p>
        </w:tc>
        <w:tc>
          <w:tcPr>
            <w:tcW w:w="4606" w:type="dxa"/>
            <w:vAlign w:val="center"/>
          </w:tcPr>
          <w:p w14:paraId="1BD4BE63" w14:textId="77777777" w:rsidR="00BD4D0C" w:rsidRDefault="00BD4D0C" w:rsidP="00243200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4D0C" w14:paraId="7D8B9759" w14:textId="77777777" w:rsidTr="00BD4D0C">
        <w:tc>
          <w:tcPr>
            <w:tcW w:w="4605" w:type="dxa"/>
            <w:vAlign w:val="center"/>
          </w:tcPr>
          <w:p w14:paraId="39C8F0EF" w14:textId="546DBB0B" w:rsidR="00BD4D0C" w:rsidRDefault="00BD4D0C" w:rsidP="00243200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Commande urgente (dans la limite de 3</w:t>
            </w:r>
            <w:r w:rsidR="003F77B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jours calendaires)</w:t>
            </w:r>
          </w:p>
        </w:tc>
        <w:tc>
          <w:tcPr>
            <w:tcW w:w="4606" w:type="dxa"/>
            <w:vAlign w:val="center"/>
          </w:tcPr>
          <w:p w14:paraId="6CCFDE2F" w14:textId="77777777" w:rsidR="00BD4D0C" w:rsidRDefault="00BD4D0C" w:rsidP="00243200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81D2D2B" w14:textId="77777777" w:rsidR="00BD4D0C" w:rsidRPr="00BD4D0C" w:rsidRDefault="00BD4D0C" w:rsidP="00243200">
      <w:pPr>
        <w:pStyle w:val="Paragraphedeliste"/>
        <w:spacing w:after="24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24A082" w14:textId="18ECCE29" w:rsidR="00243200" w:rsidRPr="00B40949" w:rsidRDefault="00243200" w:rsidP="00243200">
      <w:pPr>
        <w:spacing w:after="240"/>
        <w:ind w:left="284"/>
        <w:jc w:val="both"/>
        <w:rPr>
          <w:b/>
          <w:szCs w:val="24"/>
        </w:rPr>
      </w:pPr>
    </w:p>
    <w:p w14:paraId="6952F45C" w14:textId="71C46D81" w:rsidR="00243200" w:rsidRDefault="00243200">
      <w:pPr>
        <w:overflowPunct/>
        <w:autoSpaceDE/>
        <w:autoSpaceDN/>
        <w:adjustRightInd/>
        <w:textAlignment w:val="auto"/>
        <w:rPr>
          <w:szCs w:val="24"/>
        </w:rPr>
      </w:pPr>
      <w:r>
        <w:rPr>
          <w:szCs w:val="24"/>
        </w:rPr>
        <w:br w:type="page"/>
      </w:r>
    </w:p>
    <w:p w14:paraId="25155002" w14:textId="16D5195B" w:rsidR="00664347" w:rsidRPr="00664347" w:rsidRDefault="00243200" w:rsidP="00664347">
      <w:pPr>
        <w:pStyle w:val="DCECorpsdetexte"/>
        <w:ind w:firstLine="0"/>
        <w:jc w:val="center"/>
        <w:rPr>
          <w:b/>
          <w:szCs w:val="24"/>
        </w:rPr>
      </w:pPr>
      <w:r w:rsidRPr="00664347">
        <w:rPr>
          <w:b/>
          <w:szCs w:val="24"/>
        </w:rPr>
        <w:lastRenderedPageBreak/>
        <w:t>LOT N° 4</w:t>
      </w:r>
      <w:r w:rsidR="00664347" w:rsidRPr="00664347">
        <w:rPr>
          <w:b/>
          <w:szCs w:val="24"/>
        </w:rPr>
        <w:t xml:space="preserve"> « fourniture d’ampoules électriques »</w:t>
      </w:r>
    </w:p>
    <w:p w14:paraId="70A3E084" w14:textId="77777777" w:rsidR="00664347" w:rsidRDefault="00664347" w:rsidP="00664347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bCs/>
        </w:rPr>
      </w:pPr>
      <w:r w:rsidRPr="00756D34">
        <w:rPr>
          <w:b/>
          <w:bCs/>
        </w:rPr>
        <w:t>Informations sur le lot</w:t>
      </w:r>
    </w:p>
    <w:p w14:paraId="1638B9B9" w14:textId="6855BCD1" w:rsidR="00664347" w:rsidRDefault="00664347" w:rsidP="00664347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Cs/>
        </w:rPr>
      </w:pPr>
      <w:r w:rsidRPr="00E02C13">
        <w:rPr>
          <w:bCs/>
        </w:rPr>
        <w:t xml:space="preserve">Les fournitures faisant l’objet </w:t>
      </w:r>
      <w:r>
        <w:rPr>
          <w:bCs/>
        </w:rPr>
        <w:t>de ce</w:t>
      </w:r>
      <w:r w:rsidRPr="00E02C13">
        <w:rPr>
          <w:bCs/>
        </w:rPr>
        <w:t xml:space="preserve"> lot</w:t>
      </w:r>
      <w:r>
        <w:rPr>
          <w:bCs/>
        </w:rPr>
        <w:t xml:space="preserve"> </w:t>
      </w:r>
      <w:r w:rsidRPr="00E02C13">
        <w:rPr>
          <w:bCs/>
        </w:rPr>
        <w:t xml:space="preserve">sont de divers types. </w:t>
      </w:r>
      <w:r w:rsidRPr="004B0BB3">
        <w:t xml:space="preserve">Les marques </w:t>
      </w:r>
      <w:r>
        <w:t>articles</w:t>
      </w:r>
      <w:r w:rsidRPr="004B0BB3">
        <w:t xml:space="preserve"> actuellement utilisés figurent à titre indicatif aux </w:t>
      </w:r>
      <w:r>
        <w:t>bordereaux de prix unitaires</w:t>
      </w:r>
      <w:r w:rsidRPr="004B0BB3">
        <w:t xml:space="preserve">. Le titulaire fournira ces marques ou des marques équivalentes présentant au minimum les mêmes caractéristiques </w:t>
      </w:r>
      <w:r>
        <w:t xml:space="preserve">techniques </w:t>
      </w:r>
      <w:r w:rsidRPr="004B0BB3">
        <w:t>et compatibles avec les équipements existants</w:t>
      </w:r>
      <w:r w:rsidRPr="00E02C13">
        <w:rPr>
          <w:bCs/>
        </w:rPr>
        <w:t>.</w:t>
      </w:r>
    </w:p>
    <w:p w14:paraId="212702D1" w14:textId="145EF5B9" w:rsidR="00664347" w:rsidRDefault="00664347" w:rsidP="00664347">
      <w:pPr>
        <w:pStyle w:val="DCE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b/>
          <w:sz w:val="28"/>
          <w:szCs w:val="28"/>
          <w:u w:val="single"/>
        </w:rPr>
      </w:pPr>
      <w:r w:rsidRPr="00E02C13">
        <w:rPr>
          <w:bCs/>
        </w:rPr>
        <w:t xml:space="preserve">À titre indicatif et sans valeur d’engagement contractuel, il est précisé que le volume d’achats annuel attendu est estimé à </w:t>
      </w:r>
      <w:r>
        <w:rPr>
          <w:bCs/>
        </w:rPr>
        <w:t>25</w:t>
      </w:r>
      <w:r w:rsidRPr="00E02C13">
        <w:rPr>
          <w:bCs/>
        </w:rPr>
        <w:t xml:space="preserve"> 000 € HT pour </w:t>
      </w:r>
      <w:r>
        <w:rPr>
          <w:bCs/>
        </w:rPr>
        <w:t>c</w:t>
      </w:r>
      <w:r w:rsidRPr="00E02C13">
        <w:rPr>
          <w:bCs/>
        </w:rPr>
        <w:t>e lot</w:t>
      </w:r>
      <w:r>
        <w:rPr>
          <w:bCs/>
        </w:rPr>
        <w:t>.</w:t>
      </w:r>
    </w:p>
    <w:p w14:paraId="3B0C7D58" w14:textId="77777777" w:rsidR="004B3732" w:rsidRPr="00A01BE9" w:rsidRDefault="004B3732" w:rsidP="004B3732">
      <w:pPr>
        <w:spacing w:after="240"/>
        <w:jc w:val="center"/>
        <w:rPr>
          <w:b/>
          <w:szCs w:val="24"/>
        </w:rPr>
      </w:pPr>
      <w:r w:rsidRPr="00605D08">
        <w:rPr>
          <w:bCs/>
          <w:szCs w:val="24"/>
          <w:u w:val="single"/>
        </w:rPr>
        <w:t>Valeur technique (article 7.2 du règlement de la consultation)</w:t>
      </w:r>
    </w:p>
    <w:p w14:paraId="69317C3F" w14:textId="0AE60237" w:rsidR="004B3732" w:rsidRDefault="004B3732" w:rsidP="00E708B5">
      <w:pPr>
        <w:pStyle w:val="Paragraphedeliste"/>
        <w:numPr>
          <w:ilvl w:val="0"/>
          <w:numId w:val="28"/>
        </w:num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0" w:name="_Hlk201052076"/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A01BE9">
        <w:rPr>
          <w:rFonts w:ascii="Times New Roman" w:hAnsi="Times New Roman" w:cs="Times New Roman"/>
          <w:b/>
          <w:bCs/>
          <w:sz w:val="24"/>
          <w:szCs w:val="24"/>
        </w:rPr>
        <w:t xml:space="preserve">ariété du stock de fournitures </w:t>
      </w:r>
      <w:r w:rsidR="003F341F">
        <w:rPr>
          <w:rFonts w:ascii="Times New Roman" w:hAnsi="Times New Roman" w:cs="Times New Roman"/>
          <w:b/>
          <w:bCs/>
          <w:sz w:val="24"/>
          <w:szCs w:val="24"/>
        </w:rPr>
        <w:t>et des catalogues</w:t>
      </w:r>
      <w:r w:rsidR="003F341F" w:rsidRPr="00A01B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1BE9">
        <w:rPr>
          <w:rFonts w:ascii="Times New Roman" w:hAnsi="Times New Roman" w:cs="Times New Roman"/>
          <w:b/>
          <w:bCs/>
          <w:sz w:val="24"/>
          <w:szCs w:val="24"/>
        </w:rPr>
        <w:t>de l’entreprise</w:t>
      </w:r>
      <w:r w:rsidR="003F34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1BE9">
        <w:rPr>
          <w:rFonts w:ascii="Times New Roman" w:hAnsi="Times New Roman" w:cs="Times New Roman"/>
          <w:b/>
          <w:bCs/>
          <w:sz w:val="24"/>
          <w:szCs w:val="24"/>
        </w:rPr>
        <w:t xml:space="preserve">et </w:t>
      </w:r>
      <w:r w:rsidR="003F341F" w:rsidRPr="003F341F">
        <w:rPr>
          <w:rFonts w:ascii="Times New Roman" w:hAnsi="Times New Roman" w:cs="Times New Roman"/>
          <w:b/>
          <w:bCs/>
          <w:sz w:val="24"/>
          <w:szCs w:val="24"/>
        </w:rPr>
        <w:t>les conditions de la garantie proposée</w:t>
      </w:r>
      <w:r w:rsidRPr="00A01BE9">
        <w:rPr>
          <w:rFonts w:ascii="Times New Roman" w:hAnsi="Times New Roman" w:cs="Times New Roman"/>
          <w:b/>
          <w:bCs/>
          <w:sz w:val="24"/>
          <w:szCs w:val="24"/>
        </w:rPr>
        <w:t xml:space="preserve"> (50 % de la note du critère de la valeur technique) </w:t>
      </w:r>
    </w:p>
    <w:p w14:paraId="2A787094" w14:textId="2BA41604" w:rsidR="004B3732" w:rsidRDefault="003F341F" w:rsidP="003F341F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>
        <w:rPr>
          <w:b w:val="0"/>
          <w:bCs w:val="0"/>
        </w:rPr>
        <w:t>Variété du stock de fournitures</w:t>
      </w:r>
      <w:bookmarkEnd w:id="60"/>
    </w:p>
    <w:p w14:paraId="50ED7377" w14:textId="4073782B" w:rsidR="003F341F" w:rsidRDefault="003F341F" w:rsidP="003F341F"/>
    <w:p w14:paraId="28D5DE97" w14:textId="2FC91FF2" w:rsidR="003F341F" w:rsidRDefault="003F341F" w:rsidP="003F341F"/>
    <w:p w14:paraId="65BBE80F" w14:textId="77777777" w:rsidR="003F341F" w:rsidRDefault="003F341F">
      <w:pPr>
        <w:overflowPunct/>
        <w:autoSpaceDE/>
        <w:autoSpaceDN/>
        <w:adjustRightInd/>
        <w:textAlignment w:val="auto"/>
        <w:rPr>
          <w:iCs/>
          <w:szCs w:val="24"/>
        </w:rPr>
      </w:pPr>
      <w:r>
        <w:rPr>
          <w:b/>
          <w:bCs/>
        </w:rPr>
        <w:br w:type="page"/>
      </w:r>
    </w:p>
    <w:p w14:paraId="51DB5FA1" w14:textId="5CE55EE1" w:rsidR="003F341F" w:rsidRDefault="003F341F" w:rsidP="003F341F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3F341F">
        <w:rPr>
          <w:b w:val="0"/>
          <w:bCs w:val="0"/>
        </w:rPr>
        <w:lastRenderedPageBreak/>
        <w:t>Variété des catalogues</w:t>
      </w:r>
    </w:p>
    <w:p w14:paraId="6675D579" w14:textId="135BB700" w:rsidR="003F341F" w:rsidRPr="003F341F" w:rsidRDefault="003F341F" w:rsidP="003F341F">
      <w:pPr>
        <w:spacing w:before="240"/>
      </w:pPr>
      <w:r>
        <w:t>Indique</w:t>
      </w:r>
      <w:r w:rsidR="006F0D78">
        <w:t>z</w:t>
      </w:r>
      <w:r>
        <w:t xml:space="preserve"> parmi les catalogues suivants lesquels peuvent faire l’objet de commande auprès de votre société. </w:t>
      </w:r>
    </w:p>
    <w:p w14:paraId="2BD7CAEA" w14:textId="77777777" w:rsidR="003F341F" w:rsidRPr="003F341F" w:rsidRDefault="003F341F" w:rsidP="003F341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87"/>
        <w:gridCol w:w="1418"/>
        <w:gridCol w:w="1306"/>
      </w:tblGrid>
      <w:tr w:rsidR="003F341F" w:rsidRPr="00E708B5" w14:paraId="115922EE" w14:textId="77777777" w:rsidTr="0048596A">
        <w:trPr>
          <w:trHeight w:val="397"/>
        </w:trPr>
        <w:tc>
          <w:tcPr>
            <w:tcW w:w="6487" w:type="dxa"/>
            <w:vAlign w:val="center"/>
          </w:tcPr>
          <w:p w14:paraId="60D1816A" w14:textId="10902FA1" w:rsidR="003F341F" w:rsidRPr="00E708B5" w:rsidRDefault="003F341F" w:rsidP="003F341F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>Catalogues</w:t>
            </w:r>
          </w:p>
        </w:tc>
        <w:tc>
          <w:tcPr>
            <w:tcW w:w="1418" w:type="dxa"/>
            <w:vAlign w:val="center"/>
          </w:tcPr>
          <w:p w14:paraId="605E9BF8" w14:textId="30E911A4" w:rsidR="003F341F" w:rsidRPr="00E708B5" w:rsidRDefault="003F341F" w:rsidP="003F341F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>Oui</w:t>
            </w:r>
          </w:p>
        </w:tc>
        <w:tc>
          <w:tcPr>
            <w:tcW w:w="1306" w:type="dxa"/>
            <w:vAlign w:val="center"/>
          </w:tcPr>
          <w:p w14:paraId="2892587B" w14:textId="3422F75A" w:rsidR="003F341F" w:rsidRPr="00E708B5" w:rsidRDefault="003F341F" w:rsidP="003F341F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>Non</w:t>
            </w:r>
          </w:p>
        </w:tc>
      </w:tr>
      <w:tr w:rsidR="00E708B5" w:rsidRPr="00E708B5" w14:paraId="5CBB976B" w14:textId="77777777" w:rsidTr="0048596A">
        <w:tc>
          <w:tcPr>
            <w:tcW w:w="6487" w:type="dxa"/>
            <w:vAlign w:val="center"/>
          </w:tcPr>
          <w:p w14:paraId="239DB970" w14:textId="46DB522F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ABI AURORA </w:t>
            </w:r>
          </w:p>
        </w:tc>
        <w:tc>
          <w:tcPr>
            <w:tcW w:w="1418" w:type="dxa"/>
            <w:vAlign w:val="center"/>
          </w:tcPr>
          <w:p w14:paraId="74DFC145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47066E20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3D7DADED" w14:textId="77777777" w:rsidTr="0048596A">
        <w:tc>
          <w:tcPr>
            <w:tcW w:w="6487" w:type="dxa"/>
            <w:vAlign w:val="center"/>
          </w:tcPr>
          <w:p w14:paraId="23ACBCE3" w14:textId="66ECB894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OSRAM </w:t>
            </w:r>
          </w:p>
        </w:tc>
        <w:tc>
          <w:tcPr>
            <w:tcW w:w="1418" w:type="dxa"/>
            <w:vAlign w:val="center"/>
          </w:tcPr>
          <w:p w14:paraId="34D72236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3C4851FA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5CFA792E" w14:textId="77777777" w:rsidTr="0048596A">
        <w:tc>
          <w:tcPr>
            <w:tcW w:w="6487" w:type="dxa"/>
            <w:vAlign w:val="center"/>
          </w:tcPr>
          <w:p w14:paraId="1986293A" w14:textId="2271E800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BAILEY </w:t>
            </w:r>
          </w:p>
        </w:tc>
        <w:tc>
          <w:tcPr>
            <w:tcW w:w="1418" w:type="dxa"/>
            <w:vAlign w:val="center"/>
          </w:tcPr>
          <w:p w14:paraId="4AE85E87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4F7F2D52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1CB2222B" w14:textId="77777777" w:rsidTr="0048596A">
        <w:tc>
          <w:tcPr>
            <w:tcW w:w="6487" w:type="dxa"/>
            <w:vAlign w:val="center"/>
          </w:tcPr>
          <w:p w14:paraId="1007C41D" w14:textId="06DE0080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GE LIGHTING </w:t>
            </w:r>
          </w:p>
        </w:tc>
        <w:tc>
          <w:tcPr>
            <w:tcW w:w="1418" w:type="dxa"/>
            <w:vAlign w:val="center"/>
          </w:tcPr>
          <w:p w14:paraId="14FB3D51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056C096C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330592DA" w14:textId="77777777" w:rsidTr="0048596A">
        <w:tc>
          <w:tcPr>
            <w:tcW w:w="6487" w:type="dxa"/>
            <w:vAlign w:val="center"/>
          </w:tcPr>
          <w:p w14:paraId="78D58C5B" w14:textId="0DC5E055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GIRARD SUDRON </w:t>
            </w:r>
          </w:p>
        </w:tc>
        <w:tc>
          <w:tcPr>
            <w:tcW w:w="1418" w:type="dxa"/>
            <w:vAlign w:val="center"/>
          </w:tcPr>
          <w:p w14:paraId="33767CDD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63A10339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616923C0" w14:textId="77777777" w:rsidTr="0048596A">
        <w:tc>
          <w:tcPr>
            <w:tcW w:w="6487" w:type="dxa"/>
            <w:vAlign w:val="center"/>
          </w:tcPr>
          <w:p w14:paraId="77DF734F" w14:textId="7B3BC856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ORBITEC </w:t>
            </w:r>
          </w:p>
        </w:tc>
        <w:tc>
          <w:tcPr>
            <w:tcW w:w="1418" w:type="dxa"/>
            <w:vAlign w:val="center"/>
          </w:tcPr>
          <w:p w14:paraId="52578DCB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03E77466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17BA6259" w14:textId="77777777" w:rsidTr="0048596A">
        <w:tc>
          <w:tcPr>
            <w:tcW w:w="6487" w:type="dxa"/>
            <w:vAlign w:val="center"/>
          </w:tcPr>
          <w:p w14:paraId="7BA64119" w14:textId="3F817292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LEDVANCE </w:t>
            </w:r>
          </w:p>
        </w:tc>
        <w:tc>
          <w:tcPr>
            <w:tcW w:w="1418" w:type="dxa"/>
            <w:vAlign w:val="center"/>
          </w:tcPr>
          <w:p w14:paraId="341C4821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3C07F121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6869AC07" w14:textId="77777777" w:rsidTr="0048596A">
        <w:tc>
          <w:tcPr>
            <w:tcW w:w="6487" w:type="dxa"/>
            <w:vAlign w:val="center"/>
          </w:tcPr>
          <w:p w14:paraId="277EF7A4" w14:textId="64151118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MIDEX </w:t>
            </w:r>
          </w:p>
        </w:tc>
        <w:tc>
          <w:tcPr>
            <w:tcW w:w="1418" w:type="dxa"/>
            <w:vAlign w:val="center"/>
          </w:tcPr>
          <w:p w14:paraId="4CEF1263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0AA14891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7050C526" w14:textId="77777777" w:rsidTr="0048596A">
        <w:tc>
          <w:tcPr>
            <w:tcW w:w="6487" w:type="dxa"/>
            <w:vAlign w:val="center"/>
          </w:tcPr>
          <w:p w14:paraId="69C73D48" w14:textId="5B95972C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SIGNIFY </w:t>
            </w:r>
            <w:r w:rsidR="00E76369">
              <w:rPr>
                <w:sz w:val="20"/>
              </w:rPr>
              <w:t>(</w:t>
            </w:r>
            <w:r w:rsidRPr="00E708B5">
              <w:rPr>
                <w:sz w:val="20"/>
              </w:rPr>
              <w:t>anciennement PHILIPS</w:t>
            </w:r>
            <w:r w:rsidR="00E76369">
              <w:rPr>
                <w:sz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1B86EBCB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22108F28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775CDDB4" w14:textId="77777777" w:rsidTr="0048596A">
        <w:tc>
          <w:tcPr>
            <w:tcW w:w="6487" w:type="dxa"/>
            <w:vAlign w:val="center"/>
          </w:tcPr>
          <w:p w14:paraId="1F9E2686" w14:textId="36EA6B66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SYLVANIA </w:t>
            </w:r>
          </w:p>
        </w:tc>
        <w:tc>
          <w:tcPr>
            <w:tcW w:w="1418" w:type="dxa"/>
            <w:vAlign w:val="center"/>
          </w:tcPr>
          <w:p w14:paraId="1138AA6D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45EEDB38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0FD4ABBC" w14:textId="77777777" w:rsidTr="0048596A">
        <w:tc>
          <w:tcPr>
            <w:tcW w:w="6487" w:type="dxa"/>
            <w:vAlign w:val="center"/>
          </w:tcPr>
          <w:p w14:paraId="02E913D6" w14:textId="5A270677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TUNGSRAM </w:t>
            </w:r>
          </w:p>
        </w:tc>
        <w:tc>
          <w:tcPr>
            <w:tcW w:w="1418" w:type="dxa"/>
            <w:vAlign w:val="center"/>
          </w:tcPr>
          <w:p w14:paraId="42AAA2B4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2730A272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5A807267" w14:textId="77777777" w:rsidTr="0048596A">
        <w:tc>
          <w:tcPr>
            <w:tcW w:w="6487" w:type="dxa"/>
            <w:vAlign w:val="center"/>
          </w:tcPr>
          <w:p w14:paraId="571D2C40" w14:textId="262FD7FA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SPL (France lampe) </w:t>
            </w:r>
          </w:p>
        </w:tc>
        <w:tc>
          <w:tcPr>
            <w:tcW w:w="1418" w:type="dxa"/>
            <w:vAlign w:val="center"/>
          </w:tcPr>
          <w:p w14:paraId="153772F0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0B4112F2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00298DFE" w14:textId="77777777" w:rsidTr="0048596A">
        <w:tc>
          <w:tcPr>
            <w:tcW w:w="6487" w:type="dxa"/>
            <w:vAlign w:val="center"/>
          </w:tcPr>
          <w:p w14:paraId="4824EB8A" w14:textId="147D5602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>V</w:t>
            </w:r>
            <w:r>
              <w:rPr>
                <w:sz w:val="20"/>
              </w:rPr>
              <w:t>ision</w:t>
            </w:r>
            <w:r w:rsidRPr="00E708B5">
              <w:rPr>
                <w:sz w:val="20"/>
              </w:rPr>
              <w:t xml:space="preserve">-EL </w:t>
            </w:r>
          </w:p>
        </w:tc>
        <w:tc>
          <w:tcPr>
            <w:tcW w:w="1418" w:type="dxa"/>
            <w:vAlign w:val="center"/>
          </w:tcPr>
          <w:p w14:paraId="4B6CE94B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2C3ECC1F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14213DD9" w14:textId="77777777" w:rsidTr="0048596A">
        <w:tc>
          <w:tcPr>
            <w:tcW w:w="6487" w:type="dxa"/>
            <w:vAlign w:val="center"/>
          </w:tcPr>
          <w:p w14:paraId="5A281285" w14:textId="27594972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TOSHIBA </w:t>
            </w:r>
          </w:p>
        </w:tc>
        <w:tc>
          <w:tcPr>
            <w:tcW w:w="1418" w:type="dxa"/>
            <w:vAlign w:val="center"/>
          </w:tcPr>
          <w:p w14:paraId="4E5B5274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207719B0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46A46F9C" w14:textId="77777777" w:rsidTr="0048596A">
        <w:tc>
          <w:tcPr>
            <w:tcW w:w="6487" w:type="dxa"/>
            <w:vAlign w:val="center"/>
          </w:tcPr>
          <w:p w14:paraId="00998EC6" w14:textId="27634F2A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ARCOTEC </w:t>
            </w:r>
          </w:p>
        </w:tc>
        <w:tc>
          <w:tcPr>
            <w:tcW w:w="1418" w:type="dxa"/>
            <w:vAlign w:val="center"/>
          </w:tcPr>
          <w:p w14:paraId="1E06F662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0C26C6C7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72F49BC9" w14:textId="77777777" w:rsidTr="0048596A">
        <w:tc>
          <w:tcPr>
            <w:tcW w:w="6487" w:type="dxa"/>
            <w:vAlign w:val="center"/>
          </w:tcPr>
          <w:p w14:paraId="118F9980" w14:textId="27E0D34E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NOXION </w:t>
            </w:r>
          </w:p>
        </w:tc>
        <w:tc>
          <w:tcPr>
            <w:tcW w:w="1418" w:type="dxa"/>
            <w:vAlign w:val="center"/>
          </w:tcPr>
          <w:p w14:paraId="4D00752D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259C2999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339FB156" w14:textId="77777777" w:rsidTr="0048596A">
        <w:tc>
          <w:tcPr>
            <w:tcW w:w="6487" w:type="dxa"/>
            <w:vAlign w:val="center"/>
          </w:tcPr>
          <w:p w14:paraId="0F79C2F5" w14:textId="77171107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CALEX </w:t>
            </w:r>
          </w:p>
        </w:tc>
        <w:tc>
          <w:tcPr>
            <w:tcW w:w="1418" w:type="dxa"/>
            <w:vAlign w:val="center"/>
          </w:tcPr>
          <w:p w14:paraId="4D38DFC2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19ECFC81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68009AC8" w14:textId="77777777" w:rsidTr="0048596A">
        <w:tc>
          <w:tcPr>
            <w:tcW w:w="6487" w:type="dxa"/>
            <w:vAlign w:val="center"/>
          </w:tcPr>
          <w:p w14:paraId="5DD0FE86" w14:textId="4AF53480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MAZDA </w:t>
            </w:r>
          </w:p>
        </w:tc>
        <w:tc>
          <w:tcPr>
            <w:tcW w:w="1418" w:type="dxa"/>
            <w:vAlign w:val="center"/>
          </w:tcPr>
          <w:p w14:paraId="35C15257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5480B084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2D73AE33" w14:textId="77777777" w:rsidTr="0048596A">
        <w:tc>
          <w:tcPr>
            <w:tcW w:w="6487" w:type="dxa"/>
            <w:vAlign w:val="center"/>
          </w:tcPr>
          <w:p w14:paraId="05BBD695" w14:textId="3BEBEF30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ELALED </w:t>
            </w:r>
          </w:p>
        </w:tc>
        <w:tc>
          <w:tcPr>
            <w:tcW w:w="1418" w:type="dxa"/>
            <w:vAlign w:val="center"/>
          </w:tcPr>
          <w:p w14:paraId="1223C89B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01D397D0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68CD08A7" w14:textId="77777777" w:rsidTr="0048596A">
        <w:tc>
          <w:tcPr>
            <w:tcW w:w="6487" w:type="dxa"/>
            <w:vAlign w:val="center"/>
          </w:tcPr>
          <w:p w14:paraId="291546FF" w14:textId="6543D25C" w:rsidR="00E708B5" w:rsidRPr="00E708B5" w:rsidRDefault="00E708B5" w:rsidP="00E708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LUXENER</w:t>
            </w:r>
            <w:r w:rsidRPr="00E708B5">
              <w:rPr>
                <w:sz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0516B4C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3E8E011A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303C564E" w14:textId="77777777" w:rsidTr="0048596A">
        <w:tc>
          <w:tcPr>
            <w:tcW w:w="6487" w:type="dxa"/>
            <w:vAlign w:val="center"/>
          </w:tcPr>
          <w:p w14:paraId="732D5A9E" w14:textId="75EA1006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LED LIGHTING FRANCE </w:t>
            </w:r>
          </w:p>
        </w:tc>
        <w:tc>
          <w:tcPr>
            <w:tcW w:w="1418" w:type="dxa"/>
            <w:vAlign w:val="center"/>
          </w:tcPr>
          <w:p w14:paraId="2DFA472D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758952D9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51B6F5AF" w14:textId="77777777" w:rsidTr="0048596A">
        <w:tc>
          <w:tcPr>
            <w:tcW w:w="6487" w:type="dxa"/>
            <w:vAlign w:val="center"/>
          </w:tcPr>
          <w:p w14:paraId="05EF0ED8" w14:textId="2F75B901" w:rsidR="00E708B5" w:rsidRPr="00E708B5" w:rsidRDefault="00E708B5" w:rsidP="00E708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MEGAMAN</w:t>
            </w:r>
            <w:r w:rsidRPr="00E708B5">
              <w:rPr>
                <w:sz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3F191643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4077DF1B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7404DD02" w14:textId="77777777" w:rsidTr="0048596A">
        <w:tc>
          <w:tcPr>
            <w:tcW w:w="6487" w:type="dxa"/>
            <w:vAlign w:val="center"/>
          </w:tcPr>
          <w:p w14:paraId="67584A4C" w14:textId="52473AE5" w:rsidR="00E708B5" w:rsidRPr="00E708B5" w:rsidRDefault="00E708B5" w:rsidP="00E708B5">
            <w:pPr>
              <w:jc w:val="center"/>
              <w:rPr>
                <w:sz w:val="20"/>
              </w:rPr>
            </w:pPr>
            <w:r>
              <w:rPr>
                <w:sz w:val="20"/>
              </w:rPr>
              <w:t>AURA LIGHT FRANCE</w:t>
            </w:r>
            <w:r w:rsidRPr="00E708B5">
              <w:rPr>
                <w:sz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127224C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155B8B8A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  <w:tr w:rsidR="00E708B5" w:rsidRPr="00E708B5" w14:paraId="3175BF06" w14:textId="77777777" w:rsidTr="0048596A">
        <w:tc>
          <w:tcPr>
            <w:tcW w:w="6487" w:type="dxa"/>
            <w:vAlign w:val="center"/>
          </w:tcPr>
          <w:p w14:paraId="6E95C412" w14:textId="11AB53BD" w:rsidR="00E708B5" w:rsidRPr="00E708B5" w:rsidRDefault="00E708B5" w:rsidP="00E708B5">
            <w:pPr>
              <w:jc w:val="center"/>
              <w:rPr>
                <w:sz w:val="20"/>
              </w:rPr>
            </w:pPr>
            <w:r w:rsidRPr="00E708B5">
              <w:rPr>
                <w:sz w:val="20"/>
              </w:rPr>
              <w:t xml:space="preserve">XANLITE </w:t>
            </w:r>
          </w:p>
        </w:tc>
        <w:tc>
          <w:tcPr>
            <w:tcW w:w="1418" w:type="dxa"/>
            <w:vAlign w:val="center"/>
          </w:tcPr>
          <w:p w14:paraId="028FD417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  <w:tc>
          <w:tcPr>
            <w:tcW w:w="1306" w:type="dxa"/>
            <w:vAlign w:val="center"/>
          </w:tcPr>
          <w:p w14:paraId="62C8190C" w14:textId="77777777" w:rsidR="00E708B5" w:rsidRPr="00E708B5" w:rsidRDefault="00E708B5" w:rsidP="00E708B5">
            <w:pPr>
              <w:jc w:val="center"/>
              <w:rPr>
                <w:sz w:val="20"/>
              </w:rPr>
            </w:pPr>
          </w:p>
        </w:tc>
      </w:tr>
    </w:tbl>
    <w:p w14:paraId="6983A29F" w14:textId="20E75518" w:rsidR="004B3732" w:rsidRDefault="003F341F" w:rsidP="003F341F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>
        <w:rPr>
          <w:b w:val="0"/>
          <w:bCs w:val="0"/>
        </w:rPr>
        <w:t>C</w:t>
      </w:r>
      <w:r w:rsidRPr="003F341F">
        <w:rPr>
          <w:b w:val="0"/>
          <w:bCs w:val="0"/>
        </w:rPr>
        <w:t>onditions de la garantie proposée</w:t>
      </w:r>
    </w:p>
    <w:p w14:paraId="1060CD0D" w14:textId="6CA73453" w:rsidR="003F341F" w:rsidRDefault="003F341F" w:rsidP="003F341F"/>
    <w:p w14:paraId="42EA08C7" w14:textId="275F8A65" w:rsidR="003F341F" w:rsidRDefault="003F341F" w:rsidP="003F341F"/>
    <w:p w14:paraId="174CFED7" w14:textId="7FD92FC8" w:rsidR="003F341F" w:rsidRDefault="003F341F" w:rsidP="003F341F"/>
    <w:p w14:paraId="4A0AF5E7" w14:textId="21888EA3" w:rsidR="003F341F" w:rsidRDefault="003F341F" w:rsidP="003F341F"/>
    <w:p w14:paraId="0ED4D663" w14:textId="16315F45" w:rsidR="003F341F" w:rsidRDefault="003F341F" w:rsidP="003F341F"/>
    <w:p w14:paraId="0BE2895E" w14:textId="0CBC802B" w:rsidR="003F341F" w:rsidRDefault="003F341F" w:rsidP="003F341F"/>
    <w:p w14:paraId="7A02AB30" w14:textId="74C26E79" w:rsidR="004B3732" w:rsidRPr="004B3732" w:rsidRDefault="004B3732" w:rsidP="00E708B5">
      <w:pPr>
        <w:pStyle w:val="Paragraphedeliste"/>
        <w:numPr>
          <w:ilvl w:val="0"/>
          <w:numId w:val="28"/>
        </w:num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fr-FR"/>
        </w:rPr>
        <w:t>P</w:t>
      </w:r>
      <w:r w:rsidRPr="004B3732">
        <w:rPr>
          <w:rFonts w:ascii="Times New Roman" w:eastAsia="Times New Roman" w:hAnsi="Times New Roman" w:cs="Times New Roman"/>
          <w:b/>
          <w:bCs/>
          <w:sz w:val="24"/>
          <w:szCs w:val="20"/>
          <w:lang w:eastAsia="fr-FR"/>
        </w:rPr>
        <w:t>rocédure de suivi des commandes depuis la réception de la commande jusqu’à la livraison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fr-FR"/>
        </w:rPr>
        <w:t xml:space="preserve"> et </w:t>
      </w:r>
      <w:r w:rsidRPr="004B3732">
        <w:rPr>
          <w:rFonts w:ascii="Times New Roman" w:eastAsia="Times New Roman" w:hAnsi="Times New Roman" w:cs="Times New Roman"/>
          <w:b/>
          <w:bCs/>
          <w:sz w:val="24"/>
          <w:szCs w:val="20"/>
          <w:lang w:eastAsia="fr-FR"/>
        </w:rPr>
        <w:t>délais de livraison (40 % de la valeur technique)</w:t>
      </w:r>
      <w:r w:rsidRPr="004B37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36E5330" w14:textId="58AB6B40" w:rsidR="004B3732" w:rsidRDefault="004B3732" w:rsidP="004B3732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4B3732">
        <w:rPr>
          <w:b w:val="0"/>
          <w:bCs w:val="0"/>
        </w:rPr>
        <w:t>Procédure de suivi des commandes depuis la réception de la commande jusqu’à la livraison</w:t>
      </w:r>
    </w:p>
    <w:p w14:paraId="433E62AC" w14:textId="4B5C33F4" w:rsidR="003F77B9" w:rsidRDefault="003F77B9" w:rsidP="003F77B9"/>
    <w:p w14:paraId="2B41FED2" w14:textId="1DD97656" w:rsidR="003F77B9" w:rsidRDefault="003F77B9" w:rsidP="003F77B9"/>
    <w:p w14:paraId="3A9D95FD" w14:textId="77777777" w:rsidR="003F77B9" w:rsidRPr="003F77B9" w:rsidRDefault="003F77B9" w:rsidP="003F77B9"/>
    <w:p w14:paraId="4A7A30ED" w14:textId="77777777" w:rsidR="004B3732" w:rsidRDefault="004B3732" w:rsidP="004B3732"/>
    <w:p w14:paraId="4CB3E1CB" w14:textId="77777777" w:rsidR="004B3732" w:rsidRPr="004B3732" w:rsidRDefault="004B3732" w:rsidP="004B3732"/>
    <w:p w14:paraId="1B378C87" w14:textId="77777777" w:rsidR="00990F7B" w:rsidRDefault="00990F7B">
      <w:pPr>
        <w:overflowPunct/>
        <w:autoSpaceDE/>
        <w:autoSpaceDN/>
        <w:adjustRightInd/>
        <w:textAlignment w:val="auto"/>
        <w:rPr>
          <w:iCs/>
          <w:szCs w:val="24"/>
        </w:rPr>
      </w:pPr>
      <w:r>
        <w:rPr>
          <w:b/>
          <w:bCs/>
        </w:rPr>
        <w:br w:type="page"/>
      </w:r>
    </w:p>
    <w:p w14:paraId="2BE9FF97" w14:textId="659B8B30" w:rsidR="004B3732" w:rsidRPr="004B3732" w:rsidRDefault="004B3732" w:rsidP="004B3732">
      <w:pPr>
        <w:pStyle w:val="TM1"/>
        <w:numPr>
          <w:ilvl w:val="1"/>
          <w:numId w:val="15"/>
        </w:numPr>
        <w:tabs>
          <w:tab w:val="clear" w:pos="9072"/>
        </w:tabs>
        <w:spacing w:before="240" w:line="240" w:lineRule="auto"/>
        <w:ind w:left="1560"/>
        <w:jc w:val="both"/>
        <w:rPr>
          <w:b w:val="0"/>
          <w:bCs w:val="0"/>
        </w:rPr>
      </w:pPr>
      <w:r w:rsidRPr="004B3732">
        <w:rPr>
          <w:b w:val="0"/>
          <w:bCs w:val="0"/>
        </w:rPr>
        <w:lastRenderedPageBreak/>
        <w:t xml:space="preserve">Délais de livraison </w:t>
      </w: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4506"/>
        <w:gridCol w:w="4497"/>
      </w:tblGrid>
      <w:tr w:rsidR="004B3732" w14:paraId="2979F06C" w14:textId="77777777" w:rsidTr="003C1B8A"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F0B56" w14:textId="77777777" w:rsidR="004B3732" w:rsidRDefault="004B3732" w:rsidP="003C1B8A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  <w:tcBorders>
              <w:left w:val="single" w:sz="4" w:space="0" w:color="auto"/>
            </w:tcBorders>
            <w:vAlign w:val="center"/>
          </w:tcPr>
          <w:p w14:paraId="3562C706" w14:textId="77777777" w:rsidR="004B3732" w:rsidRDefault="004B3732" w:rsidP="003C1B8A">
            <w:pPr>
              <w:pStyle w:val="Paragraphedeliste"/>
              <w:spacing w:after="24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Délais de livraison proposé par le candidat</w:t>
            </w:r>
          </w:p>
        </w:tc>
      </w:tr>
      <w:tr w:rsidR="004B3732" w14:paraId="3C7722B7" w14:textId="77777777" w:rsidTr="003C1B8A">
        <w:tc>
          <w:tcPr>
            <w:tcW w:w="4605" w:type="dxa"/>
            <w:tcBorders>
              <w:top w:val="single" w:sz="4" w:space="0" w:color="auto"/>
            </w:tcBorders>
            <w:vAlign w:val="center"/>
          </w:tcPr>
          <w:p w14:paraId="46091E66" w14:textId="798E649F" w:rsidR="004B3732" w:rsidRDefault="004B3732" w:rsidP="003C1B8A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Commande non urgente (dans la limite de 7</w:t>
            </w:r>
            <w:r w:rsidR="003F77B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jours calendaires)</w:t>
            </w:r>
          </w:p>
        </w:tc>
        <w:tc>
          <w:tcPr>
            <w:tcW w:w="4606" w:type="dxa"/>
            <w:vAlign w:val="center"/>
          </w:tcPr>
          <w:p w14:paraId="66E00D9D" w14:textId="77777777" w:rsidR="004B3732" w:rsidRDefault="004B3732" w:rsidP="003C1B8A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3732" w14:paraId="6984B4E6" w14:textId="77777777" w:rsidTr="003C1B8A">
        <w:tc>
          <w:tcPr>
            <w:tcW w:w="4605" w:type="dxa"/>
            <w:vAlign w:val="center"/>
          </w:tcPr>
          <w:p w14:paraId="417BA8C9" w14:textId="0DBC081E" w:rsidR="004B3732" w:rsidRDefault="004B3732" w:rsidP="003C1B8A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Commande urgente (dans la limite de 3</w:t>
            </w:r>
            <w:r w:rsidR="003F77B9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jours calendaires)</w:t>
            </w:r>
          </w:p>
        </w:tc>
        <w:tc>
          <w:tcPr>
            <w:tcW w:w="4606" w:type="dxa"/>
            <w:vAlign w:val="center"/>
          </w:tcPr>
          <w:p w14:paraId="40070CD9" w14:textId="77777777" w:rsidR="004B3732" w:rsidRDefault="004B3732" w:rsidP="003C1B8A">
            <w:pPr>
              <w:pStyle w:val="Paragraphedeliste"/>
              <w:spacing w:after="24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7A9D4AB" w14:textId="77777777" w:rsidR="00243200" w:rsidRPr="00734ACC" w:rsidRDefault="00243200" w:rsidP="00243200">
      <w:pPr>
        <w:pStyle w:val="0PS"/>
        <w:spacing w:after="120"/>
        <w:jc w:val="center"/>
        <w:rPr>
          <w:rFonts w:ascii="Times New Roman" w:hAnsi="Times New Roman"/>
          <w:sz w:val="24"/>
          <w:szCs w:val="24"/>
        </w:rPr>
      </w:pPr>
    </w:p>
    <w:sectPr w:rsidR="00243200" w:rsidRPr="00734ACC" w:rsidSect="006F2BEA">
      <w:headerReference w:type="default" r:id="rId9"/>
      <w:footnotePr>
        <w:numRestart w:val="eachPage"/>
      </w:footnotePr>
      <w:pgSz w:w="11907" w:h="16840" w:code="9"/>
      <w:pgMar w:top="1701" w:right="1418" w:bottom="851" w:left="1418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50AF9" w14:textId="77777777" w:rsidR="002A0227" w:rsidRDefault="002A0227">
      <w:r>
        <w:separator/>
      </w:r>
    </w:p>
  </w:endnote>
  <w:endnote w:type="continuationSeparator" w:id="0">
    <w:p w14:paraId="24E642CC" w14:textId="77777777" w:rsidR="002A0227" w:rsidRDefault="002A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 New Roman Gra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E9C00" w14:textId="77777777" w:rsidR="002A0227" w:rsidRDefault="002A0227">
      <w:r>
        <w:separator/>
      </w:r>
    </w:p>
  </w:footnote>
  <w:footnote w:type="continuationSeparator" w:id="0">
    <w:p w14:paraId="19493023" w14:textId="77777777" w:rsidR="002A0227" w:rsidRDefault="002A0227">
      <w:r>
        <w:continuationSeparator/>
      </w:r>
    </w:p>
  </w:footnote>
  <w:footnote w:id="1">
    <w:p w14:paraId="28DF4D6E" w14:textId="77777777" w:rsidR="009D25BC" w:rsidRPr="00C46B87" w:rsidRDefault="009D25BC" w:rsidP="00C46B87">
      <w:pPr>
        <w:pStyle w:val="Notedebasdepage"/>
      </w:pPr>
      <w:r w:rsidRPr="00C46B87">
        <w:rPr>
          <w:rStyle w:val="Appelnotedebasdep"/>
        </w:rPr>
        <w:footnoteRef/>
      </w:r>
      <w:r w:rsidRPr="00C46B87">
        <w:t xml:space="preserve"> </w:t>
      </w:r>
      <w:r w:rsidRPr="00C46B87">
        <w:rPr>
          <w:shd w:val="clear" w:color="auto" w:fill="FFFFFF"/>
        </w:rPr>
        <w:t>Lancée en 1992 par l’Union Européenne, les normes antipollution dites « Euro » fixent, pour les véhicules neufs à moteur, les limites maximales d’émissions de polluants dans l’atmosphère.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56A4" w14:textId="77777777" w:rsidR="00243200" w:rsidRDefault="00243200" w:rsidP="00243200">
    <w:pPr>
      <w:pStyle w:val="En-tte"/>
      <w:rPr>
        <w:i/>
        <w:sz w:val="18"/>
      </w:rPr>
    </w:pPr>
    <w:r>
      <w:rPr>
        <w:i/>
        <w:sz w:val="18"/>
      </w:rPr>
      <w:t xml:space="preserve">Palais du Luxembourg et dépendances - </w:t>
    </w:r>
    <w:r>
      <w:rPr>
        <w:i/>
        <w:sz w:val="18"/>
      </w:rPr>
      <w:tab/>
    </w:r>
  </w:p>
  <w:p w14:paraId="13D91B9C" w14:textId="77777777" w:rsidR="00AC299C" w:rsidRDefault="00AC299C" w:rsidP="00AC299C">
    <w:pPr>
      <w:pStyle w:val="En-tte"/>
      <w:rPr>
        <w:i/>
        <w:sz w:val="18"/>
        <w:szCs w:val="18"/>
      </w:rPr>
    </w:pPr>
    <w:r>
      <w:rPr>
        <w:i/>
        <w:sz w:val="18"/>
        <w:szCs w:val="18"/>
      </w:rPr>
      <w:t>F</w:t>
    </w:r>
    <w:r w:rsidRPr="00E37649">
      <w:rPr>
        <w:i/>
        <w:sz w:val="18"/>
        <w:szCs w:val="18"/>
      </w:rPr>
      <w:t xml:space="preserve">ourniture d’articles de </w:t>
    </w:r>
    <w:r>
      <w:rPr>
        <w:i/>
        <w:sz w:val="18"/>
        <w:szCs w:val="18"/>
      </w:rPr>
      <w:t xml:space="preserve">quincaillerie </w:t>
    </w:r>
  </w:p>
  <w:p w14:paraId="7FF21776" w14:textId="3186272F" w:rsidR="00734ACC" w:rsidRPr="00AC299C" w:rsidRDefault="00AC299C" w:rsidP="00243200">
    <w:pPr>
      <w:pStyle w:val="En-tte"/>
      <w:rPr>
        <w:i/>
        <w:sz w:val="18"/>
        <w:szCs w:val="18"/>
      </w:rPr>
    </w:pPr>
    <w:proofErr w:type="gramStart"/>
    <w:r>
      <w:rPr>
        <w:i/>
        <w:sz w:val="18"/>
        <w:szCs w:val="18"/>
      </w:rPr>
      <w:t>et</w:t>
    </w:r>
    <w:proofErr w:type="gramEnd"/>
    <w:r>
      <w:rPr>
        <w:i/>
        <w:sz w:val="18"/>
        <w:szCs w:val="18"/>
      </w:rPr>
      <w:t xml:space="preserve"> de petits matériels</w:t>
    </w:r>
    <w:r w:rsidRPr="00E37649">
      <w:rPr>
        <w:i/>
        <w:sz w:val="18"/>
        <w:szCs w:val="18"/>
      </w:rPr>
      <w:t xml:space="preserve"> électriques</w:t>
    </w:r>
    <w:r>
      <w:rPr>
        <w:i/>
        <w:sz w:val="18"/>
        <w:szCs w:val="18"/>
      </w:rPr>
      <w:t>.</w:t>
    </w:r>
  </w:p>
  <w:p w14:paraId="4DDEA6BE" w14:textId="77777777" w:rsidR="00243200" w:rsidRDefault="00243200" w:rsidP="00243200">
    <w:pPr>
      <w:pStyle w:val="En-tte"/>
      <w:rPr>
        <w:i/>
        <w:caps/>
        <w:sz w:val="18"/>
      </w:rPr>
    </w:pPr>
  </w:p>
  <w:p w14:paraId="057B1025" w14:textId="3B468054" w:rsidR="00734ACC" w:rsidRDefault="00734ACC" w:rsidP="00EA5BCD">
    <w:pPr>
      <w:pStyle w:val="En-tte"/>
      <w:jc w:val="center"/>
      <w:rPr>
        <w:caps/>
        <w:sz w:val="18"/>
      </w:rPr>
    </w:pPr>
    <w:r w:rsidRPr="00A54640">
      <w:rPr>
        <w:caps/>
        <w:sz w:val="18"/>
      </w:rPr>
      <w:t>CRA</w:t>
    </w:r>
  </w:p>
  <w:p w14:paraId="5D26FBBC" w14:textId="77777777" w:rsidR="002A0227" w:rsidRPr="00EF6924" w:rsidRDefault="002A0227" w:rsidP="00EA5BCD">
    <w:pPr>
      <w:pStyle w:val="En-tte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0B282A"/>
    <w:multiLevelType w:val="hybridMultilevel"/>
    <w:tmpl w:val="8AC41942"/>
    <w:lvl w:ilvl="0" w:tplc="685C1B96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E900F3"/>
    <w:multiLevelType w:val="multilevel"/>
    <w:tmpl w:val="A028C738"/>
    <w:styleLink w:val="ArticleSection"/>
    <w:lvl w:ilvl="0">
      <w:start w:val="1"/>
      <w:numFmt w:val="upperRoman"/>
      <w:pStyle w:val="Titre1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1EF717EA"/>
    <w:multiLevelType w:val="hybridMultilevel"/>
    <w:tmpl w:val="31CCAA6E"/>
    <w:lvl w:ilvl="0" w:tplc="55F64152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C2401"/>
    <w:multiLevelType w:val="hybridMultilevel"/>
    <w:tmpl w:val="8AC41942"/>
    <w:lvl w:ilvl="0" w:tplc="685C1B96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35537E1"/>
    <w:multiLevelType w:val="hybridMultilevel"/>
    <w:tmpl w:val="8AC41942"/>
    <w:lvl w:ilvl="0" w:tplc="685C1B96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7A39F9"/>
    <w:multiLevelType w:val="hybridMultilevel"/>
    <w:tmpl w:val="6CE27BA4"/>
    <w:lvl w:ilvl="0" w:tplc="6CFEEFB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EF1C5D"/>
    <w:multiLevelType w:val="hybridMultilevel"/>
    <w:tmpl w:val="20B2AB86"/>
    <w:lvl w:ilvl="0" w:tplc="CC1E30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C592F"/>
    <w:multiLevelType w:val="hybridMultilevel"/>
    <w:tmpl w:val="763A2DA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62136A"/>
    <w:multiLevelType w:val="hybridMultilevel"/>
    <w:tmpl w:val="70C24510"/>
    <w:lvl w:ilvl="0" w:tplc="B710704C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662854"/>
    <w:multiLevelType w:val="hybridMultilevel"/>
    <w:tmpl w:val="8AC41942"/>
    <w:lvl w:ilvl="0" w:tplc="685C1B96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94A0C27"/>
    <w:multiLevelType w:val="hybridMultilevel"/>
    <w:tmpl w:val="A98875B4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ACD0ABB"/>
    <w:multiLevelType w:val="hybridMultilevel"/>
    <w:tmpl w:val="5FA222E0"/>
    <w:lvl w:ilvl="0" w:tplc="8C26F6B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20BA8"/>
    <w:multiLevelType w:val="hybridMultilevel"/>
    <w:tmpl w:val="857C8BD4"/>
    <w:lvl w:ilvl="0" w:tplc="F078D82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000000"/>
        <w:spacing w:val="20"/>
        <w:sz w:val="24"/>
        <w:szCs w:val="24"/>
      </w:rPr>
    </w:lvl>
    <w:lvl w:ilvl="1" w:tplc="B5E8143A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B721B8"/>
    <w:multiLevelType w:val="hybridMultilevel"/>
    <w:tmpl w:val="6D0CD83A"/>
    <w:lvl w:ilvl="0" w:tplc="D24EA62C">
      <w:start w:val="4"/>
      <w:numFmt w:val="bullet"/>
      <w:lvlText w:val="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CE3E17"/>
    <w:multiLevelType w:val="multilevel"/>
    <w:tmpl w:val="E92CBEF2"/>
    <w:lvl w:ilvl="0">
      <w:start w:val="1"/>
      <w:numFmt w:val="decimal"/>
      <w:pStyle w:val="DCE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48757DB8"/>
    <w:multiLevelType w:val="hybridMultilevel"/>
    <w:tmpl w:val="8AC41942"/>
    <w:lvl w:ilvl="0" w:tplc="685C1B96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BE550A7"/>
    <w:multiLevelType w:val="multilevel"/>
    <w:tmpl w:val="94EEE276"/>
    <w:lvl w:ilvl="0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4" w:hanging="1800"/>
      </w:pPr>
      <w:rPr>
        <w:rFonts w:hint="default"/>
      </w:rPr>
    </w:lvl>
  </w:abstractNum>
  <w:abstractNum w:abstractNumId="21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66AD8"/>
    <w:multiLevelType w:val="hybridMultilevel"/>
    <w:tmpl w:val="8AC41942"/>
    <w:lvl w:ilvl="0" w:tplc="685C1B96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4" w15:restartNumberingAfterBreak="0">
    <w:nsid w:val="680B3A0D"/>
    <w:multiLevelType w:val="hybridMultilevel"/>
    <w:tmpl w:val="8AC41942"/>
    <w:lvl w:ilvl="0" w:tplc="685C1B96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26" w15:restartNumberingAfterBreak="0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7" w15:restartNumberingAfterBreak="0">
    <w:nsid w:val="785A575E"/>
    <w:multiLevelType w:val="hybridMultilevel"/>
    <w:tmpl w:val="8AC41942"/>
    <w:lvl w:ilvl="0" w:tplc="685C1B96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2"/>
  </w:num>
  <w:num w:numId="3">
    <w:abstractNumId w:val="23"/>
  </w:num>
  <w:num w:numId="4">
    <w:abstractNumId w:val="9"/>
  </w:num>
  <w:num w:numId="5">
    <w:abstractNumId w:val="18"/>
  </w:num>
  <w:num w:numId="6">
    <w:abstractNumId w:val="14"/>
  </w:num>
  <w:num w:numId="7">
    <w:abstractNumId w:val="0"/>
  </w:num>
  <w:num w:numId="8">
    <w:abstractNumId w:val="25"/>
  </w:num>
  <w:num w:numId="9">
    <w:abstractNumId w:val="15"/>
  </w:num>
  <w:num w:numId="10">
    <w:abstractNumId w:val="12"/>
  </w:num>
  <w:num w:numId="11">
    <w:abstractNumId w:val="17"/>
  </w:num>
  <w:num w:numId="12">
    <w:abstractNumId w:val="3"/>
  </w:num>
  <w:num w:numId="13">
    <w:abstractNumId w:val="11"/>
  </w:num>
  <w:num w:numId="14">
    <w:abstractNumId w:val="10"/>
  </w:num>
  <w:num w:numId="15">
    <w:abstractNumId w:val="16"/>
  </w:num>
  <w:num w:numId="16">
    <w:abstractNumId w:val="27"/>
  </w:num>
  <w:num w:numId="17">
    <w:abstractNumId w:val="22"/>
  </w:num>
  <w:num w:numId="18">
    <w:abstractNumId w:val="19"/>
  </w:num>
  <w:num w:numId="19">
    <w:abstractNumId w:val="1"/>
  </w:num>
  <w:num w:numId="20">
    <w:abstractNumId w:val="7"/>
  </w:num>
  <w:num w:numId="21">
    <w:abstractNumId w:val="21"/>
  </w:num>
  <w:num w:numId="22">
    <w:abstractNumId w:val="4"/>
  </w:num>
  <w:num w:numId="23">
    <w:abstractNumId w:val="20"/>
  </w:num>
  <w:num w:numId="24">
    <w:abstractNumId w:val="6"/>
  </w:num>
  <w:num w:numId="25">
    <w:abstractNumId w:val="13"/>
  </w:num>
  <w:num w:numId="26">
    <w:abstractNumId w:val="8"/>
  </w:num>
  <w:num w:numId="27">
    <w:abstractNumId w:val="5"/>
  </w:num>
  <w:num w:numId="28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860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3DC"/>
    <w:rsid w:val="0000008F"/>
    <w:rsid w:val="00004470"/>
    <w:rsid w:val="0000457D"/>
    <w:rsid w:val="00005F1E"/>
    <w:rsid w:val="00006A34"/>
    <w:rsid w:val="00010A44"/>
    <w:rsid w:val="000324B7"/>
    <w:rsid w:val="00032547"/>
    <w:rsid w:val="00033CE6"/>
    <w:rsid w:val="00040868"/>
    <w:rsid w:val="00040E52"/>
    <w:rsid w:val="000413FB"/>
    <w:rsid w:val="0004227F"/>
    <w:rsid w:val="000505E6"/>
    <w:rsid w:val="00050B65"/>
    <w:rsid w:val="00050C1C"/>
    <w:rsid w:val="0005510F"/>
    <w:rsid w:val="0005628A"/>
    <w:rsid w:val="00057651"/>
    <w:rsid w:val="00062695"/>
    <w:rsid w:val="000645FD"/>
    <w:rsid w:val="00064F2A"/>
    <w:rsid w:val="00065187"/>
    <w:rsid w:val="00067375"/>
    <w:rsid w:val="00067B63"/>
    <w:rsid w:val="000703E9"/>
    <w:rsid w:val="00075815"/>
    <w:rsid w:val="00076E78"/>
    <w:rsid w:val="00080088"/>
    <w:rsid w:val="00086ED8"/>
    <w:rsid w:val="00086F09"/>
    <w:rsid w:val="00087199"/>
    <w:rsid w:val="00087635"/>
    <w:rsid w:val="00091C73"/>
    <w:rsid w:val="000931CD"/>
    <w:rsid w:val="000B03C4"/>
    <w:rsid w:val="000B496C"/>
    <w:rsid w:val="000B5E80"/>
    <w:rsid w:val="000B5F92"/>
    <w:rsid w:val="000C0B60"/>
    <w:rsid w:val="000C17B1"/>
    <w:rsid w:val="000C4170"/>
    <w:rsid w:val="000C4CB6"/>
    <w:rsid w:val="000D5A9F"/>
    <w:rsid w:val="000E3270"/>
    <w:rsid w:val="00101EDC"/>
    <w:rsid w:val="00102C7D"/>
    <w:rsid w:val="001054D9"/>
    <w:rsid w:val="00123A01"/>
    <w:rsid w:val="0013179C"/>
    <w:rsid w:val="00135197"/>
    <w:rsid w:val="00140671"/>
    <w:rsid w:val="0014610E"/>
    <w:rsid w:val="0015237D"/>
    <w:rsid w:val="00154556"/>
    <w:rsid w:val="00156337"/>
    <w:rsid w:val="0016086E"/>
    <w:rsid w:val="00172438"/>
    <w:rsid w:val="001730A0"/>
    <w:rsid w:val="00174A2D"/>
    <w:rsid w:val="00175CC6"/>
    <w:rsid w:val="00176500"/>
    <w:rsid w:val="001771E1"/>
    <w:rsid w:val="001775ED"/>
    <w:rsid w:val="001857CC"/>
    <w:rsid w:val="00194A28"/>
    <w:rsid w:val="001A3D89"/>
    <w:rsid w:val="001A7A64"/>
    <w:rsid w:val="001B563B"/>
    <w:rsid w:val="001B688E"/>
    <w:rsid w:val="001B7957"/>
    <w:rsid w:val="001C1768"/>
    <w:rsid w:val="001C1CD9"/>
    <w:rsid w:val="001D5B20"/>
    <w:rsid w:val="001E0C23"/>
    <w:rsid w:val="001E221C"/>
    <w:rsid w:val="001E3A68"/>
    <w:rsid w:val="001E4B53"/>
    <w:rsid w:val="001E6BE1"/>
    <w:rsid w:val="001F372B"/>
    <w:rsid w:val="001F502A"/>
    <w:rsid w:val="001F65D2"/>
    <w:rsid w:val="00203552"/>
    <w:rsid w:val="0020441D"/>
    <w:rsid w:val="002052EE"/>
    <w:rsid w:val="00205C50"/>
    <w:rsid w:val="00210201"/>
    <w:rsid w:val="0021799D"/>
    <w:rsid w:val="00224520"/>
    <w:rsid w:val="00230708"/>
    <w:rsid w:val="00231062"/>
    <w:rsid w:val="0023221F"/>
    <w:rsid w:val="00237B75"/>
    <w:rsid w:val="00243200"/>
    <w:rsid w:val="00243568"/>
    <w:rsid w:val="00250748"/>
    <w:rsid w:val="00257EDE"/>
    <w:rsid w:val="0027405F"/>
    <w:rsid w:val="002801B0"/>
    <w:rsid w:val="00291AF0"/>
    <w:rsid w:val="0029330E"/>
    <w:rsid w:val="0029565B"/>
    <w:rsid w:val="002A0227"/>
    <w:rsid w:val="002A31F8"/>
    <w:rsid w:val="002A63F9"/>
    <w:rsid w:val="002B0E2E"/>
    <w:rsid w:val="002D12BF"/>
    <w:rsid w:val="002D572B"/>
    <w:rsid w:val="002E43D8"/>
    <w:rsid w:val="002E47AF"/>
    <w:rsid w:val="002E6D56"/>
    <w:rsid w:val="002F4343"/>
    <w:rsid w:val="00302BE1"/>
    <w:rsid w:val="003037D3"/>
    <w:rsid w:val="00303F37"/>
    <w:rsid w:val="003049A9"/>
    <w:rsid w:val="0032293F"/>
    <w:rsid w:val="00325CC8"/>
    <w:rsid w:val="00330E57"/>
    <w:rsid w:val="00333A96"/>
    <w:rsid w:val="0033780B"/>
    <w:rsid w:val="0034478C"/>
    <w:rsid w:val="00344C99"/>
    <w:rsid w:val="00346953"/>
    <w:rsid w:val="00347451"/>
    <w:rsid w:val="0035016E"/>
    <w:rsid w:val="0035038F"/>
    <w:rsid w:val="00350CDC"/>
    <w:rsid w:val="00352019"/>
    <w:rsid w:val="0036096D"/>
    <w:rsid w:val="003637EC"/>
    <w:rsid w:val="003647D7"/>
    <w:rsid w:val="00364A4A"/>
    <w:rsid w:val="00367A5F"/>
    <w:rsid w:val="00367C74"/>
    <w:rsid w:val="00372793"/>
    <w:rsid w:val="00384330"/>
    <w:rsid w:val="0039369F"/>
    <w:rsid w:val="00395836"/>
    <w:rsid w:val="0039601A"/>
    <w:rsid w:val="003A2751"/>
    <w:rsid w:val="003B2F8E"/>
    <w:rsid w:val="003B3047"/>
    <w:rsid w:val="003B3116"/>
    <w:rsid w:val="003B3304"/>
    <w:rsid w:val="003B49BA"/>
    <w:rsid w:val="003B6506"/>
    <w:rsid w:val="003C0306"/>
    <w:rsid w:val="003C0907"/>
    <w:rsid w:val="003C12E4"/>
    <w:rsid w:val="003C2668"/>
    <w:rsid w:val="003D509F"/>
    <w:rsid w:val="003E1D12"/>
    <w:rsid w:val="003E20B2"/>
    <w:rsid w:val="003E5D92"/>
    <w:rsid w:val="003F211C"/>
    <w:rsid w:val="003F2FD9"/>
    <w:rsid w:val="003F341F"/>
    <w:rsid w:val="003F4EF1"/>
    <w:rsid w:val="003F77B9"/>
    <w:rsid w:val="003F7EC8"/>
    <w:rsid w:val="0040306A"/>
    <w:rsid w:val="00405DC4"/>
    <w:rsid w:val="00405E69"/>
    <w:rsid w:val="00413DA4"/>
    <w:rsid w:val="0041472B"/>
    <w:rsid w:val="004214DA"/>
    <w:rsid w:val="00424249"/>
    <w:rsid w:val="004253BD"/>
    <w:rsid w:val="004253BE"/>
    <w:rsid w:val="00425D00"/>
    <w:rsid w:val="00433989"/>
    <w:rsid w:val="00437199"/>
    <w:rsid w:val="00441F9C"/>
    <w:rsid w:val="00451FFD"/>
    <w:rsid w:val="0046424D"/>
    <w:rsid w:val="00481F2C"/>
    <w:rsid w:val="0048596A"/>
    <w:rsid w:val="00490A23"/>
    <w:rsid w:val="0049178C"/>
    <w:rsid w:val="00495AB5"/>
    <w:rsid w:val="00496C5A"/>
    <w:rsid w:val="00497038"/>
    <w:rsid w:val="004B026D"/>
    <w:rsid w:val="004B3732"/>
    <w:rsid w:val="004B46D5"/>
    <w:rsid w:val="004B473B"/>
    <w:rsid w:val="004B7953"/>
    <w:rsid w:val="004B7E7F"/>
    <w:rsid w:val="004C2BAA"/>
    <w:rsid w:val="004C58C4"/>
    <w:rsid w:val="004D174A"/>
    <w:rsid w:val="004D6032"/>
    <w:rsid w:val="004E6255"/>
    <w:rsid w:val="004F02E4"/>
    <w:rsid w:val="004F1717"/>
    <w:rsid w:val="004F3060"/>
    <w:rsid w:val="004F4037"/>
    <w:rsid w:val="004F4AD3"/>
    <w:rsid w:val="004F4EB1"/>
    <w:rsid w:val="004F6CE2"/>
    <w:rsid w:val="0050067B"/>
    <w:rsid w:val="00502408"/>
    <w:rsid w:val="0050550E"/>
    <w:rsid w:val="005078CB"/>
    <w:rsid w:val="00510560"/>
    <w:rsid w:val="005117C2"/>
    <w:rsid w:val="00511CCF"/>
    <w:rsid w:val="00514305"/>
    <w:rsid w:val="005242D8"/>
    <w:rsid w:val="005322F8"/>
    <w:rsid w:val="00532699"/>
    <w:rsid w:val="00532DFB"/>
    <w:rsid w:val="00552E7C"/>
    <w:rsid w:val="00553480"/>
    <w:rsid w:val="00560559"/>
    <w:rsid w:val="00567723"/>
    <w:rsid w:val="0057312B"/>
    <w:rsid w:val="00574885"/>
    <w:rsid w:val="00575590"/>
    <w:rsid w:val="00577871"/>
    <w:rsid w:val="005820F8"/>
    <w:rsid w:val="0058760B"/>
    <w:rsid w:val="00597891"/>
    <w:rsid w:val="005A2E23"/>
    <w:rsid w:val="005A613E"/>
    <w:rsid w:val="005B0085"/>
    <w:rsid w:val="005B02F1"/>
    <w:rsid w:val="005B4833"/>
    <w:rsid w:val="005B60BE"/>
    <w:rsid w:val="005B6B9C"/>
    <w:rsid w:val="005C14E5"/>
    <w:rsid w:val="005C446A"/>
    <w:rsid w:val="005D482E"/>
    <w:rsid w:val="005E0FBE"/>
    <w:rsid w:val="005E19E9"/>
    <w:rsid w:val="005E2381"/>
    <w:rsid w:val="005E5DB9"/>
    <w:rsid w:val="005F3D57"/>
    <w:rsid w:val="005F6BB4"/>
    <w:rsid w:val="00605D08"/>
    <w:rsid w:val="0061231D"/>
    <w:rsid w:val="00612553"/>
    <w:rsid w:val="00615329"/>
    <w:rsid w:val="00620AFF"/>
    <w:rsid w:val="0063252D"/>
    <w:rsid w:val="00632D83"/>
    <w:rsid w:val="00634457"/>
    <w:rsid w:val="00635F41"/>
    <w:rsid w:val="00641214"/>
    <w:rsid w:val="0064590A"/>
    <w:rsid w:val="00647DA9"/>
    <w:rsid w:val="00650233"/>
    <w:rsid w:val="006558E7"/>
    <w:rsid w:val="006615D5"/>
    <w:rsid w:val="00664347"/>
    <w:rsid w:val="00672024"/>
    <w:rsid w:val="00672B6C"/>
    <w:rsid w:val="00674F64"/>
    <w:rsid w:val="006764A2"/>
    <w:rsid w:val="00680A4F"/>
    <w:rsid w:val="0068252E"/>
    <w:rsid w:val="006825B2"/>
    <w:rsid w:val="006934CB"/>
    <w:rsid w:val="006937CD"/>
    <w:rsid w:val="006A4880"/>
    <w:rsid w:val="006A6811"/>
    <w:rsid w:val="006B0CB3"/>
    <w:rsid w:val="006B1242"/>
    <w:rsid w:val="006B1625"/>
    <w:rsid w:val="006C45F7"/>
    <w:rsid w:val="006C48BE"/>
    <w:rsid w:val="006D73F5"/>
    <w:rsid w:val="006E19CF"/>
    <w:rsid w:val="006E2FE8"/>
    <w:rsid w:val="006E660A"/>
    <w:rsid w:val="006F0D78"/>
    <w:rsid w:val="006F2BEA"/>
    <w:rsid w:val="007007A5"/>
    <w:rsid w:val="007014BB"/>
    <w:rsid w:val="007165BE"/>
    <w:rsid w:val="00725CDE"/>
    <w:rsid w:val="00730C8F"/>
    <w:rsid w:val="00731970"/>
    <w:rsid w:val="00734ACC"/>
    <w:rsid w:val="00736246"/>
    <w:rsid w:val="00736BF5"/>
    <w:rsid w:val="007405C2"/>
    <w:rsid w:val="00740E5D"/>
    <w:rsid w:val="00756D34"/>
    <w:rsid w:val="00760148"/>
    <w:rsid w:val="0076167D"/>
    <w:rsid w:val="007623F9"/>
    <w:rsid w:val="00762DFB"/>
    <w:rsid w:val="007633DC"/>
    <w:rsid w:val="007639E1"/>
    <w:rsid w:val="007663AF"/>
    <w:rsid w:val="00767203"/>
    <w:rsid w:val="007678AF"/>
    <w:rsid w:val="00781113"/>
    <w:rsid w:val="00782ED6"/>
    <w:rsid w:val="00783005"/>
    <w:rsid w:val="00785A89"/>
    <w:rsid w:val="00792FE4"/>
    <w:rsid w:val="00796859"/>
    <w:rsid w:val="007A4A1C"/>
    <w:rsid w:val="007A77D5"/>
    <w:rsid w:val="007B21DB"/>
    <w:rsid w:val="007B365E"/>
    <w:rsid w:val="007B5835"/>
    <w:rsid w:val="007C4BC2"/>
    <w:rsid w:val="007C500C"/>
    <w:rsid w:val="007C75C1"/>
    <w:rsid w:val="007D3C0F"/>
    <w:rsid w:val="007D43D3"/>
    <w:rsid w:val="007D712B"/>
    <w:rsid w:val="007D763A"/>
    <w:rsid w:val="007E45A9"/>
    <w:rsid w:val="007F236A"/>
    <w:rsid w:val="0080263A"/>
    <w:rsid w:val="0081403C"/>
    <w:rsid w:val="008141EF"/>
    <w:rsid w:val="00822A6F"/>
    <w:rsid w:val="00836ADD"/>
    <w:rsid w:val="008412C6"/>
    <w:rsid w:val="00841666"/>
    <w:rsid w:val="0084466C"/>
    <w:rsid w:val="008465AC"/>
    <w:rsid w:val="008469F2"/>
    <w:rsid w:val="008513D3"/>
    <w:rsid w:val="008538F6"/>
    <w:rsid w:val="008540A7"/>
    <w:rsid w:val="00855C8F"/>
    <w:rsid w:val="0085697F"/>
    <w:rsid w:val="00857D47"/>
    <w:rsid w:val="008634F6"/>
    <w:rsid w:val="00895E0E"/>
    <w:rsid w:val="00896BD5"/>
    <w:rsid w:val="008A125C"/>
    <w:rsid w:val="008A13CB"/>
    <w:rsid w:val="008A20B2"/>
    <w:rsid w:val="008A5054"/>
    <w:rsid w:val="008A5370"/>
    <w:rsid w:val="008A662C"/>
    <w:rsid w:val="008A6A2F"/>
    <w:rsid w:val="008A775C"/>
    <w:rsid w:val="008C2793"/>
    <w:rsid w:val="008C57FA"/>
    <w:rsid w:val="008C7204"/>
    <w:rsid w:val="008D3A21"/>
    <w:rsid w:val="008E4E64"/>
    <w:rsid w:val="008F2A69"/>
    <w:rsid w:val="0091082C"/>
    <w:rsid w:val="00911ADF"/>
    <w:rsid w:val="00912788"/>
    <w:rsid w:val="00912E55"/>
    <w:rsid w:val="00912F8B"/>
    <w:rsid w:val="00926F01"/>
    <w:rsid w:val="00934792"/>
    <w:rsid w:val="0094143C"/>
    <w:rsid w:val="00953F60"/>
    <w:rsid w:val="00962243"/>
    <w:rsid w:val="009635B6"/>
    <w:rsid w:val="00972F4B"/>
    <w:rsid w:val="009845D5"/>
    <w:rsid w:val="00990F7B"/>
    <w:rsid w:val="00993A59"/>
    <w:rsid w:val="00993A82"/>
    <w:rsid w:val="009A1F94"/>
    <w:rsid w:val="009B2F70"/>
    <w:rsid w:val="009B72FD"/>
    <w:rsid w:val="009B7927"/>
    <w:rsid w:val="009C0143"/>
    <w:rsid w:val="009C152B"/>
    <w:rsid w:val="009C4305"/>
    <w:rsid w:val="009C77D1"/>
    <w:rsid w:val="009D229D"/>
    <w:rsid w:val="009D25BC"/>
    <w:rsid w:val="009D63CB"/>
    <w:rsid w:val="009E3601"/>
    <w:rsid w:val="009E378C"/>
    <w:rsid w:val="009E4B9E"/>
    <w:rsid w:val="009F06D2"/>
    <w:rsid w:val="009F429D"/>
    <w:rsid w:val="009F71A3"/>
    <w:rsid w:val="00A01BE9"/>
    <w:rsid w:val="00A077E5"/>
    <w:rsid w:val="00A10BBE"/>
    <w:rsid w:val="00A1158B"/>
    <w:rsid w:val="00A13D94"/>
    <w:rsid w:val="00A23073"/>
    <w:rsid w:val="00A2336F"/>
    <w:rsid w:val="00A34EAD"/>
    <w:rsid w:val="00A36C59"/>
    <w:rsid w:val="00A37016"/>
    <w:rsid w:val="00A46D8A"/>
    <w:rsid w:val="00A47D61"/>
    <w:rsid w:val="00A51156"/>
    <w:rsid w:val="00A54640"/>
    <w:rsid w:val="00A62326"/>
    <w:rsid w:val="00A64F44"/>
    <w:rsid w:val="00A816B5"/>
    <w:rsid w:val="00A856D8"/>
    <w:rsid w:val="00A90F57"/>
    <w:rsid w:val="00A9153C"/>
    <w:rsid w:val="00A94138"/>
    <w:rsid w:val="00A96769"/>
    <w:rsid w:val="00A975D0"/>
    <w:rsid w:val="00AA07EA"/>
    <w:rsid w:val="00AA5248"/>
    <w:rsid w:val="00AC299C"/>
    <w:rsid w:val="00AC3C00"/>
    <w:rsid w:val="00AD1EF4"/>
    <w:rsid w:val="00AE49F8"/>
    <w:rsid w:val="00AE5440"/>
    <w:rsid w:val="00AE68C6"/>
    <w:rsid w:val="00AE7E44"/>
    <w:rsid w:val="00AF286A"/>
    <w:rsid w:val="00B05EC3"/>
    <w:rsid w:val="00B10125"/>
    <w:rsid w:val="00B13210"/>
    <w:rsid w:val="00B167E7"/>
    <w:rsid w:val="00B17E49"/>
    <w:rsid w:val="00B22171"/>
    <w:rsid w:val="00B26978"/>
    <w:rsid w:val="00B33382"/>
    <w:rsid w:val="00B35879"/>
    <w:rsid w:val="00B35C2E"/>
    <w:rsid w:val="00B422E7"/>
    <w:rsid w:val="00B50891"/>
    <w:rsid w:val="00B55ECD"/>
    <w:rsid w:val="00B56532"/>
    <w:rsid w:val="00B63160"/>
    <w:rsid w:val="00B6651C"/>
    <w:rsid w:val="00B670DB"/>
    <w:rsid w:val="00B7331F"/>
    <w:rsid w:val="00B74B80"/>
    <w:rsid w:val="00B833B5"/>
    <w:rsid w:val="00B909BD"/>
    <w:rsid w:val="00BA233B"/>
    <w:rsid w:val="00BB5C0B"/>
    <w:rsid w:val="00BB642D"/>
    <w:rsid w:val="00BB67FC"/>
    <w:rsid w:val="00BC6CF1"/>
    <w:rsid w:val="00BD24B0"/>
    <w:rsid w:val="00BD4328"/>
    <w:rsid w:val="00BD4D0C"/>
    <w:rsid w:val="00BE17D1"/>
    <w:rsid w:val="00BE544C"/>
    <w:rsid w:val="00BE7080"/>
    <w:rsid w:val="00BF0B47"/>
    <w:rsid w:val="00BF5E8E"/>
    <w:rsid w:val="00C02E35"/>
    <w:rsid w:val="00C07907"/>
    <w:rsid w:val="00C131DD"/>
    <w:rsid w:val="00C25373"/>
    <w:rsid w:val="00C31F8B"/>
    <w:rsid w:val="00C36AB7"/>
    <w:rsid w:val="00C4585D"/>
    <w:rsid w:val="00C46B87"/>
    <w:rsid w:val="00C54860"/>
    <w:rsid w:val="00C57BC2"/>
    <w:rsid w:val="00C6229F"/>
    <w:rsid w:val="00C63E4A"/>
    <w:rsid w:val="00C70045"/>
    <w:rsid w:val="00C72F8C"/>
    <w:rsid w:val="00C73A50"/>
    <w:rsid w:val="00C74C84"/>
    <w:rsid w:val="00C75854"/>
    <w:rsid w:val="00C76949"/>
    <w:rsid w:val="00C81E6F"/>
    <w:rsid w:val="00C83B04"/>
    <w:rsid w:val="00C91986"/>
    <w:rsid w:val="00C96580"/>
    <w:rsid w:val="00CA4C35"/>
    <w:rsid w:val="00CA7DB0"/>
    <w:rsid w:val="00CB1BF9"/>
    <w:rsid w:val="00CB3324"/>
    <w:rsid w:val="00CC122C"/>
    <w:rsid w:val="00CC20F3"/>
    <w:rsid w:val="00CC2B84"/>
    <w:rsid w:val="00CC5206"/>
    <w:rsid w:val="00CD5535"/>
    <w:rsid w:val="00CD6FA7"/>
    <w:rsid w:val="00CD75F2"/>
    <w:rsid w:val="00CF28B1"/>
    <w:rsid w:val="00CF71DD"/>
    <w:rsid w:val="00D02BB8"/>
    <w:rsid w:val="00D03C72"/>
    <w:rsid w:val="00D03CEE"/>
    <w:rsid w:val="00D10B99"/>
    <w:rsid w:val="00D12561"/>
    <w:rsid w:val="00D15698"/>
    <w:rsid w:val="00D1791E"/>
    <w:rsid w:val="00D20258"/>
    <w:rsid w:val="00D21ADD"/>
    <w:rsid w:val="00D25E4C"/>
    <w:rsid w:val="00D42C75"/>
    <w:rsid w:val="00D460C9"/>
    <w:rsid w:val="00D53C14"/>
    <w:rsid w:val="00D53FCD"/>
    <w:rsid w:val="00D66AF5"/>
    <w:rsid w:val="00D7198B"/>
    <w:rsid w:val="00D72DD7"/>
    <w:rsid w:val="00D74078"/>
    <w:rsid w:val="00D812EB"/>
    <w:rsid w:val="00D819BC"/>
    <w:rsid w:val="00D84B22"/>
    <w:rsid w:val="00D92FD3"/>
    <w:rsid w:val="00D93034"/>
    <w:rsid w:val="00DA0122"/>
    <w:rsid w:val="00DA36FC"/>
    <w:rsid w:val="00DB43DE"/>
    <w:rsid w:val="00DB62A0"/>
    <w:rsid w:val="00DC565E"/>
    <w:rsid w:val="00DC6815"/>
    <w:rsid w:val="00DC7552"/>
    <w:rsid w:val="00DD1E14"/>
    <w:rsid w:val="00DD4565"/>
    <w:rsid w:val="00DD5A69"/>
    <w:rsid w:val="00DD79E8"/>
    <w:rsid w:val="00DD7EF1"/>
    <w:rsid w:val="00DE3B5D"/>
    <w:rsid w:val="00DE3E57"/>
    <w:rsid w:val="00DE7697"/>
    <w:rsid w:val="00DF46DB"/>
    <w:rsid w:val="00DF7113"/>
    <w:rsid w:val="00E02C13"/>
    <w:rsid w:val="00E101CA"/>
    <w:rsid w:val="00E1079F"/>
    <w:rsid w:val="00E11248"/>
    <w:rsid w:val="00E16DD6"/>
    <w:rsid w:val="00E17E88"/>
    <w:rsid w:val="00E22435"/>
    <w:rsid w:val="00E2571E"/>
    <w:rsid w:val="00E27F84"/>
    <w:rsid w:val="00E420FA"/>
    <w:rsid w:val="00E422B5"/>
    <w:rsid w:val="00E473E0"/>
    <w:rsid w:val="00E5149B"/>
    <w:rsid w:val="00E5306F"/>
    <w:rsid w:val="00E64C2F"/>
    <w:rsid w:val="00E673BC"/>
    <w:rsid w:val="00E67C6F"/>
    <w:rsid w:val="00E70192"/>
    <w:rsid w:val="00E70215"/>
    <w:rsid w:val="00E708B5"/>
    <w:rsid w:val="00E75F71"/>
    <w:rsid w:val="00E76369"/>
    <w:rsid w:val="00E77325"/>
    <w:rsid w:val="00E84428"/>
    <w:rsid w:val="00E87DAF"/>
    <w:rsid w:val="00E97224"/>
    <w:rsid w:val="00EA02C1"/>
    <w:rsid w:val="00EA1E78"/>
    <w:rsid w:val="00EA4703"/>
    <w:rsid w:val="00EA5BCD"/>
    <w:rsid w:val="00EB4FC3"/>
    <w:rsid w:val="00EC03D5"/>
    <w:rsid w:val="00EC04B9"/>
    <w:rsid w:val="00EC3F50"/>
    <w:rsid w:val="00ED26D7"/>
    <w:rsid w:val="00ED7B7B"/>
    <w:rsid w:val="00EE51FA"/>
    <w:rsid w:val="00EF10FA"/>
    <w:rsid w:val="00EF1F35"/>
    <w:rsid w:val="00EF4292"/>
    <w:rsid w:val="00EF6325"/>
    <w:rsid w:val="00F168FE"/>
    <w:rsid w:val="00F16ADA"/>
    <w:rsid w:val="00F17CEB"/>
    <w:rsid w:val="00F20FBF"/>
    <w:rsid w:val="00F2275D"/>
    <w:rsid w:val="00F24E9C"/>
    <w:rsid w:val="00F43596"/>
    <w:rsid w:val="00F4744F"/>
    <w:rsid w:val="00F53159"/>
    <w:rsid w:val="00F540DD"/>
    <w:rsid w:val="00F6391C"/>
    <w:rsid w:val="00F6642B"/>
    <w:rsid w:val="00F70FF0"/>
    <w:rsid w:val="00F76177"/>
    <w:rsid w:val="00F810A6"/>
    <w:rsid w:val="00F82D14"/>
    <w:rsid w:val="00F837D0"/>
    <w:rsid w:val="00F85A28"/>
    <w:rsid w:val="00F9065B"/>
    <w:rsid w:val="00FA0F40"/>
    <w:rsid w:val="00FB0B81"/>
    <w:rsid w:val="00FB21CC"/>
    <w:rsid w:val="00FB431A"/>
    <w:rsid w:val="00FC4F30"/>
    <w:rsid w:val="00FD2FEF"/>
    <w:rsid w:val="00FD779E"/>
    <w:rsid w:val="00FE06D2"/>
    <w:rsid w:val="00FF2F6C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1E40AB18"/>
  <w15:docId w15:val="{270E0E10-6FC8-473B-AA7F-D7213FBC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324B7"/>
    <w:pPr>
      <w:keepNext/>
      <w:numPr>
        <w:numId w:val="2"/>
      </w:numPr>
      <w:spacing w:before="120" w:after="120"/>
      <w:jc w:val="both"/>
      <w:outlineLvl w:val="0"/>
    </w:pPr>
    <w:rPr>
      <w:rFonts w:ascii="Bookman Old Style" w:hAnsi="Bookman Old Style"/>
      <w:b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0324B7"/>
    <w:pPr>
      <w:keepNext/>
      <w:spacing w:before="240" w:after="120"/>
      <w:outlineLvl w:val="1"/>
    </w:pPr>
    <w:rPr>
      <w:rFonts w:ascii="Bookman Old Style" w:hAnsi="Bookman Old Style"/>
      <w:b/>
      <w:iCs/>
    </w:r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  <w:semiHidden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 w:line="240" w:lineRule="auto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uiPriority w:val="39"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6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6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EA4703"/>
    <w:pPr>
      <w:keepLines/>
      <w:numPr>
        <w:numId w:val="5"/>
      </w:numPr>
      <w:spacing w:before="240" w:after="240" w:line="360" w:lineRule="auto"/>
      <w:jc w:val="left"/>
    </w:pPr>
    <w:rPr>
      <w:rFonts w:ascii="Times New Roman" w:hAnsi="Times New Roman"/>
      <w:smallCaps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5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5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5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D66AF5"/>
    <w:pPr>
      <w:spacing w:after="240"/>
      <w:ind w:firstLine="567"/>
      <w:jc w:val="both"/>
    </w:pPr>
  </w:style>
  <w:style w:type="character" w:customStyle="1" w:styleId="DCETexteCar">
    <w:name w:val="DCE Texte Car"/>
    <w:link w:val="DCETexte"/>
    <w:rsid w:val="00D66AF5"/>
    <w:rPr>
      <w:sz w:val="24"/>
      <w:lang w:val="fr-FR" w:eastAsia="fr-FR" w:bidi="ar-SA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7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8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uiPriority w:val="99"/>
    <w:semiHidden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uiPriority w:val="99"/>
    <w:semiHidden/>
    <w:rsid w:val="00C46B87"/>
    <w:pPr>
      <w:jc w:val="both"/>
    </w:pPr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semiHidden/>
    <w:rsid w:val="008C57FA"/>
    <w:rPr>
      <w:sz w:val="16"/>
      <w:szCs w:val="16"/>
    </w:rPr>
  </w:style>
  <w:style w:type="paragraph" w:styleId="Commentaire">
    <w:name w:val="annotation text"/>
    <w:basedOn w:val="Normal"/>
    <w:semiHidden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90F57"/>
    <w:pPr>
      <w:keepLines/>
      <w:numPr>
        <w:numId w:val="0"/>
      </w:numPr>
      <w:overflowPunct/>
      <w:autoSpaceDE/>
      <w:autoSpaceDN/>
      <w:adjustRightInd/>
      <w:spacing w:before="480" w:after="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</w:rPr>
  </w:style>
  <w:style w:type="paragraph" w:styleId="Paragraphedeliste">
    <w:name w:val="List Paragraph"/>
    <w:basedOn w:val="Normal"/>
    <w:link w:val="ParagraphedelisteCar"/>
    <w:uiPriority w:val="34"/>
    <w:qFormat/>
    <w:rsid w:val="00231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0PS">
    <w:name w:val="0PS"/>
    <w:basedOn w:val="Corpsdetexte"/>
    <w:link w:val="0PSCar"/>
    <w:rsid w:val="002E47AF"/>
    <w:pPr>
      <w:widowControl w:val="0"/>
      <w:overflowPunct/>
      <w:autoSpaceDE/>
      <w:autoSpaceDN/>
      <w:adjustRightInd/>
      <w:spacing w:after="240" w:line="240" w:lineRule="auto"/>
      <w:textAlignment w:val="auto"/>
    </w:pPr>
    <w:rPr>
      <w:rFonts w:ascii="Bell MT" w:hAnsi="Bell MT"/>
      <w:sz w:val="25"/>
    </w:rPr>
  </w:style>
  <w:style w:type="character" w:customStyle="1" w:styleId="0PSCar">
    <w:name w:val="0PS Car"/>
    <w:link w:val="0PS"/>
    <w:rsid w:val="002E47AF"/>
    <w:rPr>
      <w:rFonts w:ascii="Bell MT" w:hAnsi="Bell MT"/>
      <w:sz w:val="25"/>
    </w:rPr>
  </w:style>
  <w:style w:type="character" w:customStyle="1" w:styleId="En-tteCar">
    <w:name w:val="En-tête Car"/>
    <w:aliases w:val="qualité Car"/>
    <w:basedOn w:val="Policepardfaut"/>
    <w:link w:val="En-tte"/>
    <w:rsid w:val="00734ACC"/>
    <w:rPr>
      <w:rFonts w:ascii="Times New Roman" w:hAnsi="Times New Roman"/>
      <w:sz w:val="24"/>
    </w:rPr>
  </w:style>
  <w:style w:type="paragraph" w:customStyle="1" w:styleId="corpspuce01">
    <w:name w:val="corps_puce_01"/>
    <w:basedOn w:val="Normal"/>
    <w:rsid w:val="009D25BC"/>
    <w:pPr>
      <w:numPr>
        <w:numId w:val="22"/>
      </w:numPr>
      <w:spacing w:before="120" w:after="120"/>
      <w:jc w:val="both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9D25B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C46B87"/>
    <w:rPr>
      <w:rFonts w:ascii="Times New Roman" w:hAnsi="Times New Roman"/>
      <w:i/>
    </w:rPr>
  </w:style>
  <w:style w:type="character" w:customStyle="1" w:styleId="DCETitre1Car">
    <w:name w:val="DCE Titre 1 Car"/>
    <w:rsid w:val="00796859"/>
    <w:rPr>
      <w:rFonts w:ascii="Times New Roman" w:hAnsi="Times New Roman"/>
      <w:b/>
      <w:smallCaps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4014B-BDD3-438E-A564-BC7247E8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13</Pages>
  <Words>1585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10288</CharactersWithSpaces>
  <SharedDoc>false</SharedDoc>
  <HLinks>
    <vt:vector size="126" baseType="variant">
      <vt:variant>
        <vt:i4>1638457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_Toc493493700</vt:lpwstr>
      </vt:variant>
      <vt:variant>
        <vt:i4>1048632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_Toc493493699</vt:lpwstr>
      </vt:variant>
      <vt:variant>
        <vt:i4>1048632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_Toc493493698</vt:lpwstr>
      </vt:variant>
      <vt:variant>
        <vt:i4>1048632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_Toc493493697</vt:lpwstr>
      </vt:variant>
      <vt:variant>
        <vt:i4>1048632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_Toc493493696</vt:lpwstr>
      </vt:variant>
      <vt:variant>
        <vt:i4>1048632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_Toc493493695</vt:lpwstr>
      </vt:variant>
      <vt:variant>
        <vt:i4>1048632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_Toc493493694</vt:lpwstr>
      </vt:variant>
      <vt:variant>
        <vt:i4>1048632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_Toc493493693</vt:lpwstr>
      </vt:variant>
      <vt:variant>
        <vt:i4>1048632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_Toc493493692</vt:lpwstr>
      </vt:variant>
      <vt:variant>
        <vt:i4>1048632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_Toc493493691</vt:lpwstr>
      </vt:variant>
      <vt:variant>
        <vt:i4>1048632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_Toc493493690</vt:lpwstr>
      </vt:variant>
      <vt:variant>
        <vt:i4>1114168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_Toc493493689</vt:lpwstr>
      </vt:variant>
      <vt:variant>
        <vt:i4>1114168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_Toc493493688</vt:lpwstr>
      </vt:variant>
      <vt:variant>
        <vt:i4>1114168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_Toc493493687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_Toc493493686</vt:lpwstr>
      </vt:variant>
      <vt:variant>
        <vt:i4>1114168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_Toc493493685</vt:lpwstr>
      </vt:variant>
      <vt:variant>
        <vt:i4>1114168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_Toc493493684</vt:lpwstr>
      </vt:variant>
      <vt:variant>
        <vt:i4>1114168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_Toc493493683</vt:lpwstr>
      </vt:variant>
      <vt:variant>
        <vt:i4>1114168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_Toc493493682</vt:lpwstr>
      </vt:variant>
      <vt:variant>
        <vt:i4>1114168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_Toc493493681</vt:lpwstr>
      </vt:variant>
      <vt:variant>
        <vt:i4>6357073</vt:i4>
      </vt:variant>
      <vt:variant>
        <vt:i4>0</vt:i4>
      </vt:variant>
      <vt:variant>
        <vt:i4>0</vt:i4>
      </vt:variant>
      <vt:variant>
        <vt:i4>5</vt:i4>
      </vt:variant>
      <vt:variant>
        <vt:lpwstr>mailto:travaux@senat.fr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Besnier</dc:creator>
  <cp:lastModifiedBy>Denis FLOC'HLAY</cp:lastModifiedBy>
  <cp:revision>52</cp:revision>
  <cp:lastPrinted>2021-06-15T12:44:00Z</cp:lastPrinted>
  <dcterms:created xsi:type="dcterms:W3CDTF">2021-07-27T15:15:00Z</dcterms:created>
  <dcterms:modified xsi:type="dcterms:W3CDTF">2025-07-01T13:59:00Z</dcterms:modified>
</cp:coreProperties>
</file>