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0F61C" w14:textId="49B8A45D" w:rsidR="005312EB" w:rsidRDefault="003F7651">
      <w:pPr>
        <w:rPr>
          <w:sz w:val="2"/>
        </w:rPr>
      </w:pPr>
      <w:r>
        <w:rPr>
          <w:noProof/>
        </w:rPr>
        <w:drawing>
          <wp:inline distT="0" distB="0" distL="0" distR="0" wp14:anchorId="685FC6C6" wp14:editId="4B8657B4">
            <wp:extent cx="6115050" cy="838200"/>
            <wp:effectExtent l="0" t="0" r="0" b="0"/>
            <wp:docPr id="1"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838200"/>
                    </a:xfrm>
                    <a:prstGeom prst="rect">
                      <a:avLst/>
                    </a:prstGeom>
                    <a:noFill/>
                    <a:ln>
                      <a:noFill/>
                    </a:ln>
                  </pic:spPr>
                </pic:pic>
              </a:graphicData>
            </a:graphic>
          </wp:inline>
        </w:drawing>
      </w:r>
    </w:p>
    <w:p w14:paraId="1A3E80DE" w14:textId="77777777" w:rsidR="005312EB" w:rsidRDefault="005312EB">
      <w:pPr>
        <w:spacing w:line="240" w:lineRule="exact"/>
      </w:pPr>
    </w:p>
    <w:p w14:paraId="6AE27F51" w14:textId="77777777" w:rsidR="005312EB" w:rsidRDefault="005312EB">
      <w:pPr>
        <w:spacing w:after="140" w:line="240" w:lineRule="exact"/>
      </w:pPr>
    </w:p>
    <w:tbl>
      <w:tblPr>
        <w:tblW w:w="0" w:type="auto"/>
        <w:tblLayout w:type="fixed"/>
        <w:tblLook w:val="04A0" w:firstRow="1" w:lastRow="0" w:firstColumn="1" w:lastColumn="0" w:noHBand="0" w:noVBand="1"/>
      </w:tblPr>
      <w:tblGrid>
        <w:gridCol w:w="9620"/>
      </w:tblGrid>
      <w:tr w:rsidR="005312EB" w14:paraId="0E9C33A8" w14:textId="77777777">
        <w:tc>
          <w:tcPr>
            <w:tcW w:w="9620" w:type="dxa"/>
            <w:shd w:val="clear" w:color="666553" w:fill="666553"/>
            <w:tcMar>
              <w:top w:w="30" w:type="dxa"/>
              <w:left w:w="0" w:type="dxa"/>
              <w:bottom w:w="0" w:type="dxa"/>
              <w:right w:w="0" w:type="dxa"/>
            </w:tcMar>
            <w:vAlign w:val="center"/>
          </w:tcPr>
          <w:p w14:paraId="0E3B28E3" w14:textId="77777777" w:rsidR="005312EB" w:rsidRDefault="003F7651">
            <w:pPr>
              <w:jc w:val="center"/>
              <w:rPr>
                <w:rFonts w:ascii="Arial" w:eastAsia="Arial" w:hAnsi="Arial" w:cs="Arial"/>
                <w:b/>
                <w:color w:val="FFFFFF"/>
                <w:sz w:val="28"/>
                <w:lang w:val="fr-FR"/>
              </w:rPr>
            </w:pPr>
            <w:r>
              <w:rPr>
                <w:rFonts w:ascii="Arial" w:eastAsia="Arial" w:hAnsi="Arial" w:cs="Arial"/>
                <w:b/>
                <w:color w:val="FFFFFF"/>
                <w:sz w:val="28"/>
                <w:lang w:val="fr-FR"/>
              </w:rPr>
              <w:t>CAHIER DES CLAUSES ADMINISTRATIVES PARTICULIÈRES</w:t>
            </w:r>
          </w:p>
        </w:tc>
      </w:tr>
    </w:tbl>
    <w:p w14:paraId="1976676F" w14:textId="4DCE947B" w:rsidR="005312EB" w:rsidRDefault="00CE1FD0" w:rsidP="00485B6E">
      <w:pPr>
        <w:spacing w:line="240" w:lineRule="exact"/>
        <w:jc w:val="center"/>
      </w:pPr>
      <w:r>
        <w:t>(</w:t>
      </w:r>
      <w:proofErr w:type="spellStart"/>
      <w:r>
        <w:t>CCAG</w:t>
      </w:r>
      <w:proofErr w:type="spellEnd"/>
      <w:r>
        <w:t xml:space="preserve"> </w:t>
      </w:r>
      <w:r w:rsidR="005A5EC7">
        <w:t>TRAVAUX</w:t>
      </w:r>
      <w:r>
        <w:t xml:space="preserve"> 2021</w:t>
      </w:r>
      <w:r w:rsidR="00485B6E">
        <w:t>)</w:t>
      </w:r>
    </w:p>
    <w:p w14:paraId="6E6AD806" w14:textId="77777777" w:rsidR="005312EB" w:rsidRDefault="005312EB">
      <w:pPr>
        <w:spacing w:after="120" w:line="240" w:lineRule="exact"/>
      </w:pPr>
    </w:p>
    <w:p w14:paraId="13EE620E" w14:textId="4D466513" w:rsidR="005312EB" w:rsidRDefault="003F7651">
      <w:pPr>
        <w:spacing w:before="20"/>
        <w:jc w:val="center"/>
        <w:rPr>
          <w:rFonts w:ascii="Arial" w:eastAsia="Arial" w:hAnsi="Arial" w:cs="Arial"/>
          <w:b/>
          <w:color w:val="000000"/>
          <w:sz w:val="28"/>
          <w:lang w:val="fr-FR"/>
        </w:rPr>
      </w:pPr>
      <w:r>
        <w:rPr>
          <w:rFonts w:ascii="Arial" w:eastAsia="Arial" w:hAnsi="Arial" w:cs="Arial"/>
          <w:b/>
          <w:color w:val="000000"/>
          <w:sz w:val="28"/>
          <w:lang w:val="fr-FR"/>
        </w:rPr>
        <w:t xml:space="preserve">ACCORD-CADRE DE </w:t>
      </w:r>
      <w:r w:rsidR="00474497">
        <w:rPr>
          <w:rFonts w:ascii="Arial" w:eastAsia="Arial" w:hAnsi="Arial" w:cs="Arial"/>
          <w:b/>
          <w:color w:val="000000"/>
          <w:sz w:val="28"/>
          <w:lang w:val="fr-FR"/>
        </w:rPr>
        <w:t>TRAVAUX</w:t>
      </w:r>
    </w:p>
    <w:p w14:paraId="3B3480F0" w14:textId="77777777" w:rsidR="005312EB" w:rsidRDefault="005312EB">
      <w:pPr>
        <w:spacing w:line="240" w:lineRule="exact"/>
      </w:pPr>
    </w:p>
    <w:p w14:paraId="68434676" w14:textId="77777777" w:rsidR="005312EB" w:rsidRDefault="005312EB">
      <w:pPr>
        <w:spacing w:line="240" w:lineRule="exact"/>
      </w:pPr>
    </w:p>
    <w:p w14:paraId="77F2FD72" w14:textId="77777777" w:rsidR="005312EB" w:rsidRDefault="005312EB">
      <w:pPr>
        <w:spacing w:line="240" w:lineRule="exact"/>
      </w:pPr>
    </w:p>
    <w:p w14:paraId="3FF203C9" w14:textId="77777777" w:rsidR="005312EB" w:rsidRDefault="005312EB">
      <w:pPr>
        <w:spacing w:line="240" w:lineRule="exact"/>
      </w:pPr>
    </w:p>
    <w:p w14:paraId="42881C26" w14:textId="77777777" w:rsidR="005312EB" w:rsidRDefault="005312EB">
      <w:pPr>
        <w:spacing w:line="240" w:lineRule="exact"/>
      </w:pPr>
    </w:p>
    <w:p w14:paraId="7AACA762" w14:textId="77777777" w:rsidR="005312EB" w:rsidRDefault="005312EB">
      <w:pPr>
        <w:spacing w:line="240" w:lineRule="exact"/>
      </w:pPr>
    </w:p>
    <w:p w14:paraId="4C9E42AD" w14:textId="77777777" w:rsidR="005312EB" w:rsidRDefault="005312EB">
      <w:pPr>
        <w:spacing w:line="240" w:lineRule="exact"/>
      </w:pPr>
    </w:p>
    <w:p w14:paraId="6E70CC39" w14:textId="77777777" w:rsidR="005312EB" w:rsidRDefault="005312EB">
      <w:pPr>
        <w:spacing w:after="180" w:line="240" w:lineRule="exact"/>
      </w:pPr>
    </w:p>
    <w:tbl>
      <w:tblPr>
        <w:tblW w:w="0" w:type="auto"/>
        <w:tblInd w:w="1260" w:type="dxa"/>
        <w:tblLayout w:type="fixed"/>
        <w:tblLook w:val="04A0" w:firstRow="1" w:lastRow="0" w:firstColumn="1" w:lastColumn="0" w:noHBand="0" w:noVBand="1"/>
      </w:tblPr>
      <w:tblGrid>
        <w:gridCol w:w="7100"/>
      </w:tblGrid>
      <w:tr w:rsidR="005312EB" w14:paraId="54497A3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8579DB1" w14:textId="04F1ACC5" w:rsidR="005312EB" w:rsidRDefault="003F765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UTI </w:t>
            </w:r>
            <w:proofErr w:type="spellStart"/>
            <w:r>
              <w:rPr>
                <w:rFonts w:ascii="Arial" w:eastAsia="Arial" w:hAnsi="Arial" w:cs="Arial"/>
                <w:b/>
                <w:color w:val="000000"/>
                <w:sz w:val="28"/>
                <w:lang w:val="fr-FR"/>
              </w:rPr>
              <w:t>CPCA</w:t>
            </w:r>
            <w:proofErr w:type="spellEnd"/>
            <w:r>
              <w:rPr>
                <w:rFonts w:ascii="Arial" w:eastAsia="Arial" w:hAnsi="Arial" w:cs="Arial"/>
                <w:b/>
                <w:color w:val="000000"/>
                <w:sz w:val="28"/>
                <w:lang w:val="fr-FR"/>
              </w:rPr>
              <w:t xml:space="preserve"> </w:t>
            </w:r>
            <w:r w:rsidR="00DF68D1">
              <w:rPr>
                <w:rFonts w:ascii="Arial" w:eastAsia="Arial" w:hAnsi="Arial" w:cs="Arial"/>
                <w:b/>
                <w:color w:val="000000"/>
                <w:sz w:val="28"/>
                <w:lang w:val="fr-FR"/>
              </w:rPr>
              <w:t>–</w:t>
            </w:r>
            <w:r>
              <w:rPr>
                <w:rFonts w:ascii="Arial" w:eastAsia="Arial" w:hAnsi="Arial" w:cs="Arial"/>
                <w:b/>
                <w:color w:val="000000"/>
                <w:sz w:val="28"/>
                <w:lang w:val="fr-FR"/>
              </w:rPr>
              <w:t xml:space="preserve"> </w:t>
            </w:r>
            <w:r w:rsidR="00DF68D1">
              <w:rPr>
                <w:rFonts w:ascii="Arial" w:eastAsia="Arial" w:hAnsi="Arial" w:cs="Arial"/>
                <w:b/>
                <w:color w:val="000000"/>
                <w:sz w:val="28"/>
                <w:lang w:val="fr-FR"/>
              </w:rPr>
              <w:t>Travaux de r</w:t>
            </w:r>
            <w:r>
              <w:rPr>
                <w:rFonts w:ascii="Arial" w:eastAsia="Arial" w:hAnsi="Arial" w:cs="Arial"/>
                <w:b/>
                <w:color w:val="000000"/>
                <w:sz w:val="28"/>
                <w:lang w:val="fr-FR"/>
              </w:rPr>
              <w:t xml:space="preserve">emplacement de la lisse de guidage du souterrain de Braye en Laonnois </w:t>
            </w:r>
          </w:p>
        </w:tc>
      </w:tr>
    </w:tbl>
    <w:p w14:paraId="21E2BE57" w14:textId="77777777" w:rsidR="005312EB" w:rsidRDefault="003F7651">
      <w:pPr>
        <w:spacing w:line="240" w:lineRule="exact"/>
      </w:pPr>
      <w:r>
        <w:t xml:space="preserve"> </w:t>
      </w:r>
    </w:p>
    <w:p w14:paraId="12ACDD16" w14:textId="77777777" w:rsidR="005312EB" w:rsidRDefault="005312EB">
      <w:pPr>
        <w:spacing w:line="240" w:lineRule="exact"/>
      </w:pPr>
    </w:p>
    <w:p w14:paraId="0CAA416E" w14:textId="77777777" w:rsidR="005312EB" w:rsidRDefault="005312EB">
      <w:pPr>
        <w:spacing w:line="240" w:lineRule="exact"/>
      </w:pPr>
    </w:p>
    <w:p w14:paraId="7A9CC16B" w14:textId="77777777" w:rsidR="005312EB" w:rsidRDefault="005312EB">
      <w:pPr>
        <w:spacing w:line="240" w:lineRule="exact"/>
      </w:pPr>
    </w:p>
    <w:p w14:paraId="6AB5295E" w14:textId="77777777" w:rsidR="005312EB" w:rsidRDefault="005312EB">
      <w:pPr>
        <w:spacing w:line="240" w:lineRule="exact"/>
      </w:pPr>
    </w:p>
    <w:p w14:paraId="4300F2F5" w14:textId="77777777" w:rsidR="005312EB" w:rsidRDefault="005312EB">
      <w:pPr>
        <w:spacing w:line="240" w:lineRule="exact"/>
      </w:pPr>
    </w:p>
    <w:p w14:paraId="16758BDB" w14:textId="77777777" w:rsidR="005312EB" w:rsidRDefault="005312EB">
      <w:pPr>
        <w:spacing w:line="240" w:lineRule="exact"/>
      </w:pPr>
    </w:p>
    <w:p w14:paraId="368304C9" w14:textId="77777777" w:rsidR="005312EB" w:rsidRDefault="005312EB">
      <w:pPr>
        <w:spacing w:line="240" w:lineRule="exact"/>
      </w:pPr>
    </w:p>
    <w:p w14:paraId="5B5B5DA6" w14:textId="77777777" w:rsidR="005312EB" w:rsidRDefault="005312EB">
      <w:pPr>
        <w:spacing w:line="240" w:lineRule="exact"/>
      </w:pPr>
    </w:p>
    <w:p w14:paraId="5B247FD8" w14:textId="77777777" w:rsidR="005312EB" w:rsidRDefault="005312EB">
      <w:pPr>
        <w:spacing w:line="240" w:lineRule="exact"/>
      </w:pPr>
    </w:p>
    <w:p w14:paraId="77D2A2BB" w14:textId="77777777" w:rsidR="005312EB" w:rsidRDefault="005312EB">
      <w:pPr>
        <w:spacing w:line="240" w:lineRule="exact"/>
      </w:pPr>
    </w:p>
    <w:p w14:paraId="66B9EA66" w14:textId="77777777" w:rsidR="005312EB" w:rsidRDefault="005312EB">
      <w:pPr>
        <w:spacing w:after="100" w:line="240" w:lineRule="exact"/>
      </w:pPr>
    </w:p>
    <w:p w14:paraId="28D44158" w14:textId="77777777" w:rsidR="00265AC3" w:rsidRPr="0022160B" w:rsidRDefault="00265AC3" w:rsidP="00265AC3">
      <w:pPr>
        <w:spacing w:line="240" w:lineRule="exact"/>
        <w:jc w:val="center"/>
        <w:rPr>
          <w:rFonts w:ascii="Trebuchet MS" w:hAnsi="Trebuchet MS"/>
          <w:sz w:val="20"/>
          <w:lang w:val="fr-FR"/>
        </w:rPr>
      </w:pPr>
      <w:r w:rsidRPr="0022160B">
        <w:rPr>
          <w:rFonts w:ascii="Trebuchet MS" w:hAnsi="Trebuchet MS"/>
          <w:sz w:val="20"/>
          <w:lang w:val="fr-FR"/>
        </w:rPr>
        <w:t>Marché sous procédure adaptée passé en application des articles L.2123-1 et R.2123-1 à</w:t>
      </w:r>
    </w:p>
    <w:p w14:paraId="71DB9978" w14:textId="77777777" w:rsidR="00265AC3" w:rsidRPr="00B62AC8" w:rsidRDefault="00265AC3" w:rsidP="00265AC3">
      <w:pPr>
        <w:spacing w:line="240" w:lineRule="exact"/>
        <w:jc w:val="center"/>
        <w:rPr>
          <w:rFonts w:ascii="Trebuchet MS" w:hAnsi="Trebuchet MS"/>
          <w:sz w:val="20"/>
          <w:lang w:val="fr-FR"/>
        </w:rPr>
      </w:pPr>
      <w:r w:rsidRPr="0022160B">
        <w:rPr>
          <w:rFonts w:ascii="Trebuchet MS" w:hAnsi="Trebuchet MS"/>
          <w:sz w:val="20"/>
          <w:lang w:val="fr-FR"/>
        </w:rPr>
        <w:t>R 2123-7 du code de la commande publique</w:t>
      </w:r>
    </w:p>
    <w:p w14:paraId="503B3427" w14:textId="77777777" w:rsidR="002F0EC4" w:rsidRDefault="002F0EC4">
      <w:pPr>
        <w:spacing w:after="100" w:line="240" w:lineRule="exact"/>
      </w:pPr>
    </w:p>
    <w:p w14:paraId="35A82D78" w14:textId="77777777" w:rsidR="002F0EC4" w:rsidRDefault="002F0EC4">
      <w:pPr>
        <w:spacing w:after="100" w:line="240" w:lineRule="exact"/>
      </w:pPr>
    </w:p>
    <w:p w14:paraId="672A5EDF" w14:textId="77777777" w:rsidR="002F0EC4" w:rsidRDefault="002F0EC4">
      <w:pPr>
        <w:spacing w:after="100" w:line="240" w:lineRule="exact"/>
      </w:pPr>
    </w:p>
    <w:p w14:paraId="470DCD35" w14:textId="77777777" w:rsidR="002F0EC4" w:rsidRDefault="002F0EC4">
      <w:pPr>
        <w:spacing w:after="100" w:line="240" w:lineRule="exact"/>
      </w:pPr>
    </w:p>
    <w:p w14:paraId="736DEFB8" w14:textId="77777777" w:rsidR="002F0EC4" w:rsidRDefault="002F0EC4">
      <w:pPr>
        <w:spacing w:after="100" w:line="240" w:lineRule="exact"/>
      </w:pPr>
    </w:p>
    <w:p w14:paraId="16D554FA" w14:textId="77777777" w:rsidR="002F0EC4" w:rsidRDefault="002F0EC4">
      <w:pPr>
        <w:spacing w:after="100" w:line="240" w:lineRule="exact"/>
      </w:pPr>
    </w:p>
    <w:p w14:paraId="30D0C3B4" w14:textId="77777777" w:rsidR="00CE1FD0" w:rsidRPr="00CE1FD0" w:rsidRDefault="00CE1FD0" w:rsidP="00CE1FD0">
      <w:pPr>
        <w:spacing w:line="279" w:lineRule="exact"/>
        <w:ind w:left="20" w:right="20"/>
        <w:jc w:val="center"/>
        <w:rPr>
          <w:rFonts w:ascii="Trebuchet MS" w:eastAsia="Trebuchet MS" w:hAnsi="Trebuchet MS" w:cs="Trebuchet MS"/>
          <w:b/>
          <w:color w:val="000000"/>
          <w:lang w:val="fr-FR"/>
        </w:rPr>
      </w:pPr>
      <w:r w:rsidRPr="00CE1FD0">
        <w:rPr>
          <w:rFonts w:ascii="Trebuchet MS" w:eastAsia="Trebuchet MS" w:hAnsi="Trebuchet MS" w:cs="Trebuchet MS"/>
          <w:b/>
          <w:color w:val="000000"/>
          <w:lang w:val="fr-FR"/>
        </w:rPr>
        <w:t xml:space="preserve">VOIES NAVIGABLES DE FRANCE </w:t>
      </w:r>
    </w:p>
    <w:p w14:paraId="53F092A0" w14:textId="77777777" w:rsidR="00CE1FD0" w:rsidRPr="00CE1FD0" w:rsidRDefault="00CE1FD0" w:rsidP="00CE1FD0">
      <w:pPr>
        <w:spacing w:line="279" w:lineRule="exact"/>
        <w:ind w:left="20" w:right="20"/>
        <w:jc w:val="center"/>
        <w:rPr>
          <w:rFonts w:ascii="Trebuchet MS" w:eastAsia="Trebuchet MS" w:hAnsi="Trebuchet MS" w:cs="Trebuchet MS"/>
          <w:b/>
          <w:color w:val="000000"/>
          <w:lang w:val="fr-FR"/>
        </w:rPr>
      </w:pPr>
      <w:r w:rsidRPr="00CE1FD0">
        <w:rPr>
          <w:rFonts w:ascii="Trebuchet MS" w:eastAsia="Trebuchet MS" w:hAnsi="Trebuchet MS" w:cs="Trebuchet MS"/>
          <w:b/>
          <w:color w:val="000000"/>
          <w:lang w:val="fr-FR"/>
        </w:rPr>
        <w:t>Direction Territoriale Bassin de la Seine et Loire aval</w:t>
      </w:r>
    </w:p>
    <w:p w14:paraId="4F35F3D8" w14:textId="77777777" w:rsidR="00CE1FD0" w:rsidRPr="00CE1FD0" w:rsidRDefault="00CE1FD0" w:rsidP="00CE1FD0">
      <w:pPr>
        <w:spacing w:line="279" w:lineRule="exact"/>
        <w:ind w:left="20" w:right="20"/>
        <w:jc w:val="center"/>
        <w:rPr>
          <w:rFonts w:ascii="Trebuchet MS" w:eastAsia="Trebuchet MS" w:hAnsi="Trebuchet MS" w:cs="Trebuchet MS"/>
          <w:color w:val="000000"/>
          <w:lang w:val="fr-FR"/>
        </w:rPr>
      </w:pPr>
      <w:r w:rsidRPr="00CE1FD0">
        <w:rPr>
          <w:rFonts w:ascii="Trebuchet MS" w:eastAsia="Trebuchet MS" w:hAnsi="Trebuchet MS" w:cs="Trebuchet MS"/>
          <w:b/>
          <w:color w:val="000000"/>
          <w:lang w:val="fr-FR"/>
        </w:rPr>
        <w:t xml:space="preserve">Unité territoriale d'itinéraire Canaux de Picardie Champagne Ardenne </w:t>
      </w:r>
    </w:p>
    <w:p w14:paraId="63D878A3" w14:textId="77777777" w:rsidR="00CE1FD0" w:rsidRPr="00CE1FD0" w:rsidRDefault="00CE1FD0" w:rsidP="00CE1FD0">
      <w:pPr>
        <w:spacing w:line="279" w:lineRule="exact"/>
        <w:ind w:left="20" w:right="20"/>
        <w:jc w:val="center"/>
        <w:rPr>
          <w:rFonts w:ascii="Trebuchet MS" w:eastAsia="Trebuchet MS" w:hAnsi="Trebuchet MS" w:cs="Trebuchet MS"/>
          <w:color w:val="000000"/>
          <w:lang w:val="fr-FR"/>
        </w:rPr>
      </w:pPr>
      <w:r w:rsidRPr="00CE1FD0">
        <w:rPr>
          <w:rFonts w:ascii="Trebuchet MS" w:eastAsia="Trebuchet MS" w:hAnsi="Trebuchet MS" w:cs="Trebuchet MS"/>
          <w:color w:val="000000"/>
          <w:lang w:val="fr-FR"/>
        </w:rPr>
        <w:t>76, rue de Talleyrand</w:t>
      </w:r>
    </w:p>
    <w:p w14:paraId="0298F6E3" w14:textId="77777777" w:rsidR="00CE1FD0" w:rsidRPr="00CE1FD0" w:rsidRDefault="00CE1FD0" w:rsidP="00CE1FD0">
      <w:pPr>
        <w:spacing w:line="279" w:lineRule="exact"/>
        <w:ind w:left="20" w:right="20"/>
        <w:jc w:val="center"/>
        <w:rPr>
          <w:rFonts w:ascii="Trebuchet MS" w:eastAsia="Trebuchet MS" w:hAnsi="Trebuchet MS" w:cs="Trebuchet MS"/>
          <w:color w:val="000000"/>
          <w:lang w:val="fr-FR"/>
        </w:rPr>
      </w:pPr>
      <w:r w:rsidRPr="00CE1FD0">
        <w:rPr>
          <w:rFonts w:ascii="Trebuchet MS" w:eastAsia="Trebuchet MS" w:hAnsi="Trebuchet MS" w:cs="Trebuchet MS"/>
          <w:color w:val="000000"/>
          <w:lang w:val="fr-FR"/>
        </w:rPr>
        <w:t>51 084 REIMS Cedex</w:t>
      </w:r>
    </w:p>
    <w:p w14:paraId="718DF796" w14:textId="77777777" w:rsidR="005312EB" w:rsidRDefault="005312EB">
      <w:pPr>
        <w:spacing w:line="276" w:lineRule="exact"/>
        <w:jc w:val="center"/>
        <w:rPr>
          <w:rFonts w:ascii="Arial" w:eastAsia="Arial" w:hAnsi="Arial" w:cs="Arial"/>
          <w:color w:val="000000"/>
          <w:lang w:val="fr-FR"/>
        </w:rPr>
        <w:sectPr w:rsidR="005312EB">
          <w:pgSz w:w="11900" w:h="16840"/>
          <w:pgMar w:top="1400" w:right="1140" w:bottom="1440" w:left="1140" w:header="1400" w:footer="1440" w:gutter="0"/>
          <w:cols w:space="708"/>
        </w:sectPr>
      </w:pPr>
    </w:p>
    <w:p w14:paraId="6E6030D2" w14:textId="77777777" w:rsidR="005312EB" w:rsidRDefault="005312EB">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5312EB" w14:paraId="10F5FC8F"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7B3DE7E3" w14:textId="77777777" w:rsidR="005312EB" w:rsidRDefault="003F7651">
            <w:pPr>
              <w:pStyle w:val="Titletable"/>
              <w:jc w:val="center"/>
              <w:rPr>
                <w:lang w:val="fr-FR"/>
              </w:rPr>
            </w:pPr>
            <w:r>
              <w:rPr>
                <w:lang w:val="fr-FR"/>
              </w:rPr>
              <w:t>L'ESSENTIEL DU CONTRAT</w:t>
            </w:r>
          </w:p>
        </w:tc>
      </w:tr>
      <w:tr w:rsidR="005312EB" w14:paraId="299F157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E6AEA0" w14:textId="77777777" w:rsidR="005312EB" w:rsidRDefault="005312EB">
            <w:pPr>
              <w:spacing w:line="140" w:lineRule="exact"/>
              <w:rPr>
                <w:sz w:val="14"/>
              </w:rPr>
            </w:pPr>
          </w:p>
          <w:p w14:paraId="77C5FE32" w14:textId="4316247E" w:rsidR="005312EB" w:rsidRDefault="003F7651">
            <w:pPr>
              <w:ind w:left="420"/>
              <w:rPr>
                <w:sz w:val="2"/>
              </w:rPr>
            </w:pPr>
            <w:r>
              <w:rPr>
                <w:noProof/>
              </w:rPr>
              <w:drawing>
                <wp:inline distT="0" distB="0" distL="0" distR="0" wp14:anchorId="3D598BD2" wp14:editId="6960D69D">
                  <wp:extent cx="228600" cy="228600"/>
                  <wp:effectExtent l="0" t="0" r="0" b="0"/>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B5CEB6" w14:textId="77777777" w:rsidR="005312EB" w:rsidRDefault="003F765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7CA0D" w14:textId="5F227DA1" w:rsidR="005312EB" w:rsidRDefault="003F7651">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UTI </w:t>
            </w:r>
            <w:proofErr w:type="spellStart"/>
            <w:r>
              <w:rPr>
                <w:rFonts w:ascii="Arial" w:eastAsia="Arial" w:hAnsi="Arial" w:cs="Arial"/>
                <w:color w:val="000000"/>
                <w:sz w:val="20"/>
                <w:lang w:val="fr-FR"/>
              </w:rPr>
              <w:t>CPCA</w:t>
            </w:r>
            <w:proofErr w:type="spellEnd"/>
            <w:r>
              <w:rPr>
                <w:rFonts w:ascii="Arial" w:eastAsia="Arial" w:hAnsi="Arial" w:cs="Arial"/>
                <w:color w:val="000000"/>
                <w:sz w:val="20"/>
                <w:lang w:val="fr-FR"/>
              </w:rPr>
              <w:t xml:space="preserve"> </w:t>
            </w:r>
            <w:r w:rsidR="00DF68D1">
              <w:rPr>
                <w:rFonts w:ascii="Arial" w:eastAsia="Arial" w:hAnsi="Arial" w:cs="Arial"/>
                <w:color w:val="000000"/>
                <w:sz w:val="20"/>
                <w:lang w:val="fr-FR"/>
              </w:rPr>
              <w:t>–</w:t>
            </w:r>
            <w:r>
              <w:rPr>
                <w:rFonts w:ascii="Arial" w:eastAsia="Arial" w:hAnsi="Arial" w:cs="Arial"/>
                <w:color w:val="000000"/>
                <w:sz w:val="20"/>
                <w:lang w:val="fr-FR"/>
              </w:rPr>
              <w:t xml:space="preserve"> </w:t>
            </w:r>
            <w:r w:rsidR="00DF68D1">
              <w:rPr>
                <w:rFonts w:ascii="Arial" w:eastAsia="Arial" w:hAnsi="Arial" w:cs="Arial"/>
                <w:color w:val="000000"/>
                <w:sz w:val="20"/>
                <w:lang w:val="fr-FR"/>
              </w:rPr>
              <w:t>Travaux de r</w:t>
            </w:r>
            <w:r>
              <w:rPr>
                <w:rFonts w:ascii="Arial" w:eastAsia="Arial" w:hAnsi="Arial" w:cs="Arial"/>
                <w:color w:val="000000"/>
                <w:sz w:val="20"/>
                <w:lang w:val="fr-FR"/>
              </w:rPr>
              <w:t xml:space="preserve">emplacement de la lisse de guidage du souterrain de Braye en Laonnois </w:t>
            </w:r>
          </w:p>
        </w:tc>
      </w:tr>
      <w:tr w:rsidR="005312EB" w14:paraId="36DC88F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73E4F" w14:textId="77777777" w:rsidR="005312EB" w:rsidRDefault="005312EB">
            <w:pPr>
              <w:spacing w:line="140" w:lineRule="exact"/>
              <w:rPr>
                <w:sz w:val="14"/>
              </w:rPr>
            </w:pPr>
          </w:p>
          <w:p w14:paraId="4BEE52DC" w14:textId="26A8BD05" w:rsidR="005312EB" w:rsidRDefault="003F7651">
            <w:pPr>
              <w:ind w:left="420"/>
              <w:rPr>
                <w:sz w:val="2"/>
              </w:rPr>
            </w:pPr>
            <w:r>
              <w:rPr>
                <w:noProof/>
              </w:rPr>
              <w:drawing>
                <wp:inline distT="0" distB="0" distL="0" distR="0" wp14:anchorId="2F55D4BA" wp14:editId="06E8A904">
                  <wp:extent cx="228600" cy="22860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EDACEC" w14:textId="77777777" w:rsidR="005312EB" w:rsidRDefault="003F765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F9BE6" w14:textId="77777777" w:rsidR="005312EB" w:rsidRDefault="003F765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5312EB" w14:paraId="5204D0C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E5CD8" w14:textId="77777777" w:rsidR="005312EB" w:rsidRDefault="005312EB">
            <w:pPr>
              <w:spacing w:line="100" w:lineRule="exact"/>
              <w:rPr>
                <w:sz w:val="10"/>
              </w:rPr>
            </w:pPr>
          </w:p>
          <w:p w14:paraId="1BBC9566" w14:textId="2890BFF6" w:rsidR="005312EB" w:rsidRDefault="003F7651">
            <w:pPr>
              <w:ind w:left="420"/>
              <w:rPr>
                <w:sz w:val="2"/>
              </w:rPr>
            </w:pPr>
            <w:r>
              <w:rPr>
                <w:noProof/>
              </w:rPr>
              <w:drawing>
                <wp:inline distT="0" distB="0" distL="0" distR="0" wp14:anchorId="0ACEAA75" wp14:editId="2C21D262">
                  <wp:extent cx="228600" cy="26670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C361C" w14:textId="77777777" w:rsidR="005312EB" w:rsidRDefault="003F7651">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491A9" w14:textId="77777777" w:rsidR="005312EB" w:rsidRDefault="003F765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 tranches optionnelles</w:t>
            </w:r>
          </w:p>
        </w:tc>
      </w:tr>
      <w:tr w:rsidR="005312EB" w14:paraId="4A91205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CAD1C4" w14:textId="77777777" w:rsidR="005312EB" w:rsidRDefault="005312EB">
            <w:pPr>
              <w:spacing w:line="140" w:lineRule="exact"/>
              <w:rPr>
                <w:sz w:val="14"/>
              </w:rPr>
            </w:pPr>
          </w:p>
          <w:p w14:paraId="08DE13C3" w14:textId="3967971A" w:rsidR="005312EB" w:rsidRDefault="003F7651">
            <w:pPr>
              <w:ind w:left="420"/>
              <w:rPr>
                <w:sz w:val="2"/>
              </w:rPr>
            </w:pPr>
            <w:r>
              <w:rPr>
                <w:noProof/>
              </w:rPr>
              <w:drawing>
                <wp:inline distT="0" distB="0" distL="0" distR="0" wp14:anchorId="356DF789" wp14:editId="1D254227">
                  <wp:extent cx="228600" cy="228600"/>
                  <wp:effectExtent l="0" t="0" r="0" b="0"/>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A8E539" w14:textId="77777777" w:rsidR="005312EB" w:rsidRDefault="003F765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E9D30" w14:textId="77777777" w:rsidR="005312EB" w:rsidRDefault="003F765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5312EB" w14:paraId="4821F2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9284A5" w14:textId="77777777" w:rsidR="005312EB" w:rsidRDefault="005312EB">
            <w:pPr>
              <w:spacing w:line="140" w:lineRule="exact"/>
              <w:rPr>
                <w:sz w:val="14"/>
              </w:rPr>
            </w:pPr>
          </w:p>
          <w:p w14:paraId="5BF77C04" w14:textId="7832B14B" w:rsidR="005312EB" w:rsidRDefault="003F7651">
            <w:pPr>
              <w:ind w:left="420"/>
              <w:rPr>
                <w:sz w:val="2"/>
              </w:rPr>
            </w:pPr>
            <w:r>
              <w:rPr>
                <w:noProof/>
              </w:rPr>
              <w:drawing>
                <wp:inline distT="0" distB="0" distL="0" distR="0" wp14:anchorId="56BE22FA" wp14:editId="38142741">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5D89A2" w14:textId="77777777" w:rsidR="005312EB" w:rsidRDefault="003F7651">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5E012" w14:textId="77777777" w:rsidR="005312EB" w:rsidRDefault="003F765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5312EB" w14:paraId="1AD6FA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678C0C" w14:textId="77777777" w:rsidR="005312EB" w:rsidRDefault="005312EB">
            <w:pPr>
              <w:spacing w:line="140" w:lineRule="exact"/>
              <w:rPr>
                <w:sz w:val="14"/>
              </w:rPr>
            </w:pPr>
          </w:p>
          <w:p w14:paraId="747480D9" w14:textId="01785085" w:rsidR="005312EB" w:rsidRDefault="003F7651">
            <w:pPr>
              <w:ind w:left="420"/>
              <w:rPr>
                <w:sz w:val="2"/>
              </w:rPr>
            </w:pPr>
            <w:r>
              <w:rPr>
                <w:noProof/>
              </w:rPr>
              <w:drawing>
                <wp:inline distT="0" distB="0" distL="0" distR="0" wp14:anchorId="5750B35A" wp14:editId="0254922C">
                  <wp:extent cx="228600" cy="228600"/>
                  <wp:effectExtent l="0" t="0" r="0" b="0"/>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FF287" w14:textId="77777777" w:rsidR="005312EB" w:rsidRDefault="003F765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7FBE3" w14:textId="65BCB2B5" w:rsidR="005312EB" w:rsidRDefault="003F765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12 mois</w:t>
            </w:r>
            <w:r w:rsidR="00485B6E">
              <w:rPr>
                <w:rFonts w:ascii="Arial" w:eastAsia="Arial" w:hAnsi="Arial" w:cs="Arial"/>
                <w:color w:val="000000"/>
                <w:sz w:val="20"/>
                <w:lang w:val="fr-FR"/>
              </w:rPr>
              <w:t xml:space="preserve"> reconductible 3 fois</w:t>
            </w:r>
          </w:p>
        </w:tc>
      </w:tr>
      <w:tr w:rsidR="005312EB" w14:paraId="335E862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65FAB1" w14:textId="77777777" w:rsidR="005312EB" w:rsidRDefault="005312EB">
            <w:pPr>
              <w:spacing w:line="80" w:lineRule="exact"/>
              <w:rPr>
                <w:sz w:val="8"/>
              </w:rPr>
            </w:pPr>
          </w:p>
          <w:p w14:paraId="174F3DE8" w14:textId="712699E0" w:rsidR="005312EB" w:rsidRDefault="003F7651">
            <w:pPr>
              <w:ind w:left="420"/>
              <w:rPr>
                <w:sz w:val="2"/>
              </w:rPr>
            </w:pPr>
            <w:r>
              <w:rPr>
                <w:noProof/>
              </w:rPr>
              <w:drawing>
                <wp:inline distT="0" distB="0" distL="0" distR="0" wp14:anchorId="4DFD5810" wp14:editId="350DE568">
                  <wp:extent cx="228600" cy="295275"/>
                  <wp:effectExtent l="0" t="0" r="0" b="0"/>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6AC72" w14:textId="77777777" w:rsidR="005312EB" w:rsidRDefault="003F765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126FF9" w14:textId="77777777" w:rsidR="005312EB" w:rsidRDefault="003F765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5312EB" w14:paraId="24A49B5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4CCF05" w14:textId="77777777" w:rsidR="005312EB" w:rsidRDefault="005312EB">
            <w:pPr>
              <w:spacing w:line="140" w:lineRule="exact"/>
              <w:rPr>
                <w:sz w:val="14"/>
              </w:rPr>
            </w:pPr>
          </w:p>
          <w:p w14:paraId="39AED8A5" w14:textId="6EEEC115" w:rsidR="005312EB" w:rsidRDefault="003F7651">
            <w:pPr>
              <w:ind w:left="420"/>
              <w:rPr>
                <w:sz w:val="2"/>
              </w:rPr>
            </w:pPr>
            <w:r>
              <w:rPr>
                <w:noProof/>
              </w:rPr>
              <w:drawing>
                <wp:inline distT="0" distB="0" distL="0" distR="0" wp14:anchorId="0B284BE3" wp14:editId="32AE974A">
                  <wp:extent cx="228600" cy="228600"/>
                  <wp:effectExtent l="0" t="0" r="0" b="0"/>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BA0604" w14:textId="77777777" w:rsidR="005312EB" w:rsidRDefault="003F765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85734A" w14:textId="77777777" w:rsidR="005312EB" w:rsidRDefault="003F765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forfaitaires et prix unitaires</w:t>
            </w:r>
          </w:p>
        </w:tc>
      </w:tr>
      <w:tr w:rsidR="005312EB" w14:paraId="6A1ED9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E796E4" w14:textId="77777777" w:rsidR="005312EB" w:rsidRDefault="005312EB">
            <w:pPr>
              <w:spacing w:line="80" w:lineRule="exact"/>
              <w:rPr>
                <w:sz w:val="8"/>
              </w:rPr>
            </w:pPr>
          </w:p>
          <w:p w14:paraId="24949D92" w14:textId="0DD3584D" w:rsidR="005312EB" w:rsidRDefault="003F7651">
            <w:pPr>
              <w:ind w:left="420"/>
              <w:rPr>
                <w:sz w:val="2"/>
              </w:rPr>
            </w:pPr>
            <w:r>
              <w:rPr>
                <w:noProof/>
              </w:rPr>
              <w:drawing>
                <wp:inline distT="0" distB="0" distL="0" distR="0" wp14:anchorId="23F3F06D" wp14:editId="4DECBB1E">
                  <wp:extent cx="228600" cy="295275"/>
                  <wp:effectExtent l="0" t="0" r="0"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D9D5D" w14:textId="77777777" w:rsidR="005312EB" w:rsidRDefault="003F765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3AE2E3" w14:textId="77777777" w:rsidR="005312EB" w:rsidRDefault="003F765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5312EB" w14:paraId="0A6A7B6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93CEC6" w14:textId="77777777" w:rsidR="005312EB" w:rsidRDefault="005312EB">
            <w:pPr>
              <w:spacing w:line="180" w:lineRule="exact"/>
              <w:rPr>
                <w:sz w:val="18"/>
              </w:rPr>
            </w:pPr>
          </w:p>
          <w:p w14:paraId="0D7054BB" w14:textId="30B51AB3" w:rsidR="005312EB" w:rsidRDefault="003F7651">
            <w:pPr>
              <w:ind w:left="420"/>
              <w:rPr>
                <w:sz w:val="2"/>
              </w:rPr>
            </w:pPr>
            <w:r>
              <w:rPr>
                <w:noProof/>
              </w:rPr>
              <w:drawing>
                <wp:inline distT="0" distB="0" distL="0" distR="0" wp14:anchorId="605B3879" wp14:editId="1B4E94F4">
                  <wp:extent cx="228600" cy="161925"/>
                  <wp:effectExtent l="0" t="0" r="0" b="0"/>
                  <wp:docPr id="1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6F3266" w14:textId="77777777" w:rsidR="005312EB" w:rsidRDefault="003F765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D29D4" w14:textId="77777777" w:rsidR="005312EB" w:rsidRDefault="003F765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320C68D8" w14:textId="77777777" w:rsidR="005312EB" w:rsidRDefault="005312EB">
      <w:pPr>
        <w:sectPr w:rsidR="005312EB">
          <w:pgSz w:w="11900" w:h="16840"/>
          <w:pgMar w:top="1440" w:right="1160" w:bottom="1440" w:left="1140" w:header="1440" w:footer="1440" w:gutter="0"/>
          <w:cols w:space="708"/>
        </w:sectPr>
      </w:pPr>
    </w:p>
    <w:p w14:paraId="211F052E" w14:textId="77777777" w:rsidR="005312EB" w:rsidRDefault="003F7651">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E167FF7" w14:textId="77777777" w:rsidR="005312EB" w:rsidRDefault="005312EB">
      <w:pPr>
        <w:spacing w:after="80" w:line="240" w:lineRule="exact"/>
      </w:pPr>
    </w:p>
    <w:sdt>
      <w:sdtPr>
        <w:rPr>
          <w:rFonts w:ascii="Times New Roman" w:eastAsia="Times New Roman" w:hAnsi="Times New Roman" w:cs="Times New Roman"/>
          <w:color w:val="auto"/>
          <w:sz w:val="24"/>
          <w:szCs w:val="24"/>
          <w:lang w:val="en-US" w:eastAsia="en-US"/>
        </w:rPr>
        <w:id w:val="-270482444"/>
        <w:docPartObj>
          <w:docPartGallery w:val="Table of Contents"/>
          <w:docPartUnique/>
        </w:docPartObj>
      </w:sdtPr>
      <w:sdtEndPr>
        <w:rPr>
          <w:b/>
          <w:bCs/>
        </w:rPr>
      </w:sdtEndPr>
      <w:sdtContent>
        <w:p w14:paraId="5E4552DF" w14:textId="3F32487E" w:rsidR="002F6B2C" w:rsidRDefault="002F6B2C">
          <w:pPr>
            <w:pStyle w:val="En-ttedetabledesmatires"/>
          </w:pPr>
        </w:p>
        <w:p w14:paraId="4C7C971F" w14:textId="46332642" w:rsidR="008B5313" w:rsidRDefault="002F6B2C" w:rsidP="00DA3336">
          <w:pPr>
            <w:pStyle w:val="TM1"/>
            <w:rPr>
              <w:rFonts w:asciiTheme="minorHAnsi" w:eastAsiaTheme="minorEastAsia" w:hAnsiTheme="minorHAnsi" w:cstheme="minorBidi"/>
              <w:kern w:val="2"/>
              <w:lang w:eastAsia="fr-FR"/>
              <w14:ligatures w14:val="standardContextual"/>
            </w:rPr>
          </w:pPr>
          <w:r w:rsidRPr="002F6B2C">
            <w:rPr>
              <w:rFonts w:ascii="Arial" w:hAnsi="Arial" w:cs="Arial"/>
            </w:rPr>
            <w:fldChar w:fldCharType="begin"/>
          </w:r>
          <w:r w:rsidRPr="002F6B2C">
            <w:rPr>
              <w:rFonts w:ascii="Arial" w:hAnsi="Arial" w:cs="Arial"/>
            </w:rPr>
            <w:instrText xml:space="preserve"> TOC \o "1-3" \h \z \u </w:instrText>
          </w:r>
          <w:r w:rsidRPr="002F6B2C">
            <w:rPr>
              <w:rFonts w:ascii="Arial" w:hAnsi="Arial" w:cs="Arial"/>
            </w:rPr>
            <w:fldChar w:fldCharType="separate"/>
          </w:r>
          <w:hyperlink w:anchor="_Toc202346349" w:history="1">
            <w:r w:rsidR="008B5313" w:rsidRPr="00DA3336">
              <w:rPr>
                <w:rStyle w:val="Lienhypertexte"/>
              </w:rPr>
              <w:t>1 - Dispositions générales du contrat</w:t>
            </w:r>
            <w:r w:rsidR="008B5313">
              <w:rPr>
                <w:webHidden/>
              </w:rPr>
              <w:tab/>
            </w:r>
            <w:r w:rsidR="008B5313">
              <w:rPr>
                <w:webHidden/>
              </w:rPr>
              <w:fldChar w:fldCharType="begin"/>
            </w:r>
            <w:r w:rsidR="008B5313">
              <w:rPr>
                <w:webHidden/>
              </w:rPr>
              <w:instrText xml:space="preserve"> PAGEREF _Toc202346349 \h </w:instrText>
            </w:r>
            <w:r w:rsidR="008B5313">
              <w:rPr>
                <w:webHidden/>
              </w:rPr>
            </w:r>
            <w:r w:rsidR="008B5313">
              <w:rPr>
                <w:webHidden/>
              </w:rPr>
              <w:fldChar w:fldCharType="separate"/>
            </w:r>
            <w:r w:rsidR="004C3AEB">
              <w:rPr>
                <w:webHidden/>
              </w:rPr>
              <w:t>5</w:t>
            </w:r>
            <w:r w:rsidR="008B5313">
              <w:rPr>
                <w:webHidden/>
              </w:rPr>
              <w:fldChar w:fldCharType="end"/>
            </w:r>
          </w:hyperlink>
        </w:p>
        <w:p w14:paraId="62BE547B" w14:textId="2D6D3906"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50" w:history="1">
            <w:r w:rsidRPr="000D33DB">
              <w:rPr>
                <w:rStyle w:val="Lienhypertexte"/>
                <w:rFonts w:eastAsia="Arial"/>
                <w:lang w:val="fr-FR"/>
              </w:rPr>
              <w:t>1.1 - Objet du contrat</w:t>
            </w:r>
            <w:r>
              <w:rPr>
                <w:webHidden/>
              </w:rPr>
              <w:tab/>
            </w:r>
            <w:r>
              <w:rPr>
                <w:webHidden/>
              </w:rPr>
              <w:fldChar w:fldCharType="begin"/>
            </w:r>
            <w:r>
              <w:rPr>
                <w:webHidden/>
              </w:rPr>
              <w:instrText xml:space="preserve"> PAGEREF _Toc202346350 \h </w:instrText>
            </w:r>
            <w:r>
              <w:rPr>
                <w:webHidden/>
              </w:rPr>
            </w:r>
            <w:r>
              <w:rPr>
                <w:webHidden/>
              </w:rPr>
              <w:fldChar w:fldCharType="separate"/>
            </w:r>
            <w:r w:rsidR="004C3AEB">
              <w:rPr>
                <w:webHidden/>
              </w:rPr>
              <w:t>5</w:t>
            </w:r>
            <w:r>
              <w:rPr>
                <w:webHidden/>
              </w:rPr>
              <w:fldChar w:fldCharType="end"/>
            </w:r>
          </w:hyperlink>
        </w:p>
        <w:p w14:paraId="3ABBD2D1" w14:textId="713B97A0"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51" w:history="1">
            <w:r w:rsidRPr="000D33DB">
              <w:rPr>
                <w:rStyle w:val="Lienhypertexte"/>
                <w:rFonts w:eastAsia="Arial"/>
                <w:lang w:val="fr-FR"/>
              </w:rPr>
              <w:t>1.2 - Décomposition du contrat</w:t>
            </w:r>
            <w:r>
              <w:rPr>
                <w:webHidden/>
              </w:rPr>
              <w:tab/>
            </w:r>
            <w:r>
              <w:rPr>
                <w:webHidden/>
              </w:rPr>
              <w:fldChar w:fldCharType="begin"/>
            </w:r>
            <w:r>
              <w:rPr>
                <w:webHidden/>
              </w:rPr>
              <w:instrText xml:space="preserve"> PAGEREF _Toc202346351 \h </w:instrText>
            </w:r>
            <w:r>
              <w:rPr>
                <w:webHidden/>
              </w:rPr>
            </w:r>
            <w:r>
              <w:rPr>
                <w:webHidden/>
              </w:rPr>
              <w:fldChar w:fldCharType="separate"/>
            </w:r>
            <w:r w:rsidR="004C3AEB">
              <w:rPr>
                <w:webHidden/>
              </w:rPr>
              <w:t>5</w:t>
            </w:r>
            <w:r>
              <w:rPr>
                <w:webHidden/>
              </w:rPr>
              <w:fldChar w:fldCharType="end"/>
            </w:r>
          </w:hyperlink>
        </w:p>
        <w:p w14:paraId="5293777D" w14:textId="32A04285"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52" w:history="1">
            <w:r w:rsidRPr="000D33DB">
              <w:rPr>
                <w:rStyle w:val="Lienhypertexte"/>
                <w:rFonts w:eastAsia="Arial"/>
                <w:lang w:val="fr-FR"/>
              </w:rPr>
              <w:t>1.3 - Type d'accord-cadre</w:t>
            </w:r>
            <w:r>
              <w:rPr>
                <w:webHidden/>
              </w:rPr>
              <w:tab/>
            </w:r>
            <w:r>
              <w:rPr>
                <w:webHidden/>
              </w:rPr>
              <w:fldChar w:fldCharType="begin"/>
            </w:r>
            <w:r>
              <w:rPr>
                <w:webHidden/>
              </w:rPr>
              <w:instrText xml:space="preserve"> PAGEREF _Toc202346352 \h </w:instrText>
            </w:r>
            <w:r>
              <w:rPr>
                <w:webHidden/>
              </w:rPr>
            </w:r>
            <w:r>
              <w:rPr>
                <w:webHidden/>
              </w:rPr>
              <w:fldChar w:fldCharType="separate"/>
            </w:r>
            <w:r w:rsidR="004C3AEB">
              <w:rPr>
                <w:webHidden/>
              </w:rPr>
              <w:t>5</w:t>
            </w:r>
            <w:r>
              <w:rPr>
                <w:webHidden/>
              </w:rPr>
              <w:fldChar w:fldCharType="end"/>
            </w:r>
          </w:hyperlink>
        </w:p>
        <w:p w14:paraId="7E5BCEE6" w14:textId="35001B74"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53" w:history="1">
            <w:r w:rsidRPr="000D33DB">
              <w:rPr>
                <w:rStyle w:val="Lienhypertexte"/>
                <w:rFonts w:eastAsia="Arial"/>
                <w:lang w:val="fr-FR"/>
              </w:rPr>
              <w:t>1.4 - Conditions d'attribution des bons de commande</w:t>
            </w:r>
            <w:r>
              <w:rPr>
                <w:webHidden/>
              </w:rPr>
              <w:tab/>
            </w:r>
            <w:r>
              <w:rPr>
                <w:webHidden/>
              </w:rPr>
              <w:fldChar w:fldCharType="begin"/>
            </w:r>
            <w:r>
              <w:rPr>
                <w:webHidden/>
              </w:rPr>
              <w:instrText xml:space="preserve"> PAGEREF _Toc202346353 \h </w:instrText>
            </w:r>
            <w:r>
              <w:rPr>
                <w:webHidden/>
              </w:rPr>
            </w:r>
            <w:r>
              <w:rPr>
                <w:webHidden/>
              </w:rPr>
              <w:fldChar w:fldCharType="separate"/>
            </w:r>
            <w:r w:rsidR="004C3AEB">
              <w:rPr>
                <w:webHidden/>
              </w:rPr>
              <w:t>5</w:t>
            </w:r>
            <w:r>
              <w:rPr>
                <w:webHidden/>
              </w:rPr>
              <w:fldChar w:fldCharType="end"/>
            </w:r>
          </w:hyperlink>
        </w:p>
        <w:p w14:paraId="231D3B40" w14:textId="026655C5"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54" w:history="1">
            <w:r w:rsidRPr="000D33DB">
              <w:rPr>
                <w:rStyle w:val="Lienhypertexte"/>
                <w:rFonts w:eastAsia="Trebuchet MS"/>
                <w:lang w:val="fr-FR"/>
              </w:rPr>
              <w:t>1.5 - Développement durable</w:t>
            </w:r>
            <w:r>
              <w:rPr>
                <w:webHidden/>
              </w:rPr>
              <w:tab/>
            </w:r>
            <w:r>
              <w:rPr>
                <w:webHidden/>
              </w:rPr>
              <w:fldChar w:fldCharType="begin"/>
            </w:r>
            <w:r>
              <w:rPr>
                <w:webHidden/>
              </w:rPr>
              <w:instrText xml:space="preserve"> PAGEREF _Toc202346354 \h </w:instrText>
            </w:r>
            <w:r>
              <w:rPr>
                <w:webHidden/>
              </w:rPr>
            </w:r>
            <w:r>
              <w:rPr>
                <w:webHidden/>
              </w:rPr>
              <w:fldChar w:fldCharType="separate"/>
            </w:r>
            <w:r w:rsidR="004C3AEB">
              <w:rPr>
                <w:webHidden/>
              </w:rPr>
              <w:t>5</w:t>
            </w:r>
            <w:r>
              <w:rPr>
                <w:webHidden/>
              </w:rPr>
              <w:fldChar w:fldCharType="end"/>
            </w:r>
          </w:hyperlink>
        </w:p>
        <w:p w14:paraId="3376DD18" w14:textId="08435491"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55" w:history="1">
            <w:r w:rsidRPr="000D33DB">
              <w:rPr>
                <w:rStyle w:val="Lienhypertexte"/>
                <w:lang w:val="fr-FR"/>
              </w:rPr>
              <w:t>1.6 - Clauses sociales</w:t>
            </w:r>
            <w:r>
              <w:rPr>
                <w:webHidden/>
              </w:rPr>
              <w:tab/>
            </w:r>
            <w:r>
              <w:rPr>
                <w:webHidden/>
              </w:rPr>
              <w:fldChar w:fldCharType="begin"/>
            </w:r>
            <w:r>
              <w:rPr>
                <w:webHidden/>
              </w:rPr>
              <w:instrText xml:space="preserve"> PAGEREF _Toc202346355 \h </w:instrText>
            </w:r>
            <w:r>
              <w:rPr>
                <w:webHidden/>
              </w:rPr>
            </w:r>
            <w:r>
              <w:rPr>
                <w:webHidden/>
              </w:rPr>
              <w:fldChar w:fldCharType="separate"/>
            </w:r>
            <w:r w:rsidR="004C3AEB">
              <w:rPr>
                <w:webHidden/>
              </w:rPr>
              <w:t>6</w:t>
            </w:r>
            <w:r>
              <w:rPr>
                <w:webHidden/>
              </w:rPr>
              <w:fldChar w:fldCharType="end"/>
            </w:r>
          </w:hyperlink>
        </w:p>
        <w:p w14:paraId="720CA933" w14:textId="2C7FD56D" w:rsidR="008B5313" w:rsidRPr="008B5313" w:rsidRDefault="008B5313" w:rsidP="008B5313">
          <w:pPr>
            <w:pStyle w:val="TM3"/>
            <w:tabs>
              <w:tab w:val="right" w:leader="dot" w:pos="9610"/>
            </w:tabs>
            <w:spacing w:after="0"/>
            <w:rPr>
              <w:rFonts w:asciiTheme="minorHAnsi" w:eastAsiaTheme="minorEastAsia" w:hAnsiTheme="minorHAnsi" w:cstheme="minorBidi"/>
              <w:noProof/>
              <w:kern w:val="2"/>
              <w:sz w:val="20"/>
              <w:szCs w:val="20"/>
              <w:lang w:val="fr-FR" w:eastAsia="fr-FR"/>
              <w14:ligatures w14:val="standardContextual"/>
            </w:rPr>
          </w:pPr>
          <w:hyperlink w:anchor="_Toc202346356" w:history="1">
            <w:r w:rsidRPr="008B5313">
              <w:rPr>
                <w:rStyle w:val="Lienhypertexte"/>
                <w:rFonts w:ascii="Arial" w:eastAsia="Trebuchet MS" w:hAnsi="Arial" w:cs="Arial"/>
                <w:b/>
                <w:noProof/>
                <w:sz w:val="20"/>
                <w:szCs w:val="20"/>
                <w:lang w:val="fr-FR"/>
              </w:rPr>
              <w:t>1.6.1 - Publics visés</w:t>
            </w:r>
            <w:r w:rsidRPr="008B5313">
              <w:rPr>
                <w:noProof/>
                <w:webHidden/>
                <w:sz w:val="20"/>
                <w:szCs w:val="20"/>
              </w:rPr>
              <w:tab/>
            </w:r>
            <w:r w:rsidRPr="008B5313">
              <w:rPr>
                <w:noProof/>
                <w:webHidden/>
                <w:sz w:val="20"/>
                <w:szCs w:val="20"/>
              </w:rPr>
              <w:fldChar w:fldCharType="begin"/>
            </w:r>
            <w:r w:rsidRPr="008B5313">
              <w:rPr>
                <w:noProof/>
                <w:webHidden/>
                <w:sz w:val="20"/>
                <w:szCs w:val="20"/>
              </w:rPr>
              <w:instrText xml:space="preserve"> PAGEREF _Toc202346356 \h </w:instrText>
            </w:r>
            <w:r w:rsidRPr="008B5313">
              <w:rPr>
                <w:noProof/>
                <w:webHidden/>
                <w:sz w:val="20"/>
                <w:szCs w:val="20"/>
              </w:rPr>
            </w:r>
            <w:r w:rsidRPr="008B5313">
              <w:rPr>
                <w:noProof/>
                <w:webHidden/>
                <w:sz w:val="20"/>
                <w:szCs w:val="20"/>
              </w:rPr>
              <w:fldChar w:fldCharType="separate"/>
            </w:r>
            <w:r w:rsidR="004C3AEB">
              <w:rPr>
                <w:noProof/>
                <w:webHidden/>
                <w:sz w:val="20"/>
                <w:szCs w:val="20"/>
              </w:rPr>
              <w:t>6</w:t>
            </w:r>
            <w:r w:rsidRPr="008B5313">
              <w:rPr>
                <w:noProof/>
                <w:webHidden/>
                <w:sz w:val="20"/>
                <w:szCs w:val="20"/>
              </w:rPr>
              <w:fldChar w:fldCharType="end"/>
            </w:r>
          </w:hyperlink>
        </w:p>
        <w:p w14:paraId="6AC3EE4E" w14:textId="6AA616A7" w:rsidR="008B5313" w:rsidRPr="008B5313" w:rsidRDefault="008B5313" w:rsidP="008B5313">
          <w:pPr>
            <w:pStyle w:val="TM3"/>
            <w:tabs>
              <w:tab w:val="right" w:leader="dot" w:pos="9610"/>
            </w:tabs>
            <w:spacing w:after="0"/>
            <w:rPr>
              <w:rFonts w:asciiTheme="minorHAnsi" w:eastAsiaTheme="minorEastAsia" w:hAnsiTheme="minorHAnsi" w:cstheme="minorBidi"/>
              <w:noProof/>
              <w:kern w:val="2"/>
              <w:sz w:val="20"/>
              <w:szCs w:val="20"/>
              <w:lang w:val="fr-FR" w:eastAsia="fr-FR"/>
              <w14:ligatures w14:val="standardContextual"/>
            </w:rPr>
          </w:pPr>
          <w:hyperlink w:anchor="_Toc202346357" w:history="1">
            <w:r w:rsidRPr="008B5313">
              <w:rPr>
                <w:rStyle w:val="Lienhypertexte"/>
                <w:rFonts w:ascii="Arial" w:eastAsia="Trebuchet MS" w:hAnsi="Arial" w:cs="Arial"/>
                <w:b/>
                <w:noProof/>
                <w:sz w:val="20"/>
                <w:szCs w:val="20"/>
                <w:lang w:val="fr-FR"/>
              </w:rPr>
              <w:t>1.6.2 - Le nombre d’heures d’insertion à réaliser</w:t>
            </w:r>
            <w:r w:rsidRPr="008B5313">
              <w:rPr>
                <w:noProof/>
                <w:webHidden/>
                <w:sz w:val="20"/>
                <w:szCs w:val="20"/>
              </w:rPr>
              <w:tab/>
            </w:r>
            <w:r w:rsidRPr="008B5313">
              <w:rPr>
                <w:noProof/>
                <w:webHidden/>
                <w:sz w:val="20"/>
                <w:szCs w:val="20"/>
              </w:rPr>
              <w:fldChar w:fldCharType="begin"/>
            </w:r>
            <w:r w:rsidRPr="008B5313">
              <w:rPr>
                <w:noProof/>
                <w:webHidden/>
                <w:sz w:val="20"/>
                <w:szCs w:val="20"/>
              </w:rPr>
              <w:instrText xml:space="preserve"> PAGEREF _Toc202346357 \h </w:instrText>
            </w:r>
            <w:r w:rsidRPr="008B5313">
              <w:rPr>
                <w:noProof/>
                <w:webHidden/>
                <w:sz w:val="20"/>
                <w:szCs w:val="20"/>
              </w:rPr>
            </w:r>
            <w:r w:rsidRPr="008B5313">
              <w:rPr>
                <w:noProof/>
                <w:webHidden/>
                <w:sz w:val="20"/>
                <w:szCs w:val="20"/>
              </w:rPr>
              <w:fldChar w:fldCharType="separate"/>
            </w:r>
            <w:r w:rsidR="004C3AEB">
              <w:rPr>
                <w:noProof/>
                <w:webHidden/>
                <w:sz w:val="20"/>
                <w:szCs w:val="20"/>
              </w:rPr>
              <w:t>7</w:t>
            </w:r>
            <w:r w:rsidRPr="008B5313">
              <w:rPr>
                <w:noProof/>
                <w:webHidden/>
                <w:sz w:val="20"/>
                <w:szCs w:val="20"/>
              </w:rPr>
              <w:fldChar w:fldCharType="end"/>
            </w:r>
          </w:hyperlink>
        </w:p>
        <w:p w14:paraId="799A0C03" w14:textId="7FC87225" w:rsidR="008B5313" w:rsidRPr="008B5313" w:rsidRDefault="008B5313" w:rsidP="008B5313">
          <w:pPr>
            <w:pStyle w:val="TM3"/>
            <w:tabs>
              <w:tab w:val="right" w:leader="dot" w:pos="9610"/>
            </w:tabs>
            <w:spacing w:after="0"/>
            <w:rPr>
              <w:rFonts w:asciiTheme="minorHAnsi" w:eastAsiaTheme="minorEastAsia" w:hAnsiTheme="minorHAnsi" w:cstheme="minorBidi"/>
              <w:noProof/>
              <w:kern w:val="2"/>
              <w:sz w:val="20"/>
              <w:szCs w:val="20"/>
              <w:lang w:val="fr-FR" w:eastAsia="fr-FR"/>
              <w14:ligatures w14:val="standardContextual"/>
            </w:rPr>
          </w:pPr>
          <w:hyperlink w:anchor="_Toc202346358" w:history="1">
            <w:r w:rsidRPr="008B5313">
              <w:rPr>
                <w:rStyle w:val="Lienhypertexte"/>
                <w:rFonts w:ascii="Arial" w:eastAsia="Trebuchet MS" w:hAnsi="Arial" w:cs="Arial"/>
                <w:b/>
                <w:noProof/>
                <w:sz w:val="20"/>
                <w:szCs w:val="20"/>
                <w:lang w:val="fr-FR"/>
              </w:rPr>
              <w:t>1.6.3 - Les modalités de mise en œuvre des actions d’insertion</w:t>
            </w:r>
            <w:r w:rsidRPr="008B5313">
              <w:rPr>
                <w:noProof/>
                <w:webHidden/>
                <w:sz w:val="20"/>
                <w:szCs w:val="20"/>
              </w:rPr>
              <w:tab/>
            </w:r>
            <w:r w:rsidRPr="008B5313">
              <w:rPr>
                <w:noProof/>
                <w:webHidden/>
                <w:sz w:val="20"/>
                <w:szCs w:val="20"/>
              </w:rPr>
              <w:fldChar w:fldCharType="begin"/>
            </w:r>
            <w:r w:rsidRPr="008B5313">
              <w:rPr>
                <w:noProof/>
                <w:webHidden/>
                <w:sz w:val="20"/>
                <w:szCs w:val="20"/>
              </w:rPr>
              <w:instrText xml:space="preserve"> PAGEREF _Toc202346358 \h </w:instrText>
            </w:r>
            <w:r w:rsidRPr="008B5313">
              <w:rPr>
                <w:noProof/>
                <w:webHidden/>
                <w:sz w:val="20"/>
                <w:szCs w:val="20"/>
              </w:rPr>
            </w:r>
            <w:r w:rsidRPr="008B5313">
              <w:rPr>
                <w:noProof/>
                <w:webHidden/>
                <w:sz w:val="20"/>
                <w:szCs w:val="20"/>
              </w:rPr>
              <w:fldChar w:fldCharType="separate"/>
            </w:r>
            <w:r w:rsidR="004C3AEB">
              <w:rPr>
                <w:noProof/>
                <w:webHidden/>
                <w:sz w:val="20"/>
                <w:szCs w:val="20"/>
              </w:rPr>
              <w:t>7</w:t>
            </w:r>
            <w:r w:rsidRPr="008B5313">
              <w:rPr>
                <w:noProof/>
                <w:webHidden/>
                <w:sz w:val="20"/>
                <w:szCs w:val="20"/>
              </w:rPr>
              <w:fldChar w:fldCharType="end"/>
            </w:r>
          </w:hyperlink>
        </w:p>
        <w:p w14:paraId="25CBBB97" w14:textId="19CD4640" w:rsidR="008B5313" w:rsidRPr="008B5313" w:rsidRDefault="008B5313" w:rsidP="008B5313">
          <w:pPr>
            <w:pStyle w:val="TM3"/>
            <w:tabs>
              <w:tab w:val="right" w:leader="dot" w:pos="9610"/>
            </w:tabs>
            <w:spacing w:after="0"/>
            <w:rPr>
              <w:rFonts w:asciiTheme="minorHAnsi" w:eastAsiaTheme="minorEastAsia" w:hAnsiTheme="minorHAnsi" w:cstheme="minorBidi"/>
              <w:noProof/>
              <w:kern w:val="2"/>
              <w:sz w:val="20"/>
              <w:szCs w:val="20"/>
              <w:lang w:val="fr-FR" w:eastAsia="fr-FR"/>
              <w14:ligatures w14:val="standardContextual"/>
            </w:rPr>
          </w:pPr>
          <w:hyperlink w:anchor="_Toc202346359" w:history="1">
            <w:r w:rsidRPr="008B5313">
              <w:rPr>
                <w:rStyle w:val="Lienhypertexte"/>
                <w:rFonts w:ascii="Arial" w:eastAsia="Trebuchet MS" w:hAnsi="Arial" w:cs="Arial"/>
                <w:b/>
                <w:noProof/>
                <w:sz w:val="20"/>
                <w:szCs w:val="20"/>
                <w:lang w:val="fr-FR"/>
              </w:rPr>
              <w:t>1.6.4 - Les modalités de contrôle de l’action d’insertion</w:t>
            </w:r>
            <w:r w:rsidRPr="008B5313">
              <w:rPr>
                <w:noProof/>
                <w:webHidden/>
                <w:sz w:val="20"/>
                <w:szCs w:val="20"/>
              </w:rPr>
              <w:tab/>
            </w:r>
            <w:r w:rsidRPr="008B5313">
              <w:rPr>
                <w:noProof/>
                <w:webHidden/>
                <w:sz w:val="20"/>
                <w:szCs w:val="20"/>
              </w:rPr>
              <w:fldChar w:fldCharType="begin"/>
            </w:r>
            <w:r w:rsidRPr="008B5313">
              <w:rPr>
                <w:noProof/>
                <w:webHidden/>
                <w:sz w:val="20"/>
                <w:szCs w:val="20"/>
              </w:rPr>
              <w:instrText xml:space="preserve"> PAGEREF _Toc202346359 \h </w:instrText>
            </w:r>
            <w:r w:rsidRPr="008B5313">
              <w:rPr>
                <w:noProof/>
                <w:webHidden/>
                <w:sz w:val="20"/>
                <w:szCs w:val="20"/>
              </w:rPr>
            </w:r>
            <w:r w:rsidRPr="008B5313">
              <w:rPr>
                <w:noProof/>
                <w:webHidden/>
                <w:sz w:val="20"/>
                <w:szCs w:val="20"/>
              </w:rPr>
              <w:fldChar w:fldCharType="separate"/>
            </w:r>
            <w:r w:rsidR="004C3AEB">
              <w:rPr>
                <w:noProof/>
                <w:webHidden/>
                <w:sz w:val="20"/>
                <w:szCs w:val="20"/>
              </w:rPr>
              <w:t>7</w:t>
            </w:r>
            <w:r w:rsidRPr="008B5313">
              <w:rPr>
                <w:noProof/>
                <w:webHidden/>
                <w:sz w:val="20"/>
                <w:szCs w:val="20"/>
              </w:rPr>
              <w:fldChar w:fldCharType="end"/>
            </w:r>
          </w:hyperlink>
        </w:p>
        <w:p w14:paraId="13E843EF" w14:textId="7F840658" w:rsidR="008B5313" w:rsidRPr="008B5313" w:rsidRDefault="008B5313" w:rsidP="008B5313">
          <w:pPr>
            <w:pStyle w:val="TM3"/>
            <w:tabs>
              <w:tab w:val="right" w:leader="dot" w:pos="9610"/>
            </w:tabs>
            <w:spacing w:after="0"/>
            <w:rPr>
              <w:rFonts w:asciiTheme="minorHAnsi" w:eastAsiaTheme="minorEastAsia" w:hAnsiTheme="minorHAnsi" w:cstheme="minorBidi"/>
              <w:noProof/>
              <w:kern w:val="2"/>
              <w:sz w:val="20"/>
              <w:szCs w:val="20"/>
              <w:lang w:val="fr-FR" w:eastAsia="fr-FR"/>
              <w14:ligatures w14:val="standardContextual"/>
            </w:rPr>
          </w:pPr>
          <w:hyperlink w:anchor="_Toc202346360" w:history="1">
            <w:r w:rsidRPr="008B5313">
              <w:rPr>
                <w:rStyle w:val="Lienhypertexte"/>
                <w:rFonts w:ascii="Arial" w:eastAsia="Trebuchet MS" w:hAnsi="Arial" w:cs="Arial"/>
                <w:b/>
                <w:noProof/>
                <w:sz w:val="20"/>
                <w:szCs w:val="20"/>
                <w:lang w:val="fr-FR"/>
              </w:rPr>
              <w:t>1.6.5 - Maintien du dispositif d’insertion</w:t>
            </w:r>
            <w:r w:rsidRPr="008B5313">
              <w:rPr>
                <w:noProof/>
                <w:webHidden/>
                <w:sz w:val="20"/>
                <w:szCs w:val="20"/>
              </w:rPr>
              <w:tab/>
            </w:r>
            <w:r w:rsidRPr="008B5313">
              <w:rPr>
                <w:noProof/>
                <w:webHidden/>
                <w:sz w:val="20"/>
                <w:szCs w:val="20"/>
              </w:rPr>
              <w:fldChar w:fldCharType="begin"/>
            </w:r>
            <w:r w:rsidRPr="008B5313">
              <w:rPr>
                <w:noProof/>
                <w:webHidden/>
                <w:sz w:val="20"/>
                <w:szCs w:val="20"/>
              </w:rPr>
              <w:instrText xml:space="preserve"> PAGEREF _Toc202346360 \h </w:instrText>
            </w:r>
            <w:r w:rsidRPr="008B5313">
              <w:rPr>
                <w:noProof/>
                <w:webHidden/>
                <w:sz w:val="20"/>
                <w:szCs w:val="20"/>
              </w:rPr>
            </w:r>
            <w:r w:rsidRPr="008B5313">
              <w:rPr>
                <w:noProof/>
                <w:webHidden/>
                <w:sz w:val="20"/>
                <w:szCs w:val="20"/>
              </w:rPr>
              <w:fldChar w:fldCharType="separate"/>
            </w:r>
            <w:r w:rsidR="004C3AEB">
              <w:rPr>
                <w:noProof/>
                <w:webHidden/>
                <w:sz w:val="20"/>
                <w:szCs w:val="20"/>
              </w:rPr>
              <w:t>8</w:t>
            </w:r>
            <w:r w:rsidRPr="008B5313">
              <w:rPr>
                <w:noProof/>
                <w:webHidden/>
                <w:sz w:val="20"/>
                <w:szCs w:val="20"/>
              </w:rPr>
              <w:fldChar w:fldCharType="end"/>
            </w:r>
          </w:hyperlink>
        </w:p>
        <w:p w14:paraId="5082E484" w14:textId="65EDCA8B" w:rsidR="008B5313" w:rsidRPr="008B5313" w:rsidRDefault="008B5313" w:rsidP="008B5313">
          <w:pPr>
            <w:pStyle w:val="TM3"/>
            <w:tabs>
              <w:tab w:val="right" w:leader="dot" w:pos="9610"/>
            </w:tabs>
            <w:spacing w:after="0"/>
            <w:rPr>
              <w:rFonts w:asciiTheme="minorHAnsi" w:eastAsiaTheme="minorEastAsia" w:hAnsiTheme="minorHAnsi" w:cstheme="minorBidi"/>
              <w:noProof/>
              <w:kern w:val="2"/>
              <w:sz w:val="20"/>
              <w:szCs w:val="20"/>
              <w:lang w:val="fr-FR" w:eastAsia="fr-FR"/>
              <w14:ligatures w14:val="standardContextual"/>
            </w:rPr>
          </w:pPr>
          <w:hyperlink w:anchor="_Toc202346361" w:history="1">
            <w:r w:rsidRPr="008B5313">
              <w:rPr>
                <w:rStyle w:val="Lienhypertexte"/>
                <w:rFonts w:ascii="Arial" w:eastAsia="Trebuchet MS" w:hAnsi="Arial" w:cs="Arial"/>
                <w:b/>
                <w:noProof/>
                <w:sz w:val="20"/>
                <w:szCs w:val="20"/>
                <w:lang w:val="fr-FR"/>
              </w:rPr>
              <w:t>1.6.6 - Sortie du dispositif d’insertion</w:t>
            </w:r>
            <w:r w:rsidRPr="008B5313">
              <w:rPr>
                <w:noProof/>
                <w:webHidden/>
                <w:sz w:val="20"/>
                <w:szCs w:val="20"/>
              </w:rPr>
              <w:tab/>
            </w:r>
            <w:r w:rsidRPr="008B5313">
              <w:rPr>
                <w:noProof/>
                <w:webHidden/>
                <w:sz w:val="20"/>
                <w:szCs w:val="20"/>
              </w:rPr>
              <w:fldChar w:fldCharType="begin"/>
            </w:r>
            <w:r w:rsidRPr="008B5313">
              <w:rPr>
                <w:noProof/>
                <w:webHidden/>
                <w:sz w:val="20"/>
                <w:szCs w:val="20"/>
              </w:rPr>
              <w:instrText xml:space="preserve"> PAGEREF _Toc202346361 \h </w:instrText>
            </w:r>
            <w:r w:rsidRPr="008B5313">
              <w:rPr>
                <w:noProof/>
                <w:webHidden/>
                <w:sz w:val="20"/>
                <w:szCs w:val="20"/>
              </w:rPr>
            </w:r>
            <w:r w:rsidRPr="008B5313">
              <w:rPr>
                <w:noProof/>
                <w:webHidden/>
                <w:sz w:val="20"/>
                <w:szCs w:val="20"/>
              </w:rPr>
              <w:fldChar w:fldCharType="separate"/>
            </w:r>
            <w:r w:rsidR="004C3AEB">
              <w:rPr>
                <w:noProof/>
                <w:webHidden/>
                <w:sz w:val="20"/>
                <w:szCs w:val="20"/>
              </w:rPr>
              <w:t>8</w:t>
            </w:r>
            <w:r w:rsidRPr="008B5313">
              <w:rPr>
                <w:noProof/>
                <w:webHidden/>
                <w:sz w:val="20"/>
                <w:szCs w:val="20"/>
              </w:rPr>
              <w:fldChar w:fldCharType="end"/>
            </w:r>
          </w:hyperlink>
        </w:p>
        <w:p w14:paraId="48857ABD" w14:textId="7BBB93BA"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62" w:history="1">
            <w:r w:rsidRPr="000D33DB">
              <w:rPr>
                <w:rStyle w:val="Lienhypertexte"/>
                <w:lang w:val="fr-FR"/>
              </w:rPr>
              <w:t>1.7 - Dispositions applicables en application de la réglementation du travail en cas d’intervenants étrangers</w:t>
            </w:r>
            <w:r>
              <w:rPr>
                <w:webHidden/>
              </w:rPr>
              <w:tab/>
            </w:r>
            <w:r>
              <w:rPr>
                <w:webHidden/>
              </w:rPr>
              <w:fldChar w:fldCharType="begin"/>
            </w:r>
            <w:r>
              <w:rPr>
                <w:webHidden/>
              </w:rPr>
              <w:instrText xml:space="preserve"> PAGEREF _Toc202346362 \h </w:instrText>
            </w:r>
            <w:r>
              <w:rPr>
                <w:webHidden/>
              </w:rPr>
            </w:r>
            <w:r>
              <w:rPr>
                <w:webHidden/>
              </w:rPr>
              <w:fldChar w:fldCharType="separate"/>
            </w:r>
            <w:r w:rsidR="004C3AEB">
              <w:rPr>
                <w:webHidden/>
              </w:rPr>
              <w:t>8</w:t>
            </w:r>
            <w:r>
              <w:rPr>
                <w:webHidden/>
              </w:rPr>
              <w:fldChar w:fldCharType="end"/>
            </w:r>
          </w:hyperlink>
        </w:p>
        <w:p w14:paraId="43C275E2" w14:textId="366AA58D"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63" w:history="1">
            <w:r w:rsidRPr="000D33DB">
              <w:rPr>
                <w:rStyle w:val="Lienhypertexte"/>
                <w:lang w:val="fr-FR"/>
              </w:rPr>
              <w:t>1.8 Travailleurs détachés lutte contre les prestations de services internationales illégales - Dispositions applicables, délais et conditions d’affichage</w:t>
            </w:r>
            <w:r>
              <w:rPr>
                <w:webHidden/>
              </w:rPr>
              <w:tab/>
            </w:r>
            <w:r>
              <w:rPr>
                <w:webHidden/>
              </w:rPr>
              <w:fldChar w:fldCharType="begin"/>
            </w:r>
            <w:r>
              <w:rPr>
                <w:webHidden/>
              </w:rPr>
              <w:instrText xml:space="preserve"> PAGEREF _Toc202346363 \h </w:instrText>
            </w:r>
            <w:r>
              <w:rPr>
                <w:webHidden/>
              </w:rPr>
            </w:r>
            <w:r>
              <w:rPr>
                <w:webHidden/>
              </w:rPr>
              <w:fldChar w:fldCharType="separate"/>
            </w:r>
            <w:r w:rsidR="004C3AEB">
              <w:rPr>
                <w:webHidden/>
              </w:rPr>
              <w:t>9</w:t>
            </w:r>
            <w:r>
              <w:rPr>
                <w:webHidden/>
              </w:rPr>
              <w:fldChar w:fldCharType="end"/>
            </w:r>
          </w:hyperlink>
        </w:p>
        <w:p w14:paraId="1631350C" w14:textId="7F026E9E"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64" w:history="1">
            <w:r w:rsidRPr="000D33DB">
              <w:rPr>
                <w:rStyle w:val="Lienhypertexte"/>
                <w:lang w:val="fr-FR"/>
              </w:rPr>
              <w:t>1.9 - Conflits d’intérêt</w:t>
            </w:r>
            <w:r>
              <w:rPr>
                <w:webHidden/>
              </w:rPr>
              <w:tab/>
            </w:r>
            <w:r>
              <w:rPr>
                <w:webHidden/>
              </w:rPr>
              <w:fldChar w:fldCharType="begin"/>
            </w:r>
            <w:r>
              <w:rPr>
                <w:webHidden/>
              </w:rPr>
              <w:instrText xml:space="preserve"> PAGEREF _Toc202346364 \h </w:instrText>
            </w:r>
            <w:r>
              <w:rPr>
                <w:webHidden/>
              </w:rPr>
            </w:r>
            <w:r>
              <w:rPr>
                <w:webHidden/>
              </w:rPr>
              <w:fldChar w:fldCharType="separate"/>
            </w:r>
            <w:r w:rsidR="004C3AEB">
              <w:rPr>
                <w:webHidden/>
              </w:rPr>
              <w:t>10</w:t>
            </w:r>
            <w:r>
              <w:rPr>
                <w:webHidden/>
              </w:rPr>
              <w:fldChar w:fldCharType="end"/>
            </w:r>
          </w:hyperlink>
        </w:p>
        <w:p w14:paraId="78CCCDF2" w14:textId="7E9F8BFF"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65" w:history="1">
            <w:r w:rsidRPr="000D33DB">
              <w:rPr>
                <w:rStyle w:val="Lienhypertexte"/>
                <w:lang w:val="fr-FR" w:eastAsia="fr-FR"/>
              </w:rPr>
              <w:t>1.10 - Obligation de confidentialité</w:t>
            </w:r>
            <w:r>
              <w:rPr>
                <w:webHidden/>
              </w:rPr>
              <w:tab/>
            </w:r>
            <w:r>
              <w:rPr>
                <w:webHidden/>
              </w:rPr>
              <w:fldChar w:fldCharType="begin"/>
            </w:r>
            <w:r>
              <w:rPr>
                <w:webHidden/>
              </w:rPr>
              <w:instrText xml:space="preserve"> PAGEREF _Toc202346365 \h </w:instrText>
            </w:r>
            <w:r>
              <w:rPr>
                <w:webHidden/>
              </w:rPr>
            </w:r>
            <w:r>
              <w:rPr>
                <w:webHidden/>
              </w:rPr>
              <w:fldChar w:fldCharType="separate"/>
            </w:r>
            <w:r w:rsidR="004C3AEB">
              <w:rPr>
                <w:webHidden/>
              </w:rPr>
              <w:t>10</w:t>
            </w:r>
            <w:r>
              <w:rPr>
                <w:webHidden/>
              </w:rPr>
              <w:fldChar w:fldCharType="end"/>
            </w:r>
          </w:hyperlink>
        </w:p>
        <w:p w14:paraId="6405ACC8" w14:textId="30D8CE44" w:rsidR="008B5313" w:rsidRPr="00DA3336" w:rsidRDefault="008B5313" w:rsidP="00DA3336">
          <w:pPr>
            <w:pStyle w:val="TM1"/>
            <w:rPr>
              <w:rFonts w:asciiTheme="minorHAnsi" w:eastAsiaTheme="minorEastAsia" w:hAnsiTheme="minorHAnsi" w:cstheme="minorBidi"/>
              <w:kern w:val="2"/>
              <w:lang w:eastAsia="fr-FR"/>
              <w14:ligatures w14:val="standardContextual"/>
            </w:rPr>
          </w:pPr>
          <w:hyperlink w:anchor="_Toc202346366" w:history="1">
            <w:r w:rsidRPr="00DA3336">
              <w:rPr>
                <w:rStyle w:val="Lienhypertexte"/>
              </w:rPr>
              <w:t>2 - Pièces contractuelles</w:t>
            </w:r>
            <w:r w:rsidRPr="00DA3336">
              <w:rPr>
                <w:webHidden/>
              </w:rPr>
              <w:tab/>
            </w:r>
            <w:r w:rsidRPr="00DA3336">
              <w:rPr>
                <w:webHidden/>
              </w:rPr>
              <w:fldChar w:fldCharType="begin"/>
            </w:r>
            <w:r w:rsidRPr="00DA3336">
              <w:rPr>
                <w:webHidden/>
              </w:rPr>
              <w:instrText xml:space="preserve"> PAGEREF _Toc202346366 \h </w:instrText>
            </w:r>
            <w:r w:rsidRPr="00DA3336">
              <w:rPr>
                <w:webHidden/>
              </w:rPr>
            </w:r>
            <w:r w:rsidRPr="00DA3336">
              <w:rPr>
                <w:webHidden/>
              </w:rPr>
              <w:fldChar w:fldCharType="separate"/>
            </w:r>
            <w:r w:rsidR="004C3AEB">
              <w:rPr>
                <w:webHidden/>
              </w:rPr>
              <w:t>10</w:t>
            </w:r>
            <w:r w:rsidRPr="00DA3336">
              <w:rPr>
                <w:webHidden/>
              </w:rPr>
              <w:fldChar w:fldCharType="end"/>
            </w:r>
          </w:hyperlink>
        </w:p>
        <w:p w14:paraId="48C255D7" w14:textId="6E503663" w:rsidR="008B5313" w:rsidRPr="00DA3336" w:rsidRDefault="008B5313" w:rsidP="00DA3336">
          <w:pPr>
            <w:pStyle w:val="TM1"/>
            <w:rPr>
              <w:rFonts w:asciiTheme="minorHAnsi" w:eastAsiaTheme="minorEastAsia" w:hAnsiTheme="minorHAnsi" w:cstheme="minorBidi"/>
              <w:kern w:val="2"/>
              <w:lang w:eastAsia="fr-FR"/>
              <w14:ligatures w14:val="standardContextual"/>
            </w:rPr>
          </w:pPr>
          <w:hyperlink w:anchor="_Toc202346367" w:history="1">
            <w:r w:rsidRPr="00DA3336">
              <w:rPr>
                <w:rStyle w:val="Lienhypertexte"/>
              </w:rPr>
              <w:t>3 - Intervenants</w:t>
            </w:r>
            <w:r w:rsidRPr="00DA3336">
              <w:rPr>
                <w:webHidden/>
              </w:rPr>
              <w:tab/>
            </w:r>
            <w:r w:rsidRPr="00DA3336">
              <w:rPr>
                <w:webHidden/>
              </w:rPr>
              <w:fldChar w:fldCharType="begin"/>
            </w:r>
            <w:r w:rsidRPr="00DA3336">
              <w:rPr>
                <w:webHidden/>
              </w:rPr>
              <w:instrText xml:space="preserve"> PAGEREF _Toc202346367 \h </w:instrText>
            </w:r>
            <w:r w:rsidRPr="00DA3336">
              <w:rPr>
                <w:webHidden/>
              </w:rPr>
            </w:r>
            <w:r w:rsidRPr="00DA3336">
              <w:rPr>
                <w:webHidden/>
              </w:rPr>
              <w:fldChar w:fldCharType="separate"/>
            </w:r>
            <w:r w:rsidR="004C3AEB">
              <w:rPr>
                <w:webHidden/>
              </w:rPr>
              <w:t>10</w:t>
            </w:r>
            <w:r w:rsidRPr="00DA3336">
              <w:rPr>
                <w:webHidden/>
              </w:rPr>
              <w:fldChar w:fldCharType="end"/>
            </w:r>
          </w:hyperlink>
        </w:p>
        <w:p w14:paraId="6263E322" w14:textId="025F552E"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68" w:history="1">
            <w:r w:rsidRPr="000D33DB">
              <w:rPr>
                <w:rStyle w:val="Lienhypertexte"/>
                <w:rFonts w:eastAsia="Trebuchet MS"/>
                <w:lang w:val="fr-FR"/>
              </w:rPr>
              <w:t>3.1 - Cotraitance</w:t>
            </w:r>
            <w:r>
              <w:rPr>
                <w:webHidden/>
              </w:rPr>
              <w:tab/>
            </w:r>
            <w:r>
              <w:rPr>
                <w:webHidden/>
              </w:rPr>
              <w:fldChar w:fldCharType="begin"/>
            </w:r>
            <w:r>
              <w:rPr>
                <w:webHidden/>
              </w:rPr>
              <w:instrText xml:space="preserve"> PAGEREF _Toc202346368 \h </w:instrText>
            </w:r>
            <w:r>
              <w:rPr>
                <w:webHidden/>
              </w:rPr>
            </w:r>
            <w:r>
              <w:rPr>
                <w:webHidden/>
              </w:rPr>
              <w:fldChar w:fldCharType="separate"/>
            </w:r>
            <w:r w:rsidR="004C3AEB">
              <w:rPr>
                <w:webHidden/>
              </w:rPr>
              <w:t>10</w:t>
            </w:r>
            <w:r>
              <w:rPr>
                <w:webHidden/>
              </w:rPr>
              <w:fldChar w:fldCharType="end"/>
            </w:r>
          </w:hyperlink>
        </w:p>
        <w:p w14:paraId="2D0D7AE0" w14:textId="1F73468A" w:rsidR="008B5313" w:rsidRPr="00DA3336" w:rsidRDefault="008B5313" w:rsidP="00DA3336">
          <w:pPr>
            <w:pStyle w:val="TM1"/>
            <w:rPr>
              <w:rFonts w:asciiTheme="minorHAnsi" w:eastAsiaTheme="minorEastAsia" w:hAnsiTheme="minorHAnsi" w:cstheme="minorBidi"/>
              <w:kern w:val="2"/>
              <w:lang w:eastAsia="fr-FR"/>
              <w14:ligatures w14:val="standardContextual"/>
            </w:rPr>
          </w:pPr>
          <w:hyperlink w:anchor="_Toc202346369" w:history="1">
            <w:r w:rsidRPr="00DA3336">
              <w:rPr>
                <w:rStyle w:val="Lienhypertexte"/>
              </w:rPr>
              <w:t>4 - Durée et délais d'exécution</w:t>
            </w:r>
            <w:r w:rsidRPr="00DA3336">
              <w:rPr>
                <w:webHidden/>
              </w:rPr>
              <w:tab/>
            </w:r>
            <w:r w:rsidRPr="00DA3336">
              <w:rPr>
                <w:webHidden/>
              </w:rPr>
              <w:fldChar w:fldCharType="begin"/>
            </w:r>
            <w:r w:rsidRPr="00DA3336">
              <w:rPr>
                <w:webHidden/>
              </w:rPr>
              <w:instrText xml:space="preserve"> PAGEREF _Toc202346369 \h </w:instrText>
            </w:r>
            <w:r w:rsidRPr="00DA3336">
              <w:rPr>
                <w:webHidden/>
              </w:rPr>
            </w:r>
            <w:r w:rsidRPr="00DA3336">
              <w:rPr>
                <w:webHidden/>
              </w:rPr>
              <w:fldChar w:fldCharType="separate"/>
            </w:r>
            <w:r w:rsidR="004C3AEB">
              <w:rPr>
                <w:webHidden/>
              </w:rPr>
              <w:t>10</w:t>
            </w:r>
            <w:r w:rsidRPr="00DA3336">
              <w:rPr>
                <w:webHidden/>
              </w:rPr>
              <w:fldChar w:fldCharType="end"/>
            </w:r>
          </w:hyperlink>
        </w:p>
        <w:p w14:paraId="792FAFF3" w14:textId="45E66DC7"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70" w:history="1">
            <w:r w:rsidRPr="000D33DB">
              <w:rPr>
                <w:rStyle w:val="Lienhypertexte"/>
                <w:rFonts w:eastAsia="Arial"/>
                <w:lang w:val="fr-FR"/>
              </w:rPr>
              <w:t>4.1 - Durée du contrat</w:t>
            </w:r>
            <w:r>
              <w:rPr>
                <w:webHidden/>
              </w:rPr>
              <w:tab/>
            </w:r>
            <w:r>
              <w:rPr>
                <w:webHidden/>
              </w:rPr>
              <w:fldChar w:fldCharType="begin"/>
            </w:r>
            <w:r>
              <w:rPr>
                <w:webHidden/>
              </w:rPr>
              <w:instrText xml:space="preserve"> PAGEREF _Toc202346370 \h </w:instrText>
            </w:r>
            <w:r>
              <w:rPr>
                <w:webHidden/>
              </w:rPr>
            </w:r>
            <w:r>
              <w:rPr>
                <w:webHidden/>
              </w:rPr>
              <w:fldChar w:fldCharType="separate"/>
            </w:r>
            <w:r w:rsidR="004C3AEB">
              <w:rPr>
                <w:webHidden/>
              </w:rPr>
              <w:t>11</w:t>
            </w:r>
            <w:r>
              <w:rPr>
                <w:webHidden/>
              </w:rPr>
              <w:fldChar w:fldCharType="end"/>
            </w:r>
          </w:hyperlink>
        </w:p>
        <w:p w14:paraId="357DEF8B" w14:textId="6F35B308"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71" w:history="1">
            <w:r w:rsidRPr="000D33DB">
              <w:rPr>
                <w:rStyle w:val="Lienhypertexte"/>
                <w:rFonts w:eastAsia="Trebuchet MS"/>
                <w:lang w:val="fr-FR"/>
              </w:rPr>
              <w:t>4.2 - Reconduction</w:t>
            </w:r>
            <w:r>
              <w:rPr>
                <w:webHidden/>
              </w:rPr>
              <w:tab/>
            </w:r>
            <w:r>
              <w:rPr>
                <w:webHidden/>
              </w:rPr>
              <w:fldChar w:fldCharType="begin"/>
            </w:r>
            <w:r>
              <w:rPr>
                <w:webHidden/>
              </w:rPr>
              <w:instrText xml:space="preserve"> PAGEREF _Toc202346371 \h </w:instrText>
            </w:r>
            <w:r>
              <w:rPr>
                <w:webHidden/>
              </w:rPr>
            </w:r>
            <w:r>
              <w:rPr>
                <w:webHidden/>
              </w:rPr>
              <w:fldChar w:fldCharType="separate"/>
            </w:r>
            <w:r w:rsidR="004C3AEB">
              <w:rPr>
                <w:webHidden/>
              </w:rPr>
              <w:t>11</w:t>
            </w:r>
            <w:r>
              <w:rPr>
                <w:webHidden/>
              </w:rPr>
              <w:fldChar w:fldCharType="end"/>
            </w:r>
          </w:hyperlink>
        </w:p>
        <w:p w14:paraId="3B5B817C" w14:textId="4FC7C8E9"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72" w:history="1">
            <w:r w:rsidRPr="000D33DB">
              <w:rPr>
                <w:rStyle w:val="Lienhypertexte"/>
                <w:rFonts w:eastAsia="Trebuchet MS"/>
                <w:lang w:val="fr-FR"/>
              </w:rPr>
              <w:t>4.3 - Délais de réalisation des bons de commande</w:t>
            </w:r>
            <w:r>
              <w:rPr>
                <w:webHidden/>
              </w:rPr>
              <w:tab/>
            </w:r>
            <w:r>
              <w:rPr>
                <w:webHidden/>
              </w:rPr>
              <w:fldChar w:fldCharType="begin"/>
            </w:r>
            <w:r>
              <w:rPr>
                <w:webHidden/>
              </w:rPr>
              <w:instrText xml:space="preserve"> PAGEREF _Toc202346372 \h </w:instrText>
            </w:r>
            <w:r>
              <w:rPr>
                <w:webHidden/>
              </w:rPr>
            </w:r>
            <w:r>
              <w:rPr>
                <w:webHidden/>
              </w:rPr>
              <w:fldChar w:fldCharType="separate"/>
            </w:r>
            <w:r w:rsidR="004C3AEB">
              <w:rPr>
                <w:webHidden/>
              </w:rPr>
              <w:t>11</w:t>
            </w:r>
            <w:r>
              <w:rPr>
                <w:webHidden/>
              </w:rPr>
              <w:fldChar w:fldCharType="end"/>
            </w:r>
          </w:hyperlink>
        </w:p>
        <w:p w14:paraId="408351A8" w14:textId="18DF3BC2" w:rsidR="008B5313" w:rsidRPr="00DA3336" w:rsidRDefault="008B5313" w:rsidP="00DA3336">
          <w:pPr>
            <w:pStyle w:val="TM1"/>
            <w:rPr>
              <w:rFonts w:asciiTheme="minorHAnsi" w:eastAsiaTheme="minorEastAsia" w:hAnsiTheme="minorHAnsi" w:cstheme="minorBidi"/>
              <w:kern w:val="2"/>
              <w:lang w:eastAsia="fr-FR"/>
              <w14:ligatures w14:val="standardContextual"/>
            </w:rPr>
          </w:pPr>
          <w:hyperlink w:anchor="_Toc202346373" w:history="1">
            <w:r w:rsidRPr="00DA3336">
              <w:rPr>
                <w:rStyle w:val="Lienhypertexte"/>
              </w:rPr>
              <w:t>5 - Prix</w:t>
            </w:r>
            <w:r w:rsidRPr="00DA3336">
              <w:rPr>
                <w:webHidden/>
              </w:rPr>
              <w:tab/>
            </w:r>
            <w:r w:rsidRPr="00DA3336">
              <w:rPr>
                <w:webHidden/>
              </w:rPr>
              <w:fldChar w:fldCharType="begin"/>
            </w:r>
            <w:r w:rsidRPr="00DA3336">
              <w:rPr>
                <w:webHidden/>
              </w:rPr>
              <w:instrText xml:space="preserve"> PAGEREF _Toc202346373 \h </w:instrText>
            </w:r>
            <w:r w:rsidRPr="00DA3336">
              <w:rPr>
                <w:webHidden/>
              </w:rPr>
            </w:r>
            <w:r w:rsidRPr="00DA3336">
              <w:rPr>
                <w:webHidden/>
              </w:rPr>
              <w:fldChar w:fldCharType="separate"/>
            </w:r>
            <w:r w:rsidR="004C3AEB">
              <w:rPr>
                <w:webHidden/>
              </w:rPr>
              <w:t>11</w:t>
            </w:r>
            <w:r w:rsidRPr="00DA3336">
              <w:rPr>
                <w:webHidden/>
              </w:rPr>
              <w:fldChar w:fldCharType="end"/>
            </w:r>
          </w:hyperlink>
        </w:p>
        <w:p w14:paraId="08E06B2F" w14:textId="67F9A062"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74" w:history="1">
            <w:r w:rsidRPr="000D33DB">
              <w:rPr>
                <w:rStyle w:val="Lienhypertexte"/>
                <w:rFonts w:eastAsia="Arial"/>
                <w:lang w:val="fr-FR"/>
              </w:rPr>
              <w:t>5.1 - Caractéristiques des prix pratiqués</w:t>
            </w:r>
            <w:r>
              <w:rPr>
                <w:webHidden/>
              </w:rPr>
              <w:tab/>
            </w:r>
            <w:r>
              <w:rPr>
                <w:webHidden/>
              </w:rPr>
              <w:fldChar w:fldCharType="begin"/>
            </w:r>
            <w:r>
              <w:rPr>
                <w:webHidden/>
              </w:rPr>
              <w:instrText xml:space="preserve"> PAGEREF _Toc202346374 \h </w:instrText>
            </w:r>
            <w:r>
              <w:rPr>
                <w:webHidden/>
              </w:rPr>
            </w:r>
            <w:r>
              <w:rPr>
                <w:webHidden/>
              </w:rPr>
              <w:fldChar w:fldCharType="separate"/>
            </w:r>
            <w:r w:rsidR="004C3AEB">
              <w:rPr>
                <w:webHidden/>
              </w:rPr>
              <w:t>11</w:t>
            </w:r>
            <w:r>
              <w:rPr>
                <w:webHidden/>
              </w:rPr>
              <w:fldChar w:fldCharType="end"/>
            </w:r>
          </w:hyperlink>
        </w:p>
        <w:p w14:paraId="247C92B0" w14:textId="51C58267"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75" w:history="1">
            <w:r w:rsidRPr="000D33DB">
              <w:rPr>
                <w:rStyle w:val="Lienhypertexte"/>
                <w:rFonts w:eastAsia="Arial"/>
                <w:lang w:val="fr-FR"/>
              </w:rPr>
              <w:t>5.2 - Modalités de variation des prix</w:t>
            </w:r>
            <w:r>
              <w:rPr>
                <w:webHidden/>
              </w:rPr>
              <w:tab/>
            </w:r>
            <w:r>
              <w:rPr>
                <w:webHidden/>
              </w:rPr>
              <w:fldChar w:fldCharType="begin"/>
            </w:r>
            <w:r>
              <w:rPr>
                <w:webHidden/>
              </w:rPr>
              <w:instrText xml:space="preserve"> PAGEREF _Toc202346375 \h </w:instrText>
            </w:r>
            <w:r>
              <w:rPr>
                <w:webHidden/>
              </w:rPr>
            </w:r>
            <w:r>
              <w:rPr>
                <w:webHidden/>
              </w:rPr>
              <w:fldChar w:fldCharType="separate"/>
            </w:r>
            <w:r w:rsidR="004C3AEB">
              <w:rPr>
                <w:webHidden/>
              </w:rPr>
              <w:t>11</w:t>
            </w:r>
            <w:r>
              <w:rPr>
                <w:webHidden/>
              </w:rPr>
              <w:fldChar w:fldCharType="end"/>
            </w:r>
          </w:hyperlink>
        </w:p>
        <w:p w14:paraId="5A142EA5" w14:textId="4A59E257"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376" w:history="1">
            <w:r w:rsidRPr="000D33DB">
              <w:rPr>
                <w:rStyle w:val="Lienhypertexte"/>
              </w:rPr>
              <w:t>6 - Garanties Financières</w:t>
            </w:r>
            <w:r>
              <w:rPr>
                <w:webHidden/>
              </w:rPr>
              <w:tab/>
            </w:r>
            <w:r>
              <w:rPr>
                <w:webHidden/>
              </w:rPr>
              <w:fldChar w:fldCharType="begin"/>
            </w:r>
            <w:r>
              <w:rPr>
                <w:webHidden/>
              </w:rPr>
              <w:instrText xml:space="preserve"> PAGEREF _Toc202346376 \h </w:instrText>
            </w:r>
            <w:r>
              <w:rPr>
                <w:webHidden/>
              </w:rPr>
            </w:r>
            <w:r>
              <w:rPr>
                <w:webHidden/>
              </w:rPr>
              <w:fldChar w:fldCharType="separate"/>
            </w:r>
            <w:r w:rsidR="004C3AEB">
              <w:rPr>
                <w:webHidden/>
              </w:rPr>
              <w:t>11</w:t>
            </w:r>
            <w:r>
              <w:rPr>
                <w:webHidden/>
              </w:rPr>
              <w:fldChar w:fldCharType="end"/>
            </w:r>
          </w:hyperlink>
        </w:p>
        <w:p w14:paraId="534E5F6F" w14:textId="540D3382"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377" w:history="1">
            <w:r w:rsidRPr="000D33DB">
              <w:rPr>
                <w:rStyle w:val="Lienhypertexte"/>
              </w:rPr>
              <w:t>7 - Avance</w:t>
            </w:r>
            <w:r>
              <w:rPr>
                <w:webHidden/>
              </w:rPr>
              <w:tab/>
            </w:r>
            <w:r>
              <w:rPr>
                <w:webHidden/>
              </w:rPr>
              <w:fldChar w:fldCharType="begin"/>
            </w:r>
            <w:r>
              <w:rPr>
                <w:webHidden/>
              </w:rPr>
              <w:instrText xml:space="preserve"> PAGEREF _Toc202346377 \h </w:instrText>
            </w:r>
            <w:r>
              <w:rPr>
                <w:webHidden/>
              </w:rPr>
            </w:r>
            <w:r>
              <w:rPr>
                <w:webHidden/>
              </w:rPr>
              <w:fldChar w:fldCharType="separate"/>
            </w:r>
            <w:r w:rsidR="004C3AEB">
              <w:rPr>
                <w:webHidden/>
              </w:rPr>
              <w:t>11</w:t>
            </w:r>
            <w:r>
              <w:rPr>
                <w:webHidden/>
              </w:rPr>
              <w:fldChar w:fldCharType="end"/>
            </w:r>
          </w:hyperlink>
        </w:p>
        <w:p w14:paraId="00B009F5" w14:textId="1EB60BEB"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78" w:history="1">
            <w:r w:rsidRPr="000D33DB">
              <w:rPr>
                <w:rStyle w:val="Lienhypertexte"/>
                <w:rFonts w:eastAsia="Arial"/>
                <w:lang w:val="fr-FR"/>
              </w:rPr>
              <w:t>7.1 - Conditions de versement et de remboursement</w:t>
            </w:r>
            <w:r>
              <w:rPr>
                <w:webHidden/>
              </w:rPr>
              <w:tab/>
            </w:r>
            <w:r>
              <w:rPr>
                <w:webHidden/>
              </w:rPr>
              <w:fldChar w:fldCharType="begin"/>
            </w:r>
            <w:r>
              <w:rPr>
                <w:webHidden/>
              </w:rPr>
              <w:instrText xml:space="preserve"> PAGEREF _Toc202346378 \h </w:instrText>
            </w:r>
            <w:r>
              <w:rPr>
                <w:webHidden/>
              </w:rPr>
            </w:r>
            <w:r>
              <w:rPr>
                <w:webHidden/>
              </w:rPr>
              <w:fldChar w:fldCharType="separate"/>
            </w:r>
            <w:r w:rsidR="004C3AEB">
              <w:rPr>
                <w:webHidden/>
              </w:rPr>
              <w:t>12</w:t>
            </w:r>
            <w:r>
              <w:rPr>
                <w:webHidden/>
              </w:rPr>
              <w:fldChar w:fldCharType="end"/>
            </w:r>
          </w:hyperlink>
        </w:p>
        <w:p w14:paraId="7C7AAD4E" w14:textId="001FB131"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79" w:history="1">
            <w:r w:rsidRPr="000D33DB">
              <w:rPr>
                <w:rStyle w:val="Lienhypertexte"/>
                <w:rFonts w:eastAsia="Arial"/>
                <w:lang w:val="fr-FR"/>
              </w:rPr>
              <w:t>7.2 - Garanties financières de l'avance</w:t>
            </w:r>
            <w:r>
              <w:rPr>
                <w:webHidden/>
              </w:rPr>
              <w:tab/>
            </w:r>
            <w:r>
              <w:rPr>
                <w:webHidden/>
              </w:rPr>
              <w:fldChar w:fldCharType="begin"/>
            </w:r>
            <w:r>
              <w:rPr>
                <w:webHidden/>
              </w:rPr>
              <w:instrText xml:space="preserve"> PAGEREF _Toc202346379 \h </w:instrText>
            </w:r>
            <w:r>
              <w:rPr>
                <w:webHidden/>
              </w:rPr>
            </w:r>
            <w:r>
              <w:rPr>
                <w:webHidden/>
              </w:rPr>
              <w:fldChar w:fldCharType="separate"/>
            </w:r>
            <w:r w:rsidR="004C3AEB">
              <w:rPr>
                <w:webHidden/>
              </w:rPr>
              <w:t>12</w:t>
            </w:r>
            <w:r>
              <w:rPr>
                <w:webHidden/>
              </w:rPr>
              <w:fldChar w:fldCharType="end"/>
            </w:r>
          </w:hyperlink>
        </w:p>
        <w:p w14:paraId="0957771C" w14:textId="03AA11D7"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380" w:history="1">
            <w:r w:rsidRPr="000D33DB">
              <w:rPr>
                <w:rStyle w:val="Lienhypertexte"/>
              </w:rPr>
              <w:t>8 - Modalités de règlement des comptes</w:t>
            </w:r>
            <w:r>
              <w:rPr>
                <w:webHidden/>
              </w:rPr>
              <w:tab/>
            </w:r>
            <w:r>
              <w:rPr>
                <w:webHidden/>
              </w:rPr>
              <w:fldChar w:fldCharType="begin"/>
            </w:r>
            <w:r>
              <w:rPr>
                <w:webHidden/>
              </w:rPr>
              <w:instrText xml:space="preserve"> PAGEREF _Toc202346380 \h </w:instrText>
            </w:r>
            <w:r>
              <w:rPr>
                <w:webHidden/>
              </w:rPr>
            </w:r>
            <w:r>
              <w:rPr>
                <w:webHidden/>
              </w:rPr>
              <w:fldChar w:fldCharType="separate"/>
            </w:r>
            <w:r w:rsidR="004C3AEB">
              <w:rPr>
                <w:webHidden/>
              </w:rPr>
              <w:t>12</w:t>
            </w:r>
            <w:r>
              <w:rPr>
                <w:webHidden/>
              </w:rPr>
              <w:fldChar w:fldCharType="end"/>
            </w:r>
          </w:hyperlink>
        </w:p>
        <w:p w14:paraId="7B81303B" w14:textId="4119F869"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81" w:history="1">
            <w:r w:rsidRPr="000D33DB">
              <w:rPr>
                <w:rStyle w:val="Lienhypertexte"/>
                <w:rFonts w:eastAsia="Trebuchet MS"/>
                <w:lang w:val="fr-FR"/>
              </w:rPr>
              <w:t>8.1 - Décomptes et acomptes mensuels</w:t>
            </w:r>
            <w:r>
              <w:rPr>
                <w:webHidden/>
              </w:rPr>
              <w:tab/>
            </w:r>
            <w:r>
              <w:rPr>
                <w:webHidden/>
              </w:rPr>
              <w:fldChar w:fldCharType="begin"/>
            </w:r>
            <w:r>
              <w:rPr>
                <w:webHidden/>
              </w:rPr>
              <w:instrText xml:space="preserve"> PAGEREF _Toc202346381 \h </w:instrText>
            </w:r>
            <w:r>
              <w:rPr>
                <w:webHidden/>
              </w:rPr>
            </w:r>
            <w:r>
              <w:rPr>
                <w:webHidden/>
              </w:rPr>
              <w:fldChar w:fldCharType="separate"/>
            </w:r>
            <w:r w:rsidR="004C3AEB">
              <w:rPr>
                <w:webHidden/>
              </w:rPr>
              <w:t>12</w:t>
            </w:r>
            <w:r>
              <w:rPr>
                <w:webHidden/>
              </w:rPr>
              <w:fldChar w:fldCharType="end"/>
            </w:r>
          </w:hyperlink>
        </w:p>
        <w:p w14:paraId="26243714" w14:textId="16E38873"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82" w:history="1">
            <w:r w:rsidRPr="000D33DB">
              <w:rPr>
                <w:rStyle w:val="Lienhypertexte"/>
                <w:rFonts w:eastAsia="Trebuchet MS"/>
                <w:lang w:val="fr-FR"/>
              </w:rPr>
              <w:t>8.2 - Présentation des demandes de paiement</w:t>
            </w:r>
            <w:r>
              <w:rPr>
                <w:webHidden/>
              </w:rPr>
              <w:tab/>
            </w:r>
            <w:r>
              <w:rPr>
                <w:webHidden/>
              </w:rPr>
              <w:fldChar w:fldCharType="begin"/>
            </w:r>
            <w:r>
              <w:rPr>
                <w:webHidden/>
              </w:rPr>
              <w:instrText xml:space="preserve"> PAGEREF _Toc202346382 \h </w:instrText>
            </w:r>
            <w:r>
              <w:rPr>
                <w:webHidden/>
              </w:rPr>
            </w:r>
            <w:r>
              <w:rPr>
                <w:webHidden/>
              </w:rPr>
              <w:fldChar w:fldCharType="separate"/>
            </w:r>
            <w:r w:rsidR="004C3AEB">
              <w:rPr>
                <w:webHidden/>
              </w:rPr>
              <w:t>12</w:t>
            </w:r>
            <w:r>
              <w:rPr>
                <w:webHidden/>
              </w:rPr>
              <w:fldChar w:fldCharType="end"/>
            </w:r>
          </w:hyperlink>
        </w:p>
        <w:p w14:paraId="5661C69E" w14:textId="2238DDF9"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83" w:history="1">
            <w:r w:rsidRPr="000D33DB">
              <w:rPr>
                <w:rStyle w:val="Lienhypertexte"/>
                <w:rFonts w:eastAsia="Trebuchet MS"/>
                <w:lang w:val="fr-FR"/>
              </w:rPr>
              <w:t>8.3 - Délai global de paiement</w:t>
            </w:r>
            <w:r>
              <w:rPr>
                <w:webHidden/>
              </w:rPr>
              <w:tab/>
            </w:r>
            <w:r>
              <w:rPr>
                <w:webHidden/>
              </w:rPr>
              <w:fldChar w:fldCharType="begin"/>
            </w:r>
            <w:r>
              <w:rPr>
                <w:webHidden/>
              </w:rPr>
              <w:instrText xml:space="preserve"> PAGEREF _Toc202346383 \h </w:instrText>
            </w:r>
            <w:r>
              <w:rPr>
                <w:webHidden/>
              </w:rPr>
            </w:r>
            <w:r>
              <w:rPr>
                <w:webHidden/>
              </w:rPr>
              <w:fldChar w:fldCharType="separate"/>
            </w:r>
            <w:r w:rsidR="004C3AEB">
              <w:rPr>
                <w:webHidden/>
              </w:rPr>
              <w:t>13</w:t>
            </w:r>
            <w:r>
              <w:rPr>
                <w:webHidden/>
              </w:rPr>
              <w:fldChar w:fldCharType="end"/>
            </w:r>
          </w:hyperlink>
        </w:p>
        <w:p w14:paraId="000D78C3" w14:textId="7741E539"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84" w:history="1">
            <w:r w:rsidRPr="000D33DB">
              <w:rPr>
                <w:rStyle w:val="Lienhypertexte"/>
                <w:rFonts w:eastAsia="Trebuchet MS"/>
                <w:lang w:val="fr-FR"/>
              </w:rPr>
              <w:t>8.4 - Paiement des cotraitants</w:t>
            </w:r>
            <w:r>
              <w:rPr>
                <w:webHidden/>
              </w:rPr>
              <w:tab/>
            </w:r>
            <w:r>
              <w:rPr>
                <w:webHidden/>
              </w:rPr>
              <w:fldChar w:fldCharType="begin"/>
            </w:r>
            <w:r>
              <w:rPr>
                <w:webHidden/>
              </w:rPr>
              <w:instrText xml:space="preserve"> PAGEREF _Toc202346384 \h </w:instrText>
            </w:r>
            <w:r>
              <w:rPr>
                <w:webHidden/>
              </w:rPr>
            </w:r>
            <w:r>
              <w:rPr>
                <w:webHidden/>
              </w:rPr>
              <w:fldChar w:fldCharType="separate"/>
            </w:r>
            <w:r w:rsidR="004C3AEB">
              <w:rPr>
                <w:webHidden/>
              </w:rPr>
              <w:t>13</w:t>
            </w:r>
            <w:r>
              <w:rPr>
                <w:webHidden/>
              </w:rPr>
              <w:fldChar w:fldCharType="end"/>
            </w:r>
          </w:hyperlink>
        </w:p>
        <w:p w14:paraId="1FDE90C2" w14:textId="6D50BF1F"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85" w:history="1">
            <w:r w:rsidRPr="000D33DB">
              <w:rPr>
                <w:rStyle w:val="Lienhypertexte"/>
                <w:rFonts w:eastAsia="Trebuchet MS"/>
                <w:lang w:val="fr-FR"/>
              </w:rPr>
              <w:t>8.5 - Paiement des sous-traitants</w:t>
            </w:r>
            <w:r>
              <w:rPr>
                <w:webHidden/>
              </w:rPr>
              <w:tab/>
            </w:r>
            <w:r>
              <w:rPr>
                <w:webHidden/>
              </w:rPr>
              <w:fldChar w:fldCharType="begin"/>
            </w:r>
            <w:r>
              <w:rPr>
                <w:webHidden/>
              </w:rPr>
              <w:instrText xml:space="preserve"> PAGEREF _Toc202346385 \h </w:instrText>
            </w:r>
            <w:r>
              <w:rPr>
                <w:webHidden/>
              </w:rPr>
            </w:r>
            <w:r>
              <w:rPr>
                <w:webHidden/>
              </w:rPr>
              <w:fldChar w:fldCharType="separate"/>
            </w:r>
            <w:r w:rsidR="004C3AEB">
              <w:rPr>
                <w:webHidden/>
              </w:rPr>
              <w:t>13</w:t>
            </w:r>
            <w:r>
              <w:rPr>
                <w:webHidden/>
              </w:rPr>
              <w:fldChar w:fldCharType="end"/>
            </w:r>
          </w:hyperlink>
        </w:p>
        <w:p w14:paraId="386413A2" w14:textId="58335626"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386" w:history="1">
            <w:r w:rsidRPr="000D33DB">
              <w:rPr>
                <w:rStyle w:val="Lienhypertexte"/>
              </w:rPr>
              <w:t>9 - Conditions d'exécution des prestations</w:t>
            </w:r>
            <w:r>
              <w:rPr>
                <w:webHidden/>
              </w:rPr>
              <w:tab/>
            </w:r>
            <w:r>
              <w:rPr>
                <w:webHidden/>
              </w:rPr>
              <w:fldChar w:fldCharType="begin"/>
            </w:r>
            <w:r>
              <w:rPr>
                <w:webHidden/>
              </w:rPr>
              <w:instrText xml:space="preserve"> PAGEREF _Toc202346386 \h </w:instrText>
            </w:r>
            <w:r>
              <w:rPr>
                <w:webHidden/>
              </w:rPr>
            </w:r>
            <w:r>
              <w:rPr>
                <w:webHidden/>
              </w:rPr>
              <w:fldChar w:fldCharType="separate"/>
            </w:r>
            <w:r w:rsidR="004C3AEB">
              <w:rPr>
                <w:webHidden/>
              </w:rPr>
              <w:t>13</w:t>
            </w:r>
            <w:r>
              <w:rPr>
                <w:webHidden/>
              </w:rPr>
              <w:fldChar w:fldCharType="end"/>
            </w:r>
          </w:hyperlink>
        </w:p>
        <w:p w14:paraId="7251F4F5" w14:textId="55C3274A"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387" w:history="1">
            <w:r w:rsidRPr="000D33DB">
              <w:rPr>
                <w:rStyle w:val="Lienhypertexte"/>
              </w:rPr>
              <w:t>10 - Provenance, qualité, contrôle et prise en charge des matériaux et produits</w:t>
            </w:r>
            <w:r>
              <w:rPr>
                <w:webHidden/>
              </w:rPr>
              <w:tab/>
            </w:r>
            <w:r>
              <w:rPr>
                <w:webHidden/>
              </w:rPr>
              <w:fldChar w:fldCharType="begin"/>
            </w:r>
            <w:r>
              <w:rPr>
                <w:webHidden/>
              </w:rPr>
              <w:instrText xml:space="preserve"> PAGEREF _Toc202346387 \h </w:instrText>
            </w:r>
            <w:r>
              <w:rPr>
                <w:webHidden/>
              </w:rPr>
            </w:r>
            <w:r>
              <w:rPr>
                <w:webHidden/>
              </w:rPr>
              <w:fldChar w:fldCharType="separate"/>
            </w:r>
            <w:r w:rsidR="004C3AEB">
              <w:rPr>
                <w:webHidden/>
              </w:rPr>
              <w:t>14</w:t>
            </w:r>
            <w:r>
              <w:rPr>
                <w:webHidden/>
              </w:rPr>
              <w:fldChar w:fldCharType="end"/>
            </w:r>
          </w:hyperlink>
        </w:p>
        <w:p w14:paraId="4D2F434E" w14:textId="5FC77B8F"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88" w:history="1">
            <w:r w:rsidRPr="000D33DB">
              <w:rPr>
                <w:rStyle w:val="Lienhypertexte"/>
                <w:rFonts w:eastAsia="Trebuchet MS"/>
                <w:lang w:val="fr-FR"/>
              </w:rPr>
              <w:t>10.1 - Caractéristiques des matériaux et produits</w:t>
            </w:r>
            <w:r>
              <w:rPr>
                <w:webHidden/>
              </w:rPr>
              <w:tab/>
            </w:r>
            <w:r>
              <w:rPr>
                <w:webHidden/>
              </w:rPr>
              <w:fldChar w:fldCharType="begin"/>
            </w:r>
            <w:r>
              <w:rPr>
                <w:webHidden/>
              </w:rPr>
              <w:instrText xml:space="preserve"> PAGEREF _Toc202346388 \h </w:instrText>
            </w:r>
            <w:r>
              <w:rPr>
                <w:webHidden/>
              </w:rPr>
            </w:r>
            <w:r>
              <w:rPr>
                <w:webHidden/>
              </w:rPr>
              <w:fldChar w:fldCharType="separate"/>
            </w:r>
            <w:r w:rsidR="004C3AEB">
              <w:rPr>
                <w:webHidden/>
              </w:rPr>
              <w:t>14</w:t>
            </w:r>
            <w:r>
              <w:rPr>
                <w:webHidden/>
              </w:rPr>
              <w:fldChar w:fldCharType="end"/>
            </w:r>
          </w:hyperlink>
        </w:p>
        <w:p w14:paraId="2935DB2F" w14:textId="1635AAE9" w:rsidR="008B5313" w:rsidRPr="00D273E2"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89" w:history="1">
            <w:r w:rsidRPr="00D273E2">
              <w:rPr>
                <w:rStyle w:val="Lienhypertexte"/>
              </w:rPr>
              <w:t>10.2 - Mise à disposition de carrières ou lieux d'emprunt</w:t>
            </w:r>
            <w:r w:rsidRPr="00D273E2">
              <w:rPr>
                <w:webHidden/>
              </w:rPr>
              <w:tab/>
            </w:r>
            <w:r w:rsidRPr="00D273E2">
              <w:rPr>
                <w:webHidden/>
              </w:rPr>
              <w:fldChar w:fldCharType="begin"/>
            </w:r>
            <w:r w:rsidRPr="00D273E2">
              <w:rPr>
                <w:webHidden/>
              </w:rPr>
              <w:instrText xml:space="preserve"> PAGEREF _Toc202346389 \h </w:instrText>
            </w:r>
            <w:r w:rsidRPr="00D273E2">
              <w:rPr>
                <w:webHidden/>
              </w:rPr>
            </w:r>
            <w:r w:rsidRPr="00D273E2">
              <w:rPr>
                <w:webHidden/>
              </w:rPr>
              <w:fldChar w:fldCharType="separate"/>
            </w:r>
            <w:r w:rsidR="004C3AEB">
              <w:rPr>
                <w:webHidden/>
              </w:rPr>
              <w:t>14</w:t>
            </w:r>
            <w:r w:rsidRPr="00D273E2">
              <w:rPr>
                <w:webHidden/>
              </w:rPr>
              <w:fldChar w:fldCharType="end"/>
            </w:r>
          </w:hyperlink>
        </w:p>
        <w:p w14:paraId="1226575E" w14:textId="67456CA6"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90" w:history="1">
            <w:r w:rsidRPr="000D33DB">
              <w:rPr>
                <w:rStyle w:val="Lienhypertexte"/>
                <w:lang w:val="fr-FR" w:eastAsia="fr-FR"/>
              </w:rPr>
              <w:t>10.3 - Caractéristiques, qualités, vérifications, essais et épreuves des matériaux et produits</w:t>
            </w:r>
            <w:r>
              <w:rPr>
                <w:webHidden/>
              </w:rPr>
              <w:tab/>
            </w:r>
            <w:r>
              <w:rPr>
                <w:webHidden/>
              </w:rPr>
              <w:fldChar w:fldCharType="begin"/>
            </w:r>
            <w:r>
              <w:rPr>
                <w:webHidden/>
              </w:rPr>
              <w:instrText xml:space="preserve"> PAGEREF _Toc202346390 \h </w:instrText>
            </w:r>
            <w:r>
              <w:rPr>
                <w:webHidden/>
              </w:rPr>
            </w:r>
            <w:r>
              <w:rPr>
                <w:webHidden/>
              </w:rPr>
              <w:fldChar w:fldCharType="separate"/>
            </w:r>
            <w:r w:rsidR="004C3AEB">
              <w:rPr>
                <w:webHidden/>
              </w:rPr>
              <w:t>14</w:t>
            </w:r>
            <w:r>
              <w:rPr>
                <w:webHidden/>
              </w:rPr>
              <w:fldChar w:fldCharType="end"/>
            </w:r>
          </w:hyperlink>
        </w:p>
        <w:p w14:paraId="63F27AF3" w14:textId="2FFD20E3" w:rsidR="008B5313" w:rsidRPr="00DA3336" w:rsidRDefault="008B5313" w:rsidP="00DA3336">
          <w:pPr>
            <w:pStyle w:val="TM3"/>
            <w:tabs>
              <w:tab w:val="right" w:leader="dot" w:pos="9610"/>
            </w:tabs>
            <w:spacing w:after="0"/>
            <w:rPr>
              <w:rFonts w:ascii="Arial" w:eastAsiaTheme="minorEastAsia" w:hAnsi="Arial" w:cs="Arial"/>
              <w:b/>
              <w:bCs/>
              <w:noProof/>
              <w:kern w:val="2"/>
              <w:sz w:val="20"/>
              <w:szCs w:val="20"/>
              <w:lang w:val="fr-FR" w:eastAsia="fr-FR"/>
              <w14:ligatures w14:val="standardContextual"/>
            </w:rPr>
          </w:pPr>
          <w:hyperlink w:anchor="_Toc202346391" w:history="1">
            <w:r w:rsidRPr="00DA3336">
              <w:rPr>
                <w:rStyle w:val="Lienhypertexte"/>
                <w:rFonts w:ascii="Arial" w:hAnsi="Arial" w:cs="Arial"/>
                <w:b/>
                <w:bCs/>
                <w:noProof/>
                <w:sz w:val="20"/>
                <w:szCs w:val="20"/>
                <w:lang w:val="fr-FR"/>
              </w:rPr>
              <w:t>10.3.1 - Caractéristiques et qualités matériaux</w:t>
            </w:r>
            <w:r w:rsidRPr="00DA3336">
              <w:rPr>
                <w:rFonts w:ascii="Arial" w:hAnsi="Arial" w:cs="Arial"/>
                <w:b/>
                <w:bCs/>
                <w:noProof/>
                <w:webHidden/>
                <w:sz w:val="20"/>
                <w:szCs w:val="20"/>
              </w:rPr>
              <w:tab/>
            </w:r>
            <w:r w:rsidRPr="00DA3336">
              <w:rPr>
                <w:rFonts w:ascii="Arial" w:hAnsi="Arial" w:cs="Arial"/>
                <w:b/>
                <w:bCs/>
                <w:noProof/>
                <w:webHidden/>
                <w:sz w:val="20"/>
                <w:szCs w:val="20"/>
              </w:rPr>
              <w:fldChar w:fldCharType="begin"/>
            </w:r>
            <w:r w:rsidRPr="00DA3336">
              <w:rPr>
                <w:rFonts w:ascii="Arial" w:hAnsi="Arial" w:cs="Arial"/>
                <w:b/>
                <w:bCs/>
                <w:noProof/>
                <w:webHidden/>
                <w:sz w:val="20"/>
                <w:szCs w:val="20"/>
              </w:rPr>
              <w:instrText xml:space="preserve"> PAGEREF _Toc202346391 \h </w:instrText>
            </w:r>
            <w:r w:rsidRPr="00DA3336">
              <w:rPr>
                <w:rFonts w:ascii="Arial" w:hAnsi="Arial" w:cs="Arial"/>
                <w:b/>
                <w:bCs/>
                <w:noProof/>
                <w:webHidden/>
                <w:sz w:val="20"/>
                <w:szCs w:val="20"/>
              </w:rPr>
            </w:r>
            <w:r w:rsidRPr="00DA3336">
              <w:rPr>
                <w:rFonts w:ascii="Arial" w:hAnsi="Arial" w:cs="Arial"/>
                <w:b/>
                <w:bCs/>
                <w:noProof/>
                <w:webHidden/>
                <w:sz w:val="20"/>
                <w:szCs w:val="20"/>
              </w:rPr>
              <w:fldChar w:fldCharType="separate"/>
            </w:r>
            <w:r w:rsidR="004C3AEB">
              <w:rPr>
                <w:rFonts w:ascii="Arial" w:hAnsi="Arial" w:cs="Arial"/>
                <w:b/>
                <w:bCs/>
                <w:noProof/>
                <w:webHidden/>
                <w:sz w:val="20"/>
                <w:szCs w:val="20"/>
              </w:rPr>
              <w:t>14</w:t>
            </w:r>
            <w:r w:rsidRPr="00DA3336">
              <w:rPr>
                <w:rFonts w:ascii="Arial" w:hAnsi="Arial" w:cs="Arial"/>
                <w:b/>
                <w:bCs/>
                <w:noProof/>
                <w:webHidden/>
                <w:sz w:val="20"/>
                <w:szCs w:val="20"/>
              </w:rPr>
              <w:fldChar w:fldCharType="end"/>
            </w:r>
          </w:hyperlink>
        </w:p>
        <w:p w14:paraId="6863B941" w14:textId="6255334E" w:rsidR="008B5313" w:rsidRPr="00DA3336" w:rsidRDefault="008B5313" w:rsidP="00DA3336">
          <w:pPr>
            <w:pStyle w:val="TM3"/>
            <w:tabs>
              <w:tab w:val="right" w:leader="dot" w:pos="9610"/>
            </w:tabs>
            <w:spacing w:after="0"/>
            <w:rPr>
              <w:rFonts w:ascii="Arial" w:eastAsiaTheme="minorEastAsia" w:hAnsi="Arial" w:cs="Arial"/>
              <w:b/>
              <w:bCs/>
              <w:noProof/>
              <w:kern w:val="2"/>
              <w:sz w:val="20"/>
              <w:szCs w:val="20"/>
              <w:lang w:val="fr-FR" w:eastAsia="fr-FR"/>
              <w14:ligatures w14:val="standardContextual"/>
            </w:rPr>
          </w:pPr>
          <w:hyperlink w:anchor="_Toc202346392" w:history="1">
            <w:r w:rsidRPr="00DA3336">
              <w:rPr>
                <w:rStyle w:val="Lienhypertexte"/>
                <w:rFonts w:ascii="Arial" w:hAnsi="Arial" w:cs="Arial"/>
                <w:b/>
                <w:bCs/>
                <w:noProof/>
                <w:sz w:val="20"/>
                <w:szCs w:val="20"/>
                <w:lang w:val="fr-FR"/>
              </w:rPr>
              <w:t>10.3.2 - Vérifications et surveillance fabrication</w:t>
            </w:r>
            <w:r w:rsidRPr="00DA3336">
              <w:rPr>
                <w:rFonts w:ascii="Arial" w:hAnsi="Arial" w:cs="Arial"/>
                <w:b/>
                <w:bCs/>
                <w:noProof/>
                <w:webHidden/>
                <w:sz w:val="20"/>
                <w:szCs w:val="20"/>
              </w:rPr>
              <w:tab/>
            </w:r>
            <w:r w:rsidRPr="00DA3336">
              <w:rPr>
                <w:rFonts w:ascii="Arial" w:hAnsi="Arial" w:cs="Arial"/>
                <w:b/>
                <w:bCs/>
                <w:noProof/>
                <w:webHidden/>
                <w:sz w:val="20"/>
                <w:szCs w:val="20"/>
              </w:rPr>
              <w:fldChar w:fldCharType="begin"/>
            </w:r>
            <w:r w:rsidRPr="00DA3336">
              <w:rPr>
                <w:rFonts w:ascii="Arial" w:hAnsi="Arial" w:cs="Arial"/>
                <w:b/>
                <w:bCs/>
                <w:noProof/>
                <w:webHidden/>
                <w:sz w:val="20"/>
                <w:szCs w:val="20"/>
              </w:rPr>
              <w:instrText xml:space="preserve"> PAGEREF _Toc202346392 \h </w:instrText>
            </w:r>
            <w:r w:rsidRPr="00DA3336">
              <w:rPr>
                <w:rFonts w:ascii="Arial" w:hAnsi="Arial" w:cs="Arial"/>
                <w:b/>
                <w:bCs/>
                <w:noProof/>
                <w:webHidden/>
                <w:sz w:val="20"/>
                <w:szCs w:val="20"/>
              </w:rPr>
            </w:r>
            <w:r w:rsidRPr="00DA3336">
              <w:rPr>
                <w:rFonts w:ascii="Arial" w:hAnsi="Arial" w:cs="Arial"/>
                <w:b/>
                <w:bCs/>
                <w:noProof/>
                <w:webHidden/>
                <w:sz w:val="20"/>
                <w:szCs w:val="20"/>
              </w:rPr>
              <w:fldChar w:fldCharType="separate"/>
            </w:r>
            <w:r w:rsidR="004C3AEB">
              <w:rPr>
                <w:rFonts w:ascii="Arial" w:hAnsi="Arial" w:cs="Arial"/>
                <w:b/>
                <w:bCs/>
                <w:noProof/>
                <w:webHidden/>
                <w:sz w:val="20"/>
                <w:szCs w:val="20"/>
              </w:rPr>
              <w:t>14</w:t>
            </w:r>
            <w:r w:rsidRPr="00DA3336">
              <w:rPr>
                <w:rFonts w:ascii="Arial" w:hAnsi="Arial" w:cs="Arial"/>
                <w:b/>
                <w:bCs/>
                <w:noProof/>
                <w:webHidden/>
                <w:sz w:val="20"/>
                <w:szCs w:val="20"/>
              </w:rPr>
              <w:fldChar w:fldCharType="end"/>
            </w:r>
          </w:hyperlink>
        </w:p>
        <w:p w14:paraId="54C6F1EA" w14:textId="32CCEBCE"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93" w:history="1">
            <w:r w:rsidRPr="000D33DB">
              <w:rPr>
                <w:rStyle w:val="Lienhypertexte"/>
                <w:lang w:val="fr-FR" w:eastAsia="fr-FR"/>
              </w:rPr>
              <w:t>10.4 - Prise en charge, manutention et conservation par le titulaire des matériaux et produits fournis par le maître de l'ouvrage.</w:t>
            </w:r>
            <w:r>
              <w:rPr>
                <w:webHidden/>
              </w:rPr>
              <w:tab/>
            </w:r>
            <w:r>
              <w:rPr>
                <w:webHidden/>
              </w:rPr>
              <w:fldChar w:fldCharType="begin"/>
            </w:r>
            <w:r>
              <w:rPr>
                <w:webHidden/>
              </w:rPr>
              <w:instrText xml:space="preserve"> PAGEREF _Toc202346393 \h </w:instrText>
            </w:r>
            <w:r>
              <w:rPr>
                <w:webHidden/>
              </w:rPr>
            </w:r>
            <w:r>
              <w:rPr>
                <w:webHidden/>
              </w:rPr>
              <w:fldChar w:fldCharType="separate"/>
            </w:r>
            <w:r w:rsidR="004C3AEB">
              <w:rPr>
                <w:webHidden/>
              </w:rPr>
              <w:t>15</w:t>
            </w:r>
            <w:r>
              <w:rPr>
                <w:webHidden/>
              </w:rPr>
              <w:fldChar w:fldCharType="end"/>
            </w:r>
          </w:hyperlink>
        </w:p>
        <w:p w14:paraId="6F3B8F26" w14:textId="7190B7F3"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394" w:history="1">
            <w:r w:rsidRPr="000D33DB">
              <w:rPr>
                <w:rStyle w:val="Lienhypertexte"/>
              </w:rPr>
              <w:t>11 - Réalisation de travaux à proximité des réseaux et implantation des ouvrages</w:t>
            </w:r>
            <w:r>
              <w:rPr>
                <w:webHidden/>
              </w:rPr>
              <w:tab/>
            </w:r>
            <w:r>
              <w:rPr>
                <w:webHidden/>
              </w:rPr>
              <w:fldChar w:fldCharType="begin"/>
            </w:r>
            <w:r>
              <w:rPr>
                <w:webHidden/>
              </w:rPr>
              <w:instrText xml:space="preserve"> PAGEREF _Toc202346394 \h </w:instrText>
            </w:r>
            <w:r>
              <w:rPr>
                <w:webHidden/>
              </w:rPr>
            </w:r>
            <w:r>
              <w:rPr>
                <w:webHidden/>
              </w:rPr>
              <w:fldChar w:fldCharType="separate"/>
            </w:r>
            <w:r w:rsidR="004C3AEB">
              <w:rPr>
                <w:webHidden/>
              </w:rPr>
              <w:t>15</w:t>
            </w:r>
            <w:r>
              <w:rPr>
                <w:webHidden/>
              </w:rPr>
              <w:fldChar w:fldCharType="end"/>
            </w:r>
          </w:hyperlink>
        </w:p>
        <w:p w14:paraId="5AEF8948" w14:textId="0C68DE22"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95" w:history="1">
            <w:r w:rsidRPr="000D33DB">
              <w:rPr>
                <w:rStyle w:val="Lienhypertexte"/>
                <w:lang w:val="fr-FR" w:eastAsia="fr-FR"/>
              </w:rPr>
              <w:t>11.1 - Déclaration d’intention de commencer les travaux</w:t>
            </w:r>
            <w:r>
              <w:rPr>
                <w:webHidden/>
              </w:rPr>
              <w:tab/>
            </w:r>
            <w:r>
              <w:rPr>
                <w:webHidden/>
              </w:rPr>
              <w:fldChar w:fldCharType="begin"/>
            </w:r>
            <w:r>
              <w:rPr>
                <w:webHidden/>
              </w:rPr>
              <w:instrText xml:space="preserve"> PAGEREF _Toc202346395 \h </w:instrText>
            </w:r>
            <w:r>
              <w:rPr>
                <w:webHidden/>
              </w:rPr>
            </w:r>
            <w:r>
              <w:rPr>
                <w:webHidden/>
              </w:rPr>
              <w:fldChar w:fldCharType="separate"/>
            </w:r>
            <w:r w:rsidR="004C3AEB">
              <w:rPr>
                <w:webHidden/>
              </w:rPr>
              <w:t>15</w:t>
            </w:r>
            <w:r>
              <w:rPr>
                <w:webHidden/>
              </w:rPr>
              <w:fldChar w:fldCharType="end"/>
            </w:r>
          </w:hyperlink>
        </w:p>
        <w:p w14:paraId="32727F53" w14:textId="31C48BCD"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96" w:history="1">
            <w:r w:rsidRPr="000D33DB">
              <w:rPr>
                <w:rStyle w:val="Lienhypertexte"/>
                <w:lang w:val="fr-FR" w:eastAsia="fr-FR"/>
              </w:rPr>
              <w:t>11.2 - Autorisations d’intervention à proximité des réseaux (AIPR)</w:t>
            </w:r>
            <w:r>
              <w:rPr>
                <w:webHidden/>
              </w:rPr>
              <w:tab/>
            </w:r>
            <w:r>
              <w:rPr>
                <w:webHidden/>
              </w:rPr>
              <w:fldChar w:fldCharType="begin"/>
            </w:r>
            <w:r>
              <w:rPr>
                <w:webHidden/>
              </w:rPr>
              <w:instrText xml:space="preserve"> PAGEREF _Toc202346396 \h </w:instrText>
            </w:r>
            <w:r>
              <w:rPr>
                <w:webHidden/>
              </w:rPr>
            </w:r>
            <w:r>
              <w:rPr>
                <w:webHidden/>
              </w:rPr>
              <w:fldChar w:fldCharType="separate"/>
            </w:r>
            <w:r w:rsidR="004C3AEB">
              <w:rPr>
                <w:webHidden/>
              </w:rPr>
              <w:t>15</w:t>
            </w:r>
            <w:r>
              <w:rPr>
                <w:webHidden/>
              </w:rPr>
              <w:fldChar w:fldCharType="end"/>
            </w:r>
          </w:hyperlink>
        </w:p>
        <w:p w14:paraId="6D8B69C4" w14:textId="5507DA41"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97" w:history="1">
            <w:r w:rsidRPr="000D33DB">
              <w:rPr>
                <w:rStyle w:val="Lienhypertexte"/>
                <w:lang w:val="fr-FR" w:eastAsia="fr-FR"/>
              </w:rPr>
              <w:t>11.3 - Réalisation des travaux à proximité de réseaux</w:t>
            </w:r>
            <w:r>
              <w:rPr>
                <w:webHidden/>
              </w:rPr>
              <w:tab/>
            </w:r>
            <w:r>
              <w:rPr>
                <w:webHidden/>
              </w:rPr>
              <w:fldChar w:fldCharType="begin"/>
            </w:r>
            <w:r>
              <w:rPr>
                <w:webHidden/>
              </w:rPr>
              <w:instrText xml:space="preserve"> PAGEREF _Toc202346397 \h </w:instrText>
            </w:r>
            <w:r>
              <w:rPr>
                <w:webHidden/>
              </w:rPr>
            </w:r>
            <w:r>
              <w:rPr>
                <w:webHidden/>
              </w:rPr>
              <w:fldChar w:fldCharType="separate"/>
            </w:r>
            <w:r w:rsidR="004C3AEB">
              <w:rPr>
                <w:webHidden/>
              </w:rPr>
              <w:t>15</w:t>
            </w:r>
            <w:r>
              <w:rPr>
                <w:webHidden/>
              </w:rPr>
              <w:fldChar w:fldCharType="end"/>
            </w:r>
          </w:hyperlink>
        </w:p>
        <w:p w14:paraId="18658382" w14:textId="0429F0F9"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398" w:history="1">
            <w:r w:rsidRPr="000D33DB">
              <w:rPr>
                <w:rStyle w:val="Lienhypertexte"/>
              </w:rPr>
              <w:t>12 - Préparation, corrdination et exécution des travaux</w:t>
            </w:r>
            <w:r>
              <w:rPr>
                <w:webHidden/>
              </w:rPr>
              <w:tab/>
            </w:r>
            <w:r>
              <w:rPr>
                <w:webHidden/>
              </w:rPr>
              <w:fldChar w:fldCharType="begin"/>
            </w:r>
            <w:r>
              <w:rPr>
                <w:webHidden/>
              </w:rPr>
              <w:instrText xml:space="preserve"> PAGEREF _Toc202346398 \h </w:instrText>
            </w:r>
            <w:r>
              <w:rPr>
                <w:webHidden/>
              </w:rPr>
            </w:r>
            <w:r>
              <w:rPr>
                <w:webHidden/>
              </w:rPr>
              <w:fldChar w:fldCharType="separate"/>
            </w:r>
            <w:r w:rsidR="004C3AEB">
              <w:rPr>
                <w:webHidden/>
              </w:rPr>
              <w:t>16</w:t>
            </w:r>
            <w:r>
              <w:rPr>
                <w:webHidden/>
              </w:rPr>
              <w:fldChar w:fldCharType="end"/>
            </w:r>
          </w:hyperlink>
        </w:p>
        <w:p w14:paraId="0972DD15" w14:textId="27984ECA"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399" w:history="1">
            <w:r w:rsidRPr="000D33DB">
              <w:rPr>
                <w:rStyle w:val="Lienhypertexte"/>
                <w:rFonts w:eastAsia="Trebuchet MS"/>
                <w:lang w:val="fr-FR"/>
              </w:rPr>
              <w:t>12.1 Période de préparation - Programme d'exécution des travaux</w:t>
            </w:r>
            <w:r>
              <w:rPr>
                <w:webHidden/>
              </w:rPr>
              <w:tab/>
            </w:r>
            <w:r>
              <w:rPr>
                <w:webHidden/>
              </w:rPr>
              <w:fldChar w:fldCharType="begin"/>
            </w:r>
            <w:r>
              <w:rPr>
                <w:webHidden/>
              </w:rPr>
              <w:instrText xml:space="preserve"> PAGEREF _Toc202346399 \h </w:instrText>
            </w:r>
            <w:r>
              <w:rPr>
                <w:webHidden/>
              </w:rPr>
            </w:r>
            <w:r>
              <w:rPr>
                <w:webHidden/>
              </w:rPr>
              <w:fldChar w:fldCharType="separate"/>
            </w:r>
            <w:r w:rsidR="004C3AEB">
              <w:rPr>
                <w:webHidden/>
              </w:rPr>
              <w:t>16</w:t>
            </w:r>
            <w:r>
              <w:rPr>
                <w:webHidden/>
              </w:rPr>
              <w:fldChar w:fldCharType="end"/>
            </w:r>
          </w:hyperlink>
        </w:p>
        <w:p w14:paraId="169833B7" w14:textId="36BB8C18"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00" w:history="1">
            <w:r w:rsidRPr="000D33DB">
              <w:rPr>
                <w:rStyle w:val="Lienhypertexte"/>
                <w:rFonts w:eastAsia="Trebuchet MS"/>
                <w:lang w:val="fr-FR"/>
              </w:rPr>
              <w:t>12.2 - Bon de commande soumis</w:t>
            </w:r>
            <w:r w:rsidRPr="000D33DB">
              <w:rPr>
                <w:rStyle w:val="Lienhypertexte"/>
                <w:lang w:val="fr-FR"/>
              </w:rPr>
              <w:t xml:space="preserve"> à plan de prévention :</w:t>
            </w:r>
            <w:r>
              <w:rPr>
                <w:webHidden/>
              </w:rPr>
              <w:tab/>
            </w:r>
            <w:r>
              <w:rPr>
                <w:webHidden/>
              </w:rPr>
              <w:fldChar w:fldCharType="begin"/>
            </w:r>
            <w:r>
              <w:rPr>
                <w:webHidden/>
              </w:rPr>
              <w:instrText xml:space="preserve"> PAGEREF _Toc202346400 \h </w:instrText>
            </w:r>
            <w:r>
              <w:rPr>
                <w:webHidden/>
              </w:rPr>
            </w:r>
            <w:r>
              <w:rPr>
                <w:webHidden/>
              </w:rPr>
              <w:fldChar w:fldCharType="separate"/>
            </w:r>
            <w:r w:rsidR="004C3AEB">
              <w:rPr>
                <w:webHidden/>
              </w:rPr>
              <w:t>16</w:t>
            </w:r>
            <w:r>
              <w:rPr>
                <w:webHidden/>
              </w:rPr>
              <w:fldChar w:fldCharType="end"/>
            </w:r>
          </w:hyperlink>
        </w:p>
        <w:p w14:paraId="6804B916" w14:textId="4EB7FAB2"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01" w:history="1">
            <w:r w:rsidRPr="000D33DB">
              <w:rPr>
                <w:rStyle w:val="Lienhypertexte"/>
                <w:rFonts w:eastAsia="Trebuchet MS"/>
                <w:lang w:val="fr-FR"/>
              </w:rPr>
              <w:t>12.3 - Registre de chantier</w:t>
            </w:r>
            <w:r>
              <w:rPr>
                <w:webHidden/>
              </w:rPr>
              <w:tab/>
            </w:r>
            <w:r>
              <w:rPr>
                <w:webHidden/>
              </w:rPr>
              <w:fldChar w:fldCharType="begin"/>
            </w:r>
            <w:r>
              <w:rPr>
                <w:webHidden/>
              </w:rPr>
              <w:instrText xml:space="preserve"> PAGEREF _Toc202346401 \h </w:instrText>
            </w:r>
            <w:r>
              <w:rPr>
                <w:webHidden/>
              </w:rPr>
            </w:r>
            <w:r>
              <w:rPr>
                <w:webHidden/>
              </w:rPr>
              <w:fldChar w:fldCharType="separate"/>
            </w:r>
            <w:r w:rsidR="004C3AEB">
              <w:rPr>
                <w:webHidden/>
              </w:rPr>
              <w:t>16</w:t>
            </w:r>
            <w:r>
              <w:rPr>
                <w:webHidden/>
              </w:rPr>
              <w:fldChar w:fldCharType="end"/>
            </w:r>
          </w:hyperlink>
        </w:p>
        <w:p w14:paraId="183D7762" w14:textId="2A5FFC0D"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02" w:history="1">
            <w:r w:rsidRPr="000D33DB">
              <w:rPr>
                <w:rStyle w:val="Lienhypertexte"/>
                <w:rFonts w:eastAsia="Trebuchet MS"/>
                <w:lang w:val="fr-FR"/>
              </w:rPr>
              <w:t>12.4 - Etudes d'exécution</w:t>
            </w:r>
            <w:r>
              <w:rPr>
                <w:webHidden/>
              </w:rPr>
              <w:tab/>
            </w:r>
            <w:r>
              <w:rPr>
                <w:webHidden/>
              </w:rPr>
              <w:fldChar w:fldCharType="begin"/>
            </w:r>
            <w:r>
              <w:rPr>
                <w:webHidden/>
              </w:rPr>
              <w:instrText xml:space="preserve"> PAGEREF _Toc202346402 \h </w:instrText>
            </w:r>
            <w:r>
              <w:rPr>
                <w:webHidden/>
              </w:rPr>
            </w:r>
            <w:r>
              <w:rPr>
                <w:webHidden/>
              </w:rPr>
              <w:fldChar w:fldCharType="separate"/>
            </w:r>
            <w:r w:rsidR="004C3AEB">
              <w:rPr>
                <w:webHidden/>
              </w:rPr>
              <w:t>16</w:t>
            </w:r>
            <w:r>
              <w:rPr>
                <w:webHidden/>
              </w:rPr>
              <w:fldChar w:fldCharType="end"/>
            </w:r>
          </w:hyperlink>
        </w:p>
        <w:p w14:paraId="09199DC8" w14:textId="33D3EAFC"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403" w:history="1">
            <w:r w:rsidRPr="000D33DB">
              <w:rPr>
                <w:rStyle w:val="Lienhypertexte"/>
              </w:rPr>
              <w:t>13 - Installation et organisation du chantier</w:t>
            </w:r>
            <w:r>
              <w:rPr>
                <w:webHidden/>
              </w:rPr>
              <w:tab/>
            </w:r>
            <w:r>
              <w:rPr>
                <w:webHidden/>
              </w:rPr>
              <w:fldChar w:fldCharType="begin"/>
            </w:r>
            <w:r>
              <w:rPr>
                <w:webHidden/>
              </w:rPr>
              <w:instrText xml:space="preserve"> PAGEREF _Toc202346403 \h </w:instrText>
            </w:r>
            <w:r>
              <w:rPr>
                <w:webHidden/>
              </w:rPr>
            </w:r>
            <w:r>
              <w:rPr>
                <w:webHidden/>
              </w:rPr>
              <w:fldChar w:fldCharType="separate"/>
            </w:r>
            <w:r w:rsidR="004C3AEB">
              <w:rPr>
                <w:webHidden/>
              </w:rPr>
              <w:t>16</w:t>
            </w:r>
            <w:r>
              <w:rPr>
                <w:webHidden/>
              </w:rPr>
              <w:fldChar w:fldCharType="end"/>
            </w:r>
          </w:hyperlink>
        </w:p>
        <w:p w14:paraId="36C6B775" w14:textId="277D99D3"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04" w:history="1">
            <w:r w:rsidRPr="000D33DB">
              <w:rPr>
                <w:rStyle w:val="Lienhypertexte"/>
                <w:rFonts w:eastAsia="Trebuchet MS"/>
              </w:rPr>
              <w:t>13.1 - Installation de chantier</w:t>
            </w:r>
            <w:r>
              <w:rPr>
                <w:webHidden/>
              </w:rPr>
              <w:tab/>
            </w:r>
            <w:r>
              <w:rPr>
                <w:webHidden/>
              </w:rPr>
              <w:fldChar w:fldCharType="begin"/>
            </w:r>
            <w:r>
              <w:rPr>
                <w:webHidden/>
              </w:rPr>
              <w:instrText xml:space="preserve"> PAGEREF _Toc202346404 \h </w:instrText>
            </w:r>
            <w:r>
              <w:rPr>
                <w:webHidden/>
              </w:rPr>
            </w:r>
            <w:r>
              <w:rPr>
                <w:webHidden/>
              </w:rPr>
              <w:fldChar w:fldCharType="separate"/>
            </w:r>
            <w:r w:rsidR="004C3AEB">
              <w:rPr>
                <w:webHidden/>
              </w:rPr>
              <w:t>16</w:t>
            </w:r>
            <w:r>
              <w:rPr>
                <w:webHidden/>
              </w:rPr>
              <w:fldChar w:fldCharType="end"/>
            </w:r>
          </w:hyperlink>
        </w:p>
        <w:p w14:paraId="0078C705" w14:textId="29032637"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05" w:history="1">
            <w:r w:rsidRPr="000D33DB">
              <w:rPr>
                <w:rStyle w:val="Lienhypertexte"/>
                <w:rFonts w:eastAsia="Trebuchet MS"/>
                <w:lang w:val="fr-FR"/>
              </w:rPr>
              <w:t>13.2 - Signalisation de chantier</w:t>
            </w:r>
            <w:r>
              <w:rPr>
                <w:webHidden/>
              </w:rPr>
              <w:tab/>
            </w:r>
            <w:r>
              <w:rPr>
                <w:webHidden/>
              </w:rPr>
              <w:fldChar w:fldCharType="begin"/>
            </w:r>
            <w:r>
              <w:rPr>
                <w:webHidden/>
              </w:rPr>
              <w:instrText xml:space="preserve"> PAGEREF _Toc202346405 \h </w:instrText>
            </w:r>
            <w:r>
              <w:rPr>
                <w:webHidden/>
              </w:rPr>
            </w:r>
            <w:r>
              <w:rPr>
                <w:webHidden/>
              </w:rPr>
              <w:fldChar w:fldCharType="separate"/>
            </w:r>
            <w:r w:rsidR="004C3AEB">
              <w:rPr>
                <w:webHidden/>
              </w:rPr>
              <w:t>17</w:t>
            </w:r>
            <w:r>
              <w:rPr>
                <w:webHidden/>
              </w:rPr>
              <w:fldChar w:fldCharType="end"/>
            </w:r>
          </w:hyperlink>
        </w:p>
        <w:p w14:paraId="3477B12E" w14:textId="5ACC2970"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06" w:history="1">
            <w:r w:rsidRPr="000D33DB">
              <w:rPr>
                <w:rStyle w:val="Lienhypertexte"/>
                <w:rFonts w:eastAsia="Trebuchet MS"/>
                <w:lang w:val="fr-FR"/>
              </w:rPr>
              <w:t>13.3 - Dispositions particulières à l'achèvement du chantier</w:t>
            </w:r>
            <w:r>
              <w:rPr>
                <w:webHidden/>
              </w:rPr>
              <w:tab/>
            </w:r>
            <w:r>
              <w:rPr>
                <w:webHidden/>
              </w:rPr>
              <w:fldChar w:fldCharType="begin"/>
            </w:r>
            <w:r>
              <w:rPr>
                <w:webHidden/>
              </w:rPr>
              <w:instrText xml:space="preserve"> PAGEREF _Toc202346406 \h </w:instrText>
            </w:r>
            <w:r>
              <w:rPr>
                <w:webHidden/>
              </w:rPr>
            </w:r>
            <w:r>
              <w:rPr>
                <w:webHidden/>
              </w:rPr>
              <w:fldChar w:fldCharType="separate"/>
            </w:r>
            <w:r w:rsidR="004C3AEB">
              <w:rPr>
                <w:webHidden/>
              </w:rPr>
              <w:t>17</w:t>
            </w:r>
            <w:r>
              <w:rPr>
                <w:webHidden/>
              </w:rPr>
              <w:fldChar w:fldCharType="end"/>
            </w:r>
          </w:hyperlink>
        </w:p>
        <w:p w14:paraId="6ED50B8C" w14:textId="1A7F46AD" w:rsidR="008B5313" w:rsidRPr="00D273E2" w:rsidRDefault="008B5313" w:rsidP="00D273E2">
          <w:pPr>
            <w:pStyle w:val="TM3"/>
            <w:tabs>
              <w:tab w:val="right" w:leader="dot" w:pos="9610"/>
            </w:tabs>
            <w:spacing w:after="0"/>
            <w:rPr>
              <w:rFonts w:ascii="Arial" w:eastAsiaTheme="minorEastAsia" w:hAnsi="Arial" w:cs="Arial"/>
              <w:noProof/>
              <w:kern w:val="2"/>
              <w:sz w:val="20"/>
              <w:szCs w:val="20"/>
              <w:lang w:val="fr-FR" w:eastAsia="fr-FR"/>
              <w14:ligatures w14:val="standardContextual"/>
            </w:rPr>
          </w:pPr>
          <w:hyperlink w:anchor="_Toc202346407" w:history="1">
            <w:r w:rsidRPr="00D273E2">
              <w:rPr>
                <w:rStyle w:val="Lienhypertexte"/>
                <w:rFonts w:ascii="Arial" w:eastAsia="Trebuchet MS" w:hAnsi="Arial" w:cs="Arial"/>
                <w:b/>
                <w:bCs/>
                <w:noProof/>
                <w:sz w:val="20"/>
                <w:szCs w:val="20"/>
                <w:lang w:val="fr-FR"/>
              </w:rPr>
              <w:t>13.3.1 - Gestion des déchets de chantier</w:t>
            </w:r>
            <w:r w:rsidRPr="00D273E2">
              <w:rPr>
                <w:rFonts w:ascii="Arial" w:hAnsi="Arial" w:cs="Arial"/>
                <w:noProof/>
                <w:webHidden/>
                <w:sz w:val="20"/>
                <w:szCs w:val="20"/>
              </w:rPr>
              <w:tab/>
            </w:r>
            <w:r w:rsidRPr="00D273E2">
              <w:rPr>
                <w:rFonts w:ascii="Arial" w:hAnsi="Arial" w:cs="Arial"/>
                <w:noProof/>
                <w:webHidden/>
                <w:sz w:val="20"/>
                <w:szCs w:val="20"/>
              </w:rPr>
              <w:fldChar w:fldCharType="begin"/>
            </w:r>
            <w:r w:rsidRPr="00D273E2">
              <w:rPr>
                <w:rFonts w:ascii="Arial" w:hAnsi="Arial" w:cs="Arial"/>
                <w:noProof/>
                <w:webHidden/>
                <w:sz w:val="20"/>
                <w:szCs w:val="20"/>
              </w:rPr>
              <w:instrText xml:space="preserve"> PAGEREF _Toc202346407 \h </w:instrText>
            </w:r>
            <w:r w:rsidRPr="00D273E2">
              <w:rPr>
                <w:rFonts w:ascii="Arial" w:hAnsi="Arial" w:cs="Arial"/>
                <w:noProof/>
                <w:webHidden/>
                <w:sz w:val="20"/>
                <w:szCs w:val="20"/>
              </w:rPr>
            </w:r>
            <w:r w:rsidRPr="00D273E2">
              <w:rPr>
                <w:rFonts w:ascii="Arial" w:hAnsi="Arial" w:cs="Arial"/>
                <w:noProof/>
                <w:webHidden/>
                <w:sz w:val="20"/>
                <w:szCs w:val="20"/>
              </w:rPr>
              <w:fldChar w:fldCharType="separate"/>
            </w:r>
            <w:r w:rsidR="004C3AEB">
              <w:rPr>
                <w:rFonts w:ascii="Arial" w:hAnsi="Arial" w:cs="Arial"/>
                <w:noProof/>
                <w:webHidden/>
                <w:sz w:val="20"/>
                <w:szCs w:val="20"/>
              </w:rPr>
              <w:t>17</w:t>
            </w:r>
            <w:r w:rsidRPr="00D273E2">
              <w:rPr>
                <w:rFonts w:ascii="Arial" w:hAnsi="Arial" w:cs="Arial"/>
                <w:noProof/>
                <w:webHidden/>
                <w:sz w:val="20"/>
                <w:szCs w:val="20"/>
              </w:rPr>
              <w:fldChar w:fldCharType="end"/>
            </w:r>
          </w:hyperlink>
        </w:p>
        <w:p w14:paraId="7E28FD64" w14:textId="13DDF063" w:rsidR="008B5313" w:rsidRPr="00D273E2" w:rsidRDefault="008B5313" w:rsidP="00D273E2">
          <w:pPr>
            <w:pStyle w:val="TM3"/>
            <w:tabs>
              <w:tab w:val="right" w:leader="dot" w:pos="9610"/>
            </w:tabs>
            <w:spacing w:after="0"/>
            <w:rPr>
              <w:rFonts w:ascii="Arial" w:eastAsiaTheme="minorEastAsia" w:hAnsi="Arial" w:cs="Arial"/>
              <w:noProof/>
              <w:kern w:val="2"/>
              <w:sz w:val="20"/>
              <w:szCs w:val="20"/>
              <w:lang w:val="fr-FR" w:eastAsia="fr-FR"/>
              <w14:ligatures w14:val="standardContextual"/>
            </w:rPr>
          </w:pPr>
          <w:hyperlink w:anchor="_Toc202346408" w:history="1">
            <w:r w:rsidRPr="00D273E2">
              <w:rPr>
                <w:rStyle w:val="Lienhypertexte"/>
                <w:rFonts w:ascii="Arial" w:eastAsia="Trebuchet MS" w:hAnsi="Arial" w:cs="Arial"/>
                <w:b/>
                <w:bCs/>
                <w:noProof/>
                <w:sz w:val="20"/>
                <w:szCs w:val="20"/>
                <w:lang w:val="fr-FR"/>
              </w:rPr>
              <w:t>13.3.2 - Repli des installations de chantier et remise en état des lieux</w:t>
            </w:r>
            <w:r w:rsidRPr="00D273E2">
              <w:rPr>
                <w:rFonts w:ascii="Arial" w:hAnsi="Arial" w:cs="Arial"/>
                <w:noProof/>
                <w:webHidden/>
                <w:sz w:val="20"/>
                <w:szCs w:val="20"/>
              </w:rPr>
              <w:tab/>
            </w:r>
            <w:r w:rsidRPr="00D273E2">
              <w:rPr>
                <w:rFonts w:ascii="Arial" w:hAnsi="Arial" w:cs="Arial"/>
                <w:noProof/>
                <w:webHidden/>
                <w:sz w:val="20"/>
                <w:szCs w:val="20"/>
              </w:rPr>
              <w:fldChar w:fldCharType="begin"/>
            </w:r>
            <w:r w:rsidRPr="00D273E2">
              <w:rPr>
                <w:rFonts w:ascii="Arial" w:hAnsi="Arial" w:cs="Arial"/>
                <w:noProof/>
                <w:webHidden/>
                <w:sz w:val="20"/>
                <w:szCs w:val="20"/>
              </w:rPr>
              <w:instrText xml:space="preserve"> PAGEREF _Toc202346408 \h </w:instrText>
            </w:r>
            <w:r w:rsidRPr="00D273E2">
              <w:rPr>
                <w:rFonts w:ascii="Arial" w:hAnsi="Arial" w:cs="Arial"/>
                <w:noProof/>
                <w:webHidden/>
                <w:sz w:val="20"/>
                <w:szCs w:val="20"/>
              </w:rPr>
            </w:r>
            <w:r w:rsidRPr="00D273E2">
              <w:rPr>
                <w:rFonts w:ascii="Arial" w:hAnsi="Arial" w:cs="Arial"/>
                <w:noProof/>
                <w:webHidden/>
                <w:sz w:val="20"/>
                <w:szCs w:val="20"/>
              </w:rPr>
              <w:fldChar w:fldCharType="separate"/>
            </w:r>
            <w:r w:rsidR="004C3AEB">
              <w:rPr>
                <w:rFonts w:ascii="Arial" w:hAnsi="Arial" w:cs="Arial"/>
                <w:noProof/>
                <w:webHidden/>
                <w:sz w:val="20"/>
                <w:szCs w:val="20"/>
              </w:rPr>
              <w:t>17</w:t>
            </w:r>
            <w:r w:rsidRPr="00D273E2">
              <w:rPr>
                <w:rFonts w:ascii="Arial" w:hAnsi="Arial" w:cs="Arial"/>
                <w:noProof/>
                <w:webHidden/>
                <w:sz w:val="20"/>
                <w:szCs w:val="20"/>
              </w:rPr>
              <w:fldChar w:fldCharType="end"/>
            </w:r>
          </w:hyperlink>
        </w:p>
        <w:p w14:paraId="058DF3C5" w14:textId="7CE7AAEA" w:rsidR="008B5313" w:rsidRPr="00D273E2" w:rsidRDefault="008B5313" w:rsidP="00D273E2">
          <w:pPr>
            <w:pStyle w:val="TM3"/>
            <w:tabs>
              <w:tab w:val="right" w:leader="dot" w:pos="9610"/>
            </w:tabs>
            <w:spacing w:after="0"/>
            <w:rPr>
              <w:rFonts w:ascii="Arial" w:eastAsiaTheme="minorEastAsia" w:hAnsi="Arial" w:cs="Arial"/>
              <w:noProof/>
              <w:kern w:val="2"/>
              <w:sz w:val="20"/>
              <w:szCs w:val="20"/>
              <w:lang w:val="fr-FR" w:eastAsia="fr-FR"/>
              <w14:ligatures w14:val="standardContextual"/>
            </w:rPr>
          </w:pPr>
          <w:hyperlink w:anchor="_Toc202346409" w:history="1">
            <w:r w:rsidRPr="00D273E2">
              <w:rPr>
                <w:rStyle w:val="Lienhypertexte"/>
                <w:rFonts w:ascii="Arial" w:eastAsia="Trebuchet MS" w:hAnsi="Arial" w:cs="Arial"/>
                <w:b/>
                <w:bCs/>
                <w:noProof/>
                <w:sz w:val="20"/>
                <w:szCs w:val="20"/>
                <w:lang w:val="fr-FR"/>
              </w:rPr>
              <w:t>13.3.3 - Documents à fournir après exécution</w:t>
            </w:r>
            <w:r w:rsidRPr="00D273E2">
              <w:rPr>
                <w:rFonts w:ascii="Arial" w:hAnsi="Arial" w:cs="Arial"/>
                <w:noProof/>
                <w:webHidden/>
                <w:sz w:val="20"/>
                <w:szCs w:val="20"/>
              </w:rPr>
              <w:tab/>
            </w:r>
            <w:r w:rsidRPr="00D273E2">
              <w:rPr>
                <w:rFonts w:ascii="Arial" w:hAnsi="Arial" w:cs="Arial"/>
                <w:noProof/>
                <w:webHidden/>
                <w:sz w:val="20"/>
                <w:szCs w:val="20"/>
              </w:rPr>
              <w:fldChar w:fldCharType="begin"/>
            </w:r>
            <w:r w:rsidRPr="00D273E2">
              <w:rPr>
                <w:rFonts w:ascii="Arial" w:hAnsi="Arial" w:cs="Arial"/>
                <w:noProof/>
                <w:webHidden/>
                <w:sz w:val="20"/>
                <w:szCs w:val="20"/>
              </w:rPr>
              <w:instrText xml:space="preserve"> PAGEREF _Toc202346409 \h </w:instrText>
            </w:r>
            <w:r w:rsidRPr="00D273E2">
              <w:rPr>
                <w:rFonts w:ascii="Arial" w:hAnsi="Arial" w:cs="Arial"/>
                <w:noProof/>
                <w:webHidden/>
                <w:sz w:val="20"/>
                <w:szCs w:val="20"/>
              </w:rPr>
            </w:r>
            <w:r w:rsidRPr="00D273E2">
              <w:rPr>
                <w:rFonts w:ascii="Arial" w:hAnsi="Arial" w:cs="Arial"/>
                <w:noProof/>
                <w:webHidden/>
                <w:sz w:val="20"/>
                <w:szCs w:val="20"/>
              </w:rPr>
              <w:fldChar w:fldCharType="separate"/>
            </w:r>
            <w:r w:rsidR="004C3AEB">
              <w:rPr>
                <w:rFonts w:ascii="Arial" w:hAnsi="Arial" w:cs="Arial"/>
                <w:noProof/>
                <w:webHidden/>
                <w:sz w:val="20"/>
                <w:szCs w:val="20"/>
              </w:rPr>
              <w:t>17</w:t>
            </w:r>
            <w:r w:rsidRPr="00D273E2">
              <w:rPr>
                <w:rFonts w:ascii="Arial" w:hAnsi="Arial" w:cs="Arial"/>
                <w:noProof/>
                <w:webHidden/>
                <w:sz w:val="20"/>
                <w:szCs w:val="20"/>
              </w:rPr>
              <w:fldChar w:fldCharType="end"/>
            </w:r>
          </w:hyperlink>
        </w:p>
        <w:p w14:paraId="31CD8B95" w14:textId="3DE9B17E"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410" w:history="1">
            <w:r w:rsidRPr="000D33DB">
              <w:rPr>
                <w:rStyle w:val="Lienhypertexte"/>
              </w:rPr>
              <w:t>14 – Contrôles et réception des travaux</w:t>
            </w:r>
            <w:r>
              <w:rPr>
                <w:webHidden/>
              </w:rPr>
              <w:tab/>
            </w:r>
            <w:r>
              <w:rPr>
                <w:webHidden/>
              </w:rPr>
              <w:fldChar w:fldCharType="begin"/>
            </w:r>
            <w:r>
              <w:rPr>
                <w:webHidden/>
              </w:rPr>
              <w:instrText xml:space="preserve"> PAGEREF _Toc202346410 \h </w:instrText>
            </w:r>
            <w:r>
              <w:rPr>
                <w:webHidden/>
              </w:rPr>
            </w:r>
            <w:r>
              <w:rPr>
                <w:webHidden/>
              </w:rPr>
              <w:fldChar w:fldCharType="separate"/>
            </w:r>
            <w:r w:rsidR="004C3AEB">
              <w:rPr>
                <w:webHidden/>
              </w:rPr>
              <w:t>18</w:t>
            </w:r>
            <w:r>
              <w:rPr>
                <w:webHidden/>
              </w:rPr>
              <w:fldChar w:fldCharType="end"/>
            </w:r>
          </w:hyperlink>
        </w:p>
        <w:p w14:paraId="3570A3C1" w14:textId="6B7AB8BA"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11" w:history="1">
            <w:r w:rsidRPr="000D33DB">
              <w:rPr>
                <w:rStyle w:val="Lienhypertexte"/>
                <w:lang w:val="fr-FR" w:eastAsia="fr-FR"/>
              </w:rPr>
              <w:t>14.1 - Vérification des matériaux et produits – Essais et épreuves</w:t>
            </w:r>
            <w:r>
              <w:rPr>
                <w:webHidden/>
              </w:rPr>
              <w:tab/>
            </w:r>
            <w:r>
              <w:rPr>
                <w:webHidden/>
              </w:rPr>
              <w:fldChar w:fldCharType="begin"/>
            </w:r>
            <w:r>
              <w:rPr>
                <w:webHidden/>
              </w:rPr>
              <w:instrText xml:space="preserve"> PAGEREF _Toc202346411 \h </w:instrText>
            </w:r>
            <w:r>
              <w:rPr>
                <w:webHidden/>
              </w:rPr>
            </w:r>
            <w:r>
              <w:rPr>
                <w:webHidden/>
              </w:rPr>
              <w:fldChar w:fldCharType="separate"/>
            </w:r>
            <w:r w:rsidR="004C3AEB">
              <w:rPr>
                <w:webHidden/>
              </w:rPr>
              <w:t>18</w:t>
            </w:r>
            <w:r>
              <w:rPr>
                <w:webHidden/>
              </w:rPr>
              <w:fldChar w:fldCharType="end"/>
            </w:r>
          </w:hyperlink>
        </w:p>
        <w:p w14:paraId="3D46E7AC" w14:textId="683D11A1"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12" w:history="1">
            <w:r w:rsidRPr="000D33DB">
              <w:rPr>
                <w:rStyle w:val="Lienhypertexte"/>
                <w:lang w:val="fr-FR" w:eastAsia="fr-FR"/>
              </w:rPr>
              <w:t>14.2 - Essais et contrôles des ouvrages en cours de travaux</w:t>
            </w:r>
            <w:r>
              <w:rPr>
                <w:webHidden/>
              </w:rPr>
              <w:tab/>
            </w:r>
            <w:r>
              <w:rPr>
                <w:webHidden/>
              </w:rPr>
              <w:fldChar w:fldCharType="begin"/>
            </w:r>
            <w:r>
              <w:rPr>
                <w:webHidden/>
              </w:rPr>
              <w:instrText xml:space="preserve"> PAGEREF _Toc202346412 \h </w:instrText>
            </w:r>
            <w:r>
              <w:rPr>
                <w:webHidden/>
              </w:rPr>
            </w:r>
            <w:r>
              <w:rPr>
                <w:webHidden/>
              </w:rPr>
              <w:fldChar w:fldCharType="separate"/>
            </w:r>
            <w:r w:rsidR="004C3AEB">
              <w:rPr>
                <w:webHidden/>
              </w:rPr>
              <w:t>18</w:t>
            </w:r>
            <w:r>
              <w:rPr>
                <w:webHidden/>
              </w:rPr>
              <w:fldChar w:fldCharType="end"/>
            </w:r>
          </w:hyperlink>
        </w:p>
        <w:p w14:paraId="6432930A" w14:textId="03BEFB03"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13" w:history="1">
            <w:r w:rsidRPr="000D33DB">
              <w:rPr>
                <w:rStyle w:val="Lienhypertexte"/>
                <w:rFonts w:eastAsia="Trebuchet MS"/>
                <w:lang w:val="fr-FR"/>
              </w:rPr>
              <w:t>14.3 - Dispositions applicables à la réception</w:t>
            </w:r>
            <w:r>
              <w:rPr>
                <w:webHidden/>
              </w:rPr>
              <w:tab/>
            </w:r>
            <w:r>
              <w:rPr>
                <w:webHidden/>
              </w:rPr>
              <w:fldChar w:fldCharType="begin"/>
            </w:r>
            <w:r>
              <w:rPr>
                <w:webHidden/>
              </w:rPr>
              <w:instrText xml:space="preserve"> PAGEREF _Toc202346413 \h </w:instrText>
            </w:r>
            <w:r>
              <w:rPr>
                <w:webHidden/>
              </w:rPr>
            </w:r>
            <w:r>
              <w:rPr>
                <w:webHidden/>
              </w:rPr>
              <w:fldChar w:fldCharType="separate"/>
            </w:r>
            <w:r w:rsidR="004C3AEB">
              <w:rPr>
                <w:webHidden/>
              </w:rPr>
              <w:t>18</w:t>
            </w:r>
            <w:r>
              <w:rPr>
                <w:webHidden/>
              </w:rPr>
              <w:fldChar w:fldCharType="end"/>
            </w:r>
          </w:hyperlink>
        </w:p>
        <w:p w14:paraId="033FD382" w14:textId="4D0D7D25"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14" w:history="1">
            <w:r w:rsidRPr="000D33DB">
              <w:rPr>
                <w:rStyle w:val="Lienhypertexte"/>
                <w:rFonts w:eastAsia="Trebuchet MS"/>
                <w:lang w:val="fr-FR"/>
              </w:rPr>
              <w:t>14.4 - Épreuves concluantes</w:t>
            </w:r>
            <w:r>
              <w:rPr>
                <w:webHidden/>
              </w:rPr>
              <w:tab/>
            </w:r>
            <w:r>
              <w:rPr>
                <w:webHidden/>
              </w:rPr>
              <w:fldChar w:fldCharType="begin"/>
            </w:r>
            <w:r>
              <w:rPr>
                <w:webHidden/>
              </w:rPr>
              <w:instrText xml:space="preserve"> PAGEREF _Toc202346414 \h </w:instrText>
            </w:r>
            <w:r>
              <w:rPr>
                <w:webHidden/>
              </w:rPr>
            </w:r>
            <w:r>
              <w:rPr>
                <w:webHidden/>
              </w:rPr>
              <w:fldChar w:fldCharType="separate"/>
            </w:r>
            <w:r w:rsidR="004C3AEB">
              <w:rPr>
                <w:webHidden/>
              </w:rPr>
              <w:t>19</w:t>
            </w:r>
            <w:r>
              <w:rPr>
                <w:webHidden/>
              </w:rPr>
              <w:fldChar w:fldCharType="end"/>
            </w:r>
          </w:hyperlink>
        </w:p>
        <w:p w14:paraId="42A1D2C8" w14:textId="2D1F6C5F"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415" w:history="1">
            <w:r w:rsidRPr="000D33DB">
              <w:rPr>
                <w:rStyle w:val="Lienhypertexte"/>
              </w:rPr>
              <w:t>15 - Garanties</w:t>
            </w:r>
            <w:r>
              <w:rPr>
                <w:webHidden/>
              </w:rPr>
              <w:tab/>
            </w:r>
            <w:r>
              <w:rPr>
                <w:webHidden/>
              </w:rPr>
              <w:fldChar w:fldCharType="begin"/>
            </w:r>
            <w:r>
              <w:rPr>
                <w:webHidden/>
              </w:rPr>
              <w:instrText xml:space="preserve"> PAGEREF _Toc202346415 \h </w:instrText>
            </w:r>
            <w:r>
              <w:rPr>
                <w:webHidden/>
              </w:rPr>
            </w:r>
            <w:r>
              <w:rPr>
                <w:webHidden/>
              </w:rPr>
              <w:fldChar w:fldCharType="separate"/>
            </w:r>
            <w:r w:rsidR="004C3AEB">
              <w:rPr>
                <w:webHidden/>
              </w:rPr>
              <w:t>19</w:t>
            </w:r>
            <w:r>
              <w:rPr>
                <w:webHidden/>
              </w:rPr>
              <w:fldChar w:fldCharType="end"/>
            </w:r>
          </w:hyperlink>
        </w:p>
        <w:p w14:paraId="5520111C" w14:textId="08251DA1"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16" w:history="1">
            <w:r w:rsidRPr="000D33DB">
              <w:rPr>
                <w:rStyle w:val="Lienhypertexte"/>
                <w:lang w:val="fr-FR" w:eastAsia="fr-FR"/>
              </w:rPr>
              <w:t>15.1 Garantie de parfait achèvement</w:t>
            </w:r>
            <w:r>
              <w:rPr>
                <w:webHidden/>
              </w:rPr>
              <w:tab/>
            </w:r>
            <w:r>
              <w:rPr>
                <w:webHidden/>
              </w:rPr>
              <w:fldChar w:fldCharType="begin"/>
            </w:r>
            <w:r>
              <w:rPr>
                <w:webHidden/>
              </w:rPr>
              <w:instrText xml:space="preserve"> PAGEREF _Toc202346416 \h </w:instrText>
            </w:r>
            <w:r>
              <w:rPr>
                <w:webHidden/>
              </w:rPr>
            </w:r>
            <w:r>
              <w:rPr>
                <w:webHidden/>
              </w:rPr>
              <w:fldChar w:fldCharType="separate"/>
            </w:r>
            <w:r w:rsidR="004C3AEB">
              <w:rPr>
                <w:webHidden/>
              </w:rPr>
              <w:t>19</w:t>
            </w:r>
            <w:r>
              <w:rPr>
                <w:webHidden/>
              </w:rPr>
              <w:fldChar w:fldCharType="end"/>
            </w:r>
          </w:hyperlink>
        </w:p>
        <w:p w14:paraId="4A3D3078" w14:textId="6301487A"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17" w:history="1">
            <w:r w:rsidRPr="000D33DB">
              <w:rPr>
                <w:rStyle w:val="Lienhypertexte"/>
                <w:lang w:val="fr-FR" w:eastAsia="fr-FR"/>
              </w:rPr>
              <w:t>15.2 - Garantie particulière du système de protection des structures métalliques</w:t>
            </w:r>
            <w:r>
              <w:rPr>
                <w:webHidden/>
              </w:rPr>
              <w:tab/>
            </w:r>
            <w:r>
              <w:rPr>
                <w:webHidden/>
              </w:rPr>
              <w:fldChar w:fldCharType="begin"/>
            </w:r>
            <w:r>
              <w:rPr>
                <w:webHidden/>
              </w:rPr>
              <w:instrText xml:space="preserve"> PAGEREF _Toc202346417 \h </w:instrText>
            </w:r>
            <w:r>
              <w:rPr>
                <w:webHidden/>
              </w:rPr>
            </w:r>
            <w:r>
              <w:rPr>
                <w:webHidden/>
              </w:rPr>
              <w:fldChar w:fldCharType="separate"/>
            </w:r>
            <w:r w:rsidR="004C3AEB">
              <w:rPr>
                <w:webHidden/>
              </w:rPr>
              <w:t>19</w:t>
            </w:r>
            <w:r>
              <w:rPr>
                <w:webHidden/>
              </w:rPr>
              <w:fldChar w:fldCharType="end"/>
            </w:r>
          </w:hyperlink>
        </w:p>
        <w:p w14:paraId="28794882" w14:textId="5DE78934"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418" w:history="1">
            <w:r w:rsidRPr="000D33DB">
              <w:rPr>
                <w:rStyle w:val="Lienhypertexte"/>
              </w:rPr>
              <w:t>16 - Pénalités</w:t>
            </w:r>
            <w:r>
              <w:rPr>
                <w:webHidden/>
              </w:rPr>
              <w:tab/>
            </w:r>
            <w:r>
              <w:rPr>
                <w:webHidden/>
              </w:rPr>
              <w:fldChar w:fldCharType="begin"/>
            </w:r>
            <w:r>
              <w:rPr>
                <w:webHidden/>
              </w:rPr>
              <w:instrText xml:space="preserve"> PAGEREF _Toc202346418 \h </w:instrText>
            </w:r>
            <w:r>
              <w:rPr>
                <w:webHidden/>
              </w:rPr>
            </w:r>
            <w:r>
              <w:rPr>
                <w:webHidden/>
              </w:rPr>
              <w:fldChar w:fldCharType="separate"/>
            </w:r>
            <w:r w:rsidR="004C3AEB">
              <w:rPr>
                <w:webHidden/>
              </w:rPr>
              <w:t>19</w:t>
            </w:r>
            <w:r>
              <w:rPr>
                <w:webHidden/>
              </w:rPr>
              <w:fldChar w:fldCharType="end"/>
            </w:r>
          </w:hyperlink>
        </w:p>
        <w:p w14:paraId="4FDF5FB1" w14:textId="5FFFA9F7" w:rsidR="008B5313" w:rsidRPr="00DA3336"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19" w:history="1">
            <w:r w:rsidRPr="00DA3336">
              <w:rPr>
                <w:rStyle w:val="Lienhypertexte"/>
                <w:lang w:val="fr-FR"/>
              </w:rPr>
              <w:t>16.1 - Pénalités de retard</w:t>
            </w:r>
            <w:r w:rsidRPr="00DA3336">
              <w:rPr>
                <w:webHidden/>
              </w:rPr>
              <w:tab/>
            </w:r>
            <w:r w:rsidRPr="00DA3336">
              <w:rPr>
                <w:webHidden/>
              </w:rPr>
              <w:fldChar w:fldCharType="begin"/>
            </w:r>
            <w:r w:rsidRPr="00DA3336">
              <w:rPr>
                <w:webHidden/>
              </w:rPr>
              <w:instrText xml:space="preserve"> PAGEREF _Toc202346419 \h </w:instrText>
            </w:r>
            <w:r w:rsidRPr="00DA3336">
              <w:rPr>
                <w:webHidden/>
              </w:rPr>
            </w:r>
            <w:r w:rsidRPr="00DA3336">
              <w:rPr>
                <w:webHidden/>
              </w:rPr>
              <w:fldChar w:fldCharType="separate"/>
            </w:r>
            <w:r w:rsidR="004C3AEB">
              <w:rPr>
                <w:webHidden/>
              </w:rPr>
              <w:t>19</w:t>
            </w:r>
            <w:r w:rsidRPr="00DA3336">
              <w:rPr>
                <w:webHidden/>
              </w:rPr>
              <w:fldChar w:fldCharType="end"/>
            </w:r>
          </w:hyperlink>
        </w:p>
        <w:p w14:paraId="4766F98B" w14:textId="56903271" w:rsidR="008B5313" w:rsidRPr="00DA3336"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20" w:history="1">
            <w:r w:rsidRPr="00DA3336">
              <w:rPr>
                <w:rStyle w:val="Lienhypertexte"/>
                <w:lang w:val="fr-FR"/>
              </w:rPr>
              <w:t>16.2 - Pénalité pour travail dissimulé</w:t>
            </w:r>
            <w:r w:rsidRPr="00DA3336">
              <w:rPr>
                <w:webHidden/>
              </w:rPr>
              <w:tab/>
            </w:r>
            <w:r w:rsidRPr="00DA3336">
              <w:rPr>
                <w:webHidden/>
              </w:rPr>
              <w:fldChar w:fldCharType="begin"/>
            </w:r>
            <w:r w:rsidRPr="00DA3336">
              <w:rPr>
                <w:webHidden/>
              </w:rPr>
              <w:instrText xml:space="preserve"> PAGEREF _Toc202346420 \h </w:instrText>
            </w:r>
            <w:r w:rsidRPr="00DA3336">
              <w:rPr>
                <w:webHidden/>
              </w:rPr>
            </w:r>
            <w:r w:rsidRPr="00DA3336">
              <w:rPr>
                <w:webHidden/>
              </w:rPr>
              <w:fldChar w:fldCharType="separate"/>
            </w:r>
            <w:r w:rsidR="004C3AEB">
              <w:rPr>
                <w:webHidden/>
              </w:rPr>
              <w:t>19</w:t>
            </w:r>
            <w:r w:rsidRPr="00DA3336">
              <w:rPr>
                <w:webHidden/>
              </w:rPr>
              <w:fldChar w:fldCharType="end"/>
            </w:r>
          </w:hyperlink>
        </w:p>
        <w:p w14:paraId="54802715" w14:textId="564BE164" w:rsidR="008B5313"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21" w:history="1">
            <w:r w:rsidRPr="000D33DB">
              <w:rPr>
                <w:rStyle w:val="Lienhypertexte"/>
                <w:rFonts w:eastAsia="Trebuchet MS"/>
                <w:lang w:val="fr-FR"/>
              </w:rPr>
              <w:t>16.3 - Autres pénalités spécifiques</w:t>
            </w:r>
            <w:r>
              <w:rPr>
                <w:webHidden/>
              </w:rPr>
              <w:tab/>
            </w:r>
            <w:r>
              <w:rPr>
                <w:webHidden/>
              </w:rPr>
              <w:fldChar w:fldCharType="begin"/>
            </w:r>
            <w:r>
              <w:rPr>
                <w:webHidden/>
              </w:rPr>
              <w:instrText xml:space="preserve"> PAGEREF _Toc202346421 \h </w:instrText>
            </w:r>
            <w:r>
              <w:rPr>
                <w:webHidden/>
              </w:rPr>
            </w:r>
            <w:r>
              <w:rPr>
                <w:webHidden/>
              </w:rPr>
              <w:fldChar w:fldCharType="separate"/>
            </w:r>
            <w:r w:rsidR="004C3AEB">
              <w:rPr>
                <w:webHidden/>
              </w:rPr>
              <w:t>20</w:t>
            </w:r>
            <w:r>
              <w:rPr>
                <w:webHidden/>
              </w:rPr>
              <w:fldChar w:fldCharType="end"/>
            </w:r>
          </w:hyperlink>
        </w:p>
        <w:p w14:paraId="53682572" w14:textId="19208132"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422" w:history="1">
            <w:r w:rsidRPr="000D33DB">
              <w:rPr>
                <w:rStyle w:val="Lienhypertexte"/>
              </w:rPr>
              <w:t>17 – Droit de propriéte industrielle et intellectuelle</w:t>
            </w:r>
            <w:r>
              <w:rPr>
                <w:webHidden/>
              </w:rPr>
              <w:tab/>
            </w:r>
            <w:r>
              <w:rPr>
                <w:webHidden/>
              </w:rPr>
              <w:fldChar w:fldCharType="begin"/>
            </w:r>
            <w:r>
              <w:rPr>
                <w:webHidden/>
              </w:rPr>
              <w:instrText xml:space="preserve"> PAGEREF _Toc202346422 \h </w:instrText>
            </w:r>
            <w:r>
              <w:rPr>
                <w:webHidden/>
              </w:rPr>
            </w:r>
            <w:r>
              <w:rPr>
                <w:webHidden/>
              </w:rPr>
              <w:fldChar w:fldCharType="separate"/>
            </w:r>
            <w:r w:rsidR="004C3AEB">
              <w:rPr>
                <w:webHidden/>
              </w:rPr>
              <w:t>21</w:t>
            </w:r>
            <w:r>
              <w:rPr>
                <w:webHidden/>
              </w:rPr>
              <w:fldChar w:fldCharType="end"/>
            </w:r>
          </w:hyperlink>
        </w:p>
        <w:p w14:paraId="5D7177EE" w14:textId="4A765A42"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423" w:history="1">
            <w:r w:rsidRPr="000D33DB">
              <w:rPr>
                <w:rStyle w:val="Lienhypertexte"/>
              </w:rPr>
              <w:t>18 - Assurances</w:t>
            </w:r>
            <w:r>
              <w:rPr>
                <w:webHidden/>
              </w:rPr>
              <w:tab/>
            </w:r>
            <w:r>
              <w:rPr>
                <w:webHidden/>
              </w:rPr>
              <w:fldChar w:fldCharType="begin"/>
            </w:r>
            <w:r>
              <w:rPr>
                <w:webHidden/>
              </w:rPr>
              <w:instrText xml:space="preserve"> PAGEREF _Toc202346423 \h </w:instrText>
            </w:r>
            <w:r>
              <w:rPr>
                <w:webHidden/>
              </w:rPr>
            </w:r>
            <w:r>
              <w:rPr>
                <w:webHidden/>
              </w:rPr>
              <w:fldChar w:fldCharType="separate"/>
            </w:r>
            <w:r w:rsidR="004C3AEB">
              <w:rPr>
                <w:webHidden/>
              </w:rPr>
              <w:t>21</w:t>
            </w:r>
            <w:r>
              <w:rPr>
                <w:webHidden/>
              </w:rPr>
              <w:fldChar w:fldCharType="end"/>
            </w:r>
          </w:hyperlink>
        </w:p>
        <w:p w14:paraId="6512C66B" w14:textId="3803DCDC"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424" w:history="1">
            <w:r w:rsidRPr="000D33DB">
              <w:rPr>
                <w:rStyle w:val="Lienhypertexte"/>
              </w:rPr>
              <w:t>19 - Résiliation du contrat</w:t>
            </w:r>
            <w:r>
              <w:rPr>
                <w:webHidden/>
              </w:rPr>
              <w:tab/>
            </w:r>
            <w:r>
              <w:rPr>
                <w:webHidden/>
              </w:rPr>
              <w:fldChar w:fldCharType="begin"/>
            </w:r>
            <w:r>
              <w:rPr>
                <w:webHidden/>
              </w:rPr>
              <w:instrText xml:space="preserve"> PAGEREF _Toc202346424 \h </w:instrText>
            </w:r>
            <w:r>
              <w:rPr>
                <w:webHidden/>
              </w:rPr>
            </w:r>
            <w:r>
              <w:rPr>
                <w:webHidden/>
              </w:rPr>
              <w:fldChar w:fldCharType="separate"/>
            </w:r>
            <w:r w:rsidR="004C3AEB">
              <w:rPr>
                <w:webHidden/>
              </w:rPr>
              <w:t>21</w:t>
            </w:r>
            <w:r>
              <w:rPr>
                <w:webHidden/>
              </w:rPr>
              <w:fldChar w:fldCharType="end"/>
            </w:r>
          </w:hyperlink>
        </w:p>
        <w:p w14:paraId="1C52D25C" w14:textId="6FFC588E" w:rsidR="008B5313" w:rsidRPr="00DA3336"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25" w:history="1">
            <w:r w:rsidRPr="00DA3336">
              <w:rPr>
                <w:rStyle w:val="Lienhypertexte"/>
                <w:rFonts w:eastAsia="Trebuchet MS"/>
                <w:iCs/>
                <w:lang w:val="fr-FR"/>
              </w:rPr>
              <w:t>19.1 - Conditions de résiliation de l'accord-cadre</w:t>
            </w:r>
            <w:r w:rsidRPr="00DA3336">
              <w:rPr>
                <w:webHidden/>
              </w:rPr>
              <w:tab/>
            </w:r>
            <w:r w:rsidRPr="00DA3336">
              <w:rPr>
                <w:webHidden/>
              </w:rPr>
              <w:fldChar w:fldCharType="begin"/>
            </w:r>
            <w:r w:rsidRPr="00DA3336">
              <w:rPr>
                <w:webHidden/>
              </w:rPr>
              <w:instrText xml:space="preserve"> PAGEREF _Toc202346425 \h </w:instrText>
            </w:r>
            <w:r w:rsidRPr="00DA3336">
              <w:rPr>
                <w:webHidden/>
              </w:rPr>
            </w:r>
            <w:r w:rsidRPr="00DA3336">
              <w:rPr>
                <w:webHidden/>
              </w:rPr>
              <w:fldChar w:fldCharType="separate"/>
            </w:r>
            <w:r w:rsidR="004C3AEB">
              <w:rPr>
                <w:webHidden/>
              </w:rPr>
              <w:t>21</w:t>
            </w:r>
            <w:r w:rsidRPr="00DA3336">
              <w:rPr>
                <w:webHidden/>
              </w:rPr>
              <w:fldChar w:fldCharType="end"/>
            </w:r>
          </w:hyperlink>
        </w:p>
        <w:p w14:paraId="305CE4F2" w14:textId="08CDEB98" w:rsidR="008B5313" w:rsidRPr="00DA3336" w:rsidRDefault="008B5313" w:rsidP="00D273E2">
          <w:pPr>
            <w:pStyle w:val="TM2"/>
            <w:rPr>
              <w:rFonts w:asciiTheme="minorHAnsi" w:eastAsiaTheme="minorEastAsia" w:hAnsiTheme="minorHAnsi" w:cstheme="minorBidi"/>
              <w:kern w:val="2"/>
              <w:lang w:val="fr-FR" w:eastAsia="fr-FR"/>
              <w14:ligatures w14:val="standardContextual"/>
            </w:rPr>
          </w:pPr>
          <w:hyperlink w:anchor="_Toc202346426" w:history="1">
            <w:r w:rsidRPr="00DA3336">
              <w:rPr>
                <w:rStyle w:val="Lienhypertexte"/>
                <w:rFonts w:eastAsia="Trebuchet MS"/>
                <w:iCs/>
                <w:lang w:val="fr-FR"/>
              </w:rPr>
              <w:t>19.2 - Redressement ou liquidation judiciaire</w:t>
            </w:r>
            <w:r w:rsidRPr="00DA3336">
              <w:rPr>
                <w:webHidden/>
              </w:rPr>
              <w:tab/>
            </w:r>
            <w:r w:rsidRPr="00DA3336">
              <w:rPr>
                <w:webHidden/>
              </w:rPr>
              <w:fldChar w:fldCharType="begin"/>
            </w:r>
            <w:r w:rsidRPr="00DA3336">
              <w:rPr>
                <w:webHidden/>
              </w:rPr>
              <w:instrText xml:space="preserve"> PAGEREF _Toc202346426 \h </w:instrText>
            </w:r>
            <w:r w:rsidRPr="00DA3336">
              <w:rPr>
                <w:webHidden/>
              </w:rPr>
            </w:r>
            <w:r w:rsidRPr="00DA3336">
              <w:rPr>
                <w:webHidden/>
              </w:rPr>
              <w:fldChar w:fldCharType="separate"/>
            </w:r>
            <w:r w:rsidR="004C3AEB">
              <w:rPr>
                <w:webHidden/>
              </w:rPr>
              <w:t>21</w:t>
            </w:r>
            <w:r w:rsidRPr="00DA3336">
              <w:rPr>
                <w:webHidden/>
              </w:rPr>
              <w:fldChar w:fldCharType="end"/>
            </w:r>
          </w:hyperlink>
        </w:p>
        <w:p w14:paraId="76C7E35D" w14:textId="5126018D"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427" w:history="1">
            <w:r w:rsidRPr="000D33DB">
              <w:rPr>
                <w:rStyle w:val="Lienhypertexte"/>
              </w:rPr>
              <w:t>20 - Règlement des litiges et langues</w:t>
            </w:r>
            <w:r>
              <w:rPr>
                <w:webHidden/>
              </w:rPr>
              <w:tab/>
            </w:r>
            <w:r>
              <w:rPr>
                <w:webHidden/>
              </w:rPr>
              <w:fldChar w:fldCharType="begin"/>
            </w:r>
            <w:r>
              <w:rPr>
                <w:webHidden/>
              </w:rPr>
              <w:instrText xml:space="preserve"> PAGEREF _Toc202346427 \h </w:instrText>
            </w:r>
            <w:r>
              <w:rPr>
                <w:webHidden/>
              </w:rPr>
            </w:r>
            <w:r>
              <w:rPr>
                <w:webHidden/>
              </w:rPr>
              <w:fldChar w:fldCharType="separate"/>
            </w:r>
            <w:r w:rsidR="004C3AEB">
              <w:rPr>
                <w:webHidden/>
              </w:rPr>
              <w:t>22</w:t>
            </w:r>
            <w:r>
              <w:rPr>
                <w:webHidden/>
              </w:rPr>
              <w:fldChar w:fldCharType="end"/>
            </w:r>
          </w:hyperlink>
        </w:p>
        <w:p w14:paraId="6D6A639D" w14:textId="3FC222F4" w:rsidR="008B5313" w:rsidRDefault="008B5313" w:rsidP="00DA3336">
          <w:pPr>
            <w:pStyle w:val="TM1"/>
            <w:rPr>
              <w:rFonts w:asciiTheme="minorHAnsi" w:eastAsiaTheme="minorEastAsia" w:hAnsiTheme="minorHAnsi" w:cstheme="minorBidi"/>
              <w:kern w:val="2"/>
              <w:lang w:eastAsia="fr-FR"/>
              <w14:ligatures w14:val="standardContextual"/>
            </w:rPr>
          </w:pPr>
          <w:hyperlink w:anchor="_Toc202346428" w:history="1">
            <w:r w:rsidRPr="000D33DB">
              <w:rPr>
                <w:rStyle w:val="Lienhypertexte"/>
              </w:rPr>
              <w:t>21- Dérogations</w:t>
            </w:r>
            <w:r>
              <w:rPr>
                <w:webHidden/>
              </w:rPr>
              <w:tab/>
            </w:r>
            <w:r>
              <w:rPr>
                <w:webHidden/>
              </w:rPr>
              <w:fldChar w:fldCharType="begin"/>
            </w:r>
            <w:r>
              <w:rPr>
                <w:webHidden/>
              </w:rPr>
              <w:instrText xml:space="preserve"> PAGEREF _Toc202346428 \h </w:instrText>
            </w:r>
            <w:r>
              <w:rPr>
                <w:webHidden/>
              </w:rPr>
            </w:r>
            <w:r>
              <w:rPr>
                <w:webHidden/>
              </w:rPr>
              <w:fldChar w:fldCharType="separate"/>
            </w:r>
            <w:r w:rsidR="004C3AEB">
              <w:rPr>
                <w:webHidden/>
              </w:rPr>
              <w:t>23</w:t>
            </w:r>
            <w:r>
              <w:rPr>
                <w:webHidden/>
              </w:rPr>
              <w:fldChar w:fldCharType="end"/>
            </w:r>
          </w:hyperlink>
        </w:p>
        <w:p w14:paraId="248917B2" w14:textId="257C6F8E" w:rsidR="002F6B2C" w:rsidRDefault="002F6B2C">
          <w:r w:rsidRPr="002F6B2C">
            <w:rPr>
              <w:rFonts w:ascii="Arial" w:hAnsi="Arial" w:cs="Arial"/>
              <w:b/>
              <w:bCs/>
            </w:rPr>
            <w:fldChar w:fldCharType="end"/>
          </w:r>
        </w:p>
      </w:sdtContent>
    </w:sdt>
    <w:p w14:paraId="224D431A" w14:textId="0E344694" w:rsidR="005312EB" w:rsidRDefault="005312EB">
      <w:pPr>
        <w:spacing w:after="100"/>
        <w:jc w:val="both"/>
        <w:rPr>
          <w:rFonts w:ascii="Arial" w:eastAsia="Arial" w:hAnsi="Arial" w:cs="Arial"/>
          <w:color w:val="000000"/>
          <w:sz w:val="22"/>
          <w:lang w:val="fr-FR"/>
        </w:rPr>
        <w:sectPr w:rsidR="005312EB">
          <w:pgSz w:w="11900" w:h="16840"/>
          <w:pgMar w:top="1140" w:right="1140" w:bottom="1440" w:left="1140" w:header="1140" w:footer="1440" w:gutter="0"/>
          <w:cols w:space="708"/>
        </w:sectPr>
      </w:pPr>
    </w:p>
    <w:p w14:paraId="0913F88B" w14:textId="77777777" w:rsidR="005312EB" w:rsidRDefault="003F7651">
      <w:pPr>
        <w:pStyle w:val="Titre1"/>
        <w:shd w:val="clear" w:color="3155A4" w:fill="3155A4"/>
        <w:rPr>
          <w:rFonts w:eastAsia="Arial"/>
          <w:color w:val="0D0C0C"/>
          <w:sz w:val="28"/>
          <w:lang w:val="fr-FR"/>
        </w:rPr>
      </w:pPr>
      <w:bookmarkStart w:id="0" w:name="ArtL1_CCAP-1-A1"/>
      <w:bookmarkStart w:id="1" w:name="_Toc202182905"/>
      <w:bookmarkStart w:id="2" w:name="_Toc202183333"/>
      <w:bookmarkStart w:id="3" w:name="_Toc202346349"/>
      <w:bookmarkEnd w:id="0"/>
      <w:r>
        <w:rPr>
          <w:rFonts w:eastAsia="Arial"/>
          <w:color w:val="0D0C0C"/>
          <w:sz w:val="28"/>
          <w:lang w:val="fr-FR"/>
        </w:rPr>
        <w:lastRenderedPageBreak/>
        <w:t>1 - Dispositions générales du contrat</w:t>
      </w:r>
      <w:bookmarkEnd w:id="1"/>
      <w:bookmarkEnd w:id="2"/>
      <w:bookmarkEnd w:id="3"/>
    </w:p>
    <w:p w14:paraId="5E329388" w14:textId="77777777" w:rsidR="005312EB" w:rsidRDefault="003F7651">
      <w:pPr>
        <w:spacing w:line="60" w:lineRule="exact"/>
        <w:rPr>
          <w:sz w:val="6"/>
        </w:rPr>
      </w:pPr>
      <w:r>
        <w:t xml:space="preserve"> </w:t>
      </w:r>
    </w:p>
    <w:p w14:paraId="5552BA99" w14:textId="77777777" w:rsidR="005312EB" w:rsidRDefault="003F7651">
      <w:pPr>
        <w:pStyle w:val="Titre2"/>
        <w:ind w:left="280"/>
        <w:jc w:val="both"/>
        <w:rPr>
          <w:rFonts w:eastAsia="Arial"/>
          <w:i w:val="0"/>
          <w:color w:val="000000"/>
          <w:sz w:val="24"/>
          <w:lang w:val="fr-FR"/>
        </w:rPr>
      </w:pPr>
      <w:bookmarkStart w:id="4" w:name="ArtL2_CCAP-1-A1.1"/>
      <w:bookmarkStart w:id="5" w:name="_Toc202182906"/>
      <w:bookmarkStart w:id="6" w:name="_Toc202183334"/>
      <w:bookmarkStart w:id="7" w:name="_Toc202346350"/>
      <w:bookmarkEnd w:id="4"/>
      <w:r>
        <w:rPr>
          <w:rFonts w:eastAsia="Arial"/>
          <w:i w:val="0"/>
          <w:color w:val="000000"/>
          <w:sz w:val="24"/>
          <w:lang w:val="fr-FR"/>
        </w:rPr>
        <w:t>1.1 - Objet du contrat</w:t>
      </w:r>
      <w:bookmarkEnd w:id="5"/>
      <w:bookmarkEnd w:id="6"/>
      <w:bookmarkEnd w:id="7"/>
    </w:p>
    <w:p w14:paraId="61CD5287" w14:textId="77777777" w:rsidR="005312EB" w:rsidRDefault="003F7651">
      <w:pPr>
        <w:pStyle w:val="ParagrapheIndent2"/>
        <w:spacing w:line="230" w:lineRule="exact"/>
        <w:jc w:val="both"/>
        <w:rPr>
          <w:color w:val="000000"/>
          <w:lang w:val="fr-FR"/>
        </w:rPr>
      </w:pPr>
      <w:r>
        <w:rPr>
          <w:color w:val="000000"/>
          <w:lang w:val="fr-FR"/>
        </w:rPr>
        <w:t>Les stipulations du présent Cahier des clauses administratives particulières (</w:t>
      </w:r>
      <w:proofErr w:type="spellStart"/>
      <w:r>
        <w:rPr>
          <w:color w:val="000000"/>
          <w:lang w:val="fr-FR"/>
        </w:rPr>
        <w:t>CCAP</w:t>
      </w:r>
      <w:proofErr w:type="spellEnd"/>
      <w:r>
        <w:rPr>
          <w:color w:val="000000"/>
          <w:lang w:val="fr-FR"/>
        </w:rPr>
        <w:t>) concernent :</w:t>
      </w:r>
    </w:p>
    <w:p w14:paraId="1CE3E1CF" w14:textId="6389D0CD" w:rsidR="005312EB" w:rsidRDefault="003F7651">
      <w:pPr>
        <w:pStyle w:val="ParagrapheIndent2"/>
        <w:spacing w:line="230" w:lineRule="exact"/>
        <w:jc w:val="both"/>
        <w:rPr>
          <w:color w:val="000000"/>
          <w:lang w:val="fr-FR"/>
        </w:rPr>
      </w:pPr>
      <w:r>
        <w:rPr>
          <w:color w:val="000000"/>
          <w:lang w:val="fr-FR"/>
        </w:rPr>
        <w:t xml:space="preserve">UTI </w:t>
      </w:r>
      <w:proofErr w:type="spellStart"/>
      <w:r>
        <w:rPr>
          <w:color w:val="000000"/>
          <w:lang w:val="fr-FR"/>
        </w:rPr>
        <w:t>CPCA</w:t>
      </w:r>
      <w:proofErr w:type="spellEnd"/>
      <w:r>
        <w:rPr>
          <w:color w:val="000000"/>
          <w:lang w:val="fr-FR"/>
        </w:rPr>
        <w:t xml:space="preserve"> </w:t>
      </w:r>
      <w:r w:rsidR="00DF68D1">
        <w:rPr>
          <w:color w:val="000000"/>
          <w:lang w:val="fr-FR"/>
        </w:rPr>
        <w:t>–</w:t>
      </w:r>
      <w:r>
        <w:rPr>
          <w:color w:val="000000"/>
          <w:lang w:val="fr-FR"/>
        </w:rPr>
        <w:t xml:space="preserve"> </w:t>
      </w:r>
      <w:r w:rsidR="00DF68D1">
        <w:rPr>
          <w:color w:val="000000"/>
          <w:lang w:val="fr-FR"/>
        </w:rPr>
        <w:t>Travaux de r</w:t>
      </w:r>
      <w:r>
        <w:rPr>
          <w:color w:val="000000"/>
          <w:lang w:val="fr-FR"/>
        </w:rPr>
        <w:t xml:space="preserve">emplacement de la lisse de guidage du souterrain de Braye en Laonnois </w:t>
      </w:r>
    </w:p>
    <w:p w14:paraId="6D5A70BA" w14:textId="77777777" w:rsidR="005312EB" w:rsidRDefault="005312EB">
      <w:pPr>
        <w:pStyle w:val="ParagrapheIndent2"/>
        <w:spacing w:line="230" w:lineRule="exact"/>
        <w:jc w:val="both"/>
        <w:rPr>
          <w:color w:val="000000"/>
          <w:lang w:val="fr-FR"/>
        </w:rPr>
      </w:pPr>
    </w:p>
    <w:p w14:paraId="64CB0298" w14:textId="77777777" w:rsidR="005312EB" w:rsidRDefault="003F7651">
      <w:pPr>
        <w:pStyle w:val="ParagrapheIndent2"/>
        <w:spacing w:after="240" w:line="230"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30299CEA" w14:textId="77777777" w:rsidR="007F58B3" w:rsidRDefault="007F58B3" w:rsidP="007F58B3">
      <w:pPr>
        <w:pStyle w:val="ParagrapheIndent2"/>
        <w:spacing w:line="230" w:lineRule="exact"/>
        <w:jc w:val="both"/>
        <w:rPr>
          <w:color w:val="000000"/>
          <w:lang w:val="fr-FR"/>
        </w:rPr>
      </w:pPr>
      <w:bookmarkStart w:id="8" w:name="ArtL2_CCAP-1-A1.2"/>
      <w:bookmarkStart w:id="9" w:name="_Toc202182907"/>
      <w:bookmarkStart w:id="10" w:name="_Toc202183335"/>
      <w:bookmarkEnd w:id="8"/>
      <w:r>
        <w:rPr>
          <w:color w:val="000000"/>
          <w:lang w:val="fr-FR"/>
        </w:rPr>
        <w:t>Lieu(x) d'exécution :</w:t>
      </w:r>
    </w:p>
    <w:p w14:paraId="47759233" w14:textId="75DD1FF6" w:rsidR="007F58B3" w:rsidRPr="00E7694E" w:rsidRDefault="007F58B3" w:rsidP="007F58B3">
      <w:pPr>
        <w:pStyle w:val="ParagrapheIndent2"/>
        <w:spacing w:line="230" w:lineRule="exact"/>
        <w:jc w:val="both"/>
        <w:rPr>
          <w:color w:val="000000"/>
          <w:szCs w:val="20"/>
          <w:lang w:val="fr-FR"/>
        </w:rPr>
      </w:pPr>
      <w:r w:rsidRPr="00E7694E">
        <w:rPr>
          <w:color w:val="000000"/>
          <w:szCs w:val="20"/>
          <w:lang w:val="fr-FR"/>
        </w:rPr>
        <w:t>Souterrain de Braye en Laonnois 02000 BRAYE EN LAONNOIS</w:t>
      </w:r>
      <w:r>
        <w:rPr>
          <w:color w:val="000000"/>
          <w:szCs w:val="20"/>
          <w:lang w:val="fr-FR"/>
        </w:rPr>
        <w:t xml:space="preserve"> en dessous du Chemin des Dames</w:t>
      </w:r>
    </w:p>
    <w:p w14:paraId="04769C87" w14:textId="77777777" w:rsidR="007F58B3" w:rsidRDefault="007F58B3" w:rsidP="007F58B3">
      <w:pPr>
        <w:rPr>
          <w:rFonts w:ascii="Arial" w:hAnsi="Arial" w:cs="Arial"/>
          <w:sz w:val="20"/>
          <w:szCs w:val="20"/>
          <w:lang w:val="fr-FR"/>
        </w:rPr>
      </w:pPr>
      <w:r w:rsidRPr="00E7694E">
        <w:rPr>
          <w:rFonts w:ascii="Arial" w:hAnsi="Arial" w:cs="Arial"/>
          <w:sz w:val="20"/>
          <w:szCs w:val="20"/>
          <w:lang w:val="fr-FR"/>
        </w:rPr>
        <w:t xml:space="preserve">PK entrée </w:t>
      </w:r>
      <w:r>
        <w:rPr>
          <w:rFonts w:ascii="Arial" w:hAnsi="Arial" w:cs="Arial"/>
          <w:sz w:val="20"/>
          <w:szCs w:val="20"/>
          <w:lang w:val="fr-FR"/>
        </w:rPr>
        <w:t>souterrain (tête Oise) : 38.335</w:t>
      </w:r>
    </w:p>
    <w:p w14:paraId="555F8D08" w14:textId="77777777" w:rsidR="007F58B3" w:rsidRDefault="007F58B3" w:rsidP="007F58B3">
      <w:pPr>
        <w:rPr>
          <w:rFonts w:ascii="Arial" w:hAnsi="Arial" w:cs="Arial"/>
          <w:sz w:val="20"/>
          <w:szCs w:val="20"/>
          <w:lang w:val="fr-FR"/>
        </w:rPr>
      </w:pPr>
      <w:r>
        <w:rPr>
          <w:rFonts w:ascii="Arial" w:hAnsi="Arial" w:cs="Arial"/>
          <w:sz w:val="20"/>
          <w:szCs w:val="20"/>
          <w:lang w:val="fr-FR"/>
        </w:rPr>
        <w:t>PK sortie souterrain (tête Aisne) : 40.700</w:t>
      </w:r>
    </w:p>
    <w:p w14:paraId="400A6002" w14:textId="77777777" w:rsidR="007F58B3" w:rsidRPr="00E7694E" w:rsidRDefault="007F58B3" w:rsidP="007F58B3">
      <w:pPr>
        <w:rPr>
          <w:rFonts w:ascii="Arial" w:hAnsi="Arial" w:cs="Arial"/>
          <w:sz w:val="20"/>
          <w:szCs w:val="20"/>
          <w:lang w:val="fr-FR"/>
        </w:rPr>
      </w:pPr>
    </w:p>
    <w:p w14:paraId="1CCC8BF3" w14:textId="77777777" w:rsidR="005312EB" w:rsidRDefault="003F7651">
      <w:pPr>
        <w:pStyle w:val="Titre2"/>
        <w:ind w:left="280"/>
        <w:jc w:val="both"/>
        <w:rPr>
          <w:rFonts w:eastAsia="Arial"/>
          <w:i w:val="0"/>
          <w:color w:val="000000"/>
          <w:sz w:val="24"/>
          <w:lang w:val="fr-FR"/>
        </w:rPr>
      </w:pPr>
      <w:bookmarkStart w:id="11" w:name="_Toc202346351"/>
      <w:r>
        <w:rPr>
          <w:rFonts w:eastAsia="Arial"/>
          <w:i w:val="0"/>
          <w:color w:val="000000"/>
          <w:sz w:val="24"/>
          <w:lang w:val="fr-FR"/>
        </w:rPr>
        <w:t>1.2 - Décomposition du contrat</w:t>
      </w:r>
      <w:bookmarkEnd w:id="9"/>
      <w:bookmarkEnd w:id="10"/>
      <w:bookmarkEnd w:id="11"/>
    </w:p>
    <w:p w14:paraId="1A57AEBB" w14:textId="272468C5" w:rsidR="00AC0C0F" w:rsidRDefault="003F7651" w:rsidP="00AC0C0F">
      <w:pPr>
        <w:suppressLineNumbers/>
        <w:jc w:val="both"/>
        <w:rPr>
          <w:rFonts w:ascii="Arial" w:hAnsi="Arial" w:cs="Arial"/>
          <w:sz w:val="20"/>
          <w:szCs w:val="20"/>
        </w:rPr>
      </w:pPr>
      <w:r w:rsidRPr="00AC0C0F">
        <w:rPr>
          <w:rFonts w:ascii="Arial" w:hAnsi="Arial" w:cs="Arial"/>
          <w:color w:val="000000"/>
          <w:sz w:val="20"/>
          <w:szCs w:val="20"/>
          <w:lang w:val="fr-FR"/>
        </w:rPr>
        <w:t>Il n'est pas prévu de décomposition en lots.</w:t>
      </w:r>
      <w:r w:rsidR="00AC0C0F" w:rsidRPr="00AC0C0F">
        <w:rPr>
          <w:rFonts w:ascii="Arial" w:hAnsi="Arial" w:cs="Arial"/>
          <w:sz w:val="20"/>
          <w:szCs w:val="20"/>
        </w:rPr>
        <w:t xml:space="preserve"> </w:t>
      </w:r>
      <w:r w:rsidR="00AC0C0F" w:rsidRPr="00AC0C0F">
        <w:rPr>
          <w:rFonts w:ascii="Arial" w:hAnsi="Arial" w:cs="Arial"/>
          <w:sz w:val="20"/>
          <w:szCs w:val="20"/>
        </w:rPr>
        <w:t xml:space="preserve">La </w:t>
      </w:r>
      <w:proofErr w:type="spellStart"/>
      <w:r w:rsidR="00AC0C0F" w:rsidRPr="00AC0C0F">
        <w:rPr>
          <w:rFonts w:ascii="Arial" w:hAnsi="Arial" w:cs="Arial"/>
          <w:sz w:val="20"/>
          <w:szCs w:val="20"/>
        </w:rPr>
        <w:t>présente</w:t>
      </w:r>
      <w:proofErr w:type="spellEnd"/>
      <w:r w:rsidR="00AC0C0F" w:rsidRPr="00AC0C0F">
        <w:rPr>
          <w:rFonts w:ascii="Arial" w:hAnsi="Arial" w:cs="Arial"/>
          <w:sz w:val="20"/>
          <w:szCs w:val="20"/>
        </w:rPr>
        <w:t xml:space="preserve"> consultation ne </w:t>
      </w:r>
      <w:proofErr w:type="spellStart"/>
      <w:r w:rsidR="00AC0C0F" w:rsidRPr="00AC0C0F">
        <w:rPr>
          <w:rFonts w:ascii="Arial" w:hAnsi="Arial" w:cs="Arial"/>
          <w:sz w:val="20"/>
          <w:szCs w:val="20"/>
        </w:rPr>
        <w:t>permet</w:t>
      </w:r>
      <w:proofErr w:type="spellEnd"/>
      <w:r w:rsidR="00AC0C0F" w:rsidRPr="00AC0C0F">
        <w:rPr>
          <w:rFonts w:ascii="Arial" w:hAnsi="Arial" w:cs="Arial"/>
          <w:sz w:val="20"/>
          <w:szCs w:val="20"/>
        </w:rPr>
        <w:t xml:space="preserve"> pas </w:t>
      </w:r>
      <w:proofErr w:type="spellStart"/>
      <w:r w:rsidR="00AC0C0F" w:rsidRPr="00AC0C0F">
        <w:rPr>
          <w:rFonts w:ascii="Arial" w:hAnsi="Arial" w:cs="Arial"/>
          <w:sz w:val="20"/>
          <w:szCs w:val="20"/>
        </w:rPr>
        <w:t>l’identification</w:t>
      </w:r>
      <w:proofErr w:type="spellEnd"/>
      <w:r w:rsidR="00AC0C0F" w:rsidRPr="00AC0C0F">
        <w:rPr>
          <w:rFonts w:ascii="Arial" w:hAnsi="Arial" w:cs="Arial"/>
          <w:sz w:val="20"/>
          <w:szCs w:val="20"/>
        </w:rPr>
        <w:t xml:space="preserve"> de </w:t>
      </w:r>
      <w:proofErr w:type="spellStart"/>
      <w:r w:rsidR="00AC0C0F" w:rsidRPr="00AC0C0F">
        <w:rPr>
          <w:rFonts w:ascii="Arial" w:hAnsi="Arial" w:cs="Arial"/>
          <w:sz w:val="20"/>
          <w:szCs w:val="20"/>
        </w:rPr>
        <w:t>prestations</w:t>
      </w:r>
      <w:proofErr w:type="spellEnd"/>
      <w:r w:rsidR="00AC0C0F" w:rsidRPr="00AC0C0F">
        <w:rPr>
          <w:rFonts w:ascii="Arial" w:hAnsi="Arial" w:cs="Arial"/>
          <w:sz w:val="20"/>
          <w:szCs w:val="20"/>
        </w:rPr>
        <w:t xml:space="preserve"> </w:t>
      </w:r>
      <w:proofErr w:type="spellStart"/>
      <w:r w:rsidR="00AC0C0F" w:rsidRPr="00AC0C0F">
        <w:rPr>
          <w:rFonts w:ascii="Arial" w:hAnsi="Arial" w:cs="Arial"/>
          <w:sz w:val="20"/>
          <w:szCs w:val="20"/>
        </w:rPr>
        <w:t>techniquement</w:t>
      </w:r>
      <w:proofErr w:type="spellEnd"/>
      <w:r w:rsidR="00AC0C0F" w:rsidRPr="00AC0C0F">
        <w:rPr>
          <w:rFonts w:ascii="Arial" w:hAnsi="Arial" w:cs="Arial"/>
          <w:sz w:val="20"/>
          <w:szCs w:val="20"/>
        </w:rPr>
        <w:t xml:space="preserve"> </w:t>
      </w:r>
      <w:proofErr w:type="spellStart"/>
      <w:r w:rsidR="00AC0C0F" w:rsidRPr="00AC0C0F">
        <w:rPr>
          <w:rFonts w:ascii="Arial" w:hAnsi="Arial" w:cs="Arial"/>
          <w:sz w:val="20"/>
          <w:szCs w:val="20"/>
        </w:rPr>
        <w:t>ou</w:t>
      </w:r>
      <w:proofErr w:type="spellEnd"/>
      <w:r w:rsidR="00AC0C0F" w:rsidRPr="00AC0C0F">
        <w:rPr>
          <w:rFonts w:ascii="Arial" w:hAnsi="Arial" w:cs="Arial"/>
          <w:sz w:val="20"/>
          <w:szCs w:val="20"/>
        </w:rPr>
        <w:t xml:space="preserve"> </w:t>
      </w:r>
      <w:proofErr w:type="spellStart"/>
      <w:r w:rsidR="00AC0C0F" w:rsidRPr="00AC0C0F">
        <w:rPr>
          <w:rFonts w:ascii="Arial" w:hAnsi="Arial" w:cs="Arial"/>
          <w:sz w:val="20"/>
          <w:szCs w:val="20"/>
        </w:rPr>
        <w:t>géographiquement</w:t>
      </w:r>
      <w:proofErr w:type="spellEnd"/>
      <w:r w:rsidR="00AC0C0F" w:rsidRPr="00AC0C0F">
        <w:rPr>
          <w:rFonts w:ascii="Arial" w:hAnsi="Arial" w:cs="Arial"/>
          <w:sz w:val="20"/>
          <w:szCs w:val="20"/>
        </w:rPr>
        <w:t xml:space="preserve"> </w:t>
      </w:r>
      <w:proofErr w:type="spellStart"/>
      <w:r w:rsidR="00AC0C0F" w:rsidRPr="00AC0C0F">
        <w:rPr>
          <w:rFonts w:ascii="Arial" w:hAnsi="Arial" w:cs="Arial"/>
          <w:sz w:val="20"/>
          <w:szCs w:val="20"/>
        </w:rPr>
        <w:t>distinctes</w:t>
      </w:r>
      <w:proofErr w:type="spellEnd"/>
      <w:r w:rsidR="00AC0C0F" w:rsidRPr="00AC0C0F">
        <w:rPr>
          <w:rFonts w:ascii="Arial" w:hAnsi="Arial" w:cs="Arial"/>
          <w:sz w:val="20"/>
          <w:szCs w:val="20"/>
        </w:rPr>
        <w:t>.</w:t>
      </w:r>
    </w:p>
    <w:p w14:paraId="75BC8C30" w14:textId="77777777" w:rsidR="00AC0C0F" w:rsidRPr="00AC0C0F" w:rsidRDefault="00AC0C0F" w:rsidP="00AC0C0F">
      <w:pPr>
        <w:suppressLineNumbers/>
        <w:jc w:val="both"/>
        <w:rPr>
          <w:rFonts w:ascii="Arial" w:hAnsi="Arial" w:cs="Arial"/>
          <w:sz w:val="20"/>
          <w:szCs w:val="20"/>
        </w:rPr>
      </w:pPr>
    </w:p>
    <w:p w14:paraId="1B6A7F92" w14:textId="77777777" w:rsidR="005312EB" w:rsidRDefault="003F7651" w:rsidP="00AC0C0F">
      <w:pPr>
        <w:pStyle w:val="ParagrapheIndent2"/>
        <w:spacing w:after="240"/>
        <w:jc w:val="both"/>
        <w:rPr>
          <w:color w:val="000000"/>
          <w:lang w:val="fr-FR"/>
        </w:rPr>
      </w:pPr>
      <w:r>
        <w:rPr>
          <w:color w:val="000000"/>
          <w:lang w:val="fr-FR"/>
        </w:rPr>
        <w:t>L'accord-cadre est attribué à un seul opérateur économique.</w:t>
      </w:r>
    </w:p>
    <w:p w14:paraId="5FACCAD8" w14:textId="77777777" w:rsidR="005312EB" w:rsidRDefault="003F7651">
      <w:pPr>
        <w:pStyle w:val="Titre2"/>
        <w:ind w:left="280"/>
        <w:jc w:val="both"/>
        <w:rPr>
          <w:rFonts w:eastAsia="Arial"/>
          <w:i w:val="0"/>
          <w:color w:val="000000"/>
          <w:sz w:val="24"/>
          <w:lang w:val="fr-FR"/>
        </w:rPr>
      </w:pPr>
      <w:bookmarkStart w:id="12" w:name="ArtL2_CCAP-1-A1.3"/>
      <w:bookmarkStart w:id="13" w:name="_Toc202182908"/>
      <w:bookmarkStart w:id="14" w:name="_Toc202183336"/>
      <w:bookmarkStart w:id="15" w:name="_Toc202346352"/>
      <w:bookmarkEnd w:id="12"/>
      <w:r>
        <w:rPr>
          <w:rFonts w:eastAsia="Arial"/>
          <w:i w:val="0"/>
          <w:color w:val="000000"/>
          <w:sz w:val="24"/>
          <w:lang w:val="fr-FR"/>
        </w:rPr>
        <w:t>1.3 - Type d'accord-cadre</w:t>
      </w:r>
      <w:bookmarkEnd w:id="13"/>
      <w:bookmarkEnd w:id="14"/>
      <w:bookmarkEnd w:id="15"/>
    </w:p>
    <w:p w14:paraId="02EEB343" w14:textId="77777777" w:rsidR="005312EB" w:rsidRDefault="003F7651">
      <w:pPr>
        <w:pStyle w:val="ParagrapheIndent2"/>
        <w:spacing w:after="240" w:line="230" w:lineRule="exact"/>
        <w:jc w:val="both"/>
        <w:rPr>
          <w:color w:val="000000"/>
          <w:lang w:val="fr-FR"/>
        </w:rPr>
      </w:pPr>
      <w:r>
        <w:rPr>
          <w:color w:val="000000"/>
          <w:lang w:val="fr-FR"/>
        </w:rPr>
        <w:t>L'accord-cadre avec minimum et maximum est passé en application des articles L2125-1 1°, R. 2162-1 à R. 2162-6, R. 2162-13 et R. 2162-14 du Code de la commande publique. Il donnera lieu à l'émission de bons de commande.</w:t>
      </w:r>
    </w:p>
    <w:p w14:paraId="1A5FCF4F" w14:textId="77777777" w:rsidR="005312EB" w:rsidRDefault="003F7651">
      <w:pPr>
        <w:pStyle w:val="Titre2"/>
        <w:ind w:left="280"/>
        <w:jc w:val="both"/>
        <w:rPr>
          <w:rFonts w:eastAsia="Arial"/>
          <w:i w:val="0"/>
          <w:color w:val="000000"/>
          <w:sz w:val="24"/>
          <w:lang w:val="fr-FR"/>
        </w:rPr>
      </w:pPr>
      <w:bookmarkStart w:id="16" w:name="ArtL2_CCAP-1-A1.4"/>
      <w:bookmarkStart w:id="17" w:name="_Toc202182909"/>
      <w:bookmarkStart w:id="18" w:name="_Toc202183337"/>
      <w:bookmarkStart w:id="19" w:name="_Toc202346353"/>
      <w:bookmarkEnd w:id="16"/>
      <w:r>
        <w:rPr>
          <w:rFonts w:eastAsia="Arial"/>
          <w:i w:val="0"/>
          <w:color w:val="000000"/>
          <w:sz w:val="24"/>
          <w:lang w:val="fr-FR"/>
        </w:rPr>
        <w:t>1.4 - Conditions d'attribution des bons de commande</w:t>
      </w:r>
      <w:bookmarkEnd w:id="17"/>
      <w:bookmarkEnd w:id="18"/>
      <w:bookmarkEnd w:id="19"/>
    </w:p>
    <w:p w14:paraId="7B9811AE" w14:textId="77777777" w:rsidR="000E5829" w:rsidRPr="000E5829" w:rsidRDefault="000E5829" w:rsidP="000E5829">
      <w:pPr>
        <w:spacing w:after="240"/>
        <w:jc w:val="both"/>
        <w:rPr>
          <w:rFonts w:ascii="Arial" w:eastAsia="Trebuchet MS" w:hAnsi="Arial" w:cs="Arial"/>
          <w:color w:val="000000"/>
          <w:sz w:val="20"/>
          <w:lang w:val="fr-FR"/>
        </w:rPr>
      </w:pPr>
      <w:r w:rsidRPr="000E5829">
        <w:rPr>
          <w:rFonts w:ascii="Arial" w:eastAsia="Trebuchet MS" w:hAnsi="Arial" w:cs="Arial"/>
          <w:color w:val="000000"/>
          <w:sz w:val="20"/>
          <w:lang w:val="fr-FR"/>
        </w:rPr>
        <w:t>Les bons de commande seront notifiés par le pouvoir adjudicateur.</w:t>
      </w:r>
    </w:p>
    <w:p w14:paraId="13EB315B" w14:textId="77777777" w:rsidR="000E5829" w:rsidRPr="000E5829" w:rsidRDefault="000E5829" w:rsidP="000E5829">
      <w:pPr>
        <w:spacing w:line="232" w:lineRule="exact"/>
        <w:jc w:val="both"/>
        <w:rPr>
          <w:rFonts w:ascii="Arial" w:eastAsia="Trebuchet MS" w:hAnsi="Arial" w:cs="Arial"/>
          <w:color w:val="000000"/>
          <w:sz w:val="20"/>
          <w:lang w:val="fr-FR"/>
        </w:rPr>
      </w:pPr>
      <w:r w:rsidRPr="000E5829">
        <w:rPr>
          <w:rFonts w:ascii="Arial" w:eastAsia="Trebuchet MS" w:hAnsi="Arial" w:cs="Arial"/>
          <w:color w:val="000000"/>
          <w:sz w:val="20"/>
          <w:lang w:val="fr-FR"/>
        </w:rPr>
        <w:t>Les mentions devant figurer sur chaque bon de commande sont les suivantes :</w:t>
      </w:r>
    </w:p>
    <w:p w14:paraId="40D12E53" w14:textId="77777777" w:rsidR="000E5829" w:rsidRPr="000E5829" w:rsidRDefault="000E5829" w:rsidP="000E5829">
      <w:pPr>
        <w:spacing w:line="232" w:lineRule="exact"/>
        <w:jc w:val="both"/>
        <w:rPr>
          <w:rFonts w:ascii="Arial" w:eastAsia="Trebuchet MS" w:hAnsi="Arial" w:cs="Arial"/>
          <w:color w:val="000000"/>
          <w:sz w:val="20"/>
          <w:lang w:val="fr-FR"/>
        </w:rPr>
      </w:pPr>
      <w:r w:rsidRPr="000E5829">
        <w:rPr>
          <w:rFonts w:ascii="Arial" w:eastAsia="Trebuchet MS" w:hAnsi="Arial" w:cs="Arial"/>
          <w:color w:val="000000"/>
          <w:sz w:val="20"/>
          <w:lang w:val="fr-FR"/>
        </w:rPr>
        <w:t>- le nom ou la raison sociale du titulaire.</w:t>
      </w:r>
    </w:p>
    <w:p w14:paraId="33EAFDD2" w14:textId="77777777" w:rsidR="000E5829" w:rsidRPr="000E5829" w:rsidRDefault="000E5829" w:rsidP="000E5829">
      <w:pPr>
        <w:spacing w:line="232" w:lineRule="exact"/>
        <w:jc w:val="both"/>
        <w:rPr>
          <w:rFonts w:ascii="Arial" w:eastAsia="Trebuchet MS" w:hAnsi="Arial" w:cs="Arial"/>
          <w:color w:val="000000"/>
          <w:sz w:val="20"/>
          <w:lang w:val="fr-FR"/>
        </w:rPr>
      </w:pPr>
      <w:r w:rsidRPr="000E5829">
        <w:rPr>
          <w:rFonts w:ascii="Arial" w:eastAsia="Trebuchet MS" w:hAnsi="Arial" w:cs="Arial"/>
          <w:color w:val="000000"/>
          <w:sz w:val="20"/>
          <w:lang w:val="fr-FR"/>
        </w:rPr>
        <w:t>- la date et le numéro du bon de commande ;</w:t>
      </w:r>
    </w:p>
    <w:p w14:paraId="591828B2" w14:textId="77777777" w:rsidR="000E5829" w:rsidRPr="000E5829" w:rsidRDefault="000E5829" w:rsidP="000E5829">
      <w:pPr>
        <w:spacing w:line="232" w:lineRule="exact"/>
        <w:jc w:val="both"/>
        <w:rPr>
          <w:rFonts w:ascii="Arial" w:eastAsia="Trebuchet MS" w:hAnsi="Arial" w:cs="Arial"/>
          <w:color w:val="000000"/>
          <w:sz w:val="20"/>
          <w:lang w:val="fr-FR"/>
        </w:rPr>
      </w:pPr>
      <w:r w:rsidRPr="000E5829">
        <w:rPr>
          <w:rFonts w:ascii="Arial" w:eastAsia="Trebuchet MS" w:hAnsi="Arial" w:cs="Arial"/>
          <w:color w:val="000000"/>
          <w:sz w:val="20"/>
          <w:lang w:val="fr-FR"/>
        </w:rPr>
        <w:t>- la date et le numéro du marché ;</w:t>
      </w:r>
    </w:p>
    <w:p w14:paraId="0EDE127A" w14:textId="77777777" w:rsidR="000E5829" w:rsidRPr="000E5829" w:rsidRDefault="000E5829" w:rsidP="000E5829">
      <w:pPr>
        <w:spacing w:line="232" w:lineRule="exact"/>
        <w:jc w:val="both"/>
        <w:rPr>
          <w:rFonts w:ascii="Arial" w:eastAsia="Trebuchet MS" w:hAnsi="Arial" w:cs="Arial"/>
          <w:color w:val="000000"/>
          <w:sz w:val="20"/>
          <w:lang w:val="fr-FR"/>
        </w:rPr>
      </w:pPr>
      <w:r w:rsidRPr="000E5829">
        <w:rPr>
          <w:rFonts w:ascii="Arial" w:eastAsia="Trebuchet MS" w:hAnsi="Arial" w:cs="Arial"/>
          <w:color w:val="000000"/>
          <w:sz w:val="20"/>
          <w:lang w:val="fr-FR"/>
        </w:rPr>
        <w:t>- la nature et la description des prestations à réaliser</w:t>
      </w:r>
    </w:p>
    <w:p w14:paraId="787795AD" w14:textId="77777777" w:rsidR="000E5829" w:rsidRPr="000E5829" w:rsidRDefault="000E5829" w:rsidP="000E5829">
      <w:pPr>
        <w:spacing w:line="232" w:lineRule="exact"/>
        <w:jc w:val="both"/>
        <w:rPr>
          <w:rFonts w:ascii="Arial" w:eastAsia="Trebuchet MS" w:hAnsi="Arial" w:cs="Arial"/>
          <w:color w:val="000000"/>
          <w:sz w:val="20"/>
          <w:lang w:val="fr-FR"/>
        </w:rPr>
      </w:pPr>
      <w:r w:rsidRPr="000E5829">
        <w:rPr>
          <w:rFonts w:ascii="Arial" w:eastAsia="Trebuchet MS" w:hAnsi="Arial" w:cs="Arial"/>
          <w:color w:val="000000"/>
          <w:sz w:val="20"/>
          <w:lang w:val="fr-FR"/>
        </w:rPr>
        <w:t>- les délais d'exécution et dates de démarrage période préparation et exécution</w:t>
      </w:r>
    </w:p>
    <w:p w14:paraId="1EB6195E" w14:textId="77777777" w:rsidR="000E5829" w:rsidRPr="000E5829" w:rsidRDefault="000E5829" w:rsidP="000E5829">
      <w:pPr>
        <w:spacing w:line="232" w:lineRule="exact"/>
        <w:jc w:val="both"/>
        <w:rPr>
          <w:rFonts w:ascii="Arial" w:eastAsia="Trebuchet MS" w:hAnsi="Arial" w:cs="Arial"/>
          <w:color w:val="000000"/>
          <w:sz w:val="20"/>
          <w:lang w:val="fr-FR"/>
        </w:rPr>
      </w:pPr>
      <w:r w:rsidRPr="000E5829">
        <w:rPr>
          <w:rFonts w:ascii="Arial" w:eastAsia="Trebuchet MS" w:hAnsi="Arial" w:cs="Arial"/>
          <w:color w:val="000000"/>
          <w:sz w:val="20"/>
          <w:lang w:val="fr-FR"/>
        </w:rPr>
        <w:t>- les lieux d’exécution des prestations</w:t>
      </w:r>
    </w:p>
    <w:p w14:paraId="23666350" w14:textId="5DC697B0" w:rsidR="000E5829" w:rsidRPr="000E5829" w:rsidRDefault="000E5829" w:rsidP="000E5829">
      <w:pPr>
        <w:spacing w:after="140" w:line="232" w:lineRule="exact"/>
        <w:jc w:val="both"/>
        <w:rPr>
          <w:rFonts w:ascii="Arial" w:hAnsi="Arial" w:cs="Arial"/>
          <w:lang w:val="fr-FR"/>
        </w:rPr>
      </w:pPr>
      <w:r w:rsidRPr="000E5829">
        <w:rPr>
          <w:rFonts w:ascii="Arial" w:eastAsia="Trebuchet MS" w:hAnsi="Arial" w:cs="Arial"/>
          <w:color w:val="000000"/>
          <w:sz w:val="20"/>
          <w:lang w:val="fr-FR"/>
        </w:rPr>
        <w:t>- le montant du bon de commande</w:t>
      </w:r>
      <w:r w:rsidRPr="000E32F6">
        <w:rPr>
          <w:rFonts w:ascii="Arial" w:eastAsia="Trebuchet MS" w:hAnsi="Arial" w:cs="Arial"/>
          <w:color w:val="000000"/>
          <w:sz w:val="20"/>
          <w:lang w:val="fr-FR"/>
        </w:rPr>
        <w:t>.</w:t>
      </w:r>
      <w:r w:rsidRPr="000E5829">
        <w:rPr>
          <w:rFonts w:ascii="Arial" w:eastAsia="Trebuchet MS" w:hAnsi="Arial" w:cs="Arial"/>
          <w:color w:val="000000"/>
          <w:sz w:val="20"/>
          <w:lang w:val="fr-FR"/>
        </w:rPr>
        <w:cr/>
      </w:r>
    </w:p>
    <w:p w14:paraId="29FCCC41" w14:textId="57B727C3" w:rsidR="000E5829" w:rsidRDefault="000E5829" w:rsidP="000E5829">
      <w:pPr>
        <w:spacing w:after="240"/>
        <w:jc w:val="both"/>
        <w:rPr>
          <w:rFonts w:ascii="Arial" w:eastAsia="Trebuchet MS" w:hAnsi="Arial" w:cs="Arial"/>
          <w:color w:val="000000"/>
          <w:sz w:val="20"/>
          <w:lang w:val="fr-FR"/>
        </w:rPr>
      </w:pPr>
      <w:r w:rsidRPr="00FA3831">
        <w:rPr>
          <w:rFonts w:ascii="Arial" w:eastAsia="Trebuchet MS" w:hAnsi="Arial" w:cs="Arial"/>
          <w:color w:val="000000"/>
          <w:sz w:val="20"/>
          <w:lang w:val="fr-FR"/>
        </w:rPr>
        <w:t xml:space="preserve">La durée maximale d'exécution des bons de commande est de </w:t>
      </w:r>
      <w:r w:rsidR="00AB3BA8">
        <w:rPr>
          <w:rFonts w:ascii="Arial" w:eastAsia="Trebuchet MS" w:hAnsi="Arial" w:cs="Arial"/>
          <w:color w:val="000000"/>
          <w:sz w:val="20"/>
          <w:lang w:val="fr-FR"/>
        </w:rPr>
        <w:t>5</w:t>
      </w:r>
      <w:r w:rsidR="005A5EC7" w:rsidRPr="00FA3831">
        <w:rPr>
          <w:rFonts w:ascii="Arial" w:eastAsia="Trebuchet MS" w:hAnsi="Arial" w:cs="Arial"/>
          <w:color w:val="000000"/>
          <w:sz w:val="20"/>
          <w:lang w:val="fr-FR"/>
        </w:rPr>
        <w:t xml:space="preserve"> mois</w:t>
      </w:r>
      <w:r w:rsidR="00AB3BA8">
        <w:rPr>
          <w:rFonts w:ascii="Arial" w:eastAsia="Trebuchet MS" w:hAnsi="Arial" w:cs="Arial"/>
          <w:color w:val="000000"/>
          <w:sz w:val="20"/>
          <w:lang w:val="fr-FR"/>
        </w:rPr>
        <w:t xml:space="preserve"> et demi</w:t>
      </w:r>
      <w:r w:rsidR="008358AF" w:rsidRPr="00FA3831">
        <w:rPr>
          <w:rFonts w:ascii="Arial" w:eastAsia="Trebuchet MS" w:hAnsi="Arial" w:cs="Arial"/>
          <w:color w:val="000000"/>
          <w:sz w:val="20"/>
          <w:lang w:val="fr-FR"/>
        </w:rPr>
        <w:t xml:space="preserve"> (</w:t>
      </w:r>
      <w:r w:rsidR="00BF7E33" w:rsidRPr="00FA3831">
        <w:rPr>
          <w:rFonts w:ascii="Arial" w:eastAsia="Trebuchet MS" w:hAnsi="Arial" w:cs="Arial"/>
          <w:color w:val="000000"/>
          <w:sz w:val="20"/>
          <w:lang w:val="fr-FR"/>
        </w:rPr>
        <w:t xml:space="preserve">période de préparation </w:t>
      </w:r>
      <w:r w:rsidR="00E7134F" w:rsidRPr="00FA3831">
        <w:rPr>
          <w:rFonts w:ascii="Arial" w:eastAsia="Trebuchet MS" w:hAnsi="Arial" w:cs="Arial"/>
          <w:color w:val="000000"/>
          <w:sz w:val="20"/>
          <w:lang w:val="fr-FR"/>
        </w:rPr>
        <w:t xml:space="preserve">de </w:t>
      </w:r>
      <w:r w:rsidR="00200EA8" w:rsidRPr="00FA3831">
        <w:rPr>
          <w:rFonts w:ascii="Arial" w:eastAsia="Trebuchet MS" w:hAnsi="Arial" w:cs="Arial"/>
          <w:color w:val="000000"/>
          <w:sz w:val="20"/>
          <w:lang w:val="fr-FR"/>
        </w:rPr>
        <w:t xml:space="preserve">4 mois maximum, délai de réalisation des travaux </w:t>
      </w:r>
      <w:r w:rsidR="004F0D61" w:rsidRPr="00FA3831">
        <w:rPr>
          <w:rFonts w:ascii="Arial" w:eastAsia="Trebuchet MS" w:hAnsi="Arial" w:cs="Arial"/>
          <w:color w:val="000000"/>
          <w:sz w:val="20"/>
          <w:lang w:val="fr-FR"/>
        </w:rPr>
        <w:t xml:space="preserve"> 6 </w:t>
      </w:r>
      <w:r w:rsidR="00200EA8" w:rsidRPr="00FA3831">
        <w:rPr>
          <w:rFonts w:ascii="Arial" w:eastAsia="Trebuchet MS" w:hAnsi="Arial" w:cs="Arial"/>
          <w:color w:val="000000"/>
          <w:sz w:val="20"/>
          <w:lang w:val="fr-FR"/>
        </w:rPr>
        <w:t xml:space="preserve">semaines </w:t>
      </w:r>
      <w:r w:rsidR="00097F16" w:rsidRPr="00FA3831">
        <w:rPr>
          <w:rFonts w:ascii="Arial" w:eastAsia="Trebuchet MS" w:hAnsi="Arial" w:cs="Arial"/>
          <w:color w:val="000000"/>
          <w:sz w:val="20"/>
          <w:lang w:val="fr-FR"/>
        </w:rPr>
        <w:t xml:space="preserve">maximum </w:t>
      </w:r>
      <w:r w:rsidR="00200EA8" w:rsidRPr="00FA3831">
        <w:rPr>
          <w:rFonts w:ascii="Arial" w:eastAsia="Trebuchet MS" w:hAnsi="Arial" w:cs="Arial"/>
          <w:color w:val="000000"/>
          <w:sz w:val="20"/>
          <w:lang w:val="fr-FR"/>
        </w:rPr>
        <w:t xml:space="preserve">lié aux contraintes des arrêts de navigation de </w:t>
      </w:r>
      <w:r w:rsidR="0069304B" w:rsidRPr="00FA3831">
        <w:rPr>
          <w:rFonts w:ascii="Arial" w:eastAsia="Trebuchet MS" w:hAnsi="Arial" w:cs="Arial"/>
          <w:color w:val="000000"/>
          <w:sz w:val="20"/>
          <w:lang w:val="fr-FR"/>
        </w:rPr>
        <w:t>6</w:t>
      </w:r>
      <w:r w:rsidR="0069304B" w:rsidRPr="00FA3831">
        <w:rPr>
          <w:rFonts w:ascii="Arial" w:eastAsia="Trebuchet MS" w:hAnsi="Arial" w:cs="Arial"/>
          <w:color w:val="000000"/>
          <w:sz w:val="20"/>
          <w:lang w:val="fr-FR"/>
        </w:rPr>
        <w:t xml:space="preserve"> </w:t>
      </w:r>
      <w:r w:rsidR="00200EA8" w:rsidRPr="00FA3831">
        <w:rPr>
          <w:rFonts w:ascii="Arial" w:eastAsia="Trebuchet MS" w:hAnsi="Arial" w:cs="Arial"/>
          <w:color w:val="000000"/>
          <w:sz w:val="20"/>
          <w:lang w:val="fr-FR"/>
        </w:rPr>
        <w:t xml:space="preserve">semaines </w:t>
      </w:r>
      <w:r w:rsidR="0069304B" w:rsidRPr="00FA3831">
        <w:rPr>
          <w:rFonts w:ascii="Arial" w:eastAsia="Trebuchet MS" w:hAnsi="Arial" w:cs="Arial"/>
          <w:color w:val="000000"/>
          <w:sz w:val="20"/>
          <w:lang w:val="fr-FR"/>
        </w:rPr>
        <w:t xml:space="preserve">maximum </w:t>
      </w:r>
      <w:r w:rsidR="00200EA8" w:rsidRPr="00FA3831">
        <w:rPr>
          <w:rFonts w:ascii="Arial" w:eastAsia="Trebuchet MS" w:hAnsi="Arial" w:cs="Arial"/>
          <w:color w:val="000000"/>
          <w:sz w:val="20"/>
          <w:lang w:val="fr-FR"/>
        </w:rPr>
        <w:t xml:space="preserve">– </w:t>
      </w:r>
      <w:proofErr w:type="spellStart"/>
      <w:r w:rsidR="00200EA8" w:rsidRPr="00FA3831">
        <w:rPr>
          <w:rFonts w:ascii="Arial" w:eastAsia="Trebuchet MS" w:hAnsi="Arial" w:cs="Arial"/>
          <w:color w:val="000000"/>
          <w:sz w:val="20"/>
          <w:lang w:val="fr-FR"/>
        </w:rPr>
        <w:t>cf</w:t>
      </w:r>
      <w:proofErr w:type="spellEnd"/>
      <w:r w:rsidR="00200EA8" w:rsidRPr="00FA3831">
        <w:rPr>
          <w:rFonts w:ascii="Arial" w:eastAsia="Trebuchet MS" w:hAnsi="Arial" w:cs="Arial"/>
          <w:color w:val="000000"/>
          <w:sz w:val="20"/>
          <w:lang w:val="fr-FR"/>
        </w:rPr>
        <w:t xml:space="preserve"> </w:t>
      </w:r>
      <w:r w:rsidR="00292BFA" w:rsidRPr="00FA3831">
        <w:rPr>
          <w:rFonts w:ascii="Arial" w:eastAsia="Trebuchet MS" w:hAnsi="Arial" w:cs="Arial"/>
          <w:color w:val="000000"/>
          <w:sz w:val="20"/>
          <w:lang w:val="fr-FR"/>
        </w:rPr>
        <w:t>4.3</w:t>
      </w:r>
      <w:r w:rsidR="00C74B9F" w:rsidRPr="00FA3831">
        <w:rPr>
          <w:rFonts w:ascii="Arial" w:eastAsia="Trebuchet MS" w:hAnsi="Arial" w:cs="Arial"/>
          <w:color w:val="000000"/>
          <w:sz w:val="20"/>
          <w:lang w:val="fr-FR"/>
        </w:rPr>
        <w:t>)</w:t>
      </w:r>
      <w:r w:rsidRPr="00FA3831">
        <w:rPr>
          <w:rFonts w:ascii="Arial" w:eastAsia="Trebuchet MS" w:hAnsi="Arial" w:cs="Arial"/>
          <w:color w:val="000000"/>
          <w:sz w:val="20"/>
          <w:lang w:val="fr-FR"/>
        </w:rPr>
        <w:t>.</w:t>
      </w:r>
    </w:p>
    <w:p w14:paraId="699F4F5F" w14:textId="7C14824F" w:rsidR="00F52F5D" w:rsidRPr="000E5829" w:rsidRDefault="00F52F5D" w:rsidP="000E5829">
      <w:pPr>
        <w:spacing w:after="240"/>
        <w:jc w:val="both"/>
        <w:rPr>
          <w:rFonts w:ascii="Arial" w:eastAsia="Trebuchet MS" w:hAnsi="Arial" w:cs="Arial"/>
          <w:color w:val="000000"/>
          <w:sz w:val="20"/>
          <w:lang w:val="fr-FR"/>
        </w:rPr>
      </w:pPr>
      <w:r>
        <w:rPr>
          <w:rFonts w:ascii="Arial" w:eastAsia="Trebuchet MS" w:hAnsi="Arial" w:cs="Arial"/>
          <w:color w:val="000000"/>
          <w:sz w:val="20"/>
          <w:lang w:val="fr-FR"/>
        </w:rPr>
        <w:t xml:space="preserve">Les bons de commande pourront être émis jusqu’au dernier jour de </w:t>
      </w:r>
      <w:r w:rsidR="0069304B">
        <w:rPr>
          <w:rFonts w:ascii="Arial" w:eastAsia="Trebuchet MS" w:hAnsi="Arial" w:cs="Arial"/>
          <w:color w:val="000000"/>
          <w:sz w:val="20"/>
          <w:lang w:val="fr-FR"/>
        </w:rPr>
        <w:t>validité du</w:t>
      </w:r>
      <w:r>
        <w:rPr>
          <w:rFonts w:ascii="Arial" w:eastAsia="Trebuchet MS" w:hAnsi="Arial" w:cs="Arial"/>
          <w:color w:val="000000"/>
          <w:sz w:val="20"/>
          <w:lang w:val="fr-FR"/>
        </w:rPr>
        <w:t xml:space="preserve"> marché</w:t>
      </w:r>
      <w:r w:rsidR="0069304B">
        <w:rPr>
          <w:rFonts w:ascii="Arial" w:eastAsia="Trebuchet MS" w:hAnsi="Arial" w:cs="Arial"/>
          <w:color w:val="000000"/>
          <w:sz w:val="20"/>
          <w:lang w:val="fr-FR"/>
        </w:rPr>
        <w:t xml:space="preserve"> dans les mêmes conditions de durée maximale des bons de commande énoncé</w:t>
      </w:r>
      <w:r w:rsidR="00FA3831">
        <w:rPr>
          <w:rFonts w:ascii="Arial" w:eastAsia="Trebuchet MS" w:hAnsi="Arial" w:cs="Arial"/>
          <w:color w:val="000000"/>
          <w:sz w:val="20"/>
          <w:lang w:val="fr-FR"/>
        </w:rPr>
        <w:t>e</w:t>
      </w:r>
      <w:r w:rsidR="0069304B">
        <w:rPr>
          <w:rFonts w:ascii="Arial" w:eastAsia="Trebuchet MS" w:hAnsi="Arial" w:cs="Arial"/>
          <w:color w:val="000000"/>
          <w:sz w:val="20"/>
          <w:lang w:val="fr-FR"/>
        </w:rPr>
        <w:t>s au paragraphe précédent.</w:t>
      </w:r>
    </w:p>
    <w:p w14:paraId="6234AB6F" w14:textId="151529A6" w:rsidR="000E5829" w:rsidRPr="000E5829" w:rsidRDefault="000E5829" w:rsidP="000E5829">
      <w:pPr>
        <w:spacing w:after="240" w:line="232" w:lineRule="exact"/>
        <w:jc w:val="both"/>
        <w:rPr>
          <w:rFonts w:ascii="Arial" w:eastAsia="Trebuchet MS" w:hAnsi="Arial" w:cs="Arial"/>
          <w:color w:val="000000"/>
          <w:sz w:val="20"/>
          <w:lang w:val="fr-FR"/>
        </w:rPr>
      </w:pPr>
      <w:r w:rsidRPr="000E5829">
        <w:rPr>
          <w:rFonts w:ascii="Arial" w:eastAsia="Trebuchet MS" w:hAnsi="Arial" w:cs="Arial"/>
          <w:color w:val="000000"/>
          <w:sz w:val="20"/>
          <w:lang w:val="fr-FR"/>
        </w:rPr>
        <w:t xml:space="preserve">Seuls les bons de commande signés par le représentant du pouvoir adjudicateur peuvent être honorés par </w:t>
      </w:r>
      <w:r w:rsidR="00DE7858" w:rsidRPr="000E32F6">
        <w:rPr>
          <w:rFonts w:ascii="Arial" w:eastAsia="Trebuchet MS" w:hAnsi="Arial" w:cs="Arial"/>
          <w:color w:val="000000"/>
          <w:sz w:val="20"/>
          <w:lang w:val="fr-FR"/>
        </w:rPr>
        <w:t>l</w:t>
      </w:r>
      <w:r w:rsidRPr="000E5829">
        <w:rPr>
          <w:rFonts w:ascii="Arial" w:eastAsia="Trebuchet MS" w:hAnsi="Arial" w:cs="Arial"/>
          <w:color w:val="000000"/>
          <w:sz w:val="20"/>
          <w:lang w:val="fr-FR"/>
        </w:rPr>
        <w:t xml:space="preserve">e ou les titulaires. </w:t>
      </w:r>
    </w:p>
    <w:p w14:paraId="272070B3" w14:textId="77777777" w:rsidR="00281F0A" w:rsidRPr="00281F0A" w:rsidRDefault="00281F0A" w:rsidP="00281F0A">
      <w:pPr>
        <w:rPr>
          <w:lang w:val="fr-FR"/>
        </w:rPr>
      </w:pPr>
    </w:p>
    <w:p w14:paraId="22903A7A" w14:textId="77777777" w:rsidR="00281F0A" w:rsidRPr="00281F0A" w:rsidRDefault="00281F0A" w:rsidP="00E230AC">
      <w:pPr>
        <w:pStyle w:val="Titre2"/>
        <w:ind w:left="284"/>
        <w:rPr>
          <w:rFonts w:eastAsia="Trebuchet MS"/>
          <w:i w:val="0"/>
          <w:iCs w:val="0"/>
          <w:color w:val="000000"/>
          <w:sz w:val="24"/>
          <w:szCs w:val="24"/>
          <w:lang w:val="fr-FR"/>
        </w:rPr>
      </w:pPr>
      <w:bookmarkStart w:id="20" w:name="_Toc115417528"/>
      <w:bookmarkStart w:id="21" w:name="_Toc125379705"/>
      <w:bookmarkStart w:id="22" w:name="_Toc140041830"/>
      <w:bookmarkStart w:id="23" w:name="_Toc140480114"/>
      <w:bookmarkStart w:id="24" w:name="_Toc140480202"/>
      <w:bookmarkStart w:id="25" w:name="_Toc202182910"/>
      <w:bookmarkStart w:id="26" w:name="_Toc202183338"/>
      <w:bookmarkStart w:id="27" w:name="_Toc202346354"/>
      <w:r w:rsidRPr="00281F0A">
        <w:rPr>
          <w:rFonts w:eastAsia="Trebuchet MS"/>
          <w:i w:val="0"/>
          <w:iCs w:val="0"/>
          <w:color w:val="000000"/>
          <w:sz w:val="24"/>
          <w:szCs w:val="24"/>
          <w:lang w:val="fr-FR"/>
        </w:rPr>
        <w:t>1.5 - Développement durable</w:t>
      </w:r>
      <w:bookmarkEnd w:id="20"/>
      <w:bookmarkEnd w:id="21"/>
      <w:bookmarkEnd w:id="22"/>
      <w:bookmarkEnd w:id="23"/>
      <w:bookmarkEnd w:id="24"/>
      <w:bookmarkEnd w:id="25"/>
      <w:bookmarkEnd w:id="26"/>
      <w:bookmarkEnd w:id="27"/>
    </w:p>
    <w:p w14:paraId="2D19CF9B" w14:textId="6F10EB37" w:rsidR="00CB36A8" w:rsidRPr="000E32F6" w:rsidRDefault="00CB36A8" w:rsidP="00CB36A8">
      <w:pPr>
        <w:autoSpaceDE w:val="0"/>
        <w:autoSpaceDN w:val="0"/>
        <w:adjustRightInd w:val="0"/>
        <w:jc w:val="both"/>
        <w:rPr>
          <w:rFonts w:ascii="Arial" w:hAnsi="Arial" w:cs="Arial"/>
          <w:color w:val="000000"/>
          <w:sz w:val="20"/>
          <w:szCs w:val="20"/>
          <w:lang w:val="fr-FR"/>
        </w:rPr>
      </w:pPr>
      <w:r w:rsidRPr="000E32F6">
        <w:rPr>
          <w:rFonts w:ascii="Arial" w:hAnsi="Arial" w:cs="Arial"/>
          <w:color w:val="000000"/>
          <w:sz w:val="20"/>
          <w:szCs w:val="20"/>
          <w:lang w:val="fr-FR"/>
        </w:rPr>
        <w:t xml:space="preserve">Le titulaire devra mettre en œuvre tous les moyens dont il dispose pour respecter les objectifs de développement durable dans le cadre de l’exécution des prestations. </w:t>
      </w:r>
    </w:p>
    <w:p w14:paraId="523E2BCC" w14:textId="77777777" w:rsidR="00CB36A8" w:rsidRPr="000E32F6" w:rsidRDefault="00CB36A8" w:rsidP="00CB36A8">
      <w:pPr>
        <w:autoSpaceDE w:val="0"/>
        <w:autoSpaceDN w:val="0"/>
        <w:adjustRightInd w:val="0"/>
        <w:jc w:val="both"/>
        <w:rPr>
          <w:rFonts w:ascii="Arial" w:hAnsi="Arial" w:cs="Arial"/>
          <w:color w:val="000000"/>
          <w:sz w:val="20"/>
          <w:szCs w:val="20"/>
          <w:lang w:val="fr-FR"/>
        </w:rPr>
      </w:pPr>
      <w:r w:rsidRPr="000E32F6">
        <w:rPr>
          <w:rFonts w:ascii="Arial" w:hAnsi="Arial" w:cs="Arial"/>
          <w:color w:val="000000"/>
          <w:sz w:val="20"/>
          <w:szCs w:val="20"/>
          <w:lang w:val="fr-FR"/>
        </w:rPr>
        <w:t xml:space="preserve">Les pièces particulières du marché fixent des prescriptions environnementales notamment pour la réduction des nuisances, la gestion des déchets, les modalités de transport, et la qualité environnementale des matériaux. </w:t>
      </w:r>
    </w:p>
    <w:p w14:paraId="0EC1E059" w14:textId="1CEBFEA0" w:rsidR="00281F0A" w:rsidRPr="000E32F6" w:rsidRDefault="00CB36A8" w:rsidP="00CB36A8">
      <w:pPr>
        <w:autoSpaceDE w:val="0"/>
        <w:autoSpaceDN w:val="0"/>
        <w:adjustRightInd w:val="0"/>
        <w:jc w:val="both"/>
        <w:rPr>
          <w:rFonts w:ascii="Arial" w:hAnsi="Arial" w:cs="Arial"/>
          <w:color w:val="000000"/>
          <w:sz w:val="20"/>
          <w:szCs w:val="20"/>
          <w:lang w:val="fr-FR"/>
        </w:rPr>
      </w:pPr>
      <w:r w:rsidRPr="000E32F6">
        <w:rPr>
          <w:rFonts w:ascii="Arial" w:hAnsi="Arial" w:cs="Arial"/>
          <w:color w:val="000000"/>
          <w:sz w:val="20"/>
          <w:szCs w:val="20"/>
          <w:lang w:val="fr-FR"/>
        </w:rPr>
        <w:t xml:space="preserve">Les conditions d'exécution du marché comportent des éléments à caractère environnemental qui prennent en compte les objectifs de développement durable en conciliant développement économique, protection et mise en valeur de l'environnement et progrès social. </w:t>
      </w:r>
    </w:p>
    <w:p w14:paraId="0B2A73DB" w14:textId="77777777" w:rsidR="00CB36A8" w:rsidRPr="00281F0A" w:rsidRDefault="00CB36A8" w:rsidP="00CB36A8">
      <w:pPr>
        <w:autoSpaceDE w:val="0"/>
        <w:autoSpaceDN w:val="0"/>
        <w:adjustRightInd w:val="0"/>
        <w:jc w:val="both"/>
        <w:rPr>
          <w:rFonts w:ascii="Arial" w:hAnsi="Arial" w:cs="Arial"/>
          <w:color w:val="000000"/>
          <w:sz w:val="20"/>
          <w:szCs w:val="20"/>
          <w:lang w:val="fr-FR"/>
        </w:rPr>
      </w:pPr>
    </w:p>
    <w:p w14:paraId="3EC85CEC" w14:textId="77777777" w:rsidR="00281F0A" w:rsidRPr="00281F0A" w:rsidRDefault="00281F0A" w:rsidP="00281F0A">
      <w:pPr>
        <w:autoSpaceDE w:val="0"/>
        <w:autoSpaceDN w:val="0"/>
        <w:adjustRightInd w:val="0"/>
        <w:jc w:val="both"/>
        <w:rPr>
          <w:rFonts w:ascii="Arial" w:hAnsi="Arial" w:cs="Arial"/>
          <w:color w:val="000000"/>
          <w:sz w:val="20"/>
          <w:szCs w:val="20"/>
          <w:u w:val="single"/>
          <w:lang w:val="fr-FR"/>
        </w:rPr>
      </w:pPr>
      <w:r w:rsidRPr="00281F0A">
        <w:rPr>
          <w:rFonts w:ascii="Arial" w:hAnsi="Arial" w:cs="Arial"/>
          <w:color w:val="000000"/>
          <w:sz w:val="20"/>
          <w:szCs w:val="20"/>
          <w:u w:val="single"/>
          <w:lang w:val="fr-FR"/>
        </w:rPr>
        <w:t xml:space="preserve">Ces conditions sont les suivantes : </w:t>
      </w:r>
    </w:p>
    <w:p w14:paraId="27A1921E" w14:textId="77777777" w:rsidR="00281F0A" w:rsidRPr="00281F0A" w:rsidRDefault="00281F0A" w:rsidP="00281F0A">
      <w:pPr>
        <w:autoSpaceDE w:val="0"/>
        <w:autoSpaceDN w:val="0"/>
        <w:adjustRightInd w:val="0"/>
        <w:jc w:val="both"/>
        <w:rPr>
          <w:rFonts w:ascii="Arial" w:hAnsi="Arial" w:cs="Arial"/>
          <w:color w:val="000000"/>
          <w:sz w:val="20"/>
          <w:szCs w:val="20"/>
          <w:lang w:val="fr-FR"/>
        </w:rPr>
      </w:pPr>
    </w:p>
    <w:p w14:paraId="7C6F4E34" w14:textId="77777777" w:rsidR="00281F0A" w:rsidRPr="00281F0A" w:rsidRDefault="00281F0A" w:rsidP="00281F0A">
      <w:pPr>
        <w:autoSpaceDE w:val="0"/>
        <w:autoSpaceDN w:val="0"/>
        <w:adjustRightInd w:val="0"/>
        <w:jc w:val="both"/>
        <w:rPr>
          <w:rFonts w:ascii="Arial" w:hAnsi="Arial" w:cs="Arial"/>
          <w:color w:val="000000"/>
          <w:sz w:val="20"/>
          <w:szCs w:val="20"/>
          <w:lang w:val="fr-FR"/>
        </w:rPr>
      </w:pPr>
      <w:r w:rsidRPr="00281F0A">
        <w:rPr>
          <w:rFonts w:ascii="Arial" w:hAnsi="Arial" w:cs="Arial"/>
          <w:color w:val="000000"/>
          <w:sz w:val="20"/>
          <w:szCs w:val="20"/>
          <w:lang w:val="fr-FR"/>
        </w:rPr>
        <w:t xml:space="preserve">Nuisances : </w:t>
      </w:r>
    </w:p>
    <w:p w14:paraId="551821C4" w14:textId="77777777" w:rsidR="00281F0A" w:rsidRPr="00281F0A" w:rsidRDefault="00281F0A" w:rsidP="00281F0A">
      <w:pPr>
        <w:autoSpaceDE w:val="0"/>
        <w:autoSpaceDN w:val="0"/>
        <w:adjustRightInd w:val="0"/>
        <w:jc w:val="both"/>
        <w:rPr>
          <w:rFonts w:ascii="Arial" w:hAnsi="Arial" w:cs="Arial"/>
          <w:color w:val="000000"/>
          <w:sz w:val="20"/>
          <w:szCs w:val="20"/>
          <w:lang w:val="fr-FR"/>
        </w:rPr>
      </w:pPr>
      <w:r w:rsidRPr="00281F0A">
        <w:rPr>
          <w:rFonts w:ascii="Arial" w:hAnsi="Arial" w:cs="Arial"/>
          <w:color w:val="000000"/>
          <w:sz w:val="20"/>
          <w:szCs w:val="20"/>
          <w:lang w:val="fr-FR"/>
        </w:rPr>
        <w:t xml:space="preserve">- Les mesures destinées à réduire les nuisances imposées par le chantier sont exposées en détail par l’entrepreneur dans le mémoire justificatif de son offre ou le programme des travaux. Elles doivent être agréées par le maître d’ouvrage avant tout commencement d’exécution des travaux. </w:t>
      </w:r>
    </w:p>
    <w:p w14:paraId="19D4463B" w14:textId="77777777" w:rsidR="00281F0A" w:rsidRPr="00281F0A" w:rsidRDefault="00281F0A" w:rsidP="00281F0A">
      <w:pPr>
        <w:autoSpaceDE w:val="0"/>
        <w:autoSpaceDN w:val="0"/>
        <w:adjustRightInd w:val="0"/>
        <w:jc w:val="both"/>
        <w:rPr>
          <w:rFonts w:ascii="Trebuchet MS" w:hAnsi="Trebuchet MS" w:cs="Trebuchet MS"/>
          <w:color w:val="000000"/>
          <w:sz w:val="20"/>
          <w:szCs w:val="20"/>
          <w:lang w:val="fr-FR"/>
        </w:rPr>
      </w:pPr>
    </w:p>
    <w:p w14:paraId="7F96F9BB" w14:textId="77777777" w:rsidR="00281F0A" w:rsidRPr="00281F0A" w:rsidRDefault="00281F0A" w:rsidP="00281F0A">
      <w:pPr>
        <w:autoSpaceDE w:val="0"/>
        <w:autoSpaceDN w:val="0"/>
        <w:adjustRightInd w:val="0"/>
        <w:jc w:val="both"/>
        <w:rPr>
          <w:rFonts w:ascii="Arial" w:hAnsi="Arial" w:cs="Arial"/>
          <w:color w:val="000000"/>
          <w:sz w:val="20"/>
          <w:szCs w:val="20"/>
          <w:lang w:val="fr-FR"/>
        </w:rPr>
      </w:pPr>
      <w:r w:rsidRPr="00281F0A">
        <w:rPr>
          <w:rFonts w:ascii="Arial" w:hAnsi="Arial" w:cs="Arial"/>
          <w:color w:val="000000"/>
          <w:sz w:val="20"/>
          <w:szCs w:val="20"/>
          <w:lang w:val="fr-FR"/>
        </w:rPr>
        <w:t xml:space="preserve">Gestion des déchets : </w:t>
      </w:r>
    </w:p>
    <w:p w14:paraId="5DF772E4" w14:textId="77777777" w:rsidR="00281F0A" w:rsidRPr="00281F0A" w:rsidRDefault="00281F0A" w:rsidP="00281F0A">
      <w:pPr>
        <w:autoSpaceDE w:val="0"/>
        <w:autoSpaceDN w:val="0"/>
        <w:adjustRightInd w:val="0"/>
        <w:spacing w:after="147"/>
        <w:jc w:val="both"/>
        <w:rPr>
          <w:rFonts w:ascii="Arial" w:hAnsi="Arial" w:cs="Arial"/>
          <w:color w:val="000000"/>
          <w:sz w:val="20"/>
          <w:szCs w:val="20"/>
          <w:lang w:val="fr-FR"/>
        </w:rPr>
      </w:pPr>
      <w:r w:rsidRPr="00281F0A">
        <w:rPr>
          <w:rFonts w:ascii="Arial" w:hAnsi="Arial" w:cs="Arial"/>
          <w:color w:val="000000"/>
          <w:sz w:val="20"/>
          <w:szCs w:val="20"/>
          <w:lang w:val="fr-FR"/>
        </w:rPr>
        <w:t xml:space="preserve">- Les dépenses d’entretien des installations indiquées ci-dessus sont réputées rémunérées par le prix du marché de l'entreprise titulaire. </w:t>
      </w:r>
    </w:p>
    <w:p w14:paraId="78FF8DAF" w14:textId="77777777" w:rsidR="00281F0A" w:rsidRPr="00281F0A" w:rsidRDefault="00281F0A" w:rsidP="00281F0A">
      <w:pPr>
        <w:autoSpaceDE w:val="0"/>
        <w:autoSpaceDN w:val="0"/>
        <w:adjustRightInd w:val="0"/>
        <w:spacing w:after="147"/>
        <w:jc w:val="both"/>
        <w:rPr>
          <w:rFonts w:ascii="Arial" w:hAnsi="Arial" w:cs="Arial"/>
          <w:color w:val="000000"/>
          <w:sz w:val="20"/>
          <w:szCs w:val="20"/>
          <w:lang w:val="fr-FR"/>
        </w:rPr>
      </w:pPr>
      <w:r w:rsidRPr="00281F0A">
        <w:rPr>
          <w:rFonts w:ascii="Arial" w:hAnsi="Arial" w:cs="Arial"/>
          <w:color w:val="000000"/>
          <w:sz w:val="20"/>
          <w:szCs w:val="20"/>
          <w:lang w:val="fr-FR"/>
        </w:rPr>
        <w:t xml:space="preserve">- Pour le nettoyage du chantier l’entreprise doit laisser le chantier propre et libre de tous déchets pendant et après l’exécution des travaux : elle fera son affaire du dépôt des déchets. </w:t>
      </w:r>
    </w:p>
    <w:p w14:paraId="7EEB7240" w14:textId="77777777" w:rsidR="00281F0A" w:rsidRPr="00281F0A" w:rsidRDefault="00281F0A" w:rsidP="00281F0A">
      <w:pPr>
        <w:autoSpaceDE w:val="0"/>
        <w:autoSpaceDN w:val="0"/>
        <w:adjustRightInd w:val="0"/>
        <w:spacing w:after="147"/>
        <w:jc w:val="both"/>
        <w:rPr>
          <w:rFonts w:ascii="Arial" w:hAnsi="Arial" w:cs="Arial"/>
          <w:color w:val="000000"/>
          <w:sz w:val="20"/>
          <w:szCs w:val="20"/>
          <w:lang w:val="fr-FR"/>
        </w:rPr>
      </w:pPr>
      <w:r w:rsidRPr="00281F0A">
        <w:rPr>
          <w:rFonts w:ascii="Arial" w:hAnsi="Arial" w:cs="Arial"/>
          <w:color w:val="000000"/>
          <w:sz w:val="20"/>
          <w:szCs w:val="20"/>
          <w:lang w:val="fr-FR"/>
        </w:rPr>
        <w:t xml:space="preserve">- Le tri des déchets sera effectué de façon sélective. L’équipement sera adapté aux besoins du chantier. </w:t>
      </w:r>
    </w:p>
    <w:p w14:paraId="298AEEDF" w14:textId="77777777" w:rsidR="00281F0A" w:rsidRPr="00281F0A" w:rsidRDefault="00281F0A" w:rsidP="00281F0A">
      <w:pPr>
        <w:autoSpaceDE w:val="0"/>
        <w:autoSpaceDN w:val="0"/>
        <w:adjustRightInd w:val="0"/>
        <w:jc w:val="both"/>
        <w:rPr>
          <w:rFonts w:ascii="Arial" w:hAnsi="Arial" w:cs="Arial"/>
          <w:color w:val="000000"/>
          <w:sz w:val="20"/>
          <w:szCs w:val="20"/>
          <w:lang w:val="fr-FR"/>
        </w:rPr>
      </w:pPr>
      <w:r w:rsidRPr="00281F0A">
        <w:rPr>
          <w:rFonts w:ascii="Arial" w:hAnsi="Arial" w:cs="Arial"/>
          <w:color w:val="000000"/>
          <w:sz w:val="20"/>
          <w:szCs w:val="20"/>
          <w:lang w:val="fr-FR"/>
        </w:rPr>
        <w:t xml:space="preserve">- L'entreprise doit procéder à la protection de l’ouvrage ou des parties d’ouvrages déjà réalisées et au nettoyage, à la réparation et à la remise en état des installations qu’elle aura salies ou détériorées. </w:t>
      </w:r>
    </w:p>
    <w:p w14:paraId="51FAB0F6"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19639FF1" w14:textId="77777777" w:rsidR="00281F0A" w:rsidRPr="00281F0A" w:rsidRDefault="00281F0A" w:rsidP="00281F0A">
      <w:pPr>
        <w:rPr>
          <w:rFonts w:ascii="Arial" w:hAnsi="Arial" w:cs="Arial"/>
          <w:lang w:val="fr-FR"/>
        </w:rPr>
      </w:pPr>
    </w:p>
    <w:p w14:paraId="1DFB9A79" w14:textId="77777777" w:rsidR="00281F0A" w:rsidRPr="00281F0A" w:rsidRDefault="00281F0A" w:rsidP="00281F0A">
      <w:pPr>
        <w:spacing w:line="20" w:lineRule="exact"/>
        <w:rPr>
          <w:sz w:val="2"/>
          <w:lang w:val="fr-FR"/>
        </w:rPr>
      </w:pPr>
    </w:p>
    <w:p w14:paraId="5861D717" w14:textId="6DCAC02F" w:rsidR="00281F0A" w:rsidRPr="00281F0A" w:rsidRDefault="00281F0A" w:rsidP="00E230AC">
      <w:pPr>
        <w:pStyle w:val="Titre2"/>
        <w:ind w:firstLine="284"/>
        <w:rPr>
          <w:i w:val="0"/>
          <w:iCs w:val="0"/>
          <w:color w:val="000000"/>
          <w:sz w:val="24"/>
          <w:szCs w:val="24"/>
          <w:lang w:val="fr-FR"/>
        </w:rPr>
      </w:pPr>
      <w:bookmarkStart w:id="28" w:name="_Toc125379706"/>
      <w:bookmarkStart w:id="29" w:name="_Toc140480203"/>
      <w:bookmarkStart w:id="30" w:name="_Toc202182911"/>
      <w:bookmarkStart w:id="31" w:name="_Toc202183339"/>
      <w:bookmarkStart w:id="32" w:name="_Toc202346355"/>
      <w:r w:rsidRPr="00281F0A">
        <w:rPr>
          <w:i w:val="0"/>
          <w:iCs w:val="0"/>
          <w:color w:val="000000"/>
          <w:sz w:val="24"/>
          <w:szCs w:val="24"/>
          <w:lang w:val="fr-FR"/>
        </w:rPr>
        <w:t xml:space="preserve">1.6 </w:t>
      </w:r>
      <w:r w:rsidR="00E230AC">
        <w:rPr>
          <w:i w:val="0"/>
          <w:iCs w:val="0"/>
          <w:color w:val="000000"/>
          <w:sz w:val="24"/>
          <w:szCs w:val="24"/>
          <w:lang w:val="fr-FR"/>
        </w:rPr>
        <w:t>-</w:t>
      </w:r>
      <w:r w:rsidRPr="00281F0A">
        <w:rPr>
          <w:i w:val="0"/>
          <w:iCs w:val="0"/>
          <w:color w:val="000000"/>
          <w:sz w:val="24"/>
          <w:szCs w:val="24"/>
          <w:lang w:val="fr-FR"/>
        </w:rPr>
        <w:t xml:space="preserve"> Clauses sociales</w:t>
      </w:r>
      <w:bookmarkEnd w:id="28"/>
      <w:bookmarkEnd w:id="29"/>
      <w:bookmarkEnd w:id="30"/>
      <w:bookmarkEnd w:id="31"/>
      <w:bookmarkEnd w:id="32"/>
      <w:r w:rsidRPr="00281F0A">
        <w:rPr>
          <w:i w:val="0"/>
          <w:iCs w:val="0"/>
          <w:color w:val="000000"/>
          <w:sz w:val="24"/>
          <w:szCs w:val="24"/>
          <w:lang w:val="fr-FR"/>
        </w:rPr>
        <w:t xml:space="preserve"> </w:t>
      </w:r>
    </w:p>
    <w:p w14:paraId="3C8583F8" w14:textId="77777777" w:rsidR="00281F0A" w:rsidRPr="00281F0A" w:rsidRDefault="00281F0A" w:rsidP="00281F0A">
      <w:pPr>
        <w:autoSpaceDE w:val="0"/>
        <w:autoSpaceDN w:val="0"/>
        <w:adjustRightInd w:val="0"/>
        <w:jc w:val="both"/>
        <w:rPr>
          <w:rFonts w:ascii="Trebuchet MS" w:hAnsi="Trebuchet MS" w:cs="Trebuchet MS"/>
          <w:color w:val="000000"/>
          <w:sz w:val="20"/>
          <w:szCs w:val="20"/>
          <w:lang w:val="fr-FR"/>
        </w:rPr>
      </w:pPr>
    </w:p>
    <w:p w14:paraId="6924892C" w14:textId="77777777" w:rsidR="00281F0A" w:rsidRPr="00281F0A" w:rsidRDefault="00281F0A" w:rsidP="00281F0A">
      <w:pPr>
        <w:autoSpaceDE w:val="0"/>
        <w:autoSpaceDN w:val="0"/>
        <w:adjustRightInd w:val="0"/>
        <w:jc w:val="both"/>
        <w:rPr>
          <w:rFonts w:ascii="Arial" w:hAnsi="Arial" w:cs="Arial"/>
          <w:color w:val="000000"/>
          <w:sz w:val="20"/>
          <w:szCs w:val="20"/>
          <w:lang w:val="fr-FR"/>
        </w:rPr>
      </w:pPr>
      <w:r w:rsidRPr="00281F0A">
        <w:rPr>
          <w:rFonts w:ascii="Arial" w:hAnsi="Arial" w:cs="Arial"/>
          <w:color w:val="000000"/>
          <w:sz w:val="20"/>
          <w:szCs w:val="20"/>
          <w:lang w:val="fr-FR"/>
        </w:rPr>
        <w:t xml:space="preserve">Le pouvoir adjudicateur, dans un souci de promotion de l’emploi et de lutte contre l’exclusion, a décidé de faire application des articles L2112-2 à 4 et L2312-1 et 2 du Code de la Commande Publique. L’entreprise choisie, quelle qu’elle soit, s’engage pour l’exécution de cet accord-cadre, à mettre en œuvre une action d’insertion qui permette l’accès ou le retour à l’emploi de personnes rencontrant des difficultés sociales ou professionnelles particulières, en respectant le nombre d’heures défini à l’article 9 de l’Acte d’Engagement. </w:t>
      </w:r>
    </w:p>
    <w:p w14:paraId="39AF5326" w14:textId="77777777" w:rsidR="00281F0A" w:rsidRPr="00281F0A" w:rsidRDefault="00281F0A" w:rsidP="00281F0A">
      <w:pPr>
        <w:autoSpaceDE w:val="0"/>
        <w:autoSpaceDN w:val="0"/>
        <w:adjustRightInd w:val="0"/>
        <w:jc w:val="both"/>
        <w:rPr>
          <w:rFonts w:ascii="Arial" w:hAnsi="Arial" w:cs="Arial"/>
          <w:color w:val="000000"/>
          <w:sz w:val="20"/>
          <w:szCs w:val="20"/>
          <w:lang w:val="fr-FR"/>
        </w:rPr>
      </w:pPr>
      <w:r w:rsidRPr="00281F0A">
        <w:rPr>
          <w:rFonts w:ascii="Arial" w:hAnsi="Arial" w:cs="Arial"/>
          <w:color w:val="000000"/>
          <w:sz w:val="20"/>
          <w:szCs w:val="20"/>
          <w:lang w:val="fr-FR"/>
        </w:rPr>
        <w:t xml:space="preserve">Une offre qui ne satisferait pas à cette condition sera irrecevable pour non-conformité au cahier des charges. </w:t>
      </w:r>
    </w:p>
    <w:p w14:paraId="16159D71" w14:textId="77777777" w:rsidR="00281F0A" w:rsidRPr="00281F0A" w:rsidRDefault="00281F0A" w:rsidP="00281F0A">
      <w:pPr>
        <w:autoSpaceDE w:val="0"/>
        <w:autoSpaceDN w:val="0"/>
        <w:adjustRightInd w:val="0"/>
        <w:jc w:val="both"/>
        <w:rPr>
          <w:rFonts w:ascii="Arial" w:hAnsi="Arial" w:cs="Arial"/>
          <w:color w:val="000000"/>
          <w:sz w:val="20"/>
          <w:szCs w:val="20"/>
          <w:lang w:val="fr-FR"/>
        </w:rPr>
      </w:pPr>
      <w:r w:rsidRPr="00281F0A">
        <w:rPr>
          <w:rFonts w:ascii="Arial" w:hAnsi="Arial" w:cs="Arial"/>
          <w:color w:val="000000"/>
          <w:sz w:val="20"/>
          <w:szCs w:val="20"/>
          <w:lang w:val="fr-FR"/>
        </w:rPr>
        <w:t xml:space="preserve">Les coordonnées du facilitateur qui se tient à la disposition des entreprises pour les informer des modalités de mise en œuvre de la clause d’insertion : </w:t>
      </w:r>
    </w:p>
    <w:p w14:paraId="5645BA36" w14:textId="77777777" w:rsidR="00281F0A" w:rsidRPr="00281F0A" w:rsidRDefault="00281F0A" w:rsidP="00281F0A">
      <w:pPr>
        <w:autoSpaceDE w:val="0"/>
        <w:autoSpaceDN w:val="0"/>
        <w:adjustRightInd w:val="0"/>
        <w:jc w:val="both"/>
        <w:rPr>
          <w:rFonts w:ascii="Arial" w:hAnsi="Arial" w:cs="Arial"/>
          <w:color w:val="000000"/>
          <w:sz w:val="20"/>
          <w:szCs w:val="20"/>
          <w:lang w:val="fr-FR"/>
        </w:rPr>
      </w:pPr>
    </w:p>
    <w:p w14:paraId="2E3D74FB" w14:textId="77777777" w:rsidR="00281F0A" w:rsidRPr="00281F0A" w:rsidRDefault="00281F0A" w:rsidP="00281F0A">
      <w:pPr>
        <w:autoSpaceDE w:val="0"/>
        <w:autoSpaceDN w:val="0"/>
        <w:adjustRightInd w:val="0"/>
        <w:jc w:val="both"/>
        <w:rPr>
          <w:rFonts w:ascii="Arial" w:hAnsi="Arial" w:cs="Arial"/>
          <w:b/>
          <w:color w:val="000000"/>
          <w:sz w:val="20"/>
          <w:szCs w:val="20"/>
          <w:lang w:val="fr-FR"/>
        </w:rPr>
      </w:pPr>
      <w:r w:rsidRPr="00281F0A">
        <w:rPr>
          <w:rFonts w:ascii="Arial" w:hAnsi="Arial" w:cs="Arial"/>
          <w:b/>
          <w:color w:val="000000"/>
          <w:sz w:val="20"/>
          <w:szCs w:val="20"/>
          <w:lang w:val="fr-FR"/>
        </w:rPr>
        <w:t>AISNE (02)</w:t>
      </w:r>
    </w:p>
    <w:p w14:paraId="06BD8D3D" w14:textId="77777777" w:rsidR="00281F0A" w:rsidRPr="00281F0A" w:rsidRDefault="00281F0A" w:rsidP="00281F0A">
      <w:pPr>
        <w:autoSpaceDE w:val="0"/>
        <w:autoSpaceDN w:val="0"/>
        <w:adjustRightInd w:val="0"/>
        <w:jc w:val="both"/>
        <w:rPr>
          <w:rFonts w:ascii="Arial" w:hAnsi="Arial" w:cs="Arial"/>
          <w:b/>
          <w:color w:val="000000"/>
          <w:sz w:val="20"/>
          <w:szCs w:val="20"/>
          <w:lang w:val="fr-FR"/>
        </w:rPr>
      </w:pPr>
      <w:r w:rsidRPr="00281F0A">
        <w:rPr>
          <w:rFonts w:ascii="Arial" w:hAnsi="Arial" w:cs="Arial"/>
          <w:b/>
          <w:color w:val="000000"/>
          <w:sz w:val="20"/>
          <w:szCs w:val="20"/>
          <w:lang w:val="fr-FR"/>
        </w:rPr>
        <w:t xml:space="preserve">Mission locale </w:t>
      </w:r>
    </w:p>
    <w:p w14:paraId="30E01EA6" w14:textId="77777777" w:rsidR="00281F0A" w:rsidRPr="00281F0A" w:rsidRDefault="00281F0A" w:rsidP="00281F0A">
      <w:pPr>
        <w:autoSpaceDE w:val="0"/>
        <w:autoSpaceDN w:val="0"/>
        <w:adjustRightInd w:val="0"/>
        <w:rPr>
          <w:rFonts w:ascii="Arial" w:hAnsi="Arial" w:cs="Arial"/>
          <w:color w:val="000000"/>
          <w:sz w:val="20"/>
          <w:szCs w:val="20"/>
          <w:lang w:val="fr-FR"/>
        </w:rPr>
      </w:pPr>
      <w:r w:rsidRPr="00281F0A">
        <w:rPr>
          <w:rFonts w:ascii="Arial" w:hAnsi="Arial" w:cs="Arial"/>
          <w:color w:val="000000"/>
          <w:sz w:val="20"/>
          <w:szCs w:val="20"/>
          <w:lang w:val="fr-FR"/>
        </w:rPr>
        <w:t xml:space="preserve">Jérôme Lemoine </w:t>
      </w:r>
    </w:p>
    <w:p w14:paraId="210496B4" w14:textId="77777777" w:rsidR="00281F0A" w:rsidRPr="00281F0A" w:rsidRDefault="00281F0A" w:rsidP="00281F0A">
      <w:pPr>
        <w:autoSpaceDE w:val="0"/>
        <w:autoSpaceDN w:val="0"/>
        <w:adjustRightInd w:val="0"/>
        <w:rPr>
          <w:rFonts w:ascii="Arial" w:hAnsi="Arial" w:cs="Arial"/>
          <w:color w:val="000000"/>
          <w:sz w:val="20"/>
          <w:szCs w:val="20"/>
          <w:lang w:val="fr-FR"/>
        </w:rPr>
      </w:pPr>
      <w:r w:rsidRPr="00281F0A">
        <w:rPr>
          <w:rFonts w:ascii="Arial" w:hAnsi="Arial" w:cs="Arial"/>
          <w:color w:val="000000"/>
          <w:sz w:val="20"/>
          <w:szCs w:val="20"/>
          <w:lang w:val="fr-FR"/>
        </w:rPr>
        <w:t xml:space="preserve">Chargé de relations entreprises </w:t>
      </w:r>
    </w:p>
    <w:p w14:paraId="48164D68" w14:textId="77777777" w:rsidR="00281F0A" w:rsidRPr="00281F0A" w:rsidRDefault="00281F0A" w:rsidP="00281F0A">
      <w:pPr>
        <w:spacing w:line="232" w:lineRule="exact"/>
        <w:ind w:left="20" w:right="20"/>
        <w:jc w:val="both"/>
        <w:rPr>
          <w:rFonts w:ascii="Arial" w:eastAsia="Trebuchet MS" w:hAnsi="Arial" w:cs="Arial"/>
          <w:sz w:val="20"/>
          <w:szCs w:val="20"/>
          <w:lang w:val="fr-FR"/>
        </w:rPr>
      </w:pPr>
      <w:r w:rsidRPr="00281F0A">
        <w:rPr>
          <w:rFonts w:ascii="Arial" w:eastAsia="Trebuchet MS" w:hAnsi="Arial" w:cs="Arial"/>
          <w:sz w:val="20"/>
          <w:szCs w:val="20"/>
          <w:lang w:val="fr-FR"/>
        </w:rPr>
        <w:t>Facilitateur de la Clause Sociale</w:t>
      </w:r>
    </w:p>
    <w:p w14:paraId="1AA47CB4" w14:textId="77777777" w:rsidR="00281F0A" w:rsidRPr="00281F0A" w:rsidRDefault="00281F0A" w:rsidP="00281F0A">
      <w:pPr>
        <w:spacing w:line="232" w:lineRule="exact"/>
        <w:ind w:left="20" w:right="20"/>
        <w:jc w:val="both"/>
        <w:rPr>
          <w:rFonts w:ascii="Arial" w:eastAsia="Trebuchet MS" w:hAnsi="Arial" w:cs="Arial"/>
          <w:sz w:val="20"/>
          <w:szCs w:val="20"/>
          <w:lang w:val="fr-FR"/>
        </w:rPr>
      </w:pPr>
      <w:r w:rsidRPr="00281F0A">
        <w:rPr>
          <w:rFonts w:ascii="Arial" w:eastAsia="Trebuchet MS" w:hAnsi="Arial" w:cs="Arial"/>
          <w:sz w:val="20"/>
          <w:szCs w:val="20"/>
          <w:lang w:val="fr-FR"/>
        </w:rPr>
        <w:t xml:space="preserve">L’Aiguillage </w:t>
      </w:r>
    </w:p>
    <w:p w14:paraId="3350CAC6" w14:textId="77777777" w:rsidR="00281F0A" w:rsidRPr="00281F0A" w:rsidRDefault="00281F0A" w:rsidP="00281F0A">
      <w:pPr>
        <w:autoSpaceDE w:val="0"/>
        <w:autoSpaceDN w:val="0"/>
        <w:adjustRightInd w:val="0"/>
        <w:rPr>
          <w:rFonts w:ascii="Arial" w:hAnsi="Arial" w:cs="Arial"/>
          <w:sz w:val="20"/>
          <w:szCs w:val="20"/>
          <w:lang w:val="fr-FR"/>
        </w:rPr>
      </w:pPr>
      <w:r w:rsidRPr="00281F0A">
        <w:rPr>
          <w:rFonts w:ascii="Arial" w:hAnsi="Arial" w:cs="Arial"/>
          <w:sz w:val="20"/>
          <w:szCs w:val="20"/>
          <w:lang w:val="fr-FR"/>
        </w:rPr>
        <w:t xml:space="preserve">2 avenue Ernest </w:t>
      </w:r>
      <w:proofErr w:type="spellStart"/>
      <w:r w:rsidRPr="00281F0A">
        <w:rPr>
          <w:rFonts w:ascii="Arial" w:hAnsi="Arial" w:cs="Arial"/>
          <w:sz w:val="20"/>
          <w:szCs w:val="20"/>
          <w:lang w:val="fr-FR"/>
        </w:rPr>
        <w:t>Couvrecelle</w:t>
      </w:r>
      <w:proofErr w:type="spellEnd"/>
      <w:r w:rsidRPr="00281F0A">
        <w:rPr>
          <w:rFonts w:ascii="Arial" w:hAnsi="Arial" w:cs="Arial"/>
          <w:sz w:val="20"/>
          <w:szCs w:val="20"/>
          <w:lang w:val="fr-FR"/>
        </w:rPr>
        <w:t xml:space="preserve"> </w:t>
      </w:r>
    </w:p>
    <w:p w14:paraId="3D7FEF69" w14:textId="77777777" w:rsidR="00281F0A" w:rsidRPr="00281F0A" w:rsidRDefault="00281F0A" w:rsidP="00281F0A">
      <w:pPr>
        <w:autoSpaceDE w:val="0"/>
        <w:autoSpaceDN w:val="0"/>
        <w:adjustRightInd w:val="0"/>
        <w:rPr>
          <w:rFonts w:ascii="Arial" w:hAnsi="Arial" w:cs="Arial"/>
          <w:sz w:val="20"/>
          <w:szCs w:val="20"/>
          <w:lang w:val="fr-FR"/>
        </w:rPr>
      </w:pPr>
      <w:r w:rsidRPr="00281F0A">
        <w:rPr>
          <w:rFonts w:ascii="Arial" w:hAnsi="Arial" w:cs="Arial"/>
          <w:sz w:val="20"/>
          <w:szCs w:val="20"/>
          <w:lang w:val="fr-FR"/>
        </w:rPr>
        <w:t xml:space="preserve">02400 </w:t>
      </w:r>
      <w:proofErr w:type="spellStart"/>
      <w:r w:rsidRPr="00281F0A">
        <w:rPr>
          <w:rFonts w:ascii="Arial" w:hAnsi="Arial" w:cs="Arial"/>
          <w:sz w:val="20"/>
          <w:szCs w:val="20"/>
          <w:lang w:val="fr-FR"/>
        </w:rPr>
        <w:t>ETAMPES</w:t>
      </w:r>
      <w:proofErr w:type="spellEnd"/>
      <w:r w:rsidRPr="00281F0A">
        <w:rPr>
          <w:rFonts w:ascii="Arial" w:hAnsi="Arial" w:cs="Arial"/>
          <w:sz w:val="20"/>
          <w:szCs w:val="20"/>
          <w:lang w:val="fr-FR"/>
        </w:rPr>
        <w:t xml:space="preserve"> SUR MARNE </w:t>
      </w:r>
    </w:p>
    <w:p w14:paraId="7010750B" w14:textId="77777777" w:rsidR="00281F0A" w:rsidRPr="00281F0A" w:rsidRDefault="00281F0A" w:rsidP="00281F0A">
      <w:pPr>
        <w:spacing w:line="232" w:lineRule="exact"/>
        <w:ind w:left="20" w:right="20"/>
        <w:jc w:val="both"/>
        <w:rPr>
          <w:rFonts w:ascii="Arial" w:eastAsia="Trebuchet MS" w:hAnsi="Arial" w:cs="Arial"/>
          <w:sz w:val="20"/>
          <w:szCs w:val="20"/>
          <w:lang w:val="fr-FR"/>
        </w:rPr>
      </w:pPr>
      <w:r w:rsidRPr="00281F0A">
        <w:rPr>
          <w:rFonts w:ascii="Arial" w:eastAsia="Trebuchet MS" w:hAnsi="Arial" w:cs="Arial"/>
          <w:sz w:val="20"/>
          <w:szCs w:val="20"/>
          <w:lang w:val="fr-FR"/>
        </w:rPr>
        <w:t>Tél. 03 23 84 23 23 ou 06 51 96 71 07</w:t>
      </w:r>
    </w:p>
    <w:p w14:paraId="42672866" w14:textId="77777777" w:rsidR="00281F0A" w:rsidRPr="00281F0A" w:rsidRDefault="00281F0A" w:rsidP="00281F0A">
      <w:pPr>
        <w:rPr>
          <w:rFonts w:ascii="Arial" w:hAnsi="Arial" w:cs="Arial"/>
          <w:lang w:val="fr-FR"/>
        </w:rPr>
      </w:pPr>
    </w:p>
    <w:p w14:paraId="0036F9D9" w14:textId="77777777" w:rsidR="00281F0A" w:rsidRPr="00281F0A" w:rsidRDefault="00281F0A" w:rsidP="00281F0A">
      <w:pPr>
        <w:rPr>
          <w:rFonts w:ascii="Arial" w:hAnsi="Arial" w:cs="Arial"/>
          <w:lang w:val="fr-FR"/>
        </w:rPr>
      </w:pPr>
    </w:p>
    <w:p w14:paraId="6CEAEF0A" w14:textId="77777777" w:rsidR="00281F0A" w:rsidRPr="00281F0A" w:rsidRDefault="00281F0A" w:rsidP="00281F0A">
      <w:pPr>
        <w:spacing w:line="232" w:lineRule="exact"/>
        <w:ind w:left="20" w:right="20"/>
        <w:jc w:val="both"/>
        <w:rPr>
          <w:rFonts w:ascii="Arial" w:eastAsia="Trebuchet MS" w:hAnsi="Arial" w:cs="Arial"/>
          <w:color w:val="000000"/>
          <w:sz w:val="20"/>
          <w:u w:val="single"/>
          <w:lang w:val="fr-FR"/>
        </w:rPr>
      </w:pPr>
      <w:r w:rsidRPr="00281F0A">
        <w:rPr>
          <w:rFonts w:ascii="Arial" w:eastAsia="Trebuchet MS" w:hAnsi="Arial" w:cs="Arial"/>
          <w:color w:val="000000"/>
          <w:sz w:val="20"/>
          <w:u w:val="single"/>
          <w:lang w:val="fr-FR"/>
        </w:rPr>
        <w:t>Engagement du titulaire :</w:t>
      </w:r>
    </w:p>
    <w:p w14:paraId="0BE148CC" w14:textId="77777777" w:rsidR="00281F0A" w:rsidRPr="00281F0A" w:rsidRDefault="00281F0A" w:rsidP="00281F0A">
      <w:pPr>
        <w:rPr>
          <w:rFonts w:ascii="Arial" w:hAnsi="Arial" w:cs="Arial"/>
          <w:lang w:val="fr-FR"/>
        </w:rPr>
      </w:pPr>
    </w:p>
    <w:p w14:paraId="5CB27ED1"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Pour l’exécution des prestations, le titulaire devra réaliser une action d’insertion qui permette l’accès ou le retour à l’emploi de personnes rencontrant des difficultés sociales ou professionnelles particulières.</w:t>
      </w:r>
    </w:p>
    <w:p w14:paraId="46B8076B"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1D017881" w14:textId="1DC5959A" w:rsidR="00281F0A" w:rsidRPr="00281F0A" w:rsidRDefault="00281F0A" w:rsidP="00841BC1">
      <w:pPr>
        <w:pStyle w:val="Titre3"/>
        <w:rPr>
          <w:rFonts w:ascii="Arial" w:eastAsia="Trebuchet MS" w:hAnsi="Arial" w:cs="Arial"/>
          <w:b/>
          <w:color w:val="000000"/>
          <w:sz w:val="20"/>
          <w:lang w:val="fr-FR"/>
        </w:rPr>
      </w:pPr>
      <w:r w:rsidRPr="00281F0A">
        <w:rPr>
          <w:rFonts w:ascii="Arial" w:eastAsia="Trebuchet MS" w:hAnsi="Arial" w:cs="Arial"/>
          <w:color w:val="000000"/>
          <w:sz w:val="20"/>
          <w:lang w:val="fr-FR"/>
        </w:rPr>
        <w:tab/>
      </w:r>
      <w:bookmarkStart w:id="33" w:name="_Toc140480204"/>
      <w:bookmarkStart w:id="34" w:name="_Toc202182912"/>
      <w:bookmarkStart w:id="35" w:name="_Toc202183340"/>
      <w:bookmarkStart w:id="36" w:name="_Toc202346356"/>
      <w:r w:rsidRPr="00281F0A">
        <w:rPr>
          <w:rFonts w:ascii="Arial" w:eastAsia="Trebuchet MS" w:hAnsi="Arial" w:cs="Arial"/>
          <w:b/>
          <w:color w:val="000000"/>
          <w:sz w:val="20"/>
          <w:lang w:val="fr-FR"/>
        </w:rPr>
        <w:t xml:space="preserve">1.6.1 </w:t>
      </w:r>
      <w:r w:rsidR="00227CD3">
        <w:rPr>
          <w:rFonts w:ascii="Arial" w:eastAsia="Trebuchet MS" w:hAnsi="Arial" w:cs="Arial"/>
          <w:b/>
          <w:color w:val="000000"/>
          <w:sz w:val="20"/>
          <w:lang w:val="fr-FR"/>
        </w:rPr>
        <w:t>-</w:t>
      </w:r>
      <w:r w:rsidRPr="00281F0A">
        <w:rPr>
          <w:rFonts w:ascii="Arial" w:eastAsia="Trebuchet MS" w:hAnsi="Arial" w:cs="Arial"/>
          <w:b/>
          <w:color w:val="000000"/>
          <w:sz w:val="20"/>
          <w:lang w:val="fr-FR"/>
        </w:rPr>
        <w:t xml:space="preserve"> Publics visés</w:t>
      </w:r>
      <w:bookmarkEnd w:id="33"/>
      <w:bookmarkEnd w:id="34"/>
      <w:bookmarkEnd w:id="35"/>
      <w:bookmarkEnd w:id="36"/>
    </w:p>
    <w:p w14:paraId="5C789E2A"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1A589F08"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Demandeurs d’emploi de longue durée (plus de 12 mois d’inscription au chômage)</w:t>
      </w:r>
    </w:p>
    <w:p w14:paraId="54D9AD5A"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Bénéficiaires du RSA (en recherche d’emploi)</w:t>
      </w:r>
    </w:p>
    <w:p w14:paraId="3DDC3F6B"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Publics reconnus travailleurs handicapés au sens de l’article L.512-13 du Code du Travail fixant la liste des bénéficiaires de l’obligation d’emploi</w:t>
      </w:r>
    </w:p>
    <w:p w14:paraId="4579D106"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Bénéficiaires de l’allocation spécifique de solidarité (</w:t>
      </w:r>
      <w:proofErr w:type="spellStart"/>
      <w:r w:rsidRPr="00281F0A">
        <w:rPr>
          <w:rFonts w:ascii="Arial" w:eastAsia="Trebuchet MS" w:hAnsi="Arial" w:cs="Arial"/>
          <w:color w:val="000000"/>
          <w:sz w:val="20"/>
          <w:lang w:val="fr-FR"/>
        </w:rPr>
        <w:t>ASS</w:t>
      </w:r>
      <w:proofErr w:type="spellEnd"/>
      <w:r w:rsidRPr="00281F0A">
        <w:rPr>
          <w:rFonts w:ascii="Arial" w:eastAsia="Trebuchet MS" w:hAnsi="Arial" w:cs="Arial"/>
          <w:color w:val="000000"/>
          <w:sz w:val="20"/>
          <w:lang w:val="fr-FR"/>
        </w:rPr>
        <w:t>), de l’allocation temporaire d’attente (ATA), du RSA, l’allocation adulte handicapé (</w:t>
      </w:r>
      <w:proofErr w:type="spellStart"/>
      <w:r w:rsidRPr="00281F0A">
        <w:rPr>
          <w:rFonts w:ascii="Arial" w:eastAsia="Trebuchet MS" w:hAnsi="Arial" w:cs="Arial"/>
          <w:color w:val="000000"/>
          <w:sz w:val="20"/>
          <w:lang w:val="fr-FR"/>
        </w:rPr>
        <w:t>AAH</w:t>
      </w:r>
      <w:proofErr w:type="spellEnd"/>
      <w:r w:rsidRPr="00281F0A">
        <w:rPr>
          <w:rFonts w:ascii="Arial" w:eastAsia="Trebuchet MS" w:hAnsi="Arial" w:cs="Arial"/>
          <w:color w:val="000000"/>
          <w:sz w:val="20"/>
          <w:lang w:val="fr-FR"/>
        </w:rPr>
        <w:t>) ou de l’allocation d’invalidité</w:t>
      </w:r>
    </w:p>
    <w:p w14:paraId="6D54B542"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Les jeunes de moins de 26 ans en recherche d’emploi :</w:t>
      </w:r>
    </w:p>
    <w:p w14:paraId="65BA9C43" w14:textId="77777777" w:rsidR="00281F0A" w:rsidRPr="00281F0A" w:rsidRDefault="00281F0A" w:rsidP="00281F0A">
      <w:pPr>
        <w:numPr>
          <w:ilvl w:val="0"/>
          <w:numId w:val="1"/>
        </w:numPr>
        <w:tabs>
          <w:tab w:val="left" w:pos="1134"/>
        </w:tabs>
        <w:spacing w:line="232" w:lineRule="exact"/>
        <w:ind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Sans qualification (de niveau infra V, soit d’un niveau inférieur au CAP/BEP)</w:t>
      </w:r>
    </w:p>
    <w:p w14:paraId="430996C6" w14:textId="77777777" w:rsidR="00281F0A" w:rsidRPr="00281F0A" w:rsidRDefault="00281F0A" w:rsidP="00281F0A">
      <w:pPr>
        <w:numPr>
          <w:ilvl w:val="0"/>
          <w:numId w:val="1"/>
        </w:numPr>
        <w:tabs>
          <w:tab w:val="left" w:pos="1134"/>
        </w:tabs>
        <w:spacing w:line="232" w:lineRule="exact"/>
        <w:ind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Diplômés, justifiant d’une période d’inactivité de 6 mois depuis leur sortie du système scolaire ou de l’enseignement supérieur</w:t>
      </w:r>
    </w:p>
    <w:p w14:paraId="61E9FB00" w14:textId="77777777" w:rsidR="00281F0A" w:rsidRPr="00281F0A" w:rsidRDefault="00281F0A" w:rsidP="00281F0A">
      <w:pPr>
        <w:numPr>
          <w:ilvl w:val="0"/>
          <w:numId w:val="1"/>
        </w:numPr>
        <w:tabs>
          <w:tab w:val="left" w:pos="1134"/>
        </w:tabs>
        <w:spacing w:line="232" w:lineRule="exact"/>
        <w:ind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lastRenderedPageBreak/>
        <w:t>Demandeurs d’emploi sénior (plus de 50 ans)</w:t>
      </w:r>
    </w:p>
    <w:p w14:paraId="684F1D5E" w14:textId="77777777" w:rsidR="00281F0A" w:rsidRPr="00281F0A" w:rsidRDefault="00281F0A" w:rsidP="00281F0A">
      <w:pPr>
        <w:numPr>
          <w:ilvl w:val="0"/>
          <w:numId w:val="1"/>
        </w:numPr>
        <w:spacing w:line="232" w:lineRule="exact"/>
        <w:ind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Les personnes prises en charge dans le dispositif d’</w:t>
      </w:r>
      <w:proofErr w:type="spellStart"/>
      <w:r w:rsidRPr="00281F0A">
        <w:rPr>
          <w:rFonts w:ascii="Arial" w:eastAsia="Trebuchet MS" w:hAnsi="Arial" w:cs="Arial"/>
          <w:color w:val="000000"/>
          <w:sz w:val="20"/>
          <w:lang w:val="fr-FR"/>
        </w:rPr>
        <w:t>IAE</w:t>
      </w:r>
      <w:proofErr w:type="spellEnd"/>
      <w:r w:rsidRPr="00281F0A">
        <w:rPr>
          <w:rFonts w:ascii="Arial" w:eastAsia="Trebuchet MS" w:hAnsi="Arial" w:cs="Arial"/>
          <w:color w:val="000000"/>
          <w:sz w:val="20"/>
          <w:lang w:val="fr-FR"/>
        </w:rPr>
        <w:t xml:space="preserve"> (insertion par l’activité économique), c’est-à-dire :</w:t>
      </w:r>
    </w:p>
    <w:p w14:paraId="3E268E58"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Mise à disposition par une association intermédiaire (AI) ou par une entreprise de travail temporaire d’insertion (</w:t>
      </w:r>
      <w:proofErr w:type="spellStart"/>
      <w:r w:rsidRPr="00281F0A">
        <w:rPr>
          <w:rFonts w:ascii="Arial" w:eastAsia="Trebuchet MS" w:hAnsi="Arial" w:cs="Arial"/>
          <w:color w:val="000000"/>
          <w:sz w:val="20"/>
          <w:lang w:val="fr-FR"/>
        </w:rPr>
        <w:t>ETTI</w:t>
      </w:r>
      <w:proofErr w:type="spellEnd"/>
      <w:r w:rsidRPr="00281F0A">
        <w:rPr>
          <w:rFonts w:ascii="Arial" w:eastAsia="Trebuchet MS" w:hAnsi="Arial" w:cs="Arial"/>
          <w:color w:val="000000"/>
          <w:sz w:val="20"/>
          <w:lang w:val="fr-FR"/>
        </w:rPr>
        <w:t>)</w:t>
      </w:r>
    </w:p>
    <w:p w14:paraId="682F8EB9"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Salariées d’une entreprise d’insertion (EI), d’un atelier et chantier d’insertion (ACI) et des régies de quartier agréées</w:t>
      </w:r>
    </w:p>
    <w:p w14:paraId="0383375D"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xml:space="preserve">- Prises en charge dans un dispositif particulier (ex : </w:t>
      </w:r>
      <w:proofErr w:type="spellStart"/>
      <w:r w:rsidRPr="00281F0A">
        <w:rPr>
          <w:rFonts w:ascii="Arial" w:eastAsia="Trebuchet MS" w:hAnsi="Arial" w:cs="Arial"/>
          <w:color w:val="000000"/>
          <w:sz w:val="20"/>
          <w:lang w:val="fr-FR"/>
        </w:rPr>
        <w:t>Ecoles</w:t>
      </w:r>
      <w:proofErr w:type="spellEnd"/>
      <w:r w:rsidRPr="00281F0A">
        <w:rPr>
          <w:rFonts w:ascii="Arial" w:eastAsia="Trebuchet MS" w:hAnsi="Arial" w:cs="Arial"/>
          <w:color w:val="000000"/>
          <w:sz w:val="20"/>
          <w:lang w:val="fr-FR"/>
        </w:rPr>
        <w:t xml:space="preserve"> de la deuxième Chance (E2C) ou </w:t>
      </w:r>
      <w:proofErr w:type="spellStart"/>
      <w:r w:rsidRPr="00281F0A">
        <w:rPr>
          <w:rFonts w:ascii="Arial" w:eastAsia="Trebuchet MS" w:hAnsi="Arial" w:cs="Arial"/>
          <w:color w:val="000000"/>
          <w:sz w:val="20"/>
          <w:lang w:val="fr-FR"/>
        </w:rPr>
        <w:t>Etablissements</w:t>
      </w:r>
      <w:proofErr w:type="spellEnd"/>
      <w:r w:rsidRPr="00281F0A">
        <w:rPr>
          <w:rFonts w:ascii="Arial" w:eastAsia="Trebuchet MS" w:hAnsi="Arial" w:cs="Arial"/>
          <w:color w:val="000000"/>
          <w:sz w:val="20"/>
          <w:lang w:val="fr-FR"/>
        </w:rPr>
        <w:t xml:space="preserve"> Publics d’Insertion de la Défense (</w:t>
      </w:r>
      <w:proofErr w:type="spellStart"/>
      <w:r w:rsidRPr="00281F0A">
        <w:rPr>
          <w:rFonts w:ascii="Arial" w:eastAsia="Trebuchet MS" w:hAnsi="Arial" w:cs="Arial"/>
          <w:color w:val="000000"/>
          <w:sz w:val="20"/>
          <w:lang w:val="fr-FR"/>
        </w:rPr>
        <w:t>EPIDE</w:t>
      </w:r>
      <w:proofErr w:type="spellEnd"/>
      <w:r w:rsidRPr="00281F0A">
        <w:rPr>
          <w:rFonts w:ascii="Arial" w:eastAsia="Trebuchet MS" w:hAnsi="Arial" w:cs="Arial"/>
          <w:color w:val="000000"/>
          <w:sz w:val="20"/>
          <w:lang w:val="fr-FR"/>
        </w:rPr>
        <w:t>))</w:t>
      </w:r>
    </w:p>
    <w:p w14:paraId="5BEF8A54"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Personnes employées par une régie de quartier ou de territoire agréée</w:t>
      </w:r>
    </w:p>
    <w:p w14:paraId="0F9AA46A" w14:textId="77777777" w:rsidR="00281F0A" w:rsidRPr="00281F0A" w:rsidRDefault="00281F0A" w:rsidP="00281F0A">
      <w:pPr>
        <w:spacing w:line="20" w:lineRule="exact"/>
        <w:rPr>
          <w:rFonts w:ascii="Arial" w:hAnsi="Arial" w:cs="Arial"/>
          <w:sz w:val="2"/>
          <w:lang w:val="fr-FR"/>
        </w:rPr>
      </w:pPr>
    </w:p>
    <w:p w14:paraId="3AA23F90"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Personnes employées dans des groupements d’employeurs pour l’insertion et la qualification (</w:t>
      </w:r>
      <w:proofErr w:type="spellStart"/>
      <w:r w:rsidRPr="00281F0A">
        <w:rPr>
          <w:rFonts w:ascii="Arial" w:eastAsia="Trebuchet MS" w:hAnsi="Arial" w:cs="Arial"/>
          <w:color w:val="000000"/>
          <w:sz w:val="20"/>
          <w:lang w:val="fr-FR"/>
        </w:rPr>
        <w:t>GEIQ</w:t>
      </w:r>
      <w:proofErr w:type="spellEnd"/>
      <w:r w:rsidRPr="00281F0A">
        <w:rPr>
          <w:rFonts w:ascii="Arial" w:eastAsia="Trebuchet MS" w:hAnsi="Arial" w:cs="Arial"/>
          <w:color w:val="000000"/>
          <w:sz w:val="20"/>
          <w:lang w:val="fr-FR"/>
        </w:rPr>
        <w:t>) ou organismes ayant le même objet</w:t>
      </w:r>
    </w:p>
    <w:p w14:paraId="7D6D54F8"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6661B03E"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Personnes sous-main de justice employées en régie, dans le cadre du service de l’emploi pénitentiaire/régie des établissements pénitentiaires (SEP/</w:t>
      </w:r>
      <w:proofErr w:type="spellStart"/>
      <w:r w:rsidRPr="00281F0A">
        <w:rPr>
          <w:rFonts w:ascii="Arial" w:eastAsia="Trebuchet MS" w:hAnsi="Arial" w:cs="Arial"/>
          <w:color w:val="000000"/>
          <w:sz w:val="20"/>
          <w:lang w:val="fr-FR"/>
        </w:rPr>
        <w:t>RIEP</w:t>
      </w:r>
      <w:proofErr w:type="spellEnd"/>
      <w:r w:rsidRPr="00281F0A">
        <w:rPr>
          <w:rFonts w:ascii="Arial" w:eastAsia="Trebuchet MS" w:hAnsi="Arial" w:cs="Arial"/>
          <w:color w:val="000000"/>
          <w:sz w:val="20"/>
          <w:lang w:val="fr-FR"/>
        </w:rPr>
        <w:t>)</w:t>
      </w:r>
    </w:p>
    <w:p w14:paraId="4CB327FE"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Les personnes rencontrant des difficultés particulières, sur avis motivé de Pôle Emploi, des maisons de l’emploi, des plans locaux pour l’insertion et l’emploi (PLIE), des missions locales ou des maisons départementales des personnes handicapées (MDPH)</w:t>
      </w:r>
    </w:p>
    <w:p w14:paraId="10122394"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22EB9240" w14:textId="33728A42" w:rsidR="00281F0A" w:rsidRPr="00281F0A" w:rsidRDefault="00281F0A" w:rsidP="00841BC1">
      <w:pPr>
        <w:pStyle w:val="Titre3"/>
        <w:rPr>
          <w:rFonts w:ascii="Arial" w:eastAsia="Trebuchet MS" w:hAnsi="Arial" w:cs="Arial"/>
          <w:b/>
          <w:color w:val="000000"/>
          <w:sz w:val="20"/>
          <w:lang w:val="fr-FR"/>
        </w:rPr>
      </w:pPr>
      <w:r w:rsidRPr="00281F0A">
        <w:rPr>
          <w:rFonts w:ascii="Arial" w:eastAsia="Trebuchet MS" w:hAnsi="Arial" w:cs="Arial"/>
          <w:color w:val="000000"/>
          <w:sz w:val="20"/>
          <w:lang w:val="fr-FR"/>
        </w:rPr>
        <w:tab/>
      </w:r>
      <w:bookmarkStart w:id="37" w:name="_Toc140480205"/>
      <w:bookmarkStart w:id="38" w:name="_Toc202182913"/>
      <w:bookmarkStart w:id="39" w:name="_Toc202183341"/>
      <w:bookmarkStart w:id="40" w:name="_Toc202346357"/>
      <w:r w:rsidRPr="00281F0A">
        <w:rPr>
          <w:rFonts w:ascii="Arial" w:eastAsia="Trebuchet MS" w:hAnsi="Arial" w:cs="Arial"/>
          <w:b/>
          <w:color w:val="000000"/>
          <w:sz w:val="20"/>
          <w:lang w:val="fr-FR"/>
        </w:rPr>
        <w:t xml:space="preserve">1.6.2 </w:t>
      </w:r>
      <w:r w:rsidR="00227CD3">
        <w:rPr>
          <w:rFonts w:ascii="Arial" w:eastAsia="Trebuchet MS" w:hAnsi="Arial" w:cs="Arial"/>
          <w:b/>
          <w:color w:val="000000"/>
          <w:sz w:val="20"/>
          <w:lang w:val="fr-FR"/>
        </w:rPr>
        <w:t>-</w:t>
      </w:r>
      <w:r w:rsidRPr="00281F0A">
        <w:rPr>
          <w:rFonts w:ascii="Arial" w:eastAsia="Trebuchet MS" w:hAnsi="Arial" w:cs="Arial"/>
          <w:b/>
          <w:color w:val="000000"/>
          <w:sz w:val="20"/>
          <w:lang w:val="fr-FR"/>
        </w:rPr>
        <w:t xml:space="preserve"> Le nombre d’heures d’insertion à réaliser</w:t>
      </w:r>
      <w:bookmarkEnd w:id="37"/>
      <w:bookmarkEnd w:id="38"/>
      <w:bookmarkEnd w:id="39"/>
      <w:bookmarkEnd w:id="40"/>
    </w:p>
    <w:p w14:paraId="42565E8B" w14:textId="77777777" w:rsidR="00281F0A" w:rsidRPr="00281F0A" w:rsidRDefault="00281F0A" w:rsidP="00281F0A">
      <w:pPr>
        <w:spacing w:before="100" w:beforeAutospacing="1"/>
        <w:ind w:right="23"/>
        <w:jc w:val="both"/>
        <w:rPr>
          <w:rFonts w:ascii="Arial" w:hAnsi="Arial" w:cs="Arial"/>
          <w:lang w:val="fr-FR" w:eastAsia="fr-FR"/>
        </w:rPr>
      </w:pPr>
      <w:r w:rsidRPr="00281F0A">
        <w:rPr>
          <w:rFonts w:ascii="Arial" w:hAnsi="Arial" w:cs="Arial"/>
          <w:color w:val="000000"/>
          <w:sz w:val="20"/>
          <w:szCs w:val="20"/>
          <w:lang w:val="fr-FR" w:eastAsia="fr-FR"/>
        </w:rPr>
        <w:t xml:space="preserve">Le nombre minimal d’heures d’insertion à réaliser par tranche de 10 000 € hors taxe est de 5 heures. La clause d’insertion ne sera mobilisée que lorsque le montant cumulé des bons de commande atteindra un montant de 130 000 € hors taxe, équivalant à 65 heures d’insertion. </w:t>
      </w:r>
    </w:p>
    <w:p w14:paraId="0675C44E" w14:textId="77777777" w:rsidR="00281F0A" w:rsidRPr="00281F0A" w:rsidRDefault="00281F0A" w:rsidP="00281F0A">
      <w:pPr>
        <w:spacing w:before="100" w:beforeAutospacing="1"/>
        <w:ind w:left="23" w:right="23"/>
        <w:jc w:val="both"/>
        <w:rPr>
          <w:rFonts w:ascii="Arial" w:hAnsi="Arial" w:cs="Arial"/>
          <w:lang w:val="fr-FR" w:eastAsia="fr-FR"/>
        </w:rPr>
      </w:pPr>
      <w:r w:rsidRPr="00281F0A">
        <w:rPr>
          <w:rFonts w:ascii="Arial" w:hAnsi="Arial" w:cs="Arial"/>
          <w:color w:val="000000"/>
          <w:sz w:val="20"/>
          <w:szCs w:val="20"/>
          <w:lang w:val="fr-FR" w:eastAsia="fr-FR"/>
        </w:rPr>
        <w:t>Le pouvoir adjudicateur a mis en place un dispositif d’accompagnement pour faciliter la mise en œuvre de la clause d’insertion.</w:t>
      </w:r>
    </w:p>
    <w:p w14:paraId="6EF89496" w14:textId="77777777" w:rsidR="00281F0A" w:rsidRPr="00281F0A" w:rsidRDefault="00281F0A" w:rsidP="00281F0A">
      <w:pPr>
        <w:spacing w:before="100" w:beforeAutospacing="1"/>
        <w:ind w:left="23" w:right="23"/>
        <w:jc w:val="both"/>
        <w:rPr>
          <w:rFonts w:ascii="Arial" w:hAnsi="Arial" w:cs="Arial"/>
          <w:color w:val="000000"/>
          <w:lang w:val="fr-FR" w:eastAsia="fr-FR"/>
        </w:rPr>
      </w:pPr>
      <w:r w:rsidRPr="00281F0A">
        <w:rPr>
          <w:rFonts w:ascii="Arial" w:hAnsi="Arial" w:cs="Arial"/>
          <w:color w:val="000000"/>
          <w:sz w:val="20"/>
          <w:szCs w:val="20"/>
          <w:lang w:val="fr-FR" w:eastAsia="fr-FR"/>
        </w:rPr>
        <w:t>Dans ce cadre, ils se tiennent à la disposition des entreprises pour les informer des modalités de mise en œuvre de la clause d’insertion. </w:t>
      </w:r>
    </w:p>
    <w:p w14:paraId="51693DCB"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4D7485F6" w14:textId="3A9865C4" w:rsidR="00281F0A" w:rsidRPr="00281F0A" w:rsidRDefault="00281F0A" w:rsidP="00841BC1">
      <w:pPr>
        <w:pStyle w:val="Titre3"/>
        <w:ind w:firstLine="709"/>
        <w:rPr>
          <w:rFonts w:ascii="Arial" w:eastAsia="Trebuchet MS" w:hAnsi="Arial" w:cs="Arial"/>
          <w:b/>
          <w:color w:val="000000"/>
          <w:sz w:val="20"/>
          <w:lang w:val="fr-FR"/>
        </w:rPr>
      </w:pPr>
      <w:bookmarkStart w:id="41" w:name="_Toc140480206"/>
      <w:bookmarkStart w:id="42" w:name="_Toc202182914"/>
      <w:bookmarkStart w:id="43" w:name="_Toc202183342"/>
      <w:bookmarkStart w:id="44" w:name="_Toc202346358"/>
      <w:r w:rsidRPr="00281F0A">
        <w:rPr>
          <w:rFonts w:ascii="Arial" w:eastAsia="Trebuchet MS" w:hAnsi="Arial" w:cs="Arial"/>
          <w:b/>
          <w:color w:val="000000"/>
          <w:sz w:val="20"/>
          <w:lang w:val="fr-FR"/>
        </w:rPr>
        <w:t xml:space="preserve">1.6.3 </w:t>
      </w:r>
      <w:r w:rsidR="00227CD3">
        <w:rPr>
          <w:rFonts w:ascii="Arial" w:eastAsia="Trebuchet MS" w:hAnsi="Arial" w:cs="Arial"/>
          <w:b/>
          <w:color w:val="000000"/>
          <w:sz w:val="20"/>
          <w:lang w:val="fr-FR"/>
        </w:rPr>
        <w:t>-</w:t>
      </w:r>
      <w:r w:rsidRPr="00281F0A">
        <w:rPr>
          <w:rFonts w:ascii="Arial" w:eastAsia="Trebuchet MS" w:hAnsi="Arial" w:cs="Arial"/>
          <w:b/>
          <w:color w:val="000000"/>
          <w:sz w:val="20"/>
          <w:lang w:val="fr-FR"/>
        </w:rPr>
        <w:t xml:space="preserve"> Les modalités de mise en œuvre des actions d’insertion</w:t>
      </w:r>
      <w:bookmarkEnd w:id="41"/>
      <w:bookmarkEnd w:id="42"/>
      <w:bookmarkEnd w:id="43"/>
      <w:bookmarkEnd w:id="44"/>
    </w:p>
    <w:p w14:paraId="0A4419D1"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719F2C88"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Le titulaire s’engage à réaliser une action d’insertion, au minimum à hauteur des objectifs horaires d’insertion fixés ci-dessus, en utilisant une ou plusieurs des modalités définies ci-après :</w:t>
      </w:r>
    </w:p>
    <w:p w14:paraId="027C53CC"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- 1ère modalité : le recours à la sous-traitance ou à la cotraitance avec une Entreprise d’Insertion (EI)</w:t>
      </w:r>
    </w:p>
    <w:p w14:paraId="76A76C48"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- 2ème modalité : la mise à disposition de salariés. L’entreprise est en relation avec un organisme extérieur qui met à sa disposition des salariés en insertion durant la durée du marché. Il peut s’agir d’une entreprise de Travail Temporaire d’Insertion (</w:t>
      </w:r>
      <w:proofErr w:type="spellStart"/>
      <w:r w:rsidRPr="00281F0A">
        <w:rPr>
          <w:rFonts w:ascii="Arial" w:eastAsia="Trebuchet MS" w:hAnsi="Arial" w:cs="Arial"/>
          <w:color w:val="000000"/>
          <w:sz w:val="20"/>
          <w:lang w:val="fr-FR"/>
        </w:rPr>
        <w:t>ETTI</w:t>
      </w:r>
      <w:proofErr w:type="spellEnd"/>
      <w:r w:rsidRPr="00281F0A">
        <w:rPr>
          <w:rFonts w:ascii="Arial" w:eastAsia="Trebuchet MS" w:hAnsi="Arial" w:cs="Arial"/>
          <w:color w:val="000000"/>
          <w:sz w:val="20"/>
          <w:lang w:val="fr-FR"/>
        </w:rPr>
        <w:t>), d’un Groupement d’Employeurs pour l’Insertion et la Qualification (</w:t>
      </w:r>
      <w:proofErr w:type="spellStart"/>
      <w:r w:rsidRPr="00281F0A">
        <w:rPr>
          <w:rFonts w:ascii="Arial" w:eastAsia="Trebuchet MS" w:hAnsi="Arial" w:cs="Arial"/>
          <w:color w:val="000000"/>
          <w:sz w:val="20"/>
          <w:lang w:val="fr-FR"/>
        </w:rPr>
        <w:t>GEIQ</w:t>
      </w:r>
      <w:proofErr w:type="spellEnd"/>
      <w:r w:rsidRPr="00281F0A">
        <w:rPr>
          <w:rFonts w:ascii="Arial" w:eastAsia="Trebuchet MS" w:hAnsi="Arial" w:cs="Arial"/>
          <w:color w:val="000000"/>
          <w:sz w:val="20"/>
          <w:lang w:val="fr-FR"/>
        </w:rPr>
        <w:t>) ou d’une Association Intermédiaire (AI).</w:t>
      </w:r>
    </w:p>
    <w:p w14:paraId="0FF208B0"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- 3ème modalité : l’embauche directe par l’entreprise. Dans le cas où le titulaire procède à une embauche directe d’une personne visée par l’action d’insertion (CDI ou CDD par exemple), y compris après avoir eu recours pour cette personne à la première ou à la deuxième modalité citée ci-dessus, les heures travaillées au titre de la clause sociale d’insertion pourront être comptabilisées pour toute la durée restante du marché (période entre la date d’embauche et la fin du marché).</w:t>
      </w:r>
    </w:p>
    <w:p w14:paraId="5343FC29"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Le titulaire désignera un responsable des ressources humaines qui sera l’interlocuteur privilégié du facilitateur de la clause sociale pour mettre en œuvre les actions d’insertion.</w:t>
      </w:r>
    </w:p>
    <w:p w14:paraId="722DA1E2"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5BA85801" w14:textId="1C5E61D1" w:rsidR="00281F0A" w:rsidRPr="00281F0A" w:rsidRDefault="00281F0A" w:rsidP="00841BC1">
      <w:pPr>
        <w:pStyle w:val="Titre3"/>
        <w:rPr>
          <w:rFonts w:ascii="Arial" w:eastAsia="Trebuchet MS" w:hAnsi="Arial" w:cs="Arial"/>
          <w:b/>
          <w:color w:val="000000"/>
          <w:sz w:val="20"/>
          <w:lang w:val="fr-FR"/>
        </w:rPr>
      </w:pPr>
      <w:r w:rsidRPr="00281F0A">
        <w:rPr>
          <w:rFonts w:ascii="Arial" w:eastAsia="Trebuchet MS" w:hAnsi="Arial" w:cs="Arial"/>
          <w:color w:val="000000"/>
          <w:sz w:val="20"/>
          <w:lang w:val="fr-FR"/>
        </w:rPr>
        <w:tab/>
      </w:r>
      <w:bookmarkStart w:id="45" w:name="_Toc140480207"/>
      <w:bookmarkStart w:id="46" w:name="_Toc202182915"/>
      <w:bookmarkStart w:id="47" w:name="_Toc202183343"/>
      <w:bookmarkStart w:id="48" w:name="_Toc202346359"/>
      <w:r w:rsidRPr="00281F0A">
        <w:rPr>
          <w:rFonts w:ascii="Arial" w:eastAsia="Trebuchet MS" w:hAnsi="Arial" w:cs="Arial"/>
          <w:b/>
          <w:color w:val="000000"/>
          <w:sz w:val="20"/>
          <w:lang w:val="fr-FR"/>
        </w:rPr>
        <w:t xml:space="preserve">1.6.4 </w:t>
      </w:r>
      <w:r w:rsidR="00227CD3">
        <w:rPr>
          <w:rFonts w:ascii="Arial" w:eastAsia="Trebuchet MS" w:hAnsi="Arial" w:cs="Arial"/>
          <w:b/>
          <w:color w:val="000000"/>
          <w:sz w:val="20"/>
          <w:lang w:val="fr-FR"/>
        </w:rPr>
        <w:t>-</w:t>
      </w:r>
      <w:r w:rsidRPr="00281F0A">
        <w:rPr>
          <w:rFonts w:ascii="Arial" w:eastAsia="Trebuchet MS" w:hAnsi="Arial" w:cs="Arial"/>
          <w:b/>
          <w:color w:val="000000"/>
          <w:sz w:val="20"/>
          <w:lang w:val="fr-FR"/>
        </w:rPr>
        <w:t xml:space="preserve"> Les modalités de contrôle de l’action d’insertion</w:t>
      </w:r>
      <w:bookmarkEnd w:id="45"/>
      <w:bookmarkEnd w:id="46"/>
      <w:bookmarkEnd w:id="47"/>
      <w:bookmarkEnd w:id="48"/>
    </w:p>
    <w:p w14:paraId="644516C5"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49877FCC"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Un contrôle de l’exécution des actions d’insertion est effectué par le facilitateur de la clause sociale.</w:t>
      </w:r>
    </w:p>
    <w:p w14:paraId="6E3E9517"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Le titulaire fournit mensuellement tous renseignements utiles (justificatif de l’éligibilité des personnes recrutées, date d’embauche, type de contrat, poste occupé, attestation mensuelle d’heures d’insertion, etc…) propres à permettre le contrôle de l’exécution et de l’évaluation de l’action.</w:t>
      </w:r>
    </w:p>
    <w:p w14:paraId="71EA8757"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En tout état de cause, le titulaire doit informer le pouvoir adjudicateur, par courrier recommandé avec AR, s’il rencontre des difficultés pour faire face à son engagement. Dans ce cas, le facilitateur étudiera avec le titulaire les moyens à mettre en œuvre pour parvenir aux objectifs d’insertion auxquels il s’est engagé.</w:t>
      </w:r>
    </w:p>
    <w:p w14:paraId="4D571BB3"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L’exécution de la clause pourra faire l’objet d’un suivi en réunion de chantier.</w:t>
      </w:r>
    </w:p>
    <w:p w14:paraId="21CE8F0D"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roofErr w:type="spellStart"/>
      <w:r w:rsidRPr="00281F0A">
        <w:rPr>
          <w:rFonts w:ascii="Arial" w:eastAsia="Trebuchet MS" w:hAnsi="Arial" w:cs="Arial"/>
          <w:color w:val="000000"/>
          <w:sz w:val="20"/>
          <w:lang w:val="fr-FR"/>
        </w:rPr>
        <w:lastRenderedPageBreak/>
        <w:t>A</w:t>
      </w:r>
      <w:proofErr w:type="spellEnd"/>
      <w:r w:rsidRPr="00281F0A">
        <w:rPr>
          <w:rFonts w:ascii="Arial" w:eastAsia="Trebuchet MS" w:hAnsi="Arial" w:cs="Arial"/>
          <w:color w:val="000000"/>
          <w:sz w:val="20"/>
          <w:lang w:val="fr-FR"/>
        </w:rPr>
        <w:t xml:space="preserve"> l’issue du marché, le titulaire s’engage à étudier toutes les possibilités d’embauches ultérieures des personnes en insertion formées sur le chantier.</w:t>
      </w:r>
    </w:p>
    <w:p w14:paraId="0C52A437"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roofErr w:type="spellStart"/>
      <w:r w:rsidRPr="00281F0A">
        <w:rPr>
          <w:rFonts w:ascii="Arial" w:eastAsia="Trebuchet MS" w:hAnsi="Arial" w:cs="Arial"/>
          <w:color w:val="000000"/>
          <w:sz w:val="20"/>
          <w:lang w:val="fr-FR"/>
        </w:rPr>
        <w:t>A</w:t>
      </w:r>
      <w:proofErr w:type="spellEnd"/>
      <w:r w:rsidRPr="00281F0A">
        <w:rPr>
          <w:rFonts w:ascii="Arial" w:eastAsia="Trebuchet MS" w:hAnsi="Arial" w:cs="Arial"/>
          <w:color w:val="000000"/>
          <w:sz w:val="20"/>
          <w:lang w:val="fr-FR"/>
        </w:rPr>
        <w:t xml:space="preserve"> l’achèvement du marché, le titulaire présente, avec son projet de décompte final, l’attestation du facilitateur de la clause sociale, faisant état du bilan d’insertion mis en œuvre par le titulaire.</w:t>
      </w:r>
    </w:p>
    <w:p w14:paraId="59729830"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1C454AD9" w14:textId="59E7A90A" w:rsidR="00281F0A" w:rsidRPr="00281F0A" w:rsidRDefault="00281F0A" w:rsidP="00841BC1">
      <w:pPr>
        <w:pStyle w:val="Titre3"/>
        <w:rPr>
          <w:rFonts w:ascii="Arial" w:eastAsia="Trebuchet MS" w:hAnsi="Arial" w:cs="Arial"/>
          <w:b/>
          <w:color w:val="000000"/>
          <w:sz w:val="20"/>
          <w:lang w:val="fr-FR"/>
        </w:rPr>
      </w:pPr>
      <w:r w:rsidRPr="00281F0A">
        <w:rPr>
          <w:rFonts w:ascii="Arial" w:eastAsia="Trebuchet MS" w:hAnsi="Arial" w:cs="Arial"/>
          <w:color w:val="000000"/>
          <w:sz w:val="20"/>
          <w:lang w:val="fr-FR"/>
        </w:rPr>
        <w:tab/>
      </w:r>
      <w:bookmarkStart w:id="49" w:name="_Toc140480208"/>
      <w:bookmarkStart w:id="50" w:name="_Toc202182916"/>
      <w:bookmarkStart w:id="51" w:name="_Toc202183344"/>
      <w:bookmarkStart w:id="52" w:name="_Toc202346360"/>
      <w:r w:rsidRPr="00281F0A">
        <w:rPr>
          <w:rFonts w:ascii="Arial" w:eastAsia="Trebuchet MS" w:hAnsi="Arial" w:cs="Arial"/>
          <w:b/>
          <w:color w:val="000000"/>
          <w:sz w:val="20"/>
          <w:lang w:val="fr-FR"/>
        </w:rPr>
        <w:t xml:space="preserve">1.6.5 </w:t>
      </w:r>
      <w:r w:rsidR="00227CD3">
        <w:rPr>
          <w:rFonts w:ascii="Arial" w:eastAsia="Trebuchet MS" w:hAnsi="Arial" w:cs="Arial"/>
          <w:b/>
          <w:color w:val="000000"/>
          <w:sz w:val="20"/>
          <w:lang w:val="fr-FR"/>
        </w:rPr>
        <w:t>-</w:t>
      </w:r>
      <w:r w:rsidRPr="00281F0A">
        <w:rPr>
          <w:rFonts w:ascii="Arial" w:eastAsia="Trebuchet MS" w:hAnsi="Arial" w:cs="Arial"/>
          <w:b/>
          <w:color w:val="000000"/>
          <w:sz w:val="20"/>
          <w:lang w:val="fr-FR"/>
        </w:rPr>
        <w:t xml:space="preserve"> Maintien du dispositif d’insertion</w:t>
      </w:r>
      <w:bookmarkEnd w:id="49"/>
      <w:bookmarkEnd w:id="50"/>
      <w:bookmarkEnd w:id="51"/>
      <w:bookmarkEnd w:id="52"/>
    </w:p>
    <w:p w14:paraId="29551F68"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41A29194"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Si pour diverses raisons (techniques ou budgétaires) indépendantes de la maîtrise d’ouvrage, les travaux venaient à être retardés ou lors de la suspension de l’exécution des prestations, l’entreprise titulaire s’engage à ne pas rompre, dans la mesure du possible, la démarche d’insertion en affectant les personnes concernées sur d’autres chantiers de son choix, propres au titulaire. Ce dernier devrait en informer le facilitateur.</w:t>
      </w:r>
    </w:p>
    <w:p w14:paraId="14B7A878"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64C6C4EE" w14:textId="489B1DF4" w:rsidR="00281F0A" w:rsidRPr="00281F0A" w:rsidRDefault="00281F0A" w:rsidP="00841BC1">
      <w:pPr>
        <w:pStyle w:val="Titre3"/>
        <w:rPr>
          <w:rFonts w:ascii="Arial" w:eastAsia="Trebuchet MS" w:hAnsi="Arial" w:cs="Arial"/>
          <w:b/>
          <w:color w:val="000000"/>
          <w:sz w:val="20"/>
          <w:lang w:val="fr-FR"/>
        </w:rPr>
      </w:pPr>
      <w:r w:rsidRPr="00281F0A">
        <w:rPr>
          <w:rFonts w:ascii="Arial" w:eastAsia="Trebuchet MS" w:hAnsi="Arial" w:cs="Arial"/>
          <w:color w:val="000000"/>
          <w:sz w:val="20"/>
          <w:lang w:val="fr-FR"/>
        </w:rPr>
        <w:tab/>
      </w:r>
      <w:bookmarkStart w:id="53" w:name="_Toc140480209"/>
      <w:bookmarkStart w:id="54" w:name="_Toc202182917"/>
      <w:bookmarkStart w:id="55" w:name="_Toc202183345"/>
      <w:bookmarkStart w:id="56" w:name="_Toc202346361"/>
      <w:r w:rsidRPr="00281F0A">
        <w:rPr>
          <w:rFonts w:ascii="Arial" w:eastAsia="Trebuchet MS" w:hAnsi="Arial" w:cs="Arial"/>
          <w:b/>
          <w:color w:val="000000"/>
          <w:sz w:val="20"/>
          <w:lang w:val="fr-FR"/>
        </w:rPr>
        <w:t xml:space="preserve">1.6.6 </w:t>
      </w:r>
      <w:r w:rsidR="00227CD3">
        <w:rPr>
          <w:rFonts w:ascii="Arial" w:eastAsia="Trebuchet MS" w:hAnsi="Arial" w:cs="Arial"/>
          <w:b/>
          <w:color w:val="000000"/>
          <w:sz w:val="20"/>
          <w:lang w:val="fr-FR"/>
        </w:rPr>
        <w:t>-</w:t>
      </w:r>
      <w:r w:rsidRPr="00281F0A">
        <w:rPr>
          <w:rFonts w:ascii="Arial" w:eastAsia="Trebuchet MS" w:hAnsi="Arial" w:cs="Arial"/>
          <w:b/>
          <w:color w:val="000000"/>
          <w:sz w:val="20"/>
          <w:lang w:val="fr-FR"/>
        </w:rPr>
        <w:t xml:space="preserve"> Sortie du dispositif d’insertion</w:t>
      </w:r>
      <w:bookmarkEnd w:id="53"/>
      <w:bookmarkEnd w:id="54"/>
      <w:bookmarkEnd w:id="55"/>
      <w:bookmarkEnd w:id="56"/>
    </w:p>
    <w:p w14:paraId="387DC749" w14:textId="77777777" w:rsidR="00281F0A" w:rsidRPr="00281F0A" w:rsidRDefault="00281F0A" w:rsidP="00281F0A">
      <w:pPr>
        <w:spacing w:line="20" w:lineRule="exact"/>
        <w:rPr>
          <w:rFonts w:ascii="Arial" w:hAnsi="Arial" w:cs="Arial"/>
          <w:sz w:val="2"/>
          <w:lang w:val="fr-FR"/>
        </w:rPr>
      </w:pPr>
    </w:p>
    <w:p w14:paraId="4C5319C7"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
    <w:p w14:paraId="2B10D477"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En cas de départ volontaire, ou de licenciement, avant la fin du contrat de la personne recrutée au titre de l’insertion, le titulaire doit informer le facilitateur des raisons ayant entrainé la rupture de ce contrat, et ce dans un délai de huit jours. L’embauche d’une nouvelle personne doit intervenir dans les meilleurs délais.</w:t>
      </w:r>
    </w:p>
    <w:p w14:paraId="3FB3A5A8"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proofErr w:type="spellStart"/>
      <w:r w:rsidRPr="00281F0A">
        <w:rPr>
          <w:rFonts w:ascii="Arial" w:eastAsia="Trebuchet MS" w:hAnsi="Arial" w:cs="Arial"/>
          <w:color w:val="000000"/>
          <w:sz w:val="20"/>
          <w:lang w:val="fr-FR"/>
        </w:rPr>
        <w:t>A</w:t>
      </w:r>
      <w:proofErr w:type="spellEnd"/>
      <w:r w:rsidRPr="00281F0A">
        <w:rPr>
          <w:rFonts w:ascii="Arial" w:eastAsia="Trebuchet MS" w:hAnsi="Arial" w:cs="Arial"/>
          <w:color w:val="000000"/>
          <w:sz w:val="20"/>
          <w:lang w:val="fr-FR"/>
        </w:rPr>
        <w:t xml:space="preserve"> l’issue de la période d’accueil des salariés en insertion dans le cadre de l’accord-cadre, le titulaire s’engage à établir un bilan qualitatif et quantitatif de l’opération. Il apportera son avis sur les possibilités d’évolution professionnelle des personnes concernées.</w:t>
      </w:r>
    </w:p>
    <w:p w14:paraId="69E7025C" w14:textId="77777777" w:rsidR="00281F0A" w:rsidRPr="00281F0A" w:rsidRDefault="00281F0A" w:rsidP="00281F0A">
      <w:pPr>
        <w:spacing w:line="232" w:lineRule="exact"/>
        <w:ind w:left="20" w:right="20"/>
        <w:jc w:val="both"/>
        <w:rPr>
          <w:rFonts w:ascii="Arial" w:eastAsia="Trebuchet MS" w:hAnsi="Arial" w:cs="Arial"/>
          <w:color w:val="000000"/>
          <w:sz w:val="20"/>
          <w:lang w:val="fr-FR"/>
        </w:rPr>
      </w:pPr>
      <w:r w:rsidRPr="00281F0A">
        <w:rPr>
          <w:rFonts w:ascii="Arial" w:eastAsia="Trebuchet MS" w:hAnsi="Arial" w:cs="Arial"/>
          <w:color w:val="000000"/>
          <w:sz w:val="20"/>
          <w:lang w:val="fr-FR"/>
        </w:rPr>
        <w:t>En fonction de ses possibilités, le titulaire peut envisager de recruter une ou plusieurs de ces personnes ou les orienter vers un employeur potentiel.</w:t>
      </w:r>
    </w:p>
    <w:p w14:paraId="5E526594" w14:textId="77777777" w:rsidR="00281F0A" w:rsidRPr="00281F0A" w:rsidRDefault="00281F0A" w:rsidP="00281F0A">
      <w:pPr>
        <w:autoSpaceDE w:val="0"/>
        <w:autoSpaceDN w:val="0"/>
        <w:adjustRightInd w:val="0"/>
        <w:rPr>
          <w:rFonts w:ascii="Arial" w:hAnsi="Arial" w:cs="Arial"/>
          <w:b/>
          <w:bCs/>
          <w:sz w:val="23"/>
          <w:szCs w:val="23"/>
          <w:lang w:val="fr-FR"/>
        </w:rPr>
      </w:pPr>
    </w:p>
    <w:p w14:paraId="1A0FB6A9" w14:textId="196A2FBE" w:rsidR="00281F0A" w:rsidRPr="00281F0A" w:rsidRDefault="00281F0A" w:rsidP="00E230AC">
      <w:pPr>
        <w:pStyle w:val="Titre2"/>
        <w:ind w:firstLine="284"/>
        <w:rPr>
          <w:i w:val="0"/>
          <w:iCs w:val="0"/>
          <w:sz w:val="24"/>
          <w:szCs w:val="24"/>
          <w:lang w:val="fr-FR"/>
        </w:rPr>
      </w:pPr>
      <w:bookmarkStart w:id="57" w:name="_Toc125379707"/>
      <w:bookmarkStart w:id="58" w:name="_Toc140480210"/>
      <w:bookmarkStart w:id="59" w:name="_Toc202182918"/>
      <w:bookmarkStart w:id="60" w:name="_Toc202183346"/>
      <w:bookmarkStart w:id="61" w:name="_Toc202346362"/>
      <w:r w:rsidRPr="00281F0A">
        <w:rPr>
          <w:i w:val="0"/>
          <w:iCs w:val="0"/>
          <w:sz w:val="24"/>
          <w:szCs w:val="24"/>
          <w:lang w:val="fr-FR"/>
        </w:rPr>
        <w:t xml:space="preserve">1.7 </w:t>
      </w:r>
      <w:r w:rsidR="0085314E">
        <w:rPr>
          <w:i w:val="0"/>
          <w:iCs w:val="0"/>
          <w:sz w:val="24"/>
          <w:szCs w:val="24"/>
          <w:lang w:val="fr-FR"/>
        </w:rPr>
        <w:t>-</w:t>
      </w:r>
      <w:r w:rsidRPr="00281F0A">
        <w:rPr>
          <w:i w:val="0"/>
          <w:iCs w:val="0"/>
          <w:sz w:val="24"/>
          <w:szCs w:val="24"/>
          <w:lang w:val="fr-FR"/>
        </w:rPr>
        <w:t xml:space="preserve"> Dispositions applicables en application de la réglementation du travail en cas d’intervenants étrangers</w:t>
      </w:r>
      <w:bookmarkEnd w:id="57"/>
      <w:bookmarkEnd w:id="58"/>
      <w:bookmarkEnd w:id="59"/>
      <w:bookmarkEnd w:id="60"/>
      <w:bookmarkEnd w:id="61"/>
      <w:r w:rsidRPr="00281F0A">
        <w:rPr>
          <w:i w:val="0"/>
          <w:iCs w:val="0"/>
          <w:sz w:val="24"/>
          <w:szCs w:val="24"/>
          <w:lang w:val="fr-FR"/>
        </w:rPr>
        <w:t xml:space="preserve"> </w:t>
      </w:r>
    </w:p>
    <w:p w14:paraId="67DF2757" w14:textId="77777777" w:rsidR="00281F0A" w:rsidRPr="00281F0A" w:rsidRDefault="00281F0A" w:rsidP="00281F0A">
      <w:pPr>
        <w:autoSpaceDE w:val="0"/>
        <w:autoSpaceDN w:val="0"/>
        <w:adjustRightInd w:val="0"/>
        <w:rPr>
          <w:rFonts w:ascii="Arial" w:hAnsi="Arial" w:cs="Arial"/>
          <w:sz w:val="23"/>
          <w:szCs w:val="23"/>
          <w:lang w:val="fr-FR"/>
        </w:rPr>
      </w:pPr>
    </w:p>
    <w:p w14:paraId="76F52C6A"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Le titulaire est soumis aux obligations résultant des lois et règlements relatives à la protection de la main d'œuvre et aux conditions du travail. </w:t>
      </w:r>
    </w:p>
    <w:p w14:paraId="36B5C95B"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Le titulaire doit être en mesure de justifier pour lui-même et ses sous-traitants quel que soit leur rang, sur simple demande du </w:t>
      </w:r>
      <w:proofErr w:type="spellStart"/>
      <w:r w:rsidRPr="00281F0A">
        <w:rPr>
          <w:rFonts w:ascii="Arial" w:hAnsi="Arial" w:cs="Arial"/>
          <w:sz w:val="20"/>
          <w:szCs w:val="20"/>
          <w:lang w:val="fr-FR"/>
        </w:rPr>
        <w:t>RPA</w:t>
      </w:r>
      <w:proofErr w:type="spellEnd"/>
      <w:r w:rsidRPr="00281F0A">
        <w:rPr>
          <w:rFonts w:ascii="Arial" w:hAnsi="Arial" w:cs="Arial"/>
          <w:sz w:val="20"/>
          <w:szCs w:val="20"/>
          <w:lang w:val="fr-FR"/>
        </w:rPr>
        <w:t xml:space="preserve">, du respect des obligations prévues par les huit conventions fondamentales de l'Organisation Internationale du Travail. </w:t>
      </w:r>
    </w:p>
    <w:p w14:paraId="76FA82CB"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Il devra, sur demande du </w:t>
      </w:r>
      <w:proofErr w:type="spellStart"/>
      <w:r w:rsidRPr="00281F0A">
        <w:rPr>
          <w:rFonts w:ascii="Arial" w:hAnsi="Arial" w:cs="Arial"/>
          <w:sz w:val="20"/>
          <w:szCs w:val="20"/>
          <w:lang w:val="fr-FR"/>
        </w:rPr>
        <w:t>RPA</w:t>
      </w:r>
      <w:proofErr w:type="spellEnd"/>
      <w:r w:rsidRPr="00281F0A">
        <w:rPr>
          <w:rFonts w:ascii="Arial" w:hAnsi="Arial" w:cs="Arial"/>
          <w:sz w:val="20"/>
          <w:szCs w:val="20"/>
          <w:lang w:val="fr-FR"/>
        </w:rPr>
        <w:t xml:space="preserve">, communiquer les documents justificatifs et permettre l'accès à l'ensemble de ses lieux de travail et de ceux de ses sous-traitants. </w:t>
      </w:r>
    </w:p>
    <w:p w14:paraId="0378A4AE"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En cas d'infraction constatée, le marché pourra être résilié dans les conditions définies au </w:t>
      </w:r>
      <w:proofErr w:type="spellStart"/>
      <w:r w:rsidRPr="00281F0A">
        <w:rPr>
          <w:rFonts w:ascii="Arial" w:hAnsi="Arial" w:cs="Arial"/>
          <w:sz w:val="20"/>
          <w:szCs w:val="20"/>
          <w:lang w:val="fr-FR"/>
        </w:rPr>
        <w:t>CCAG</w:t>
      </w:r>
      <w:proofErr w:type="spellEnd"/>
      <w:r w:rsidRPr="00281F0A">
        <w:rPr>
          <w:rFonts w:ascii="Arial" w:hAnsi="Arial" w:cs="Arial"/>
          <w:sz w:val="20"/>
          <w:szCs w:val="20"/>
          <w:lang w:val="fr-FR"/>
        </w:rPr>
        <w:t xml:space="preserve"> </w:t>
      </w:r>
      <w:proofErr w:type="spellStart"/>
      <w:r w:rsidRPr="00281F0A">
        <w:rPr>
          <w:rFonts w:ascii="Arial" w:hAnsi="Arial" w:cs="Arial"/>
          <w:sz w:val="20"/>
          <w:szCs w:val="20"/>
          <w:lang w:val="fr-FR"/>
        </w:rPr>
        <w:t>FCS</w:t>
      </w:r>
      <w:proofErr w:type="spellEnd"/>
      <w:r w:rsidRPr="00281F0A">
        <w:rPr>
          <w:rFonts w:ascii="Arial" w:hAnsi="Arial" w:cs="Arial"/>
          <w:sz w:val="20"/>
          <w:szCs w:val="20"/>
          <w:lang w:val="fr-FR"/>
        </w:rPr>
        <w:t xml:space="preserve">. </w:t>
      </w:r>
    </w:p>
    <w:p w14:paraId="46524F4C"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En application de l’article D.8222-5 du Code du Travail, le titulaire est tenu de produire tous les six mois jusqu'à la fin de l'exécution du marché, les documents demandés par ledit article. </w:t>
      </w:r>
    </w:p>
    <w:p w14:paraId="5EB8F744"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Dans le cas de groupement, le respect de ces mêmes obligations par les cotraitants doit être assuré à la diligence et sous la responsabilité du mandataire. </w:t>
      </w:r>
    </w:p>
    <w:p w14:paraId="78F2D1AD"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En application des articles D.8254-2 à 5 du Code du Travail et avant la notification du marché, le titulaire doit remettre au maître d'ouvrage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w:t>
      </w:r>
    </w:p>
    <w:p w14:paraId="1662E238"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La communication de la liste mentionnée à l’alinéa précédent doit être effectuée tous les six mois, jusqu’à la fin de l'exécution du marché. </w:t>
      </w:r>
    </w:p>
    <w:p w14:paraId="6A8D484C"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Le titulaire s'engage à introduire dans les contrats conclus avec des tiers pour l'exécution du présent marché, les clauses nécessaires au respect des prescriptions des articles D.8254-2 à 5 du Code du Travail. » </w:t>
      </w:r>
    </w:p>
    <w:p w14:paraId="491B702A"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En cas de litige, la loi française est seule applicable. Les tribunaux français sont seuls compétents. Les correspondances relatives au marché sont rédigées en français. </w:t>
      </w:r>
    </w:p>
    <w:p w14:paraId="3CAACBF5"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Si le titulaire est étranger et n’a pas d’établissement en France, il facture ses prestations hors TVA. </w:t>
      </w:r>
    </w:p>
    <w:p w14:paraId="7F5F4187"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En application des articles D.8222-7 et 8 du Code du Travail, le titulaire, s’il est établi ou domicilié à l’étranger, est tenu de produire tous les six mois jusqu’à la fin de l’exécution du marché, les documents demandés par ledit article. </w:t>
      </w:r>
    </w:p>
    <w:p w14:paraId="0461DBD9"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En application des articles D.8254-2 à 5 du Code du Travail et avant la notification du marché, le titulaire doit remettre au maître d’ouvrage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w:t>
      </w:r>
    </w:p>
    <w:p w14:paraId="393BB46D"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La communication de la liste mentionnée à l’alinéa précédent doit être effectuée tous les six mois, jusqu’à la fin de l’exécution du marché. </w:t>
      </w:r>
    </w:p>
    <w:p w14:paraId="428593F6"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lastRenderedPageBreak/>
        <w:t xml:space="preserve">Le titulaire s’engage à introduire dans les contrats conclus avec des tiers pour l’exécution du présent marché, les clauses nécessaires au respect des prescriptions des articles D.8254-2 à 5 du Code du Travail. </w:t>
      </w:r>
    </w:p>
    <w:p w14:paraId="198A2075"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La monnaie de compte du marché est l’euro. Le prix, libellé en euros, reste inchangé en cas de variation de change. </w:t>
      </w:r>
    </w:p>
    <w:p w14:paraId="630BE50B"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Si le titulaire entend recourir aux services d’un sous-traitant étranger, la demande de sous-traitance doit comprendre, outre les pièces prévues à l’article R.2193-1 du CCP, une déclaration du sous-traitant comportant son identité et son adresse ainsi rédigée : </w:t>
      </w:r>
    </w:p>
    <w:p w14:paraId="5A5ECE35"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 J’accepte que le droit français soit le seul applicable et les tribunaux français seuls compétents pour l’exécution en sous-traitance du marché N°……… du ……. ayant pour objet …………………. </w:t>
      </w:r>
    </w:p>
    <w:p w14:paraId="0219A0B9" w14:textId="77777777" w:rsidR="00281F0A" w:rsidRPr="00281F0A" w:rsidRDefault="00281F0A" w:rsidP="00281F0A">
      <w:pPr>
        <w:autoSpaceDE w:val="0"/>
        <w:autoSpaceDN w:val="0"/>
        <w:adjustRightInd w:val="0"/>
        <w:jc w:val="both"/>
        <w:rPr>
          <w:rFonts w:ascii="Arial" w:hAnsi="Arial" w:cs="Arial"/>
          <w:sz w:val="20"/>
          <w:szCs w:val="20"/>
          <w:lang w:val="fr-FR"/>
        </w:rPr>
      </w:pPr>
    </w:p>
    <w:p w14:paraId="2C37880A"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Ceci concerne notamment la loi n°75-1334 du 31 décembre 1975 modifiée relative à la sous-traitance. </w:t>
      </w:r>
    </w:p>
    <w:p w14:paraId="696AAF44" w14:textId="77777777" w:rsidR="00281F0A" w:rsidRPr="00281F0A" w:rsidRDefault="00281F0A" w:rsidP="00281F0A">
      <w:pPr>
        <w:autoSpaceDE w:val="0"/>
        <w:autoSpaceDN w:val="0"/>
        <w:adjustRightInd w:val="0"/>
        <w:jc w:val="both"/>
        <w:rPr>
          <w:rFonts w:ascii="Arial" w:hAnsi="Arial" w:cs="Arial"/>
          <w:sz w:val="20"/>
          <w:szCs w:val="20"/>
          <w:lang w:val="fr-FR"/>
        </w:rPr>
      </w:pPr>
    </w:p>
    <w:p w14:paraId="3CD2A70F"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Mes demandes de paiement seront libellées en euros et soumises aux modalités de l’article 8 du présent </w:t>
      </w:r>
      <w:proofErr w:type="spellStart"/>
      <w:r w:rsidRPr="00281F0A">
        <w:rPr>
          <w:rFonts w:ascii="Arial" w:hAnsi="Arial" w:cs="Arial"/>
          <w:sz w:val="20"/>
          <w:szCs w:val="20"/>
          <w:lang w:val="fr-FR"/>
        </w:rPr>
        <w:t>CCAP</w:t>
      </w:r>
      <w:proofErr w:type="spellEnd"/>
      <w:r w:rsidRPr="00281F0A">
        <w:rPr>
          <w:rFonts w:ascii="Arial" w:hAnsi="Arial" w:cs="Arial"/>
          <w:sz w:val="20"/>
          <w:szCs w:val="20"/>
          <w:lang w:val="fr-FR"/>
        </w:rPr>
        <w:t xml:space="preserve">. </w:t>
      </w:r>
    </w:p>
    <w:p w14:paraId="785FBEBE" w14:textId="77777777" w:rsidR="00281F0A" w:rsidRPr="00281F0A" w:rsidRDefault="00281F0A" w:rsidP="00281F0A">
      <w:pPr>
        <w:autoSpaceDE w:val="0"/>
        <w:autoSpaceDN w:val="0"/>
        <w:adjustRightInd w:val="0"/>
        <w:jc w:val="both"/>
        <w:rPr>
          <w:rFonts w:ascii="Arial" w:hAnsi="Arial" w:cs="Arial"/>
          <w:sz w:val="20"/>
          <w:szCs w:val="20"/>
          <w:lang w:val="fr-FR"/>
        </w:rPr>
      </w:pPr>
    </w:p>
    <w:p w14:paraId="0C256621" w14:textId="77777777" w:rsidR="00281F0A" w:rsidRPr="00281F0A" w:rsidRDefault="00281F0A" w:rsidP="00281F0A">
      <w:pPr>
        <w:spacing w:after="240" w:line="232" w:lineRule="exact"/>
        <w:ind w:left="20" w:right="20"/>
        <w:jc w:val="both"/>
        <w:rPr>
          <w:rFonts w:ascii="Arial" w:eastAsia="Trebuchet MS" w:hAnsi="Arial" w:cs="Arial"/>
          <w:sz w:val="20"/>
          <w:lang w:val="fr-FR"/>
        </w:rPr>
      </w:pPr>
      <w:r w:rsidRPr="00281F0A">
        <w:rPr>
          <w:rFonts w:ascii="Arial" w:eastAsia="Trebuchet MS" w:hAnsi="Arial" w:cs="Arial"/>
          <w:sz w:val="20"/>
          <w:szCs w:val="20"/>
          <w:lang w:val="fr-FR"/>
        </w:rPr>
        <w:t xml:space="preserve">Leur prix restera inchangé en cas de variation de change. Les correspondances relatives au marché sont rédigées en français. </w:t>
      </w:r>
      <w:r w:rsidRPr="00281F0A">
        <w:rPr>
          <w:rFonts w:ascii="Arial" w:eastAsia="Trebuchet MS" w:hAnsi="Arial" w:cs="Arial"/>
          <w:sz w:val="20"/>
          <w:lang w:val="fr-FR"/>
        </w:rPr>
        <w:t>»</w:t>
      </w:r>
    </w:p>
    <w:p w14:paraId="11CBB112" w14:textId="77777777" w:rsidR="00281F0A" w:rsidRPr="00281F0A" w:rsidRDefault="00281F0A" w:rsidP="00281F0A">
      <w:pPr>
        <w:jc w:val="both"/>
        <w:rPr>
          <w:rFonts w:ascii="Arial" w:hAnsi="Arial" w:cs="Arial"/>
          <w:lang w:val="fr-FR"/>
        </w:rPr>
      </w:pPr>
      <w:r w:rsidRPr="00281F0A">
        <w:rPr>
          <w:rFonts w:ascii="Arial" w:hAnsi="Arial" w:cs="Arial"/>
          <w:sz w:val="20"/>
          <w:szCs w:val="20"/>
          <w:lang w:val="fr-FR"/>
        </w:rPr>
        <w:t>En application de l’article L1262-4-1 du Code du Travail, lorsque le titulaire ou le sous-traitant procède à un détachement de travailleurs, il fournit au maître d’ouvrage une copie de la déclaration de détachement effectuée auprès de l’inspection du travail.</w:t>
      </w:r>
    </w:p>
    <w:p w14:paraId="4E54B20A" w14:textId="77777777" w:rsidR="00281F0A" w:rsidRPr="00281F0A" w:rsidRDefault="00281F0A" w:rsidP="00281F0A">
      <w:pPr>
        <w:jc w:val="both"/>
        <w:rPr>
          <w:rFonts w:ascii="Arial" w:hAnsi="Arial" w:cs="Arial"/>
          <w:lang w:val="fr-FR"/>
        </w:rPr>
      </w:pPr>
    </w:p>
    <w:p w14:paraId="223F13CF" w14:textId="2879D5FA" w:rsidR="00281F0A" w:rsidRPr="00281F0A" w:rsidRDefault="00281F0A" w:rsidP="00E230AC">
      <w:pPr>
        <w:pStyle w:val="Titre2"/>
        <w:ind w:firstLine="284"/>
        <w:rPr>
          <w:i w:val="0"/>
          <w:iCs w:val="0"/>
          <w:sz w:val="24"/>
          <w:szCs w:val="24"/>
          <w:lang w:val="fr-FR"/>
        </w:rPr>
      </w:pPr>
      <w:bookmarkStart w:id="62" w:name="_Toc125379708"/>
      <w:bookmarkStart w:id="63" w:name="_Toc140480211"/>
      <w:bookmarkStart w:id="64" w:name="_Toc202182919"/>
      <w:bookmarkStart w:id="65" w:name="_Toc202183347"/>
      <w:bookmarkStart w:id="66" w:name="_Toc202346363"/>
      <w:r w:rsidRPr="00281F0A">
        <w:rPr>
          <w:i w:val="0"/>
          <w:iCs w:val="0"/>
          <w:sz w:val="24"/>
          <w:szCs w:val="24"/>
          <w:lang w:val="fr-FR"/>
        </w:rPr>
        <w:t xml:space="preserve">1.8 Travailleurs détachés lutte contre les prestations de services internationales illégales </w:t>
      </w:r>
      <w:r w:rsidR="0085314E">
        <w:rPr>
          <w:i w:val="0"/>
          <w:iCs w:val="0"/>
          <w:sz w:val="24"/>
          <w:szCs w:val="24"/>
          <w:lang w:val="fr-FR"/>
        </w:rPr>
        <w:t>-</w:t>
      </w:r>
      <w:r w:rsidRPr="00281F0A">
        <w:rPr>
          <w:i w:val="0"/>
          <w:iCs w:val="0"/>
          <w:sz w:val="24"/>
          <w:szCs w:val="24"/>
          <w:lang w:val="fr-FR"/>
        </w:rPr>
        <w:t xml:space="preserve"> Dispositions applicables, délais et conditions d’affichage</w:t>
      </w:r>
      <w:bookmarkEnd w:id="62"/>
      <w:bookmarkEnd w:id="63"/>
      <w:bookmarkEnd w:id="64"/>
      <w:bookmarkEnd w:id="65"/>
      <w:bookmarkEnd w:id="66"/>
      <w:r w:rsidRPr="00281F0A">
        <w:rPr>
          <w:i w:val="0"/>
          <w:iCs w:val="0"/>
          <w:sz w:val="24"/>
          <w:szCs w:val="24"/>
          <w:lang w:val="fr-FR"/>
        </w:rPr>
        <w:t xml:space="preserve"> </w:t>
      </w:r>
    </w:p>
    <w:p w14:paraId="68E7AE6F" w14:textId="77777777" w:rsidR="00281F0A" w:rsidRPr="00281F0A" w:rsidRDefault="00281F0A" w:rsidP="00281F0A">
      <w:pPr>
        <w:autoSpaceDE w:val="0"/>
        <w:autoSpaceDN w:val="0"/>
        <w:adjustRightInd w:val="0"/>
        <w:jc w:val="both"/>
        <w:rPr>
          <w:rFonts w:ascii="Arial" w:hAnsi="Arial" w:cs="Arial"/>
          <w:sz w:val="23"/>
          <w:szCs w:val="23"/>
          <w:lang w:val="fr-FR"/>
        </w:rPr>
      </w:pPr>
    </w:p>
    <w:p w14:paraId="1B1BC80B"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a/ Désignation d’un représentant du titulaire </w:t>
      </w:r>
    </w:p>
    <w:p w14:paraId="13D6212B"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Le titulaire établi hors de France qui détache des salariés pour l’exécution du présent marché public doit conformément aux articles L 1262-1-1et R 1263-2-2 du code du travail désigner sur le territoire français un représentant, unique interlocuteur de l’inspection du travail pendant toute la durée du détachement. </w:t>
      </w:r>
    </w:p>
    <w:p w14:paraId="18C339ED" w14:textId="77777777" w:rsidR="00281F0A" w:rsidRPr="00281F0A" w:rsidRDefault="00281F0A" w:rsidP="00281F0A">
      <w:pPr>
        <w:autoSpaceDE w:val="0"/>
        <w:autoSpaceDN w:val="0"/>
        <w:adjustRightInd w:val="0"/>
        <w:jc w:val="both"/>
        <w:rPr>
          <w:rFonts w:ascii="Arial" w:hAnsi="Arial" w:cs="Arial"/>
          <w:sz w:val="20"/>
          <w:szCs w:val="20"/>
          <w:lang w:val="fr-FR"/>
        </w:rPr>
      </w:pPr>
    </w:p>
    <w:p w14:paraId="149201A2"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b/ Documents à produire </w:t>
      </w:r>
    </w:p>
    <w:p w14:paraId="405550BC"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Avant chaque détachement, le représentant désigné par le titulaire doit transmettre au maître d’ouvrage les documents suivants : </w:t>
      </w:r>
    </w:p>
    <w:p w14:paraId="24070E92" w14:textId="77777777" w:rsidR="00281F0A" w:rsidRPr="00281F0A" w:rsidRDefault="00281F0A" w:rsidP="00281F0A">
      <w:pPr>
        <w:autoSpaceDE w:val="0"/>
        <w:autoSpaceDN w:val="0"/>
        <w:adjustRightInd w:val="0"/>
        <w:jc w:val="both"/>
        <w:rPr>
          <w:rFonts w:ascii="Arial" w:hAnsi="Arial" w:cs="Arial"/>
          <w:sz w:val="20"/>
          <w:szCs w:val="20"/>
          <w:lang w:val="fr-FR"/>
        </w:rPr>
      </w:pPr>
    </w:p>
    <w:p w14:paraId="3DC6BB73"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 Une copie de la déclaration de détachement transmise à l’unité départementale mentionnée à l’article R. 1263-4-1, conformément aux dispositions de l’article R. 1263-6-1 du code du travail, concernant : </w:t>
      </w:r>
    </w:p>
    <w:p w14:paraId="0C11FE67"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 Les salariés détachés par ses soins, </w:t>
      </w:r>
    </w:p>
    <w:p w14:paraId="29595DCE"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 Les salariés détachés par les soins de ses sous-traitants quel que soit leur rang dans la chaîne de sous-traitance, </w:t>
      </w:r>
    </w:p>
    <w:p w14:paraId="64707E00"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 Ainsi que les salariés détachés par toute entreprise de travail temporaire située hors de France sollicitée dans le cadre de l’exécution du présent marché par le titulaire ou ses sous-traitants quel que soit leur rang. </w:t>
      </w:r>
    </w:p>
    <w:p w14:paraId="4A9EC1DB"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 Une copie du document désignant le représentant susmentionné. </w:t>
      </w:r>
    </w:p>
    <w:p w14:paraId="477FD210"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Le représentant du titulaire doit veiller au respect de ces obligations. Faute pour le titulaire de se conformer à ces obligations, le maître d’ouvrage, après mise en demeure préalable de se mettre en conformité avec la réglementation du travail dans un délai de huit jours, résilie le marché aux torts du titulaire dans les conditions définies au </w:t>
      </w:r>
      <w:proofErr w:type="spellStart"/>
      <w:r w:rsidRPr="00281F0A">
        <w:rPr>
          <w:rFonts w:ascii="Arial" w:hAnsi="Arial" w:cs="Arial"/>
          <w:sz w:val="20"/>
          <w:szCs w:val="20"/>
          <w:lang w:val="fr-FR"/>
        </w:rPr>
        <w:t>CCAG</w:t>
      </w:r>
      <w:proofErr w:type="spellEnd"/>
      <w:r w:rsidRPr="00281F0A">
        <w:rPr>
          <w:rFonts w:ascii="Arial" w:hAnsi="Arial" w:cs="Arial"/>
          <w:sz w:val="20"/>
          <w:szCs w:val="20"/>
          <w:lang w:val="fr-FR"/>
        </w:rPr>
        <w:t xml:space="preserve"> </w:t>
      </w:r>
      <w:proofErr w:type="spellStart"/>
      <w:r w:rsidRPr="00281F0A">
        <w:rPr>
          <w:rFonts w:ascii="Arial" w:hAnsi="Arial" w:cs="Arial"/>
          <w:sz w:val="20"/>
          <w:szCs w:val="20"/>
          <w:lang w:val="fr-FR"/>
        </w:rPr>
        <w:t>FCS</w:t>
      </w:r>
      <w:proofErr w:type="spellEnd"/>
      <w:r w:rsidRPr="00281F0A">
        <w:rPr>
          <w:rFonts w:ascii="Arial" w:hAnsi="Arial" w:cs="Arial"/>
          <w:sz w:val="20"/>
          <w:szCs w:val="20"/>
          <w:lang w:val="fr-FR"/>
        </w:rPr>
        <w:t xml:space="preserve">. </w:t>
      </w:r>
    </w:p>
    <w:p w14:paraId="0DAA920C" w14:textId="77777777" w:rsidR="00281F0A" w:rsidRPr="00281F0A" w:rsidRDefault="00281F0A" w:rsidP="00281F0A">
      <w:pPr>
        <w:autoSpaceDE w:val="0"/>
        <w:autoSpaceDN w:val="0"/>
        <w:adjustRightInd w:val="0"/>
        <w:rPr>
          <w:rFonts w:ascii="Arial" w:hAnsi="Arial" w:cs="Arial"/>
          <w:sz w:val="20"/>
          <w:szCs w:val="20"/>
          <w:lang w:val="fr-FR"/>
        </w:rPr>
      </w:pPr>
    </w:p>
    <w:p w14:paraId="63B18EDA" w14:textId="77777777" w:rsidR="00281F0A" w:rsidRPr="00281F0A" w:rsidRDefault="00281F0A" w:rsidP="00281F0A">
      <w:pPr>
        <w:autoSpaceDE w:val="0"/>
        <w:autoSpaceDN w:val="0"/>
        <w:adjustRightInd w:val="0"/>
        <w:rPr>
          <w:rFonts w:ascii="Arial" w:hAnsi="Arial" w:cs="Arial"/>
          <w:sz w:val="20"/>
          <w:szCs w:val="20"/>
          <w:lang w:val="fr-FR"/>
        </w:rPr>
      </w:pPr>
      <w:r w:rsidRPr="00281F0A">
        <w:rPr>
          <w:rFonts w:ascii="Arial" w:hAnsi="Arial" w:cs="Arial"/>
          <w:sz w:val="20"/>
          <w:szCs w:val="20"/>
          <w:lang w:val="fr-FR"/>
        </w:rPr>
        <w:t xml:space="preserve">c/ Obligation d’affichage </w:t>
      </w:r>
    </w:p>
    <w:p w14:paraId="2DC23FC0" w14:textId="77777777" w:rsidR="00281F0A" w:rsidRPr="00281F0A" w:rsidRDefault="00281F0A" w:rsidP="00281F0A">
      <w:pPr>
        <w:autoSpaceDE w:val="0"/>
        <w:autoSpaceDN w:val="0"/>
        <w:adjustRightInd w:val="0"/>
        <w:rPr>
          <w:rFonts w:ascii="Arial" w:hAnsi="Arial" w:cs="Arial"/>
          <w:sz w:val="20"/>
          <w:szCs w:val="20"/>
          <w:lang w:val="fr-FR"/>
        </w:rPr>
      </w:pPr>
    </w:p>
    <w:p w14:paraId="10147A93"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Dès la date d’intervention des travailleurs détachés, le titulaire porte à la connaissance des salariés détachés, par voie d’affichage dans le local vestiaire prévu par l’article R.4534-139 du Code du Travail, et tient en bon état de lisibilité, les informations requises par l’article D.1263-21 du Code du Travail. L’affichage doit être traduit dans l’une des langues officielles parlées dans chacun des </w:t>
      </w:r>
      <w:proofErr w:type="spellStart"/>
      <w:r w:rsidRPr="00281F0A">
        <w:rPr>
          <w:rFonts w:ascii="Arial" w:hAnsi="Arial" w:cs="Arial"/>
          <w:sz w:val="20"/>
          <w:szCs w:val="20"/>
          <w:lang w:val="fr-FR"/>
        </w:rPr>
        <w:t>Etats</w:t>
      </w:r>
      <w:proofErr w:type="spellEnd"/>
      <w:r w:rsidRPr="00281F0A">
        <w:rPr>
          <w:rFonts w:ascii="Arial" w:hAnsi="Arial" w:cs="Arial"/>
          <w:sz w:val="20"/>
          <w:szCs w:val="20"/>
          <w:lang w:val="fr-FR"/>
        </w:rPr>
        <w:t xml:space="preserve"> d’appartenance des salariés détachés sur le chantier tout au long des travaux. </w:t>
      </w:r>
    </w:p>
    <w:p w14:paraId="7CAF1A5D"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Le titulaire informe sans délai le maître d’ouvrage de cet affichage. </w:t>
      </w:r>
    </w:p>
    <w:p w14:paraId="64934E21" w14:textId="77777777" w:rsidR="00281F0A" w:rsidRPr="00281F0A" w:rsidRDefault="00281F0A" w:rsidP="00281F0A">
      <w:pPr>
        <w:autoSpaceDE w:val="0"/>
        <w:autoSpaceDN w:val="0"/>
        <w:adjustRightInd w:val="0"/>
        <w:jc w:val="both"/>
        <w:rPr>
          <w:rFonts w:ascii="Arial" w:hAnsi="Arial" w:cs="Arial"/>
          <w:sz w:val="20"/>
          <w:szCs w:val="20"/>
          <w:lang w:val="fr-FR"/>
        </w:rPr>
      </w:pPr>
      <w:r w:rsidRPr="00281F0A">
        <w:rPr>
          <w:rFonts w:ascii="Arial" w:hAnsi="Arial" w:cs="Arial"/>
          <w:sz w:val="20"/>
          <w:szCs w:val="20"/>
          <w:lang w:val="fr-FR"/>
        </w:rPr>
        <w:t xml:space="preserve">En cas de constat de travail dissimulé et de manquements à l’obligation d’affichage des informations concernant les travailleurs détachés, des pénalités s’appliqueront dans les conditions définies à l’article 12.5 du présent </w:t>
      </w:r>
      <w:proofErr w:type="spellStart"/>
      <w:r w:rsidRPr="00281F0A">
        <w:rPr>
          <w:rFonts w:ascii="Arial" w:hAnsi="Arial" w:cs="Arial"/>
          <w:sz w:val="20"/>
          <w:szCs w:val="20"/>
          <w:lang w:val="fr-FR"/>
        </w:rPr>
        <w:t>CCAP</w:t>
      </w:r>
      <w:proofErr w:type="spellEnd"/>
      <w:r w:rsidRPr="00281F0A">
        <w:rPr>
          <w:rFonts w:ascii="Arial" w:hAnsi="Arial" w:cs="Arial"/>
          <w:sz w:val="20"/>
          <w:szCs w:val="20"/>
          <w:lang w:val="fr-FR"/>
        </w:rPr>
        <w:t xml:space="preserve">. </w:t>
      </w:r>
    </w:p>
    <w:p w14:paraId="02293B02" w14:textId="77777777" w:rsidR="00281F0A" w:rsidRPr="00281F0A" w:rsidRDefault="00281F0A" w:rsidP="00281F0A">
      <w:pPr>
        <w:autoSpaceDE w:val="0"/>
        <w:autoSpaceDN w:val="0"/>
        <w:adjustRightInd w:val="0"/>
        <w:jc w:val="both"/>
        <w:rPr>
          <w:rFonts w:ascii="Arial" w:hAnsi="Arial" w:cs="Arial"/>
          <w:sz w:val="20"/>
          <w:szCs w:val="20"/>
          <w:lang w:val="fr-FR"/>
        </w:rPr>
      </w:pPr>
    </w:p>
    <w:p w14:paraId="02C9683D" w14:textId="2D9A3150" w:rsidR="00281F0A" w:rsidRPr="00281F0A" w:rsidRDefault="00281F0A" w:rsidP="00E230AC">
      <w:pPr>
        <w:pStyle w:val="Titre2"/>
        <w:ind w:firstLine="284"/>
        <w:rPr>
          <w:i w:val="0"/>
          <w:iCs w:val="0"/>
          <w:sz w:val="24"/>
          <w:szCs w:val="24"/>
          <w:lang w:val="fr-FR"/>
        </w:rPr>
      </w:pPr>
      <w:bookmarkStart w:id="67" w:name="_Toc125379709"/>
      <w:bookmarkStart w:id="68" w:name="_Toc140480212"/>
      <w:bookmarkStart w:id="69" w:name="_Toc202182920"/>
      <w:bookmarkStart w:id="70" w:name="_Toc202183348"/>
      <w:bookmarkStart w:id="71" w:name="_Toc202346364"/>
      <w:r w:rsidRPr="00281F0A">
        <w:rPr>
          <w:i w:val="0"/>
          <w:iCs w:val="0"/>
          <w:sz w:val="24"/>
          <w:szCs w:val="24"/>
          <w:lang w:val="fr-FR"/>
        </w:rPr>
        <w:lastRenderedPageBreak/>
        <w:t xml:space="preserve">1.9 </w:t>
      </w:r>
      <w:r w:rsidR="0085314E">
        <w:rPr>
          <w:i w:val="0"/>
          <w:iCs w:val="0"/>
          <w:sz w:val="24"/>
          <w:szCs w:val="24"/>
          <w:lang w:val="fr-FR"/>
        </w:rPr>
        <w:t>-</w:t>
      </w:r>
      <w:r w:rsidRPr="00281F0A">
        <w:rPr>
          <w:i w:val="0"/>
          <w:iCs w:val="0"/>
          <w:sz w:val="24"/>
          <w:szCs w:val="24"/>
          <w:lang w:val="fr-FR"/>
        </w:rPr>
        <w:t xml:space="preserve"> Conflits d’intérêt</w:t>
      </w:r>
      <w:bookmarkEnd w:id="67"/>
      <w:bookmarkEnd w:id="68"/>
      <w:bookmarkEnd w:id="69"/>
      <w:bookmarkEnd w:id="70"/>
      <w:bookmarkEnd w:id="71"/>
      <w:r w:rsidRPr="00281F0A">
        <w:rPr>
          <w:i w:val="0"/>
          <w:iCs w:val="0"/>
          <w:sz w:val="24"/>
          <w:szCs w:val="24"/>
          <w:lang w:val="fr-FR"/>
        </w:rPr>
        <w:t xml:space="preserve"> </w:t>
      </w:r>
    </w:p>
    <w:p w14:paraId="03B09B99" w14:textId="77777777" w:rsidR="00281F0A" w:rsidRPr="00281F0A" w:rsidRDefault="00281F0A" w:rsidP="00281F0A">
      <w:pPr>
        <w:spacing w:before="100" w:beforeAutospacing="1" w:after="100" w:afterAutospacing="1"/>
        <w:jc w:val="both"/>
        <w:rPr>
          <w:rFonts w:ascii="Arial" w:hAnsi="Arial" w:cs="Arial"/>
          <w:sz w:val="20"/>
          <w:szCs w:val="20"/>
          <w:lang w:val="fr-FR" w:eastAsia="fr-FR"/>
        </w:rPr>
      </w:pPr>
      <w:r w:rsidRPr="00281F0A">
        <w:rPr>
          <w:rFonts w:ascii="Arial" w:hAnsi="Arial" w:cs="Arial"/>
          <w:sz w:val="20"/>
          <w:szCs w:val="20"/>
          <w:lang w:val="fr-FR" w:eastAsia="fr-FR"/>
        </w:rPr>
        <w:t xml:space="preserve">Le titulaire prend les mesures nécessaires pour prévenir toute situation susceptible de compromettre l’exécution impartiale et objective du marché. Un conflit d’intérêt peut résulter notamment d’intérêts économiques, de liens familiaux ou sentimentaux, ou toutes autres relations ou tous intérêts communs. Tout conflit d’intérêt surgissant pendant l’exécution du contrat doit être signalé sans délai et par écrit à </w:t>
      </w:r>
      <w:proofErr w:type="spellStart"/>
      <w:r w:rsidRPr="00281F0A">
        <w:rPr>
          <w:rFonts w:ascii="Arial" w:hAnsi="Arial" w:cs="Arial"/>
          <w:sz w:val="20"/>
          <w:szCs w:val="20"/>
          <w:lang w:val="fr-FR" w:eastAsia="fr-FR"/>
        </w:rPr>
        <w:t>VNF</w:t>
      </w:r>
      <w:proofErr w:type="spellEnd"/>
      <w:r w:rsidRPr="00281F0A">
        <w:rPr>
          <w:rFonts w:ascii="Arial" w:hAnsi="Arial" w:cs="Arial"/>
          <w:sz w:val="20"/>
          <w:szCs w:val="20"/>
          <w:lang w:val="fr-FR" w:eastAsia="fr-FR"/>
        </w:rPr>
        <w:t xml:space="preserve">. Le titulaire doit prendre immédiatement toute mesure nécessaire pour y mettre fin et en informe </w:t>
      </w:r>
      <w:proofErr w:type="spellStart"/>
      <w:r w:rsidRPr="00281F0A">
        <w:rPr>
          <w:rFonts w:ascii="Arial" w:hAnsi="Arial" w:cs="Arial"/>
          <w:sz w:val="20"/>
          <w:szCs w:val="20"/>
          <w:lang w:val="fr-FR" w:eastAsia="fr-FR"/>
        </w:rPr>
        <w:t>VNF</w:t>
      </w:r>
      <w:proofErr w:type="spellEnd"/>
      <w:r w:rsidRPr="00281F0A">
        <w:rPr>
          <w:rFonts w:ascii="Arial" w:hAnsi="Arial" w:cs="Arial"/>
          <w:sz w:val="20"/>
          <w:szCs w:val="20"/>
          <w:lang w:val="fr-FR" w:eastAsia="fr-FR"/>
        </w:rPr>
        <w:t xml:space="preserve">. Une attestation sur l’honneur devra être fournie chaque année ou sur simple demande afin de justifier qu’il n’y a pas de conflit d’intérêt. En cas de constat d’une situation de conflit d’intérêt par la maîtrise d’ouvrage, le titulaire sera invité à l’interrompre et précisera les mesures prises pour le faire cesser au représentant du pouvoir adjudicateur. </w:t>
      </w:r>
    </w:p>
    <w:p w14:paraId="294DDFDF" w14:textId="77777777" w:rsidR="00281F0A" w:rsidRPr="00281F0A" w:rsidRDefault="00281F0A" w:rsidP="00E230AC">
      <w:pPr>
        <w:pStyle w:val="Titre2"/>
        <w:ind w:firstLine="284"/>
        <w:rPr>
          <w:i w:val="0"/>
          <w:iCs w:val="0"/>
          <w:color w:val="000000"/>
          <w:sz w:val="24"/>
          <w:szCs w:val="24"/>
          <w:lang w:val="fr-FR" w:eastAsia="fr-FR"/>
        </w:rPr>
      </w:pPr>
      <w:bookmarkStart w:id="72" w:name="_Toc125379710"/>
      <w:bookmarkStart w:id="73" w:name="_Toc140480213"/>
      <w:bookmarkStart w:id="74" w:name="_Toc202182921"/>
      <w:bookmarkStart w:id="75" w:name="_Toc202183349"/>
      <w:bookmarkStart w:id="76" w:name="_Toc202346365"/>
      <w:r w:rsidRPr="00281F0A">
        <w:rPr>
          <w:i w:val="0"/>
          <w:iCs w:val="0"/>
          <w:sz w:val="24"/>
          <w:szCs w:val="24"/>
          <w:lang w:val="fr-FR" w:eastAsia="fr-FR"/>
        </w:rPr>
        <w:t xml:space="preserve">1.10 - </w:t>
      </w:r>
      <w:r w:rsidRPr="00281F0A">
        <w:rPr>
          <w:i w:val="0"/>
          <w:iCs w:val="0"/>
          <w:color w:val="000000"/>
          <w:sz w:val="24"/>
          <w:szCs w:val="24"/>
          <w:lang w:val="fr-FR" w:eastAsia="fr-FR"/>
        </w:rPr>
        <w:t>Obligation de confidentialité</w:t>
      </w:r>
      <w:bookmarkEnd w:id="72"/>
      <w:bookmarkEnd w:id="73"/>
      <w:bookmarkEnd w:id="74"/>
      <w:bookmarkEnd w:id="75"/>
      <w:bookmarkEnd w:id="76"/>
      <w:r w:rsidRPr="00281F0A">
        <w:rPr>
          <w:i w:val="0"/>
          <w:iCs w:val="0"/>
          <w:color w:val="000000"/>
          <w:sz w:val="24"/>
          <w:szCs w:val="24"/>
          <w:lang w:val="fr-FR" w:eastAsia="fr-FR"/>
        </w:rPr>
        <w:t xml:space="preserve"> </w:t>
      </w:r>
    </w:p>
    <w:p w14:paraId="2B922F11" w14:textId="77777777" w:rsidR="00281F0A" w:rsidRPr="00281F0A" w:rsidRDefault="00281F0A" w:rsidP="00281F0A">
      <w:pPr>
        <w:spacing w:before="100" w:beforeAutospacing="1"/>
        <w:jc w:val="both"/>
        <w:rPr>
          <w:rFonts w:ascii="Arial" w:hAnsi="Arial" w:cs="Arial"/>
          <w:lang w:val="fr-FR" w:eastAsia="fr-FR"/>
        </w:rPr>
      </w:pPr>
      <w:r w:rsidRPr="00281F0A">
        <w:rPr>
          <w:rFonts w:ascii="Arial" w:hAnsi="Arial" w:cs="Arial"/>
          <w:sz w:val="20"/>
          <w:szCs w:val="20"/>
          <w:lang w:val="fr-FR" w:eastAsia="fr-FR"/>
        </w:rPr>
        <w:t>Le titulaire se reconnaît tenu au secret professionnel et à l’obligation de discrétion pour tout ce qui concerne les faits, informations, études et décisions dont il aura connaissance au cours de l’exécution du présent marché. Les renseignements, documents ou objets qui sont communiqués au titulaire le sont à titre confidentiel et ne peuvent, sans autorisation expresse, être transmis ou divulgués, même à titre gratuit, à des tiers.</w:t>
      </w:r>
    </w:p>
    <w:p w14:paraId="2B2CF329" w14:textId="77777777" w:rsidR="005312EB" w:rsidRPr="000E32F6" w:rsidRDefault="005312EB">
      <w:pPr>
        <w:pStyle w:val="ParagrapheIndent2"/>
        <w:spacing w:after="240" w:line="230" w:lineRule="exact"/>
        <w:jc w:val="both"/>
        <w:rPr>
          <w:color w:val="000000"/>
          <w:lang w:val="fr-FR"/>
        </w:rPr>
      </w:pPr>
    </w:p>
    <w:p w14:paraId="3CFFF597" w14:textId="77777777" w:rsidR="005312EB" w:rsidRPr="000E32F6" w:rsidRDefault="003F7651">
      <w:pPr>
        <w:pStyle w:val="Titre1"/>
        <w:shd w:val="clear" w:color="3155A4" w:fill="3155A4"/>
        <w:rPr>
          <w:rFonts w:eastAsia="Arial"/>
          <w:color w:val="0D0C0C"/>
          <w:sz w:val="28"/>
          <w:lang w:val="fr-FR"/>
        </w:rPr>
      </w:pPr>
      <w:bookmarkStart w:id="77" w:name="ArtL1_CCAP-1-A2"/>
      <w:bookmarkStart w:id="78" w:name="_Toc202182922"/>
      <w:bookmarkStart w:id="79" w:name="_Toc202183350"/>
      <w:bookmarkStart w:id="80" w:name="_Toc202346366"/>
      <w:bookmarkEnd w:id="77"/>
      <w:r w:rsidRPr="000E32F6">
        <w:rPr>
          <w:rFonts w:eastAsia="Arial"/>
          <w:color w:val="0D0C0C"/>
          <w:sz w:val="28"/>
          <w:lang w:val="fr-FR"/>
        </w:rPr>
        <w:t>2 - Pièces contractuelles</w:t>
      </w:r>
      <w:bookmarkEnd w:id="78"/>
      <w:bookmarkEnd w:id="79"/>
      <w:bookmarkEnd w:id="80"/>
    </w:p>
    <w:p w14:paraId="427D72C7" w14:textId="77777777" w:rsidR="005312EB" w:rsidRPr="000E32F6" w:rsidRDefault="003F7651">
      <w:pPr>
        <w:spacing w:line="60" w:lineRule="exact"/>
        <w:rPr>
          <w:rFonts w:ascii="Arial" w:hAnsi="Arial" w:cs="Arial"/>
          <w:sz w:val="6"/>
        </w:rPr>
      </w:pPr>
      <w:r w:rsidRPr="000E32F6">
        <w:rPr>
          <w:rFonts w:ascii="Arial" w:hAnsi="Arial" w:cs="Arial"/>
        </w:rPr>
        <w:t xml:space="preserve"> </w:t>
      </w:r>
    </w:p>
    <w:p w14:paraId="7E2E418D" w14:textId="2D354F86" w:rsidR="00BC6514" w:rsidRPr="00BC6514" w:rsidRDefault="00BC6514" w:rsidP="00BC6514">
      <w:pPr>
        <w:spacing w:line="232" w:lineRule="exact"/>
        <w:ind w:left="20" w:right="20"/>
        <w:jc w:val="both"/>
        <w:rPr>
          <w:rFonts w:ascii="Arial" w:eastAsia="Trebuchet MS" w:hAnsi="Arial" w:cs="Arial"/>
          <w:color w:val="000000"/>
          <w:sz w:val="20"/>
          <w:lang w:val="fr-FR"/>
        </w:rPr>
      </w:pPr>
      <w:r w:rsidRPr="00BC6514">
        <w:rPr>
          <w:rFonts w:ascii="Arial" w:eastAsia="Trebuchet MS" w:hAnsi="Arial" w:cs="Arial"/>
          <w:color w:val="000000"/>
          <w:sz w:val="20"/>
          <w:lang w:val="fr-FR"/>
        </w:rPr>
        <w:t xml:space="preserve">Par dérogation à l'article 4.1 du </w:t>
      </w:r>
      <w:proofErr w:type="spellStart"/>
      <w:r w:rsidRPr="00BC6514">
        <w:rPr>
          <w:rFonts w:ascii="Arial" w:eastAsia="Trebuchet MS" w:hAnsi="Arial" w:cs="Arial"/>
          <w:color w:val="000000"/>
          <w:sz w:val="20"/>
          <w:lang w:val="fr-FR"/>
        </w:rPr>
        <w:t>CCAG</w:t>
      </w:r>
      <w:proofErr w:type="spellEnd"/>
      <w:r w:rsidRPr="00BC6514">
        <w:rPr>
          <w:rFonts w:ascii="Arial" w:eastAsia="Trebuchet MS" w:hAnsi="Arial" w:cs="Arial"/>
          <w:color w:val="000000"/>
          <w:sz w:val="20"/>
          <w:lang w:val="fr-FR"/>
        </w:rPr>
        <w:t>-</w:t>
      </w:r>
      <w:r w:rsidR="006B2CCA">
        <w:rPr>
          <w:rFonts w:ascii="Arial" w:eastAsia="Trebuchet MS" w:hAnsi="Arial" w:cs="Arial"/>
          <w:color w:val="000000"/>
          <w:sz w:val="20"/>
          <w:lang w:val="fr-FR"/>
        </w:rPr>
        <w:t>TRAVAUX</w:t>
      </w:r>
      <w:r w:rsidRPr="00BC6514">
        <w:rPr>
          <w:rFonts w:ascii="Arial" w:eastAsia="Trebuchet MS" w:hAnsi="Arial" w:cs="Arial"/>
          <w:color w:val="000000"/>
          <w:sz w:val="20"/>
          <w:lang w:val="fr-FR"/>
        </w:rPr>
        <w:t>, les pièces contractuelles de l'accord-cadre sont les suivantes et, en cas de contradiction entre leurs stipulations, sont par ordre de priorité décroissant :</w:t>
      </w:r>
    </w:p>
    <w:p w14:paraId="4F95AD31" w14:textId="68DFECC1" w:rsidR="00BC6514" w:rsidRPr="00BC6514" w:rsidRDefault="00BC6514" w:rsidP="00DA3336">
      <w:pPr>
        <w:spacing w:line="232" w:lineRule="exact"/>
        <w:ind w:left="20" w:right="20"/>
        <w:jc w:val="both"/>
        <w:rPr>
          <w:rFonts w:ascii="Arial" w:eastAsia="Trebuchet MS" w:hAnsi="Arial" w:cs="Arial"/>
          <w:color w:val="000000"/>
          <w:sz w:val="20"/>
          <w:lang w:val="fr-FR"/>
        </w:rPr>
      </w:pPr>
      <w:r w:rsidRPr="00BC6514">
        <w:rPr>
          <w:rFonts w:ascii="Arial" w:eastAsia="Trebuchet MS" w:hAnsi="Arial" w:cs="Arial"/>
          <w:color w:val="000000"/>
          <w:sz w:val="20"/>
          <w:lang w:val="fr-FR"/>
        </w:rPr>
        <w:t>- L'acte d'engagement (</w:t>
      </w:r>
      <w:proofErr w:type="spellStart"/>
      <w:r w:rsidRPr="00BC6514">
        <w:rPr>
          <w:rFonts w:ascii="Arial" w:eastAsia="Trebuchet MS" w:hAnsi="Arial" w:cs="Arial"/>
          <w:color w:val="000000"/>
          <w:sz w:val="20"/>
          <w:lang w:val="fr-FR"/>
        </w:rPr>
        <w:t>AE</w:t>
      </w:r>
      <w:proofErr w:type="spellEnd"/>
      <w:r w:rsidRPr="00BC6514">
        <w:rPr>
          <w:rFonts w:ascii="Arial" w:eastAsia="Trebuchet MS" w:hAnsi="Arial" w:cs="Arial"/>
          <w:color w:val="000000"/>
          <w:sz w:val="20"/>
          <w:lang w:val="fr-FR"/>
        </w:rPr>
        <w:t>) et son annexe</w:t>
      </w:r>
      <w:r w:rsidRPr="000E32F6">
        <w:rPr>
          <w:rFonts w:ascii="Arial" w:eastAsia="Trebuchet MS" w:hAnsi="Arial" w:cs="Arial"/>
          <w:color w:val="000000"/>
          <w:sz w:val="20"/>
          <w:lang w:val="fr-FR"/>
        </w:rPr>
        <w:t> ;</w:t>
      </w:r>
    </w:p>
    <w:p w14:paraId="3C220B17" w14:textId="44D09CFA" w:rsidR="00BC6514" w:rsidRPr="00BC6514" w:rsidRDefault="00BC6514" w:rsidP="00DA3336">
      <w:pPr>
        <w:spacing w:line="232" w:lineRule="exact"/>
        <w:ind w:left="20" w:right="20"/>
        <w:jc w:val="both"/>
        <w:rPr>
          <w:rFonts w:ascii="Arial" w:eastAsia="Trebuchet MS" w:hAnsi="Arial" w:cs="Arial"/>
          <w:color w:val="000000"/>
          <w:sz w:val="20"/>
          <w:lang w:val="fr-FR"/>
        </w:rPr>
      </w:pPr>
      <w:r w:rsidRPr="00BC6514">
        <w:rPr>
          <w:rFonts w:ascii="Arial" w:eastAsia="Trebuchet MS" w:hAnsi="Arial" w:cs="Arial"/>
          <w:color w:val="000000"/>
          <w:sz w:val="20"/>
          <w:lang w:val="fr-FR"/>
        </w:rPr>
        <w:t>- Le bordereau des prix unitaires</w:t>
      </w:r>
      <w:r w:rsidRPr="000E32F6">
        <w:rPr>
          <w:rFonts w:ascii="Arial" w:eastAsia="Trebuchet MS" w:hAnsi="Arial" w:cs="Arial"/>
          <w:color w:val="000000"/>
          <w:sz w:val="20"/>
          <w:lang w:val="fr-FR"/>
        </w:rPr>
        <w:t xml:space="preserve"> et forfaitaires</w:t>
      </w:r>
      <w:r w:rsidRPr="00BC6514">
        <w:rPr>
          <w:rFonts w:ascii="Arial" w:eastAsia="Trebuchet MS" w:hAnsi="Arial" w:cs="Arial"/>
          <w:color w:val="000000"/>
          <w:sz w:val="20"/>
          <w:lang w:val="fr-FR"/>
        </w:rPr>
        <w:t xml:space="preserve"> (</w:t>
      </w:r>
      <w:proofErr w:type="spellStart"/>
      <w:r w:rsidRPr="00BC6514">
        <w:rPr>
          <w:rFonts w:ascii="Arial" w:eastAsia="Trebuchet MS" w:hAnsi="Arial" w:cs="Arial"/>
          <w:color w:val="000000"/>
          <w:sz w:val="20"/>
          <w:lang w:val="fr-FR"/>
        </w:rPr>
        <w:t>BPU</w:t>
      </w:r>
      <w:r w:rsidRPr="000E32F6">
        <w:rPr>
          <w:rFonts w:ascii="Arial" w:eastAsia="Trebuchet MS" w:hAnsi="Arial" w:cs="Arial"/>
          <w:color w:val="000000"/>
          <w:sz w:val="20"/>
          <w:lang w:val="fr-FR"/>
        </w:rPr>
        <w:t>F</w:t>
      </w:r>
      <w:proofErr w:type="spellEnd"/>
      <w:r w:rsidRPr="00BC6514">
        <w:rPr>
          <w:rFonts w:ascii="Arial" w:eastAsia="Trebuchet MS" w:hAnsi="Arial" w:cs="Arial"/>
          <w:color w:val="000000"/>
          <w:sz w:val="20"/>
          <w:lang w:val="fr-FR"/>
        </w:rPr>
        <w:t>) ;</w:t>
      </w:r>
    </w:p>
    <w:p w14:paraId="0110467A" w14:textId="7B2B4281" w:rsidR="00BC6514" w:rsidRPr="00BC6514" w:rsidRDefault="00BC6514" w:rsidP="00DA3336">
      <w:pPr>
        <w:spacing w:line="232" w:lineRule="exact"/>
        <w:ind w:left="20" w:right="20"/>
        <w:jc w:val="both"/>
        <w:rPr>
          <w:rFonts w:ascii="Arial" w:eastAsia="Trebuchet MS" w:hAnsi="Arial" w:cs="Arial"/>
          <w:color w:val="000000"/>
          <w:sz w:val="20"/>
          <w:lang w:val="fr-FR"/>
        </w:rPr>
      </w:pPr>
      <w:r w:rsidRPr="00BC6514">
        <w:rPr>
          <w:rFonts w:ascii="Arial" w:eastAsia="Trebuchet MS" w:hAnsi="Arial" w:cs="Arial"/>
          <w:color w:val="000000"/>
          <w:sz w:val="20"/>
          <w:lang w:val="fr-FR"/>
        </w:rPr>
        <w:t>- Le cahier des clauses administratives particulières (</w:t>
      </w:r>
      <w:proofErr w:type="spellStart"/>
      <w:r w:rsidRPr="00BC6514">
        <w:rPr>
          <w:rFonts w:ascii="Arial" w:eastAsia="Trebuchet MS" w:hAnsi="Arial" w:cs="Arial"/>
          <w:color w:val="000000"/>
          <w:sz w:val="20"/>
          <w:lang w:val="fr-FR"/>
        </w:rPr>
        <w:t>CCAP</w:t>
      </w:r>
      <w:proofErr w:type="spellEnd"/>
      <w:r w:rsidRPr="00BC6514">
        <w:rPr>
          <w:rFonts w:ascii="Arial" w:eastAsia="Trebuchet MS" w:hAnsi="Arial" w:cs="Arial"/>
          <w:color w:val="000000"/>
          <w:sz w:val="20"/>
          <w:lang w:val="fr-FR"/>
        </w:rPr>
        <w:t>)</w:t>
      </w:r>
      <w:r w:rsidRPr="000E32F6">
        <w:rPr>
          <w:rFonts w:ascii="Arial" w:eastAsia="Trebuchet MS" w:hAnsi="Arial" w:cs="Arial"/>
          <w:color w:val="000000"/>
          <w:sz w:val="20"/>
          <w:lang w:val="fr-FR"/>
        </w:rPr>
        <w:t xml:space="preserve"> </w:t>
      </w:r>
      <w:r w:rsidRPr="00BC6514">
        <w:rPr>
          <w:rFonts w:ascii="Arial" w:eastAsia="Trebuchet MS" w:hAnsi="Arial" w:cs="Arial"/>
          <w:color w:val="000000"/>
          <w:sz w:val="20"/>
          <w:lang w:val="fr-FR"/>
        </w:rPr>
        <w:t>;</w:t>
      </w:r>
    </w:p>
    <w:p w14:paraId="686C76FB" w14:textId="6FD2A7F9" w:rsidR="00BC6514" w:rsidRPr="00BC6514" w:rsidRDefault="00BC6514" w:rsidP="00DA3336">
      <w:pPr>
        <w:spacing w:line="232" w:lineRule="exact"/>
        <w:ind w:left="20" w:right="20"/>
        <w:jc w:val="both"/>
        <w:rPr>
          <w:rFonts w:ascii="Arial" w:eastAsia="Trebuchet MS" w:hAnsi="Arial" w:cs="Arial"/>
          <w:color w:val="000000"/>
          <w:sz w:val="20"/>
          <w:lang w:val="fr-FR"/>
        </w:rPr>
      </w:pPr>
      <w:r w:rsidRPr="00BC6514">
        <w:rPr>
          <w:rFonts w:ascii="Arial" w:eastAsia="Trebuchet MS" w:hAnsi="Arial" w:cs="Arial"/>
          <w:color w:val="000000"/>
          <w:sz w:val="20"/>
          <w:lang w:val="fr-FR"/>
        </w:rPr>
        <w:t>- Le cahier des clauses techniques particulières (CCTP) ;</w:t>
      </w:r>
    </w:p>
    <w:p w14:paraId="241D7206" w14:textId="0DCB7332" w:rsidR="00BC6514" w:rsidRPr="00BC6514" w:rsidRDefault="00BC6514" w:rsidP="00DA3336">
      <w:pPr>
        <w:rPr>
          <w:rFonts w:ascii="Arial" w:hAnsi="Arial" w:cs="Arial"/>
          <w:sz w:val="20"/>
          <w:szCs w:val="20"/>
          <w:lang w:val="fr-FR"/>
        </w:rPr>
      </w:pPr>
      <w:r w:rsidRPr="00BC6514">
        <w:rPr>
          <w:rFonts w:ascii="Arial" w:hAnsi="Arial" w:cs="Arial"/>
          <w:lang w:val="fr-FR"/>
        </w:rPr>
        <w:t xml:space="preserve">- </w:t>
      </w:r>
      <w:r w:rsidRPr="00BC6514">
        <w:rPr>
          <w:rFonts w:ascii="Arial" w:hAnsi="Arial" w:cs="Arial"/>
          <w:sz w:val="20"/>
          <w:szCs w:val="20"/>
          <w:lang w:val="fr-FR"/>
        </w:rPr>
        <w:t xml:space="preserve">Le </w:t>
      </w:r>
      <w:proofErr w:type="spellStart"/>
      <w:r w:rsidRPr="00BC6514">
        <w:rPr>
          <w:rFonts w:ascii="Arial" w:hAnsi="Arial" w:cs="Arial"/>
          <w:sz w:val="20"/>
          <w:szCs w:val="20"/>
          <w:lang w:val="fr-FR"/>
        </w:rPr>
        <w:t>CCAG</w:t>
      </w:r>
      <w:proofErr w:type="spellEnd"/>
      <w:r w:rsidRPr="00BC6514">
        <w:rPr>
          <w:rFonts w:ascii="Arial" w:hAnsi="Arial" w:cs="Arial"/>
          <w:sz w:val="20"/>
          <w:szCs w:val="20"/>
          <w:lang w:val="fr-FR"/>
        </w:rPr>
        <w:t xml:space="preserve"> </w:t>
      </w:r>
      <w:r w:rsidR="006B2CCA">
        <w:rPr>
          <w:rFonts w:ascii="Arial" w:hAnsi="Arial" w:cs="Arial"/>
          <w:sz w:val="20"/>
          <w:szCs w:val="20"/>
          <w:lang w:val="fr-FR"/>
        </w:rPr>
        <w:t xml:space="preserve">Travaux </w:t>
      </w:r>
      <w:r w:rsidRPr="00BC6514">
        <w:rPr>
          <w:rFonts w:ascii="Arial" w:hAnsi="Arial" w:cs="Arial"/>
          <w:sz w:val="20"/>
          <w:szCs w:val="20"/>
          <w:lang w:val="fr-FR"/>
        </w:rPr>
        <w:t>de l’arrêté du 30 mars 2021.</w:t>
      </w:r>
    </w:p>
    <w:p w14:paraId="18AC1245" w14:textId="7B088151" w:rsidR="00BC6514" w:rsidRPr="00BC6514" w:rsidRDefault="00BC6514" w:rsidP="00DA3336">
      <w:pPr>
        <w:spacing w:line="232" w:lineRule="exact"/>
        <w:ind w:left="20" w:right="20"/>
        <w:jc w:val="both"/>
        <w:rPr>
          <w:rFonts w:ascii="Arial" w:eastAsia="Trebuchet MS" w:hAnsi="Arial" w:cs="Arial"/>
          <w:color w:val="000000"/>
          <w:sz w:val="20"/>
          <w:lang w:val="fr-FR"/>
        </w:rPr>
      </w:pPr>
      <w:r w:rsidRPr="00BC6514">
        <w:rPr>
          <w:rFonts w:ascii="Arial" w:eastAsia="Trebuchet MS" w:hAnsi="Arial" w:cs="Arial"/>
          <w:color w:val="000000"/>
          <w:sz w:val="20"/>
          <w:lang w:val="fr-FR"/>
        </w:rPr>
        <w:t>- Les bons de commande</w:t>
      </w:r>
      <w:r w:rsidRPr="000E32F6">
        <w:rPr>
          <w:rFonts w:ascii="Arial" w:eastAsia="Trebuchet MS" w:hAnsi="Arial" w:cs="Arial"/>
          <w:color w:val="000000"/>
          <w:sz w:val="20"/>
          <w:lang w:val="fr-FR"/>
        </w:rPr>
        <w:t> ;</w:t>
      </w:r>
    </w:p>
    <w:p w14:paraId="7E5AA0E1" w14:textId="77777777" w:rsidR="005312EB" w:rsidRPr="000E32F6" w:rsidRDefault="00BC6514" w:rsidP="00DA3336">
      <w:pPr>
        <w:spacing w:line="232" w:lineRule="exact"/>
        <w:ind w:left="20" w:right="20"/>
        <w:jc w:val="both"/>
        <w:rPr>
          <w:rFonts w:ascii="Arial" w:eastAsia="Trebuchet MS" w:hAnsi="Arial" w:cs="Arial"/>
          <w:color w:val="000000"/>
          <w:sz w:val="20"/>
          <w:lang w:val="fr-FR"/>
        </w:rPr>
      </w:pPr>
      <w:r w:rsidRPr="00BC6514">
        <w:rPr>
          <w:rFonts w:ascii="Arial" w:eastAsia="Trebuchet MS" w:hAnsi="Arial" w:cs="Arial"/>
          <w:color w:val="000000"/>
          <w:sz w:val="20"/>
          <w:lang w:val="fr-FR"/>
        </w:rPr>
        <w:t>- Le mémoire technique du titulaire</w:t>
      </w:r>
      <w:r w:rsidR="00F53A86" w:rsidRPr="000E32F6">
        <w:rPr>
          <w:rFonts w:ascii="Arial" w:eastAsia="Trebuchet MS" w:hAnsi="Arial" w:cs="Arial"/>
          <w:color w:val="000000"/>
          <w:sz w:val="20"/>
          <w:lang w:val="fr-FR"/>
        </w:rPr>
        <w:t>.</w:t>
      </w:r>
    </w:p>
    <w:p w14:paraId="3E2023F9" w14:textId="77777777" w:rsidR="00F53A86" w:rsidRPr="000E32F6" w:rsidRDefault="00F53A86" w:rsidP="00F53A86">
      <w:pPr>
        <w:spacing w:line="232" w:lineRule="exact"/>
        <w:ind w:left="20" w:right="20"/>
        <w:jc w:val="both"/>
        <w:rPr>
          <w:rFonts w:ascii="Arial" w:eastAsia="Trebuchet MS" w:hAnsi="Arial" w:cs="Arial"/>
          <w:color w:val="000000"/>
          <w:sz w:val="20"/>
          <w:lang w:val="fr-FR"/>
        </w:rPr>
      </w:pPr>
    </w:p>
    <w:p w14:paraId="0CA5B207" w14:textId="77777777" w:rsidR="00F53A86" w:rsidRPr="000E32F6" w:rsidRDefault="00F53A86" w:rsidP="00F53A86">
      <w:pPr>
        <w:spacing w:line="232" w:lineRule="exact"/>
        <w:ind w:left="20" w:right="20"/>
        <w:jc w:val="both"/>
        <w:rPr>
          <w:rFonts w:ascii="Arial" w:eastAsia="Trebuchet MS" w:hAnsi="Arial" w:cs="Arial"/>
          <w:color w:val="000000"/>
          <w:sz w:val="20"/>
          <w:lang w:val="fr-FR"/>
        </w:rPr>
      </w:pPr>
    </w:p>
    <w:p w14:paraId="08C1A27E" w14:textId="77777777" w:rsidR="00F53A86" w:rsidRPr="000E32F6" w:rsidRDefault="00F53A86" w:rsidP="00F53A86">
      <w:pPr>
        <w:spacing w:line="232" w:lineRule="exact"/>
        <w:ind w:left="20" w:right="20"/>
        <w:jc w:val="both"/>
        <w:rPr>
          <w:rFonts w:ascii="Arial" w:eastAsia="Trebuchet MS" w:hAnsi="Arial" w:cs="Arial"/>
          <w:color w:val="000000"/>
          <w:sz w:val="20"/>
          <w:lang w:val="fr-FR"/>
        </w:rPr>
      </w:pPr>
    </w:p>
    <w:p w14:paraId="7E1DDF28" w14:textId="55FD68AC" w:rsidR="005312EB" w:rsidRPr="000E32F6" w:rsidRDefault="003F7651">
      <w:pPr>
        <w:pStyle w:val="Titre1"/>
        <w:shd w:val="clear" w:color="3155A4" w:fill="3155A4"/>
        <w:rPr>
          <w:rFonts w:eastAsia="Arial"/>
          <w:color w:val="0D0C0C"/>
          <w:sz w:val="28"/>
          <w:lang w:val="fr-FR"/>
        </w:rPr>
      </w:pPr>
      <w:bookmarkStart w:id="81" w:name="ArtL1_CCAP-1-A5"/>
      <w:bookmarkStart w:id="82" w:name="_Toc202182923"/>
      <w:bookmarkStart w:id="83" w:name="_Toc202183351"/>
      <w:bookmarkStart w:id="84" w:name="_Toc202346367"/>
      <w:bookmarkEnd w:id="81"/>
      <w:r w:rsidRPr="000E32F6">
        <w:rPr>
          <w:rFonts w:eastAsia="Arial"/>
          <w:color w:val="0D0C0C"/>
          <w:sz w:val="28"/>
          <w:lang w:val="fr-FR"/>
        </w:rPr>
        <w:t xml:space="preserve">3 - </w:t>
      </w:r>
      <w:r w:rsidR="00D577EA" w:rsidRPr="000E32F6">
        <w:rPr>
          <w:rFonts w:eastAsia="Arial"/>
          <w:color w:val="0D0C0C"/>
          <w:sz w:val="28"/>
          <w:lang w:val="fr-FR"/>
        </w:rPr>
        <w:t>Intervenants</w:t>
      </w:r>
      <w:bookmarkEnd w:id="82"/>
      <w:bookmarkEnd w:id="83"/>
      <w:bookmarkEnd w:id="84"/>
    </w:p>
    <w:p w14:paraId="5B06ED6D" w14:textId="77777777" w:rsidR="005312EB" w:rsidRPr="000E32F6" w:rsidRDefault="003F7651">
      <w:pPr>
        <w:spacing w:line="60" w:lineRule="exact"/>
        <w:rPr>
          <w:rFonts w:ascii="Arial" w:hAnsi="Arial" w:cs="Arial"/>
          <w:sz w:val="6"/>
        </w:rPr>
      </w:pPr>
      <w:r w:rsidRPr="000E32F6">
        <w:rPr>
          <w:rFonts w:ascii="Arial" w:hAnsi="Arial" w:cs="Arial"/>
        </w:rPr>
        <w:t xml:space="preserve"> </w:t>
      </w:r>
    </w:p>
    <w:p w14:paraId="5FD9254F" w14:textId="4E0DAB20" w:rsidR="00377095" w:rsidRPr="000E32F6" w:rsidRDefault="00377095" w:rsidP="00DA3336">
      <w:pPr>
        <w:pStyle w:val="Titre2"/>
        <w:ind w:firstLine="284"/>
        <w:rPr>
          <w:color w:val="000000"/>
          <w:lang w:val="fr-FR"/>
        </w:rPr>
      </w:pPr>
      <w:bookmarkStart w:id="85" w:name="_Toc140041833"/>
      <w:bookmarkStart w:id="86" w:name="_Toc140480117"/>
      <w:bookmarkStart w:id="87" w:name="_Toc140480216"/>
      <w:bookmarkStart w:id="88" w:name="_Toc202182924"/>
      <w:bookmarkStart w:id="89" w:name="_Toc202183352"/>
      <w:bookmarkStart w:id="90" w:name="_Toc202346368"/>
      <w:r w:rsidRPr="00377095">
        <w:rPr>
          <w:rFonts w:eastAsia="Trebuchet MS"/>
          <w:i w:val="0"/>
          <w:iCs w:val="0"/>
          <w:color w:val="000000"/>
          <w:sz w:val="24"/>
          <w:szCs w:val="24"/>
          <w:lang w:val="fr-FR"/>
        </w:rPr>
        <w:t>3.1 - Cotraitance</w:t>
      </w:r>
      <w:bookmarkEnd w:id="85"/>
      <w:bookmarkEnd w:id="86"/>
      <w:bookmarkEnd w:id="87"/>
      <w:bookmarkEnd w:id="88"/>
      <w:bookmarkEnd w:id="89"/>
      <w:bookmarkEnd w:id="90"/>
    </w:p>
    <w:p w14:paraId="1DA5C931" w14:textId="5789A8AC" w:rsidR="00B0496D" w:rsidRPr="000E32F6" w:rsidRDefault="003F7651" w:rsidP="00B0496D">
      <w:pPr>
        <w:pStyle w:val="ParagrapheIndent2"/>
        <w:spacing w:line="232" w:lineRule="exact"/>
        <w:jc w:val="both"/>
        <w:rPr>
          <w:rFonts w:eastAsia="Trebuchet MS"/>
          <w:color w:val="000000"/>
          <w:lang w:val="fr-FR"/>
        </w:rPr>
      </w:pPr>
      <w:r w:rsidRPr="000E32F6">
        <w:rPr>
          <w:color w:val="000000"/>
          <w:lang w:val="fr-FR"/>
        </w:rPr>
        <w:t> </w:t>
      </w:r>
      <w:r w:rsidR="00B0496D" w:rsidRPr="000E32F6">
        <w:rPr>
          <w:rFonts w:eastAsia="Trebuchet MS"/>
          <w:color w:val="000000"/>
          <w:lang w:val="fr-FR"/>
        </w:rPr>
        <w:t>Le marché sera conclu :</w:t>
      </w:r>
    </w:p>
    <w:p w14:paraId="7C2429C0" w14:textId="77777777" w:rsidR="00B0496D" w:rsidRPr="00B0496D" w:rsidRDefault="00B0496D" w:rsidP="00B0496D">
      <w:pPr>
        <w:spacing w:line="232" w:lineRule="exact"/>
        <w:jc w:val="both"/>
        <w:rPr>
          <w:rFonts w:ascii="Arial" w:eastAsia="Trebuchet MS" w:hAnsi="Arial" w:cs="Arial"/>
          <w:color w:val="000000"/>
          <w:sz w:val="20"/>
          <w:lang w:val="fr-FR"/>
        </w:rPr>
      </w:pPr>
      <w:r w:rsidRPr="00B0496D">
        <w:rPr>
          <w:rFonts w:ascii="Arial" w:eastAsia="Trebuchet MS" w:hAnsi="Arial" w:cs="Arial"/>
          <w:color w:val="000000"/>
          <w:sz w:val="20"/>
          <w:lang w:val="fr-FR"/>
        </w:rPr>
        <w:t>• soit avec une entreprise unique ;</w:t>
      </w:r>
    </w:p>
    <w:p w14:paraId="1262997F" w14:textId="77777777" w:rsidR="00B0496D" w:rsidRPr="00B0496D" w:rsidRDefault="00B0496D" w:rsidP="00B0496D">
      <w:pPr>
        <w:spacing w:line="232" w:lineRule="exact"/>
        <w:jc w:val="both"/>
        <w:rPr>
          <w:rFonts w:ascii="Arial" w:eastAsia="Trebuchet MS" w:hAnsi="Arial" w:cs="Arial"/>
          <w:color w:val="000000"/>
          <w:sz w:val="20"/>
          <w:lang w:val="fr-FR"/>
        </w:rPr>
      </w:pPr>
      <w:r w:rsidRPr="00B0496D">
        <w:rPr>
          <w:rFonts w:ascii="Arial" w:eastAsia="Trebuchet MS" w:hAnsi="Arial" w:cs="Arial"/>
          <w:color w:val="000000"/>
          <w:sz w:val="20"/>
          <w:lang w:val="fr-FR"/>
        </w:rPr>
        <w:t>• soit avec des entreprises groupées conjointes ou des entreprises groupées solidaires.</w:t>
      </w:r>
    </w:p>
    <w:p w14:paraId="3E177AF2" w14:textId="77777777" w:rsidR="00B0496D" w:rsidRPr="000E32F6" w:rsidRDefault="00B0496D" w:rsidP="00B0496D">
      <w:pPr>
        <w:spacing w:line="232" w:lineRule="exact"/>
        <w:jc w:val="both"/>
        <w:rPr>
          <w:rFonts w:ascii="Arial" w:eastAsia="Trebuchet MS" w:hAnsi="Arial" w:cs="Arial"/>
          <w:color w:val="000000"/>
          <w:sz w:val="20"/>
          <w:lang w:val="fr-FR"/>
        </w:rPr>
      </w:pPr>
    </w:p>
    <w:p w14:paraId="6BA76298" w14:textId="374DC8A7" w:rsidR="00B0496D" w:rsidRPr="00B0496D" w:rsidRDefault="00B0496D" w:rsidP="00B0496D">
      <w:pPr>
        <w:spacing w:line="232" w:lineRule="exact"/>
        <w:jc w:val="both"/>
        <w:rPr>
          <w:rFonts w:ascii="Arial" w:eastAsia="Trebuchet MS" w:hAnsi="Arial" w:cs="Arial"/>
          <w:color w:val="000000"/>
          <w:sz w:val="20"/>
          <w:lang w:val="fr-FR"/>
        </w:rPr>
      </w:pPr>
      <w:r w:rsidRPr="00B0496D">
        <w:rPr>
          <w:rFonts w:ascii="Arial" w:eastAsia="Trebuchet MS" w:hAnsi="Arial" w:cs="Arial"/>
          <w:color w:val="000000"/>
          <w:sz w:val="20"/>
          <w:lang w:val="fr-FR"/>
        </w:rPr>
        <w:t>Le mandataire du groupement conjoint sera solidaire, pour l'exécution du marché, de chacun des membres du groupement pour ses obligations contractuelles à l'égard du maître d'ouvrage.</w:t>
      </w:r>
    </w:p>
    <w:p w14:paraId="0F7E49AC" w14:textId="77777777" w:rsidR="00B0496D" w:rsidRPr="00B0496D" w:rsidRDefault="00B0496D" w:rsidP="00B0496D">
      <w:pPr>
        <w:spacing w:line="232" w:lineRule="exact"/>
        <w:jc w:val="both"/>
        <w:rPr>
          <w:rFonts w:ascii="Arial" w:eastAsia="Trebuchet MS" w:hAnsi="Arial" w:cs="Arial"/>
          <w:color w:val="000000"/>
          <w:sz w:val="20"/>
          <w:lang w:val="fr-FR"/>
        </w:rPr>
      </w:pPr>
      <w:r w:rsidRPr="00B0496D">
        <w:rPr>
          <w:rFonts w:ascii="Arial" w:eastAsia="Trebuchet MS" w:hAnsi="Arial" w:cs="Arial"/>
          <w:color w:val="000000"/>
          <w:sz w:val="20"/>
          <w:lang w:val="fr-FR"/>
        </w:rPr>
        <w:t>Conformément aux articles L.2141-13, L.2141-14 du CCP, lorsque le motif d’exclusion de la procédure de passation concerne un membre d’un groupement d’opérateurs économiques, l’acheteur exige son remplacement par une personne qui ne fait pas l’objet d’un motif d’exclusion dans un délai de dix jours à compter de la réception de cette demande par le mandataire du groupement, sous peine d’exclusion du groupement de la procédure.</w:t>
      </w:r>
    </w:p>
    <w:p w14:paraId="614BD6BB" w14:textId="77777777" w:rsidR="00B0496D" w:rsidRPr="000E32F6" w:rsidRDefault="00B0496D" w:rsidP="00B0496D">
      <w:pPr>
        <w:spacing w:line="232" w:lineRule="exact"/>
        <w:jc w:val="both"/>
        <w:rPr>
          <w:rFonts w:ascii="Arial" w:eastAsia="Trebuchet MS" w:hAnsi="Arial" w:cs="Arial"/>
          <w:color w:val="000000"/>
          <w:sz w:val="20"/>
          <w:lang w:val="fr-FR"/>
        </w:rPr>
      </w:pPr>
    </w:p>
    <w:p w14:paraId="7ADD070D" w14:textId="25D46C4F" w:rsidR="00B0496D" w:rsidRPr="00B0496D" w:rsidRDefault="00B0496D" w:rsidP="00B0496D">
      <w:pPr>
        <w:spacing w:line="232" w:lineRule="exact"/>
        <w:jc w:val="both"/>
        <w:rPr>
          <w:rFonts w:ascii="Arial" w:eastAsia="Trebuchet MS" w:hAnsi="Arial" w:cs="Arial"/>
          <w:color w:val="000000"/>
          <w:sz w:val="20"/>
          <w:lang w:val="fr-FR"/>
        </w:rPr>
      </w:pPr>
      <w:r w:rsidRPr="00B0496D">
        <w:rPr>
          <w:rFonts w:ascii="Arial" w:eastAsia="Trebuchet MS" w:hAnsi="Arial" w:cs="Arial"/>
          <w:color w:val="000000"/>
          <w:sz w:val="20"/>
          <w:lang w:val="fr-FR"/>
        </w:rPr>
        <w:t>Lorsqu’un groupement se trouve dans un des cas visés à l'article R.2142-26 du CCP, le pouvoir adjudicateur peut l'autoriser à continuer la procédure. Dans ce cas, le groupement propose dans les dix jours à l'acceptation du pouvoir adjudicateur un ou plusieurs nouveaux membres du groupement ou sous-traitants.</w:t>
      </w:r>
    </w:p>
    <w:p w14:paraId="0C646713" w14:textId="77777777" w:rsidR="00B0496D" w:rsidRPr="00B0496D" w:rsidRDefault="00B0496D" w:rsidP="00B0496D">
      <w:pPr>
        <w:spacing w:line="232" w:lineRule="exact"/>
        <w:jc w:val="both"/>
        <w:rPr>
          <w:rFonts w:ascii="Arial" w:eastAsia="Trebuchet MS" w:hAnsi="Arial" w:cs="Arial"/>
          <w:color w:val="000000"/>
          <w:sz w:val="20"/>
          <w:lang w:val="fr-FR"/>
        </w:rPr>
      </w:pPr>
      <w:proofErr w:type="spellStart"/>
      <w:r w:rsidRPr="00B0496D">
        <w:rPr>
          <w:rFonts w:ascii="Arial" w:eastAsia="Trebuchet MS" w:hAnsi="Arial" w:cs="Arial"/>
          <w:color w:val="000000"/>
          <w:sz w:val="20"/>
          <w:lang w:val="fr-FR"/>
        </w:rPr>
        <w:t>ll</w:t>
      </w:r>
      <w:proofErr w:type="spellEnd"/>
      <w:r w:rsidRPr="00B0496D">
        <w:rPr>
          <w:rFonts w:ascii="Arial" w:eastAsia="Trebuchet MS" w:hAnsi="Arial" w:cs="Arial"/>
          <w:color w:val="000000"/>
          <w:sz w:val="20"/>
          <w:lang w:val="fr-FR"/>
        </w:rPr>
        <w:t xml:space="preserve"> est interdit aux candidats de présenter plusieurs offres en agissant à la fois en qualité de candidats individuels et de membres d'un ou plusieurs groupements.</w:t>
      </w:r>
    </w:p>
    <w:p w14:paraId="1934A257" w14:textId="02D3065E" w:rsidR="005312EB" w:rsidRPr="000E32F6" w:rsidRDefault="005312EB">
      <w:pPr>
        <w:pStyle w:val="ParagrapheIndent1"/>
        <w:spacing w:line="230" w:lineRule="exact"/>
        <w:jc w:val="both"/>
        <w:rPr>
          <w:color w:val="000000"/>
          <w:lang w:val="fr-FR"/>
        </w:rPr>
      </w:pPr>
    </w:p>
    <w:p w14:paraId="02C553AB" w14:textId="77777777" w:rsidR="005312EB" w:rsidRPr="000E32F6" w:rsidRDefault="003F7651">
      <w:pPr>
        <w:pStyle w:val="Titre1"/>
        <w:shd w:val="clear" w:color="3155A4" w:fill="3155A4"/>
        <w:rPr>
          <w:rFonts w:eastAsia="Arial"/>
          <w:color w:val="0D0C0C"/>
          <w:sz w:val="28"/>
          <w:lang w:val="fr-FR"/>
        </w:rPr>
      </w:pPr>
      <w:bookmarkStart w:id="91" w:name="ArtL1_CCAP-1-A9"/>
      <w:bookmarkStart w:id="92" w:name="_Toc202182925"/>
      <w:bookmarkStart w:id="93" w:name="_Toc202183353"/>
      <w:bookmarkStart w:id="94" w:name="_Toc202346369"/>
      <w:bookmarkEnd w:id="91"/>
      <w:r w:rsidRPr="000E32F6">
        <w:rPr>
          <w:rFonts w:eastAsia="Arial"/>
          <w:color w:val="0D0C0C"/>
          <w:sz w:val="28"/>
          <w:lang w:val="fr-FR"/>
        </w:rPr>
        <w:t>4 - Durée et délais d'exécution</w:t>
      </w:r>
      <w:bookmarkEnd w:id="92"/>
      <w:bookmarkEnd w:id="93"/>
      <w:bookmarkEnd w:id="94"/>
    </w:p>
    <w:p w14:paraId="6727732D" w14:textId="77777777" w:rsidR="005312EB" w:rsidRPr="000E32F6" w:rsidRDefault="003F7651">
      <w:pPr>
        <w:spacing w:line="60" w:lineRule="exact"/>
        <w:rPr>
          <w:rFonts w:ascii="Arial" w:hAnsi="Arial" w:cs="Arial"/>
          <w:sz w:val="6"/>
        </w:rPr>
      </w:pPr>
      <w:r w:rsidRPr="000E32F6">
        <w:rPr>
          <w:rFonts w:ascii="Arial" w:hAnsi="Arial" w:cs="Arial"/>
        </w:rPr>
        <w:t xml:space="preserve"> </w:t>
      </w:r>
    </w:p>
    <w:p w14:paraId="6F7A7E0F" w14:textId="77777777" w:rsidR="005312EB" w:rsidRPr="000E32F6" w:rsidRDefault="003F7651">
      <w:pPr>
        <w:pStyle w:val="Titre2"/>
        <w:ind w:left="280"/>
        <w:jc w:val="both"/>
        <w:rPr>
          <w:rFonts w:eastAsia="Arial"/>
          <w:i w:val="0"/>
          <w:color w:val="000000"/>
          <w:sz w:val="24"/>
          <w:lang w:val="fr-FR"/>
        </w:rPr>
      </w:pPr>
      <w:bookmarkStart w:id="95" w:name="ArtL2_CCAP-1-A9.3"/>
      <w:bookmarkStart w:id="96" w:name="_Toc202182926"/>
      <w:bookmarkStart w:id="97" w:name="_Toc202183354"/>
      <w:bookmarkStart w:id="98" w:name="_Toc202346370"/>
      <w:bookmarkEnd w:id="95"/>
      <w:r w:rsidRPr="000E32F6">
        <w:rPr>
          <w:rFonts w:eastAsia="Arial"/>
          <w:i w:val="0"/>
          <w:color w:val="000000"/>
          <w:sz w:val="24"/>
          <w:lang w:val="fr-FR"/>
        </w:rPr>
        <w:lastRenderedPageBreak/>
        <w:t>4.1 - Durée du contrat</w:t>
      </w:r>
      <w:bookmarkEnd w:id="96"/>
      <w:bookmarkEnd w:id="97"/>
      <w:bookmarkEnd w:id="98"/>
    </w:p>
    <w:p w14:paraId="5F4C868F" w14:textId="77777777" w:rsidR="00381F27" w:rsidRPr="000E32F6" w:rsidRDefault="00E14E1B" w:rsidP="00E14E1B">
      <w:pPr>
        <w:spacing w:after="240"/>
        <w:ind w:left="20" w:right="20"/>
        <w:jc w:val="both"/>
        <w:rPr>
          <w:rFonts w:ascii="Arial" w:eastAsia="Trebuchet MS" w:hAnsi="Arial" w:cs="Arial"/>
          <w:color w:val="000000"/>
          <w:sz w:val="20"/>
          <w:lang w:val="fr-FR"/>
        </w:rPr>
      </w:pPr>
      <w:bookmarkStart w:id="99" w:name="ArtL1_CCAP-1-A10"/>
      <w:bookmarkEnd w:id="99"/>
      <w:r w:rsidRPr="00E14E1B">
        <w:rPr>
          <w:rFonts w:ascii="Arial" w:eastAsia="Trebuchet MS" w:hAnsi="Arial" w:cs="Arial"/>
          <w:color w:val="000000"/>
          <w:sz w:val="20"/>
          <w:lang w:val="fr-FR"/>
        </w:rPr>
        <w:t>L'accord-cadre est conclu pour une durée de 1 an</w:t>
      </w:r>
      <w:r w:rsidR="00DE347C" w:rsidRPr="000E32F6">
        <w:rPr>
          <w:rFonts w:ascii="Arial" w:eastAsia="Trebuchet MS" w:hAnsi="Arial" w:cs="Arial"/>
          <w:color w:val="000000"/>
          <w:sz w:val="20"/>
          <w:lang w:val="fr-FR"/>
        </w:rPr>
        <w:t xml:space="preserve"> (12 mois)</w:t>
      </w:r>
      <w:r w:rsidRPr="00E14E1B">
        <w:rPr>
          <w:rFonts w:ascii="Arial" w:eastAsia="Trebuchet MS" w:hAnsi="Arial" w:cs="Arial"/>
          <w:color w:val="000000"/>
          <w:sz w:val="20"/>
          <w:lang w:val="fr-FR"/>
        </w:rPr>
        <w:t xml:space="preserve">, reconductible 3 fois à compter de sa notification. </w:t>
      </w:r>
    </w:p>
    <w:p w14:paraId="223D4CC0" w14:textId="4E098BFF" w:rsidR="00E14E1B" w:rsidRPr="00E14E1B" w:rsidRDefault="00E14E1B" w:rsidP="00E14E1B">
      <w:pPr>
        <w:spacing w:after="240"/>
        <w:ind w:left="20" w:right="20"/>
        <w:jc w:val="both"/>
        <w:rPr>
          <w:rFonts w:ascii="Arial" w:eastAsia="Trebuchet MS" w:hAnsi="Arial" w:cs="Arial"/>
          <w:color w:val="000000"/>
          <w:sz w:val="20"/>
          <w:lang w:val="fr-FR"/>
        </w:rPr>
      </w:pPr>
      <w:r w:rsidRPr="00E14E1B">
        <w:rPr>
          <w:rFonts w:ascii="Arial" w:eastAsia="Trebuchet MS" w:hAnsi="Arial" w:cs="Arial"/>
          <w:color w:val="000000"/>
          <w:sz w:val="20"/>
          <w:lang w:val="fr-FR"/>
        </w:rPr>
        <w:t>Les délais d'exécution ou de livraison des prestations sont fixés à chaque bon de commande conformément aux stipulations des pièces de l'accord-cadre.</w:t>
      </w:r>
    </w:p>
    <w:p w14:paraId="24B6384B" w14:textId="77777777" w:rsidR="00E14E1B" w:rsidRPr="00E14E1B" w:rsidRDefault="00E14E1B" w:rsidP="00E14E1B">
      <w:pPr>
        <w:spacing w:after="240" w:line="232" w:lineRule="exact"/>
        <w:ind w:left="20" w:right="20"/>
        <w:jc w:val="both"/>
        <w:rPr>
          <w:rFonts w:ascii="Arial" w:eastAsia="Trebuchet MS" w:hAnsi="Arial" w:cs="Arial"/>
          <w:color w:val="000000"/>
          <w:sz w:val="20"/>
          <w:lang w:val="fr-FR"/>
        </w:rPr>
      </w:pPr>
      <w:r w:rsidRPr="00E14E1B">
        <w:rPr>
          <w:rFonts w:ascii="Arial" w:eastAsia="Trebuchet MS" w:hAnsi="Arial" w:cs="Arial"/>
          <w:color w:val="000000"/>
          <w:sz w:val="20"/>
          <w:lang w:val="fr-FR"/>
        </w:rPr>
        <w:t>Toutefois, si le montant maximum fixé à l’article 4 de l’acte d’engagement est atteint avant le terme annuel de la durée du marché, celui-ci sera reconduit de manière anticipée par reconduction expresse signée par le représentant du pouvoir adjudicateur (</w:t>
      </w:r>
      <w:proofErr w:type="spellStart"/>
      <w:r w:rsidRPr="00E14E1B">
        <w:rPr>
          <w:rFonts w:ascii="Arial" w:eastAsia="Trebuchet MS" w:hAnsi="Arial" w:cs="Arial"/>
          <w:color w:val="000000"/>
          <w:sz w:val="20"/>
          <w:lang w:val="fr-FR"/>
        </w:rPr>
        <w:t>RPA</w:t>
      </w:r>
      <w:proofErr w:type="spellEnd"/>
      <w:r w:rsidRPr="00E14E1B">
        <w:rPr>
          <w:rFonts w:ascii="Arial" w:eastAsia="Trebuchet MS" w:hAnsi="Arial" w:cs="Arial"/>
          <w:color w:val="000000"/>
          <w:sz w:val="20"/>
          <w:lang w:val="fr-FR"/>
        </w:rPr>
        <w:t xml:space="preserve">) et notifiée au titulaire du marché. Le délai de reconduction court à compter de la réception de la décision du </w:t>
      </w:r>
      <w:proofErr w:type="spellStart"/>
      <w:r w:rsidRPr="00E14E1B">
        <w:rPr>
          <w:rFonts w:ascii="Arial" w:eastAsia="Trebuchet MS" w:hAnsi="Arial" w:cs="Arial"/>
          <w:color w:val="000000"/>
          <w:sz w:val="20"/>
          <w:lang w:val="fr-FR"/>
        </w:rPr>
        <w:t>RPA</w:t>
      </w:r>
      <w:proofErr w:type="spellEnd"/>
      <w:r w:rsidRPr="00E14E1B">
        <w:rPr>
          <w:rFonts w:ascii="Arial" w:eastAsia="Trebuchet MS" w:hAnsi="Arial" w:cs="Arial"/>
          <w:color w:val="000000"/>
          <w:sz w:val="20"/>
          <w:lang w:val="fr-FR"/>
        </w:rPr>
        <w:t xml:space="preserve"> par le titulaire.</w:t>
      </w:r>
    </w:p>
    <w:p w14:paraId="7D9A6737" w14:textId="144FC9BC" w:rsidR="00E14E1B" w:rsidRPr="00220567" w:rsidRDefault="00B851E5" w:rsidP="00220567">
      <w:pPr>
        <w:pStyle w:val="Titre2"/>
        <w:ind w:firstLine="284"/>
        <w:rPr>
          <w:rFonts w:eastAsia="Trebuchet MS"/>
          <w:b w:val="0"/>
          <w:bCs w:val="0"/>
          <w:i w:val="0"/>
          <w:iCs w:val="0"/>
          <w:color w:val="000000"/>
          <w:sz w:val="24"/>
          <w:szCs w:val="24"/>
          <w:lang w:val="fr-FR"/>
        </w:rPr>
      </w:pPr>
      <w:bookmarkStart w:id="100" w:name="_Toc115787404"/>
      <w:bookmarkStart w:id="101" w:name="_Toc202183355"/>
      <w:bookmarkStart w:id="102" w:name="_Toc202346371"/>
      <w:r w:rsidRPr="00220567">
        <w:rPr>
          <w:rFonts w:eastAsia="Trebuchet MS"/>
          <w:i w:val="0"/>
          <w:iCs w:val="0"/>
          <w:color w:val="000000"/>
          <w:sz w:val="24"/>
          <w:szCs w:val="24"/>
          <w:lang w:val="fr-FR"/>
        </w:rPr>
        <w:t>4</w:t>
      </w:r>
      <w:r w:rsidR="00E14E1B" w:rsidRPr="00220567">
        <w:rPr>
          <w:rFonts w:eastAsia="Trebuchet MS"/>
          <w:i w:val="0"/>
          <w:iCs w:val="0"/>
          <w:color w:val="000000"/>
          <w:sz w:val="24"/>
          <w:szCs w:val="24"/>
          <w:lang w:val="fr-FR"/>
        </w:rPr>
        <w:t>.2 - Reconduction</w:t>
      </w:r>
      <w:bookmarkEnd w:id="100"/>
      <w:bookmarkEnd w:id="101"/>
      <w:bookmarkEnd w:id="102"/>
    </w:p>
    <w:p w14:paraId="27769E3F" w14:textId="77777777" w:rsidR="00E14E1B" w:rsidRPr="00E14E1B" w:rsidRDefault="00E14E1B" w:rsidP="00E14E1B">
      <w:pPr>
        <w:spacing w:after="240" w:line="232" w:lineRule="exact"/>
        <w:ind w:left="20" w:right="20"/>
        <w:jc w:val="both"/>
        <w:rPr>
          <w:rFonts w:ascii="Arial" w:eastAsia="Trebuchet MS" w:hAnsi="Arial" w:cs="Arial"/>
          <w:color w:val="000000"/>
          <w:sz w:val="20"/>
          <w:lang w:val="fr-FR"/>
        </w:rPr>
      </w:pPr>
      <w:r w:rsidRPr="00E14E1B">
        <w:rPr>
          <w:rFonts w:ascii="Arial" w:eastAsia="Trebuchet MS" w:hAnsi="Arial" w:cs="Arial"/>
          <w:color w:val="000000"/>
          <w:sz w:val="20"/>
          <w:lang w:val="fr-FR"/>
        </w:rPr>
        <w:t>L'accord-cadre est reconduit tacitement jusqu'à son terme. Le nombre de périodes de reconduction est fixé à 3. La durée de chaque période de reconduction est de 12 mois. La durée maximale du contrat, toutes périodes confondues, est de 4 ans.</w:t>
      </w:r>
    </w:p>
    <w:p w14:paraId="0CA194B5" w14:textId="77777777" w:rsidR="00E14E1B" w:rsidRDefault="00E14E1B" w:rsidP="00E14E1B">
      <w:pPr>
        <w:spacing w:line="232" w:lineRule="exact"/>
        <w:ind w:left="20" w:right="20"/>
        <w:jc w:val="both"/>
        <w:rPr>
          <w:rFonts w:ascii="Arial" w:eastAsia="Trebuchet MS" w:hAnsi="Arial" w:cs="Arial"/>
          <w:color w:val="000000"/>
          <w:sz w:val="20"/>
          <w:lang w:val="fr-FR"/>
        </w:rPr>
      </w:pPr>
      <w:r w:rsidRPr="00E14E1B">
        <w:rPr>
          <w:rFonts w:ascii="Arial" w:eastAsia="Trebuchet MS" w:hAnsi="Arial" w:cs="Arial"/>
          <w:color w:val="000000"/>
          <w:sz w:val="20"/>
          <w:lang w:val="fr-FR"/>
        </w:rPr>
        <w:t>La reconduction est considérée comme acceptée si aucune décision écrite contraire n'est prise par le pouvoir adjudicateur au moins 3 mois avant la fin de la durée de validité de l'accord-cadre. Le titulaire ne peut pas refuser la reconduction.</w:t>
      </w:r>
      <w:r w:rsidRPr="00E14E1B">
        <w:rPr>
          <w:rFonts w:ascii="Arial" w:eastAsia="Trebuchet MS" w:hAnsi="Arial" w:cs="Arial"/>
          <w:color w:val="000000"/>
          <w:sz w:val="20"/>
          <w:lang w:val="fr-FR"/>
        </w:rPr>
        <w:cr/>
      </w:r>
    </w:p>
    <w:p w14:paraId="6C39708C" w14:textId="5565D655" w:rsidR="00E6495D" w:rsidRPr="00AB26B0" w:rsidRDefault="00E6495D" w:rsidP="00AB26B0">
      <w:pPr>
        <w:pStyle w:val="Titre2"/>
        <w:ind w:left="284"/>
        <w:rPr>
          <w:rFonts w:eastAsia="Trebuchet MS"/>
          <w:i w:val="0"/>
          <w:iCs w:val="0"/>
          <w:color w:val="000000"/>
          <w:sz w:val="24"/>
          <w:szCs w:val="24"/>
          <w:lang w:val="fr-FR"/>
        </w:rPr>
      </w:pPr>
      <w:bookmarkStart w:id="103" w:name="_Toc202182927"/>
      <w:bookmarkStart w:id="104" w:name="_Toc202183356"/>
      <w:bookmarkStart w:id="105" w:name="_Toc202346372"/>
      <w:r w:rsidRPr="00AB26B0">
        <w:rPr>
          <w:rFonts w:eastAsia="Trebuchet MS"/>
          <w:i w:val="0"/>
          <w:iCs w:val="0"/>
          <w:color w:val="000000"/>
          <w:sz w:val="24"/>
          <w:szCs w:val="24"/>
          <w:lang w:val="fr-FR"/>
        </w:rPr>
        <w:t xml:space="preserve">4.3 </w:t>
      </w:r>
      <w:r w:rsidR="00807ED8" w:rsidRPr="00AB26B0">
        <w:rPr>
          <w:rFonts w:eastAsia="Trebuchet MS"/>
          <w:i w:val="0"/>
          <w:iCs w:val="0"/>
          <w:color w:val="000000"/>
          <w:sz w:val="24"/>
          <w:szCs w:val="24"/>
          <w:lang w:val="fr-FR"/>
        </w:rPr>
        <w:t>-</w:t>
      </w:r>
      <w:r w:rsidRPr="00AB26B0">
        <w:rPr>
          <w:rFonts w:eastAsia="Trebuchet MS"/>
          <w:i w:val="0"/>
          <w:iCs w:val="0"/>
          <w:color w:val="000000"/>
          <w:sz w:val="24"/>
          <w:szCs w:val="24"/>
          <w:lang w:val="fr-FR"/>
        </w:rPr>
        <w:t xml:space="preserve"> </w:t>
      </w:r>
      <w:r w:rsidR="00EE3702" w:rsidRPr="00AB26B0">
        <w:rPr>
          <w:rFonts w:eastAsia="Trebuchet MS"/>
          <w:i w:val="0"/>
          <w:iCs w:val="0"/>
          <w:color w:val="000000"/>
          <w:sz w:val="24"/>
          <w:szCs w:val="24"/>
          <w:lang w:val="fr-FR"/>
        </w:rPr>
        <w:t xml:space="preserve">Délais </w:t>
      </w:r>
      <w:r w:rsidR="006F649C" w:rsidRPr="00AB26B0">
        <w:rPr>
          <w:rFonts w:eastAsia="Trebuchet MS"/>
          <w:i w:val="0"/>
          <w:iCs w:val="0"/>
          <w:color w:val="000000"/>
          <w:sz w:val="24"/>
          <w:szCs w:val="24"/>
          <w:lang w:val="fr-FR"/>
        </w:rPr>
        <w:t xml:space="preserve">de réalisation </w:t>
      </w:r>
      <w:r w:rsidR="00EE3702" w:rsidRPr="00AB26B0">
        <w:rPr>
          <w:rFonts w:eastAsia="Trebuchet MS"/>
          <w:i w:val="0"/>
          <w:iCs w:val="0"/>
          <w:color w:val="000000"/>
          <w:sz w:val="24"/>
          <w:szCs w:val="24"/>
          <w:lang w:val="fr-FR"/>
        </w:rPr>
        <w:t>des bons de commande</w:t>
      </w:r>
      <w:bookmarkEnd w:id="103"/>
      <w:bookmarkEnd w:id="104"/>
      <w:bookmarkEnd w:id="105"/>
    </w:p>
    <w:p w14:paraId="0A13F433" w14:textId="20B6528E" w:rsidR="00EE3702" w:rsidRPr="00FA3831" w:rsidRDefault="00EE3702" w:rsidP="006C4E2F">
      <w:pPr>
        <w:rPr>
          <w:rFonts w:ascii="Arial" w:eastAsia="Trebuchet MS" w:hAnsi="Arial" w:cs="Arial"/>
          <w:iCs/>
          <w:color w:val="000000"/>
          <w:sz w:val="20"/>
          <w:szCs w:val="20"/>
          <w:lang w:val="fr-FR"/>
        </w:rPr>
      </w:pPr>
      <w:r w:rsidRPr="00FA3831">
        <w:rPr>
          <w:rFonts w:ascii="Arial" w:eastAsia="Trebuchet MS" w:hAnsi="Arial" w:cs="Arial"/>
          <w:iCs/>
          <w:color w:val="000000"/>
          <w:sz w:val="20"/>
          <w:szCs w:val="20"/>
          <w:lang w:val="fr-FR"/>
        </w:rPr>
        <w:t>Chaque bon de commande comprend une période de préparation et une période d’exécution.</w:t>
      </w:r>
    </w:p>
    <w:p w14:paraId="4A995825" w14:textId="77777777" w:rsidR="006C4E2F" w:rsidRPr="00FA3831" w:rsidRDefault="006C4E2F" w:rsidP="006C4E2F">
      <w:pPr>
        <w:rPr>
          <w:rFonts w:ascii="Arial" w:eastAsia="Trebuchet MS" w:hAnsi="Arial" w:cs="Arial"/>
          <w:iCs/>
          <w:color w:val="000000"/>
          <w:sz w:val="20"/>
          <w:szCs w:val="20"/>
          <w:lang w:val="fr-FR"/>
        </w:rPr>
      </w:pPr>
    </w:p>
    <w:p w14:paraId="7A092098" w14:textId="7349AD50" w:rsidR="00EE3702" w:rsidRPr="00FA3831" w:rsidRDefault="00EE3702" w:rsidP="00636D8B">
      <w:pPr>
        <w:jc w:val="both"/>
        <w:rPr>
          <w:rFonts w:ascii="Arial" w:eastAsia="Trebuchet MS" w:hAnsi="Arial" w:cs="Arial"/>
          <w:iCs/>
          <w:color w:val="000000"/>
          <w:sz w:val="20"/>
          <w:szCs w:val="20"/>
          <w:lang w:val="fr-FR"/>
        </w:rPr>
      </w:pPr>
      <w:r w:rsidRPr="00FA3831">
        <w:rPr>
          <w:rFonts w:ascii="Arial" w:eastAsia="Trebuchet MS" w:hAnsi="Arial" w:cs="Arial"/>
          <w:b/>
          <w:bCs/>
          <w:iCs/>
          <w:color w:val="000000"/>
          <w:sz w:val="20"/>
          <w:szCs w:val="20"/>
          <w:lang w:val="fr-FR"/>
        </w:rPr>
        <w:t xml:space="preserve">La période de préparation </w:t>
      </w:r>
      <w:r w:rsidR="006C4E2F" w:rsidRPr="00FA3831">
        <w:rPr>
          <w:rFonts w:ascii="Arial" w:eastAsia="Trebuchet MS" w:hAnsi="Arial" w:cs="Arial"/>
          <w:b/>
          <w:bCs/>
          <w:iCs/>
          <w:color w:val="000000"/>
          <w:sz w:val="20"/>
          <w:szCs w:val="20"/>
          <w:lang w:val="fr-FR"/>
        </w:rPr>
        <w:t>p</w:t>
      </w:r>
      <w:r w:rsidR="00F01DA4" w:rsidRPr="00FA3831">
        <w:rPr>
          <w:rFonts w:ascii="Arial" w:eastAsia="Trebuchet MS" w:hAnsi="Arial" w:cs="Arial"/>
          <w:b/>
          <w:bCs/>
          <w:iCs/>
          <w:color w:val="000000"/>
          <w:sz w:val="20"/>
          <w:szCs w:val="20"/>
          <w:lang w:val="fr-FR"/>
        </w:rPr>
        <w:t>ourra</w:t>
      </w:r>
      <w:r w:rsidRPr="00FA3831">
        <w:rPr>
          <w:rFonts w:ascii="Arial" w:eastAsia="Trebuchet MS" w:hAnsi="Arial" w:cs="Arial"/>
          <w:b/>
          <w:bCs/>
          <w:iCs/>
          <w:color w:val="000000"/>
          <w:sz w:val="20"/>
          <w:szCs w:val="20"/>
          <w:lang w:val="fr-FR"/>
        </w:rPr>
        <w:t xml:space="preserve"> durer jusqu’à </w:t>
      </w:r>
      <w:r w:rsidR="00C94854" w:rsidRPr="00FA3831">
        <w:rPr>
          <w:rFonts w:ascii="Arial" w:eastAsia="Trebuchet MS" w:hAnsi="Arial" w:cs="Arial"/>
          <w:b/>
          <w:bCs/>
          <w:iCs/>
          <w:color w:val="000000"/>
          <w:sz w:val="20"/>
          <w:szCs w:val="20"/>
          <w:lang w:val="fr-FR"/>
        </w:rPr>
        <w:t>4</w:t>
      </w:r>
      <w:r w:rsidRPr="00FA3831">
        <w:rPr>
          <w:rFonts w:ascii="Arial" w:eastAsia="Trebuchet MS" w:hAnsi="Arial" w:cs="Arial"/>
          <w:b/>
          <w:bCs/>
          <w:iCs/>
          <w:color w:val="000000"/>
          <w:sz w:val="20"/>
          <w:szCs w:val="20"/>
          <w:lang w:val="fr-FR"/>
        </w:rPr>
        <w:t xml:space="preserve"> mois</w:t>
      </w:r>
      <w:r w:rsidR="00C94854" w:rsidRPr="00FA3831">
        <w:rPr>
          <w:rFonts w:ascii="Arial" w:eastAsia="Trebuchet MS" w:hAnsi="Arial" w:cs="Arial"/>
          <w:iCs/>
          <w:color w:val="000000"/>
          <w:sz w:val="20"/>
          <w:szCs w:val="20"/>
          <w:lang w:val="fr-FR"/>
        </w:rPr>
        <w:t xml:space="preserve"> (</w:t>
      </w:r>
      <w:proofErr w:type="spellStart"/>
      <w:r w:rsidR="00C94854" w:rsidRPr="00FA3831">
        <w:rPr>
          <w:rFonts w:ascii="Arial" w:eastAsia="Trebuchet MS" w:hAnsi="Arial" w:cs="Arial"/>
          <w:iCs/>
          <w:color w:val="000000"/>
          <w:sz w:val="20"/>
          <w:szCs w:val="20"/>
          <w:lang w:val="fr-FR"/>
        </w:rPr>
        <w:t>cf</w:t>
      </w:r>
      <w:proofErr w:type="spellEnd"/>
      <w:r w:rsidR="00C94854" w:rsidRPr="00FA3831">
        <w:rPr>
          <w:rFonts w:ascii="Arial" w:eastAsia="Trebuchet MS" w:hAnsi="Arial" w:cs="Arial"/>
          <w:iCs/>
          <w:color w:val="000000"/>
          <w:sz w:val="20"/>
          <w:szCs w:val="20"/>
          <w:lang w:val="fr-FR"/>
        </w:rPr>
        <w:t xml:space="preserve"> article 12.1 </w:t>
      </w:r>
      <w:r w:rsidR="000903F7" w:rsidRPr="00FA3831">
        <w:rPr>
          <w:rFonts w:ascii="Arial" w:eastAsia="Trebuchet MS" w:hAnsi="Arial" w:cs="Arial"/>
          <w:iCs/>
          <w:color w:val="000000"/>
          <w:sz w:val="20"/>
          <w:szCs w:val="20"/>
          <w:lang w:val="fr-FR"/>
        </w:rPr>
        <w:t>documents à fournir).</w:t>
      </w:r>
      <w:r w:rsidR="000F1F0F" w:rsidRPr="00FA3831">
        <w:rPr>
          <w:rFonts w:ascii="Arial" w:eastAsia="Trebuchet MS" w:hAnsi="Arial" w:cs="Arial"/>
          <w:iCs/>
          <w:color w:val="000000"/>
          <w:sz w:val="20"/>
          <w:szCs w:val="20"/>
          <w:lang w:val="fr-FR"/>
        </w:rPr>
        <w:t xml:space="preserve"> </w:t>
      </w:r>
      <w:r w:rsidRPr="00FA3831">
        <w:rPr>
          <w:rFonts w:ascii="Arial" w:eastAsia="Trebuchet MS" w:hAnsi="Arial" w:cs="Arial"/>
          <w:iCs/>
          <w:color w:val="000000"/>
          <w:sz w:val="20"/>
          <w:szCs w:val="20"/>
          <w:lang w:val="fr-FR"/>
        </w:rPr>
        <w:t xml:space="preserve"> </w:t>
      </w:r>
      <w:r w:rsidR="006C4E2F" w:rsidRPr="00FA3831">
        <w:rPr>
          <w:rFonts w:ascii="Arial" w:eastAsia="Trebuchet MS" w:hAnsi="Arial" w:cs="Arial"/>
          <w:iCs/>
          <w:color w:val="000000"/>
          <w:sz w:val="20"/>
          <w:szCs w:val="20"/>
          <w:lang w:val="fr-FR"/>
        </w:rPr>
        <w:t xml:space="preserve">Elle sera précisée lors de l’élaboration du bon de commande. </w:t>
      </w:r>
    </w:p>
    <w:p w14:paraId="1D72B5B3" w14:textId="77777777" w:rsidR="006C4E2F" w:rsidRPr="00FA3831" w:rsidRDefault="006C4E2F" w:rsidP="006C4E2F">
      <w:pPr>
        <w:rPr>
          <w:rFonts w:ascii="Arial" w:eastAsia="Trebuchet MS" w:hAnsi="Arial" w:cs="Arial"/>
          <w:color w:val="000000"/>
          <w:sz w:val="20"/>
          <w:lang w:val="fr-FR"/>
        </w:rPr>
      </w:pPr>
    </w:p>
    <w:p w14:paraId="597E40D6" w14:textId="293A322E" w:rsidR="00D13629" w:rsidRPr="009B21D4" w:rsidRDefault="000903F7" w:rsidP="006C4E2F">
      <w:pPr>
        <w:jc w:val="both"/>
        <w:rPr>
          <w:rFonts w:ascii="Arial" w:hAnsi="Arial" w:cs="Arial"/>
          <w:sz w:val="21"/>
          <w:szCs w:val="21"/>
        </w:rPr>
      </w:pPr>
      <w:r w:rsidRPr="00FA3831">
        <w:rPr>
          <w:rFonts w:ascii="Arial" w:eastAsia="Trebuchet MS" w:hAnsi="Arial" w:cs="Arial"/>
          <w:b/>
          <w:bCs/>
          <w:color w:val="000000"/>
          <w:sz w:val="20"/>
          <w:lang w:val="fr-FR"/>
        </w:rPr>
        <w:t xml:space="preserve">La période d’exécution </w:t>
      </w:r>
      <w:r w:rsidR="0036131F" w:rsidRPr="00FA3831">
        <w:rPr>
          <w:rFonts w:ascii="Arial" w:eastAsia="Trebuchet MS" w:hAnsi="Arial" w:cs="Arial"/>
          <w:b/>
          <w:bCs/>
          <w:color w:val="000000"/>
          <w:sz w:val="20"/>
          <w:lang w:val="fr-FR"/>
        </w:rPr>
        <w:t xml:space="preserve">des travaux </w:t>
      </w:r>
      <w:r w:rsidR="009B21D4" w:rsidRPr="00FA3831">
        <w:rPr>
          <w:rFonts w:ascii="Arial" w:eastAsia="Trebuchet MS" w:hAnsi="Arial" w:cs="Arial"/>
          <w:b/>
          <w:bCs/>
          <w:color w:val="000000"/>
          <w:sz w:val="20"/>
          <w:lang w:val="fr-FR"/>
        </w:rPr>
        <w:t xml:space="preserve">ne pourra </w:t>
      </w:r>
      <w:r w:rsidR="00DA7250" w:rsidRPr="00FA3831">
        <w:rPr>
          <w:rFonts w:ascii="Arial" w:eastAsia="Trebuchet MS" w:hAnsi="Arial" w:cs="Arial"/>
          <w:b/>
          <w:bCs/>
          <w:color w:val="000000"/>
          <w:sz w:val="20"/>
          <w:lang w:val="fr-FR"/>
        </w:rPr>
        <w:t>excéder</w:t>
      </w:r>
      <w:r w:rsidR="009B21D4" w:rsidRPr="00FA3831">
        <w:rPr>
          <w:rFonts w:ascii="Arial" w:eastAsia="Trebuchet MS" w:hAnsi="Arial" w:cs="Arial"/>
          <w:b/>
          <w:bCs/>
          <w:color w:val="000000"/>
          <w:sz w:val="20"/>
          <w:lang w:val="fr-FR"/>
        </w:rPr>
        <w:t xml:space="preserve"> </w:t>
      </w:r>
      <w:r w:rsidR="004F0D61" w:rsidRPr="00FA3831">
        <w:rPr>
          <w:rFonts w:ascii="Arial" w:eastAsia="Trebuchet MS" w:hAnsi="Arial" w:cs="Arial"/>
          <w:b/>
          <w:bCs/>
          <w:color w:val="000000"/>
          <w:sz w:val="20"/>
          <w:lang w:val="fr-FR"/>
        </w:rPr>
        <w:t xml:space="preserve">6 </w:t>
      </w:r>
      <w:r w:rsidR="000B0062" w:rsidRPr="00FA3831">
        <w:rPr>
          <w:rFonts w:ascii="Arial" w:eastAsia="Trebuchet MS" w:hAnsi="Arial" w:cs="Arial"/>
          <w:b/>
          <w:bCs/>
          <w:color w:val="000000"/>
          <w:sz w:val="20"/>
          <w:lang w:val="fr-FR"/>
        </w:rPr>
        <w:t>semaines</w:t>
      </w:r>
      <w:r w:rsidR="009B21D4" w:rsidRPr="00FA3831">
        <w:rPr>
          <w:rFonts w:ascii="Arial" w:eastAsia="Trebuchet MS" w:hAnsi="Arial" w:cs="Arial"/>
          <w:b/>
          <w:bCs/>
          <w:color w:val="000000"/>
          <w:sz w:val="20"/>
          <w:lang w:val="fr-FR"/>
        </w:rPr>
        <w:t xml:space="preserve"> </w:t>
      </w:r>
      <w:r w:rsidR="00D13629" w:rsidRPr="00FA3831">
        <w:rPr>
          <w:rFonts w:ascii="Arial" w:eastAsia="Trebuchet MS" w:hAnsi="Arial" w:cs="Arial"/>
          <w:color w:val="000000"/>
          <w:sz w:val="20"/>
          <w:lang w:val="fr-FR"/>
        </w:rPr>
        <w:t>(</w:t>
      </w:r>
      <w:r w:rsidR="00DA7250" w:rsidRPr="00FA3831">
        <w:rPr>
          <w:rFonts w:ascii="Arial" w:eastAsia="Trebuchet MS" w:hAnsi="Arial" w:cs="Arial"/>
          <w:color w:val="000000"/>
          <w:sz w:val="20"/>
          <w:lang w:val="fr-FR"/>
        </w:rPr>
        <w:t xml:space="preserve">arrêt de navigation </w:t>
      </w:r>
      <w:r w:rsidR="004960BB" w:rsidRPr="00FA3831">
        <w:rPr>
          <w:rFonts w:ascii="Arial" w:eastAsia="Trebuchet MS" w:hAnsi="Arial" w:cs="Arial"/>
          <w:color w:val="000000"/>
          <w:sz w:val="20"/>
          <w:lang w:val="fr-FR"/>
        </w:rPr>
        <w:t xml:space="preserve">programmé </w:t>
      </w:r>
      <w:r w:rsidR="006F649C" w:rsidRPr="00FA3831">
        <w:rPr>
          <w:rFonts w:ascii="Arial" w:eastAsia="Trebuchet MS" w:hAnsi="Arial" w:cs="Arial"/>
          <w:color w:val="000000"/>
          <w:sz w:val="20"/>
          <w:lang w:val="fr-FR"/>
        </w:rPr>
        <w:t>pendant cette période de</w:t>
      </w:r>
      <w:r w:rsidR="00D65792" w:rsidRPr="00FA3831">
        <w:rPr>
          <w:rFonts w:ascii="Arial" w:eastAsia="Trebuchet MS" w:hAnsi="Arial" w:cs="Arial"/>
          <w:color w:val="000000"/>
          <w:sz w:val="20"/>
          <w:lang w:val="fr-FR"/>
        </w:rPr>
        <w:t xml:space="preserve"> </w:t>
      </w:r>
      <w:r w:rsidR="004F0D61" w:rsidRPr="00FA3831">
        <w:rPr>
          <w:rFonts w:ascii="Arial" w:eastAsia="Trebuchet MS" w:hAnsi="Arial" w:cs="Arial"/>
          <w:color w:val="000000"/>
          <w:sz w:val="20"/>
          <w:lang w:val="fr-FR"/>
        </w:rPr>
        <w:t>6</w:t>
      </w:r>
      <w:r w:rsidR="00D65792" w:rsidRPr="00FA3831">
        <w:rPr>
          <w:rFonts w:ascii="Arial" w:eastAsia="Trebuchet MS" w:hAnsi="Arial" w:cs="Arial"/>
          <w:color w:val="000000"/>
          <w:sz w:val="20"/>
          <w:lang w:val="fr-FR"/>
        </w:rPr>
        <w:t xml:space="preserve"> semaines </w:t>
      </w:r>
      <w:r w:rsidR="00FA3831" w:rsidRPr="00FA3831">
        <w:rPr>
          <w:rFonts w:ascii="Arial" w:eastAsia="Trebuchet MS" w:hAnsi="Arial" w:cs="Arial"/>
          <w:color w:val="000000"/>
          <w:sz w:val="20"/>
          <w:lang w:val="fr-FR"/>
        </w:rPr>
        <w:t xml:space="preserve">maximum </w:t>
      </w:r>
      <w:r w:rsidR="00D65792" w:rsidRPr="00FA3831">
        <w:rPr>
          <w:rFonts w:ascii="Arial" w:eastAsia="Trebuchet MS" w:hAnsi="Arial" w:cs="Arial"/>
          <w:color w:val="000000"/>
          <w:sz w:val="20"/>
          <w:lang w:val="fr-FR"/>
        </w:rPr>
        <w:t>afin de réaliser les travaux).</w:t>
      </w:r>
      <w:r w:rsidR="0036131F" w:rsidRPr="009B21D4">
        <w:rPr>
          <w:rFonts w:ascii="Arial" w:hAnsi="Arial" w:cs="Arial"/>
          <w:sz w:val="21"/>
          <w:szCs w:val="21"/>
        </w:rPr>
        <w:t xml:space="preserve"> </w:t>
      </w:r>
    </w:p>
    <w:p w14:paraId="0E3FF0F5" w14:textId="61B36266" w:rsidR="00CF2F5B" w:rsidRPr="00E14E1B" w:rsidRDefault="00CF2F5B" w:rsidP="006C4E2F">
      <w:pPr>
        <w:spacing w:line="232" w:lineRule="exact"/>
        <w:ind w:left="20" w:right="20"/>
        <w:jc w:val="both"/>
        <w:rPr>
          <w:rFonts w:ascii="Arial" w:eastAsia="Trebuchet MS" w:hAnsi="Arial" w:cs="Arial"/>
          <w:sz w:val="2"/>
          <w:lang w:val="fr-FR"/>
        </w:rPr>
      </w:pPr>
    </w:p>
    <w:p w14:paraId="42F0E9A5" w14:textId="77777777" w:rsidR="005312EB" w:rsidRPr="000E32F6" w:rsidRDefault="003F7651">
      <w:pPr>
        <w:pStyle w:val="Titre1"/>
        <w:shd w:val="clear" w:color="3155A4" w:fill="3155A4"/>
        <w:rPr>
          <w:rFonts w:eastAsia="Arial"/>
          <w:color w:val="0D0C0C"/>
          <w:sz w:val="28"/>
          <w:lang w:val="fr-FR"/>
        </w:rPr>
      </w:pPr>
      <w:bookmarkStart w:id="106" w:name="_Toc202182928"/>
      <w:bookmarkStart w:id="107" w:name="_Toc202183357"/>
      <w:bookmarkStart w:id="108" w:name="_Toc202346373"/>
      <w:r w:rsidRPr="000E32F6">
        <w:rPr>
          <w:rFonts w:eastAsia="Arial"/>
          <w:color w:val="0D0C0C"/>
          <w:sz w:val="28"/>
          <w:lang w:val="fr-FR"/>
        </w:rPr>
        <w:t>5 - Prix</w:t>
      </w:r>
      <w:bookmarkEnd w:id="106"/>
      <w:bookmarkEnd w:id="107"/>
      <w:bookmarkEnd w:id="108"/>
    </w:p>
    <w:p w14:paraId="2F40443F" w14:textId="77777777" w:rsidR="005312EB" w:rsidRPr="000E32F6" w:rsidRDefault="003F7651">
      <w:pPr>
        <w:spacing w:line="60" w:lineRule="exact"/>
        <w:rPr>
          <w:rFonts w:ascii="Arial" w:hAnsi="Arial" w:cs="Arial"/>
          <w:sz w:val="6"/>
        </w:rPr>
      </w:pPr>
      <w:r w:rsidRPr="000E32F6">
        <w:rPr>
          <w:rFonts w:ascii="Arial" w:hAnsi="Arial" w:cs="Arial"/>
        </w:rPr>
        <w:t xml:space="preserve"> </w:t>
      </w:r>
    </w:p>
    <w:p w14:paraId="4F86EE8A" w14:textId="77777777" w:rsidR="005312EB" w:rsidRPr="000E32F6" w:rsidRDefault="003F7651">
      <w:pPr>
        <w:pStyle w:val="Titre2"/>
        <w:ind w:left="280"/>
        <w:jc w:val="both"/>
        <w:rPr>
          <w:rFonts w:eastAsia="Arial"/>
          <w:i w:val="0"/>
          <w:color w:val="000000"/>
          <w:sz w:val="24"/>
          <w:lang w:val="fr-FR"/>
        </w:rPr>
      </w:pPr>
      <w:bookmarkStart w:id="109" w:name="ArtL2_CCAP-1-A10.1"/>
      <w:bookmarkStart w:id="110" w:name="_Toc202182929"/>
      <w:bookmarkStart w:id="111" w:name="_Toc202183358"/>
      <w:bookmarkStart w:id="112" w:name="_Toc202346374"/>
      <w:bookmarkEnd w:id="109"/>
      <w:r w:rsidRPr="000E32F6">
        <w:rPr>
          <w:rFonts w:eastAsia="Arial"/>
          <w:i w:val="0"/>
          <w:color w:val="000000"/>
          <w:sz w:val="24"/>
          <w:lang w:val="fr-FR"/>
        </w:rPr>
        <w:t>5.1 - Caractéristiques des prix pratiqués</w:t>
      </w:r>
      <w:bookmarkEnd w:id="110"/>
      <w:bookmarkEnd w:id="111"/>
      <w:bookmarkEnd w:id="112"/>
    </w:p>
    <w:p w14:paraId="396F5BA6" w14:textId="77777777" w:rsidR="005312EB" w:rsidRPr="000E32F6" w:rsidRDefault="003F7651">
      <w:pPr>
        <w:pStyle w:val="ParagrapheIndent2"/>
        <w:spacing w:line="230" w:lineRule="exact"/>
        <w:jc w:val="both"/>
        <w:rPr>
          <w:color w:val="000000"/>
          <w:lang w:val="fr-FR"/>
        </w:rPr>
      </w:pPr>
      <w:r w:rsidRPr="000E32F6">
        <w:rPr>
          <w:color w:val="000000"/>
          <w:lang w:val="fr-FR"/>
        </w:rPr>
        <w:t>Les prestations sont réglées par des prix forfaitaires et prix unitaires selon les stipulations de l'acte d'engagement.</w:t>
      </w:r>
      <w:r w:rsidRPr="000E32F6">
        <w:rPr>
          <w:color w:val="000000"/>
          <w:lang w:val="fr-FR"/>
        </w:rPr>
        <w:cr/>
      </w:r>
    </w:p>
    <w:p w14:paraId="143E8688" w14:textId="77777777" w:rsidR="005312EB" w:rsidRPr="000E32F6" w:rsidRDefault="003F7651">
      <w:pPr>
        <w:pStyle w:val="Titre2"/>
        <w:ind w:left="280"/>
        <w:jc w:val="both"/>
        <w:rPr>
          <w:rFonts w:eastAsia="Arial"/>
          <w:i w:val="0"/>
          <w:color w:val="000000"/>
          <w:sz w:val="24"/>
          <w:lang w:val="fr-FR"/>
        </w:rPr>
      </w:pPr>
      <w:bookmarkStart w:id="113" w:name="ArtL2_CCAP-1-A10.3"/>
      <w:bookmarkStart w:id="114" w:name="_Toc202182930"/>
      <w:bookmarkStart w:id="115" w:name="_Toc202183359"/>
      <w:bookmarkStart w:id="116" w:name="_Toc202346375"/>
      <w:bookmarkEnd w:id="113"/>
      <w:r w:rsidRPr="000E32F6">
        <w:rPr>
          <w:rFonts w:eastAsia="Arial"/>
          <w:i w:val="0"/>
          <w:color w:val="000000"/>
          <w:sz w:val="24"/>
          <w:lang w:val="fr-FR"/>
        </w:rPr>
        <w:t>5.2 - Modalités de variation des prix</w:t>
      </w:r>
      <w:bookmarkEnd w:id="114"/>
      <w:bookmarkEnd w:id="115"/>
      <w:bookmarkEnd w:id="116"/>
    </w:p>
    <w:p w14:paraId="1905F61E" w14:textId="50838E89" w:rsidR="009E64C2" w:rsidRPr="000E32F6" w:rsidRDefault="00A8291B" w:rsidP="009E64C2">
      <w:pPr>
        <w:pStyle w:val="Default"/>
        <w:jc w:val="both"/>
        <w:rPr>
          <w:rFonts w:ascii="Arial" w:hAnsi="Arial" w:cs="Arial"/>
          <w:sz w:val="20"/>
          <w:szCs w:val="20"/>
        </w:rPr>
      </w:pPr>
      <w:r>
        <w:rPr>
          <w:rFonts w:ascii="Arial" w:hAnsi="Arial" w:cs="Arial"/>
          <w:sz w:val="20"/>
          <w:szCs w:val="20"/>
        </w:rPr>
        <w:t xml:space="preserve">Par dérogation à l’article 9.4.2 du </w:t>
      </w:r>
      <w:proofErr w:type="spellStart"/>
      <w:r>
        <w:rPr>
          <w:rFonts w:ascii="Arial" w:hAnsi="Arial" w:cs="Arial"/>
          <w:sz w:val="20"/>
          <w:szCs w:val="20"/>
        </w:rPr>
        <w:t>CCAG</w:t>
      </w:r>
      <w:proofErr w:type="spellEnd"/>
      <w:r>
        <w:rPr>
          <w:rFonts w:ascii="Arial" w:hAnsi="Arial" w:cs="Arial"/>
          <w:sz w:val="20"/>
          <w:szCs w:val="20"/>
        </w:rPr>
        <w:t xml:space="preserve"> travaux, l</w:t>
      </w:r>
      <w:r w:rsidR="009E64C2" w:rsidRPr="000E32F6">
        <w:rPr>
          <w:rFonts w:ascii="Arial" w:hAnsi="Arial" w:cs="Arial"/>
          <w:sz w:val="20"/>
          <w:szCs w:val="20"/>
        </w:rPr>
        <w:t>es prix sont révisés au 1</w:t>
      </w:r>
      <w:r w:rsidR="009E64C2" w:rsidRPr="000E32F6">
        <w:rPr>
          <w:rFonts w:ascii="Arial" w:hAnsi="Arial" w:cs="Arial"/>
          <w:sz w:val="13"/>
          <w:szCs w:val="13"/>
        </w:rPr>
        <w:t xml:space="preserve">er </w:t>
      </w:r>
      <w:r w:rsidR="009E64C2" w:rsidRPr="000E32F6">
        <w:rPr>
          <w:rFonts w:ascii="Arial" w:hAnsi="Arial" w:cs="Arial"/>
          <w:sz w:val="20"/>
          <w:szCs w:val="20"/>
        </w:rPr>
        <w:t xml:space="preserve">janvier de chaque nouvelle année par application à tous les prix de l'accord-cadre d'un coefficient de révision </w:t>
      </w:r>
      <w:proofErr w:type="spellStart"/>
      <w:r w:rsidR="009E64C2" w:rsidRPr="000E32F6">
        <w:rPr>
          <w:rFonts w:ascii="Arial" w:hAnsi="Arial" w:cs="Arial"/>
          <w:sz w:val="20"/>
          <w:szCs w:val="20"/>
        </w:rPr>
        <w:t>Cn</w:t>
      </w:r>
      <w:proofErr w:type="spellEnd"/>
      <w:r w:rsidR="009E64C2" w:rsidRPr="000E32F6">
        <w:rPr>
          <w:rFonts w:ascii="Arial" w:hAnsi="Arial" w:cs="Arial"/>
          <w:sz w:val="20"/>
          <w:szCs w:val="20"/>
        </w:rPr>
        <w:t xml:space="preserve"> donné par la formule suivante</w:t>
      </w:r>
      <w:r w:rsidR="00E06639">
        <w:rPr>
          <w:rFonts w:ascii="Arial" w:hAnsi="Arial" w:cs="Arial"/>
          <w:sz w:val="20"/>
          <w:szCs w:val="20"/>
        </w:rPr>
        <w:t> :</w:t>
      </w:r>
      <w:r w:rsidR="009E64C2" w:rsidRPr="000E32F6">
        <w:rPr>
          <w:rFonts w:ascii="Arial" w:hAnsi="Arial" w:cs="Arial"/>
          <w:sz w:val="20"/>
          <w:szCs w:val="20"/>
        </w:rPr>
        <w:t xml:space="preserve">  </w:t>
      </w:r>
    </w:p>
    <w:p w14:paraId="14BF916D" w14:textId="77777777" w:rsidR="009E64C2" w:rsidRPr="00F3359B" w:rsidRDefault="009E64C2" w:rsidP="009E64C2">
      <w:pPr>
        <w:pStyle w:val="Default"/>
        <w:rPr>
          <w:rFonts w:ascii="Arial" w:hAnsi="Arial" w:cs="Arial"/>
          <w:sz w:val="20"/>
          <w:szCs w:val="20"/>
        </w:rPr>
      </w:pPr>
      <w:proofErr w:type="spellStart"/>
      <w:r w:rsidRPr="00F3359B">
        <w:rPr>
          <w:rFonts w:ascii="Arial" w:hAnsi="Arial" w:cs="Arial"/>
          <w:sz w:val="20"/>
          <w:szCs w:val="20"/>
        </w:rPr>
        <w:t>Cn</w:t>
      </w:r>
      <w:proofErr w:type="spellEnd"/>
      <w:r w:rsidRPr="00F3359B">
        <w:rPr>
          <w:rFonts w:ascii="Arial" w:hAnsi="Arial" w:cs="Arial"/>
          <w:sz w:val="20"/>
          <w:szCs w:val="20"/>
        </w:rPr>
        <w:t xml:space="preserve"> = 0.15 + 0.85 x (</w:t>
      </w:r>
      <w:r w:rsidRPr="00F3359B">
        <w:rPr>
          <w:rFonts w:ascii="Arial" w:hAnsi="Arial" w:cs="Arial"/>
          <w:b/>
          <w:bCs/>
          <w:sz w:val="20"/>
          <w:szCs w:val="20"/>
        </w:rPr>
        <w:t xml:space="preserve">In-6 </w:t>
      </w:r>
      <w:r w:rsidRPr="00F3359B">
        <w:rPr>
          <w:rFonts w:ascii="Arial" w:hAnsi="Arial" w:cs="Arial"/>
          <w:sz w:val="20"/>
          <w:szCs w:val="20"/>
        </w:rPr>
        <w:t xml:space="preserve">/ </w:t>
      </w:r>
      <w:r w:rsidRPr="00F3359B">
        <w:rPr>
          <w:rFonts w:ascii="Arial" w:hAnsi="Arial" w:cs="Arial"/>
          <w:b/>
          <w:bCs/>
          <w:sz w:val="20"/>
          <w:szCs w:val="20"/>
        </w:rPr>
        <w:t>Io-6</w:t>
      </w:r>
      <w:r w:rsidRPr="00F3359B">
        <w:rPr>
          <w:rFonts w:ascii="Arial" w:hAnsi="Arial" w:cs="Arial"/>
          <w:sz w:val="20"/>
          <w:szCs w:val="20"/>
        </w:rPr>
        <w:t xml:space="preserve">) </w:t>
      </w:r>
    </w:p>
    <w:p w14:paraId="143AC2BD" w14:textId="77777777" w:rsidR="009E64C2" w:rsidRPr="000E32F6" w:rsidRDefault="009E64C2" w:rsidP="009E64C2">
      <w:pPr>
        <w:pStyle w:val="Default"/>
        <w:rPr>
          <w:rFonts w:ascii="Arial" w:hAnsi="Arial" w:cs="Arial"/>
          <w:sz w:val="23"/>
          <w:szCs w:val="23"/>
        </w:rPr>
      </w:pPr>
    </w:p>
    <w:p w14:paraId="2D4D92B8" w14:textId="77777777" w:rsidR="009E64C2" w:rsidRPr="000E32F6" w:rsidRDefault="009E64C2" w:rsidP="009E64C2">
      <w:pPr>
        <w:pStyle w:val="Default"/>
        <w:rPr>
          <w:rFonts w:ascii="Arial" w:hAnsi="Arial" w:cs="Arial"/>
          <w:sz w:val="23"/>
          <w:szCs w:val="23"/>
        </w:rPr>
      </w:pPr>
      <w:r w:rsidRPr="000E32F6">
        <w:rPr>
          <w:rFonts w:ascii="Arial" w:hAnsi="Arial" w:cs="Arial"/>
          <w:sz w:val="23"/>
          <w:szCs w:val="23"/>
        </w:rPr>
        <w:t>avec :</w:t>
      </w:r>
    </w:p>
    <w:p w14:paraId="14027051" w14:textId="77777777" w:rsidR="009E64C2" w:rsidRPr="000E32F6" w:rsidRDefault="009E64C2" w:rsidP="009E64C2">
      <w:pPr>
        <w:pStyle w:val="Default"/>
        <w:ind w:left="426" w:hanging="1560"/>
        <w:rPr>
          <w:rFonts w:ascii="Arial" w:hAnsi="Arial" w:cs="Arial"/>
          <w:bCs/>
          <w:sz w:val="20"/>
          <w:szCs w:val="20"/>
        </w:rPr>
      </w:pPr>
      <w:r w:rsidRPr="000E32F6">
        <w:rPr>
          <w:rFonts w:ascii="Arial" w:hAnsi="Arial" w:cs="Arial"/>
          <w:b/>
          <w:bCs/>
          <w:sz w:val="23"/>
          <w:szCs w:val="23"/>
        </w:rPr>
        <w:tab/>
      </w:r>
      <w:r w:rsidRPr="000E32F6">
        <w:rPr>
          <w:rFonts w:ascii="Arial" w:hAnsi="Arial" w:cs="Arial"/>
          <w:b/>
          <w:bCs/>
          <w:sz w:val="20"/>
          <w:szCs w:val="20"/>
        </w:rPr>
        <w:t>Io-6 =</w:t>
      </w:r>
      <w:r w:rsidRPr="000E32F6">
        <w:rPr>
          <w:rFonts w:ascii="Arial" w:hAnsi="Arial" w:cs="Arial"/>
          <w:b/>
          <w:bCs/>
          <w:sz w:val="20"/>
          <w:szCs w:val="20"/>
        </w:rPr>
        <w:tab/>
      </w:r>
      <w:r w:rsidRPr="000E32F6">
        <w:rPr>
          <w:rFonts w:ascii="Arial" w:hAnsi="Arial" w:cs="Arial"/>
          <w:bCs/>
          <w:sz w:val="20"/>
          <w:szCs w:val="20"/>
        </w:rPr>
        <w:t>Valeur de l’index de référence I prise au mois d’établissement des prix moins 6 mois ;</w:t>
      </w:r>
    </w:p>
    <w:p w14:paraId="3C9B943D" w14:textId="77777777" w:rsidR="009E64C2" w:rsidRPr="000E32F6" w:rsidRDefault="009E64C2" w:rsidP="009E64C2">
      <w:pPr>
        <w:pStyle w:val="Default"/>
        <w:ind w:left="426" w:hanging="1560"/>
        <w:rPr>
          <w:rFonts w:ascii="Arial" w:hAnsi="Arial" w:cs="Arial"/>
          <w:bCs/>
          <w:sz w:val="20"/>
          <w:szCs w:val="20"/>
        </w:rPr>
      </w:pPr>
    </w:p>
    <w:p w14:paraId="3792C692" w14:textId="77777777" w:rsidR="009E64C2" w:rsidRPr="000E32F6" w:rsidRDefault="009E64C2" w:rsidP="009E64C2">
      <w:pPr>
        <w:pStyle w:val="Default"/>
        <w:tabs>
          <w:tab w:val="left" w:pos="426"/>
        </w:tabs>
        <w:ind w:left="1418" w:hanging="1134"/>
        <w:jc w:val="both"/>
        <w:rPr>
          <w:rFonts w:ascii="Arial" w:hAnsi="Arial" w:cs="Arial"/>
          <w:sz w:val="20"/>
          <w:szCs w:val="20"/>
        </w:rPr>
      </w:pPr>
      <w:r w:rsidRPr="000E32F6">
        <w:rPr>
          <w:rFonts w:ascii="Arial" w:hAnsi="Arial" w:cs="Arial"/>
          <w:bCs/>
          <w:sz w:val="20"/>
          <w:szCs w:val="20"/>
        </w:rPr>
        <w:tab/>
      </w:r>
      <w:r w:rsidRPr="000E32F6">
        <w:rPr>
          <w:rFonts w:ascii="Arial" w:hAnsi="Arial" w:cs="Arial"/>
          <w:b/>
          <w:bCs/>
          <w:sz w:val="20"/>
          <w:szCs w:val="20"/>
        </w:rPr>
        <w:t>In-6</w:t>
      </w:r>
      <w:r w:rsidRPr="000E32F6">
        <w:rPr>
          <w:rFonts w:ascii="Arial" w:hAnsi="Arial" w:cs="Arial"/>
          <w:bCs/>
          <w:sz w:val="20"/>
          <w:szCs w:val="20"/>
        </w:rPr>
        <w:t xml:space="preserve"> =</w:t>
      </w:r>
      <w:r w:rsidRPr="000E32F6">
        <w:rPr>
          <w:rFonts w:ascii="Arial" w:hAnsi="Arial" w:cs="Arial"/>
          <w:bCs/>
          <w:sz w:val="20"/>
          <w:szCs w:val="20"/>
        </w:rPr>
        <w:tab/>
        <w:t>Valeur de l’index de référence I prise au mois de la date fixée par la périodicité de mise en œuvre de la clause de révision moins 6 mois.</w:t>
      </w:r>
    </w:p>
    <w:p w14:paraId="14D8A3C9" w14:textId="77777777" w:rsidR="009E64C2" w:rsidRPr="000E32F6" w:rsidRDefault="009E64C2" w:rsidP="009E64C2">
      <w:pPr>
        <w:pStyle w:val="Default"/>
        <w:rPr>
          <w:rFonts w:ascii="Arial" w:hAnsi="Arial" w:cs="Arial"/>
          <w:sz w:val="23"/>
          <w:szCs w:val="23"/>
        </w:rPr>
      </w:pPr>
    </w:p>
    <w:p w14:paraId="1CEAF7E9" w14:textId="3314769F" w:rsidR="0092621A" w:rsidRPr="000E32F6" w:rsidRDefault="009E64C2" w:rsidP="0092621A">
      <w:pPr>
        <w:pStyle w:val="ParagrapheIndent2"/>
        <w:spacing w:after="240" w:line="232" w:lineRule="exact"/>
        <w:ind w:left="20" w:right="20"/>
        <w:jc w:val="both"/>
        <w:rPr>
          <w:color w:val="000000"/>
          <w:lang w:val="fr-FR"/>
        </w:rPr>
      </w:pPr>
      <w:r w:rsidRPr="000E32F6">
        <w:rPr>
          <w:color w:val="000000"/>
          <w:lang w:val="fr-FR"/>
        </w:rPr>
        <w:t xml:space="preserve">L’index de référence, publié au Moniteur des Travaux Publics ou par l’INSEE, est l’index </w:t>
      </w:r>
      <w:r w:rsidR="0092621A" w:rsidRPr="000E32F6">
        <w:rPr>
          <w:color w:val="000000"/>
          <w:lang w:val="fr-FR"/>
        </w:rPr>
        <w:t>CPF 24.10 − Acier pour la construction (</w:t>
      </w:r>
      <w:r w:rsidR="00177BC9" w:rsidRPr="000E32F6">
        <w:rPr>
          <w:color w:val="000000"/>
          <w:lang w:val="fr-FR"/>
        </w:rPr>
        <w:t>série 010765837</w:t>
      </w:r>
      <w:r w:rsidR="002D694F" w:rsidRPr="000E32F6">
        <w:rPr>
          <w:color w:val="000000"/>
          <w:lang w:val="fr-FR"/>
        </w:rPr>
        <w:t>-base 2021).</w:t>
      </w:r>
    </w:p>
    <w:p w14:paraId="3FE939CD" w14:textId="77777777" w:rsidR="005312EB" w:rsidRPr="000E32F6" w:rsidRDefault="003F7651">
      <w:pPr>
        <w:pStyle w:val="Titre1"/>
        <w:shd w:val="clear" w:color="3155A4" w:fill="3155A4"/>
        <w:rPr>
          <w:rFonts w:eastAsia="Arial"/>
          <w:color w:val="0D0C0C"/>
          <w:sz w:val="28"/>
          <w:lang w:val="fr-FR"/>
        </w:rPr>
      </w:pPr>
      <w:bookmarkStart w:id="117" w:name="ArtL1_CCAP-1-A11"/>
      <w:bookmarkStart w:id="118" w:name="_Toc202182931"/>
      <w:bookmarkStart w:id="119" w:name="_Toc202183360"/>
      <w:bookmarkStart w:id="120" w:name="_Toc202346376"/>
      <w:bookmarkEnd w:id="117"/>
      <w:r w:rsidRPr="000E32F6">
        <w:rPr>
          <w:rFonts w:eastAsia="Arial"/>
          <w:color w:val="0D0C0C"/>
          <w:sz w:val="28"/>
          <w:lang w:val="fr-FR"/>
        </w:rPr>
        <w:t>6 - Garanties Financières</w:t>
      </w:r>
      <w:bookmarkEnd w:id="118"/>
      <w:bookmarkEnd w:id="119"/>
      <w:bookmarkEnd w:id="120"/>
    </w:p>
    <w:p w14:paraId="715B35B3" w14:textId="77777777" w:rsidR="005312EB" w:rsidRPr="000E32F6" w:rsidRDefault="003F7651">
      <w:pPr>
        <w:spacing w:line="60" w:lineRule="exact"/>
        <w:rPr>
          <w:rFonts w:ascii="Arial" w:hAnsi="Arial" w:cs="Arial"/>
          <w:sz w:val="6"/>
        </w:rPr>
      </w:pPr>
      <w:r w:rsidRPr="000E32F6">
        <w:rPr>
          <w:rFonts w:ascii="Arial" w:hAnsi="Arial" w:cs="Arial"/>
        </w:rPr>
        <w:t xml:space="preserve"> </w:t>
      </w:r>
    </w:p>
    <w:p w14:paraId="53281820" w14:textId="77777777" w:rsidR="005312EB" w:rsidRPr="000E32F6" w:rsidRDefault="003F7651">
      <w:pPr>
        <w:pStyle w:val="ParagrapheIndent1"/>
        <w:spacing w:after="240"/>
        <w:jc w:val="both"/>
        <w:rPr>
          <w:color w:val="000000"/>
          <w:lang w:val="fr-FR"/>
        </w:rPr>
      </w:pPr>
      <w:r w:rsidRPr="000E32F6">
        <w:rPr>
          <w:color w:val="000000"/>
          <w:lang w:val="fr-FR"/>
        </w:rPr>
        <w:t>Aucune clause de garantie financière ne sera appliquée.</w:t>
      </w:r>
    </w:p>
    <w:p w14:paraId="44326675" w14:textId="77777777" w:rsidR="005312EB" w:rsidRPr="000E32F6" w:rsidRDefault="003F7651">
      <w:pPr>
        <w:pStyle w:val="Titre1"/>
        <w:shd w:val="clear" w:color="3155A4" w:fill="3155A4"/>
        <w:rPr>
          <w:rFonts w:eastAsia="Arial"/>
          <w:color w:val="0D0C0C"/>
          <w:sz w:val="28"/>
          <w:lang w:val="fr-FR"/>
        </w:rPr>
      </w:pPr>
      <w:bookmarkStart w:id="121" w:name="ArtL1_CCAP-1-A12"/>
      <w:bookmarkStart w:id="122" w:name="_Toc202182932"/>
      <w:bookmarkStart w:id="123" w:name="_Toc202183361"/>
      <w:bookmarkStart w:id="124" w:name="_Toc202346377"/>
      <w:bookmarkEnd w:id="121"/>
      <w:r w:rsidRPr="000E32F6">
        <w:rPr>
          <w:rFonts w:eastAsia="Arial"/>
          <w:color w:val="0D0C0C"/>
          <w:sz w:val="28"/>
          <w:lang w:val="fr-FR"/>
        </w:rPr>
        <w:t>7 - Avance</w:t>
      </w:r>
      <w:bookmarkEnd w:id="122"/>
      <w:bookmarkEnd w:id="123"/>
      <w:bookmarkEnd w:id="124"/>
    </w:p>
    <w:p w14:paraId="5C916062" w14:textId="77777777" w:rsidR="005312EB" w:rsidRPr="000E32F6" w:rsidRDefault="003F7651">
      <w:pPr>
        <w:spacing w:line="60" w:lineRule="exact"/>
        <w:rPr>
          <w:rFonts w:ascii="Arial" w:hAnsi="Arial" w:cs="Arial"/>
          <w:sz w:val="6"/>
        </w:rPr>
      </w:pPr>
      <w:r w:rsidRPr="000E32F6">
        <w:rPr>
          <w:rFonts w:ascii="Arial" w:hAnsi="Arial" w:cs="Arial"/>
        </w:rPr>
        <w:t xml:space="preserve"> </w:t>
      </w:r>
    </w:p>
    <w:p w14:paraId="502B6D30" w14:textId="5C3D3502" w:rsidR="005312EB" w:rsidRPr="000E32F6" w:rsidRDefault="003F7651">
      <w:pPr>
        <w:pStyle w:val="ParagrapheIndent1"/>
        <w:spacing w:after="240"/>
        <w:jc w:val="both"/>
        <w:rPr>
          <w:color w:val="000000"/>
          <w:lang w:val="fr-FR"/>
        </w:rPr>
      </w:pPr>
      <w:r w:rsidRPr="000E32F6">
        <w:rPr>
          <w:color w:val="000000"/>
          <w:lang w:val="fr-FR"/>
        </w:rPr>
        <w:t xml:space="preserve">L'option retenue pour le calcul de l'avance est l'option </w:t>
      </w:r>
      <w:r w:rsidR="00A8291B">
        <w:rPr>
          <w:color w:val="000000"/>
          <w:lang w:val="fr-FR"/>
        </w:rPr>
        <w:t>B</w:t>
      </w:r>
      <w:r w:rsidR="00A8291B" w:rsidRPr="000E32F6">
        <w:rPr>
          <w:color w:val="000000"/>
          <w:lang w:val="fr-FR"/>
        </w:rPr>
        <w:t xml:space="preserve"> </w:t>
      </w:r>
      <w:r w:rsidRPr="000E32F6">
        <w:rPr>
          <w:color w:val="000000"/>
          <w:lang w:val="fr-FR"/>
        </w:rPr>
        <w:t xml:space="preserve">du </w:t>
      </w:r>
      <w:proofErr w:type="spellStart"/>
      <w:r w:rsidRPr="000E32F6">
        <w:rPr>
          <w:color w:val="000000"/>
          <w:lang w:val="fr-FR"/>
        </w:rPr>
        <w:t>CCAG</w:t>
      </w:r>
      <w:proofErr w:type="spellEnd"/>
      <w:r w:rsidRPr="000E32F6">
        <w:rPr>
          <w:color w:val="000000"/>
          <w:lang w:val="fr-FR"/>
        </w:rPr>
        <w:t xml:space="preserve"> - Fournitures Courantes et Services.</w:t>
      </w:r>
    </w:p>
    <w:p w14:paraId="2D089F42" w14:textId="77777777" w:rsidR="005312EB" w:rsidRPr="000E32F6" w:rsidRDefault="003F7651">
      <w:pPr>
        <w:pStyle w:val="Titre2"/>
        <w:ind w:left="280"/>
        <w:jc w:val="both"/>
        <w:rPr>
          <w:rFonts w:eastAsia="Arial"/>
          <w:i w:val="0"/>
          <w:color w:val="000000"/>
          <w:sz w:val="24"/>
          <w:lang w:val="fr-FR"/>
        </w:rPr>
      </w:pPr>
      <w:bookmarkStart w:id="125" w:name="ArtL2_CCAP-1-A12.3"/>
      <w:bookmarkStart w:id="126" w:name="_Toc202182933"/>
      <w:bookmarkStart w:id="127" w:name="_Toc202183362"/>
      <w:bookmarkStart w:id="128" w:name="_Toc202346378"/>
      <w:bookmarkEnd w:id="125"/>
      <w:r w:rsidRPr="000E32F6">
        <w:rPr>
          <w:rFonts w:eastAsia="Arial"/>
          <w:i w:val="0"/>
          <w:color w:val="000000"/>
          <w:sz w:val="24"/>
          <w:lang w:val="fr-FR"/>
        </w:rPr>
        <w:lastRenderedPageBreak/>
        <w:t>7.1 - Conditions de versement et de remboursement</w:t>
      </w:r>
      <w:bookmarkEnd w:id="126"/>
      <w:bookmarkEnd w:id="127"/>
      <w:bookmarkEnd w:id="128"/>
    </w:p>
    <w:p w14:paraId="01BA793D" w14:textId="52294238" w:rsidR="00F04A89" w:rsidRPr="002E2FE7" w:rsidRDefault="00755BFD" w:rsidP="00F04A89">
      <w:pPr>
        <w:pStyle w:val="ParagrapheIndent2"/>
        <w:spacing w:after="240" w:line="230" w:lineRule="exact"/>
        <w:jc w:val="both"/>
        <w:rPr>
          <w:color w:val="000000"/>
          <w:szCs w:val="20"/>
          <w:lang w:val="fr-FR"/>
        </w:rPr>
      </w:pPr>
      <w:r w:rsidRPr="002E2FE7">
        <w:rPr>
          <w:color w:val="000000"/>
          <w:szCs w:val="20"/>
          <w:lang w:val="fr-FR"/>
        </w:rPr>
        <w:t>U</w:t>
      </w:r>
      <w:r w:rsidR="00F04A89" w:rsidRPr="002E2FE7">
        <w:rPr>
          <w:color w:val="000000"/>
          <w:szCs w:val="20"/>
          <w:lang w:val="fr-FR"/>
        </w:rPr>
        <w:t>ne avance est accordée en une seule fois sur la base du montant minimum de l’accord cadre</w:t>
      </w:r>
      <w:r w:rsidR="002E2FE7" w:rsidRPr="002E2FE7">
        <w:rPr>
          <w:szCs w:val="20"/>
        </w:rPr>
        <w:t xml:space="preserve"> </w:t>
      </w:r>
      <w:proofErr w:type="spellStart"/>
      <w:r w:rsidR="002E2FE7" w:rsidRPr="002E2FE7">
        <w:rPr>
          <w:szCs w:val="20"/>
        </w:rPr>
        <w:t>sauf</w:t>
      </w:r>
      <w:proofErr w:type="spellEnd"/>
      <w:r w:rsidR="002E2FE7" w:rsidRPr="002E2FE7">
        <w:rPr>
          <w:szCs w:val="20"/>
        </w:rPr>
        <w:t xml:space="preserve"> indication contraire à </w:t>
      </w:r>
      <w:proofErr w:type="spellStart"/>
      <w:r w:rsidR="002E2FE7" w:rsidRPr="002E2FE7">
        <w:rPr>
          <w:szCs w:val="20"/>
        </w:rPr>
        <w:t>l’acte</w:t>
      </w:r>
      <w:proofErr w:type="spellEnd"/>
      <w:r w:rsidR="002E2FE7" w:rsidRPr="002E2FE7">
        <w:rPr>
          <w:szCs w:val="20"/>
        </w:rPr>
        <w:t xml:space="preserve"> </w:t>
      </w:r>
      <w:proofErr w:type="spellStart"/>
      <w:r w:rsidR="002E2FE7" w:rsidRPr="002E2FE7">
        <w:rPr>
          <w:szCs w:val="20"/>
        </w:rPr>
        <w:t>d’engagement</w:t>
      </w:r>
      <w:proofErr w:type="spellEnd"/>
      <w:r w:rsidR="002E2FE7" w:rsidRPr="002E2FE7">
        <w:rPr>
          <w:szCs w:val="20"/>
        </w:rPr>
        <w:t>.</w:t>
      </w:r>
      <w:r w:rsidR="00F04A89" w:rsidRPr="002E2FE7">
        <w:rPr>
          <w:color w:val="000000"/>
          <w:szCs w:val="20"/>
          <w:lang w:val="fr-FR"/>
        </w:rPr>
        <w:t xml:space="preserve"> </w:t>
      </w:r>
    </w:p>
    <w:p w14:paraId="69C9DC85" w14:textId="0269D1FC" w:rsidR="00F04A89" w:rsidRPr="00755BFD" w:rsidRDefault="00F04A89" w:rsidP="00F04A89">
      <w:pPr>
        <w:pStyle w:val="ParagrapheIndent2"/>
        <w:spacing w:after="240" w:line="230" w:lineRule="exact"/>
        <w:jc w:val="both"/>
        <w:rPr>
          <w:color w:val="000000"/>
          <w:szCs w:val="20"/>
          <w:lang w:val="fr-FR"/>
        </w:rPr>
      </w:pPr>
      <w:r w:rsidRPr="00755BFD">
        <w:rPr>
          <w:color w:val="000000"/>
          <w:szCs w:val="20"/>
          <w:lang w:val="fr-FR"/>
        </w:rPr>
        <w:t xml:space="preserve">Le montant de l'avance est fixé à </w:t>
      </w:r>
      <w:r w:rsidR="00A8291B" w:rsidRPr="00755BFD">
        <w:rPr>
          <w:color w:val="000000"/>
          <w:szCs w:val="20"/>
          <w:lang w:val="fr-FR"/>
        </w:rPr>
        <w:t>20</w:t>
      </w:r>
      <w:r w:rsidRPr="00755BFD">
        <w:rPr>
          <w:color w:val="000000"/>
          <w:szCs w:val="20"/>
          <w:lang w:val="fr-FR"/>
        </w:rPr>
        <w:t xml:space="preserve"> % pour les PME et 10% pour les autres entreprises.</w:t>
      </w:r>
    </w:p>
    <w:p w14:paraId="001DBF7A" w14:textId="77777777" w:rsidR="00F04A89" w:rsidRPr="00755BFD" w:rsidRDefault="00F04A89" w:rsidP="00F04A89">
      <w:pPr>
        <w:pStyle w:val="ParagrapheIndent2"/>
        <w:spacing w:after="240" w:line="230" w:lineRule="exact"/>
        <w:jc w:val="both"/>
        <w:rPr>
          <w:color w:val="000000"/>
          <w:szCs w:val="20"/>
          <w:lang w:val="fr-FR"/>
        </w:rPr>
      </w:pPr>
      <w:r w:rsidRPr="00755BFD">
        <w:rPr>
          <w:color w:val="000000"/>
          <w:szCs w:val="20"/>
          <w:lang w:val="fr-FR"/>
        </w:rPr>
        <w:t xml:space="preserve">Le remboursement de l'avance commence lorsque le montant des prestations exécutées par le titulaire atteint ou dépasse 65,0 % du montant minimum. </w:t>
      </w:r>
    </w:p>
    <w:p w14:paraId="104757AE" w14:textId="77777777" w:rsidR="00F04A89" w:rsidRPr="00755BFD" w:rsidRDefault="00F04A89" w:rsidP="00F04A89">
      <w:pPr>
        <w:pStyle w:val="ParagrapheIndent2"/>
        <w:spacing w:after="240" w:line="230" w:lineRule="exact"/>
        <w:jc w:val="both"/>
        <w:rPr>
          <w:color w:val="000000"/>
          <w:szCs w:val="20"/>
          <w:lang w:val="fr-FR"/>
        </w:rPr>
      </w:pPr>
      <w:r w:rsidRPr="00755BFD">
        <w:rPr>
          <w:color w:val="000000"/>
          <w:szCs w:val="20"/>
          <w:lang w:val="fr-FR"/>
        </w:rPr>
        <w:t>Ce remboursement s'effectue par précompte sur les sommes dues ultérieurement au titulaire à titre d'acompte ou de solde.</w:t>
      </w:r>
    </w:p>
    <w:p w14:paraId="3663C1F4" w14:textId="77777777" w:rsidR="0031256C" w:rsidRPr="0031256C" w:rsidRDefault="0031256C" w:rsidP="0031256C">
      <w:pPr>
        <w:jc w:val="both"/>
        <w:rPr>
          <w:rFonts w:ascii="Arial" w:hAnsi="Arial" w:cs="Arial"/>
          <w:color w:val="000000"/>
          <w:sz w:val="20"/>
          <w:szCs w:val="20"/>
          <w:lang w:val="fr-FR"/>
        </w:rPr>
      </w:pPr>
      <w:r w:rsidRPr="0031256C">
        <w:rPr>
          <w:rFonts w:ascii="Arial" w:hAnsi="Arial" w:cs="Arial"/>
          <w:color w:val="000000"/>
          <w:sz w:val="20"/>
          <w:szCs w:val="20"/>
          <w:lang w:val="fr-FR"/>
        </w:rPr>
        <w:t>Une avance peut être versée, sur leur demande, aux sous-traitants bénéficiaires du paiement direct suivant les mêmes dispositions que celles applicables au titulaire du bon de commande, avec les particularités détaillées aux articles R. 2191-6, R. 2193-10 et R. 2193-17 à R. 2193-21 du Code de la commande publique.</w:t>
      </w:r>
    </w:p>
    <w:p w14:paraId="379FD372" w14:textId="77777777" w:rsidR="0031256C" w:rsidRPr="0031256C" w:rsidRDefault="0031256C" w:rsidP="0031256C">
      <w:pPr>
        <w:rPr>
          <w:lang w:val="fr-FR"/>
        </w:rPr>
      </w:pPr>
    </w:p>
    <w:p w14:paraId="4EBB4283" w14:textId="77777777" w:rsidR="005312EB" w:rsidRDefault="003F7651">
      <w:pPr>
        <w:pStyle w:val="Titre2"/>
        <w:ind w:left="280"/>
        <w:jc w:val="both"/>
        <w:rPr>
          <w:rFonts w:eastAsia="Arial"/>
          <w:i w:val="0"/>
          <w:color w:val="000000"/>
          <w:sz w:val="24"/>
          <w:lang w:val="fr-FR"/>
        </w:rPr>
      </w:pPr>
      <w:bookmarkStart w:id="129" w:name="ArtL2_CCAP-1-A12.5"/>
      <w:bookmarkStart w:id="130" w:name="_Toc202182934"/>
      <w:bookmarkStart w:id="131" w:name="_Toc202183363"/>
      <w:bookmarkStart w:id="132" w:name="_Toc202346379"/>
      <w:bookmarkEnd w:id="129"/>
      <w:r>
        <w:rPr>
          <w:rFonts w:eastAsia="Arial"/>
          <w:i w:val="0"/>
          <w:color w:val="000000"/>
          <w:sz w:val="24"/>
          <w:lang w:val="fr-FR"/>
        </w:rPr>
        <w:t>7.2 - Garanties financières de l'avance</w:t>
      </w:r>
      <w:bookmarkEnd w:id="130"/>
      <w:bookmarkEnd w:id="131"/>
      <w:bookmarkEnd w:id="132"/>
    </w:p>
    <w:p w14:paraId="00F37FB3" w14:textId="77777777" w:rsidR="005312EB" w:rsidRPr="008172CE" w:rsidRDefault="003F7651">
      <w:pPr>
        <w:pStyle w:val="ParagrapheIndent2"/>
        <w:spacing w:after="240"/>
        <w:jc w:val="both"/>
        <w:rPr>
          <w:color w:val="000000"/>
          <w:szCs w:val="20"/>
          <w:lang w:val="fr-FR"/>
        </w:rPr>
      </w:pPr>
      <w:r w:rsidRPr="008172CE">
        <w:rPr>
          <w:color w:val="000000"/>
          <w:szCs w:val="20"/>
          <w:lang w:val="fr-FR"/>
        </w:rPr>
        <w:t>Aucune garantie financière ne sera demandée au titulaire pour le versement de l'avance.</w:t>
      </w:r>
    </w:p>
    <w:p w14:paraId="18769CEB" w14:textId="77777777" w:rsidR="005312EB" w:rsidRPr="008172CE" w:rsidRDefault="003F7651">
      <w:pPr>
        <w:pStyle w:val="Titre1"/>
        <w:shd w:val="clear" w:color="3155A4" w:fill="3155A4"/>
        <w:rPr>
          <w:rFonts w:eastAsia="Arial"/>
          <w:color w:val="0D0C0C"/>
          <w:sz w:val="28"/>
          <w:szCs w:val="28"/>
          <w:lang w:val="fr-FR"/>
        </w:rPr>
      </w:pPr>
      <w:bookmarkStart w:id="133" w:name="ArtL1_CCAP-1-A13"/>
      <w:bookmarkStart w:id="134" w:name="_Toc202182935"/>
      <w:bookmarkStart w:id="135" w:name="_Toc202183364"/>
      <w:bookmarkStart w:id="136" w:name="_Toc202346380"/>
      <w:bookmarkEnd w:id="133"/>
      <w:r w:rsidRPr="008172CE">
        <w:rPr>
          <w:rFonts w:eastAsia="Arial"/>
          <w:color w:val="0D0C0C"/>
          <w:sz w:val="28"/>
          <w:szCs w:val="28"/>
          <w:lang w:val="fr-FR"/>
        </w:rPr>
        <w:t>8 - Modalités de règlement des comptes</w:t>
      </w:r>
      <w:bookmarkEnd w:id="134"/>
      <w:bookmarkEnd w:id="135"/>
      <w:bookmarkEnd w:id="136"/>
    </w:p>
    <w:p w14:paraId="196EA144" w14:textId="77777777" w:rsidR="005312EB" w:rsidRPr="008172CE" w:rsidRDefault="003F7651">
      <w:pPr>
        <w:spacing w:line="60" w:lineRule="exact"/>
      </w:pPr>
      <w:r w:rsidRPr="008172CE">
        <w:t xml:space="preserve"> </w:t>
      </w:r>
    </w:p>
    <w:p w14:paraId="4F38F3D9" w14:textId="302BC65E" w:rsidR="00825ECE" w:rsidRPr="008172CE" w:rsidRDefault="008172CE" w:rsidP="00825ECE">
      <w:pPr>
        <w:pStyle w:val="Titre2"/>
        <w:ind w:left="300" w:right="20"/>
        <w:rPr>
          <w:rFonts w:eastAsia="Trebuchet MS"/>
          <w:i w:val="0"/>
          <w:color w:val="000000"/>
          <w:sz w:val="24"/>
          <w:szCs w:val="24"/>
          <w:lang w:val="fr-FR"/>
        </w:rPr>
      </w:pPr>
      <w:bookmarkStart w:id="137" w:name="ArtL2_CCAP-1-A13.1"/>
      <w:bookmarkStart w:id="138" w:name="_Toc127260123"/>
      <w:bookmarkStart w:id="139" w:name="_Toc127265881"/>
      <w:bookmarkStart w:id="140" w:name="_Toc144213625"/>
      <w:bookmarkStart w:id="141" w:name="_Toc202182936"/>
      <w:bookmarkStart w:id="142" w:name="_Toc202183365"/>
      <w:bookmarkStart w:id="143" w:name="_Toc202346381"/>
      <w:bookmarkEnd w:id="137"/>
      <w:r w:rsidRPr="008172CE">
        <w:rPr>
          <w:rFonts w:eastAsia="Trebuchet MS"/>
          <w:i w:val="0"/>
          <w:color w:val="000000"/>
          <w:sz w:val="24"/>
          <w:szCs w:val="24"/>
          <w:lang w:val="fr-FR"/>
        </w:rPr>
        <w:t>8</w:t>
      </w:r>
      <w:r w:rsidR="00825ECE" w:rsidRPr="008172CE">
        <w:rPr>
          <w:rFonts w:eastAsia="Trebuchet MS"/>
          <w:i w:val="0"/>
          <w:color w:val="000000"/>
          <w:sz w:val="24"/>
          <w:szCs w:val="24"/>
          <w:lang w:val="fr-FR"/>
        </w:rPr>
        <w:t>.1 - Décomptes et acomptes mensuels</w:t>
      </w:r>
      <w:bookmarkEnd w:id="138"/>
      <w:bookmarkEnd w:id="139"/>
      <w:bookmarkEnd w:id="140"/>
      <w:bookmarkEnd w:id="141"/>
      <w:bookmarkEnd w:id="142"/>
      <w:bookmarkEnd w:id="143"/>
    </w:p>
    <w:p w14:paraId="56EF9A48"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 xml:space="preserve">Les modalités de règlement des comptes sont définies dans les conditions de l'article 12 du </w:t>
      </w:r>
      <w:proofErr w:type="spellStart"/>
      <w:r w:rsidRPr="00CA0774">
        <w:rPr>
          <w:color w:val="000000"/>
          <w:szCs w:val="20"/>
          <w:lang w:val="fr-FR"/>
        </w:rPr>
        <w:t>CCAG</w:t>
      </w:r>
      <w:proofErr w:type="spellEnd"/>
      <w:r w:rsidRPr="00CA0774">
        <w:rPr>
          <w:color w:val="000000"/>
          <w:szCs w:val="20"/>
          <w:lang w:val="fr-FR"/>
        </w:rPr>
        <w:t>-Travaux. Les acomptes seront versés mensuellement.</w:t>
      </w:r>
      <w:r w:rsidRPr="00CA0774">
        <w:rPr>
          <w:color w:val="000000"/>
          <w:szCs w:val="20"/>
          <w:lang w:val="fr-FR"/>
        </w:rPr>
        <w:cr/>
      </w:r>
    </w:p>
    <w:p w14:paraId="40FE9CD0" w14:textId="77777777" w:rsidR="00825ECE" w:rsidRPr="00CA0774" w:rsidRDefault="00825ECE" w:rsidP="00825ECE">
      <w:pPr>
        <w:jc w:val="both"/>
        <w:rPr>
          <w:rFonts w:ascii="Arial" w:hAnsi="Arial" w:cs="Arial"/>
          <w:color w:val="000000" w:themeColor="text1"/>
          <w:sz w:val="20"/>
          <w:szCs w:val="20"/>
          <w:lang w:val="fr-FR"/>
        </w:rPr>
      </w:pPr>
      <w:r w:rsidRPr="00CA0774">
        <w:rPr>
          <w:rFonts w:ascii="Arial" w:hAnsi="Arial" w:cs="Arial"/>
          <w:sz w:val="20"/>
          <w:szCs w:val="20"/>
          <w:lang w:val="fr-FR"/>
        </w:rPr>
        <w:t xml:space="preserve">Par dérogation aux articles 12.4.2 et 12.4.4 du </w:t>
      </w:r>
      <w:proofErr w:type="spellStart"/>
      <w:r w:rsidRPr="00CA0774">
        <w:rPr>
          <w:rFonts w:ascii="Arial" w:hAnsi="Arial" w:cs="Arial"/>
          <w:sz w:val="20"/>
          <w:szCs w:val="20"/>
          <w:lang w:val="fr-FR"/>
        </w:rPr>
        <w:t>CCAG</w:t>
      </w:r>
      <w:proofErr w:type="spellEnd"/>
      <w:r w:rsidRPr="00CA0774">
        <w:rPr>
          <w:rFonts w:ascii="Arial" w:hAnsi="Arial" w:cs="Arial"/>
          <w:sz w:val="20"/>
          <w:szCs w:val="20"/>
          <w:lang w:val="fr-FR"/>
        </w:rPr>
        <w:t xml:space="preserve"> travaux,</w:t>
      </w:r>
      <w:r w:rsidRPr="00CA0774">
        <w:rPr>
          <w:rFonts w:ascii="Arial" w:hAnsi="Arial" w:cs="Arial"/>
          <w:color w:val="000000" w:themeColor="text1"/>
          <w:sz w:val="20"/>
          <w:szCs w:val="20"/>
          <w:lang w:val="fr-FR"/>
        </w:rPr>
        <w:t xml:space="preserve"> le délai pour le représentant du pouvoir adjudicateur pour notifier au titulaire le décompte général après réception du projet de décompte général est porté à 3 mois. Toutefois, si dans ce délai, le maître d’ouvrage a fait parvenir au titulaire une décision motivée refusant la prise en compte et le traitement du projet de décompte général, ce délai ne commencera pas à courir et le Titulaire devra produire de nouveau un projet de décompte final dans les conditions prévues au marché</w:t>
      </w:r>
    </w:p>
    <w:p w14:paraId="02D2BD8B" w14:textId="77777777" w:rsidR="00825ECE" w:rsidRPr="008172CE" w:rsidRDefault="00825ECE" w:rsidP="00825ECE">
      <w:pPr>
        <w:rPr>
          <w:rFonts w:ascii="Arial" w:hAnsi="Arial" w:cs="Arial"/>
          <w:lang w:val="fr-FR"/>
        </w:rPr>
      </w:pPr>
    </w:p>
    <w:p w14:paraId="69BE3923" w14:textId="77777777" w:rsidR="00825ECE" w:rsidRPr="008172CE" w:rsidRDefault="00825ECE" w:rsidP="00825ECE">
      <w:pPr>
        <w:spacing w:line="20" w:lineRule="exact"/>
        <w:rPr>
          <w:rFonts w:ascii="Arial" w:hAnsi="Arial" w:cs="Arial"/>
          <w:lang w:val="fr-FR"/>
        </w:rPr>
      </w:pPr>
    </w:p>
    <w:p w14:paraId="41A2E409" w14:textId="2C2CEF59" w:rsidR="00825ECE" w:rsidRPr="008172CE" w:rsidRDefault="008172CE" w:rsidP="00825ECE">
      <w:pPr>
        <w:pStyle w:val="Titre2"/>
        <w:ind w:left="300" w:right="20"/>
        <w:rPr>
          <w:rFonts w:eastAsia="Trebuchet MS"/>
          <w:i w:val="0"/>
          <w:color w:val="000000"/>
          <w:sz w:val="24"/>
          <w:szCs w:val="24"/>
          <w:lang w:val="fr-FR"/>
        </w:rPr>
      </w:pPr>
      <w:bookmarkStart w:id="144" w:name="_Toc127260124"/>
      <w:bookmarkStart w:id="145" w:name="_Toc127265882"/>
      <w:bookmarkStart w:id="146" w:name="_Toc144213626"/>
      <w:bookmarkStart w:id="147" w:name="_Toc202182937"/>
      <w:bookmarkStart w:id="148" w:name="_Toc202183366"/>
      <w:bookmarkStart w:id="149" w:name="_Toc202346382"/>
      <w:r>
        <w:rPr>
          <w:rFonts w:eastAsia="Trebuchet MS"/>
          <w:i w:val="0"/>
          <w:color w:val="000000"/>
          <w:sz w:val="24"/>
          <w:szCs w:val="24"/>
          <w:lang w:val="fr-FR"/>
        </w:rPr>
        <w:t>8</w:t>
      </w:r>
      <w:r w:rsidR="00825ECE" w:rsidRPr="008172CE">
        <w:rPr>
          <w:rFonts w:eastAsia="Trebuchet MS"/>
          <w:i w:val="0"/>
          <w:color w:val="000000"/>
          <w:sz w:val="24"/>
          <w:szCs w:val="24"/>
          <w:lang w:val="fr-FR"/>
        </w:rPr>
        <w:t>.2 - Présentation des demandes de paiement</w:t>
      </w:r>
      <w:bookmarkEnd w:id="144"/>
      <w:bookmarkEnd w:id="145"/>
      <w:bookmarkEnd w:id="146"/>
      <w:bookmarkEnd w:id="147"/>
      <w:bookmarkEnd w:id="148"/>
      <w:bookmarkEnd w:id="149"/>
    </w:p>
    <w:p w14:paraId="21130277"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715256DC" w14:textId="77777777" w:rsidR="00825ECE" w:rsidRPr="00CA0774" w:rsidRDefault="00825ECE" w:rsidP="00825ECE">
      <w:pPr>
        <w:pStyle w:val="ParagrapheIndent2"/>
        <w:spacing w:line="232" w:lineRule="exact"/>
        <w:ind w:left="20" w:right="20"/>
        <w:jc w:val="both"/>
        <w:rPr>
          <w:color w:val="000000"/>
          <w:szCs w:val="20"/>
          <w:lang w:val="fr-FR"/>
        </w:rPr>
      </w:pPr>
    </w:p>
    <w:p w14:paraId="7EDB28A2"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w:t>
      </w:r>
      <w:proofErr w:type="spellStart"/>
      <w:r w:rsidRPr="00CA0774">
        <w:rPr>
          <w:color w:val="000000"/>
          <w:szCs w:val="20"/>
          <w:lang w:val="fr-FR"/>
        </w:rPr>
        <w:t>Etat</w:t>
      </w:r>
      <w:proofErr w:type="spellEnd"/>
      <w:r w:rsidRPr="00CA0774">
        <w:rPr>
          <w:color w:val="000000"/>
          <w:szCs w:val="20"/>
          <w:lang w:val="fr-FR"/>
        </w:rPr>
        <w:t xml:space="preserve"> pour une facture transmise par échange de données informatisé).</w:t>
      </w:r>
    </w:p>
    <w:p w14:paraId="38B2D2A7" w14:textId="77777777" w:rsidR="00825ECE" w:rsidRPr="00CA0774" w:rsidRDefault="00825ECE" w:rsidP="00825ECE">
      <w:pPr>
        <w:pStyle w:val="ParagrapheIndent2"/>
        <w:spacing w:line="232" w:lineRule="exact"/>
        <w:ind w:left="20" w:right="20"/>
        <w:jc w:val="both"/>
        <w:rPr>
          <w:color w:val="000000"/>
          <w:szCs w:val="20"/>
          <w:lang w:val="fr-FR"/>
        </w:rPr>
      </w:pPr>
    </w:p>
    <w:p w14:paraId="3F4817A0"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4BBF2F7D"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1° La date d'émission de la facture ;</w:t>
      </w:r>
    </w:p>
    <w:p w14:paraId="008DAA80"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2° La désignation de l'émetteur et du destinataire de la facture ;</w:t>
      </w:r>
    </w:p>
    <w:p w14:paraId="55D2AD0B"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3° Le numéro unique basé sur une séquence chronologique et continue établie par l'émetteur de la facture, la numérotation pouvant être établie dans ces conditions sur une ou plusieurs séries ;</w:t>
      </w:r>
    </w:p>
    <w:p w14:paraId="0E454FD9"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1414F666"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5° La désignation du payeur, avec l'indication, pour les personnes publiques, du code d'identification du service chargé du paiement ;</w:t>
      </w:r>
    </w:p>
    <w:p w14:paraId="033D743C"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6° La date de livraison des fournitures ou d'exécution des services ou des travaux ;</w:t>
      </w:r>
    </w:p>
    <w:p w14:paraId="67A0D8B8"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7° La quantité et la dénomination précise des produits livrés, des prestations et travaux réalisés ;</w:t>
      </w:r>
    </w:p>
    <w:p w14:paraId="20A6EA28"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8° Le prix unitaire hors taxes des produits livrés, des prestations et travaux réalisés ou, lorsqu'il y a lieu, leur prix forfaitaire ;</w:t>
      </w:r>
    </w:p>
    <w:p w14:paraId="3E71CCCF"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lastRenderedPageBreak/>
        <w:t>9° Le montant total de la facture, le montant total hors taxes et le montant de la taxe à payer, ainsi que la répartition de ces montants par taux de taxe sur la valeur ajoutée, ou, le cas échéant, le bénéfice d'une exonération ;</w:t>
      </w:r>
    </w:p>
    <w:p w14:paraId="2ECAF798"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10° L'identification, le cas échéant, du représentant fiscal de l'émetteur de la facture ;</w:t>
      </w:r>
    </w:p>
    <w:p w14:paraId="3B894641"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11° Le cas échéant, les modalités de règlement ;</w:t>
      </w:r>
    </w:p>
    <w:p w14:paraId="1C5902C2"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12° Le cas échéant, les renseignements relatifs aux déductions ou versements complémentaires.</w:t>
      </w:r>
    </w:p>
    <w:p w14:paraId="1DCB8978" w14:textId="77777777" w:rsidR="00825ECE" w:rsidRPr="00CA0774" w:rsidRDefault="00825ECE" w:rsidP="00825ECE">
      <w:pPr>
        <w:pStyle w:val="ParagrapheIndent2"/>
        <w:spacing w:line="232" w:lineRule="exact"/>
        <w:ind w:left="20" w:right="20"/>
        <w:jc w:val="both"/>
        <w:rPr>
          <w:color w:val="000000"/>
          <w:szCs w:val="20"/>
          <w:lang w:val="fr-FR"/>
        </w:rPr>
      </w:pPr>
    </w:p>
    <w:p w14:paraId="246594E4" w14:textId="77777777" w:rsidR="00825ECE" w:rsidRPr="00CA0774" w:rsidRDefault="00825ECE" w:rsidP="00825ECE">
      <w:pPr>
        <w:pStyle w:val="ParagrapheIndent2"/>
        <w:spacing w:after="240" w:line="232" w:lineRule="exact"/>
        <w:ind w:left="20" w:right="20"/>
        <w:jc w:val="both"/>
        <w:rPr>
          <w:color w:val="000000"/>
          <w:szCs w:val="20"/>
          <w:lang w:val="fr-FR"/>
        </w:rPr>
      </w:pPr>
      <w:r w:rsidRPr="00CA0774">
        <w:rPr>
          <w:color w:val="000000"/>
          <w:szCs w:val="2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680DAF90"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u w:val="single"/>
          <w:lang w:val="fr-FR"/>
        </w:rPr>
        <w:t>Informations à utiliser pour la facturation électronique</w:t>
      </w:r>
    </w:p>
    <w:p w14:paraId="7015251D" w14:textId="77777777" w:rsidR="00825ECE" w:rsidRPr="00CA0774" w:rsidRDefault="00825ECE" w:rsidP="00825ECE">
      <w:pPr>
        <w:pStyle w:val="ParagrapheIndent2"/>
        <w:spacing w:line="232" w:lineRule="exact"/>
        <w:ind w:left="20" w:right="20"/>
        <w:jc w:val="both"/>
        <w:rPr>
          <w:color w:val="000000"/>
          <w:szCs w:val="20"/>
          <w:lang w:val="fr-FR"/>
        </w:rPr>
      </w:pPr>
    </w:p>
    <w:p w14:paraId="763DC8C3"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 Identifiant de la structure publique (SIRET) : 130 017 791 00034</w:t>
      </w:r>
    </w:p>
    <w:p w14:paraId="3B4BCB2A"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 xml:space="preserve">- Code service : </w:t>
      </w:r>
      <w:proofErr w:type="spellStart"/>
      <w:r w:rsidRPr="00CA0774">
        <w:rPr>
          <w:color w:val="000000"/>
          <w:szCs w:val="20"/>
          <w:lang w:val="fr-FR"/>
        </w:rPr>
        <w:t>UCPA</w:t>
      </w:r>
      <w:proofErr w:type="spellEnd"/>
    </w:p>
    <w:p w14:paraId="65BDDA81" w14:textId="77777777" w:rsidR="00825ECE" w:rsidRPr="00CA0774" w:rsidRDefault="00825ECE" w:rsidP="00825ECE">
      <w:pPr>
        <w:pStyle w:val="ParagrapheIndent2"/>
        <w:spacing w:after="240" w:line="232" w:lineRule="exact"/>
        <w:ind w:left="20" w:right="20"/>
        <w:jc w:val="both"/>
        <w:rPr>
          <w:color w:val="000000"/>
          <w:szCs w:val="20"/>
          <w:lang w:val="fr-FR"/>
        </w:rPr>
      </w:pPr>
      <w:r w:rsidRPr="00CA0774">
        <w:rPr>
          <w:color w:val="000000"/>
          <w:szCs w:val="20"/>
          <w:lang w:val="fr-FR"/>
        </w:rPr>
        <w:t>- Numéro d'engagement juridique : sera communiqué à chaque bon de commande</w:t>
      </w:r>
    </w:p>
    <w:p w14:paraId="3F74754F" w14:textId="77777777" w:rsidR="00825ECE" w:rsidRPr="00F03F28" w:rsidRDefault="00825ECE" w:rsidP="00825ECE">
      <w:pPr>
        <w:rPr>
          <w:rFonts w:ascii="Arial" w:hAnsi="Arial" w:cs="Arial"/>
          <w:lang w:val="fr-FR"/>
        </w:rPr>
      </w:pPr>
    </w:p>
    <w:p w14:paraId="71C5277F" w14:textId="7E587B5E" w:rsidR="00825ECE" w:rsidRPr="00F03F28" w:rsidRDefault="008172CE" w:rsidP="00825ECE">
      <w:pPr>
        <w:pStyle w:val="Titre2"/>
        <w:ind w:left="300" w:right="20"/>
        <w:rPr>
          <w:rFonts w:eastAsia="Trebuchet MS"/>
          <w:i w:val="0"/>
          <w:color w:val="000000"/>
          <w:sz w:val="24"/>
          <w:szCs w:val="24"/>
          <w:lang w:val="fr-FR"/>
        </w:rPr>
      </w:pPr>
      <w:bookmarkStart w:id="150" w:name="_Toc127260125"/>
      <w:bookmarkStart w:id="151" w:name="_Toc127265883"/>
      <w:bookmarkStart w:id="152" w:name="_Toc144213627"/>
      <w:bookmarkStart w:id="153" w:name="_Toc202182938"/>
      <w:bookmarkStart w:id="154" w:name="_Toc202183367"/>
      <w:bookmarkStart w:id="155" w:name="_Toc202346383"/>
      <w:r w:rsidRPr="00F03F28">
        <w:rPr>
          <w:rFonts w:eastAsia="Trebuchet MS"/>
          <w:i w:val="0"/>
          <w:color w:val="000000"/>
          <w:sz w:val="24"/>
          <w:szCs w:val="24"/>
          <w:lang w:val="fr-FR"/>
        </w:rPr>
        <w:t>8</w:t>
      </w:r>
      <w:r w:rsidR="00825ECE" w:rsidRPr="00F03F28">
        <w:rPr>
          <w:rFonts w:eastAsia="Trebuchet MS"/>
          <w:i w:val="0"/>
          <w:color w:val="000000"/>
          <w:sz w:val="24"/>
          <w:szCs w:val="24"/>
          <w:lang w:val="fr-FR"/>
        </w:rPr>
        <w:t>.3 - Délai global de paiement</w:t>
      </w:r>
      <w:bookmarkEnd w:id="150"/>
      <w:bookmarkEnd w:id="151"/>
      <w:bookmarkEnd w:id="152"/>
      <w:bookmarkEnd w:id="153"/>
      <w:bookmarkEnd w:id="154"/>
      <w:bookmarkEnd w:id="155"/>
    </w:p>
    <w:p w14:paraId="33891E23"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Les sommes dues au(x) titulaire(s) seront payées dans un délai global de 30 jours à compter de la date de réception des demandes de paiement.</w:t>
      </w:r>
    </w:p>
    <w:p w14:paraId="2E55E6E1" w14:textId="77777777" w:rsidR="00825ECE" w:rsidRPr="00CA0774" w:rsidRDefault="00825ECE" w:rsidP="00825ECE">
      <w:pPr>
        <w:pStyle w:val="ParagrapheIndent2"/>
        <w:spacing w:line="232" w:lineRule="exact"/>
        <w:ind w:left="20" w:right="20"/>
        <w:jc w:val="both"/>
        <w:rPr>
          <w:color w:val="000000"/>
          <w:szCs w:val="20"/>
          <w:lang w:val="fr-FR"/>
        </w:rPr>
      </w:pPr>
    </w:p>
    <w:p w14:paraId="30870820" w14:textId="77777777" w:rsidR="00825ECE" w:rsidRPr="00CA0774" w:rsidRDefault="00825ECE" w:rsidP="00825ECE">
      <w:pPr>
        <w:pStyle w:val="ParagrapheIndent2"/>
        <w:spacing w:line="232" w:lineRule="exact"/>
        <w:ind w:left="20" w:right="20"/>
        <w:jc w:val="both"/>
        <w:rPr>
          <w:szCs w:val="20"/>
          <w:lang w:val="fr-FR"/>
        </w:rPr>
      </w:pPr>
      <w:r w:rsidRPr="00CA0774">
        <w:rPr>
          <w:color w:val="000000"/>
          <w:szCs w:val="2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Pr="00CA0774">
        <w:rPr>
          <w:color w:val="000000"/>
          <w:szCs w:val="20"/>
          <w:lang w:val="fr-FR"/>
        </w:rPr>
        <w:cr/>
      </w:r>
    </w:p>
    <w:p w14:paraId="474F8AEB" w14:textId="77777777" w:rsidR="00825ECE" w:rsidRPr="00F03F28" w:rsidRDefault="00825ECE" w:rsidP="00825ECE">
      <w:pPr>
        <w:spacing w:line="20" w:lineRule="exact"/>
        <w:rPr>
          <w:rFonts w:ascii="Arial" w:hAnsi="Arial" w:cs="Arial"/>
          <w:lang w:val="fr-FR"/>
        </w:rPr>
      </w:pPr>
    </w:p>
    <w:p w14:paraId="5191244C" w14:textId="43186F7B" w:rsidR="00825ECE" w:rsidRPr="00F03F28" w:rsidRDefault="008172CE" w:rsidP="00825ECE">
      <w:pPr>
        <w:pStyle w:val="Titre2"/>
        <w:ind w:left="300" w:right="20"/>
        <w:rPr>
          <w:rFonts w:eastAsia="Trebuchet MS"/>
          <w:i w:val="0"/>
          <w:color w:val="000000"/>
          <w:sz w:val="24"/>
          <w:szCs w:val="24"/>
          <w:lang w:val="fr-FR"/>
        </w:rPr>
      </w:pPr>
      <w:bookmarkStart w:id="156" w:name="_Toc127260126"/>
      <w:bookmarkStart w:id="157" w:name="_Toc127265884"/>
      <w:bookmarkStart w:id="158" w:name="_Toc144213628"/>
      <w:bookmarkStart w:id="159" w:name="_Toc202182939"/>
      <w:bookmarkStart w:id="160" w:name="_Toc202183368"/>
      <w:bookmarkStart w:id="161" w:name="_Toc202346384"/>
      <w:r w:rsidRPr="00F03F28">
        <w:rPr>
          <w:rFonts w:eastAsia="Trebuchet MS"/>
          <w:i w:val="0"/>
          <w:color w:val="000000"/>
          <w:sz w:val="24"/>
          <w:szCs w:val="24"/>
          <w:lang w:val="fr-FR"/>
        </w:rPr>
        <w:t>8</w:t>
      </w:r>
      <w:r w:rsidR="00825ECE" w:rsidRPr="00F03F28">
        <w:rPr>
          <w:rFonts w:eastAsia="Trebuchet MS"/>
          <w:i w:val="0"/>
          <w:color w:val="000000"/>
          <w:sz w:val="24"/>
          <w:szCs w:val="24"/>
          <w:lang w:val="fr-FR"/>
        </w:rPr>
        <w:t>.4 - Paiement des cotraitants</w:t>
      </w:r>
      <w:bookmarkEnd w:id="156"/>
      <w:bookmarkEnd w:id="157"/>
      <w:bookmarkEnd w:id="158"/>
      <w:bookmarkEnd w:id="159"/>
      <w:bookmarkEnd w:id="160"/>
      <w:bookmarkEnd w:id="161"/>
    </w:p>
    <w:p w14:paraId="482A6A06"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1E325008" w14:textId="77777777" w:rsidR="00825ECE" w:rsidRPr="00CA0774" w:rsidRDefault="00825ECE" w:rsidP="00825ECE">
      <w:pPr>
        <w:pStyle w:val="ParagrapheIndent2"/>
        <w:spacing w:after="240" w:line="232" w:lineRule="exact"/>
        <w:ind w:left="20" w:right="20"/>
        <w:jc w:val="both"/>
        <w:rPr>
          <w:color w:val="000000"/>
          <w:szCs w:val="20"/>
          <w:lang w:val="fr-FR"/>
        </w:rPr>
      </w:pPr>
      <w:r w:rsidRPr="00CA0774">
        <w:rPr>
          <w:color w:val="000000"/>
          <w:szCs w:val="20"/>
          <w:lang w:val="fr-FR"/>
        </w:rPr>
        <w:t xml:space="preserve">Les autres dispositions relatives à la cotraitance s'appliquent selon les articles 10.7 et 12.5 du </w:t>
      </w:r>
      <w:proofErr w:type="spellStart"/>
      <w:r w:rsidRPr="00CA0774">
        <w:rPr>
          <w:color w:val="000000"/>
          <w:szCs w:val="20"/>
          <w:lang w:val="fr-FR"/>
        </w:rPr>
        <w:t>CCAG</w:t>
      </w:r>
      <w:proofErr w:type="spellEnd"/>
      <w:r w:rsidRPr="00CA0774">
        <w:rPr>
          <w:color w:val="000000"/>
          <w:szCs w:val="20"/>
          <w:lang w:val="fr-FR"/>
        </w:rPr>
        <w:t>-Travaux.</w:t>
      </w:r>
    </w:p>
    <w:p w14:paraId="0B35134F" w14:textId="2061F71C" w:rsidR="00825ECE" w:rsidRPr="00F03F28" w:rsidRDefault="008172CE" w:rsidP="00825ECE">
      <w:pPr>
        <w:pStyle w:val="Titre2"/>
        <w:ind w:left="300" w:right="20"/>
        <w:rPr>
          <w:rFonts w:eastAsia="Trebuchet MS"/>
          <w:i w:val="0"/>
          <w:color w:val="000000"/>
          <w:sz w:val="24"/>
          <w:szCs w:val="24"/>
          <w:lang w:val="fr-FR"/>
        </w:rPr>
      </w:pPr>
      <w:bookmarkStart w:id="162" w:name="_Toc127260127"/>
      <w:bookmarkStart w:id="163" w:name="_Toc127265885"/>
      <w:bookmarkStart w:id="164" w:name="_Toc144213629"/>
      <w:bookmarkStart w:id="165" w:name="_Toc202182940"/>
      <w:bookmarkStart w:id="166" w:name="_Toc202183369"/>
      <w:bookmarkStart w:id="167" w:name="_Toc202346385"/>
      <w:r w:rsidRPr="00F03F28">
        <w:rPr>
          <w:rFonts w:eastAsia="Trebuchet MS"/>
          <w:i w:val="0"/>
          <w:color w:val="000000"/>
          <w:sz w:val="24"/>
          <w:szCs w:val="24"/>
          <w:lang w:val="fr-FR"/>
        </w:rPr>
        <w:t>8</w:t>
      </w:r>
      <w:r w:rsidR="00825ECE" w:rsidRPr="00F03F28">
        <w:rPr>
          <w:rFonts w:eastAsia="Trebuchet MS"/>
          <w:i w:val="0"/>
          <w:color w:val="000000"/>
          <w:sz w:val="24"/>
          <w:szCs w:val="24"/>
          <w:lang w:val="fr-FR"/>
        </w:rPr>
        <w:t>.5 - Paiement des sous-traitants</w:t>
      </w:r>
      <w:bookmarkEnd w:id="162"/>
      <w:bookmarkEnd w:id="163"/>
      <w:bookmarkEnd w:id="164"/>
      <w:bookmarkEnd w:id="165"/>
      <w:bookmarkEnd w:id="166"/>
      <w:bookmarkEnd w:id="167"/>
    </w:p>
    <w:p w14:paraId="0E326D5B" w14:textId="77777777" w:rsidR="00825ECE" w:rsidRPr="00CA0774" w:rsidRDefault="00825ECE" w:rsidP="00825ECE">
      <w:pPr>
        <w:pStyle w:val="ParagrapheIndent2"/>
        <w:spacing w:line="232" w:lineRule="exact"/>
        <w:ind w:left="20" w:right="20"/>
        <w:jc w:val="both"/>
        <w:rPr>
          <w:color w:val="000000"/>
          <w:szCs w:val="20"/>
          <w:lang w:val="fr-FR"/>
        </w:rPr>
      </w:pPr>
      <w:r w:rsidRPr="00CA0774">
        <w:rPr>
          <w:color w:val="000000"/>
          <w:szCs w:val="2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3F9A039E" w14:textId="77777777" w:rsidR="00825ECE" w:rsidRPr="00CA0774" w:rsidRDefault="00825ECE" w:rsidP="00825ECE">
      <w:pPr>
        <w:pStyle w:val="ParagrapheIndent2"/>
        <w:spacing w:line="232" w:lineRule="exact"/>
        <w:ind w:left="20" w:right="20"/>
        <w:jc w:val="both"/>
        <w:rPr>
          <w:color w:val="000000"/>
          <w:szCs w:val="20"/>
          <w:lang w:val="fr-FR"/>
        </w:rPr>
      </w:pPr>
    </w:p>
    <w:p w14:paraId="128989C9" w14:textId="77777777" w:rsidR="00825ECE" w:rsidRPr="00CA0774" w:rsidRDefault="00825ECE" w:rsidP="00825ECE">
      <w:pPr>
        <w:pStyle w:val="ParagrapheIndent2"/>
        <w:spacing w:after="240" w:line="232" w:lineRule="exact"/>
        <w:ind w:left="20" w:right="20"/>
        <w:jc w:val="both"/>
        <w:rPr>
          <w:color w:val="000000"/>
          <w:szCs w:val="20"/>
          <w:lang w:val="fr-FR"/>
        </w:rPr>
      </w:pPr>
      <w:r w:rsidRPr="00CA0774">
        <w:rPr>
          <w:color w:val="000000"/>
          <w:szCs w:val="20"/>
          <w:lang w:val="fr-FR"/>
        </w:rPr>
        <w:t>En cas de cotraitance, si le titulaire qui a conclu le contrat de sous-traitance n'est pas le mandataire du groupement, ce dernier doit également valider la demande de paiement.</w:t>
      </w:r>
    </w:p>
    <w:p w14:paraId="275C6D20" w14:textId="77777777" w:rsidR="005312EB" w:rsidRDefault="003F7651">
      <w:pPr>
        <w:pStyle w:val="Titre1"/>
        <w:shd w:val="clear" w:color="3155A4" w:fill="3155A4"/>
        <w:rPr>
          <w:rFonts w:eastAsia="Arial"/>
          <w:color w:val="0D0C0C"/>
          <w:sz w:val="28"/>
          <w:lang w:val="fr-FR"/>
        </w:rPr>
      </w:pPr>
      <w:bookmarkStart w:id="168" w:name="ArtL2_CCAP-1-A13.6"/>
      <w:bookmarkStart w:id="169" w:name="ArtL2_CCAP-1-A13.7"/>
      <w:bookmarkStart w:id="170" w:name="ArtL1_CCAP-1-A15"/>
      <w:bookmarkStart w:id="171" w:name="_Toc202182941"/>
      <w:bookmarkStart w:id="172" w:name="_Toc202183370"/>
      <w:bookmarkStart w:id="173" w:name="_Toc202346386"/>
      <w:bookmarkStart w:id="174" w:name="_Hlk202169353"/>
      <w:bookmarkEnd w:id="168"/>
      <w:bookmarkEnd w:id="169"/>
      <w:bookmarkEnd w:id="170"/>
      <w:r>
        <w:rPr>
          <w:rFonts w:eastAsia="Arial"/>
          <w:color w:val="0D0C0C"/>
          <w:sz w:val="28"/>
          <w:lang w:val="fr-FR"/>
        </w:rPr>
        <w:t>9 - Conditions d'exécution des prestations</w:t>
      </w:r>
      <w:bookmarkEnd w:id="171"/>
      <w:bookmarkEnd w:id="172"/>
      <w:bookmarkEnd w:id="173"/>
    </w:p>
    <w:bookmarkEnd w:id="174"/>
    <w:p w14:paraId="1FD326DD" w14:textId="77777777" w:rsidR="005312EB" w:rsidRDefault="003F7651">
      <w:pPr>
        <w:spacing w:line="60" w:lineRule="exact"/>
        <w:rPr>
          <w:sz w:val="6"/>
        </w:rPr>
      </w:pPr>
      <w:r>
        <w:t xml:space="preserve"> </w:t>
      </w:r>
    </w:p>
    <w:p w14:paraId="4BAA5108" w14:textId="77777777" w:rsidR="00505C64" w:rsidRPr="006A1D54" w:rsidRDefault="00505C64" w:rsidP="00505C64">
      <w:pPr>
        <w:jc w:val="both"/>
        <w:rPr>
          <w:rFonts w:ascii="Arial" w:hAnsi="Arial" w:cs="Arial"/>
          <w:sz w:val="20"/>
          <w:szCs w:val="20"/>
          <w:lang w:val="fr-FR"/>
        </w:rPr>
      </w:pPr>
      <w:r w:rsidRPr="006A1D54">
        <w:rPr>
          <w:rFonts w:ascii="Arial" w:hAnsi="Arial" w:cs="Arial"/>
          <w:color w:val="000000"/>
          <w:sz w:val="20"/>
          <w:szCs w:val="20"/>
          <w:lang w:val="fr-FR"/>
        </w:rPr>
        <w:t>Le délai d’exécution afférent à chaque commande, ainsi que son point de départ, seront précisés dans chaque bon de commande.</w:t>
      </w:r>
    </w:p>
    <w:p w14:paraId="442E1EAA" w14:textId="77777777" w:rsidR="00F8379F" w:rsidRPr="006A1D54" w:rsidRDefault="003F7651" w:rsidP="00F8379F">
      <w:pPr>
        <w:pStyle w:val="ParagrapheIndent1"/>
        <w:spacing w:after="240" w:line="230" w:lineRule="exact"/>
        <w:jc w:val="both"/>
        <w:rPr>
          <w:color w:val="000000"/>
          <w:lang w:val="fr-FR"/>
        </w:rPr>
      </w:pPr>
      <w:r w:rsidRPr="006A1D54">
        <w:rPr>
          <w:color w:val="000000"/>
          <w:lang w:val="fr-FR"/>
        </w:rPr>
        <w:t xml:space="preserve"> </w:t>
      </w:r>
    </w:p>
    <w:p w14:paraId="403DD2BF" w14:textId="77777777" w:rsidR="00F01DA4" w:rsidRPr="00F01DA4" w:rsidRDefault="003F7651" w:rsidP="00F01DA4">
      <w:pPr>
        <w:spacing w:line="230" w:lineRule="exact"/>
        <w:ind w:left="500" w:right="520" w:hanging="500"/>
        <w:jc w:val="both"/>
        <w:rPr>
          <w:rFonts w:ascii="Arial" w:eastAsia="Arial" w:hAnsi="Arial" w:cs="Arial"/>
          <w:color w:val="000000"/>
          <w:sz w:val="20"/>
          <w:szCs w:val="20"/>
          <w:lang w:val="fr-FR"/>
        </w:rPr>
      </w:pPr>
      <w:r w:rsidRPr="00F01DA4">
        <w:rPr>
          <w:rFonts w:ascii="Arial" w:hAnsi="Arial" w:cs="Arial"/>
          <w:color w:val="000000"/>
          <w:sz w:val="20"/>
          <w:szCs w:val="20"/>
          <w:u w:val="single"/>
          <w:lang w:val="fr-FR"/>
        </w:rPr>
        <w:t>Adresse de livraison</w:t>
      </w:r>
      <w:r w:rsidRPr="00F01DA4">
        <w:rPr>
          <w:rFonts w:ascii="Arial" w:hAnsi="Arial" w:cs="Arial"/>
          <w:color w:val="000000"/>
          <w:sz w:val="20"/>
          <w:szCs w:val="20"/>
          <w:lang w:val="fr-FR"/>
        </w:rPr>
        <w:t xml:space="preserve"> :</w:t>
      </w:r>
      <w:r w:rsidR="00F8379F" w:rsidRPr="00F01DA4">
        <w:rPr>
          <w:rFonts w:ascii="Arial" w:eastAsia="Arial" w:hAnsi="Arial" w:cs="Arial"/>
          <w:color w:val="000000"/>
          <w:sz w:val="20"/>
          <w:szCs w:val="20"/>
          <w:lang w:val="fr-FR"/>
        </w:rPr>
        <w:t xml:space="preserve"> </w:t>
      </w:r>
    </w:p>
    <w:p w14:paraId="24455064" w14:textId="3040C7CD" w:rsidR="00F01DA4" w:rsidRPr="00F01DA4" w:rsidRDefault="00F8379F" w:rsidP="00F01DA4">
      <w:pPr>
        <w:spacing w:line="230" w:lineRule="exact"/>
        <w:ind w:left="500" w:right="520" w:hanging="500"/>
        <w:jc w:val="both"/>
        <w:rPr>
          <w:rFonts w:ascii="Arial" w:hAnsi="Arial" w:cs="Arial"/>
          <w:color w:val="000000"/>
          <w:sz w:val="20"/>
          <w:szCs w:val="20"/>
          <w:lang w:val="fr-FR"/>
        </w:rPr>
      </w:pPr>
      <w:r w:rsidRPr="00F01DA4">
        <w:rPr>
          <w:rFonts w:ascii="Arial" w:eastAsia="Arial" w:hAnsi="Arial" w:cs="Arial"/>
          <w:color w:val="000000"/>
          <w:sz w:val="20"/>
          <w:szCs w:val="20"/>
          <w:lang w:val="fr-FR"/>
        </w:rPr>
        <w:t>Souterrain de Braye en Laonnois 02000 BRAYE EN LAONNOIS</w:t>
      </w:r>
      <w:r w:rsidR="00F01DA4" w:rsidRPr="00F01DA4">
        <w:rPr>
          <w:rFonts w:ascii="Arial" w:eastAsia="Arial" w:hAnsi="Arial" w:cs="Arial"/>
          <w:color w:val="000000"/>
          <w:sz w:val="20"/>
          <w:szCs w:val="20"/>
          <w:lang w:val="fr-FR"/>
        </w:rPr>
        <w:t xml:space="preserve"> </w:t>
      </w:r>
      <w:r w:rsidR="00F01DA4" w:rsidRPr="00F01DA4">
        <w:rPr>
          <w:rFonts w:ascii="Arial" w:hAnsi="Arial" w:cs="Arial"/>
          <w:color w:val="000000"/>
          <w:sz w:val="20"/>
          <w:szCs w:val="20"/>
          <w:lang w:val="fr-FR"/>
        </w:rPr>
        <w:t>en dessous du chemin des Dames</w:t>
      </w:r>
    </w:p>
    <w:p w14:paraId="1229D0F7" w14:textId="77777777" w:rsidR="00F01DA4" w:rsidRPr="00F01DA4" w:rsidRDefault="00F01DA4" w:rsidP="00F01DA4">
      <w:pPr>
        <w:rPr>
          <w:rFonts w:ascii="Arial" w:hAnsi="Arial" w:cs="Arial"/>
          <w:sz w:val="20"/>
          <w:szCs w:val="20"/>
          <w:lang w:val="fr-FR"/>
        </w:rPr>
      </w:pPr>
      <w:r w:rsidRPr="00F01DA4">
        <w:rPr>
          <w:rFonts w:ascii="Arial" w:hAnsi="Arial" w:cs="Arial"/>
          <w:sz w:val="20"/>
          <w:szCs w:val="20"/>
          <w:lang w:val="fr-FR"/>
        </w:rPr>
        <w:t>PK entrée souterrain (tête Oise) : 38.335</w:t>
      </w:r>
    </w:p>
    <w:p w14:paraId="694255E4" w14:textId="77777777" w:rsidR="00F01DA4" w:rsidRPr="00F01DA4" w:rsidRDefault="00F01DA4" w:rsidP="00F01DA4">
      <w:pPr>
        <w:rPr>
          <w:rFonts w:ascii="Arial" w:hAnsi="Arial" w:cs="Arial"/>
          <w:sz w:val="20"/>
          <w:szCs w:val="20"/>
          <w:lang w:val="fr-FR"/>
        </w:rPr>
      </w:pPr>
      <w:r w:rsidRPr="00F01DA4">
        <w:rPr>
          <w:rFonts w:ascii="Arial" w:hAnsi="Arial" w:cs="Arial"/>
          <w:sz w:val="20"/>
          <w:szCs w:val="20"/>
          <w:lang w:val="fr-FR"/>
        </w:rPr>
        <w:t>PK sortie souterrain (tête Aisne) : 40.700</w:t>
      </w:r>
    </w:p>
    <w:p w14:paraId="78C79082" w14:textId="77777777" w:rsidR="005312EB" w:rsidRPr="006A1D54" w:rsidRDefault="005312EB">
      <w:pPr>
        <w:spacing w:line="230" w:lineRule="exact"/>
        <w:ind w:left="500" w:right="520"/>
        <w:jc w:val="both"/>
        <w:rPr>
          <w:rFonts w:ascii="Arial" w:eastAsia="Arial" w:hAnsi="Arial" w:cs="Arial"/>
          <w:color w:val="000000"/>
          <w:sz w:val="20"/>
          <w:lang w:val="fr-FR"/>
        </w:rPr>
      </w:pPr>
    </w:p>
    <w:p w14:paraId="1AFFBD7F" w14:textId="77777777" w:rsidR="005312EB" w:rsidRPr="006A1D54" w:rsidRDefault="005312EB">
      <w:pPr>
        <w:spacing w:after="20" w:line="240" w:lineRule="exact"/>
        <w:rPr>
          <w:rFonts w:ascii="Arial" w:hAnsi="Arial" w:cs="Arial"/>
        </w:rPr>
      </w:pPr>
    </w:p>
    <w:p w14:paraId="601564C3" w14:textId="77777777" w:rsidR="005312EB" w:rsidRPr="006A1D54" w:rsidRDefault="003F7651">
      <w:pPr>
        <w:pStyle w:val="ParagrapheIndent1"/>
        <w:spacing w:line="230" w:lineRule="exact"/>
        <w:jc w:val="both"/>
        <w:rPr>
          <w:color w:val="000000"/>
          <w:lang w:val="fr-FR"/>
        </w:rPr>
      </w:pPr>
      <w:r w:rsidRPr="006A1D54">
        <w:rPr>
          <w:color w:val="000000"/>
          <w:u w:val="single"/>
          <w:lang w:val="fr-FR"/>
        </w:rPr>
        <w:t>Notification par le biais du profil d'acheteur</w:t>
      </w:r>
    </w:p>
    <w:p w14:paraId="109848EE" w14:textId="31A69F4C" w:rsidR="005312EB" w:rsidRPr="006A1D54" w:rsidRDefault="003F7651">
      <w:pPr>
        <w:pStyle w:val="ParagrapheIndent1"/>
        <w:spacing w:after="240" w:line="230" w:lineRule="exact"/>
        <w:jc w:val="both"/>
        <w:rPr>
          <w:color w:val="000000"/>
          <w:lang w:val="fr-FR"/>
        </w:rPr>
      </w:pPr>
      <w:r w:rsidRPr="006A1D54">
        <w:rPr>
          <w:color w:val="000000"/>
          <w:lang w:val="fr-FR"/>
        </w:rPr>
        <w:t xml:space="preserve">La notification d'une décision, observation ou information faisant courir un délai peut être effectuée par le biais du profil d'acheteur, conformément aux dispositions de l'article 3.1 du </w:t>
      </w:r>
      <w:proofErr w:type="spellStart"/>
      <w:r w:rsidRPr="006A1D54">
        <w:rPr>
          <w:color w:val="000000"/>
          <w:lang w:val="fr-FR"/>
        </w:rPr>
        <w:t>CCAG</w:t>
      </w:r>
      <w:proofErr w:type="spellEnd"/>
      <w:r w:rsidRPr="006A1D54">
        <w:rPr>
          <w:color w:val="000000"/>
          <w:lang w:val="fr-FR"/>
        </w:rPr>
        <w:t>-</w:t>
      </w:r>
      <w:r w:rsidR="00EF2D79">
        <w:rPr>
          <w:color w:val="000000"/>
          <w:lang w:val="fr-FR"/>
        </w:rPr>
        <w:t>TRAVAUX</w:t>
      </w:r>
      <w:r w:rsidRPr="006A1D54">
        <w:rPr>
          <w:color w:val="000000"/>
          <w:lang w:val="fr-FR"/>
        </w:rPr>
        <w:t>.</w:t>
      </w:r>
    </w:p>
    <w:p w14:paraId="256DF0A7" w14:textId="77777777" w:rsidR="00083D64" w:rsidRPr="00B135BA" w:rsidRDefault="00083D64" w:rsidP="00083D64">
      <w:pPr>
        <w:pStyle w:val="Default"/>
        <w:rPr>
          <w:rFonts w:ascii="Arial" w:hAnsi="Arial" w:cs="Arial"/>
          <w:sz w:val="20"/>
          <w:szCs w:val="20"/>
          <w:u w:val="single"/>
        </w:rPr>
      </w:pPr>
      <w:r w:rsidRPr="00B135BA">
        <w:rPr>
          <w:rFonts w:ascii="Arial" w:hAnsi="Arial" w:cs="Arial"/>
          <w:sz w:val="20"/>
          <w:szCs w:val="20"/>
          <w:u w:val="single"/>
        </w:rPr>
        <w:lastRenderedPageBreak/>
        <w:t xml:space="preserve">Prescriptions particulières d'hygiène et de sécurité </w:t>
      </w:r>
    </w:p>
    <w:p w14:paraId="05B5F4A3" w14:textId="77777777" w:rsidR="00083D64" w:rsidRPr="00B135BA" w:rsidRDefault="00083D64" w:rsidP="00083D64">
      <w:pPr>
        <w:pStyle w:val="Default"/>
        <w:rPr>
          <w:rFonts w:ascii="Arial" w:hAnsi="Arial" w:cs="Arial"/>
          <w:sz w:val="20"/>
          <w:szCs w:val="20"/>
          <w:u w:val="single"/>
        </w:rPr>
      </w:pPr>
    </w:p>
    <w:p w14:paraId="3076CD02" w14:textId="77777777" w:rsidR="00083D64" w:rsidRPr="00B135BA" w:rsidRDefault="00083D64" w:rsidP="00083D64">
      <w:pPr>
        <w:pStyle w:val="Default"/>
        <w:rPr>
          <w:rFonts w:ascii="Arial" w:hAnsi="Arial" w:cs="Arial"/>
          <w:sz w:val="20"/>
          <w:szCs w:val="20"/>
        </w:rPr>
      </w:pPr>
      <w:r w:rsidRPr="00B135BA">
        <w:rPr>
          <w:rFonts w:ascii="Arial" w:hAnsi="Arial" w:cs="Arial"/>
          <w:sz w:val="20"/>
          <w:szCs w:val="20"/>
        </w:rPr>
        <w:t xml:space="preserve">Il est fait application des dispositions suivantes : </w:t>
      </w:r>
    </w:p>
    <w:p w14:paraId="58A39D9E" w14:textId="77777777" w:rsidR="00083D64" w:rsidRPr="00C24DD1" w:rsidRDefault="00083D64" w:rsidP="00083D64">
      <w:pPr>
        <w:pStyle w:val="Default"/>
        <w:numPr>
          <w:ilvl w:val="0"/>
          <w:numId w:val="1"/>
        </w:numPr>
        <w:ind w:left="709" w:hanging="283"/>
        <w:jc w:val="both"/>
        <w:rPr>
          <w:rFonts w:ascii="Arial" w:hAnsi="Arial" w:cs="Arial"/>
          <w:sz w:val="20"/>
          <w:szCs w:val="20"/>
        </w:rPr>
      </w:pPr>
      <w:r w:rsidRPr="00B135BA">
        <w:rPr>
          <w:rFonts w:ascii="Arial" w:hAnsi="Arial" w:cs="Arial"/>
          <w:sz w:val="20"/>
          <w:szCs w:val="20"/>
        </w:rPr>
        <w:t xml:space="preserve">Les dispositions des articles R.4511-1 à 11, R.4512-1 à 16, R.4513-1 à 13, R.4514-1 à 10, R.4515-1 </w:t>
      </w:r>
      <w:r w:rsidRPr="00C24DD1">
        <w:rPr>
          <w:rFonts w:ascii="Arial" w:hAnsi="Arial" w:cs="Arial"/>
          <w:sz w:val="20"/>
          <w:szCs w:val="20"/>
        </w:rPr>
        <w:t xml:space="preserve">et 4 à 11 du Code du Travail n'ont pas pour effet d'affecter les règles relatives aux responsabilités respectives des chefs d'entreprises à l'égard de leur propre personnel. </w:t>
      </w:r>
    </w:p>
    <w:p w14:paraId="17E292B6" w14:textId="77777777" w:rsidR="00083D64" w:rsidRPr="00C24DD1" w:rsidRDefault="00083D64" w:rsidP="00083D64">
      <w:pPr>
        <w:pStyle w:val="Default"/>
        <w:ind w:left="1145"/>
        <w:jc w:val="both"/>
        <w:rPr>
          <w:rFonts w:ascii="Arial" w:hAnsi="Arial" w:cs="Arial"/>
          <w:sz w:val="20"/>
          <w:szCs w:val="20"/>
        </w:rPr>
      </w:pPr>
    </w:p>
    <w:p w14:paraId="6A232190" w14:textId="77777777" w:rsidR="00083D64" w:rsidRPr="00C24DD1" w:rsidRDefault="00083D64" w:rsidP="00083D64">
      <w:pPr>
        <w:pStyle w:val="Paragraphedeliste"/>
        <w:numPr>
          <w:ilvl w:val="0"/>
          <w:numId w:val="1"/>
        </w:numPr>
        <w:ind w:left="709" w:hanging="283"/>
        <w:jc w:val="both"/>
        <w:rPr>
          <w:rFonts w:ascii="Arial" w:hAnsi="Arial" w:cs="Arial"/>
        </w:rPr>
      </w:pPr>
      <w:r w:rsidRPr="00C24DD1">
        <w:rPr>
          <w:rFonts w:ascii="Arial" w:hAnsi="Arial" w:cs="Arial"/>
          <w:sz w:val="20"/>
          <w:szCs w:val="20"/>
        </w:rPr>
        <w:t>Il est rappelé qu'en application des articles R.4512-15 et 16 du Code du Travail, les chefs d'entreprises extérieures doivent, avant le début d'exécution des prestations et sur le lieu même de leur exécution, faire connaître à l'ensemble des salariés qu'ils affectent à ces prestations, les dangers spécifiques auxquels ils sont exposés et les mesures prises pour les prévenir.</w:t>
      </w:r>
    </w:p>
    <w:p w14:paraId="6B465EFA" w14:textId="77777777" w:rsidR="00FB4AB3" w:rsidRPr="00C24DD1" w:rsidRDefault="00FB4AB3" w:rsidP="00FB4AB3">
      <w:pPr>
        <w:pStyle w:val="Paragraphedeliste"/>
        <w:rPr>
          <w:rFonts w:ascii="Arial" w:hAnsi="Arial" w:cs="Arial"/>
        </w:rPr>
      </w:pPr>
    </w:p>
    <w:p w14:paraId="2C43EE74" w14:textId="77777777" w:rsidR="00FB4AB3" w:rsidRPr="00022AD5" w:rsidRDefault="00FB4AB3" w:rsidP="00022AD5">
      <w:pPr>
        <w:pStyle w:val="Titre1"/>
        <w:shd w:val="clear" w:color="3155A4" w:fill="3155A4"/>
        <w:jc w:val="both"/>
        <w:rPr>
          <w:rFonts w:eastAsia="Arial"/>
          <w:color w:val="0D0C0C"/>
          <w:sz w:val="28"/>
          <w:lang w:val="fr-FR"/>
        </w:rPr>
      </w:pPr>
      <w:bookmarkStart w:id="175" w:name="_Toc202182942"/>
      <w:bookmarkStart w:id="176" w:name="_Toc202183371"/>
      <w:bookmarkStart w:id="177" w:name="_Toc202346387"/>
      <w:r w:rsidRPr="00022AD5">
        <w:rPr>
          <w:rFonts w:eastAsia="Arial"/>
          <w:color w:val="0D0C0C"/>
          <w:sz w:val="28"/>
          <w:lang w:val="fr-FR"/>
        </w:rPr>
        <w:t>10 - Provenance, qualité, contrôle et prise en charge des matériaux et produits</w:t>
      </w:r>
      <w:bookmarkEnd w:id="175"/>
      <w:bookmarkEnd w:id="176"/>
      <w:bookmarkEnd w:id="177"/>
    </w:p>
    <w:p w14:paraId="1F900D76" w14:textId="78EDCFBB" w:rsidR="00FB4AB3" w:rsidRPr="00C24DD1" w:rsidRDefault="00BF015E" w:rsidP="00841BC1">
      <w:pPr>
        <w:pStyle w:val="Titre2"/>
        <w:ind w:left="284"/>
        <w:rPr>
          <w:rFonts w:eastAsia="Trebuchet MS"/>
          <w:i w:val="0"/>
          <w:color w:val="000000"/>
          <w:sz w:val="24"/>
          <w:lang w:val="fr-FR"/>
        </w:rPr>
      </w:pPr>
      <w:bookmarkStart w:id="178" w:name="_Toc127265888"/>
      <w:bookmarkStart w:id="179" w:name="_Toc144213632"/>
      <w:bookmarkStart w:id="180" w:name="_Toc202182943"/>
      <w:bookmarkStart w:id="181" w:name="_Toc202183372"/>
      <w:bookmarkStart w:id="182" w:name="_Toc202346388"/>
      <w:r w:rsidRPr="00C24DD1">
        <w:rPr>
          <w:rFonts w:eastAsia="Trebuchet MS"/>
          <w:i w:val="0"/>
          <w:color w:val="000000"/>
          <w:sz w:val="24"/>
          <w:lang w:val="fr-FR"/>
        </w:rPr>
        <w:t>10</w:t>
      </w:r>
      <w:r w:rsidR="00FB4AB3" w:rsidRPr="00C24DD1">
        <w:rPr>
          <w:rFonts w:eastAsia="Trebuchet MS"/>
          <w:i w:val="0"/>
          <w:color w:val="000000"/>
          <w:sz w:val="24"/>
          <w:lang w:val="fr-FR"/>
        </w:rPr>
        <w:t>.1 - Caractéristiques des matériaux et produits</w:t>
      </w:r>
      <w:bookmarkEnd w:id="178"/>
      <w:bookmarkEnd w:id="179"/>
      <w:bookmarkEnd w:id="180"/>
      <w:bookmarkEnd w:id="181"/>
      <w:bookmarkEnd w:id="182"/>
    </w:p>
    <w:p w14:paraId="74611C64" w14:textId="77777777" w:rsidR="00FB4AB3" w:rsidRPr="00C24DD1" w:rsidRDefault="00FB4AB3" w:rsidP="00FB4AB3">
      <w:pPr>
        <w:pStyle w:val="ParagrapheIndent2"/>
        <w:spacing w:before="120" w:line="232" w:lineRule="exact"/>
        <w:ind w:left="20" w:right="23"/>
        <w:jc w:val="both"/>
        <w:rPr>
          <w:color w:val="000000"/>
          <w:lang w:val="fr-FR"/>
        </w:rPr>
      </w:pPr>
      <w:r w:rsidRPr="00C24DD1">
        <w:rPr>
          <w:color w:val="000000"/>
          <w:lang w:val="fr-FR"/>
        </w:rPr>
        <w:t>Le CCTP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4C8B0ED4" w14:textId="77777777" w:rsidR="00FB4AB3" w:rsidRPr="00C24DD1" w:rsidRDefault="00FB4AB3" w:rsidP="00FB4AB3">
      <w:pPr>
        <w:pStyle w:val="ParagrapheIndent2"/>
        <w:spacing w:line="232" w:lineRule="exact"/>
        <w:ind w:left="20" w:right="20"/>
        <w:jc w:val="both"/>
        <w:rPr>
          <w:color w:val="000000"/>
          <w:lang w:val="fr-FR"/>
        </w:rPr>
      </w:pPr>
    </w:p>
    <w:p w14:paraId="0DC4C771" w14:textId="77777777" w:rsidR="00FB4AB3" w:rsidRPr="00C24DD1" w:rsidRDefault="00FB4AB3" w:rsidP="00FB4AB3">
      <w:pPr>
        <w:pStyle w:val="ParagrapheIndent2"/>
        <w:spacing w:line="232" w:lineRule="exact"/>
        <w:ind w:left="20" w:right="20"/>
        <w:jc w:val="both"/>
        <w:rPr>
          <w:color w:val="000000"/>
          <w:lang w:val="fr-FR"/>
        </w:rPr>
      </w:pPr>
      <w:r w:rsidRPr="00C24DD1">
        <w:rPr>
          <w:color w:val="000000"/>
          <w:lang w:val="fr-FR"/>
        </w:rPr>
        <w:t>La norme française transposant la norme européenne constitue la référence technique qui doit être respectée par les produits.</w:t>
      </w:r>
    </w:p>
    <w:p w14:paraId="5123E728" w14:textId="77777777" w:rsidR="00FB4AB3" w:rsidRPr="00C24DD1" w:rsidRDefault="00FB4AB3" w:rsidP="00FB4AB3">
      <w:pPr>
        <w:pStyle w:val="ParagrapheIndent2"/>
        <w:spacing w:line="232" w:lineRule="exact"/>
        <w:ind w:left="20" w:right="20"/>
        <w:jc w:val="both"/>
        <w:rPr>
          <w:color w:val="000000"/>
          <w:lang w:val="fr-FR"/>
        </w:rPr>
      </w:pPr>
      <w:r w:rsidRPr="00C24DD1">
        <w:rPr>
          <w:color w:val="000000"/>
          <w:lang w:val="fr-FR"/>
        </w:rPr>
        <w:t>Lorsqu'une spécification technique est définie par référence à une norme ou à un label, le soumissionnaire prouve dans son offre, par tout moyen approprié, que les solutions qu'il propose respectent de manière équivalente cette spécification.</w:t>
      </w:r>
    </w:p>
    <w:p w14:paraId="6967D0B5" w14:textId="77777777" w:rsidR="00FB4AB3" w:rsidRPr="00C24DD1" w:rsidRDefault="00FB4AB3" w:rsidP="00FB4AB3">
      <w:pPr>
        <w:rPr>
          <w:rFonts w:ascii="Arial" w:hAnsi="Arial" w:cs="Arial"/>
          <w:lang w:val="fr-FR"/>
        </w:rPr>
      </w:pPr>
    </w:p>
    <w:p w14:paraId="4EBE8E2A" w14:textId="77777777" w:rsidR="00FB4AB3" w:rsidRPr="00C24DD1" w:rsidRDefault="00FB4AB3" w:rsidP="00FB4AB3">
      <w:pPr>
        <w:pStyle w:val="ParagrapheIndent2"/>
        <w:spacing w:line="232" w:lineRule="exact"/>
        <w:ind w:left="20" w:right="20"/>
        <w:jc w:val="both"/>
        <w:rPr>
          <w:color w:val="000000"/>
          <w:lang w:val="fr-FR"/>
        </w:rPr>
      </w:pPr>
      <w:r w:rsidRPr="00C24DD1">
        <w:rPr>
          <w:color w:val="000000"/>
          <w:lang w:val="fr-FR"/>
        </w:rPr>
        <w:t>Lorsqu'une spécification technique est définie en termes de performances ou d’exigences fonctionnelles, le soumissionnaire prouve, par tout moyen approprié, que son offre est conforme à des normes ou documents équivalents qui eux-mêmes correspondent aux performances ou exigences fonctionnelles exigées.</w:t>
      </w:r>
    </w:p>
    <w:p w14:paraId="7F60B600" w14:textId="77777777" w:rsidR="00FB4AB3" w:rsidRPr="00C24DD1" w:rsidRDefault="00FB4AB3" w:rsidP="00FB4AB3">
      <w:pPr>
        <w:rPr>
          <w:rFonts w:ascii="Arial" w:hAnsi="Arial" w:cs="Arial"/>
          <w:lang w:val="fr-FR"/>
        </w:rPr>
      </w:pPr>
    </w:p>
    <w:p w14:paraId="3C33088C" w14:textId="77777777" w:rsidR="00FB4AB3" w:rsidRPr="00C24DD1" w:rsidRDefault="00FB4AB3" w:rsidP="00FB4AB3">
      <w:pPr>
        <w:pStyle w:val="ParagrapheIndent2"/>
        <w:spacing w:line="232" w:lineRule="exact"/>
        <w:ind w:left="20" w:right="20"/>
        <w:jc w:val="both"/>
        <w:rPr>
          <w:color w:val="000000"/>
          <w:lang w:val="fr-FR"/>
        </w:rPr>
      </w:pPr>
      <w:r w:rsidRPr="00C24DD1">
        <w:rPr>
          <w:color w:val="000000"/>
          <w:lang w:val="fr-FR"/>
        </w:rPr>
        <w:t>Toute demande formulée par le titulaire et tendant à faire jouer la clause d’équivalence doit être présentée au maître d'œuvre avec tous les documents justificatifs, au minimum un mois avant tout acte qui pourrait constituer un début d'approvisionnement.</w:t>
      </w:r>
      <w:r w:rsidRPr="00C24DD1">
        <w:rPr>
          <w:color w:val="000000"/>
          <w:lang w:val="fr-FR"/>
        </w:rPr>
        <w:cr/>
      </w:r>
    </w:p>
    <w:p w14:paraId="0CDBC817" w14:textId="4EA47778" w:rsidR="00FB4AB3" w:rsidRPr="00C24DD1" w:rsidRDefault="00A85982" w:rsidP="00841BC1">
      <w:pPr>
        <w:pStyle w:val="NormalWeb"/>
        <w:spacing w:after="0"/>
        <w:ind w:left="284"/>
        <w:outlineLvl w:val="1"/>
        <w:rPr>
          <w:rFonts w:ascii="Arial" w:hAnsi="Arial" w:cs="Arial"/>
          <w:b/>
        </w:rPr>
      </w:pPr>
      <w:bookmarkStart w:id="183" w:name="_Toc144213633"/>
      <w:bookmarkStart w:id="184" w:name="_Toc202183373"/>
      <w:bookmarkStart w:id="185" w:name="_Toc202346389"/>
      <w:r>
        <w:rPr>
          <w:rFonts w:ascii="Arial" w:hAnsi="Arial" w:cs="Arial"/>
          <w:b/>
        </w:rPr>
        <w:t>10</w:t>
      </w:r>
      <w:r w:rsidR="00FB4AB3" w:rsidRPr="00C24DD1">
        <w:rPr>
          <w:rFonts w:ascii="Arial" w:hAnsi="Arial" w:cs="Arial"/>
          <w:b/>
        </w:rPr>
        <w:t>.2 - Mise à disposition de carrières ou lieux d'emprunt</w:t>
      </w:r>
      <w:bookmarkEnd w:id="183"/>
      <w:bookmarkEnd w:id="184"/>
      <w:bookmarkEnd w:id="185"/>
    </w:p>
    <w:p w14:paraId="6697DD0A" w14:textId="77777777" w:rsidR="00FB4AB3" w:rsidRPr="00C24DD1" w:rsidRDefault="00FB4AB3" w:rsidP="00FB4AB3">
      <w:pPr>
        <w:spacing w:before="119"/>
        <w:jc w:val="both"/>
        <w:rPr>
          <w:rFonts w:ascii="Arial" w:hAnsi="Arial" w:cs="Arial"/>
          <w:sz w:val="20"/>
          <w:szCs w:val="20"/>
          <w:lang w:val="fr-FR" w:eastAsia="fr-FR"/>
        </w:rPr>
      </w:pPr>
      <w:r w:rsidRPr="00C24DD1">
        <w:rPr>
          <w:rFonts w:ascii="Arial" w:hAnsi="Arial" w:cs="Arial"/>
          <w:sz w:val="20"/>
          <w:szCs w:val="20"/>
          <w:lang w:val="fr-FR" w:eastAsia="fr-FR"/>
        </w:rPr>
        <w:t>Sans objet.</w:t>
      </w:r>
    </w:p>
    <w:p w14:paraId="6B07BBCC" w14:textId="77777777" w:rsidR="00FB4AB3" w:rsidRPr="00C24DD1" w:rsidRDefault="00FB4AB3" w:rsidP="00FB4AB3">
      <w:pPr>
        <w:spacing w:before="119"/>
        <w:jc w:val="both"/>
        <w:rPr>
          <w:rFonts w:ascii="Arial" w:hAnsi="Arial" w:cs="Arial"/>
          <w:sz w:val="20"/>
          <w:szCs w:val="20"/>
          <w:lang w:val="fr-FR" w:eastAsia="fr-FR"/>
        </w:rPr>
      </w:pPr>
    </w:p>
    <w:p w14:paraId="22BC61EB" w14:textId="15D041C8" w:rsidR="00FB4AB3" w:rsidRPr="00C24DD1" w:rsidRDefault="00A85982" w:rsidP="00841BC1">
      <w:pPr>
        <w:pStyle w:val="Titre2"/>
        <w:ind w:left="284"/>
        <w:rPr>
          <w:lang w:val="fr-FR"/>
        </w:rPr>
      </w:pPr>
      <w:bookmarkStart w:id="186" w:name="_Toc127265889"/>
      <w:bookmarkStart w:id="187" w:name="_Toc144213634"/>
      <w:bookmarkStart w:id="188" w:name="_Toc202182944"/>
      <w:bookmarkStart w:id="189" w:name="_Toc202183374"/>
      <w:bookmarkStart w:id="190" w:name="_Toc202346390"/>
      <w:r>
        <w:rPr>
          <w:bCs w:val="0"/>
          <w:i w:val="0"/>
          <w:sz w:val="24"/>
          <w:szCs w:val="24"/>
          <w:lang w:val="fr-FR" w:eastAsia="fr-FR"/>
        </w:rPr>
        <w:t>10</w:t>
      </w:r>
      <w:r w:rsidR="00FB4AB3" w:rsidRPr="00C24DD1">
        <w:rPr>
          <w:bCs w:val="0"/>
          <w:i w:val="0"/>
          <w:sz w:val="24"/>
          <w:szCs w:val="24"/>
          <w:lang w:val="fr-FR" w:eastAsia="fr-FR"/>
        </w:rPr>
        <w:t>.3</w:t>
      </w:r>
      <w:r w:rsidR="00FB4AB3" w:rsidRPr="00C24DD1">
        <w:rPr>
          <w:b w:val="0"/>
          <w:bCs w:val="0"/>
          <w:i w:val="0"/>
          <w:sz w:val="24"/>
          <w:szCs w:val="24"/>
          <w:lang w:val="fr-FR" w:eastAsia="fr-FR"/>
        </w:rPr>
        <w:t xml:space="preserve"> </w:t>
      </w:r>
      <w:r w:rsidR="00FB4AB3" w:rsidRPr="00C24DD1">
        <w:rPr>
          <w:bCs w:val="0"/>
          <w:i w:val="0"/>
          <w:sz w:val="24"/>
          <w:szCs w:val="24"/>
          <w:lang w:val="fr-FR" w:eastAsia="fr-FR"/>
        </w:rPr>
        <w:t>-</w:t>
      </w:r>
      <w:r w:rsidR="00FB4AB3" w:rsidRPr="00C24DD1">
        <w:rPr>
          <w:b w:val="0"/>
          <w:bCs w:val="0"/>
          <w:i w:val="0"/>
          <w:sz w:val="24"/>
          <w:szCs w:val="24"/>
          <w:lang w:val="fr-FR" w:eastAsia="fr-FR"/>
        </w:rPr>
        <w:t xml:space="preserve"> </w:t>
      </w:r>
      <w:r w:rsidR="00FB4AB3" w:rsidRPr="00C24DD1">
        <w:rPr>
          <w:i w:val="0"/>
          <w:sz w:val="24"/>
          <w:szCs w:val="24"/>
          <w:lang w:val="fr-FR" w:eastAsia="fr-FR"/>
        </w:rPr>
        <w:t>Caractéristiques, qualités, vérifications, essais et épreuves des matériaux et produits</w:t>
      </w:r>
      <w:bookmarkEnd w:id="186"/>
      <w:bookmarkEnd w:id="187"/>
      <w:bookmarkEnd w:id="188"/>
      <w:bookmarkEnd w:id="189"/>
      <w:bookmarkEnd w:id="190"/>
    </w:p>
    <w:p w14:paraId="300541EC" w14:textId="77777777" w:rsidR="00FB4AB3" w:rsidRPr="00C24DD1" w:rsidRDefault="00FB4AB3" w:rsidP="00FB4AB3">
      <w:pPr>
        <w:spacing w:line="20" w:lineRule="exact"/>
        <w:rPr>
          <w:rFonts w:ascii="Arial" w:hAnsi="Arial" w:cs="Arial"/>
          <w:sz w:val="20"/>
          <w:szCs w:val="20"/>
          <w:lang w:val="fr-FR"/>
        </w:rPr>
      </w:pPr>
    </w:p>
    <w:p w14:paraId="54BED47F" w14:textId="0149A52C" w:rsidR="00FB4AB3" w:rsidRPr="00C24DD1" w:rsidRDefault="00A85982" w:rsidP="00841BC1">
      <w:pPr>
        <w:pStyle w:val="ParagrapheIndent2"/>
        <w:spacing w:line="232" w:lineRule="exact"/>
        <w:ind w:right="20" w:firstLine="709"/>
        <w:jc w:val="both"/>
        <w:outlineLvl w:val="2"/>
        <w:rPr>
          <w:b/>
          <w:color w:val="000000"/>
          <w:szCs w:val="20"/>
          <w:lang w:val="fr-FR"/>
        </w:rPr>
      </w:pPr>
      <w:bookmarkStart w:id="191" w:name="_Toc144213635"/>
      <w:bookmarkStart w:id="192" w:name="_Toc202183375"/>
      <w:bookmarkStart w:id="193" w:name="_Toc202346391"/>
      <w:r>
        <w:rPr>
          <w:b/>
          <w:color w:val="000000"/>
          <w:szCs w:val="20"/>
          <w:lang w:val="fr-FR"/>
        </w:rPr>
        <w:t>10</w:t>
      </w:r>
      <w:r w:rsidR="00FB4AB3" w:rsidRPr="00C24DD1">
        <w:rPr>
          <w:b/>
          <w:color w:val="000000"/>
          <w:szCs w:val="20"/>
          <w:lang w:val="fr-FR"/>
        </w:rPr>
        <w:t xml:space="preserve">.3.1 </w:t>
      </w:r>
      <w:r w:rsidR="00022AD5">
        <w:rPr>
          <w:b/>
          <w:color w:val="000000"/>
          <w:szCs w:val="20"/>
          <w:lang w:val="fr-FR"/>
        </w:rPr>
        <w:t xml:space="preserve">- </w:t>
      </w:r>
      <w:r w:rsidR="00FB4AB3" w:rsidRPr="00C24DD1">
        <w:rPr>
          <w:b/>
          <w:color w:val="000000"/>
          <w:szCs w:val="20"/>
          <w:lang w:val="fr-FR"/>
        </w:rPr>
        <w:t>Caractéristiques et qualités matériaux</w:t>
      </w:r>
      <w:bookmarkEnd w:id="191"/>
      <w:bookmarkEnd w:id="192"/>
      <w:bookmarkEnd w:id="193"/>
    </w:p>
    <w:p w14:paraId="37EAFD34" w14:textId="77777777" w:rsidR="00FB4AB3" w:rsidRPr="00C24DD1" w:rsidRDefault="00FB4AB3" w:rsidP="00FB4AB3">
      <w:pPr>
        <w:pStyle w:val="ParagrapheIndent2"/>
        <w:spacing w:line="232" w:lineRule="exact"/>
        <w:ind w:right="20"/>
        <w:jc w:val="both"/>
        <w:rPr>
          <w:color w:val="000000"/>
          <w:lang w:val="fr-FR"/>
        </w:rPr>
      </w:pPr>
      <w:r w:rsidRPr="00C24DD1">
        <w:rPr>
          <w:color w:val="000000"/>
          <w:lang w:val="fr-FR"/>
        </w:rPr>
        <w:t xml:space="preserve">Le CCTP définit les compléments et dérogations à apporter aux dispositions du </w:t>
      </w:r>
      <w:proofErr w:type="spellStart"/>
      <w:r w:rsidRPr="00C24DD1">
        <w:rPr>
          <w:color w:val="000000"/>
          <w:lang w:val="fr-FR"/>
        </w:rPr>
        <w:t>CCAG</w:t>
      </w:r>
      <w:proofErr w:type="spellEnd"/>
      <w:r w:rsidRPr="00C24DD1">
        <w:rPr>
          <w:color w:val="000000"/>
          <w:lang w:val="fr-FR"/>
        </w:rPr>
        <w:t xml:space="preserve"> et du </w:t>
      </w:r>
      <w:proofErr w:type="spellStart"/>
      <w:r w:rsidRPr="00C24DD1">
        <w:rPr>
          <w:color w:val="000000"/>
          <w:lang w:val="fr-FR"/>
        </w:rPr>
        <w:t>CCTG</w:t>
      </w:r>
      <w:proofErr w:type="spellEnd"/>
      <w:r w:rsidRPr="00C24DD1">
        <w:rPr>
          <w:color w:val="000000"/>
          <w:lang w:val="fr-FR"/>
        </w:rPr>
        <w:t xml:space="preserve"> concernant les caractéristiques et qualités des matériaux, produits et composants de construction à utiliser dans les travaux, ainsi que les modalités de leurs vérifications, essais et épreuves, tant qualitatives que quantitatives, sur le chantier.</w:t>
      </w:r>
    </w:p>
    <w:p w14:paraId="4D009167" w14:textId="77777777" w:rsidR="00FB4AB3" w:rsidRPr="00DC392F" w:rsidRDefault="00FB4AB3" w:rsidP="00FB4AB3">
      <w:pPr>
        <w:pStyle w:val="ParagrapheIndent2"/>
        <w:spacing w:line="232" w:lineRule="exact"/>
        <w:ind w:left="20" w:right="20"/>
        <w:jc w:val="both"/>
        <w:rPr>
          <w:color w:val="000000"/>
          <w:lang w:val="fr-FR"/>
        </w:rPr>
      </w:pPr>
      <w:r w:rsidRPr="00C24DD1">
        <w:rPr>
          <w:color w:val="000000"/>
          <w:lang w:val="fr-FR"/>
        </w:rPr>
        <w:t xml:space="preserve">Sauf accord intervenu entre le maître d'œuvre et le titulaire sur des dispositions différentes, les vérifications </w:t>
      </w:r>
      <w:r w:rsidRPr="00DC392F">
        <w:rPr>
          <w:color w:val="000000"/>
          <w:lang w:val="fr-FR"/>
        </w:rPr>
        <w:t>de qualité sont assurées par :</w:t>
      </w:r>
    </w:p>
    <w:p w14:paraId="29D6EA45" w14:textId="77777777" w:rsidR="00FB4AB3" w:rsidRPr="00DC392F" w:rsidRDefault="00FB4AB3" w:rsidP="00FB4AB3">
      <w:pPr>
        <w:pStyle w:val="ParagrapheIndent2"/>
        <w:spacing w:line="232" w:lineRule="exact"/>
        <w:ind w:left="20" w:right="20"/>
        <w:jc w:val="both"/>
        <w:rPr>
          <w:color w:val="000000"/>
          <w:lang w:val="fr-FR"/>
        </w:rPr>
      </w:pPr>
      <w:r w:rsidRPr="00DC392F">
        <w:rPr>
          <w:color w:val="000000"/>
          <w:lang w:val="fr-FR"/>
        </w:rPr>
        <w:t>Monsieur le Chef de l'Unité Territoriale d'Itinéraire Canaux de Picardie Champagne Ardenne, ou son représentant</w:t>
      </w:r>
    </w:p>
    <w:p w14:paraId="34E62857" w14:textId="77777777" w:rsidR="00FB4AB3" w:rsidRPr="00DC392F" w:rsidRDefault="00FB4AB3" w:rsidP="00FB4AB3">
      <w:pPr>
        <w:jc w:val="both"/>
        <w:rPr>
          <w:rFonts w:ascii="Arial" w:hAnsi="Arial" w:cs="Arial"/>
          <w:b/>
          <w:bCs/>
          <w:lang w:val="fr-FR"/>
        </w:rPr>
      </w:pPr>
    </w:p>
    <w:p w14:paraId="7CA6722F" w14:textId="68E326EF" w:rsidR="00FB4AB3" w:rsidRPr="00DC392F" w:rsidRDefault="00A85982" w:rsidP="00841BC1">
      <w:pPr>
        <w:pStyle w:val="Titre3"/>
        <w:ind w:left="709"/>
        <w:rPr>
          <w:rFonts w:ascii="Arial" w:hAnsi="Arial" w:cs="Arial"/>
          <w:b/>
          <w:bCs/>
          <w:color w:val="000000"/>
          <w:sz w:val="20"/>
          <w:szCs w:val="20"/>
          <w:lang w:val="fr-FR"/>
        </w:rPr>
      </w:pPr>
      <w:bookmarkStart w:id="194" w:name="_Toc144213636"/>
      <w:bookmarkStart w:id="195" w:name="_Toc202182945"/>
      <w:bookmarkStart w:id="196" w:name="_Toc202183376"/>
      <w:bookmarkStart w:id="197" w:name="_Toc202346392"/>
      <w:bookmarkStart w:id="198" w:name="_Toc127265890"/>
      <w:r>
        <w:rPr>
          <w:rFonts w:ascii="Arial" w:hAnsi="Arial" w:cs="Arial"/>
          <w:b/>
          <w:bCs/>
          <w:color w:val="000000"/>
          <w:sz w:val="20"/>
          <w:szCs w:val="20"/>
          <w:lang w:val="fr-FR"/>
        </w:rPr>
        <w:t>10</w:t>
      </w:r>
      <w:r w:rsidR="00FB4AB3" w:rsidRPr="00DC392F">
        <w:rPr>
          <w:rFonts w:ascii="Arial" w:hAnsi="Arial" w:cs="Arial"/>
          <w:b/>
          <w:bCs/>
          <w:color w:val="000000"/>
          <w:sz w:val="20"/>
          <w:szCs w:val="20"/>
          <w:lang w:val="fr-FR"/>
        </w:rPr>
        <w:t xml:space="preserve">.3.2 </w:t>
      </w:r>
      <w:r w:rsidR="00022AD5" w:rsidRPr="00DC392F">
        <w:rPr>
          <w:rFonts w:ascii="Arial" w:hAnsi="Arial" w:cs="Arial"/>
          <w:b/>
          <w:bCs/>
          <w:color w:val="000000"/>
          <w:sz w:val="20"/>
          <w:szCs w:val="20"/>
          <w:lang w:val="fr-FR"/>
        </w:rPr>
        <w:t xml:space="preserve">- </w:t>
      </w:r>
      <w:r w:rsidR="00FB4AB3" w:rsidRPr="00DC392F">
        <w:rPr>
          <w:rFonts w:ascii="Arial" w:hAnsi="Arial" w:cs="Arial"/>
          <w:b/>
          <w:bCs/>
          <w:color w:val="000000"/>
          <w:sz w:val="20"/>
          <w:szCs w:val="20"/>
          <w:lang w:val="fr-FR"/>
        </w:rPr>
        <w:t>Vérifications et surveillance fabrication</w:t>
      </w:r>
      <w:bookmarkEnd w:id="194"/>
      <w:bookmarkEnd w:id="195"/>
      <w:bookmarkEnd w:id="196"/>
      <w:bookmarkEnd w:id="197"/>
    </w:p>
    <w:p w14:paraId="18777A73" w14:textId="77777777" w:rsidR="00FB4AB3" w:rsidRPr="00DC392F" w:rsidRDefault="00FB4AB3" w:rsidP="00FB4AB3">
      <w:pPr>
        <w:jc w:val="both"/>
        <w:rPr>
          <w:rFonts w:ascii="Arial" w:hAnsi="Arial" w:cs="Arial"/>
          <w:color w:val="000000"/>
          <w:sz w:val="20"/>
          <w:szCs w:val="20"/>
          <w:lang w:val="fr-FR"/>
        </w:rPr>
      </w:pPr>
      <w:r w:rsidRPr="00DC392F">
        <w:rPr>
          <w:rFonts w:ascii="Arial" w:hAnsi="Arial" w:cs="Arial"/>
          <w:color w:val="000000"/>
          <w:sz w:val="20"/>
          <w:szCs w:val="20"/>
          <w:lang w:val="fr-FR"/>
        </w:rPr>
        <w:t>Le CCTP précise quels matériaux, produits et composants de construction font l'objet de vérifications ou de surveillance de la fabrication, dans les usines, magasins et carrières du titulaire ou de sous-traitants et fournisseurs, ainsi que les modalités correspondantes.</w:t>
      </w:r>
      <w:bookmarkEnd w:id="198"/>
    </w:p>
    <w:p w14:paraId="3AA14D8B" w14:textId="77777777" w:rsidR="00FB4AB3" w:rsidRPr="00DC392F" w:rsidRDefault="00FB4AB3" w:rsidP="00FB4AB3">
      <w:pPr>
        <w:jc w:val="both"/>
        <w:rPr>
          <w:rFonts w:ascii="Arial" w:hAnsi="Arial" w:cs="Arial"/>
          <w:color w:val="000000"/>
          <w:sz w:val="20"/>
          <w:szCs w:val="20"/>
          <w:lang w:val="fr-FR"/>
        </w:rPr>
      </w:pPr>
      <w:r w:rsidRPr="00DC392F">
        <w:rPr>
          <w:rFonts w:ascii="Arial" w:hAnsi="Arial" w:cs="Arial"/>
          <w:color w:val="000000"/>
          <w:sz w:val="20"/>
          <w:szCs w:val="20"/>
          <w:lang w:val="fr-FR"/>
        </w:rPr>
        <w:lastRenderedPageBreak/>
        <w:t>Sauf accord intervenu entre le maître d'œuvre et le titulaire sur des dispositions différentes, les vérifications et la surveillance sont assurées par le :</w:t>
      </w:r>
    </w:p>
    <w:p w14:paraId="59289713" w14:textId="77777777" w:rsidR="00FB4AB3" w:rsidRPr="00DC392F" w:rsidRDefault="00FB4AB3" w:rsidP="00FB4AB3">
      <w:pPr>
        <w:jc w:val="both"/>
        <w:rPr>
          <w:rFonts w:ascii="Arial" w:hAnsi="Arial" w:cs="Arial"/>
          <w:color w:val="000000"/>
          <w:sz w:val="20"/>
          <w:szCs w:val="20"/>
          <w:lang w:val="fr-FR"/>
        </w:rPr>
      </w:pPr>
      <w:r w:rsidRPr="00DC392F">
        <w:rPr>
          <w:rFonts w:ascii="Arial" w:hAnsi="Arial" w:cs="Arial"/>
          <w:color w:val="000000"/>
          <w:sz w:val="20"/>
          <w:szCs w:val="20"/>
          <w:lang w:val="fr-FR"/>
        </w:rPr>
        <w:t>Monsieur le Chef de l'Unité Territoriale d'Itinéraire Canaux de Picardie Champagne Ardenne, ou son représentant</w:t>
      </w:r>
    </w:p>
    <w:p w14:paraId="05389BFB" w14:textId="77777777" w:rsidR="00FB4AB3" w:rsidRPr="00DC392F" w:rsidRDefault="00FB4AB3" w:rsidP="00FB4AB3">
      <w:pPr>
        <w:rPr>
          <w:rFonts w:ascii="Arial" w:hAnsi="Arial" w:cs="Arial"/>
          <w:color w:val="000000"/>
          <w:sz w:val="20"/>
          <w:szCs w:val="20"/>
        </w:rPr>
      </w:pPr>
    </w:p>
    <w:p w14:paraId="67C4AB1F" w14:textId="724A8A94" w:rsidR="00FB4AB3" w:rsidRPr="00DC392F" w:rsidRDefault="0040148D" w:rsidP="00841BC1">
      <w:pPr>
        <w:pStyle w:val="Titre2"/>
        <w:ind w:left="284"/>
        <w:rPr>
          <w:i w:val="0"/>
          <w:sz w:val="24"/>
          <w:szCs w:val="24"/>
          <w:lang w:val="fr-FR" w:eastAsia="fr-FR"/>
        </w:rPr>
      </w:pPr>
      <w:bookmarkStart w:id="199" w:name="_Toc144213637"/>
      <w:bookmarkStart w:id="200" w:name="_Toc202182946"/>
      <w:bookmarkStart w:id="201" w:name="_Toc202183377"/>
      <w:bookmarkStart w:id="202" w:name="_Toc202346393"/>
      <w:r>
        <w:rPr>
          <w:bCs w:val="0"/>
          <w:i w:val="0"/>
          <w:sz w:val="24"/>
          <w:szCs w:val="24"/>
          <w:lang w:val="fr-FR" w:eastAsia="fr-FR"/>
        </w:rPr>
        <w:t>10</w:t>
      </w:r>
      <w:r w:rsidR="00FB4AB3" w:rsidRPr="00DC392F">
        <w:rPr>
          <w:bCs w:val="0"/>
          <w:i w:val="0"/>
          <w:sz w:val="24"/>
          <w:szCs w:val="24"/>
          <w:lang w:val="fr-FR" w:eastAsia="fr-FR"/>
        </w:rPr>
        <w:t>.</w:t>
      </w:r>
      <w:r w:rsidR="00FB4AB3" w:rsidRPr="00DC392F">
        <w:rPr>
          <w:i w:val="0"/>
          <w:sz w:val="24"/>
          <w:szCs w:val="24"/>
          <w:lang w:val="fr-FR" w:eastAsia="fr-FR"/>
        </w:rPr>
        <w:t>4</w:t>
      </w:r>
      <w:r w:rsidR="00FB4AB3" w:rsidRPr="00DC392F">
        <w:rPr>
          <w:b w:val="0"/>
          <w:bCs w:val="0"/>
          <w:i w:val="0"/>
          <w:sz w:val="24"/>
          <w:szCs w:val="24"/>
          <w:lang w:val="fr-FR" w:eastAsia="fr-FR"/>
        </w:rPr>
        <w:t xml:space="preserve"> -</w:t>
      </w:r>
      <w:r w:rsidR="00FB4AB3" w:rsidRPr="00DC392F">
        <w:rPr>
          <w:i w:val="0"/>
          <w:sz w:val="24"/>
          <w:szCs w:val="24"/>
          <w:lang w:val="fr-FR" w:eastAsia="fr-FR"/>
        </w:rPr>
        <w:t xml:space="preserve"> Prise en charge, manutention et conservation par le titulaire des matériaux et produits fournis par le maître de l'ouvrage.</w:t>
      </w:r>
      <w:bookmarkEnd w:id="199"/>
      <w:bookmarkEnd w:id="200"/>
      <w:bookmarkEnd w:id="201"/>
      <w:bookmarkEnd w:id="202"/>
    </w:p>
    <w:p w14:paraId="7EE5B447"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Sans objet.</w:t>
      </w:r>
    </w:p>
    <w:p w14:paraId="7DC5859B" w14:textId="77777777" w:rsidR="00022AD5" w:rsidRPr="00DC392F" w:rsidRDefault="00022AD5" w:rsidP="00FB4AB3">
      <w:pPr>
        <w:spacing w:before="119"/>
        <w:jc w:val="both"/>
        <w:rPr>
          <w:rFonts w:ascii="Arial" w:hAnsi="Arial" w:cs="Arial"/>
          <w:sz w:val="20"/>
          <w:szCs w:val="20"/>
          <w:lang w:val="fr-FR" w:eastAsia="fr-FR"/>
        </w:rPr>
      </w:pPr>
    </w:p>
    <w:p w14:paraId="2409CAE9" w14:textId="43AA1FF9" w:rsidR="00022AD5" w:rsidRPr="00DC392F" w:rsidRDefault="00022AD5" w:rsidP="00022AD5">
      <w:pPr>
        <w:pStyle w:val="Titre1"/>
        <w:shd w:val="clear" w:color="3155A4" w:fill="3155A4"/>
        <w:jc w:val="both"/>
        <w:rPr>
          <w:sz w:val="20"/>
          <w:szCs w:val="20"/>
          <w:lang w:val="fr-FR" w:eastAsia="fr-FR"/>
        </w:rPr>
      </w:pPr>
      <w:bookmarkStart w:id="203" w:name="_Toc202182947"/>
      <w:bookmarkStart w:id="204" w:name="_Toc202183378"/>
      <w:bookmarkStart w:id="205" w:name="_Toc202346394"/>
      <w:r w:rsidRPr="00DC392F">
        <w:rPr>
          <w:rFonts w:eastAsia="Arial"/>
          <w:color w:val="0D0C0C"/>
          <w:sz w:val="28"/>
          <w:lang w:val="fr-FR"/>
        </w:rPr>
        <w:t>11 - Réalisation de travaux à proximité des réseaux et implantation des ouvrages</w:t>
      </w:r>
      <w:bookmarkEnd w:id="203"/>
      <w:bookmarkEnd w:id="204"/>
      <w:bookmarkEnd w:id="205"/>
    </w:p>
    <w:p w14:paraId="4D41F6D6" w14:textId="77777777" w:rsidR="00FB4AB3" w:rsidRPr="00DC392F" w:rsidRDefault="00FB4AB3" w:rsidP="00FB4AB3">
      <w:pPr>
        <w:jc w:val="both"/>
        <w:rPr>
          <w:rFonts w:ascii="Arial" w:hAnsi="Arial" w:cs="Arial"/>
          <w:color w:val="000000"/>
          <w:sz w:val="20"/>
          <w:szCs w:val="20"/>
          <w:lang w:val="fr-FR"/>
        </w:rPr>
      </w:pPr>
    </w:p>
    <w:p w14:paraId="0BDE1DDF" w14:textId="39EE018D" w:rsidR="00FB4AB3" w:rsidRPr="00DC392F" w:rsidRDefault="00FB4AB3" w:rsidP="00841BC1">
      <w:pPr>
        <w:pStyle w:val="Titre2"/>
        <w:ind w:firstLine="284"/>
        <w:rPr>
          <w:i w:val="0"/>
          <w:sz w:val="24"/>
          <w:szCs w:val="24"/>
          <w:lang w:val="fr-FR" w:eastAsia="fr-FR"/>
        </w:rPr>
      </w:pPr>
      <w:bookmarkStart w:id="206" w:name="_Toc144213639"/>
      <w:bookmarkStart w:id="207" w:name="_Toc202182948"/>
      <w:bookmarkStart w:id="208" w:name="_Toc202183379"/>
      <w:bookmarkStart w:id="209" w:name="_Toc202346395"/>
      <w:r w:rsidRPr="00DC392F">
        <w:rPr>
          <w:bCs w:val="0"/>
          <w:i w:val="0"/>
          <w:sz w:val="24"/>
          <w:szCs w:val="24"/>
          <w:lang w:val="fr-FR" w:eastAsia="fr-FR"/>
        </w:rPr>
        <w:t>1</w:t>
      </w:r>
      <w:r w:rsidR="00022AD5" w:rsidRPr="00DC392F">
        <w:rPr>
          <w:bCs w:val="0"/>
          <w:i w:val="0"/>
          <w:sz w:val="24"/>
          <w:szCs w:val="24"/>
          <w:lang w:val="fr-FR" w:eastAsia="fr-FR"/>
        </w:rPr>
        <w:t>1</w:t>
      </w:r>
      <w:r w:rsidRPr="00DC392F">
        <w:rPr>
          <w:bCs w:val="0"/>
          <w:i w:val="0"/>
          <w:sz w:val="24"/>
          <w:szCs w:val="24"/>
          <w:lang w:val="fr-FR" w:eastAsia="fr-FR"/>
        </w:rPr>
        <w:t>.1 -</w:t>
      </w:r>
      <w:r w:rsidRPr="00DC392F">
        <w:rPr>
          <w:i w:val="0"/>
          <w:sz w:val="24"/>
          <w:szCs w:val="24"/>
          <w:lang w:val="fr-FR" w:eastAsia="fr-FR"/>
        </w:rPr>
        <w:t xml:space="preserve"> Déclaration d’intention de commencer les travaux</w:t>
      </w:r>
      <w:bookmarkEnd w:id="206"/>
      <w:bookmarkEnd w:id="207"/>
      <w:bookmarkEnd w:id="208"/>
      <w:bookmarkEnd w:id="209"/>
    </w:p>
    <w:p w14:paraId="632CB114"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Le maître d’ouvrage réalisera en phase préparation des travaux la déclaration de travaux conformément à la réglementation en vigueur.</w:t>
      </w:r>
    </w:p>
    <w:p w14:paraId="44922787"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Le titulaire est réputé avoir intégré dans son offre et y avoir prévu des prestations qui prennent en compte les contraintes éventuelles de proximité des réseaux existants sur le projet.</w:t>
      </w:r>
    </w:p>
    <w:p w14:paraId="36034906"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L’apparition, en période de préparation et préalablement au compte-rendu de marquage piquetage, d’écarts entre les récépissés de DICT et les éléments de la consultation, constitue un point d’arrêt. Les parties évaluent l’impact de ces écarts sur le projet, et leurs conséquences contractuelles.</w:t>
      </w:r>
    </w:p>
    <w:p w14:paraId="371542FF"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Après analyse des écarts par le titulaire, le maître d’ouvrage l'informera avant le démarrage des travaux des conditions nouvelles de réalisation et notamment des éventuelles adaptations du projet assurant sa compatibilité avec la configuration la plus récente des réseaux tiers existants. Les opérations de marquage-piquetage prendront en compte ces éléments.</w:t>
      </w:r>
    </w:p>
    <w:p w14:paraId="45B805FB"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Le titulaire doit adresser une DICT à chaque exploitant indiqué par le guichet unique dans un délai de dix jours (hors jours fériés) à compter de la date de démarrage de la période de préparation. En l'absence de réponse par un exploitant dans un délai de neuf jours (hors jours fériés) à compter de la date d'envoi de la DICT, le titulaire devra le relancer en lui adressant à nouveau la DICT par lettre recommandée avec accusé de réception.</w:t>
      </w:r>
    </w:p>
    <w:p w14:paraId="3FCA43C1"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 xml:space="preserve">Le titulaire devra renouveler la DICT dans le cas où un délai de plus de trois mois s’écoulerait entre la consultation du </w:t>
      </w:r>
      <w:proofErr w:type="spellStart"/>
      <w:r w:rsidRPr="00DC392F">
        <w:rPr>
          <w:rFonts w:ascii="Arial" w:hAnsi="Arial" w:cs="Arial"/>
          <w:sz w:val="20"/>
          <w:szCs w:val="20"/>
          <w:lang w:val="fr-FR" w:eastAsia="fr-FR"/>
        </w:rPr>
        <w:t>télé-service</w:t>
      </w:r>
      <w:proofErr w:type="spellEnd"/>
      <w:r w:rsidRPr="00DC392F">
        <w:rPr>
          <w:rFonts w:ascii="Arial" w:hAnsi="Arial" w:cs="Arial"/>
          <w:sz w:val="20"/>
          <w:szCs w:val="20"/>
          <w:lang w:val="fr-FR" w:eastAsia="fr-FR"/>
        </w:rPr>
        <w:t xml:space="preserve"> et le commencement des travaux annoncés dans la DICT, ou en cas d’interruption des travaux pendant plus de trois mois.</w:t>
      </w:r>
    </w:p>
    <w:p w14:paraId="4D960739"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Le titulaire doit tenir en permanence sur le chantier, pendant toute sa durée, les DICT et ses récépissés</w:t>
      </w:r>
      <w:r w:rsidRPr="00DC392F">
        <w:rPr>
          <w:rFonts w:ascii="Arial" w:hAnsi="Arial" w:cs="Arial"/>
          <w:sz w:val="20"/>
          <w:szCs w:val="20"/>
          <w:lang w:eastAsia="fr-FR"/>
        </w:rPr>
        <w:t xml:space="preserve"> </w:t>
      </w:r>
      <w:r w:rsidRPr="00DC392F">
        <w:rPr>
          <w:rFonts w:ascii="Arial" w:hAnsi="Arial" w:cs="Arial"/>
          <w:sz w:val="20"/>
          <w:szCs w:val="20"/>
          <w:lang w:val="fr-FR" w:eastAsia="fr-FR"/>
        </w:rPr>
        <w:t>imprimés dans le bon format.</w:t>
      </w:r>
    </w:p>
    <w:p w14:paraId="0F9FF3D2" w14:textId="77777777" w:rsidR="00FB4AB3" w:rsidRPr="00DC392F" w:rsidRDefault="00FB4AB3" w:rsidP="00FB4AB3">
      <w:pPr>
        <w:spacing w:before="119"/>
        <w:jc w:val="both"/>
        <w:rPr>
          <w:rFonts w:ascii="Arial" w:hAnsi="Arial" w:cs="Arial"/>
          <w:sz w:val="20"/>
          <w:szCs w:val="20"/>
          <w:lang w:val="fr-FR" w:eastAsia="fr-FR"/>
        </w:rPr>
      </w:pPr>
    </w:p>
    <w:p w14:paraId="0659782A" w14:textId="7123080E" w:rsidR="00FB4AB3" w:rsidRPr="00DC392F" w:rsidRDefault="00FB4AB3" w:rsidP="00841BC1">
      <w:pPr>
        <w:pStyle w:val="Titre2"/>
        <w:ind w:left="284"/>
        <w:rPr>
          <w:i w:val="0"/>
          <w:sz w:val="24"/>
          <w:szCs w:val="24"/>
          <w:lang w:val="fr-FR" w:eastAsia="fr-FR"/>
        </w:rPr>
      </w:pPr>
      <w:bookmarkStart w:id="210" w:name="__RefHeading__52431_166671997"/>
      <w:bookmarkStart w:id="211" w:name="_Toc144213640"/>
      <w:bookmarkStart w:id="212" w:name="_Toc202182949"/>
      <w:bookmarkStart w:id="213" w:name="_Toc202183380"/>
      <w:bookmarkStart w:id="214" w:name="_Toc202346396"/>
      <w:bookmarkEnd w:id="210"/>
      <w:r w:rsidRPr="00DC392F">
        <w:rPr>
          <w:i w:val="0"/>
          <w:sz w:val="24"/>
          <w:szCs w:val="24"/>
          <w:lang w:val="fr-FR" w:eastAsia="fr-FR"/>
        </w:rPr>
        <w:t>1</w:t>
      </w:r>
      <w:r w:rsidR="00022AD5" w:rsidRPr="00DC392F">
        <w:rPr>
          <w:i w:val="0"/>
          <w:sz w:val="24"/>
          <w:szCs w:val="24"/>
          <w:lang w:val="fr-FR" w:eastAsia="fr-FR"/>
        </w:rPr>
        <w:t>1</w:t>
      </w:r>
      <w:r w:rsidRPr="00DC392F">
        <w:rPr>
          <w:i w:val="0"/>
          <w:sz w:val="24"/>
          <w:szCs w:val="24"/>
          <w:lang w:val="fr-FR" w:eastAsia="fr-FR"/>
        </w:rPr>
        <w:t>.2 - Autorisations d’intervention à proximité des réseaux (</w:t>
      </w:r>
      <w:proofErr w:type="spellStart"/>
      <w:r w:rsidRPr="00DC392F">
        <w:rPr>
          <w:i w:val="0"/>
          <w:sz w:val="24"/>
          <w:szCs w:val="24"/>
          <w:lang w:val="fr-FR" w:eastAsia="fr-FR"/>
        </w:rPr>
        <w:t>AIPR</w:t>
      </w:r>
      <w:proofErr w:type="spellEnd"/>
      <w:r w:rsidRPr="00DC392F">
        <w:rPr>
          <w:i w:val="0"/>
          <w:sz w:val="24"/>
          <w:szCs w:val="24"/>
          <w:lang w:val="fr-FR" w:eastAsia="fr-FR"/>
        </w:rPr>
        <w:t>)</w:t>
      </w:r>
      <w:bookmarkEnd w:id="211"/>
      <w:bookmarkEnd w:id="212"/>
      <w:bookmarkEnd w:id="213"/>
      <w:bookmarkEnd w:id="214"/>
    </w:p>
    <w:p w14:paraId="31639191"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 xml:space="preserve">Le titulaire doit s’assurer que tous ses salariés et ceux de ses sous-traitants intervenant à proximité de ces réseaux, y compris les conducteurs d’engins de chantier, justifient d’une attestation </w:t>
      </w:r>
      <w:proofErr w:type="spellStart"/>
      <w:r w:rsidRPr="00DC392F">
        <w:rPr>
          <w:rFonts w:ascii="Arial" w:hAnsi="Arial" w:cs="Arial"/>
          <w:sz w:val="20"/>
          <w:szCs w:val="20"/>
          <w:lang w:val="fr-FR" w:eastAsia="fr-FR"/>
        </w:rPr>
        <w:t>AIPR</w:t>
      </w:r>
      <w:proofErr w:type="spellEnd"/>
      <w:r w:rsidRPr="00DC392F">
        <w:rPr>
          <w:rFonts w:ascii="Arial" w:hAnsi="Arial" w:cs="Arial"/>
          <w:sz w:val="20"/>
          <w:szCs w:val="20"/>
          <w:lang w:val="fr-FR" w:eastAsia="fr-FR"/>
        </w:rPr>
        <w:t xml:space="preserve"> « Opérateur ».</w:t>
      </w:r>
    </w:p>
    <w:p w14:paraId="53D424E4" w14:textId="77777777" w:rsidR="00FB4AB3" w:rsidRPr="00DC392F"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 xml:space="preserve">Il s’engage à communiquer à la demande du maître d’ouvrage la copie des attestations </w:t>
      </w:r>
      <w:proofErr w:type="spellStart"/>
      <w:r w:rsidRPr="00DC392F">
        <w:rPr>
          <w:rFonts w:ascii="Arial" w:hAnsi="Arial" w:cs="Arial"/>
          <w:sz w:val="20"/>
          <w:szCs w:val="20"/>
          <w:lang w:val="fr-FR" w:eastAsia="fr-FR"/>
        </w:rPr>
        <w:t>AIPR</w:t>
      </w:r>
      <w:proofErr w:type="spellEnd"/>
      <w:r w:rsidRPr="00DC392F">
        <w:rPr>
          <w:rFonts w:ascii="Arial" w:hAnsi="Arial" w:cs="Arial"/>
          <w:sz w:val="20"/>
          <w:szCs w:val="20"/>
          <w:lang w:val="fr-FR" w:eastAsia="fr-FR"/>
        </w:rPr>
        <w:t xml:space="preserve"> de ses intervenants et de ceux de ses sous-traitants.</w:t>
      </w:r>
    </w:p>
    <w:p w14:paraId="0C982808" w14:textId="77777777" w:rsidR="00FB4AB3" w:rsidRPr="00DC392F" w:rsidRDefault="00FB4AB3" w:rsidP="00FB4AB3">
      <w:pPr>
        <w:rPr>
          <w:rFonts w:ascii="Arial" w:hAnsi="Arial" w:cs="Arial"/>
          <w:sz w:val="20"/>
          <w:szCs w:val="20"/>
          <w:lang w:val="fr-FR" w:eastAsia="fr-FR"/>
        </w:rPr>
      </w:pPr>
    </w:p>
    <w:p w14:paraId="44446F48" w14:textId="02FCBAAA" w:rsidR="00FB4AB3" w:rsidRPr="00DC392F" w:rsidRDefault="00FB4AB3" w:rsidP="00841BC1">
      <w:pPr>
        <w:pStyle w:val="Titre2"/>
        <w:ind w:left="284"/>
        <w:rPr>
          <w:i w:val="0"/>
          <w:sz w:val="24"/>
          <w:szCs w:val="24"/>
          <w:lang w:val="fr-FR" w:eastAsia="fr-FR"/>
        </w:rPr>
      </w:pPr>
      <w:bookmarkStart w:id="215" w:name="_Toc144213641"/>
      <w:bookmarkStart w:id="216" w:name="_Toc202182950"/>
      <w:bookmarkStart w:id="217" w:name="_Toc202183381"/>
      <w:bookmarkStart w:id="218" w:name="_Toc202346397"/>
      <w:r w:rsidRPr="00DC392F">
        <w:rPr>
          <w:bCs w:val="0"/>
          <w:i w:val="0"/>
          <w:sz w:val="24"/>
          <w:szCs w:val="24"/>
          <w:lang w:val="fr-FR" w:eastAsia="fr-FR"/>
        </w:rPr>
        <w:t>1</w:t>
      </w:r>
      <w:r w:rsidR="00A47A38" w:rsidRPr="00DC392F">
        <w:rPr>
          <w:bCs w:val="0"/>
          <w:i w:val="0"/>
          <w:sz w:val="24"/>
          <w:szCs w:val="24"/>
          <w:lang w:val="fr-FR" w:eastAsia="fr-FR"/>
        </w:rPr>
        <w:t>1</w:t>
      </w:r>
      <w:r w:rsidRPr="00DC392F">
        <w:rPr>
          <w:bCs w:val="0"/>
          <w:i w:val="0"/>
          <w:sz w:val="24"/>
          <w:szCs w:val="24"/>
          <w:lang w:val="fr-FR" w:eastAsia="fr-FR"/>
        </w:rPr>
        <w:t>.3 -</w:t>
      </w:r>
      <w:r w:rsidRPr="00DC392F">
        <w:rPr>
          <w:sz w:val="24"/>
          <w:szCs w:val="24"/>
          <w:lang w:val="fr-FR" w:eastAsia="fr-FR"/>
        </w:rPr>
        <w:t xml:space="preserve"> </w:t>
      </w:r>
      <w:r w:rsidRPr="00DC392F">
        <w:rPr>
          <w:i w:val="0"/>
          <w:sz w:val="24"/>
          <w:szCs w:val="24"/>
          <w:lang w:val="fr-FR" w:eastAsia="fr-FR"/>
        </w:rPr>
        <w:t>Réalisation des travaux à proximité de réseaux</w:t>
      </w:r>
      <w:bookmarkEnd w:id="215"/>
      <w:bookmarkEnd w:id="216"/>
      <w:bookmarkEnd w:id="217"/>
      <w:bookmarkEnd w:id="218"/>
    </w:p>
    <w:p w14:paraId="106DF5BA" w14:textId="77777777" w:rsidR="00FB4AB3" w:rsidRDefault="00FB4AB3" w:rsidP="00FB4AB3">
      <w:pPr>
        <w:spacing w:before="119"/>
        <w:jc w:val="both"/>
        <w:rPr>
          <w:rFonts w:ascii="Arial" w:hAnsi="Arial" w:cs="Arial"/>
          <w:sz w:val="20"/>
          <w:szCs w:val="20"/>
          <w:lang w:val="fr-FR" w:eastAsia="fr-FR"/>
        </w:rPr>
      </w:pPr>
      <w:r w:rsidRPr="00DC392F">
        <w:rPr>
          <w:rFonts w:ascii="Arial" w:hAnsi="Arial" w:cs="Arial"/>
          <w:sz w:val="20"/>
          <w:szCs w:val="20"/>
          <w:lang w:val="fr-FR" w:eastAsia="fr-FR"/>
        </w:rPr>
        <w:t>Le titulaire doit effectuer les opérations complémentaires de localisation de réseaux (</w:t>
      </w:r>
      <w:proofErr w:type="spellStart"/>
      <w:r w:rsidRPr="00DC392F">
        <w:rPr>
          <w:rFonts w:ascii="Arial" w:hAnsi="Arial" w:cs="Arial"/>
          <w:sz w:val="20"/>
          <w:szCs w:val="20"/>
          <w:lang w:val="fr-FR" w:eastAsia="fr-FR"/>
        </w:rPr>
        <w:t>OCLR</w:t>
      </w:r>
      <w:proofErr w:type="spellEnd"/>
      <w:r w:rsidRPr="00DC392F">
        <w:rPr>
          <w:rFonts w:ascii="Arial" w:hAnsi="Arial" w:cs="Arial"/>
          <w:sz w:val="20"/>
          <w:szCs w:val="20"/>
          <w:lang w:val="fr-FR" w:eastAsia="fr-FR"/>
        </w:rPr>
        <w:t>) pendant la période de préparation avant tout commencement d'exécution des travaux.</w:t>
      </w:r>
    </w:p>
    <w:p w14:paraId="29AFFA38" w14:textId="77777777" w:rsidR="006F649C" w:rsidRDefault="006F649C" w:rsidP="00FB4AB3">
      <w:pPr>
        <w:spacing w:before="119"/>
        <w:jc w:val="both"/>
        <w:rPr>
          <w:rFonts w:ascii="Arial" w:hAnsi="Arial" w:cs="Arial"/>
          <w:sz w:val="20"/>
          <w:szCs w:val="20"/>
          <w:lang w:val="fr-FR" w:eastAsia="fr-FR"/>
        </w:rPr>
      </w:pPr>
    </w:p>
    <w:p w14:paraId="430ACBC9" w14:textId="77777777" w:rsidR="006F649C" w:rsidRPr="00DC392F" w:rsidRDefault="006F649C" w:rsidP="00FB4AB3">
      <w:pPr>
        <w:spacing w:before="119"/>
        <w:jc w:val="both"/>
        <w:rPr>
          <w:rFonts w:ascii="Arial" w:hAnsi="Arial" w:cs="Arial"/>
          <w:sz w:val="20"/>
          <w:szCs w:val="20"/>
          <w:lang w:val="fr-FR" w:eastAsia="fr-FR"/>
        </w:rPr>
      </w:pPr>
    </w:p>
    <w:p w14:paraId="6A3BCB5C" w14:textId="4D0427F0" w:rsidR="0016350D" w:rsidRPr="00F73871" w:rsidRDefault="0016350D" w:rsidP="002D5B5A">
      <w:pPr>
        <w:pStyle w:val="Titre1"/>
        <w:shd w:val="clear" w:color="3155A4" w:fill="3155A4"/>
        <w:jc w:val="both"/>
        <w:rPr>
          <w:kern w:val="36"/>
          <w:sz w:val="28"/>
          <w:szCs w:val="28"/>
          <w:u w:val="single"/>
          <w:lang w:eastAsia="fr-FR"/>
        </w:rPr>
      </w:pPr>
      <w:bookmarkStart w:id="219" w:name="_Toc144213644"/>
      <w:bookmarkStart w:id="220" w:name="_Toc202182951"/>
      <w:bookmarkStart w:id="221" w:name="_Toc202183382"/>
      <w:bookmarkStart w:id="222" w:name="_Toc202346398"/>
      <w:r w:rsidRPr="00F73871">
        <w:rPr>
          <w:rFonts w:eastAsia="Arial"/>
          <w:color w:val="0D0C0C"/>
          <w:sz w:val="28"/>
          <w:lang w:val="fr-FR"/>
        </w:rPr>
        <w:lastRenderedPageBreak/>
        <w:t xml:space="preserve">12 </w:t>
      </w:r>
      <w:r w:rsidR="003D611D">
        <w:rPr>
          <w:rFonts w:eastAsia="Arial"/>
          <w:color w:val="0D0C0C"/>
          <w:sz w:val="28"/>
          <w:lang w:val="fr-FR"/>
        </w:rPr>
        <w:t>-</w:t>
      </w:r>
      <w:r w:rsidRPr="00F73871">
        <w:rPr>
          <w:rFonts w:eastAsia="Arial"/>
          <w:color w:val="0D0C0C"/>
          <w:sz w:val="28"/>
          <w:lang w:val="fr-FR"/>
        </w:rPr>
        <w:t xml:space="preserve"> Préparation</w:t>
      </w:r>
      <w:r w:rsidR="002D5B5A" w:rsidRPr="00F73871">
        <w:rPr>
          <w:rFonts w:eastAsia="Arial"/>
          <w:color w:val="0D0C0C"/>
          <w:sz w:val="28"/>
          <w:lang w:val="fr-FR"/>
        </w:rPr>
        <w:t xml:space="preserve">, </w:t>
      </w:r>
      <w:proofErr w:type="spellStart"/>
      <w:r w:rsidR="002D5B5A" w:rsidRPr="00F73871">
        <w:rPr>
          <w:rFonts w:eastAsia="Arial"/>
          <w:color w:val="0D0C0C"/>
          <w:sz w:val="28"/>
          <w:lang w:val="fr-FR"/>
        </w:rPr>
        <w:t>corrdination</w:t>
      </w:r>
      <w:proofErr w:type="spellEnd"/>
      <w:r w:rsidR="002D5B5A" w:rsidRPr="00F73871">
        <w:rPr>
          <w:rFonts w:eastAsia="Arial"/>
          <w:color w:val="0D0C0C"/>
          <w:sz w:val="28"/>
          <w:lang w:val="fr-FR"/>
        </w:rPr>
        <w:t xml:space="preserve"> et exécution des travaux</w:t>
      </w:r>
      <w:bookmarkEnd w:id="219"/>
      <w:bookmarkEnd w:id="220"/>
      <w:bookmarkEnd w:id="221"/>
      <w:bookmarkEnd w:id="222"/>
    </w:p>
    <w:p w14:paraId="6C73C2BD" w14:textId="3D368DC6" w:rsidR="0016350D" w:rsidRPr="00A35116" w:rsidRDefault="0016350D" w:rsidP="00841BC1">
      <w:pPr>
        <w:pStyle w:val="Titre2"/>
        <w:tabs>
          <w:tab w:val="left" w:pos="0"/>
          <w:tab w:val="left" w:pos="284"/>
        </w:tabs>
        <w:ind w:firstLine="284"/>
        <w:rPr>
          <w:rFonts w:eastAsia="Trebuchet MS"/>
          <w:color w:val="000000"/>
          <w:sz w:val="24"/>
          <w:szCs w:val="24"/>
          <w:lang w:val="fr-FR"/>
        </w:rPr>
      </w:pPr>
      <w:bookmarkStart w:id="223" w:name="_Toc127260132"/>
      <w:bookmarkStart w:id="224" w:name="_Toc127265893"/>
      <w:bookmarkStart w:id="225" w:name="_Toc144213645"/>
      <w:bookmarkStart w:id="226" w:name="_Toc202182952"/>
      <w:bookmarkStart w:id="227" w:name="_Toc202183383"/>
      <w:bookmarkStart w:id="228" w:name="_Toc202346399"/>
      <w:r w:rsidRPr="00A35116">
        <w:rPr>
          <w:rFonts w:eastAsia="Trebuchet MS"/>
          <w:i w:val="0"/>
          <w:color w:val="000000"/>
          <w:sz w:val="24"/>
          <w:szCs w:val="24"/>
          <w:lang w:val="fr-FR"/>
        </w:rPr>
        <w:t>1</w:t>
      </w:r>
      <w:r w:rsidR="0039109F" w:rsidRPr="00A35116">
        <w:rPr>
          <w:rFonts w:eastAsia="Trebuchet MS"/>
          <w:i w:val="0"/>
          <w:color w:val="000000"/>
          <w:sz w:val="24"/>
          <w:szCs w:val="24"/>
          <w:lang w:val="fr-FR"/>
        </w:rPr>
        <w:t>2</w:t>
      </w:r>
      <w:r w:rsidRPr="00A35116">
        <w:rPr>
          <w:rFonts w:eastAsia="Trebuchet MS"/>
          <w:i w:val="0"/>
          <w:color w:val="000000"/>
          <w:sz w:val="24"/>
          <w:szCs w:val="24"/>
          <w:lang w:val="fr-FR"/>
        </w:rPr>
        <w:t xml:space="preserve">.1 </w:t>
      </w:r>
      <w:bookmarkStart w:id="229" w:name="_Toc127260133"/>
      <w:bookmarkStart w:id="230" w:name="_Toc127265894"/>
      <w:bookmarkEnd w:id="223"/>
      <w:bookmarkEnd w:id="224"/>
      <w:r w:rsidRPr="00A35116">
        <w:rPr>
          <w:rFonts w:eastAsia="Trebuchet MS"/>
          <w:i w:val="0"/>
          <w:color w:val="000000"/>
          <w:sz w:val="24"/>
          <w:szCs w:val="24"/>
          <w:lang w:val="fr-FR"/>
        </w:rPr>
        <w:t>Période de préparation - Programme d'exécution des travaux</w:t>
      </w:r>
      <w:bookmarkEnd w:id="225"/>
      <w:bookmarkEnd w:id="226"/>
      <w:bookmarkEnd w:id="227"/>
      <w:bookmarkEnd w:id="228"/>
      <w:bookmarkEnd w:id="229"/>
      <w:bookmarkEnd w:id="230"/>
    </w:p>
    <w:p w14:paraId="3002CC30" w14:textId="77777777" w:rsidR="0016350D" w:rsidRPr="00A35116" w:rsidRDefault="0016350D" w:rsidP="00A85982">
      <w:pPr>
        <w:spacing w:before="120"/>
        <w:jc w:val="both"/>
        <w:rPr>
          <w:rFonts w:ascii="Arial" w:hAnsi="Arial" w:cs="Arial"/>
          <w:sz w:val="20"/>
          <w:szCs w:val="20"/>
          <w:lang w:val="fr-FR" w:eastAsia="fr-FR"/>
        </w:rPr>
      </w:pPr>
      <w:r w:rsidRPr="00A35116">
        <w:rPr>
          <w:rFonts w:ascii="Arial" w:hAnsi="Arial" w:cs="Arial"/>
          <w:sz w:val="20"/>
          <w:szCs w:val="20"/>
          <w:lang w:val="fr-FR" w:eastAsia="fr-FR"/>
        </w:rPr>
        <w:t xml:space="preserve">Par dérogation </w:t>
      </w:r>
      <w:r w:rsidRPr="00A35116">
        <w:rPr>
          <w:rFonts w:ascii="Arial" w:hAnsi="Arial" w:cs="Arial"/>
          <w:color w:val="000000"/>
          <w:sz w:val="20"/>
          <w:szCs w:val="20"/>
          <w:lang w:val="fr-FR" w:eastAsia="fr-FR"/>
        </w:rPr>
        <w:t>aux articles 28.1 et 28.2</w:t>
      </w:r>
      <w:r w:rsidRPr="00A35116">
        <w:rPr>
          <w:rFonts w:ascii="Arial" w:hAnsi="Arial" w:cs="Arial"/>
          <w:sz w:val="20"/>
          <w:szCs w:val="20"/>
          <w:lang w:val="fr-FR" w:eastAsia="fr-FR"/>
        </w:rPr>
        <w:t xml:space="preserve"> du </w:t>
      </w:r>
      <w:proofErr w:type="spellStart"/>
      <w:r w:rsidRPr="00A35116">
        <w:rPr>
          <w:rFonts w:ascii="Arial" w:hAnsi="Arial" w:cs="Arial"/>
          <w:sz w:val="20"/>
          <w:szCs w:val="20"/>
          <w:lang w:val="fr-FR" w:eastAsia="fr-FR"/>
        </w:rPr>
        <w:t>CCAG</w:t>
      </w:r>
      <w:proofErr w:type="spellEnd"/>
      <w:r w:rsidRPr="00A35116">
        <w:rPr>
          <w:rFonts w:ascii="Arial" w:hAnsi="Arial" w:cs="Arial"/>
          <w:sz w:val="20"/>
          <w:szCs w:val="20"/>
          <w:lang w:val="fr-FR" w:eastAsia="fr-FR"/>
        </w:rPr>
        <w:t xml:space="preserve"> Travaux, les conditions particulières relatives à la période de préparation et au programme d'exécution des travaux seront précisées, s'il y a lieu, à l'occasion de chaque commande.</w:t>
      </w:r>
    </w:p>
    <w:p w14:paraId="76602D45" w14:textId="00D60FBD" w:rsidR="0016350D" w:rsidRPr="00A35116" w:rsidRDefault="0016350D" w:rsidP="0016350D">
      <w:pPr>
        <w:pStyle w:val="NormalWeb"/>
        <w:spacing w:before="119" w:beforeAutospacing="0" w:after="0"/>
        <w:jc w:val="both"/>
        <w:rPr>
          <w:rFonts w:ascii="Arial" w:hAnsi="Arial" w:cs="Arial"/>
          <w:sz w:val="20"/>
          <w:szCs w:val="20"/>
        </w:rPr>
      </w:pPr>
      <w:r w:rsidRPr="00A35116">
        <w:rPr>
          <w:rFonts w:ascii="Arial" w:hAnsi="Arial" w:cs="Arial"/>
          <w:sz w:val="20"/>
          <w:szCs w:val="20"/>
          <w:u w:val="single"/>
        </w:rPr>
        <w:t>Pour chaque bon de commande :</w:t>
      </w:r>
      <w:r w:rsidRPr="00A35116">
        <w:rPr>
          <w:rFonts w:ascii="Arial" w:hAnsi="Arial" w:cs="Arial"/>
          <w:sz w:val="20"/>
          <w:szCs w:val="20"/>
        </w:rPr>
        <w:t xml:space="preserve"> les prestations seront exécutées à compter de la notification du bon de commande </w:t>
      </w:r>
      <w:r w:rsidR="009F4C42" w:rsidRPr="00A35116">
        <w:rPr>
          <w:rFonts w:ascii="Arial" w:hAnsi="Arial" w:cs="Arial"/>
          <w:sz w:val="20"/>
          <w:szCs w:val="20"/>
        </w:rPr>
        <w:t>comprenant la</w:t>
      </w:r>
      <w:r w:rsidRPr="00A35116">
        <w:rPr>
          <w:rFonts w:ascii="Arial" w:hAnsi="Arial" w:cs="Arial"/>
          <w:sz w:val="20"/>
          <w:szCs w:val="20"/>
        </w:rPr>
        <w:t xml:space="preserve"> période de préparation </w:t>
      </w:r>
      <w:r w:rsidR="009F4C42" w:rsidRPr="00A35116">
        <w:rPr>
          <w:rFonts w:ascii="Arial" w:hAnsi="Arial" w:cs="Arial"/>
          <w:sz w:val="20"/>
          <w:szCs w:val="20"/>
        </w:rPr>
        <w:t>et la</w:t>
      </w:r>
      <w:r w:rsidRPr="00A35116">
        <w:rPr>
          <w:rFonts w:ascii="Arial" w:hAnsi="Arial" w:cs="Arial"/>
          <w:sz w:val="20"/>
          <w:szCs w:val="20"/>
        </w:rPr>
        <w:t xml:space="preserve"> période d’exécution.</w:t>
      </w:r>
    </w:p>
    <w:p w14:paraId="62B5961E" w14:textId="77777777" w:rsidR="0016350D" w:rsidRPr="00A35116" w:rsidRDefault="0016350D" w:rsidP="0016350D">
      <w:pPr>
        <w:rPr>
          <w:rFonts w:ascii="Arial" w:hAnsi="Arial" w:cs="Arial"/>
          <w:sz w:val="20"/>
          <w:szCs w:val="20"/>
          <w:lang w:val="fr-FR"/>
        </w:rPr>
      </w:pPr>
    </w:p>
    <w:p w14:paraId="19DFA062" w14:textId="7F66EE58" w:rsidR="001B66BC" w:rsidRPr="00C921C6" w:rsidRDefault="008118D9" w:rsidP="001B66BC">
      <w:pPr>
        <w:pStyle w:val="ParagrapheIndent3"/>
        <w:spacing w:after="240" w:line="232" w:lineRule="exact"/>
        <w:ind w:left="20" w:right="20"/>
        <w:jc w:val="both"/>
        <w:rPr>
          <w:rFonts w:ascii="Arial" w:hAnsi="Arial" w:cs="Arial"/>
          <w:color w:val="000000"/>
        </w:rPr>
      </w:pPr>
      <w:r w:rsidRPr="00A86ADE">
        <w:rPr>
          <w:rFonts w:ascii="Arial" w:hAnsi="Arial" w:cs="Arial"/>
          <w:color w:val="000000"/>
          <w:u w:val="single"/>
        </w:rPr>
        <w:t>Période de préparation</w:t>
      </w:r>
      <w:r w:rsidRPr="00A86ADE">
        <w:rPr>
          <w:rFonts w:ascii="Arial" w:hAnsi="Arial" w:cs="Arial"/>
          <w:color w:val="000000"/>
        </w:rPr>
        <w:t xml:space="preserve"> : </w:t>
      </w:r>
      <w:r w:rsidR="0016350D" w:rsidRPr="00A86ADE">
        <w:rPr>
          <w:rFonts w:ascii="Arial" w:hAnsi="Arial" w:cs="Arial"/>
          <w:color w:val="000000"/>
        </w:rPr>
        <w:t xml:space="preserve">Le titulaire devra dresser un programme d'exécution des travaux, comprenant notamment les notes de calculs, les fiches techniques, les demandes d’agrément des matériaux, les études détail... Ce programme sera accompagné du projet des installations de chantier et des ouvrages provisoires, prévu à l'article 28.2 du </w:t>
      </w:r>
      <w:proofErr w:type="spellStart"/>
      <w:r w:rsidR="0016350D" w:rsidRPr="00A86ADE">
        <w:rPr>
          <w:rFonts w:ascii="Arial" w:hAnsi="Arial" w:cs="Arial"/>
          <w:color w:val="000000"/>
        </w:rPr>
        <w:t>CCAG</w:t>
      </w:r>
      <w:proofErr w:type="spellEnd"/>
      <w:r w:rsidR="0016350D" w:rsidRPr="00A86ADE">
        <w:rPr>
          <w:rFonts w:ascii="Arial" w:hAnsi="Arial" w:cs="Arial"/>
          <w:color w:val="000000"/>
        </w:rPr>
        <w:t xml:space="preserve">-Travaux et le soumettre au visa du maître d'œuvre </w:t>
      </w:r>
      <w:r w:rsidR="007A4568" w:rsidRPr="00A86ADE">
        <w:rPr>
          <w:rFonts w:ascii="Arial" w:hAnsi="Arial" w:cs="Arial"/>
          <w:color w:val="000000"/>
        </w:rPr>
        <w:t>6</w:t>
      </w:r>
      <w:r w:rsidR="0016350D" w:rsidRPr="00A86ADE">
        <w:rPr>
          <w:rFonts w:ascii="Arial" w:hAnsi="Arial" w:cs="Arial"/>
          <w:color w:val="000000"/>
        </w:rPr>
        <w:t>0 jours au plus tard après la notification du bon de commande.</w:t>
      </w:r>
      <w:r w:rsidR="001B66BC" w:rsidRPr="00A86ADE">
        <w:rPr>
          <w:rFonts w:ascii="Arial" w:hAnsi="Arial" w:cs="Arial"/>
          <w:color w:val="000000"/>
        </w:rPr>
        <w:t xml:space="preserve"> Cette période prend également en compte le délai d’approvisionnement </w:t>
      </w:r>
      <w:r w:rsidR="005417FE" w:rsidRPr="00A86ADE">
        <w:rPr>
          <w:rFonts w:ascii="Arial" w:hAnsi="Arial" w:cs="Arial"/>
          <w:color w:val="000000"/>
        </w:rPr>
        <w:t xml:space="preserve">et la fabrication </w:t>
      </w:r>
      <w:r w:rsidR="001B66BC" w:rsidRPr="00A86ADE">
        <w:rPr>
          <w:rFonts w:ascii="Arial" w:hAnsi="Arial" w:cs="Arial"/>
          <w:color w:val="000000"/>
        </w:rPr>
        <w:t>des matériaux nécessaires à l’exécution du chantier.</w:t>
      </w:r>
    </w:p>
    <w:p w14:paraId="4CE4AE84" w14:textId="621A3353" w:rsidR="0016350D" w:rsidRPr="00C921C6" w:rsidRDefault="0016350D" w:rsidP="0016350D">
      <w:pPr>
        <w:pStyle w:val="ParagrapheIndent3"/>
        <w:spacing w:line="232" w:lineRule="exact"/>
        <w:ind w:left="20" w:right="20"/>
        <w:jc w:val="both"/>
        <w:rPr>
          <w:rFonts w:ascii="Arial" w:hAnsi="Arial" w:cs="Arial"/>
          <w:color w:val="000000"/>
        </w:rPr>
      </w:pPr>
      <w:r w:rsidRPr="00C921C6">
        <w:rPr>
          <w:rFonts w:ascii="Arial" w:hAnsi="Arial" w:cs="Arial"/>
          <w:color w:val="000000"/>
        </w:rPr>
        <w:t>Pour chaque bon de commande (travaux soumis à la rédaction d’un plan de prévention) :</w:t>
      </w:r>
    </w:p>
    <w:p w14:paraId="7C07E773" w14:textId="77777777" w:rsidR="0016350D" w:rsidRPr="00C921C6" w:rsidRDefault="0016350D" w:rsidP="0016350D">
      <w:pPr>
        <w:pStyle w:val="ParagrapheIndent3"/>
        <w:spacing w:line="232" w:lineRule="exact"/>
        <w:ind w:left="20" w:right="20"/>
        <w:jc w:val="both"/>
        <w:rPr>
          <w:rFonts w:ascii="Arial" w:hAnsi="Arial" w:cs="Arial"/>
          <w:color w:val="000000"/>
        </w:rPr>
      </w:pPr>
      <w:r w:rsidRPr="00C921C6">
        <w:rPr>
          <w:rFonts w:ascii="Arial" w:hAnsi="Arial" w:cs="Arial"/>
          <w:color w:val="000000"/>
        </w:rPr>
        <w:t>- Le pouvoir adjudicateur a la charge d'organiser, conformément à l'article R. 4512-2 à 5 du Code du travail, une inspection commune préalable à laquelle participent les titulaires, des lieux de travail, des installations et des matériaux ;</w:t>
      </w:r>
    </w:p>
    <w:p w14:paraId="56471D63" w14:textId="77777777" w:rsidR="0016350D" w:rsidRPr="00C921C6" w:rsidRDefault="0016350D" w:rsidP="0016350D">
      <w:pPr>
        <w:pStyle w:val="ParagrapheIndent3"/>
        <w:spacing w:line="232" w:lineRule="exact"/>
        <w:ind w:left="20" w:right="20"/>
        <w:jc w:val="both"/>
        <w:rPr>
          <w:rFonts w:ascii="Arial" w:hAnsi="Arial" w:cs="Arial"/>
          <w:color w:val="000000"/>
        </w:rPr>
      </w:pPr>
      <w:r w:rsidRPr="00C921C6">
        <w:rPr>
          <w:rFonts w:ascii="Arial" w:hAnsi="Arial" w:cs="Arial"/>
          <w:color w:val="000000"/>
        </w:rPr>
        <w:t>- les titulaires analysent les risques liés à l'opération afin de définir les mesures de préventions ;</w:t>
      </w:r>
    </w:p>
    <w:p w14:paraId="013F4D7D" w14:textId="77777777" w:rsidR="0016350D" w:rsidRPr="00C921C6" w:rsidRDefault="0016350D" w:rsidP="0016350D">
      <w:pPr>
        <w:pStyle w:val="ParagrapheIndent3"/>
        <w:spacing w:after="160" w:line="232" w:lineRule="exact"/>
        <w:ind w:left="20" w:right="20"/>
        <w:jc w:val="both"/>
        <w:rPr>
          <w:rFonts w:ascii="Arial" w:hAnsi="Arial" w:cs="Arial"/>
          <w:color w:val="000000"/>
        </w:rPr>
      </w:pPr>
      <w:r w:rsidRPr="00C921C6">
        <w:rPr>
          <w:rFonts w:ascii="Arial" w:hAnsi="Arial" w:cs="Arial"/>
          <w:color w:val="000000"/>
        </w:rPr>
        <w:t xml:space="preserve">- les titulaires élaborent, conjointement avec le maître de l'ouvrage, le plan de prévention des risques au </w:t>
      </w:r>
      <w:r w:rsidRPr="00C921C6">
        <w:rPr>
          <w:rFonts w:ascii="Arial" w:hAnsi="Arial" w:cs="Arial"/>
          <w:color w:val="000000"/>
        </w:rPr>
        <w:cr/>
        <w:t>sens de l'article R. 4512-6 à 16 du Code du travail. Ces obligations sont applicables à chaque entrepreneur (y compris cotraitants et sous-traitants).</w:t>
      </w:r>
    </w:p>
    <w:p w14:paraId="05C0AE6D" w14:textId="4C401FF7" w:rsidR="0016350D" w:rsidRPr="00C921C6" w:rsidRDefault="0016350D" w:rsidP="00841BC1">
      <w:pPr>
        <w:pStyle w:val="Titre2"/>
        <w:ind w:firstLine="284"/>
        <w:rPr>
          <w:color w:val="000000"/>
        </w:rPr>
      </w:pPr>
      <w:bookmarkStart w:id="231" w:name="_Toc127260134"/>
      <w:bookmarkStart w:id="232" w:name="_Toc127265895"/>
      <w:bookmarkStart w:id="233" w:name="_Toc144213646"/>
      <w:bookmarkStart w:id="234" w:name="_Toc202182953"/>
      <w:bookmarkStart w:id="235" w:name="_Toc202183384"/>
      <w:bookmarkStart w:id="236" w:name="_Toc202346400"/>
      <w:r w:rsidRPr="00AB26B0">
        <w:rPr>
          <w:rFonts w:eastAsia="Trebuchet MS"/>
          <w:i w:val="0"/>
          <w:iCs w:val="0"/>
          <w:sz w:val="24"/>
          <w:szCs w:val="24"/>
          <w:lang w:val="fr-FR"/>
        </w:rPr>
        <w:t>1</w:t>
      </w:r>
      <w:r w:rsidR="00A35116" w:rsidRPr="00AD3D2E">
        <w:rPr>
          <w:rFonts w:eastAsia="Trebuchet MS"/>
          <w:i w:val="0"/>
          <w:iCs w:val="0"/>
          <w:sz w:val="24"/>
          <w:szCs w:val="24"/>
          <w:lang w:val="fr-FR"/>
        </w:rPr>
        <w:t>2</w:t>
      </w:r>
      <w:r w:rsidRPr="00AB26B0">
        <w:rPr>
          <w:rFonts w:eastAsia="Trebuchet MS"/>
          <w:i w:val="0"/>
          <w:iCs w:val="0"/>
          <w:sz w:val="24"/>
          <w:szCs w:val="24"/>
          <w:lang w:val="fr-FR"/>
        </w:rPr>
        <w:t>.2 -</w:t>
      </w:r>
      <w:r w:rsidR="00DC392F" w:rsidRPr="00AB26B0">
        <w:rPr>
          <w:rFonts w:eastAsia="Trebuchet MS"/>
          <w:i w:val="0"/>
          <w:iCs w:val="0"/>
          <w:sz w:val="24"/>
          <w:szCs w:val="24"/>
          <w:lang w:val="fr-FR"/>
        </w:rPr>
        <w:t xml:space="preserve"> </w:t>
      </w:r>
      <w:r w:rsidR="0039109F" w:rsidRPr="00AB26B0">
        <w:rPr>
          <w:rFonts w:eastAsia="Trebuchet MS"/>
          <w:i w:val="0"/>
          <w:iCs w:val="0"/>
          <w:sz w:val="24"/>
          <w:szCs w:val="24"/>
          <w:lang w:val="fr-FR"/>
        </w:rPr>
        <w:t>Bon de commande soumis</w:t>
      </w:r>
      <w:bookmarkEnd w:id="231"/>
      <w:bookmarkEnd w:id="232"/>
      <w:bookmarkEnd w:id="233"/>
      <w:r w:rsidRPr="00AB26B0">
        <w:rPr>
          <w:i w:val="0"/>
          <w:iCs w:val="0"/>
          <w:sz w:val="24"/>
          <w:szCs w:val="24"/>
          <w:lang w:val="fr-FR"/>
        </w:rPr>
        <w:t xml:space="preserve"> à plan de prévention</w:t>
      </w:r>
      <w:r w:rsidRPr="00C921C6">
        <w:rPr>
          <w:b w:val="0"/>
          <w:bCs w:val="0"/>
          <w:sz w:val="24"/>
          <w:szCs w:val="24"/>
          <w:lang w:val="fr-FR"/>
        </w:rPr>
        <w:t> :</w:t>
      </w:r>
      <w:bookmarkEnd w:id="234"/>
      <w:bookmarkEnd w:id="235"/>
      <w:bookmarkEnd w:id="236"/>
      <w:r w:rsidRPr="00C921C6">
        <w:rPr>
          <w:b w:val="0"/>
          <w:bCs w:val="0"/>
          <w:sz w:val="24"/>
          <w:szCs w:val="24"/>
          <w:lang w:val="fr-FR"/>
        </w:rPr>
        <w:t xml:space="preserve">  </w:t>
      </w:r>
    </w:p>
    <w:p w14:paraId="4BF03D46" w14:textId="77777777" w:rsidR="0016350D" w:rsidRPr="00C921C6" w:rsidRDefault="0016350D" w:rsidP="00A85982">
      <w:pPr>
        <w:pStyle w:val="ParagrapheIndent3"/>
        <w:spacing w:before="120" w:line="232" w:lineRule="exact"/>
        <w:ind w:left="20" w:right="20"/>
        <w:jc w:val="both"/>
        <w:rPr>
          <w:rFonts w:ascii="Arial" w:hAnsi="Arial" w:cs="Arial"/>
          <w:color w:val="000000"/>
        </w:rPr>
      </w:pPr>
      <w:r w:rsidRPr="00C921C6">
        <w:rPr>
          <w:rFonts w:ascii="Arial" w:hAnsi="Arial" w:cs="Arial"/>
          <w:color w:val="000000"/>
        </w:rPr>
        <w:t>Le maître d'ouvrage assure la coordination générale des mesures de prévention qu'il prend et de celles que prennent l'ensemble des entreprises intervenant dans l'opération. Il a aussi l'obligation d'alerter l'entrepreneur en cas de danger grave à l'encontre d'un des salariés de cette entreprise et possibilité d'arrêter tout ou partie du chantier et coordonne les nouvelles mesures de prévention qui seraient prises à l'occasion d'organisation d'inspections ou de réunions périodiques.</w:t>
      </w:r>
    </w:p>
    <w:p w14:paraId="6B9A2C6A" w14:textId="77777777" w:rsidR="0016350D" w:rsidRPr="00C921C6" w:rsidRDefault="0016350D" w:rsidP="00E7134F">
      <w:pPr>
        <w:pStyle w:val="ParagrapheIndent3"/>
        <w:spacing w:before="120" w:after="100" w:afterAutospacing="1" w:line="232" w:lineRule="exact"/>
        <w:ind w:left="20" w:right="20"/>
        <w:jc w:val="both"/>
        <w:rPr>
          <w:rFonts w:ascii="Arial" w:hAnsi="Arial" w:cs="Arial"/>
          <w:color w:val="000000"/>
        </w:rPr>
      </w:pPr>
      <w:r w:rsidRPr="00C921C6">
        <w:rPr>
          <w:rFonts w:ascii="Arial" w:hAnsi="Arial" w:cs="Arial"/>
          <w:color w:val="000000"/>
        </w:rPr>
        <w:t>Chaque titulaire est responsable de la mise en œuvre des mesures prévues par le plan de prévention, de la reprise de ces mesures préalables en cas de sous-traitants déclarés en cours de travaux, Il est aussi responsable de la mise à jour du plan de prévention faisant suite à de nouvelles inspections. Par contre, chaque entreprise est tenue d'informer ses salariés des risques et des mesures de prévention prises et demeure responsable de l'application de ces mesures, nécessaires à la protection de son personnel.</w:t>
      </w:r>
    </w:p>
    <w:p w14:paraId="13E54483" w14:textId="002C3844" w:rsidR="00E36799" w:rsidRPr="00C921C6" w:rsidRDefault="00E36799" w:rsidP="00841BC1">
      <w:pPr>
        <w:pStyle w:val="Titre2"/>
        <w:ind w:firstLine="284"/>
        <w:rPr>
          <w:rFonts w:eastAsia="Trebuchet MS"/>
          <w:color w:val="000000"/>
          <w:sz w:val="22"/>
          <w:lang w:val="fr-FR"/>
        </w:rPr>
      </w:pPr>
      <w:bookmarkStart w:id="237" w:name="_Toc127260135"/>
      <w:bookmarkStart w:id="238" w:name="_Toc127265896"/>
      <w:bookmarkStart w:id="239" w:name="_Toc144213647"/>
      <w:bookmarkStart w:id="240" w:name="_Toc202182954"/>
      <w:bookmarkStart w:id="241" w:name="_Toc202183385"/>
      <w:bookmarkStart w:id="242" w:name="_Toc202346401"/>
      <w:r w:rsidRPr="00C921C6">
        <w:rPr>
          <w:rFonts w:eastAsia="Trebuchet MS"/>
          <w:i w:val="0"/>
          <w:color w:val="000000"/>
          <w:sz w:val="24"/>
          <w:szCs w:val="24"/>
          <w:lang w:val="fr-FR"/>
        </w:rPr>
        <w:t>12.3</w:t>
      </w:r>
      <w:r w:rsidRPr="00C921C6">
        <w:rPr>
          <w:rFonts w:eastAsia="Trebuchet MS"/>
          <w:color w:val="000000"/>
          <w:sz w:val="22"/>
          <w:lang w:val="fr-FR"/>
        </w:rPr>
        <w:t xml:space="preserve"> - </w:t>
      </w:r>
      <w:r w:rsidRPr="00C921C6">
        <w:rPr>
          <w:rFonts w:eastAsia="Trebuchet MS"/>
          <w:i w:val="0"/>
          <w:color w:val="000000"/>
          <w:sz w:val="24"/>
          <w:szCs w:val="24"/>
          <w:lang w:val="fr-FR"/>
        </w:rPr>
        <w:t>Registre de chantier</w:t>
      </w:r>
      <w:bookmarkEnd w:id="237"/>
      <w:bookmarkEnd w:id="238"/>
      <w:bookmarkEnd w:id="239"/>
      <w:bookmarkEnd w:id="240"/>
      <w:bookmarkEnd w:id="241"/>
      <w:bookmarkEnd w:id="242"/>
    </w:p>
    <w:p w14:paraId="5D820132" w14:textId="77777777" w:rsidR="00E36799" w:rsidRDefault="00E36799" w:rsidP="00C921C6">
      <w:pPr>
        <w:pStyle w:val="ParagrapheIndent3"/>
        <w:spacing w:after="120"/>
        <w:ind w:left="20" w:right="20"/>
        <w:jc w:val="both"/>
        <w:rPr>
          <w:rFonts w:ascii="Arial" w:hAnsi="Arial" w:cs="Arial"/>
          <w:color w:val="000000"/>
        </w:rPr>
      </w:pPr>
      <w:r w:rsidRPr="00C921C6">
        <w:rPr>
          <w:rFonts w:ascii="Arial" w:hAnsi="Arial" w:cs="Arial"/>
          <w:color w:val="000000"/>
        </w:rPr>
        <w:t xml:space="preserve">Les stipulations du </w:t>
      </w:r>
      <w:proofErr w:type="spellStart"/>
      <w:r w:rsidRPr="00C921C6">
        <w:rPr>
          <w:rFonts w:ascii="Arial" w:hAnsi="Arial" w:cs="Arial"/>
          <w:color w:val="000000"/>
        </w:rPr>
        <w:t>CCAG</w:t>
      </w:r>
      <w:proofErr w:type="spellEnd"/>
      <w:r w:rsidRPr="00C921C6">
        <w:rPr>
          <w:rFonts w:ascii="Arial" w:hAnsi="Arial" w:cs="Arial"/>
          <w:color w:val="000000"/>
        </w:rPr>
        <w:t xml:space="preserve"> Travaux s’appliquent.</w:t>
      </w:r>
    </w:p>
    <w:p w14:paraId="3B1408F4" w14:textId="77777777" w:rsidR="00C921C6" w:rsidRPr="00C921C6" w:rsidRDefault="00C921C6" w:rsidP="00C921C6">
      <w:pPr>
        <w:rPr>
          <w:lang w:val="fr-FR"/>
        </w:rPr>
      </w:pPr>
    </w:p>
    <w:p w14:paraId="5F74D06D" w14:textId="65BD1FDE" w:rsidR="00E36799" w:rsidRPr="00C921C6" w:rsidRDefault="00E36799" w:rsidP="00841BC1">
      <w:pPr>
        <w:pStyle w:val="Titre2"/>
        <w:ind w:left="284"/>
        <w:rPr>
          <w:rFonts w:eastAsia="Trebuchet MS"/>
          <w:i w:val="0"/>
          <w:color w:val="000000"/>
          <w:sz w:val="24"/>
          <w:lang w:val="fr-FR"/>
        </w:rPr>
      </w:pPr>
      <w:bookmarkStart w:id="243" w:name="_Toc127260136"/>
      <w:bookmarkStart w:id="244" w:name="_Toc127265897"/>
      <w:bookmarkStart w:id="245" w:name="_Toc144213648"/>
      <w:bookmarkStart w:id="246" w:name="_Toc202182955"/>
      <w:bookmarkStart w:id="247" w:name="_Toc202183386"/>
      <w:bookmarkStart w:id="248" w:name="_Toc202346402"/>
      <w:r w:rsidRPr="00C921C6">
        <w:rPr>
          <w:rFonts w:eastAsia="Trebuchet MS"/>
          <w:i w:val="0"/>
          <w:color w:val="000000"/>
          <w:sz w:val="24"/>
          <w:lang w:val="fr-FR"/>
        </w:rPr>
        <w:t>12.4 - Etudes d'exécution</w:t>
      </w:r>
      <w:bookmarkEnd w:id="243"/>
      <w:bookmarkEnd w:id="244"/>
      <w:bookmarkEnd w:id="245"/>
      <w:bookmarkEnd w:id="246"/>
      <w:bookmarkEnd w:id="247"/>
      <w:bookmarkEnd w:id="248"/>
    </w:p>
    <w:p w14:paraId="1F6CC9B4" w14:textId="77777777" w:rsidR="00E36799" w:rsidRPr="00C921C6" w:rsidRDefault="00E36799" w:rsidP="00E36799">
      <w:pPr>
        <w:pStyle w:val="ParagrapheIndent2"/>
        <w:spacing w:after="240" w:line="232" w:lineRule="exact"/>
        <w:ind w:left="20" w:right="20"/>
        <w:jc w:val="both"/>
        <w:rPr>
          <w:color w:val="000000"/>
          <w:lang w:val="fr-FR"/>
        </w:rPr>
      </w:pPr>
      <w:r w:rsidRPr="00C921C6">
        <w:rPr>
          <w:color w:val="000000"/>
          <w:lang w:val="fr-FR"/>
        </w:rPr>
        <w:t xml:space="preserve">Conformément aux dispositions de l'article 29.1.5 du </w:t>
      </w:r>
      <w:proofErr w:type="spellStart"/>
      <w:r w:rsidRPr="00C921C6">
        <w:rPr>
          <w:color w:val="000000"/>
          <w:lang w:val="fr-FR"/>
        </w:rPr>
        <w:t>CCAG</w:t>
      </w:r>
      <w:proofErr w:type="spellEnd"/>
      <w:r w:rsidRPr="00C921C6">
        <w:rPr>
          <w:color w:val="000000"/>
          <w:lang w:val="fr-FR"/>
        </w:rPr>
        <w:t>-Travaux,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39267863" w14:textId="77777777" w:rsidR="00E36799" w:rsidRPr="00C921C6" w:rsidRDefault="00E36799" w:rsidP="00E36799">
      <w:pPr>
        <w:rPr>
          <w:rFonts w:ascii="Arial" w:hAnsi="Arial" w:cs="Arial"/>
          <w:lang w:val="fr-FR"/>
        </w:rPr>
      </w:pPr>
    </w:p>
    <w:p w14:paraId="15AC33C5" w14:textId="172C7029" w:rsidR="003D611D" w:rsidRPr="00C921C6" w:rsidRDefault="003D611D" w:rsidP="00A35116">
      <w:pPr>
        <w:pStyle w:val="Titre1"/>
        <w:shd w:val="clear" w:color="3155A4" w:fill="3155A4"/>
        <w:jc w:val="both"/>
        <w:rPr>
          <w:rFonts w:eastAsia="Trebuchet MS"/>
          <w:color w:val="000000"/>
          <w:sz w:val="28"/>
          <w:szCs w:val="28"/>
        </w:rPr>
      </w:pPr>
      <w:bookmarkStart w:id="249" w:name="_Toc202182956"/>
      <w:bookmarkStart w:id="250" w:name="_Toc202183387"/>
      <w:bookmarkStart w:id="251" w:name="_Toc202346403"/>
      <w:bookmarkStart w:id="252" w:name="_Toc127260137"/>
      <w:bookmarkStart w:id="253" w:name="_Toc127265898"/>
      <w:bookmarkStart w:id="254" w:name="_Toc144213649"/>
      <w:r w:rsidRPr="00C921C6">
        <w:rPr>
          <w:rFonts w:eastAsia="Arial"/>
          <w:color w:val="0D0C0C"/>
          <w:sz w:val="28"/>
          <w:lang w:val="fr-FR"/>
        </w:rPr>
        <w:t xml:space="preserve">13 </w:t>
      </w:r>
      <w:r w:rsidR="00A35116" w:rsidRPr="00C921C6">
        <w:rPr>
          <w:rFonts w:eastAsia="Arial"/>
          <w:color w:val="0D0C0C"/>
          <w:sz w:val="28"/>
          <w:lang w:val="fr-FR"/>
        </w:rPr>
        <w:t>-</w:t>
      </w:r>
      <w:r w:rsidRPr="00C921C6">
        <w:rPr>
          <w:rFonts w:eastAsia="Arial"/>
          <w:color w:val="0D0C0C"/>
          <w:sz w:val="28"/>
          <w:lang w:val="fr-FR"/>
        </w:rPr>
        <w:t xml:space="preserve"> Installation et organisation du chantier</w:t>
      </w:r>
      <w:bookmarkEnd w:id="249"/>
      <w:bookmarkEnd w:id="250"/>
      <w:bookmarkEnd w:id="251"/>
    </w:p>
    <w:p w14:paraId="46CF0ABA" w14:textId="4ABB822B" w:rsidR="00440300" w:rsidRPr="00841BC1" w:rsidRDefault="00440300" w:rsidP="00841BC1">
      <w:pPr>
        <w:pStyle w:val="Titre2"/>
        <w:ind w:left="284"/>
        <w:rPr>
          <w:rFonts w:eastAsia="Trebuchet MS"/>
          <w:i w:val="0"/>
          <w:iCs w:val="0"/>
          <w:color w:val="000000"/>
          <w:sz w:val="24"/>
          <w:szCs w:val="24"/>
        </w:rPr>
      </w:pPr>
      <w:bookmarkStart w:id="255" w:name="_Toc127260138"/>
      <w:bookmarkStart w:id="256" w:name="_Toc127265899"/>
      <w:bookmarkStart w:id="257" w:name="_Toc144213650"/>
      <w:bookmarkStart w:id="258" w:name="_Toc202182957"/>
      <w:bookmarkStart w:id="259" w:name="_Toc202183388"/>
      <w:bookmarkStart w:id="260" w:name="_Toc202346404"/>
      <w:bookmarkEnd w:id="252"/>
      <w:bookmarkEnd w:id="253"/>
      <w:bookmarkEnd w:id="254"/>
      <w:r w:rsidRPr="00841BC1">
        <w:rPr>
          <w:rFonts w:eastAsia="Trebuchet MS"/>
          <w:i w:val="0"/>
          <w:iCs w:val="0"/>
          <w:color w:val="000000"/>
          <w:sz w:val="24"/>
          <w:szCs w:val="24"/>
        </w:rPr>
        <w:t>1</w:t>
      </w:r>
      <w:r w:rsidR="00A85982" w:rsidRPr="00841BC1">
        <w:rPr>
          <w:rFonts w:eastAsia="Trebuchet MS"/>
          <w:i w:val="0"/>
          <w:iCs w:val="0"/>
          <w:color w:val="000000"/>
          <w:sz w:val="24"/>
          <w:szCs w:val="24"/>
        </w:rPr>
        <w:t>3</w:t>
      </w:r>
      <w:r w:rsidRPr="00841BC1">
        <w:rPr>
          <w:rFonts w:eastAsia="Trebuchet MS"/>
          <w:i w:val="0"/>
          <w:iCs w:val="0"/>
          <w:color w:val="000000"/>
          <w:sz w:val="24"/>
          <w:szCs w:val="24"/>
        </w:rPr>
        <w:t xml:space="preserve">.1 - Installation de </w:t>
      </w:r>
      <w:proofErr w:type="spellStart"/>
      <w:r w:rsidRPr="00841BC1">
        <w:rPr>
          <w:rFonts w:eastAsia="Trebuchet MS"/>
          <w:i w:val="0"/>
          <w:iCs w:val="0"/>
          <w:color w:val="000000"/>
          <w:sz w:val="24"/>
          <w:szCs w:val="24"/>
        </w:rPr>
        <w:t>chantier</w:t>
      </w:r>
      <w:bookmarkEnd w:id="255"/>
      <w:bookmarkEnd w:id="256"/>
      <w:bookmarkEnd w:id="257"/>
      <w:bookmarkEnd w:id="258"/>
      <w:bookmarkEnd w:id="259"/>
      <w:bookmarkEnd w:id="260"/>
      <w:proofErr w:type="spellEnd"/>
    </w:p>
    <w:p w14:paraId="0FDB5ABD" w14:textId="77777777" w:rsidR="00440300" w:rsidRPr="00C921C6" w:rsidRDefault="00440300" w:rsidP="001B66BC">
      <w:pPr>
        <w:pStyle w:val="ParagrapheIndent3"/>
        <w:spacing w:after="120" w:line="232" w:lineRule="exact"/>
        <w:ind w:left="20" w:right="20"/>
        <w:jc w:val="both"/>
        <w:rPr>
          <w:rFonts w:ascii="Arial" w:hAnsi="Arial" w:cs="Arial"/>
          <w:color w:val="000000"/>
        </w:rPr>
      </w:pPr>
      <w:r w:rsidRPr="00C921C6">
        <w:rPr>
          <w:rFonts w:ascii="Arial" w:hAnsi="Arial" w:cs="Arial"/>
          <w:color w:val="000000"/>
        </w:rPr>
        <w:t>Le titulaire supporte toutes les charges relatives à l'établissement et à l'entretien des installations de chantier dans les conditions suivantes :</w:t>
      </w:r>
    </w:p>
    <w:p w14:paraId="1B691E4D" w14:textId="77777777"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 xml:space="preserve">Par dérogation à l'article 31.1 du </w:t>
      </w:r>
      <w:proofErr w:type="spellStart"/>
      <w:r w:rsidRPr="00C921C6">
        <w:rPr>
          <w:rFonts w:ascii="Arial" w:hAnsi="Arial" w:cs="Arial"/>
          <w:color w:val="000000"/>
        </w:rPr>
        <w:t>CCAG</w:t>
      </w:r>
      <w:proofErr w:type="spellEnd"/>
      <w:r w:rsidRPr="00C921C6">
        <w:rPr>
          <w:rFonts w:ascii="Arial" w:hAnsi="Arial" w:cs="Arial"/>
          <w:color w:val="000000"/>
        </w:rPr>
        <w:t xml:space="preserve"> Travaux, l'installation des chantiers de l'entreprise bénéficie des facilités suivantes données par le maître d'ouvrage :</w:t>
      </w:r>
    </w:p>
    <w:p w14:paraId="2ABC3AD4" w14:textId="77777777" w:rsidR="00440300" w:rsidRPr="00C921C6" w:rsidRDefault="00440300" w:rsidP="00440300">
      <w:pPr>
        <w:rPr>
          <w:rFonts w:ascii="Arial" w:hAnsi="Arial" w:cs="Arial"/>
        </w:rPr>
      </w:pPr>
    </w:p>
    <w:p w14:paraId="12299C1A" w14:textId="11056680" w:rsidR="00440300" w:rsidRPr="00C921C6" w:rsidRDefault="00440300" w:rsidP="00440300">
      <w:pPr>
        <w:pStyle w:val="ParagrapheIndent3"/>
        <w:spacing w:line="232" w:lineRule="exact"/>
        <w:ind w:left="20" w:right="20"/>
        <w:jc w:val="both"/>
        <w:rPr>
          <w:rFonts w:ascii="Arial" w:hAnsi="Arial" w:cs="Arial"/>
          <w:color w:val="000000"/>
        </w:rPr>
      </w:pPr>
      <w:r w:rsidRPr="00A86ADE">
        <w:rPr>
          <w:rFonts w:ascii="Arial" w:hAnsi="Arial" w:cs="Arial"/>
          <w:color w:val="000000"/>
        </w:rPr>
        <w:t xml:space="preserve">• </w:t>
      </w:r>
      <w:r w:rsidR="00292494" w:rsidRPr="00A86ADE">
        <w:rPr>
          <w:rFonts w:ascii="Arial" w:hAnsi="Arial" w:cs="Arial"/>
          <w:color w:val="000000"/>
        </w:rPr>
        <w:t xml:space="preserve">Le </w:t>
      </w:r>
      <w:r w:rsidR="004B7199" w:rsidRPr="00A86ADE">
        <w:rPr>
          <w:rFonts w:ascii="Arial" w:hAnsi="Arial" w:cs="Arial"/>
          <w:color w:val="000000"/>
        </w:rPr>
        <w:t xml:space="preserve">dépôt situé à proximité du </w:t>
      </w:r>
      <w:r w:rsidR="00292494" w:rsidRPr="00A86ADE">
        <w:rPr>
          <w:rFonts w:ascii="Arial" w:hAnsi="Arial" w:cs="Arial"/>
          <w:color w:val="000000"/>
        </w:rPr>
        <w:t xml:space="preserve">port de </w:t>
      </w:r>
      <w:r w:rsidR="00AC3482" w:rsidRPr="00A86ADE">
        <w:rPr>
          <w:rFonts w:ascii="Arial" w:hAnsi="Arial" w:cs="Arial"/>
          <w:color w:val="000000"/>
        </w:rPr>
        <w:t xml:space="preserve">Pargny Filain </w:t>
      </w:r>
      <w:r w:rsidR="004B7199" w:rsidRPr="00A86ADE">
        <w:rPr>
          <w:rFonts w:ascii="Arial" w:hAnsi="Arial" w:cs="Arial"/>
          <w:color w:val="000000"/>
        </w:rPr>
        <w:t>et le dépôt de Moussy-Verneuil (</w:t>
      </w:r>
      <w:r w:rsidR="00B02ECA" w:rsidRPr="00A86ADE">
        <w:rPr>
          <w:rFonts w:ascii="Arial" w:hAnsi="Arial" w:cs="Arial"/>
          <w:color w:val="000000"/>
        </w:rPr>
        <w:t xml:space="preserve">2 écluses à franchir pour y accéder : écluse n°10 </w:t>
      </w:r>
      <w:r w:rsidR="00E7740A" w:rsidRPr="00A86ADE">
        <w:rPr>
          <w:rFonts w:ascii="Arial" w:hAnsi="Arial" w:cs="Arial"/>
          <w:color w:val="000000"/>
        </w:rPr>
        <w:t>Moulin-Brûle et écluse n°11 Metz) peuvent</w:t>
      </w:r>
      <w:r w:rsidR="00AC3482" w:rsidRPr="00A86ADE">
        <w:rPr>
          <w:rFonts w:ascii="Arial" w:hAnsi="Arial" w:cs="Arial"/>
          <w:color w:val="000000"/>
        </w:rPr>
        <w:t xml:space="preserve"> être</w:t>
      </w:r>
      <w:r w:rsidRPr="00A86ADE">
        <w:rPr>
          <w:rFonts w:ascii="Arial" w:hAnsi="Arial" w:cs="Arial"/>
          <w:color w:val="000000"/>
        </w:rPr>
        <w:t xml:space="preserve"> mis gratuitement à la disposition du titulaire, pour </w:t>
      </w:r>
      <w:r w:rsidR="00AC3482" w:rsidRPr="00A86ADE">
        <w:rPr>
          <w:rFonts w:ascii="Arial" w:hAnsi="Arial" w:cs="Arial"/>
          <w:color w:val="000000"/>
        </w:rPr>
        <w:t xml:space="preserve">le </w:t>
      </w:r>
      <w:r w:rsidRPr="00A86ADE">
        <w:rPr>
          <w:rFonts w:ascii="Arial" w:hAnsi="Arial" w:cs="Arial"/>
          <w:color w:val="000000"/>
        </w:rPr>
        <w:t>dépôt provisoire de matériels et matériaux</w:t>
      </w:r>
      <w:r w:rsidR="00FE0D44" w:rsidRPr="00A86ADE">
        <w:rPr>
          <w:rFonts w:ascii="Arial" w:hAnsi="Arial" w:cs="Arial"/>
          <w:color w:val="000000"/>
        </w:rPr>
        <w:t xml:space="preserve">, et des travaux de préparation des éléments </w:t>
      </w:r>
      <w:r w:rsidR="008B5313" w:rsidRPr="00A86ADE">
        <w:rPr>
          <w:rFonts w:ascii="Arial" w:hAnsi="Arial" w:cs="Arial"/>
          <w:color w:val="000000"/>
        </w:rPr>
        <w:t>nécessaires</w:t>
      </w:r>
      <w:r w:rsidR="00FE0D44" w:rsidRPr="00A86ADE">
        <w:rPr>
          <w:rFonts w:ascii="Arial" w:hAnsi="Arial" w:cs="Arial"/>
          <w:color w:val="000000"/>
        </w:rPr>
        <w:t xml:space="preserve"> au chantier</w:t>
      </w:r>
      <w:r w:rsidRPr="00A86ADE">
        <w:rPr>
          <w:rFonts w:ascii="Arial" w:hAnsi="Arial" w:cs="Arial"/>
          <w:color w:val="000000"/>
        </w:rPr>
        <w:t>.</w:t>
      </w:r>
      <w:r w:rsidR="00E6019C" w:rsidRPr="00A86ADE">
        <w:rPr>
          <w:rFonts w:ascii="Arial" w:hAnsi="Arial" w:cs="Arial"/>
          <w:color w:val="000000"/>
        </w:rPr>
        <w:t xml:space="preserve"> (</w:t>
      </w:r>
      <w:proofErr w:type="spellStart"/>
      <w:r w:rsidR="00E6019C" w:rsidRPr="00A86ADE">
        <w:rPr>
          <w:rFonts w:ascii="Arial" w:hAnsi="Arial" w:cs="Arial"/>
          <w:color w:val="000000"/>
        </w:rPr>
        <w:t>cf</w:t>
      </w:r>
      <w:proofErr w:type="spellEnd"/>
      <w:r w:rsidR="00E6019C" w:rsidRPr="00A86ADE">
        <w:rPr>
          <w:rFonts w:ascii="Arial" w:hAnsi="Arial" w:cs="Arial"/>
          <w:color w:val="000000"/>
        </w:rPr>
        <w:t xml:space="preserve"> article 1.3.5 du CCTP).</w:t>
      </w:r>
    </w:p>
    <w:p w14:paraId="6156570D" w14:textId="77777777" w:rsidR="00440300" w:rsidRPr="00C921C6" w:rsidRDefault="00440300" w:rsidP="00440300">
      <w:pPr>
        <w:pStyle w:val="ParagrapheIndent3"/>
        <w:spacing w:line="232" w:lineRule="exact"/>
        <w:ind w:left="20" w:right="20"/>
        <w:jc w:val="both"/>
        <w:rPr>
          <w:rFonts w:ascii="Arial" w:hAnsi="Arial" w:cs="Arial"/>
          <w:color w:val="000000"/>
        </w:rPr>
      </w:pPr>
    </w:p>
    <w:p w14:paraId="4856841C" w14:textId="77777777"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Le projet des installations de chantier indique, notamment, la situation sur plan des locaux pour le personnel et de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3A16FFB6" w14:textId="77777777" w:rsidR="00440300" w:rsidRPr="00C921C6" w:rsidRDefault="00440300" w:rsidP="00440300">
      <w:pPr>
        <w:rPr>
          <w:rFonts w:ascii="Arial" w:hAnsi="Arial" w:cs="Arial"/>
        </w:rPr>
      </w:pPr>
    </w:p>
    <w:p w14:paraId="1F5CC548" w14:textId="77777777"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Pour l'application de la réglementation concernant la navigation et le stationnement des engins flottants sur les plans d'eau intéressés par le chantier, le service compétent auquel le titulaire doit s'adresser est :</w:t>
      </w:r>
    </w:p>
    <w:p w14:paraId="45091EAB" w14:textId="77777777" w:rsidR="00440300" w:rsidRPr="00466D7F" w:rsidRDefault="00440300" w:rsidP="00440300">
      <w:pPr>
        <w:pStyle w:val="ParagrapheIndent3"/>
        <w:spacing w:line="232" w:lineRule="exact"/>
        <w:ind w:left="20" w:right="20"/>
        <w:jc w:val="both"/>
        <w:rPr>
          <w:rFonts w:ascii="Arial" w:hAnsi="Arial" w:cs="Arial"/>
          <w:color w:val="000000"/>
        </w:rPr>
      </w:pPr>
    </w:p>
    <w:p w14:paraId="09EA52DA" w14:textId="77777777" w:rsidR="00440300" w:rsidRPr="00466D7F" w:rsidRDefault="00440300" w:rsidP="00440300">
      <w:pPr>
        <w:pStyle w:val="ParagrapheIndent3"/>
        <w:spacing w:line="232" w:lineRule="exact"/>
        <w:ind w:left="20" w:right="20"/>
        <w:jc w:val="center"/>
        <w:rPr>
          <w:rFonts w:ascii="Arial" w:hAnsi="Arial" w:cs="Arial"/>
          <w:color w:val="000000"/>
        </w:rPr>
      </w:pPr>
      <w:r w:rsidRPr="00466D7F">
        <w:rPr>
          <w:rFonts w:ascii="Arial" w:hAnsi="Arial" w:cs="Arial"/>
          <w:color w:val="000000"/>
        </w:rPr>
        <w:t xml:space="preserve">VOIES NAVIGABLES DE FRANCE - DTBS - UTI </w:t>
      </w:r>
      <w:proofErr w:type="spellStart"/>
      <w:r w:rsidRPr="00466D7F">
        <w:rPr>
          <w:rFonts w:ascii="Arial" w:hAnsi="Arial" w:cs="Arial"/>
          <w:color w:val="000000"/>
        </w:rPr>
        <w:t>CPCA</w:t>
      </w:r>
      <w:proofErr w:type="spellEnd"/>
    </w:p>
    <w:p w14:paraId="7D7928AB" w14:textId="77777777" w:rsidR="00440300" w:rsidRPr="00466D7F" w:rsidRDefault="00440300" w:rsidP="00440300">
      <w:pPr>
        <w:pStyle w:val="ParagrapheIndent3"/>
        <w:spacing w:line="232" w:lineRule="exact"/>
        <w:ind w:left="20" w:right="20"/>
        <w:jc w:val="center"/>
        <w:rPr>
          <w:rFonts w:ascii="Arial" w:hAnsi="Arial" w:cs="Arial"/>
          <w:color w:val="000000"/>
        </w:rPr>
      </w:pPr>
      <w:r w:rsidRPr="00466D7F">
        <w:rPr>
          <w:rFonts w:ascii="Arial" w:hAnsi="Arial" w:cs="Arial"/>
          <w:color w:val="000000"/>
        </w:rPr>
        <w:t>76 rue de Talleyrand</w:t>
      </w:r>
    </w:p>
    <w:p w14:paraId="2C1A2028" w14:textId="77777777" w:rsidR="00440300" w:rsidRPr="00466D7F" w:rsidRDefault="00440300" w:rsidP="00440300">
      <w:pPr>
        <w:pStyle w:val="ParagrapheIndent3"/>
        <w:spacing w:line="232" w:lineRule="exact"/>
        <w:ind w:left="20" w:right="20"/>
        <w:jc w:val="center"/>
        <w:rPr>
          <w:rFonts w:ascii="Arial" w:hAnsi="Arial" w:cs="Arial"/>
        </w:rPr>
      </w:pPr>
      <w:r w:rsidRPr="00466D7F">
        <w:rPr>
          <w:rFonts w:ascii="Arial" w:hAnsi="Arial" w:cs="Arial"/>
          <w:color w:val="000000"/>
        </w:rPr>
        <w:t>51084 REIMS Cedex</w:t>
      </w:r>
      <w:r w:rsidRPr="00466D7F">
        <w:rPr>
          <w:rFonts w:ascii="Arial" w:hAnsi="Arial" w:cs="Arial"/>
          <w:color w:val="000000"/>
        </w:rPr>
        <w:cr/>
      </w:r>
    </w:p>
    <w:p w14:paraId="01507813" w14:textId="77777777" w:rsidR="00440300" w:rsidRPr="00466D7F" w:rsidRDefault="00440300" w:rsidP="00440300">
      <w:pPr>
        <w:spacing w:line="20" w:lineRule="exact"/>
        <w:rPr>
          <w:rFonts w:ascii="Arial" w:hAnsi="Arial" w:cs="Arial"/>
          <w:sz w:val="2"/>
          <w:lang w:val="fr-FR"/>
        </w:rPr>
      </w:pPr>
    </w:p>
    <w:p w14:paraId="071B26B4" w14:textId="6844F3BC" w:rsidR="00440300" w:rsidRPr="00841BC1" w:rsidRDefault="00440300" w:rsidP="00841BC1">
      <w:pPr>
        <w:pStyle w:val="Titre2"/>
        <w:ind w:left="284"/>
        <w:rPr>
          <w:rFonts w:eastAsia="Trebuchet MS"/>
          <w:i w:val="0"/>
          <w:iCs w:val="0"/>
          <w:color w:val="000000"/>
          <w:sz w:val="24"/>
          <w:szCs w:val="24"/>
          <w:lang w:val="fr-FR"/>
        </w:rPr>
      </w:pPr>
      <w:bookmarkStart w:id="261" w:name="_Toc127260139"/>
      <w:bookmarkStart w:id="262" w:name="_Toc127265900"/>
      <w:bookmarkStart w:id="263" w:name="_Toc144213651"/>
      <w:bookmarkStart w:id="264" w:name="_Toc202182958"/>
      <w:bookmarkStart w:id="265" w:name="_Toc202183389"/>
      <w:bookmarkStart w:id="266" w:name="_Toc202346405"/>
      <w:r w:rsidRPr="00841BC1">
        <w:rPr>
          <w:rFonts w:eastAsia="Trebuchet MS"/>
          <w:i w:val="0"/>
          <w:iCs w:val="0"/>
          <w:color w:val="000000"/>
          <w:sz w:val="24"/>
          <w:szCs w:val="24"/>
          <w:lang w:val="fr-FR"/>
        </w:rPr>
        <w:t>1</w:t>
      </w:r>
      <w:r w:rsidR="00A85982" w:rsidRPr="00841BC1">
        <w:rPr>
          <w:rFonts w:eastAsia="Trebuchet MS"/>
          <w:i w:val="0"/>
          <w:iCs w:val="0"/>
          <w:color w:val="000000"/>
          <w:sz w:val="24"/>
          <w:szCs w:val="24"/>
          <w:lang w:val="fr-FR"/>
        </w:rPr>
        <w:t>3</w:t>
      </w:r>
      <w:r w:rsidRPr="00841BC1">
        <w:rPr>
          <w:rFonts w:eastAsia="Trebuchet MS"/>
          <w:i w:val="0"/>
          <w:iCs w:val="0"/>
          <w:color w:val="000000"/>
          <w:sz w:val="24"/>
          <w:szCs w:val="24"/>
          <w:lang w:val="fr-FR"/>
        </w:rPr>
        <w:t>.2 - Signalisation de chantier</w:t>
      </w:r>
      <w:bookmarkEnd w:id="261"/>
      <w:bookmarkEnd w:id="262"/>
      <w:bookmarkEnd w:id="263"/>
      <w:bookmarkEnd w:id="264"/>
      <w:bookmarkEnd w:id="265"/>
      <w:bookmarkEnd w:id="266"/>
    </w:p>
    <w:p w14:paraId="37A88AE7" w14:textId="77777777" w:rsidR="00440300" w:rsidRPr="00466D7F" w:rsidRDefault="00440300" w:rsidP="00440300">
      <w:pPr>
        <w:pStyle w:val="ParagrapheIndent3"/>
        <w:spacing w:before="120" w:after="240" w:line="232" w:lineRule="exact"/>
        <w:ind w:left="20" w:right="23"/>
        <w:jc w:val="both"/>
        <w:rPr>
          <w:rFonts w:ascii="Arial" w:hAnsi="Arial" w:cs="Arial"/>
          <w:color w:val="000000"/>
          <w:szCs w:val="20"/>
        </w:rPr>
      </w:pPr>
      <w:r w:rsidRPr="00466D7F">
        <w:rPr>
          <w:rFonts w:ascii="Arial" w:hAnsi="Arial" w:cs="Arial"/>
          <w:color w:val="000000"/>
        </w:rPr>
        <w:t xml:space="preserve">Conformément à l'article 31.6 du </w:t>
      </w:r>
      <w:proofErr w:type="spellStart"/>
      <w:r w:rsidRPr="00466D7F">
        <w:rPr>
          <w:rFonts w:ascii="Arial" w:hAnsi="Arial" w:cs="Arial"/>
          <w:color w:val="000000"/>
        </w:rPr>
        <w:t>CCAG</w:t>
      </w:r>
      <w:proofErr w:type="spellEnd"/>
      <w:r w:rsidRPr="00466D7F">
        <w:rPr>
          <w:rFonts w:ascii="Arial" w:hAnsi="Arial" w:cs="Arial"/>
          <w:color w:val="000000"/>
        </w:rPr>
        <w:t xml:space="preserve">-Travaux, la signalisation de chantier dans les zones intéressant la </w:t>
      </w:r>
      <w:r w:rsidRPr="00466D7F">
        <w:rPr>
          <w:rFonts w:ascii="Arial" w:hAnsi="Arial" w:cs="Arial"/>
          <w:color w:val="000000"/>
          <w:szCs w:val="20"/>
        </w:rPr>
        <w:t>circulation sur la voie publique doit respecter les instructions réglementaires en la matière.</w:t>
      </w:r>
    </w:p>
    <w:p w14:paraId="57E59825" w14:textId="2715B376" w:rsidR="00440300" w:rsidRPr="00466D7F" w:rsidRDefault="00440300" w:rsidP="00841BC1">
      <w:pPr>
        <w:pStyle w:val="Titre2"/>
        <w:ind w:left="284"/>
        <w:rPr>
          <w:rFonts w:eastAsia="Trebuchet MS"/>
          <w:i w:val="0"/>
          <w:color w:val="000000"/>
          <w:sz w:val="24"/>
          <w:szCs w:val="24"/>
          <w:lang w:val="fr-FR"/>
        </w:rPr>
      </w:pPr>
      <w:bookmarkStart w:id="267" w:name="_Toc127260140"/>
      <w:bookmarkStart w:id="268" w:name="_Toc127265901"/>
      <w:bookmarkStart w:id="269" w:name="_Toc144213652"/>
      <w:bookmarkStart w:id="270" w:name="_Toc202182959"/>
      <w:bookmarkStart w:id="271" w:name="_Toc202183390"/>
      <w:bookmarkStart w:id="272" w:name="_Toc202346406"/>
      <w:r w:rsidRPr="00466D7F">
        <w:rPr>
          <w:rFonts w:eastAsia="Trebuchet MS"/>
          <w:i w:val="0"/>
          <w:color w:val="000000"/>
          <w:sz w:val="24"/>
          <w:szCs w:val="24"/>
          <w:lang w:val="fr-FR"/>
        </w:rPr>
        <w:t>1</w:t>
      </w:r>
      <w:r w:rsidR="00A85982" w:rsidRPr="00466D7F">
        <w:rPr>
          <w:rFonts w:eastAsia="Trebuchet MS"/>
          <w:i w:val="0"/>
          <w:color w:val="000000"/>
          <w:sz w:val="24"/>
          <w:szCs w:val="24"/>
          <w:lang w:val="fr-FR"/>
        </w:rPr>
        <w:t>3</w:t>
      </w:r>
      <w:r w:rsidRPr="00466D7F">
        <w:rPr>
          <w:rFonts w:eastAsia="Trebuchet MS"/>
          <w:i w:val="0"/>
          <w:color w:val="000000"/>
          <w:sz w:val="24"/>
          <w:szCs w:val="24"/>
          <w:lang w:val="fr-FR"/>
        </w:rPr>
        <w:t>.3 - Dispositions particulières à l'achèvement du chantier</w:t>
      </w:r>
      <w:bookmarkEnd w:id="267"/>
      <w:bookmarkEnd w:id="268"/>
      <w:bookmarkEnd w:id="269"/>
      <w:bookmarkEnd w:id="270"/>
      <w:bookmarkEnd w:id="271"/>
      <w:bookmarkEnd w:id="272"/>
    </w:p>
    <w:p w14:paraId="1E0AABE5" w14:textId="3AFCB9D7" w:rsidR="00440300" w:rsidRPr="00466D7F" w:rsidRDefault="00440300" w:rsidP="00841BC1">
      <w:pPr>
        <w:pStyle w:val="Titre3"/>
        <w:ind w:firstLine="567"/>
        <w:rPr>
          <w:rFonts w:ascii="Arial" w:eastAsia="Trebuchet MS" w:hAnsi="Arial" w:cs="Arial"/>
          <w:b/>
          <w:bCs/>
          <w:color w:val="000000"/>
          <w:sz w:val="20"/>
          <w:szCs w:val="20"/>
          <w:lang w:val="fr-FR"/>
        </w:rPr>
      </w:pPr>
      <w:bookmarkStart w:id="273" w:name="_Toc127260141"/>
      <w:bookmarkStart w:id="274" w:name="_Toc127265902"/>
      <w:bookmarkStart w:id="275" w:name="_Toc144213653"/>
      <w:bookmarkStart w:id="276" w:name="_Toc202182960"/>
      <w:bookmarkStart w:id="277" w:name="_Toc202183391"/>
      <w:bookmarkStart w:id="278" w:name="_Toc202346407"/>
      <w:r w:rsidRPr="00466D7F">
        <w:rPr>
          <w:rFonts w:ascii="Arial" w:eastAsia="Trebuchet MS" w:hAnsi="Arial" w:cs="Arial"/>
          <w:b/>
          <w:bCs/>
          <w:color w:val="000000"/>
          <w:sz w:val="20"/>
          <w:szCs w:val="20"/>
          <w:lang w:val="fr-FR"/>
        </w:rPr>
        <w:t>1</w:t>
      </w:r>
      <w:r w:rsidR="00A85982" w:rsidRPr="00466D7F">
        <w:rPr>
          <w:rFonts w:ascii="Arial" w:eastAsia="Trebuchet MS" w:hAnsi="Arial" w:cs="Arial"/>
          <w:b/>
          <w:bCs/>
          <w:color w:val="000000"/>
          <w:sz w:val="20"/>
          <w:szCs w:val="20"/>
          <w:lang w:val="fr-FR"/>
        </w:rPr>
        <w:t>3</w:t>
      </w:r>
      <w:r w:rsidRPr="00466D7F">
        <w:rPr>
          <w:rFonts w:ascii="Arial" w:eastAsia="Trebuchet MS" w:hAnsi="Arial" w:cs="Arial"/>
          <w:b/>
          <w:bCs/>
          <w:color w:val="000000"/>
          <w:sz w:val="20"/>
          <w:szCs w:val="20"/>
          <w:lang w:val="fr-FR"/>
        </w:rPr>
        <w:t>.3.1 - Gestion des déchets de chantier</w:t>
      </w:r>
      <w:bookmarkEnd w:id="273"/>
      <w:bookmarkEnd w:id="274"/>
      <w:bookmarkEnd w:id="275"/>
      <w:bookmarkEnd w:id="276"/>
      <w:bookmarkEnd w:id="277"/>
      <w:bookmarkEnd w:id="278"/>
    </w:p>
    <w:p w14:paraId="1A712B9D" w14:textId="77777777" w:rsidR="00440300" w:rsidRPr="00466D7F" w:rsidRDefault="00440300" w:rsidP="00440300">
      <w:pPr>
        <w:pStyle w:val="ParagrapheIndent3"/>
        <w:spacing w:before="120" w:line="232" w:lineRule="exact"/>
        <w:ind w:left="20" w:right="23"/>
        <w:jc w:val="both"/>
        <w:rPr>
          <w:rFonts w:ascii="Arial" w:hAnsi="Arial" w:cs="Arial"/>
          <w:color w:val="000000"/>
        </w:rPr>
      </w:pPr>
      <w:r w:rsidRPr="00466D7F">
        <w:rPr>
          <w:rFonts w:ascii="Arial" w:hAnsi="Arial" w:cs="Arial"/>
          <w:color w:val="000000"/>
        </w:rPr>
        <w:t>La valorisation ou l'élimination des déchets créés par les travaux du contrat est de la responsabilité du maître de l'ouvrage en tant que "producteur" de déchets et du titulaire en tant que "détenteur" de déchets, pendant la durée du chantier.</w:t>
      </w:r>
    </w:p>
    <w:p w14:paraId="02A2DB17" w14:textId="77777777" w:rsidR="00440300" w:rsidRPr="00466D7F" w:rsidRDefault="00440300" w:rsidP="00440300">
      <w:pPr>
        <w:pStyle w:val="ParagrapheIndent3"/>
        <w:spacing w:line="232" w:lineRule="exact"/>
        <w:ind w:left="20" w:right="20"/>
        <w:jc w:val="both"/>
        <w:rPr>
          <w:rFonts w:ascii="Arial" w:hAnsi="Arial" w:cs="Arial"/>
          <w:color w:val="000000"/>
        </w:rPr>
      </w:pPr>
    </w:p>
    <w:p w14:paraId="3CBBA58C" w14:textId="77777777" w:rsidR="00440300" w:rsidRPr="00466D7F" w:rsidRDefault="00440300" w:rsidP="00440300">
      <w:pPr>
        <w:pStyle w:val="ParagrapheIndent3"/>
        <w:spacing w:after="240" w:line="232" w:lineRule="exact"/>
        <w:ind w:left="20" w:right="20"/>
        <w:jc w:val="both"/>
        <w:rPr>
          <w:rFonts w:ascii="Arial" w:hAnsi="Arial" w:cs="Arial"/>
          <w:color w:val="000000"/>
        </w:rPr>
      </w:pPr>
      <w:r w:rsidRPr="00466D7F">
        <w:rPr>
          <w:rFonts w:ascii="Arial" w:hAnsi="Arial" w:cs="Arial"/>
          <w:color w:val="000000"/>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05CABB70" w14:textId="13610E65" w:rsidR="00440300" w:rsidRPr="00466D7F" w:rsidRDefault="00440300" w:rsidP="00F03F28">
      <w:pPr>
        <w:pStyle w:val="Titre3"/>
        <w:spacing w:before="120"/>
        <w:ind w:left="709" w:right="23"/>
        <w:rPr>
          <w:rFonts w:ascii="Arial" w:eastAsia="Trebuchet MS" w:hAnsi="Arial" w:cs="Arial"/>
          <w:b/>
          <w:bCs/>
          <w:color w:val="000000"/>
          <w:sz w:val="20"/>
          <w:szCs w:val="20"/>
          <w:lang w:val="fr-FR"/>
        </w:rPr>
      </w:pPr>
      <w:bookmarkStart w:id="279" w:name="_Toc127260142"/>
      <w:bookmarkStart w:id="280" w:name="_Toc127265903"/>
      <w:bookmarkStart w:id="281" w:name="_Toc144213654"/>
      <w:bookmarkStart w:id="282" w:name="_Toc202182961"/>
      <w:bookmarkStart w:id="283" w:name="_Toc202183392"/>
      <w:bookmarkStart w:id="284" w:name="_Toc202346408"/>
      <w:r w:rsidRPr="00466D7F">
        <w:rPr>
          <w:rFonts w:ascii="Arial" w:eastAsia="Trebuchet MS" w:hAnsi="Arial" w:cs="Arial"/>
          <w:b/>
          <w:bCs/>
          <w:color w:val="000000"/>
          <w:sz w:val="20"/>
          <w:szCs w:val="20"/>
          <w:lang w:val="fr-FR"/>
        </w:rPr>
        <w:t>1</w:t>
      </w:r>
      <w:r w:rsidR="00A85982" w:rsidRPr="00466D7F">
        <w:rPr>
          <w:rFonts w:ascii="Arial" w:eastAsia="Trebuchet MS" w:hAnsi="Arial" w:cs="Arial"/>
          <w:b/>
          <w:bCs/>
          <w:color w:val="000000"/>
          <w:sz w:val="20"/>
          <w:szCs w:val="20"/>
          <w:lang w:val="fr-FR"/>
        </w:rPr>
        <w:t>3</w:t>
      </w:r>
      <w:r w:rsidRPr="00466D7F">
        <w:rPr>
          <w:rFonts w:ascii="Arial" w:eastAsia="Trebuchet MS" w:hAnsi="Arial" w:cs="Arial"/>
          <w:b/>
          <w:bCs/>
          <w:color w:val="000000"/>
          <w:sz w:val="20"/>
          <w:szCs w:val="20"/>
          <w:lang w:val="fr-FR"/>
        </w:rPr>
        <w:t>.3.2 - Repli des installations de chantier et remise en état des lieux</w:t>
      </w:r>
      <w:bookmarkEnd w:id="279"/>
      <w:bookmarkEnd w:id="280"/>
      <w:bookmarkEnd w:id="281"/>
      <w:bookmarkEnd w:id="282"/>
      <w:bookmarkEnd w:id="283"/>
      <w:bookmarkEnd w:id="284"/>
    </w:p>
    <w:p w14:paraId="4D857E6B" w14:textId="47677012" w:rsidR="00440300" w:rsidRPr="00466D7F" w:rsidRDefault="00440300" w:rsidP="00440300">
      <w:pPr>
        <w:pStyle w:val="ParagrapheIndent3"/>
        <w:spacing w:before="120" w:after="240" w:line="232" w:lineRule="exact"/>
        <w:ind w:left="20" w:right="23"/>
        <w:jc w:val="both"/>
        <w:rPr>
          <w:rFonts w:ascii="Arial" w:hAnsi="Arial" w:cs="Arial"/>
          <w:color w:val="000000"/>
          <w:szCs w:val="20"/>
        </w:rPr>
      </w:pPr>
      <w:r w:rsidRPr="00466D7F">
        <w:rPr>
          <w:rFonts w:ascii="Arial" w:hAnsi="Arial" w:cs="Arial"/>
          <w:color w:val="000000"/>
        </w:rPr>
        <w:t xml:space="preserve">Le repli des installations de chantier et la remise en état des terrains et des lieux sont compris dans le délai d'exécution. </w:t>
      </w:r>
      <w:r w:rsidR="00466D7F" w:rsidRPr="00466D7F">
        <w:rPr>
          <w:rFonts w:ascii="Arial" w:hAnsi="Arial" w:cs="Arial"/>
          <w:color w:val="000000"/>
        </w:rPr>
        <w:t>À</w:t>
      </w:r>
      <w:r w:rsidRPr="00466D7F">
        <w:rPr>
          <w:rFonts w:ascii="Arial" w:hAnsi="Arial" w:cs="Arial"/>
          <w:color w:val="000000"/>
        </w:rPr>
        <w:t xml:space="preserve"> la fin des travaux, chaque titulaire doit donc avoir fini de procéder au dégagement, </w:t>
      </w:r>
      <w:r w:rsidRPr="00466D7F">
        <w:rPr>
          <w:rFonts w:ascii="Arial" w:hAnsi="Arial" w:cs="Arial"/>
          <w:color w:val="000000"/>
          <w:szCs w:val="20"/>
        </w:rPr>
        <w:t>nettoyage et remise en état des emplacements qui auront été occupés par le chantier.</w:t>
      </w:r>
    </w:p>
    <w:p w14:paraId="154FBAB2" w14:textId="1D593199" w:rsidR="00440300" w:rsidRPr="00466D7F" w:rsidRDefault="00440300" w:rsidP="00841BC1">
      <w:pPr>
        <w:pStyle w:val="Titre3"/>
        <w:ind w:firstLine="709"/>
        <w:rPr>
          <w:rFonts w:ascii="Arial" w:eastAsia="Trebuchet MS" w:hAnsi="Arial" w:cs="Arial"/>
          <w:b/>
          <w:bCs/>
          <w:color w:val="000000"/>
          <w:sz w:val="20"/>
          <w:szCs w:val="20"/>
          <w:lang w:val="fr-FR"/>
        </w:rPr>
      </w:pPr>
      <w:bookmarkStart w:id="285" w:name="_Toc127260143"/>
      <w:bookmarkStart w:id="286" w:name="_Toc127265904"/>
      <w:bookmarkStart w:id="287" w:name="_Toc144213655"/>
      <w:bookmarkStart w:id="288" w:name="_Toc202182962"/>
      <w:bookmarkStart w:id="289" w:name="_Toc202183393"/>
      <w:bookmarkStart w:id="290" w:name="_Toc202346409"/>
      <w:r w:rsidRPr="00466D7F">
        <w:rPr>
          <w:rFonts w:ascii="Arial" w:eastAsia="Trebuchet MS" w:hAnsi="Arial" w:cs="Arial"/>
          <w:b/>
          <w:bCs/>
          <w:color w:val="000000"/>
          <w:sz w:val="20"/>
          <w:szCs w:val="20"/>
          <w:lang w:val="fr-FR"/>
        </w:rPr>
        <w:t>1</w:t>
      </w:r>
      <w:r w:rsidR="00ED2365" w:rsidRPr="00466D7F">
        <w:rPr>
          <w:rFonts w:ascii="Arial" w:eastAsia="Trebuchet MS" w:hAnsi="Arial" w:cs="Arial"/>
          <w:b/>
          <w:bCs/>
          <w:color w:val="000000"/>
          <w:sz w:val="20"/>
          <w:szCs w:val="20"/>
          <w:lang w:val="fr-FR"/>
        </w:rPr>
        <w:t>3</w:t>
      </w:r>
      <w:r w:rsidRPr="00466D7F">
        <w:rPr>
          <w:rFonts w:ascii="Arial" w:eastAsia="Trebuchet MS" w:hAnsi="Arial" w:cs="Arial"/>
          <w:b/>
          <w:bCs/>
          <w:color w:val="000000"/>
          <w:sz w:val="20"/>
          <w:szCs w:val="20"/>
          <w:lang w:val="fr-FR"/>
        </w:rPr>
        <w:t>.3.3 - Documents à fournir après exécution</w:t>
      </w:r>
      <w:bookmarkEnd w:id="285"/>
      <w:bookmarkEnd w:id="286"/>
      <w:bookmarkEnd w:id="287"/>
      <w:bookmarkEnd w:id="288"/>
      <w:bookmarkEnd w:id="289"/>
      <w:bookmarkEnd w:id="290"/>
    </w:p>
    <w:p w14:paraId="2EBA00C1" w14:textId="77777777" w:rsidR="00440300" w:rsidRPr="00466D7F" w:rsidRDefault="00440300" w:rsidP="00440300">
      <w:pPr>
        <w:pStyle w:val="ParagrapheIndent3"/>
        <w:spacing w:before="120" w:line="232" w:lineRule="exact"/>
        <w:ind w:left="20" w:right="23"/>
        <w:jc w:val="both"/>
        <w:rPr>
          <w:rFonts w:ascii="Arial" w:hAnsi="Arial" w:cs="Arial"/>
          <w:color w:val="000000"/>
        </w:rPr>
      </w:pPr>
      <w:r w:rsidRPr="00466D7F">
        <w:rPr>
          <w:rFonts w:ascii="Arial" w:hAnsi="Arial" w:cs="Arial"/>
          <w:color w:val="000000"/>
        </w:rPr>
        <w:t>Le titulaire doit remettre au maître d'œuvre les documents suivants :</w:t>
      </w:r>
    </w:p>
    <w:p w14:paraId="30BBA788" w14:textId="77777777" w:rsidR="00440300" w:rsidRPr="00466D7F" w:rsidRDefault="00440300" w:rsidP="00440300">
      <w:pPr>
        <w:pStyle w:val="ParagrapheIndent3"/>
        <w:spacing w:before="120" w:line="232" w:lineRule="exact"/>
        <w:ind w:left="20" w:right="23"/>
        <w:jc w:val="both"/>
        <w:rPr>
          <w:rFonts w:ascii="Arial" w:hAnsi="Arial" w:cs="Arial"/>
          <w:color w:val="000000"/>
        </w:rPr>
      </w:pPr>
      <w:r w:rsidRPr="00466D7F">
        <w:rPr>
          <w:rFonts w:ascii="Arial" w:hAnsi="Arial" w:cs="Arial"/>
          <w:color w:val="000000"/>
        </w:rPr>
        <w:t>Le titulaire dispose d'une période de 2 mois pour fournir le dossier des ouvrages exécutés (DOE).</w:t>
      </w:r>
    </w:p>
    <w:p w14:paraId="2A16E7D2" w14:textId="77777777" w:rsidR="00440300" w:rsidRPr="00466D7F" w:rsidRDefault="00440300" w:rsidP="00440300">
      <w:pPr>
        <w:pStyle w:val="ParagrapheIndent3"/>
        <w:spacing w:line="232" w:lineRule="exact"/>
        <w:ind w:left="20" w:right="20"/>
        <w:jc w:val="both"/>
        <w:rPr>
          <w:rFonts w:ascii="Arial" w:hAnsi="Arial" w:cs="Arial"/>
          <w:color w:val="000000"/>
        </w:rPr>
      </w:pPr>
      <w:r w:rsidRPr="00466D7F">
        <w:rPr>
          <w:rFonts w:ascii="Arial" w:hAnsi="Arial" w:cs="Arial"/>
          <w:color w:val="000000"/>
        </w:rPr>
        <w:t xml:space="preserve"> Son contenu est fixé comme suit :</w:t>
      </w:r>
    </w:p>
    <w:p w14:paraId="4BC82DD8" w14:textId="77777777" w:rsidR="00440300" w:rsidRPr="00466D7F" w:rsidRDefault="00440300" w:rsidP="00440300">
      <w:pPr>
        <w:pStyle w:val="ParagrapheIndent3"/>
        <w:spacing w:line="232" w:lineRule="exact"/>
        <w:ind w:left="20" w:right="20"/>
        <w:jc w:val="both"/>
        <w:rPr>
          <w:rFonts w:ascii="Arial" w:hAnsi="Arial" w:cs="Arial"/>
          <w:color w:val="000000"/>
        </w:rPr>
      </w:pPr>
      <w:r w:rsidRPr="00466D7F">
        <w:rPr>
          <w:rFonts w:ascii="Arial" w:hAnsi="Arial" w:cs="Arial"/>
          <w:color w:val="000000"/>
        </w:rPr>
        <w:t>• Les notes de calculs ;</w:t>
      </w:r>
    </w:p>
    <w:p w14:paraId="5993870B" w14:textId="77777777" w:rsidR="00440300" w:rsidRPr="00466D7F" w:rsidRDefault="00440300" w:rsidP="00440300">
      <w:pPr>
        <w:pStyle w:val="ParagrapheIndent3"/>
        <w:spacing w:line="232" w:lineRule="exact"/>
        <w:ind w:left="20" w:right="20"/>
        <w:jc w:val="both"/>
        <w:rPr>
          <w:rFonts w:ascii="Arial" w:hAnsi="Arial" w:cs="Arial"/>
          <w:color w:val="000000"/>
        </w:rPr>
      </w:pPr>
      <w:r w:rsidRPr="00466D7F">
        <w:rPr>
          <w:rFonts w:ascii="Arial" w:hAnsi="Arial" w:cs="Arial"/>
          <w:color w:val="000000"/>
        </w:rPr>
        <w:t xml:space="preserve">• Les plans d'exécutions conformes aux ouvrages exécutés, au dernier indice, corrigés des adaptations réalisées sur le terrain avec la mention "plan de recollement". Les plans devront être fournis sur support papier en format plié A4 et sur format CD-Rom aux formats PDF et </w:t>
      </w:r>
      <w:proofErr w:type="spellStart"/>
      <w:r w:rsidRPr="00466D7F">
        <w:rPr>
          <w:rFonts w:ascii="Arial" w:hAnsi="Arial" w:cs="Arial"/>
          <w:color w:val="000000"/>
        </w:rPr>
        <w:t>DWG</w:t>
      </w:r>
      <w:proofErr w:type="spellEnd"/>
      <w:r w:rsidRPr="00466D7F">
        <w:rPr>
          <w:rFonts w:ascii="Arial" w:hAnsi="Arial" w:cs="Arial"/>
          <w:color w:val="000000"/>
        </w:rPr>
        <w:t xml:space="preserve"> (</w:t>
      </w:r>
      <w:proofErr w:type="spellStart"/>
      <w:r w:rsidRPr="00466D7F">
        <w:rPr>
          <w:rFonts w:ascii="Arial" w:hAnsi="Arial" w:cs="Arial"/>
          <w:color w:val="000000"/>
        </w:rPr>
        <w:t>Autocad</w:t>
      </w:r>
      <w:proofErr w:type="spellEnd"/>
      <w:r w:rsidRPr="00466D7F">
        <w:rPr>
          <w:rFonts w:ascii="Arial" w:hAnsi="Arial" w:cs="Arial"/>
          <w:color w:val="000000"/>
        </w:rPr>
        <w:t>) ;</w:t>
      </w:r>
    </w:p>
    <w:p w14:paraId="0BB08718" w14:textId="77777777"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 Les demandes d'agrément des matériaux et matériels intégrant les fiches techniques originales des fournisseurs et fabricants ;</w:t>
      </w:r>
    </w:p>
    <w:p w14:paraId="13DADE5E" w14:textId="77777777"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 Une synthèse des résultats de tous les autres essais et contrôles réalisés sur les ouvrages ou parties d'ouvrages ;</w:t>
      </w:r>
    </w:p>
    <w:p w14:paraId="4E9177A4" w14:textId="77777777"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lastRenderedPageBreak/>
        <w:t>• Un rapport de photos prises au fur et à mesure de l'avancement du chantier. Ce rapport illustrera les différents moyens mis en œuvre, les contraintes imposées, les principales difficultés rencontrées et les moyens mis en œuvre pour les résoudre ;</w:t>
      </w:r>
    </w:p>
    <w:p w14:paraId="3DA7B0F6" w14:textId="3E5151FC"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 xml:space="preserve">• </w:t>
      </w:r>
      <w:r w:rsidR="00793CCD">
        <w:rPr>
          <w:rFonts w:ascii="Arial" w:hAnsi="Arial" w:cs="Arial"/>
          <w:color w:val="000000"/>
        </w:rPr>
        <w:t>L</w:t>
      </w:r>
      <w:r w:rsidRPr="00C921C6">
        <w:rPr>
          <w:rFonts w:ascii="Arial" w:hAnsi="Arial" w:cs="Arial"/>
          <w:color w:val="000000"/>
        </w:rPr>
        <w:t>es rapports journaliers de chantier ;</w:t>
      </w:r>
    </w:p>
    <w:p w14:paraId="653C93CC" w14:textId="626A2C8E"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 xml:space="preserve">• </w:t>
      </w:r>
      <w:r w:rsidR="00793CCD">
        <w:rPr>
          <w:rFonts w:ascii="Arial" w:hAnsi="Arial" w:cs="Arial"/>
          <w:color w:val="000000"/>
        </w:rPr>
        <w:t>L</w:t>
      </w:r>
      <w:r w:rsidRPr="00C921C6">
        <w:rPr>
          <w:rFonts w:ascii="Arial" w:hAnsi="Arial" w:cs="Arial"/>
          <w:color w:val="000000"/>
        </w:rPr>
        <w:t>es bons de livraison ;</w:t>
      </w:r>
    </w:p>
    <w:p w14:paraId="5FFEEF6B" w14:textId="033630CA"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 xml:space="preserve">• </w:t>
      </w:r>
      <w:r w:rsidR="00793CCD">
        <w:rPr>
          <w:rFonts w:ascii="Arial" w:hAnsi="Arial" w:cs="Arial"/>
          <w:color w:val="000000"/>
        </w:rPr>
        <w:t>L</w:t>
      </w:r>
      <w:r w:rsidRPr="00C921C6">
        <w:rPr>
          <w:rFonts w:ascii="Arial" w:hAnsi="Arial" w:cs="Arial"/>
          <w:color w:val="000000"/>
        </w:rPr>
        <w:t>es notices de fonctionnement, prescriptions de maintenance et toute documentation utile à la vie de l'ouvrage.</w:t>
      </w:r>
    </w:p>
    <w:p w14:paraId="5233D4CE" w14:textId="77777777" w:rsidR="00440300" w:rsidRPr="00C921C6" w:rsidRDefault="00440300" w:rsidP="00440300">
      <w:pPr>
        <w:pStyle w:val="ParagrapheIndent3"/>
        <w:spacing w:line="232" w:lineRule="exact"/>
        <w:ind w:left="20" w:right="20"/>
        <w:jc w:val="both"/>
        <w:rPr>
          <w:rFonts w:ascii="Arial" w:hAnsi="Arial" w:cs="Arial"/>
          <w:color w:val="000000"/>
        </w:rPr>
      </w:pPr>
    </w:p>
    <w:p w14:paraId="2977C31F" w14:textId="77777777"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Le DOE sera remis en deux exemplaires papier et 1 exemplaire reproductible sur CD-Rom, par site en travaux. Toute expression en langue étrangère est traduite en français. Les unités utilisées sont celles du système international SI ou celles qui y sont aisément rattachable.</w:t>
      </w:r>
    </w:p>
    <w:p w14:paraId="72853F65" w14:textId="77777777" w:rsidR="00440300" w:rsidRPr="00C921C6" w:rsidRDefault="00440300" w:rsidP="00440300">
      <w:pPr>
        <w:pStyle w:val="ParagrapheIndent3"/>
        <w:spacing w:line="232" w:lineRule="exact"/>
        <w:ind w:left="20" w:right="20"/>
        <w:jc w:val="both"/>
        <w:rPr>
          <w:rFonts w:ascii="Arial" w:hAnsi="Arial" w:cs="Arial"/>
          <w:color w:val="000000"/>
        </w:rPr>
      </w:pPr>
      <w:r w:rsidRPr="00C921C6">
        <w:rPr>
          <w:rFonts w:ascii="Arial" w:hAnsi="Arial" w:cs="Arial"/>
          <w:color w:val="000000"/>
        </w:rPr>
        <w:t>Les procédés d'établissement et de reproduction des documents sont compatibles avec leur stabilité dans le temps.</w:t>
      </w:r>
    </w:p>
    <w:p w14:paraId="7CDDFC4D" w14:textId="77777777" w:rsidR="00440300" w:rsidRPr="00C921C6" w:rsidRDefault="00440300" w:rsidP="00440300">
      <w:pPr>
        <w:pStyle w:val="ParagrapheIndent3"/>
        <w:spacing w:line="232" w:lineRule="exact"/>
        <w:ind w:left="20" w:right="20"/>
        <w:jc w:val="both"/>
        <w:rPr>
          <w:rFonts w:ascii="Arial" w:hAnsi="Arial" w:cs="Arial"/>
          <w:color w:val="000000"/>
        </w:rPr>
      </w:pPr>
    </w:p>
    <w:p w14:paraId="6B25047D" w14:textId="77777777" w:rsidR="00440300" w:rsidRPr="00C921C6" w:rsidRDefault="00440300" w:rsidP="00440300">
      <w:pPr>
        <w:pStyle w:val="ParagrapheIndent3"/>
        <w:spacing w:line="232" w:lineRule="exact"/>
        <w:ind w:left="20" w:right="20"/>
        <w:jc w:val="both"/>
        <w:rPr>
          <w:rFonts w:ascii="Arial" w:hAnsi="Arial" w:cs="Arial"/>
          <w:color w:val="000000"/>
          <w:szCs w:val="20"/>
        </w:rPr>
      </w:pPr>
      <w:r w:rsidRPr="00C921C6">
        <w:rPr>
          <w:rFonts w:ascii="Arial" w:hAnsi="Arial" w:cs="Arial"/>
          <w:color w:val="000000"/>
          <w:szCs w:val="20"/>
        </w:rPr>
        <w:t>Les bons de commande précisent les documents à fournir après exécution ainsi que les modalités particulières de remise.</w:t>
      </w:r>
    </w:p>
    <w:p w14:paraId="062A2C9F" w14:textId="77777777" w:rsidR="00440300" w:rsidRDefault="00440300" w:rsidP="00440300">
      <w:pPr>
        <w:pStyle w:val="ParagrapheIndent3"/>
        <w:spacing w:after="140" w:line="232" w:lineRule="exact"/>
        <w:ind w:left="20" w:right="20"/>
        <w:jc w:val="both"/>
        <w:rPr>
          <w:rFonts w:ascii="Arial" w:hAnsi="Arial" w:cs="Arial"/>
          <w:color w:val="000000"/>
          <w:szCs w:val="20"/>
        </w:rPr>
      </w:pPr>
      <w:r w:rsidRPr="00C921C6">
        <w:rPr>
          <w:rFonts w:ascii="Arial" w:hAnsi="Arial" w:cs="Arial"/>
          <w:color w:val="000000"/>
          <w:szCs w:val="20"/>
        </w:rPr>
        <w:t xml:space="preserve">Par dérogation à l'article 40 du </w:t>
      </w:r>
      <w:proofErr w:type="spellStart"/>
      <w:r w:rsidRPr="00C921C6">
        <w:rPr>
          <w:rFonts w:ascii="Arial" w:hAnsi="Arial" w:cs="Arial"/>
          <w:color w:val="000000"/>
          <w:szCs w:val="20"/>
        </w:rPr>
        <w:t>CCAG</w:t>
      </w:r>
      <w:proofErr w:type="spellEnd"/>
      <w:r w:rsidRPr="00C921C6">
        <w:rPr>
          <w:rFonts w:ascii="Arial" w:hAnsi="Arial" w:cs="Arial"/>
          <w:color w:val="000000"/>
          <w:szCs w:val="20"/>
        </w:rPr>
        <w:t xml:space="preserve"> Travaux, le titulaire remet au maître d'œuvre tous les documents, en 2 exemplaires papier et un sous la forme de fichiers informatiques. Seuls les formats et caractéristiques des fichiers informatiques suivants seront acceptés : Les plans seront remis sous le format : </w:t>
      </w:r>
      <w:proofErr w:type="spellStart"/>
      <w:r w:rsidRPr="00C921C6">
        <w:rPr>
          <w:rFonts w:ascii="Arial" w:hAnsi="Arial" w:cs="Arial"/>
          <w:color w:val="000000"/>
          <w:szCs w:val="20"/>
        </w:rPr>
        <w:t>dwg</w:t>
      </w:r>
      <w:proofErr w:type="spellEnd"/>
      <w:r w:rsidRPr="00C921C6">
        <w:rPr>
          <w:rFonts w:ascii="Arial" w:hAnsi="Arial" w:cs="Arial"/>
          <w:color w:val="000000"/>
          <w:szCs w:val="20"/>
        </w:rPr>
        <w:t xml:space="preserve">, </w:t>
      </w:r>
      <w:proofErr w:type="spellStart"/>
      <w:r w:rsidRPr="00C921C6">
        <w:rPr>
          <w:rFonts w:ascii="Arial" w:hAnsi="Arial" w:cs="Arial"/>
          <w:color w:val="000000"/>
          <w:szCs w:val="20"/>
        </w:rPr>
        <w:t>dxf</w:t>
      </w:r>
      <w:proofErr w:type="spellEnd"/>
      <w:r w:rsidRPr="00C921C6">
        <w:rPr>
          <w:rFonts w:ascii="Arial" w:hAnsi="Arial" w:cs="Arial"/>
          <w:color w:val="000000"/>
          <w:szCs w:val="20"/>
        </w:rPr>
        <w:t xml:space="preserve"> pour </w:t>
      </w:r>
      <w:proofErr w:type="spellStart"/>
      <w:r w:rsidRPr="00C921C6">
        <w:rPr>
          <w:rFonts w:ascii="Arial" w:hAnsi="Arial" w:cs="Arial"/>
          <w:color w:val="000000"/>
          <w:szCs w:val="20"/>
        </w:rPr>
        <w:t>Autocad</w:t>
      </w:r>
      <w:proofErr w:type="spellEnd"/>
      <w:r w:rsidRPr="00C921C6">
        <w:rPr>
          <w:rFonts w:ascii="Arial" w:hAnsi="Arial" w:cs="Arial"/>
          <w:color w:val="000000"/>
          <w:szCs w:val="20"/>
        </w:rPr>
        <w:t xml:space="preserve">, les autres documents, </w:t>
      </w:r>
      <w:proofErr w:type="spellStart"/>
      <w:r w:rsidRPr="00C921C6">
        <w:rPr>
          <w:rFonts w:ascii="Arial" w:hAnsi="Arial" w:cs="Arial"/>
          <w:color w:val="000000"/>
          <w:szCs w:val="20"/>
        </w:rPr>
        <w:t>ppt</w:t>
      </w:r>
      <w:proofErr w:type="spellEnd"/>
      <w:r w:rsidRPr="00C921C6">
        <w:rPr>
          <w:rFonts w:ascii="Arial" w:hAnsi="Arial" w:cs="Arial"/>
          <w:color w:val="000000"/>
          <w:szCs w:val="20"/>
        </w:rPr>
        <w:t xml:space="preserve">, doc, </w:t>
      </w:r>
      <w:proofErr w:type="spellStart"/>
      <w:r w:rsidRPr="00C921C6">
        <w:rPr>
          <w:rFonts w:ascii="Arial" w:hAnsi="Arial" w:cs="Arial"/>
          <w:color w:val="000000"/>
          <w:szCs w:val="20"/>
        </w:rPr>
        <w:t>xls</w:t>
      </w:r>
      <w:proofErr w:type="spellEnd"/>
      <w:r w:rsidRPr="00C921C6">
        <w:rPr>
          <w:rFonts w:ascii="Arial" w:hAnsi="Arial" w:cs="Arial"/>
          <w:color w:val="000000"/>
          <w:szCs w:val="20"/>
        </w:rPr>
        <w:t xml:space="preserve">, pour Microsoft Office </w:t>
      </w:r>
      <w:proofErr w:type="spellStart"/>
      <w:r w:rsidRPr="00C921C6">
        <w:rPr>
          <w:rFonts w:ascii="Arial" w:hAnsi="Arial" w:cs="Arial"/>
          <w:color w:val="000000"/>
          <w:szCs w:val="20"/>
        </w:rPr>
        <w:t>sxw</w:t>
      </w:r>
      <w:proofErr w:type="spellEnd"/>
      <w:r w:rsidRPr="00C921C6">
        <w:rPr>
          <w:rFonts w:ascii="Arial" w:hAnsi="Arial" w:cs="Arial"/>
          <w:color w:val="000000"/>
          <w:szCs w:val="20"/>
        </w:rPr>
        <w:t xml:space="preserve">, </w:t>
      </w:r>
      <w:proofErr w:type="spellStart"/>
      <w:r w:rsidRPr="00C921C6">
        <w:rPr>
          <w:rFonts w:ascii="Arial" w:hAnsi="Arial" w:cs="Arial"/>
          <w:color w:val="000000"/>
          <w:szCs w:val="20"/>
        </w:rPr>
        <w:t>sxc</w:t>
      </w:r>
      <w:proofErr w:type="spellEnd"/>
      <w:r w:rsidRPr="00C921C6">
        <w:rPr>
          <w:rFonts w:ascii="Arial" w:hAnsi="Arial" w:cs="Arial"/>
          <w:color w:val="000000"/>
          <w:szCs w:val="20"/>
        </w:rPr>
        <w:t xml:space="preserve">, </w:t>
      </w:r>
      <w:proofErr w:type="spellStart"/>
      <w:r w:rsidRPr="00C921C6">
        <w:rPr>
          <w:rFonts w:ascii="Arial" w:hAnsi="Arial" w:cs="Arial"/>
          <w:color w:val="000000"/>
          <w:szCs w:val="20"/>
        </w:rPr>
        <w:t>odc</w:t>
      </w:r>
      <w:proofErr w:type="spellEnd"/>
      <w:r w:rsidRPr="00C921C6">
        <w:rPr>
          <w:rFonts w:ascii="Arial" w:hAnsi="Arial" w:cs="Arial"/>
          <w:color w:val="000000"/>
          <w:szCs w:val="20"/>
        </w:rPr>
        <w:t xml:space="preserve">, </w:t>
      </w:r>
      <w:proofErr w:type="spellStart"/>
      <w:r w:rsidRPr="00C921C6">
        <w:rPr>
          <w:rFonts w:ascii="Arial" w:hAnsi="Arial" w:cs="Arial"/>
          <w:color w:val="000000"/>
          <w:szCs w:val="20"/>
        </w:rPr>
        <w:t>odp</w:t>
      </w:r>
      <w:proofErr w:type="spellEnd"/>
      <w:r w:rsidRPr="00C921C6">
        <w:rPr>
          <w:rFonts w:ascii="Arial" w:hAnsi="Arial" w:cs="Arial"/>
          <w:color w:val="000000"/>
          <w:szCs w:val="20"/>
        </w:rPr>
        <w:t xml:space="preserve">, </w:t>
      </w:r>
      <w:proofErr w:type="spellStart"/>
      <w:r w:rsidRPr="00C921C6">
        <w:rPr>
          <w:rFonts w:ascii="Arial" w:hAnsi="Arial" w:cs="Arial"/>
          <w:color w:val="000000"/>
          <w:szCs w:val="20"/>
        </w:rPr>
        <w:t>odt</w:t>
      </w:r>
      <w:proofErr w:type="spellEnd"/>
      <w:r w:rsidRPr="00C921C6">
        <w:rPr>
          <w:rFonts w:ascii="Arial" w:hAnsi="Arial" w:cs="Arial"/>
          <w:color w:val="000000"/>
          <w:szCs w:val="20"/>
        </w:rPr>
        <w:t xml:space="preserve">, pour LibreOffice, </w:t>
      </w:r>
      <w:proofErr w:type="spellStart"/>
      <w:r w:rsidRPr="00C921C6">
        <w:rPr>
          <w:rFonts w:ascii="Arial" w:hAnsi="Arial" w:cs="Arial"/>
          <w:color w:val="000000"/>
          <w:szCs w:val="20"/>
        </w:rPr>
        <w:t>pdf</w:t>
      </w:r>
      <w:proofErr w:type="spellEnd"/>
      <w:r w:rsidRPr="00C921C6">
        <w:rPr>
          <w:rFonts w:ascii="Arial" w:hAnsi="Arial" w:cs="Arial"/>
          <w:color w:val="000000"/>
          <w:szCs w:val="20"/>
        </w:rPr>
        <w:t> - ils ne doivent pas comporter de macros et peuvent être compressés dans des fichiers d'archives au format Zip. Leurs noms devront être suffisamment explicites </w:t>
      </w:r>
    </w:p>
    <w:p w14:paraId="697886AB" w14:textId="77777777" w:rsidR="007F7E0E" w:rsidRPr="007F7E0E" w:rsidRDefault="007F7E0E" w:rsidP="007F7E0E">
      <w:pPr>
        <w:rPr>
          <w:lang w:val="fr-FR"/>
        </w:rPr>
      </w:pPr>
    </w:p>
    <w:p w14:paraId="6967852C" w14:textId="6FC34B6B" w:rsidR="00ED2365" w:rsidRPr="00B86D96" w:rsidRDefault="00ED2365" w:rsidP="00ED2365">
      <w:pPr>
        <w:pStyle w:val="Titre1"/>
        <w:shd w:val="clear" w:color="3155A4" w:fill="3155A4"/>
        <w:jc w:val="both"/>
        <w:rPr>
          <w:rFonts w:eastAsia="Trebuchet MS"/>
          <w:color w:val="000000"/>
          <w:sz w:val="28"/>
          <w:szCs w:val="28"/>
          <w:lang w:val="fr-FR"/>
        </w:rPr>
      </w:pPr>
      <w:bookmarkStart w:id="291" w:name="_Toc202182963"/>
      <w:bookmarkStart w:id="292" w:name="_Toc202183394"/>
      <w:bookmarkStart w:id="293" w:name="_Toc202346410"/>
      <w:bookmarkStart w:id="294" w:name="_Toc127260144"/>
      <w:bookmarkStart w:id="295" w:name="_Toc127265905"/>
      <w:r w:rsidRPr="00B86D96">
        <w:rPr>
          <w:rFonts w:eastAsia="Arial"/>
          <w:color w:val="0D0C0C"/>
          <w:sz w:val="28"/>
          <w:szCs w:val="28"/>
          <w:lang w:val="fr-FR"/>
        </w:rPr>
        <w:t>1</w:t>
      </w:r>
      <w:r w:rsidR="009642AD" w:rsidRPr="00B86D96">
        <w:rPr>
          <w:rFonts w:eastAsia="Arial"/>
          <w:color w:val="0D0C0C"/>
          <w:sz w:val="28"/>
          <w:szCs w:val="28"/>
          <w:lang w:val="fr-FR"/>
        </w:rPr>
        <w:t>4</w:t>
      </w:r>
      <w:r w:rsidRPr="00B86D96">
        <w:rPr>
          <w:rFonts w:eastAsia="Arial"/>
          <w:color w:val="0D0C0C"/>
          <w:sz w:val="28"/>
          <w:szCs w:val="28"/>
          <w:lang w:val="fr-FR"/>
        </w:rPr>
        <w:t xml:space="preserve"> </w:t>
      </w:r>
      <w:r w:rsidR="009642AD" w:rsidRPr="00B86D96">
        <w:rPr>
          <w:rFonts w:eastAsia="Arial"/>
          <w:color w:val="0D0C0C"/>
          <w:sz w:val="28"/>
          <w:szCs w:val="28"/>
          <w:lang w:val="fr-FR"/>
        </w:rPr>
        <w:t>–</w:t>
      </w:r>
      <w:r w:rsidRPr="00B86D96">
        <w:rPr>
          <w:rFonts w:eastAsia="Arial"/>
          <w:color w:val="0D0C0C"/>
          <w:sz w:val="28"/>
          <w:szCs w:val="28"/>
          <w:lang w:val="fr-FR"/>
        </w:rPr>
        <w:t xml:space="preserve"> </w:t>
      </w:r>
      <w:r w:rsidR="009642AD" w:rsidRPr="00B86D96">
        <w:rPr>
          <w:rFonts w:eastAsia="Arial"/>
          <w:color w:val="0D0C0C"/>
          <w:sz w:val="28"/>
          <w:szCs w:val="28"/>
          <w:lang w:val="fr-FR"/>
        </w:rPr>
        <w:t>Contrôles et réception des travaux</w:t>
      </w:r>
      <w:bookmarkEnd w:id="291"/>
      <w:bookmarkEnd w:id="292"/>
      <w:bookmarkEnd w:id="293"/>
    </w:p>
    <w:p w14:paraId="6EF3B372" w14:textId="32C3B578" w:rsidR="00440300" w:rsidRPr="00B86D96" w:rsidRDefault="00440300" w:rsidP="00841BC1">
      <w:pPr>
        <w:pStyle w:val="Titre2"/>
        <w:ind w:firstLine="284"/>
        <w:rPr>
          <w:i w:val="0"/>
          <w:sz w:val="24"/>
          <w:szCs w:val="24"/>
          <w:lang w:val="fr-FR" w:eastAsia="fr-FR"/>
        </w:rPr>
      </w:pPr>
      <w:bookmarkStart w:id="296" w:name="_Toc144213657"/>
      <w:bookmarkStart w:id="297" w:name="_Toc202182964"/>
      <w:bookmarkStart w:id="298" w:name="_Toc202183395"/>
      <w:bookmarkStart w:id="299" w:name="_Toc202346411"/>
      <w:bookmarkEnd w:id="294"/>
      <w:bookmarkEnd w:id="295"/>
      <w:r w:rsidRPr="00B86D96">
        <w:rPr>
          <w:bCs w:val="0"/>
          <w:i w:val="0"/>
          <w:sz w:val="24"/>
          <w:szCs w:val="24"/>
          <w:lang w:val="fr-FR" w:eastAsia="fr-FR"/>
        </w:rPr>
        <w:t>1</w:t>
      </w:r>
      <w:r w:rsidR="00E7134F" w:rsidRPr="00B86D96">
        <w:rPr>
          <w:bCs w:val="0"/>
          <w:i w:val="0"/>
          <w:sz w:val="24"/>
          <w:szCs w:val="24"/>
          <w:lang w:val="fr-FR" w:eastAsia="fr-FR"/>
        </w:rPr>
        <w:t>4</w:t>
      </w:r>
      <w:r w:rsidRPr="00B86D96">
        <w:rPr>
          <w:bCs w:val="0"/>
          <w:i w:val="0"/>
          <w:sz w:val="24"/>
          <w:szCs w:val="24"/>
          <w:lang w:val="fr-FR" w:eastAsia="fr-FR"/>
        </w:rPr>
        <w:t>.1</w:t>
      </w:r>
      <w:r w:rsidRPr="00B86D96">
        <w:rPr>
          <w:i w:val="0"/>
          <w:sz w:val="24"/>
          <w:szCs w:val="24"/>
          <w:lang w:val="fr-FR" w:eastAsia="fr-FR"/>
        </w:rPr>
        <w:t xml:space="preserve"> - Vérification des matériaux et produits – Essais et épreuves</w:t>
      </w:r>
      <w:bookmarkEnd w:id="296"/>
      <w:bookmarkEnd w:id="297"/>
      <w:bookmarkEnd w:id="298"/>
      <w:bookmarkEnd w:id="299"/>
    </w:p>
    <w:p w14:paraId="16380252" w14:textId="77777777" w:rsidR="00440300" w:rsidRPr="00B86D96" w:rsidRDefault="00440300" w:rsidP="00440300">
      <w:pPr>
        <w:spacing w:before="119"/>
        <w:jc w:val="both"/>
        <w:rPr>
          <w:rFonts w:ascii="Arial" w:hAnsi="Arial" w:cs="Arial"/>
          <w:sz w:val="20"/>
          <w:szCs w:val="20"/>
          <w:lang w:val="fr-FR" w:eastAsia="fr-FR"/>
        </w:rPr>
      </w:pPr>
      <w:r w:rsidRPr="00B86D96">
        <w:rPr>
          <w:rFonts w:ascii="Arial" w:hAnsi="Arial" w:cs="Arial"/>
          <w:sz w:val="20"/>
          <w:szCs w:val="20"/>
          <w:lang w:val="fr-FR" w:eastAsia="fr-FR"/>
        </w:rPr>
        <w:t xml:space="preserve">Les essais et épreuves de matériaux et produits prévus par les normes homologuées, les fascicules intéressés du </w:t>
      </w:r>
      <w:proofErr w:type="spellStart"/>
      <w:r w:rsidRPr="00B86D96">
        <w:rPr>
          <w:rFonts w:ascii="Arial" w:hAnsi="Arial" w:cs="Arial"/>
          <w:sz w:val="20"/>
          <w:szCs w:val="20"/>
          <w:lang w:val="fr-FR" w:eastAsia="fr-FR"/>
        </w:rPr>
        <w:t>CCTG</w:t>
      </w:r>
      <w:proofErr w:type="spellEnd"/>
      <w:r w:rsidRPr="00B86D96">
        <w:rPr>
          <w:rFonts w:ascii="Arial" w:hAnsi="Arial" w:cs="Arial"/>
          <w:sz w:val="20"/>
          <w:szCs w:val="20"/>
          <w:lang w:val="fr-FR" w:eastAsia="fr-FR"/>
        </w:rPr>
        <w:t xml:space="preserve"> ou du CCTP sont réalisés dans les conditions fixées par le CCTP à la diligence et aux frais du titulaire.</w:t>
      </w:r>
    </w:p>
    <w:p w14:paraId="7DBDB876" w14:textId="77777777" w:rsidR="00440300" w:rsidRPr="00B86D96" w:rsidRDefault="00440300" w:rsidP="00440300">
      <w:pPr>
        <w:spacing w:before="119"/>
        <w:jc w:val="both"/>
        <w:rPr>
          <w:rFonts w:ascii="Arial" w:hAnsi="Arial" w:cs="Arial"/>
          <w:sz w:val="20"/>
          <w:szCs w:val="20"/>
          <w:lang w:val="fr-FR" w:eastAsia="fr-FR"/>
        </w:rPr>
      </w:pPr>
      <w:r w:rsidRPr="00B86D96">
        <w:rPr>
          <w:rFonts w:ascii="Arial" w:hAnsi="Arial" w:cs="Arial"/>
          <w:sz w:val="20"/>
          <w:szCs w:val="20"/>
          <w:lang w:val="fr-FR" w:eastAsia="fr-FR"/>
        </w:rPr>
        <w:t xml:space="preserve">Les essais et épreuves de matériaux et produits non prévus au CCTP et demandés par le maître d'œuvre sont à la charge du maître d'ouvrage. Par dérogation à l'article 24.7 du </w:t>
      </w:r>
      <w:proofErr w:type="spellStart"/>
      <w:r w:rsidRPr="00B86D96">
        <w:rPr>
          <w:rFonts w:ascii="Arial" w:hAnsi="Arial" w:cs="Arial"/>
          <w:sz w:val="20"/>
          <w:szCs w:val="20"/>
          <w:lang w:val="fr-FR" w:eastAsia="fr-FR"/>
        </w:rPr>
        <w:t>CCAG</w:t>
      </w:r>
      <w:proofErr w:type="spellEnd"/>
      <w:r w:rsidRPr="00B86D96">
        <w:rPr>
          <w:rFonts w:ascii="Arial" w:hAnsi="Arial" w:cs="Arial"/>
          <w:sz w:val="20"/>
          <w:szCs w:val="20"/>
          <w:lang w:val="fr-FR" w:eastAsia="fr-FR"/>
        </w:rPr>
        <w:t xml:space="preserve"> Travaux, en cas de résultats non conformes aux exigences du CCTP, leur coût est supporté par le titulaire.</w:t>
      </w:r>
    </w:p>
    <w:p w14:paraId="725A7B4E" w14:textId="77777777" w:rsidR="00440300" w:rsidRPr="00B86D96" w:rsidRDefault="00440300" w:rsidP="00440300">
      <w:pPr>
        <w:spacing w:before="119"/>
        <w:jc w:val="both"/>
        <w:rPr>
          <w:rFonts w:ascii="Arial" w:hAnsi="Arial" w:cs="Arial"/>
          <w:lang w:val="fr-FR" w:eastAsia="fr-FR"/>
        </w:rPr>
      </w:pPr>
    </w:p>
    <w:p w14:paraId="143943AB" w14:textId="792A2284" w:rsidR="00440300" w:rsidRPr="00B86D96" w:rsidRDefault="00440300" w:rsidP="00841BC1">
      <w:pPr>
        <w:pStyle w:val="Titre2"/>
        <w:ind w:firstLine="284"/>
        <w:rPr>
          <w:i w:val="0"/>
          <w:sz w:val="24"/>
          <w:szCs w:val="24"/>
          <w:lang w:val="fr-FR" w:eastAsia="fr-FR"/>
        </w:rPr>
      </w:pPr>
      <w:bookmarkStart w:id="300" w:name="_Toc144213658"/>
      <w:bookmarkStart w:id="301" w:name="_Toc202182965"/>
      <w:bookmarkStart w:id="302" w:name="_Toc202183396"/>
      <w:bookmarkStart w:id="303" w:name="_Toc202346412"/>
      <w:r w:rsidRPr="00B86D96">
        <w:rPr>
          <w:bCs w:val="0"/>
          <w:i w:val="0"/>
          <w:sz w:val="24"/>
          <w:szCs w:val="24"/>
          <w:lang w:val="fr-FR" w:eastAsia="fr-FR"/>
        </w:rPr>
        <w:t>1</w:t>
      </w:r>
      <w:r w:rsidR="00E7134F" w:rsidRPr="00B86D96">
        <w:rPr>
          <w:bCs w:val="0"/>
          <w:i w:val="0"/>
          <w:sz w:val="24"/>
          <w:szCs w:val="24"/>
          <w:lang w:val="fr-FR" w:eastAsia="fr-FR"/>
        </w:rPr>
        <w:t>4</w:t>
      </w:r>
      <w:r w:rsidRPr="00B86D96">
        <w:rPr>
          <w:bCs w:val="0"/>
          <w:i w:val="0"/>
          <w:sz w:val="24"/>
          <w:szCs w:val="24"/>
          <w:lang w:val="fr-FR" w:eastAsia="fr-FR"/>
        </w:rPr>
        <w:t>.2</w:t>
      </w:r>
      <w:r w:rsidRPr="00B86D96">
        <w:rPr>
          <w:i w:val="0"/>
          <w:sz w:val="24"/>
          <w:szCs w:val="24"/>
          <w:lang w:val="fr-FR" w:eastAsia="fr-FR"/>
        </w:rPr>
        <w:t xml:space="preserve"> - Essais et contrôles des ouvrages en cours de travaux</w:t>
      </w:r>
      <w:bookmarkEnd w:id="300"/>
      <w:bookmarkEnd w:id="301"/>
      <w:bookmarkEnd w:id="302"/>
      <w:bookmarkEnd w:id="303"/>
    </w:p>
    <w:p w14:paraId="73E5B2FC" w14:textId="77777777" w:rsidR="00440300" w:rsidRPr="00B86D96" w:rsidRDefault="00440300" w:rsidP="00440300">
      <w:pPr>
        <w:spacing w:before="119"/>
        <w:jc w:val="both"/>
        <w:rPr>
          <w:rFonts w:ascii="Arial" w:hAnsi="Arial" w:cs="Arial"/>
          <w:sz w:val="20"/>
          <w:szCs w:val="20"/>
          <w:lang w:val="fr-FR" w:eastAsia="fr-FR"/>
        </w:rPr>
      </w:pPr>
      <w:r w:rsidRPr="00B86D96">
        <w:rPr>
          <w:rFonts w:ascii="Arial" w:hAnsi="Arial" w:cs="Arial"/>
          <w:sz w:val="20"/>
          <w:szCs w:val="20"/>
          <w:lang w:val="fr-FR" w:eastAsia="fr-FR"/>
        </w:rPr>
        <w:t xml:space="preserve">Les essais et contrôles d'ouvrage ou parties d'ouvrages prévus par les normes homologuées, les fascicules intéressés du </w:t>
      </w:r>
      <w:proofErr w:type="spellStart"/>
      <w:r w:rsidRPr="00B86D96">
        <w:rPr>
          <w:rFonts w:ascii="Arial" w:hAnsi="Arial" w:cs="Arial"/>
          <w:sz w:val="20"/>
          <w:szCs w:val="20"/>
          <w:lang w:val="fr-FR" w:eastAsia="fr-FR"/>
        </w:rPr>
        <w:t>CCTG</w:t>
      </w:r>
      <w:proofErr w:type="spellEnd"/>
      <w:r w:rsidRPr="00B86D96">
        <w:rPr>
          <w:rFonts w:ascii="Arial" w:hAnsi="Arial" w:cs="Arial"/>
          <w:sz w:val="20"/>
          <w:szCs w:val="20"/>
          <w:lang w:val="fr-FR" w:eastAsia="fr-FR"/>
        </w:rPr>
        <w:t xml:space="preserve"> ou du CCTP sont réalisés dans les conditions fixées par le CCTP à la diligence et aux frais du titulaire.</w:t>
      </w:r>
    </w:p>
    <w:p w14:paraId="4E1072C5" w14:textId="77777777" w:rsidR="00440300" w:rsidRPr="00B86D96" w:rsidRDefault="00440300" w:rsidP="00440300">
      <w:pPr>
        <w:spacing w:before="119"/>
        <w:jc w:val="both"/>
        <w:rPr>
          <w:rFonts w:ascii="Arial" w:hAnsi="Arial" w:cs="Arial"/>
          <w:sz w:val="20"/>
          <w:szCs w:val="20"/>
          <w:lang w:val="fr-FR" w:eastAsia="fr-FR"/>
        </w:rPr>
      </w:pPr>
      <w:r w:rsidRPr="00B86D96">
        <w:rPr>
          <w:rFonts w:ascii="Arial" w:hAnsi="Arial" w:cs="Arial"/>
          <w:sz w:val="20"/>
          <w:szCs w:val="20"/>
          <w:lang w:val="fr-FR" w:eastAsia="fr-FR"/>
        </w:rPr>
        <w:t xml:space="preserve">Les essais et contrôles non prévus au CCTP et demandés par le maître d'œuvre sont à la charge du maître d'ouvrage. Par dérogation à l'article 38 du </w:t>
      </w:r>
      <w:proofErr w:type="spellStart"/>
      <w:r w:rsidRPr="00B86D96">
        <w:rPr>
          <w:rFonts w:ascii="Arial" w:hAnsi="Arial" w:cs="Arial"/>
          <w:sz w:val="20"/>
          <w:szCs w:val="20"/>
          <w:lang w:val="fr-FR" w:eastAsia="fr-FR"/>
        </w:rPr>
        <w:t>CCAG</w:t>
      </w:r>
      <w:proofErr w:type="spellEnd"/>
      <w:r w:rsidRPr="00B86D96">
        <w:rPr>
          <w:rFonts w:ascii="Arial" w:hAnsi="Arial" w:cs="Arial"/>
          <w:sz w:val="20"/>
          <w:szCs w:val="20"/>
          <w:lang w:val="fr-FR" w:eastAsia="fr-FR"/>
        </w:rPr>
        <w:t xml:space="preserve"> Travaux, en cas de résultats non conformes aux exigences du CCTP, leur coût est supporté par le titulaire.</w:t>
      </w:r>
    </w:p>
    <w:p w14:paraId="680FC7E8" w14:textId="77777777" w:rsidR="00440300" w:rsidRPr="00B86D96" w:rsidRDefault="00440300" w:rsidP="00440300">
      <w:pPr>
        <w:rPr>
          <w:rFonts w:ascii="Arial" w:eastAsia="Trebuchet MS" w:hAnsi="Arial" w:cs="Arial"/>
          <w:sz w:val="20"/>
          <w:szCs w:val="20"/>
          <w:lang w:val="fr-FR"/>
        </w:rPr>
      </w:pPr>
    </w:p>
    <w:p w14:paraId="4074EF0A" w14:textId="6D44DC96" w:rsidR="00440300" w:rsidRPr="00B86D96" w:rsidRDefault="00440300" w:rsidP="00841BC1">
      <w:pPr>
        <w:pStyle w:val="Titre2"/>
        <w:ind w:firstLine="284"/>
        <w:rPr>
          <w:rFonts w:eastAsia="Trebuchet MS"/>
          <w:i w:val="0"/>
          <w:color w:val="000000"/>
          <w:sz w:val="24"/>
          <w:szCs w:val="24"/>
          <w:lang w:val="fr-FR"/>
        </w:rPr>
      </w:pPr>
      <w:bookmarkStart w:id="304" w:name="_Toc127260145"/>
      <w:bookmarkStart w:id="305" w:name="_Toc127265906"/>
      <w:bookmarkStart w:id="306" w:name="_Toc144213659"/>
      <w:bookmarkStart w:id="307" w:name="_Toc202182966"/>
      <w:bookmarkStart w:id="308" w:name="_Toc202183397"/>
      <w:bookmarkStart w:id="309" w:name="_Toc202346413"/>
      <w:r w:rsidRPr="00B86D96">
        <w:rPr>
          <w:rFonts w:eastAsia="Trebuchet MS"/>
          <w:i w:val="0"/>
          <w:color w:val="000000"/>
          <w:sz w:val="24"/>
          <w:szCs w:val="24"/>
          <w:lang w:val="fr-FR"/>
        </w:rPr>
        <w:t>1</w:t>
      </w:r>
      <w:r w:rsidR="00E7134F" w:rsidRPr="00B86D96">
        <w:rPr>
          <w:rFonts w:eastAsia="Trebuchet MS"/>
          <w:i w:val="0"/>
          <w:color w:val="000000"/>
          <w:sz w:val="24"/>
          <w:szCs w:val="24"/>
          <w:lang w:val="fr-FR"/>
        </w:rPr>
        <w:t>4</w:t>
      </w:r>
      <w:r w:rsidRPr="00B86D96">
        <w:rPr>
          <w:rFonts w:eastAsia="Trebuchet MS"/>
          <w:i w:val="0"/>
          <w:color w:val="000000"/>
          <w:sz w:val="24"/>
          <w:szCs w:val="24"/>
          <w:lang w:val="fr-FR"/>
        </w:rPr>
        <w:t>.3 - Dispositions applicables à la réception</w:t>
      </w:r>
      <w:bookmarkEnd w:id="304"/>
      <w:bookmarkEnd w:id="305"/>
      <w:bookmarkEnd w:id="306"/>
      <w:bookmarkEnd w:id="307"/>
      <w:bookmarkEnd w:id="308"/>
      <w:bookmarkEnd w:id="309"/>
    </w:p>
    <w:p w14:paraId="610331B7" w14:textId="77777777" w:rsidR="00440300" w:rsidRPr="00B86D96" w:rsidRDefault="00440300" w:rsidP="00440300">
      <w:pPr>
        <w:pStyle w:val="ParagrapheIndent3"/>
        <w:spacing w:line="232" w:lineRule="exact"/>
        <w:ind w:left="20" w:right="20"/>
        <w:jc w:val="both"/>
        <w:rPr>
          <w:rFonts w:ascii="Arial" w:hAnsi="Arial" w:cs="Arial"/>
          <w:color w:val="000000"/>
          <w:szCs w:val="20"/>
        </w:rPr>
      </w:pPr>
      <w:r w:rsidRPr="00B86D96">
        <w:rPr>
          <w:rFonts w:ascii="Arial" w:hAnsi="Arial" w:cs="Arial"/>
          <w:color w:val="000000"/>
          <w:szCs w:val="20"/>
        </w:rPr>
        <w:t xml:space="preserve">La réception de chaque bon de commande a lieu à l'achèvement de l'ensemble des travaux le concernant dans les conditions de l'article 41 du </w:t>
      </w:r>
      <w:proofErr w:type="spellStart"/>
      <w:r w:rsidRPr="00B86D96">
        <w:rPr>
          <w:rFonts w:ascii="Arial" w:hAnsi="Arial" w:cs="Arial"/>
          <w:color w:val="000000"/>
          <w:szCs w:val="20"/>
        </w:rPr>
        <w:t>CCAG</w:t>
      </w:r>
      <w:proofErr w:type="spellEnd"/>
      <w:r w:rsidRPr="00B86D96">
        <w:rPr>
          <w:rFonts w:ascii="Arial" w:hAnsi="Arial" w:cs="Arial"/>
          <w:color w:val="000000"/>
          <w:szCs w:val="20"/>
        </w:rPr>
        <w:t>-Travaux.</w:t>
      </w:r>
    </w:p>
    <w:p w14:paraId="52972693" w14:textId="77777777" w:rsidR="00440300" w:rsidRPr="00B86D96" w:rsidRDefault="00440300" w:rsidP="00440300">
      <w:pPr>
        <w:pStyle w:val="ParagrapheIndent3"/>
        <w:spacing w:line="232" w:lineRule="exact"/>
        <w:ind w:left="20" w:right="20"/>
        <w:jc w:val="both"/>
        <w:rPr>
          <w:rFonts w:ascii="Arial" w:hAnsi="Arial" w:cs="Arial"/>
          <w:color w:val="000000"/>
          <w:szCs w:val="20"/>
        </w:rPr>
      </w:pPr>
    </w:p>
    <w:p w14:paraId="0BAFC13A" w14:textId="77777777" w:rsidR="00440300" w:rsidRPr="00B86D96" w:rsidRDefault="00440300" w:rsidP="00440300">
      <w:pPr>
        <w:pStyle w:val="ParagrapheIndent3"/>
        <w:spacing w:line="232" w:lineRule="exact"/>
        <w:ind w:left="20" w:right="20"/>
        <w:jc w:val="both"/>
        <w:rPr>
          <w:rFonts w:ascii="Arial" w:hAnsi="Arial" w:cs="Arial"/>
          <w:color w:val="000000"/>
          <w:szCs w:val="20"/>
        </w:rPr>
      </w:pPr>
      <w:r w:rsidRPr="00B86D96">
        <w:rPr>
          <w:rFonts w:ascii="Arial" w:hAnsi="Arial" w:cs="Arial"/>
          <w:color w:val="000000"/>
          <w:szCs w:val="20"/>
        </w:rPr>
        <w:t>Le titulaire avise le pouvoir adjudicateur et le maître d'œuvre de la date à laquelle les travaux du bon de commande sont ou seront considérés comme achevés ; le maître d'œuvre aura alors à charge de provoquer les opérations de réception.</w:t>
      </w:r>
    </w:p>
    <w:p w14:paraId="70949028" w14:textId="77777777" w:rsidR="00440300" w:rsidRPr="00B86D96" w:rsidRDefault="00440300" w:rsidP="00440300">
      <w:pPr>
        <w:pStyle w:val="ParagrapheIndent3"/>
        <w:spacing w:line="232" w:lineRule="exact"/>
        <w:ind w:left="20" w:right="20"/>
        <w:jc w:val="both"/>
        <w:rPr>
          <w:rFonts w:ascii="Arial" w:hAnsi="Arial" w:cs="Arial"/>
          <w:color w:val="000000"/>
          <w:szCs w:val="20"/>
        </w:rPr>
      </w:pPr>
    </w:p>
    <w:p w14:paraId="0E6B3051" w14:textId="77777777" w:rsidR="00440300" w:rsidRPr="00B86D96" w:rsidRDefault="00440300" w:rsidP="00440300">
      <w:pPr>
        <w:pStyle w:val="ParagrapheIndent3"/>
        <w:spacing w:line="232" w:lineRule="exact"/>
        <w:ind w:left="20" w:right="20"/>
        <w:jc w:val="both"/>
        <w:rPr>
          <w:rFonts w:ascii="Arial" w:hAnsi="Arial" w:cs="Arial"/>
          <w:color w:val="000000"/>
          <w:szCs w:val="20"/>
        </w:rPr>
      </w:pPr>
      <w:r w:rsidRPr="00B86D96">
        <w:rPr>
          <w:rFonts w:ascii="Arial" w:hAnsi="Arial" w:cs="Arial"/>
          <w:color w:val="000000"/>
          <w:szCs w:val="20"/>
        </w:rPr>
        <w:t xml:space="preserve">Les stipulations du </w:t>
      </w:r>
      <w:proofErr w:type="spellStart"/>
      <w:r w:rsidRPr="00B86D96">
        <w:rPr>
          <w:rFonts w:ascii="Arial" w:hAnsi="Arial" w:cs="Arial"/>
          <w:color w:val="000000"/>
          <w:szCs w:val="20"/>
        </w:rPr>
        <w:t>CCAG</w:t>
      </w:r>
      <w:proofErr w:type="spellEnd"/>
      <w:r w:rsidRPr="00B86D96">
        <w:rPr>
          <w:rFonts w:ascii="Arial" w:hAnsi="Arial" w:cs="Arial"/>
          <w:color w:val="000000"/>
          <w:szCs w:val="20"/>
        </w:rPr>
        <w:t xml:space="preserve"> sont applicables, compte tenu des compléments suivants :</w:t>
      </w:r>
    </w:p>
    <w:p w14:paraId="4129488D" w14:textId="77777777" w:rsidR="00440300" w:rsidRPr="00B86D96" w:rsidRDefault="00440300" w:rsidP="00440300">
      <w:pPr>
        <w:pStyle w:val="ParagrapheIndent3"/>
        <w:spacing w:line="232" w:lineRule="exact"/>
        <w:ind w:left="20" w:right="20"/>
        <w:jc w:val="both"/>
        <w:rPr>
          <w:rFonts w:ascii="Arial" w:hAnsi="Arial" w:cs="Arial"/>
          <w:color w:val="000000"/>
          <w:szCs w:val="20"/>
        </w:rPr>
      </w:pPr>
      <w:r w:rsidRPr="00B86D96">
        <w:rPr>
          <w:rFonts w:ascii="Arial" w:hAnsi="Arial" w:cs="Arial"/>
          <w:color w:val="000000"/>
          <w:szCs w:val="20"/>
        </w:rPr>
        <w:t>• Une réception est effectuée à l'issue de chaque commande.</w:t>
      </w:r>
    </w:p>
    <w:p w14:paraId="67D11ABE" w14:textId="77777777" w:rsidR="00440300" w:rsidRPr="00B86D96" w:rsidRDefault="00440300" w:rsidP="00440300">
      <w:pPr>
        <w:pStyle w:val="ParagrapheIndent3"/>
        <w:spacing w:after="240" w:line="232" w:lineRule="exact"/>
        <w:ind w:left="20" w:right="20"/>
        <w:jc w:val="both"/>
        <w:rPr>
          <w:rFonts w:ascii="Arial" w:hAnsi="Arial" w:cs="Arial"/>
          <w:color w:val="000000"/>
          <w:szCs w:val="20"/>
        </w:rPr>
      </w:pPr>
      <w:r w:rsidRPr="00B86D96">
        <w:rPr>
          <w:rFonts w:ascii="Arial" w:hAnsi="Arial" w:cs="Arial"/>
          <w:color w:val="000000"/>
          <w:szCs w:val="20"/>
        </w:rPr>
        <w:lastRenderedPageBreak/>
        <w:t xml:space="preserve">Par dérogation aux articles 41.1 et 41.3 du </w:t>
      </w:r>
      <w:proofErr w:type="spellStart"/>
      <w:r w:rsidRPr="00B86D96">
        <w:rPr>
          <w:rFonts w:ascii="Arial" w:hAnsi="Arial" w:cs="Arial"/>
          <w:color w:val="000000"/>
          <w:szCs w:val="20"/>
        </w:rPr>
        <w:t>CCAG</w:t>
      </w:r>
      <w:proofErr w:type="spellEnd"/>
      <w:r w:rsidRPr="00B86D96">
        <w:rPr>
          <w:rFonts w:ascii="Arial" w:hAnsi="Arial" w:cs="Arial"/>
          <w:color w:val="000000"/>
          <w:szCs w:val="20"/>
        </w:rPr>
        <w:t xml:space="preserve"> Travaux, dans le cas où le maître d'œuvre ou le maître d'ouvrage n'ont pas fixé la date des opérations préalables à la réception, la réception ne sera pas acquise.</w:t>
      </w:r>
    </w:p>
    <w:p w14:paraId="5BFBDCD7" w14:textId="313ED523" w:rsidR="00440300" w:rsidRPr="00B86D96" w:rsidRDefault="00440300" w:rsidP="00841BC1">
      <w:pPr>
        <w:pStyle w:val="Titre2"/>
        <w:ind w:firstLine="284"/>
        <w:rPr>
          <w:rFonts w:eastAsia="Trebuchet MS"/>
          <w:i w:val="0"/>
          <w:color w:val="000000"/>
          <w:sz w:val="24"/>
          <w:szCs w:val="24"/>
          <w:lang w:val="fr-FR"/>
        </w:rPr>
      </w:pPr>
      <w:bookmarkStart w:id="310" w:name="_Toc127260146"/>
      <w:bookmarkStart w:id="311" w:name="_Toc127265907"/>
      <w:bookmarkStart w:id="312" w:name="_Toc144213660"/>
      <w:bookmarkStart w:id="313" w:name="_Toc202182967"/>
      <w:bookmarkStart w:id="314" w:name="_Toc202183398"/>
      <w:bookmarkStart w:id="315" w:name="_Toc202346414"/>
      <w:r w:rsidRPr="00B86D96">
        <w:rPr>
          <w:rFonts w:eastAsia="Trebuchet MS"/>
          <w:i w:val="0"/>
          <w:color w:val="000000"/>
          <w:sz w:val="24"/>
          <w:szCs w:val="24"/>
          <w:lang w:val="fr-FR"/>
        </w:rPr>
        <w:t>1</w:t>
      </w:r>
      <w:r w:rsidR="00E7134F" w:rsidRPr="00B86D96">
        <w:rPr>
          <w:rFonts w:eastAsia="Trebuchet MS"/>
          <w:i w:val="0"/>
          <w:color w:val="000000"/>
          <w:sz w:val="24"/>
          <w:szCs w:val="24"/>
          <w:lang w:val="fr-FR"/>
        </w:rPr>
        <w:t>4</w:t>
      </w:r>
      <w:r w:rsidRPr="00B86D96">
        <w:rPr>
          <w:rFonts w:eastAsia="Trebuchet MS"/>
          <w:i w:val="0"/>
          <w:color w:val="000000"/>
          <w:sz w:val="24"/>
          <w:szCs w:val="24"/>
          <w:lang w:val="fr-FR"/>
        </w:rPr>
        <w:t xml:space="preserve">.4 - </w:t>
      </w:r>
      <w:r w:rsidR="00EA175F" w:rsidRPr="00B86D96">
        <w:rPr>
          <w:rFonts w:eastAsia="Trebuchet MS"/>
          <w:i w:val="0"/>
          <w:color w:val="000000"/>
          <w:sz w:val="24"/>
          <w:szCs w:val="24"/>
          <w:lang w:val="fr-FR"/>
        </w:rPr>
        <w:t>Épreuves</w:t>
      </w:r>
      <w:r w:rsidRPr="00B86D96">
        <w:rPr>
          <w:rFonts w:eastAsia="Trebuchet MS"/>
          <w:i w:val="0"/>
          <w:color w:val="000000"/>
          <w:sz w:val="24"/>
          <w:szCs w:val="24"/>
          <w:lang w:val="fr-FR"/>
        </w:rPr>
        <w:t xml:space="preserve"> concluantes</w:t>
      </w:r>
      <w:bookmarkEnd w:id="310"/>
      <w:bookmarkEnd w:id="311"/>
      <w:bookmarkEnd w:id="312"/>
      <w:bookmarkEnd w:id="313"/>
      <w:bookmarkEnd w:id="314"/>
      <w:bookmarkEnd w:id="315"/>
    </w:p>
    <w:p w14:paraId="6853FA92" w14:textId="77777777" w:rsidR="00440300" w:rsidRPr="00B86D96" w:rsidRDefault="00440300" w:rsidP="00440300">
      <w:pPr>
        <w:pStyle w:val="ParagrapheIndent3"/>
        <w:spacing w:after="240" w:line="232" w:lineRule="exact"/>
        <w:ind w:left="20" w:right="20"/>
        <w:jc w:val="both"/>
        <w:rPr>
          <w:rFonts w:ascii="Arial" w:hAnsi="Arial" w:cs="Arial"/>
          <w:color w:val="000000"/>
          <w:szCs w:val="20"/>
        </w:rPr>
      </w:pPr>
      <w:r w:rsidRPr="00B86D96">
        <w:rPr>
          <w:rFonts w:ascii="Arial" w:hAnsi="Arial" w:cs="Arial"/>
          <w:color w:val="000000"/>
          <w:szCs w:val="20"/>
        </w:rPr>
        <w:t>La réception ne peut être prononcée que sous réserve de l'exécution concluante des épreuves définies aux pièces techniques du cahier des charges.</w:t>
      </w:r>
    </w:p>
    <w:p w14:paraId="65788881" w14:textId="77777777" w:rsidR="00FB4AB3" w:rsidRPr="00E7134F" w:rsidRDefault="00FB4AB3" w:rsidP="00FB4AB3">
      <w:pPr>
        <w:spacing w:before="119"/>
        <w:jc w:val="both"/>
        <w:rPr>
          <w:rFonts w:ascii="Arial" w:hAnsi="Arial" w:cs="Arial"/>
          <w:sz w:val="20"/>
          <w:szCs w:val="20"/>
          <w:lang w:val="fr-FR" w:eastAsia="fr-FR"/>
        </w:rPr>
      </w:pPr>
    </w:p>
    <w:p w14:paraId="76655F27" w14:textId="0674B736" w:rsidR="005312EB" w:rsidRPr="00E7134F" w:rsidRDefault="003F7651">
      <w:pPr>
        <w:pStyle w:val="Titre1"/>
        <w:shd w:val="clear" w:color="3155A4" w:fill="3155A4"/>
        <w:rPr>
          <w:rFonts w:eastAsia="Arial"/>
          <w:color w:val="0D0C0C"/>
          <w:sz w:val="28"/>
          <w:lang w:val="fr-FR"/>
        </w:rPr>
      </w:pPr>
      <w:bookmarkStart w:id="316" w:name="ArtL1_CCAP-1-A16"/>
      <w:bookmarkStart w:id="317" w:name="ArtL1_CCAP-1-A22"/>
      <w:bookmarkStart w:id="318" w:name="ArtL1_CCAP-1-A23"/>
      <w:bookmarkStart w:id="319" w:name="_Toc202182969"/>
      <w:bookmarkStart w:id="320" w:name="_Toc202183402"/>
      <w:bookmarkStart w:id="321" w:name="_Toc202346415"/>
      <w:bookmarkEnd w:id="316"/>
      <w:bookmarkEnd w:id="317"/>
      <w:bookmarkEnd w:id="318"/>
      <w:r w:rsidRPr="00E7134F">
        <w:rPr>
          <w:rFonts w:eastAsia="Arial"/>
          <w:color w:val="0D0C0C"/>
          <w:sz w:val="28"/>
          <w:lang w:val="fr-FR"/>
        </w:rPr>
        <w:t>1</w:t>
      </w:r>
      <w:r w:rsidR="00ED1ABF">
        <w:rPr>
          <w:rFonts w:eastAsia="Arial"/>
          <w:color w:val="0D0C0C"/>
          <w:sz w:val="28"/>
          <w:lang w:val="fr-FR"/>
        </w:rPr>
        <w:t>5</w:t>
      </w:r>
      <w:r w:rsidRPr="00E7134F">
        <w:rPr>
          <w:rFonts w:eastAsia="Arial"/>
          <w:color w:val="0D0C0C"/>
          <w:sz w:val="28"/>
          <w:lang w:val="fr-FR"/>
        </w:rPr>
        <w:t xml:space="preserve"> - Garantie</w:t>
      </w:r>
      <w:r w:rsidR="00ED1ABF">
        <w:rPr>
          <w:rFonts w:eastAsia="Arial"/>
          <w:color w:val="0D0C0C"/>
          <w:sz w:val="28"/>
          <w:lang w:val="fr-FR"/>
        </w:rPr>
        <w:t>s</w:t>
      </w:r>
      <w:bookmarkEnd w:id="319"/>
      <w:bookmarkEnd w:id="320"/>
      <w:bookmarkEnd w:id="321"/>
    </w:p>
    <w:p w14:paraId="2A004186" w14:textId="77777777" w:rsidR="005312EB" w:rsidRPr="00E7134F" w:rsidRDefault="003F7651">
      <w:pPr>
        <w:spacing w:line="60" w:lineRule="exact"/>
        <w:rPr>
          <w:rFonts w:ascii="Arial" w:hAnsi="Arial" w:cs="Arial"/>
          <w:sz w:val="6"/>
        </w:rPr>
      </w:pPr>
      <w:r w:rsidRPr="00E7134F">
        <w:rPr>
          <w:rFonts w:ascii="Arial" w:hAnsi="Arial" w:cs="Arial"/>
        </w:rPr>
        <w:t xml:space="preserve"> </w:t>
      </w:r>
    </w:p>
    <w:p w14:paraId="0683B21C" w14:textId="0FA69EF5" w:rsidR="00ED1ABF" w:rsidRPr="000A2F5C" w:rsidRDefault="00ED1ABF" w:rsidP="00ED1ABF">
      <w:pPr>
        <w:pStyle w:val="Titre2"/>
        <w:spacing w:before="120"/>
        <w:ind w:firstLine="284"/>
        <w:rPr>
          <w:i w:val="0"/>
          <w:sz w:val="24"/>
          <w:szCs w:val="24"/>
          <w:lang w:val="fr-FR" w:eastAsia="fr-FR"/>
        </w:rPr>
      </w:pPr>
      <w:bookmarkStart w:id="322" w:name="_Toc144213662"/>
      <w:bookmarkStart w:id="323" w:name="_Toc202346416"/>
      <w:r w:rsidRPr="000A2F5C">
        <w:rPr>
          <w:i w:val="0"/>
          <w:sz w:val="24"/>
          <w:szCs w:val="24"/>
          <w:lang w:val="fr-FR" w:eastAsia="fr-FR"/>
        </w:rPr>
        <w:t>15.1 Garantie de parfait achèvement</w:t>
      </w:r>
      <w:bookmarkEnd w:id="322"/>
      <w:bookmarkEnd w:id="323"/>
    </w:p>
    <w:p w14:paraId="05548A8E" w14:textId="77777777" w:rsidR="00ED1ABF" w:rsidRPr="000A2F5C" w:rsidRDefault="00ED1ABF" w:rsidP="00ED1ABF">
      <w:pPr>
        <w:pStyle w:val="western"/>
        <w:spacing w:before="120" w:beforeAutospacing="0"/>
        <w:rPr>
          <w:rFonts w:ascii="Arial" w:hAnsi="Arial" w:cs="Arial"/>
          <w:sz w:val="20"/>
          <w:szCs w:val="20"/>
        </w:rPr>
      </w:pPr>
      <w:r w:rsidRPr="000A2F5C">
        <w:rPr>
          <w:rFonts w:ascii="Arial" w:hAnsi="Arial" w:cs="Arial"/>
          <w:sz w:val="20"/>
          <w:szCs w:val="20"/>
        </w:rPr>
        <w:t>La période de garantie de parfait achèvement est de 1 an à compter de la date de réception sans réserve des travaux par le Maître d’Ouvrage. L'entrepreneur garantit le Maître d'ouvrage contre tous les défauts des parties objets du présent marché.</w:t>
      </w:r>
    </w:p>
    <w:p w14:paraId="0971079B" w14:textId="77777777" w:rsidR="00ED1ABF" w:rsidRPr="000A2F5C" w:rsidRDefault="00ED1ABF" w:rsidP="00ED1ABF">
      <w:pPr>
        <w:pStyle w:val="western"/>
        <w:spacing w:before="120" w:beforeAutospacing="0"/>
        <w:rPr>
          <w:rFonts w:ascii="Arial" w:hAnsi="Arial" w:cs="Arial"/>
          <w:sz w:val="20"/>
          <w:szCs w:val="20"/>
        </w:rPr>
      </w:pPr>
    </w:p>
    <w:p w14:paraId="777052A7" w14:textId="627B7A2D" w:rsidR="000A2F5C" w:rsidRPr="000A2F5C" w:rsidRDefault="000A2F5C" w:rsidP="000A2F5C">
      <w:pPr>
        <w:pStyle w:val="Titre2"/>
        <w:spacing w:before="120"/>
        <w:ind w:firstLine="284"/>
        <w:jc w:val="both"/>
        <w:rPr>
          <w:i w:val="0"/>
          <w:iCs w:val="0"/>
          <w:sz w:val="24"/>
          <w:szCs w:val="24"/>
          <w:lang w:val="fr-FR" w:eastAsia="fr-FR"/>
        </w:rPr>
      </w:pPr>
      <w:bookmarkStart w:id="324" w:name="_Toc144213664"/>
      <w:bookmarkStart w:id="325" w:name="_Toc202346417"/>
      <w:r w:rsidRPr="000A2F5C">
        <w:rPr>
          <w:bCs w:val="0"/>
          <w:i w:val="0"/>
          <w:iCs w:val="0"/>
          <w:sz w:val="24"/>
          <w:szCs w:val="24"/>
          <w:lang w:val="fr-FR" w:eastAsia="fr-FR"/>
        </w:rPr>
        <w:t>15.2 -</w:t>
      </w:r>
      <w:r w:rsidRPr="000A2F5C">
        <w:rPr>
          <w:i w:val="0"/>
          <w:iCs w:val="0"/>
          <w:sz w:val="24"/>
          <w:szCs w:val="24"/>
          <w:lang w:val="fr-FR" w:eastAsia="fr-FR"/>
        </w:rPr>
        <w:t xml:space="preserve"> Garantie particulière du système de protection des structures métalliques</w:t>
      </w:r>
      <w:bookmarkEnd w:id="324"/>
      <w:bookmarkEnd w:id="325"/>
    </w:p>
    <w:p w14:paraId="2B1FCDA6" w14:textId="77777777" w:rsidR="000A2F5C" w:rsidRPr="000A2F5C" w:rsidRDefault="000A2F5C" w:rsidP="000A2F5C">
      <w:pPr>
        <w:spacing w:before="120"/>
        <w:jc w:val="both"/>
        <w:rPr>
          <w:rFonts w:ascii="Arial" w:hAnsi="Arial" w:cs="Arial"/>
          <w:sz w:val="20"/>
          <w:szCs w:val="20"/>
          <w:lang w:val="fr-FR" w:eastAsia="fr-FR"/>
        </w:rPr>
      </w:pPr>
      <w:r w:rsidRPr="000A2F5C">
        <w:rPr>
          <w:rFonts w:ascii="Arial" w:hAnsi="Arial" w:cs="Arial"/>
          <w:sz w:val="20"/>
          <w:szCs w:val="20"/>
          <w:lang w:val="fr-FR" w:eastAsia="fr-FR"/>
        </w:rPr>
        <w:t>Le titulaire garantit la bonne tenue du système de protection des structures métalliques pendant un délai de 5 ans et son aspect pendant un délai de 5 ans à partir de la date de réception sans réserve de l’ouvrage par le Maître d’œuvre.</w:t>
      </w:r>
    </w:p>
    <w:p w14:paraId="7E21323E" w14:textId="77777777" w:rsidR="000A2F5C" w:rsidRPr="000A2F5C" w:rsidRDefault="000A2F5C" w:rsidP="000A2F5C">
      <w:pPr>
        <w:spacing w:before="100" w:beforeAutospacing="1"/>
        <w:jc w:val="both"/>
        <w:rPr>
          <w:rFonts w:ascii="Arial" w:hAnsi="Arial" w:cs="Arial"/>
          <w:sz w:val="20"/>
          <w:szCs w:val="20"/>
          <w:lang w:val="fr-FR" w:eastAsia="fr-FR"/>
        </w:rPr>
      </w:pPr>
      <w:r w:rsidRPr="000A2F5C">
        <w:rPr>
          <w:rFonts w:ascii="Arial" w:hAnsi="Arial" w:cs="Arial"/>
          <w:sz w:val="20"/>
          <w:szCs w:val="20"/>
          <w:lang w:val="fr-FR" w:eastAsia="fr-FR"/>
        </w:rPr>
        <w:t xml:space="preserve">Cette garantie engage le titulaire, </w:t>
      </w:r>
      <w:bookmarkStart w:id="326" w:name="_Hlk144213453"/>
      <w:r w:rsidRPr="000A2F5C">
        <w:rPr>
          <w:rFonts w:ascii="Arial" w:hAnsi="Arial" w:cs="Arial"/>
          <w:sz w:val="20"/>
          <w:szCs w:val="20"/>
          <w:lang w:val="fr-FR" w:eastAsia="fr-FR"/>
        </w:rPr>
        <w:t>pendant le délai fixé, à effectuer à ses frais, sur simple demande du maître d'ouvrage, toutes les réparations ou réfections nécessaires pour remédier aux défauts qui seraient constatés, que ceux-ci proviennent des produits ou matériaux employés ou des conditions d'exécution, en application des critères et dans les termes définis par le CCTP.</w:t>
      </w:r>
    </w:p>
    <w:bookmarkEnd w:id="326"/>
    <w:p w14:paraId="26809F99" w14:textId="5A9165AA" w:rsidR="000A2F5C" w:rsidRPr="000A2F5C" w:rsidRDefault="000A2F5C" w:rsidP="000A2F5C">
      <w:pPr>
        <w:pStyle w:val="western"/>
        <w:spacing w:before="120" w:beforeAutospacing="0"/>
        <w:rPr>
          <w:rFonts w:ascii="Arial" w:hAnsi="Arial" w:cs="Arial"/>
          <w:sz w:val="20"/>
          <w:szCs w:val="20"/>
        </w:rPr>
      </w:pPr>
      <w:r w:rsidRPr="000A2F5C">
        <w:rPr>
          <w:rFonts w:ascii="Arial" w:hAnsi="Arial" w:cs="Arial"/>
          <w:sz w:val="20"/>
          <w:szCs w:val="20"/>
        </w:rPr>
        <w:t>Les interventions relatives à la garantie couvrent également les pièces, déplacements et heures de main d'œuvre ainsi que tous les frais divers qui y seraient associés.</w:t>
      </w:r>
    </w:p>
    <w:p w14:paraId="69124062" w14:textId="77777777" w:rsidR="0080794C" w:rsidRDefault="0080794C" w:rsidP="0080794C">
      <w:pPr>
        <w:pStyle w:val="western"/>
        <w:spacing w:before="0" w:beforeAutospacing="0"/>
        <w:rPr>
          <w:rFonts w:ascii="Trebuchet MS" w:hAnsi="Trebuchet MS"/>
          <w:b/>
          <w:bCs/>
          <w:sz w:val="20"/>
          <w:szCs w:val="20"/>
          <w:u w:val="single"/>
        </w:rPr>
      </w:pPr>
    </w:p>
    <w:p w14:paraId="37D0B3D7" w14:textId="74208B13" w:rsidR="005312EB" w:rsidRPr="00E7134F" w:rsidRDefault="003F7651">
      <w:pPr>
        <w:pStyle w:val="Titre1"/>
        <w:shd w:val="clear" w:color="3155A4" w:fill="3155A4"/>
        <w:rPr>
          <w:rFonts w:eastAsia="Arial"/>
          <w:color w:val="0D0C0C"/>
          <w:sz w:val="28"/>
          <w:lang w:val="fr-FR"/>
        </w:rPr>
      </w:pPr>
      <w:bookmarkStart w:id="327" w:name="ArtL1_CCAP-1-A30"/>
      <w:bookmarkStart w:id="328" w:name="_Toc202182970"/>
      <w:bookmarkStart w:id="329" w:name="_Toc202183403"/>
      <w:bookmarkStart w:id="330" w:name="_Toc202346418"/>
      <w:bookmarkEnd w:id="327"/>
      <w:r w:rsidRPr="00E7134F">
        <w:rPr>
          <w:rFonts w:eastAsia="Arial"/>
          <w:color w:val="0D0C0C"/>
          <w:sz w:val="28"/>
          <w:lang w:val="fr-FR"/>
        </w:rPr>
        <w:t>1</w:t>
      </w:r>
      <w:r w:rsidR="00C37960">
        <w:rPr>
          <w:rFonts w:eastAsia="Arial"/>
          <w:color w:val="0D0C0C"/>
          <w:sz w:val="28"/>
          <w:lang w:val="fr-FR"/>
        </w:rPr>
        <w:t>6</w:t>
      </w:r>
      <w:r w:rsidRPr="00E7134F">
        <w:rPr>
          <w:rFonts w:eastAsia="Arial"/>
          <w:color w:val="0D0C0C"/>
          <w:sz w:val="28"/>
          <w:lang w:val="fr-FR"/>
        </w:rPr>
        <w:t xml:space="preserve"> - Pénalités</w:t>
      </w:r>
      <w:bookmarkEnd w:id="328"/>
      <w:bookmarkEnd w:id="329"/>
      <w:bookmarkEnd w:id="330"/>
    </w:p>
    <w:p w14:paraId="5C901EF0" w14:textId="77777777" w:rsidR="005312EB" w:rsidRPr="00E7134F" w:rsidRDefault="003F7651">
      <w:pPr>
        <w:spacing w:line="60" w:lineRule="exact"/>
        <w:rPr>
          <w:rFonts w:ascii="Arial" w:hAnsi="Arial" w:cs="Arial"/>
          <w:sz w:val="6"/>
        </w:rPr>
      </w:pPr>
      <w:r w:rsidRPr="00E7134F">
        <w:rPr>
          <w:rFonts w:ascii="Arial" w:hAnsi="Arial" w:cs="Arial"/>
        </w:rPr>
        <w:t xml:space="preserve"> </w:t>
      </w:r>
    </w:p>
    <w:p w14:paraId="34AB9293" w14:textId="300D19F9" w:rsidR="00B53720" w:rsidRPr="00E7134F" w:rsidRDefault="00B53720" w:rsidP="00B53720">
      <w:pPr>
        <w:autoSpaceDE w:val="0"/>
        <w:autoSpaceDN w:val="0"/>
        <w:adjustRightInd w:val="0"/>
        <w:spacing w:after="120"/>
        <w:ind w:left="284"/>
        <w:jc w:val="both"/>
        <w:outlineLvl w:val="1"/>
        <w:rPr>
          <w:rFonts w:ascii="Arial" w:hAnsi="Arial" w:cs="Arial"/>
          <w:b/>
          <w:bCs/>
          <w:color w:val="000000"/>
          <w:sz w:val="23"/>
          <w:szCs w:val="23"/>
          <w:lang w:val="fr-FR"/>
        </w:rPr>
      </w:pPr>
      <w:bookmarkStart w:id="331" w:name="ArtL2_CCAP-1-A30.1"/>
      <w:bookmarkStart w:id="332" w:name="_Toc202346419"/>
      <w:bookmarkEnd w:id="331"/>
      <w:r w:rsidRPr="00E7134F">
        <w:rPr>
          <w:rFonts w:ascii="Arial" w:hAnsi="Arial" w:cs="Arial"/>
          <w:b/>
          <w:bCs/>
          <w:color w:val="000000"/>
          <w:sz w:val="23"/>
          <w:szCs w:val="23"/>
          <w:lang w:val="fr-FR"/>
        </w:rPr>
        <w:t>1</w:t>
      </w:r>
      <w:r w:rsidR="00C37960">
        <w:rPr>
          <w:rFonts w:ascii="Arial" w:hAnsi="Arial" w:cs="Arial"/>
          <w:b/>
          <w:bCs/>
          <w:color w:val="000000"/>
          <w:sz w:val="23"/>
          <w:szCs w:val="23"/>
          <w:lang w:val="fr-FR"/>
        </w:rPr>
        <w:t>6</w:t>
      </w:r>
      <w:r w:rsidRPr="00E7134F">
        <w:rPr>
          <w:rFonts w:ascii="Arial" w:hAnsi="Arial" w:cs="Arial"/>
          <w:b/>
          <w:bCs/>
          <w:color w:val="000000"/>
          <w:sz w:val="23"/>
          <w:szCs w:val="23"/>
          <w:lang w:val="fr-FR"/>
        </w:rPr>
        <w:t>.</w:t>
      </w:r>
      <w:r>
        <w:rPr>
          <w:rFonts w:ascii="Arial" w:hAnsi="Arial" w:cs="Arial"/>
          <w:b/>
          <w:bCs/>
          <w:color w:val="000000"/>
          <w:sz w:val="23"/>
          <w:szCs w:val="23"/>
          <w:lang w:val="fr-FR"/>
        </w:rPr>
        <w:t>1</w:t>
      </w:r>
      <w:r w:rsidRPr="00E7134F">
        <w:rPr>
          <w:rFonts w:ascii="Arial" w:hAnsi="Arial" w:cs="Arial"/>
          <w:b/>
          <w:bCs/>
          <w:color w:val="000000"/>
          <w:sz w:val="23"/>
          <w:szCs w:val="23"/>
          <w:lang w:val="fr-FR"/>
        </w:rPr>
        <w:t xml:space="preserve"> - Pénalités </w:t>
      </w:r>
      <w:r>
        <w:rPr>
          <w:rFonts w:ascii="Arial" w:hAnsi="Arial" w:cs="Arial"/>
          <w:b/>
          <w:bCs/>
          <w:color w:val="000000"/>
          <w:sz w:val="23"/>
          <w:szCs w:val="23"/>
          <w:lang w:val="fr-FR"/>
        </w:rPr>
        <w:t>de retard</w:t>
      </w:r>
      <w:bookmarkEnd w:id="332"/>
      <w:r w:rsidRPr="00E7134F">
        <w:rPr>
          <w:rFonts w:ascii="Arial" w:hAnsi="Arial" w:cs="Arial"/>
          <w:b/>
          <w:bCs/>
          <w:color w:val="000000"/>
          <w:sz w:val="23"/>
          <w:szCs w:val="23"/>
          <w:lang w:val="fr-FR"/>
        </w:rPr>
        <w:t xml:space="preserve"> </w:t>
      </w:r>
    </w:p>
    <w:p w14:paraId="359F6048" w14:textId="52836480" w:rsidR="00EA175F" w:rsidRDefault="00EA175F" w:rsidP="00EA175F">
      <w:pPr>
        <w:jc w:val="both"/>
        <w:rPr>
          <w:rFonts w:ascii="Arial" w:eastAsia="Trebuchet MS" w:hAnsi="Arial" w:cs="Arial"/>
          <w:color w:val="000000"/>
          <w:sz w:val="20"/>
          <w:lang w:val="fr-FR"/>
        </w:rPr>
      </w:pPr>
      <w:bookmarkStart w:id="333" w:name="_Toc125379729"/>
      <w:bookmarkStart w:id="334" w:name="_Toc140480239"/>
      <w:bookmarkStart w:id="335" w:name="_Toc202183404"/>
      <w:r w:rsidRPr="00EA175F">
        <w:rPr>
          <w:rFonts w:ascii="Arial" w:eastAsia="Trebuchet MS" w:hAnsi="Arial" w:cs="Arial"/>
          <w:color w:val="000000"/>
          <w:sz w:val="20"/>
          <w:lang w:val="fr-FR"/>
        </w:rPr>
        <w:t xml:space="preserve">Par dérogation à l’article 19.2.1 du </w:t>
      </w:r>
      <w:proofErr w:type="spellStart"/>
      <w:r w:rsidRPr="00EA175F">
        <w:rPr>
          <w:rFonts w:ascii="Arial" w:eastAsia="Trebuchet MS" w:hAnsi="Arial" w:cs="Arial"/>
          <w:color w:val="000000"/>
          <w:sz w:val="20"/>
          <w:lang w:val="fr-FR"/>
        </w:rPr>
        <w:t>CCAG</w:t>
      </w:r>
      <w:proofErr w:type="spellEnd"/>
      <w:r w:rsidRPr="00EA175F">
        <w:rPr>
          <w:rFonts w:ascii="Arial" w:eastAsia="Trebuchet MS" w:hAnsi="Arial" w:cs="Arial"/>
          <w:color w:val="000000"/>
          <w:sz w:val="20"/>
          <w:lang w:val="fr-FR"/>
        </w:rPr>
        <w:t xml:space="preserve"> Travaux, le titulaire n’est pas exonéré des pénalités dont le montant total ne dépasse pas 1 000 euros pour l'ensemble du marché</w:t>
      </w:r>
      <w:r>
        <w:rPr>
          <w:rFonts w:ascii="Arial" w:eastAsia="Trebuchet MS" w:hAnsi="Arial" w:cs="Arial"/>
          <w:color w:val="000000"/>
          <w:sz w:val="20"/>
          <w:lang w:val="fr-FR"/>
        </w:rPr>
        <w:t>.</w:t>
      </w:r>
    </w:p>
    <w:p w14:paraId="1B749818" w14:textId="77777777" w:rsidR="00EA175F" w:rsidRPr="00EA175F" w:rsidRDefault="00EA175F" w:rsidP="00EA175F">
      <w:pPr>
        <w:jc w:val="both"/>
        <w:rPr>
          <w:rFonts w:ascii="Arial" w:eastAsia="Trebuchet MS" w:hAnsi="Arial" w:cs="Arial"/>
          <w:color w:val="000000"/>
          <w:sz w:val="20"/>
          <w:lang w:val="fr-FR"/>
        </w:rPr>
      </w:pPr>
    </w:p>
    <w:p w14:paraId="3E3D7B87" w14:textId="77777777" w:rsidR="00EA175F" w:rsidRDefault="00EA175F" w:rsidP="00EA175F">
      <w:pPr>
        <w:jc w:val="both"/>
        <w:rPr>
          <w:rFonts w:ascii="Arial" w:eastAsia="Trebuchet MS" w:hAnsi="Arial" w:cs="Arial"/>
          <w:color w:val="000000"/>
          <w:sz w:val="20"/>
          <w:lang w:val="fr-FR"/>
        </w:rPr>
      </w:pPr>
      <w:r w:rsidRPr="00EA175F">
        <w:rPr>
          <w:rFonts w:ascii="Arial" w:eastAsia="Trebuchet MS" w:hAnsi="Arial" w:cs="Arial"/>
          <w:color w:val="000000"/>
          <w:sz w:val="20"/>
          <w:lang w:val="fr-FR"/>
        </w:rPr>
        <w:t xml:space="preserve">Par dérogation à l’article 19.2.2 du </w:t>
      </w:r>
      <w:proofErr w:type="spellStart"/>
      <w:r w:rsidRPr="00EA175F">
        <w:rPr>
          <w:rFonts w:ascii="Arial" w:eastAsia="Trebuchet MS" w:hAnsi="Arial" w:cs="Arial"/>
          <w:color w:val="000000"/>
          <w:sz w:val="20"/>
          <w:lang w:val="fr-FR"/>
        </w:rPr>
        <w:t>CCAG</w:t>
      </w:r>
      <w:proofErr w:type="spellEnd"/>
      <w:r w:rsidRPr="00EA175F">
        <w:rPr>
          <w:rFonts w:ascii="Arial" w:eastAsia="Trebuchet MS" w:hAnsi="Arial" w:cs="Arial"/>
          <w:color w:val="000000"/>
          <w:sz w:val="20"/>
          <w:lang w:val="fr-FR"/>
        </w:rPr>
        <w:t xml:space="preserve"> Travaux, le montant total des pénalités de retard est plafonné à 30,0 % du montant des bons de commande. </w:t>
      </w:r>
    </w:p>
    <w:p w14:paraId="65C646F0" w14:textId="77777777" w:rsidR="00EA175F" w:rsidRPr="00EA175F" w:rsidRDefault="00EA175F" w:rsidP="00EA175F">
      <w:pPr>
        <w:jc w:val="both"/>
        <w:rPr>
          <w:rFonts w:ascii="Arial" w:eastAsia="Trebuchet MS" w:hAnsi="Arial" w:cs="Arial"/>
          <w:color w:val="000000"/>
          <w:sz w:val="20"/>
          <w:lang w:val="fr-FR"/>
        </w:rPr>
      </w:pPr>
    </w:p>
    <w:p w14:paraId="57B8CDEC" w14:textId="77777777" w:rsidR="00EA175F" w:rsidRDefault="00EA175F" w:rsidP="00EA175F">
      <w:pPr>
        <w:jc w:val="both"/>
        <w:rPr>
          <w:rFonts w:ascii="Arial" w:eastAsia="Trebuchet MS" w:hAnsi="Arial" w:cs="Arial"/>
          <w:color w:val="000000"/>
          <w:sz w:val="20"/>
          <w:lang w:val="fr-FR"/>
        </w:rPr>
      </w:pPr>
      <w:r w:rsidRPr="00EA175F">
        <w:rPr>
          <w:rFonts w:ascii="Arial" w:eastAsia="Trebuchet MS" w:hAnsi="Arial" w:cs="Arial"/>
          <w:color w:val="000000"/>
          <w:sz w:val="20"/>
          <w:lang w:val="fr-FR"/>
        </w:rPr>
        <w:t xml:space="preserve">Par dérogation à l’article 19.2.3 du </w:t>
      </w:r>
      <w:proofErr w:type="spellStart"/>
      <w:r w:rsidRPr="00EA175F">
        <w:rPr>
          <w:rFonts w:ascii="Arial" w:eastAsia="Trebuchet MS" w:hAnsi="Arial" w:cs="Arial"/>
          <w:color w:val="000000"/>
          <w:sz w:val="20"/>
          <w:lang w:val="fr-FR"/>
        </w:rPr>
        <w:t>CCAG</w:t>
      </w:r>
      <w:proofErr w:type="spellEnd"/>
      <w:r w:rsidRPr="00EA175F">
        <w:rPr>
          <w:rFonts w:ascii="Arial" w:eastAsia="Trebuchet MS" w:hAnsi="Arial" w:cs="Arial"/>
          <w:color w:val="000000"/>
          <w:sz w:val="20"/>
          <w:lang w:val="fr-FR"/>
        </w:rPr>
        <w:t xml:space="preserve"> Travaux, lorsque le délai contractuel d'exécution ou de livraison est dépassé, par le fait du titulaire, celui-ci encourt, par jour de retard, une pénalité fixée à 500,00 €.</w:t>
      </w:r>
    </w:p>
    <w:p w14:paraId="426C5BB6" w14:textId="77777777" w:rsidR="00EA175F" w:rsidRPr="00EA175F" w:rsidRDefault="00EA175F" w:rsidP="00EA175F">
      <w:pPr>
        <w:jc w:val="both"/>
        <w:rPr>
          <w:rFonts w:ascii="Arial" w:eastAsia="Trebuchet MS" w:hAnsi="Arial" w:cs="Arial"/>
          <w:color w:val="000000"/>
          <w:sz w:val="20"/>
          <w:lang w:val="fr-FR"/>
        </w:rPr>
      </w:pPr>
    </w:p>
    <w:p w14:paraId="67C0B571" w14:textId="77777777" w:rsidR="00EA175F" w:rsidRDefault="00EA175F" w:rsidP="00EA175F">
      <w:pPr>
        <w:jc w:val="both"/>
        <w:rPr>
          <w:rFonts w:ascii="Arial" w:eastAsia="Trebuchet MS" w:hAnsi="Arial" w:cs="Arial"/>
          <w:color w:val="000000"/>
          <w:sz w:val="20"/>
          <w:lang w:val="fr-FR"/>
        </w:rPr>
      </w:pPr>
      <w:r w:rsidRPr="00EA175F">
        <w:rPr>
          <w:rFonts w:ascii="Arial" w:eastAsia="Trebuchet MS" w:hAnsi="Arial" w:cs="Arial"/>
          <w:color w:val="000000"/>
          <w:sz w:val="20"/>
          <w:lang w:val="fr-FR"/>
        </w:rPr>
        <w:t xml:space="preserve">Par dérogation à l’article 19.2.3 du </w:t>
      </w:r>
      <w:proofErr w:type="spellStart"/>
      <w:r w:rsidRPr="00EA175F">
        <w:rPr>
          <w:rFonts w:ascii="Arial" w:eastAsia="Trebuchet MS" w:hAnsi="Arial" w:cs="Arial"/>
          <w:color w:val="000000"/>
          <w:sz w:val="20"/>
          <w:lang w:val="fr-FR"/>
        </w:rPr>
        <w:t>CCAG</w:t>
      </w:r>
      <w:proofErr w:type="spellEnd"/>
      <w:r w:rsidRPr="00EA175F">
        <w:rPr>
          <w:rFonts w:ascii="Arial" w:eastAsia="Trebuchet MS" w:hAnsi="Arial" w:cs="Arial"/>
          <w:color w:val="000000"/>
          <w:sz w:val="20"/>
          <w:lang w:val="fr-FR"/>
        </w:rPr>
        <w:t xml:space="preserve"> Travaux, lorsque le délai contractuel de la période de préparation est dépassé, par le fait du titulaire, celui-ci encourt, par jour de retard, une pénalité fixée à 100,00 €.</w:t>
      </w:r>
    </w:p>
    <w:p w14:paraId="77AFE08A" w14:textId="77777777" w:rsidR="00EA175F" w:rsidRPr="00EA175F" w:rsidRDefault="00EA175F" w:rsidP="00EA175F">
      <w:pPr>
        <w:jc w:val="both"/>
        <w:rPr>
          <w:rFonts w:ascii="Arial" w:eastAsia="Trebuchet MS" w:hAnsi="Arial" w:cs="Arial"/>
          <w:color w:val="000000"/>
          <w:sz w:val="20"/>
          <w:lang w:val="fr-FR"/>
        </w:rPr>
      </w:pPr>
    </w:p>
    <w:p w14:paraId="27F07E5D" w14:textId="77777777" w:rsidR="00EA175F" w:rsidRDefault="00EA175F" w:rsidP="00EA175F">
      <w:pPr>
        <w:jc w:val="both"/>
        <w:rPr>
          <w:rFonts w:ascii="Arial" w:eastAsia="Trebuchet MS" w:hAnsi="Arial" w:cs="Arial"/>
          <w:color w:val="000000"/>
          <w:sz w:val="20"/>
          <w:lang w:val="fr-FR"/>
        </w:rPr>
      </w:pPr>
      <w:r w:rsidRPr="00EA175F">
        <w:rPr>
          <w:rFonts w:ascii="Arial" w:eastAsia="Trebuchet MS" w:hAnsi="Arial" w:cs="Arial"/>
          <w:color w:val="000000"/>
          <w:sz w:val="20"/>
          <w:lang w:val="fr-FR"/>
        </w:rPr>
        <w:t xml:space="preserve">Par dérogation à l’article 19.2.4 du </w:t>
      </w:r>
      <w:proofErr w:type="spellStart"/>
      <w:r w:rsidRPr="00EA175F">
        <w:rPr>
          <w:rFonts w:ascii="Arial" w:eastAsia="Trebuchet MS" w:hAnsi="Arial" w:cs="Arial"/>
          <w:color w:val="000000"/>
          <w:sz w:val="20"/>
          <w:lang w:val="fr-FR"/>
        </w:rPr>
        <w:t>CCAG</w:t>
      </w:r>
      <w:proofErr w:type="spellEnd"/>
      <w:r w:rsidRPr="00EA175F">
        <w:rPr>
          <w:rFonts w:ascii="Arial" w:eastAsia="Trebuchet MS" w:hAnsi="Arial" w:cs="Arial"/>
          <w:color w:val="000000"/>
          <w:sz w:val="20"/>
          <w:lang w:val="fr-FR"/>
        </w:rPr>
        <w:t xml:space="preserve"> Travaux, les pénalités de retard sont appliquées sans mise en demeure préalable du titulaire. </w:t>
      </w:r>
    </w:p>
    <w:p w14:paraId="56165B3F" w14:textId="77777777" w:rsidR="00EA175F" w:rsidRDefault="00EA175F" w:rsidP="00EA175F">
      <w:pPr>
        <w:tabs>
          <w:tab w:val="left" w:pos="142"/>
        </w:tabs>
        <w:autoSpaceDE w:val="0"/>
        <w:autoSpaceDN w:val="0"/>
        <w:adjustRightInd w:val="0"/>
        <w:spacing w:after="120"/>
        <w:jc w:val="both"/>
        <w:outlineLvl w:val="1"/>
        <w:rPr>
          <w:rFonts w:ascii="Arial" w:eastAsia="Trebuchet MS" w:hAnsi="Arial" w:cs="Arial"/>
          <w:color w:val="000000"/>
          <w:sz w:val="20"/>
          <w:lang w:val="fr-FR"/>
        </w:rPr>
      </w:pPr>
    </w:p>
    <w:p w14:paraId="2D26D993" w14:textId="78A1D6EE" w:rsidR="00BF3515" w:rsidRPr="00BF3515" w:rsidRDefault="00BF3515" w:rsidP="00BF3515">
      <w:pPr>
        <w:autoSpaceDE w:val="0"/>
        <w:autoSpaceDN w:val="0"/>
        <w:adjustRightInd w:val="0"/>
        <w:spacing w:after="120"/>
        <w:ind w:firstLine="284"/>
        <w:outlineLvl w:val="1"/>
        <w:rPr>
          <w:rFonts w:ascii="Arial" w:hAnsi="Arial" w:cs="Arial"/>
          <w:b/>
          <w:bCs/>
          <w:color w:val="000000"/>
          <w:sz w:val="23"/>
          <w:szCs w:val="23"/>
          <w:lang w:val="fr-FR"/>
        </w:rPr>
      </w:pPr>
      <w:bookmarkStart w:id="336" w:name="_Toc202346420"/>
      <w:bookmarkStart w:id="337" w:name="_Toc125379731"/>
      <w:bookmarkStart w:id="338" w:name="_Toc140480241"/>
      <w:bookmarkStart w:id="339" w:name="_Toc202183407"/>
      <w:bookmarkEnd w:id="333"/>
      <w:bookmarkEnd w:id="334"/>
      <w:bookmarkEnd w:id="335"/>
      <w:r w:rsidRPr="00BF3515">
        <w:rPr>
          <w:rFonts w:ascii="Arial" w:hAnsi="Arial" w:cs="Arial"/>
          <w:b/>
          <w:bCs/>
          <w:color w:val="000000"/>
          <w:sz w:val="23"/>
          <w:szCs w:val="23"/>
          <w:lang w:val="fr-FR"/>
        </w:rPr>
        <w:t>1</w:t>
      </w:r>
      <w:r w:rsidR="00C37960">
        <w:rPr>
          <w:rFonts w:ascii="Arial" w:hAnsi="Arial" w:cs="Arial"/>
          <w:b/>
          <w:bCs/>
          <w:color w:val="000000"/>
          <w:sz w:val="23"/>
          <w:szCs w:val="23"/>
          <w:lang w:val="fr-FR"/>
        </w:rPr>
        <w:t>6</w:t>
      </w:r>
      <w:r w:rsidRPr="00BF3515">
        <w:rPr>
          <w:rFonts w:ascii="Arial" w:hAnsi="Arial" w:cs="Arial"/>
          <w:b/>
          <w:bCs/>
          <w:color w:val="000000"/>
          <w:sz w:val="23"/>
          <w:szCs w:val="23"/>
          <w:lang w:val="fr-FR"/>
        </w:rPr>
        <w:t>.2 - Pénalité pour travail dissimulé</w:t>
      </w:r>
      <w:bookmarkEnd w:id="336"/>
    </w:p>
    <w:p w14:paraId="4675B8DD" w14:textId="77777777" w:rsidR="00BF3515" w:rsidRPr="00BF3515" w:rsidRDefault="00BF3515" w:rsidP="00CF2F3C">
      <w:pPr>
        <w:jc w:val="both"/>
        <w:rPr>
          <w:rFonts w:ascii="Arial" w:hAnsi="Arial" w:cs="Arial"/>
          <w:color w:val="000000"/>
          <w:sz w:val="20"/>
          <w:szCs w:val="20"/>
          <w:lang w:val="fr-FR"/>
        </w:rPr>
      </w:pPr>
      <w:r w:rsidRPr="00BF3515">
        <w:rPr>
          <w:rFonts w:ascii="Arial" w:hAnsi="Arial" w:cs="Arial"/>
          <w:color w:val="000000"/>
          <w:sz w:val="20"/>
          <w:szCs w:val="20"/>
          <w:lang w:val="fr-FR"/>
        </w:rPr>
        <w:t xml:space="preserve">Si le titulaire de l'accord-cadre ne s'acquitte pas des formalités prévues par le Code du travail en matière de travail dissimulé par dissimulation d'activité ou d'emploi salarié, le pouvoir adjudicateur applique une pénalité de </w:t>
      </w:r>
      <w:r w:rsidRPr="00CF2F3C">
        <w:rPr>
          <w:rFonts w:ascii="Arial" w:hAnsi="Arial" w:cs="Arial"/>
          <w:b/>
          <w:bCs/>
          <w:color w:val="000000"/>
          <w:sz w:val="20"/>
          <w:szCs w:val="20"/>
          <w:lang w:val="fr-FR"/>
        </w:rPr>
        <w:t>1 000,00 € par constatation.</w:t>
      </w:r>
    </w:p>
    <w:p w14:paraId="441E07B0" w14:textId="4030CC06" w:rsidR="006F4041" w:rsidRPr="00BF3515" w:rsidRDefault="00BF3515" w:rsidP="00CF2F3C">
      <w:pPr>
        <w:jc w:val="both"/>
        <w:rPr>
          <w:rFonts w:ascii="Arial" w:hAnsi="Arial" w:cs="Arial"/>
          <w:color w:val="000000"/>
          <w:sz w:val="20"/>
          <w:szCs w:val="20"/>
          <w:lang w:val="fr-FR"/>
        </w:rPr>
      </w:pPr>
      <w:r w:rsidRPr="00BF3515">
        <w:rPr>
          <w:rFonts w:ascii="Arial" w:hAnsi="Arial" w:cs="Arial"/>
          <w:color w:val="000000"/>
          <w:sz w:val="20"/>
          <w:szCs w:val="20"/>
          <w:lang w:val="fr-FR"/>
        </w:rPr>
        <w:t xml:space="preserve">Le montant de cette pénalité ne pourra toutefois pas excéder le montant des amendes prévues à titre de sanction pénale par le Code du travail en matière de travail dissimulé. </w:t>
      </w:r>
      <w:bookmarkEnd w:id="337"/>
      <w:bookmarkEnd w:id="338"/>
      <w:bookmarkEnd w:id="339"/>
    </w:p>
    <w:p w14:paraId="61F067D0" w14:textId="77777777" w:rsidR="00BF3515" w:rsidRDefault="00BF3515" w:rsidP="0009495A">
      <w:pPr>
        <w:spacing w:after="120"/>
        <w:rPr>
          <w:rFonts w:ascii="Trebuchet MS" w:eastAsia="Trebuchet MS" w:hAnsi="Trebuchet MS" w:cs="Trebuchet MS"/>
          <w:color w:val="000000"/>
          <w:sz w:val="20"/>
          <w:u w:val="single"/>
          <w:lang w:val="fr-FR"/>
        </w:rPr>
      </w:pPr>
    </w:p>
    <w:p w14:paraId="1135103B" w14:textId="0DF1A392" w:rsidR="00CF2F3C" w:rsidRDefault="00CF2F3C" w:rsidP="00CF2F3C">
      <w:pPr>
        <w:pStyle w:val="Titre2"/>
        <w:ind w:firstLine="284"/>
        <w:rPr>
          <w:rFonts w:eastAsia="Trebuchet MS"/>
          <w:i w:val="0"/>
          <w:iCs w:val="0"/>
          <w:color w:val="000000"/>
          <w:sz w:val="24"/>
          <w:szCs w:val="24"/>
          <w:lang w:val="fr-FR"/>
        </w:rPr>
      </w:pPr>
      <w:bookmarkStart w:id="340" w:name="_Toc202346421"/>
      <w:r w:rsidRPr="00CF2F3C">
        <w:rPr>
          <w:rFonts w:eastAsia="Trebuchet MS"/>
          <w:i w:val="0"/>
          <w:iCs w:val="0"/>
          <w:color w:val="000000"/>
          <w:sz w:val="24"/>
          <w:szCs w:val="24"/>
          <w:lang w:val="fr-FR"/>
        </w:rPr>
        <w:lastRenderedPageBreak/>
        <w:t>1</w:t>
      </w:r>
      <w:r w:rsidR="00C37960">
        <w:rPr>
          <w:rFonts w:eastAsia="Trebuchet MS"/>
          <w:i w:val="0"/>
          <w:iCs w:val="0"/>
          <w:color w:val="000000"/>
          <w:sz w:val="24"/>
          <w:szCs w:val="24"/>
          <w:lang w:val="fr-FR"/>
        </w:rPr>
        <w:t>6</w:t>
      </w:r>
      <w:r w:rsidRPr="00CF2F3C">
        <w:rPr>
          <w:rFonts w:eastAsia="Trebuchet MS"/>
          <w:i w:val="0"/>
          <w:iCs w:val="0"/>
          <w:color w:val="000000"/>
          <w:sz w:val="24"/>
          <w:szCs w:val="24"/>
          <w:lang w:val="fr-FR"/>
        </w:rPr>
        <w:t>.3 - Autres pénalités spécifiques</w:t>
      </w:r>
      <w:bookmarkEnd w:id="340"/>
    </w:p>
    <w:p w14:paraId="73B78967" w14:textId="77777777" w:rsidR="00CF2F3C" w:rsidRPr="00CF2F3C" w:rsidRDefault="00CF2F3C" w:rsidP="00CF2F3C">
      <w:pPr>
        <w:rPr>
          <w:lang w:val="fr-FR"/>
        </w:rPr>
      </w:pPr>
    </w:p>
    <w:p w14:paraId="3BBC6301" w14:textId="28D20BC5" w:rsidR="00CF2F3C" w:rsidRPr="00982490" w:rsidRDefault="00CF2F3C" w:rsidP="00933463">
      <w:pPr>
        <w:pStyle w:val="Paragraphedeliste"/>
        <w:numPr>
          <w:ilvl w:val="0"/>
          <w:numId w:val="6"/>
        </w:numPr>
        <w:spacing w:after="120"/>
        <w:jc w:val="both"/>
        <w:rPr>
          <w:rFonts w:ascii="Arial" w:eastAsia="Trebuchet MS" w:hAnsi="Arial" w:cs="Arial"/>
          <w:color w:val="000000"/>
          <w:sz w:val="20"/>
          <w:u w:val="single"/>
        </w:rPr>
      </w:pPr>
      <w:r w:rsidRPr="00982490">
        <w:rPr>
          <w:rFonts w:ascii="Arial" w:eastAsia="Trebuchet MS" w:hAnsi="Arial" w:cs="Arial"/>
          <w:color w:val="000000"/>
          <w:sz w:val="20"/>
          <w:u w:val="single"/>
        </w:rPr>
        <w:t>Pénalité pour absence aux réunions de chantier :</w:t>
      </w:r>
    </w:p>
    <w:p w14:paraId="452EE059" w14:textId="77777777" w:rsidR="00CF2F3C" w:rsidRPr="00982490" w:rsidRDefault="00CF2F3C" w:rsidP="00777BF6">
      <w:pPr>
        <w:spacing w:after="120"/>
        <w:jc w:val="both"/>
        <w:rPr>
          <w:rFonts w:ascii="Arial" w:eastAsia="Trebuchet MS" w:hAnsi="Arial" w:cs="Arial"/>
          <w:color w:val="000000"/>
          <w:sz w:val="20"/>
          <w:lang w:val="fr-FR"/>
        </w:rPr>
      </w:pPr>
      <w:r w:rsidRPr="00982490">
        <w:rPr>
          <w:rFonts w:ascii="Arial" w:eastAsia="Trebuchet MS" w:hAnsi="Arial" w:cs="Arial"/>
          <w:color w:val="000000"/>
          <w:sz w:val="20"/>
          <w:lang w:val="fr-FR"/>
        </w:rPr>
        <w:t>En cas d'absence aux réunions de chantier, les entreprises dont la présence est requise se verront appliquer une pénalité fixée à 300,00 € par absence.</w:t>
      </w:r>
    </w:p>
    <w:p w14:paraId="32619F02" w14:textId="77777777" w:rsidR="00CF2F3C" w:rsidRPr="00982490" w:rsidRDefault="00CF2F3C" w:rsidP="00777BF6">
      <w:pPr>
        <w:spacing w:after="120"/>
        <w:jc w:val="both"/>
        <w:rPr>
          <w:rFonts w:ascii="Arial" w:eastAsia="Trebuchet MS" w:hAnsi="Arial" w:cs="Arial"/>
          <w:color w:val="000000"/>
          <w:sz w:val="20"/>
          <w:u w:val="single"/>
          <w:lang w:val="fr-FR"/>
        </w:rPr>
      </w:pPr>
    </w:p>
    <w:p w14:paraId="661DE00C" w14:textId="6791288F" w:rsidR="00CF2F3C" w:rsidRPr="00982490" w:rsidRDefault="00CF2F3C" w:rsidP="00933463">
      <w:pPr>
        <w:pStyle w:val="Paragraphedeliste"/>
        <w:numPr>
          <w:ilvl w:val="0"/>
          <w:numId w:val="5"/>
        </w:numPr>
        <w:spacing w:after="120"/>
        <w:jc w:val="both"/>
        <w:rPr>
          <w:rFonts w:ascii="Arial" w:eastAsia="Trebuchet MS" w:hAnsi="Arial" w:cs="Arial"/>
          <w:color w:val="000000"/>
          <w:sz w:val="20"/>
          <w:u w:val="single"/>
        </w:rPr>
      </w:pPr>
      <w:r w:rsidRPr="00982490">
        <w:rPr>
          <w:rFonts w:ascii="Arial" w:eastAsia="Trebuchet MS" w:hAnsi="Arial" w:cs="Arial"/>
          <w:color w:val="000000"/>
          <w:sz w:val="20"/>
          <w:u w:val="single"/>
        </w:rPr>
        <w:t>Pénalité pour non-repli de chantier et non remise en état des lieux :</w:t>
      </w:r>
    </w:p>
    <w:p w14:paraId="232921C6" w14:textId="77777777" w:rsidR="00CF2F3C" w:rsidRPr="00982490" w:rsidRDefault="00CF2F3C" w:rsidP="00777BF6">
      <w:pPr>
        <w:spacing w:after="120"/>
        <w:jc w:val="both"/>
        <w:rPr>
          <w:rFonts w:ascii="Arial" w:eastAsia="Trebuchet MS" w:hAnsi="Arial" w:cs="Arial"/>
          <w:color w:val="000000"/>
          <w:sz w:val="20"/>
          <w:lang w:val="fr-FR"/>
        </w:rPr>
      </w:pPr>
      <w:r w:rsidRPr="00982490">
        <w:rPr>
          <w:rFonts w:ascii="Arial" w:eastAsia="Trebuchet MS" w:hAnsi="Arial" w:cs="Arial"/>
          <w:color w:val="000000"/>
          <w:sz w:val="20"/>
          <w:lang w:val="fr-FR"/>
        </w:rPr>
        <w:t xml:space="preserve">Les stipulations de l’article 37 du </w:t>
      </w:r>
      <w:proofErr w:type="spellStart"/>
      <w:r w:rsidRPr="00982490">
        <w:rPr>
          <w:rFonts w:ascii="Arial" w:eastAsia="Trebuchet MS" w:hAnsi="Arial" w:cs="Arial"/>
          <w:color w:val="000000"/>
          <w:sz w:val="20"/>
          <w:lang w:val="fr-FR"/>
        </w:rPr>
        <w:t>CCAG</w:t>
      </w:r>
      <w:proofErr w:type="spellEnd"/>
      <w:r w:rsidRPr="00982490">
        <w:rPr>
          <w:rFonts w:ascii="Arial" w:eastAsia="Trebuchet MS" w:hAnsi="Arial" w:cs="Arial"/>
          <w:color w:val="000000"/>
          <w:sz w:val="20"/>
          <w:lang w:val="fr-FR"/>
        </w:rPr>
        <w:t xml:space="preserve"> sont seules applicables, compte tenu du complément suivant :</w:t>
      </w:r>
    </w:p>
    <w:p w14:paraId="7C01749B" w14:textId="77777777" w:rsidR="00CF2F3C" w:rsidRPr="00982490" w:rsidRDefault="00CF2F3C" w:rsidP="00777BF6">
      <w:pPr>
        <w:spacing w:after="120"/>
        <w:jc w:val="both"/>
        <w:rPr>
          <w:rFonts w:ascii="Arial" w:eastAsia="Trebuchet MS" w:hAnsi="Arial" w:cs="Arial"/>
          <w:color w:val="000000"/>
          <w:sz w:val="20"/>
          <w:lang w:val="fr-FR"/>
        </w:rPr>
      </w:pPr>
      <w:proofErr w:type="spellStart"/>
      <w:r w:rsidRPr="00982490">
        <w:rPr>
          <w:rFonts w:ascii="Arial" w:eastAsia="Trebuchet MS" w:hAnsi="Arial" w:cs="Arial"/>
          <w:color w:val="000000"/>
          <w:sz w:val="20"/>
          <w:lang w:val="fr-FR"/>
        </w:rPr>
        <w:t>A</w:t>
      </w:r>
      <w:proofErr w:type="spellEnd"/>
      <w:r w:rsidRPr="00982490">
        <w:rPr>
          <w:rFonts w:ascii="Arial" w:eastAsia="Trebuchet MS" w:hAnsi="Arial" w:cs="Arial"/>
          <w:color w:val="000000"/>
          <w:sz w:val="20"/>
          <w:lang w:val="fr-FR"/>
        </w:rPr>
        <w:t xml:space="preserve"> la fin des travaux, dans le délai de 10 jours comptés de la date de fin de travaux, le titulaire devra avoir fini de procéder au dégagement, nettoyage et remise en état des emplacements qui auront été occupés par le chantier.</w:t>
      </w:r>
    </w:p>
    <w:p w14:paraId="5EE349AE" w14:textId="220807A9" w:rsidR="00CF2F3C" w:rsidRPr="00982490" w:rsidRDefault="00CF2F3C" w:rsidP="00777BF6">
      <w:pPr>
        <w:spacing w:after="120"/>
        <w:jc w:val="both"/>
        <w:rPr>
          <w:rFonts w:ascii="Arial" w:eastAsia="Trebuchet MS" w:hAnsi="Arial" w:cs="Arial"/>
          <w:color w:val="000000"/>
          <w:sz w:val="20"/>
          <w:lang w:val="fr-FR"/>
        </w:rPr>
      </w:pPr>
      <w:r w:rsidRPr="00982490">
        <w:rPr>
          <w:rFonts w:ascii="Arial" w:eastAsia="Trebuchet MS" w:hAnsi="Arial" w:cs="Arial"/>
          <w:color w:val="000000"/>
          <w:sz w:val="20"/>
          <w:lang w:val="fr-FR"/>
        </w:rPr>
        <w:t xml:space="preserve">En cas de retard, ces opérations seront faites aux frais du titulaire selon les conditions stipulées à l'article 37 du </w:t>
      </w:r>
      <w:proofErr w:type="spellStart"/>
      <w:r w:rsidRPr="00982490">
        <w:rPr>
          <w:rFonts w:ascii="Arial" w:eastAsia="Trebuchet MS" w:hAnsi="Arial" w:cs="Arial"/>
          <w:color w:val="000000"/>
          <w:sz w:val="20"/>
          <w:lang w:val="fr-FR"/>
        </w:rPr>
        <w:t>CCAG</w:t>
      </w:r>
      <w:proofErr w:type="spellEnd"/>
      <w:r w:rsidRPr="00982490">
        <w:rPr>
          <w:rFonts w:ascii="Arial" w:eastAsia="Trebuchet MS" w:hAnsi="Arial" w:cs="Arial"/>
          <w:color w:val="000000"/>
          <w:sz w:val="20"/>
          <w:lang w:val="fr-FR"/>
        </w:rPr>
        <w:t xml:space="preserve">, une pénalité par jour de retard </w:t>
      </w:r>
      <w:r w:rsidR="00933463" w:rsidRPr="00982490">
        <w:rPr>
          <w:rFonts w:ascii="Arial" w:eastAsia="Trebuchet MS" w:hAnsi="Arial" w:cs="Arial"/>
          <w:color w:val="000000"/>
          <w:sz w:val="20"/>
          <w:lang w:val="fr-FR"/>
        </w:rPr>
        <w:t xml:space="preserve">de 400.00 € </w:t>
      </w:r>
      <w:r w:rsidRPr="00982490">
        <w:rPr>
          <w:rFonts w:ascii="Arial" w:eastAsia="Trebuchet MS" w:hAnsi="Arial" w:cs="Arial"/>
          <w:color w:val="000000"/>
          <w:sz w:val="20"/>
          <w:lang w:val="fr-FR"/>
        </w:rPr>
        <w:t>sera appliquée en fonction du montant du bon de commande :</w:t>
      </w:r>
    </w:p>
    <w:p w14:paraId="4ABE4B01" w14:textId="78867971" w:rsidR="00CF2F3C" w:rsidRPr="00982490" w:rsidRDefault="00CF2F3C" w:rsidP="00933463">
      <w:pPr>
        <w:pStyle w:val="Paragraphedeliste"/>
        <w:numPr>
          <w:ilvl w:val="0"/>
          <w:numId w:val="4"/>
        </w:numPr>
        <w:spacing w:after="120"/>
        <w:rPr>
          <w:rFonts w:ascii="Arial" w:eastAsia="Trebuchet MS" w:hAnsi="Arial" w:cs="Arial"/>
          <w:color w:val="000000"/>
          <w:sz w:val="20"/>
          <w:u w:val="single"/>
        </w:rPr>
      </w:pPr>
      <w:r w:rsidRPr="00982490">
        <w:rPr>
          <w:rFonts w:ascii="Arial" w:eastAsia="Trebuchet MS" w:hAnsi="Arial" w:cs="Arial"/>
          <w:color w:val="000000"/>
          <w:sz w:val="20"/>
          <w:u w:val="single"/>
        </w:rPr>
        <w:t>Pénalité relative aux documents fournis après exécution :</w:t>
      </w:r>
    </w:p>
    <w:p w14:paraId="015052B0" w14:textId="77777777" w:rsidR="00CF2F3C" w:rsidRPr="00982490" w:rsidRDefault="00CF2F3C" w:rsidP="00CF2F3C">
      <w:pPr>
        <w:spacing w:after="120"/>
        <w:rPr>
          <w:rFonts w:ascii="Arial" w:eastAsia="Trebuchet MS" w:hAnsi="Arial" w:cs="Arial"/>
          <w:color w:val="000000"/>
          <w:sz w:val="20"/>
          <w:lang w:val="fr-FR"/>
        </w:rPr>
      </w:pPr>
      <w:r w:rsidRPr="00982490">
        <w:rPr>
          <w:rFonts w:ascii="Arial" w:eastAsia="Trebuchet MS" w:hAnsi="Arial" w:cs="Arial"/>
          <w:color w:val="000000"/>
          <w:sz w:val="20"/>
          <w:lang w:val="fr-FR"/>
        </w:rPr>
        <w:t>En cas de retard dans la fourniture des documents, le titulaire encourt une pénalité fixée à 100.00 € par jour de retard.</w:t>
      </w:r>
    </w:p>
    <w:p w14:paraId="0180DDF1" w14:textId="77777777" w:rsidR="00CF2F3C" w:rsidRPr="00982490" w:rsidRDefault="00CF2F3C" w:rsidP="00CF2F3C">
      <w:pPr>
        <w:spacing w:after="120"/>
        <w:rPr>
          <w:rFonts w:ascii="Arial" w:eastAsia="Trebuchet MS" w:hAnsi="Arial" w:cs="Arial"/>
          <w:color w:val="000000"/>
          <w:sz w:val="20"/>
          <w:lang w:val="fr-FR"/>
        </w:rPr>
      </w:pPr>
      <w:r w:rsidRPr="00982490">
        <w:rPr>
          <w:rFonts w:ascii="Arial" w:eastAsia="Trebuchet MS" w:hAnsi="Arial" w:cs="Arial"/>
          <w:color w:val="000000"/>
          <w:sz w:val="20"/>
          <w:lang w:val="fr-FR"/>
        </w:rPr>
        <w:t>Ces stipulations ne s'appliquent qu'aux bons de commande qui prévoient une remise de documents après exécution.</w:t>
      </w:r>
    </w:p>
    <w:p w14:paraId="47CF1C46" w14:textId="77777777" w:rsidR="00CF2F3C" w:rsidRPr="00982490" w:rsidRDefault="00CF2F3C" w:rsidP="00CF2F3C">
      <w:pPr>
        <w:spacing w:after="120"/>
        <w:rPr>
          <w:rFonts w:ascii="Arial" w:eastAsia="Trebuchet MS" w:hAnsi="Arial" w:cs="Arial"/>
          <w:color w:val="000000"/>
          <w:sz w:val="20"/>
          <w:u w:val="single"/>
          <w:lang w:val="fr-FR"/>
        </w:rPr>
      </w:pPr>
    </w:p>
    <w:p w14:paraId="6F7C97D5" w14:textId="542AC6E2" w:rsidR="00CF2F3C" w:rsidRPr="00982490" w:rsidRDefault="00CF2F3C" w:rsidP="00933463">
      <w:pPr>
        <w:pStyle w:val="Paragraphedeliste"/>
        <w:numPr>
          <w:ilvl w:val="0"/>
          <w:numId w:val="3"/>
        </w:numPr>
        <w:spacing w:after="120"/>
        <w:rPr>
          <w:rFonts w:ascii="Arial" w:eastAsia="Trebuchet MS" w:hAnsi="Arial" w:cs="Arial"/>
          <w:b/>
          <w:bCs/>
          <w:color w:val="000000"/>
          <w:sz w:val="20"/>
          <w:u w:val="single"/>
        </w:rPr>
      </w:pPr>
      <w:r w:rsidRPr="00982490">
        <w:rPr>
          <w:rFonts w:ascii="Arial" w:eastAsia="Trebuchet MS" w:hAnsi="Arial" w:cs="Arial"/>
          <w:b/>
          <w:bCs/>
          <w:color w:val="000000"/>
          <w:sz w:val="20"/>
          <w:u w:val="single"/>
        </w:rPr>
        <w:t>Pénalité pour non-respect de la date de réouverture de l'ouvrage à la navigation :</w:t>
      </w:r>
    </w:p>
    <w:p w14:paraId="19D9B547" w14:textId="6215B72F" w:rsidR="00CF2F3C" w:rsidRPr="006A4BB5" w:rsidRDefault="00CF2F3C" w:rsidP="00933463">
      <w:pPr>
        <w:spacing w:after="120"/>
        <w:jc w:val="both"/>
        <w:rPr>
          <w:rFonts w:ascii="Arial" w:eastAsia="Trebuchet MS" w:hAnsi="Arial" w:cs="Arial"/>
          <w:color w:val="000000"/>
          <w:sz w:val="20"/>
          <w:lang w:val="fr-FR"/>
        </w:rPr>
      </w:pPr>
      <w:r w:rsidRPr="006A4BB5">
        <w:rPr>
          <w:rFonts w:ascii="Arial" w:eastAsia="Trebuchet MS" w:hAnsi="Arial" w:cs="Arial"/>
          <w:color w:val="000000"/>
          <w:sz w:val="20"/>
          <w:lang w:val="fr-FR"/>
        </w:rPr>
        <w:t xml:space="preserve">Dans le cas de travaux réalisés en période de chômage sur ouvrage, une pénalité journalière de </w:t>
      </w:r>
      <w:r w:rsidRPr="006A4BB5">
        <w:rPr>
          <w:rFonts w:ascii="Arial" w:eastAsia="Trebuchet MS" w:hAnsi="Arial" w:cs="Arial"/>
          <w:b/>
          <w:bCs/>
          <w:color w:val="000000"/>
          <w:sz w:val="22"/>
          <w:szCs w:val="22"/>
          <w:lang w:val="fr-FR"/>
        </w:rPr>
        <w:t>5 000.00 € par jour de retard</w:t>
      </w:r>
      <w:r w:rsidRPr="006A4BB5">
        <w:rPr>
          <w:rFonts w:ascii="Arial" w:eastAsia="Trebuchet MS" w:hAnsi="Arial" w:cs="Arial"/>
          <w:color w:val="000000"/>
          <w:sz w:val="20"/>
          <w:lang w:val="fr-FR"/>
        </w:rPr>
        <w:t xml:space="preserve"> sera appliquée en cas de report de la date de réouverture de l'ouvrage à la navigation.</w:t>
      </w:r>
    </w:p>
    <w:p w14:paraId="500C11AD" w14:textId="77777777" w:rsidR="00CF2F3C" w:rsidRPr="00982490" w:rsidRDefault="00CF2F3C" w:rsidP="00CF2F3C">
      <w:pPr>
        <w:spacing w:after="120"/>
        <w:rPr>
          <w:rFonts w:ascii="Arial" w:eastAsia="Trebuchet MS" w:hAnsi="Arial" w:cs="Arial"/>
          <w:color w:val="000000"/>
          <w:sz w:val="20"/>
          <w:u w:val="single"/>
          <w:lang w:val="fr-FR"/>
        </w:rPr>
      </w:pPr>
    </w:p>
    <w:p w14:paraId="7A0EEC1E" w14:textId="78E063C3" w:rsidR="00CF2F3C" w:rsidRPr="00982490" w:rsidRDefault="00CF2F3C" w:rsidP="00933463">
      <w:pPr>
        <w:pStyle w:val="Paragraphedeliste"/>
        <w:numPr>
          <w:ilvl w:val="0"/>
          <w:numId w:val="2"/>
        </w:numPr>
        <w:spacing w:after="120"/>
        <w:rPr>
          <w:rFonts w:ascii="Arial" w:eastAsia="Trebuchet MS" w:hAnsi="Arial" w:cs="Arial"/>
          <w:color w:val="000000"/>
          <w:sz w:val="20"/>
          <w:u w:val="single"/>
        </w:rPr>
      </w:pPr>
      <w:r w:rsidRPr="00982490">
        <w:rPr>
          <w:rFonts w:ascii="Arial" w:eastAsia="Trebuchet MS" w:hAnsi="Arial" w:cs="Arial"/>
          <w:color w:val="000000"/>
          <w:sz w:val="20"/>
          <w:u w:val="single"/>
        </w:rPr>
        <w:t xml:space="preserve">Pénalité pour carence dans l’obligation d’affichage des informations concernant les travailleurs détachés : </w:t>
      </w:r>
    </w:p>
    <w:p w14:paraId="298525AC" w14:textId="7B4C4FF3" w:rsidR="00CF2F3C" w:rsidRPr="00982490" w:rsidRDefault="006A4BB5" w:rsidP="002A4DB1">
      <w:pPr>
        <w:spacing w:after="120"/>
        <w:jc w:val="both"/>
        <w:rPr>
          <w:rFonts w:ascii="Arial" w:eastAsia="Trebuchet MS" w:hAnsi="Arial" w:cs="Arial"/>
          <w:color w:val="000000"/>
          <w:sz w:val="20"/>
          <w:lang w:val="fr-FR"/>
        </w:rPr>
      </w:pPr>
      <w:r w:rsidRPr="00982490">
        <w:rPr>
          <w:rFonts w:ascii="Arial" w:eastAsia="Trebuchet MS" w:hAnsi="Arial" w:cs="Arial"/>
          <w:color w:val="000000"/>
          <w:sz w:val="20"/>
          <w:lang w:val="fr-FR"/>
        </w:rPr>
        <w:t>À</w:t>
      </w:r>
      <w:r w:rsidR="00CF2F3C" w:rsidRPr="00982490">
        <w:rPr>
          <w:rFonts w:ascii="Arial" w:eastAsia="Trebuchet MS" w:hAnsi="Arial" w:cs="Arial"/>
          <w:color w:val="000000"/>
          <w:sz w:val="20"/>
          <w:lang w:val="fr-FR"/>
        </w:rPr>
        <w:t xml:space="preserve"> défaut d’affichage dans les délais et conditions définies à l’article 1.8 du présent </w:t>
      </w:r>
      <w:proofErr w:type="spellStart"/>
      <w:r w:rsidR="00CF2F3C" w:rsidRPr="00982490">
        <w:rPr>
          <w:rFonts w:ascii="Arial" w:eastAsia="Trebuchet MS" w:hAnsi="Arial" w:cs="Arial"/>
          <w:color w:val="000000"/>
          <w:sz w:val="20"/>
          <w:lang w:val="fr-FR"/>
        </w:rPr>
        <w:t>CCAP</w:t>
      </w:r>
      <w:proofErr w:type="spellEnd"/>
      <w:r w:rsidR="00CF2F3C" w:rsidRPr="00982490">
        <w:rPr>
          <w:rFonts w:ascii="Arial" w:eastAsia="Trebuchet MS" w:hAnsi="Arial" w:cs="Arial"/>
          <w:color w:val="000000"/>
          <w:sz w:val="20"/>
          <w:lang w:val="fr-FR"/>
        </w:rPr>
        <w:t>, il sera fait application d’une pénalité d’un montant de 200 euros pour chaque travailleur détaché pour lequel le défaut d’affichage est constaté.</w:t>
      </w:r>
    </w:p>
    <w:p w14:paraId="74030B2D" w14:textId="77777777" w:rsidR="00CF2F3C" w:rsidRPr="00982490" w:rsidRDefault="00CF2F3C" w:rsidP="00CF2F3C">
      <w:pPr>
        <w:spacing w:after="120"/>
        <w:rPr>
          <w:rFonts w:ascii="Arial" w:eastAsia="Trebuchet MS" w:hAnsi="Arial" w:cs="Arial"/>
          <w:color w:val="000000"/>
          <w:sz w:val="20"/>
          <w:u w:val="single"/>
          <w:lang w:val="fr-FR"/>
        </w:rPr>
      </w:pPr>
    </w:p>
    <w:p w14:paraId="33D0B96E" w14:textId="187597F2" w:rsidR="00CF2F3C" w:rsidRPr="00982490" w:rsidRDefault="00CF2F3C" w:rsidP="00933463">
      <w:pPr>
        <w:pStyle w:val="Paragraphedeliste"/>
        <w:numPr>
          <w:ilvl w:val="0"/>
          <w:numId w:val="2"/>
        </w:numPr>
        <w:spacing w:after="120"/>
        <w:rPr>
          <w:rFonts w:ascii="Arial" w:eastAsia="Trebuchet MS" w:hAnsi="Arial" w:cs="Arial"/>
          <w:color w:val="000000"/>
          <w:sz w:val="20"/>
          <w:u w:val="single"/>
        </w:rPr>
      </w:pPr>
      <w:r w:rsidRPr="00982490">
        <w:rPr>
          <w:rFonts w:ascii="Arial" w:eastAsia="Trebuchet MS" w:hAnsi="Arial" w:cs="Arial"/>
          <w:color w:val="000000"/>
          <w:sz w:val="20"/>
          <w:u w:val="single"/>
        </w:rPr>
        <w:t xml:space="preserve">Pénalité pour non-respect règlementation travailleurs détachés et étrangers : </w:t>
      </w:r>
    </w:p>
    <w:p w14:paraId="69668301" w14:textId="77777777" w:rsidR="00CF2F3C" w:rsidRPr="00982490" w:rsidRDefault="00CF2F3C" w:rsidP="00933463">
      <w:pPr>
        <w:spacing w:after="120"/>
        <w:jc w:val="both"/>
        <w:rPr>
          <w:rFonts w:ascii="Arial" w:eastAsia="Trebuchet MS" w:hAnsi="Arial" w:cs="Arial"/>
          <w:color w:val="000000"/>
          <w:sz w:val="20"/>
          <w:lang w:val="fr-FR"/>
        </w:rPr>
      </w:pPr>
      <w:r w:rsidRPr="00982490">
        <w:rPr>
          <w:rFonts w:ascii="Arial" w:eastAsia="Trebuchet MS" w:hAnsi="Arial" w:cs="Arial"/>
          <w:color w:val="000000"/>
          <w:sz w:val="20"/>
          <w:lang w:val="fr-FR"/>
        </w:rPr>
        <w:t xml:space="preserve">En cas de non-respect de la réglementation en vigueur concernant les travailleurs détachés ou étrangers, le titulaire sera soumis à une pénalité forfaitaire de 1000 euros sur simple constat (et sans mise en demeure préalable). Cette pénalité ne pourra en aucun cas exonérer le titulaire des poursuites prévues par la législation. </w:t>
      </w:r>
    </w:p>
    <w:p w14:paraId="1CBCB999" w14:textId="77777777" w:rsidR="00CF2F3C" w:rsidRPr="00982490" w:rsidRDefault="00CF2F3C" w:rsidP="00CF2F3C">
      <w:pPr>
        <w:spacing w:after="120"/>
        <w:rPr>
          <w:rFonts w:ascii="Arial" w:eastAsia="Trebuchet MS" w:hAnsi="Arial" w:cs="Arial"/>
          <w:color w:val="000000"/>
          <w:sz w:val="20"/>
          <w:u w:val="single"/>
          <w:lang w:val="fr-FR"/>
        </w:rPr>
      </w:pPr>
    </w:p>
    <w:p w14:paraId="0F28DC35" w14:textId="5CF734DD" w:rsidR="00CF2F3C" w:rsidRPr="00894DA6" w:rsidRDefault="00CF2F3C" w:rsidP="00894DA6">
      <w:pPr>
        <w:pStyle w:val="Paragraphedeliste"/>
        <w:numPr>
          <w:ilvl w:val="0"/>
          <w:numId w:val="2"/>
        </w:numPr>
        <w:spacing w:after="120"/>
        <w:rPr>
          <w:rFonts w:ascii="Arial" w:eastAsia="Trebuchet MS" w:hAnsi="Arial" w:cs="Arial"/>
          <w:color w:val="000000"/>
          <w:sz w:val="20"/>
          <w:u w:val="single"/>
        </w:rPr>
      </w:pPr>
      <w:r w:rsidRPr="00894DA6">
        <w:rPr>
          <w:rFonts w:ascii="Arial" w:eastAsia="Trebuchet MS" w:hAnsi="Arial" w:cs="Arial"/>
          <w:color w:val="000000"/>
          <w:sz w:val="20"/>
          <w:u w:val="single"/>
        </w:rPr>
        <w:t>Pénalité au non-respect des modalités d'insertion sociale :</w:t>
      </w:r>
    </w:p>
    <w:p w14:paraId="2D948485" w14:textId="77777777" w:rsidR="00CF2F3C" w:rsidRPr="00982490" w:rsidRDefault="00CF2F3C" w:rsidP="00933463">
      <w:pPr>
        <w:spacing w:after="120"/>
        <w:jc w:val="both"/>
        <w:rPr>
          <w:rFonts w:ascii="Arial" w:eastAsia="Trebuchet MS" w:hAnsi="Arial" w:cs="Arial"/>
          <w:color w:val="000000"/>
          <w:sz w:val="20"/>
          <w:lang w:val="fr-FR"/>
        </w:rPr>
      </w:pPr>
      <w:r w:rsidRPr="00982490">
        <w:rPr>
          <w:rFonts w:ascii="Arial" w:eastAsia="Trebuchet MS" w:hAnsi="Arial" w:cs="Arial"/>
          <w:color w:val="000000"/>
          <w:sz w:val="20"/>
          <w:lang w:val="fr-FR"/>
        </w:rPr>
        <w:t xml:space="preserve">En cas de non-respect injustifié par des éléments extérieurs, irrésistibles et imprévisibles pour le titulaire ou l’un de ses sous-traitants, du volume d’heures de travail mentionné à l’article 9 de l’acte d’engagement, l’entreprise titulaire du présent marché sera redevable, après mise en demeure préalable, d’une pénalité égale à 2 fois le SMIC horaire en vigueur à la date d’application des pénalités par heure non réalisées. </w:t>
      </w:r>
    </w:p>
    <w:p w14:paraId="35AC9CB0" w14:textId="77777777" w:rsidR="00CF2F3C" w:rsidRPr="00982490" w:rsidRDefault="00CF2F3C" w:rsidP="00933463">
      <w:pPr>
        <w:spacing w:after="120"/>
        <w:jc w:val="both"/>
        <w:rPr>
          <w:rFonts w:ascii="Arial" w:eastAsia="Trebuchet MS" w:hAnsi="Arial" w:cs="Arial"/>
          <w:color w:val="000000"/>
          <w:sz w:val="20"/>
          <w:lang w:val="fr-FR"/>
        </w:rPr>
      </w:pPr>
      <w:r w:rsidRPr="00982490">
        <w:rPr>
          <w:rFonts w:ascii="Arial" w:eastAsia="Trebuchet MS" w:hAnsi="Arial" w:cs="Arial"/>
          <w:color w:val="000000"/>
          <w:sz w:val="20"/>
          <w:lang w:val="fr-FR"/>
        </w:rPr>
        <w:t xml:space="preserve">En cas de refus caractérisé de fournir les renseignements prévus à l’article 1.6.4 du présent </w:t>
      </w:r>
      <w:proofErr w:type="spellStart"/>
      <w:r w:rsidRPr="00982490">
        <w:rPr>
          <w:rFonts w:ascii="Arial" w:eastAsia="Trebuchet MS" w:hAnsi="Arial" w:cs="Arial"/>
          <w:color w:val="000000"/>
          <w:sz w:val="20"/>
          <w:lang w:val="fr-FR"/>
        </w:rPr>
        <w:t>CCAP</w:t>
      </w:r>
      <w:proofErr w:type="spellEnd"/>
      <w:r w:rsidRPr="00982490">
        <w:rPr>
          <w:rFonts w:ascii="Arial" w:eastAsia="Trebuchet MS" w:hAnsi="Arial" w:cs="Arial"/>
          <w:color w:val="000000"/>
          <w:sz w:val="20"/>
          <w:lang w:val="fr-FR"/>
        </w:rPr>
        <w:t xml:space="preserve">, il sera fait application d’une pénalité égale à 100 euros par jour de retard. </w:t>
      </w:r>
    </w:p>
    <w:p w14:paraId="3A03D285" w14:textId="11F443E6" w:rsidR="00CF2F3C" w:rsidRPr="00982490" w:rsidRDefault="00CF2F3C" w:rsidP="00933463">
      <w:pPr>
        <w:spacing w:after="120"/>
        <w:jc w:val="both"/>
        <w:rPr>
          <w:rFonts w:ascii="Arial" w:eastAsia="Trebuchet MS" w:hAnsi="Arial" w:cs="Arial"/>
          <w:color w:val="000000"/>
          <w:sz w:val="20"/>
          <w:lang w:val="fr-FR"/>
        </w:rPr>
      </w:pPr>
      <w:r w:rsidRPr="00982490">
        <w:rPr>
          <w:rFonts w:ascii="Arial" w:eastAsia="Trebuchet MS" w:hAnsi="Arial" w:cs="Arial"/>
          <w:color w:val="000000"/>
          <w:sz w:val="20"/>
          <w:lang w:val="fr-FR"/>
        </w:rPr>
        <w:t xml:space="preserve">Des manquements répétés des prestataires à leurs engagements respectifs d’insertion pourront relever des cas de résiliation prévus à l’article </w:t>
      </w:r>
      <w:r w:rsidR="00405A29" w:rsidRPr="00405A29">
        <w:rPr>
          <w:rFonts w:ascii="Arial" w:eastAsia="Trebuchet MS" w:hAnsi="Arial" w:cs="Arial"/>
          <w:color w:val="000000"/>
          <w:sz w:val="20"/>
          <w:lang w:val="fr-FR"/>
        </w:rPr>
        <w:t>1</w:t>
      </w:r>
      <w:r w:rsidR="00405A29" w:rsidRPr="00405A29">
        <w:rPr>
          <w:rFonts w:ascii="Arial" w:eastAsia="Trebuchet MS" w:hAnsi="Arial" w:cs="Arial"/>
          <w:color w:val="000000"/>
          <w:sz w:val="20"/>
          <w:lang w:val="fr-FR"/>
        </w:rPr>
        <w:t>9</w:t>
      </w:r>
      <w:r w:rsidR="00405A29" w:rsidRPr="00982490">
        <w:rPr>
          <w:rFonts w:ascii="Arial" w:eastAsia="Trebuchet MS" w:hAnsi="Arial" w:cs="Arial"/>
          <w:color w:val="000000"/>
          <w:sz w:val="20"/>
          <w:lang w:val="fr-FR"/>
        </w:rPr>
        <w:t xml:space="preserve"> </w:t>
      </w:r>
      <w:r w:rsidRPr="00982490">
        <w:rPr>
          <w:rFonts w:ascii="Arial" w:eastAsia="Trebuchet MS" w:hAnsi="Arial" w:cs="Arial"/>
          <w:color w:val="000000"/>
          <w:sz w:val="20"/>
          <w:lang w:val="fr-FR"/>
        </w:rPr>
        <w:t xml:space="preserve">du présent </w:t>
      </w:r>
      <w:proofErr w:type="spellStart"/>
      <w:r w:rsidRPr="00982490">
        <w:rPr>
          <w:rFonts w:ascii="Arial" w:eastAsia="Trebuchet MS" w:hAnsi="Arial" w:cs="Arial"/>
          <w:color w:val="000000"/>
          <w:sz w:val="20"/>
          <w:lang w:val="fr-FR"/>
        </w:rPr>
        <w:t>CCAP</w:t>
      </w:r>
      <w:proofErr w:type="spellEnd"/>
      <w:r w:rsidRPr="00982490">
        <w:rPr>
          <w:rFonts w:ascii="Arial" w:eastAsia="Trebuchet MS" w:hAnsi="Arial" w:cs="Arial"/>
          <w:color w:val="000000"/>
          <w:sz w:val="20"/>
          <w:lang w:val="fr-FR"/>
        </w:rPr>
        <w:t>.</w:t>
      </w:r>
    </w:p>
    <w:p w14:paraId="3FB01634" w14:textId="77777777" w:rsidR="00CF2F3C" w:rsidRPr="00982490" w:rsidRDefault="00CF2F3C" w:rsidP="00CF2F3C">
      <w:pPr>
        <w:spacing w:after="120"/>
        <w:rPr>
          <w:rFonts w:ascii="Arial" w:eastAsia="Trebuchet MS" w:hAnsi="Arial" w:cs="Arial"/>
          <w:color w:val="000000"/>
          <w:sz w:val="20"/>
          <w:u w:val="single"/>
          <w:lang w:val="fr-FR"/>
        </w:rPr>
      </w:pPr>
    </w:p>
    <w:p w14:paraId="61509338" w14:textId="299550F7" w:rsidR="00CF2F3C" w:rsidRPr="00894DA6" w:rsidRDefault="00CF2F3C" w:rsidP="00894DA6">
      <w:pPr>
        <w:pStyle w:val="Paragraphedeliste"/>
        <w:numPr>
          <w:ilvl w:val="0"/>
          <w:numId w:val="2"/>
        </w:numPr>
        <w:spacing w:after="120"/>
        <w:rPr>
          <w:rFonts w:ascii="Arial" w:eastAsia="Trebuchet MS" w:hAnsi="Arial" w:cs="Arial"/>
          <w:color w:val="000000"/>
          <w:sz w:val="20"/>
          <w:u w:val="single"/>
        </w:rPr>
      </w:pPr>
      <w:r w:rsidRPr="00894DA6">
        <w:rPr>
          <w:rFonts w:ascii="Arial" w:eastAsia="Trebuchet MS" w:hAnsi="Arial" w:cs="Arial"/>
          <w:color w:val="000000"/>
          <w:sz w:val="20"/>
          <w:u w:val="single"/>
        </w:rPr>
        <w:t xml:space="preserve">Pénalité pour conflit d’intérêt et confidentialité : </w:t>
      </w:r>
    </w:p>
    <w:p w14:paraId="6B2CAC60" w14:textId="77777777" w:rsidR="00CF2F3C" w:rsidRPr="00982490" w:rsidRDefault="00CF2F3C" w:rsidP="00982490">
      <w:pPr>
        <w:spacing w:after="120"/>
        <w:jc w:val="both"/>
        <w:rPr>
          <w:rFonts w:ascii="Arial" w:eastAsia="Trebuchet MS" w:hAnsi="Arial" w:cs="Arial"/>
          <w:color w:val="000000"/>
          <w:sz w:val="20"/>
          <w:lang w:val="fr-FR"/>
        </w:rPr>
      </w:pPr>
      <w:r w:rsidRPr="00982490">
        <w:rPr>
          <w:rFonts w:ascii="Arial" w:eastAsia="Trebuchet MS" w:hAnsi="Arial" w:cs="Arial"/>
          <w:color w:val="000000"/>
          <w:sz w:val="20"/>
          <w:lang w:val="fr-FR"/>
        </w:rPr>
        <w:lastRenderedPageBreak/>
        <w:t xml:space="preserve">En cas de constatation du conflit d’intérêt, le titulaire se verra appliquer une pénalité forfaitaire de 500 euros. En cas de constatation du non-respect de l’obligation de confidentialité, le titulaire se verra appliquer une pénalité forfaitaire de 500 euros. </w:t>
      </w:r>
    </w:p>
    <w:p w14:paraId="2BDDC155" w14:textId="77777777" w:rsidR="00CF2F3C" w:rsidRPr="00982490" w:rsidRDefault="00CF2F3C" w:rsidP="00CF2F3C">
      <w:pPr>
        <w:spacing w:after="120"/>
        <w:rPr>
          <w:rFonts w:ascii="Arial" w:eastAsia="Trebuchet MS" w:hAnsi="Arial" w:cs="Arial"/>
          <w:color w:val="000000"/>
          <w:sz w:val="20"/>
          <w:u w:val="single"/>
          <w:lang w:val="fr-FR"/>
        </w:rPr>
      </w:pPr>
    </w:p>
    <w:p w14:paraId="754EA76D" w14:textId="3C14E038" w:rsidR="00CF2F3C" w:rsidRPr="00894DA6" w:rsidRDefault="00CF2F3C" w:rsidP="00894DA6">
      <w:pPr>
        <w:pStyle w:val="Paragraphedeliste"/>
        <w:numPr>
          <w:ilvl w:val="0"/>
          <w:numId w:val="2"/>
        </w:numPr>
        <w:spacing w:after="120"/>
        <w:rPr>
          <w:rFonts w:ascii="Arial" w:eastAsia="Trebuchet MS" w:hAnsi="Arial" w:cs="Arial"/>
          <w:color w:val="000000"/>
          <w:sz w:val="20"/>
          <w:u w:val="single"/>
        </w:rPr>
      </w:pPr>
      <w:r w:rsidRPr="00894DA6">
        <w:rPr>
          <w:rFonts w:ascii="Arial" w:eastAsia="Trebuchet MS" w:hAnsi="Arial" w:cs="Arial"/>
          <w:color w:val="000000"/>
          <w:sz w:val="20"/>
          <w:u w:val="single"/>
        </w:rPr>
        <w:t>Pénalité pour non-respect d</w:t>
      </w:r>
      <w:r w:rsidR="00E04993" w:rsidRPr="00894DA6">
        <w:rPr>
          <w:rFonts w:ascii="Arial" w:eastAsia="Trebuchet MS" w:hAnsi="Arial" w:cs="Arial"/>
          <w:color w:val="000000"/>
          <w:sz w:val="20"/>
          <w:u w:val="single"/>
        </w:rPr>
        <w:t>u critère env</w:t>
      </w:r>
      <w:r w:rsidR="00894DA6">
        <w:rPr>
          <w:rFonts w:ascii="Arial" w:eastAsia="Trebuchet MS" w:hAnsi="Arial" w:cs="Arial"/>
          <w:color w:val="000000"/>
          <w:sz w:val="20"/>
          <w:u w:val="single"/>
        </w:rPr>
        <w:t xml:space="preserve">ironnemental </w:t>
      </w:r>
      <w:r w:rsidR="004F1E5D">
        <w:rPr>
          <w:rFonts w:ascii="Arial" w:eastAsia="Trebuchet MS" w:hAnsi="Arial" w:cs="Arial"/>
          <w:color w:val="000000"/>
          <w:sz w:val="20"/>
          <w:u w:val="single"/>
        </w:rPr>
        <w:t xml:space="preserve">(nuisances, pollution, déchets) </w:t>
      </w:r>
      <w:r w:rsidRPr="00894DA6">
        <w:rPr>
          <w:rFonts w:ascii="Arial" w:eastAsia="Trebuchet MS" w:hAnsi="Arial" w:cs="Arial"/>
          <w:color w:val="000000"/>
          <w:sz w:val="20"/>
          <w:u w:val="single"/>
        </w:rPr>
        <w:t xml:space="preserve">: </w:t>
      </w:r>
    </w:p>
    <w:p w14:paraId="657A00B9" w14:textId="77777777" w:rsidR="00CF2F3C" w:rsidRPr="00894DA6" w:rsidRDefault="00CF2F3C" w:rsidP="00CF2F3C">
      <w:pPr>
        <w:spacing w:after="120"/>
        <w:rPr>
          <w:rFonts w:ascii="Arial" w:eastAsia="Trebuchet MS" w:hAnsi="Arial" w:cs="Arial"/>
          <w:color w:val="000000"/>
          <w:sz w:val="20"/>
          <w:lang w:val="fr-FR"/>
        </w:rPr>
      </w:pPr>
      <w:r w:rsidRPr="00894DA6">
        <w:rPr>
          <w:rFonts w:ascii="Arial" w:eastAsia="Trebuchet MS" w:hAnsi="Arial" w:cs="Arial"/>
          <w:color w:val="000000"/>
          <w:sz w:val="20"/>
          <w:lang w:val="fr-FR"/>
        </w:rPr>
        <w:t>Une pénalité de 1 000 € par infraction sera appliquée.</w:t>
      </w:r>
    </w:p>
    <w:p w14:paraId="147AAA6D" w14:textId="77777777" w:rsidR="00CF2F3C" w:rsidRPr="00982490" w:rsidRDefault="00CF2F3C" w:rsidP="00CF2F3C">
      <w:pPr>
        <w:spacing w:after="120"/>
        <w:rPr>
          <w:rFonts w:ascii="Arial" w:eastAsia="Trebuchet MS" w:hAnsi="Arial" w:cs="Arial"/>
          <w:color w:val="000000"/>
          <w:sz w:val="20"/>
          <w:u w:val="single"/>
          <w:lang w:val="fr-FR"/>
        </w:rPr>
      </w:pPr>
    </w:p>
    <w:p w14:paraId="40E8DCAF" w14:textId="0AFB498F" w:rsidR="00CF2F3C" w:rsidRPr="002A4DB1" w:rsidRDefault="00CF2F3C" w:rsidP="002A4DB1">
      <w:pPr>
        <w:pStyle w:val="Paragraphedeliste"/>
        <w:numPr>
          <w:ilvl w:val="0"/>
          <w:numId w:val="2"/>
        </w:numPr>
        <w:spacing w:after="120"/>
        <w:rPr>
          <w:rFonts w:ascii="Arial" w:eastAsia="Trebuchet MS" w:hAnsi="Arial" w:cs="Arial"/>
          <w:color w:val="000000"/>
          <w:sz w:val="20"/>
          <w:u w:val="single"/>
        </w:rPr>
      </w:pPr>
      <w:r w:rsidRPr="002A4DB1">
        <w:rPr>
          <w:rFonts w:ascii="Arial" w:eastAsia="Trebuchet MS" w:hAnsi="Arial" w:cs="Arial"/>
          <w:color w:val="000000"/>
          <w:sz w:val="20"/>
          <w:u w:val="single"/>
        </w:rPr>
        <w:t xml:space="preserve">Pénalité pour non-respect des règles de sécurité et de protection de la santé : </w:t>
      </w:r>
    </w:p>
    <w:p w14:paraId="4066EB2F" w14:textId="77777777" w:rsidR="00CF2F3C" w:rsidRPr="002A4DB1" w:rsidRDefault="00CF2F3C" w:rsidP="00CF2F3C">
      <w:pPr>
        <w:spacing w:after="120"/>
        <w:rPr>
          <w:rFonts w:ascii="Arial" w:eastAsia="Trebuchet MS" w:hAnsi="Arial" w:cs="Arial"/>
          <w:color w:val="000000"/>
          <w:sz w:val="20"/>
          <w:lang w:val="fr-FR"/>
        </w:rPr>
      </w:pPr>
      <w:r w:rsidRPr="002A4DB1">
        <w:rPr>
          <w:rFonts w:ascii="Arial" w:eastAsia="Trebuchet MS" w:hAnsi="Arial" w:cs="Arial"/>
          <w:color w:val="000000"/>
          <w:sz w:val="20"/>
          <w:lang w:val="fr-FR"/>
        </w:rPr>
        <w:t>Une pénalité de 2 000 € par infraction sera appliquée.</w:t>
      </w:r>
    </w:p>
    <w:p w14:paraId="47593A19" w14:textId="77777777" w:rsidR="00CF2F3C" w:rsidRPr="00982490" w:rsidRDefault="00CF2F3C" w:rsidP="00CF2F3C">
      <w:pPr>
        <w:spacing w:after="120"/>
        <w:rPr>
          <w:rFonts w:ascii="Arial" w:eastAsia="Trebuchet MS" w:hAnsi="Arial" w:cs="Arial"/>
          <w:color w:val="000000"/>
          <w:sz w:val="20"/>
          <w:u w:val="single"/>
          <w:lang w:val="fr-FR"/>
        </w:rPr>
      </w:pPr>
    </w:p>
    <w:p w14:paraId="4516AA9F" w14:textId="5638C093" w:rsidR="00CF2F3C" w:rsidRPr="002A4DB1" w:rsidRDefault="00CF2F3C" w:rsidP="002A4DB1">
      <w:pPr>
        <w:pStyle w:val="Paragraphedeliste"/>
        <w:numPr>
          <w:ilvl w:val="0"/>
          <w:numId w:val="2"/>
        </w:numPr>
        <w:spacing w:after="120"/>
        <w:rPr>
          <w:rFonts w:ascii="Arial" w:eastAsia="Trebuchet MS" w:hAnsi="Arial" w:cs="Arial"/>
          <w:color w:val="000000"/>
          <w:sz w:val="20"/>
          <w:u w:val="single"/>
        </w:rPr>
      </w:pPr>
      <w:r w:rsidRPr="002A4DB1">
        <w:rPr>
          <w:rFonts w:ascii="Arial" w:eastAsia="Trebuchet MS" w:hAnsi="Arial" w:cs="Arial"/>
          <w:color w:val="000000"/>
          <w:sz w:val="20"/>
          <w:u w:val="single"/>
        </w:rPr>
        <w:t xml:space="preserve">Pénalité pour intervention d’un sous-traitant non déclaré : </w:t>
      </w:r>
    </w:p>
    <w:p w14:paraId="418F23F5" w14:textId="119C71ED" w:rsidR="00BF3515" w:rsidRDefault="00CF2F3C" w:rsidP="00CF2F3C">
      <w:pPr>
        <w:spacing w:after="120"/>
        <w:rPr>
          <w:rFonts w:ascii="Arial" w:eastAsia="Trebuchet MS" w:hAnsi="Arial" w:cs="Arial"/>
          <w:color w:val="000000"/>
          <w:sz w:val="20"/>
          <w:lang w:val="fr-FR"/>
        </w:rPr>
      </w:pPr>
      <w:r w:rsidRPr="002A4DB1">
        <w:rPr>
          <w:rFonts w:ascii="Arial" w:eastAsia="Trebuchet MS" w:hAnsi="Arial" w:cs="Arial"/>
          <w:color w:val="000000"/>
          <w:sz w:val="20"/>
          <w:lang w:val="fr-FR"/>
        </w:rPr>
        <w:t>Une pénalité de 1 000 € par jour et par sous-traitant sera appliquée.</w:t>
      </w:r>
    </w:p>
    <w:p w14:paraId="3CCA9222" w14:textId="77777777" w:rsidR="00AE4ED6" w:rsidRDefault="00AE4ED6" w:rsidP="00CF2F3C">
      <w:pPr>
        <w:spacing w:after="120"/>
        <w:rPr>
          <w:rFonts w:ascii="Arial" w:eastAsia="Trebuchet MS" w:hAnsi="Arial" w:cs="Arial"/>
          <w:color w:val="000000"/>
          <w:sz w:val="20"/>
          <w:lang w:val="fr-FR"/>
        </w:rPr>
      </w:pPr>
    </w:p>
    <w:p w14:paraId="0C52FF0A" w14:textId="141589B1" w:rsidR="00AE4ED6" w:rsidRPr="00370602" w:rsidRDefault="00AE4ED6" w:rsidP="00AE4ED6">
      <w:pPr>
        <w:pStyle w:val="Titre1"/>
        <w:shd w:val="clear" w:color="3155A4" w:fill="3155A4"/>
        <w:rPr>
          <w:rFonts w:eastAsia="Arial"/>
          <w:color w:val="0D0C0C"/>
          <w:sz w:val="28"/>
          <w:lang w:val="fr-FR"/>
        </w:rPr>
      </w:pPr>
      <w:bookmarkStart w:id="341" w:name="_Toc202346422"/>
      <w:r w:rsidRPr="00370602">
        <w:rPr>
          <w:rFonts w:eastAsia="Arial"/>
          <w:color w:val="0D0C0C"/>
          <w:sz w:val="28"/>
          <w:lang w:val="fr-FR"/>
        </w:rPr>
        <w:t xml:space="preserve">17 </w:t>
      </w:r>
      <w:r w:rsidR="009C3C96" w:rsidRPr="00370602">
        <w:rPr>
          <w:rFonts w:eastAsia="Arial"/>
          <w:color w:val="0D0C0C"/>
          <w:sz w:val="28"/>
          <w:lang w:val="fr-FR"/>
        </w:rPr>
        <w:t>–</w:t>
      </w:r>
      <w:r w:rsidRPr="00370602">
        <w:rPr>
          <w:rFonts w:eastAsia="Arial"/>
          <w:color w:val="0D0C0C"/>
          <w:sz w:val="28"/>
          <w:lang w:val="fr-FR"/>
        </w:rPr>
        <w:t xml:space="preserve"> </w:t>
      </w:r>
      <w:r w:rsidR="009C3C96" w:rsidRPr="00370602">
        <w:rPr>
          <w:rFonts w:eastAsia="Arial"/>
          <w:color w:val="0D0C0C"/>
          <w:sz w:val="28"/>
          <w:lang w:val="fr-FR"/>
        </w:rPr>
        <w:t xml:space="preserve">Droit de </w:t>
      </w:r>
      <w:proofErr w:type="spellStart"/>
      <w:r w:rsidR="009C3C96" w:rsidRPr="00370602">
        <w:rPr>
          <w:rFonts w:eastAsia="Arial"/>
          <w:color w:val="0D0C0C"/>
          <w:sz w:val="28"/>
          <w:lang w:val="fr-FR"/>
        </w:rPr>
        <w:t>propriéte</w:t>
      </w:r>
      <w:proofErr w:type="spellEnd"/>
      <w:r w:rsidR="009C3C96" w:rsidRPr="00370602">
        <w:rPr>
          <w:rFonts w:eastAsia="Arial"/>
          <w:color w:val="0D0C0C"/>
          <w:sz w:val="28"/>
          <w:lang w:val="fr-FR"/>
        </w:rPr>
        <w:t xml:space="preserve"> industrielle et intellectuelle</w:t>
      </w:r>
      <w:bookmarkEnd w:id="341"/>
    </w:p>
    <w:p w14:paraId="136B35A9" w14:textId="77777777" w:rsidR="00AE4ED6" w:rsidRPr="00370602" w:rsidRDefault="00AE4ED6" w:rsidP="00AE4ED6">
      <w:pPr>
        <w:pStyle w:val="ParagrapheIndent1"/>
        <w:spacing w:after="240" w:line="232" w:lineRule="exact"/>
        <w:ind w:left="20" w:right="20"/>
        <w:jc w:val="both"/>
        <w:rPr>
          <w:color w:val="000000"/>
          <w:lang w:val="fr-FR"/>
        </w:rPr>
      </w:pPr>
      <w:r w:rsidRPr="00370602">
        <w:rPr>
          <w:color w:val="000000"/>
          <w:lang w:val="fr-FR"/>
        </w:rPr>
        <w:t xml:space="preserve">Par dérogation à l'article 48 du </w:t>
      </w:r>
      <w:proofErr w:type="spellStart"/>
      <w:r w:rsidRPr="00370602">
        <w:rPr>
          <w:color w:val="000000"/>
          <w:lang w:val="fr-FR"/>
        </w:rPr>
        <w:t>CCAG</w:t>
      </w:r>
      <w:proofErr w:type="spellEnd"/>
      <w:r w:rsidRPr="00370602">
        <w:rPr>
          <w:color w:val="000000"/>
          <w:lang w:val="fr-FR"/>
        </w:rPr>
        <w:t>-Travaux, les résultats réalisés dans le cadre de l'accord-cadre font l'objet d'une cession à titre exclusif au profit du pouvoir adjudicateur (option B).</w:t>
      </w:r>
    </w:p>
    <w:p w14:paraId="6175A22E" w14:textId="77777777" w:rsidR="0009495A" w:rsidRPr="00370602" w:rsidRDefault="0009495A" w:rsidP="004577A4">
      <w:pPr>
        <w:pStyle w:val="Titre2"/>
        <w:rPr>
          <w:b w:val="0"/>
          <w:bCs w:val="0"/>
          <w:color w:val="000000"/>
          <w:sz w:val="23"/>
          <w:szCs w:val="23"/>
          <w:lang w:val="fr-FR"/>
        </w:rPr>
      </w:pPr>
    </w:p>
    <w:p w14:paraId="4DE018DF" w14:textId="2A3C1513" w:rsidR="005312EB" w:rsidRPr="00370602" w:rsidRDefault="003F7651">
      <w:pPr>
        <w:pStyle w:val="Titre1"/>
        <w:shd w:val="clear" w:color="3155A4" w:fill="3155A4"/>
        <w:rPr>
          <w:rFonts w:eastAsia="Arial"/>
          <w:color w:val="0D0C0C"/>
          <w:sz w:val="28"/>
          <w:lang w:val="fr-FR"/>
        </w:rPr>
      </w:pPr>
      <w:bookmarkStart w:id="342" w:name="ArtL1_CCAP-1-A32"/>
      <w:bookmarkStart w:id="343" w:name="_Toc202182971"/>
      <w:bookmarkStart w:id="344" w:name="_Toc202183408"/>
      <w:bookmarkStart w:id="345" w:name="_Toc202346423"/>
      <w:bookmarkEnd w:id="342"/>
      <w:r w:rsidRPr="00370602">
        <w:rPr>
          <w:rFonts w:eastAsia="Arial"/>
          <w:color w:val="0D0C0C"/>
          <w:sz w:val="28"/>
          <w:lang w:val="fr-FR"/>
        </w:rPr>
        <w:t>1</w:t>
      </w:r>
      <w:r w:rsidR="00370602" w:rsidRPr="00370602">
        <w:rPr>
          <w:rFonts w:eastAsia="Arial"/>
          <w:color w:val="0D0C0C"/>
          <w:sz w:val="28"/>
          <w:lang w:val="fr-FR"/>
        </w:rPr>
        <w:t>8</w:t>
      </w:r>
      <w:r w:rsidRPr="00370602">
        <w:rPr>
          <w:rFonts w:eastAsia="Arial"/>
          <w:color w:val="0D0C0C"/>
          <w:sz w:val="28"/>
          <w:lang w:val="fr-FR"/>
        </w:rPr>
        <w:t xml:space="preserve"> - Assurances</w:t>
      </w:r>
      <w:bookmarkEnd w:id="343"/>
      <w:bookmarkEnd w:id="344"/>
      <w:bookmarkEnd w:id="345"/>
    </w:p>
    <w:p w14:paraId="29270C96" w14:textId="77777777" w:rsidR="005312EB" w:rsidRPr="00370602" w:rsidRDefault="003F7651">
      <w:pPr>
        <w:spacing w:line="60" w:lineRule="exact"/>
        <w:rPr>
          <w:rFonts w:ascii="Arial" w:hAnsi="Arial" w:cs="Arial"/>
          <w:sz w:val="6"/>
          <w:lang w:val="fr-FR"/>
        </w:rPr>
      </w:pPr>
      <w:r w:rsidRPr="00370602">
        <w:rPr>
          <w:rFonts w:ascii="Arial" w:hAnsi="Arial" w:cs="Arial"/>
          <w:lang w:val="fr-FR"/>
        </w:rPr>
        <w:t xml:space="preserve"> </w:t>
      </w:r>
    </w:p>
    <w:p w14:paraId="738873E5" w14:textId="5CBFB5AC" w:rsidR="00D7070F" w:rsidRPr="00370602" w:rsidRDefault="00D7070F" w:rsidP="00D7070F">
      <w:pPr>
        <w:spacing w:after="240" w:line="232" w:lineRule="exact"/>
        <w:jc w:val="both"/>
        <w:rPr>
          <w:rFonts w:ascii="Arial" w:eastAsia="Trebuchet MS" w:hAnsi="Arial" w:cs="Arial"/>
          <w:color w:val="000000"/>
          <w:sz w:val="20"/>
          <w:lang w:val="fr-FR"/>
        </w:rPr>
      </w:pPr>
      <w:r w:rsidRPr="00370602">
        <w:rPr>
          <w:rFonts w:ascii="Arial" w:eastAsia="Trebuchet MS" w:hAnsi="Arial" w:cs="Arial"/>
          <w:color w:val="000000"/>
          <w:sz w:val="20"/>
          <w:lang w:val="fr-FR"/>
        </w:rPr>
        <w:t xml:space="preserve">Conformément aux dispositions de l'article 9 du </w:t>
      </w:r>
      <w:proofErr w:type="spellStart"/>
      <w:r w:rsidRPr="00370602">
        <w:rPr>
          <w:rFonts w:ascii="Arial" w:eastAsia="Trebuchet MS" w:hAnsi="Arial" w:cs="Arial"/>
          <w:color w:val="000000"/>
          <w:sz w:val="20"/>
          <w:lang w:val="fr-FR"/>
        </w:rPr>
        <w:t>CCAG</w:t>
      </w:r>
      <w:proofErr w:type="spellEnd"/>
      <w:r w:rsidRPr="00370602">
        <w:rPr>
          <w:rFonts w:ascii="Arial" w:eastAsia="Trebuchet MS" w:hAnsi="Arial" w:cs="Arial"/>
          <w:color w:val="000000"/>
          <w:sz w:val="20"/>
          <w:lang w:val="fr-FR"/>
        </w:rPr>
        <w:t>-</w:t>
      </w:r>
      <w:r w:rsidR="00370602" w:rsidRPr="00370602">
        <w:rPr>
          <w:rFonts w:ascii="Arial" w:eastAsia="Trebuchet MS" w:hAnsi="Arial" w:cs="Arial"/>
          <w:color w:val="000000"/>
          <w:sz w:val="20"/>
          <w:lang w:val="fr-FR"/>
        </w:rPr>
        <w:t>TRAVAUX</w:t>
      </w:r>
      <w:r w:rsidRPr="00370602">
        <w:rPr>
          <w:rFonts w:ascii="Arial" w:eastAsia="Trebuchet MS" w:hAnsi="Arial" w:cs="Arial"/>
          <w:color w:val="000000"/>
          <w:sz w:val="20"/>
          <w:lang w:val="fr-FR"/>
        </w:rPr>
        <w:t>, tout titulaire (mandataire et cotraitants inclus) doit justifier, dans un délai de 15 jours à compter de la notification du contrat et avant tout commencement d'exécution, qu'il est titulaire des contrats d'assurances en lien avec la nature exacte du marché, au moyen d'une attestation établissant l'étendue de la responsabilité garantie.</w:t>
      </w:r>
    </w:p>
    <w:p w14:paraId="4C86E314" w14:textId="1A12FE4F" w:rsidR="005312EB" w:rsidRDefault="003F7651">
      <w:pPr>
        <w:pStyle w:val="Titre1"/>
        <w:shd w:val="clear" w:color="3155A4" w:fill="3155A4"/>
        <w:rPr>
          <w:rFonts w:eastAsia="Arial"/>
          <w:color w:val="0D0C0C"/>
          <w:sz w:val="28"/>
          <w:lang w:val="fr-FR"/>
        </w:rPr>
      </w:pPr>
      <w:bookmarkStart w:id="346" w:name="ArtL1_CCAP-1-A34"/>
      <w:bookmarkStart w:id="347" w:name="_Toc202182972"/>
      <w:bookmarkStart w:id="348" w:name="_Toc202183409"/>
      <w:bookmarkStart w:id="349" w:name="_Toc202346424"/>
      <w:bookmarkEnd w:id="346"/>
      <w:r>
        <w:rPr>
          <w:rFonts w:eastAsia="Arial"/>
          <w:color w:val="0D0C0C"/>
          <w:sz w:val="28"/>
          <w:lang w:val="fr-FR"/>
        </w:rPr>
        <w:t>1</w:t>
      </w:r>
      <w:r w:rsidR="00370602">
        <w:rPr>
          <w:rFonts w:eastAsia="Arial"/>
          <w:color w:val="0D0C0C"/>
          <w:sz w:val="28"/>
          <w:lang w:val="fr-FR"/>
        </w:rPr>
        <w:t>9</w:t>
      </w:r>
      <w:r>
        <w:rPr>
          <w:rFonts w:eastAsia="Arial"/>
          <w:color w:val="0D0C0C"/>
          <w:sz w:val="28"/>
          <w:lang w:val="fr-FR"/>
        </w:rPr>
        <w:t xml:space="preserve"> - Résiliation du contrat</w:t>
      </w:r>
      <w:bookmarkEnd w:id="347"/>
      <w:bookmarkEnd w:id="348"/>
      <w:bookmarkEnd w:id="349"/>
    </w:p>
    <w:p w14:paraId="6DC24670" w14:textId="77777777" w:rsidR="005312EB" w:rsidRDefault="003F7651">
      <w:pPr>
        <w:spacing w:line="60" w:lineRule="exact"/>
        <w:rPr>
          <w:sz w:val="6"/>
        </w:rPr>
      </w:pPr>
      <w:r>
        <w:t xml:space="preserve"> </w:t>
      </w:r>
    </w:p>
    <w:p w14:paraId="3FEFBA5C" w14:textId="2A9ED97F" w:rsidR="00C932AC" w:rsidRPr="00C932AC" w:rsidRDefault="00C932AC" w:rsidP="00C932AC">
      <w:pPr>
        <w:keepNext/>
        <w:spacing w:after="60"/>
        <w:ind w:left="300" w:right="20"/>
        <w:outlineLvl w:val="1"/>
        <w:rPr>
          <w:rFonts w:ascii="Arial" w:eastAsia="Trebuchet MS" w:hAnsi="Arial" w:cs="Arial"/>
          <w:b/>
          <w:bCs/>
          <w:iCs/>
          <w:color w:val="000000"/>
          <w:szCs w:val="28"/>
          <w:lang w:val="fr-FR"/>
        </w:rPr>
      </w:pPr>
      <w:bookmarkStart w:id="350" w:name="ArtL2_CCAP-1-A34.1"/>
      <w:bookmarkStart w:id="351" w:name="ArtL2_CCAP-1-A34.3"/>
      <w:bookmarkStart w:id="352" w:name="ArtL1_CCAP-1-A35"/>
      <w:bookmarkStart w:id="353" w:name="_Toc127260154"/>
      <w:bookmarkStart w:id="354" w:name="_Toc127265915"/>
      <w:bookmarkStart w:id="355" w:name="_Toc144213674"/>
      <w:bookmarkStart w:id="356" w:name="_Toc202346425"/>
      <w:bookmarkStart w:id="357" w:name="_Toc202182974"/>
      <w:bookmarkStart w:id="358" w:name="_Toc202183412"/>
      <w:bookmarkEnd w:id="350"/>
      <w:bookmarkEnd w:id="351"/>
      <w:bookmarkEnd w:id="352"/>
      <w:r w:rsidRPr="00C932AC">
        <w:rPr>
          <w:rFonts w:ascii="Arial" w:eastAsia="Trebuchet MS" w:hAnsi="Arial" w:cs="Arial"/>
          <w:b/>
          <w:bCs/>
          <w:iCs/>
          <w:color w:val="000000"/>
          <w:szCs w:val="28"/>
          <w:lang w:val="fr-FR"/>
        </w:rPr>
        <w:t>1</w:t>
      </w:r>
      <w:r w:rsidRPr="004479FA">
        <w:rPr>
          <w:rFonts w:ascii="Arial" w:eastAsia="Trebuchet MS" w:hAnsi="Arial" w:cs="Arial"/>
          <w:b/>
          <w:bCs/>
          <w:iCs/>
          <w:color w:val="000000"/>
          <w:szCs w:val="28"/>
          <w:lang w:val="fr-FR"/>
        </w:rPr>
        <w:t>9</w:t>
      </w:r>
      <w:r w:rsidRPr="00C932AC">
        <w:rPr>
          <w:rFonts w:ascii="Arial" w:eastAsia="Trebuchet MS" w:hAnsi="Arial" w:cs="Arial"/>
          <w:b/>
          <w:bCs/>
          <w:iCs/>
          <w:color w:val="000000"/>
          <w:szCs w:val="28"/>
          <w:lang w:val="fr-FR"/>
        </w:rPr>
        <w:t>.1 - Conditions de résiliation de l'accord-cadre</w:t>
      </w:r>
      <w:bookmarkEnd w:id="353"/>
      <w:bookmarkEnd w:id="354"/>
      <w:bookmarkEnd w:id="355"/>
      <w:bookmarkEnd w:id="356"/>
    </w:p>
    <w:p w14:paraId="6ACD442B" w14:textId="77777777" w:rsidR="00C932AC" w:rsidRPr="00C932AC" w:rsidRDefault="00C932AC" w:rsidP="00C932AC">
      <w:pPr>
        <w:spacing w:after="240"/>
        <w:ind w:left="20" w:right="20"/>
        <w:jc w:val="both"/>
        <w:rPr>
          <w:rFonts w:ascii="Arial" w:eastAsia="Trebuchet MS" w:hAnsi="Arial" w:cs="Arial"/>
          <w:color w:val="000000"/>
          <w:sz w:val="20"/>
          <w:lang w:val="fr-FR"/>
        </w:rPr>
      </w:pPr>
      <w:r w:rsidRPr="00C932AC">
        <w:rPr>
          <w:rFonts w:ascii="Arial" w:eastAsia="Trebuchet MS" w:hAnsi="Arial" w:cs="Arial"/>
          <w:color w:val="000000"/>
          <w:sz w:val="20"/>
          <w:lang w:val="fr-FR"/>
        </w:rPr>
        <w:t xml:space="preserve">Les conditions de résiliation de l'accord-cadre sont définies aux articles 49 à 50 du </w:t>
      </w:r>
      <w:proofErr w:type="spellStart"/>
      <w:r w:rsidRPr="00C932AC">
        <w:rPr>
          <w:rFonts w:ascii="Arial" w:eastAsia="Trebuchet MS" w:hAnsi="Arial" w:cs="Arial"/>
          <w:color w:val="000000"/>
          <w:sz w:val="20"/>
          <w:lang w:val="fr-FR"/>
        </w:rPr>
        <w:t>CCAG</w:t>
      </w:r>
      <w:proofErr w:type="spellEnd"/>
      <w:r w:rsidRPr="00C932AC">
        <w:rPr>
          <w:rFonts w:ascii="Arial" w:eastAsia="Trebuchet MS" w:hAnsi="Arial" w:cs="Arial"/>
          <w:color w:val="000000"/>
          <w:sz w:val="20"/>
          <w:lang w:val="fr-FR"/>
        </w:rPr>
        <w:t>-Travaux.</w:t>
      </w:r>
    </w:p>
    <w:p w14:paraId="5FBD2346" w14:textId="77777777" w:rsidR="00C932AC" w:rsidRPr="00C932AC" w:rsidRDefault="00C932AC" w:rsidP="00C932AC">
      <w:pPr>
        <w:spacing w:after="240" w:line="232" w:lineRule="exact"/>
        <w:ind w:left="20" w:right="20"/>
        <w:jc w:val="both"/>
        <w:rPr>
          <w:rFonts w:ascii="Arial" w:eastAsia="Trebuchet MS" w:hAnsi="Arial" w:cs="Arial"/>
          <w:color w:val="000000"/>
          <w:sz w:val="20"/>
          <w:lang w:val="fr-FR"/>
        </w:rPr>
      </w:pPr>
      <w:r w:rsidRPr="00C932AC">
        <w:rPr>
          <w:rFonts w:ascii="Arial" w:eastAsia="Trebuchet MS" w:hAnsi="Arial" w:cs="Arial"/>
          <w:color w:val="000000"/>
          <w:sz w:val="20"/>
          <w:lang w:val="fr-FR"/>
        </w:rPr>
        <w:t>En cas de résiliation de l'accord-cadre pour motif d'intérêt général par le pouvoir adjudicateur, le titulaire percevra à titre d'indemnisation une somme forfaitaire calculée en appliquant au montant initial hors TVA, diminué du montant hors TVA non révisé des prestations admises, un pourcentage égal à 3,0 %.</w:t>
      </w:r>
    </w:p>
    <w:p w14:paraId="75FF25CB" w14:textId="77777777" w:rsidR="00C932AC" w:rsidRPr="00C932AC" w:rsidRDefault="00C932AC" w:rsidP="00C932AC">
      <w:pPr>
        <w:spacing w:after="240" w:line="232" w:lineRule="exact"/>
        <w:ind w:left="20" w:right="20"/>
        <w:jc w:val="both"/>
        <w:rPr>
          <w:rFonts w:ascii="Arial" w:eastAsia="Trebuchet MS" w:hAnsi="Arial" w:cs="Arial"/>
          <w:color w:val="000000"/>
          <w:sz w:val="20"/>
          <w:lang w:val="fr-FR"/>
        </w:rPr>
      </w:pPr>
      <w:r w:rsidRPr="00C932AC">
        <w:rPr>
          <w:rFonts w:ascii="Arial" w:eastAsia="Trebuchet MS" w:hAnsi="Arial" w:cs="Arial"/>
          <w:color w:val="000000"/>
          <w:sz w:val="2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5859D621" w14:textId="77777777" w:rsidR="00C932AC" w:rsidRPr="00C932AC" w:rsidRDefault="00C932AC" w:rsidP="00C932AC">
      <w:pPr>
        <w:spacing w:after="80" w:line="232" w:lineRule="exact"/>
        <w:ind w:left="20" w:right="20"/>
        <w:jc w:val="both"/>
        <w:rPr>
          <w:rFonts w:ascii="Arial" w:eastAsia="Trebuchet MS" w:hAnsi="Arial" w:cs="Arial"/>
          <w:color w:val="000000"/>
          <w:sz w:val="20"/>
          <w:lang w:val="fr-FR"/>
        </w:rPr>
      </w:pPr>
      <w:r w:rsidRPr="00C932AC">
        <w:rPr>
          <w:rFonts w:ascii="Arial" w:eastAsia="Trebuchet MS" w:hAnsi="Arial" w:cs="Arial"/>
          <w:color w:val="000000"/>
          <w:sz w:val="20"/>
          <w:lang w:val="fr-FR"/>
        </w:rPr>
        <w:t>Le pouvoir adjudicateur se réserve la possibilité de faire exécuter par un tiers les prestations aux frais et risques du titulaire.</w:t>
      </w:r>
      <w:r w:rsidRPr="00C932AC">
        <w:rPr>
          <w:rFonts w:ascii="Arial" w:eastAsia="Trebuchet MS" w:hAnsi="Arial" w:cs="Arial"/>
          <w:color w:val="000000"/>
          <w:sz w:val="20"/>
          <w:lang w:val="fr-FR"/>
        </w:rPr>
        <w:cr/>
      </w:r>
    </w:p>
    <w:p w14:paraId="097893B9" w14:textId="77777777" w:rsidR="00C932AC" w:rsidRPr="00C932AC" w:rsidRDefault="00C932AC" w:rsidP="00C932AC">
      <w:pPr>
        <w:spacing w:after="80" w:line="20" w:lineRule="exact"/>
        <w:rPr>
          <w:rFonts w:ascii="Arial" w:hAnsi="Arial" w:cs="Arial"/>
          <w:sz w:val="2"/>
          <w:lang w:val="fr-FR"/>
        </w:rPr>
      </w:pPr>
    </w:p>
    <w:p w14:paraId="71C7CA9D" w14:textId="7FEA46EE" w:rsidR="00C932AC" w:rsidRPr="00C932AC" w:rsidRDefault="00C932AC" w:rsidP="00C932AC">
      <w:pPr>
        <w:keepNext/>
        <w:spacing w:after="60"/>
        <w:ind w:left="300" w:right="20"/>
        <w:outlineLvl w:val="1"/>
        <w:rPr>
          <w:rFonts w:ascii="Arial" w:eastAsia="Trebuchet MS" w:hAnsi="Arial" w:cs="Arial"/>
          <w:b/>
          <w:bCs/>
          <w:iCs/>
          <w:color w:val="000000"/>
          <w:szCs w:val="28"/>
          <w:lang w:val="fr-FR"/>
        </w:rPr>
      </w:pPr>
      <w:bookmarkStart w:id="359" w:name="_Toc127260155"/>
      <w:bookmarkStart w:id="360" w:name="_Toc127265916"/>
      <w:bookmarkStart w:id="361" w:name="_Toc144213675"/>
      <w:bookmarkStart w:id="362" w:name="_Toc202346426"/>
      <w:r w:rsidRPr="00C932AC">
        <w:rPr>
          <w:rFonts w:ascii="Arial" w:eastAsia="Trebuchet MS" w:hAnsi="Arial" w:cs="Arial"/>
          <w:b/>
          <w:bCs/>
          <w:iCs/>
          <w:color w:val="000000"/>
          <w:szCs w:val="28"/>
          <w:lang w:val="fr-FR"/>
        </w:rPr>
        <w:t>1</w:t>
      </w:r>
      <w:r w:rsidR="004479FA" w:rsidRPr="004479FA">
        <w:rPr>
          <w:rFonts w:ascii="Arial" w:eastAsia="Trebuchet MS" w:hAnsi="Arial" w:cs="Arial"/>
          <w:b/>
          <w:bCs/>
          <w:iCs/>
          <w:color w:val="000000"/>
          <w:szCs w:val="28"/>
          <w:lang w:val="fr-FR"/>
        </w:rPr>
        <w:t>9</w:t>
      </w:r>
      <w:r w:rsidRPr="00C932AC">
        <w:rPr>
          <w:rFonts w:ascii="Arial" w:eastAsia="Trebuchet MS" w:hAnsi="Arial" w:cs="Arial"/>
          <w:b/>
          <w:bCs/>
          <w:iCs/>
          <w:color w:val="000000"/>
          <w:szCs w:val="28"/>
          <w:lang w:val="fr-FR"/>
        </w:rPr>
        <w:t>.2 - Redressement ou liquidation judiciaire</w:t>
      </w:r>
      <w:bookmarkEnd w:id="359"/>
      <w:bookmarkEnd w:id="360"/>
      <w:bookmarkEnd w:id="361"/>
      <w:bookmarkEnd w:id="362"/>
    </w:p>
    <w:p w14:paraId="18B4E1E6" w14:textId="77777777" w:rsidR="00C932AC" w:rsidRPr="00C932AC" w:rsidRDefault="00C932AC" w:rsidP="00C932AC">
      <w:pPr>
        <w:spacing w:after="80" w:line="232" w:lineRule="exact"/>
        <w:ind w:left="20" w:right="20"/>
        <w:jc w:val="both"/>
        <w:rPr>
          <w:rFonts w:ascii="Arial" w:eastAsia="Trebuchet MS" w:hAnsi="Arial" w:cs="Arial"/>
          <w:color w:val="000000"/>
          <w:sz w:val="20"/>
          <w:lang w:val="fr-FR"/>
        </w:rPr>
      </w:pPr>
      <w:r w:rsidRPr="00C932AC">
        <w:rPr>
          <w:rFonts w:ascii="Arial" w:eastAsia="Trebuchet MS" w:hAnsi="Arial" w:cs="Arial"/>
          <w:color w:val="000000"/>
          <w:sz w:val="2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6E4AE794" w14:textId="77777777" w:rsidR="00C932AC" w:rsidRPr="00C932AC" w:rsidRDefault="00C932AC" w:rsidP="00C932AC">
      <w:pPr>
        <w:spacing w:after="80" w:line="232" w:lineRule="exact"/>
        <w:ind w:left="20" w:right="20"/>
        <w:jc w:val="both"/>
        <w:rPr>
          <w:rFonts w:ascii="Arial" w:eastAsia="Trebuchet MS" w:hAnsi="Arial" w:cs="Arial"/>
          <w:color w:val="000000"/>
          <w:sz w:val="20"/>
          <w:lang w:val="fr-FR"/>
        </w:rPr>
      </w:pPr>
    </w:p>
    <w:p w14:paraId="4AA30D5B" w14:textId="77777777" w:rsidR="00C932AC" w:rsidRPr="00C932AC" w:rsidRDefault="00C932AC" w:rsidP="00C932AC">
      <w:pPr>
        <w:spacing w:after="80" w:line="232" w:lineRule="exact"/>
        <w:ind w:left="20" w:right="20"/>
        <w:jc w:val="both"/>
        <w:rPr>
          <w:rFonts w:ascii="Arial" w:eastAsia="Trebuchet MS" w:hAnsi="Arial" w:cs="Arial"/>
          <w:color w:val="000000"/>
          <w:sz w:val="20"/>
          <w:lang w:val="fr-FR"/>
        </w:rPr>
      </w:pPr>
      <w:r w:rsidRPr="00C932AC">
        <w:rPr>
          <w:rFonts w:ascii="Arial" w:eastAsia="Trebuchet MS" w:hAnsi="Arial" w:cs="Arial"/>
          <w:color w:val="000000"/>
          <w:sz w:val="20"/>
          <w:lang w:val="fr-FR"/>
        </w:rPr>
        <w:t xml:space="preserve">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w:t>
      </w:r>
      <w:r w:rsidRPr="00C932AC">
        <w:rPr>
          <w:rFonts w:ascii="Arial" w:eastAsia="Trebuchet MS" w:hAnsi="Arial" w:cs="Arial"/>
          <w:color w:val="000000"/>
          <w:sz w:val="20"/>
          <w:lang w:val="fr-FR"/>
        </w:rPr>
        <w:lastRenderedPageBreak/>
        <w:t>L627-2 du Code de commerce, le juge commissaire a expressément autorisé celui-ci à exercer la faculté ouverte à l'article L622-13 du Code de commerce.</w:t>
      </w:r>
    </w:p>
    <w:p w14:paraId="6C4427CF" w14:textId="77777777" w:rsidR="00C932AC" w:rsidRPr="00C932AC" w:rsidRDefault="00C932AC" w:rsidP="00C932AC">
      <w:pPr>
        <w:spacing w:after="80" w:line="232" w:lineRule="exact"/>
        <w:ind w:left="20" w:right="20"/>
        <w:jc w:val="both"/>
        <w:rPr>
          <w:rFonts w:ascii="Arial" w:eastAsia="Trebuchet MS" w:hAnsi="Arial" w:cs="Arial"/>
          <w:color w:val="000000"/>
          <w:sz w:val="20"/>
          <w:lang w:val="fr-FR"/>
        </w:rPr>
      </w:pPr>
    </w:p>
    <w:p w14:paraId="0DB8228B" w14:textId="77777777" w:rsidR="00C932AC" w:rsidRPr="00C932AC" w:rsidRDefault="00C932AC" w:rsidP="00C932AC">
      <w:pPr>
        <w:spacing w:after="80" w:line="232" w:lineRule="exact"/>
        <w:ind w:left="20" w:right="20"/>
        <w:jc w:val="both"/>
        <w:rPr>
          <w:rFonts w:ascii="Arial" w:eastAsia="Trebuchet MS" w:hAnsi="Arial" w:cs="Arial"/>
          <w:color w:val="000000"/>
          <w:sz w:val="20"/>
          <w:lang w:val="fr-FR"/>
        </w:rPr>
      </w:pPr>
      <w:r w:rsidRPr="00C932AC">
        <w:rPr>
          <w:rFonts w:ascii="Arial" w:eastAsia="Trebuchet MS" w:hAnsi="Arial" w:cs="Arial"/>
          <w:color w:val="000000"/>
          <w:sz w:val="2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6C11E92A" w14:textId="77777777" w:rsidR="00C932AC" w:rsidRPr="00C932AC" w:rsidRDefault="00C932AC" w:rsidP="00C932AC">
      <w:pPr>
        <w:spacing w:after="80" w:line="232" w:lineRule="exact"/>
        <w:ind w:left="20" w:right="20"/>
        <w:jc w:val="both"/>
        <w:rPr>
          <w:rFonts w:ascii="Arial" w:eastAsia="Trebuchet MS" w:hAnsi="Arial" w:cs="Arial"/>
          <w:color w:val="000000"/>
          <w:sz w:val="20"/>
          <w:lang w:val="fr-FR"/>
        </w:rPr>
      </w:pPr>
    </w:p>
    <w:p w14:paraId="062AD2B8" w14:textId="77777777" w:rsidR="00C932AC" w:rsidRPr="00C932AC" w:rsidRDefault="00C932AC" w:rsidP="00C932AC">
      <w:pPr>
        <w:spacing w:after="240" w:line="232" w:lineRule="exact"/>
        <w:ind w:left="20" w:right="20"/>
        <w:jc w:val="both"/>
        <w:rPr>
          <w:rFonts w:ascii="Trebuchet MS" w:eastAsia="Trebuchet MS" w:hAnsi="Trebuchet MS" w:cs="Trebuchet MS"/>
          <w:color w:val="000000"/>
          <w:sz w:val="20"/>
          <w:lang w:val="fr-FR"/>
        </w:rPr>
      </w:pPr>
      <w:r w:rsidRPr="00C932AC">
        <w:rPr>
          <w:rFonts w:ascii="Arial" w:eastAsia="Trebuchet MS" w:hAnsi="Arial" w:cs="Arial"/>
          <w:color w:val="000000"/>
          <w:sz w:val="2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2CF906AB" w14:textId="486D10F0" w:rsidR="005312EB" w:rsidRDefault="004479FA">
      <w:pPr>
        <w:pStyle w:val="Titre1"/>
        <w:shd w:val="clear" w:color="3155A4" w:fill="3155A4"/>
        <w:rPr>
          <w:rFonts w:eastAsia="Arial"/>
          <w:color w:val="0D0C0C"/>
          <w:sz w:val="28"/>
          <w:lang w:val="fr-FR"/>
        </w:rPr>
      </w:pPr>
      <w:bookmarkStart w:id="363" w:name="_Toc202346427"/>
      <w:r>
        <w:rPr>
          <w:rFonts w:eastAsia="Arial"/>
          <w:color w:val="0D0C0C"/>
          <w:sz w:val="28"/>
          <w:lang w:val="fr-FR"/>
        </w:rPr>
        <w:t>20</w:t>
      </w:r>
      <w:r w:rsidR="003F7651">
        <w:rPr>
          <w:rFonts w:eastAsia="Arial"/>
          <w:color w:val="0D0C0C"/>
          <w:sz w:val="28"/>
          <w:lang w:val="fr-FR"/>
        </w:rPr>
        <w:t xml:space="preserve"> - Règlement des litiges et langues</w:t>
      </w:r>
      <w:bookmarkEnd w:id="357"/>
      <w:bookmarkEnd w:id="358"/>
      <w:bookmarkEnd w:id="363"/>
    </w:p>
    <w:p w14:paraId="6881A15D" w14:textId="77777777" w:rsidR="005312EB" w:rsidRDefault="003F7651">
      <w:pPr>
        <w:spacing w:line="60" w:lineRule="exact"/>
        <w:rPr>
          <w:sz w:val="6"/>
        </w:rPr>
      </w:pPr>
      <w:r>
        <w:t xml:space="preserve"> </w:t>
      </w:r>
    </w:p>
    <w:p w14:paraId="0F7733A3" w14:textId="77777777" w:rsidR="00F42798" w:rsidRPr="004C3AEB" w:rsidRDefault="00F42798" w:rsidP="00F42798">
      <w:pPr>
        <w:pStyle w:val="pf0"/>
        <w:jc w:val="both"/>
        <w:rPr>
          <w:rFonts w:ascii="Arial" w:hAnsi="Arial" w:cs="Arial"/>
          <w:sz w:val="20"/>
          <w:szCs w:val="20"/>
        </w:rPr>
      </w:pPr>
      <w:bookmarkStart w:id="364" w:name="ArtL1_CCAP-1-A36"/>
      <w:bookmarkStart w:id="365" w:name="_Toc140041863"/>
      <w:bookmarkEnd w:id="364"/>
      <w:r w:rsidRPr="004C3AEB">
        <w:rPr>
          <w:rStyle w:val="cf01"/>
          <w:rFonts w:ascii="Arial" w:hAnsi="Arial" w:cs="Arial"/>
          <w:sz w:val="20"/>
          <w:szCs w:val="20"/>
        </w:rPr>
        <w:t>S’il apparaît un différend entre le titulaire et le maître d’ouvrage du fait de l’exécution du présent marché, tant en termes techniques qu’administratifs ou financiers, le titulaire s’engage au préalable à toute procédure contentieuse, à rechercher une solution amiable. Chaque partie s’engage à contacter l’autre partie par écrit avec date certaine de réception, afin de chercher un tel règlement amiable.</w:t>
      </w:r>
    </w:p>
    <w:p w14:paraId="6B04BBC5" w14:textId="77777777" w:rsidR="00F42798" w:rsidRPr="004C3AEB" w:rsidRDefault="00F42798" w:rsidP="00F42798">
      <w:pPr>
        <w:pStyle w:val="pf0"/>
        <w:jc w:val="both"/>
        <w:rPr>
          <w:rFonts w:ascii="Arial" w:hAnsi="Arial" w:cs="Arial"/>
          <w:sz w:val="20"/>
          <w:szCs w:val="20"/>
        </w:rPr>
      </w:pPr>
      <w:r w:rsidRPr="004C3AEB">
        <w:rPr>
          <w:rStyle w:val="cf01"/>
          <w:rFonts w:ascii="Arial" w:hAnsi="Arial" w:cs="Arial"/>
          <w:sz w:val="20"/>
          <w:szCs w:val="20"/>
        </w:rPr>
        <w:t xml:space="preserve">Par dérogation à l’article 55.1.1 du </w:t>
      </w:r>
      <w:proofErr w:type="spellStart"/>
      <w:r w:rsidRPr="004C3AEB">
        <w:rPr>
          <w:rStyle w:val="cf01"/>
          <w:rFonts w:ascii="Arial" w:hAnsi="Arial" w:cs="Arial"/>
          <w:sz w:val="20"/>
          <w:szCs w:val="20"/>
        </w:rPr>
        <w:t>CCAG</w:t>
      </w:r>
      <w:proofErr w:type="spellEnd"/>
      <w:r w:rsidRPr="004C3AEB">
        <w:rPr>
          <w:rStyle w:val="cf01"/>
          <w:rFonts w:ascii="Arial" w:hAnsi="Arial" w:cs="Arial"/>
          <w:sz w:val="20"/>
          <w:szCs w:val="20"/>
        </w:rPr>
        <w:t xml:space="preserve"> travaux, si un différend survient entre le titulaire et le maître d’ouvrage, sous la forme de réserves faites à un ordre de service ou sous toute autre forme, le titulaire rédige un mémoire en réclamation qu’il doit présenter au maître d’ouvrage par courrier recommandé avec accusé de réception postal (avec copie au maître d’œuvre sous la même forme) dans un délai de deux mois à compter de la date du fait générateur du différend, sous peine de forclusion de ses demandes.</w:t>
      </w:r>
    </w:p>
    <w:p w14:paraId="2FA46051" w14:textId="77777777" w:rsidR="00F42798" w:rsidRPr="004C3AEB" w:rsidRDefault="00F42798" w:rsidP="00F42798">
      <w:pPr>
        <w:pStyle w:val="pf0"/>
        <w:jc w:val="both"/>
        <w:rPr>
          <w:rFonts w:ascii="Arial" w:hAnsi="Arial" w:cs="Arial"/>
          <w:sz w:val="20"/>
          <w:szCs w:val="20"/>
        </w:rPr>
      </w:pPr>
      <w:r w:rsidRPr="004C3AEB">
        <w:rPr>
          <w:rStyle w:val="cf01"/>
          <w:rFonts w:ascii="Arial" w:hAnsi="Arial" w:cs="Arial"/>
          <w:sz w:val="20"/>
          <w:szCs w:val="20"/>
        </w:rPr>
        <w:t>Pour le règlement des litiges, il est dérogé à l’article 55.1.2 de la manière suivante : « Après avis du maître d’œuvre, le maître d’ouvrage notifie au titulaire sa décision motivée dans un délai de quatre-vingt-dix jours à compter de la date de réception du mémoire en réclamation.</w:t>
      </w:r>
    </w:p>
    <w:p w14:paraId="14E4D074" w14:textId="77777777" w:rsidR="00203F33" w:rsidRPr="004C3AEB" w:rsidRDefault="00203F33" w:rsidP="00203F33">
      <w:pPr>
        <w:autoSpaceDE w:val="0"/>
        <w:autoSpaceDN w:val="0"/>
        <w:adjustRightInd w:val="0"/>
        <w:rPr>
          <w:rFonts w:ascii="Arial" w:hAnsi="Arial" w:cs="Arial"/>
          <w:color w:val="000000"/>
          <w:sz w:val="20"/>
          <w:szCs w:val="20"/>
          <w:lang w:val="fr-FR"/>
        </w:rPr>
      </w:pPr>
      <w:r w:rsidRPr="004C3AEB">
        <w:rPr>
          <w:rFonts w:ascii="Arial" w:hAnsi="Arial" w:cs="Arial"/>
          <w:color w:val="000000"/>
          <w:sz w:val="20"/>
          <w:szCs w:val="20"/>
          <w:lang w:val="fr-FR"/>
        </w:rPr>
        <w:t xml:space="preserve">En cas de litige, le tribunal territorialement compétent est : </w:t>
      </w:r>
    </w:p>
    <w:p w14:paraId="291DA133" w14:textId="77777777" w:rsidR="00203F33" w:rsidRPr="00203F33" w:rsidRDefault="00203F33" w:rsidP="00203F33">
      <w:pPr>
        <w:autoSpaceDE w:val="0"/>
        <w:autoSpaceDN w:val="0"/>
        <w:adjustRightInd w:val="0"/>
        <w:rPr>
          <w:rFonts w:ascii="Trebuchet MS" w:hAnsi="Trebuchet MS" w:cs="Trebuchet MS"/>
          <w:color w:val="000000"/>
          <w:sz w:val="20"/>
          <w:szCs w:val="20"/>
          <w:lang w:val="fr-FR"/>
        </w:rPr>
      </w:pPr>
    </w:p>
    <w:p w14:paraId="24298CF7" w14:textId="77777777" w:rsidR="005E3D3F" w:rsidRPr="00EB2129" w:rsidRDefault="005E3D3F" w:rsidP="005E3D3F">
      <w:pPr>
        <w:pStyle w:val="ParagrapheIndent2"/>
        <w:spacing w:line="230" w:lineRule="exact"/>
        <w:jc w:val="both"/>
        <w:rPr>
          <w:color w:val="000000"/>
          <w:lang w:val="fr-FR"/>
        </w:rPr>
      </w:pPr>
      <w:bookmarkStart w:id="366" w:name="_Hlk201563965"/>
      <w:r w:rsidRPr="00EB2129">
        <w:rPr>
          <w:color w:val="000000"/>
          <w:lang w:val="fr-FR"/>
        </w:rPr>
        <w:t>Tribunal Administratif d’Amiens</w:t>
      </w:r>
    </w:p>
    <w:p w14:paraId="6911A363" w14:textId="77777777" w:rsidR="005E3D3F" w:rsidRPr="00EB2129" w:rsidRDefault="005E3D3F" w:rsidP="005E3D3F">
      <w:pPr>
        <w:pStyle w:val="ParagrapheIndent2"/>
        <w:spacing w:line="230" w:lineRule="exact"/>
        <w:jc w:val="both"/>
        <w:rPr>
          <w:color w:val="000000"/>
          <w:lang w:val="fr-FR"/>
        </w:rPr>
      </w:pPr>
      <w:r w:rsidRPr="00EB2129">
        <w:rPr>
          <w:color w:val="000000"/>
          <w:lang w:val="fr-FR"/>
        </w:rPr>
        <w:t xml:space="preserve">14, rue </w:t>
      </w:r>
      <w:proofErr w:type="spellStart"/>
      <w:r w:rsidRPr="00EB2129">
        <w:rPr>
          <w:color w:val="000000"/>
          <w:lang w:val="fr-FR"/>
        </w:rPr>
        <w:t>Lemerchier</w:t>
      </w:r>
      <w:proofErr w:type="spellEnd"/>
    </w:p>
    <w:p w14:paraId="64B60DFD" w14:textId="77777777" w:rsidR="005E3D3F" w:rsidRDefault="005E3D3F" w:rsidP="005E3D3F">
      <w:pPr>
        <w:pStyle w:val="ParagrapheIndent2"/>
        <w:spacing w:line="230" w:lineRule="exact"/>
        <w:jc w:val="both"/>
        <w:rPr>
          <w:color w:val="333333"/>
          <w:shd w:val="clear" w:color="auto" w:fill="FFFFFF"/>
          <w:lang w:val="fr-FR"/>
        </w:rPr>
      </w:pPr>
      <w:r w:rsidRPr="00EB2129">
        <w:rPr>
          <w:color w:val="333333"/>
          <w:shd w:val="clear" w:color="auto" w:fill="FFFFFF"/>
          <w:lang w:val="fr-FR"/>
        </w:rPr>
        <w:t>80011 AMIENS Cedex 1</w:t>
      </w:r>
    </w:p>
    <w:p w14:paraId="37992F6F" w14:textId="77777777" w:rsidR="005E3D3F" w:rsidRPr="0058638E" w:rsidRDefault="005E3D3F" w:rsidP="005E3D3F">
      <w:pPr>
        <w:pStyle w:val="ParagrapheIndent2"/>
        <w:spacing w:line="230" w:lineRule="exact"/>
        <w:jc w:val="both"/>
        <w:rPr>
          <w:color w:val="333333"/>
          <w:shd w:val="clear" w:color="auto" w:fill="FFFFFF"/>
        </w:rPr>
      </w:pPr>
      <w:r w:rsidRPr="0058638E">
        <w:rPr>
          <w:color w:val="000000"/>
          <w:lang w:val="fr-FR"/>
        </w:rPr>
        <w:t xml:space="preserve">Tél : </w:t>
      </w:r>
      <w:r>
        <w:rPr>
          <w:color w:val="000000"/>
          <w:lang w:val="fr-FR"/>
        </w:rPr>
        <w:t>0</w:t>
      </w:r>
      <w:r w:rsidRPr="0058638E">
        <w:rPr>
          <w:color w:val="333333"/>
          <w:shd w:val="clear" w:color="auto" w:fill="FFFFFF"/>
        </w:rPr>
        <w:t>3</w:t>
      </w:r>
      <w:r>
        <w:rPr>
          <w:color w:val="333333"/>
          <w:shd w:val="clear" w:color="auto" w:fill="FFFFFF"/>
        </w:rPr>
        <w:t xml:space="preserve"> </w:t>
      </w:r>
      <w:r w:rsidRPr="0058638E">
        <w:rPr>
          <w:color w:val="333333"/>
          <w:shd w:val="clear" w:color="auto" w:fill="FFFFFF"/>
        </w:rPr>
        <w:t>22</w:t>
      </w:r>
      <w:r>
        <w:rPr>
          <w:color w:val="333333"/>
          <w:shd w:val="clear" w:color="auto" w:fill="FFFFFF"/>
        </w:rPr>
        <w:t xml:space="preserve"> </w:t>
      </w:r>
      <w:r w:rsidRPr="0058638E">
        <w:rPr>
          <w:color w:val="333333"/>
          <w:shd w:val="clear" w:color="auto" w:fill="FFFFFF"/>
        </w:rPr>
        <w:t>33</w:t>
      </w:r>
      <w:r>
        <w:rPr>
          <w:color w:val="333333"/>
          <w:shd w:val="clear" w:color="auto" w:fill="FFFFFF"/>
        </w:rPr>
        <w:t xml:space="preserve"> </w:t>
      </w:r>
      <w:r w:rsidRPr="0058638E">
        <w:rPr>
          <w:color w:val="333333"/>
          <w:shd w:val="clear" w:color="auto" w:fill="FFFFFF"/>
        </w:rPr>
        <w:t>61</w:t>
      </w:r>
      <w:r>
        <w:rPr>
          <w:color w:val="333333"/>
          <w:shd w:val="clear" w:color="auto" w:fill="FFFFFF"/>
        </w:rPr>
        <w:t xml:space="preserve"> </w:t>
      </w:r>
      <w:r w:rsidRPr="0058638E">
        <w:rPr>
          <w:color w:val="333333"/>
          <w:shd w:val="clear" w:color="auto" w:fill="FFFFFF"/>
        </w:rPr>
        <w:t>70</w:t>
      </w:r>
    </w:p>
    <w:p w14:paraId="0ABD87AD" w14:textId="77777777" w:rsidR="005E3D3F" w:rsidRPr="0058638E" w:rsidRDefault="005E3D3F" w:rsidP="005E3D3F">
      <w:pPr>
        <w:pStyle w:val="ParagrapheIndent2"/>
        <w:spacing w:line="230" w:lineRule="exact"/>
        <w:jc w:val="both"/>
        <w:rPr>
          <w:color w:val="000000"/>
          <w:lang w:val="fr-FR"/>
        </w:rPr>
      </w:pPr>
      <w:r w:rsidRPr="0058638E">
        <w:rPr>
          <w:color w:val="000000"/>
          <w:lang w:val="fr-FR"/>
        </w:rPr>
        <w:t xml:space="preserve">Télécopie : </w:t>
      </w:r>
      <w:r>
        <w:rPr>
          <w:color w:val="000000"/>
          <w:lang w:val="fr-FR"/>
        </w:rPr>
        <w:t>0</w:t>
      </w:r>
      <w:r w:rsidRPr="0058638E">
        <w:rPr>
          <w:color w:val="000000"/>
          <w:lang w:val="fr-FR"/>
        </w:rPr>
        <w:t>3</w:t>
      </w:r>
      <w:r>
        <w:rPr>
          <w:color w:val="000000"/>
          <w:lang w:val="fr-FR"/>
        </w:rPr>
        <w:t xml:space="preserve"> </w:t>
      </w:r>
      <w:r w:rsidRPr="0058638E">
        <w:rPr>
          <w:color w:val="000000"/>
          <w:lang w:val="fr-FR"/>
        </w:rPr>
        <w:t>22</w:t>
      </w:r>
      <w:r>
        <w:rPr>
          <w:color w:val="000000"/>
          <w:lang w:val="fr-FR"/>
        </w:rPr>
        <w:t xml:space="preserve"> </w:t>
      </w:r>
      <w:r w:rsidRPr="0058638E">
        <w:rPr>
          <w:color w:val="000000"/>
          <w:lang w:val="fr-FR"/>
        </w:rPr>
        <w:t>33</w:t>
      </w:r>
      <w:r>
        <w:rPr>
          <w:color w:val="000000"/>
          <w:lang w:val="fr-FR"/>
        </w:rPr>
        <w:t xml:space="preserve"> </w:t>
      </w:r>
      <w:r w:rsidRPr="0058638E">
        <w:rPr>
          <w:color w:val="000000"/>
          <w:lang w:val="fr-FR"/>
        </w:rPr>
        <w:t>61</w:t>
      </w:r>
      <w:r>
        <w:rPr>
          <w:color w:val="000000"/>
          <w:lang w:val="fr-FR"/>
        </w:rPr>
        <w:t xml:space="preserve"> </w:t>
      </w:r>
      <w:r w:rsidRPr="0058638E">
        <w:rPr>
          <w:color w:val="000000"/>
          <w:lang w:val="fr-FR"/>
        </w:rPr>
        <w:t>71</w:t>
      </w:r>
    </w:p>
    <w:bookmarkEnd w:id="366"/>
    <w:p w14:paraId="240A9CDD" w14:textId="77777777" w:rsidR="005E3D3F" w:rsidRDefault="005E3D3F" w:rsidP="005E3D3F">
      <w:pPr>
        <w:pStyle w:val="ParagrapheIndent2"/>
        <w:spacing w:line="230" w:lineRule="exact"/>
        <w:jc w:val="both"/>
        <w:rPr>
          <w:color w:val="000000"/>
          <w:lang w:val="fr-FR"/>
        </w:rPr>
      </w:pPr>
      <w:r w:rsidRPr="0058638E">
        <w:rPr>
          <w:color w:val="000000"/>
          <w:lang w:val="fr-FR"/>
        </w:rPr>
        <w:t xml:space="preserve">Courriel : </w:t>
      </w:r>
      <w:hyperlink r:id="rId19" w:history="1">
        <w:r w:rsidRPr="00AF68F5">
          <w:rPr>
            <w:rStyle w:val="Lienhypertexte"/>
            <w:lang w:val="fr-FR"/>
          </w:rPr>
          <w:t>greffe.ta-amiens@juradm.fr</w:t>
        </w:r>
      </w:hyperlink>
    </w:p>
    <w:p w14:paraId="463099C9" w14:textId="77777777" w:rsidR="005E3D3F" w:rsidRPr="00EB2129" w:rsidRDefault="005E3D3F" w:rsidP="005E3D3F">
      <w:pPr>
        <w:rPr>
          <w:rFonts w:ascii="Arial" w:hAnsi="Arial" w:cs="Arial"/>
          <w:lang w:val="fr-FR"/>
        </w:rPr>
      </w:pPr>
    </w:p>
    <w:p w14:paraId="51888325" w14:textId="77777777" w:rsidR="005E3D3F" w:rsidRPr="00EB2129" w:rsidRDefault="005E3D3F" w:rsidP="005E3D3F">
      <w:pPr>
        <w:pStyle w:val="ParagrapheIndent2"/>
        <w:spacing w:line="230" w:lineRule="exact"/>
        <w:jc w:val="both"/>
        <w:rPr>
          <w:color w:val="000000"/>
          <w:lang w:val="fr-FR"/>
        </w:rPr>
      </w:pPr>
    </w:p>
    <w:p w14:paraId="7D1BF515" w14:textId="77777777" w:rsidR="005E3D3F" w:rsidRPr="00EB2129" w:rsidRDefault="005E3D3F" w:rsidP="005E3D3F">
      <w:pPr>
        <w:pStyle w:val="ParagrapheIndent2"/>
        <w:spacing w:after="240" w:line="230" w:lineRule="exact"/>
        <w:jc w:val="both"/>
        <w:rPr>
          <w:color w:val="000000"/>
          <w:lang w:val="fr-FR"/>
        </w:rPr>
      </w:pPr>
      <w:r w:rsidRPr="00EB2129">
        <w:rPr>
          <w:color w:val="000000"/>
          <w:lang w:val="fr-FR"/>
        </w:rPr>
        <w:t xml:space="preserve">Le tribunal administratif peut être saisi par l'application Télérecours citoyens accessible par le site </w:t>
      </w:r>
      <w:hyperlink r:id="rId20" w:history="1">
        <w:r w:rsidRPr="00EB2129">
          <w:rPr>
            <w:rStyle w:val="Lienhypertexte"/>
            <w:lang w:val="fr-FR"/>
          </w:rPr>
          <w:t>www.telerecours.fr</w:t>
        </w:r>
      </w:hyperlink>
    </w:p>
    <w:p w14:paraId="3496343F" w14:textId="77777777" w:rsidR="005E3D3F" w:rsidRPr="00EB2129" w:rsidRDefault="005E3D3F" w:rsidP="005E3D3F">
      <w:pPr>
        <w:rPr>
          <w:lang w:val="fr-FR"/>
        </w:rPr>
      </w:pPr>
    </w:p>
    <w:p w14:paraId="015F140E" w14:textId="77777777" w:rsidR="005E3D3F" w:rsidRPr="00EB2129" w:rsidRDefault="005E3D3F" w:rsidP="005E3D3F">
      <w:pPr>
        <w:pStyle w:val="ParagrapheIndent2"/>
        <w:spacing w:line="230" w:lineRule="exact"/>
        <w:jc w:val="both"/>
        <w:rPr>
          <w:color w:val="000000"/>
          <w:lang w:val="fr-FR"/>
        </w:rPr>
      </w:pPr>
      <w:r w:rsidRPr="00EB2129">
        <w:rPr>
          <w:color w:val="000000"/>
          <w:lang w:val="fr-FR"/>
        </w:rPr>
        <w:t>Pour obtenir des renseignements relatifs à l'introduction des recours, les candidats devront s'adresser à :</w:t>
      </w:r>
    </w:p>
    <w:p w14:paraId="166E1D7D" w14:textId="77777777" w:rsidR="002534E6" w:rsidRDefault="002534E6" w:rsidP="005E3D3F">
      <w:pPr>
        <w:pStyle w:val="ParagrapheIndent2"/>
        <w:spacing w:line="230" w:lineRule="exact"/>
        <w:jc w:val="both"/>
        <w:rPr>
          <w:color w:val="000000"/>
          <w:lang w:val="fr-FR"/>
        </w:rPr>
      </w:pPr>
    </w:p>
    <w:p w14:paraId="37911548" w14:textId="1789A43B" w:rsidR="005E3D3F" w:rsidRPr="00EB2129" w:rsidRDefault="005E3D3F" w:rsidP="005E3D3F">
      <w:pPr>
        <w:pStyle w:val="ParagrapheIndent2"/>
        <w:spacing w:line="230" w:lineRule="exact"/>
        <w:jc w:val="both"/>
        <w:rPr>
          <w:color w:val="000000"/>
          <w:lang w:val="fr-FR"/>
        </w:rPr>
      </w:pPr>
      <w:r w:rsidRPr="00EB2129">
        <w:rPr>
          <w:color w:val="000000"/>
          <w:lang w:val="fr-FR"/>
        </w:rPr>
        <w:t>Tribunal Administratif d’Amiens</w:t>
      </w:r>
    </w:p>
    <w:p w14:paraId="53EA4DD6" w14:textId="77777777" w:rsidR="005E3D3F" w:rsidRPr="00EB2129" w:rsidRDefault="005E3D3F" w:rsidP="005E3D3F">
      <w:pPr>
        <w:pStyle w:val="ParagrapheIndent2"/>
        <w:spacing w:line="230" w:lineRule="exact"/>
        <w:jc w:val="both"/>
        <w:rPr>
          <w:color w:val="000000"/>
          <w:lang w:val="fr-FR"/>
        </w:rPr>
      </w:pPr>
      <w:r w:rsidRPr="00EB2129">
        <w:rPr>
          <w:color w:val="000000"/>
          <w:lang w:val="fr-FR"/>
        </w:rPr>
        <w:t xml:space="preserve">14, rue </w:t>
      </w:r>
      <w:proofErr w:type="spellStart"/>
      <w:r w:rsidRPr="00EB2129">
        <w:rPr>
          <w:color w:val="000000"/>
          <w:lang w:val="fr-FR"/>
        </w:rPr>
        <w:t>Lemerchier</w:t>
      </w:r>
      <w:proofErr w:type="spellEnd"/>
    </w:p>
    <w:p w14:paraId="5EB8F883" w14:textId="77777777" w:rsidR="005E3D3F" w:rsidRPr="00EB2129" w:rsidRDefault="005E3D3F" w:rsidP="005E3D3F">
      <w:pPr>
        <w:pStyle w:val="ParagrapheIndent2"/>
        <w:spacing w:line="230" w:lineRule="exact"/>
        <w:jc w:val="both"/>
        <w:rPr>
          <w:color w:val="333333"/>
          <w:shd w:val="clear" w:color="auto" w:fill="FFFFFF"/>
          <w:lang w:val="fr-FR"/>
        </w:rPr>
      </w:pPr>
      <w:r w:rsidRPr="00EB2129">
        <w:rPr>
          <w:color w:val="333333"/>
          <w:shd w:val="clear" w:color="auto" w:fill="FFFFFF"/>
          <w:lang w:val="fr-FR"/>
        </w:rPr>
        <w:t>80011 AMIENS Cedex 1</w:t>
      </w:r>
    </w:p>
    <w:p w14:paraId="3F170DC7" w14:textId="77777777" w:rsidR="005E3D3F" w:rsidRPr="0058638E" w:rsidRDefault="005E3D3F" w:rsidP="005E3D3F">
      <w:pPr>
        <w:pStyle w:val="ParagrapheIndent2"/>
        <w:spacing w:line="230" w:lineRule="exact"/>
        <w:jc w:val="both"/>
        <w:rPr>
          <w:color w:val="333333"/>
          <w:shd w:val="clear" w:color="auto" w:fill="FFFFFF"/>
        </w:rPr>
      </w:pPr>
      <w:r w:rsidRPr="0058638E">
        <w:rPr>
          <w:color w:val="000000"/>
          <w:lang w:val="fr-FR"/>
        </w:rPr>
        <w:t xml:space="preserve">Tél : </w:t>
      </w:r>
      <w:r>
        <w:rPr>
          <w:color w:val="000000"/>
          <w:lang w:val="fr-FR"/>
        </w:rPr>
        <w:t>0</w:t>
      </w:r>
      <w:r w:rsidRPr="0058638E">
        <w:rPr>
          <w:color w:val="333333"/>
          <w:shd w:val="clear" w:color="auto" w:fill="FFFFFF"/>
        </w:rPr>
        <w:t>3</w:t>
      </w:r>
      <w:r>
        <w:rPr>
          <w:color w:val="333333"/>
          <w:shd w:val="clear" w:color="auto" w:fill="FFFFFF"/>
        </w:rPr>
        <w:t xml:space="preserve"> </w:t>
      </w:r>
      <w:r w:rsidRPr="0058638E">
        <w:rPr>
          <w:color w:val="333333"/>
          <w:shd w:val="clear" w:color="auto" w:fill="FFFFFF"/>
        </w:rPr>
        <w:t>22</w:t>
      </w:r>
      <w:r>
        <w:rPr>
          <w:color w:val="333333"/>
          <w:shd w:val="clear" w:color="auto" w:fill="FFFFFF"/>
        </w:rPr>
        <w:t xml:space="preserve"> </w:t>
      </w:r>
      <w:r w:rsidRPr="0058638E">
        <w:rPr>
          <w:color w:val="333333"/>
          <w:shd w:val="clear" w:color="auto" w:fill="FFFFFF"/>
        </w:rPr>
        <w:t>33</w:t>
      </w:r>
      <w:r>
        <w:rPr>
          <w:color w:val="333333"/>
          <w:shd w:val="clear" w:color="auto" w:fill="FFFFFF"/>
        </w:rPr>
        <w:t xml:space="preserve"> </w:t>
      </w:r>
      <w:r w:rsidRPr="0058638E">
        <w:rPr>
          <w:color w:val="333333"/>
          <w:shd w:val="clear" w:color="auto" w:fill="FFFFFF"/>
        </w:rPr>
        <w:t>61</w:t>
      </w:r>
      <w:r>
        <w:rPr>
          <w:color w:val="333333"/>
          <w:shd w:val="clear" w:color="auto" w:fill="FFFFFF"/>
        </w:rPr>
        <w:t xml:space="preserve"> </w:t>
      </w:r>
      <w:r w:rsidRPr="0058638E">
        <w:rPr>
          <w:color w:val="333333"/>
          <w:shd w:val="clear" w:color="auto" w:fill="FFFFFF"/>
        </w:rPr>
        <w:t>70</w:t>
      </w:r>
    </w:p>
    <w:p w14:paraId="72787085" w14:textId="77777777" w:rsidR="005E3D3F" w:rsidRPr="0058638E" w:rsidRDefault="005E3D3F" w:rsidP="005E3D3F">
      <w:pPr>
        <w:pStyle w:val="ParagrapheIndent2"/>
        <w:spacing w:line="230" w:lineRule="exact"/>
        <w:jc w:val="both"/>
        <w:rPr>
          <w:color w:val="000000"/>
          <w:lang w:val="fr-FR"/>
        </w:rPr>
      </w:pPr>
      <w:r w:rsidRPr="0058638E">
        <w:rPr>
          <w:color w:val="000000"/>
          <w:lang w:val="fr-FR"/>
        </w:rPr>
        <w:t xml:space="preserve">Télécopie : </w:t>
      </w:r>
      <w:r>
        <w:rPr>
          <w:color w:val="000000"/>
          <w:lang w:val="fr-FR"/>
        </w:rPr>
        <w:t>0</w:t>
      </w:r>
      <w:r w:rsidRPr="0058638E">
        <w:rPr>
          <w:color w:val="000000"/>
          <w:lang w:val="fr-FR"/>
        </w:rPr>
        <w:t>3</w:t>
      </w:r>
      <w:r>
        <w:rPr>
          <w:color w:val="000000"/>
          <w:lang w:val="fr-FR"/>
        </w:rPr>
        <w:t xml:space="preserve"> </w:t>
      </w:r>
      <w:r w:rsidRPr="0058638E">
        <w:rPr>
          <w:color w:val="000000"/>
          <w:lang w:val="fr-FR"/>
        </w:rPr>
        <w:t>22</w:t>
      </w:r>
      <w:r>
        <w:rPr>
          <w:color w:val="000000"/>
          <w:lang w:val="fr-FR"/>
        </w:rPr>
        <w:t xml:space="preserve"> </w:t>
      </w:r>
      <w:r w:rsidRPr="0058638E">
        <w:rPr>
          <w:color w:val="000000"/>
          <w:lang w:val="fr-FR"/>
        </w:rPr>
        <w:t>33</w:t>
      </w:r>
      <w:r>
        <w:rPr>
          <w:color w:val="000000"/>
          <w:lang w:val="fr-FR"/>
        </w:rPr>
        <w:t xml:space="preserve"> </w:t>
      </w:r>
      <w:r w:rsidRPr="0058638E">
        <w:rPr>
          <w:color w:val="000000"/>
          <w:lang w:val="fr-FR"/>
        </w:rPr>
        <w:t>61</w:t>
      </w:r>
      <w:r>
        <w:rPr>
          <w:color w:val="000000"/>
          <w:lang w:val="fr-FR"/>
        </w:rPr>
        <w:t xml:space="preserve"> </w:t>
      </w:r>
      <w:r w:rsidRPr="0058638E">
        <w:rPr>
          <w:color w:val="000000"/>
          <w:lang w:val="fr-FR"/>
        </w:rPr>
        <w:t>71</w:t>
      </w:r>
    </w:p>
    <w:p w14:paraId="1181875E" w14:textId="77777777" w:rsidR="005E3D3F" w:rsidRDefault="005E3D3F" w:rsidP="005E3D3F">
      <w:pPr>
        <w:pStyle w:val="ParagrapheIndent2"/>
        <w:spacing w:line="230" w:lineRule="exact"/>
        <w:jc w:val="both"/>
        <w:rPr>
          <w:color w:val="000000"/>
          <w:lang w:val="fr-FR"/>
        </w:rPr>
      </w:pPr>
      <w:r w:rsidRPr="0058638E">
        <w:rPr>
          <w:color w:val="000000"/>
          <w:lang w:val="fr-FR"/>
        </w:rPr>
        <w:t xml:space="preserve">Courriel : </w:t>
      </w:r>
      <w:hyperlink r:id="rId21" w:history="1">
        <w:r w:rsidRPr="00AF68F5">
          <w:rPr>
            <w:rStyle w:val="Lienhypertexte"/>
            <w:lang w:val="fr-FR"/>
          </w:rPr>
          <w:t>greffe.ta-amiens@juradm.fr</w:t>
        </w:r>
      </w:hyperlink>
    </w:p>
    <w:p w14:paraId="3132EE1A" w14:textId="77777777" w:rsidR="005E3D3F" w:rsidRPr="00050581" w:rsidRDefault="005E3D3F" w:rsidP="005E3D3F">
      <w:pPr>
        <w:rPr>
          <w:lang w:val="fr-FR"/>
        </w:rPr>
      </w:pPr>
    </w:p>
    <w:p w14:paraId="7A5F09C6" w14:textId="77777777" w:rsidR="00203F33" w:rsidRDefault="00203F33" w:rsidP="00203F33">
      <w:pPr>
        <w:spacing w:before="100" w:beforeAutospacing="1"/>
        <w:jc w:val="both"/>
        <w:rPr>
          <w:rFonts w:ascii="Arial" w:hAnsi="Arial" w:cs="Arial"/>
          <w:sz w:val="20"/>
          <w:szCs w:val="20"/>
          <w:lang w:val="fr-FR" w:eastAsia="fr-FR"/>
        </w:rPr>
      </w:pPr>
      <w:r w:rsidRPr="00203F33">
        <w:rPr>
          <w:rFonts w:ascii="Arial" w:hAnsi="Arial" w:cs="Arial"/>
          <w:sz w:val="20"/>
          <w:szCs w:val="20"/>
          <w:lang w:val="fr-FR" w:eastAsia="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47D16CF9" w14:textId="77777777" w:rsidR="002534E6" w:rsidRDefault="002534E6" w:rsidP="00203F33">
      <w:pPr>
        <w:spacing w:before="100" w:beforeAutospacing="1"/>
        <w:jc w:val="both"/>
        <w:rPr>
          <w:rFonts w:ascii="Arial" w:hAnsi="Arial" w:cs="Arial"/>
          <w:sz w:val="20"/>
          <w:szCs w:val="20"/>
          <w:lang w:val="fr-FR" w:eastAsia="fr-FR"/>
        </w:rPr>
      </w:pPr>
    </w:p>
    <w:p w14:paraId="34A04D24" w14:textId="29924955" w:rsidR="005312EB" w:rsidRDefault="004479FA">
      <w:pPr>
        <w:pStyle w:val="Titre1"/>
        <w:shd w:val="clear" w:color="3155A4" w:fill="3155A4"/>
        <w:rPr>
          <w:rFonts w:eastAsia="Arial"/>
          <w:color w:val="0D0C0C"/>
          <w:sz w:val="28"/>
          <w:lang w:val="fr-FR"/>
        </w:rPr>
      </w:pPr>
      <w:bookmarkStart w:id="367" w:name="ArtL1_CCAP-1-A38"/>
      <w:bookmarkStart w:id="368" w:name="_Toc202182975"/>
      <w:bookmarkStart w:id="369" w:name="_Toc202183413"/>
      <w:bookmarkStart w:id="370" w:name="_Toc202346428"/>
      <w:bookmarkEnd w:id="365"/>
      <w:bookmarkEnd w:id="367"/>
      <w:r>
        <w:rPr>
          <w:rFonts w:eastAsia="Arial"/>
          <w:color w:val="0D0C0C"/>
          <w:sz w:val="28"/>
          <w:lang w:val="fr-FR"/>
        </w:rPr>
        <w:t>21</w:t>
      </w:r>
      <w:r w:rsidR="003F7651">
        <w:rPr>
          <w:rFonts w:eastAsia="Arial"/>
          <w:color w:val="0D0C0C"/>
          <w:sz w:val="28"/>
          <w:lang w:val="fr-FR"/>
        </w:rPr>
        <w:t>- Dérogations</w:t>
      </w:r>
      <w:bookmarkEnd w:id="368"/>
      <w:bookmarkEnd w:id="369"/>
      <w:bookmarkEnd w:id="370"/>
    </w:p>
    <w:p w14:paraId="04BC3992" w14:textId="77777777" w:rsidR="005312EB" w:rsidRDefault="003F7651">
      <w:pPr>
        <w:spacing w:line="60" w:lineRule="exact"/>
        <w:rPr>
          <w:sz w:val="6"/>
        </w:rPr>
      </w:pPr>
      <w:r>
        <w:t xml:space="preserve"> </w:t>
      </w:r>
    </w:p>
    <w:p w14:paraId="18FCE65B" w14:textId="77777777" w:rsidR="00220567" w:rsidRPr="00220567" w:rsidRDefault="00220567" w:rsidP="00220567">
      <w:pPr>
        <w:pStyle w:val="ParagrapheIndent1"/>
        <w:spacing w:line="230" w:lineRule="exact"/>
        <w:jc w:val="both"/>
        <w:rPr>
          <w:color w:val="000000"/>
          <w:lang w:val="fr-FR"/>
        </w:rPr>
      </w:pPr>
      <w:r w:rsidRPr="00220567">
        <w:rPr>
          <w:color w:val="000000"/>
          <w:lang w:val="fr-FR"/>
        </w:rPr>
        <w:t xml:space="preserve">- L'article 2 du </w:t>
      </w:r>
      <w:proofErr w:type="spellStart"/>
      <w:r w:rsidRPr="00220567">
        <w:rPr>
          <w:color w:val="000000"/>
          <w:lang w:val="fr-FR"/>
        </w:rPr>
        <w:t>CCAP</w:t>
      </w:r>
      <w:proofErr w:type="spellEnd"/>
      <w:r w:rsidRPr="00220567">
        <w:rPr>
          <w:color w:val="000000"/>
          <w:lang w:val="fr-FR"/>
        </w:rPr>
        <w:t xml:space="preserve"> déroge à l'article 4.1 du </w:t>
      </w:r>
      <w:proofErr w:type="spellStart"/>
      <w:r w:rsidRPr="00220567">
        <w:rPr>
          <w:color w:val="000000"/>
          <w:lang w:val="fr-FR"/>
        </w:rPr>
        <w:t>CCAG</w:t>
      </w:r>
      <w:proofErr w:type="spellEnd"/>
      <w:r w:rsidRPr="00220567">
        <w:rPr>
          <w:color w:val="000000"/>
          <w:lang w:val="fr-FR"/>
        </w:rPr>
        <w:t xml:space="preserve"> Travaux</w:t>
      </w:r>
    </w:p>
    <w:p w14:paraId="391E0102" w14:textId="77777777" w:rsidR="00220567" w:rsidRPr="00220567" w:rsidRDefault="00220567" w:rsidP="00220567">
      <w:pPr>
        <w:pStyle w:val="ParagrapheIndent1"/>
        <w:spacing w:line="230" w:lineRule="exact"/>
        <w:jc w:val="both"/>
        <w:rPr>
          <w:color w:val="000000"/>
          <w:lang w:val="fr-FR"/>
        </w:rPr>
      </w:pPr>
      <w:r w:rsidRPr="00220567">
        <w:rPr>
          <w:color w:val="000000"/>
          <w:lang w:val="fr-FR"/>
        </w:rPr>
        <w:t xml:space="preserve">- L’article 5.2 du </w:t>
      </w:r>
      <w:proofErr w:type="spellStart"/>
      <w:r w:rsidRPr="00220567">
        <w:rPr>
          <w:color w:val="000000"/>
          <w:lang w:val="fr-FR"/>
        </w:rPr>
        <w:t>CCAP</w:t>
      </w:r>
      <w:proofErr w:type="spellEnd"/>
      <w:r w:rsidRPr="00220567">
        <w:rPr>
          <w:color w:val="000000"/>
          <w:lang w:val="fr-FR"/>
        </w:rPr>
        <w:t xml:space="preserve"> déroge à l’article 9.4.2 du </w:t>
      </w:r>
      <w:proofErr w:type="spellStart"/>
      <w:r w:rsidRPr="00220567">
        <w:rPr>
          <w:color w:val="000000"/>
          <w:lang w:val="fr-FR"/>
        </w:rPr>
        <w:t>CCAG</w:t>
      </w:r>
      <w:proofErr w:type="spellEnd"/>
      <w:r w:rsidRPr="00220567">
        <w:rPr>
          <w:color w:val="000000"/>
          <w:lang w:val="fr-FR"/>
        </w:rPr>
        <w:t xml:space="preserve"> Travaux</w:t>
      </w:r>
    </w:p>
    <w:p w14:paraId="4F197C4C" w14:textId="1678796C" w:rsidR="00220567" w:rsidRPr="00220567" w:rsidRDefault="00220567" w:rsidP="00220567">
      <w:pPr>
        <w:pStyle w:val="ParagrapheIndent1"/>
        <w:spacing w:line="230" w:lineRule="exact"/>
        <w:jc w:val="both"/>
        <w:rPr>
          <w:color w:val="000000"/>
          <w:lang w:val="fr-FR"/>
        </w:rPr>
      </w:pPr>
      <w:r w:rsidRPr="00220567">
        <w:rPr>
          <w:color w:val="000000"/>
          <w:lang w:val="fr-FR"/>
        </w:rPr>
        <w:t xml:space="preserve">- L’article </w:t>
      </w:r>
      <w:r w:rsidR="006C69C9">
        <w:rPr>
          <w:color w:val="000000"/>
          <w:lang w:val="fr-FR"/>
        </w:rPr>
        <w:t>8</w:t>
      </w:r>
      <w:r w:rsidRPr="00220567">
        <w:rPr>
          <w:color w:val="000000"/>
          <w:lang w:val="fr-FR"/>
        </w:rPr>
        <w:t xml:space="preserve">.1 déroge aux articles 12.4.2 et 12.4.4 du </w:t>
      </w:r>
      <w:proofErr w:type="spellStart"/>
      <w:r w:rsidRPr="00220567">
        <w:rPr>
          <w:color w:val="000000"/>
          <w:lang w:val="fr-FR"/>
        </w:rPr>
        <w:t>CCAG</w:t>
      </w:r>
      <w:proofErr w:type="spellEnd"/>
      <w:r w:rsidRPr="00220567">
        <w:rPr>
          <w:color w:val="000000"/>
          <w:lang w:val="fr-FR"/>
        </w:rPr>
        <w:t xml:space="preserve"> Travaux </w:t>
      </w:r>
    </w:p>
    <w:p w14:paraId="1FC24FE5" w14:textId="74F225C0" w:rsidR="00220567" w:rsidRPr="00220567" w:rsidRDefault="00220567" w:rsidP="00220567">
      <w:pPr>
        <w:pStyle w:val="ParagrapheIndent1"/>
        <w:spacing w:line="230" w:lineRule="exact"/>
        <w:jc w:val="both"/>
        <w:rPr>
          <w:color w:val="000000"/>
          <w:lang w:val="fr-FR"/>
        </w:rPr>
      </w:pPr>
      <w:r w:rsidRPr="00220567">
        <w:rPr>
          <w:color w:val="000000"/>
          <w:lang w:val="fr-FR"/>
        </w:rPr>
        <w:t xml:space="preserve">- L'article </w:t>
      </w:r>
      <w:r w:rsidR="006C69C9" w:rsidRPr="00220567">
        <w:rPr>
          <w:color w:val="000000"/>
          <w:lang w:val="fr-FR"/>
        </w:rPr>
        <w:t>1</w:t>
      </w:r>
      <w:r w:rsidR="006C69C9">
        <w:rPr>
          <w:color w:val="000000"/>
          <w:lang w:val="fr-FR"/>
        </w:rPr>
        <w:t>2</w:t>
      </w:r>
      <w:r w:rsidRPr="00220567">
        <w:rPr>
          <w:color w:val="000000"/>
          <w:lang w:val="fr-FR"/>
        </w:rPr>
        <w:t xml:space="preserve">.1 du </w:t>
      </w:r>
      <w:proofErr w:type="spellStart"/>
      <w:r w:rsidRPr="00220567">
        <w:rPr>
          <w:color w:val="000000"/>
          <w:lang w:val="fr-FR"/>
        </w:rPr>
        <w:t>CCAP</w:t>
      </w:r>
      <w:proofErr w:type="spellEnd"/>
      <w:r w:rsidRPr="00220567">
        <w:rPr>
          <w:color w:val="000000"/>
          <w:lang w:val="fr-FR"/>
        </w:rPr>
        <w:t xml:space="preserve"> déroge aux articles 28.1 et 28.2 du </w:t>
      </w:r>
      <w:proofErr w:type="spellStart"/>
      <w:r w:rsidRPr="00220567">
        <w:rPr>
          <w:color w:val="000000"/>
          <w:lang w:val="fr-FR"/>
        </w:rPr>
        <w:t>CCAG</w:t>
      </w:r>
      <w:proofErr w:type="spellEnd"/>
      <w:r w:rsidRPr="00220567">
        <w:rPr>
          <w:color w:val="000000"/>
          <w:lang w:val="fr-FR"/>
        </w:rPr>
        <w:t xml:space="preserve"> Travaux</w:t>
      </w:r>
    </w:p>
    <w:p w14:paraId="7C7FC753" w14:textId="089F3562" w:rsidR="00220567" w:rsidRPr="00220567" w:rsidRDefault="00220567" w:rsidP="00220567">
      <w:pPr>
        <w:pStyle w:val="ParagrapheIndent1"/>
        <w:spacing w:line="230" w:lineRule="exact"/>
        <w:jc w:val="both"/>
        <w:rPr>
          <w:color w:val="000000"/>
          <w:lang w:val="fr-FR"/>
        </w:rPr>
      </w:pPr>
      <w:r w:rsidRPr="00220567">
        <w:rPr>
          <w:color w:val="000000"/>
          <w:lang w:val="fr-FR"/>
        </w:rPr>
        <w:t xml:space="preserve">- L'article </w:t>
      </w:r>
      <w:r w:rsidR="006C69C9" w:rsidRPr="00220567">
        <w:rPr>
          <w:color w:val="000000"/>
          <w:lang w:val="fr-FR"/>
        </w:rPr>
        <w:t>1</w:t>
      </w:r>
      <w:r w:rsidR="006C69C9">
        <w:rPr>
          <w:color w:val="000000"/>
          <w:lang w:val="fr-FR"/>
        </w:rPr>
        <w:t>3</w:t>
      </w:r>
      <w:r w:rsidRPr="00220567">
        <w:rPr>
          <w:color w:val="000000"/>
          <w:lang w:val="fr-FR"/>
        </w:rPr>
        <w:t xml:space="preserve">.1 du </w:t>
      </w:r>
      <w:proofErr w:type="spellStart"/>
      <w:r w:rsidRPr="00220567">
        <w:rPr>
          <w:color w:val="000000"/>
          <w:lang w:val="fr-FR"/>
        </w:rPr>
        <w:t>CCAP</w:t>
      </w:r>
      <w:proofErr w:type="spellEnd"/>
      <w:r w:rsidRPr="00220567">
        <w:rPr>
          <w:color w:val="000000"/>
          <w:lang w:val="fr-FR"/>
        </w:rPr>
        <w:t xml:space="preserve"> déroge à l'article 31.1 du </w:t>
      </w:r>
      <w:proofErr w:type="spellStart"/>
      <w:r w:rsidRPr="00220567">
        <w:rPr>
          <w:color w:val="000000"/>
          <w:lang w:val="fr-FR"/>
        </w:rPr>
        <w:t>CCAG</w:t>
      </w:r>
      <w:proofErr w:type="spellEnd"/>
      <w:r w:rsidRPr="00220567">
        <w:rPr>
          <w:color w:val="000000"/>
          <w:lang w:val="fr-FR"/>
        </w:rPr>
        <w:t xml:space="preserve"> Travaux</w:t>
      </w:r>
    </w:p>
    <w:p w14:paraId="4D0EB1C3" w14:textId="61BC6A4C" w:rsidR="00220567" w:rsidRPr="00220567" w:rsidRDefault="00220567" w:rsidP="00220567">
      <w:pPr>
        <w:pStyle w:val="ParagrapheIndent1"/>
        <w:spacing w:line="230" w:lineRule="exact"/>
        <w:jc w:val="both"/>
        <w:rPr>
          <w:color w:val="000000"/>
          <w:lang w:val="fr-FR"/>
        </w:rPr>
      </w:pPr>
      <w:r w:rsidRPr="00220567">
        <w:rPr>
          <w:color w:val="000000"/>
          <w:lang w:val="fr-FR"/>
        </w:rPr>
        <w:t xml:space="preserve">- L'article </w:t>
      </w:r>
      <w:r w:rsidR="006C69C9" w:rsidRPr="00220567">
        <w:rPr>
          <w:color w:val="000000"/>
          <w:lang w:val="fr-FR"/>
        </w:rPr>
        <w:t>1</w:t>
      </w:r>
      <w:r w:rsidR="006C69C9">
        <w:rPr>
          <w:color w:val="000000"/>
          <w:lang w:val="fr-FR"/>
        </w:rPr>
        <w:t>3</w:t>
      </w:r>
      <w:r w:rsidRPr="00220567">
        <w:rPr>
          <w:color w:val="000000"/>
          <w:lang w:val="fr-FR"/>
        </w:rPr>
        <w:t xml:space="preserve">.3.3 du </w:t>
      </w:r>
      <w:proofErr w:type="spellStart"/>
      <w:r w:rsidRPr="00220567">
        <w:rPr>
          <w:color w:val="000000"/>
          <w:lang w:val="fr-FR"/>
        </w:rPr>
        <w:t>CCAP</w:t>
      </w:r>
      <w:proofErr w:type="spellEnd"/>
      <w:r w:rsidRPr="00220567">
        <w:rPr>
          <w:color w:val="000000"/>
          <w:lang w:val="fr-FR"/>
        </w:rPr>
        <w:t xml:space="preserve"> déroge à l'article 40 du </w:t>
      </w:r>
      <w:proofErr w:type="spellStart"/>
      <w:r w:rsidRPr="00220567">
        <w:rPr>
          <w:color w:val="000000"/>
          <w:lang w:val="fr-FR"/>
        </w:rPr>
        <w:t>CCAG</w:t>
      </w:r>
      <w:proofErr w:type="spellEnd"/>
      <w:r w:rsidRPr="00220567">
        <w:rPr>
          <w:color w:val="000000"/>
          <w:lang w:val="fr-FR"/>
        </w:rPr>
        <w:t xml:space="preserve"> Travaux</w:t>
      </w:r>
    </w:p>
    <w:p w14:paraId="47C6745C" w14:textId="7C799CFB" w:rsidR="00220567" w:rsidRPr="00220567" w:rsidRDefault="00220567" w:rsidP="00220567">
      <w:pPr>
        <w:pStyle w:val="ParagrapheIndent1"/>
        <w:spacing w:line="230" w:lineRule="exact"/>
        <w:jc w:val="both"/>
        <w:rPr>
          <w:color w:val="000000"/>
          <w:lang w:val="fr-FR"/>
        </w:rPr>
      </w:pPr>
      <w:r w:rsidRPr="00220567">
        <w:rPr>
          <w:color w:val="000000"/>
          <w:lang w:val="fr-FR"/>
        </w:rPr>
        <w:t xml:space="preserve">- L'article </w:t>
      </w:r>
      <w:r w:rsidR="006C69C9" w:rsidRPr="00220567">
        <w:rPr>
          <w:color w:val="000000"/>
          <w:lang w:val="fr-FR"/>
        </w:rPr>
        <w:t>1</w:t>
      </w:r>
      <w:r w:rsidR="006C69C9">
        <w:rPr>
          <w:color w:val="000000"/>
          <w:lang w:val="fr-FR"/>
        </w:rPr>
        <w:t>4</w:t>
      </w:r>
      <w:r w:rsidRPr="00220567">
        <w:rPr>
          <w:color w:val="000000"/>
          <w:lang w:val="fr-FR"/>
        </w:rPr>
        <w:t xml:space="preserve">.1 du </w:t>
      </w:r>
      <w:proofErr w:type="spellStart"/>
      <w:r w:rsidRPr="00220567">
        <w:rPr>
          <w:color w:val="000000"/>
          <w:lang w:val="fr-FR"/>
        </w:rPr>
        <w:t>CCAP</w:t>
      </w:r>
      <w:proofErr w:type="spellEnd"/>
      <w:r w:rsidRPr="00220567">
        <w:rPr>
          <w:color w:val="000000"/>
          <w:lang w:val="fr-FR"/>
        </w:rPr>
        <w:t xml:space="preserve"> déroge à l'article 24.7 du </w:t>
      </w:r>
      <w:proofErr w:type="spellStart"/>
      <w:r w:rsidRPr="00220567">
        <w:rPr>
          <w:color w:val="000000"/>
          <w:lang w:val="fr-FR"/>
        </w:rPr>
        <w:t>CCAG</w:t>
      </w:r>
      <w:proofErr w:type="spellEnd"/>
      <w:r w:rsidRPr="00220567">
        <w:rPr>
          <w:color w:val="000000"/>
          <w:lang w:val="fr-FR"/>
        </w:rPr>
        <w:t xml:space="preserve"> Travaux</w:t>
      </w:r>
    </w:p>
    <w:p w14:paraId="236AC431" w14:textId="612FFEAC" w:rsidR="00220567" w:rsidRPr="00220567" w:rsidRDefault="00220567" w:rsidP="00220567">
      <w:pPr>
        <w:pStyle w:val="ParagrapheIndent1"/>
        <w:spacing w:line="230" w:lineRule="exact"/>
        <w:jc w:val="both"/>
        <w:rPr>
          <w:color w:val="000000"/>
          <w:lang w:val="fr-FR"/>
        </w:rPr>
      </w:pPr>
      <w:r w:rsidRPr="00220567">
        <w:rPr>
          <w:color w:val="000000"/>
          <w:lang w:val="fr-FR"/>
        </w:rPr>
        <w:t xml:space="preserve">- L'article </w:t>
      </w:r>
      <w:r w:rsidR="00056FC1" w:rsidRPr="00220567">
        <w:rPr>
          <w:color w:val="000000"/>
          <w:lang w:val="fr-FR"/>
        </w:rPr>
        <w:t>1</w:t>
      </w:r>
      <w:r w:rsidR="00056FC1">
        <w:rPr>
          <w:color w:val="000000"/>
          <w:lang w:val="fr-FR"/>
        </w:rPr>
        <w:t>4</w:t>
      </w:r>
      <w:r w:rsidRPr="00220567">
        <w:rPr>
          <w:color w:val="000000"/>
          <w:lang w:val="fr-FR"/>
        </w:rPr>
        <w:t xml:space="preserve">.2 du </w:t>
      </w:r>
      <w:proofErr w:type="spellStart"/>
      <w:r w:rsidRPr="00220567">
        <w:rPr>
          <w:color w:val="000000"/>
          <w:lang w:val="fr-FR"/>
        </w:rPr>
        <w:t>CCAP</w:t>
      </w:r>
      <w:proofErr w:type="spellEnd"/>
      <w:r w:rsidRPr="00220567">
        <w:rPr>
          <w:color w:val="000000"/>
          <w:lang w:val="fr-FR"/>
        </w:rPr>
        <w:t xml:space="preserve"> déroge à l'article 38 du </w:t>
      </w:r>
      <w:proofErr w:type="spellStart"/>
      <w:r w:rsidRPr="00220567">
        <w:rPr>
          <w:color w:val="000000"/>
          <w:lang w:val="fr-FR"/>
        </w:rPr>
        <w:t>CCAG</w:t>
      </w:r>
      <w:proofErr w:type="spellEnd"/>
      <w:r w:rsidRPr="00220567">
        <w:rPr>
          <w:color w:val="000000"/>
          <w:lang w:val="fr-FR"/>
        </w:rPr>
        <w:t xml:space="preserve"> Travaux</w:t>
      </w:r>
    </w:p>
    <w:p w14:paraId="51F54C50" w14:textId="76CAA7A8" w:rsidR="00220567" w:rsidRPr="00220567" w:rsidRDefault="00220567" w:rsidP="00220567">
      <w:pPr>
        <w:pStyle w:val="ParagrapheIndent1"/>
        <w:spacing w:line="230" w:lineRule="exact"/>
        <w:jc w:val="both"/>
        <w:rPr>
          <w:color w:val="000000"/>
          <w:lang w:val="fr-FR"/>
        </w:rPr>
      </w:pPr>
      <w:r w:rsidRPr="00220567">
        <w:rPr>
          <w:color w:val="000000"/>
          <w:lang w:val="fr-FR"/>
        </w:rPr>
        <w:t xml:space="preserve">- L'article </w:t>
      </w:r>
      <w:r w:rsidR="00056FC1" w:rsidRPr="00220567">
        <w:rPr>
          <w:color w:val="000000"/>
          <w:lang w:val="fr-FR"/>
        </w:rPr>
        <w:t>1</w:t>
      </w:r>
      <w:r w:rsidR="00056FC1">
        <w:rPr>
          <w:color w:val="000000"/>
          <w:lang w:val="fr-FR"/>
        </w:rPr>
        <w:t>4</w:t>
      </w:r>
      <w:r w:rsidRPr="00220567">
        <w:rPr>
          <w:color w:val="000000"/>
          <w:lang w:val="fr-FR"/>
        </w:rPr>
        <w:t xml:space="preserve">.3 du </w:t>
      </w:r>
      <w:proofErr w:type="spellStart"/>
      <w:r w:rsidRPr="00220567">
        <w:rPr>
          <w:color w:val="000000"/>
          <w:lang w:val="fr-FR"/>
        </w:rPr>
        <w:t>CCAP</w:t>
      </w:r>
      <w:proofErr w:type="spellEnd"/>
      <w:r w:rsidRPr="00220567">
        <w:rPr>
          <w:color w:val="000000"/>
          <w:lang w:val="fr-FR"/>
        </w:rPr>
        <w:t xml:space="preserve"> déroge aux articles 41.1 et 41.3 du </w:t>
      </w:r>
      <w:proofErr w:type="spellStart"/>
      <w:r w:rsidRPr="00220567">
        <w:rPr>
          <w:color w:val="000000"/>
          <w:lang w:val="fr-FR"/>
        </w:rPr>
        <w:t>CCAG</w:t>
      </w:r>
      <w:proofErr w:type="spellEnd"/>
      <w:r w:rsidRPr="00220567">
        <w:rPr>
          <w:color w:val="000000"/>
          <w:lang w:val="fr-FR"/>
        </w:rPr>
        <w:t xml:space="preserve"> Travaux</w:t>
      </w:r>
    </w:p>
    <w:p w14:paraId="4BEF9F98" w14:textId="77777777" w:rsidR="00220567" w:rsidRDefault="00220567" w:rsidP="00220567">
      <w:pPr>
        <w:pStyle w:val="ParagrapheIndent1"/>
        <w:spacing w:line="230" w:lineRule="exact"/>
        <w:jc w:val="both"/>
        <w:rPr>
          <w:color w:val="000000"/>
          <w:lang w:val="fr-FR"/>
        </w:rPr>
      </w:pPr>
      <w:bookmarkStart w:id="371" w:name="_Hlk205027466"/>
      <w:r w:rsidRPr="00220567">
        <w:rPr>
          <w:color w:val="000000"/>
          <w:lang w:val="fr-FR"/>
        </w:rPr>
        <w:t xml:space="preserve">- L'article 16.1 du </w:t>
      </w:r>
      <w:proofErr w:type="spellStart"/>
      <w:r w:rsidRPr="00220567">
        <w:rPr>
          <w:color w:val="000000"/>
          <w:lang w:val="fr-FR"/>
        </w:rPr>
        <w:t>CCAP</w:t>
      </w:r>
      <w:proofErr w:type="spellEnd"/>
      <w:r w:rsidRPr="00220567">
        <w:rPr>
          <w:color w:val="000000"/>
          <w:lang w:val="fr-FR"/>
        </w:rPr>
        <w:t xml:space="preserve"> déroge aux articles 19.2.1, 19.2.2, 19.2.3 et 19.2.4 du </w:t>
      </w:r>
      <w:proofErr w:type="spellStart"/>
      <w:r w:rsidRPr="00220567">
        <w:rPr>
          <w:color w:val="000000"/>
          <w:lang w:val="fr-FR"/>
        </w:rPr>
        <w:t>CCAG</w:t>
      </w:r>
      <w:proofErr w:type="spellEnd"/>
      <w:r w:rsidRPr="00220567">
        <w:rPr>
          <w:color w:val="000000"/>
          <w:lang w:val="fr-FR"/>
        </w:rPr>
        <w:t xml:space="preserve"> Travaux</w:t>
      </w:r>
    </w:p>
    <w:bookmarkEnd w:id="371"/>
    <w:p w14:paraId="297112A3" w14:textId="0B666CAF" w:rsidR="00B05D91" w:rsidRPr="004C3AEB" w:rsidRDefault="00B05D91" w:rsidP="004C3AEB">
      <w:pPr>
        <w:pStyle w:val="ParagrapheIndent1"/>
        <w:spacing w:line="230" w:lineRule="exact"/>
        <w:jc w:val="both"/>
        <w:rPr>
          <w:lang w:val="fr-FR"/>
        </w:rPr>
      </w:pPr>
      <w:r w:rsidRPr="00220567">
        <w:rPr>
          <w:color w:val="000000"/>
          <w:lang w:val="fr-FR"/>
        </w:rPr>
        <w:t xml:space="preserve">- L'article </w:t>
      </w:r>
      <w:r>
        <w:rPr>
          <w:color w:val="000000"/>
          <w:lang w:val="fr-FR"/>
        </w:rPr>
        <w:t>17</w:t>
      </w:r>
      <w:r w:rsidRPr="00220567">
        <w:rPr>
          <w:color w:val="000000"/>
          <w:lang w:val="fr-FR"/>
        </w:rPr>
        <w:t xml:space="preserve"> du </w:t>
      </w:r>
      <w:proofErr w:type="spellStart"/>
      <w:r w:rsidRPr="00220567">
        <w:rPr>
          <w:color w:val="000000"/>
          <w:lang w:val="fr-FR"/>
        </w:rPr>
        <w:t>CCAP</w:t>
      </w:r>
      <w:proofErr w:type="spellEnd"/>
      <w:r w:rsidRPr="00220567">
        <w:rPr>
          <w:color w:val="000000"/>
          <w:lang w:val="fr-FR"/>
        </w:rPr>
        <w:t xml:space="preserve"> déroge </w:t>
      </w:r>
      <w:r>
        <w:rPr>
          <w:color w:val="000000"/>
          <w:lang w:val="fr-FR"/>
        </w:rPr>
        <w:t>à l’article 48</w:t>
      </w:r>
      <w:r w:rsidRPr="00220567">
        <w:rPr>
          <w:color w:val="000000"/>
          <w:lang w:val="fr-FR"/>
        </w:rPr>
        <w:t xml:space="preserve"> du </w:t>
      </w:r>
      <w:proofErr w:type="spellStart"/>
      <w:r w:rsidRPr="00220567">
        <w:rPr>
          <w:color w:val="000000"/>
          <w:lang w:val="fr-FR"/>
        </w:rPr>
        <w:t>CCAG</w:t>
      </w:r>
      <w:proofErr w:type="spellEnd"/>
      <w:r w:rsidRPr="00220567">
        <w:rPr>
          <w:color w:val="000000"/>
          <w:lang w:val="fr-FR"/>
        </w:rPr>
        <w:t xml:space="preserve"> Travaux</w:t>
      </w:r>
    </w:p>
    <w:p w14:paraId="5E300D81" w14:textId="2F8F1F0E" w:rsidR="005312EB" w:rsidRDefault="00220567" w:rsidP="00220567">
      <w:pPr>
        <w:pStyle w:val="ParagrapheIndent1"/>
        <w:spacing w:line="230" w:lineRule="exact"/>
        <w:jc w:val="both"/>
        <w:rPr>
          <w:color w:val="000000"/>
          <w:lang w:val="fr-FR"/>
        </w:rPr>
      </w:pPr>
      <w:r w:rsidRPr="00220567">
        <w:rPr>
          <w:color w:val="000000"/>
          <w:lang w:val="fr-FR"/>
        </w:rPr>
        <w:t xml:space="preserve">- L'article </w:t>
      </w:r>
      <w:r w:rsidR="004C3AEB">
        <w:rPr>
          <w:color w:val="000000"/>
          <w:lang w:val="fr-FR"/>
        </w:rPr>
        <w:t>20</w:t>
      </w:r>
      <w:r w:rsidR="004C3AEB" w:rsidRPr="00220567">
        <w:rPr>
          <w:color w:val="000000"/>
          <w:lang w:val="fr-FR"/>
        </w:rPr>
        <w:t xml:space="preserve"> </w:t>
      </w:r>
      <w:r w:rsidRPr="00220567">
        <w:rPr>
          <w:color w:val="000000"/>
          <w:lang w:val="fr-FR"/>
        </w:rPr>
        <w:t xml:space="preserve">du </w:t>
      </w:r>
      <w:proofErr w:type="spellStart"/>
      <w:r w:rsidRPr="00220567">
        <w:rPr>
          <w:color w:val="000000"/>
          <w:lang w:val="fr-FR"/>
        </w:rPr>
        <w:t>CCAP</w:t>
      </w:r>
      <w:proofErr w:type="spellEnd"/>
      <w:r w:rsidRPr="00220567">
        <w:rPr>
          <w:color w:val="000000"/>
          <w:lang w:val="fr-FR"/>
        </w:rPr>
        <w:t xml:space="preserve"> déroge </w:t>
      </w:r>
      <w:r w:rsidR="004C3AEB">
        <w:rPr>
          <w:color w:val="000000"/>
          <w:lang w:val="fr-FR"/>
        </w:rPr>
        <w:t xml:space="preserve">aux articles 55.1.1 et </w:t>
      </w:r>
      <w:r w:rsidRPr="00220567">
        <w:rPr>
          <w:color w:val="000000"/>
          <w:lang w:val="fr-FR"/>
        </w:rPr>
        <w:t>55.1.2 du CCAG Travaux</w:t>
      </w:r>
    </w:p>
    <w:p w14:paraId="7482F197" w14:textId="77777777" w:rsidR="005312EB" w:rsidRDefault="005312EB">
      <w:pPr>
        <w:spacing w:after="60" w:line="240" w:lineRule="exact"/>
      </w:pPr>
    </w:p>
    <w:p w14:paraId="7E7B7C9E" w14:textId="77777777" w:rsidR="005312EB" w:rsidRDefault="003F7651">
      <w:pPr>
        <w:pStyle w:val="ParagrapheIndent1"/>
        <w:spacing w:line="230" w:lineRule="exact"/>
        <w:jc w:val="both"/>
        <w:rPr>
          <w:color w:val="000000"/>
          <w:lang w:val="fr-FR"/>
        </w:rPr>
      </w:pPr>
      <w:r>
        <w:rPr>
          <w:color w:val="000000"/>
          <w:lang w:val="fr-FR"/>
        </w:rPr>
        <w:t>                         </w:t>
      </w:r>
    </w:p>
    <w:p w14:paraId="6268C523" w14:textId="77777777" w:rsidR="005312EB" w:rsidRDefault="003F7651">
      <w:pPr>
        <w:pStyle w:val="ParagrapheIndent1"/>
        <w:spacing w:line="230" w:lineRule="exact"/>
        <w:jc w:val="both"/>
        <w:rPr>
          <w:color w:val="000000"/>
          <w:lang w:val="fr-FR"/>
        </w:rPr>
      </w:pPr>
      <w:r>
        <w:rPr>
          <w:color w:val="000000"/>
          <w:lang w:val="fr-FR"/>
        </w:rPr>
        <w:t> </w:t>
      </w:r>
    </w:p>
    <w:sectPr w:rsidR="005312EB">
      <w:footerReference w:type="default" r:id="rId2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381EC" w14:textId="77777777" w:rsidR="00CE506D" w:rsidRDefault="00CE506D">
      <w:r>
        <w:separator/>
      </w:r>
    </w:p>
  </w:endnote>
  <w:endnote w:type="continuationSeparator" w:id="0">
    <w:p w14:paraId="0711BB8B" w14:textId="77777777" w:rsidR="00CE506D" w:rsidRDefault="00CE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9A846" w14:textId="77777777" w:rsidR="005312EB" w:rsidRDefault="005312EB">
    <w:pPr>
      <w:spacing w:line="240" w:lineRule="exact"/>
    </w:pPr>
  </w:p>
  <w:tbl>
    <w:tblPr>
      <w:tblW w:w="0" w:type="auto"/>
      <w:tblLayout w:type="fixed"/>
      <w:tblLook w:val="04A0" w:firstRow="1" w:lastRow="0" w:firstColumn="1" w:lastColumn="0" w:noHBand="0" w:noVBand="1"/>
    </w:tblPr>
    <w:tblGrid>
      <w:gridCol w:w="5220"/>
      <w:gridCol w:w="4400"/>
    </w:tblGrid>
    <w:tr w:rsidR="005312EB" w14:paraId="4ECF0B17" w14:textId="77777777">
      <w:trPr>
        <w:trHeight w:val="245"/>
      </w:trPr>
      <w:tc>
        <w:tcPr>
          <w:tcW w:w="5220" w:type="dxa"/>
          <w:tcMar>
            <w:top w:w="0" w:type="dxa"/>
            <w:left w:w="0" w:type="dxa"/>
            <w:bottom w:w="0" w:type="dxa"/>
            <w:right w:w="0" w:type="dxa"/>
          </w:tcMar>
          <w:vAlign w:val="center"/>
        </w:tcPr>
        <w:p w14:paraId="22B952E8" w14:textId="77777777" w:rsidR="005312EB" w:rsidRDefault="003F7651">
          <w:pPr>
            <w:pStyle w:val="PiedDePage"/>
            <w:jc w:val="both"/>
            <w:rPr>
              <w:color w:val="000000"/>
              <w:lang w:val="fr-FR"/>
            </w:rPr>
          </w:pPr>
          <w:r>
            <w:rPr>
              <w:color w:val="000000"/>
              <w:lang w:val="fr-FR"/>
            </w:rPr>
            <w:t xml:space="preserve">Consultation n°: </w:t>
          </w:r>
          <w:proofErr w:type="spellStart"/>
          <w:r>
            <w:rPr>
              <w:color w:val="000000"/>
              <w:lang w:val="fr-FR"/>
            </w:rPr>
            <w:t>CPCA</w:t>
          </w:r>
          <w:proofErr w:type="spellEnd"/>
          <w:r>
            <w:rPr>
              <w:color w:val="000000"/>
              <w:lang w:val="fr-FR"/>
            </w:rPr>
            <w:t>-LISSE-BRAYE</w:t>
          </w:r>
        </w:p>
      </w:tc>
      <w:tc>
        <w:tcPr>
          <w:tcW w:w="4400" w:type="dxa"/>
          <w:tcMar>
            <w:top w:w="0" w:type="dxa"/>
            <w:left w:w="0" w:type="dxa"/>
            <w:bottom w:w="0" w:type="dxa"/>
            <w:right w:w="0" w:type="dxa"/>
          </w:tcMar>
          <w:vAlign w:val="center"/>
        </w:tcPr>
        <w:p w14:paraId="3AAE6114" w14:textId="77777777" w:rsidR="005312EB" w:rsidRDefault="003F765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1E8A8" w14:textId="77777777" w:rsidR="00CE506D" w:rsidRDefault="00CE506D">
      <w:r>
        <w:separator/>
      </w:r>
    </w:p>
  </w:footnote>
  <w:footnote w:type="continuationSeparator" w:id="0">
    <w:p w14:paraId="1373A32F" w14:textId="77777777" w:rsidR="00CE506D" w:rsidRDefault="00CE5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3A9"/>
    <w:multiLevelType w:val="hybridMultilevel"/>
    <w:tmpl w:val="33C6B5F2"/>
    <w:lvl w:ilvl="0" w:tplc="F5AA189A">
      <w:start w:val="16"/>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94CE5"/>
    <w:multiLevelType w:val="hybridMultilevel"/>
    <w:tmpl w:val="508439EC"/>
    <w:lvl w:ilvl="0" w:tplc="65A6FE66">
      <w:start w:val="16"/>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875258"/>
    <w:multiLevelType w:val="hybridMultilevel"/>
    <w:tmpl w:val="7518B946"/>
    <w:lvl w:ilvl="0" w:tplc="D44860B4">
      <w:start w:val="16"/>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3B731A"/>
    <w:multiLevelType w:val="hybridMultilevel"/>
    <w:tmpl w:val="31ACDF9E"/>
    <w:lvl w:ilvl="0" w:tplc="3F368BA8">
      <w:numFmt w:val="bullet"/>
      <w:lvlText w:val=""/>
      <w:lvlJc w:val="left"/>
      <w:pPr>
        <w:ind w:left="1505" w:hanging="360"/>
      </w:pPr>
      <w:rPr>
        <w:rFonts w:ascii="Symbol" w:eastAsia="Trebuchet MS" w:hAnsi="Symbol" w:cs="Trebuchet MS" w:hint="default"/>
        <w:sz w:val="20"/>
        <w:szCs w:val="20"/>
      </w:rPr>
    </w:lvl>
    <w:lvl w:ilvl="1" w:tplc="040C0003" w:tentative="1">
      <w:start w:val="1"/>
      <w:numFmt w:val="bullet"/>
      <w:lvlText w:val="o"/>
      <w:lvlJc w:val="left"/>
      <w:pPr>
        <w:ind w:left="2225" w:hanging="360"/>
      </w:pPr>
      <w:rPr>
        <w:rFonts w:ascii="Courier New" w:hAnsi="Courier New" w:cs="Courier New" w:hint="default"/>
      </w:rPr>
    </w:lvl>
    <w:lvl w:ilvl="2" w:tplc="040C0005" w:tentative="1">
      <w:start w:val="1"/>
      <w:numFmt w:val="bullet"/>
      <w:lvlText w:val=""/>
      <w:lvlJc w:val="left"/>
      <w:pPr>
        <w:ind w:left="2945" w:hanging="360"/>
      </w:pPr>
      <w:rPr>
        <w:rFonts w:ascii="Wingdings" w:hAnsi="Wingdings" w:hint="default"/>
      </w:rPr>
    </w:lvl>
    <w:lvl w:ilvl="3" w:tplc="040C0001" w:tentative="1">
      <w:start w:val="1"/>
      <w:numFmt w:val="bullet"/>
      <w:lvlText w:val=""/>
      <w:lvlJc w:val="left"/>
      <w:pPr>
        <w:ind w:left="3665" w:hanging="360"/>
      </w:pPr>
      <w:rPr>
        <w:rFonts w:ascii="Symbol" w:hAnsi="Symbol" w:hint="default"/>
      </w:rPr>
    </w:lvl>
    <w:lvl w:ilvl="4" w:tplc="040C0003" w:tentative="1">
      <w:start w:val="1"/>
      <w:numFmt w:val="bullet"/>
      <w:lvlText w:val="o"/>
      <w:lvlJc w:val="left"/>
      <w:pPr>
        <w:ind w:left="4385" w:hanging="360"/>
      </w:pPr>
      <w:rPr>
        <w:rFonts w:ascii="Courier New" w:hAnsi="Courier New" w:cs="Courier New" w:hint="default"/>
      </w:rPr>
    </w:lvl>
    <w:lvl w:ilvl="5" w:tplc="040C0005" w:tentative="1">
      <w:start w:val="1"/>
      <w:numFmt w:val="bullet"/>
      <w:lvlText w:val=""/>
      <w:lvlJc w:val="left"/>
      <w:pPr>
        <w:ind w:left="5105" w:hanging="360"/>
      </w:pPr>
      <w:rPr>
        <w:rFonts w:ascii="Wingdings" w:hAnsi="Wingdings" w:hint="default"/>
      </w:rPr>
    </w:lvl>
    <w:lvl w:ilvl="6" w:tplc="040C0001" w:tentative="1">
      <w:start w:val="1"/>
      <w:numFmt w:val="bullet"/>
      <w:lvlText w:val=""/>
      <w:lvlJc w:val="left"/>
      <w:pPr>
        <w:ind w:left="5825" w:hanging="360"/>
      </w:pPr>
      <w:rPr>
        <w:rFonts w:ascii="Symbol" w:hAnsi="Symbol" w:hint="default"/>
      </w:rPr>
    </w:lvl>
    <w:lvl w:ilvl="7" w:tplc="040C0003" w:tentative="1">
      <w:start w:val="1"/>
      <w:numFmt w:val="bullet"/>
      <w:lvlText w:val="o"/>
      <w:lvlJc w:val="left"/>
      <w:pPr>
        <w:ind w:left="6545" w:hanging="360"/>
      </w:pPr>
      <w:rPr>
        <w:rFonts w:ascii="Courier New" w:hAnsi="Courier New" w:cs="Courier New" w:hint="default"/>
      </w:rPr>
    </w:lvl>
    <w:lvl w:ilvl="8" w:tplc="040C0005" w:tentative="1">
      <w:start w:val="1"/>
      <w:numFmt w:val="bullet"/>
      <w:lvlText w:val=""/>
      <w:lvlJc w:val="left"/>
      <w:pPr>
        <w:ind w:left="7265" w:hanging="360"/>
      </w:pPr>
      <w:rPr>
        <w:rFonts w:ascii="Wingdings" w:hAnsi="Wingdings" w:hint="default"/>
      </w:rPr>
    </w:lvl>
  </w:abstractNum>
  <w:abstractNum w:abstractNumId="4" w15:restartNumberingAfterBreak="0">
    <w:nsid w:val="3ED246AB"/>
    <w:multiLevelType w:val="hybridMultilevel"/>
    <w:tmpl w:val="E3FA6940"/>
    <w:lvl w:ilvl="0" w:tplc="E9E48F82">
      <w:start w:val="16"/>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D092E6A"/>
    <w:multiLevelType w:val="hybridMultilevel"/>
    <w:tmpl w:val="35E63E1A"/>
    <w:lvl w:ilvl="0" w:tplc="75862328">
      <w:start w:val="16"/>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7436619">
    <w:abstractNumId w:val="3"/>
  </w:num>
  <w:num w:numId="2" w16cid:durableId="864559555">
    <w:abstractNumId w:val="2"/>
  </w:num>
  <w:num w:numId="3" w16cid:durableId="1393113699">
    <w:abstractNumId w:val="5"/>
  </w:num>
  <w:num w:numId="4" w16cid:durableId="753624784">
    <w:abstractNumId w:val="4"/>
  </w:num>
  <w:num w:numId="5" w16cid:durableId="1679305885">
    <w:abstractNumId w:val="1"/>
  </w:num>
  <w:num w:numId="6" w16cid:durableId="1271475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2EB"/>
    <w:rsid w:val="00001F25"/>
    <w:rsid w:val="000067DA"/>
    <w:rsid w:val="000105C9"/>
    <w:rsid w:val="00022AD5"/>
    <w:rsid w:val="00056FC1"/>
    <w:rsid w:val="00083D64"/>
    <w:rsid w:val="000903F7"/>
    <w:rsid w:val="0009495A"/>
    <w:rsid w:val="00097F16"/>
    <w:rsid w:val="000A2F5C"/>
    <w:rsid w:val="000B0062"/>
    <w:rsid w:val="000E32F6"/>
    <w:rsid w:val="000E5829"/>
    <w:rsid w:val="000F1F0F"/>
    <w:rsid w:val="000F26BD"/>
    <w:rsid w:val="000F2D2A"/>
    <w:rsid w:val="00133D31"/>
    <w:rsid w:val="0014178E"/>
    <w:rsid w:val="0016350D"/>
    <w:rsid w:val="00177BC9"/>
    <w:rsid w:val="001A4D94"/>
    <w:rsid w:val="001B0A34"/>
    <w:rsid w:val="001B66BC"/>
    <w:rsid w:val="001B7DC3"/>
    <w:rsid w:val="001E698C"/>
    <w:rsid w:val="001F5962"/>
    <w:rsid w:val="00200EA8"/>
    <w:rsid w:val="00203F33"/>
    <w:rsid w:val="00220567"/>
    <w:rsid w:val="00227CD3"/>
    <w:rsid w:val="002534E6"/>
    <w:rsid w:val="00265AC3"/>
    <w:rsid w:val="00281F0A"/>
    <w:rsid w:val="00286DBD"/>
    <w:rsid w:val="00292494"/>
    <w:rsid w:val="00292BFA"/>
    <w:rsid w:val="002A4DB1"/>
    <w:rsid w:val="002B3B25"/>
    <w:rsid w:val="002D5B5A"/>
    <w:rsid w:val="002D694F"/>
    <w:rsid w:val="002E2FE7"/>
    <w:rsid w:val="002E7243"/>
    <w:rsid w:val="002F0EC4"/>
    <w:rsid w:val="002F6B2C"/>
    <w:rsid w:val="00304917"/>
    <w:rsid w:val="0031256C"/>
    <w:rsid w:val="0036131F"/>
    <w:rsid w:val="00370602"/>
    <w:rsid w:val="00377095"/>
    <w:rsid w:val="00381F27"/>
    <w:rsid w:val="0039109F"/>
    <w:rsid w:val="003D611D"/>
    <w:rsid w:val="003F7651"/>
    <w:rsid w:val="0040148D"/>
    <w:rsid w:val="00405A29"/>
    <w:rsid w:val="00440300"/>
    <w:rsid w:val="004479FA"/>
    <w:rsid w:val="004577A4"/>
    <w:rsid w:val="004668E3"/>
    <w:rsid w:val="00466D7F"/>
    <w:rsid w:val="00474497"/>
    <w:rsid w:val="00475732"/>
    <w:rsid w:val="00483678"/>
    <w:rsid w:val="00485B6E"/>
    <w:rsid w:val="004960BB"/>
    <w:rsid w:val="004A0746"/>
    <w:rsid w:val="004B650D"/>
    <w:rsid w:val="004B7199"/>
    <w:rsid w:val="004C3AEB"/>
    <w:rsid w:val="004D0742"/>
    <w:rsid w:val="004D19F8"/>
    <w:rsid w:val="004F0D61"/>
    <w:rsid w:val="004F1E5D"/>
    <w:rsid w:val="00505C64"/>
    <w:rsid w:val="00527437"/>
    <w:rsid w:val="005312EB"/>
    <w:rsid w:val="005417FE"/>
    <w:rsid w:val="005528A6"/>
    <w:rsid w:val="005847DF"/>
    <w:rsid w:val="00596CFC"/>
    <w:rsid w:val="005A5EC7"/>
    <w:rsid w:val="005B5D6E"/>
    <w:rsid w:val="005E3D3F"/>
    <w:rsid w:val="00636D8B"/>
    <w:rsid w:val="00671F0E"/>
    <w:rsid w:val="0069304B"/>
    <w:rsid w:val="006A1D54"/>
    <w:rsid w:val="006A34E2"/>
    <w:rsid w:val="006A4BB5"/>
    <w:rsid w:val="006B19C8"/>
    <w:rsid w:val="006B2CCA"/>
    <w:rsid w:val="006C4E2F"/>
    <w:rsid w:val="006C69C9"/>
    <w:rsid w:val="006C6A7C"/>
    <w:rsid w:val="006E3A11"/>
    <w:rsid w:val="006F4041"/>
    <w:rsid w:val="006F649C"/>
    <w:rsid w:val="007445C9"/>
    <w:rsid w:val="00755BFD"/>
    <w:rsid w:val="00774E24"/>
    <w:rsid w:val="00777BF6"/>
    <w:rsid w:val="00787AE0"/>
    <w:rsid w:val="00793CCD"/>
    <w:rsid w:val="007A4568"/>
    <w:rsid w:val="007D718F"/>
    <w:rsid w:val="007F58B3"/>
    <w:rsid w:val="007F7E0E"/>
    <w:rsid w:val="0080794C"/>
    <w:rsid w:val="00807ED8"/>
    <w:rsid w:val="008118D9"/>
    <w:rsid w:val="008172CE"/>
    <w:rsid w:val="00825ECE"/>
    <w:rsid w:val="008358AF"/>
    <w:rsid w:val="00841BC1"/>
    <w:rsid w:val="0085314E"/>
    <w:rsid w:val="00853DF7"/>
    <w:rsid w:val="00891861"/>
    <w:rsid w:val="00894DA6"/>
    <w:rsid w:val="008A0825"/>
    <w:rsid w:val="008B5313"/>
    <w:rsid w:val="008E4CC9"/>
    <w:rsid w:val="00914DDE"/>
    <w:rsid w:val="0092621A"/>
    <w:rsid w:val="00933463"/>
    <w:rsid w:val="009642AD"/>
    <w:rsid w:val="0096546C"/>
    <w:rsid w:val="00982490"/>
    <w:rsid w:val="009B21D4"/>
    <w:rsid w:val="009B5CC1"/>
    <w:rsid w:val="009C3C96"/>
    <w:rsid w:val="009E51DD"/>
    <w:rsid w:val="009E64C2"/>
    <w:rsid w:val="009F4C42"/>
    <w:rsid w:val="009F561D"/>
    <w:rsid w:val="00A12D14"/>
    <w:rsid w:val="00A35116"/>
    <w:rsid w:val="00A40134"/>
    <w:rsid w:val="00A47A38"/>
    <w:rsid w:val="00A8291B"/>
    <w:rsid w:val="00A85982"/>
    <w:rsid w:val="00A86ADE"/>
    <w:rsid w:val="00A92D59"/>
    <w:rsid w:val="00AB26B0"/>
    <w:rsid w:val="00AB3BA8"/>
    <w:rsid w:val="00AB3D19"/>
    <w:rsid w:val="00AC0C0F"/>
    <w:rsid w:val="00AC3482"/>
    <w:rsid w:val="00AD3D2E"/>
    <w:rsid w:val="00AE4ED6"/>
    <w:rsid w:val="00B02ECA"/>
    <w:rsid w:val="00B0496D"/>
    <w:rsid w:val="00B05D91"/>
    <w:rsid w:val="00B135BA"/>
    <w:rsid w:val="00B26695"/>
    <w:rsid w:val="00B4219C"/>
    <w:rsid w:val="00B53720"/>
    <w:rsid w:val="00B825C0"/>
    <w:rsid w:val="00B851E5"/>
    <w:rsid w:val="00B86D96"/>
    <w:rsid w:val="00BB604B"/>
    <w:rsid w:val="00BC6514"/>
    <w:rsid w:val="00BD590B"/>
    <w:rsid w:val="00BE568E"/>
    <w:rsid w:val="00BF015E"/>
    <w:rsid w:val="00BF3515"/>
    <w:rsid w:val="00BF3DD0"/>
    <w:rsid w:val="00BF7E33"/>
    <w:rsid w:val="00C24DD1"/>
    <w:rsid w:val="00C37960"/>
    <w:rsid w:val="00C37DCB"/>
    <w:rsid w:val="00C43F00"/>
    <w:rsid w:val="00C43FFA"/>
    <w:rsid w:val="00C550FE"/>
    <w:rsid w:val="00C74B9F"/>
    <w:rsid w:val="00C921C6"/>
    <w:rsid w:val="00C932AC"/>
    <w:rsid w:val="00C94854"/>
    <w:rsid w:val="00CA0774"/>
    <w:rsid w:val="00CB36A8"/>
    <w:rsid w:val="00CC6F00"/>
    <w:rsid w:val="00CE1FD0"/>
    <w:rsid w:val="00CE506D"/>
    <w:rsid w:val="00CF2F3C"/>
    <w:rsid w:val="00CF2F5B"/>
    <w:rsid w:val="00D13629"/>
    <w:rsid w:val="00D273E2"/>
    <w:rsid w:val="00D32683"/>
    <w:rsid w:val="00D51ADF"/>
    <w:rsid w:val="00D577EA"/>
    <w:rsid w:val="00D65792"/>
    <w:rsid w:val="00D7070F"/>
    <w:rsid w:val="00DA3336"/>
    <w:rsid w:val="00DA7250"/>
    <w:rsid w:val="00DB3C24"/>
    <w:rsid w:val="00DC392F"/>
    <w:rsid w:val="00DC3D3F"/>
    <w:rsid w:val="00DD4C61"/>
    <w:rsid w:val="00DE347C"/>
    <w:rsid w:val="00DE3C9B"/>
    <w:rsid w:val="00DE7858"/>
    <w:rsid w:val="00DF68D1"/>
    <w:rsid w:val="00E00688"/>
    <w:rsid w:val="00E04993"/>
    <w:rsid w:val="00E06639"/>
    <w:rsid w:val="00E14E1B"/>
    <w:rsid w:val="00E230AC"/>
    <w:rsid w:val="00E36799"/>
    <w:rsid w:val="00E6019C"/>
    <w:rsid w:val="00E60F05"/>
    <w:rsid w:val="00E6495D"/>
    <w:rsid w:val="00E661FE"/>
    <w:rsid w:val="00E7134F"/>
    <w:rsid w:val="00E7740A"/>
    <w:rsid w:val="00E775DA"/>
    <w:rsid w:val="00E85028"/>
    <w:rsid w:val="00EA175F"/>
    <w:rsid w:val="00EB556A"/>
    <w:rsid w:val="00EC7B04"/>
    <w:rsid w:val="00ED1ABF"/>
    <w:rsid w:val="00ED2365"/>
    <w:rsid w:val="00EE3702"/>
    <w:rsid w:val="00EE3AFC"/>
    <w:rsid w:val="00EF292A"/>
    <w:rsid w:val="00EF2D79"/>
    <w:rsid w:val="00F01DA4"/>
    <w:rsid w:val="00F03F28"/>
    <w:rsid w:val="00F04A89"/>
    <w:rsid w:val="00F3359B"/>
    <w:rsid w:val="00F42798"/>
    <w:rsid w:val="00F52F5D"/>
    <w:rsid w:val="00F53A86"/>
    <w:rsid w:val="00F73871"/>
    <w:rsid w:val="00F8379F"/>
    <w:rsid w:val="00F92391"/>
    <w:rsid w:val="00FA3831"/>
    <w:rsid w:val="00FB4AB3"/>
    <w:rsid w:val="00FE0D44"/>
    <w:rsid w:val="00FF01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44C3D"/>
  <w15:docId w15:val="{F87D4171-3447-4E62-9080-06979A4E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unhideWhenUsed/>
    <w:qFormat/>
    <w:rsid w:val="00E230AC"/>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ParagrapheIndent1">
    <w:name w:val="ParagrapheIndent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styleId="TM1">
    <w:name w:val="toc 1"/>
    <w:basedOn w:val="Normal"/>
    <w:next w:val="Normal"/>
    <w:autoRedefine/>
    <w:uiPriority w:val="39"/>
    <w:rsid w:val="00DA3336"/>
    <w:pPr>
      <w:tabs>
        <w:tab w:val="right" w:leader="dot" w:pos="9610"/>
      </w:tabs>
    </w:pPr>
    <w:rPr>
      <w:rFonts w:eastAsia="Arial"/>
      <w:noProof/>
      <w:sz w:val="28"/>
      <w:szCs w:val="28"/>
      <w:lang w:val="fr-FR"/>
    </w:rPr>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D273E2"/>
    <w:pPr>
      <w:tabs>
        <w:tab w:val="right" w:leader="dot" w:pos="9610"/>
      </w:tabs>
      <w:ind w:left="240"/>
    </w:pPr>
    <w:rPr>
      <w:rFonts w:ascii="Arial" w:hAnsi="Arial" w:cs="Arial"/>
      <w:noProof/>
    </w:rPr>
  </w:style>
  <w:style w:type="character" w:styleId="Marquedecommentaire">
    <w:name w:val="annotation reference"/>
    <w:basedOn w:val="Policepardfaut"/>
    <w:uiPriority w:val="99"/>
    <w:unhideWhenUsed/>
    <w:rsid w:val="000E5829"/>
    <w:rPr>
      <w:sz w:val="16"/>
      <w:szCs w:val="16"/>
    </w:rPr>
  </w:style>
  <w:style w:type="paragraph" w:styleId="Commentaire">
    <w:name w:val="annotation text"/>
    <w:basedOn w:val="Normal"/>
    <w:link w:val="CommentaireCar"/>
    <w:unhideWhenUsed/>
    <w:rsid w:val="000E5829"/>
    <w:rPr>
      <w:sz w:val="20"/>
      <w:szCs w:val="20"/>
      <w:lang w:val="fr-FR"/>
    </w:rPr>
  </w:style>
  <w:style w:type="character" w:customStyle="1" w:styleId="CommentaireCar">
    <w:name w:val="Commentaire Car"/>
    <w:basedOn w:val="Policepardfaut"/>
    <w:link w:val="Commentaire"/>
    <w:rsid w:val="000E5829"/>
    <w:rPr>
      <w:lang w:val="fr-FR"/>
    </w:rPr>
  </w:style>
  <w:style w:type="character" w:customStyle="1" w:styleId="Titre3Car">
    <w:name w:val="Titre 3 Car"/>
    <w:basedOn w:val="Policepardfaut"/>
    <w:link w:val="Titre3"/>
    <w:rsid w:val="00E230AC"/>
    <w:rPr>
      <w:rFonts w:asciiTheme="majorHAnsi" w:eastAsiaTheme="majorEastAsia" w:hAnsiTheme="majorHAnsi" w:cstheme="majorBidi"/>
      <w:color w:val="243F60" w:themeColor="accent1" w:themeShade="7F"/>
      <w:sz w:val="24"/>
      <w:szCs w:val="24"/>
    </w:rPr>
  </w:style>
  <w:style w:type="paragraph" w:styleId="TM3">
    <w:name w:val="toc 3"/>
    <w:basedOn w:val="Normal"/>
    <w:next w:val="Normal"/>
    <w:autoRedefine/>
    <w:uiPriority w:val="39"/>
    <w:rsid w:val="00E230AC"/>
    <w:pPr>
      <w:spacing w:after="100"/>
      <w:ind w:left="480"/>
    </w:pPr>
  </w:style>
  <w:style w:type="paragraph" w:customStyle="1" w:styleId="Default">
    <w:name w:val="Default"/>
    <w:rsid w:val="009E64C2"/>
    <w:pPr>
      <w:autoSpaceDE w:val="0"/>
      <w:autoSpaceDN w:val="0"/>
      <w:adjustRightInd w:val="0"/>
    </w:pPr>
    <w:rPr>
      <w:rFonts w:ascii="Trebuchet MS" w:hAnsi="Trebuchet MS" w:cs="Trebuchet MS"/>
      <w:color w:val="000000"/>
      <w:sz w:val="24"/>
      <w:szCs w:val="24"/>
      <w:lang w:val="fr-FR"/>
    </w:rPr>
  </w:style>
  <w:style w:type="paragraph" w:styleId="Paragraphedeliste">
    <w:name w:val="List Paragraph"/>
    <w:basedOn w:val="Normal"/>
    <w:uiPriority w:val="34"/>
    <w:qFormat/>
    <w:rsid w:val="00083D64"/>
    <w:pPr>
      <w:ind w:left="720"/>
      <w:contextualSpacing/>
    </w:pPr>
    <w:rPr>
      <w:lang w:val="fr-FR"/>
    </w:rPr>
  </w:style>
  <w:style w:type="paragraph" w:styleId="NormalWeb">
    <w:name w:val="Normal (Web)"/>
    <w:basedOn w:val="Normal"/>
    <w:uiPriority w:val="99"/>
    <w:unhideWhenUsed/>
    <w:rsid w:val="00FB4AB3"/>
    <w:pPr>
      <w:spacing w:before="100" w:beforeAutospacing="1" w:after="119"/>
    </w:pPr>
    <w:rPr>
      <w:lang w:val="fr-FR" w:eastAsia="fr-FR"/>
    </w:rPr>
  </w:style>
  <w:style w:type="paragraph" w:customStyle="1" w:styleId="ParagrapheIndent3">
    <w:name w:val="ParagrapheIndent3"/>
    <w:basedOn w:val="Normal"/>
    <w:next w:val="Normal"/>
    <w:qFormat/>
    <w:rsid w:val="0016350D"/>
    <w:pPr>
      <w:spacing w:after="80"/>
    </w:pPr>
    <w:rPr>
      <w:rFonts w:ascii="Trebuchet MS" w:eastAsia="Trebuchet MS" w:hAnsi="Trebuchet MS" w:cs="Trebuchet MS"/>
      <w:sz w:val="20"/>
      <w:lang w:val="fr-FR"/>
    </w:rPr>
  </w:style>
  <w:style w:type="paragraph" w:styleId="En-ttedetabledesmatires">
    <w:name w:val="TOC Heading"/>
    <w:basedOn w:val="Titre1"/>
    <w:next w:val="Normal"/>
    <w:uiPriority w:val="39"/>
    <w:unhideWhenUsed/>
    <w:qFormat/>
    <w:rsid w:val="00841BC1"/>
    <w:pPr>
      <w:keepLines/>
      <w:spacing w:before="240" w:after="0" w:line="259" w:lineRule="auto"/>
      <w:outlineLvl w:val="9"/>
    </w:pPr>
    <w:rPr>
      <w:rFonts w:asciiTheme="majorHAnsi" w:eastAsiaTheme="majorEastAsia" w:hAnsiTheme="majorHAnsi" w:cstheme="majorBidi"/>
      <w:b w:val="0"/>
      <w:bCs w:val="0"/>
      <w:color w:val="365F91" w:themeColor="accent1" w:themeShade="BF"/>
      <w:kern w:val="0"/>
      <w:lang w:val="fr-FR" w:eastAsia="fr-FR"/>
    </w:rPr>
  </w:style>
  <w:style w:type="paragraph" w:customStyle="1" w:styleId="western">
    <w:name w:val="western"/>
    <w:basedOn w:val="Normal"/>
    <w:rsid w:val="00ED1ABF"/>
    <w:pPr>
      <w:spacing w:before="100" w:beforeAutospacing="1" w:after="80"/>
      <w:jc w:val="both"/>
    </w:pPr>
    <w:rPr>
      <w:color w:val="000000"/>
      <w:sz w:val="22"/>
      <w:szCs w:val="22"/>
      <w:lang w:val="fr-FR" w:eastAsia="fr-FR"/>
    </w:rPr>
  </w:style>
  <w:style w:type="paragraph" w:styleId="Textedebulles">
    <w:name w:val="Balloon Text"/>
    <w:basedOn w:val="Normal"/>
    <w:link w:val="TextedebullesCar"/>
    <w:unhideWhenUsed/>
    <w:rsid w:val="000A2F5C"/>
    <w:pPr>
      <w:spacing w:after="80"/>
    </w:pPr>
    <w:rPr>
      <w:rFonts w:ascii="Segoe UI" w:hAnsi="Segoe UI" w:cs="Segoe UI"/>
      <w:sz w:val="18"/>
      <w:szCs w:val="18"/>
      <w:lang w:val="fr-FR"/>
    </w:rPr>
  </w:style>
  <w:style w:type="character" w:customStyle="1" w:styleId="TextedebullesCar">
    <w:name w:val="Texte de bulles Car"/>
    <w:basedOn w:val="Policepardfaut"/>
    <w:link w:val="Textedebulles"/>
    <w:rsid w:val="000A2F5C"/>
    <w:rPr>
      <w:rFonts w:ascii="Segoe UI" w:hAnsi="Segoe UI" w:cs="Segoe UI"/>
      <w:sz w:val="18"/>
      <w:szCs w:val="18"/>
      <w:lang w:val="fr-FR"/>
    </w:rPr>
  </w:style>
  <w:style w:type="paragraph" w:styleId="Objetducommentaire">
    <w:name w:val="annotation subject"/>
    <w:basedOn w:val="Commentaire"/>
    <w:next w:val="Commentaire"/>
    <w:link w:val="ObjetducommentaireCar"/>
    <w:rsid w:val="00BB604B"/>
    <w:rPr>
      <w:b/>
      <w:bCs/>
      <w:lang w:val="en-US"/>
    </w:rPr>
  </w:style>
  <w:style w:type="character" w:customStyle="1" w:styleId="ObjetducommentaireCar">
    <w:name w:val="Objet du commentaire Car"/>
    <w:basedOn w:val="CommentaireCar"/>
    <w:link w:val="Objetducommentaire"/>
    <w:rsid w:val="00BB604B"/>
    <w:rPr>
      <w:b/>
      <w:bCs/>
      <w:lang w:val="fr-FR"/>
    </w:rPr>
  </w:style>
  <w:style w:type="paragraph" w:styleId="Rvision">
    <w:name w:val="Revision"/>
    <w:hidden/>
    <w:uiPriority w:val="99"/>
    <w:semiHidden/>
    <w:rsid w:val="00A92D59"/>
    <w:rPr>
      <w:sz w:val="24"/>
      <w:szCs w:val="24"/>
    </w:rPr>
  </w:style>
  <w:style w:type="paragraph" w:customStyle="1" w:styleId="pf0">
    <w:name w:val="pf0"/>
    <w:basedOn w:val="Normal"/>
    <w:rsid w:val="00F42798"/>
    <w:pPr>
      <w:spacing w:before="100" w:beforeAutospacing="1" w:after="100" w:afterAutospacing="1"/>
    </w:pPr>
    <w:rPr>
      <w:lang w:val="fr-FR" w:eastAsia="fr-FR"/>
    </w:rPr>
  </w:style>
  <w:style w:type="character" w:customStyle="1" w:styleId="cf01">
    <w:name w:val="cf01"/>
    <w:basedOn w:val="Policepardfaut"/>
    <w:rsid w:val="00F4279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2766052">
      <w:bodyDiv w:val="1"/>
      <w:marLeft w:val="0"/>
      <w:marRight w:val="0"/>
      <w:marTop w:val="0"/>
      <w:marBottom w:val="0"/>
      <w:divBdr>
        <w:top w:val="none" w:sz="0" w:space="0" w:color="auto"/>
        <w:left w:val="none" w:sz="0" w:space="0" w:color="auto"/>
        <w:bottom w:val="none" w:sz="0" w:space="0" w:color="auto"/>
        <w:right w:val="none" w:sz="0" w:space="0" w:color="auto"/>
      </w:divBdr>
    </w:div>
    <w:div w:id="2076273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mailto:greffe.ta-amiens@juradm.fr"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telerecour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mailto:greffe.ta-amiens@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629A9-FD3E-470B-9528-CCDA46EE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10928</Words>
  <Characters>60106</Characters>
  <Application>Microsoft Office Word</Application>
  <DocSecurity>0</DocSecurity>
  <Lines>500</Lines>
  <Paragraphs>141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MARCHAND Severine</dc:creator>
  <cp:lastModifiedBy>MARTE Olivier</cp:lastModifiedBy>
  <cp:revision>12</cp:revision>
  <dcterms:created xsi:type="dcterms:W3CDTF">2025-08-02T09:48:00Z</dcterms:created>
  <dcterms:modified xsi:type="dcterms:W3CDTF">2025-08-02T10:23:00Z</dcterms:modified>
</cp:coreProperties>
</file>