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2BA70F" w14:textId="1578DDF1" w:rsidR="0022457D" w:rsidRPr="00931EC9" w:rsidRDefault="00103680" w:rsidP="00774537">
      <w:pPr>
        <w:jc w:val="center"/>
        <w:rPr>
          <w:rFonts w:ascii="Marianne" w:hAnsi="Marianne"/>
          <w:b/>
          <w:bCs/>
          <w:sz w:val="20"/>
          <w:szCs w:val="20"/>
        </w:rPr>
      </w:pPr>
      <w:r w:rsidRPr="00931EC9">
        <w:rPr>
          <w:rFonts w:ascii="Marianne" w:hAnsi="Marianne"/>
          <w:b/>
          <w:bCs/>
          <w:noProof/>
          <w:sz w:val="32"/>
          <w:szCs w:val="32"/>
        </w:rPr>
        <w:drawing>
          <wp:anchor distT="0" distB="0" distL="114300" distR="114300" simplePos="0" relativeHeight="251660288" behindDoc="1" locked="0" layoutInCell="1" allowOverlap="1" wp14:anchorId="246BE6C7" wp14:editId="75979E34">
            <wp:simplePos x="0" y="0"/>
            <wp:positionH relativeFrom="margin">
              <wp:posOffset>-76200</wp:posOffset>
            </wp:positionH>
            <wp:positionV relativeFrom="paragraph">
              <wp:posOffset>-373380</wp:posOffset>
            </wp:positionV>
            <wp:extent cx="702945" cy="632460"/>
            <wp:effectExtent l="0" t="0" r="1905" b="0"/>
            <wp:wrapNone/>
            <wp:docPr id="1972708021" name="Image 1" descr="Une image contenant texte, Police, Graphique,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2708021" name="Image 1" descr="Une image contenant texte, Police, Graphique, blanc&#10;&#10;Le contenu généré par l’IA peut être incorrect."/>
                    <pic:cNvPicPr/>
                  </pic:nvPicPr>
                  <pic:blipFill>
                    <a:blip r:embed="rId8" cstate="print">
                      <a:extLst>
                        <a:ext uri="{28A0092B-C50C-407E-A947-70E740481C1C}">
                          <a14:useLocalDpi xmlns:a14="http://schemas.microsoft.com/office/drawing/2010/main" val="0"/>
                        </a:ext>
                      </a:extLst>
                    </a:blip>
                    <a:stretch>
                      <a:fillRect/>
                    </a:stretch>
                  </pic:blipFill>
                  <pic:spPr>
                    <a:xfrm>
                      <a:off x="0" y="0"/>
                      <a:ext cx="702945" cy="632460"/>
                    </a:xfrm>
                    <a:prstGeom prst="rect">
                      <a:avLst/>
                    </a:prstGeom>
                  </pic:spPr>
                </pic:pic>
              </a:graphicData>
            </a:graphic>
            <wp14:sizeRelH relativeFrom="page">
              <wp14:pctWidth>0</wp14:pctWidth>
            </wp14:sizeRelH>
            <wp14:sizeRelV relativeFrom="page">
              <wp14:pctHeight>0</wp14:pctHeight>
            </wp14:sizeRelV>
          </wp:anchor>
        </w:drawing>
      </w:r>
      <w:r w:rsidR="0022457D" w:rsidRPr="00931EC9">
        <w:rPr>
          <w:rFonts w:ascii="Marianne" w:hAnsi="Marianne"/>
          <w:b/>
          <w:bCs/>
          <w:noProof/>
          <w:sz w:val="32"/>
          <w:szCs w:val="32"/>
        </w:rPr>
        <w:drawing>
          <wp:anchor distT="0" distB="0" distL="114300" distR="114300" simplePos="0" relativeHeight="251662336" behindDoc="1" locked="0" layoutInCell="1" allowOverlap="1" wp14:anchorId="0159AF6E" wp14:editId="3A7A9DBF">
            <wp:simplePos x="0" y="0"/>
            <wp:positionH relativeFrom="rightMargin">
              <wp:posOffset>-350520</wp:posOffset>
            </wp:positionH>
            <wp:positionV relativeFrom="paragraph">
              <wp:posOffset>-370840</wp:posOffset>
            </wp:positionV>
            <wp:extent cx="611505" cy="708025"/>
            <wp:effectExtent l="0" t="0" r="0" b="0"/>
            <wp:wrapNone/>
            <wp:docPr id="605824050" name="Image 1" descr="Une image contenant texte, Police, carte, logo&#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824050" name="Image 1" descr="Une image contenant texte, Police, carte, logo&#10;&#10;Le contenu généré par l’IA peut être incorrect."/>
                    <pic:cNvPicPr/>
                  </pic:nvPicPr>
                  <pic:blipFill>
                    <a:blip r:embed="rId9">
                      <a:extLst>
                        <a:ext uri="{28A0092B-C50C-407E-A947-70E740481C1C}">
                          <a14:useLocalDpi xmlns:a14="http://schemas.microsoft.com/office/drawing/2010/main" val="0"/>
                        </a:ext>
                      </a:extLst>
                    </a:blip>
                    <a:stretch>
                      <a:fillRect/>
                    </a:stretch>
                  </pic:blipFill>
                  <pic:spPr>
                    <a:xfrm>
                      <a:off x="0" y="0"/>
                      <a:ext cx="611505" cy="708025"/>
                    </a:xfrm>
                    <a:prstGeom prst="rect">
                      <a:avLst/>
                    </a:prstGeom>
                  </pic:spPr>
                </pic:pic>
              </a:graphicData>
            </a:graphic>
            <wp14:sizeRelH relativeFrom="page">
              <wp14:pctWidth>0</wp14:pctWidth>
            </wp14:sizeRelH>
            <wp14:sizeRelV relativeFrom="page">
              <wp14:pctHeight>0</wp14:pctHeight>
            </wp14:sizeRelV>
          </wp:anchor>
        </w:drawing>
      </w:r>
    </w:p>
    <w:p w14:paraId="717BE661" w14:textId="77777777" w:rsidR="00050D54" w:rsidRPr="00931EC9" w:rsidRDefault="00050D54" w:rsidP="00774537">
      <w:pPr>
        <w:jc w:val="center"/>
        <w:rPr>
          <w:rFonts w:ascii="Marianne" w:hAnsi="Marianne"/>
          <w:b/>
          <w:bCs/>
          <w:sz w:val="24"/>
          <w:szCs w:val="24"/>
        </w:rPr>
      </w:pPr>
    </w:p>
    <w:p w14:paraId="673E52C0" w14:textId="45D8A8CA" w:rsidR="007549D7" w:rsidRPr="00931EC9" w:rsidRDefault="007549D7" w:rsidP="007549D7">
      <w:pPr>
        <w:rPr>
          <w:rFonts w:ascii="Marianne" w:hAnsi="Marianne"/>
          <w:b/>
          <w:bCs/>
          <w:color w:val="0070C0"/>
          <w:sz w:val="20"/>
          <w:szCs w:val="20"/>
        </w:rPr>
      </w:pPr>
      <w:r w:rsidRPr="00931EC9">
        <w:rPr>
          <w:rFonts w:ascii="Marianne" w:hAnsi="Marianne"/>
          <w:b/>
          <w:bCs/>
          <w:color w:val="0070C0"/>
          <w:sz w:val="20"/>
          <w:szCs w:val="20"/>
        </w:rPr>
        <w:t>Direction Adaptation, Aménagement et Trajectoires bas carbone (DAAT)</w:t>
      </w:r>
    </w:p>
    <w:p w14:paraId="48B2A871" w14:textId="77777777" w:rsidR="007549D7" w:rsidRPr="00122B85" w:rsidRDefault="007549D7" w:rsidP="00050D54">
      <w:pPr>
        <w:jc w:val="center"/>
        <w:rPr>
          <w:rFonts w:ascii="Marianne" w:hAnsi="Marianne"/>
          <w:b/>
          <w:bCs/>
          <w:sz w:val="10"/>
          <w:szCs w:val="10"/>
        </w:rPr>
      </w:pPr>
    </w:p>
    <w:p w14:paraId="08774136" w14:textId="77777777" w:rsidR="007549D7" w:rsidRPr="00931EC9" w:rsidRDefault="007549D7" w:rsidP="007549D7">
      <w:pPr>
        <w:pBdr>
          <w:top w:val="single" w:sz="4" w:space="1" w:color="auto"/>
          <w:left w:val="single" w:sz="4" w:space="4" w:color="auto"/>
          <w:bottom w:val="single" w:sz="4" w:space="1" w:color="auto"/>
          <w:right w:val="single" w:sz="4" w:space="4" w:color="auto"/>
        </w:pBdr>
        <w:jc w:val="center"/>
        <w:rPr>
          <w:rFonts w:ascii="Marianne" w:hAnsi="Marianne"/>
          <w:b/>
          <w:bCs/>
          <w:sz w:val="24"/>
          <w:szCs w:val="24"/>
        </w:rPr>
      </w:pPr>
    </w:p>
    <w:p w14:paraId="5D6560AC" w14:textId="1BBB2917" w:rsidR="00EB3469" w:rsidRPr="00931EC9" w:rsidRDefault="00452937" w:rsidP="007549D7">
      <w:pPr>
        <w:pBdr>
          <w:top w:val="single" w:sz="4" w:space="1" w:color="auto"/>
          <w:left w:val="single" w:sz="4" w:space="4" w:color="auto"/>
          <w:bottom w:val="single" w:sz="4" w:space="1" w:color="auto"/>
          <w:right w:val="single" w:sz="4" w:space="4" w:color="auto"/>
        </w:pBdr>
        <w:jc w:val="center"/>
        <w:rPr>
          <w:rFonts w:ascii="Marianne" w:hAnsi="Marianne"/>
          <w:b/>
          <w:bCs/>
          <w:sz w:val="28"/>
          <w:szCs w:val="28"/>
        </w:rPr>
      </w:pPr>
      <w:r w:rsidRPr="00931EC9">
        <w:rPr>
          <w:rFonts w:ascii="Marianne" w:hAnsi="Marianne"/>
          <w:b/>
          <w:bCs/>
          <w:sz w:val="28"/>
          <w:szCs w:val="28"/>
        </w:rPr>
        <w:t>S</w:t>
      </w:r>
      <w:r w:rsidR="00AA43C2" w:rsidRPr="00931EC9">
        <w:rPr>
          <w:rFonts w:ascii="Marianne" w:hAnsi="Marianne"/>
          <w:b/>
          <w:bCs/>
          <w:sz w:val="28"/>
          <w:szCs w:val="28"/>
        </w:rPr>
        <w:t xml:space="preserve">cores d’évolution d’aléas </w:t>
      </w:r>
      <w:r w:rsidR="008E2C9E" w:rsidRPr="00931EC9">
        <w:rPr>
          <w:rFonts w:ascii="Marianne" w:hAnsi="Marianne"/>
          <w:b/>
          <w:bCs/>
          <w:sz w:val="28"/>
          <w:szCs w:val="28"/>
        </w:rPr>
        <w:t>climatiques</w:t>
      </w:r>
      <w:r w:rsidR="00AA43C2" w:rsidRPr="00931EC9">
        <w:rPr>
          <w:rFonts w:ascii="Marianne" w:hAnsi="Marianne"/>
          <w:b/>
          <w:bCs/>
          <w:sz w:val="28"/>
          <w:szCs w:val="28"/>
        </w:rPr>
        <w:t xml:space="preserve"> à destination des acteurs économiques</w:t>
      </w:r>
      <w:r w:rsidR="000A1DD2" w:rsidRPr="00931EC9">
        <w:rPr>
          <w:rFonts w:ascii="Marianne" w:hAnsi="Marianne"/>
          <w:b/>
          <w:bCs/>
          <w:sz w:val="28"/>
          <w:szCs w:val="28"/>
        </w:rPr>
        <w:t xml:space="preserve"> et des collectivités territoriales</w:t>
      </w:r>
    </w:p>
    <w:p w14:paraId="37F78B8A" w14:textId="77777777" w:rsidR="007549D7" w:rsidRPr="00931EC9" w:rsidRDefault="007549D7" w:rsidP="007549D7">
      <w:pPr>
        <w:pBdr>
          <w:top w:val="single" w:sz="4" w:space="1" w:color="auto"/>
          <w:left w:val="single" w:sz="4" w:space="4" w:color="auto"/>
          <w:bottom w:val="single" w:sz="4" w:space="1" w:color="auto"/>
          <w:right w:val="single" w:sz="4" w:space="4" w:color="auto"/>
        </w:pBdr>
        <w:jc w:val="center"/>
        <w:rPr>
          <w:rFonts w:ascii="Marianne" w:hAnsi="Marianne"/>
          <w:b/>
          <w:bCs/>
          <w:sz w:val="24"/>
          <w:szCs w:val="24"/>
        </w:rPr>
      </w:pPr>
    </w:p>
    <w:p w14:paraId="1DD1C9B7" w14:textId="77777777" w:rsidR="00D143B9" w:rsidRPr="00014ED9" w:rsidRDefault="00D143B9" w:rsidP="007549D7">
      <w:pPr>
        <w:rPr>
          <w:rFonts w:ascii="Marianne" w:hAnsi="Marianne"/>
          <w:b/>
          <w:bCs/>
          <w:sz w:val="12"/>
          <w:szCs w:val="12"/>
        </w:rPr>
      </w:pPr>
    </w:p>
    <w:p w14:paraId="6E507834" w14:textId="6662A278" w:rsidR="007549D7" w:rsidRPr="00931EC9" w:rsidRDefault="007549D7">
      <w:pPr>
        <w:rPr>
          <w:rFonts w:ascii="Marianne" w:hAnsi="Marianne"/>
          <w:b/>
          <w:bCs/>
          <w:sz w:val="28"/>
          <w:szCs w:val="28"/>
        </w:rPr>
      </w:pPr>
      <w:r w:rsidRPr="00931EC9">
        <w:rPr>
          <w:rFonts w:ascii="Marianne" w:hAnsi="Marianne"/>
          <w:b/>
          <w:bCs/>
          <w:sz w:val="28"/>
          <w:szCs w:val="28"/>
        </w:rPr>
        <w:t>Cahier des charges</w:t>
      </w:r>
    </w:p>
    <w:p w14:paraId="1E27ADE9" w14:textId="77777777" w:rsidR="000F03BF" w:rsidRPr="00014ED9" w:rsidRDefault="000F03BF">
      <w:pPr>
        <w:rPr>
          <w:rFonts w:ascii="Marianne" w:hAnsi="Marianne"/>
          <w:b/>
          <w:bCs/>
          <w:sz w:val="8"/>
          <w:szCs w:val="8"/>
        </w:rPr>
      </w:pPr>
    </w:p>
    <w:p w14:paraId="46D6BD66" w14:textId="0F1C81F8" w:rsidR="00194677" w:rsidRPr="00931EC9" w:rsidRDefault="00DF54AE" w:rsidP="003F1E16">
      <w:pPr>
        <w:pStyle w:val="Titre1"/>
        <w:rPr>
          <w:rFonts w:ascii="Marianne" w:hAnsi="Marianne"/>
        </w:rPr>
      </w:pPr>
      <w:r w:rsidRPr="00931EC9">
        <w:rPr>
          <w:rFonts w:ascii="Marianne" w:hAnsi="Marianne"/>
        </w:rPr>
        <w:t>Contexte</w:t>
      </w:r>
    </w:p>
    <w:p w14:paraId="57F5EA85" w14:textId="77777777" w:rsidR="00DB3510" w:rsidRDefault="00194677" w:rsidP="00DB3510">
      <w:pPr>
        <w:spacing w:after="0"/>
        <w:jc w:val="both"/>
        <w:rPr>
          <w:rFonts w:ascii="Marianne" w:hAnsi="Marianne"/>
          <w:sz w:val="20"/>
          <w:szCs w:val="20"/>
        </w:rPr>
      </w:pPr>
      <w:r w:rsidRPr="00931EC9">
        <w:rPr>
          <w:rFonts w:ascii="Marianne" w:hAnsi="Marianne"/>
          <w:sz w:val="20"/>
          <w:szCs w:val="20"/>
        </w:rPr>
        <w:t>Différents travaux ont été mené</w:t>
      </w:r>
      <w:r w:rsidR="008E0E55" w:rsidRPr="00931EC9">
        <w:rPr>
          <w:rFonts w:ascii="Marianne" w:hAnsi="Marianne"/>
          <w:sz w:val="20"/>
          <w:szCs w:val="20"/>
        </w:rPr>
        <w:t>s</w:t>
      </w:r>
      <w:r w:rsidRPr="00931EC9">
        <w:rPr>
          <w:rFonts w:ascii="Marianne" w:hAnsi="Marianne"/>
          <w:sz w:val="20"/>
          <w:szCs w:val="20"/>
        </w:rPr>
        <w:t xml:space="preserve"> jusqu’à présent en France pour élaborer des scores d’évolution des aléas climatiques</w:t>
      </w:r>
      <w:r w:rsidR="0021587B" w:rsidRPr="00931EC9">
        <w:rPr>
          <w:rFonts w:ascii="Marianne" w:hAnsi="Marianne"/>
          <w:sz w:val="20"/>
          <w:szCs w:val="20"/>
        </w:rPr>
        <w:t xml:space="preserve"> à différents horizons temporels dans un contexte de changement climatique</w:t>
      </w:r>
      <w:r w:rsidR="00DB3510">
        <w:rPr>
          <w:rFonts w:ascii="Marianne" w:hAnsi="Marianne"/>
          <w:sz w:val="20"/>
          <w:szCs w:val="20"/>
        </w:rPr>
        <w:t xml:space="preserve">, et </w:t>
      </w:r>
      <w:r w:rsidR="0021587B" w:rsidRPr="00931EC9">
        <w:rPr>
          <w:rFonts w:ascii="Marianne" w:hAnsi="Marianne"/>
          <w:sz w:val="20"/>
          <w:szCs w:val="20"/>
        </w:rPr>
        <w:t>notamment</w:t>
      </w:r>
      <w:r w:rsidR="00DB3510">
        <w:rPr>
          <w:rFonts w:ascii="Marianne" w:hAnsi="Marianne"/>
          <w:sz w:val="20"/>
          <w:szCs w:val="20"/>
        </w:rPr>
        <w:t> :</w:t>
      </w:r>
    </w:p>
    <w:p w14:paraId="72098FE4" w14:textId="181F7ECC" w:rsidR="00DB3510" w:rsidRDefault="00DB3510" w:rsidP="00DB3510">
      <w:pPr>
        <w:pStyle w:val="Paragraphedeliste"/>
        <w:numPr>
          <w:ilvl w:val="0"/>
          <w:numId w:val="43"/>
        </w:numPr>
        <w:jc w:val="both"/>
        <w:rPr>
          <w:rFonts w:ascii="Marianne" w:hAnsi="Marianne"/>
          <w:sz w:val="20"/>
          <w:szCs w:val="20"/>
        </w:rPr>
      </w:pPr>
      <w:r w:rsidRPr="00DB3510">
        <w:rPr>
          <w:rFonts w:ascii="Marianne" w:hAnsi="Marianne"/>
          <w:sz w:val="20"/>
          <w:szCs w:val="20"/>
        </w:rPr>
        <w:t>Les</w:t>
      </w:r>
      <w:r w:rsidR="005F6DFF" w:rsidRPr="00DB3510">
        <w:rPr>
          <w:rFonts w:ascii="Marianne" w:hAnsi="Marianne"/>
          <w:sz w:val="20"/>
          <w:szCs w:val="20"/>
        </w:rPr>
        <w:t xml:space="preserve"> notations </w:t>
      </w:r>
      <w:r w:rsidR="00152E8F" w:rsidRPr="00DB3510">
        <w:rPr>
          <w:rFonts w:ascii="Marianne" w:hAnsi="Marianne"/>
          <w:sz w:val="20"/>
          <w:szCs w:val="20"/>
        </w:rPr>
        <w:t xml:space="preserve">affichées </w:t>
      </w:r>
      <w:r w:rsidR="00015F39" w:rsidRPr="00DB3510">
        <w:rPr>
          <w:rFonts w:ascii="Marianne" w:hAnsi="Marianne"/>
          <w:sz w:val="20"/>
          <w:szCs w:val="20"/>
        </w:rPr>
        <w:t xml:space="preserve">dans </w:t>
      </w:r>
      <w:r w:rsidR="00152E8F" w:rsidRPr="00DB3510">
        <w:rPr>
          <w:rFonts w:ascii="Marianne" w:hAnsi="Marianne"/>
          <w:sz w:val="20"/>
          <w:szCs w:val="20"/>
        </w:rPr>
        <w:t xml:space="preserve">le </w:t>
      </w:r>
      <w:r w:rsidR="002B5F5B" w:rsidRPr="00DB3510">
        <w:rPr>
          <w:rFonts w:ascii="Marianne" w:hAnsi="Marianne"/>
          <w:sz w:val="20"/>
          <w:szCs w:val="20"/>
        </w:rPr>
        <w:t xml:space="preserve">cadre du </w:t>
      </w:r>
      <w:r w:rsidR="00152E8F" w:rsidRPr="00DB3510">
        <w:rPr>
          <w:rFonts w:ascii="Marianne" w:hAnsi="Marianne"/>
          <w:sz w:val="20"/>
          <w:szCs w:val="20"/>
        </w:rPr>
        <w:t>patch 4°C</w:t>
      </w:r>
      <w:r w:rsidR="002B5F5B" w:rsidRPr="00DB3510">
        <w:rPr>
          <w:rFonts w:ascii="Marianne" w:hAnsi="Marianne"/>
          <w:sz w:val="20"/>
          <w:szCs w:val="20"/>
        </w:rPr>
        <w:t xml:space="preserve"> (Météo France)</w:t>
      </w:r>
      <w:r w:rsidR="00015F39" w:rsidRPr="00DB3510">
        <w:rPr>
          <w:rFonts w:ascii="Marianne" w:hAnsi="Marianne"/>
          <w:sz w:val="20"/>
          <w:szCs w:val="20"/>
        </w:rPr>
        <w:t xml:space="preserve"> ou par la Banque de </w:t>
      </w:r>
      <w:r>
        <w:rPr>
          <w:rFonts w:ascii="Marianne" w:hAnsi="Marianne"/>
          <w:sz w:val="20"/>
          <w:szCs w:val="20"/>
        </w:rPr>
        <w:t>France ;</w:t>
      </w:r>
    </w:p>
    <w:p w14:paraId="04E6C67F" w14:textId="7D723CF0" w:rsidR="00931EC9" w:rsidRPr="00DB3510" w:rsidRDefault="00DB3510" w:rsidP="00DB3510">
      <w:pPr>
        <w:pStyle w:val="Paragraphedeliste"/>
        <w:numPr>
          <w:ilvl w:val="0"/>
          <w:numId w:val="43"/>
        </w:numPr>
        <w:jc w:val="both"/>
        <w:rPr>
          <w:rFonts w:ascii="Marianne" w:hAnsi="Marianne"/>
          <w:sz w:val="20"/>
          <w:szCs w:val="20"/>
        </w:rPr>
      </w:pPr>
      <w:r>
        <w:rPr>
          <w:rFonts w:ascii="Marianne" w:hAnsi="Marianne"/>
          <w:sz w:val="20"/>
          <w:szCs w:val="20"/>
        </w:rPr>
        <w:t>L</w:t>
      </w:r>
      <w:r w:rsidR="00152E8F" w:rsidRPr="00DB3510">
        <w:rPr>
          <w:rFonts w:ascii="Marianne" w:hAnsi="Marianne"/>
          <w:sz w:val="20"/>
          <w:szCs w:val="20"/>
        </w:rPr>
        <w:t>es notations processés dans</w:t>
      </w:r>
      <w:r>
        <w:rPr>
          <w:rFonts w:ascii="Marianne" w:hAnsi="Marianne"/>
          <w:sz w:val="20"/>
          <w:szCs w:val="20"/>
        </w:rPr>
        <w:t xml:space="preserve"> le cadre de la méthode</w:t>
      </w:r>
      <w:r w:rsidR="00152E8F" w:rsidRPr="00DB3510">
        <w:rPr>
          <w:rFonts w:ascii="Marianne" w:hAnsi="Marianne"/>
          <w:sz w:val="20"/>
          <w:szCs w:val="20"/>
        </w:rPr>
        <w:t xml:space="preserve"> </w:t>
      </w:r>
      <w:r w:rsidR="008E0E55" w:rsidRPr="00DB3510">
        <w:rPr>
          <w:rFonts w:ascii="Marianne" w:hAnsi="Marianne"/>
          <w:sz w:val="20"/>
          <w:szCs w:val="20"/>
        </w:rPr>
        <w:t>OCARA pour PME</w:t>
      </w:r>
      <w:r>
        <w:rPr>
          <w:rFonts w:ascii="Marianne" w:hAnsi="Marianne"/>
          <w:sz w:val="20"/>
          <w:szCs w:val="20"/>
        </w:rPr>
        <w:t>,</w:t>
      </w:r>
      <w:r w:rsidR="00152E8F" w:rsidRPr="00DB3510">
        <w:rPr>
          <w:rFonts w:ascii="Marianne" w:hAnsi="Marianne"/>
          <w:sz w:val="20"/>
          <w:szCs w:val="20"/>
        </w:rPr>
        <w:t xml:space="preserve"> ou </w:t>
      </w:r>
      <w:r w:rsidR="00015F39" w:rsidRPr="00DB3510">
        <w:rPr>
          <w:rFonts w:ascii="Marianne" w:hAnsi="Marianne"/>
          <w:sz w:val="20"/>
          <w:szCs w:val="20"/>
        </w:rPr>
        <w:t>dans BatAdapt de l’Observatoire de l’Immobilier Durable (OID).</w:t>
      </w:r>
    </w:p>
    <w:p w14:paraId="3CEC0E2D" w14:textId="28F61DED" w:rsidR="00194677" w:rsidRPr="00931EC9" w:rsidRDefault="000C1FEC" w:rsidP="00194677">
      <w:pPr>
        <w:jc w:val="both"/>
        <w:rPr>
          <w:rFonts w:ascii="Marianne" w:hAnsi="Marianne"/>
          <w:sz w:val="20"/>
          <w:szCs w:val="20"/>
        </w:rPr>
      </w:pPr>
      <w:r w:rsidRPr="00931EC9">
        <w:rPr>
          <w:rFonts w:ascii="Marianne" w:hAnsi="Marianne"/>
          <w:sz w:val="20"/>
          <w:szCs w:val="20"/>
        </w:rPr>
        <w:t>Ces approches (cible, périmètre des aléas, scénarios d’émissions, etc.) sont présentées en détail en annexes, ainsi que les méthodes utilisées dans chacune d’entre elles ayant permis d’aboutir à des scores d’évolution des aléas climatiques.</w:t>
      </w:r>
      <w:r w:rsidR="008E0E55" w:rsidRPr="00931EC9">
        <w:rPr>
          <w:rFonts w:ascii="Marianne" w:hAnsi="Marianne"/>
          <w:sz w:val="20"/>
          <w:szCs w:val="20"/>
        </w:rPr>
        <w:t xml:space="preserve"> </w:t>
      </w:r>
    </w:p>
    <w:p w14:paraId="61030A81" w14:textId="67E44FCC" w:rsidR="00152E8F" w:rsidRPr="00931EC9" w:rsidRDefault="003944CE" w:rsidP="00194677">
      <w:pPr>
        <w:jc w:val="both"/>
        <w:rPr>
          <w:rFonts w:ascii="Marianne" w:hAnsi="Marianne"/>
          <w:sz w:val="20"/>
          <w:szCs w:val="20"/>
        </w:rPr>
      </w:pPr>
      <w:r>
        <w:rPr>
          <w:rFonts w:ascii="Marianne" w:hAnsi="Marianne"/>
          <w:sz w:val="20"/>
          <w:szCs w:val="20"/>
        </w:rPr>
        <w:t>C</w:t>
      </w:r>
      <w:r w:rsidR="00152E8F">
        <w:rPr>
          <w:rFonts w:ascii="Marianne" w:hAnsi="Marianne"/>
          <w:sz w:val="20"/>
          <w:szCs w:val="20"/>
        </w:rPr>
        <w:t xml:space="preserve">es démarches ont acquis un certain niveau de </w:t>
      </w:r>
      <w:r w:rsidR="00643791">
        <w:rPr>
          <w:rFonts w:ascii="Marianne" w:hAnsi="Marianne"/>
          <w:sz w:val="20"/>
          <w:szCs w:val="20"/>
        </w:rPr>
        <w:t>développement</w:t>
      </w:r>
      <w:r w:rsidR="00224AED">
        <w:rPr>
          <w:rFonts w:ascii="Marianne" w:hAnsi="Marianne"/>
          <w:sz w:val="20"/>
          <w:szCs w:val="20"/>
        </w:rPr>
        <w:t xml:space="preserve"> et</w:t>
      </w:r>
      <w:r w:rsidR="00152E8F">
        <w:rPr>
          <w:rFonts w:ascii="Marianne" w:hAnsi="Marianne"/>
          <w:sz w:val="20"/>
          <w:szCs w:val="20"/>
        </w:rPr>
        <w:t xml:space="preserve"> les demandes </w:t>
      </w:r>
      <w:r w:rsidR="00080100">
        <w:rPr>
          <w:rFonts w:ascii="Marianne" w:hAnsi="Marianne"/>
          <w:sz w:val="20"/>
          <w:szCs w:val="20"/>
        </w:rPr>
        <w:t>de notation climatique deviennent plus nombreuses</w:t>
      </w:r>
      <w:r w:rsidR="00C811FA">
        <w:rPr>
          <w:rFonts w:ascii="Marianne" w:hAnsi="Marianne"/>
          <w:sz w:val="20"/>
          <w:szCs w:val="20"/>
        </w:rPr>
        <w:t>.</w:t>
      </w:r>
      <w:r w:rsidR="00356D57">
        <w:rPr>
          <w:rFonts w:ascii="Marianne" w:hAnsi="Marianne"/>
          <w:sz w:val="20"/>
          <w:szCs w:val="20"/>
        </w:rPr>
        <w:t xml:space="preserve"> </w:t>
      </w:r>
      <w:r w:rsidR="00B866F0">
        <w:rPr>
          <w:rFonts w:ascii="Marianne" w:hAnsi="Marianne"/>
          <w:sz w:val="20"/>
          <w:szCs w:val="20"/>
        </w:rPr>
        <w:t xml:space="preserve">Comme indiqué </w:t>
      </w:r>
      <w:r w:rsidR="00047C9D" w:rsidRPr="00931EC9">
        <w:rPr>
          <w:rFonts w:ascii="Marianne" w:hAnsi="Marianne"/>
          <w:sz w:val="20"/>
          <w:szCs w:val="20"/>
        </w:rPr>
        <w:t xml:space="preserve">dans la </w:t>
      </w:r>
      <w:r w:rsidR="00047C9D" w:rsidRPr="00931EC9">
        <w:rPr>
          <w:rFonts w:ascii="Marianne" w:hAnsi="Marianne"/>
          <w:b/>
          <w:bCs/>
          <w:sz w:val="20"/>
          <w:szCs w:val="20"/>
        </w:rPr>
        <w:t>mesure 41 du PNACC 3</w:t>
      </w:r>
      <w:r w:rsidR="00047C9D" w:rsidRPr="00931EC9">
        <w:rPr>
          <w:rFonts w:ascii="Marianne" w:hAnsi="Marianne"/>
          <w:sz w:val="20"/>
          <w:szCs w:val="20"/>
        </w:rPr>
        <w:t>, consistant à développer les outils et informations nécessaires aux entreprises pour s’adapter au changement climatique</w:t>
      </w:r>
      <w:r w:rsidR="00676162">
        <w:rPr>
          <w:rFonts w:ascii="Marianne" w:hAnsi="Marianne"/>
          <w:sz w:val="20"/>
          <w:szCs w:val="20"/>
        </w:rPr>
        <w:t>,</w:t>
      </w:r>
      <w:r w:rsidR="00047C9D" w:rsidRPr="00931EC9">
        <w:rPr>
          <w:rFonts w:ascii="Marianne" w:hAnsi="Marianne"/>
          <w:sz w:val="20"/>
          <w:szCs w:val="20"/>
        </w:rPr>
        <w:t xml:space="preserve"> </w:t>
      </w:r>
      <w:r w:rsidR="00047C9D" w:rsidRPr="00931EC9">
        <w:rPr>
          <w:rFonts w:ascii="Marianne" w:hAnsi="Marianne"/>
          <w:b/>
          <w:bCs/>
          <w:sz w:val="20"/>
          <w:szCs w:val="20"/>
        </w:rPr>
        <w:t>et dans la continuité du travail réalisé dans le cadre de la mesure 23</w:t>
      </w:r>
      <w:r w:rsidR="00047C9D" w:rsidRPr="00931EC9">
        <w:rPr>
          <w:rFonts w:ascii="Marianne" w:hAnsi="Marianne"/>
          <w:sz w:val="20"/>
          <w:szCs w:val="20"/>
        </w:rPr>
        <w:t xml:space="preserve"> sur le «</w:t>
      </w:r>
      <w:r w:rsidR="00047C9D" w:rsidRPr="00931EC9">
        <w:rPr>
          <w:rFonts w:ascii="Marianne" w:hAnsi="Marianne" w:cs="Calibri"/>
          <w:sz w:val="20"/>
          <w:szCs w:val="20"/>
        </w:rPr>
        <w:t> </w:t>
      </w:r>
      <w:r w:rsidR="00047C9D" w:rsidRPr="00931EC9">
        <w:rPr>
          <w:rFonts w:ascii="Marianne" w:hAnsi="Marianne"/>
          <w:sz w:val="20"/>
          <w:szCs w:val="20"/>
        </w:rPr>
        <w:t>patch 4°C</w:t>
      </w:r>
      <w:r w:rsidR="00047C9D" w:rsidRPr="00931EC9">
        <w:rPr>
          <w:rFonts w:ascii="Marianne" w:hAnsi="Marianne" w:cs="Calibri"/>
          <w:sz w:val="20"/>
          <w:szCs w:val="20"/>
        </w:rPr>
        <w:t> </w:t>
      </w:r>
      <w:r w:rsidR="00047C9D" w:rsidRPr="00931EC9">
        <w:rPr>
          <w:rFonts w:ascii="Marianne" w:hAnsi="Marianne" w:cs="Marianne"/>
          <w:sz w:val="20"/>
          <w:szCs w:val="20"/>
        </w:rPr>
        <w:t>»</w:t>
      </w:r>
      <w:r w:rsidR="00047C9D" w:rsidRPr="00931EC9">
        <w:rPr>
          <w:rFonts w:ascii="Marianne" w:hAnsi="Marianne"/>
          <w:sz w:val="20"/>
          <w:szCs w:val="20"/>
        </w:rPr>
        <w:t xml:space="preserve"> à destination des collectivités</w:t>
      </w:r>
      <w:r w:rsidR="00047C9D" w:rsidRPr="00931EC9">
        <w:rPr>
          <w:rStyle w:val="Appelnotedebasdep"/>
          <w:rFonts w:ascii="Marianne" w:hAnsi="Marianne"/>
          <w:sz w:val="20"/>
          <w:szCs w:val="20"/>
        </w:rPr>
        <w:footnoteReference w:id="1"/>
      </w:r>
      <w:r w:rsidR="00676162">
        <w:rPr>
          <w:rFonts w:ascii="Marianne" w:hAnsi="Marianne"/>
          <w:sz w:val="20"/>
          <w:szCs w:val="20"/>
        </w:rPr>
        <w:t xml:space="preserve">, </w:t>
      </w:r>
      <w:r w:rsidR="00B469AD">
        <w:rPr>
          <w:rFonts w:ascii="Marianne" w:hAnsi="Marianne"/>
          <w:sz w:val="20"/>
          <w:szCs w:val="20"/>
        </w:rPr>
        <w:t xml:space="preserve">il </w:t>
      </w:r>
      <w:r w:rsidR="006976B0">
        <w:rPr>
          <w:rFonts w:ascii="Marianne" w:hAnsi="Marianne"/>
          <w:sz w:val="20"/>
          <w:szCs w:val="20"/>
        </w:rPr>
        <w:t>est</w:t>
      </w:r>
      <w:r w:rsidR="00B469AD">
        <w:rPr>
          <w:rFonts w:ascii="Marianne" w:hAnsi="Marianne"/>
          <w:sz w:val="20"/>
          <w:szCs w:val="20"/>
        </w:rPr>
        <w:t xml:space="preserve"> nécessaire de s’assurer de la cohérence des méthodes</w:t>
      </w:r>
      <w:r w:rsidR="006976B0">
        <w:rPr>
          <w:rFonts w:ascii="Marianne" w:hAnsi="Marianne"/>
          <w:sz w:val="20"/>
          <w:szCs w:val="20"/>
        </w:rPr>
        <w:t xml:space="preserve"> </w:t>
      </w:r>
      <w:r w:rsidR="006578FE">
        <w:rPr>
          <w:rFonts w:ascii="Marianne" w:hAnsi="Marianne"/>
          <w:sz w:val="20"/>
          <w:szCs w:val="20"/>
        </w:rPr>
        <w:t>et d</w:t>
      </w:r>
      <w:r w:rsidR="006976B0" w:rsidRPr="00931EC9">
        <w:rPr>
          <w:rFonts w:ascii="Marianne" w:hAnsi="Marianne"/>
          <w:sz w:val="20"/>
          <w:szCs w:val="20"/>
        </w:rPr>
        <w:t>’élabor</w:t>
      </w:r>
      <w:r w:rsidR="006578FE">
        <w:rPr>
          <w:rFonts w:ascii="Marianne" w:hAnsi="Marianne"/>
          <w:sz w:val="20"/>
          <w:szCs w:val="20"/>
        </w:rPr>
        <w:t>er</w:t>
      </w:r>
      <w:r w:rsidR="006976B0" w:rsidRPr="00931EC9">
        <w:rPr>
          <w:rFonts w:ascii="Marianne" w:hAnsi="Marianne"/>
          <w:sz w:val="20"/>
          <w:szCs w:val="20"/>
        </w:rPr>
        <w:t xml:space="preserve"> des scores</w:t>
      </w:r>
      <w:r w:rsidR="00E37B9F">
        <w:rPr>
          <w:rFonts w:ascii="Marianne" w:hAnsi="Marianne"/>
          <w:sz w:val="20"/>
          <w:szCs w:val="20"/>
        </w:rPr>
        <w:t xml:space="preserve"> Climat</w:t>
      </w:r>
      <w:r w:rsidR="006976B0" w:rsidRPr="00931EC9">
        <w:rPr>
          <w:rFonts w:ascii="Marianne" w:hAnsi="Marianne"/>
          <w:sz w:val="20"/>
          <w:szCs w:val="20"/>
        </w:rPr>
        <w:t xml:space="preserve"> </w:t>
      </w:r>
      <w:r w:rsidR="006578FE">
        <w:rPr>
          <w:rFonts w:ascii="Marianne" w:hAnsi="Marianne"/>
          <w:sz w:val="20"/>
          <w:szCs w:val="20"/>
        </w:rPr>
        <w:t xml:space="preserve">de façon </w:t>
      </w:r>
      <w:r w:rsidR="006976B0" w:rsidRPr="00931EC9">
        <w:rPr>
          <w:rFonts w:ascii="Marianne" w:hAnsi="Marianne"/>
          <w:sz w:val="20"/>
          <w:szCs w:val="20"/>
        </w:rPr>
        <w:t>transparente (choix et combinaison des indicateurs climatiques pour chacun des aléas, détermination des seuils, etc.), robuste</w:t>
      </w:r>
      <w:r w:rsidR="006976B0">
        <w:rPr>
          <w:rFonts w:ascii="Marianne" w:hAnsi="Marianne"/>
          <w:sz w:val="20"/>
          <w:szCs w:val="20"/>
        </w:rPr>
        <w:t xml:space="preserve"> </w:t>
      </w:r>
      <w:r w:rsidR="006976B0" w:rsidRPr="00931EC9">
        <w:rPr>
          <w:rFonts w:ascii="Marianne" w:hAnsi="Marianne"/>
          <w:sz w:val="20"/>
          <w:szCs w:val="20"/>
        </w:rPr>
        <w:t>et accessible.</w:t>
      </w:r>
    </w:p>
    <w:p w14:paraId="523FBB8A" w14:textId="2BB051C6" w:rsidR="0021587B" w:rsidRPr="00931EC9" w:rsidRDefault="0021587B" w:rsidP="00194677">
      <w:pPr>
        <w:jc w:val="both"/>
        <w:rPr>
          <w:rFonts w:ascii="Marianne" w:hAnsi="Marianne"/>
          <w:sz w:val="20"/>
          <w:szCs w:val="20"/>
        </w:rPr>
      </w:pPr>
      <w:r w:rsidRPr="00931EC9">
        <w:rPr>
          <w:rFonts w:ascii="Marianne" w:hAnsi="Marianne"/>
          <w:sz w:val="20"/>
          <w:szCs w:val="20"/>
        </w:rPr>
        <w:t xml:space="preserve">Ces scores seront génériques, c’est-à-dire construits pour avoir une pertinence </w:t>
      </w:r>
      <w:r w:rsidR="00152E8F">
        <w:rPr>
          <w:rFonts w:ascii="Marianne" w:hAnsi="Marianne"/>
          <w:sz w:val="20"/>
          <w:szCs w:val="20"/>
        </w:rPr>
        <w:t>quel que soit</w:t>
      </w:r>
      <w:r w:rsidRPr="00931EC9">
        <w:rPr>
          <w:rFonts w:ascii="Marianne" w:hAnsi="Marianne"/>
          <w:sz w:val="20"/>
          <w:szCs w:val="20"/>
        </w:rPr>
        <w:t xml:space="preserve"> le secteur</w:t>
      </w:r>
      <w:r w:rsidR="00152E8F">
        <w:rPr>
          <w:rFonts w:ascii="Marianne" w:hAnsi="Marianne"/>
          <w:sz w:val="20"/>
          <w:szCs w:val="20"/>
        </w:rPr>
        <w:t xml:space="preserve"> d’activité</w:t>
      </w:r>
      <w:r w:rsidRPr="00931EC9">
        <w:rPr>
          <w:rFonts w:ascii="Marianne" w:hAnsi="Marianne"/>
          <w:sz w:val="20"/>
          <w:szCs w:val="20"/>
        </w:rPr>
        <w:t xml:space="preserve">. Ils n’auront pas </w:t>
      </w:r>
      <w:r w:rsidR="00A22036">
        <w:rPr>
          <w:rFonts w:ascii="Marianne" w:hAnsi="Marianne"/>
          <w:sz w:val="20"/>
          <w:szCs w:val="20"/>
        </w:rPr>
        <w:t xml:space="preserve">pour </w:t>
      </w:r>
      <w:r w:rsidRPr="00931EC9">
        <w:rPr>
          <w:rFonts w:ascii="Marianne" w:hAnsi="Marianne"/>
          <w:sz w:val="20"/>
          <w:szCs w:val="20"/>
        </w:rPr>
        <w:t xml:space="preserve">vocation </w:t>
      </w:r>
      <w:r w:rsidR="00A22036">
        <w:rPr>
          <w:rFonts w:ascii="Marianne" w:hAnsi="Marianne"/>
          <w:sz w:val="20"/>
          <w:szCs w:val="20"/>
        </w:rPr>
        <w:t>de</w:t>
      </w:r>
      <w:r w:rsidRPr="00931EC9">
        <w:rPr>
          <w:rFonts w:ascii="Marianne" w:hAnsi="Marianne"/>
          <w:sz w:val="20"/>
          <w:szCs w:val="20"/>
        </w:rPr>
        <w:t xml:space="preserve"> remplacer des travaux plus spécifiques à des secteurs, mais plutôt </w:t>
      </w:r>
      <w:r w:rsidR="00152E8F">
        <w:rPr>
          <w:rFonts w:ascii="Marianne" w:hAnsi="Marianne"/>
          <w:sz w:val="20"/>
          <w:szCs w:val="20"/>
        </w:rPr>
        <w:t>d’</w:t>
      </w:r>
      <w:r w:rsidRPr="00931EC9">
        <w:rPr>
          <w:rFonts w:ascii="Marianne" w:hAnsi="Marianne"/>
          <w:sz w:val="20"/>
          <w:szCs w:val="20"/>
        </w:rPr>
        <w:t xml:space="preserve">offrir un premier cadre facilement accessible, utilisable et interprétable à la fois par des entreprises et des collectivités territoriales. Ils auront </w:t>
      </w:r>
      <w:r w:rsidR="00A22036">
        <w:rPr>
          <w:rFonts w:ascii="Marianne" w:hAnsi="Marianne"/>
          <w:sz w:val="20"/>
          <w:szCs w:val="20"/>
        </w:rPr>
        <w:t xml:space="preserve">ainsi </w:t>
      </w:r>
      <w:r w:rsidRPr="00931EC9">
        <w:rPr>
          <w:rFonts w:ascii="Marianne" w:hAnsi="Marianne"/>
          <w:sz w:val="20"/>
          <w:szCs w:val="20"/>
        </w:rPr>
        <w:t>pour principal objectif de faciliter la réalisation des diagnostics de risques et la prise de conscience de l’ampleur des évolutions attendues.</w:t>
      </w:r>
    </w:p>
    <w:p w14:paraId="64D939AB" w14:textId="012B1398" w:rsidR="00774537" w:rsidRPr="00931EC9" w:rsidRDefault="00390F81" w:rsidP="00431803">
      <w:pPr>
        <w:pStyle w:val="Titre1"/>
        <w:rPr>
          <w:rFonts w:ascii="Marianne" w:hAnsi="Marianne"/>
        </w:rPr>
      </w:pPr>
      <w:r w:rsidRPr="00931EC9">
        <w:rPr>
          <w:rFonts w:ascii="Marianne" w:hAnsi="Marianne"/>
        </w:rPr>
        <w:lastRenderedPageBreak/>
        <w:t>Objectif</w:t>
      </w:r>
      <w:r w:rsidR="006E0C87" w:rsidRPr="00931EC9">
        <w:rPr>
          <w:rFonts w:ascii="Marianne" w:hAnsi="Marianne"/>
        </w:rPr>
        <w:t>s</w:t>
      </w:r>
      <w:r w:rsidRPr="00931EC9">
        <w:rPr>
          <w:rFonts w:ascii="Marianne" w:hAnsi="Marianne"/>
        </w:rPr>
        <w:t xml:space="preserve"> </w:t>
      </w:r>
      <w:r w:rsidR="00EB3469" w:rsidRPr="00931EC9">
        <w:rPr>
          <w:rFonts w:ascii="Marianne" w:hAnsi="Marianne"/>
        </w:rPr>
        <w:t>de l’étude</w:t>
      </w:r>
    </w:p>
    <w:p w14:paraId="32BAB8BB" w14:textId="77777777" w:rsidR="00803BD8" w:rsidRDefault="00803BD8" w:rsidP="00803BD8">
      <w:pPr>
        <w:jc w:val="both"/>
        <w:rPr>
          <w:rFonts w:ascii="Marianne" w:hAnsi="Marianne"/>
          <w:sz w:val="20"/>
          <w:szCs w:val="20"/>
        </w:rPr>
      </w:pPr>
      <w:r w:rsidRPr="00931EC9">
        <w:rPr>
          <w:rFonts w:ascii="Marianne" w:hAnsi="Marianne"/>
          <w:sz w:val="20"/>
          <w:szCs w:val="20"/>
        </w:rPr>
        <w:t xml:space="preserve">S’inscrivant dans la continuité de ces travaux, </w:t>
      </w:r>
      <w:r w:rsidRPr="00931EC9">
        <w:rPr>
          <w:rFonts w:ascii="Marianne" w:hAnsi="Marianne"/>
          <w:b/>
          <w:bCs/>
          <w:sz w:val="20"/>
          <w:szCs w:val="20"/>
        </w:rPr>
        <w:t>l’ADEME souhaite par la présente étude réaliser une revue critique des 4 approches évoquées ci-avant, devant permettre d’aboutir à l’élaboration et à la mise à disposition des acteurs économiques et des collectivités territoriales d’un ensemble de scores d’évolution pour les principaux aléas climatiques, aux horizons 2030, 2050 et 2100 et compatibles avec la</w:t>
      </w:r>
      <w:r w:rsidRPr="00931EC9">
        <w:rPr>
          <w:rFonts w:ascii="Marianne" w:hAnsi="Marianne"/>
          <w:sz w:val="20"/>
          <w:szCs w:val="20"/>
        </w:rPr>
        <w:t xml:space="preserve"> </w:t>
      </w:r>
      <w:r w:rsidRPr="00931EC9">
        <w:rPr>
          <w:rFonts w:ascii="Marianne" w:hAnsi="Marianne"/>
          <w:b/>
          <w:bCs/>
          <w:sz w:val="20"/>
          <w:szCs w:val="20"/>
        </w:rPr>
        <w:t xml:space="preserve">TRACC </w:t>
      </w:r>
      <w:r w:rsidRPr="00931EC9">
        <w:rPr>
          <w:rFonts w:ascii="Marianne" w:hAnsi="Marianne"/>
          <w:sz w:val="20"/>
          <w:szCs w:val="20"/>
        </w:rPr>
        <w:t>dans la mesure du possible</w:t>
      </w:r>
      <w:r w:rsidRPr="00931EC9">
        <w:rPr>
          <w:rStyle w:val="Appelnotedebasdep"/>
          <w:rFonts w:ascii="Marianne" w:hAnsi="Marianne"/>
          <w:b/>
          <w:bCs/>
          <w:sz w:val="20"/>
          <w:szCs w:val="20"/>
        </w:rPr>
        <w:footnoteReference w:id="2"/>
      </w:r>
      <w:r w:rsidRPr="00931EC9">
        <w:rPr>
          <w:rFonts w:ascii="Marianne" w:hAnsi="Marianne"/>
          <w:sz w:val="20"/>
          <w:szCs w:val="20"/>
        </w:rPr>
        <w:t xml:space="preserve">. </w:t>
      </w:r>
    </w:p>
    <w:p w14:paraId="2E129249" w14:textId="7BA8ADE6" w:rsidR="00B847CA" w:rsidRPr="00931EC9" w:rsidRDefault="002417A6" w:rsidP="007549D7">
      <w:pPr>
        <w:spacing w:after="0"/>
        <w:jc w:val="both"/>
        <w:rPr>
          <w:rFonts w:ascii="Marianne" w:hAnsi="Marianne"/>
          <w:sz w:val="20"/>
          <w:szCs w:val="20"/>
        </w:rPr>
      </w:pPr>
      <w:r w:rsidRPr="00931EC9">
        <w:rPr>
          <w:rFonts w:ascii="Marianne" w:hAnsi="Marianne"/>
          <w:sz w:val="20"/>
          <w:szCs w:val="20"/>
        </w:rPr>
        <w:t>Les o</w:t>
      </w:r>
      <w:r w:rsidR="00B847CA" w:rsidRPr="00931EC9">
        <w:rPr>
          <w:rFonts w:ascii="Marianne" w:hAnsi="Marianne"/>
          <w:sz w:val="20"/>
          <w:szCs w:val="20"/>
        </w:rPr>
        <w:t>bjectifs</w:t>
      </w:r>
      <w:r w:rsidR="00AF276F">
        <w:rPr>
          <w:rFonts w:ascii="Marianne" w:hAnsi="Marianne"/>
          <w:sz w:val="20"/>
          <w:szCs w:val="20"/>
        </w:rPr>
        <w:t xml:space="preserve"> </w:t>
      </w:r>
      <w:r w:rsidRPr="00931EC9">
        <w:rPr>
          <w:rFonts w:ascii="Marianne" w:hAnsi="Marianne"/>
          <w:sz w:val="20"/>
          <w:szCs w:val="20"/>
        </w:rPr>
        <w:t xml:space="preserve">poursuivis par l’ADEME </w:t>
      </w:r>
      <w:r w:rsidR="003E71D0">
        <w:rPr>
          <w:rFonts w:ascii="Marianne" w:hAnsi="Marianne"/>
          <w:sz w:val="20"/>
          <w:szCs w:val="20"/>
        </w:rPr>
        <w:t>dans</w:t>
      </w:r>
      <w:r w:rsidRPr="00931EC9">
        <w:rPr>
          <w:rFonts w:ascii="Marianne" w:hAnsi="Marianne"/>
          <w:sz w:val="20"/>
          <w:szCs w:val="20"/>
        </w:rPr>
        <w:t xml:space="preserve"> cette étude sont les suivants</w:t>
      </w:r>
      <w:r w:rsidR="00536432" w:rsidRPr="00931EC9">
        <w:rPr>
          <w:rFonts w:ascii="Marianne" w:hAnsi="Marianne"/>
          <w:sz w:val="20"/>
          <w:szCs w:val="20"/>
        </w:rPr>
        <w:t xml:space="preserve"> </w:t>
      </w:r>
      <w:r w:rsidR="00B847CA" w:rsidRPr="00931EC9">
        <w:rPr>
          <w:rFonts w:ascii="Marianne" w:hAnsi="Marianne"/>
          <w:sz w:val="20"/>
          <w:szCs w:val="20"/>
        </w:rPr>
        <w:t>:</w:t>
      </w:r>
    </w:p>
    <w:p w14:paraId="6808F5BA" w14:textId="50569451" w:rsidR="00D952E3" w:rsidRPr="00931EC9" w:rsidRDefault="00B325F2" w:rsidP="007549D7">
      <w:pPr>
        <w:pStyle w:val="Paragraphedeliste"/>
        <w:numPr>
          <w:ilvl w:val="0"/>
          <w:numId w:val="10"/>
        </w:numPr>
        <w:jc w:val="both"/>
        <w:rPr>
          <w:rFonts w:ascii="Marianne" w:hAnsi="Marianne"/>
          <w:sz w:val="20"/>
          <w:szCs w:val="20"/>
        </w:rPr>
      </w:pPr>
      <w:r w:rsidRPr="00931EC9">
        <w:rPr>
          <w:rFonts w:ascii="Marianne" w:hAnsi="Marianne"/>
          <w:b/>
          <w:bCs/>
          <w:sz w:val="20"/>
          <w:szCs w:val="20"/>
        </w:rPr>
        <w:t>Réaliser une revue critique</w:t>
      </w:r>
      <w:r w:rsidRPr="00931EC9">
        <w:rPr>
          <w:rFonts w:ascii="Marianne" w:hAnsi="Marianne"/>
          <w:sz w:val="20"/>
          <w:szCs w:val="20"/>
        </w:rPr>
        <w:t xml:space="preserve"> des scores d’évolution </w:t>
      </w:r>
      <w:r w:rsidR="001947B5">
        <w:rPr>
          <w:rFonts w:ascii="Marianne" w:hAnsi="Marianne"/>
          <w:sz w:val="20"/>
          <w:szCs w:val="20"/>
        </w:rPr>
        <w:t xml:space="preserve">des aléas climatiques </w:t>
      </w:r>
      <w:r w:rsidR="00536432" w:rsidRPr="00931EC9">
        <w:rPr>
          <w:rFonts w:ascii="Marianne" w:hAnsi="Marianne"/>
          <w:sz w:val="20"/>
          <w:szCs w:val="20"/>
        </w:rPr>
        <w:t xml:space="preserve">développés </w:t>
      </w:r>
      <w:r w:rsidR="00D952E3" w:rsidRPr="00931EC9">
        <w:rPr>
          <w:rFonts w:ascii="Marianne" w:hAnsi="Marianne"/>
          <w:sz w:val="20"/>
          <w:szCs w:val="20"/>
        </w:rPr>
        <w:t xml:space="preserve">dans le cadre </w:t>
      </w:r>
      <w:r w:rsidR="002952AD" w:rsidRPr="00931EC9">
        <w:rPr>
          <w:rFonts w:ascii="Marianne" w:hAnsi="Marianne"/>
          <w:sz w:val="20"/>
          <w:szCs w:val="20"/>
        </w:rPr>
        <w:t>de chacune des</w:t>
      </w:r>
      <w:r w:rsidR="00D952E3" w:rsidRPr="00931EC9">
        <w:rPr>
          <w:rFonts w:ascii="Marianne" w:hAnsi="Marianne"/>
          <w:sz w:val="20"/>
          <w:szCs w:val="20"/>
        </w:rPr>
        <w:t xml:space="preserve"> méthodes suivantes</w:t>
      </w:r>
      <w:r w:rsidR="00D952E3" w:rsidRPr="00931EC9">
        <w:rPr>
          <w:rFonts w:ascii="Marianne" w:hAnsi="Marianne" w:cs="Calibri"/>
          <w:sz w:val="20"/>
          <w:szCs w:val="20"/>
        </w:rPr>
        <w:t xml:space="preserve"> </w:t>
      </w:r>
      <w:r w:rsidR="00D952E3" w:rsidRPr="00931EC9">
        <w:rPr>
          <w:rFonts w:ascii="Marianne" w:hAnsi="Marianne"/>
          <w:sz w:val="20"/>
          <w:szCs w:val="20"/>
        </w:rPr>
        <w:t>:</w:t>
      </w:r>
    </w:p>
    <w:p w14:paraId="2080ADDE" w14:textId="72619936" w:rsidR="00B847CA" w:rsidRPr="00931EC9" w:rsidRDefault="00B847CA" w:rsidP="00D952E3">
      <w:pPr>
        <w:pStyle w:val="Paragraphedeliste"/>
        <w:numPr>
          <w:ilvl w:val="0"/>
          <w:numId w:val="14"/>
        </w:numPr>
        <w:ind w:left="1276"/>
        <w:jc w:val="both"/>
        <w:rPr>
          <w:rFonts w:ascii="Marianne" w:hAnsi="Marianne"/>
          <w:sz w:val="20"/>
          <w:szCs w:val="20"/>
        </w:rPr>
      </w:pPr>
      <w:r w:rsidRPr="00931EC9">
        <w:rPr>
          <w:rFonts w:ascii="Marianne" w:hAnsi="Marianne"/>
          <w:sz w:val="20"/>
          <w:szCs w:val="20"/>
        </w:rPr>
        <w:t>OCARA pour PME</w:t>
      </w:r>
      <w:r w:rsidR="000502C7" w:rsidRPr="00931EC9">
        <w:rPr>
          <w:rFonts w:ascii="Marianne" w:hAnsi="Marianne" w:cs="Calibri"/>
          <w:sz w:val="20"/>
          <w:szCs w:val="20"/>
        </w:rPr>
        <w:t> </w:t>
      </w:r>
      <w:r w:rsidR="000502C7" w:rsidRPr="00931EC9">
        <w:rPr>
          <w:rFonts w:ascii="Marianne" w:hAnsi="Marianne"/>
          <w:sz w:val="20"/>
          <w:szCs w:val="20"/>
        </w:rPr>
        <w:t>;</w:t>
      </w:r>
    </w:p>
    <w:p w14:paraId="441E2AFA" w14:textId="183493A7" w:rsidR="00D952E3" w:rsidRPr="00931EC9" w:rsidRDefault="002952AD" w:rsidP="00D952E3">
      <w:pPr>
        <w:pStyle w:val="Paragraphedeliste"/>
        <w:numPr>
          <w:ilvl w:val="0"/>
          <w:numId w:val="14"/>
        </w:numPr>
        <w:ind w:left="1276"/>
        <w:jc w:val="both"/>
        <w:rPr>
          <w:rFonts w:ascii="Marianne" w:hAnsi="Marianne"/>
          <w:sz w:val="20"/>
          <w:szCs w:val="20"/>
        </w:rPr>
      </w:pPr>
      <w:r w:rsidRPr="00931EC9">
        <w:rPr>
          <w:rFonts w:ascii="Marianne" w:hAnsi="Marianne"/>
          <w:sz w:val="20"/>
          <w:szCs w:val="20"/>
        </w:rPr>
        <w:t>Méthode de la Banque de France</w:t>
      </w:r>
    </w:p>
    <w:p w14:paraId="6CAEC4CF" w14:textId="5D24ED6B" w:rsidR="002952AD" w:rsidRPr="00931EC9" w:rsidRDefault="002952AD" w:rsidP="00D952E3">
      <w:pPr>
        <w:pStyle w:val="Paragraphedeliste"/>
        <w:numPr>
          <w:ilvl w:val="0"/>
          <w:numId w:val="14"/>
        </w:numPr>
        <w:ind w:left="1276"/>
        <w:jc w:val="both"/>
        <w:rPr>
          <w:rFonts w:ascii="Marianne" w:hAnsi="Marianne"/>
          <w:sz w:val="20"/>
          <w:szCs w:val="20"/>
        </w:rPr>
      </w:pPr>
      <w:r w:rsidRPr="00931EC9">
        <w:rPr>
          <w:rFonts w:ascii="Marianne" w:hAnsi="Marianne"/>
          <w:sz w:val="20"/>
          <w:szCs w:val="20"/>
        </w:rPr>
        <w:t>Bat-A</w:t>
      </w:r>
      <w:r w:rsidR="00B4390B" w:rsidRPr="00931EC9">
        <w:rPr>
          <w:rFonts w:ascii="Marianne" w:hAnsi="Marianne"/>
          <w:sz w:val="20"/>
          <w:szCs w:val="20"/>
        </w:rPr>
        <w:t>DAPT</w:t>
      </w:r>
      <w:r w:rsidRPr="00931EC9">
        <w:rPr>
          <w:rFonts w:ascii="Marianne" w:hAnsi="Marianne"/>
          <w:sz w:val="20"/>
          <w:szCs w:val="20"/>
        </w:rPr>
        <w:t xml:space="preserve"> (OID)</w:t>
      </w:r>
    </w:p>
    <w:p w14:paraId="7F42B380" w14:textId="00CF73AC" w:rsidR="002952AD" w:rsidRPr="00931EC9" w:rsidRDefault="002952AD" w:rsidP="00D952E3">
      <w:pPr>
        <w:pStyle w:val="Paragraphedeliste"/>
        <w:numPr>
          <w:ilvl w:val="0"/>
          <w:numId w:val="14"/>
        </w:numPr>
        <w:ind w:left="1276"/>
        <w:jc w:val="both"/>
        <w:rPr>
          <w:rFonts w:ascii="Marianne" w:hAnsi="Marianne"/>
          <w:sz w:val="20"/>
          <w:szCs w:val="20"/>
        </w:rPr>
      </w:pPr>
      <w:r w:rsidRPr="00931EC9">
        <w:rPr>
          <w:rFonts w:ascii="Marianne" w:hAnsi="Marianne"/>
          <w:sz w:val="20"/>
          <w:szCs w:val="20"/>
        </w:rPr>
        <w:t>Patch 4°C</w:t>
      </w:r>
    </w:p>
    <w:p w14:paraId="3AF60AEC" w14:textId="2EF10929" w:rsidR="0013429A" w:rsidRPr="00003743" w:rsidRDefault="00536432" w:rsidP="0013429A">
      <w:pPr>
        <w:pStyle w:val="Paragraphedeliste"/>
        <w:numPr>
          <w:ilvl w:val="0"/>
          <w:numId w:val="10"/>
        </w:numPr>
        <w:jc w:val="both"/>
        <w:rPr>
          <w:rFonts w:ascii="Marianne" w:hAnsi="Marianne"/>
          <w:sz w:val="16"/>
          <w:szCs w:val="16"/>
        </w:rPr>
      </w:pPr>
      <w:r w:rsidRPr="0013429A">
        <w:rPr>
          <w:rFonts w:ascii="Marianne" w:hAnsi="Marianne"/>
          <w:b/>
          <w:bCs/>
          <w:sz w:val="20"/>
          <w:szCs w:val="20"/>
        </w:rPr>
        <w:t xml:space="preserve">En s’appuyant sur </w:t>
      </w:r>
      <w:r w:rsidR="002952AD" w:rsidRPr="0013429A">
        <w:rPr>
          <w:rFonts w:ascii="Marianne" w:hAnsi="Marianne"/>
          <w:b/>
          <w:bCs/>
          <w:sz w:val="20"/>
          <w:szCs w:val="20"/>
        </w:rPr>
        <w:t>les enseignements de cette</w:t>
      </w:r>
      <w:r w:rsidRPr="0013429A">
        <w:rPr>
          <w:rFonts w:ascii="Marianne" w:hAnsi="Marianne"/>
          <w:b/>
          <w:bCs/>
          <w:sz w:val="20"/>
          <w:szCs w:val="20"/>
        </w:rPr>
        <w:t xml:space="preserve"> revue critique,</w:t>
      </w:r>
      <w:r w:rsidR="002952AD" w:rsidRPr="0013429A">
        <w:rPr>
          <w:rFonts w:ascii="Marianne" w:hAnsi="Marianne"/>
          <w:b/>
          <w:bCs/>
          <w:sz w:val="20"/>
          <w:szCs w:val="20"/>
        </w:rPr>
        <w:t xml:space="preserve"> élaborer </w:t>
      </w:r>
      <w:r w:rsidR="00DB7ED4" w:rsidRPr="0013429A">
        <w:rPr>
          <w:rFonts w:ascii="Marianne" w:hAnsi="Marianne"/>
          <w:b/>
          <w:bCs/>
          <w:sz w:val="20"/>
          <w:szCs w:val="20"/>
        </w:rPr>
        <w:t>des</w:t>
      </w:r>
      <w:r w:rsidRPr="0013429A">
        <w:rPr>
          <w:rFonts w:ascii="Marianne" w:hAnsi="Marianne"/>
          <w:b/>
          <w:bCs/>
          <w:sz w:val="20"/>
          <w:szCs w:val="20"/>
        </w:rPr>
        <w:t xml:space="preserve"> scores d’évolution</w:t>
      </w:r>
      <w:r w:rsidRPr="0013429A">
        <w:rPr>
          <w:rFonts w:ascii="Marianne" w:hAnsi="Marianne"/>
          <w:sz w:val="20"/>
          <w:szCs w:val="20"/>
        </w:rPr>
        <w:t xml:space="preserve"> </w:t>
      </w:r>
      <w:r w:rsidR="00DB7ED4" w:rsidRPr="0013429A">
        <w:rPr>
          <w:rFonts w:ascii="Marianne" w:hAnsi="Marianne"/>
          <w:sz w:val="20"/>
          <w:szCs w:val="20"/>
        </w:rPr>
        <w:t xml:space="preserve">pour </w:t>
      </w:r>
      <w:r w:rsidR="0013429A">
        <w:rPr>
          <w:rFonts w:ascii="Marianne" w:hAnsi="Marianne"/>
          <w:sz w:val="20"/>
          <w:szCs w:val="20"/>
        </w:rPr>
        <w:t>un ensemble d’</w:t>
      </w:r>
      <w:r w:rsidR="00DB7ED4" w:rsidRPr="0013429A">
        <w:rPr>
          <w:rFonts w:ascii="Marianne" w:hAnsi="Marianne"/>
          <w:sz w:val="20"/>
          <w:szCs w:val="20"/>
        </w:rPr>
        <w:t>aléas à déterminer</w:t>
      </w:r>
      <w:r w:rsidR="0013429A">
        <w:rPr>
          <w:rFonts w:ascii="Marianne" w:hAnsi="Marianne"/>
          <w:sz w:val="20"/>
          <w:szCs w:val="20"/>
        </w:rPr>
        <w:t>.</w:t>
      </w:r>
    </w:p>
    <w:p w14:paraId="261FC4F5" w14:textId="77777777" w:rsidR="00003743" w:rsidRPr="00003743" w:rsidRDefault="00003743" w:rsidP="00003743">
      <w:pPr>
        <w:pStyle w:val="Paragraphedeliste"/>
        <w:jc w:val="both"/>
        <w:rPr>
          <w:rFonts w:ascii="Marianne" w:hAnsi="Marianne"/>
          <w:sz w:val="16"/>
          <w:szCs w:val="16"/>
        </w:rPr>
      </w:pPr>
    </w:p>
    <w:p w14:paraId="68C6099E" w14:textId="401E9B46" w:rsidR="00D143B9" w:rsidRPr="00931EC9" w:rsidRDefault="00BE59D3" w:rsidP="00431803">
      <w:pPr>
        <w:pStyle w:val="Titre1"/>
        <w:rPr>
          <w:rFonts w:ascii="Marianne" w:hAnsi="Marianne"/>
        </w:rPr>
      </w:pPr>
      <w:r w:rsidRPr="00931EC9">
        <w:rPr>
          <w:rFonts w:ascii="Marianne" w:hAnsi="Marianne"/>
        </w:rPr>
        <w:t>Description</w:t>
      </w:r>
      <w:r w:rsidR="007549D7" w:rsidRPr="00931EC9">
        <w:rPr>
          <w:rFonts w:ascii="Marianne" w:hAnsi="Marianne"/>
        </w:rPr>
        <w:t xml:space="preserve"> du travail et des livrables</w:t>
      </w:r>
    </w:p>
    <w:p w14:paraId="4924BC9F" w14:textId="0C0A1952" w:rsidR="00051925" w:rsidRPr="00D335B7" w:rsidRDefault="0039457B" w:rsidP="00D335B7">
      <w:pPr>
        <w:jc w:val="both"/>
        <w:rPr>
          <w:rFonts w:ascii="Marianne" w:hAnsi="Marianne"/>
          <w:sz w:val="20"/>
          <w:szCs w:val="20"/>
        </w:rPr>
      </w:pPr>
      <w:r>
        <w:rPr>
          <w:rFonts w:ascii="Marianne" w:hAnsi="Marianne"/>
          <w:sz w:val="20"/>
          <w:szCs w:val="20"/>
        </w:rPr>
        <w:t xml:space="preserve">Etant donné la diversité des aléas </w:t>
      </w:r>
      <w:r w:rsidR="00C2625C">
        <w:rPr>
          <w:rFonts w:ascii="Marianne" w:hAnsi="Marianne"/>
          <w:sz w:val="20"/>
          <w:szCs w:val="20"/>
        </w:rPr>
        <w:t xml:space="preserve">et donc des compétences requises, nous proposons </w:t>
      </w:r>
      <w:r w:rsidR="00473A71">
        <w:rPr>
          <w:rFonts w:ascii="Marianne" w:hAnsi="Marianne"/>
          <w:sz w:val="20"/>
          <w:szCs w:val="20"/>
        </w:rPr>
        <w:t>qu’u</w:t>
      </w:r>
      <w:r w:rsidR="00C2625C">
        <w:rPr>
          <w:rFonts w:ascii="Marianne" w:hAnsi="Marianne"/>
          <w:sz w:val="20"/>
          <w:szCs w:val="20"/>
        </w:rPr>
        <w:t>n coordinateur</w:t>
      </w:r>
      <w:r w:rsidR="00512E03">
        <w:rPr>
          <w:rFonts w:ascii="Marianne" w:hAnsi="Marianne"/>
          <w:sz w:val="20"/>
          <w:szCs w:val="20"/>
        </w:rPr>
        <w:t xml:space="preserve"> (ou équipe de coordination)</w:t>
      </w:r>
      <w:r w:rsidR="00473A71">
        <w:rPr>
          <w:rFonts w:ascii="Marianne" w:hAnsi="Marianne"/>
          <w:sz w:val="20"/>
          <w:szCs w:val="20"/>
        </w:rPr>
        <w:t>,</w:t>
      </w:r>
      <w:r w:rsidR="00B81511">
        <w:rPr>
          <w:rFonts w:ascii="Marianne" w:hAnsi="Marianne"/>
          <w:sz w:val="20"/>
          <w:szCs w:val="20"/>
        </w:rPr>
        <w:t xml:space="preserve"> soumissionnaire de l’offre</w:t>
      </w:r>
      <w:r w:rsidR="00473A71">
        <w:rPr>
          <w:rFonts w:ascii="Marianne" w:hAnsi="Marianne"/>
          <w:sz w:val="20"/>
          <w:szCs w:val="20"/>
        </w:rPr>
        <w:t xml:space="preserve">, rassemble un panel </w:t>
      </w:r>
      <w:r w:rsidR="007F018B">
        <w:rPr>
          <w:rFonts w:ascii="Marianne" w:hAnsi="Marianne"/>
          <w:sz w:val="20"/>
          <w:szCs w:val="20"/>
        </w:rPr>
        <w:t>d</w:t>
      </w:r>
      <w:r w:rsidR="00047A91">
        <w:rPr>
          <w:rFonts w:ascii="Marianne" w:hAnsi="Marianne"/>
          <w:sz w:val="20"/>
          <w:szCs w:val="20"/>
        </w:rPr>
        <w:t>e</w:t>
      </w:r>
      <w:r w:rsidR="007F018B">
        <w:rPr>
          <w:rFonts w:ascii="Marianne" w:hAnsi="Marianne"/>
          <w:sz w:val="20"/>
          <w:szCs w:val="20"/>
        </w:rPr>
        <w:t xml:space="preserve"> scientifiques</w:t>
      </w:r>
      <w:r w:rsidR="002A7DBC">
        <w:rPr>
          <w:rFonts w:ascii="Marianne" w:hAnsi="Marianne"/>
          <w:sz w:val="20"/>
          <w:szCs w:val="20"/>
        </w:rPr>
        <w:t xml:space="preserve"> </w:t>
      </w:r>
      <w:r w:rsidR="00047A91">
        <w:rPr>
          <w:rFonts w:ascii="Marianne" w:hAnsi="Marianne"/>
          <w:sz w:val="20"/>
          <w:szCs w:val="20"/>
        </w:rPr>
        <w:t>experts des différents aléas</w:t>
      </w:r>
      <w:r w:rsidR="00B05B03">
        <w:rPr>
          <w:rFonts w:ascii="Marianne" w:hAnsi="Marianne"/>
          <w:sz w:val="20"/>
          <w:szCs w:val="20"/>
        </w:rPr>
        <w:t xml:space="preserve">. </w:t>
      </w:r>
      <w:r w:rsidR="00FF24A9">
        <w:rPr>
          <w:rFonts w:ascii="Marianne" w:hAnsi="Marianne"/>
          <w:sz w:val="20"/>
          <w:szCs w:val="20"/>
        </w:rPr>
        <w:t>L</w:t>
      </w:r>
      <w:r w:rsidR="00284A57">
        <w:rPr>
          <w:rFonts w:ascii="Marianne" w:hAnsi="Marianne"/>
          <w:sz w:val="20"/>
          <w:szCs w:val="20"/>
        </w:rPr>
        <w:t>e lien administrati</w:t>
      </w:r>
      <w:r w:rsidR="00051925">
        <w:rPr>
          <w:rFonts w:ascii="Marianne" w:hAnsi="Marianne"/>
          <w:sz w:val="20"/>
          <w:szCs w:val="20"/>
        </w:rPr>
        <w:t xml:space="preserve">f et contractuel </w:t>
      </w:r>
      <w:r w:rsidR="006D395F">
        <w:rPr>
          <w:rFonts w:ascii="Marianne" w:hAnsi="Marianne"/>
          <w:sz w:val="20"/>
          <w:szCs w:val="20"/>
        </w:rPr>
        <w:t xml:space="preserve">entre le coordinateur et les experts </w:t>
      </w:r>
      <w:r w:rsidR="00051925">
        <w:rPr>
          <w:rFonts w:ascii="Marianne" w:hAnsi="Marianne"/>
          <w:sz w:val="20"/>
          <w:szCs w:val="20"/>
        </w:rPr>
        <w:t>est laissé à la libre appréciation du soumissionnaire.</w:t>
      </w:r>
      <w:r w:rsidR="009704EC">
        <w:rPr>
          <w:rFonts w:ascii="Marianne" w:hAnsi="Marianne"/>
          <w:sz w:val="20"/>
          <w:szCs w:val="20"/>
        </w:rPr>
        <w:t xml:space="preserve"> Le coordinateur sera libre de proposer, en la justifiant, toute autre </w:t>
      </w:r>
      <w:r w:rsidR="00555F99">
        <w:rPr>
          <w:rFonts w:ascii="Marianne" w:hAnsi="Marianne"/>
          <w:sz w:val="20"/>
          <w:szCs w:val="20"/>
        </w:rPr>
        <w:t>organisation du travail.</w:t>
      </w:r>
    </w:p>
    <w:p w14:paraId="1B9A766A" w14:textId="20F937C5" w:rsidR="008E2C9E" w:rsidRPr="00931EC9" w:rsidRDefault="00BE59D3" w:rsidP="00431803">
      <w:pPr>
        <w:pStyle w:val="Titre2"/>
        <w:numPr>
          <w:ilvl w:val="1"/>
          <w:numId w:val="2"/>
        </w:numPr>
      </w:pPr>
      <w:r w:rsidRPr="00931EC9">
        <w:t>Volet 1</w:t>
      </w:r>
      <w:r w:rsidRPr="00931EC9">
        <w:rPr>
          <w:rFonts w:cs="Calibri"/>
        </w:rPr>
        <w:t> </w:t>
      </w:r>
      <w:r w:rsidRPr="00931EC9">
        <w:t>: c</w:t>
      </w:r>
      <w:r w:rsidR="008E2C9E" w:rsidRPr="00931EC9">
        <w:t>oordination</w:t>
      </w:r>
    </w:p>
    <w:p w14:paraId="3BE46BE2" w14:textId="2BE3A764" w:rsidR="00D551AC" w:rsidRPr="00931EC9" w:rsidRDefault="004B08A7" w:rsidP="00804169">
      <w:pPr>
        <w:jc w:val="both"/>
        <w:rPr>
          <w:rFonts w:ascii="Marianne" w:hAnsi="Marianne"/>
          <w:sz w:val="20"/>
          <w:szCs w:val="20"/>
        </w:rPr>
      </w:pPr>
      <w:r>
        <w:rPr>
          <w:rFonts w:ascii="Marianne" w:hAnsi="Marianne"/>
          <w:sz w:val="20"/>
          <w:szCs w:val="20"/>
        </w:rPr>
        <w:t>L</w:t>
      </w:r>
      <w:r w:rsidR="009C2E98">
        <w:rPr>
          <w:rFonts w:ascii="Marianne" w:hAnsi="Marianne"/>
          <w:sz w:val="20"/>
          <w:szCs w:val="20"/>
        </w:rPr>
        <w:t xml:space="preserve">es tâches dévolues au </w:t>
      </w:r>
      <w:r>
        <w:rPr>
          <w:rFonts w:ascii="Marianne" w:hAnsi="Marianne"/>
          <w:sz w:val="20"/>
          <w:szCs w:val="20"/>
        </w:rPr>
        <w:t xml:space="preserve">coordinateur </w:t>
      </w:r>
      <w:r w:rsidR="009C2E98">
        <w:rPr>
          <w:rFonts w:ascii="Marianne" w:hAnsi="Marianne"/>
          <w:sz w:val="20"/>
          <w:szCs w:val="20"/>
        </w:rPr>
        <w:t>sont les suivantes :</w:t>
      </w:r>
    </w:p>
    <w:p w14:paraId="74328079" w14:textId="77777777" w:rsidR="005D14D5" w:rsidRDefault="00A4107B" w:rsidP="00804169">
      <w:pPr>
        <w:pStyle w:val="Paragraphedeliste"/>
        <w:numPr>
          <w:ilvl w:val="0"/>
          <w:numId w:val="14"/>
        </w:numPr>
        <w:jc w:val="both"/>
        <w:rPr>
          <w:rFonts w:ascii="Marianne" w:hAnsi="Marianne"/>
          <w:sz w:val="20"/>
          <w:szCs w:val="20"/>
        </w:rPr>
      </w:pPr>
      <w:r>
        <w:rPr>
          <w:rFonts w:ascii="Marianne" w:hAnsi="Marianne"/>
          <w:sz w:val="20"/>
          <w:szCs w:val="20"/>
        </w:rPr>
        <w:t xml:space="preserve">Pilotage de la prestation : respect du calendrier, organisation des comités de pilotage, </w:t>
      </w:r>
      <w:r w:rsidR="005D14D5">
        <w:rPr>
          <w:rFonts w:ascii="Marianne" w:hAnsi="Marianne"/>
          <w:sz w:val="20"/>
          <w:szCs w:val="20"/>
        </w:rPr>
        <w:t>rédaction et envoi des comptes-rendus.</w:t>
      </w:r>
    </w:p>
    <w:p w14:paraId="044241FE" w14:textId="52E88A74" w:rsidR="00804169" w:rsidRPr="00931EC9" w:rsidRDefault="003E59C7" w:rsidP="00804169">
      <w:pPr>
        <w:pStyle w:val="Paragraphedeliste"/>
        <w:numPr>
          <w:ilvl w:val="0"/>
          <w:numId w:val="14"/>
        </w:numPr>
        <w:jc w:val="both"/>
        <w:rPr>
          <w:rFonts w:ascii="Marianne" w:hAnsi="Marianne"/>
          <w:sz w:val="20"/>
          <w:szCs w:val="20"/>
        </w:rPr>
      </w:pPr>
      <w:r>
        <w:rPr>
          <w:rFonts w:ascii="Marianne" w:hAnsi="Marianne"/>
          <w:sz w:val="20"/>
          <w:szCs w:val="20"/>
        </w:rPr>
        <w:t>C</w:t>
      </w:r>
      <w:r w:rsidR="00C41E66" w:rsidRPr="00931EC9">
        <w:rPr>
          <w:rFonts w:ascii="Marianne" w:hAnsi="Marianne"/>
          <w:sz w:val="20"/>
          <w:szCs w:val="20"/>
        </w:rPr>
        <w:t xml:space="preserve">oordination </w:t>
      </w:r>
      <w:r w:rsidR="003559F5">
        <w:rPr>
          <w:rFonts w:ascii="Marianne" w:hAnsi="Marianne"/>
          <w:sz w:val="20"/>
          <w:szCs w:val="20"/>
        </w:rPr>
        <w:t xml:space="preserve">et pilotage </w:t>
      </w:r>
      <w:r w:rsidR="00FF24A9">
        <w:rPr>
          <w:rFonts w:ascii="Marianne" w:hAnsi="Marianne"/>
          <w:sz w:val="20"/>
          <w:szCs w:val="20"/>
        </w:rPr>
        <w:t>d</w:t>
      </w:r>
      <w:r w:rsidR="00804169" w:rsidRPr="00931EC9">
        <w:rPr>
          <w:rFonts w:ascii="Marianne" w:hAnsi="Marianne"/>
          <w:sz w:val="20"/>
          <w:szCs w:val="20"/>
        </w:rPr>
        <w:t>es experts</w:t>
      </w:r>
      <w:r w:rsidR="003559F5">
        <w:rPr>
          <w:rFonts w:ascii="Marianne" w:hAnsi="Marianne"/>
          <w:sz w:val="20"/>
          <w:szCs w:val="20"/>
        </w:rPr>
        <w:t xml:space="preserve"> </w:t>
      </w:r>
      <w:r w:rsidR="003559F5" w:rsidRPr="00931EC9">
        <w:rPr>
          <w:rFonts w:ascii="Marianne" w:hAnsi="Marianne"/>
          <w:sz w:val="20"/>
          <w:szCs w:val="20"/>
        </w:rPr>
        <w:t>qui auront la charge de réaliser les prestations attendues dans le cadre des volets 2 et 3, chaque expert s’occupant d’un ou plusieurs aléas sur le(s)quel(s) il possède une expertise forte.</w:t>
      </w:r>
      <w:r w:rsidR="00804169" w:rsidRPr="00931EC9">
        <w:rPr>
          <w:rFonts w:ascii="Marianne" w:hAnsi="Marianne" w:cs="Calibri"/>
          <w:sz w:val="20"/>
          <w:szCs w:val="20"/>
        </w:rPr>
        <w:t> </w:t>
      </w:r>
      <w:r w:rsidR="00804169" w:rsidRPr="00931EC9">
        <w:rPr>
          <w:rFonts w:ascii="Marianne" w:hAnsi="Marianne"/>
          <w:sz w:val="20"/>
          <w:szCs w:val="20"/>
        </w:rPr>
        <w:t>;</w:t>
      </w:r>
    </w:p>
    <w:p w14:paraId="24F1B804" w14:textId="57D4AFFF" w:rsidR="00003743" w:rsidRPr="00003743" w:rsidRDefault="00202EC4" w:rsidP="00003743">
      <w:pPr>
        <w:pStyle w:val="Paragraphedeliste"/>
        <w:numPr>
          <w:ilvl w:val="0"/>
          <w:numId w:val="14"/>
        </w:numPr>
        <w:jc w:val="both"/>
        <w:rPr>
          <w:rFonts w:ascii="Marianne" w:hAnsi="Marianne"/>
          <w:sz w:val="20"/>
          <w:szCs w:val="20"/>
        </w:rPr>
      </w:pPr>
      <w:r>
        <w:rPr>
          <w:rFonts w:ascii="Marianne" w:hAnsi="Marianne"/>
          <w:sz w:val="20"/>
          <w:szCs w:val="20"/>
        </w:rPr>
        <w:t>Contrôle qualité a</w:t>
      </w:r>
      <w:r w:rsidR="00804169" w:rsidRPr="00931EC9">
        <w:rPr>
          <w:rFonts w:ascii="Marianne" w:hAnsi="Marianne"/>
          <w:sz w:val="20"/>
          <w:szCs w:val="20"/>
        </w:rPr>
        <w:t>ssur</w:t>
      </w:r>
      <w:r w:rsidR="009B1099">
        <w:rPr>
          <w:rFonts w:ascii="Marianne" w:hAnsi="Marianne"/>
          <w:sz w:val="20"/>
          <w:szCs w:val="20"/>
        </w:rPr>
        <w:t>ant</w:t>
      </w:r>
      <w:r w:rsidR="00804169" w:rsidRPr="00931EC9">
        <w:rPr>
          <w:rFonts w:ascii="Marianne" w:hAnsi="Marianne"/>
          <w:sz w:val="20"/>
          <w:szCs w:val="20"/>
        </w:rPr>
        <w:t xml:space="preserve"> une homogénéité dans les livrables (sur la forme mais aussi sur le fond</w:t>
      </w:r>
      <w:r w:rsidR="00804169" w:rsidRPr="00931EC9">
        <w:rPr>
          <w:rFonts w:ascii="Marianne" w:hAnsi="Marianne" w:cs="Calibri"/>
          <w:sz w:val="20"/>
          <w:szCs w:val="20"/>
        </w:rPr>
        <w:t> </w:t>
      </w:r>
      <w:r w:rsidR="00804169" w:rsidRPr="00931EC9">
        <w:rPr>
          <w:rFonts w:ascii="Marianne" w:hAnsi="Marianne"/>
          <w:sz w:val="20"/>
          <w:szCs w:val="20"/>
        </w:rPr>
        <w:t>: niveau de détail, qualité de l’analyse, réponse aux attentes de l’ADEME</w:t>
      </w:r>
      <w:r w:rsidR="00804169" w:rsidRPr="00931EC9">
        <w:rPr>
          <w:rFonts w:ascii="Marianne" w:hAnsi="Marianne" w:cs="Calibri"/>
          <w:sz w:val="20"/>
          <w:szCs w:val="20"/>
        </w:rPr>
        <w:t xml:space="preserve">, </w:t>
      </w:r>
      <w:r w:rsidR="00804169" w:rsidRPr="00931EC9">
        <w:rPr>
          <w:rFonts w:ascii="Marianne" w:hAnsi="Marianne"/>
          <w:sz w:val="20"/>
          <w:szCs w:val="20"/>
        </w:rPr>
        <w:t>etc.)</w:t>
      </w:r>
      <w:r w:rsidR="00804169" w:rsidRPr="00931EC9">
        <w:rPr>
          <w:rFonts w:ascii="Marianne" w:hAnsi="Marianne" w:cs="Calibri"/>
          <w:sz w:val="20"/>
          <w:szCs w:val="20"/>
        </w:rPr>
        <w:t> </w:t>
      </w:r>
      <w:r w:rsidR="00804169" w:rsidRPr="00931EC9">
        <w:rPr>
          <w:rFonts w:ascii="Marianne" w:hAnsi="Marianne"/>
          <w:sz w:val="20"/>
          <w:szCs w:val="20"/>
        </w:rPr>
        <w:t>;</w:t>
      </w:r>
    </w:p>
    <w:p w14:paraId="4E22B6FA" w14:textId="7293A231" w:rsidR="00536432" w:rsidRPr="00931EC9" w:rsidRDefault="00BE59D3" w:rsidP="00431803">
      <w:pPr>
        <w:pStyle w:val="Titre2"/>
        <w:numPr>
          <w:ilvl w:val="1"/>
          <w:numId w:val="2"/>
        </w:numPr>
      </w:pPr>
      <w:r w:rsidRPr="00931EC9">
        <w:t>Volet 2</w:t>
      </w:r>
      <w:r w:rsidRPr="00931EC9">
        <w:rPr>
          <w:rFonts w:cs="Calibri"/>
        </w:rPr>
        <w:t> </w:t>
      </w:r>
      <w:r w:rsidRPr="00931EC9">
        <w:t xml:space="preserve">: </w:t>
      </w:r>
      <w:r w:rsidR="008E2C9E" w:rsidRPr="00931EC9">
        <w:t xml:space="preserve">Revue critique </w:t>
      </w:r>
      <w:r w:rsidR="00D143B9" w:rsidRPr="00931EC9">
        <w:t>de</w:t>
      </w:r>
      <w:r w:rsidR="0084689A" w:rsidRPr="00931EC9">
        <w:t xml:space="preserve">s </w:t>
      </w:r>
      <w:r w:rsidR="00D143B9" w:rsidRPr="00931EC9">
        <w:t>méthode</w:t>
      </w:r>
      <w:r w:rsidR="0084689A" w:rsidRPr="00931EC9">
        <w:t>s</w:t>
      </w:r>
      <w:r w:rsidR="00D143B9" w:rsidRPr="00931EC9">
        <w:t xml:space="preserve"> </w:t>
      </w:r>
      <w:r w:rsidR="008E2C9E" w:rsidRPr="00931EC9">
        <w:t>OCARA pour PME</w:t>
      </w:r>
      <w:r w:rsidR="0084689A" w:rsidRPr="00931EC9">
        <w:t>, Banque de France, OID, Patch 4°C</w:t>
      </w:r>
      <w:r w:rsidR="008E2C9E" w:rsidRPr="00931EC9">
        <w:t xml:space="preserve"> </w:t>
      </w:r>
    </w:p>
    <w:p w14:paraId="4D0F62F3" w14:textId="04EE9D12" w:rsidR="008931FB" w:rsidRDefault="00966B0C" w:rsidP="00705E4E">
      <w:pPr>
        <w:jc w:val="both"/>
        <w:rPr>
          <w:rFonts w:ascii="Marianne" w:hAnsi="Marianne"/>
          <w:b/>
          <w:bCs/>
          <w:sz w:val="20"/>
          <w:szCs w:val="20"/>
          <w:u w:val="single"/>
        </w:rPr>
      </w:pPr>
      <w:r>
        <w:rPr>
          <w:rFonts w:ascii="Marianne" w:hAnsi="Marianne"/>
          <w:b/>
          <w:bCs/>
          <w:sz w:val="20"/>
          <w:szCs w:val="20"/>
          <w:u w:val="single"/>
        </w:rPr>
        <w:t>Tâche 1 : détermination des critères de pertinence</w:t>
      </w:r>
      <w:r w:rsidR="008931FB">
        <w:rPr>
          <w:rFonts w:ascii="Marianne" w:hAnsi="Marianne"/>
          <w:b/>
          <w:bCs/>
          <w:sz w:val="20"/>
          <w:szCs w:val="20"/>
          <w:u w:val="single"/>
        </w:rPr>
        <w:t xml:space="preserve"> </w:t>
      </w:r>
    </w:p>
    <w:p w14:paraId="764752CA" w14:textId="52380D66" w:rsidR="00E77C7B" w:rsidRDefault="00966B0C" w:rsidP="00E77C7B">
      <w:pPr>
        <w:spacing w:after="0"/>
        <w:jc w:val="both"/>
        <w:rPr>
          <w:rFonts w:ascii="Marianne" w:hAnsi="Marianne"/>
          <w:sz w:val="20"/>
          <w:szCs w:val="20"/>
        </w:rPr>
      </w:pPr>
      <w:r>
        <w:rPr>
          <w:rFonts w:ascii="Marianne" w:hAnsi="Marianne"/>
          <w:sz w:val="20"/>
          <w:szCs w:val="20"/>
        </w:rPr>
        <w:t xml:space="preserve">Dans un premier temps, il s’agira de déterminer </w:t>
      </w:r>
      <w:r w:rsidR="00E77C7B">
        <w:rPr>
          <w:rFonts w:ascii="Marianne" w:hAnsi="Marianne"/>
          <w:sz w:val="20"/>
          <w:szCs w:val="20"/>
        </w:rPr>
        <w:t>une liste de</w:t>
      </w:r>
      <w:r>
        <w:rPr>
          <w:rFonts w:ascii="Marianne" w:hAnsi="Marianne"/>
          <w:sz w:val="20"/>
          <w:szCs w:val="20"/>
        </w:rPr>
        <w:t xml:space="preserve"> critères </w:t>
      </w:r>
      <w:r w:rsidR="00E77C7B">
        <w:rPr>
          <w:rFonts w:ascii="Marianne" w:hAnsi="Marianne"/>
          <w:sz w:val="20"/>
          <w:szCs w:val="20"/>
        </w:rPr>
        <w:t>qui ser</w:t>
      </w:r>
      <w:r w:rsidR="00EA158B">
        <w:rPr>
          <w:rFonts w:ascii="Marianne" w:hAnsi="Marianne"/>
          <w:sz w:val="20"/>
          <w:szCs w:val="20"/>
        </w:rPr>
        <w:t>ont</w:t>
      </w:r>
      <w:r w:rsidR="00E77C7B">
        <w:rPr>
          <w:rFonts w:ascii="Marianne" w:hAnsi="Marianne"/>
          <w:sz w:val="20"/>
          <w:szCs w:val="20"/>
        </w:rPr>
        <w:t xml:space="preserve"> ensuite</w:t>
      </w:r>
      <w:r>
        <w:rPr>
          <w:rFonts w:ascii="Marianne" w:hAnsi="Marianne"/>
          <w:sz w:val="20"/>
          <w:szCs w:val="20"/>
        </w:rPr>
        <w:t xml:space="preserve"> utilis</w:t>
      </w:r>
      <w:r w:rsidR="00EA158B">
        <w:rPr>
          <w:rFonts w:ascii="Marianne" w:hAnsi="Marianne"/>
          <w:sz w:val="20"/>
          <w:szCs w:val="20"/>
        </w:rPr>
        <w:t xml:space="preserve">és </w:t>
      </w:r>
      <w:r>
        <w:rPr>
          <w:rFonts w:ascii="Marianne" w:hAnsi="Marianne"/>
          <w:sz w:val="20"/>
          <w:szCs w:val="20"/>
        </w:rPr>
        <w:t>pour évaluer la pertinence</w:t>
      </w:r>
      <w:r w:rsidR="00E77C7B">
        <w:rPr>
          <w:rFonts w:ascii="Marianne" w:hAnsi="Marianne"/>
          <w:sz w:val="20"/>
          <w:szCs w:val="20"/>
        </w:rPr>
        <w:t> :</w:t>
      </w:r>
    </w:p>
    <w:p w14:paraId="58F850B5" w14:textId="2286CA31" w:rsidR="00E77C7B" w:rsidRDefault="00E77C7B" w:rsidP="00E77C7B">
      <w:pPr>
        <w:pStyle w:val="Paragraphedeliste"/>
        <w:numPr>
          <w:ilvl w:val="0"/>
          <w:numId w:val="14"/>
        </w:numPr>
        <w:jc w:val="both"/>
        <w:rPr>
          <w:rFonts w:ascii="Marianne" w:hAnsi="Marianne"/>
          <w:sz w:val="20"/>
          <w:szCs w:val="20"/>
        </w:rPr>
      </w:pPr>
      <w:r w:rsidRPr="00E77C7B">
        <w:rPr>
          <w:rFonts w:ascii="Marianne" w:hAnsi="Marianne"/>
          <w:sz w:val="20"/>
          <w:szCs w:val="20"/>
        </w:rPr>
        <w:t>Du</w:t>
      </w:r>
      <w:r w:rsidR="00966B0C" w:rsidRPr="00E77C7B">
        <w:rPr>
          <w:rFonts w:ascii="Marianne" w:hAnsi="Marianne"/>
          <w:sz w:val="20"/>
          <w:szCs w:val="20"/>
        </w:rPr>
        <w:t xml:space="preserve"> ou des indicateurs climatiques associé à chacun des aléas traités</w:t>
      </w:r>
      <w:r w:rsidRPr="00E77C7B">
        <w:rPr>
          <w:rFonts w:ascii="Marianne" w:hAnsi="Marianne"/>
          <w:sz w:val="20"/>
          <w:szCs w:val="20"/>
        </w:rPr>
        <w:t xml:space="preserve"> par les méthodes étudiées</w:t>
      </w:r>
      <w:r w:rsidR="00966B0C" w:rsidRPr="00E77C7B">
        <w:rPr>
          <w:rFonts w:ascii="Marianne" w:hAnsi="Marianne"/>
          <w:sz w:val="20"/>
          <w:szCs w:val="20"/>
        </w:rPr>
        <w:t xml:space="preserve">, </w:t>
      </w:r>
    </w:p>
    <w:p w14:paraId="470D2DBA" w14:textId="416DD368" w:rsidR="00E77C7B" w:rsidRDefault="00E77C7B" w:rsidP="00E77C7B">
      <w:pPr>
        <w:pStyle w:val="Paragraphedeliste"/>
        <w:numPr>
          <w:ilvl w:val="0"/>
          <w:numId w:val="14"/>
        </w:numPr>
        <w:jc w:val="both"/>
        <w:rPr>
          <w:rFonts w:ascii="Marianne" w:hAnsi="Marianne"/>
          <w:sz w:val="20"/>
          <w:szCs w:val="20"/>
        </w:rPr>
      </w:pPr>
      <w:r>
        <w:rPr>
          <w:rFonts w:ascii="Marianne" w:hAnsi="Marianne"/>
          <w:sz w:val="20"/>
          <w:szCs w:val="20"/>
        </w:rPr>
        <w:lastRenderedPageBreak/>
        <w:t xml:space="preserve">De </w:t>
      </w:r>
      <w:r w:rsidR="00966B0C" w:rsidRPr="00E77C7B">
        <w:rPr>
          <w:rFonts w:ascii="Marianne" w:hAnsi="Marianne"/>
          <w:sz w:val="20"/>
          <w:szCs w:val="20"/>
        </w:rPr>
        <w:t xml:space="preserve">la combinaison des indicateurs dès lors que plusieurs sont utilisés pour un aléa donné. </w:t>
      </w:r>
    </w:p>
    <w:p w14:paraId="64BB41BF" w14:textId="08EE08CA" w:rsidR="00966B0C" w:rsidRPr="00E77C7B" w:rsidRDefault="00966B0C" w:rsidP="00E77C7B">
      <w:pPr>
        <w:jc w:val="both"/>
        <w:rPr>
          <w:rFonts w:ascii="Marianne" w:hAnsi="Marianne"/>
          <w:sz w:val="20"/>
          <w:szCs w:val="20"/>
        </w:rPr>
      </w:pPr>
      <w:r w:rsidRPr="00E77C7B">
        <w:rPr>
          <w:rFonts w:ascii="Marianne" w:hAnsi="Marianne"/>
          <w:sz w:val="20"/>
          <w:szCs w:val="20"/>
        </w:rPr>
        <w:t xml:space="preserve">Ces </w:t>
      </w:r>
      <w:r w:rsidR="00EA158B">
        <w:rPr>
          <w:rFonts w:ascii="Marianne" w:hAnsi="Marianne"/>
          <w:sz w:val="20"/>
          <w:szCs w:val="20"/>
        </w:rPr>
        <w:t>critères</w:t>
      </w:r>
      <w:r w:rsidRPr="00E77C7B">
        <w:rPr>
          <w:rFonts w:ascii="Marianne" w:hAnsi="Marianne"/>
          <w:sz w:val="20"/>
          <w:szCs w:val="20"/>
        </w:rPr>
        <w:t xml:space="preserve"> seront à construire en lien avec </w:t>
      </w:r>
      <w:r w:rsidR="001A4AA3" w:rsidRPr="00E77C7B">
        <w:rPr>
          <w:rFonts w:ascii="Marianne" w:hAnsi="Marianne"/>
          <w:sz w:val="20"/>
          <w:szCs w:val="20"/>
        </w:rPr>
        <w:t>le comité de pilotage</w:t>
      </w:r>
      <w:r w:rsidRPr="00E77C7B">
        <w:rPr>
          <w:rFonts w:ascii="Marianne" w:hAnsi="Marianne"/>
          <w:sz w:val="20"/>
          <w:szCs w:val="20"/>
        </w:rPr>
        <w:t>, par exemple lors d’un atelier</w:t>
      </w:r>
      <w:r>
        <w:rPr>
          <w:rStyle w:val="Appelnotedebasdep"/>
          <w:rFonts w:ascii="Marianne" w:hAnsi="Marianne"/>
          <w:sz w:val="20"/>
          <w:szCs w:val="20"/>
        </w:rPr>
        <w:footnoteReference w:id="3"/>
      </w:r>
      <w:r w:rsidRPr="00E77C7B">
        <w:rPr>
          <w:rFonts w:ascii="Marianne" w:hAnsi="Marianne"/>
          <w:sz w:val="20"/>
          <w:szCs w:val="20"/>
        </w:rPr>
        <w:t>.</w:t>
      </w:r>
    </w:p>
    <w:p w14:paraId="5638230E" w14:textId="3F6BD8FF" w:rsidR="00C41E66" w:rsidRPr="00931EC9" w:rsidRDefault="001A4AA3" w:rsidP="00705E4E">
      <w:pPr>
        <w:jc w:val="both"/>
        <w:rPr>
          <w:rFonts w:ascii="Marianne" w:hAnsi="Marianne"/>
          <w:sz w:val="20"/>
          <w:szCs w:val="20"/>
        </w:rPr>
      </w:pPr>
      <w:r w:rsidRPr="001A4AA3">
        <w:rPr>
          <w:rFonts w:ascii="Marianne" w:hAnsi="Marianne"/>
          <w:b/>
          <w:bCs/>
          <w:sz w:val="20"/>
          <w:szCs w:val="20"/>
          <w:u w:val="single"/>
        </w:rPr>
        <w:t>Tâche 2 :</w:t>
      </w:r>
      <w:r>
        <w:rPr>
          <w:rFonts w:ascii="Marianne" w:hAnsi="Marianne"/>
          <w:sz w:val="20"/>
          <w:szCs w:val="20"/>
        </w:rPr>
        <w:t xml:space="preserve"> </w:t>
      </w:r>
      <w:r w:rsidR="008931FB">
        <w:rPr>
          <w:rFonts w:ascii="Marianne" w:hAnsi="Marianne"/>
          <w:b/>
          <w:bCs/>
          <w:sz w:val="20"/>
          <w:szCs w:val="20"/>
          <w:u w:val="single"/>
        </w:rPr>
        <w:t>p</w:t>
      </w:r>
      <w:r w:rsidR="00705E4E" w:rsidRPr="00931EC9">
        <w:rPr>
          <w:rFonts w:ascii="Marianne" w:hAnsi="Marianne"/>
          <w:b/>
          <w:bCs/>
          <w:sz w:val="20"/>
          <w:szCs w:val="20"/>
          <w:u w:val="single"/>
        </w:rPr>
        <w:t>our chacune des 4 méthodes évoquées</w:t>
      </w:r>
      <w:r w:rsidR="00705E4E" w:rsidRPr="00931EC9">
        <w:rPr>
          <w:rFonts w:ascii="Marianne" w:hAnsi="Marianne"/>
          <w:sz w:val="20"/>
          <w:szCs w:val="20"/>
        </w:rPr>
        <w:t xml:space="preserve"> (OCARA pour PME, Banque de France, OID, Patch 4°C), il</w:t>
      </w:r>
      <w:r w:rsidR="00C41E66" w:rsidRPr="00931EC9">
        <w:rPr>
          <w:rFonts w:ascii="Marianne" w:hAnsi="Marianne"/>
          <w:sz w:val="20"/>
          <w:szCs w:val="20"/>
        </w:rPr>
        <w:t xml:space="preserve"> s’agira</w:t>
      </w:r>
      <w:r w:rsidR="00C41E66" w:rsidRPr="00931EC9">
        <w:rPr>
          <w:rFonts w:ascii="Marianne" w:hAnsi="Marianne" w:cs="Calibri"/>
          <w:sz w:val="20"/>
          <w:szCs w:val="20"/>
        </w:rPr>
        <w:t> </w:t>
      </w:r>
      <w:r w:rsidR="00C41E66" w:rsidRPr="00931EC9">
        <w:rPr>
          <w:rFonts w:ascii="Marianne" w:hAnsi="Marianne"/>
          <w:sz w:val="20"/>
          <w:szCs w:val="20"/>
        </w:rPr>
        <w:t>:</w:t>
      </w:r>
    </w:p>
    <w:p w14:paraId="0B091886" w14:textId="7024863E" w:rsidR="00C41E66" w:rsidRPr="00931EC9" w:rsidRDefault="00C41E66" w:rsidP="00422317">
      <w:pPr>
        <w:pStyle w:val="Paragraphedeliste"/>
        <w:numPr>
          <w:ilvl w:val="0"/>
          <w:numId w:val="14"/>
        </w:numPr>
        <w:jc w:val="both"/>
        <w:rPr>
          <w:rFonts w:ascii="Marianne" w:hAnsi="Marianne"/>
          <w:sz w:val="20"/>
          <w:szCs w:val="20"/>
        </w:rPr>
      </w:pPr>
      <w:r w:rsidRPr="00BF77B7">
        <w:rPr>
          <w:rFonts w:ascii="Marianne" w:hAnsi="Marianne"/>
          <w:b/>
          <w:bCs/>
          <w:sz w:val="20"/>
          <w:szCs w:val="20"/>
        </w:rPr>
        <w:t xml:space="preserve">Dans un premier temps, d’expertiser la pertinence </w:t>
      </w:r>
      <w:r w:rsidR="00705E4E" w:rsidRPr="00BF77B7">
        <w:rPr>
          <w:rFonts w:ascii="Marianne" w:hAnsi="Marianne"/>
          <w:b/>
          <w:bCs/>
          <w:sz w:val="20"/>
          <w:szCs w:val="20"/>
        </w:rPr>
        <w:t xml:space="preserve">du ou des </w:t>
      </w:r>
      <w:r w:rsidRPr="00BF77B7">
        <w:rPr>
          <w:rFonts w:ascii="Marianne" w:hAnsi="Marianne"/>
          <w:b/>
          <w:bCs/>
          <w:sz w:val="20"/>
          <w:szCs w:val="20"/>
        </w:rPr>
        <w:t>indicateur</w:t>
      </w:r>
      <w:r w:rsidR="00705E4E" w:rsidRPr="00BF77B7">
        <w:rPr>
          <w:rFonts w:ascii="Marianne" w:hAnsi="Marianne"/>
          <w:b/>
          <w:bCs/>
          <w:sz w:val="20"/>
          <w:szCs w:val="20"/>
        </w:rPr>
        <w:t>s</w:t>
      </w:r>
      <w:r w:rsidRPr="00BF77B7">
        <w:rPr>
          <w:rFonts w:ascii="Marianne" w:hAnsi="Marianne"/>
          <w:b/>
          <w:bCs/>
          <w:sz w:val="20"/>
          <w:szCs w:val="20"/>
        </w:rPr>
        <w:t xml:space="preserve"> climatique</w:t>
      </w:r>
      <w:r w:rsidR="00705E4E" w:rsidRPr="00BF77B7">
        <w:rPr>
          <w:rFonts w:ascii="Marianne" w:hAnsi="Marianne"/>
          <w:b/>
          <w:bCs/>
          <w:sz w:val="20"/>
          <w:szCs w:val="20"/>
        </w:rPr>
        <w:t>s</w:t>
      </w:r>
      <w:r w:rsidRPr="00BF77B7">
        <w:rPr>
          <w:rFonts w:ascii="Marianne" w:hAnsi="Marianne"/>
          <w:b/>
          <w:bCs/>
          <w:sz w:val="20"/>
          <w:szCs w:val="20"/>
        </w:rPr>
        <w:t xml:space="preserve"> associé à </w:t>
      </w:r>
      <w:r w:rsidR="00705E4E" w:rsidRPr="00BF77B7">
        <w:rPr>
          <w:rFonts w:ascii="Marianne" w:hAnsi="Marianne"/>
          <w:b/>
          <w:bCs/>
          <w:sz w:val="20"/>
          <w:szCs w:val="20"/>
        </w:rPr>
        <w:t xml:space="preserve">chacun des </w:t>
      </w:r>
      <w:r w:rsidRPr="00BF77B7">
        <w:rPr>
          <w:rFonts w:ascii="Marianne" w:hAnsi="Marianne"/>
          <w:b/>
          <w:bCs/>
          <w:sz w:val="20"/>
          <w:szCs w:val="20"/>
        </w:rPr>
        <w:t>aléa</w:t>
      </w:r>
      <w:r w:rsidR="00705E4E" w:rsidRPr="00BF77B7">
        <w:rPr>
          <w:rFonts w:ascii="Marianne" w:hAnsi="Marianne"/>
          <w:b/>
          <w:bCs/>
          <w:sz w:val="20"/>
          <w:szCs w:val="20"/>
        </w:rPr>
        <w:t>s traités</w:t>
      </w:r>
      <w:r w:rsidR="008F413E" w:rsidRPr="00BF77B7">
        <w:rPr>
          <w:rFonts w:ascii="Marianne" w:hAnsi="Marianne"/>
          <w:b/>
          <w:bCs/>
          <w:sz w:val="20"/>
          <w:szCs w:val="20"/>
        </w:rPr>
        <w:t>, et de la combinaison des indicateurs</w:t>
      </w:r>
      <w:r w:rsidR="008F413E" w:rsidRPr="00931EC9">
        <w:rPr>
          <w:rFonts w:ascii="Marianne" w:hAnsi="Marianne"/>
          <w:sz w:val="20"/>
          <w:szCs w:val="20"/>
        </w:rPr>
        <w:t xml:space="preserve"> dès lors que plusieurs sont utilisés pour un aléa donné</w:t>
      </w:r>
      <w:r w:rsidR="00F044F1">
        <w:rPr>
          <w:rFonts w:ascii="Marianne" w:hAnsi="Marianne"/>
          <w:sz w:val="20"/>
          <w:szCs w:val="20"/>
        </w:rPr>
        <w:t> ;</w:t>
      </w:r>
    </w:p>
    <w:p w14:paraId="684C06D9" w14:textId="1C7AD44D" w:rsidR="00C41E66" w:rsidRDefault="00705E4E" w:rsidP="00422317">
      <w:pPr>
        <w:pStyle w:val="Paragraphedeliste"/>
        <w:numPr>
          <w:ilvl w:val="0"/>
          <w:numId w:val="14"/>
        </w:numPr>
        <w:jc w:val="both"/>
        <w:rPr>
          <w:rFonts w:ascii="Marianne" w:hAnsi="Marianne"/>
          <w:sz w:val="20"/>
          <w:szCs w:val="20"/>
        </w:rPr>
      </w:pPr>
      <w:r w:rsidRPr="00BF77B7">
        <w:rPr>
          <w:rFonts w:ascii="Marianne" w:hAnsi="Marianne"/>
          <w:b/>
          <w:bCs/>
          <w:sz w:val="20"/>
          <w:szCs w:val="20"/>
        </w:rPr>
        <w:t>Puis, d</w:t>
      </w:r>
      <w:r w:rsidR="00C41E66" w:rsidRPr="00BF77B7">
        <w:rPr>
          <w:rFonts w:ascii="Marianne" w:hAnsi="Marianne"/>
          <w:b/>
          <w:bCs/>
          <w:sz w:val="20"/>
          <w:szCs w:val="20"/>
        </w:rPr>
        <w:t>ans un second temps, d’expertiser la pertinence des différents seuils définis</w:t>
      </w:r>
      <w:r w:rsidR="00746AF4" w:rsidRPr="00BF77B7">
        <w:rPr>
          <w:rFonts w:ascii="Marianne" w:hAnsi="Marianne"/>
          <w:b/>
          <w:bCs/>
          <w:sz w:val="20"/>
          <w:szCs w:val="20"/>
        </w:rPr>
        <w:t xml:space="preserve"> et de la manière dont ils ont été calculés</w:t>
      </w:r>
      <w:r w:rsidRPr="00931EC9">
        <w:rPr>
          <w:rFonts w:ascii="Marianne" w:hAnsi="Marianne"/>
          <w:sz w:val="20"/>
          <w:szCs w:val="20"/>
        </w:rPr>
        <w:t xml:space="preserve"> pour chacun des aléas</w:t>
      </w:r>
      <w:r w:rsidR="00746AF4" w:rsidRPr="00931EC9">
        <w:rPr>
          <w:rFonts w:ascii="Marianne" w:hAnsi="Marianne" w:cs="Calibri"/>
          <w:sz w:val="20"/>
          <w:szCs w:val="20"/>
        </w:rPr>
        <w:t> </w:t>
      </w:r>
      <w:r w:rsidR="00746AF4" w:rsidRPr="00931EC9">
        <w:rPr>
          <w:rFonts w:ascii="Marianne" w:hAnsi="Marianne"/>
          <w:sz w:val="20"/>
          <w:szCs w:val="20"/>
        </w:rPr>
        <w:t>;</w:t>
      </w:r>
    </w:p>
    <w:p w14:paraId="237D24AE" w14:textId="69844103" w:rsidR="00F044F1" w:rsidRDefault="00F044F1" w:rsidP="00377512">
      <w:pPr>
        <w:pStyle w:val="Paragraphedeliste"/>
        <w:numPr>
          <w:ilvl w:val="0"/>
          <w:numId w:val="14"/>
        </w:numPr>
        <w:spacing w:after="0"/>
        <w:jc w:val="both"/>
        <w:rPr>
          <w:rFonts w:ascii="Marianne" w:hAnsi="Marianne"/>
          <w:sz w:val="20"/>
          <w:szCs w:val="20"/>
        </w:rPr>
      </w:pPr>
      <w:r>
        <w:rPr>
          <w:rFonts w:ascii="Marianne" w:hAnsi="Marianne"/>
          <w:sz w:val="20"/>
          <w:szCs w:val="20"/>
        </w:rPr>
        <w:t>Enfin, il conviendra de préciser dans quelle mesure les scores produits sont compatibles avec la TRACC.</w:t>
      </w:r>
    </w:p>
    <w:p w14:paraId="7389EBF2" w14:textId="77777777" w:rsidR="002011A4" w:rsidRDefault="002011A4" w:rsidP="002011A4">
      <w:pPr>
        <w:spacing w:after="0"/>
        <w:jc w:val="both"/>
        <w:rPr>
          <w:rFonts w:ascii="Marianne" w:hAnsi="Marianne"/>
          <w:sz w:val="20"/>
          <w:szCs w:val="20"/>
        </w:rPr>
      </w:pPr>
    </w:p>
    <w:p w14:paraId="52B75BF6" w14:textId="3DB8BF26" w:rsidR="00377512" w:rsidRPr="002011A4" w:rsidRDefault="00377512" w:rsidP="002011A4">
      <w:pPr>
        <w:spacing w:after="0"/>
        <w:jc w:val="both"/>
        <w:rPr>
          <w:rFonts w:ascii="Marianne" w:hAnsi="Marianne"/>
          <w:sz w:val="20"/>
          <w:szCs w:val="20"/>
        </w:rPr>
      </w:pPr>
      <w:r w:rsidRPr="002011A4">
        <w:rPr>
          <w:rFonts w:ascii="Marianne" w:hAnsi="Marianne"/>
          <w:sz w:val="20"/>
          <w:szCs w:val="20"/>
        </w:rPr>
        <w:t>Ces analyses seront consignées dans une note de revue critique</w:t>
      </w:r>
      <w:r w:rsidR="00554732" w:rsidRPr="002011A4">
        <w:rPr>
          <w:rFonts w:ascii="Marianne" w:hAnsi="Marianne"/>
          <w:sz w:val="20"/>
          <w:szCs w:val="20"/>
        </w:rPr>
        <w:t xml:space="preserve"> pour chacune des méthodes</w:t>
      </w:r>
      <w:r w:rsidRPr="002011A4">
        <w:rPr>
          <w:rFonts w:ascii="Marianne" w:hAnsi="Marianne"/>
          <w:sz w:val="20"/>
          <w:szCs w:val="20"/>
        </w:rPr>
        <w:t>.</w:t>
      </w:r>
    </w:p>
    <w:p w14:paraId="23FE8ADA" w14:textId="77777777" w:rsidR="00377512" w:rsidRPr="00377512" w:rsidRDefault="00377512" w:rsidP="00377512">
      <w:pPr>
        <w:spacing w:after="0"/>
        <w:jc w:val="both"/>
        <w:rPr>
          <w:rFonts w:ascii="Marianne" w:hAnsi="Marianne"/>
          <w:sz w:val="20"/>
          <w:szCs w:val="20"/>
        </w:rPr>
      </w:pPr>
    </w:p>
    <w:p w14:paraId="767D47DB" w14:textId="360E08E7" w:rsidR="00373AE6" w:rsidRPr="00377512" w:rsidRDefault="001A4AA3" w:rsidP="00377512">
      <w:pPr>
        <w:jc w:val="both"/>
        <w:rPr>
          <w:rFonts w:ascii="Marianne" w:hAnsi="Marianne"/>
          <w:sz w:val="20"/>
          <w:szCs w:val="20"/>
        </w:rPr>
      </w:pPr>
      <w:r>
        <w:rPr>
          <w:rFonts w:ascii="Marianne" w:hAnsi="Marianne"/>
          <w:b/>
          <w:bCs/>
          <w:sz w:val="20"/>
          <w:szCs w:val="20"/>
          <w:u w:val="single"/>
        </w:rPr>
        <w:t>Tâche 3 </w:t>
      </w:r>
      <w:r w:rsidRPr="002C57A6">
        <w:rPr>
          <w:rFonts w:ascii="Marianne" w:hAnsi="Marianne"/>
          <w:b/>
          <w:bCs/>
          <w:sz w:val="20"/>
          <w:szCs w:val="20"/>
        </w:rPr>
        <w:t xml:space="preserve">: </w:t>
      </w:r>
      <w:r w:rsidR="00F044F1">
        <w:rPr>
          <w:rFonts w:ascii="Marianne" w:hAnsi="Marianne"/>
          <w:b/>
          <w:bCs/>
          <w:sz w:val="20"/>
          <w:szCs w:val="20"/>
        </w:rPr>
        <w:t xml:space="preserve">sur la base de la revue critique des 4 méthodes, élaborer </w:t>
      </w:r>
      <w:r w:rsidR="00C41E66" w:rsidRPr="00377512">
        <w:rPr>
          <w:rFonts w:ascii="Marianne" w:hAnsi="Marianne"/>
          <w:b/>
          <w:bCs/>
          <w:sz w:val="20"/>
          <w:szCs w:val="20"/>
        </w:rPr>
        <w:t xml:space="preserve">des recommandations </w:t>
      </w:r>
      <w:r w:rsidR="00F044F1">
        <w:rPr>
          <w:rFonts w:ascii="Marianne" w:hAnsi="Marianne"/>
          <w:b/>
          <w:bCs/>
          <w:sz w:val="20"/>
          <w:szCs w:val="20"/>
        </w:rPr>
        <w:t xml:space="preserve">visant à produire un jeu commun de scores d’évolution des aléas. </w:t>
      </w:r>
      <w:r w:rsidR="00C71D08" w:rsidRPr="00377512">
        <w:rPr>
          <w:rFonts w:ascii="Marianne" w:hAnsi="Marianne"/>
          <w:sz w:val="20"/>
          <w:szCs w:val="20"/>
        </w:rPr>
        <w:t xml:space="preserve">En particulier, les </w:t>
      </w:r>
      <w:r w:rsidR="00B537F8" w:rsidRPr="00377512">
        <w:rPr>
          <w:rFonts w:ascii="Marianne" w:hAnsi="Marianne"/>
          <w:sz w:val="20"/>
          <w:szCs w:val="20"/>
        </w:rPr>
        <w:t xml:space="preserve">recommandations </w:t>
      </w:r>
      <w:r w:rsidR="00C71D08" w:rsidRPr="00377512">
        <w:rPr>
          <w:rFonts w:ascii="Marianne" w:hAnsi="Marianne"/>
          <w:sz w:val="20"/>
          <w:szCs w:val="20"/>
        </w:rPr>
        <w:t xml:space="preserve">qui porteront sur une évolution des indicateurs climatiques utilisés </w:t>
      </w:r>
      <w:r w:rsidR="00B537F8" w:rsidRPr="00377512">
        <w:rPr>
          <w:rFonts w:ascii="Marianne" w:hAnsi="Marianne"/>
          <w:sz w:val="20"/>
          <w:szCs w:val="20"/>
        </w:rPr>
        <w:t>devront respecter les c</w:t>
      </w:r>
      <w:r w:rsidR="00373AE6" w:rsidRPr="00377512">
        <w:rPr>
          <w:rFonts w:ascii="Marianne" w:hAnsi="Marianne"/>
          <w:sz w:val="20"/>
          <w:szCs w:val="20"/>
        </w:rPr>
        <w:t xml:space="preserve">ontraintes </w:t>
      </w:r>
      <w:r w:rsidR="008F413E" w:rsidRPr="00377512">
        <w:rPr>
          <w:rFonts w:ascii="Marianne" w:hAnsi="Marianne"/>
          <w:sz w:val="20"/>
          <w:szCs w:val="20"/>
        </w:rPr>
        <w:t>suivantes</w:t>
      </w:r>
      <w:r w:rsidR="00373AE6" w:rsidRPr="00377512">
        <w:rPr>
          <w:rFonts w:ascii="Marianne" w:hAnsi="Marianne" w:cs="Calibri"/>
          <w:sz w:val="20"/>
          <w:szCs w:val="20"/>
        </w:rPr>
        <w:t> </w:t>
      </w:r>
      <w:r w:rsidR="00373AE6" w:rsidRPr="00377512">
        <w:rPr>
          <w:rFonts w:ascii="Marianne" w:hAnsi="Marianne"/>
          <w:sz w:val="20"/>
          <w:szCs w:val="20"/>
        </w:rPr>
        <w:t xml:space="preserve">: </w:t>
      </w:r>
      <w:r w:rsidR="00C71D08" w:rsidRPr="00377512">
        <w:rPr>
          <w:rFonts w:ascii="Marianne" w:hAnsi="Marianne"/>
          <w:sz w:val="20"/>
          <w:szCs w:val="20"/>
        </w:rPr>
        <w:t xml:space="preserve">indicateurs basés sur des données publiques, couvrant a minima l’ensemble de la France métropolitaine, </w:t>
      </w:r>
      <w:r w:rsidR="00BF77B7" w:rsidRPr="00377512">
        <w:rPr>
          <w:rFonts w:ascii="Marianne" w:hAnsi="Marianne"/>
          <w:sz w:val="20"/>
          <w:szCs w:val="20"/>
        </w:rPr>
        <w:t xml:space="preserve">et </w:t>
      </w:r>
      <w:r w:rsidR="0087258B" w:rsidRPr="00377512">
        <w:rPr>
          <w:rFonts w:ascii="Marianne" w:hAnsi="Marianne"/>
          <w:sz w:val="20"/>
          <w:szCs w:val="20"/>
        </w:rPr>
        <w:t>pertinents</w:t>
      </w:r>
      <w:r w:rsidR="00BF77B7" w:rsidRPr="00377512">
        <w:rPr>
          <w:rFonts w:ascii="Marianne" w:hAnsi="Marianne"/>
          <w:sz w:val="20"/>
          <w:szCs w:val="20"/>
        </w:rPr>
        <w:t xml:space="preserve"> pour différents secteurs de</w:t>
      </w:r>
      <w:r w:rsidR="00C71D08" w:rsidRPr="00377512">
        <w:rPr>
          <w:rFonts w:ascii="Marianne" w:hAnsi="Marianne"/>
          <w:sz w:val="20"/>
          <w:szCs w:val="20"/>
        </w:rPr>
        <w:t xml:space="preserve"> manière </w:t>
      </w:r>
      <w:r w:rsidR="00373AE6" w:rsidRPr="00377512">
        <w:rPr>
          <w:rFonts w:ascii="Marianne" w:hAnsi="Marianne"/>
          <w:sz w:val="20"/>
          <w:szCs w:val="20"/>
        </w:rPr>
        <w:t>générique</w:t>
      </w:r>
      <w:r w:rsidR="00BF77B7" w:rsidRPr="00377512">
        <w:rPr>
          <w:rFonts w:ascii="Marianne" w:hAnsi="Marianne"/>
          <w:sz w:val="20"/>
          <w:szCs w:val="20"/>
        </w:rPr>
        <w:t>.</w:t>
      </w:r>
      <w:r w:rsidR="0013429A" w:rsidRPr="00377512">
        <w:rPr>
          <w:rFonts w:ascii="Marianne" w:hAnsi="Marianne"/>
          <w:sz w:val="20"/>
          <w:szCs w:val="20"/>
        </w:rPr>
        <w:t xml:space="preserve"> </w:t>
      </w:r>
    </w:p>
    <w:p w14:paraId="57D91551" w14:textId="1354D53D" w:rsidR="00FD76AC" w:rsidRDefault="00FD76AC" w:rsidP="00422317">
      <w:pPr>
        <w:spacing w:after="0"/>
        <w:jc w:val="both"/>
        <w:rPr>
          <w:rFonts w:ascii="Marianne" w:hAnsi="Marianne"/>
          <w:sz w:val="20"/>
          <w:szCs w:val="20"/>
        </w:rPr>
      </w:pPr>
      <w:r>
        <w:rPr>
          <w:rFonts w:ascii="Marianne" w:hAnsi="Marianne"/>
          <w:sz w:val="20"/>
          <w:szCs w:val="20"/>
        </w:rPr>
        <w:t>**</w:t>
      </w:r>
    </w:p>
    <w:p w14:paraId="13B0DC2A" w14:textId="7CF82CBC" w:rsidR="00536432" w:rsidRPr="00931EC9" w:rsidRDefault="00C9514A" w:rsidP="00422317">
      <w:pPr>
        <w:spacing w:after="0"/>
        <w:jc w:val="both"/>
        <w:rPr>
          <w:rFonts w:ascii="Marianne" w:hAnsi="Marianne"/>
          <w:sz w:val="20"/>
          <w:szCs w:val="20"/>
        </w:rPr>
      </w:pPr>
      <w:r w:rsidRPr="00931EC9">
        <w:rPr>
          <w:rFonts w:ascii="Marianne" w:hAnsi="Marianne"/>
          <w:sz w:val="20"/>
          <w:szCs w:val="20"/>
        </w:rPr>
        <w:t xml:space="preserve">Pour la réalisation </w:t>
      </w:r>
      <w:r w:rsidR="0039746B">
        <w:rPr>
          <w:rFonts w:ascii="Marianne" w:hAnsi="Marianne"/>
          <w:sz w:val="20"/>
          <w:szCs w:val="20"/>
        </w:rPr>
        <w:t xml:space="preserve">de l’ensemble de ces tâches, </w:t>
      </w:r>
      <w:r w:rsidRPr="00931EC9">
        <w:rPr>
          <w:rFonts w:ascii="Marianne" w:hAnsi="Marianne"/>
          <w:sz w:val="20"/>
          <w:szCs w:val="20"/>
        </w:rPr>
        <w:t>les prestataires pourront s’appuyer</w:t>
      </w:r>
      <w:r w:rsidRPr="00931EC9">
        <w:rPr>
          <w:rFonts w:ascii="Marianne" w:hAnsi="Marianne" w:cs="Calibri"/>
          <w:sz w:val="20"/>
          <w:szCs w:val="20"/>
        </w:rPr>
        <w:t> </w:t>
      </w:r>
      <w:r w:rsidRPr="00931EC9">
        <w:rPr>
          <w:rFonts w:ascii="Marianne" w:hAnsi="Marianne"/>
          <w:sz w:val="20"/>
          <w:szCs w:val="20"/>
        </w:rPr>
        <w:t>:</w:t>
      </w:r>
    </w:p>
    <w:p w14:paraId="3DCE159E" w14:textId="310881EA" w:rsidR="00C9514A" w:rsidRPr="00931EC9" w:rsidRDefault="008F1534" w:rsidP="00422317">
      <w:pPr>
        <w:pStyle w:val="Paragraphedeliste"/>
        <w:numPr>
          <w:ilvl w:val="0"/>
          <w:numId w:val="14"/>
        </w:numPr>
        <w:jc w:val="both"/>
        <w:rPr>
          <w:rFonts w:ascii="Marianne" w:hAnsi="Marianne"/>
          <w:sz w:val="20"/>
          <w:szCs w:val="20"/>
        </w:rPr>
      </w:pPr>
      <w:r>
        <w:rPr>
          <w:rFonts w:ascii="Marianne" w:hAnsi="Marianne"/>
          <w:sz w:val="20"/>
          <w:szCs w:val="20"/>
        </w:rPr>
        <w:t>Sur</w:t>
      </w:r>
      <w:r w:rsidR="00C474BC" w:rsidRPr="00931EC9">
        <w:rPr>
          <w:rFonts w:ascii="Marianne" w:hAnsi="Marianne"/>
          <w:sz w:val="20"/>
          <w:szCs w:val="20"/>
        </w:rPr>
        <w:t xml:space="preserve"> la documentation associée à chacune des méthodes, dont les principaux éléments sont repris en annexe</w:t>
      </w:r>
      <w:r w:rsidR="00EA08F0">
        <w:rPr>
          <w:rFonts w:ascii="Marianne" w:hAnsi="Marianne"/>
          <w:sz w:val="20"/>
          <w:szCs w:val="20"/>
        </w:rPr>
        <w:t> ;</w:t>
      </w:r>
    </w:p>
    <w:p w14:paraId="1138E8D5" w14:textId="336D1A08" w:rsidR="00C474BC" w:rsidRPr="00931EC9" w:rsidRDefault="008F1534" w:rsidP="00422317">
      <w:pPr>
        <w:pStyle w:val="Paragraphedeliste"/>
        <w:numPr>
          <w:ilvl w:val="0"/>
          <w:numId w:val="14"/>
        </w:numPr>
        <w:jc w:val="both"/>
        <w:rPr>
          <w:rFonts w:ascii="Marianne" w:hAnsi="Marianne"/>
          <w:sz w:val="20"/>
          <w:szCs w:val="20"/>
        </w:rPr>
      </w:pPr>
      <w:r>
        <w:rPr>
          <w:rFonts w:ascii="Marianne" w:hAnsi="Marianne"/>
          <w:sz w:val="20"/>
          <w:szCs w:val="20"/>
        </w:rPr>
        <w:t>Sur</w:t>
      </w:r>
      <w:r w:rsidR="00373AE6" w:rsidRPr="00931EC9">
        <w:rPr>
          <w:rFonts w:ascii="Marianne" w:hAnsi="Marianne"/>
          <w:sz w:val="20"/>
          <w:szCs w:val="20"/>
        </w:rPr>
        <w:t xml:space="preserve"> des échanges</w:t>
      </w:r>
      <w:r w:rsidR="002A6789">
        <w:rPr>
          <w:rFonts w:ascii="Marianne" w:hAnsi="Marianne"/>
          <w:sz w:val="20"/>
          <w:szCs w:val="20"/>
        </w:rPr>
        <w:t xml:space="preserve"> </w:t>
      </w:r>
      <w:r w:rsidR="00C474BC" w:rsidRPr="00931EC9">
        <w:rPr>
          <w:rFonts w:ascii="Marianne" w:hAnsi="Marianne"/>
          <w:sz w:val="20"/>
          <w:szCs w:val="20"/>
        </w:rPr>
        <w:t>(par écrit et / ou par oral dès que nécessaire) :</w:t>
      </w:r>
    </w:p>
    <w:p w14:paraId="07659F67" w14:textId="38F62EC1" w:rsidR="00C474BC" w:rsidRPr="00931EC9" w:rsidRDefault="00C474BC" w:rsidP="00C474BC">
      <w:pPr>
        <w:pStyle w:val="Paragraphedeliste"/>
        <w:numPr>
          <w:ilvl w:val="1"/>
          <w:numId w:val="14"/>
        </w:numPr>
        <w:jc w:val="both"/>
        <w:rPr>
          <w:rFonts w:ascii="Marianne" w:hAnsi="Marianne"/>
          <w:sz w:val="20"/>
          <w:szCs w:val="20"/>
        </w:rPr>
      </w:pPr>
      <w:r w:rsidRPr="00931EC9">
        <w:rPr>
          <w:rFonts w:ascii="Marianne" w:hAnsi="Marianne"/>
          <w:sz w:val="20"/>
          <w:szCs w:val="20"/>
        </w:rPr>
        <w:t>Avec</w:t>
      </w:r>
      <w:r w:rsidR="00373AE6" w:rsidRPr="00931EC9">
        <w:rPr>
          <w:rFonts w:ascii="Marianne" w:hAnsi="Marianne"/>
          <w:sz w:val="20"/>
          <w:szCs w:val="20"/>
        </w:rPr>
        <w:t xml:space="preserve"> Carbone 4 </w:t>
      </w:r>
      <w:r w:rsidRPr="00931EC9">
        <w:rPr>
          <w:rFonts w:ascii="Marianne" w:hAnsi="Marianne"/>
          <w:sz w:val="20"/>
          <w:szCs w:val="20"/>
        </w:rPr>
        <w:t>concernant OCARA pour PME ;</w:t>
      </w:r>
    </w:p>
    <w:p w14:paraId="09816D4C" w14:textId="2BD830F0" w:rsidR="00373AE6" w:rsidRPr="00931EC9" w:rsidRDefault="00C474BC" w:rsidP="00C474BC">
      <w:pPr>
        <w:pStyle w:val="Paragraphedeliste"/>
        <w:numPr>
          <w:ilvl w:val="1"/>
          <w:numId w:val="14"/>
        </w:numPr>
        <w:jc w:val="both"/>
        <w:rPr>
          <w:rFonts w:ascii="Marianne" w:hAnsi="Marianne"/>
          <w:sz w:val="20"/>
          <w:szCs w:val="20"/>
        </w:rPr>
      </w:pPr>
      <w:r w:rsidRPr="00931EC9">
        <w:rPr>
          <w:rFonts w:ascii="Marianne" w:hAnsi="Marianne"/>
          <w:sz w:val="20"/>
          <w:szCs w:val="20"/>
        </w:rPr>
        <w:t>Avec la Banque de France ;</w:t>
      </w:r>
    </w:p>
    <w:p w14:paraId="13289947" w14:textId="0A2E3CF2" w:rsidR="00C474BC" w:rsidRDefault="00C474BC" w:rsidP="00C474BC">
      <w:pPr>
        <w:pStyle w:val="Paragraphedeliste"/>
        <w:numPr>
          <w:ilvl w:val="1"/>
          <w:numId w:val="14"/>
        </w:numPr>
        <w:jc w:val="both"/>
        <w:rPr>
          <w:rFonts w:ascii="Marianne" w:hAnsi="Marianne"/>
          <w:sz w:val="20"/>
          <w:szCs w:val="20"/>
        </w:rPr>
      </w:pPr>
      <w:r w:rsidRPr="00931EC9">
        <w:rPr>
          <w:rFonts w:ascii="Marianne" w:hAnsi="Marianne"/>
          <w:sz w:val="20"/>
          <w:szCs w:val="20"/>
        </w:rPr>
        <w:t>Avec l’OID</w:t>
      </w:r>
      <w:r w:rsidR="0013429A">
        <w:rPr>
          <w:rFonts w:ascii="Marianne" w:hAnsi="Marianne"/>
          <w:sz w:val="20"/>
          <w:szCs w:val="20"/>
        </w:rPr>
        <w:t xml:space="preserve"> pour la méthodologie Bat-Adapt</w:t>
      </w:r>
      <w:r w:rsidRPr="00931EC9">
        <w:rPr>
          <w:rFonts w:ascii="Marianne" w:hAnsi="Marianne"/>
          <w:sz w:val="20"/>
          <w:szCs w:val="20"/>
        </w:rPr>
        <w:t> ;</w:t>
      </w:r>
    </w:p>
    <w:p w14:paraId="2A508AFC" w14:textId="1B8982B8" w:rsidR="00752A1D" w:rsidRPr="00752A1D" w:rsidRDefault="00752A1D" w:rsidP="00752A1D">
      <w:pPr>
        <w:pStyle w:val="Paragraphedeliste"/>
        <w:numPr>
          <w:ilvl w:val="1"/>
          <w:numId w:val="14"/>
        </w:numPr>
        <w:jc w:val="both"/>
        <w:rPr>
          <w:rFonts w:ascii="Marianne" w:hAnsi="Marianne"/>
          <w:sz w:val="20"/>
          <w:szCs w:val="20"/>
        </w:rPr>
      </w:pPr>
      <w:r w:rsidRPr="0013429A">
        <w:rPr>
          <w:rFonts w:ascii="Marianne" w:hAnsi="Marianne"/>
          <w:sz w:val="20"/>
          <w:szCs w:val="20"/>
        </w:rPr>
        <w:t>Avec Météo France concernant le Patch 4°C.</w:t>
      </w:r>
    </w:p>
    <w:p w14:paraId="04766439" w14:textId="4579883B" w:rsidR="00752A1D" w:rsidRPr="000505BF" w:rsidRDefault="00752A1D" w:rsidP="00752A1D">
      <w:pPr>
        <w:pStyle w:val="Paragraphedeliste"/>
        <w:numPr>
          <w:ilvl w:val="0"/>
          <w:numId w:val="14"/>
        </w:numPr>
        <w:jc w:val="both"/>
        <w:rPr>
          <w:rFonts w:ascii="Marianne" w:hAnsi="Marianne"/>
          <w:sz w:val="20"/>
          <w:szCs w:val="20"/>
        </w:rPr>
      </w:pPr>
      <w:r w:rsidRPr="000505BF">
        <w:rPr>
          <w:rFonts w:ascii="Marianne" w:hAnsi="Marianne"/>
          <w:sz w:val="20"/>
          <w:szCs w:val="20"/>
        </w:rPr>
        <w:t xml:space="preserve">Dans la mesure du possible, sur une </w:t>
      </w:r>
      <w:r w:rsidR="000505BF" w:rsidRPr="000505BF">
        <w:rPr>
          <w:rFonts w:ascii="Marianne" w:hAnsi="Marianne"/>
          <w:sz w:val="20"/>
          <w:szCs w:val="20"/>
        </w:rPr>
        <w:t>analyse</w:t>
      </w:r>
      <w:r w:rsidRPr="000505BF">
        <w:rPr>
          <w:rFonts w:ascii="Marianne" w:hAnsi="Marianne"/>
          <w:sz w:val="20"/>
          <w:szCs w:val="20"/>
        </w:rPr>
        <w:t xml:space="preserve"> entre les seuils d’aléas retenus dans les différentes méthodes et </w:t>
      </w:r>
      <w:r w:rsidR="003B3900" w:rsidRPr="000505BF">
        <w:rPr>
          <w:rFonts w:ascii="Marianne" w:hAnsi="Marianne"/>
          <w:sz w:val="20"/>
          <w:szCs w:val="20"/>
        </w:rPr>
        <w:t>les</w:t>
      </w:r>
      <w:r w:rsidRPr="000505BF">
        <w:rPr>
          <w:rFonts w:ascii="Marianne" w:hAnsi="Marianne"/>
          <w:sz w:val="20"/>
          <w:szCs w:val="20"/>
        </w:rPr>
        <w:t xml:space="preserve"> données publics de Météo France pour la TRACC.</w:t>
      </w:r>
    </w:p>
    <w:p w14:paraId="0D67DFE1" w14:textId="24B3FF5D" w:rsidR="00BE59D3" w:rsidRPr="006F0BBD" w:rsidRDefault="00FE40F7" w:rsidP="00422317">
      <w:pPr>
        <w:spacing w:after="0"/>
        <w:jc w:val="both"/>
        <w:rPr>
          <w:rFonts w:ascii="Marianne" w:hAnsi="Marianne"/>
          <w:b/>
          <w:bCs/>
          <w:sz w:val="20"/>
          <w:szCs w:val="20"/>
        </w:rPr>
      </w:pPr>
      <w:r w:rsidRPr="006F0BBD">
        <w:rPr>
          <w:rFonts w:ascii="Marianne" w:hAnsi="Marianne"/>
          <w:b/>
          <w:bCs/>
          <w:sz w:val="20"/>
          <w:szCs w:val="20"/>
        </w:rPr>
        <w:t>Livrables</w:t>
      </w:r>
      <w:r w:rsidRPr="006F0BBD">
        <w:rPr>
          <w:rFonts w:ascii="Marianne" w:hAnsi="Marianne" w:cs="Calibri"/>
          <w:b/>
          <w:bCs/>
          <w:sz w:val="20"/>
          <w:szCs w:val="20"/>
        </w:rPr>
        <w:t> </w:t>
      </w:r>
      <w:r w:rsidR="006F0BBD" w:rsidRPr="006F0BBD">
        <w:rPr>
          <w:rFonts w:ascii="Marianne" w:hAnsi="Marianne" w:cs="Calibri"/>
          <w:b/>
          <w:bCs/>
          <w:sz w:val="20"/>
          <w:szCs w:val="20"/>
        </w:rPr>
        <w:t>du volet 2</w:t>
      </w:r>
      <w:r w:rsidR="006F0BBD" w:rsidRPr="006F0BBD">
        <w:rPr>
          <w:rFonts w:ascii="Marianne" w:hAnsi="Marianne"/>
          <w:b/>
          <w:bCs/>
          <w:sz w:val="20"/>
          <w:szCs w:val="20"/>
        </w:rPr>
        <w:t xml:space="preserve"> :</w:t>
      </w:r>
    </w:p>
    <w:p w14:paraId="6E6BF18A" w14:textId="41E8C89D" w:rsidR="00F6139D" w:rsidRDefault="006E57C5" w:rsidP="00E25013">
      <w:pPr>
        <w:pStyle w:val="Paragraphedeliste"/>
        <w:numPr>
          <w:ilvl w:val="0"/>
          <w:numId w:val="14"/>
        </w:numPr>
        <w:jc w:val="both"/>
        <w:rPr>
          <w:rFonts w:ascii="Marianne" w:hAnsi="Marianne"/>
          <w:sz w:val="20"/>
          <w:szCs w:val="20"/>
        </w:rPr>
      </w:pPr>
      <w:r>
        <w:rPr>
          <w:rFonts w:ascii="Marianne" w:hAnsi="Marianne"/>
          <w:sz w:val="20"/>
          <w:szCs w:val="20"/>
        </w:rPr>
        <w:t xml:space="preserve">Tâche 1 : </w:t>
      </w:r>
      <w:r w:rsidR="00450D2C">
        <w:rPr>
          <w:rFonts w:ascii="Marianne" w:hAnsi="Marianne"/>
          <w:sz w:val="20"/>
          <w:szCs w:val="20"/>
        </w:rPr>
        <w:t>L</w:t>
      </w:r>
      <w:r w:rsidR="00F6139D">
        <w:rPr>
          <w:rFonts w:ascii="Marianne" w:hAnsi="Marianne"/>
          <w:sz w:val="20"/>
          <w:szCs w:val="20"/>
        </w:rPr>
        <w:t>iste de</w:t>
      </w:r>
      <w:r w:rsidR="00450D2C">
        <w:rPr>
          <w:rFonts w:ascii="Marianne" w:hAnsi="Marianne"/>
          <w:sz w:val="20"/>
          <w:szCs w:val="20"/>
        </w:rPr>
        <w:t>s</w:t>
      </w:r>
      <w:r w:rsidR="00F6139D">
        <w:rPr>
          <w:rFonts w:ascii="Marianne" w:hAnsi="Marianne"/>
          <w:sz w:val="20"/>
          <w:szCs w:val="20"/>
        </w:rPr>
        <w:t xml:space="preserve"> critères permettant d’évaluer la pertinence </w:t>
      </w:r>
      <w:r w:rsidR="005B1398">
        <w:rPr>
          <w:rFonts w:ascii="Marianne" w:hAnsi="Marianne"/>
          <w:sz w:val="20"/>
          <w:szCs w:val="20"/>
        </w:rPr>
        <w:t>du ou des</w:t>
      </w:r>
      <w:r w:rsidR="00F6139D">
        <w:rPr>
          <w:rFonts w:ascii="Marianne" w:hAnsi="Marianne"/>
          <w:sz w:val="20"/>
          <w:szCs w:val="20"/>
        </w:rPr>
        <w:t xml:space="preserve"> indicateurs pour chacun des aléas</w:t>
      </w:r>
      <w:r w:rsidR="00037C6F">
        <w:rPr>
          <w:rFonts w:ascii="Marianne" w:hAnsi="Marianne"/>
          <w:sz w:val="20"/>
          <w:szCs w:val="20"/>
        </w:rPr>
        <w:t>. Le choix de ces critères sera justifié</w:t>
      </w:r>
      <w:r w:rsidR="00B4105B">
        <w:rPr>
          <w:rFonts w:ascii="Marianne" w:hAnsi="Marianne"/>
          <w:sz w:val="20"/>
          <w:szCs w:val="20"/>
        </w:rPr>
        <w:t> ;</w:t>
      </w:r>
    </w:p>
    <w:p w14:paraId="0FE63156" w14:textId="77777777" w:rsidR="006E57C5" w:rsidRDefault="006E57C5" w:rsidP="00E25013">
      <w:pPr>
        <w:pStyle w:val="Paragraphedeliste"/>
        <w:numPr>
          <w:ilvl w:val="0"/>
          <w:numId w:val="14"/>
        </w:numPr>
        <w:jc w:val="both"/>
        <w:rPr>
          <w:rFonts w:ascii="Marianne" w:hAnsi="Marianne"/>
          <w:sz w:val="20"/>
          <w:szCs w:val="20"/>
        </w:rPr>
      </w:pPr>
      <w:r>
        <w:rPr>
          <w:rFonts w:ascii="Marianne" w:hAnsi="Marianne"/>
          <w:sz w:val="20"/>
          <w:szCs w:val="20"/>
        </w:rPr>
        <w:t>Tâche 2 :</w:t>
      </w:r>
    </w:p>
    <w:p w14:paraId="0D94C32E" w14:textId="3C973557" w:rsidR="00E25013" w:rsidRDefault="00766E44" w:rsidP="006E57C5">
      <w:pPr>
        <w:pStyle w:val="Paragraphedeliste"/>
        <w:numPr>
          <w:ilvl w:val="1"/>
          <w:numId w:val="14"/>
        </w:numPr>
        <w:jc w:val="both"/>
        <w:rPr>
          <w:rFonts w:ascii="Marianne" w:hAnsi="Marianne"/>
          <w:sz w:val="20"/>
          <w:szCs w:val="20"/>
        </w:rPr>
      </w:pPr>
      <w:r w:rsidRPr="00931EC9">
        <w:rPr>
          <w:rFonts w:ascii="Marianne" w:hAnsi="Marianne"/>
          <w:sz w:val="20"/>
          <w:szCs w:val="20"/>
        </w:rPr>
        <w:t>Pour chacun</w:t>
      </w:r>
      <w:r w:rsidR="00F80059" w:rsidRPr="00931EC9">
        <w:rPr>
          <w:rFonts w:ascii="Marianne" w:hAnsi="Marianne"/>
          <w:sz w:val="20"/>
          <w:szCs w:val="20"/>
        </w:rPr>
        <w:t xml:space="preserve">e des méthodes et pour chacun des aléas traités par les méthodes, une </w:t>
      </w:r>
      <w:r w:rsidRPr="00E25013">
        <w:rPr>
          <w:rFonts w:ascii="Marianne" w:hAnsi="Marianne"/>
          <w:sz w:val="20"/>
          <w:szCs w:val="20"/>
        </w:rPr>
        <w:t>note de revue critique</w:t>
      </w:r>
      <w:r w:rsidR="00065AC1" w:rsidRPr="00E25013">
        <w:rPr>
          <w:rFonts w:ascii="Marianne" w:hAnsi="Marianne"/>
          <w:sz w:val="20"/>
          <w:szCs w:val="20"/>
        </w:rPr>
        <w:t xml:space="preserve"> </w:t>
      </w:r>
      <w:r w:rsidR="00D119F9">
        <w:rPr>
          <w:rFonts w:ascii="Marianne" w:hAnsi="Marianne"/>
          <w:sz w:val="20"/>
          <w:szCs w:val="20"/>
        </w:rPr>
        <w:t xml:space="preserve">selon le </w:t>
      </w:r>
      <w:r w:rsidR="00065AC1" w:rsidRPr="00E25013">
        <w:rPr>
          <w:rFonts w:ascii="Marianne" w:hAnsi="Marianne"/>
          <w:sz w:val="20"/>
          <w:szCs w:val="20"/>
        </w:rPr>
        <w:t xml:space="preserve">format </w:t>
      </w:r>
      <w:r w:rsidR="00D119F9">
        <w:rPr>
          <w:rFonts w:ascii="Marianne" w:hAnsi="Marianne"/>
          <w:sz w:val="20"/>
          <w:szCs w:val="20"/>
        </w:rPr>
        <w:t>fourni par l’ADEME</w:t>
      </w:r>
      <w:r w:rsidR="002E2295">
        <w:rPr>
          <w:rFonts w:ascii="Marianne" w:hAnsi="Marianne"/>
          <w:sz w:val="20"/>
          <w:szCs w:val="20"/>
        </w:rPr>
        <w:t> ;</w:t>
      </w:r>
      <w:r w:rsidR="004C222F" w:rsidRPr="00E25013">
        <w:rPr>
          <w:rFonts w:ascii="Marianne" w:hAnsi="Marianne"/>
          <w:sz w:val="20"/>
          <w:szCs w:val="20"/>
        </w:rPr>
        <w:t xml:space="preserve"> </w:t>
      </w:r>
    </w:p>
    <w:p w14:paraId="4F1B8017" w14:textId="07101079" w:rsidR="00F73BF1" w:rsidRDefault="00F73BF1" w:rsidP="006E57C5">
      <w:pPr>
        <w:pStyle w:val="Paragraphedeliste"/>
        <w:numPr>
          <w:ilvl w:val="1"/>
          <w:numId w:val="14"/>
        </w:numPr>
        <w:jc w:val="both"/>
        <w:rPr>
          <w:rFonts w:ascii="Marianne" w:hAnsi="Marianne"/>
          <w:sz w:val="20"/>
          <w:szCs w:val="20"/>
        </w:rPr>
      </w:pPr>
      <w:r>
        <w:rPr>
          <w:rFonts w:ascii="Marianne" w:hAnsi="Marianne"/>
          <w:sz w:val="20"/>
          <w:szCs w:val="20"/>
        </w:rPr>
        <w:t xml:space="preserve">Un tableau de synthèse </w:t>
      </w:r>
      <w:r w:rsidR="00B4105B">
        <w:rPr>
          <w:rFonts w:ascii="Marianne" w:hAnsi="Marianne"/>
          <w:sz w:val="20"/>
          <w:szCs w:val="20"/>
        </w:rPr>
        <w:t xml:space="preserve">des revues critiques </w:t>
      </w:r>
      <w:r>
        <w:rPr>
          <w:rFonts w:ascii="Marianne" w:hAnsi="Marianne"/>
          <w:sz w:val="20"/>
          <w:szCs w:val="20"/>
        </w:rPr>
        <w:t xml:space="preserve">rassemblant les 4 méthodes, avec les </w:t>
      </w:r>
      <w:r w:rsidR="00402954">
        <w:rPr>
          <w:rFonts w:ascii="Marianne" w:hAnsi="Marianne"/>
          <w:sz w:val="20"/>
          <w:szCs w:val="20"/>
        </w:rPr>
        <w:t>aléas</w:t>
      </w:r>
      <w:r>
        <w:rPr>
          <w:rFonts w:ascii="Marianne" w:hAnsi="Marianne"/>
          <w:sz w:val="20"/>
          <w:szCs w:val="20"/>
        </w:rPr>
        <w:t xml:space="preserve"> en entrée du tableau</w:t>
      </w:r>
      <w:r w:rsidR="00B4105B">
        <w:rPr>
          <w:rFonts w:ascii="Marianne" w:hAnsi="Marianne"/>
          <w:sz w:val="20"/>
          <w:szCs w:val="20"/>
        </w:rPr>
        <w:t> ;</w:t>
      </w:r>
    </w:p>
    <w:p w14:paraId="0C353523" w14:textId="0AD2F05D" w:rsidR="002E2295" w:rsidRPr="006E57C5" w:rsidRDefault="006E57C5" w:rsidP="00B61449">
      <w:pPr>
        <w:pStyle w:val="Paragraphedeliste"/>
        <w:numPr>
          <w:ilvl w:val="0"/>
          <w:numId w:val="14"/>
        </w:numPr>
        <w:jc w:val="both"/>
        <w:rPr>
          <w:rFonts w:ascii="Marianne" w:hAnsi="Marianne"/>
          <w:sz w:val="20"/>
          <w:szCs w:val="20"/>
        </w:rPr>
      </w:pPr>
      <w:r w:rsidRPr="006E57C5">
        <w:rPr>
          <w:rFonts w:ascii="Marianne" w:hAnsi="Marianne"/>
          <w:sz w:val="20"/>
          <w:szCs w:val="20"/>
        </w:rPr>
        <w:lastRenderedPageBreak/>
        <w:t xml:space="preserve">Tâche 3 : Une note </w:t>
      </w:r>
      <w:r w:rsidR="002E2295" w:rsidRPr="006E57C5">
        <w:rPr>
          <w:rFonts w:ascii="Marianne" w:hAnsi="Marianne"/>
          <w:sz w:val="20"/>
          <w:szCs w:val="20"/>
        </w:rPr>
        <w:t>contenant des recommandations</w:t>
      </w:r>
      <w:r>
        <w:rPr>
          <w:rFonts w:ascii="Marianne" w:hAnsi="Marianne"/>
          <w:sz w:val="20"/>
          <w:szCs w:val="20"/>
        </w:rPr>
        <w:t>.</w:t>
      </w:r>
    </w:p>
    <w:p w14:paraId="6B4A2568" w14:textId="5B9E0256" w:rsidR="00097714" w:rsidRPr="003A099D" w:rsidRDefault="00E25013" w:rsidP="00A80EC9">
      <w:pPr>
        <w:ind w:left="360"/>
        <w:jc w:val="both"/>
        <w:rPr>
          <w:rFonts w:ascii="Marianne" w:hAnsi="Marianne"/>
          <w:sz w:val="20"/>
          <w:szCs w:val="20"/>
        </w:rPr>
      </w:pPr>
      <w:r w:rsidRPr="003A099D">
        <w:rPr>
          <w:rFonts w:ascii="Marianne" w:hAnsi="Marianne"/>
          <w:sz w:val="20"/>
          <w:szCs w:val="20"/>
        </w:rPr>
        <w:t>Une première version des livrables de la phase 2 seront à remettre 4 mois après le début de la prestation ; et les livrables définitifs (qui intégreront les remarques de l’ADEME</w:t>
      </w:r>
      <w:r w:rsidR="00FD1670" w:rsidRPr="003A099D">
        <w:rPr>
          <w:rFonts w:ascii="Marianne" w:hAnsi="Marianne"/>
          <w:sz w:val="20"/>
          <w:szCs w:val="20"/>
        </w:rPr>
        <w:t xml:space="preserve">) </w:t>
      </w:r>
      <w:r w:rsidRPr="003A099D">
        <w:rPr>
          <w:rFonts w:ascii="Marianne" w:hAnsi="Marianne"/>
          <w:sz w:val="20"/>
          <w:szCs w:val="20"/>
        </w:rPr>
        <w:t>1 mois après.</w:t>
      </w:r>
    </w:p>
    <w:p w14:paraId="2E23739A" w14:textId="77777777" w:rsidR="00EA40C8" w:rsidRPr="00931EC9" w:rsidRDefault="00EA40C8" w:rsidP="00EA40C8">
      <w:pPr>
        <w:jc w:val="both"/>
        <w:rPr>
          <w:rFonts w:ascii="Marianne" w:hAnsi="Marianne"/>
          <w:sz w:val="20"/>
          <w:szCs w:val="20"/>
        </w:rPr>
      </w:pPr>
    </w:p>
    <w:p w14:paraId="6932B155" w14:textId="30E61B94" w:rsidR="008E2C9E" w:rsidRPr="00931EC9" w:rsidRDefault="000874D8" w:rsidP="00431803">
      <w:pPr>
        <w:pStyle w:val="Titre2"/>
        <w:numPr>
          <w:ilvl w:val="1"/>
          <w:numId w:val="2"/>
        </w:numPr>
      </w:pPr>
      <w:r w:rsidRPr="00931EC9">
        <w:t>Volet 3</w:t>
      </w:r>
      <w:r w:rsidRPr="00931EC9">
        <w:rPr>
          <w:rFonts w:cs="Calibri"/>
        </w:rPr>
        <w:t> </w:t>
      </w:r>
      <w:r w:rsidRPr="00931EC9">
        <w:t xml:space="preserve">: </w:t>
      </w:r>
      <w:r w:rsidR="003A099D">
        <w:t>E</w:t>
      </w:r>
      <w:r w:rsidR="00D143B9" w:rsidRPr="00931EC9">
        <w:t>laboration d’un ensemble de scores d’évolution à destination des acteurs économiques</w:t>
      </w:r>
      <w:r w:rsidR="00A43784" w:rsidRPr="00931EC9">
        <w:t xml:space="preserve"> et des collectivités territoriales</w:t>
      </w:r>
    </w:p>
    <w:p w14:paraId="34CA2CAF" w14:textId="28FB8EE2" w:rsidR="000874D8" w:rsidRPr="00931EC9" w:rsidRDefault="000874D8" w:rsidP="00B5386D">
      <w:pPr>
        <w:jc w:val="both"/>
        <w:rPr>
          <w:rFonts w:ascii="Marianne" w:hAnsi="Marianne"/>
          <w:sz w:val="20"/>
          <w:szCs w:val="20"/>
        </w:rPr>
      </w:pPr>
      <w:r w:rsidRPr="00931EC9">
        <w:rPr>
          <w:rFonts w:ascii="Marianne" w:hAnsi="Marianne"/>
          <w:b/>
          <w:bCs/>
          <w:sz w:val="20"/>
          <w:szCs w:val="20"/>
        </w:rPr>
        <w:t>Il s’agira, en s’appuyant sur le travail réalisé dans le cadre du volet 2, de proposer un ensemble de scores d’évolution à destination des acteurs économiques</w:t>
      </w:r>
      <w:r w:rsidR="00A43784" w:rsidRPr="00931EC9">
        <w:rPr>
          <w:rFonts w:ascii="Marianne" w:hAnsi="Marianne"/>
          <w:b/>
          <w:bCs/>
          <w:sz w:val="20"/>
          <w:szCs w:val="20"/>
        </w:rPr>
        <w:t xml:space="preserve"> et des collectivités territoriales</w:t>
      </w:r>
      <w:r w:rsidRPr="00931EC9">
        <w:rPr>
          <w:rFonts w:ascii="Marianne" w:hAnsi="Marianne"/>
          <w:sz w:val="20"/>
          <w:szCs w:val="20"/>
        </w:rPr>
        <w:t>.</w:t>
      </w:r>
    </w:p>
    <w:p w14:paraId="067C18A1" w14:textId="33FC1002" w:rsidR="00837A26" w:rsidRDefault="00971594" w:rsidP="00B5386D">
      <w:pPr>
        <w:spacing w:after="0"/>
        <w:jc w:val="both"/>
        <w:rPr>
          <w:rFonts w:ascii="Marianne" w:hAnsi="Marianne"/>
          <w:sz w:val="20"/>
          <w:szCs w:val="20"/>
        </w:rPr>
      </w:pPr>
      <w:r>
        <w:rPr>
          <w:rFonts w:ascii="Marianne" w:hAnsi="Marianne"/>
          <w:sz w:val="20"/>
          <w:szCs w:val="20"/>
        </w:rPr>
        <w:t xml:space="preserve">L’établissement de scores d’évolution des aléas climatiques est </w:t>
      </w:r>
      <w:r w:rsidR="00E90470">
        <w:rPr>
          <w:rFonts w:ascii="Marianne" w:hAnsi="Marianne"/>
          <w:sz w:val="20"/>
          <w:szCs w:val="20"/>
        </w:rPr>
        <w:t xml:space="preserve">destiné </w:t>
      </w:r>
      <w:r w:rsidR="006C2883">
        <w:rPr>
          <w:rFonts w:ascii="Marianne" w:hAnsi="Marianne"/>
          <w:sz w:val="20"/>
          <w:szCs w:val="20"/>
        </w:rPr>
        <w:t xml:space="preserve">à nourrir un socle commun </w:t>
      </w:r>
      <w:r w:rsidR="00A813AF">
        <w:rPr>
          <w:rFonts w:ascii="Marianne" w:hAnsi="Marianne"/>
          <w:sz w:val="20"/>
          <w:szCs w:val="20"/>
        </w:rPr>
        <w:t xml:space="preserve">de données de diagnostic climatique, en accès libre et gratuit. </w:t>
      </w:r>
    </w:p>
    <w:p w14:paraId="4257BC22" w14:textId="77777777" w:rsidR="00A80EC9" w:rsidRDefault="00A80EC9" w:rsidP="00B5386D">
      <w:pPr>
        <w:spacing w:after="0"/>
        <w:jc w:val="both"/>
        <w:rPr>
          <w:rFonts w:ascii="Marianne" w:hAnsi="Marianne"/>
          <w:sz w:val="20"/>
          <w:szCs w:val="20"/>
        </w:rPr>
      </w:pPr>
    </w:p>
    <w:p w14:paraId="092953DC" w14:textId="76C33B68" w:rsidR="00A072C8" w:rsidRPr="00931EC9" w:rsidRDefault="00A072C8" w:rsidP="00A072C8">
      <w:pPr>
        <w:jc w:val="both"/>
        <w:rPr>
          <w:rFonts w:ascii="Marianne" w:hAnsi="Marianne"/>
          <w:sz w:val="20"/>
          <w:szCs w:val="20"/>
        </w:rPr>
      </w:pPr>
      <w:r w:rsidRPr="00931EC9">
        <w:rPr>
          <w:rFonts w:ascii="Marianne" w:hAnsi="Marianne"/>
          <w:b/>
          <w:bCs/>
          <w:sz w:val="20"/>
          <w:szCs w:val="20"/>
        </w:rPr>
        <w:t>Le périmètre des aléas concernés par le volet 3 pourra être amené à évoluer par rapport à ceux couverts par les méthodes étudiées</w:t>
      </w:r>
      <w:r>
        <w:rPr>
          <w:rFonts w:ascii="Marianne" w:hAnsi="Marianne"/>
          <w:b/>
          <w:bCs/>
          <w:sz w:val="20"/>
          <w:szCs w:val="20"/>
        </w:rPr>
        <w:t xml:space="preserve"> dans le volet 2</w:t>
      </w:r>
      <w:r w:rsidRPr="00931EC9">
        <w:rPr>
          <w:rFonts w:ascii="Marianne" w:hAnsi="Marianne"/>
          <w:sz w:val="20"/>
          <w:szCs w:val="20"/>
        </w:rPr>
        <w:t xml:space="preserve"> : à la hausse (si des aléas de la taxonomie non couvert actuellement semblent manquer) ou à la baisse (si des aléas peuvent être regroupés</w:t>
      </w:r>
      <w:r>
        <w:rPr>
          <w:rFonts w:ascii="Marianne" w:hAnsi="Marianne"/>
          <w:sz w:val="20"/>
          <w:szCs w:val="20"/>
        </w:rPr>
        <w:t>, et/ou ne semblent pas pertinents).</w:t>
      </w:r>
      <w:r w:rsidR="0045054B">
        <w:rPr>
          <w:rFonts w:ascii="Marianne" w:hAnsi="Marianne"/>
          <w:sz w:val="20"/>
          <w:szCs w:val="20"/>
        </w:rPr>
        <w:t xml:space="preserve"> Le prestataire proposera un premier ensemble d’aléas, qui sera validé en COPIL.</w:t>
      </w:r>
    </w:p>
    <w:p w14:paraId="5AE66BD1" w14:textId="1C19025B" w:rsidR="000874D8" w:rsidRPr="00931EC9" w:rsidRDefault="000874D8" w:rsidP="00B5386D">
      <w:pPr>
        <w:spacing w:after="0"/>
        <w:jc w:val="both"/>
        <w:rPr>
          <w:rFonts w:ascii="Marianne" w:hAnsi="Marianne"/>
          <w:sz w:val="20"/>
          <w:szCs w:val="20"/>
        </w:rPr>
      </w:pPr>
      <w:r w:rsidRPr="00931EC9">
        <w:rPr>
          <w:rFonts w:ascii="Marianne" w:hAnsi="Marianne"/>
          <w:sz w:val="20"/>
          <w:szCs w:val="20"/>
        </w:rPr>
        <w:t>Chacun des scores devra respecter les contraintes suivantes</w:t>
      </w:r>
      <w:r w:rsidRPr="00931EC9">
        <w:rPr>
          <w:rFonts w:ascii="Marianne" w:hAnsi="Marianne" w:cs="Calibri"/>
          <w:sz w:val="20"/>
          <w:szCs w:val="20"/>
        </w:rPr>
        <w:t> </w:t>
      </w:r>
      <w:r w:rsidRPr="00931EC9">
        <w:rPr>
          <w:rFonts w:ascii="Marianne" w:hAnsi="Marianne"/>
          <w:sz w:val="20"/>
          <w:szCs w:val="20"/>
        </w:rPr>
        <w:t>:</w:t>
      </w:r>
    </w:p>
    <w:p w14:paraId="1F7D4C54" w14:textId="1894692C" w:rsidR="00FE40F7" w:rsidRPr="00931EC9" w:rsidRDefault="000874D8" w:rsidP="00B5386D">
      <w:pPr>
        <w:pStyle w:val="Paragraphedeliste"/>
        <w:numPr>
          <w:ilvl w:val="0"/>
          <w:numId w:val="14"/>
        </w:numPr>
        <w:jc w:val="both"/>
        <w:rPr>
          <w:rFonts w:ascii="Marianne" w:hAnsi="Marianne"/>
          <w:sz w:val="20"/>
          <w:szCs w:val="20"/>
        </w:rPr>
      </w:pPr>
      <w:r w:rsidRPr="00931EC9">
        <w:rPr>
          <w:rFonts w:ascii="Marianne" w:hAnsi="Marianne"/>
          <w:sz w:val="20"/>
          <w:szCs w:val="20"/>
        </w:rPr>
        <w:t>Être calcul</w:t>
      </w:r>
      <w:r w:rsidR="00FE40F7" w:rsidRPr="00931EC9">
        <w:rPr>
          <w:rFonts w:ascii="Marianne" w:hAnsi="Marianne"/>
          <w:sz w:val="20"/>
          <w:szCs w:val="20"/>
        </w:rPr>
        <w:t>able</w:t>
      </w:r>
      <w:r w:rsidRPr="00931EC9">
        <w:rPr>
          <w:rFonts w:ascii="Marianne" w:hAnsi="Marianne"/>
          <w:sz w:val="20"/>
          <w:szCs w:val="20"/>
        </w:rPr>
        <w:t xml:space="preserve"> sur la base d’un ou plusieurs</w:t>
      </w:r>
      <w:r w:rsidRPr="00931EC9">
        <w:rPr>
          <w:rStyle w:val="Appelnotedebasdep"/>
          <w:rFonts w:ascii="Marianne" w:hAnsi="Marianne"/>
          <w:sz w:val="20"/>
          <w:szCs w:val="20"/>
        </w:rPr>
        <w:footnoteReference w:id="4"/>
      </w:r>
      <w:r w:rsidRPr="00931EC9">
        <w:rPr>
          <w:rFonts w:ascii="Marianne" w:hAnsi="Marianne"/>
          <w:sz w:val="20"/>
          <w:szCs w:val="20"/>
        </w:rPr>
        <w:t xml:space="preserve"> indicateurs climatiques accessibles sur des données publiques </w:t>
      </w:r>
      <w:r w:rsidR="00FE40F7" w:rsidRPr="00931EC9">
        <w:rPr>
          <w:rFonts w:ascii="Marianne" w:hAnsi="Marianne"/>
          <w:sz w:val="20"/>
          <w:szCs w:val="20"/>
        </w:rPr>
        <w:t>uniquement</w:t>
      </w:r>
      <w:r w:rsidR="00FE40F7" w:rsidRPr="00931EC9">
        <w:rPr>
          <w:rFonts w:ascii="Marianne" w:hAnsi="Marianne" w:cs="Calibri"/>
          <w:sz w:val="20"/>
          <w:szCs w:val="20"/>
        </w:rPr>
        <w:t> </w:t>
      </w:r>
      <w:r w:rsidR="00FE40F7" w:rsidRPr="00931EC9">
        <w:rPr>
          <w:rFonts w:ascii="Marianne" w:hAnsi="Marianne"/>
          <w:sz w:val="20"/>
          <w:szCs w:val="20"/>
        </w:rPr>
        <w:t>;</w:t>
      </w:r>
      <w:r w:rsidRPr="00931EC9">
        <w:rPr>
          <w:rFonts w:ascii="Marianne" w:hAnsi="Marianne"/>
          <w:sz w:val="20"/>
          <w:szCs w:val="20"/>
        </w:rPr>
        <w:t xml:space="preserve"> </w:t>
      </w:r>
    </w:p>
    <w:p w14:paraId="338D3893" w14:textId="3F74C45F" w:rsidR="006958AA" w:rsidRPr="00931EC9" w:rsidRDefault="00FE40F7" w:rsidP="00B5386D">
      <w:pPr>
        <w:pStyle w:val="Paragraphedeliste"/>
        <w:numPr>
          <w:ilvl w:val="0"/>
          <w:numId w:val="14"/>
        </w:numPr>
        <w:jc w:val="both"/>
        <w:rPr>
          <w:rFonts w:ascii="Marianne" w:hAnsi="Marianne"/>
          <w:sz w:val="20"/>
          <w:szCs w:val="20"/>
        </w:rPr>
      </w:pPr>
      <w:r w:rsidRPr="00931EC9">
        <w:rPr>
          <w:rFonts w:ascii="Marianne" w:hAnsi="Marianne"/>
          <w:sz w:val="20"/>
          <w:szCs w:val="20"/>
        </w:rPr>
        <w:t xml:space="preserve">Données publiques devant </w:t>
      </w:r>
      <w:r w:rsidR="006B7E50">
        <w:rPr>
          <w:rFonts w:ascii="Marianne" w:hAnsi="Marianne"/>
          <w:sz w:val="20"/>
          <w:szCs w:val="20"/>
        </w:rPr>
        <w:t>a</w:t>
      </w:r>
      <w:r w:rsidRPr="00931EC9">
        <w:rPr>
          <w:rFonts w:ascii="Marianne" w:hAnsi="Marianne"/>
          <w:sz w:val="20"/>
          <w:szCs w:val="20"/>
        </w:rPr>
        <w:t xml:space="preserve"> m</w:t>
      </w:r>
      <w:r w:rsidR="000874D8" w:rsidRPr="00931EC9">
        <w:rPr>
          <w:rFonts w:ascii="Marianne" w:hAnsi="Marianne"/>
          <w:sz w:val="20"/>
          <w:szCs w:val="20"/>
        </w:rPr>
        <w:t xml:space="preserve">inima </w:t>
      </w:r>
      <w:r w:rsidRPr="00931EC9">
        <w:rPr>
          <w:rFonts w:ascii="Marianne" w:hAnsi="Marianne"/>
          <w:sz w:val="20"/>
          <w:szCs w:val="20"/>
        </w:rPr>
        <w:t xml:space="preserve">couvrir </w:t>
      </w:r>
      <w:r w:rsidR="000874D8" w:rsidRPr="00931EC9">
        <w:rPr>
          <w:rFonts w:ascii="Marianne" w:hAnsi="Marianne"/>
          <w:sz w:val="20"/>
          <w:szCs w:val="20"/>
        </w:rPr>
        <w:t>l’ensemble de la France métropolitaine</w:t>
      </w:r>
      <w:r w:rsidRPr="00931EC9">
        <w:rPr>
          <w:rFonts w:ascii="Marianne" w:hAnsi="Marianne" w:cs="Calibri"/>
          <w:sz w:val="20"/>
          <w:szCs w:val="20"/>
        </w:rPr>
        <w:t> </w:t>
      </w:r>
      <w:r w:rsidR="006958AA" w:rsidRPr="00931EC9">
        <w:rPr>
          <w:rFonts w:ascii="Marianne" w:hAnsi="Marianne" w:cs="Calibri"/>
          <w:sz w:val="20"/>
          <w:szCs w:val="20"/>
        </w:rPr>
        <w:t>(</w:t>
      </w:r>
      <w:r w:rsidR="006958AA" w:rsidRPr="00931EC9">
        <w:rPr>
          <w:rFonts w:ascii="Marianne" w:hAnsi="Marianne"/>
          <w:sz w:val="20"/>
          <w:szCs w:val="20"/>
        </w:rPr>
        <w:t xml:space="preserve">un sous-ensemble d’indicateurs (à valider en COPIL) devra toutefois également </w:t>
      </w:r>
      <w:r w:rsidR="00CD0B85" w:rsidRPr="00931EC9">
        <w:rPr>
          <w:rFonts w:ascii="Marianne" w:hAnsi="Marianne"/>
          <w:sz w:val="20"/>
          <w:szCs w:val="20"/>
        </w:rPr>
        <w:t xml:space="preserve">couvrir </w:t>
      </w:r>
      <w:r w:rsidR="006958AA" w:rsidRPr="00931EC9">
        <w:rPr>
          <w:rFonts w:ascii="Marianne" w:hAnsi="Marianne"/>
          <w:sz w:val="20"/>
          <w:szCs w:val="20"/>
        </w:rPr>
        <w:t xml:space="preserve">les outre-mer) </w:t>
      </w:r>
      <w:r w:rsidRPr="00931EC9">
        <w:rPr>
          <w:rFonts w:ascii="Marianne" w:hAnsi="Marianne"/>
          <w:sz w:val="20"/>
          <w:szCs w:val="20"/>
        </w:rPr>
        <w:t>;</w:t>
      </w:r>
      <w:r w:rsidR="006958AA" w:rsidRPr="00931EC9">
        <w:rPr>
          <w:rFonts w:ascii="Marianne" w:hAnsi="Marianne"/>
          <w:sz w:val="20"/>
          <w:szCs w:val="20"/>
        </w:rPr>
        <w:t xml:space="preserve"> </w:t>
      </w:r>
    </w:p>
    <w:p w14:paraId="6AA15C5D" w14:textId="5C456E73" w:rsidR="00C41E66" w:rsidRDefault="00FE40F7" w:rsidP="00B5386D">
      <w:pPr>
        <w:pStyle w:val="Paragraphedeliste"/>
        <w:numPr>
          <w:ilvl w:val="0"/>
          <w:numId w:val="14"/>
        </w:numPr>
        <w:jc w:val="both"/>
        <w:rPr>
          <w:rFonts w:ascii="Marianne" w:hAnsi="Marianne"/>
          <w:sz w:val="20"/>
          <w:szCs w:val="20"/>
        </w:rPr>
      </w:pPr>
      <w:r w:rsidRPr="00931EC9">
        <w:rPr>
          <w:rFonts w:ascii="Marianne" w:hAnsi="Marianne"/>
          <w:sz w:val="20"/>
          <w:szCs w:val="20"/>
        </w:rPr>
        <w:t xml:space="preserve">Score </w:t>
      </w:r>
      <w:r w:rsidR="000874D8" w:rsidRPr="00931EC9">
        <w:rPr>
          <w:rFonts w:ascii="Marianne" w:hAnsi="Marianne"/>
          <w:sz w:val="20"/>
          <w:szCs w:val="20"/>
        </w:rPr>
        <w:t>applicable de manière générique à tous les secteurs et impacts</w:t>
      </w:r>
      <w:r w:rsidR="0013429A">
        <w:rPr>
          <w:rFonts w:ascii="Marianne" w:hAnsi="Marianne"/>
          <w:sz w:val="20"/>
          <w:szCs w:val="20"/>
        </w:rPr>
        <w:t>, pertinent à la fois pour les entreprises et les collectivités territoriales</w:t>
      </w:r>
      <w:r w:rsidR="00F33E93">
        <w:rPr>
          <w:rStyle w:val="Appelnotedebasdep"/>
          <w:rFonts w:ascii="Marianne" w:hAnsi="Marianne"/>
          <w:sz w:val="20"/>
          <w:szCs w:val="20"/>
        </w:rPr>
        <w:footnoteReference w:id="5"/>
      </w:r>
      <w:r w:rsidR="0013429A">
        <w:rPr>
          <w:rFonts w:ascii="Marianne" w:hAnsi="Marianne"/>
          <w:sz w:val="20"/>
          <w:szCs w:val="20"/>
        </w:rPr>
        <w:t> ;</w:t>
      </w:r>
    </w:p>
    <w:p w14:paraId="19FE22A0" w14:textId="7C53D5B3" w:rsidR="00CC77D0" w:rsidRDefault="00CC77D0" w:rsidP="0013429A">
      <w:pPr>
        <w:pStyle w:val="Paragraphedeliste"/>
        <w:numPr>
          <w:ilvl w:val="0"/>
          <w:numId w:val="14"/>
        </w:numPr>
        <w:jc w:val="both"/>
        <w:rPr>
          <w:rFonts w:ascii="Marianne" w:hAnsi="Marianne"/>
          <w:sz w:val="20"/>
          <w:szCs w:val="20"/>
        </w:rPr>
      </w:pPr>
      <w:r>
        <w:rPr>
          <w:rFonts w:ascii="Marianne" w:hAnsi="Marianne"/>
          <w:sz w:val="20"/>
          <w:szCs w:val="20"/>
        </w:rPr>
        <w:t>Être calculés à la m</w:t>
      </w:r>
      <w:r w:rsidR="0013429A" w:rsidRPr="0013429A">
        <w:rPr>
          <w:rFonts w:ascii="Marianne" w:hAnsi="Marianne"/>
          <w:sz w:val="20"/>
          <w:szCs w:val="20"/>
        </w:rPr>
        <w:t>aille communale</w:t>
      </w:r>
      <w:r w:rsidR="005D3517">
        <w:rPr>
          <w:rStyle w:val="Appelnotedebasdep"/>
          <w:rFonts w:ascii="Marianne" w:hAnsi="Marianne"/>
          <w:sz w:val="20"/>
          <w:szCs w:val="20"/>
        </w:rPr>
        <w:footnoteReference w:id="6"/>
      </w:r>
      <w:r w:rsidR="004E2989">
        <w:rPr>
          <w:rFonts w:ascii="Marianne" w:hAnsi="Marianne"/>
          <w:sz w:val="20"/>
          <w:szCs w:val="20"/>
        </w:rPr>
        <w:t xml:space="preserve"> (la méthode employée pour passer de données disponibles à la maille SAFRAN (8 km x 8m, sur DR</w:t>
      </w:r>
      <w:r w:rsidR="00DC44D5">
        <w:rPr>
          <w:rFonts w:ascii="Marianne" w:hAnsi="Marianne"/>
          <w:sz w:val="20"/>
          <w:szCs w:val="20"/>
        </w:rPr>
        <w:t>I</w:t>
      </w:r>
      <w:r w:rsidR="004E2989">
        <w:rPr>
          <w:rFonts w:ascii="Marianne" w:hAnsi="Marianne"/>
          <w:sz w:val="20"/>
          <w:szCs w:val="20"/>
        </w:rPr>
        <w:t xml:space="preserve">AS) à des données disponibles à </w:t>
      </w:r>
      <w:r w:rsidR="001924C7">
        <w:rPr>
          <w:rFonts w:ascii="Marianne" w:hAnsi="Marianne"/>
          <w:sz w:val="20"/>
          <w:szCs w:val="20"/>
        </w:rPr>
        <w:t>l</w:t>
      </w:r>
      <w:r w:rsidR="004E2989">
        <w:rPr>
          <w:rFonts w:ascii="Marianne" w:hAnsi="Marianne"/>
          <w:sz w:val="20"/>
          <w:szCs w:val="20"/>
        </w:rPr>
        <w:t>a maille communale devra être précisée, et pourra s’inspirer de la méthode de Météo France pour la production de ClimaDiag)</w:t>
      </w:r>
      <w:r>
        <w:rPr>
          <w:rFonts w:ascii="Marianne" w:hAnsi="Marianne"/>
          <w:sz w:val="20"/>
          <w:szCs w:val="20"/>
        </w:rPr>
        <w:t> ;</w:t>
      </w:r>
    </w:p>
    <w:p w14:paraId="2AA8EE22" w14:textId="77777777" w:rsidR="00CC77D0" w:rsidRDefault="00CC77D0" w:rsidP="0013429A">
      <w:pPr>
        <w:pStyle w:val="Paragraphedeliste"/>
        <w:numPr>
          <w:ilvl w:val="0"/>
          <w:numId w:val="14"/>
        </w:numPr>
        <w:jc w:val="both"/>
        <w:rPr>
          <w:rFonts w:ascii="Marianne" w:hAnsi="Marianne"/>
          <w:sz w:val="20"/>
          <w:szCs w:val="20"/>
        </w:rPr>
      </w:pPr>
      <w:r>
        <w:rPr>
          <w:rFonts w:ascii="Marianne" w:hAnsi="Marianne"/>
          <w:sz w:val="20"/>
          <w:szCs w:val="20"/>
        </w:rPr>
        <w:t>Être disponibles pour les horizons 2030, 2050 et 2100 ;</w:t>
      </w:r>
    </w:p>
    <w:p w14:paraId="74C4E14E" w14:textId="03EFC7DA" w:rsidR="00D6446F" w:rsidRPr="005E4E01" w:rsidRDefault="00CC77D0" w:rsidP="00CC77D0">
      <w:pPr>
        <w:pStyle w:val="Paragraphedeliste"/>
        <w:numPr>
          <w:ilvl w:val="0"/>
          <w:numId w:val="14"/>
        </w:numPr>
        <w:jc w:val="both"/>
        <w:rPr>
          <w:rFonts w:ascii="Marianne" w:hAnsi="Marianne"/>
          <w:sz w:val="20"/>
          <w:szCs w:val="20"/>
        </w:rPr>
      </w:pPr>
      <w:r w:rsidRPr="00CC77D0">
        <w:rPr>
          <w:rFonts w:ascii="Marianne" w:hAnsi="Marianne"/>
          <w:sz w:val="20"/>
          <w:szCs w:val="20"/>
        </w:rPr>
        <w:t>Être compatible avec la TRACC dans la mesure du possible</w:t>
      </w:r>
      <w:r w:rsidR="00D6446F">
        <w:rPr>
          <w:rFonts w:ascii="Marianne" w:hAnsi="Marianne"/>
          <w:sz w:val="20"/>
          <w:szCs w:val="20"/>
        </w:rPr>
        <w:t xml:space="preserve"> (c’est-à-dire utiliser au </w:t>
      </w:r>
      <w:r w:rsidR="00D6446F" w:rsidRPr="005E4E01">
        <w:rPr>
          <w:rFonts w:ascii="Marianne" w:hAnsi="Marianne"/>
          <w:sz w:val="20"/>
          <w:szCs w:val="20"/>
        </w:rPr>
        <w:t>maximum les données TRACC, et préciser la raison quand cela n’est pas possible) ;</w:t>
      </w:r>
    </w:p>
    <w:p w14:paraId="2584A0DD" w14:textId="5FA8C6F8" w:rsidR="0013429A" w:rsidRPr="00CC77D0" w:rsidRDefault="00D6446F" w:rsidP="00CC77D0">
      <w:pPr>
        <w:pStyle w:val="Paragraphedeliste"/>
        <w:numPr>
          <w:ilvl w:val="0"/>
          <w:numId w:val="14"/>
        </w:numPr>
        <w:jc w:val="both"/>
        <w:rPr>
          <w:rFonts w:ascii="Marianne" w:hAnsi="Marianne"/>
          <w:sz w:val="20"/>
          <w:szCs w:val="20"/>
        </w:rPr>
      </w:pPr>
      <w:r w:rsidRPr="005E4E01">
        <w:rPr>
          <w:rFonts w:ascii="Marianne" w:hAnsi="Marianne"/>
          <w:sz w:val="20"/>
          <w:szCs w:val="20"/>
        </w:rPr>
        <w:t>Préciser le quantile ou la distribution utilisés pour construire l’indicateur (médiane, per centile mobilisé, bornes</w:t>
      </w:r>
      <w:r>
        <w:rPr>
          <w:rFonts w:ascii="Marianne" w:hAnsi="Marianne"/>
          <w:sz w:val="20"/>
          <w:szCs w:val="20"/>
        </w:rPr>
        <w:t xml:space="preserve"> de la distribution à analyser pour construire l’indicateur…)</w:t>
      </w:r>
      <w:r w:rsidR="00CC77D0" w:rsidRPr="00CC77D0">
        <w:rPr>
          <w:rFonts w:ascii="Marianne" w:hAnsi="Marianne"/>
          <w:sz w:val="20"/>
          <w:szCs w:val="20"/>
        </w:rPr>
        <w:t xml:space="preserve"> </w:t>
      </w:r>
    </w:p>
    <w:p w14:paraId="309F3E1E" w14:textId="16D343D7" w:rsidR="00D143B9" w:rsidRPr="00931EC9" w:rsidRDefault="00D143B9" w:rsidP="00766E44">
      <w:pPr>
        <w:spacing w:after="0"/>
        <w:rPr>
          <w:rFonts w:ascii="Marianne" w:hAnsi="Marianne"/>
          <w:b/>
          <w:bCs/>
          <w:sz w:val="20"/>
          <w:szCs w:val="20"/>
        </w:rPr>
      </w:pPr>
      <w:r w:rsidRPr="00931EC9">
        <w:rPr>
          <w:rFonts w:ascii="Marianne" w:hAnsi="Marianne"/>
          <w:b/>
          <w:bCs/>
          <w:sz w:val="20"/>
          <w:szCs w:val="20"/>
        </w:rPr>
        <w:t>Livrables</w:t>
      </w:r>
      <w:r w:rsidRPr="00931EC9">
        <w:rPr>
          <w:rFonts w:ascii="Marianne" w:hAnsi="Marianne" w:cs="Calibri"/>
          <w:b/>
          <w:bCs/>
          <w:sz w:val="20"/>
          <w:szCs w:val="20"/>
        </w:rPr>
        <w:t> </w:t>
      </w:r>
      <w:r w:rsidRPr="00931EC9">
        <w:rPr>
          <w:rFonts w:ascii="Marianne" w:hAnsi="Marianne"/>
          <w:b/>
          <w:bCs/>
          <w:sz w:val="20"/>
          <w:szCs w:val="20"/>
        </w:rPr>
        <w:t>:</w:t>
      </w:r>
    </w:p>
    <w:p w14:paraId="26B1192F" w14:textId="77777777" w:rsidR="000E3F6E" w:rsidRPr="00931EC9" w:rsidRDefault="00766E44" w:rsidP="00CC77D0">
      <w:pPr>
        <w:pStyle w:val="Paragraphedeliste"/>
        <w:numPr>
          <w:ilvl w:val="0"/>
          <w:numId w:val="9"/>
        </w:numPr>
        <w:jc w:val="both"/>
        <w:rPr>
          <w:rFonts w:ascii="Marianne" w:hAnsi="Marianne"/>
          <w:sz w:val="20"/>
          <w:szCs w:val="20"/>
        </w:rPr>
      </w:pPr>
      <w:r w:rsidRPr="00931EC9">
        <w:rPr>
          <w:rFonts w:ascii="Marianne" w:hAnsi="Marianne"/>
          <w:sz w:val="20"/>
          <w:szCs w:val="20"/>
        </w:rPr>
        <w:t>Pour chacun des aléas</w:t>
      </w:r>
      <w:r w:rsidR="000E3F6E" w:rsidRPr="00931EC9">
        <w:rPr>
          <w:rFonts w:ascii="Marianne" w:hAnsi="Marianne"/>
          <w:sz w:val="20"/>
          <w:szCs w:val="20"/>
        </w:rPr>
        <w:t> :</w:t>
      </w:r>
    </w:p>
    <w:p w14:paraId="0670C285" w14:textId="700BE591" w:rsidR="00D143B9" w:rsidRPr="00931EC9" w:rsidRDefault="000E3F6E" w:rsidP="00CC77D0">
      <w:pPr>
        <w:pStyle w:val="Paragraphedeliste"/>
        <w:numPr>
          <w:ilvl w:val="1"/>
          <w:numId w:val="9"/>
        </w:numPr>
        <w:jc w:val="both"/>
        <w:rPr>
          <w:rFonts w:ascii="Marianne" w:hAnsi="Marianne"/>
          <w:sz w:val="20"/>
          <w:szCs w:val="20"/>
        </w:rPr>
      </w:pPr>
      <w:r w:rsidRPr="00931EC9">
        <w:rPr>
          <w:rFonts w:ascii="Marianne" w:hAnsi="Marianne"/>
          <w:sz w:val="20"/>
          <w:szCs w:val="20"/>
        </w:rPr>
        <w:t>U</w:t>
      </w:r>
      <w:r w:rsidR="00766E44" w:rsidRPr="00931EC9">
        <w:rPr>
          <w:rFonts w:ascii="Marianne" w:hAnsi="Marianne"/>
          <w:sz w:val="20"/>
          <w:szCs w:val="20"/>
        </w:rPr>
        <w:t>ne note</w:t>
      </w:r>
      <w:r w:rsidR="00D365CA">
        <w:rPr>
          <w:rFonts w:ascii="Marianne" w:hAnsi="Marianne"/>
          <w:sz w:val="20"/>
          <w:szCs w:val="20"/>
        </w:rPr>
        <w:t xml:space="preserve"> détaillée, </w:t>
      </w:r>
      <w:r w:rsidR="00955BEE">
        <w:rPr>
          <w:rFonts w:ascii="Marianne" w:hAnsi="Marianne"/>
          <w:sz w:val="20"/>
          <w:szCs w:val="20"/>
        </w:rPr>
        <w:t xml:space="preserve">selon le </w:t>
      </w:r>
      <w:r w:rsidR="00D365CA">
        <w:rPr>
          <w:rFonts w:ascii="Marianne" w:hAnsi="Marianne"/>
          <w:sz w:val="20"/>
          <w:szCs w:val="20"/>
        </w:rPr>
        <w:t xml:space="preserve">format </w:t>
      </w:r>
      <w:r w:rsidR="00955BEE">
        <w:rPr>
          <w:rFonts w:ascii="Marianne" w:hAnsi="Marianne"/>
          <w:sz w:val="20"/>
          <w:szCs w:val="20"/>
        </w:rPr>
        <w:t>fourni par l’ADEME</w:t>
      </w:r>
      <w:r w:rsidRPr="00931EC9">
        <w:rPr>
          <w:rFonts w:ascii="Marianne" w:hAnsi="Marianne"/>
          <w:sz w:val="20"/>
          <w:szCs w:val="20"/>
        </w:rPr>
        <w:t>, qui sera rendu publique,</w:t>
      </w:r>
      <w:r w:rsidR="00766E44" w:rsidRPr="00931EC9">
        <w:rPr>
          <w:rFonts w:ascii="Marianne" w:hAnsi="Marianne"/>
          <w:sz w:val="20"/>
          <w:szCs w:val="20"/>
        </w:rPr>
        <w:t xml:space="preserve"> précisant</w:t>
      </w:r>
      <w:r w:rsidR="00766E44" w:rsidRPr="00931EC9">
        <w:rPr>
          <w:rFonts w:ascii="Marianne" w:hAnsi="Marianne" w:cs="Calibri"/>
          <w:sz w:val="20"/>
          <w:szCs w:val="20"/>
        </w:rPr>
        <w:t> </w:t>
      </w:r>
      <w:r w:rsidR="00766E44" w:rsidRPr="00931EC9">
        <w:rPr>
          <w:rFonts w:ascii="Marianne" w:hAnsi="Marianne"/>
          <w:sz w:val="20"/>
          <w:szCs w:val="20"/>
        </w:rPr>
        <w:t>:</w:t>
      </w:r>
    </w:p>
    <w:p w14:paraId="284AF747" w14:textId="5621CFE7" w:rsidR="00766E44" w:rsidRPr="00931EC9" w:rsidRDefault="00766E44" w:rsidP="00CC77D0">
      <w:pPr>
        <w:pStyle w:val="Paragraphedeliste"/>
        <w:numPr>
          <w:ilvl w:val="2"/>
          <w:numId w:val="9"/>
        </w:numPr>
        <w:jc w:val="both"/>
        <w:rPr>
          <w:rFonts w:ascii="Marianne" w:hAnsi="Marianne"/>
          <w:sz w:val="20"/>
          <w:szCs w:val="20"/>
        </w:rPr>
      </w:pPr>
      <w:r w:rsidRPr="00931EC9">
        <w:rPr>
          <w:rFonts w:ascii="Marianne" w:hAnsi="Marianne"/>
          <w:sz w:val="20"/>
          <w:szCs w:val="20"/>
        </w:rPr>
        <w:lastRenderedPageBreak/>
        <w:t>Le ou les indicateurs utilisés pour calcul</w:t>
      </w:r>
      <w:r w:rsidR="00CC77D0">
        <w:rPr>
          <w:rFonts w:ascii="Marianne" w:hAnsi="Marianne"/>
          <w:sz w:val="20"/>
          <w:szCs w:val="20"/>
        </w:rPr>
        <w:t>er</w:t>
      </w:r>
      <w:r w:rsidRPr="00931EC9">
        <w:rPr>
          <w:rFonts w:ascii="Marianne" w:hAnsi="Marianne"/>
          <w:sz w:val="20"/>
          <w:szCs w:val="20"/>
        </w:rPr>
        <w:t xml:space="preserve"> le score d’évolution, avec</w:t>
      </w:r>
      <w:r w:rsidR="00D365CA">
        <w:rPr>
          <w:rFonts w:ascii="Marianne" w:hAnsi="Marianne"/>
          <w:sz w:val="20"/>
          <w:szCs w:val="20"/>
        </w:rPr>
        <w:t xml:space="preserve"> les sources de données</w:t>
      </w:r>
      <w:r w:rsidRPr="00931EC9">
        <w:rPr>
          <w:rFonts w:ascii="Marianne" w:hAnsi="Marianne"/>
          <w:sz w:val="20"/>
          <w:szCs w:val="20"/>
        </w:rPr>
        <w:t xml:space="preserve"> </w:t>
      </w:r>
      <w:r w:rsidR="00D365CA">
        <w:rPr>
          <w:rFonts w:ascii="Marianne" w:hAnsi="Marianne"/>
          <w:sz w:val="20"/>
          <w:szCs w:val="20"/>
        </w:rPr>
        <w:t xml:space="preserve">et </w:t>
      </w:r>
      <w:r w:rsidRPr="00931EC9">
        <w:rPr>
          <w:rFonts w:ascii="Marianne" w:hAnsi="Marianne"/>
          <w:sz w:val="20"/>
          <w:szCs w:val="20"/>
        </w:rPr>
        <w:t>les formules associées</w:t>
      </w:r>
      <w:r w:rsidR="00CC77D0">
        <w:rPr>
          <w:rFonts w:ascii="Marianne" w:hAnsi="Marianne"/>
          <w:sz w:val="20"/>
          <w:szCs w:val="20"/>
        </w:rPr>
        <w:t> ;</w:t>
      </w:r>
    </w:p>
    <w:p w14:paraId="65031E8F" w14:textId="0E5C870F" w:rsidR="00766E44" w:rsidRDefault="00766E44" w:rsidP="00CC77D0">
      <w:pPr>
        <w:pStyle w:val="Paragraphedeliste"/>
        <w:numPr>
          <w:ilvl w:val="2"/>
          <w:numId w:val="9"/>
        </w:numPr>
        <w:jc w:val="both"/>
        <w:rPr>
          <w:rFonts w:ascii="Marianne" w:hAnsi="Marianne"/>
          <w:sz w:val="20"/>
          <w:szCs w:val="20"/>
        </w:rPr>
      </w:pPr>
      <w:r w:rsidRPr="00931EC9">
        <w:rPr>
          <w:rFonts w:ascii="Marianne" w:hAnsi="Marianne"/>
          <w:sz w:val="20"/>
          <w:szCs w:val="20"/>
        </w:rPr>
        <w:t>Les différents seuils d’évolution, avec une description de la méthode utilisée pour les calculer</w:t>
      </w:r>
    </w:p>
    <w:p w14:paraId="755CEFF8" w14:textId="191C616C" w:rsidR="00D365CA" w:rsidRPr="00B46948" w:rsidRDefault="00D365CA" w:rsidP="00D365CA">
      <w:pPr>
        <w:pStyle w:val="Paragraphedeliste"/>
        <w:numPr>
          <w:ilvl w:val="2"/>
          <w:numId w:val="9"/>
        </w:numPr>
        <w:rPr>
          <w:rFonts w:ascii="Marianne" w:hAnsi="Marianne"/>
          <w:sz w:val="20"/>
          <w:szCs w:val="20"/>
        </w:rPr>
      </w:pPr>
      <w:r w:rsidRPr="00D365CA">
        <w:rPr>
          <w:rFonts w:ascii="Marianne" w:hAnsi="Marianne"/>
          <w:sz w:val="20"/>
          <w:szCs w:val="20"/>
        </w:rPr>
        <w:t xml:space="preserve">Les limites éventuelles associées au caractère générique de l’indicateur, avec de premiers éléments sur les cas où il pourrait être pertinent de </w:t>
      </w:r>
      <w:r w:rsidRPr="00B46948">
        <w:rPr>
          <w:rFonts w:ascii="Marianne" w:hAnsi="Marianne"/>
          <w:sz w:val="20"/>
          <w:szCs w:val="20"/>
        </w:rPr>
        <w:t xml:space="preserve">décliner l’indicateur par secteur/type de territoire et de premiers éléments pour qu’une entreprise/une collectivité puisse l’affiner pour l’adapter à son secteur/type de territoire. </w:t>
      </w:r>
    </w:p>
    <w:p w14:paraId="79925FDA" w14:textId="0C663320" w:rsidR="00B5386D" w:rsidRPr="00B46948" w:rsidRDefault="00B5386D" w:rsidP="00CC77D0">
      <w:pPr>
        <w:pStyle w:val="Paragraphedeliste"/>
        <w:numPr>
          <w:ilvl w:val="1"/>
          <w:numId w:val="9"/>
        </w:numPr>
        <w:jc w:val="both"/>
        <w:rPr>
          <w:rFonts w:ascii="Marianne" w:hAnsi="Marianne"/>
          <w:sz w:val="20"/>
          <w:szCs w:val="20"/>
        </w:rPr>
      </w:pPr>
      <w:r w:rsidRPr="00B46948">
        <w:rPr>
          <w:rFonts w:ascii="Marianne" w:hAnsi="Marianne"/>
          <w:sz w:val="20"/>
          <w:szCs w:val="20"/>
        </w:rPr>
        <w:t>Une base de données</w:t>
      </w:r>
      <w:r w:rsidR="00C65395" w:rsidRPr="00B46948">
        <w:rPr>
          <w:rFonts w:ascii="Marianne" w:hAnsi="Marianne"/>
          <w:sz w:val="20"/>
          <w:szCs w:val="20"/>
        </w:rPr>
        <w:t xml:space="preserve"> </w:t>
      </w:r>
      <w:r w:rsidRPr="00B46948">
        <w:rPr>
          <w:rFonts w:ascii="Marianne" w:hAnsi="Marianne"/>
          <w:sz w:val="20"/>
          <w:szCs w:val="20"/>
        </w:rPr>
        <w:t xml:space="preserve">indiquant pour les différents horizons (2030, 2050 et 2100) et pour chacune des </w:t>
      </w:r>
      <w:r w:rsidR="000E3F6E" w:rsidRPr="00B46948">
        <w:rPr>
          <w:rFonts w:ascii="Marianne" w:hAnsi="Marianne"/>
          <w:sz w:val="20"/>
          <w:szCs w:val="20"/>
        </w:rPr>
        <w:t>communes</w:t>
      </w:r>
      <w:r w:rsidR="007C4204" w:rsidRPr="00B46948">
        <w:rPr>
          <w:rFonts w:ascii="Marianne" w:hAnsi="Marianne"/>
          <w:sz w:val="20"/>
          <w:szCs w:val="20"/>
        </w:rPr>
        <w:t xml:space="preserve"> (</w:t>
      </w:r>
      <w:r w:rsidR="00BE4EAB" w:rsidRPr="00B46948">
        <w:rPr>
          <w:rFonts w:ascii="Marianne" w:hAnsi="Marianne"/>
          <w:sz w:val="20"/>
          <w:szCs w:val="20"/>
        </w:rPr>
        <w:t xml:space="preserve">indexée via le </w:t>
      </w:r>
      <w:r w:rsidR="007C4204" w:rsidRPr="00B46948">
        <w:rPr>
          <w:rFonts w:ascii="Marianne" w:hAnsi="Marianne"/>
          <w:sz w:val="20"/>
          <w:szCs w:val="20"/>
        </w:rPr>
        <w:t>code</w:t>
      </w:r>
      <w:r w:rsidR="00BE4EAB" w:rsidRPr="00B46948">
        <w:rPr>
          <w:rFonts w:ascii="Marianne" w:hAnsi="Marianne"/>
          <w:sz w:val="20"/>
          <w:szCs w:val="20"/>
        </w:rPr>
        <w:t xml:space="preserve"> </w:t>
      </w:r>
      <w:r w:rsidR="00347161" w:rsidRPr="00B46948">
        <w:rPr>
          <w:rFonts w:ascii="Marianne" w:hAnsi="Marianne"/>
          <w:sz w:val="20"/>
          <w:szCs w:val="20"/>
        </w:rPr>
        <w:t>INSEE)</w:t>
      </w:r>
      <w:r w:rsidR="00C65395" w:rsidRPr="00B46948">
        <w:rPr>
          <w:rFonts w:ascii="Marianne" w:hAnsi="Marianne"/>
          <w:sz w:val="20"/>
          <w:szCs w:val="20"/>
        </w:rPr>
        <w:t>,</w:t>
      </w:r>
      <w:r w:rsidR="000E3F6E" w:rsidRPr="00B46948">
        <w:rPr>
          <w:rFonts w:ascii="Marianne" w:hAnsi="Marianne"/>
          <w:sz w:val="20"/>
          <w:szCs w:val="20"/>
        </w:rPr>
        <w:t xml:space="preserve"> </w:t>
      </w:r>
      <w:r w:rsidRPr="00B46948">
        <w:rPr>
          <w:rFonts w:ascii="Marianne" w:hAnsi="Marianne"/>
          <w:sz w:val="20"/>
          <w:szCs w:val="20"/>
        </w:rPr>
        <w:t>le score d’évolution associé à chacun des aléas traités.</w:t>
      </w:r>
      <w:r w:rsidR="007C4204" w:rsidRPr="00B46948">
        <w:rPr>
          <w:rFonts w:ascii="Marianne" w:hAnsi="Marianne"/>
          <w:sz w:val="20"/>
          <w:szCs w:val="20"/>
        </w:rPr>
        <w:t xml:space="preserve"> </w:t>
      </w:r>
      <w:r w:rsidR="007F1F55" w:rsidRPr="00B46948">
        <w:rPr>
          <w:rFonts w:ascii="Marianne" w:hAnsi="Marianne"/>
          <w:sz w:val="20"/>
          <w:szCs w:val="20"/>
        </w:rPr>
        <w:t>Cette base de donnée</w:t>
      </w:r>
      <w:r w:rsidR="00B916A7" w:rsidRPr="00B46948">
        <w:rPr>
          <w:rFonts w:ascii="Marianne" w:hAnsi="Marianne"/>
          <w:sz w:val="20"/>
          <w:szCs w:val="20"/>
        </w:rPr>
        <w:t>s</w:t>
      </w:r>
      <w:r w:rsidR="007F1F55" w:rsidRPr="00B46948">
        <w:rPr>
          <w:rFonts w:ascii="Marianne" w:hAnsi="Marianne"/>
          <w:sz w:val="20"/>
          <w:szCs w:val="20"/>
        </w:rPr>
        <w:t xml:space="preserve"> sera utilisée pour proposer un service climatique sur une ou plusieurs plateformes numériques accessible à tous</w:t>
      </w:r>
      <w:r w:rsidR="00CC77D0">
        <w:rPr>
          <w:rFonts w:ascii="Marianne" w:hAnsi="Marianne"/>
          <w:sz w:val="20"/>
          <w:szCs w:val="20"/>
        </w:rPr>
        <w:t xml:space="preserve"> gratuitement (par exemple, via la </w:t>
      </w:r>
      <w:r w:rsidR="00CC77D0" w:rsidRPr="00B46948">
        <w:rPr>
          <w:rFonts w:ascii="Marianne" w:hAnsi="Marianne"/>
          <w:sz w:val="20"/>
          <w:szCs w:val="20"/>
        </w:rPr>
        <w:t>plateforme Facili-TAACT)</w:t>
      </w:r>
      <w:r w:rsidR="00D5308D" w:rsidRPr="00B46948">
        <w:rPr>
          <w:rFonts w:ascii="Marianne" w:hAnsi="Marianne"/>
          <w:sz w:val="20"/>
          <w:szCs w:val="20"/>
        </w:rPr>
        <w:t xml:space="preserve">. </w:t>
      </w:r>
      <w:r w:rsidR="00A42B2A" w:rsidRPr="00B46948">
        <w:rPr>
          <w:rFonts w:ascii="Marianne" w:hAnsi="Marianne"/>
          <w:sz w:val="20"/>
          <w:szCs w:val="20"/>
        </w:rPr>
        <w:t xml:space="preserve">La </w:t>
      </w:r>
      <w:r w:rsidR="00D5308D" w:rsidRPr="00B46948">
        <w:rPr>
          <w:rFonts w:ascii="Marianne" w:hAnsi="Marianne"/>
          <w:sz w:val="20"/>
          <w:szCs w:val="20"/>
        </w:rPr>
        <w:t>base de données sera transmis</w:t>
      </w:r>
      <w:r w:rsidR="00A42B2A" w:rsidRPr="00B46948">
        <w:rPr>
          <w:rFonts w:ascii="Marianne" w:hAnsi="Marianne"/>
          <w:sz w:val="20"/>
          <w:szCs w:val="20"/>
        </w:rPr>
        <w:t>e</w:t>
      </w:r>
      <w:r w:rsidR="00D5308D" w:rsidRPr="00B46948">
        <w:rPr>
          <w:rFonts w:ascii="Marianne" w:hAnsi="Marianne"/>
          <w:sz w:val="20"/>
          <w:szCs w:val="20"/>
        </w:rPr>
        <w:t xml:space="preserve"> en format Excel.</w:t>
      </w:r>
    </w:p>
    <w:p w14:paraId="086455E9" w14:textId="7C0F698F" w:rsidR="000E3F6E" w:rsidRPr="00931EC9" w:rsidRDefault="000E3F6E" w:rsidP="00CC77D0">
      <w:pPr>
        <w:pStyle w:val="Paragraphedeliste"/>
        <w:numPr>
          <w:ilvl w:val="0"/>
          <w:numId w:val="9"/>
        </w:numPr>
        <w:jc w:val="both"/>
        <w:rPr>
          <w:rFonts w:ascii="Marianne" w:hAnsi="Marianne"/>
          <w:sz w:val="20"/>
          <w:szCs w:val="20"/>
        </w:rPr>
      </w:pPr>
      <w:r w:rsidRPr="00B46948">
        <w:rPr>
          <w:rFonts w:ascii="Marianne" w:hAnsi="Marianne"/>
          <w:sz w:val="20"/>
          <w:szCs w:val="20"/>
        </w:rPr>
        <w:t>Une note de synthèse globale</w:t>
      </w:r>
      <w:r w:rsidR="008D6336" w:rsidRPr="00B46948">
        <w:rPr>
          <w:rFonts w:ascii="Marianne" w:hAnsi="Marianne"/>
          <w:sz w:val="20"/>
          <w:szCs w:val="20"/>
        </w:rPr>
        <w:t xml:space="preserve">, </w:t>
      </w:r>
      <w:r w:rsidR="00955BEE" w:rsidRPr="00B46948">
        <w:rPr>
          <w:rFonts w:ascii="Marianne" w:hAnsi="Marianne"/>
          <w:sz w:val="20"/>
          <w:szCs w:val="20"/>
        </w:rPr>
        <w:t>selon le</w:t>
      </w:r>
      <w:r w:rsidR="00D365CA" w:rsidRPr="00B46948">
        <w:rPr>
          <w:rFonts w:ascii="Marianne" w:hAnsi="Marianne"/>
          <w:sz w:val="20"/>
          <w:szCs w:val="20"/>
        </w:rPr>
        <w:t xml:space="preserve"> format </w:t>
      </w:r>
      <w:r w:rsidR="00955BEE" w:rsidRPr="00B46948">
        <w:rPr>
          <w:rFonts w:ascii="Marianne" w:hAnsi="Marianne"/>
          <w:sz w:val="20"/>
          <w:szCs w:val="20"/>
        </w:rPr>
        <w:t>fourni par l’ADEME</w:t>
      </w:r>
      <w:r w:rsidR="00CC77D0">
        <w:rPr>
          <w:rFonts w:ascii="Marianne" w:hAnsi="Marianne"/>
          <w:sz w:val="20"/>
          <w:szCs w:val="20"/>
        </w:rPr>
        <w:t>, qui sera également rendu</w:t>
      </w:r>
      <w:r w:rsidR="00955BEE">
        <w:rPr>
          <w:rFonts w:ascii="Marianne" w:hAnsi="Marianne"/>
          <w:sz w:val="20"/>
          <w:szCs w:val="20"/>
        </w:rPr>
        <w:t>e</w:t>
      </w:r>
      <w:r w:rsidR="00CC77D0">
        <w:rPr>
          <w:rFonts w:ascii="Marianne" w:hAnsi="Marianne"/>
          <w:sz w:val="20"/>
          <w:szCs w:val="20"/>
        </w:rPr>
        <w:t xml:space="preserve"> </w:t>
      </w:r>
      <w:r w:rsidRPr="00931EC9">
        <w:rPr>
          <w:rFonts w:ascii="Marianne" w:hAnsi="Marianne"/>
          <w:sz w:val="20"/>
          <w:szCs w:val="20"/>
        </w:rPr>
        <w:t>publique</w:t>
      </w:r>
      <w:r w:rsidR="00CC77D0">
        <w:rPr>
          <w:rFonts w:ascii="Marianne" w:hAnsi="Marianne"/>
          <w:sz w:val="20"/>
          <w:szCs w:val="20"/>
        </w:rPr>
        <w:t xml:space="preserve"> et qui présentera </w:t>
      </w:r>
      <w:r w:rsidRPr="00931EC9">
        <w:rPr>
          <w:rFonts w:ascii="Marianne" w:hAnsi="Marianne"/>
          <w:sz w:val="20"/>
          <w:szCs w:val="20"/>
        </w:rPr>
        <w:t>les travaux réalisés, les principales hypothèses prises, et les domaines de pertinence dans l’utilisation des scores d’évolution</w:t>
      </w:r>
      <w:r w:rsidR="001D618A">
        <w:rPr>
          <w:rFonts w:ascii="Marianne" w:hAnsi="Marianne"/>
          <w:sz w:val="20"/>
          <w:szCs w:val="20"/>
        </w:rPr>
        <w:t>.</w:t>
      </w:r>
    </w:p>
    <w:p w14:paraId="5F1B60D7" w14:textId="1E87A078" w:rsidR="00D143B9" w:rsidRPr="00931EC9" w:rsidRDefault="00FE1985">
      <w:pPr>
        <w:rPr>
          <w:rFonts w:ascii="Marianne" w:hAnsi="Marianne"/>
          <w:sz w:val="20"/>
          <w:szCs w:val="20"/>
        </w:rPr>
      </w:pPr>
      <w:r>
        <w:rPr>
          <w:rFonts w:ascii="Marianne" w:hAnsi="Marianne"/>
          <w:sz w:val="20"/>
          <w:szCs w:val="20"/>
        </w:rPr>
        <w:t>L’ensemble des livrables issus du volet 3</w:t>
      </w:r>
      <w:r w:rsidR="00D97360">
        <w:rPr>
          <w:rFonts w:ascii="Marianne" w:hAnsi="Marianne"/>
          <w:sz w:val="20"/>
          <w:szCs w:val="20"/>
        </w:rPr>
        <w:t xml:space="preserve"> constitueront le rapport final définitif. </w:t>
      </w:r>
    </w:p>
    <w:p w14:paraId="605ACD1B" w14:textId="0600E1FD" w:rsidR="00B7608A" w:rsidRPr="00931EC9" w:rsidRDefault="00B5386D" w:rsidP="00431803">
      <w:pPr>
        <w:pStyle w:val="Titre1"/>
        <w:rPr>
          <w:rFonts w:ascii="Marianne" w:hAnsi="Marianne"/>
        </w:rPr>
      </w:pPr>
      <w:r w:rsidRPr="00931EC9">
        <w:rPr>
          <w:rFonts w:ascii="Marianne" w:hAnsi="Marianne"/>
        </w:rPr>
        <w:t>Gouvernance de l’étude, c</w:t>
      </w:r>
      <w:r w:rsidR="00B7608A" w:rsidRPr="00931EC9">
        <w:rPr>
          <w:rFonts w:ascii="Marianne" w:hAnsi="Marianne"/>
        </w:rPr>
        <w:t>alendrier et suivi</w:t>
      </w:r>
    </w:p>
    <w:p w14:paraId="36FEEA12" w14:textId="397E3DA0" w:rsidR="0075494E" w:rsidRPr="00931EC9" w:rsidRDefault="00D143B9" w:rsidP="00422317">
      <w:pPr>
        <w:jc w:val="both"/>
        <w:rPr>
          <w:rFonts w:ascii="Marianne" w:hAnsi="Marianne"/>
          <w:sz w:val="20"/>
          <w:szCs w:val="20"/>
        </w:rPr>
      </w:pPr>
      <w:r w:rsidRPr="00931EC9">
        <w:rPr>
          <w:rFonts w:ascii="Marianne" w:hAnsi="Marianne"/>
          <w:sz w:val="20"/>
          <w:szCs w:val="20"/>
        </w:rPr>
        <w:t>Le suivi de la prestation sera assuré par Thibaut Limon, ingénieur au pôle Adaptation au changement climatique à l’ADEME.</w:t>
      </w:r>
    </w:p>
    <w:p w14:paraId="6E899A6A" w14:textId="070B7AC0" w:rsidR="002C7712" w:rsidRPr="00931EC9" w:rsidRDefault="00D143B9" w:rsidP="00422317">
      <w:pPr>
        <w:jc w:val="both"/>
        <w:rPr>
          <w:rFonts w:ascii="Marianne" w:hAnsi="Marianne"/>
          <w:sz w:val="20"/>
          <w:szCs w:val="20"/>
        </w:rPr>
      </w:pPr>
      <w:r w:rsidRPr="00931EC9">
        <w:rPr>
          <w:rFonts w:ascii="Marianne" w:hAnsi="Marianne"/>
          <w:sz w:val="20"/>
          <w:szCs w:val="20"/>
        </w:rPr>
        <w:t xml:space="preserve">La </w:t>
      </w:r>
      <w:r w:rsidR="00C23D02">
        <w:rPr>
          <w:rFonts w:ascii="Marianne" w:hAnsi="Marianne"/>
          <w:sz w:val="20"/>
          <w:szCs w:val="20"/>
        </w:rPr>
        <w:t>durée de la prestation sera de 14 mois, incluant deux mois de validation des livrables finaux</w:t>
      </w:r>
      <w:r w:rsidRPr="00931EC9">
        <w:rPr>
          <w:rFonts w:ascii="Marianne" w:hAnsi="Marianne"/>
          <w:sz w:val="20"/>
          <w:szCs w:val="20"/>
        </w:rPr>
        <w:t>.</w:t>
      </w:r>
    </w:p>
    <w:p w14:paraId="19FE5E44" w14:textId="64327DF0" w:rsidR="0013429A" w:rsidRPr="00931EC9" w:rsidRDefault="00B5386D" w:rsidP="00422317">
      <w:pPr>
        <w:jc w:val="both"/>
        <w:rPr>
          <w:rFonts w:ascii="Marianne" w:hAnsi="Marianne"/>
          <w:sz w:val="20"/>
          <w:szCs w:val="20"/>
        </w:rPr>
      </w:pPr>
      <w:r w:rsidRPr="00931EC9">
        <w:rPr>
          <w:rFonts w:ascii="Marianne" w:hAnsi="Marianne"/>
          <w:sz w:val="20"/>
          <w:szCs w:val="20"/>
        </w:rPr>
        <w:t>Un comité de pilotage sera mis en place, qui regroupera</w:t>
      </w:r>
      <w:r w:rsidR="00196261">
        <w:rPr>
          <w:rFonts w:ascii="Marianne" w:hAnsi="Marianne"/>
          <w:sz w:val="20"/>
          <w:szCs w:val="20"/>
        </w:rPr>
        <w:t xml:space="preserve"> entre autres</w:t>
      </w:r>
      <w:r w:rsidRPr="00931EC9">
        <w:rPr>
          <w:rFonts w:ascii="Marianne" w:hAnsi="Marianne"/>
          <w:sz w:val="20"/>
          <w:szCs w:val="20"/>
        </w:rPr>
        <w:t>, en plus de l’ADEME : la Banque de France, Carbone 4, l’O</w:t>
      </w:r>
      <w:r w:rsidR="00050D2D">
        <w:rPr>
          <w:rFonts w:ascii="Marianne" w:hAnsi="Marianne"/>
          <w:sz w:val="20"/>
          <w:szCs w:val="20"/>
        </w:rPr>
        <w:t>bservatoire de l’</w:t>
      </w:r>
      <w:r w:rsidRPr="00931EC9">
        <w:rPr>
          <w:rFonts w:ascii="Marianne" w:hAnsi="Marianne"/>
          <w:sz w:val="20"/>
          <w:szCs w:val="20"/>
        </w:rPr>
        <w:t>I</w:t>
      </w:r>
      <w:r w:rsidR="00050D2D">
        <w:rPr>
          <w:rFonts w:ascii="Marianne" w:hAnsi="Marianne"/>
          <w:sz w:val="20"/>
          <w:szCs w:val="20"/>
        </w:rPr>
        <w:t xml:space="preserve">mmobilier </w:t>
      </w:r>
      <w:r w:rsidRPr="00931EC9">
        <w:rPr>
          <w:rFonts w:ascii="Marianne" w:hAnsi="Marianne"/>
          <w:sz w:val="20"/>
          <w:szCs w:val="20"/>
        </w:rPr>
        <w:t>D</w:t>
      </w:r>
      <w:r w:rsidR="00050D2D">
        <w:rPr>
          <w:rFonts w:ascii="Marianne" w:hAnsi="Marianne"/>
          <w:sz w:val="20"/>
          <w:szCs w:val="20"/>
        </w:rPr>
        <w:t>urable</w:t>
      </w:r>
      <w:r w:rsidR="00CC77D0">
        <w:rPr>
          <w:rFonts w:ascii="Marianne" w:hAnsi="Marianne"/>
          <w:sz w:val="20"/>
          <w:szCs w:val="20"/>
        </w:rPr>
        <w:t>, la DGEC, la DGITM, la DGE</w:t>
      </w:r>
      <w:r w:rsidR="00767313">
        <w:rPr>
          <w:rFonts w:ascii="Marianne" w:hAnsi="Marianne"/>
          <w:sz w:val="20"/>
          <w:szCs w:val="20"/>
        </w:rPr>
        <w:t>, CCI</w:t>
      </w:r>
      <w:r w:rsidR="00050D2D">
        <w:rPr>
          <w:rFonts w:ascii="Marianne" w:hAnsi="Marianne"/>
          <w:sz w:val="20"/>
          <w:szCs w:val="20"/>
        </w:rPr>
        <w:t xml:space="preserve"> France</w:t>
      </w:r>
      <w:r w:rsidR="00767313">
        <w:rPr>
          <w:rFonts w:ascii="Marianne" w:hAnsi="Marianne"/>
          <w:sz w:val="20"/>
          <w:szCs w:val="20"/>
        </w:rPr>
        <w:t xml:space="preserve"> ainsi qu’une collectivité impliquée dans TACCT.</w:t>
      </w:r>
    </w:p>
    <w:p w14:paraId="780DAACA" w14:textId="77777777" w:rsidR="00003743" w:rsidRPr="00931EC9" w:rsidRDefault="00003743" w:rsidP="00003743">
      <w:pPr>
        <w:pStyle w:val="Titre1"/>
        <w:rPr>
          <w:rFonts w:ascii="Marianne" w:hAnsi="Marianne"/>
        </w:rPr>
      </w:pPr>
      <w:r w:rsidRPr="00931EC9">
        <w:rPr>
          <w:rFonts w:ascii="Marianne" w:hAnsi="Marianne"/>
        </w:rPr>
        <w:t>Compétences attendues des experts</w:t>
      </w:r>
    </w:p>
    <w:p w14:paraId="3F5DEDE3" w14:textId="77777777" w:rsidR="00003743" w:rsidRPr="00931EC9" w:rsidRDefault="00003743" w:rsidP="00003743">
      <w:pPr>
        <w:spacing w:after="0"/>
        <w:jc w:val="both"/>
        <w:rPr>
          <w:rFonts w:ascii="Marianne" w:hAnsi="Marianne"/>
          <w:sz w:val="20"/>
          <w:szCs w:val="20"/>
        </w:rPr>
      </w:pPr>
      <w:r w:rsidRPr="00931EC9">
        <w:rPr>
          <w:rFonts w:ascii="Marianne" w:hAnsi="Marianne"/>
          <w:sz w:val="20"/>
          <w:szCs w:val="20"/>
        </w:rPr>
        <w:t>Les compétences attendues pour le volet 1 sont les suivantes :</w:t>
      </w:r>
    </w:p>
    <w:p w14:paraId="117BE387" w14:textId="77777777" w:rsidR="00003743" w:rsidRPr="00931EC9" w:rsidRDefault="00003743" w:rsidP="00003743">
      <w:pPr>
        <w:pStyle w:val="Paragraphedeliste"/>
        <w:numPr>
          <w:ilvl w:val="0"/>
          <w:numId w:val="14"/>
        </w:numPr>
        <w:spacing w:after="0"/>
        <w:jc w:val="both"/>
        <w:rPr>
          <w:rFonts w:ascii="Marianne" w:hAnsi="Marianne"/>
          <w:sz w:val="20"/>
          <w:szCs w:val="20"/>
        </w:rPr>
      </w:pPr>
      <w:r w:rsidRPr="00931EC9">
        <w:rPr>
          <w:rFonts w:ascii="Marianne" w:hAnsi="Marianne"/>
          <w:sz w:val="20"/>
          <w:szCs w:val="20"/>
        </w:rPr>
        <w:t>Capacités de coordination</w:t>
      </w:r>
    </w:p>
    <w:p w14:paraId="58D45F26" w14:textId="77777777" w:rsidR="00003743" w:rsidRPr="00931EC9" w:rsidRDefault="00003743" w:rsidP="00003743">
      <w:pPr>
        <w:pStyle w:val="Paragraphedeliste"/>
        <w:numPr>
          <w:ilvl w:val="0"/>
          <w:numId w:val="14"/>
        </w:numPr>
        <w:spacing w:after="0"/>
        <w:jc w:val="both"/>
        <w:rPr>
          <w:rFonts w:ascii="Marianne" w:hAnsi="Marianne"/>
          <w:sz w:val="20"/>
          <w:szCs w:val="20"/>
        </w:rPr>
      </w:pPr>
      <w:r w:rsidRPr="00931EC9">
        <w:rPr>
          <w:rFonts w:ascii="Marianne" w:hAnsi="Marianne"/>
          <w:sz w:val="20"/>
          <w:szCs w:val="20"/>
        </w:rPr>
        <w:t>Capacités de vulgarisation</w:t>
      </w:r>
    </w:p>
    <w:p w14:paraId="66531BFB" w14:textId="77777777" w:rsidR="00003743" w:rsidRPr="00931EC9" w:rsidRDefault="00003743" w:rsidP="00003743">
      <w:pPr>
        <w:pStyle w:val="Paragraphedeliste"/>
        <w:numPr>
          <w:ilvl w:val="0"/>
          <w:numId w:val="14"/>
        </w:numPr>
        <w:spacing w:after="0"/>
        <w:jc w:val="both"/>
        <w:rPr>
          <w:rFonts w:ascii="Marianne" w:hAnsi="Marianne"/>
          <w:sz w:val="20"/>
          <w:szCs w:val="20"/>
        </w:rPr>
      </w:pPr>
      <w:r>
        <w:rPr>
          <w:rFonts w:ascii="Marianne" w:hAnsi="Marianne"/>
          <w:sz w:val="20"/>
          <w:szCs w:val="20"/>
        </w:rPr>
        <w:t>Très b</w:t>
      </w:r>
      <w:r w:rsidRPr="00931EC9">
        <w:rPr>
          <w:rFonts w:ascii="Marianne" w:hAnsi="Marianne"/>
          <w:sz w:val="20"/>
          <w:szCs w:val="20"/>
        </w:rPr>
        <w:t>onnes connaissances en climatologie</w:t>
      </w:r>
    </w:p>
    <w:p w14:paraId="1D654A98" w14:textId="77777777" w:rsidR="00003743" w:rsidRPr="00931EC9" w:rsidRDefault="00003743" w:rsidP="00003743">
      <w:pPr>
        <w:spacing w:after="0"/>
        <w:jc w:val="both"/>
        <w:rPr>
          <w:rFonts w:ascii="Marianne" w:hAnsi="Marianne"/>
          <w:sz w:val="20"/>
          <w:szCs w:val="20"/>
        </w:rPr>
      </w:pPr>
    </w:p>
    <w:p w14:paraId="51EB7DF6" w14:textId="77777777" w:rsidR="00003743" w:rsidRPr="00931EC9" w:rsidRDefault="00003743" w:rsidP="00003743">
      <w:pPr>
        <w:spacing w:after="0"/>
        <w:jc w:val="both"/>
        <w:rPr>
          <w:rFonts w:ascii="Marianne" w:hAnsi="Marianne"/>
          <w:sz w:val="20"/>
          <w:szCs w:val="20"/>
        </w:rPr>
      </w:pPr>
      <w:r w:rsidRPr="00931EC9">
        <w:rPr>
          <w:rFonts w:ascii="Marianne" w:hAnsi="Marianne"/>
          <w:sz w:val="20"/>
          <w:szCs w:val="20"/>
        </w:rPr>
        <w:t>Les compétences attendues pour les volets 2 et 3 sont les suivantes :</w:t>
      </w:r>
    </w:p>
    <w:p w14:paraId="524C30EA" w14:textId="7154E1F8" w:rsidR="00003743" w:rsidRDefault="00003743" w:rsidP="00003743">
      <w:pPr>
        <w:pStyle w:val="Paragraphedeliste"/>
        <w:numPr>
          <w:ilvl w:val="0"/>
          <w:numId w:val="14"/>
        </w:numPr>
        <w:spacing w:after="0"/>
        <w:jc w:val="both"/>
        <w:rPr>
          <w:rFonts w:ascii="Marianne" w:hAnsi="Marianne"/>
          <w:sz w:val="20"/>
          <w:szCs w:val="20"/>
        </w:rPr>
      </w:pPr>
      <w:r w:rsidRPr="0013429A">
        <w:rPr>
          <w:rFonts w:ascii="Marianne" w:hAnsi="Marianne"/>
          <w:sz w:val="20"/>
          <w:szCs w:val="20"/>
        </w:rPr>
        <w:t xml:space="preserve">Haut niveau d’expertise concernant les aléas climatiques </w:t>
      </w:r>
      <w:r w:rsidR="00330C08">
        <w:rPr>
          <w:rFonts w:ascii="Marianne" w:hAnsi="Marianne"/>
          <w:sz w:val="20"/>
          <w:szCs w:val="20"/>
        </w:rPr>
        <w:t>couverts par les méthodes étudiées</w:t>
      </w:r>
      <w:r>
        <w:rPr>
          <w:rFonts w:ascii="Marianne" w:hAnsi="Marianne"/>
          <w:sz w:val="20"/>
          <w:szCs w:val="20"/>
        </w:rPr>
        <w:t>.</w:t>
      </w:r>
    </w:p>
    <w:p w14:paraId="70442353" w14:textId="746A1838" w:rsidR="00330C08" w:rsidRDefault="00CE50FD" w:rsidP="00003743">
      <w:pPr>
        <w:pStyle w:val="Paragraphedeliste"/>
        <w:numPr>
          <w:ilvl w:val="0"/>
          <w:numId w:val="14"/>
        </w:numPr>
        <w:spacing w:after="0"/>
        <w:jc w:val="both"/>
        <w:rPr>
          <w:rFonts w:ascii="Marianne" w:hAnsi="Marianne"/>
          <w:sz w:val="20"/>
          <w:szCs w:val="20"/>
        </w:rPr>
      </w:pPr>
      <w:r>
        <w:rPr>
          <w:rFonts w:ascii="Marianne" w:hAnsi="Marianne"/>
          <w:sz w:val="20"/>
          <w:szCs w:val="20"/>
        </w:rPr>
        <w:t>Compétence en réalisation de diagnostics de vulnérabilité.</w:t>
      </w:r>
    </w:p>
    <w:p w14:paraId="0D7E11A5" w14:textId="77777777" w:rsidR="00774537" w:rsidRPr="00931EC9" w:rsidRDefault="00774537" w:rsidP="00422317">
      <w:pPr>
        <w:jc w:val="both"/>
        <w:rPr>
          <w:rFonts w:ascii="Marianne" w:hAnsi="Marianne"/>
          <w:sz w:val="20"/>
          <w:szCs w:val="20"/>
        </w:rPr>
      </w:pPr>
    </w:p>
    <w:p w14:paraId="6D3877EC" w14:textId="2A5D8049" w:rsidR="00774537" w:rsidRPr="00931EC9" w:rsidRDefault="00774537">
      <w:pPr>
        <w:rPr>
          <w:rFonts w:ascii="Marianne" w:hAnsi="Marianne"/>
          <w:sz w:val="20"/>
          <w:szCs w:val="20"/>
        </w:rPr>
      </w:pPr>
      <w:r w:rsidRPr="00931EC9">
        <w:rPr>
          <w:rFonts w:ascii="Marianne" w:hAnsi="Marianne"/>
          <w:sz w:val="20"/>
          <w:szCs w:val="20"/>
        </w:rPr>
        <w:br w:type="page"/>
      </w:r>
    </w:p>
    <w:p w14:paraId="458294FE" w14:textId="0263D1DC" w:rsidR="00774537" w:rsidRPr="00931EC9" w:rsidRDefault="00774537" w:rsidP="005A3D39">
      <w:pPr>
        <w:jc w:val="center"/>
        <w:rPr>
          <w:rFonts w:ascii="Marianne" w:hAnsi="Marianne"/>
          <w:b/>
          <w:bCs/>
          <w:sz w:val="28"/>
          <w:szCs w:val="28"/>
        </w:rPr>
      </w:pPr>
      <w:r w:rsidRPr="00931EC9">
        <w:rPr>
          <w:rFonts w:ascii="Marianne" w:hAnsi="Marianne"/>
          <w:b/>
          <w:bCs/>
          <w:sz w:val="28"/>
          <w:szCs w:val="28"/>
        </w:rPr>
        <w:lastRenderedPageBreak/>
        <w:t>Annexe</w:t>
      </w:r>
      <w:r w:rsidR="003571D0" w:rsidRPr="00931EC9">
        <w:rPr>
          <w:rFonts w:ascii="Marianne" w:hAnsi="Marianne"/>
          <w:b/>
          <w:bCs/>
          <w:sz w:val="28"/>
          <w:szCs w:val="28"/>
        </w:rPr>
        <w:t>s</w:t>
      </w:r>
    </w:p>
    <w:p w14:paraId="1FA3CBC5" w14:textId="2A8E0D8F" w:rsidR="00C42F74" w:rsidRPr="00931EC9" w:rsidRDefault="00147E85" w:rsidP="00147E85">
      <w:pPr>
        <w:pStyle w:val="Titre1"/>
        <w:numPr>
          <w:ilvl w:val="0"/>
          <w:numId w:val="0"/>
        </w:numPr>
        <w:jc w:val="center"/>
        <w:rPr>
          <w:rFonts w:ascii="Marianne" w:hAnsi="Marianne"/>
          <w:szCs w:val="22"/>
        </w:rPr>
      </w:pPr>
      <w:bookmarkStart w:id="0" w:name="_Toc200017810"/>
      <w:r w:rsidRPr="00931EC9">
        <w:rPr>
          <w:rFonts w:ascii="Marianne" w:hAnsi="Marianne"/>
          <w:szCs w:val="22"/>
        </w:rPr>
        <w:t xml:space="preserve">Annexe 1 </w:t>
      </w:r>
      <w:r w:rsidR="000C1FEC" w:rsidRPr="00931EC9">
        <w:rPr>
          <w:rFonts w:ascii="Marianne" w:hAnsi="Marianne"/>
          <w:szCs w:val="22"/>
        </w:rPr>
        <w:t>–</w:t>
      </w:r>
      <w:bookmarkEnd w:id="0"/>
      <w:r w:rsidR="000C1FEC" w:rsidRPr="00931EC9">
        <w:rPr>
          <w:rFonts w:ascii="Marianne" w:hAnsi="Marianne"/>
          <w:szCs w:val="22"/>
        </w:rPr>
        <w:t>Méthode OCARA pour PME</w:t>
      </w:r>
    </w:p>
    <w:p w14:paraId="0BF73FBA" w14:textId="2A3D19DC" w:rsidR="000C1FEC" w:rsidRPr="00902083" w:rsidRDefault="000C1FEC" w:rsidP="00A24DF3">
      <w:pPr>
        <w:pStyle w:val="Titre2"/>
        <w:numPr>
          <w:ilvl w:val="0"/>
          <w:numId w:val="30"/>
        </w:numPr>
        <w:rPr>
          <w:bCs/>
        </w:rPr>
      </w:pPr>
      <w:r w:rsidRPr="00902083">
        <w:rPr>
          <w:bCs/>
        </w:rPr>
        <w:t>Présentation de la méthode</w:t>
      </w:r>
    </w:p>
    <w:p w14:paraId="2AF60444" w14:textId="77777777" w:rsidR="000C1FEC" w:rsidRPr="00931EC9" w:rsidRDefault="000C1FEC" w:rsidP="000C1FEC">
      <w:pPr>
        <w:spacing w:after="0"/>
        <w:jc w:val="both"/>
        <w:rPr>
          <w:rFonts w:ascii="Marianne" w:hAnsi="Marianne"/>
          <w:sz w:val="20"/>
          <w:szCs w:val="20"/>
        </w:rPr>
      </w:pPr>
      <w:r w:rsidRPr="00931EC9">
        <w:rPr>
          <w:rFonts w:ascii="Marianne" w:hAnsi="Marianne"/>
          <w:sz w:val="20"/>
          <w:szCs w:val="20"/>
        </w:rPr>
        <w:t>La méthode OCARA pour PME, développée par Carbone 4 en partenariat avec l’ADEME et BpiFrance et publiée début 2025 sur le site internet de la librairie ADEME</w:t>
      </w:r>
      <w:r w:rsidRPr="00931EC9">
        <w:rPr>
          <w:rStyle w:val="Appelnotedebasdep"/>
          <w:rFonts w:ascii="Marianne" w:hAnsi="Marianne"/>
          <w:sz w:val="20"/>
          <w:szCs w:val="20"/>
        </w:rPr>
        <w:footnoteReference w:id="7"/>
      </w:r>
      <w:r w:rsidRPr="00931EC9">
        <w:rPr>
          <w:rFonts w:ascii="Marianne" w:hAnsi="Marianne"/>
          <w:sz w:val="20"/>
          <w:szCs w:val="20"/>
        </w:rPr>
        <w:t xml:space="preserve">, propose un guide méthodologique et un outil Excel permettant de réaliser une analyse des risques climatiques physiques pesant sur une entreprise située sur le territoire métropolitain, en incluant sa chaîne de valeur. </w:t>
      </w:r>
    </w:p>
    <w:p w14:paraId="34A3BCFB" w14:textId="77777777" w:rsidR="000C1FEC" w:rsidRPr="00931EC9" w:rsidRDefault="000C1FEC" w:rsidP="000C1FEC">
      <w:pPr>
        <w:spacing w:after="0"/>
        <w:jc w:val="both"/>
        <w:rPr>
          <w:rFonts w:ascii="Marianne" w:hAnsi="Marianne"/>
          <w:sz w:val="20"/>
          <w:szCs w:val="20"/>
        </w:rPr>
      </w:pPr>
      <w:r w:rsidRPr="00931EC9">
        <w:rPr>
          <w:rFonts w:ascii="Marianne" w:hAnsi="Marianne"/>
          <w:sz w:val="20"/>
          <w:szCs w:val="20"/>
        </w:rPr>
        <w:t>Cette méthodologie suit les grandes étapes suivantes</w:t>
      </w:r>
      <w:r w:rsidRPr="00931EC9">
        <w:rPr>
          <w:rFonts w:ascii="Marianne" w:hAnsi="Marianne" w:cs="Calibri"/>
          <w:sz w:val="20"/>
          <w:szCs w:val="20"/>
        </w:rPr>
        <w:t> </w:t>
      </w:r>
      <w:r w:rsidRPr="00931EC9">
        <w:rPr>
          <w:rFonts w:ascii="Marianne" w:hAnsi="Marianne"/>
          <w:sz w:val="20"/>
          <w:szCs w:val="20"/>
        </w:rPr>
        <w:t>pour mener l’analyse des risques climatiques :</w:t>
      </w:r>
    </w:p>
    <w:p w14:paraId="0895C13A" w14:textId="77777777" w:rsidR="000C1FEC" w:rsidRPr="00931EC9" w:rsidRDefault="000C1FEC" w:rsidP="000C1FEC">
      <w:pPr>
        <w:pStyle w:val="Paragraphedeliste"/>
        <w:numPr>
          <w:ilvl w:val="0"/>
          <w:numId w:val="12"/>
        </w:numPr>
        <w:jc w:val="both"/>
        <w:rPr>
          <w:rFonts w:ascii="Marianne" w:hAnsi="Marianne"/>
          <w:sz w:val="20"/>
          <w:szCs w:val="20"/>
        </w:rPr>
      </w:pPr>
      <w:r w:rsidRPr="00931EC9">
        <w:rPr>
          <w:rFonts w:ascii="Marianne" w:hAnsi="Marianne"/>
          <w:sz w:val="20"/>
          <w:szCs w:val="20"/>
        </w:rPr>
        <w:t>Détermination de l’</w:t>
      </w:r>
      <w:r w:rsidRPr="00931EC9">
        <w:rPr>
          <w:rFonts w:ascii="Marianne" w:hAnsi="Marianne"/>
          <w:b/>
          <w:bCs/>
          <w:sz w:val="20"/>
          <w:szCs w:val="20"/>
        </w:rPr>
        <w:t>exposition</w:t>
      </w:r>
      <w:r w:rsidRPr="00931EC9">
        <w:rPr>
          <w:rFonts w:ascii="Marianne" w:hAnsi="Marianne"/>
          <w:sz w:val="20"/>
          <w:szCs w:val="20"/>
        </w:rPr>
        <w:t xml:space="preserve"> du site</w:t>
      </w:r>
      <w:r w:rsidRPr="00931EC9">
        <w:rPr>
          <w:rFonts w:ascii="Marianne" w:hAnsi="Marianne" w:cs="Calibri"/>
          <w:sz w:val="20"/>
          <w:szCs w:val="20"/>
        </w:rPr>
        <w:t> </w:t>
      </w:r>
      <w:r w:rsidRPr="00931EC9">
        <w:rPr>
          <w:rFonts w:ascii="Marianne" w:hAnsi="Marianne"/>
          <w:sz w:val="20"/>
          <w:szCs w:val="20"/>
        </w:rPr>
        <w:t>: quels sont les enjeux du site et de sa chaîne de valeur à la fois climato-sensibles et majeurs ou vitaux pour le fonctionnement du site</w:t>
      </w:r>
      <w:r w:rsidRPr="00931EC9">
        <w:rPr>
          <w:rFonts w:ascii="Marianne" w:hAnsi="Marianne" w:cs="Calibri"/>
          <w:sz w:val="20"/>
          <w:szCs w:val="20"/>
        </w:rPr>
        <w:t> </w:t>
      </w:r>
      <w:r w:rsidRPr="00931EC9">
        <w:rPr>
          <w:rFonts w:ascii="Marianne" w:hAnsi="Marianne"/>
          <w:sz w:val="20"/>
          <w:szCs w:val="20"/>
        </w:rPr>
        <w:t>?</w:t>
      </w:r>
    </w:p>
    <w:p w14:paraId="742291F4" w14:textId="77777777" w:rsidR="000C1FEC" w:rsidRPr="00931EC9" w:rsidRDefault="000C1FEC" w:rsidP="000C1FEC">
      <w:pPr>
        <w:pStyle w:val="Paragraphedeliste"/>
        <w:numPr>
          <w:ilvl w:val="0"/>
          <w:numId w:val="12"/>
        </w:numPr>
        <w:jc w:val="both"/>
        <w:rPr>
          <w:rFonts w:ascii="Marianne" w:hAnsi="Marianne"/>
          <w:sz w:val="20"/>
          <w:szCs w:val="20"/>
        </w:rPr>
      </w:pPr>
      <w:r w:rsidRPr="00931EC9">
        <w:rPr>
          <w:rFonts w:ascii="Marianne" w:hAnsi="Marianne"/>
          <w:sz w:val="20"/>
          <w:szCs w:val="20"/>
        </w:rPr>
        <w:t xml:space="preserve">Détermination des </w:t>
      </w:r>
      <w:r w:rsidRPr="00931EC9">
        <w:rPr>
          <w:rFonts w:ascii="Marianne" w:hAnsi="Marianne"/>
          <w:b/>
          <w:bCs/>
          <w:sz w:val="20"/>
          <w:szCs w:val="20"/>
        </w:rPr>
        <w:t>aléas climatiques</w:t>
      </w:r>
      <w:r w:rsidRPr="00931EC9">
        <w:rPr>
          <w:rFonts w:ascii="Marianne" w:hAnsi="Marianne" w:cs="Calibri"/>
          <w:sz w:val="20"/>
          <w:szCs w:val="20"/>
        </w:rPr>
        <w:t> </w:t>
      </w:r>
      <w:r w:rsidRPr="00931EC9">
        <w:rPr>
          <w:rFonts w:ascii="Marianne" w:hAnsi="Marianne"/>
          <w:sz w:val="20"/>
          <w:szCs w:val="20"/>
        </w:rPr>
        <w:t>: quels sont les aléas pertinents à étudier</w:t>
      </w:r>
      <w:r w:rsidRPr="00931EC9">
        <w:rPr>
          <w:rFonts w:ascii="Marianne" w:hAnsi="Marianne" w:cs="Calibri"/>
          <w:sz w:val="20"/>
          <w:szCs w:val="20"/>
        </w:rPr>
        <w:t> </w:t>
      </w:r>
      <w:r w:rsidRPr="00931EC9">
        <w:rPr>
          <w:rFonts w:ascii="Marianne" w:hAnsi="Marianne"/>
          <w:sz w:val="20"/>
          <w:szCs w:val="20"/>
        </w:rPr>
        <w:t>pour les enjeux retenus de l’entreprise analysée ?</w:t>
      </w:r>
    </w:p>
    <w:p w14:paraId="6D462D35" w14:textId="77777777" w:rsidR="000C1FEC" w:rsidRPr="00931EC9" w:rsidRDefault="000C1FEC" w:rsidP="000C1FEC">
      <w:pPr>
        <w:pStyle w:val="Paragraphedeliste"/>
        <w:numPr>
          <w:ilvl w:val="0"/>
          <w:numId w:val="12"/>
        </w:numPr>
        <w:jc w:val="both"/>
        <w:rPr>
          <w:rFonts w:ascii="Marianne" w:hAnsi="Marianne"/>
          <w:sz w:val="20"/>
          <w:szCs w:val="20"/>
        </w:rPr>
      </w:pPr>
      <w:r w:rsidRPr="00931EC9">
        <w:rPr>
          <w:rFonts w:ascii="Marianne" w:hAnsi="Marianne"/>
          <w:sz w:val="20"/>
          <w:szCs w:val="20"/>
        </w:rPr>
        <w:t xml:space="preserve">Détermination de la </w:t>
      </w:r>
      <w:r w:rsidRPr="00931EC9">
        <w:rPr>
          <w:rFonts w:ascii="Marianne" w:hAnsi="Marianne"/>
          <w:b/>
          <w:bCs/>
          <w:sz w:val="20"/>
          <w:szCs w:val="20"/>
        </w:rPr>
        <w:t>sensibilité climatique</w:t>
      </w:r>
      <w:r w:rsidRPr="00931EC9">
        <w:rPr>
          <w:rFonts w:ascii="Marianne" w:hAnsi="Marianne" w:cs="Calibri"/>
          <w:sz w:val="20"/>
          <w:szCs w:val="20"/>
        </w:rPr>
        <w:t> </w:t>
      </w:r>
      <w:r w:rsidRPr="00931EC9">
        <w:rPr>
          <w:rFonts w:ascii="Marianne" w:hAnsi="Marianne"/>
          <w:sz w:val="20"/>
          <w:szCs w:val="20"/>
        </w:rPr>
        <w:t>: quelle est la sensibilité climatique de chacun des enjeux retenus à chacun des aléas retenus</w:t>
      </w:r>
      <w:r w:rsidRPr="00931EC9">
        <w:rPr>
          <w:rFonts w:ascii="Marianne" w:hAnsi="Marianne" w:cs="Calibri"/>
          <w:sz w:val="20"/>
          <w:szCs w:val="20"/>
        </w:rPr>
        <w:t> </w:t>
      </w:r>
      <w:r w:rsidRPr="00931EC9">
        <w:rPr>
          <w:rFonts w:ascii="Marianne" w:hAnsi="Marianne"/>
          <w:sz w:val="20"/>
          <w:szCs w:val="20"/>
        </w:rPr>
        <w:t>?</w:t>
      </w:r>
    </w:p>
    <w:p w14:paraId="384135ED" w14:textId="77777777" w:rsidR="000C1FEC" w:rsidRPr="00931EC9" w:rsidRDefault="000C1FEC" w:rsidP="000C1FEC">
      <w:pPr>
        <w:pStyle w:val="Paragraphedeliste"/>
        <w:numPr>
          <w:ilvl w:val="0"/>
          <w:numId w:val="12"/>
        </w:numPr>
        <w:jc w:val="both"/>
        <w:rPr>
          <w:rFonts w:ascii="Marianne" w:hAnsi="Marianne"/>
          <w:sz w:val="20"/>
          <w:szCs w:val="20"/>
        </w:rPr>
      </w:pPr>
      <w:r w:rsidRPr="00931EC9">
        <w:rPr>
          <w:rFonts w:ascii="Marianne" w:hAnsi="Marianne"/>
          <w:sz w:val="20"/>
          <w:szCs w:val="20"/>
        </w:rPr>
        <w:t xml:space="preserve">Détermination d’un </w:t>
      </w:r>
      <w:r w:rsidRPr="00931EC9">
        <w:rPr>
          <w:rFonts w:ascii="Marianne" w:hAnsi="Marianne"/>
          <w:b/>
          <w:bCs/>
          <w:sz w:val="20"/>
          <w:szCs w:val="20"/>
        </w:rPr>
        <w:t>score d’évolution des aléas climatiques</w:t>
      </w:r>
      <w:r w:rsidRPr="00931EC9">
        <w:rPr>
          <w:rFonts w:ascii="Marianne" w:hAnsi="Marianne"/>
          <w:sz w:val="20"/>
          <w:szCs w:val="20"/>
        </w:rPr>
        <w:t xml:space="preserve"> retenus</w:t>
      </w:r>
      <w:r w:rsidRPr="00931EC9">
        <w:rPr>
          <w:rFonts w:ascii="Marianne" w:hAnsi="Marianne" w:cs="Calibri"/>
          <w:sz w:val="20"/>
          <w:szCs w:val="20"/>
        </w:rPr>
        <w:t> </w:t>
      </w:r>
      <w:r w:rsidRPr="00931EC9">
        <w:rPr>
          <w:rFonts w:ascii="Marianne" w:hAnsi="Marianne"/>
          <w:sz w:val="20"/>
          <w:szCs w:val="20"/>
        </w:rPr>
        <w:t>: pour deux horizons temporels (2035, 2055) et pour deux scénarios d’émissions (RCP 4.5 et RCP 8.5), dans quelle mesure chacun des aléas retenus va-t-il évolué</w:t>
      </w:r>
      <w:r w:rsidRPr="00931EC9">
        <w:rPr>
          <w:rFonts w:ascii="Marianne" w:hAnsi="Marianne" w:cs="Calibri"/>
          <w:sz w:val="20"/>
          <w:szCs w:val="20"/>
        </w:rPr>
        <w:t> </w:t>
      </w:r>
      <w:r w:rsidRPr="00931EC9">
        <w:rPr>
          <w:rFonts w:ascii="Marianne" w:hAnsi="Marianne"/>
          <w:sz w:val="20"/>
          <w:szCs w:val="20"/>
        </w:rPr>
        <w:t>?</w:t>
      </w:r>
    </w:p>
    <w:p w14:paraId="38BE9FB0" w14:textId="77777777" w:rsidR="000C1FEC" w:rsidRPr="00931EC9" w:rsidRDefault="000C1FEC" w:rsidP="000C1FEC">
      <w:pPr>
        <w:pStyle w:val="Paragraphedeliste"/>
        <w:numPr>
          <w:ilvl w:val="0"/>
          <w:numId w:val="12"/>
        </w:numPr>
        <w:jc w:val="both"/>
        <w:rPr>
          <w:rFonts w:ascii="Marianne" w:hAnsi="Marianne"/>
          <w:sz w:val="20"/>
          <w:szCs w:val="20"/>
        </w:rPr>
      </w:pPr>
      <w:r w:rsidRPr="00931EC9">
        <w:rPr>
          <w:rFonts w:ascii="Marianne" w:hAnsi="Marianne"/>
          <w:sz w:val="20"/>
          <w:szCs w:val="20"/>
        </w:rPr>
        <w:t xml:space="preserve">Détermination des </w:t>
      </w:r>
      <w:r w:rsidRPr="00931EC9">
        <w:rPr>
          <w:rFonts w:ascii="Marianne" w:hAnsi="Marianne"/>
          <w:b/>
          <w:bCs/>
          <w:sz w:val="20"/>
          <w:szCs w:val="20"/>
        </w:rPr>
        <w:t>capacités d’adaptation actuelles</w:t>
      </w:r>
      <w:r w:rsidRPr="00931EC9">
        <w:rPr>
          <w:rFonts w:ascii="Marianne" w:hAnsi="Marianne" w:cs="Calibri"/>
          <w:sz w:val="20"/>
          <w:szCs w:val="20"/>
        </w:rPr>
        <w:t> </w:t>
      </w:r>
      <w:r w:rsidRPr="00931EC9">
        <w:rPr>
          <w:rFonts w:ascii="Marianne" w:hAnsi="Marianne"/>
          <w:sz w:val="20"/>
          <w:szCs w:val="20"/>
        </w:rPr>
        <w:t>: pour chacun des enjeux retenus, quelles sont les actions d’adaptation déjà mises en œuvre</w:t>
      </w:r>
      <w:r w:rsidRPr="00931EC9">
        <w:rPr>
          <w:rFonts w:ascii="Marianne" w:hAnsi="Marianne" w:cs="Calibri"/>
          <w:sz w:val="20"/>
          <w:szCs w:val="20"/>
        </w:rPr>
        <w:t> </w:t>
      </w:r>
      <w:r w:rsidRPr="00931EC9">
        <w:rPr>
          <w:rFonts w:ascii="Marianne" w:hAnsi="Marianne"/>
          <w:sz w:val="20"/>
          <w:szCs w:val="20"/>
        </w:rPr>
        <w:t>?</w:t>
      </w:r>
    </w:p>
    <w:p w14:paraId="0400ED92" w14:textId="59432069" w:rsidR="000C1FEC" w:rsidRPr="00931EC9" w:rsidRDefault="000C1FEC" w:rsidP="000C1FEC">
      <w:pPr>
        <w:pStyle w:val="Paragraphedeliste"/>
        <w:numPr>
          <w:ilvl w:val="0"/>
          <w:numId w:val="12"/>
        </w:numPr>
        <w:jc w:val="both"/>
        <w:rPr>
          <w:rFonts w:ascii="Marianne" w:hAnsi="Marianne"/>
          <w:sz w:val="20"/>
          <w:szCs w:val="20"/>
        </w:rPr>
      </w:pPr>
      <w:r w:rsidRPr="00931EC9">
        <w:rPr>
          <w:rFonts w:ascii="Marianne" w:hAnsi="Marianne"/>
          <w:sz w:val="20"/>
          <w:szCs w:val="20"/>
        </w:rPr>
        <w:t>Les risques (par horizon et scénario d’émissions) sont enfin obtenus en croisant les métriques obtenues aux étapes (A) x (C) x (D) x (</w:t>
      </w:r>
      <w:r w:rsidR="00C241FC">
        <w:rPr>
          <w:rFonts w:ascii="Marianne" w:hAnsi="Marianne"/>
          <w:sz w:val="20"/>
          <w:szCs w:val="20"/>
        </w:rPr>
        <w:t>E</w:t>
      </w:r>
      <w:r w:rsidRPr="00931EC9">
        <w:rPr>
          <w:rFonts w:ascii="Marianne" w:hAnsi="Marianne"/>
          <w:sz w:val="20"/>
          <w:szCs w:val="20"/>
        </w:rPr>
        <w:t>)</w:t>
      </w:r>
      <w:r w:rsidRPr="00931EC9">
        <w:rPr>
          <w:rStyle w:val="Appelnotedebasdep"/>
          <w:rFonts w:ascii="Marianne" w:hAnsi="Marianne"/>
          <w:sz w:val="20"/>
          <w:szCs w:val="20"/>
        </w:rPr>
        <w:footnoteReference w:id="8"/>
      </w:r>
    </w:p>
    <w:p w14:paraId="32A6AA38" w14:textId="77777777" w:rsidR="000C1FEC" w:rsidRPr="00931EC9" w:rsidRDefault="000C1FEC" w:rsidP="000C1FEC">
      <w:pPr>
        <w:jc w:val="both"/>
        <w:rPr>
          <w:rFonts w:ascii="Marianne" w:hAnsi="Marianne"/>
          <w:sz w:val="20"/>
          <w:szCs w:val="20"/>
        </w:rPr>
      </w:pPr>
      <w:r w:rsidRPr="00931EC9">
        <w:rPr>
          <w:rFonts w:ascii="Marianne" w:hAnsi="Marianne"/>
          <w:b/>
          <w:bCs/>
          <w:sz w:val="20"/>
          <w:szCs w:val="20"/>
        </w:rPr>
        <w:t>Une des particularités de cette méthode provient de l’étape (D)</w:t>
      </w:r>
      <w:r w:rsidRPr="00931EC9">
        <w:rPr>
          <w:rFonts w:ascii="Marianne" w:hAnsi="Marianne" w:cs="Calibri"/>
          <w:sz w:val="20"/>
          <w:szCs w:val="20"/>
        </w:rPr>
        <w:t> </w:t>
      </w:r>
      <w:r w:rsidRPr="00931EC9">
        <w:rPr>
          <w:rFonts w:ascii="Marianne" w:hAnsi="Marianne"/>
          <w:sz w:val="20"/>
          <w:szCs w:val="20"/>
        </w:rPr>
        <w:t>: chacun des aléas climatiques (22 aléas peuvent être analysés via la méthode) se voit attribuer un score d’évolution pour chacun des horizons (2035, 2055) et scénarios d’émissions (RCP 4.5 et RCP 8.5) considérés, sur la base d’indicateurs provenant des bases de données DRIAS Climat et DRIAS Eau.</w:t>
      </w:r>
    </w:p>
    <w:p w14:paraId="3EDCF851" w14:textId="77777777" w:rsidR="000C1FEC" w:rsidRPr="00931EC9" w:rsidRDefault="000C1FEC" w:rsidP="000C1FEC">
      <w:pPr>
        <w:spacing w:after="0"/>
        <w:jc w:val="both"/>
        <w:rPr>
          <w:rFonts w:ascii="Marianne" w:hAnsi="Marianne"/>
          <w:sz w:val="20"/>
          <w:szCs w:val="20"/>
        </w:rPr>
      </w:pPr>
      <w:r w:rsidRPr="00931EC9">
        <w:rPr>
          <w:rFonts w:ascii="Marianne" w:hAnsi="Marianne"/>
          <w:sz w:val="20"/>
          <w:szCs w:val="20"/>
        </w:rPr>
        <w:t>Pour ce faire</w:t>
      </w:r>
      <w:r w:rsidRPr="00931EC9">
        <w:rPr>
          <w:rFonts w:ascii="Marianne" w:hAnsi="Marianne" w:cs="Calibri"/>
          <w:sz w:val="20"/>
          <w:szCs w:val="20"/>
        </w:rPr>
        <w:t> </w:t>
      </w:r>
      <w:r w:rsidRPr="00931EC9">
        <w:rPr>
          <w:rFonts w:ascii="Marianne" w:hAnsi="Marianne"/>
          <w:sz w:val="20"/>
          <w:szCs w:val="20"/>
        </w:rPr>
        <w:t>:</w:t>
      </w:r>
    </w:p>
    <w:p w14:paraId="3E2F0A53" w14:textId="77777777" w:rsidR="000C1FEC" w:rsidRPr="00931EC9" w:rsidRDefault="000C1FEC" w:rsidP="000C1FEC">
      <w:pPr>
        <w:pStyle w:val="Paragraphedeliste"/>
        <w:numPr>
          <w:ilvl w:val="0"/>
          <w:numId w:val="13"/>
        </w:numPr>
        <w:jc w:val="both"/>
        <w:rPr>
          <w:rFonts w:ascii="Marianne" w:hAnsi="Marianne"/>
          <w:sz w:val="20"/>
          <w:szCs w:val="20"/>
        </w:rPr>
      </w:pPr>
      <w:r w:rsidRPr="00931EC9">
        <w:rPr>
          <w:rFonts w:ascii="Marianne" w:hAnsi="Marianne"/>
          <w:sz w:val="20"/>
          <w:szCs w:val="20"/>
        </w:rPr>
        <w:t>Parmi les aléas de la taxonomie européenne, 22 ont été sélectionnés et inclus dans la méthode (voir annexe 5)</w:t>
      </w:r>
      <w:r w:rsidRPr="00931EC9">
        <w:rPr>
          <w:rFonts w:ascii="Marianne" w:hAnsi="Marianne" w:cs="Calibri"/>
          <w:sz w:val="20"/>
          <w:szCs w:val="20"/>
        </w:rPr>
        <w:t> </w:t>
      </w:r>
      <w:r w:rsidRPr="00931EC9">
        <w:rPr>
          <w:rFonts w:ascii="Marianne" w:hAnsi="Marianne"/>
          <w:sz w:val="20"/>
          <w:szCs w:val="20"/>
        </w:rPr>
        <w:t>;</w:t>
      </w:r>
    </w:p>
    <w:p w14:paraId="2DABF642" w14:textId="77777777" w:rsidR="000C1FEC" w:rsidRPr="00931EC9" w:rsidRDefault="000C1FEC" w:rsidP="000C1FEC">
      <w:pPr>
        <w:pStyle w:val="Paragraphedeliste"/>
        <w:numPr>
          <w:ilvl w:val="0"/>
          <w:numId w:val="13"/>
        </w:numPr>
        <w:jc w:val="both"/>
        <w:rPr>
          <w:rFonts w:ascii="Marianne" w:hAnsi="Marianne"/>
          <w:sz w:val="20"/>
          <w:szCs w:val="20"/>
        </w:rPr>
      </w:pPr>
      <w:r w:rsidRPr="00931EC9">
        <w:rPr>
          <w:rFonts w:ascii="Marianne" w:hAnsi="Marianne"/>
          <w:sz w:val="20"/>
          <w:szCs w:val="20"/>
        </w:rPr>
        <w:t>Pour chacun des 22 aléas inclus dans la méthode, un indicateur climatique a été déterminé</w:t>
      </w:r>
      <w:r w:rsidRPr="00931EC9">
        <w:rPr>
          <w:rFonts w:ascii="Marianne" w:hAnsi="Marianne" w:cs="Calibri"/>
          <w:sz w:val="20"/>
          <w:szCs w:val="20"/>
        </w:rPr>
        <w:t> </w:t>
      </w:r>
      <w:r w:rsidRPr="00931EC9">
        <w:rPr>
          <w:rFonts w:ascii="Marianne" w:hAnsi="Marianne"/>
          <w:sz w:val="20"/>
          <w:szCs w:val="20"/>
        </w:rPr>
        <w:t>;</w:t>
      </w:r>
    </w:p>
    <w:p w14:paraId="0165AE88" w14:textId="00873AE7" w:rsidR="007402DD" w:rsidRDefault="000C1FEC" w:rsidP="00347161">
      <w:pPr>
        <w:pStyle w:val="Paragraphedeliste"/>
        <w:numPr>
          <w:ilvl w:val="0"/>
          <w:numId w:val="13"/>
        </w:numPr>
        <w:spacing w:after="0"/>
        <w:ind w:left="714" w:hanging="357"/>
        <w:jc w:val="both"/>
        <w:rPr>
          <w:rFonts w:ascii="Marianne" w:hAnsi="Marianne"/>
          <w:sz w:val="20"/>
          <w:szCs w:val="20"/>
        </w:rPr>
      </w:pPr>
      <w:r w:rsidRPr="00931EC9">
        <w:rPr>
          <w:rFonts w:ascii="Marianne" w:hAnsi="Marianne"/>
          <w:sz w:val="20"/>
          <w:szCs w:val="20"/>
        </w:rPr>
        <w:t>Pour chacun des indicateurs, des seuils ont été fixés permettant de qualifier une évolution de l’aléa climatique en 6 scores, allant d’évolution très favorable (-1) à évolution très défavorable (+5)</w:t>
      </w:r>
      <w:r w:rsidRPr="00931EC9">
        <w:rPr>
          <w:rStyle w:val="Appelnotedebasdep"/>
          <w:rFonts w:ascii="Marianne" w:hAnsi="Marianne"/>
          <w:sz w:val="20"/>
          <w:szCs w:val="20"/>
        </w:rPr>
        <w:footnoteReference w:id="9"/>
      </w:r>
      <w:r w:rsidRPr="00931EC9">
        <w:rPr>
          <w:rFonts w:ascii="Marianne" w:hAnsi="Marianne"/>
          <w:sz w:val="20"/>
          <w:szCs w:val="20"/>
        </w:rPr>
        <w:t xml:space="preserve"> </w:t>
      </w:r>
    </w:p>
    <w:p w14:paraId="735851B8" w14:textId="1F9130AF" w:rsidR="00774537" w:rsidRDefault="00774537" w:rsidP="0011752B">
      <w:pPr>
        <w:pStyle w:val="Titre2"/>
        <w:numPr>
          <w:ilvl w:val="0"/>
          <w:numId w:val="30"/>
        </w:numPr>
        <w:rPr>
          <w:bCs/>
        </w:rPr>
      </w:pPr>
      <w:bookmarkStart w:id="1" w:name="_Toc200017811"/>
      <w:r w:rsidRPr="00902083">
        <w:rPr>
          <w:bCs/>
        </w:rPr>
        <w:lastRenderedPageBreak/>
        <w:t>Aléa</w:t>
      </w:r>
      <w:r w:rsidR="00AC1CD4" w:rsidRPr="00902083">
        <w:rPr>
          <w:bCs/>
        </w:rPr>
        <w:t xml:space="preserve">s couverts par la méthode OCARA pour PME et </w:t>
      </w:r>
      <w:r w:rsidRPr="00902083">
        <w:rPr>
          <w:bCs/>
        </w:rPr>
        <w:t>indicateur</w:t>
      </w:r>
      <w:r w:rsidR="00AC1CD4" w:rsidRPr="00902083">
        <w:rPr>
          <w:bCs/>
        </w:rPr>
        <w:t>s</w:t>
      </w:r>
      <w:r w:rsidRPr="00902083">
        <w:rPr>
          <w:bCs/>
        </w:rPr>
        <w:t xml:space="preserve"> associé</w:t>
      </w:r>
      <w:r w:rsidR="00AC1CD4" w:rsidRPr="00902083">
        <w:rPr>
          <w:bCs/>
        </w:rPr>
        <w:t>s</w:t>
      </w:r>
      <w:bookmarkEnd w:id="1"/>
      <w:r w:rsidR="00AC1CD4" w:rsidRPr="00902083">
        <w:rPr>
          <w:bCs/>
        </w:rPr>
        <w:t xml:space="preserve"> </w:t>
      </w:r>
    </w:p>
    <w:p w14:paraId="53A7B581" w14:textId="2882EF32" w:rsidR="006C138F" w:rsidRPr="006C138F" w:rsidRDefault="006C138F" w:rsidP="006C138F">
      <w:pPr>
        <w:ind w:left="360"/>
      </w:pPr>
      <w:r>
        <w:rPr>
          <w:rFonts w:ascii="Marianne" w:hAnsi="Marianne"/>
          <w:i/>
          <w:iCs/>
          <w:sz w:val="20"/>
          <w:szCs w:val="20"/>
        </w:rPr>
        <w:t>(</w:t>
      </w:r>
      <w:r w:rsidRPr="006C138F">
        <w:rPr>
          <w:rFonts w:ascii="Marianne" w:hAnsi="Marianne"/>
          <w:i/>
          <w:iCs/>
          <w:sz w:val="20"/>
          <w:szCs w:val="20"/>
        </w:rPr>
        <w:t>Source</w:t>
      </w:r>
      <w:r>
        <w:rPr>
          <w:rFonts w:ascii="Marianne" w:hAnsi="Marianne"/>
          <w:i/>
          <w:iCs/>
          <w:sz w:val="20"/>
          <w:szCs w:val="20"/>
        </w:rPr>
        <w:t xml:space="preserve"> </w:t>
      </w:r>
      <w:r w:rsidRPr="006C138F">
        <w:rPr>
          <w:rFonts w:ascii="Marianne" w:hAnsi="Marianne"/>
          <w:i/>
          <w:iCs/>
          <w:sz w:val="20"/>
          <w:szCs w:val="20"/>
        </w:rPr>
        <w:t>: OCARA pour PME</w:t>
      </w:r>
      <w:r>
        <w:rPr>
          <w:rFonts w:ascii="Marianne" w:hAnsi="Marianne"/>
          <w:i/>
          <w:iCs/>
          <w:sz w:val="20"/>
          <w:szCs w:val="20"/>
        </w:rPr>
        <w:t>)</w:t>
      </w:r>
    </w:p>
    <w:tbl>
      <w:tblPr>
        <w:tblW w:w="9500" w:type="dxa"/>
        <w:tblBorders>
          <w:top w:val="single" w:sz="4" w:space="0" w:color="D1D1D1" w:themeColor="background2" w:themeShade="E6"/>
          <w:left w:val="single" w:sz="4" w:space="0" w:color="D1D1D1" w:themeColor="background2" w:themeShade="E6"/>
          <w:bottom w:val="single" w:sz="4" w:space="0" w:color="D1D1D1" w:themeColor="background2" w:themeShade="E6"/>
          <w:right w:val="single" w:sz="4" w:space="0" w:color="D1D1D1" w:themeColor="background2" w:themeShade="E6"/>
          <w:insideH w:val="single" w:sz="4" w:space="0" w:color="D1D1D1" w:themeColor="background2" w:themeShade="E6"/>
          <w:insideV w:val="single" w:sz="4" w:space="0" w:color="D1D1D1" w:themeColor="background2" w:themeShade="E6"/>
        </w:tblBorders>
        <w:tblCellMar>
          <w:left w:w="70" w:type="dxa"/>
          <w:right w:w="70" w:type="dxa"/>
        </w:tblCellMar>
        <w:tblLook w:val="04A0" w:firstRow="1" w:lastRow="0" w:firstColumn="1" w:lastColumn="0" w:noHBand="0" w:noVBand="1"/>
      </w:tblPr>
      <w:tblGrid>
        <w:gridCol w:w="1000"/>
        <w:gridCol w:w="1700"/>
        <w:gridCol w:w="1700"/>
        <w:gridCol w:w="1700"/>
        <w:gridCol w:w="1700"/>
        <w:gridCol w:w="1700"/>
      </w:tblGrid>
      <w:tr w:rsidR="00C82C23" w:rsidRPr="00931EC9" w14:paraId="1DA2409C" w14:textId="77777777" w:rsidTr="00C33565">
        <w:trPr>
          <w:trHeight w:val="360"/>
        </w:trPr>
        <w:tc>
          <w:tcPr>
            <w:tcW w:w="1000" w:type="dxa"/>
            <w:shd w:val="clear" w:color="000000" w:fill="283246"/>
            <w:vAlign w:val="center"/>
            <w:hideMark/>
          </w:tcPr>
          <w:p w14:paraId="54DB6A57" w14:textId="77777777" w:rsidR="00C82C23" w:rsidRPr="00931EC9" w:rsidRDefault="00C82C23" w:rsidP="00C82C23">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Aléa climatique</w:t>
            </w:r>
          </w:p>
        </w:tc>
        <w:tc>
          <w:tcPr>
            <w:tcW w:w="1700" w:type="dxa"/>
            <w:shd w:val="clear" w:color="000000" w:fill="283246"/>
            <w:vAlign w:val="center"/>
            <w:hideMark/>
          </w:tcPr>
          <w:p w14:paraId="008B6E4A" w14:textId="77777777" w:rsidR="00C82C23" w:rsidRPr="00931EC9" w:rsidRDefault="00C82C23" w:rsidP="00C82C23">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Modification des températures de l'air</w:t>
            </w:r>
          </w:p>
        </w:tc>
        <w:tc>
          <w:tcPr>
            <w:tcW w:w="1700" w:type="dxa"/>
            <w:shd w:val="clear" w:color="000000" w:fill="283246"/>
            <w:vAlign w:val="center"/>
            <w:hideMark/>
          </w:tcPr>
          <w:p w14:paraId="0012C8D4" w14:textId="77777777" w:rsidR="00C82C23" w:rsidRPr="00931EC9" w:rsidRDefault="00C82C23" w:rsidP="00C82C23">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Stress thermique</w:t>
            </w:r>
          </w:p>
        </w:tc>
        <w:tc>
          <w:tcPr>
            <w:tcW w:w="1700" w:type="dxa"/>
            <w:shd w:val="clear" w:color="000000" w:fill="283246"/>
            <w:vAlign w:val="center"/>
            <w:hideMark/>
          </w:tcPr>
          <w:p w14:paraId="6BAF2C7B" w14:textId="77777777" w:rsidR="00C82C23" w:rsidRPr="00931EC9" w:rsidRDefault="00C82C23" w:rsidP="00C82C23">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Variabilité des températures</w:t>
            </w:r>
          </w:p>
        </w:tc>
        <w:tc>
          <w:tcPr>
            <w:tcW w:w="1700" w:type="dxa"/>
            <w:shd w:val="clear" w:color="000000" w:fill="283246"/>
            <w:vAlign w:val="center"/>
            <w:hideMark/>
          </w:tcPr>
          <w:p w14:paraId="3A4A4A41" w14:textId="77777777" w:rsidR="00C82C23" w:rsidRPr="00931EC9" w:rsidRDefault="00C82C23" w:rsidP="00C82C23">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Vague de chaleur</w:t>
            </w:r>
          </w:p>
        </w:tc>
        <w:tc>
          <w:tcPr>
            <w:tcW w:w="1700" w:type="dxa"/>
            <w:shd w:val="clear" w:color="000000" w:fill="283246"/>
            <w:vAlign w:val="center"/>
            <w:hideMark/>
          </w:tcPr>
          <w:p w14:paraId="4F0F6BAA" w14:textId="77777777" w:rsidR="00C82C23" w:rsidRPr="00931EC9" w:rsidRDefault="00C82C23" w:rsidP="00C82C23">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Vague de froid ou de gel</w:t>
            </w:r>
          </w:p>
        </w:tc>
      </w:tr>
      <w:tr w:rsidR="00C82C23" w:rsidRPr="00931EC9" w14:paraId="1F884216" w14:textId="77777777" w:rsidTr="00C33565">
        <w:trPr>
          <w:trHeight w:val="1110"/>
        </w:trPr>
        <w:tc>
          <w:tcPr>
            <w:tcW w:w="1000" w:type="dxa"/>
            <w:shd w:val="clear" w:color="000000" w:fill="283246"/>
            <w:vAlign w:val="center"/>
            <w:hideMark/>
          </w:tcPr>
          <w:p w14:paraId="55CA8AEA" w14:textId="77777777" w:rsidR="00C82C23" w:rsidRPr="00931EC9" w:rsidRDefault="00C82C23" w:rsidP="00C82C23">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Indicateur</w:t>
            </w:r>
          </w:p>
        </w:tc>
        <w:tc>
          <w:tcPr>
            <w:tcW w:w="1700" w:type="dxa"/>
            <w:shd w:val="clear" w:color="auto" w:fill="auto"/>
            <w:vAlign w:val="center"/>
            <w:hideMark/>
          </w:tcPr>
          <w:p w14:paraId="56401E3B"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Écart de température moyenne - </w:t>
            </w:r>
            <w:r w:rsidRPr="00931EC9">
              <w:rPr>
                <w:rFonts w:ascii="Marianne" w:eastAsia="Times New Roman" w:hAnsi="Marianne" w:cs="Calibri"/>
                <w:i/>
                <w:iCs/>
                <w:color w:val="000000"/>
                <w:kern w:val="0"/>
                <w:sz w:val="14"/>
                <w:szCs w:val="14"/>
                <w:lang w:eastAsia="fr-FR"/>
                <w14:ligatures w14:val="none"/>
              </w:rPr>
              <w:t>indicateur annuel</w:t>
            </w:r>
          </w:p>
        </w:tc>
        <w:tc>
          <w:tcPr>
            <w:tcW w:w="1700" w:type="dxa"/>
            <w:shd w:val="clear" w:color="auto" w:fill="auto"/>
            <w:vAlign w:val="center"/>
            <w:hideMark/>
          </w:tcPr>
          <w:p w14:paraId="74D4947F" w14:textId="6F903A19"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Ecart de l'extrême chaud de la température maximale - </w:t>
            </w:r>
            <w:r w:rsidRPr="00931EC9">
              <w:rPr>
                <w:rFonts w:ascii="Marianne" w:eastAsia="Times New Roman" w:hAnsi="Marianne" w:cs="Calibri"/>
                <w:i/>
                <w:iCs/>
                <w:color w:val="000000"/>
                <w:kern w:val="0"/>
                <w:sz w:val="14"/>
                <w:szCs w:val="14"/>
                <w:lang w:eastAsia="fr-FR"/>
                <w14:ligatures w14:val="none"/>
              </w:rPr>
              <w:t>indicateur annuel</w:t>
            </w:r>
          </w:p>
        </w:tc>
        <w:tc>
          <w:tcPr>
            <w:tcW w:w="1700" w:type="dxa"/>
            <w:shd w:val="clear" w:color="auto" w:fill="auto"/>
            <w:vAlign w:val="center"/>
            <w:hideMark/>
          </w:tcPr>
          <w:p w14:paraId="1A51CEE4"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Écart d'amplitude thermique -</w:t>
            </w:r>
            <w:r w:rsidRPr="00931EC9">
              <w:rPr>
                <w:rFonts w:ascii="Marianne" w:eastAsia="Times New Roman" w:hAnsi="Marianne" w:cs="Calibri"/>
                <w:i/>
                <w:iCs/>
                <w:color w:val="000000"/>
                <w:kern w:val="0"/>
                <w:sz w:val="14"/>
                <w:szCs w:val="14"/>
                <w:lang w:eastAsia="fr-FR"/>
                <w14:ligatures w14:val="none"/>
              </w:rPr>
              <w:t xml:space="preserve"> indicateur annuel</w:t>
            </w:r>
          </w:p>
        </w:tc>
        <w:tc>
          <w:tcPr>
            <w:tcW w:w="1700" w:type="dxa"/>
            <w:shd w:val="clear" w:color="auto" w:fill="auto"/>
            <w:vAlign w:val="center"/>
            <w:hideMark/>
          </w:tcPr>
          <w:p w14:paraId="4F7AB2F4"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Écart du nombre de jours de vague de chaleur en été - </w:t>
            </w:r>
            <w:r w:rsidRPr="00931EC9">
              <w:rPr>
                <w:rFonts w:ascii="Marianne" w:eastAsia="Times New Roman" w:hAnsi="Marianne" w:cs="Calibri"/>
                <w:i/>
                <w:iCs/>
                <w:color w:val="000000"/>
                <w:kern w:val="0"/>
                <w:sz w:val="14"/>
                <w:szCs w:val="14"/>
                <w:lang w:eastAsia="fr-FR"/>
                <w14:ligatures w14:val="none"/>
              </w:rPr>
              <w:t>indicateur saisonnier</w:t>
            </w:r>
          </w:p>
        </w:tc>
        <w:tc>
          <w:tcPr>
            <w:tcW w:w="1700" w:type="dxa"/>
            <w:shd w:val="clear" w:color="auto" w:fill="auto"/>
            <w:vAlign w:val="center"/>
            <w:hideMark/>
          </w:tcPr>
          <w:p w14:paraId="31302856"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Écart du nombre de jours de vague de froid en hiver - </w:t>
            </w:r>
            <w:r w:rsidRPr="00931EC9">
              <w:rPr>
                <w:rFonts w:ascii="Marianne" w:eastAsia="Times New Roman" w:hAnsi="Marianne" w:cs="Calibri"/>
                <w:i/>
                <w:iCs/>
                <w:color w:val="000000"/>
                <w:kern w:val="0"/>
                <w:sz w:val="14"/>
                <w:szCs w:val="14"/>
                <w:lang w:eastAsia="fr-FR"/>
                <w14:ligatures w14:val="none"/>
              </w:rPr>
              <w:t>indicateur saisonnier</w:t>
            </w:r>
          </w:p>
        </w:tc>
      </w:tr>
      <w:tr w:rsidR="00C82C23" w:rsidRPr="00931EC9" w14:paraId="2A7C4E35" w14:textId="77777777" w:rsidTr="00C33565">
        <w:trPr>
          <w:trHeight w:val="290"/>
        </w:trPr>
        <w:tc>
          <w:tcPr>
            <w:tcW w:w="1000" w:type="dxa"/>
            <w:shd w:val="clear" w:color="000000" w:fill="283246"/>
            <w:vAlign w:val="center"/>
            <w:hideMark/>
          </w:tcPr>
          <w:p w14:paraId="495C0D79" w14:textId="77777777" w:rsidR="00C82C23" w:rsidRPr="00931EC9" w:rsidRDefault="00C82C23" w:rsidP="00C82C23">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Code DRIAS</w:t>
            </w:r>
          </w:p>
        </w:tc>
        <w:tc>
          <w:tcPr>
            <w:tcW w:w="1700" w:type="dxa"/>
            <w:shd w:val="clear" w:color="auto" w:fill="auto"/>
            <w:vAlign w:val="center"/>
            <w:hideMark/>
          </w:tcPr>
          <w:p w14:paraId="6B7DBFBC"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ATAV</w:t>
            </w:r>
          </w:p>
        </w:tc>
        <w:tc>
          <w:tcPr>
            <w:tcW w:w="1700" w:type="dxa"/>
            <w:shd w:val="clear" w:color="auto" w:fill="auto"/>
            <w:vAlign w:val="center"/>
            <w:hideMark/>
          </w:tcPr>
          <w:p w14:paraId="523174E6"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ATXQ90</w:t>
            </w:r>
          </w:p>
        </w:tc>
        <w:tc>
          <w:tcPr>
            <w:tcW w:w="1700" w:type="dxa"/>
            <w:shd w:val="clear" w:color="auto" w:fill="auto"/>
            <w:vAlign w:val="center"/>
            <w:hideMark/>
          </w:tcPr>
          <w:p w14:paraId="4E5E8115"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ATRAV</w:t>
            </w:r>
          </w:p>
        </w:tc>
        <w:tc>
          <w:tcPr>
            <w:tcW w:w="1700" w:type="dxa"/>
            <w:shd w:val="clear" w:color="auto" w:fill="auto"/>
            <w:vAlign w:val="center"/>
            <w:hideMark/>
          </w:tcPr>
          <w:p w14:paraId="1A8AE131"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ATXHWD</w:t>
            </w:r>
          </w:p>
        </w:tc>
        <w:tc>
          <w:tcPr>
            <w:tcW w:w="1700" w:type="dxa"/>
            <w:shd w:val="clear" w:color="auto" w:fill="auto"/>
            <w:vAlign w:val="center"/>
            <w:hideMark/>
          </w:tcPr>
          <w:p w14:paraId="5CEDD11E"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ATNFD</w:t>
            </w:r>
          </w:p>
        </w:tc>
      </w:tr>
      <w:tr w:rsidR="00C82C23" w:rsidRPr="00931EC9" w14:paraId="02543BF6" w14:textId="77777777" w:rsidTr="00C33565">
        <w:trPr>
          <w:trHeight w:val="290"/>
        </w:trPr>
        <w:tc>
          <w:tcPr>
            <w:tcW w:w="1000" w:type="dxa"/>
            <w:shd w:val="clear" w:color="000000" w:fill="283246"/>
            <w:vAlign w:val="center"/>
            <w:hideMark/>
          </w:tcPr>
          <w:p w14:paraId="7DD106B7" w14:textId="77777777" w:rsidR="00C82C23" w:rsidRPr="00931EC9" w:rsidRDefault="00C82C23" w:rsidP="00C82C23">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Unité</w:t>
            </w:r>
          </w:p>
        </w:tc>
        <w:tc>
          <w:tcPr>
            <w:tcW w:w="1700" w:type="dxa"/>
            <w:shd w:val="clear" w:color="auto" w:fill="auto"/>
            <w:vAlign w:val="center"/>
            <w:hideMark/>
          </w:tcPr>
          <w:p w14:paraId="56FB94EA"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w:t>
            </w:r>
          </w:p>
        </w:tc>
        <w:tc>
          <w:tcPr>
            <w:tcW w:w="1700" w:type="dxa"/>
            <w:shd w:val="clear" w:color="auto" w:fill="auto"/>
            <w:vAlign w:val="center"/>
            <w:hideMark/>
          </w:tcPr>
          <w:p w14:paraId="0C8CA75C"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w:t>
            </w:r>
          </w:p>
        </w:tc>
        <w:tc>
          <w:tcPr>
            <w:tcW w:w="1700" w:type="dxa"/>
            <w:shd w:val="clear" w:color="auto" w:fill="auto"/>
            <w:vAlign w:val="center"/>
            <w:hideMark/>
          </w:tcPr>
          <w:p w14:paraId="0AFD1971"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w:t>
            </w:r>
          </w:p>
        </w:tc>
        <w:tc>
          <w:tcPr>
            <w:tcW w:w="1700" w:type="dxa"/>
            <w:shd w:val="clear" w:color="auto" w:fill="auto"/>
            <w:vAlign w:val="center"/>
            <w:hideMark/>
          </w:tcPr>
          <w:p w14:paraId="2AC5AD30"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Jours</w:t>
            </w:r>
          </w:p>
        </w:tc>
        <w:tc>
          <w:tcPr>
            <w:tcW w:w="1700" w:type="dxa"/>
            <w:shd w:val="clear" w:color="auto" w:fill="auto"/>
            <w:vAlign w:val="center"/>
            <w:hideMark/>
          </w:tcPr>
          <w:p w14:paraId="7C91D98F"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Jours</w:t>
            </w:r>
          </w:p>
        </w:tc>
      </w:tr>
      <w:tr w:rsidR="00292F52" w:rsidRPr="00931EC9" w14:paraId="2D2BA8B8" w14:textId="77777777" w:rsidTr="00C33565">
        <w:trPr>
          <w:trHeight w:val="4199"/>
        </w:trPr>
        <w:tc>
          <w:tcPr>
            <w:tcW w:w="1000" w:type="dxa"/>
            <w:shd w:val="clear" w:color="000000" w:fill="283246"/>
            <w:vAlign w:val="center"/>
          </w:tcPr>
          <w:p w14:paraId="6A8F13F8" w14:textId="63495049" w:rsidR="00292F52" w:rsidRPr="00931EC9" w:rsidRDefault="00292F52" w:rsidP="00C82C23">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Calcul</w:t>
            </w:r>
          </w:p>
        </w:tc>
        <w:tc>
          <w:tcPr>
            <w:tcW w:w="1700" w:type="dxa"/>
            <w:shd w:val="clear" w:color="auto" w:fill="auto"/>
          </w:tcPr>
          <w:p w14:paraId="4ACB3204" w14:textId="77777777" w:rsidR="00292F52" w:rsidRPr="00931EC9" w:rsidRDefault="00292F52" w:rsidP="00292F5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TNi = Température minimale quotidienne du jour i</w:t>
            </w:r>
          </w:p>
          <w:p w14:paraId="704A9605" w14:textId="77777777" w:rsidR="00292F52" w:rsidRPr="00931EC9" w:rsidRDefault="00292F52" w:rsidP="00292F5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TXi = Température maximale quotidienne du jour i</w:t>
            </w:r>
          </w:p>
          <w:p w14:paraId="786A4476" w14:textId="77777777" w:rsidR="00292F52" w:rsidRPr="00931EC9" w:rsidRDefault="00292F52" w:rsidP="00292F5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TMi = température moyenne quotidienne du jour i [(TNi+TXi)/2]</w:t>
            </w:r>
          </w:p>
          <w:p w14:paraId="1FD14C72" w14:textId="2FF1CEC2" w:rsidR="00292F52" w:rsidRPr="00931EC9" w:rsidRDefault="00292F52" w:rsidP="00292F5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TM = Moyenne </w:t>
            </w:r>
            <w:r w:rsidR="00446C2C" w:rsidRPr="00931EC9">
              <w:rPr>
                <w:rFonts w:ascii="Marianne" w:eastAsia="Times New Roman" w:hAnsi="Marianne" w:cs="Calibri"/>
                <w:color w:val="000000"/>
                <w:kern w:val="0"/>
                <w:sz w:val="14"/>
                <w:szCs w:val="14"/>
                <w:lang w:eastAsia="fr-FR"/>
                <w14:ligatures w14:val="none"/>
              </w:rPr>
              <w:t xml:space="preserve">annuelle </w:t>
            </w:r>
            <w:r w:rsidRPr="00931EC9">
              <w:rPr>
                <w:rFonts w:ascii="Marianne" w:eastAsia="Times New Roman" w:hAnsi="Marianne" w:cs="Calibri"/>
                <w:color w:val="000000"/>
                <w:kern w:val="0"/>
                <w:sz w:val="14"/>
                <w:szCs w:val="14"/>
                <w:lang w:eastAsia="fr-FR"/>
                <w14:ligatures w14:val="none"/>
              </w:rPr>
              <w:t>des températures (</w:t>
            </w:r>
            <w:r w:rsidR="00446C2C" w:rsidRPr="00931EC9">
              <w:rPr>
                <w:rFonts w:ascii="Marianne" w:eastAsia="Times New Roman" w:hAnsi="Marianne" w:cs="Calibri"/>
                <w:color w:val="000000"/>
                <w:kern w:val="0"/>
                <w:sz w:val="14"/>
                <w:szCs w:val="14"/>
                <w:lang w:eastAsia="fr-FR"/>
                <w14:ligatures w14:val="none"/>
              </w:rPr>
              <w:t>une valeur par an et par point de la grille</w:t>
            </w:r>
            <w:r w:rsidR="0013061C" w:rsidRPr="00931EC9">
              <w:rPr>
                <w:rFonts w:ascii="Marianne" w:eastAsia="Times New Roman" w:hAnsi="Marianne" w:cs="Calibri"/>
                <w:color w:val="000000"/>
                <w:kern w:val="0"/>
                <w:sz w:val="14"/>
                <w:szCs w:val="14"/>
                <w:lang w:eastAsia="fr-FR"/>
                <w14:ligatures w14:val="none"/>
              </w:rPr>
              <w:t xml:space="preserve"> Safran</w:t>
            </w:r>
            <w:r w:rsidRPr="00931EC9">
              <w:rPr>
                <w:rFonts w:ascii="Marianne" w:eastAsia="Times New Roman" w:hAnsi="Marianne" w:cs="Calibri"/>
                <w:color w:val="000000"/>
                <w:kern w:val="0"/>
                <w:sz w:val="14"/>
                <w:szCs w:val="14"/>
                <w:lang w:eastAsia="fr-FR"/>
                <w14:ligatures w14:val="none"/>
              </w:rPr>
              <w:t>)</w:t>
            </w:r>
          </w:p>
          <w:p w14:paraId="3B6E6258" w14:textId="7B0CA5DE" w:rsidR="00292F52" w:rsidRPr="00931EC9" w:rsidRDefault="00292F52" w:rsidP="00292F5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TMR = Moyenne des températures moyennes quotidiennes sur toute la période de référence [1976-2005]</w:t>
            </w:r>
          </w:p>
          <w:p w14:paraId="0DFE0B88" w14:textId="14BF94E6" w:rsidR="00292F52" w:rsidRPr="00931EC9" w:rsidRDefault="00292F52" w:rsidP="00292F52">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TM - TMR (indicateur annuel)</w:t>
            </w:r>
          </w:p>
        </w:tc>
        <w:tc>
          <w:tcPr>
            <w:tcW w:w="1700" w:type="dxa"/>
            <w:shd w:val="clear" w:color="auto" w:fill="auto"/>
          </w:tcPr>
          <w:p w14:paraId="5A888B62" w14:textId="77777777" w:rsidR="00292F52" w:rsidRPr="00931EC9" w:rsidRDefault="00292F52" w:rsidP="00292F5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TXi = température maximale quotidienne du jour i (°C)</w:t>
            </w:r>
          </w:p>
          <w:p w14:paraId="43580E23" w14:textId="77777777" w:rsidR="00292F52" w:rsidRPr="00931EC9" w:rsidRDefault="00292F52" w:rsidP="00292F5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TXRi = moyenne des TXi sur la période de référence [1976-2005]</w:t>
            </w:r>
          </w:p>
          <w:p w14:paraId="660D0C3D" w14:textId="24231EE5" w:rsidR="00292F52" w:rsidRPr="00931EC9" w:rsidRDefault="00292F52" w:rsidP="00292F52">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90e centile des TXi - 90e centile des TXRi (indicateur annuel)</w:t>
            </w:r>
          </w:p>
        </w:tc>
        <w:tc>
          <w:tcPr>
            <w:tcW w:w="1700" w:type="dxa"/>
            <w:shd w:val="clear" w:color="auto" w:fill="auto"/>
          </w:tcPr>
          <w:p w14:paraId="6A38F627" w14:textId="77777777" w:rsidR="00631E28" w:rsidRPr="00931EC9" w:rsidRDefault="00631E28" w:rsidP="00631E28">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TNi = Température minimale quotidienne du jour i</w:t>
            </w:r>
          </w:p>
          <w:p w14:paraId="26481E2C" w14:textId="77777777" w:rsidR="00631E28" w:rsidRPr="00931EC9" w:rsidRDefault="00631E28" w:rsidP="00631E28">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TXi = Température maximale quotidienne du jour i</w:t>
            </w:r>
          </w:p>
          <w:p w14:paraId="37BA35F5" w14:textId="3B381210" w:rsidR="00631E28" w:rsidRPr="00931EC9" w:rsidRDefault="00631E28" w:rsidP="00631E28">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 = Moyenne des amplitudes thermiques quotidiennes (</w:t>
            </w:r>
            <w:r w:rsidR="00446C2C" w:rsidRPr="00931EC9">
              <w:rPr>
                <w:rFonts w:ascii="Marianne" w:eastAsia="Times New Roman" w:hAnsi="Marianne" w:cs="Calibri"/>
                <w:color w:val="000000"/>
                <w:kern w:val="0"/>
                <w:sz w:val="14"/>
                <w:szCs w:val="14"/>
                <w:lang w:eastAsia="fr-FR"/>
                <w14:ligatures w14:val="none"/>
              </w:rPr>
              <w:t>une valeur par an et par point de la grille</w:t>
            </w:r>
            <w:r w:rsidR="0013061C" w:rsidRPr="00931EC9">
              <w:rPr>
                <w:rFonts w:ascii="Marianne" w:eastAsia="Times New Roman" w:hAnsi="Marianne" w:cs="Calibri"/>
                <w:color w:val="000000"/>
                <w:kern w:val="0"/>
                <w:sz w:val="14"/>
                <w:szCs w:val="14"/>
                <w:lang w:eastAsia="fr-FR"/>
                <w14:ligatures w14:val="none"/>
              </w:rPr>
              <w:t xml:space="preserve"> Safran</w:t>
            </w:r>
            <w:r w:rsidRPr="00931EC9">
              <w:rPr>
                <w:rFonts w:ascii="Marianne" w:eastAsia="Times New Roman" w:hAnsi="Marianne" w:cs="Calibri"/>
                <w:color w:val="000000"/>
                <w:kern w:val="0"/>
                <w:sz w:val="14"/>
                <w:szCs w:val="14"/>
                <w:lang w:eastAsia="fr-FR"/>
                <w14:ligatures w14:val="none"/>
              </w:rPr>
              <w:t>)</w:t>
            </w:r>
          </w:p>
          <w:p w14:paraId="7DB4C5C7" w14:textId="11B0D992" w:rsidR="00631E28" w:rsidRPr="00931EC9" w:rsidRDefault="00631E28" w:rsidP="00631E28">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AR = Moyenne des amplitudes thermiques quotidiennes sur toute la période de référence [1976-2005]</w:t>
            </w:r>
          </w:p>
          <w:p w14:paraId="1D9B63F8" w14:textId="1B1451F7" w:rsidR="00292F52" w:rsidRPr="00931EC9" w:rsidRDefault="00631E28" w:rsidP="00631E28">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A - AR (indicateur annuel)</w:t>
            </w:r>
          </w:p>
        </w:tc>
        <w:tc>
          <w:tcPr>
            <w:tcW w:w="1700" w:type="dxa"/>
            <w:shd w:val="clear" w:color="auto" w:fill="auto"/>
          </w:tcPr>
          <w:p w14:paraId="40BB1E35" w14:textId="3A22BEEF" w:rsidR="00631E28" w:rsidRPr="00931EC9" w:rsidRDefault="00631E28" w:rsidP="00631E28">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w:t>
            </w:r>
            <w:r w:rsidR="00EF4297" w:rsidRPr="00931EC9">
              <w:rPr>
                <w:rFonts w:ascii="Marianne" w:eastAsia="Times New Roman" w:hAnsi="Marianne" w:cs="Calibri"/>
                <w:color w:val="000000"/>
                <w:kern w:val="0"/>
                <w:sz w:val="14"/>
                <w:szCs w:val="14"/>
                <w:lang w:eastAsia="fr-FR"/>
                <w14:ligatures w14:val="none"/>
              </w:rPr>
              <w:t>i</w:t>
            </w:r>
            <w:r w:rsidRPr="00931EC9">
              <w:rPr>
                <w:rFonts w:ascii="Marianne" w:eastAsia="Times New Roman" w:hAnsi="Marianne" w:cs="Calibri"/>
                <w:color w:val="000000"/>
                <w:kern w:val="0"/>
                <w:sz w:val="14"/>
                <w:szCs w:val="14"/>
                <w:lang w:eastAsia="fr-FR"/>
                <w14:ligatures w14:val="none"/>
              </w:rPr>
              <w:t xml:space="preserve"> = nombre de jours où Tmax &gt; (normale quotidienne + 5 °C) sur une séquence </w:t>
            </w:r>
            <w:r w:rsidR="00EF4297" w:rsidRPr="00931EC9">
              <w:rPr>
                <w:rFonts w:ascii="Marianne" w:eastAsia="Times New Roman" w:hAnsi="Marianne" w:cs="Calibri"/>
                <w:color w:val="000000"/>
                <w:kern w:val="0"/>
                <w:sz w:val="14"/>
                <w:szCs w:val="14"/>
                <w:lang w:eastAsia="fr-FR"/>
                <w14:ligatures w14:val="none"/>
              </w:rPr>
              <w:t>i</w:t>
            </w:r>
            <w:r w:rsidRPr="00931EC9">
              <w:rPr>
                <w:rFonts w:ascii="Marianne" w:eastAsia="Times New Roman" w:hAnsi="Marianne" w:cs="Calibri"/>
                <w:color w:val="000000"/>
                <w:kern w:val="0"/>
                <w:sz w:val="14"/>
                <w:szCs w:val="14"/>
                <w:lang w:eastAsia="fr-FR"/>
                <w14:ligatures w14:val="none"/>
              </w:rPr>
              <w:t xml:space="preserve"> &gt; 5 jours consécutifs en été (</w:t>
            </w:r>
            <w:r w:rsidR="00EF4297" w:rsidRPr="00931EC9">
              <w:rPr>
                <w:rFonts w:ascii="Marianne" w:eastAsia="Times New Roman" w:hAnsi="Marianne" w:cs="Calibri"/>
                <w:color w:val="000000"/>
                <w:kern w:val="0"/>
                <w:sz w:val="14"/>
                <w:szCs w:val="14"/>
                <w:lang w:eastAsia="fr-FR"/>
                <w14:ligatures w14:val="none"/>
              </w:rPr>
              <w:t>une valeur par été et par point de la grille</w:t>
            </w:r>
            <w:r w:rsidR="0013061C" w:rsidRPr="00931EC9">
              <w:rPr>
                <w:rFonts w:ascii="Marianne" w:eastAsia="Times New Roman" w:hAnsi="Marianne" w:cs="Calibri"/>
                <w:color w:val="000000"/>
                <w:kern w:val="0"/>
                <w:sz w:val="14"/>
                <w:szCs w:val="14"/>
                <w:lang w:eastAsia="fr-FR"/>
                <w14:ligatures w14:val="none"/>
              </w:rPr>
              <w:t xml:space="preserve"> Safran</w:t>
            </w:r>
            <w:r w:rsidRPr="00931EC9">
              <w:rPr>
                <w:rFonts w:ascii="Marianne" w:eastAsia="Times New Roman" w:hAnsi="Marianne" w:cs="Calibri"/>
                <w:color w:val="000000"/>
                <w:kern w:val="0"/>
                <w:sz w:val="14"/>
                <w:szCs w:val="14"/>
                <w:lang w:eastAsia="fr-FR"/>
                <w14:ligatures w14:val="none"/>
              </w:rPr>
              <w:t>)</w:t>
            </w:r>
          </w:p>
          <w:p w14:paraId="6582BD61" w14:textId="3C86A1B9" w:rsidR="00631E28" w:rsidRPr="00931EC9" w:rsidRDefault="00631E28" w:rsidP="00631E28">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NR</w:t>
            </w:r>
            <w:r w:rsidR="00EF4297" w:rsidRPr="00931EC9">
              <w:rPr>
                <w:rFonts w:ascii="Marianne" w:eastAsia="Times New Roman" w:hAnsi="Marianne" w:cs="Calibri"/>
                <w:color w:val="000000"/>
                <w:kern w:val="0"/>
                <w:sz w:val="14"/>
                <w:szCs w:val="14"/>
                <w:lang w:eastAsia="fr-FR"/>
                <w14:ligatures w14:val="none"/>
              </w:rPr>
              <w:t>i</w:t>
            </w:r>
            <w:r w:rsidRPr="00931EC9">
              <w:rPr>
                <w:rFonts w:ascii="Marianne" w:eastAsia="Times New Roman" w:hAnsi="Marianne" w:cs="Calibri"/>
                <w:color w:val="000000"/>
                <w:kern w:val="0"/>
                <w:sz w:val="14"/>
                <w:szCs w:val="14"/>
                <w:lang w:eastAsia="fr-FR"/>
                <w14:ligatures w14:val="none"/>
              </w:rPr>
              <w:t xml:space="preserve"> = N</w:t>
            </w:r>
            <w:r w:rsidR="00EF4297" w:rsidRPr="00931EC9">
              <w:rPr>
                <w:rFonts w:ascii="Marianne" w:eastAsia="Times New Roman" w:hAnsi="Marianne" w:cs="Calibri"/>
                <w:color w:val="000000"/>
                <w:kern w:val="0"/>
                <w:sz w:val="14"/>
                <w:szCs w:val="14"/>
                <w:lang w:eastAsia="fr-FR"/>
                <w14:ligatures w14:val="none"/>
              </w:rPr>
              <w:t>i</w:t>
            </w:r>
            <w:r w:rsidRPr="00931EC9">
              <w:rPr>
                <w:rFonts w:ascii="Marianne" w:eastAsia="Times New Roman" w:hAnsi="Marianne" w:cs="Calibri"/>
                <w:color w:val="000000"/>
                <w:kern w:val="0"/>
                <w:sz w:val="14"/>
                <w:szCs w:val="14"/>
                <w:lang w:eastAsia="fr-FR"/>
                <w14:ligatures w14:val="none"/>
              </w:rPr>
              <w:t xml:space="preserve"> pour la période de référence [1976-2005]</w:t>
            </w:r>
          </w:p>
          <w:p w14:paraId="6D56D278" w14:textId="2C405ED2" w:rsidR="00292F52" w:rsidRPr="00931EC9" w:rsidRDefault="00631E28" w:rsidP="00631E28">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Max[N</w:t>
            </w:r>
            <w:r w:rsidR="00EF4297" w:rsidRPr="00931EC9">
              <w:rPr>
                <w:rFonts w:ascii="Marianne" w:eastAsia="Times New Roman" w:hAnsi="Marianne" w:cs="Calibri"/>
                <w:b/>
                <w:bCs/>
                <w:color w:val="000000"/>
                <w:kern w:val="0"/>
                <w:sz w:val="14"/>
                <w:szCs w:val="14"/>
                <w:lang w:eastAsia="fr-FR"/>
                <w14:ligatures w14:val="none"/>
              </w:rPr>
              <w:t>i</w:t>
            </w:r>
            <w:r w:rsidRPr="00931EC9">
              <w:rPr>
                <w:rFonts w:ascii="Marianne" w:eastAsia="Times New Roman" w:hAnsi="Marianne" w:cs="Calibri"/>
                <w:b/>
                <w:bCs/>
                <w:color w:val="000000"/>
                <w:kern w:val="0"/>
                <w:sz w:val="14"/>
                <w:szCs w:val="14"/>
                <w:lang w:eastAsia="fr-FR"/>
                <w14:ligatures w14:val="none"/>
              </w:rPr>
              <w:t>] - Max[NR</w:t>
            </w:r>
            <w:r w:rsidR="00EF4297" w:rsidRPr="00931EC9">
              <w:rPr>
                <w:rFonts w:ascii="Marianne" w:eastAsia="Times New Roman" w:hAnsi="Marianne" w:cs="Calibri"/>
                <w:b/>
                <w:bCs/>
                <w:color w:val="000000"/>
                <w:kern w:val="0"/>
                <w:sz w:val="14"/>
                <w:szCs w:val="14"/>
                <w:lang w:eastAsia="fr-FR"/>
                <w14:ligatures w14:val="none"/>
              </w:rPr>
              <w:t>i</w:t>
            </w:r>
            <w:r w:rsidRPr="00931EC9">
              <w:rPr>
                <w:rFonts w:ascii="Marianne" w:eastAsia="Times New Roman" w:hAnsi="Marianne" w:cs="Calibri"/>
                <w:b/>
                <w:bCs/>
                <w:color w:val="000000"/>
                <w:kern w:val="0"/>
                <w:sz w:val="14"/>
                <w:szCs w:val="14"/>
                <w:lang w:eastAsia="fr-FR"/>
                <w14:ligatures w14:val="none"/>
              </w:rPr>
              <w:t>] (indicateur saisonnier)</w:t>
            </w:r>
          </w:p>
        </w:tc>
        <w:tc>
          <w:tcPr>
            <w:tcW w:w="1700" w:type="dxa"/>
            <w:shd w:val="clear" w:color="auto" w:fill="auto"/>
          </w:tcPr>
          <w:p w14:paraId="3F783E9E" w14:textId="3E5032E3" w:rsidR="0058436F" w:rsidRPr="00931EC9" w:rsidRDefault="0058436F" w:rsidP="0058436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w:t>
            </w:r>
            <w:r w:rsidR="00EF4297" w:rsidRPr="00931EC9">
              <w:rPr>
                <w:rFonts w:ascii="Marianne" w:eastAsia="Times New Roman" w:hAnsi="Marianne" w:cs="Calibri"/>
                <w:color w:val="000000"/>
                <w:kern w:val="0"/>
                <w:sz w:val="14"/>
                <w:szCs w:val="14"/>
                <w:lang w:eastAsia="fr-FR"/>
                <w14:ligatures w14:val="none"/>
              </w:rPr>
              <w:t>i</w:t>
            </w:r>
            <w:r w:rsidRPr="00931EC9">
              <w:rPr>
                <w:rFonts w:ascii="Marianne" w:eastAsia="Times New Roman" w:hAnsi="Marianne" w:cs="Calibri"/>
                <w:color w:val="000000"/>
                <w:kern w:val="0"/>
                <w:sz w:val="14"/>
                <w:szCs w:val="14"/>
                <w:lang w:eastAsia="fr-FR"/>
                <w14:ligatures w14:val="none"/>
              </w:rPr>
              <w:t xml:space="preserve"> = nombre de jours où Tmin &lt; (normale quotidienne - 5 °C) sur une séquence j &gt; 5 jours consécutifs en hiver (</w:t>
            </w:r>
            <w:r w:rsidR="00EF4297" w:rsidRPr="00931EC9">
              <w:rPr>
                <w:rFonts w:ascii="Marianne" w:eastAsia="Times New Roman" w:hAnsi="Marianne" w:cs="Calibri"/>
                <w:color w:val="000000"/>
                <w:kern w:val="0"/>
                <w:sz w:val="14"/>
                <w:szCs w:val="14"/>
                <w:lang w:eastAsia="fr-FR"/>
                <w14:ligatures w14:val="none"/>
              </w:rPr>
              <w:t>une valeur par hiver et par point de la grille</w:t>
            </w:r>
            <w:r w:rsidR="0013061C" w:rsidRPr="00931EC9">
              <w:rPr>
                <w:rFonts w:ascii="Marianne" w:eastAsia="Times New Roman" w:hAnsi="Marianne" w:cs="Calibri"/>
                <w:color w:val="000000"/>
                <w:kern w:val="0"/>
                <w:sz w:val="14"/>
                <w:szCs w:val="14"/>
                <w:lang w:eastAsia="fr-FR"/>
                <w14:ligatures w14:val="none"/>
              </w:rPr>
              <w:t xml:space="preserve"> Safran</w:t>
            </w:r>
            <w:r w:rsidRPr="00931EC9">
              <w:rPr>
                <w:rFonts w:ascii="Marianne" w:eastAsia="Times New Roman" w:hAnsi="Marianne" w:cs="Calibri"/>
                <w:color w:val="000000"/>
                <w:kern w:val="0"/>
                <w:sz w:val="14"/>
                <w:szCs w:val="14"/>
                <w:lang w:eastAsia="fr-FR"/>
                <w14:ligatures w14:val="none"/>
              </w:rPr>
              <w:t>)</w:t>
            </w:r>
          </w:p>
          <w:p w14:paraId="0306FBDC" w14:textId="243EAFC5" w:rsidR="0058436F" w:rsidRPr="00931EC9" w:rsidRDefault="0058436F" w:rsidP="0058436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NR</w:t>
            </w:r>
            <w:r w:rsidR="00EF4297" w:rsidRPr="00931EC9">
              <w:rPr>
                <w:rFonts w:ascii="Marianne" w:eastAsia="Times New Roman" w:hAnsi="Marianne" w:cs="Calibri"/>
                <w:color w:val="000000"/>
                <w:kern w:val="0"/>
                <w:sz w:val="14"/>
                <w:szCs w:val="14"/>
                <w:lang w:eastAsia="fr-FR"/>
                <w14:ligatures w14:val="none"/>
              </w:rPr>
              <w:t>i</w:t>
            </w:r>
            <w:r w:rsidRPr="00931EC9">
              <w:rPr>
                <w:rFonts w:ascii="Marianne" w:eastAsia="Times New Roman" w:hAnsi="Marianne" w:cs="Calibri"/>
                <w:color w:val="000000"/>
                <w:kern w:val="0"/>
                <w:sz w:val="14"/>
                <w:szCs w:val="14"/>
                <w:lang w:eastAsia="fr-FR"/>
                <w14:ligatures w14:val="none"/>
              </w:rPr>
              <w:t xml:space="preserve"> = N</w:t>
            </w:r>
            <w:r w:rsidR="00EF4297" w:rsidRPr="00931EC9">
              <w:rPr>
                <w:rFonts w:ascii="Marianne" w:eastAsia="Times New Roman" w:hAnsi="Marianne" w:cs="Calibri"/>
                <w:color w:val="000000"/>
                <w:kern w:val="0"/>
                <w:sz w:val="14"/>
                <w:szCs w:val="14"/>
                <w:lang w:eastAsia="fr-FR"/>
                <w14:ligatures w14:val="none"/>
              </w:rPr>
              <w:t>i</w:t>
            </w:r>
            <w:r w:rsidRPr="00931EC9">
              <w:rPr>
                <w:rFonts w:ascii="Marianne" w:eastAsia="Times New Roman" w:hAnsi="Marianne" w:cs="Calibri"/>
                <w:color w:val="000000"/>
                <w:kern w:val="0"/>
                <w:sz w:val="14"/>
                <w:szCs w:val="14"/>
                <w:lang w:eastAsia="fr-FR"/>
                <w14:ligatures w14:val="none"/>
              </w:rPr>
              <w:t xml:space="preserve"> pour la période de référence [1976-2005]</w:t>
            </w:r>
          </w:p>
          <w:p w14:paraId="36D53A55" w14:textId="4D957377" w:rsidR="00292F52" w:rsidRPr="00931EC9" w:rsidRDefault="0058436F" w:rsidP="0058436F">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Max[N</w:t>
            </w:r>
            <w:r w:rsidR="00EF4297" w:rsidRPr="00931EC9">
              <w:rPr>
                <w:rFonts w:ascii="Marianne" w:eastAsia="Times New Roman" w:hAnsi="Marianne" w:cs="Calibri"/>
                <w:b/>
                <w:bCs/>
                <w:color w:val="000000"/>
                <w:kern w:val="0"/>
                <w:sz w:val="14"/>
                <w:szCs w:val="14"/>
                <w:lang w:eastAsia="fr-FR"/>
                <w14:ligatures w14:val="none"/>
              </w:rPr>
              <w:t>i</w:t>
            </w:r>
            <w:r w:rsidRPr="00931EC9">
              <w:rPr>
                <w:rFonts w:ascii="Marianne" w:eastAsia="Times New Roman" w:hAnsi="Marianne" w:cs="Calibri"/>
                <w:b/>
                <w:bCs/>
                <w:color w:val="000000"/>
                <w:kern w:val="0"/>
                <w:sz w:val="14"/>
                <w:szCs w:val="14"/>
                <w:lang w:eastAsia="fr-FR"/>
                <w14:ligatures w14:val="none"/>
              </w:rPr>
              <w:t>] - Max[NR</w:t>
            </w:r>
            <w:r w:rsidR="00EF4297" w:rsidRPr="00931EC9">
              <w:rPr>
                <w:rFonts w:ascii="Marianne" w:eastAsia="Times New Roman" w:hAnsi="Marianne" w:cs="Calibri"/>
                <w:b/>
                <w:bCs/>
                <w:color w:val="000000"/>
                <w:kern w:val="0"/>
                <w:sz w:val="14"/>
                <w:szCs w:val="14"/>
                <w:lang w:eastAsia="fr-FR"/>
                <w14:ligatures w14:val="none"/>
              </w:rPr>
              <w:t>i</w:t>
            </w:r>
            <w:r w:rsidRPr="00931EC9">
              <w:rPr>
                <w:rFonts w:ascii="Marianne" w:eastAsia="Times New Roman" w:hAnsi="Marianne" w:cs="Calibri"/>
                <w:b/>
                <w:bCs/>
                <w:color w:val="000000"/>
                <w:kern w:val="0"/>
                <w:sz w:val="14"/>
                <w:szCs w:val="14"/>
                <w:lang w:eastAsia="fr-FR"/>
                <w14:ligatures w14:val="none"/>
              </w:rPr>
              <w:t>] (indicateur saisonnier)</w:t>
            </w:r>
          </w:p>
        </w:tc>
      </w:tr>
    </w:tbl>
    <w:p w14:paraId="5874346F" w14:textId="0106337D" w:rsidR="00C82C23" w:rsidRPr="00931EC9" w:rsidRDefault="00C82C23" w:rsidP="00774537">
      <w:pPr>
        <w:rPr>
          <w:rFonts w:ascii="Marianne" w:hAnsi="Marianne"/>
          <w:b/>
          <w:bCs/>
          <w:sz w:val="20"/>
          <w:szCs w:val="20"/>
        </w:rPr>
      </w:pPr>
    </w:p>
    <w:tbl>
      <w:tblPr>
        <w:tblW w:w="9500" w:type="dxa"/>
        <w:tblBorders>
          <w:top w:val="single" w:sz="4" w:space="0" w:color="D1D1D1" w:themeColor="background2" w:themeShade="E6"/>
          <w:left w:val="single" w:sz="4" w:space="0" w:color="D1D1D1" w:themeColor="background2" w:themeShade="E6"/>
          <w:bottom w:val="single" w:sz="4" w:space="0" w:color="D1D1D1" w:themeColor="background2" w:themeShade="E6"/>
          <w:right w:val="single" w:sz="4" w:space="0" w:color="D1D1D1" w:themeColor="background2" w:themeShade="E6"/>
          <w:insideH w:val="single" w:sz="4" w:space="0" w:color="D1D1D1" w:themeColor="background2" w:themeShade="E6"/>
          <w:insideV w:val="single" w:sz="4" w:space="0" w:color="D1D1D1" w:themeColor="background2" w:themeShade="E6"/>
        </w:tblBorders>
        <w:tblCellMar>
          <w:left w:w="70" w:type="dxa"/>
          <w:right w:w="70" w:type="dxa"/>
        </w:tblCellMar>
        <w:tblLook w:val="04A0" w:firstRow="1" w:lastRow="0" w:firstColumn="1" w:lastColumn="0" w:noHBand="0" w:noVBand="1"/>
      </w:tblPr>
      <w:tblGrid>
        <w:gridCol w:w="1000"/>
        <w:gridCol w:w="1700"/>
        <w:gridCol w:w="1700"/>
        <w:gridCol w:w="1700"/>
        <w:gridCol w:w="1700"/>
        <w:gridCol w:w="1700"/>
      </w:tblGrid>
      <w:tr w:rsidR="001B4BDA" w:rsidRPr="00931EC9" w14:paraId="0471480F" w14:textId="77777777" w:rsidTr="00C33565">
        <w:trPr>
          <w:trHeight w:val="720"/>
        </w:trPr>
        <w:tc>
          <w:tcPr>
            <w:tcW w:w="1000" w:type="dxa"/>
            <w:shd w:val="clear" w:color="000000" w:fill="283246"/>
            <w:vAlign w:val="center"/>
            <w:hideMark/>
          </w:tcPr>
          <w:p w14:paraId="206AF0C9"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Aléa climatique</w:t>
            </w:r>
          </w:p>
        </w:tc>
        <w:tc>
          <w:tcPr>
            <w:tcW w:w="1700" w:type="dxa"/>
            <w:shd w:val="clear" w:color="000000" w:fill="283246"/>
            <w:vAlign w:val="center"/>
            <w:hideMark/>
          </w:tcPr>
          <w:p w14:paraId="41A41155"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Feu de forêt</w:t>
            </w:r>
          </w:p>
        </w:tc>
        <w:tc>
          <w:tcPr>
            <w:tcW w:w="1700" w:type="dxa"/>
            <w:shd w:val="clear" w:color="000000" w:fill="283246"/>
            <w:vAlign w:val="center"/>
            <w:hideMark/>
          </w:tcPr>
          <w:p w14:paraId="4E39BA34"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Tempêtes</w:t>
            </w:r>
          </w:p>
        </w:tc>
        <w:tc>
          <w:tcPr>
            <w:tcW w:w="1700" w:type="dxa"/>
            <w:shd w:val="clear" w:color="000000" w:fill="283246"/>
            <w:vAlign w:val="center"/>
            <w:hideMark/>
          </w:tcPr>
          <w:p w14:paraId="17A92BF1"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Modification des régimes de précipitations (pluie)</w:t>
            </w:r>
          </w:p>
        </w:tc>
        <w:tc>
          <w:tcPr>
            <w:tcW w:w="1700" w:type="dxa"/>
            <w:shd w:val="clear" w:color="000000" w:fill="283246"/>
            <w:vAlign w:val="center"/>
            <w:hideMark/>
          </w:tcPr>
          <w:p w14:paraId="5007883A"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Evolution des précipitations neigeuses en montagne</w:t>
            </w:r>
          </w:p>
        </w:tc>
        <w:tc>
          <w:tcPr>
            <w:tcW w:w="1700" w:type="dxa"/>
            <w:shd w:val="clear" w:color="000000" w:fill="283246"/>
            <w:vAlign w:val="center"/>
            <w:hideMark/>
          </w:tcPr>
          <w:p w14:paraId="4C020471"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Variation des précipitations ou de l’hydrologie</w:t>
            </w:r>
          </w:p>
        </w:tc>
      </w:tr>
      <w:tr w:rsidR="001B4BDA" w:rsidRPr="00931EC9" w14:paraId="749B78BF" w14:textId="77777777" w:rsidTr="00C33565">
        <w:trPr>
          <w:trHeight w:val="1110"/>
        </w:trPr>
        <w:tc>
          <w:tcPr>
            <w:tcW w:w="1000" w:type="dxa"/>
            <w:shd w:val="clear" w:color="000000" w:fill="283246"/>
            <w:vAlign w:val="center"/>
            <w:hideMark/>
          </w:tcPr>
          <w:p w14:paraId="40990710"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Indicateur</w:t>
            </w:r>
          </w:p>
        </w:tc>
        <w:tc>
          <w:tcPr>
            <w:tcW w:w="1700" w:type="dxa"/>
            <w:shd w:val="clear" w:color="auto" w:fill="auto"/>
            <w:vAlign w:val="center"/>
            <w:hideMark/>
          </w:tcPr>
          <w:p w14:paraId="49B0C422"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 Ecart de Sensibilité Feu Météo Modérée (nb jours IFM12 &gt;= 20) -</w:t>
            </w:r>
            <w:r w:rsidRPr="00931EC9">
              <w:rPr>
                <w:rFonts w:ascii="Marianne" w:eastAsia="Times New Roman" w:hAnsi="Marianne" w:cs="Calibri"/>
                <w:i/>
                <w:iCs/>
                <w:color w:val="000000"/>
                <w:kern w:val="0"/>
                <w:sz w:val="14"/>
                <w:szCs w:val="14"/>
                <w:lang w:eastAsia="fr-FR"/>
                <w14:ligatures w14:val="none"/>
              </w:rPr>
              <w:t xml:space="preserve"> indicateur annuel</w:t>
            </w:r>
          </w:p>
        </w:tc>
        <w:tc>
          <w:tcPr>
            <w:tcW w:w="1700" w:type="dxa"/>
            <w:shd w:val="clear" w:color="auto" w:fill="auto"/>
            <w:vAlign w:val="center"/>
            <w:hideMark/>
          </w:tcPr>
          <w:p w14:paraId="1D612598"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Ecart du nombre de jours de vents forts (&gt;Q98) -</w:t>
            </w:r>
            <w:r w:rsidRPr="00931EC9">
              <w:rPr>
                <w:rFonts w:ascii="Marianne" w:eastAsia="Times New Roman" w:hAnsi="Marianne" w:cs="Calibri"/>
                <w:i/>
                <w:iCs/>
                <w:color w:val="000000"/>
                <w:kern w:val="0"/>
                <w:sz w:val="14"/>
                <w:szCs w:val="14"/>
                <w:lang w:eastAsia="fr-FR"/>
                <w14:ligatures w14:val="none"/>
              </w:rPr>
              <w:t xml:space="preserve"> indicateur annuel</w:t>
            </w:r>
          </w:p>
        </w:tc>
        <w:tc>
          <w:tcPr>
            <w:tcW w:w="1700" w:type="dxa"/>
            <w:shd w:val="clear" w:color="auto" w:fill="auto"/>
            <w:vAlign w:val="center"/>
            <w:hideMark/>
          </w:tcPr>
          <w:p w14:paraId="32EBF882"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Écart relatif du cumul de précipitations - </w:t>
            </w:r>
            <w:r w:rsidRPr="00931EC9">
              <w:rPr>
                <w:rFonts w:ascii="Marianne" w:eastAsia="Times New Roman" w:hAnsi="Marianne" w:cs="Calibri"/>
                <w:i/>
                <w:iCs/>
                <w:color w:val="000000"/>
                <w:kern w:val="0"/>
                <w:sz w:val="14"/>
                <w:szCs w:val="14"/>
                <w:lang w:eastAsia="fr-FR"/>
                <w14:ligatures w14:val="none"/>
              </w:rPr>
              <w:t>indicateur saisonnier</w:t>
            </w:r>
          </w:p>
        </w:tc>
        <w:tc>
          <w:tcPr>
            <w:tcW w:w="1700" w:type="dxa"/>
            <w:shd w:val="clear" w:color="auto" w:fill="auto"/>
            <w:vAlign w:val="center"/>
            <w:hideMark/>
          </w:tcPr>
          <w:p w14:paraId="21A96739" w14:textId="30945274"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Ecart du rapport entre le cumul de précipitations neigeuses et précipitations totales sur la période hivernale (nov</w:t>
            </w:r>
            <w:r w:rsidR="009F1DB9" w:rsidRPr="00931EC9">
              <w:rPr>
                <w:rFonts w:ascii="Marianne" w:eastAsia="Times New Roman" w:hAnsi="Marianne" w:cs="Calibri"/>
                <w:color w:val="000000"/>
                <w:kern w:val="0"/>
                <w:sz w:val="14"/>
                <w:szCs w:val="14"/>
                <w:lang w:eastAsia="fr-FR"/>
                <w14:ligatures w14:val="none"/>
              </w:rPr>
              <w:t>.</w:t>
            </w:r>
            <w:r w:rsidRPr="00931EC9">
              <w:rPr>
                <w:rFonts w:ascii="Marianne" w:eastAsia="Times New Roman" w:hAnsi="Marianne" w:cs="Calibri"/>
                <w:color w:val="000000"/>
                <w:kern w:val="0"/>
                <w:sz w:val="14"/>
                <w:szCs w:val="14"/>
                <w:lang w:eastAsia="fr-FR"/>
                <w14:ligatures w14:val="none"/>
              </w:rPr>
              <w:t xml:space="preserve"> à avril)</w:t>
            </w:r>
          </w:p>
        </w:tc>
        <w:tc>
          <w:tcPr>
            <w:tcW w:w="1700" w:type="dxa"/>
            <w:shd w:val="clear" w:color="auto" w:fill="auto"/>
            <w:vAlign w:val="center"/>
            <w:hideMark/>
          </w:tcPr>
          <w:p w14:paraId="7AE9C0EF"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Ecart RELATIF des Très bas débits - </w:t>
            </w:r>
            <w:r w:rsidRPr="00931EC9">
              <w:rPr>
                <w:rFonts w:ascii="Marianne" w:eastAsia="Times New Roman" w:hAnsi="Marianne" w:cs="Calibri"/>
                <w:i/>
                <w:iCs/>
                <w:color w:val="000000"/>
                <w:kern w:val="0"/>
                <w:sz w:val="14"/>
                <w:szCs w:val="14"/>
                <w:lang w:eastAsia="fr-FR"/>
                <w14:ligatures w14:val="none"/>
              </w:rPr>
              <w:t>indicateur mensuel</w:t>
            </w:r>
          </w:p>
        </w:tc>
      </w:tr>
      <w:tr w:rsidR="001B4BDA" w:rsidRPr="00931EC9" w14:paraId="529863F4" w14:textId="77777777" w:rsidTr="00C33565">
        <w:trPr>
          <w:trHeight w:val="290"/>
        </w:trPr>
        <w:tc>
          <w:tcPr>
            <w:tcW w:w="1000" w:type="dxa"/>
            <w:shd w:val="clear" w:color="000000" w:fill="283246"/>
            <w:vAlign w:val="center"/>
            <w:hideMark/>
          </w:tcPr>
          <w:p w14:paraId="0B743532"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Code DRIAS</w:t>
            </w:r>
          </w:p>
        </w:tc>
        <w:tc>
          <w:tcPr>
            <w:tcW w:w="1700" w:type="dxa"/>
            <w:shd w:val="clear" w:color="auto" w:fill="auto"/>
            <w:vAlign w:val="center"/>
            <w:hideMark/>
          </w:tcPr>
          <w:p w14:paraId="042971BF"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AIFM20</w:t>
            </w:r>
          </w:p>
        </w:tc>
        <w:tc>
          <w:tcPr>
            <w:tcW w:w="1700" w:type="dxa"/>
            <w:shd w:val="clear" w:color="auto" w:fill="auto"/>
            <w:vAlign w:val="center"/>
            <w:hideMark/>
          </w:tcPr>
          <w:p w14:paraId="44FD50CD"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AFF98</w:t>
            </w:r>
          </w:p>
        </w:tc>
        <w:tc>
          <w:tcPr>
            <w:tcW w:w="1700" w:type="dxa"/>
            <w:shd w:val="clear" w:color="auto" w:fill="auto"/>
            <w:vAlign w:val="center"/>
            <w:hideMark/>
          </w:tcPr>
          <w:p w14:paraId="4511ACF4"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ARRR</w:t>
            </w:r>
          </w:p>
        </w:tc>
        <w:tc>
          <w:tcPr>
            <w:tcW w:w="1700" w:type="dxa"/>
            <w:shd w:val="clear" w:color="auto" w:fill="auto"/>
            <w:vAlign w:val="center"/>
            <w:hideMark/>
          </w:tcPr>
          <w:p w14:paraId="5224D65F"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ARRSN</w:t>
            </w:r>
          </w:p>
        </w:tc>
        <w:tc>
          <w:tcPr>
            <w:tcW w:w="1700" w:type="dxa"/>
            <w:shd w:val="clear" w:color="auto" w:fill="auto"/>
            <w:vAlign w:val="center"/>
            <w:hideMark/>
          </w:tcPr>
          <w:p w14:paraId="6A40CA29"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ARQ05</w:t>
            </w:r>
          </w:p>
        </w:tc>
      </w:tr>
      <w:tr w:rsidR="001B4BDA" w:rsidRPr="00931EC9" w14:paraId="3BEC2C86" w14:textId="77777777" w:rsidTr="00C33565">
        <w:trPr>
          <w:trHeight w:val="290"/>
        </w:trPr>
        <w:tc>
          <w:tcPr>
            <w:tcW w:w="1000" w:type="dxa"/>
            <w:shd w:val="clear" w:color="000000" w:fill="283246"/>
            <w:vAlign w:val="center"/>
            <w:hideMark/>
          </w:tcPr>
          <w:p w14:paraId="3B3F7869" w14:textId="77777777" w:rsidR="001B4BDA" w:rsidRPr="00931EC9" w:rsidRDefault="001B4BDA" w:rsidP="001B4BDA">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Unité</w:t>
            </w:r>
          </w:p>
        </w:tc>
        <w:tc>
          <w:tcPr>
            <w:tcW w:w="1700" w:type="dxa"/>
            <w:shd w:val="clear" w:color="auto" w:fill="auto"/>
            <w:vAlign w:val="center"/>
            <w:hideMark/>
          </w:tcPr>
          <w:p w14:paraId="0CFB15C9"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Jours</w:t>
            </w:r>
          </w:p>
        </w:tc>
        <w:tc>
          <w:tcPr>
            <w:tcW w:w="1700" w:type="dxa"/>
            <w:shd w:val="clear" w:color="auto" w:fill="auto"/>
            <w:vAlign w:val="center"/>
            <w:hideMark/>
          </w:tcPr>
          <w:p w14:paraId="177F77FE"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Jours</w:t>
            </w:r>
          </w:p>
        </w:tc>
        <w:tc>
          <w:tcPr>
            <w:tcW w:w="1700" w:type="dxa"/>
            <w:shd w:val="clear" w:color="auto" w:fill="auto"/>
            <w:vAlign w:val="center"/>
            <w:hideMark/>
          </w:tcPr>
          <w:p w14:paraId="102B190D"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700" w:type="dxa"/>
            <w:shd w:val="clear" w:color="auto" w:fill="auto"/>
            <w:vAlign w:val="center"/>
            <w:hideMark/>
          </w:tcPr>
          <w:p w14:paraId="606CD007"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Sans unité</w:t>
            </w:r>
          </w:p>
        </w:tc>
        <w:tc>
          <w:tcPr>
            <w:tcW w:w="1700" w:type="dxa"/>
            <w:shd w:val="clear" w:color="auto" w:fill="auto"/>
            <w:vAlign w:val="center"/>
            <w:hideMark/>
          </w:tcPr>
          <w:p w14:paraId="4975813F"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r>
      <w:tr w:rsidR="0058436F" w:rsidRPr="00931EC9" w14:paraId="4CC40AF0" w14:textId="77777777" w:rsidTr="00983F32">
        <w:trPr>
          <w:trHeight w:val="1134"/>
        </w:trPr>
        <w:tc>
          <w:tcPr>
            <w:tcW w:w="1000" w:type="dxa"/>
            <w:shd w:val="clear" w:color="000000" w:fill="283246"/>
            <w:vAlign w:val="center"/>
          </w:tcPr>
          <w:p w14:paraId="4A817D78" w14:textId="5968A30D" w:rsidR="0058436F" w:rsidRPr="00931EC9" w:rsidRDefault="0058436F" w:rsidP="001B4BDA">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Calcul</w:t>
            </w:r>
          </w:p>
        </w:tc>
        <w:tc>
          <w:tcPr>
            <w:tcW w:w="1700" w:type="dxa"/>
            <w:shd w:val="clear" w:color="auto" w:fill="auto"/>
          </w:tcPr>
          <w:p w14:paraId="45135B38" w14:textId="07277A73" w:rsidR="0058436F" w:rsidRPr="00931EC9" w:rsidRDefault="0058436F" w:rsidP="0058436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N_IFM12 = nombre de jours où IFM12 ≥ 20 (</w:t>
            </w:r>
            <w:r w:rsidR="0013061C" w:rsidRPr="00931EC9">
              <w:rPr>
                <w:rFonts w:ascii="Marianne" w:eastAsia="Times New Roman" w:hAnsi="Marianne" w:cs="Calibri"/>
                <w:color w:val="000000"/>
                <w:kern w:val="0"/>
                <w:sz w:val="14"/>
                <w:szCs w:val="14"/>
                <w:lang w:eastAsia="fr-FR"/>
                <w14:ligatures w14:val="none"/>
              </w:rPr>
              <w:t>une valeur par année et par point de la grille Safran</w:t>
            </w:r>
            <w:r w:rsidRPr="00931EC9">
              <w:rPr>
                <w:rFonts w:ascii="Marianne" w:eastAsia="Times New Roman" w:hAnsi="Marianne" w:cs="Calibri"/>
                <w:color w:val="000000"/>
                <w:kern w:val="0"/>
                <w:sz w:val="14"/>
                <w:szCs w:val="14"/>
                <w:lang w:eastAsia="fr-FR"/>
                <w14:ligatures w14:val="none"/>
              </w:rPr>
              <w:t>)</w:t>
            </w:r>
          </w:p>
          <w:p w14:paraId="129F43F8" w14:textId="77777777" w:rsidR="0058436F" w:rsidRPr="00931EC9" w:rsidRDefault="0058436F" w:rsidP="0058436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NR_IFM12 = nombre de jours moyen où IFM12 ≥ 20 sur la période de référence [1976-2005]</w:t>
            </w:r>
          </w:p>
          <w:p w14:paraId="64B750B7" w14:textId="02FF45A8" w:rsidR="0058436F" w:rsidRPr="00931EC9" w:rsidRDefault="0058436F" w:rsidP="0058436F">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N_IFM12 - NR_IFM12 (indicateur annuel)</w:t>
            </w:r>
          </w:p>
        </w:tc>
        <w:tc>
          <w:tcPr>
            <w:tcW w:w="1700" w:type="dxa"/>
            <w:shd w:val="clear" w:color="auto" w:fill="auto"/>
          </w:tcPr>
          <w:p w14:paraId="0C4F1BF9" w14:textId="38A6F279" w:rsidR="0058436F" w:rsidRPr="00931EC9" w:rsidRDefault="0058436F" w:rsidP="0058436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C98 = 98e centile de la série des vents moyens quotidiens sur une année (</w:t>
            </w:r>
            <w:r w:rsidR="0013061C" w:rsidRPr="00931EC9">
              <w:rPr>
                <w:rFonts w:ascii="Marianne" w:eastAsia="Times New Roman" w:hAnsi="Marianne" w:cs="Calibri"/>
                <w:color w:val="000000"/>
                <w:kern w:val="0"/>
                <w:sz w:val="14"/>
                <w:szCs w:val="14"/>
                <w:lang w:eastAsia="fr-FR"/>
                <w14:ligatures w14:val="none"/>
              </w:rPr>
              <w:t>une valeur par</w:t>
            </w:r>
            <w:r w:rsidRPr="00931EC9">
              <w:rPr>
                <w:rFonts w:ascii="Marianne" w:eastAsia="Times New Roman" w:hAnsi="Marianne" w:cs="Calibri"/>
                <w:color w:val="000000"/>
                <w:kern w:val="0"/>
                <w:sz w:val="14"/>
                <w:szCs w:val="14"/>
                <w:lang w:eastAsia="fr-FR"/>
                <w14:ligatures w14:val="none"/>
              </w:rPr>
              <w:t xml:space="preserve"> hiver </w:t>
            </w:r>
            <w:r w:rsidR="0013061C" w:rsidRPr="00931EC9">
              <w:rPr>
                <w:rFonts w:ascii="Marianne" w:eastAsia="Times New Roman" w:hAnsi="Marianne" w:cs="Calibri"/>
                <w:color w:val="000000"/>
                <w:kern w:val="0"/>
                <w:sz w:val="14"/>
                <w:szCs w:val="14"/>
                <w:lang w:eastAsia="fr-FR"/>
                <w14:ligatures w14:val="none"/>
              </w:rPr>
              <w:t>et par point de la grille Safran</w:t>
            </w:r>
            <w:r w:rsidRPr="00931EC9">
              <w:rPr>
                <w:rFonts w:ascii="Marianne" w:eastAsia="Times New Roman" w:hAnsi="Marianne" w:cs="Calibri"/>
                <w:color w:val="000000"/>
                <w:kern w:val="0"/>
                <w:sz w:val="14"/>
                <w:szCs w:val="14"/>
                <w:lang w:eastAsia="fr-FR"/>
                <w14:ligatures w14:val="none"/>
              </w:rPr>
              <w:t>)</w:t>
            </w:r>
          </w:p>
          <w:p w14:paraId="51F0D421" w14:textId="77777777" w:rsidR="0058436F" w:rsidRPr="00931EC9" w:rsidRDefault="0058436F" w:rsidP="0058436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NC98 = Nombre de jours par hiver pendant lequel ce seuil (C98) est dépassé</w:t>
            </w:r>
          </w:p>
          <w:p w14:paraId="1F06EA6E" w14:textId="77777777" w:rsidR="0058436F" w:rsidRPr="00931EC9" w:rsidRDefault="0058436F" w:rsidP="0058436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NRC98 = la moyenne des NC98 sur la période de référence [1976-2005]</w:t>
            </w:r>
          </w:p>
          <w:p w14:paraId="67A05A70" w14:textId="675C3BC6" w:rsidR="0058436F" w:rsidRPr="00931EC9" w:rsidRDefault="0058436F" w:rsidP="00341AC0">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NC98 - NRC98 (indicateur annuel)</w:t>
            </w:r>
          </w:p>
        </w:tc>
        <w:tc>
          <w:tcPr>
            <w:tcW w:w="1700" w:type="dxa"/>
            <w:shd w:val="clear" w:color="auto" w:fill="auto"/>
          </w:tcPr>
          <w:p w14:paraId="6920BDF0" w14:textId="58B52E20"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RRC = Cumul </w:t>
            </w:r>
            <w:r w:rsidR="0013061C" w:rsidRPr="00931EC9">
              <w:rPr>
                <w:rFonts w:ascii="Marianne" w:eastAsia="Times New Roman" w:hAnsi="Marianne" w:cs="Calibri"/>
                <w:color w:val="000000"/>
                <w:kern w:val="0"/>
                <w:sz w:val="14"/>
                <w:szCs w:val="14"/>
                <w:lang w:eastAsia="fr-FR"/>
                <w14:ligatures w14:val="none"/>
              </w:rPr>
              <w:t xml:space="preserve">des précipitations </w:t>
            </w:r>
            <w:r w:rsidRPr="00931EC9">
              <w:rPr>
                <w:rFonts w:ascii="Marianne" w:eastAsia="Times New Roman" w:hAnsi="Marianne" w:cs="Calibri"/>
                <w:color w:val="000000"/>
                <w:kern w:val="0"/>
                <w:sz w:val="14"/>
                <w:szCs w:val="14"/>
                <w:lang w:eastAsia="fr-FR"/>
                <w14:ligatures w14:val="none"/>
              </w:rPr>
              <w:t>(</w:t>
            </w:r>
            <w:r w:rsidR="0013061C" w:rsidRPr="00931EC9">
              <w:rPr>
                <w:rFonts w:ascii="Marianne" w:eastAsia="Times New Roman" w:hAnsi="Marianne" w:cs="Calibri"/>
                <w:color w:val="000000"/>
                <w:kern w:val="0"/>
                <w:sz w:val="14"/>
                <w:szCs w:val="14"/>
                <w:lang w:eastAsia="fr-FR"/>
                <w14:ligatures w14:val="none"/>
              </w:rPr>
              <w:t>une valeur par saison et par point de la grille Safran</w:t>
            </w:r>
            <w:r w:rsidRPr="00931EC9">
              <w:rPr>
                <w:rFonts w:ascii="Marianne" w:eastAsia="Times New Roman" w:hAnsi="Marianne" w:cs="Calibri"/>
                <w:color w:val="000000"/>
                <w:kern w:val="0"/>
                <w:sz w:val="14"/>
                <w:szCs w:val="14"/>
                <w:lang w:eastAsia="fr-FR"/>
                <w14:ligatures w14:val="none"/>
              </w:rPr>
              <w:t xml:space="preserve">) </w:t>
            </w:r>
          </w:p>
          <w:p w14:paraId="28238617" w14:textId="7B059EAD"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RRCref = Moyenne du cumul des précipitations pour </w:t>
            </w:r>
            <w:r w:rsidR="0013061C" w:rsidRPr="00931EC9">
              <w:rPr>
                <w:rFonts w:ascii="Marianne" w:eastAsia="Times New Roman" w:hAnsi="Marianne" w:cs="Calibri"/>
                <w:color w:val="000000"/>
                <w:kern w:val="0"/>
                <w:sz w:val="14"/>
                <w:szCs w:val="14"/>
                <w:lang w:eastAsia="fr-FR"/>
                <w14:ligatures w14:val="none"/>
              </w:rPr>
              <w:t>chaque</w:t>
            </w:r>
            <w:r w:rsidRPr="00931EC9">
              <w:rPr>
                <w:rFonts w:ascii="Marianne" w:eastAsia="Times New Roman" w:hAnsi="Marianne" w:cs="Calibri"/>
                <w:color w:val="000000"/>
                <w:kern w:val="0"/>
                <w:sz w:val="14"/>
                <w:szCs w:val="14"/>
                <w:lang w:eastAsia="fr-FR"/>
                <w14:ligatures w14:val="none"/>
              </w:rPr>
              <w:t xml:space="preserve"> </w:t>
            </w:r>
            <w:r w:rsidR="0013061C" w:rsidRPr="00931EC9">
              <w:rPr>
                <w:rFonts w:ascii="Marianne" w:eastAsia="Times New Roman" w:hAnsi="Marianne" w:cs="Calibri"/>
                <w:color w:val="000000"/>
                <w:kern w:val="0"/>
                <w:sz w:val="14"/>
                <w:szCs w:val="14"/>
                <w:lang w:eastAsia="fr-FR"/>
                <w14:ligatures w14:val="none"/>
              </w:rPr>
              <w:t xml:space="preserve">saison </w:t>
            </w:r>
            <w:r w:rsidRPr="00931EC9">
              <w:rPr>
                <w:rFonts w:ascii="Marianne" w:eastAsia="Times New Roman" w:hAnsi="Marianne" w:cs="Calibri"/>
                <w:color w:val="000000"/>
                <w:kern w:val="0"/>
                <w:sz w:val="14"/>
                <w:szCs w:val="14"/>
                <w:lang w:eastAsia="fr-FR"/>
                <w14:ligatures w14:val="none"/>
              </w:rPr>
              <w:t>de la période de référence [1976-2005]</w:t>
            </w:r>
          </w:p>
          <w:p w14:paraId="0DBA725A" w14:textId="03539C36" w:rsidR="0058436F" w:rsidRPr="00931EC9" w:rsidRDefault="00341AC0" w:rsidP="00341AC0">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 xml:space="preserve">(RRC-RRCref) /RRCref </w:t>
            </w:r>
            <w:r w:rsidR="00A03F35" w:rsidRPr="00931EC9">
              <w:rPr>
                <w:rFonts w:ascii="Marianne" w:eastAsia="Times New Roman" w:hAnsi="Marianne" w:cs="Calibri"/>
                <w:b/>
                <w:bCs/>
                <w:color w:val="000000"/>
                <w:kern w:val="0"/>
                <w:sz w:val="14"/>
                <w:szCs w:val="14"/>
                <w:lang w:eastAsia="fr-FR"/>
                <w14:ligatures w14:val="none"/>
              </w:rPr>
              <w:t>(</w:t>
            </w:r>
            <w:r w:rsidRPr="00931EC9">
              <w:rPr>
                <w:rFonts w:ascii="Marianne" w:eastAsia="Times New Roman" w:hAnsi="Marianne" w:cs="Calibri"/>
                <w:b/>
                <w:bCs/>
                <w:color w:val="000000"/>
                <w:kern w:val="0"/>
                <w:sz w:val="14"/>
                <w:szCs w:val="14"/>
                <w:lang w:eastAsia="fr-FR"/>
                <w14:ligatures w14:val="none"/>
              </w:rPr>
              <w:t>indicateur saisonnier</w:t>
            </w:r>
            <w:r w:rsidR="00A03F35" w:rsidRPr="00931EC9">
              <w:rPr>
                <w:rFonts w:ascii="Marianne" w:eastAsia="Times New Roman" w:hAnsi="Marianne" w:cs="Calibri"/>
                <w:b/>
                <w:bCs/>
                <w:color w:val="000000"/>
                <w:kern w:val="0"/>
                <w:sz w:val="14"/>
                <w:szCs w:val="14"/>
                <w:lang w:eastAsia="fr-FR"/>
                <w14:ligatures w14:val="none"/>
              </w:rPr>
              <w:t>)</w:t>
            </w:r>
          </w:p>
        </w:tc>
        <w:tc>
          <w:tcPr>
            <w:tcW w:w="1700" w:type="dxa"/>
            <w:shd w:val="clear" w:color="auto" w:fill="auto"/>
          </w:tcPr>
          <w:p w14:paraId="1AFD48E4" w14:textId="110A8B08"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SNRR = Rapport entre le cumul de précipitations neigeuses et précipitations totales sur la période hivernale (</w:t>
            </w:r>
            <w:r w:rsidR="009A4B8D" w:rsidRPr="00931EC9">
              <w:rPr>
                <w:rFonts w:ascii="Marianne" w:eastAsia="Times New Roman" w:hAnsi="Marianne" w:cs="Calibri"/>
                <w:color w:val="000000"/>
                <w:kern w:val="0"/>
                <w:sz w:val="14"/>
                <w:szCs w:val="14"/>
                <w:lang w:eastAsia="fr-FR"/>
                <w14:ligatures w14:val="none"/>
              </w:rPr>
              <w:t>nov.</w:t>
            </w:r>
            <w:r w:rsidRPr="00931EC9">
              <w:rPr>
                <w:rFonts w:ascii="Marianne" w:eastAsia="Times New Roman" w:hAnsi="Marianne" w:cs="Calibri"/>
                <w:color w:val="000000"/>
                <w:kern w:val="0"/>
                <w:sz w:val="14"/>
                <w:szCs w:val="14"/>
                <w:lang w:eastAsia="fr-FR"/>
                <w14:ligatures w14:val="none"/>
              </w:rPr>
              <w:t xml:space="preserve"> à avril)</w:t>
            </w:r>
            <w:r w:rsidR="009B6D94" w:rsidRPr="00931EC9">
              <w:rPr>
                <w:rFonts w:ascii="Marianne" w:eastAsia="Times New Roman" w:hAnsi="Marianne" w:cs="Calibri"/>
                <w:color w:val="000000"/>
                <w:kern w:val="0"/>
                <w:sz w:val="14"/>
                <w:szCs w:val="14"/>
                <w:lang w:eastAsia="fr-FR"/>
                <w14:ligatures w14:val="none"/>
              </w:rPr>
              <w:t xml:space="preserve"> (une valeur par hiver er par point de la grille Safran)</w:t>
            </w:r>
          </w:p>
          <w:p w14:paraId="01E20F86" w14:textId="13E0EB63"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SNRRref = Rapport moyen entre le cumul de précipitations neigeuses et précipitations totales sur </w:t>
            </w:r>
            <w:r w:rsidR="004603BC" w:rsidRPr="00931EC9">
              <w:rPr>
                <w:rFonts w:ascii="Marianne" w:eastAsia="Times New Roman" w:hAnsi="Marianne" w:cs="Calibri"/>
                <w:color w:val="000000"/>
                <w:kern w:val="0"/>
                <w:sz w:val="14"/>
                <w:szCs w:val="14"/>
                <w:lang w:eastAsia="fr-FR"/>
                <w14:ligatures w14:val="none"/>
              </w:rPr>
              <w:t xml:space="preserve">les périodes </w:t>
            </w:r>
            <w:r w:rsidR="004603BC" w:rsidRPr="00931EC9">
              <w:rPr>
                <w:rFonts w:ascii="Marianne" w:eastAsia="Times New Roman" w:hAnsi="Marianne" w:cs="Calibri"/>
                <w:color w:val="000000"/>
                <w:kern w:val="0"/>
                <w:sz w:val="14"/>
                <w:szCs w:val="14"/>
                <w:lang w:eastAsia="fr-FR"/>
                <w14:ligatures w14:val="none"/>
              </w:rPr>
              <w:lastRenderedPageBreak/>
              <w:t xml:space="preserve">hivernales de </w:t>
            </w:r>
            <w:r w:rsidRPr="00931EC9">
              <w:rPr>
                <w:rFonts w:ascii="Marianne" w:eastAsia="Times New Roman" w:hAnsi="Marianne" w:cs="Calibri"/>
                <w:color w:val="000000"/>
                <w:kern w:val="0"/>
                <w:sz w:val="14"/>
                <w:szCs w:val="14"/>
                <w:lang w:eastAsia="fr-FR"/>
                <w14:ligatures w14:val="none"/>
              </w:rPr>
              <w:t>la période de référence [1973-2005]</w:t>
            </w:r>
          </w:p>
          <w:p w14:paraId="44C19D3E" w14:textId="587A4019" w:rsidR="0058436F" w:rsidRPr="00931EC9" w:rsidRDefault="00341AC0" w:rsidP="00341AC0">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SNRR - SNRRref (indicateur saisonnier)</w:t>
            </w:r>
          </w:p>
        </w:tc>
        <w:tc>
          <w:tcPr>
            <w:tcW w:w="1700" w:type="dxa"/>
            <w:shd w:val="clear" w:color="auto" w:fill="auto"/>
          </w:tcPr>
          <w:p w14:paraId="05842432" w14:textId="7A1CB64D"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lastRenderedPageBreak/>
              <w:t xml:space="preserve">Q05 = </w:t>
            </w:r>
            <w:r w:rsidR="009B6D94" w:rsidRPr="00931EC9">
              <w:rPr>
                <w:rFonts w:ascii="Marianne" w:eastAsia="Times New Roman" w:hAnsi="Marianne" w:cs="Calibri"/>
                <w:color w:val="000000"/>
                <w:kern w:val="0"/>
                <w:sz w:val="14"/>
                <w:szCs w:val="14"/>
                <w:lang w:eastAsia="fr-FR"/>
                <w14:ligatures w14:val="none"/>
              </w:rPr>
              <w:t>« </w:t>
            </w:r>
            <w:r w:rsidRPr="00931EC9">
              <w:rPr>
                <w:rFonts w:ascii="Marianne" w:eastAsia="Times New Roman" w:hAnsi="Marianne" w:cs="Calibri"/>
                <w:color w:val="000000"/>
                <w:kern w:val="0"/>
                <w:sz w:val="14"/>
                <w:szCs w:val="14"/>
                <w:lang w:eastAsia="fr-FR"/>
                <w14:ligatures w14:val="none"/>
              </w:rPr>
              <w:t>Très bas débits [m3/s]</w:t>
            </w:r>
            <w:r w:rsidR="009B6D94" w:rsidRPr="00931EC9">
              <w:rPr>
                <w:rFonts w:ascii="Marianne" w:eastAsia="Times New Roman" w:hAnsi="Marianne" w:cs="Calibri"/>
                <w:color w:val="000000"/>
                <w:kern w:val="0"/>
                <w:sz w:val="14"/>
                <w:szCs w:val="14"/>
                <w:lang w:eastAsia="fr-FR"/>
                <w14:ligatures w14:val="none"/>
              </w:rPr>
              <w:t> »</w:t>
            </w:r>
            <w:r w:rsidRPr="00931EC9">
              <w:rPr>
                <w:rFonts w:ascii="Marianne" w:eastAsia="Times New Roman" w:hAnsi="Marianne" w:cs="Calibri"/>
                <w:color w:val="000000"/>
                <w:kern w:val="0"/>
                <w:sz w:val="14"/>
                <w:szCs w:val="14"/>
                <w:lang w:eastAsia="fr-FR"/>
                <w14:ligatures w14:val="none"/>
              </w:rPr>
              <w:t>, 5e centile des débits quotidiens (</w:t>
            </w:r>
            <w:r w:rsidR="00FC0F28" w:rsidRPr="00931EC9">
              <w:rPr>
                <w:rFonts w:ascii="Marianne" w:eastAsia="Times New Roman" w:hAnsi="Marianne" w:cs="Calibri"/>
                <w:color w:val="000000"/>
                <w:kern w:val="0"/>
                <w:sz w:val="14"/>
                <w:szCs w:val="14"/>
                <w:lang w:eastAsia="fr-FR"/>
                <w14:ligatures w14:val="none"/>
              </w:rPr>
              <w:t>une valeur par</w:t>
            </w:r>
            <w:r w:rsidRPr="00931EC9">
              <w:rPr>
                <w:rFonts w:ascii="Marianne" w:eastAsia="Times New Roman" w:hAnsi="Marianne" w:cs="Calibri"/>
                <w:color w:val="000000"/>
                <w:kern w:val="0"/>
                <w:sz w:val="14"/>
                <w:szCs w:val="14"/>
                <w:lang w:eastAsia="fr-FR"/>
                <w14:ligatures w14:val="none"/>
              </w:rPr>
              <w:t xml:space="preserve"> mois </w:t>
            </w:r>
            <w:r w:rsidR="00FC0F28" w:rsidRPr="00931EC9">
              <w:rPr>
                <w:rFonts w:ascii="Marianne" w:eastAsia="Times New Roman" w:hAnsi="Marianne" w:cs="Calibri"/>
                <w:color w:val="000000"/>
                <w:kern w:val="0"/>
                <w:sz w:val="14"/>
                <w:szCs w:val="14"/>
                <w:lang w:eastAsia="fr-FR"/>
                <w14:ligatures w14:val="none"/>
              </w:rPr>
              <w:t>et par point de la grille Safran</w:t>
            </w:r>
            <w:r w:rsidRPr="00931EC9">
              <w:rPr>
                <w:rFonts w:ascii="Marianne" w:eastAsia="Times New Roman" w:hAnsi="Marianne" w:cs="Calibri"/>
                <w:color w:val="000000"/>
                <w:kern w:val="0"/>
                <w:sz w:val="14"/>
                <w:szCs w:val="14"/>
                <w:lang w:eastAsia="fr-FR"/>
                <w14:ligatures w14:val="none"/>
              </w:rPr>
              <w:t>)</w:t>
            </w:r>
          </w:p>
          <w:p w14:paraId="396D57A0" w14:textId="4C0FBE85"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Q05R = Moyenne sur la période de référence [1976-2005]</w:t>
            </w:r>
          </w:p>
          <w:p w14:paraId="52BA365A" w14:textId="16D90E26" w:rsidR="0058436F" w:rsidRPr="00931EC9" w:rsidRDefault="00341AC0" w:rsidP="00341AC0">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(Q05-Q05R) /Q05R (indicateur mensuel)</w:t>
            </w:r>
          </w:p>
        </w:tc>
      </w:tr>
    </w:tbl>
    <w:p w14:paraId="74386A9F" w14:textId="77777777" w:rsidR="00A749F3" w:rsidRPr="00931EC9" w:rsidRDefault="00A749F3" w:rsidP="00774537">
      <w:pPr>
        <w:rPr>
          <w:rFonts w:ascii="Marianne" w:hAnsi="Marianne"/>
          <w:b/>
          <w:bCs/>
          <w:sz w:val="20"/>
          <w:szCs w:val="20"/>
        </w:rPr>
      </w:pPr>
    </w:p>
    <w:tbl>
      <w:tblPr>
        <w:tblW w:w="9500" w:type="dxa"/>
        <w:tblBorders>
          <w:top w:val="single" w:sz="4" w:space="0" w:color="D1D1D1" w:themeColor="background2" w:themeShade="E6"/>
          <w:left w:val="single" w:sz="4" w:space="0" w:color="D1D1D1" w:themeColor="background2" w:themeShade="E6"/>
          <w:bottom w:val="single" w:sz="4" w:space="0" w:color="D1D1D1" w:themeColor="background2" w:themeShade="E6"/>
          <w:right w:val="single" w:sz="4" w:space="0" w:color="D1D1D1" w:themeColor="background2" w:themeShade="E6"/>
          <w:insideH w:val="single" w:sz="4" w:space="0" w:color="D1D1D1" w:themeColor="background2" w:themeShade="E6"/>
          <w:insideV w:val="single" w:sz="4" w:space="0" w:color="D1D1D1" w:themeColor="background2" w:themeShade="E6"/>
        </w:tblBorders>
        <w:tblCellMar>
          <w:left w:w="70" w:type="dxa"/>
          <w:right w:w="70" w:type="dxa"/>
        </w:tblCellMar>
        <w:tblLook w:val="04A0" w:firstRow="1" w:lastRow="0" w:firstColumn="1" w:lastColumn="0" w:noHBand="0" w:noVBand="1"/>
      </w:tblPr>
      <w:tblGrid>
        <w:gridCol w:w="1000"/>
        <w:gridCol w:w="1700"/>
        <w:gridCol w:w="1700"/>
        <w:gridCol w:w="1700"/>
        <w:gridCol w:w="1700"/>
        <w:gridCol w:w="1700"/>
      </w:tblGrid>
      <w:tr w:rsidR="001D1C06" w:rsidRPr="00931EC9" w14:paraId="5E97BEF5" w14:textId="77777777" w:rsidTr="00C33565">
        <w:trPr>
          <w:trHeight w:val="360"/>
        </w:trPr>
        <w:tc>
          <w:tcPr>
            <w:tcW w:w="1000" w:type="dxa"/>
            <w:shd w:val="clear" w:color="000000" w:fill="283246"/>
            <w:vAlign w:val="center"/>
            <w:hideMark/>
          </w:tcPr>
          <w:p w14:paraId="5A186FD9"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Aléa climatique</w:t>
            </w:r>
          </w:p>
        </w:tc>
        <w:tc>
          <w:tcPr>
            <w:tcW w:w="1700" w:type="dxa"/>
            <w:shd w:val="clear" w:color="000000" w:fill="283246"/>
            <w:vAlign w:val="center"/>
            <w:hideMark/>
          </w:tcPr>
          <w:p w14:paraId="7687AD79"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Stress hydrique</w:t>
            </w:r>
          </w:p>
        </w:tc>
        <w:tc>
          <w:tcPr>
            <w:tcW w:w="1700" w:type="dxa"/>
            <w:shd w:val="clear" w:color="000000" w:fill="283246"/>
            <w:vAlign w:val="center"/>
            <w:hideMark/>
          </w:tcPr>
          <w:p w14:paraId="4E16EC66"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Intrusion saline</w:t>
            </w:r>
          </w:p>
        </w:tc>
        <w:tc>
          <w:tcPr>
            <w:tcW w:w="1700" w:type="dxa"/>
            <w:shd w:val="clear" w:color="000000" w:fill="283246"/>
            <w:vAlign w:val="center"/>
            <w:hideMark/>
          </w:tcPr>
          <w:p w14:paraId="6077DF31"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Hausse du niveau de la mer</w:t>
            </w:r>
          </w:p>
        </w:tc>
        <w:tc>
          <w:tcPr>
            <w:tcW w:w="1700" w:type="dxa"/>
            <w:shd w:val="clear" w:color="000000" w:fill="283246"/>
            <w:vAlign w:val="center"/>
            <w:hideMark/>
          </w:tcPr>
          <w:p w14:paraId="71BA4858"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 xml:space="preserve">Sécheresse </w:t>
            </w:r>
          </w:p>
        </w:tc>
        <w:tc>
          <w:tcPr>
            <w:tcW w:w="1700" w:type="dxa"/>
            <w:shd w:val="clear" w:color="000000" w:fill="283246"/>
            <w:vAlign w:val="center"/>
            <w:hideMark/>
          </w:tcPr>
          <w:p w14:paraId="1276473E"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Fortes précipitations (pluie)</w:t>
            </w:r>
          </w:p>
        </w:tc>
      </w:tr>
      <w:tr w:rsidR="001D1C06" w:rsidRPr="00931EC9" w14:paraId="22D05308" w14:textId="77777777" w:rsidTr="00C33565">
        <w:trPr>
          <w:trHeight w:val="1110"/>
        </w:trPr>
        <w:tc>
          <w:tcPr>
            <w:tcW w:w="1000" w:type="dxa"/>
            <w:shd w:val="clear" w:color="000000" w:fill="283246"/>
            <w:vAlign w:val="center"/>
            <w:hideMark/>
          </w:tcPr>
          <w:p w14:paraId="65DE276B"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Indicateur</w:t>
            </w:r>
          </w:p>
        </w:tc>
        <w:tc>
          <w:tcPr>
            <w:tcW w:w="1700" w:type="dxa"/>
            <w:shd w:val="clear" w:color="auto" w:fill="auto"/>
            <w:vAlign w:val="center"/>
            <w:hideMark/>
          </w:tcPr>
          <w:p w14:paraId="169B3221"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Ecart RELATIF des Très bas débits durant la période d'étiage (juin à octobre) - </w:t>
            </w:r>
            <w:r w:rsidRPr="00931EC9">
              <w:rPr>
                <w:rFonts w:ascii="Marianne" w:eastAsia="Times New Roman" w:hAnsi="Marianne" w:cs="Calibri"/>
                <w:i/>
                <w:iCs/>
                <w:color w:val="000000"/>
                <w:kern w:val="0"/>
                <w:sz w:val="14"/>
                <w:szCs w:val="14"/>
                <w:lang w:eastAsia="fr-FR"/>
                <w14:ligatures w14:val="none"/>
              </w:rPr>
              <w:t>indicateur mensuel</w:t>
            </w:r>
          </w:p>
        </w:tc>
        <w:tc>
          <w:tcPr>
            <w:tcW w:w="1700" w:type="dxa"/>
            <w:shd w:val="clear" w:color="auto" w:fill="auto"/>
            <w:vAlign w:val="center"/>
            <w:hideMark/>
          </w:tcPr>
          <w:p w14:paraId="5ADED1EF"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Ecart RELATIF des Très bas débits - </w:t>
            </w:r>
            <w:r w:rsidRPr="00931EC9">
              <w:rPr>
                <w:rFonts w:ascii="Marianne" w:eastAsia="Times New Roman" w:hAnsi="Marianne" w:cs="Calibri"/>
                <w:i/>
                <w:iCs/>
                <w:color w:val="000000"/>
                <w:kern w:val="0"/>
                <w:sz w:val="14"/>
                <w:szCs w:val="14"/>
                <w:lang w:eastAsia="fr-FR"/>
                <w14:ligatures w14:val="none"/>
              </w:rPr>
              <w:t>indicateur mensuel</w:t>
            </w:r>
          </w:p>
        </w:tc>
        <w:tc>
          <w:tcPr>
            <w:tcW w:w="1700" w:type="dxa"/>
            <w:shd w:val="clear" w:color="auto" w:fill="auto"/>
            <w:vAlign w:val="center"/>
            <w:hideMark/>
          </w:tcPr>
          <w:p w14:paraId="3128B5A3"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Hausse du niveau de la mer - </w:t>
            </w:r>
            <w:r w:rsidRPr="00931EC9">
              <w:rPr>
                <w:rFonts w:ascii="Marianne" w:eastAsia="Times New Roman" w:hAnsi="Marianne" w:cs="Calibri"/>
                <w:i/>
                <w:iCs/>
                <w:color w:val="000000"/>
                <w:kern w:val="0"/>
                <w:sz w:val="14"/>
                <w:szCs w:val="14"/>
                <w:lang w:eastAsia="fr-FR"/>
                <w14:ligatures w14:val="none"/>
              </w:rPr>
              <w:t>tendance nationale (pas d'indicateur à collecter sur cet aléa)</w:t>
            </w:r>
          </w:p>
        </w:tc>
        <w:tc>
          <w:tcPr>
            <w:tcW w:w="1700" w:type="dxa"/>
            <w:shd w:val="clear" w:color="auto" w:fill="auto"/>
            <w:vAlign w:val="center"/>
            <w:hideMark/>
          </w:tcPr>
          <w:p w14:paraId="01CCF2B4"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Écart de période de sécheresse - </w:t>
            </w:r>
            <w:r w:rsidRPr="00931EC9">
              <w:rPr>
                <w:rFonts w:ascii="Marianne" w:eastAsia="Times New Roman" w:hAnsi="Marianne" w:cs="Calibri"/>
                <w:i/>
                <w:iCs/>
                <w:color w:val="000000"/>
                <w:kern w:val="0"/>
                <w:sz w:val="14"/>
                <w:szCs w:val="14"/>
                <w:lang w:eastAsia="fr-FR"/>
                <w14:ligatures w14:val="none"/>
              </w:rPr>
              <w:t>indicateur annuel</w:t>
            </w:r>
          </w:p>
        </w:tc>
        <w:tc>
          <w:tcPr>
            <w:tcW w:w="1700" w:type="dxa"/>
            <w:shd w:val="clear" w:color="auto" w:fill="auto"/>
            <w:vAlign w:val="center"/>
            <w:hideMark/>
          </w:tcPr>
          <w:p w14:paraId="2E87979E" w14:textId="2E9783DB"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Écart du nombre de jours de fortes précipitations (p&gt;20 mm) - </w:t>
            </w:r>
            <w:r w:rsidRPr="00931EC9">
              <w:rPr>
                <w:rFonts w:ascii="Marianne" w:eastAsia="Times New Roman" w:hAnsi="Marianne" w:cs="Calibri"/>
                <w:i/>
                <w:iCs/>
                <w:color w:val="000000"/>
                <w:kern w:val="0"/>
                <w:sz w:val="14"/>
                <w:szCs w:val="14"/>
                <w:lang w:eastAsia="fr-FR"/>
                <w14:ligatures w14:val="none"/>
              </w:rPr>
              <w:t>indicateur annuel</w:t>
            </w:r>
          </w:p>
        </w:tc>
      </w:tr>
      <w:tr w:rsidR="001D1C06" w:rsidRPr="00931EC9" w14:paraId="7B4D5F82" w14:textId="77777777" w:rsidTr="00C33565">
        <w:trPr>
          <w:trHeight w:val="290"/>
        </w:trPr>
        <w:tc>
          <w:tcPr>
            <w:tcW w:w="1000" w:type="dxa"/>
            <w:shd w:val="clear" w:color="000000" w:fill="283246"/>
            <w:vAlign w:val="center"/>
            <w:hideMark/>
          </w:tcPr>
          <w:p w14:paraId="2D0E2117"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Code DRIAS</w:t>
            </w:r>
          </w:p>
        </w:tc>
        <w:tc>
          <w:tcPr>
            <w:tcW w:w="1700" w:type="dxa"/>
            <w:shd w:val="clear" w:color="auto" w:fill="auto"/>
            <w:vAlign w:val="center"/>
            <w:hideMark/>
          </w:tcPr>
          <w:p w14:paraId="12183844"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ARQ05</w:t>
            </w:r>
          </w:p>
        </w:tc>
        <w:tc>
          <w:tcPr>
            <w:tcW w:w="1700" w:type="dxa"/>
            <w:shd w:val="clear" w:color="auto" w:fill="auto"/>
            <w:vAlign w:val="center"/>
            <w:hideMark/>
          </w:tcPr>
          <w:p w14:paraId="46333210"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ARQ05</w:t>
            </w:r>
          </w:p>
        </w:tc>
        <w:tc>
          <w:tcPr>
            <w:tcW w:w="1700" w:type="dxa"/>
            <w:shd w:val="clear" w:color="auto" w:fill="auto"/>
            <w:vAlign w:val="center"/>
            <w:hideMark/>
          </w:tcPr>
          <w:p w14:paraId="351473D8"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700" w:type="dxa"/>
            <w:shd w:val="clear" w:color="auto" w:fill="auto"/>
            <w:vAlign w:val="center"/>
            <w:hideMark/>
          </w:tcPr>
          <w:p w14:paraId="6CACEBC0"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APXCDD</w:t>
            </w:r>
          </w:p>
        </w:tc>
        <w:tc>
          <w:tcPr>
            <w:tcW w:w="1700" w:type="dxa"/>
            <w:shd w:val="clear" w:color="auto" w:fill="auto"/>
            <w:vAlign w:val="center"/>
            <w:hideMark/>
          </w:tcPr>
          <w:p w14:paraId="40DD0D20"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APN20MM</w:t>
            </w:r>
          </w:p>
        </w:tc>
      </w:tr>
      <w:tr w:rsidR="001D1C06" w:rsidRPr="00931EC9" w14:paraId="3CCB1B17" w14:textId="77777777" w:rsidTr="00C33565">
        <w:trPr>
          <w:trHeight w:val="290"/>
        </w:trPr>
        <w:tc>
          <w:tcPr>
            <w:tcW w:w="1000" w:type="dxa"/>
            <w:shd w:val="clear" w:color="000000" w:fill="283246"/>
            <w:vAlign w:val="center"/>
            <w:hideMark/>
          </w:tcPr>
          <w:p w14:paraId="62560B17" w14:textId="77777777" w:rsidR="001D1C06" w:rsidRPr="00931EC9" w:rsidRDefault="001D1C06" w:rsidP="001D1C06">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Unité</w:t>
            </w:r>
          </w:p>
        </w:tc>
        <w:tc>
          <w:tcPr>
            <w:tcW w:w="1700" w:type="dxa"/>
            <w:shd w:val="clear" w:color="auto" w:fill="auto"/>
            <w:vAlign w:val="center"/>
            <w:hideMark/>
          </w:tcPr>
          <w:p w14:paraId="19F45DC8"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700" w:type="dxa"/>
            <w:shd w:val="clear" w:color="auto" w:fill="auto"/>
            <w:vAlign w:val="center"/>
            <w:hideMark/>
          </w:tcPr>
          <w:p w14:paraId="4EBE6EC3"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700" w:type="dxa"/>
            <w:shd w:val="clear" w:color="auto" w:fill="auto"/>
            <w:vAlign w:val="center"/>
            <w:hideMark/>
          </w:tcPr>
          <w:p w14:paraId="7AAC1603"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Sans unité</w:t>
            </w:r>
          </w:p>
        </w:tc>
        <w:tc>
          <w:tcPr>
            <w:tcW w:w="1700" w:type="dxa"/>
            <w:shd w:val="clear" w:color="auto" w:fill="auto"/>
            <w:vAlign w:val="center"/>
            <w:hideMark/>
          </w:tcPr>
          <w:p w14:paraId="36D575DD"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Jours</w:t>
            </w:r>
          </w:p>
        </w:tc>
        <w:tc>
          <w:tcPr>
            <w:tcW w:w="1700" w:type="dxa"/>
            <w:shd w:val="clear" w:color="auto" w:fill="auto"/>
            <w:vAlign w:val="center"/>
            <w:hideMark/>
          </w:tcPr>
          <w:p w14:paraId="36177408"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Jours</w:t>
            </w:r>
          </w:p>
        </w:tc>
      </w:tr>
      <w:tr w:rsidR="00341AC0" w:rsidRPr="00931EC9" w14:paraId="1FF86258" w14:textId="77777777" w:rsidTr="00C33565">
        <w:trPr>
          <w:trHeight w:val="2311"/>
        </w:trPr>
        <w:tc>
          <w:tcPr>
            <w:tcW w:w="1000" w:type="dxa"/>
            <w:shd w:val="clear" w:color="000000" w:fill="283246"/>
            <w:vAlign w:val="center"/>
          </w:tcPr>
          <w:p w14:paraId="0F82023D" w14:textId="07A61811" w:rsidR="00341AC0" w:rsidRPr="00931EC9" w:rsidRDefault="00341AC0" w:rsidP="001D1C06">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Calcul</w:t>
            </w:r>
          </w:p>
        </w:tc>
        <w:tc>
          <w:tcPr>
            <w:tcW w:w="1700" w:type="dxa"/>
            <w:shd w:val="clear" w:color="auto" w:fill="auto"/>
          </w:tcPr>
          <w:p w14:paraId="6562E8C7" w14:textId="77777777" w:rsidR="00FC0F28"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Q05 = </w:t>
            </w:r>
            <w:r w:rsidR="00FC0F28" w:rsidRPr="00931EC9">
              <w:rPr>
                <w:rFonts w:ascii="Marianne" w:eastAsia="Times New Roman" w:hAnsi="Marianne" w:cs="Calibri"/>
                <w:color w:val="000000"/>
                <w:kern w:val="0"/>
                <w:sz w:val="14"/>
                <w:szCs w:val="14"/>
                <w:lang w:eastAsia="fr-FR"/>
                <w14:ligatures w14:val="none"/>
              </w:rPr>
              <w:t>« </w:t>
            </w:r>
            <w:r w:rsidRPr="00931EC9">
              <w:rPr>
                <w:rFonts w:ascii="Marianne" w:eastAsia="Times New Roman" w:hAnsi="Marianne" w:cs="Calibri"/>
                <w:color w:val="000000"/>
                <w:kern w:val="0"/>
                <w:sz w:val="14"/>
                <w:szCs w:val="14"/>
                <w:lang w:eastAsia="fr-FR"/>
                <w14:ligatures w14:val="none"/>
              </w:rPr>
              <w:t>Très bas débits [m3/s]</w:t>
            </w:r>
            <w:r w:rsidR="00FC0F28" w:rsidRPr="00931EC9">
              <w:rPr>
                <w:rFonts w:ascii="Marianne" w:eastAsia="Times New Roman" w:hAnsi="Marianne" w:cs="Calibri"/>
                <w:color w:val="000000"/>
                <w:kern w:val="0"/>
                <w:sz w:val="14"/>
                <w:szCs w:val="14"/>
                <w:lang w:eastAsia="fr-FR"/>
                <w14:ligatures w14:val="none"/>
              </w:rPr>
              <w:t> »</w:t>
            </w:r>
            <w:r w:rsidRPr="00931EC9">
              <w:rPr>
                <w:rFonts w:ascii="Marianne" w:eastAsia="Times New Roman" w:hAnsi="Marianne" w:cs="Calibri"/>
                <w:color w:val="000000"/>
                <w:kern w:val="0"/>
                <w:sz w:val="14"/>
                <w:szCs w:val="14"/>
                <w:lang w:eastAsia="fr-FR"/>
                <w14:ligatures w14:val="none"/>
              </w:rPr>
              <w:t xml:space="preserve">, 5e centile des débits quotidiens </w:t>
            </w:r>
            <w:r w:rsidR="00FC0F28" w:rsidRPr="00931EC9">
              <w:rPr>
                <w:rFonts w:ascii="Marianne" w:eastAsia="Times New Roman" w:hAnsi="Marianne" w:cs="Calibri"/>
                <w:color w:val="000000"/>
                <w:kern w:val="0"/>
                <w:sz w:val="14"/>
                <w:szCs w:val="14"/>
                <w:lang w:eastAsia="fr-FR"/>
                <w14:ligatures w14:val="none"/>
              </w:rPr>
              <w:t>(une valeur par mois et par point de la grille Safran)</w:t>
            </w:r>
          </w:p>
          <w:p w14:paraId="0DB68A51" w14:textId="130CC47E"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Q05R = Moyenne sur la période de référence [1976-2005]</w:t>
            </w:r>
          </w:p>
          <w:p w14:paraId="099C9C81" w14:textId="0C334755" w:rsidR="00341AC0" w:rsidRPr="00931EC9" w:rsidRDefault="00341AC0" w:rsidP="00341AC0">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(Q05-Q05R) /Q05R (indicateur mensuel)</w:t>
            </w:r>
          </w:p>
        </w:tc>
        <w:tc>
          <w:tcPr>
            <w:tcW w:w="1700" w:type="dxa"/>
            <w:shd w:val="clear" w:color="auto" w:fill="auto"/>
          </w:tcPr>
          <w:p w14:paraId="64E6D63A" w14:textId="77777777" w:rsidR="00FC0F28" w:rsidRPr="00931EC9" w:rsidRDefault="00FC0F28" w:rsidP="00FC0F28">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Q05 = « Très bas débits [m3/s] », 5e centile des débits quotidiens (une valeur par mois et par point de la grille Safran)</w:t>
            </w:r>
          </w:p>
          <w:p w14:paraId="06B54B9C" w14:textId="77777777" w:rsidR="00FC0F28" w:rsidRPr="00931EC9" w:rsidRDefault="00FC0F28" w:rsidP="00FC0F28">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Q05R = Moyenne sur la période de référence [1976-2005]</w:t>
            </w:r>
          </w:p>
          <w:p w14:paraId="582CB922" w14:textId="74225FA8" w:rsidR="00341AC0" w:rsidRPr="00931EC9" w:rsidRDefault="00FC0F28" w:rsidP="00FC0F28">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(Q05-Q05R) /Q05R (indicateur mensuel)</w:t>
            </w:r>
          </w:p>
        </w:tc>
        <w:tc>
          <w:tcPr>
            <w:tcW w:w="1700" w:type="dxa"/>
            <w:shd w:val="clear" w:color="auto" w:fill="auto"/>
          </w:tcPr>
          <w:p w14:paraId="46C73700" w14:textId="77777777"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p>
        </w:tc>
        <w:tc>
          <w:tcPr>
            <w:tcW w:w="1700" w:type="dxa"/>
            <w:shd w:val="clear" w:color="auto" w:fill="auto"/>
          </w:tcPr>
          <w:p w14:paraId="1756D781" w14:textId="77777777"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RRi = précipitations quotidiennes du jour i</w:t>
            </w:r>
          </w:p>
          <w:p w14:paraId="79963B03" w14:textId="77777777"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Nj = Nombre de jours consécutifs pour lesquels RRi &lt; 1 mm sur une s</w:t>
            </w:r>
            <w:r w:rsidRPr="00931EC9">
              <w:rPr>
                <w:rFonts w:ascii="Marianne" w:eastAsia="Times New Roman" w:hAnsi="Marianne" w:cs="Marianne"/>
                <w:color w:val="000000"/>
                <w:kern w:val="0"/>
                <w:sz w:val="14"/>
                <w:szCs w:val="14"/>
                <w:lang w:eastAsia="fr-FR"/>
                <w14:ligatures w14:val="none"/>
              </w:rPr>
              <w:t>é</w:t>
            </w:r>
            <w:r w:rsidRPr="00931EC9">
              <w:rPr>
                <w:rFonts w:ascii="Marianne" w:eastAsia="Times New Roman" w:hAnsi="Marianne" w:cs="Calibri"/>
                <w:color w:val="000000"/>
                <w:kern w:val="0"/>
                <w:sz w:val="14"/>
                <w:szCs w:val="14"/>
                <w:lang w:eastAsia="fr-FR"/>
                <w14:ligatures w14:val="none"/>
              </w:rPr>
              <w:t>rie j d'une ann</w:t>
            </w:r>
            <w:r w:rsidRPr="00931EC9">
              <w:rPr>
                <w:rFonts w:ascii="Marianne" w:eastAsia="Times New Roman" w:hAnsi="Marianne" w:cs="Marianne"/>
                <w:color w:val="000000"/>
                <w:kern w:val="0"/>
                <w:sz w:val="14"/>
                <w:szCs w:val="14"/>
                <w:lang w:eastAsia="fr-FR"/>
                <w14:ligatures w14:val="none"/>
              </w:rPr>
              <w:t>é</w:t>
            </w:r>
            <w:r w:rsidRPr="00931EC9">
              <w:rPr>
                <w:rFonts w:ascii="Marianne" w:eastAsia="Times New Roman" w:hAnsi="Marianne" w:cs="Calibri"/>
                <w:color w:val="000000"/>
                <w:kern w:val="0"/>
                <w:sz w:val="14"/>
                <w:szCs w:val="14"/>
                <w:lang w:eastAsia="fr-FR"/>
                <w14:ligatures w14:val="none"/>
              </w:rPr>
              <w:t>e de la p</w:t>
            </w:r>
            <w:r w:rsidRPr="00931EC9">
              <w:rPr>
                <w:rFonts w:ascii="Marianne" w:eastAsia="Times New Roman" w:hAnsi="Marianne" w:cs="Marianne"/>
                <w:color w:val="000000"/>
                <w:kern w:val="0"/>
                <w:sz w:val="14"/>
                <w:szCs w:val="14"/>
                <w:lang w:eastAsia="fr-FR"/>
                <w14:ligatures w14:val="none"/>
              </w:rPr>
              <w:t>é</w:t>
            </w:r>
            <w:r w:rsidRPr="00931EC9">
              <w:rPr>
                <w:rFonts w:ascii="Marianne" w:eastAsia="Times New Roman" w:hAnsi="Marianne" w:cs="Calibri"/>
                <w:color w:val="000000"/>
                <w:kern w:val="0"/>
                <w:sz w:val="14"/>
                <w:szCs w:val="14"/>
                <w:lang w:eastAsia="fr-FR"/>
                <w14:ligatures w14:val="none"/>
              </w:rPr>
              <w:t>riode consid</w:t>
            </w:r>
            <w:r w:rsidRPr="00931EC9">
              <w:rPr>
                <w:rFonts w:ascii="Marianne" w:eastAsia="Times New Roman" w:hAnsi="Marianne" w:cs="Marianne"/>
                <w:color w:val="000000"/>
                <w:kern w:val="0"/>
                <w:sz w:val="14"/>
                <w:szCs w:val="14"/>
                <w:lang w:eastAsia="fr-FR"/>
                <w14:ligatures w14:val="none"/>
              </w:rPr>
              <w:t>é</w:t>
            </w:r>
            <w:r w:rsidRPr="00931EC9">
              <w:rPr>
                <w:rFonts w:ascii="Marianne" w:eastAsia="Times New Roman" w:hAnsi="Marianne" w:cs="Calibri"/>
                <w:color w:val="000000"/>
                <w:kern w:val="0"/>
                <w:sz w:val="14"/>
                <w:szCs w:val="14"/>
                <w:lang w:eastAsia="fr-FR"/>
                <w14:ligatures w14:val="none"/>
              </w:rPr>
              <w:t>r</w:t>
            </w:r>
            <w:r w:rsidRPr="00931EC9">
              <w:rPr>
                <w:rFonts w:ascii="Marianne" w:eastAsia="Times New Roman" w:hAnsi="Marianne" w:cs="Marianne"/>
                <w:color w:val="000000"/>
                <w:kern w:val="0"/>
                <w:sz w:val="14"/>
                <w:szCs w:val="14"/>
                <w:lang w:eastAsia="fr-FR"/>
                <w14:ligatures w14:val="none"/>
              </w:rPr>
              <w:t>é</w:t>
            </w:r>
            <w:r w:rsidRPr="00931EC9">
              <w:rPr>
                <w:rFonts w:ascii="Marianne" w:eastAsia="Times New Roman" w:hAnsi="Marianne" w:cs="Calibri"/>
                <w:color w:val="000000"/>
                <w:kern w:val="0"/>
                <w:sz w:val="14"/>
                <w:szCs w:val="14"/>
                <w:lang w:eastAsia="fr-FR"/>
                <w14:ligatures w14:val="none"/>
              </w:rPr>
              <w:t>e</w:t>
            </w:r>
          </w:p>
          <w:p w14:paraId="1362E96A" w14:textId="77777777"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NRj = Nj pour la période de référence [1976-2005]</w:t>
            </w:r>
          </w:p>
          <w:p w14:paraId="6395D92F" w14:textId="48A5A41D" w:rsidR="00341AC0" w:rsidRPr="00931EC9" w:rsidRDefault="00341AC0" w:rsidP="00341AC0">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Max [Nj] - Max [NRj] (indicateur annuel)</w:t>
            </w:r>
          </w:p>
        </w:tc>
        <w:tc>
          <w:tcPr>
            <w:tcW w:w="1700" w:type="dxa"/>
            <w:shd w:val="clear" w:color="auto" w:fill="auto"/>
          </w:tcPr>
          <w:p w14:paraId="0B9A6FCD" w14:textId="77777777"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RRi = précipitations quotidiennes du jour i</w:t>
            </w:r>
          </w:p>
          <w:p w14:paraId="3EBFC2B2" w14:textId="1066F876"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 = Nombre de jours pour lesquels RRi ≥ 20 mm (</w:t>
            </w:r>
            <w:r w:rsidR="00FC0F28" w:rsidRPr="00931EC9">
              <w:rPr>
                <w:rFonts w:ascii="Marianne" w:eastAsia="Times New Roman" w:hAnsi="Marianne" w:cs="Calibri"/>
                <w:color w:val="000000"/>
                <w:kern w:val="0"/>
                <w:sz w:val="14"/>
                <w:szCs w:val="14"/>
                <w:lang w:eastAsia="fr-FR"/>
                <w14:ligatures w14:val="none"/>
              </w:rPr>
              <w:t>une valeur par année et par point de la grille Safran</w:t>
            </w:r>
            <w:r w:rsidRPr="00931EC9">
              <w:rPr>
                <w:rFonts w:ascii="Marianne" w:eastAsia="Times New Roman" w:hAnsi="Marianne" w:cs="Calibri"/>
                <w:color w:val="000000"/>
                <w:kern w:val="0"/>
                <w:sz w:val="14"/>
                <w:szCs w:val="14"/>
                <w:lang w:eastAsia="fr-FR"/>
                <w14:ligatures w14:val="none"/>
              </w:rPr>
              <w:t>)</w:t>
            </w:r>
          </w:p>
          <w:p w14:paraId="5D9CFB7B" w14:textId="4B4E5B79" w:rsidR="00341AC0" w:rsidRPr="00931EC9" w:rsidRDefault="00341AC0" w:rsidP="00341AC0">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NR = Nombre moyen de jours pour lesquels RRi ≥ 20 mm sur la période de référence</w:t>
            </w:r>
            <w:r w:rsidR="00FC0F28" w:rsidRPr="00931EC9">
              <w:rPr>
                <w:rFonts w:ascii="Marianne" w:eastAsia="Times New Roman" w:hAnsi="Marianne" w:cs="Calibri"/>
                <w:color w:val="000000"/>
                <w:kern w:val="0"/>
                <w:sz w:val="14"/>
                <w:szCs w:val="14"/>
                <w:lang w:eastAsia="fr-FR"/>
                <w14:ligatures w14:val="none"/>
              </w:rPr>
              <w:t xml:space="preserve"> [1976-2005]</w:t>
            </w:r>
          </w:p>
          <w:p w14:paraId="06B9C648" w14:textId="5D240F7A" w:rsidR="00341AC0" w:rsidRPr="00931EC9" w:rsidRDefault="00341AC0" w:rsidP="00C33565">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N - NR [</w:t>
            </w:r>
            <w:r w:rsidR="00C33565" w:rsidRPr="00931EC9">
              <w:rPr>
                <w:rFonts w:ascii="Marianne" w:eastAsia="Times New Roman" w:hAnsi="Marianne" w:cs="Calibri"/>
                <w:b/>
                <w:bCs/>
                <w:color w:val="000000"/>
                <w:kern w:val="0"/>
                <w:sz w:val="14"/>
                <w:szCs w:val="14"/>
                <w:lang w:eastAsia="fr-FR"/>
                <w14:ligatures w14:val="none"/>
              </w:rPr>
              <w:t>indicateur</w:t>
            </w:r>
            <w:r w:rsidRPr="00931EC9">
              <w:rPr>
                <w:rFonts w:ascii="Marianne" w:eastAsia="Times New Roman" w:hAnsi="Marianne" w:cs="Calibri"/>
                <w:b/>
                <w:bCs/>
                <w:color w:val="000000"/>
                <w:kern w:val="0"/>
                <w:sz w:val="14"/>
                <w:szCs w:val="14"/>
                <w:lang w:eastAsia="fr-FR"/>
                <w14:ligatures w14:val="none"/>
              </w:rPr>
              <w:t xml:space="preserve"> annuel]</w:t>
            </w:r>
          </w:p>
        </w:tc>
      </w:tr>
    </w:tbl>
    <w:p w14:paraId="29134552" w14:textId="7472029F" w:rsidR="007402DD" w:rsidRPr="00931EC9" w:rsidRDefault="007402DD" w:rsidP="00774537">
      <w:pPr>
        <w:rPr>
          <w:rFonts w:ascii="Marianne" w:hAnsi="Marianne"/>
          <w:b/>
          <w:bCs/>
          <w:sz w:val="20"/>
          <w:szCs w:val="20"/>
        </w:rPr>
      </w:pPr>
    </w:p>
    <w:tbl>
      <w:tblPr>
        <w:tblW w:w="7800" w:type="dxa"/>
        <w:tblBorders>
          <w:top w:val="single" w:sz="4" w:space="0" w:color="D1D1D1" w:themeColor="background2" w:themeShade="E6"/>
          <w:left w:val="single" w:sz="4" w:space="0" w:color="D1D1D1" w:themeColor="background2" w:themeShade="E6"/>
          <w:bottom w:val="single" w:sz="4" w:space="0" w:color="D1D1D1" w:themeColor="background2" w:themeShade="E6"/>
          <w:right w:val="single" w:sz="4" w:space="0" w:color="D1D1D1" w:themeColor="background2" w:themeShade="E6"/>
          <w:insideH w:val="single" w:sz="4" w:space="0" w:color="D1D1D1" w:themeColor="background2" w:themeShade="E6"/>
          <w:insideV w:val="single" w:sz="4" w:space="0" w:color="D1D1D1" w:themeColor="background2" w:themeShade="E6"/>
        </w:tblBorders>
        <w:tblCellMar>
          <w:left w:w="70" w:type="dxa"/>
          <w:right w:w="70" w:type="dxa"/>
        </w:tblCellMar>
        <w:tblLook w:val="04A0" w:firstRow="1" w:lastRow="0" w:firstColumn="1" w:lastColumn="0" w:noHBand="0" w:noVBand="1"/>
      </w:tblPr>
      <w:tblGrid>
        <w:gridCol w:w="1000"/>
        <w:gridCol w:w="1700"/>
        <w:gridCol w:w="1700"/>
        <w:gridCol w:w="1700"/>
        <w:gridCol w:w="1700"/>
      </w:tblGrid>
      <w:tr w:rsidR="001D1C06" w:rsidRPr="00931EC9" w14:paraId="6D2440B7" w14:textId="77777777" w:rsidTr="00C33565">
        <w:trPr>
          <w:trHeight w:val="360"/>
        </w:trPr>
        <w:tc>
          <w:tcPr>
            <w:tcW w:w="1000" w:type="dxa"/>
            <w:shd w:val="clear" w:color="000000" w:fill="283246"/>
            <w:vAlign w:val="center"/>
            <w:hideMark/>
          </w:tcPr>
          <w:p w14:paraId="0C7F56C7"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Aléa climatique</w:t>
            </w:r>
          </w:p>
        </w:tc>
        <w:tc>
          <w:tcPr>
            <w:tcW w:w="1700" w:type="dxa"/>
            <w:shd w:val="clear" w:color="000000" w:fill="283246"/>
            <w:vAlign w:val="center"/>
            <w:hideMark/>
          </w:tcPr>
          <w:p w14:paraId="0C30BDB4"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Inondation fluviale</w:t>
            </w:r>
          </w:p>
        </w:tc>
        <w:tc>
          <w:tcPr>
            <w:tcW w:w="1700" w:type="dxa"/>
            <w:shd w:val="clear" w:color="000000" w:fill="283246"/>
            <w:vAlign w:val="center"/>
            <w:hideMark/>
          </w:tcPr>
          <w:p w14:paraId="44EA58B7"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Inondation pluviale</w:t>
            </w:r>
          </w:p>
        </w:tc>
        <w:tc>
          <w:tcPr>
            <w:tcW w:w="1700" w:type="dxa"/>
            <w:shd w:val="clear" w:color="000000" w:fill="283246"/>
            <w:vAlign w:val="center"/>
            <w:hideMark/>
          </w:tcPr>
          <w:p w14:paraId="6D5A3267"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Inondation par remontée de nappe</w:t>
            </w:r>
          </w:p>
        </w:tc>
        <w:tc>
          <w:tcPr>
            <w:tcW w:w="1700" w:type="dxa"/>
            <w:shd w:val="clear" w:color="000000" w:fill="283246"/>
            <w:vAlign w:val="center"/>
            <w:hideMark/>
          </w:tcPr>
          <w:p w14:paraId="384C9606"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Inondation côtière</w:t>
            </w:r>
          </w:p>
        </w:tc>
      </w:tr>
      <w:tr w:rsidR="001D1C06" w:rsidRPr="00931EC9" w14:paraId="79E10166" w14:textId="77777777" w:rsidTr="00C33565">
        <w:trPr>
          <w:trHeight w:val="1110"/>
        </w:trPr>
        <w:tc>
          <w:tcPr>
            <w:tcW w:w="1000" w:type="dxa"/>
            <w:shd w:val="clear" w:color="000000" w:fill="283246"/>
            <w:vAlign w:val="center"/>
            <w:hideMark/>
          </w:tcPr>
          <w:p w14:paraId="6B8DA5DC"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Indicateur</w:t>
            </w:r>
          </w:p>
        </w:tc>
        <w:tc>
          <w:tcPr>
            <w:tcW w:w="1700" w:type="dxa"/>
            <w:shd w:val="clear" w:color="auto" w:fill="auto"/>
            <w:vAlign w:val="center"/>
            <w:hideMark/>
          </w:tcPr>
          <w:p w14:paraId="3420CE9A"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Ecart RELATIF des Très forts débits durant la saison hivernale (novembre à avril) - indicateur mensuel</w:t>
            </w:r>
          </w:p>
        </w:tc>
        <w:tc>
          <w:tcPr>
            <w:tcW w:w="1700" w:type="dxa"/>
            <w:shd w:val="clear" w:color="auto" w:fill="auto"/>
            <w:vAlign w:val="center"/>
            <w:hideMark/>
          </w:tcPr>
          <w:p w14:paraId="69A2B027"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Écart relatif des précipitations quotidiennes extrêmes (99eme centile) - </w:t>
            </w:r>
            <w:r w:rsidRPr="00931EC9">
              <w:rPr>
                <w:rFonts w:ascii="Marianne" w:eastAsia="Times New Roman" w:hAnsi="Marianne" w:cs="Calibri"/>
                <w:i/>
                <w:iCs/>
                <w:color w:val="000000"/>
                <w:kern w:val="0"/>
                <w:sz w:val="14"/>
                <w:szCs w:val="14"/>
                <w:lang w:eastAsia="fr-FR"/>
                <w14:ligatures w14:val="none"/>
              </w:rPr>
              <w:t>indicateur annuel</w:t>
            </w:r>
          </w:p>
        </w:tc>
        <w:tc>
          <w:tcPr>
            <w:tcW w:w="1700" w:type="dxa"/>
            <w:shd w:val="clear" w:color="auto" w:fill="auto"/>
            <w:vAlign w:val="center"/>
            <w:hideMark/>
          </w:tcPr>
          <w:p w14:paraId="214CA994"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Écart relatif du cumul de précipitations en hiver - </w:t>
            </w:r>
            <w:r w:rsidRPr="00931EC9">
              <w:rPr>
                <w:rFonts w:ascii="Marianne" w:eastAsia="Times New Roman" w:hAnsi="Marianne" w:cs="Calibri"/>
                <w:i/>
                <w:iCs/>
                <w:color w:val="000000"/>
                <w:kern w:val="0"/>
                <w:sz w:val="14"/>
                <w:szCs w:val="14"/>
                <w:lang w:eastAsia="fr-FR"/>
                <w14:ligatures w14:val="none"/>
              </w:rPr>
              <w:t>indicateur saisonnier</w:t>
            </w:r>
          </w:p>
        </w:tc>
        <w:tc>
          <w:tcPr>
            <w:tcW w:w="1700" w:type="dxa"/>
            <w:shd w:val="clear" w:color="auto" w:fill="auto"/>
            <w:vAlign w:val="center"/>
            <w:hideMark/>
          </w:tcPr>
          <w:p w14:paraId="15124B57"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Carte des zones exposées à l'élévation du niveau de la mer à marée haute à +50cm - BRGM</w:t>
            </w:r>
          </w:p>
        </w:tc>
      </w:tr>
      <w:tr w:rsidR="001D1C06" w:rsidRPr="00931EC9" w14:paraId="3BE7D8C8" w14:textId="77777777" w:rsidTr="00C33565">
        <w:trPr>
          <w:trHeight w:val="290"/>
        </w:trPr>
        <w:tc>
          <w:tcPr>
            <w:tcW w:w="1000" w:type="dxa"/>
            <w:shd w:val="clear" w:color="000000" w:fill="283246"/>
            <w:vAlign w:val="center"/>
            <w:hideMark/>
          </w:tcPr>
          <w:p w14:paraId="47FF9A1E"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Code DRIAS</w:t>
            </w:r>
          </w:p>
        </w:tc>
        <w:tc>
          <w:tcPr>
            <w:tcW w:w="1700" w:type="dxa"/>
            <w:shd w:val="clear" w:color="auto" w:fill="auto"/>
            <w:vAlign w:val="center"/>
            <w:hideMark/>
          </w:tcPr>
          <w:p w14:paraId="33C858AD"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ARQ95</w:t>
            </w:r>
          </w:p>
        </w:tc>
        <w:tc>
          <w:tcPr>
            <w:tcW w:w="1700" w:type="dxa"/>
            <w:shd w:val="clear" w:color="auto" w:fill="auto"/>
            <w:vAlign w:val="center"/>
            <w:hideMark/>
          </w:tcPr>
          <w:p w14:paraId="27FEAE47"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ARPQ99</w:t>
            </w:r>
          </w:p>
        </w:tc>
        <w:tc>
          <w:tcPr>
            <w:tcW w:w="1700" w:type="dxa"/>
            <w:shd w:val="clear" w:color="auto" w:fill="auto"/>
            <w:vAlign w:val="center"/>
            <w:hideMark/>
          </w:tcPr>
          <w:p w14:paraId="7070B3EE"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ARRR</w:t>
            </w:r>
          </w:p>
        </w:tc>
        <w:tc>
          <w:tcPr>
            <w:tcW w:w="1700" w:type="dxa"/>
            <w:shd w:val="clear" w:color="auto" w:fill="auto"/>
            <w:vAlign w:val="center"/>
            <w:hideMark/>
          </w:tcPr>
          <w:p w14:paraId="2EB39F02"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r>
      <w:tr w:rsidR="001D1C06" w:rsidRPr="00931EC9" w14:paraId="256B84CF" w14:textId="77777777" w:rsidTr="00C33565">
        <w:trPr>
          <w:trHeight w:val="290"/>
        </w:trPr>
        <w:tc>
          <w:tcPr>
            <w:tcW w:w="1000" w:type="dxa"/>
            <w:shd w:val="clear" w:color="000000" w:fill="283246"/>
            <w:vAlign w:val="center"/>
            <w:hideMark/>
          </w:tcPr>
          <w:p w14:paraId="48744E51" w14:textId="77777777" w:rsidR="001D1C06" w:rsidRPr="00931EC9" w:rsidRDefault="001D1C06" w:rsidP="001D1C06">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Unité</w:t>
            </w:r>
          </w:p>
        </w:tc>
        <w:tc>
          <w:tcPr>
            <w:tcW w:w="1700" w:type="dxa"/>
            <w:shd w:val="clear" w:color="auto" w:fill="auto"/>
            <w:vAlign w:val="center"/>
            <w:hideMark/>
          </w:tcPr>
          <w:p w14:paraId="30ED5537"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700" w:type="dxa"/>
            <w:shd w:val="clear" w:color="auto" w:fill="auto"/>
            <w:vAlign w:val="center"/>
            <w:hideMark/>
          </w:tcPr>
          <w:p w14:paraId="1BEAE604"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700" w:type="dxa"/>
            <w:shd w:val="clear" w:color="auto" w:fill="auto"/>
            <w:vAlign w:val="center"/>
            <w:hideMark/>
          </w:tcPr>
          <w:p w14:paraId="1D86E26D"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700" w:type="dxa"/>
            <w:shd w:val="clear" w:color="auto" w:fill="auto"/>
            <w:vAlign w:val="center"/>
            <w:hideMark/>
          </w:tcPr>
          <w:p w14:paraId="5AA92133"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Sans unité</w:t>
            </w:r>
          </w:p>
        </w:tc>
      </w:tr>
      <w:tr w:rsidR="00C33565" w:rsidRPr="00931EC9" w14:paraId="0D89BE61" w14:textId="77777777" w:rsidTr="00C33565">
        <w:trPr>
          <w:trHeight w:val="290"/>
        </w:trPr>
        <w:tc>
          <w:tcPr>
            <w:tcW w:w="1000" w:type="dxa"/>
            <w:shd w:val="clear" w:color="000000" w:fill="283246"/>
            <w:vAlign w:val="center"/>
          </w:tcPr>
          <w:p w14:paraId="6CDE652B" w14:textId="16F100DC" w:rsidR="00C33565" w:rsidRPr="00931EC9" w:rsidRDefault="00C33565" w:rsidP="001D1C06">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Calcul</w:t>
            </w:r>
          </w:p>
        </w:tc>
        <w:tc>
          <w:tcPr>
            <w:tcW w:w="1700" w:type="dxa"/>
            <w:shd w:val="clear" w:color="auto" w:fill="auto"/>
          </w:tcPr>
          <w:p w14:paraId="08D7CBD5" w14:textId="49675D8C" w:rsidR="00C33565" w:rsidRPr="00931EC9" w:rsidRDefault="00C33565" w:rsidP="00C33565">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Q95 = </w:t>
            </w:r>
            <w:r w:rsidR="00FC0F28" w:rsidRPr="00931EC9">
              <w:rPr>
                <w:rFonts w:ascii="Marianne" w:eastAsia="Times New Roman" w:hAnsi="Marianne" w:cs="Calibri"/>
                <w:color w:val="000000"/>
                <w:kern w:val="0"/>
                <w:sz w:val="14"/>
                <w:szCs w:val="14"/>
                <w:lang w:eastAsia="fr-FR"/>
                <w14:ligatures w14:val="none"/>
              </w:rPr>
              <w:t>« </w:t>
            </w:r>
            <w:r w:rsidRPr="00931EC9">
              <w:rPr>
                <w:rFonts w:ascii="Marianne" w:eastAsia="Times New Roman" w:hAnsi="Marianne" w:cs="Calibri"/>
                <w:color w:val="000000"/>
                <w:kern w:val="0"/>
                <w:sz w:val="14"/>
                <w:szCs w:val="14"/>
                <w:lang w:eastAsia="fr-FR"/>
                <w14:ligatures w14:val="none"/>
              </w:rPr>
              <w:t>Très forts débits [m3/s]</w:t>
            </w:r>
            <w:r w:rsidR="00FC0F28" w:rsidRPr="00931EC9">
              <w:rPr>
                <w:rFonts w:ascii="Marianne" w:eastAsia="Times New Roman" w:hAnsi="Marianne" w:cs="Calibri"/>
                <w:color w:val="000000"/>
                <w:kern w:val="0"/>
                <w:sz w:val="14"/>
                <w:szCs w:val="14"/>
                <w:lang w:eastAsia="fr-FR"/>
                <w14:ligatures w14:val="none"/>
              </w:rPr>
              <w:t> »</w:t>
            </w:r>
            <w:r w:rsidRPr="00931EC9">
              <w:rPr>
                <w:rFonts w:ascii="Marianne" w:eastAsia="Times New Roman" w:hAnsi="Marianne" w:cs="Calibri"/>
                <w:color w:val="000000"/>
                <w:kern w:val="0"/>
                <w:sz w:val="14"/>
                <w:szCs w:val="14"/>
                <w:lang w:eastAsia="fr-FR"/>
                <w14:ligatures w14:val="none"/>
              </w:rPr>
              <w:t>, 95e centile des débits quotidiens (</w:t>
            </w:r>
            <w:r w:rsidR="00FC0F28" w:rsidRPr="00931EC9">
              <w:rPr>
                <w:rFonts w:ascii="Marianne" w:eastAsia="Times New Roman" w:hAnsi="Marianne" w:cs="Calibri"/>
                <w:color w:val="000000"/>
                <w:kern w:val="0"/>
                <w:sz w:val="14"/>
                <w:szCs w:val="14"/>
                <w:lang w:eastAsia="fr-FR"/>
                <w14:ligatures w14:val="none"/>
              </w:rPr>
              <w:t xml:space="preserve">une valeur par </w:t>
            </w:r>
            <w:r w:rsidRPr="00931EC9">
              <w:rPr>
                <w:rFonts w:ascii="Marianne" w:eastAsia="Times New Roman" w:hAnsi="Marianne" w:cs="Calibri"/>
                <w:color w:val="000000"/>
                <w:kern w:val="0"/>
                <w:sz w:val="14"/>
                <w:szCs w:val="14"/>
                <w:lang w:eastAsia="fr-FR"/>
                <w14:ligatures w14:val="none"/>
              </w:rPr>
              <w:t xml:space="preserve">mois de la saison hivernale </w:t>
            </w:r>
            <w:r w:rsidR="00FC0F28" w:rsidRPr="00931EC9">
              <w:rPr>
                <w:rFonts w:ascii="Marianne" w:eastAsia="Times New Roman" w:hAnsi="Marianne" w:cs="Calibri"/>
                <w:color w:val="000000"/>
                <w:kern w:val="0"/>
                <w:sz w:val="14"/>
                <w:szCs w:val="14"/>
                <w:lang w:eastAsia="fr-FR"/>
                <w14:ligatures w14:val="none"/>
              </w:rPr>
              <w:t>et par point de la grille Safran</w:t>
            </w:r>
            <w:r w:rsidRPr="00931EC9">
              <w:rPr>
                <w:rFonts w:ascii="Marianne" w:eastAsia="Times New Roman" w:hAnsi="Marianne" w:cs="Calibri"/>
                <w:color w:val="000000"/>
                <w:kern w:val="0"/>
                <w:sz w:val="14"/>
                <w:szCs w:val="14"/>
                <w:lang w:eastAsia="fr-FR"/>
                <w14:ligatures w14:val="none"/>
              </w:rPr>
              <w:t>)</w:t>
            </w:r>
          </w:p>
          <w:p w14:paraId="59B35DB4" w14:textId="1D7C9024" w:rsidR="00C33565" w:rsidRPr="00931EC9" w:rsidRDefault="00C33565" w:rsidP="00C33565">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Q</w:t>
            </w:r>
            <w:r w:rsidR="00FD104B" w:rsidRPr="00931EC9">
              <w:rPr>
                <w:rFonts w:ascii="Marianne" w:eastAsia="Times New Roman" w:hAnsi="Marianne" w:cs="Calibri"/>
                <w:color w:val="000000"/>
                <w:kern w:val="0"/>
                <w:sz w:val="14"/>
                <w:szCs w:val="14"/>
                <w:lang w:eastAsia="fr-FR"/>
                <w14:ligatures w14:val="none"/>
              </w:rPr>
              <w:t>9</w:t>
            </w:r>
            <w:r w:rsidRPr="00931EC9">
              <w:rPr>
                <w:rFonts w:ascii="Marianne" w:eastAsia="Times New Roman" w:hAnsi="Marianne" w:cs="Calibri"/>
                <w:color w:val="000000"/>
                <w:kern w:val="0"/>
                <w:sz w:val="14"/>
                <w:szCs w:val="14"/>
                <w:lang w:eastAsia="fr-FR"/>
                <w14:ligatures w14:val="none"/>
              </w:rPr>
              <w:t xml:space="preserve">5R = Moyenne </w:t>
            </w:r>
            <w:r w:rsidR="00FD104B" w:rsidRPr="00931EC9">
              <w:rPr>
                <w:rFonts w:ascii="Marianne" w:eastAsia="Times New Roman" w:hAnsi="Marianne" w:cs="Calibri"/>
                <w:color w:val="000000"/>
                <w:kern w:val="0"/>
                <w:sz w:val="14"/>
                <w:szCs w:val="14"/>
                <w:lang w:eastAsia="fr-FR"/>
                <w14:ligatures w14:val="none"/>
              </w:rPr>
              <w:t xml:space="preserve">des Q95 </w:t>
            </w:r>
            <w:r w:rsidRPr="00931EC9">
              <w:rPr>
                <w:rFonts w:ascii="Marianne" w:eastAsia="Times New Roman" w:hAnsi="Marianne" w:cs="Calibri"/>
                <w:color w:val="000000"/>
                <w:kern w:val="0"/>
                <w:sz w:val="14"/>
                <w:szCs w:val="14"/>
                <w:lang w:eastAsia="fr-FR"/>
                <w14:ligatures w14:val="none"/>
              </w:rPr>
              <w:t>sur la période de référence [1976-2005]</w:t>
            </w:r>
          </w:p>
          <w:p w14:paraId="2ADC224D" w14:textId="2FC6D10F" w:rsidR="00C33565" w:rsidRPr="00931EC9" w:rsidRDefault="00C33565" w:rsidP="00C33565">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(Q</w:t>
            </w:r>
            <w:r w:rsidR="00FD104B" w:rsidRPr="00931EC9">
              <w:rPr>
                <w:rFonts w:ascii="Marianne" w:eastAsia="Times New Roman" w:hAnsi="Marianne" w:cs="Calibri"/>
                <w:b/>
                <w:bCs/>
                <w:color w:val="000000"/>
                <w:kern w:val="0"/>
                <w:sz w:val="14"/>
                <w:szCs w:val="14"/>
                <w:lang w:eastAsia="fr-FR"/>
                <w14:ligatures w14:val="none"/>
              </w:rPr>
              <w:t>9</w:t>
            </w:r>
            <w:r w:rsidRPr="00931EC9">
              <w:rPr>
                <w:rFonts w:ascii="Marianne" w:eastAsia="Times New Roman" w:hAnsi="Marianne" w:cs="Calibri"/>
                <w:b/>
                <w:bCs/>
                <w:color w:val="000000"/>
                <w:kern w:val="0"/>
                <w:sz w:val="14"/>
                <w:szCs w:val="14"/>
                <w:lang w:eastAsia="fr-FR"/>
                <w14:ligatures w14:val="none"/>
              </w:rPr>
              <w:t>5-Q</w:t>
            </w:r>
            <w:r w:rsidR="00FD104B" w:rsidRPr="00931EC9">
              <w:rPr>
                <w:rFonts w:ascii="Marianne" w:eastAsia="Times New Roman" w:hAnsi="Marianne" w:cs="Calibri"/>
                <w:b/>
                <w:bCs/>
                <w:color w:val="000000"/>
                <w:kern w:val="0"/>
                <w:sz w:val="14"/>
                <w:szCs w:val="14"/>
                <w:lang w:eastAsia="fr-FR"/>
                <w14:ligatures w14:val="none"/>
              </w:rPr>
              <w:t>9</w:t>
            </w:r>
            <w:r w:rsidRPr="00931EC9">
              <w:rPr>
                <w:rFonts w:ascii="Marianne" w:eastAsia="Times New Roman" w:hAnsi="Marianne" w:cs="Calibri"/>
                <w:b/>
                <w:bCs/>
                <w:color w:val="000000"/>
                <w:kern w:val="0"/>
                <w:sz w:val="14"/>
                <w:szCs w:val="14"/>
                <w:lang w:eastAsia="fr-FR"/>
                <w14:ligatures w14:val="none"/>
              </w:rPr>
              <w:t>5R) /Q</w:t>
            </w:r>
            <w:r w:rsidR="00FD104B" w:rsidRPr="00931EC9">
              <w:rPr>
                <w:rFonts w:ascii="Marianne" w:eastAsia="Times New Roman" w:hAnsi="Marianne" w:cs="Calibri"/>
                <w:b/>
                <w:bCs/>
                <w:color w:val="000000"/>
                <w:kern w:val="0"/>
                <w:sz w:val="14"/>
                <w:szCs w:val="14"/>
                <w:lang w:eastAsia="fr-FR"/>
                <w14:ligatures w14:val="none"/>
              </w:rPr>
              <w:t>9</w:t>
            </w:r>
            <w:r w:rsidRPr="00931EC9">
              <w:rPr>
                <w:rFonts w:ascii="Marianne" w:eastAsia="Times New Roman" w:hAnsi="Marianne" w:cs="Calibri"/>
                <w:b/>
                <w:bCs/>
                <w:color w:val="000000"/>
                <w:kern w:val="0"/>
                <w:sz w:val="14"/>
                <w:szCs w:val="14"/>
                <w:lang w:eastAsia="fr-FR"/>
                <w14:ligatures w14:val="none"/>
              </w:rPr>
              <w:t>5R (indicateur mensuel)</w:t>
            </w:r>
          </w:p>
        </w:tc>
        <w:tc>
          <w:tcPr>
            <w:tcW w:w="1700" w:type="dxa"/>
            <w:shd w:val="clear" w:color="auto" w:fill="auto"/>
          </w:tcPr>
          <w:p w14:paraId="50A7E17F" w14:textId="329A3722" w:rsidR="00C33565" w:rsidRPr="00931EC9" w:rsidRDefault="00C33565" w:rsidP="00C33565">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C99 = 99e centile des précipitations quotidiennes </w:t>
            </w:r>
            <w:r w:rsidR="00FC0F28" w:rsidRPr="00931EC9">
              <w:rPr>
                <w:rFonts w:ascii="Marianne" w:eastAsia="Times New Roman" w:hAnsi="Marianne" w:cs="Calibri"/>
                <w:color w:val="000000"/>
                <w:kern w:val="0"/>
                <w:sz w:val="14"/>
                <w:szCs w:val="14"/>
                <w:lang w:eastAsia="fr-FR"/>
                <w14:ligatures w14:val="none"/>
              </w:rPr>
              <w:t>(une valeur par année et par point de la grille Safran)</w:t>
            </w:r>
            <w:r w:rsidRPr="00931EC9">
              <w:rPr>
                <w:rFonts w:ascii="Marianne" w:eastAsia="Times New Roman" w:hAnsi="Marianne" w:cs="Calibri"/>
                <w:color w:val="000000"/>
                <w:kern w:val="0"/>
                <w:sz w:val="14"/>
                <w:szCs w:val="14"/>
                <w:lang w:eastAsia="fr-FR"/>
                <w14:ligatures w14:val="none"/>
              </w:rPr>
              <w:t xml:space="preserve"> </w:t>
            </w:r>
          </w:p>
          <w:p w14:paraId="5382929D" w14:textId="77777777" w:rsidR="00C33565" w:rsidRPr="00931EC9" w:rsidRDefault="00C33565" w:rsidP="00C33565">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C99_ref = moyenne des C99 sur la période de référence [1976-2005]</w:t>
            </w:r>
          </w:p>
          <w:p w14:paraId="5A1CAB3A" w14:textId="780B9AE2" w:rsidR="00C33565" w:rsidRPr="00931EC9" w:rsidRDefault="00C33565" w:rsidP="00C33565">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[C99-C99_ref] /C99_ref (indicateur annuel)</w:t>
            </w:r>
          </w:p>
        </w:tc>
        <w:tc>
          <w:tcPr>
            <w:tcW w:w="1700" w:type="dxa"/>
            <w:shd w:val="clear" w:color="auto" w:fill="auto"/>
          </w:tcPr>
          <w:p w14:paraId="5EBBD941" w14:textId="51F8D119" w:rsidR="00C33565" w:rsidRPr="00931EC9" w:rsidRDefault="00C33565" w:rsidP="00C33565">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RRC = Cumul </w:t>
            </w:r>
            <w:r w:rsidR="00FC0F28" w:rsidRPr="00931EC9">
              <w:rPr>
                <w:rFonts w:ascii="Marianne" w:eastAsia="Times New Roman" w:hAnsi="Marianne" w:cs="Calibri"/>
                <w:color w:val="000000"/>
                <w:kern w:val="0"/>
                <w:sz w:val="14"/>
                <w:szCs w:val="14"/>
                <w:lang w:eastAsia="fr-FR"/>
                <w14:ligatures w14:val="none"/>
              </w:rPr>
              <w:t xml:space="preserve">des précipitations </w:t>
            </w:r>
            <w:r w:rsidRPr="00931EC9">
              <w:rPr>
                <w:rFonts w:ascii="Marianne" w:eastAsia="Times New Roman" w:hAnsi="Marianne" w:cs="Calibri"/>
                <w:color w:val="000000"/>
                <w:kern w:val="0"/>
                <w:sz w:val="14"/>
                <w:szCs w:val="14"/>
                <w:lang w:eastAsia="fr-FR"/>
                <w14:ligatures w14:val="none"/>
              </w:rPr>
              <w:t>(</w:t>
            </w:r>
            <w:r w:rsidR="00FC0F28" w:rsidRPr="00931EC9">
              <w:rPr>
                <w:rFonts w:ascii="Marianne" w:eastAsia="Times New Roman" w:hAnsi="Marianne" w:cs="Calibri"/>
                <w:color w:val="000000"/>
                <w:kern w:val="0"/>
                <w:sz w:val="14"/>
                <w:szCs w:val="14"/>
                <w:lang w:eastAsia="fr-FR"/>
                <w14:ligatures w14:val="none"/>
              </w:rPr>
              <w:t>une valeur par</w:t>
            </w:r>
            <w:r w:rsidRPr="00931EC9">
              <w:rPr>
                <w:rFonts w:ascii="Marianne" w:eastAsia="Times New Roman" w:hAnsi="Marianne" w:cs="Calibri"/>
                <w:color w:val="000000"/>
                <w:kern w:val="0"/>
                <w:sz w:val="14"/>
                <w:szCs w:val="14"/>
                <w:lang w:eastAsia="fr-FR"/>
                <w14:ligatures w14:val="none"/>
              </w:rPr>
              <w:t xml:space="preserve"> hiver </w:t>
            </w:r>
            <w:r w:rsidR="00FC0F28" w:rsidRPr="00931EC9">
              <w:rPr>
                <w:rFonts w:ascii="Marianne" w:eastAsia="Times New Roman" w:hAnsi="Marianne" w:cs="Calibri"/>
                <w:color w:val="000000"/>
                <w:kern w:val="0"/>
                <w:sz w:val="14"/>
                <w:szCs w:val="14"/>
                <w:lang w:eastAsia="fr-FR"/>
                <w14:ligatures w14:val="none"/>
              </w:rPr>
              <w:t>et par point de la grille Safran</w:t>
            </w:r>
            <w:r w:rsidRPr="00931EC9">
              <w:rPr>
                <w:rFonts w:ascii="Marianne" w:eastAsia="Times New Roman" w:hAnsi="Marianne" w:cs="Calibri"/>
                <w:color w:val="000000"/>
                <w:kern w:val="0"/>
                <w:sz w:val="14"/>
                <w:szCs w:val="14"/>
                <w:lang w:eastAsia="fr-FR"/>
                <w14:ligatures w14:val="none"/>
              </w:rPr>
              <w:t xml:space="preserve">) </w:t>
            </w:r>
          </w:p>
          <w:p w14:paraId="678A70B9" w14:textId="02BBC6AC" w:rsidR="00C33565" w:rsidRPr="00931EC9" w:rsidRDefault="00C33565" w:rsidP="00C33565">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RRCref = Moyenne du cumul des précipitations </w:t>
            </w:r>
            <w:r w:rsidR="00FC0F28" w:rsidRPr="00931EC9">
              <w:rPr>
                <w:rFonts w:ascii="Marianne" w:eastAsia="Times New Roman" w:hAnsi="Marianne" w:cs="Calibri"/>
                <w:color w:val="000000"/>
                <w:kern w:val="0"/>
                <w:sz w:val="14"/>
                <w:szCs w:val="14"/>
                <w:lang w:eastAsia="fr-FR"/>
                <w14:ligatures w14:val="none"/>
              </w:rPr>
              <w:t xml:space="preserve">sur </w:t>
            </w:r>
            <w:r w:rsidRPr="00931EC9">
              <w:rPr>
                <w:rFonts w:ascii="Marianne" w:eastAsia="Times New Roman" w:hAnsi="Marianne" w:cs="Calibri"/>
                <w:color w:val="000000"/>
                <w:kern w:val="0"/>
                <w:sz w:val="14"/>
                <w:szCs w:val="14"/>
                <w:lang w:eastAsia="fr-FR"/>
                <w14:ligatures w14:val="none"/>
              </w:rPr>
              <w:t>la période de référence [1976-2005]</w:t>
            </w:r>
          </w:p>
          <w:p w14:paraId="18E1C64F" w14:textId="14433F69" w:rsidR="00C33565" w:rsidRPr="00931EC9" w:rsidRDefault="00C33565" w:rsidP="00C33565">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(RRC-RRCref) /RRCref [indicateur saisonnier]</w:t>
            </w:r>
          </w:p>
        </w:tc>
        <w:tc>
          <w:tcPr>
            <w:tcW w:w="1700" w:type="dxa"/>
            <w:shd w:val="clear" w:color="auto" w:fill="auto"/>
          </w:tcPr>
          <w:p w14:paraId="2881904E" w14:textId="77777777" w:rsidR="00C33565" w:rsidRPr="00931EC9" w:rsidRDefault="00C33565" w:rsidP="00C33565">
            <w:pPr>
              <w:spacing w:after="0" w:line="240" w:lineRule="auto"/>
              <w:rPr>
                <w:rFonts w:ascii="Marianne" w:eastAsia="Times New Roman" w:hAnsi="Marianne" w:cs="Calibri"/>
                <w:color w:val="000000"/>
                <w:kern w:val="0"/>
                <w:sz w:val="14"/>
                <w:szCs w:val="14"/>
                <w:lang w:eastAsia="fr-FR"/>
                <w14:ligatures w14:val="none"/>
              </w:rPr>
            </w:pPr>
          </w:p>
        </w:tc>
      </w:tr>
    </w:tbl>
    <w:p w14:paraId="5797F2BF" w14:textId="77777777" w:rsidR="0098667A" w:rsidRPr="00931EC9" w:rsidRDefault="0098667A" w:rsidP="00774537">
      <w:pPr>
        <w:rPr>
          <w:rFonts w:ascii="Marianne" w:hAnsi="Marianne"/>
          <w:b/>
          <w:bCs/>
          <w:sz w:val="20"/>
          <w:szCs w:val="20"/>
        </w:rPr>
      </w:pPr>
    </w:p>
    <w:tbl>
      <w:tblPr>
        <w:tblW w:w="6100" w:type="dxa"/>
        <w:tblBorders>
          <w:top w:val="single" w:sz="4" w:space="0" w:color="D1D1D1" w:themeColor="background2" w:themeShade="E6"/>
          <w:left w:val="single" w:sz="4" w:space="0" w:color="D1D1D1" w:themeColor="background2" w:themeShade="E6"/>
          <w:bottom w:val="single" w:sz="4" w:space="0" w:color="D1D1D1" w:themeColor="background2" w:themeShade="E6"/>
          <w:right w:val="single" w:sz="4" w:space="0" w:color="D1D1D1" w:themeColor="background2" w:themeShade="E6"/>
          <w:insideH w:val="single" w:sz="4" w:space="0" w:color="D1D1D1" w:themeColor="background2" w:themeShade="E6"/>
          <w:insideV w:val="single" w:sz="4" w:space="0" w:color="D1D1D1" w:themeColor="background2" w:themeShade="E6"/>
        </w:tblBorders>
        <w:tblCellMar>
          <w:left w:w="70" w:type="dxa"/>
          <w:right w:w="70" w:type="dxa"/>
        </w:tblCellMar>
        <w:tblLook w:val="04A0" w:firstRow="1" w:lastRow="0" w:firstColumn="1" w:lastColumn="0" w:noHBand="0" w:noVBand="1"/>
      </w:tblPr>
      <w:tblGrid>
        <w:gridCol w:w="1000"/>
        <w:gridCol w:w="1700"/>
        <w:gridCol w:w="1700"/>
        <w:gridCol w:w="1700"/>
      </w:tblGrid>
      <w:tr w:rsidR="001D1C06" w:rsidRPr="00931EC9" w14:paraId="103F1E7C" w14:textId="77777777" w:rsidTr="00C33565">
        <w:trPr>
          <w:trHeight w:val="360"/>
        </w:trPr>
        <w:tc>
          <w:tcPr>
            <w:tcW w:w="1000" w:type="dxa"/>
            <w:shd w:val="clear" w:color="000000" w:fill="283246"/>
            <w:vAlign w:val="center"/>
            <w:hideMark/>
          </w:tcPr>
          <w:p w14:paraId="6ED33F18"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Aléa climatique</w:t>
            </w:r>
          </w:p>
        </w:tc>
        <w:tc>
          <w:tcPr>
            <w:tcW w:w="1700" w:type="dxa"/>
            <w:shd w:val="clear" w:color="000000" w:fill="283246"/>
            <w:vAlign w:val="center"/>
            <w:hideMark/>
          </w:tcPr>
          <w:p w14:paraId="392880DE"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Retrait Gonflement des Argiles</w:t>
            </w:r>
          </w:p>
        </w:tc>
        <w:tc>
          <w:tcPr>
            <w:tcW w:w="1700" w:type="dxa"/>
            <w:shd w:val="clear" w:color="000000" w:fill="283246"/>
            <w:vAlign w:val="center"/>
            <w:hideMark/>
          </w:tcPr>
          <w:p w14:paraId="61E495F2"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Glissement de terrain</w:t>
            </w:r>
          </w:p>
        </w:tc>
        <w:tc>
          <w:tcPr>
            <w:tcW w:w="1700" w:type="dxa"/>
            <w:shd w:val="clear" w:color="000000" w:fill="283246"/>
            <w:vAlign w:val="center"/>
            <w:hideMark/>
          </w:tcPr>
          <w:p w14:paraId="195941D4"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Affaissement</w:t>
            </w:r>
          </w:p>
        </w:tc>
      </w:tr>
      <w:tr w:rsidR="001D1C06" w:rsidRPr="00931EC9" w14:paraId="1CCB6E41" w14:textId="77777777" w:rsidTr="00C33565">
        <w:trPr>
          <w:trHeight w:val="1110"/>
        </w:trPr>
        <w:tc>
          <w:tcPr>
            <w:tcW w:w="1000" w:type="dxa"/>
            <w:shd w:val="clear" w:color="000000" w:fill="283246"/>
            <w:vAlign w:val="center"/>
            <w:hideMark/>
          </w:tcPr>
          <w:p w14:paraId="47A29416"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Indicateur</w:t>
            </w:r>
          </w:p>
        </w:tc>
        <w:tc>
          <w:tcPr>
            <w:tcW w:w="1700" w:type="dxa"/>
            <w:shd w:val="clear" w:color="auto" w:fill="auto"/>
            <w:vAlign w:val="center"/>
            <w:hideMark/>
          </w:tcPr>
          <w:p w14:paraId="4317E184"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Écart de période de sécheresse - </w:t>
            </w:r>
            <w:r w:rsidRPr="00931EC9">
              <w:rPr>
                <w:rFonts w:ascii="Marianne" w:eastAsia="Times New Roman" w:hAnsi="Marianne" w:cs="Calibri"/>
                <w:i/>
                <w:iCs/>
                <w:color w:val="000000"/>
                <w:kern w:val="0"/>
                <w:sz w:val="14"/>
                <w:szCs w:val="14"/>
                <w:lang w:eastAsia="fr-FR"/>
                <w14:ligatures w14:val="none"/>
              </w:rPr>
              <w:t>indicateur annuel</w:t>
            </w:r>
          </w:p>
        </w:tc>
        <w:tc>
          <w:tcPr>
            <w:tcW w:w="1700" w:type="dxa"/>
            <w:shd w:val="clear" w:color="auto" w:fill="auto"/>
            <w:vAlign w:val="center"/>
            <w:hideMark/>
          </w:tcPr>
          <w:p w14:paraId="06335069"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Écart relatif des précipitations quotidiennes extrêmes (99eme centile) - </w:t>
            </w:r>
            <w:r w:rsidRPr="00931EC9">
              <w:rPr>
                <w:rFonts w:ascii="Marianne" w:eastAsia="Times New Roman" w:hAnsi="Marianne" w:cs="Calibri"/>
                <w:i/>
                <w:iCs/>
                <w:color w:val="000000"/>
                <w:kern w:val="0"/>
                <w:sz w:val="14"/>
                <w:szCs w:val="14"/>
                <w:lang w:eastAsia="fr-FR"/>
                <w14:ligatures w14:val="none"/>
              </w:rPr>
              <w:t>indicateur annuel</w:t>
            </w:r>
          </w:p>
        </w:tc>
        <w:tc>
          <w:tcPr>
            <w:tcW w:w="1700" w:type="dxa"/>
            <w:shd w:val="clear" w:color="auto" w:fill="auto"/>
            <w:vAlign w:val="center"/>
            <w:hideMark/>
          </w:tcPr>
          <w:p w14:paraId="79A07C3F"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Écart relatif des précipitations quotidiennes extrêmes (99eme centile) - </w:t>
            </w:r>
            <w:r w:rsidRPr="00931EC9">
              <w:rPr>
                <w:rFonts w:ascii="Marianne" w:eastAsia="Times New Roman" w:hAnsi="Marianne" w:cs="Calibri"/>
                <w:i/>
                <w:iCs/>
                <w:color w:val="000000"/>
                <w:kern w:val="0"/>
                <w:sz w:val="14"/>
                <w:szCs w:val="14"/>
                <w:lang w:eastAsia="fr-FR"/>
                <w14:ligatures w14:val="none"/>
              </w:rPr>
              <w:t>indicateur annuel</w:t>
            </w:r>
          </w:p>
        </w:tc>
      </w:tr>
      <w:tr w:rsidR="001D1C06" w:rsidRPr="00931EC9" w14:paraId="59C6BF57" w14:textId="77777777" w:rsidTr="00C33565">
        <w:trPr>
          <w:trHeight w:val="290"/>
        </w:trPr>
        <w:tc>
          <w:tcPr>
            <w:tcW w:w="1000" w:type="dxa"/>
            <w:shd w:val="clear" w:color="000000" w:fill="283246"/>
            <w:vAlign w:val="center"/>
            <w:hideMark/>
          </w:tcPr>
          <w:p w14:paraId="435186B5" w14:textId="77777777" w:rsidR="001D1C06" w:rsidRPr="00931EC9" w:rsidRDefault="001D1C06" w:rsidP="001D1C06">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Code DRIAS</w:t>
            </w:r>
          </w:p>
        </w:tc>
        <w:tc>
          <w:tcPr>
            <w:tcW w:w="1700" w:type="dxa"/>
            <w:shd w:val="clear" w:color="auto" w:fill="auto"/>
            <w:vAlign w:val="center"/>
            <w:hideMark/>
          </w:tcPr>
          <w:p w14:paraId="29A9B874"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APXCDD</w:t>
            </w:r>
          </w:p>
        </w:tc>
        <w:tc>
          <w:tcPr>
            <w:tcW w:w="1700" w:type="dxa"/>
            <w:shd w:val="clear" w:color="auto" w:fill="auto"/>
            <w:vAlign w:val="center"/>
            <w:hideMark/>
          </w:tcPr>
          <w:p w14:paraId="6F1606CA"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ARPQ99</w:t>
            </w:r>
          </w:p>
        </w:tc>
        <w:tc>
          <w:tcPr>
            <w:tcW w:w="1700" w:type="dxa"/>
            <w:shd w:val="clear" w:color="auto" w:fill="auto"/>
            <w:vAlign w:val="center"/>
            <w:hideMark/>
          </w:tcPr>
          <w:p w14:paraId="3B0F6C9E"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ARPQ99</w:t>
            </w:r>
          </w:p>
        </w:tc>
      </w:tr>
      <w:tr w:rsidR="001D1C06" w:rsidRPr="00931EC9" w14:paraId="6D6FE96A" w14:textId="77777777" w:rsidTr="00C33565">
        <w:trPr>
          <w:trHeight w:val="290"/>
        </w:trPr>
        <w:tc>
          <w:tcPr>
            <w:tcW w:w="1000" w:type="dxa"/>
            <w:shd w:val="clear" w:color="000000" w:fill="283246"/>
            <w:vAlign w:val="center"/>
            <w:hideMark/>
          </w:tcPr>
          <w:p w14:paraId="38A7538F" w14:textId="77777777" w:rsidR="001D1C06" w:rsidRPr="00931EC9" w:rsidRDefault="001D1C06" w:rsidP="001D1C06">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lastRenderedPageBreak/>
              <w:t>Unité</w:t>
            </w:r>
          </w:p>
        </w:tc>
        <w:tc>
          <w:tcPr>
            <w:tcW w:w="1700" w:type="dxa"/>
            <w:shd w:val="clear" w:color="auto" w:fill="auto"/>
            <w:vAlign w:val="center"/>
            <w:hideMark/>
          </w:tcPr>
          <w:p w14:paraId="063D5E75"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Jours</w:t>
            </w:r>
          </w:p>
        </w:tc>
        <w:tc>
          <w:tcPr>
            <w:tcW w:w="1700" w:type="dxa"/>
            <w:shd w:val="clear" w:color="auto" w:fill="auto"/>
            <w:vAlign w:val="center"/>
            <w:hideMark/>
          </w:tcPr>
          <w:p w14:paraId="7B5D693F"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700" w:type="dxa"/>
            <w:shd w:val="clear" w:color="auto" w:fill="auto"/>
            <w:vAlign w:val="center"/>
            <w:hideMark/>
          </w:tcPr>
          <w:p w14:paraId="499B7F50" w14:textId="77777777" w:rsidR="001D1C06" w:rsidRPr="00931EC9" w:rsidRDefault="001D1C06" w:rsidP="001D1C06">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r>
      <w:tr w:rsidR="00C33565" w:rsidRPr="00931EC9" w14:paraId="36896F52" w14:textId="77777777" w:rsidTr="0098667A">
        <w:trPr>
          <w:trHeight w:val="2311"/>
        </w:trPr>
        <w:tc>
          <w:tcPr>
            <w:tcW w:w="1000" w:type="dxa"/>
            <w:shd w:val="clear" w:color="000000" w:fill="283246"/>
            <w:vAlign w:val="center"/>
          </w:tcPr>
          <w:p w14:paraId="4A23DA4E" w14:textId="4DCB7078" w:rsidR="00C33565" w:rsidRPr="00931EC9" w:rsidRDefault="00C33565" w:rsidP="001D1C06">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Calcul</w:t>
            </w:r>
          </w:p>
        </w:tc>
        <w:tc>
          <w:tcPr>
            <w:tcW w:w="1700" w:type="dxa"/>
            <w:shd w:val="clear" w:color="auto" w:fill="auto"/>
          </w:tcPr>
          <w:p w14:paraId="14B10917" w14:textId="77777777" w:rsidR="00FC0F28" w:rsidRPr="00931EC9" w:rsidRDefault="00FC0F28" w:rsidP="00FC0F28">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RRi = précipitations quotidiennes du jour i</w:t>
            </w:r>
          </w:p>
          <w:p w14:paraId="66B6679B" w14:textId="77777777" w:rsidR="00FC0F28" w:rsidRPr="00931EC9" w:rsidRDefault="00FC0F28" w:rsidP="00FC0F28">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Nj = Nombre de jours consécutifs pour lesquels RRi &lt; 1 mm sur une s</w:t>
            </w:r>
            <w:r w:rsidRPr="00931EC9">
              <w:rPr>
                <w:rFonts w:ascii="Marianne" w:eastAsia="Times New Roman" w:hAnsi="Marianne" w:cs="Marianne"/>
                <w:color w:val="000000"/>
                <w:kern w:val="0"/>
                <w:sz w:val="14"/>
                <w:szCs w:val="14"/>
                <w:lang w:eastAsia="fr-FR"/>
                <w14:ligatures w14:val="none"/>
              </w:rPr>
              <w:t>é</w:t>
            </w:r>
            <w:r w:rsidRPr="00931EC9">
              <w:rPr>
                <w:rFonts w:ascii="Marianne" w:eastAsia="Times New Roman" w:hAnsi="Marianne" w:cs="Calibri"/>
                <w:color w:val="000000"/>
                <w:kern w:val="0"/>
                <w:sz w:val="14"/>
                <w:szCs w:val="14"/>
                <w:lang w:eastAsia="fr-FR"/>
                <w14:ligatures w14:val="none"/>
              </w:rPr>
              <w:t>rie j d'une ann</w:t>
            </w:r>
            <w:r w:rsidRPr="00931EC9">
              <w:rPr>
                <w:rFonts w:ascii="Marianne" w:eastAsia="Times New Roman" w:hAnsi="Marianne" w:cs="Marianne"/>
                <w:color w:val="000000"/>
                <w:kern w:val="0"/>
                <w:sz w:val="14"/>
                <w:szCs w:val="14"/>
                <w:lang w:eastAsia="fr-FR"/>
                <w14:ligatures w14:val="none"/>
              </w:rPr>
              <w:t>é</w:t>
            </w:r>
            <w:r w:rsidRPr="00931EC9">
              <w:rPr>
                <w:rFonts w:ascii="Marianne" w:eastAsia="Times New Roman" w:hAnsi="Marianne" w:cs="Calibri"/>
                <w:color w:val="000000"/>
                <w:kern w:val="0"/>
                <w:sz w:val="14"/>
                <w:szCs w:val="14"/>
                <w:lang w:eastAsia="fr-FR"/>
                <w14:ligatures w14:val="none"/>
              </w:rPr>
              <w:t>e de la p</w:t>
            </w:r>
            <w:r w:rsidRPr="00931EC9">
              <w:rPr>
                <w:rFonts w:ascii="Marianne" w:eastAsia="Times New Roman" w:hAnsi="Marianne" w:cs="Marianne"/>
                <w:color w:val="000000"/>
                <w:kern w:val="0"/>
                <w:sz w:val="14"/>
                <w:szCs w:val="14"/>
                <w:lang w:eastAsia="fr-FR"/>
                <w14:ligatures w14:val="none"/>
              </w:rPr>
              <w:t>é</w:t>
            </w:r>
            <w:r w:rsidRPr="00931EC9">
              <w:rPr>
                <w:rFonts w:ascii="Marianne" w:eastAsia="Times New Roman" w:hAnsi="Marianne" w:cs="Calibri"/>
                <w:color w:val="000000"/>
                <w:kern w:val="0"/>
                <w:sz w:val="14"/>
                <w:szCs w:val="14"/>
                <w:lang w:eastAsia="fr-FR"/>
                <w14:ligatures w14:val="none"/>
              </w:rPr>
              <w:t>riode consid</w:t>
            </w:r>
            <w:r w:rsidRPr="00931EC9">
              <w:rPr>
                <w:rFonts w:ascii="Marianne" w:eastAsia="Times New Roman" w:hAnsi="Marianne" w:cs="Marianne"/>
                <w:color w:val="000000"/>
                <w:kern w:val="0"/>
                <w:sz w:val="14"/>
                <w:szCs w:val="14"/>
                <w:lang w:eastAsia="fr-FR"/>
                <w14:ligatures w14:val="none"/>
              </w:rPr>
              <w:t>é</w:t>
            </w:r>
            <w:r w:rsidRPr="00931EC9">
              <w:rPr>
                <w:rFonts w:ascii="Marianne" w:eastAsia="Times New Roman" w:hAnsi="Marianne" w:cs="Calibri"/>
                <w:color w:val="000000"/>
                <w:kern w:val="0"/>
                <w:sz w:val="14"/>
                <w:szCs w:val="14"/>
                <w:lang w:eastAsia="fr-FR"/>
                <w14:ligatures w14:val="none"/>
              </w:rPr>
              <w:t>r</w:t>
            </w:r>
            <w:r w:rsidRPr="00931EC9">
              <w:rPr>
                <w:rFonts w:ascii="Marianne" w:eastAsia="Times New Roman" w:hAnsi="Marianne" w:cs="Marianne"/>
                <w:color w:val="000000"/>
                <w:kern w:val="0"/>
                <w:sz w:val="14"/>
                <w:szCs w:val="14"/>
                <w:lang w:eastAsia="fr-FR"/>
                <w14:ligatures w14:val="none"/>
              </w:rPr>
              <w:t>é</w:t>
            </w:r>
            <w:r w:rsidRPr="00931EC9">
              <w:rPr>
                <w:rFonts w:ascii="Marianne" w:eastAsia="Times New Roman" w:hAnsi="Marianne" w:cs="Calibri"/>
                <w:color w:val="000000"/>
                <w:kern w:val="0"/>
                <w:sz w:val="14"/>
                <w:szCs w:val="14"/>
                <w:lang w:eastAsia="fr-FR"/>
                <w14:ligatures w14:val="none"/>
              </w:rPr>
              <w:t>e</w:t>
            </w:r>
          </w:p>
          <w:p w14:paraId="7EB1A49C" w14:textId="77777777" w:rsidR="00FC0F28" w:rsidRPr="00931EC9" w:rsidRDefault="00FC0F28" w:rsidP="00FC0F28">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NRj = Nj pour la période de référence [1976-2005]</w:t>
            </w:r>
          </w:p>
          <w:p w14:paraId="5C7ACD7B" w14:textId="0004E5D1" w:rsidR="00C33565" w:rsidRPr="00931EC9" w:rsidRDefault="00FC0F28" w:rsidP="00FC0F28">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Max [Nj] - Max [NRj] (indicateur annuel)</w:t>
            </w:r>
          </w:p>
        </w:tc>
        <w:tc>
          <w:tcPr>
            <w:tcW w:w="1700" w:type="dxa"/>
            <w:shd w:val="clear" w:color="auto" w:fill="auto"/>
          </w:tcPr>
          <w:p w14:paraId="6F681FB6" w14:textId="77777777" w:rsidR="00CE2569" w:rsidRPr="00931EC9" w:rsidRDefault="00CE2569" w:rsidP="00CE2569">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C99 = 99e centile des précipitations quotidiennes (une valeur par année et par point de la grille Safran) </w:t>
            </w:r>
          </w:p>
          <w:p w14:paraId="08956B80" w14:textId="77777777" w:rsidR="00CE2569" w:rsidRPr="00931EC9" w:rsidRDefault="00CE2569" w:rsidP="00CE2569">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C99_ref = moyenne des C99 sur la période de référence [1976-2005]</w:t>
            </w:r>
          </w:p>
          <w:p w14:paraId="6E29DE25" w14:textId="6749D401" w:rsidR="00C33565" w:rsidRPr="00931EC9" w:rsidRDefault="00CE2569" w:rsidP="00CE2569">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[C99-C99_ref] /C99_ref (indicateur annuel)</w:t>
            </w:r>
          </w:p>
        </w:tc>
        <w:tc>
          <w:tcPr>
            <w:tcW w:w="1700" w:type="dxa"/>
            <w:shd w:val="clear" w:color="auto" w:fill="auto"/>
          </w:tcPr>
          <w:p w14:paraId="2898B365" w14:textId="77777777" w:rsidR="00CE2569" w:rsidRPr="00931EC9" w:rsidRDefault="00CE2569" w:rsidP="00CE2569">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C99 = 99e centile des précipitations quotidiennes (une valeur par année et par point de la grille Safran) </w:t>
            </w:r>
          </w:p>
          <w:p w14:paraId="0526E3FD" w14:textId="77777777" w:rsidR="00CE2569" w:rsidRPr="00931EC9" w:rsidRDefault="00CE2569" w:rsidP="00CE2569">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C99_ref = moyenne des C99 sur la période de référence [1976-2005]</w:t>
            </w:r>
          </w:p>
          <w:p w14:paraId="573C11F3" w14:textId="40052086" w:rsidR="00C33565" w:rsidRPr="00931EC9" w:rsidRDefault="00CE2569" w:rsidP="00CE2569">
            <w:pPr>
              <w:spacing w:after="0" w:line="240" w:lineRule="auto"/>
              <w:jc w:val="center"/>
              <w:rPr>
                <w:rFonts w:ascii="Marianne" w:eastAsia="Times New Roman" w:hAnsi="Marianne" w:cs="Calibri"/>
                <w:b/>
                <w:bCs/>
                <w:color w:val="000000"/>
                <w:kern w:val="0"/>
                <w:sz w:val="14"/>
                <w:szCs w:val="14"/>
                <w:lang w:eastAsia="fr-FR"/>
                <w14:ligatures w14:val="none"/>
              </w:rPr>
            </w:pPr>
            <w:r w:rsidRPr="00931EC9">
              <w:rPr>
                <w:rFonts w:ascii="Marianne" w:eastAsia="Times New Roman" w:hAnsi="Marianne" w:cs="Calibri"/>
                <w:b/>
                <w:bCs/>
                <w:color w:val="000000"/>
                <w:kern w:val="0"/>
                <w:sz w:val="14"/>
                <w:szCs w:val="14"/>
                <w:lang w:eastAsia="fr-FR"/>
                <w14:ligatures w14:val="none"/>
              </w:rPr>
              <w:t>[C99-C99_ref] /C99_ref (indicateur annuel)</w:t>
            </w:r>
          </w:p>
        </w:tc>
      </w:tr>
    </w:tbl>
    <w:p w14:paraId="011709B7" w14:textId="28FBA456" w:rsidR="0098667A" w:rsidRDefault="0098667A" w:rsidP="0098667A">
      <w:pPr>
        <w:pStyle w:val="Paragraphedeliste"/>
        <w:rPr>
          <w:rFonts w:ascii="Marianne" w:hAnsi="Marianne"/>
          <w:b/>
          <w:bCs/>
          <w:sz w:val="20"/>
          <w:szCs w:val="20"/>
        </w:rPr>
      </w:pPr>
    </w:p>
    <w:p w14:paraId="36257E4D" w14:textId="77777777" w:rsidR="005A36CA" w:rsidRDefault="005A36CA" w:rsidP="0098667A">
      <w:pPr>
        <w:pStyle w:val="Paragraphedeliste"/>
        <w:rPr>
          <w:rFonts w:ascii="Marianne" w:hAnsi="Marianne"/>
          <w:b/>
          <w:bCs/>
          <w:sz w:val="20"/>
          <w:szCs w:val="20"/>
        </w:rPr>
      </w:pPr>
    </w:p>
    <w:p w14:paraId="4494A938" w14:textId="77777777" w:rsidR="005A36CA" w:rsidRDefault="005A36CA" w:rsidP="0098667A">
      <w:pPr>
        <w:pStyle w:val="Paragraphedeliste"/>
        <w:rPr>
          <w:rFonts w:ascii="Marianne" w:hAnsi="Marianne"/>
          <w:b/>
          <w:bCs/>
          <w:sz w:val="20"/>
          <w:szCs w:val="20"/>
        </w:rPr>
      </w:pPr>
    </w:p>
    <w:p w14:paraId="541E879B" w14:textId="77777777" w:rsidR="005A36CA" w:rsidRDefault="005A36CA" w:rsidP="0098667A">
      <w:pPr>
        <w:pStyle w:val="Paragraphedeliste"/>
        <w:rPr>
          <w:rFonts w:ascii="Marianne" w:hAnsi="Marianne"/>
          <w:b/>
          <w:bCs/>
          <w:sz w:val="20"/>
          <w:szCs w:val="20"/>
        </w:rPr>
      </w:pPr>
    </w:p>
    <w:p w14:paraId="69B6289A" w14:textId="77777777" w:rsidR="005A36CA" w:rsidRPr="00931EC9" w:rsidRDefault="005A36CA" w:rsidP="0098667A">
      <w:pPr>
        <w:pStyle w:val="Paragraphedeliste"/>
        <w:rPr>
          <w:rFonts w:ascii="Marianne" w:hAnsi="Marianne"/>
          <w:b/>
          <w:bCs/>
          <w:sz w:val="20"/>
          <w:szCs w:val="20"/>
        </w:rPr>
      </w:pPr>
    </w:p>
    <w:p w14:paraId="758BAFF2" w14:textId="63C17832" w:rsidR="00774537" w:rsidRPr="00902083" w:rsidRDefault="00AC1CD4" w:rsidP="0011752B">
      <w:pPr>
        <w:pStyle w:val="Titre2"/>
        <w:numPr>
          <w:ilvl w:val="0"/>
          <w:numId w:val="30"/>
        </w:numPr>
        <w:rPr>
          <w:bCs/>
        </w:rPr>
      </w:pPr>
      <w:bookmarkStart w:id="2" w:name="_Toc200017812"/>
      <w:r w:rsidRPr="00902083">
        <w:rPr>
          <w:bCs/>
        </w:rPr>
        <w:t>S</w:t>
      </w:r>
      <w:r w:rsidR="00774537" w:rsidRPr="00902083">
        <w:rPr>
          <w:bCs/>
        </w:rPr>
        <w:t xml:space="preserve">euils </w:t>
      </w:r>
      <w:r w:rsidRPr="00902083">
        <w:rPr>
          <w:bCs/>
        </w:rPr>
        <w:t>déterminés dans OCARA pour PME pour chacun des couples aléa</w:t>
      </w:r>
      <w:r w:rsidR="00774537" w:rsidRPr="00902083">
        <w:rPr>
          <w:bCs/>
        </w:rPr>
        <w:t>/</w:t>
      </w:r>
      <w:r w:rsidRPr="00902083">
        <w:rPr>
          <w:bCs/>
        </w:rPr>
        <w:t xml:space="preserve">indicateur </w:t>
      </w:r>
      <w:bookmarkEnd w:id="2"/>
      <w:r w:rsidR="00A30ABF" w:rsidRPr="00902083">
        <w:rPr>
          <w:bCs/>
        </w:rPr>
        <w:t xml:space="preserve">et </w:t>
      </w:r>
      <w:r w:rsidR="006A68BB" w:rsidRPr="00902083">
        <w:rPr>
          <w:bCs/>
        </w:rPr>
        <w:t>note méthodologique sur leur calibrage</w:t>
      </w:r>
      <w:r w:rsidR="00A30ABF" w:rsidRPr="00902083">
        <w:rPr>
          <w:bCs/>
        </w:rPr>
        <w:t xml:space="preserve">  </w:t>
      </w:r>
    </w:p>
    <w:p w14:paraId="0354FD3C" w14:textId="068A3251" w:rsidR="0098667A" w:rsidRDefault="006C138F" w:rsidP="006C138F">
      <w:pPr>
        <w:rPr>
          <w:rFonts w:ascii="Marianne" w:hAnsi="Marianne"/>
          <w:i/>
          <w:iCs/>
          <w:sz w:val="20"/>
          <w:szCs w:val="20"/>
        </w:rPr>
      </w:pPr>
      <w:r w:rsidRPr="006C138F">
        <w:rPr>
          <w:rFonts w:ascii="Marianne" w:hAnsi="Marianne"/>
          <w:i/>
          <w:iCs/>
          <w:sz w:val="20"/>
          <w:szCs w:val="20"/>
        </w:rPr>
        <w:t>(Source : OCARA pour PME)</w:t>
      </w:r>
    </w:p>
    <w:p w14:paraId="56EB46D7" w14:textId="77777777" w:rsidR="006C138F" w:rsidRPr="00931EC9" w:rsidRDefault="006C138F" w:rsidP="006C138F">
      <w:pPr>
        <w:jc w:val="both"/>
        <w:rPr>
          <w:rFonts w:ascii="Marianne" w:hAnsi="Marianne"/>
          <w:sz w:val="20"/>
          <w:szCs w:val="20"/>
        </w:rPr>
      </w:pPr>
      <w:r w:rsidRPr="00931EC9">
        <w:rPr>
          <w:rFonts w:ascii="Marianne" w:hAnsi="Marianne"/>
          <w:sz w:val="20"/>
          <w:szCs w:val="20"/>
        </w:rPr>
        <w:t xml:space="preserve">Pour calculer les scores d'évolution des aléas, Carbone 4 a employé trois méthodes différentes, en fonction de la pertinence pour chaque aléa. Les trois méthodes employées ont été construites en mai 2024. A noter que la méthodologie reste en cours d'optimisation et pourra donc évoluer sensiblement dans les prochains mois. A date, les trois méthodes utilisées sont les suivantes : </w:t>
      </w:r>
    </w:p>
    <w:p w14:paraId="1B0990F5" w14:textId="77777777" w:rsidR="006C138F" w:rsidRPr="00931EC9" w:rsidRDefault="006C138F" w:rsidP="006C138F">
      <w:pPr>
        <w:pStyle w:val="Paragraphedeliste"/>
        <w:numPr>
          <w:ilvl w:val="0"/>
          <w:numId w:val="8"/>
        </w:numPr>
        <w:jc w:val="both"/>
        <w:rPr>
          <w:rFonts w:ascii="Marianne" w:hAnsi="Marianne"/>
          <w:sz w:val="20"/>
          <w:szCs w:val="20"/>
        </w:rPr>
      </w:pPr>
      <w:r w:rsidRPr="00931EC9">
        <w:rPr>
          <w:rFonts w:ascii="Marianne" w:hAnsi="Marianne"/>
          <w:b/>
          <w:bCs/>
          <w:sz w:val="20"/>
          <w:szCs w:val="20"/>
        </w:rPr>
        <w:t>Comparaison à des seuils calculés par méthode statistique</w:t>
      </w:r>
      <w:r w:rsidRPr="00931EC9">
        <w:rPr>
          <w:rFonts w:ascii="Marianne" w:hAnsi="Marianne"/>
          <w:sz w:val="20"/>
          <w:szCs w:val="20"/>
        </w:rPr>
        <w:t xml:space="preserve"> : la valeur de l'indicateur climatique est comparée à des seuils. Les seuils sont déterminés par méthode statistique grâce aux quantiles Q10/Q25, Q50, Q75 et Q90/Q95 de l'indicateur sur l'ensemble des points DRIAS en France Métropolitaine, pour le scénario RCP8.5 et l'horizon 2055. Ainsi, les scores climatiques calculés via cette méthode sont valables pour des données extraites en France Métropolitaine, pour tout horizon antérieur ou égal à 2055, et pour tout scénario climatique inférieur ou égal au RCP8.5.</w:t>
      </w:r>
    </w:p>
    <w:p w14:paraId="590ABB3A" w14:textId="77777777" w:rsidR="006C138F" w:rsidRPr="00931EC9" w:rsidRDefault="006C138F" w:rsidP="006C138F">
      <w:pPr>
        <w:pStyle w:val="Paragraphedeliste"/>
        <w:numPr>
          <w:ilvl w:val="0"/>
          <w:numId w:val="8"/>
        </w:numPr>
        <w:jc w:val="both"/>
        <w:rPr>
          <w:rFonts w:ascii="Marianne" w:hAnsi="Marianne"/>
          <w:sz w:val="20"/>
          <w:szCs w:val="20"/>
        </w:rPr>
      </w:pPr>
      <w:r w:rsidRPr="00931EC9">
        <w:rPr>
          <w:rFonts w:ascii="Marianne" w:hAnsi="Marianne"/>
          <w:b/>
          <w:bCs/>
          <w:sz w:val="20"/>
          <w:szCs w:val="20"/>
        </w:rPr>
        <w:t>Comparaison à des seuils déterminés par méthode seuil d'impact</w:t>
      </w:r>
      <w:r w:rsidRPr="00931EC9">
        <w:rPr>
          <w:rFonts w:ascii="Marianne" w:hAnsi="Marianne"/>
          <w:sz w:val="20"/>
          <w:szCs w:val="20"/>
        </w:rPr>
        <w:t xml:space="preserve"> : la valeur de l'indicateur climatique est comparée à des seuils. Les seuils sont déterminés sur la base de l'expertise de Carbone 4 en matière d'impact de l'évolution de l'indicateur sur les processus. </w:t>
      </w:r>
    </w:p>
    <w:p w14:paraId="0BBD9111" w14:textId="77777777" w:rsidR="006C138F" w:rsidRPr="00931EC9" w:rsidRDefault="006C138F" w:rsidP="006C138F">
      <w:pPr>
        <w:pStyle w:val="Paragraphedeliste"/>
        <w:numPr>
          <w:ilvl w:val="0"/>
          <w:numId w:val="8"/>
        </w:numPr>
        <w:jc w:val="both"/>
        <w:rPr>
          <w:rFonts w:ascii="Marianne" w:hAnsi="Marianne"/>
          <w:sz w:val="20"/>
          <w:szCs w:val="20"/>
        </w:rPr>
      </w:pPr>
      <w:r w:rsidRPr="00931EC9">
        <w:rPr>
          <w:rFonts w:ascii="Marianne" w:hAnsi="Marianne"/>
          <w:b/>
          <w:bCs/>
          <w:sz w:val="20"/>
          <w:szCs w:val="20"/>
        </w:rPr>
        <w:t>Score climatique non calculé à partir de seuils</w:t>
      </w:r>
      <w:r w:rsidRPr="00931EC9">
        <w:rPr>
          <w:rFonts w:ascii="Marianne" w:hAnsi="Marianne"/>
          <w:sz w:val="20"/>
          <w:szCs w:val="20"/>
        </w:rPr>
        <w:t xml:space="preserve"> : concerne l'aléa Hausse du niveau de la mer, pour lequel un score est attribué sur la base des tendances nationales, et Inondation côtière, pour lequel le score le plus défavorable (5) est donné à tout site localisé en zone à risque.</w:t>
      </w:r>
    </w:p>
    <w:p w14:paraId="042B682C" w14:textId="54B3B4A7" w:rsidR="005A36CA" w:rsidRDefault="006C138F" w:rsidP="006C138F">
      <w:pPr>
        <w:rPr>
          <w:rFonts w:ascii="Marianne" w:hAnsi="Marianne"/>
          <w:sz w:val="20"/>
          <w:szCs w:val="20"/>
        </w:rPr>
      </w:pPr>
      <w:r w:rsidRPr="00931EC9">
        <w:rPr>
          <w:rFonts w:ascii="Marianne" w:hAnsi="Marianne"/>
          <w:sz w:val="20"/>
          <w:szCs w:val="20"/>
        </w:rPr>
        <w:t>NB : la méthode hybride statistique et seuil d'impact a consisté à ajuster les seuils statistiques avec des seuils d'impact. Ces ajustements concernent notamment les bornes inférieures (score climatique de 1) et supérieures (score climatique de 5), et afin d'obtenir des intervalles suffisamment larges entre chaque score.</w:t>
      </w:r>
    </w:p>
    <w:p w14:paraId="13B117C7" w14:textId="77777777" w:rsidR="005A36CA" w:rsidRPr="005A36CA" w:rsidRDefault="005A36CA" w:rsidP="006C138F">
      <w:pPr>
        <w:rPr>
          <w:rFonts w:ascii="Marianne" w:hAnsi="Marianne"/>
          <w:sz w:val="20"/>
          <w:szCs w:val="20"/>
        </w:rPr>
      </w:pPr>
    </w:p>
    <w:tbl>
      <w:tblPr>
        <w:tblW w:w="9040" w:type="dxa"/>
        <w:tblCellMar>
          <w:left w:w="70" w:type="dxa"/>
          <w:right w:w="70" w:type="dxa"/>
        </w:tblCellMar>
        <w:tblLook w:val="04A0" w:firstRow="1" w:lastRow="0" w:firstColumn="1" w:lastColumn="0" w:noHBand="0" w:noVBand="1"/>
      </w:tblPr>
      <w:tblGrid>
        <w:gridCol w:w="1140"/>
        <w:gridCol w:w="1580"/>
        <w:gridCol w:w="1580"/>
        <w:gridCol w:w="1580"/>
        <w:gridCol w:w="1580"/>
        <w:gridCol w:w="1580"/>
      </w:tblGrid>
      <w:tr w:rsidR="001B4BDA" w:rsidRPr="00931EC9" w14:paraId="19AC4CC8" w14:textId="77777777" w:rsidTr="001B4BDA">
        <w:trPr>
          <w:trHeight w:val="730"/>
        </w:trPr>
        <w:tc>
          <w:tcPr>
            <w:tcW w:w="1140" w:type="dxa"/>
            <w:tcBorders>
              <w:top w:val="nil"/>
              <w:left w:val="nil"/>
              <w:bottom w:val="nil"/>
              <w:right w:val="nil"/>
            </w:tcBorders>
            <w:shd w:val="clear" w:color="000000" w:fill="283246"/>
            <w:vAlign w:val="center"/>
            <w:hideMark/>
          </w:tcPr>
          <w:p w14:paraId="48A26D12"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lastRenderedPageBreak/>
              <w:t>Score climatique</w:t>
            </w:r>
          </w:p>
        </w:tc>
        <w:tc>
          <w:tcPr>
            <w:tcW w:w="1580" w:type="dxa"/>
            <w:tcBorders>
              <w:top w:val="nil"/>
              <w:left w:val="nil"/>
              <w:bottom w:val="nil"/>
              <w:right w:val="nil"/>
            </w:tcBorders>
            <w:shd w:val="clear" w:color="000000" w:fill="283246"/>
            <w:vAlign w:val="center"/>
            <w:hideMark/>
          </w:tcPr>
          <w:p w14:paraId="1A3F2322"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Modification des températures de l'air</w:t>
            </w:r>
          </w:p>
        </w:tc>
        <w:tc>
          <w:tcPr>
            <w:tcW w:w="1580" w:type="dxa"/>
            <w:tcBorders>
              <w:top w:val="nil"/>
              <w:left w:val="nil"/>
              <w:bottom w:val="nil"/>
              <w:right w:val="nil"/>
            </w:tcBorders>
            <w:shd w:val="clear" w:color="000000" w:fill="283246"/>
            <w:vAlign w:val="center"/>
            <w:hideMark/>
          </w:tcPr>
          <w:p w14:paraId="03338FCB"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Stress thermique</w:t>
            </w:r>
          </w:p>
        </w:tc>
        <w:tc>
          <w:tcPr>
            <w:tcW w:w="1580" w:type="dxa"/>
            <w:tcBorders>
              <w:top w:val="nil"/>
              <w:left w:val="nil"/>
              <w:bottom w:val="nil"/>
              <w:right w:val="nil"/>
            </w:tcBorders>
            <w:shd w:val="clear" w:color="000000" w:fill="283246"/>
            <w:vAlign w:val="center"/>
            <w:hideMark/>
          </w:tcPr>
          <w:p w14:paraId="6C201A50"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Variabilité des températures</w:t>
            </w:r>
          </w:p>
        </w:tc>
        <w:tc>
          <w:tcPr>
            <w:tcW w:w="1580" w:type="dxa"/>
            <w:tcBorders>
              <w:top w:val="nil"/>
              <w:left w:val="nil"/>
              <w:bottom w:val="nil"/>
              <w:right w:val="nil"/>
            </w:tcBorders>
            <w:shd w:val="clear" w:color="000000" w:fill="283246"/>
            <w:vAlign w:val="center"/>
            <w:hideMark/>
          </w:tcPr>
          <w:p w14:paraId="269E586A"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Vague de chaleur</w:t>
            </w:r>
          </w:p>
        </w:tc>
        <w:tc>
          <w:tcPr>
            <w:tcW w:w="1580" w:type="dxa"/>
            <w:tcBorders>
              <w:top w:val="nil"/>
              <w:left w:val="nil"/>
              <w:bottom w:val="nil"/>
              <w:right w:val="nil"/>
            </w:tcBorders>
            <w:shd w:val="clear" w:color="000000" w:fill="283246"/>
            <w:vAlign w:val="center"/>
            <w:hideMark/>
          </w:tcPr>
          <w:p w14:paraId="23B2B3E6"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Vague de froid ou de gel</w:t>
            </w:r>
          </w:p>
        </w:tc>
      </w:tr>
      <w:tr w:rsidR="001B4BDA" w:rsidRPr="00931EC9" w14:paraId="05E113DD" w14:textId="77777777" w:rsidTr="001B4BDA">
        <w:trPr>
          <w:trHeight w:val="770"/>
        </w:trPr>
        <w:tc>
          <w:tcPr>
            <w:tcW w:w="11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020A606A"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 </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6321681F" w14:textId="77777777" w:rsidR="001B4BDA" w:rsidRPr="00931EC9" w:rsidRDefault="001B4BDA" w:rsidP="001B4BDA">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13A44E26" w14:textId="77777777" w:rsidR="001B4BDA" w:rsidRPr="00931EC9" w:rsidRDefault="001B4BDA" w:rsidP="001B4BDA">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2156CCF7" w14:textId="77777777" w:rsidR="001B4BDA" w:rsidRPr="00931EC9" w:rsidRDefault="001B4BDA" w:rsidP="001B4BDA">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déterminés par méthode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1A01EC4F" w14:textId="77777777" w:rsidR="001B4BDA" w:rsidRPr="00931EC9" w:rsidRDefault="001B4BDA" w:rsidP="001B4BDA">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56D35E9A" w14:textId="77777777" w:rsidR="001B4BDA" w:rsidRPr="00931EC9" w:rsidRDefault="001B4BDA" w:rsidP="001B4BDA">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déterminés par méthode seuil d'impact.</w:t>
            </w:r>
          </w:p>
        </w:tc>
      </w:tr>
      <w:tr w:rsidR="001B4BDA" w:rsidRPr="00931EC9" w14:paraId="2B1180D2" w14:textId="77777777" w:rsidTr="001B4BDA">
        <w:trPr>
          <w:trHeight w:val="240"/>
        </w:trPr>
        <w:tc>
          <w:tcPr>
            <w:tcW w:w="1140" w:type="dxa"/>
            <w:tcBorders>
              <w:top w:val="nil"/>
              <w:left w:val="single" w:sz="4" w:space="0" w:color="auto"/>
              <w:bottom w:val="single" w:sz="4" w:space="0" w:color="D9D9D9"/>
              <w:right w:val="nil"/>
            </w:tcBorders>
            <w:shd w:val="clear" w:color="000000" w:fill="283246"/>
            <w:vAlign w:val="center"/>
            <w:hideMark/>
          </w:tcPr>
          <w:p w14:paraId="26C3B790"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NC</w:t>
            </w:r>
          </w:p>
        </w:tc>
        <w:tc>
          <w:tcPr>
            <w:tcW w:w="1580" w:type="dxa"/>
            <w:tcBorders>
              <w:top w:val="nil"/>
              <w:left w:val="nil"/>
              <w:bottom w:val="single" w:sz="4" w:space="0" w:color="D9D9D9"/>
              <w:right w:val="nil"/>
            </w:tcBorders>
            <w:shd w:val="clear" w:color="000000" w:fill="D9D9D9"/>
            <w:vAlign w:val="center"/>
            <w:hideMark/>
          </w:tcPr>
          <w:p w14:paraId="3D65E495"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580" w:type="dxa"/>
            <w:tcBorders>
              <w:top w:val="nil"/>
              <w:left w:val="nil"/>
              <w:bottom w:val="single" w:sz="4" w:space="0" w:color="D9D9D9"/>
              <w:right w:val="nil"/>
            </w:tcBorders>
            <w:shd w:val="clear" w:color="000000" w:fill="D9D9D9"/>
            <w:vAlign w:val="center"/>
            <w:hideMark/>
          </w:tcPr>
          <w:p w14:paraId="08FEF6BB"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580" w:type="dxa"/>
            <w:tcBorders>
              <w:top w:val="nil"/>
              <w:left w:val="nil"/>
              <w:bottom w:val="single" w:sz="4" w:space="0" w:color="D9D9D9"/>
              <w:right w:val="nil"/>
            </w:tcBorders>
            <w:shd w:val="clear" w:color="000000" w:fill="D9D9D9"/>
            <w:vAlign w:val="center"/>
            <w:hideMark/>
          </w:tcPr>
          <w:p w14:paraId="384C2C2A"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580" w:type="dxa"/>
            <w:tcBorders>
              <w:top w:val="nil"/>
              <w:left w:val="nil"/>
              <w:bottom w:val="single" w:sz="4" w:space="0" w:color="D9D9D9"/>
              <w:right w:val="nil"/>
            </w:tcBorders>
            <w:shd w:val="clear" w:color="000000" w:fill="D9D9D9"/>
            <w:vAlign w:val="center"/>
            <w:hideMark/>
          </w:tcPr>
          <w:p w14:paraId="5D4724FE"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580" w:type="dxa"/>
            <w:tcBorders>
              <w:top w:val="nil"/>
              <w:left w:val="nil"/>
              <w:bottom w:val="single" w:sz="4" w:space="0" w:color="D9D9D9"/>
              <w:right w:val="nil"/>
            </w:tcBorders>
            <w:shd w:val="clear" w:color="000000" w:fill="D9D9D9"/>
            <w:vAlign w:val="center"/>
            <w:hideMark/>
          </w:tcPr>
          <w:p w14:paraId="0D630708"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r>
      <w:tr w:rsidR="001B4BDA" w:rsidRPr="00931EC9" w14:paraId="0FB21ACB" w14:textId="77777777" w:rsidTr="001B4BDA">
        <w:trPr>
          <w:trHeight w:val="240"/>
        </w:trPr>
        <w:tc>
          <w:tcPr>
            <w:tcW w:w="1140" w:type="dxa"/>
            <w:tcBorders>
              <w:top w:val="nil"/>
              <w:left w:val="single" w:sz="4" w:space="0" w:color="auto"/>
              <w:bottom w:val="nil"/>
              <w:right w:val="nil"/>
            </w:tcBorders>
            <w:shd w:val="clear" w:color="000000" w:fill="283246"/>
            <w:vAlign w:val="center"/>
            <w:hideMark/>
          </w:tcPr>
          <w:p w14:paraId="5987B3A2"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-1</w:t>
            </w:r>
          </w:p>
        </w:tc>
        <w:tc>
          <w:tcPr>
            <w:tcW w:w="1580" w:type="dxa"/>
            <w:tcBorders>
              <w:top w:val="nil"/>
              <w:left w:val="nil"/>
              <w:bottom w:val="single" w:sz="4" w:space="0" w:color="D9D9D9"/>
              <w:right w:val="nil"/>
            </w:tcBorders>
            <w:shd w:val="clear" w:color="000000" w:fill="C6DDD5"/>
            <w:vAlign w:val="center"/>
            <w:hideMark/>
          </w:tcPr>
          <w:p w14:paraId="4603224C"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01478C4A"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30DD9BB8"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40ABBB76"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17436623"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1B4BDA" w:rsidRPr="00931EC9" w14:paraId="19D8FC00" w14:textId="77777777" w:rsidTr="001B4BDA">
        <w:trPr>
          <w:trHeight w:val="240"/>
        </w:trPr>
        <w:tc>
          <w:tcPr>
            <w:tcW w:w="1140" w:type="dxa"/>
            <w:vMerge w:val="restart"/>
            <w:tcBorders>
              <w:top w:val="single" w:sz="4" w:space="0" w:color="D9D9D9"/>
              <w:left w:val="single" w:sz="4" w:space="0" w:color="auto"/>
              <w:bottom w:val="single" w:sz="4" w:space="0" w:color="D9D9D9"/>
              <w:right w:val="nil"/>
            </w:tcBorders>
            <w:shd w:val="clear" w:color="000000" w:fill="283246"/>
            <w:vAlign w:val="center"/>
            <w:hideMark/>
          </w:tcPr>
          <w:p w14:paraId="3EBA9B90"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1</w:t>
            </w:r>
          </w:p>
        </w:tc>
        <w:tc>
          <w:tcPr>
            <w:tcW w:w="1580" w:type="dxa"/>
            <w:tcBorders>
              <w:top w:val="nil"/>
              <w:left w:val="nil"/>
              <w:bottom w:val="single" w:sz="4" w:space="0" w:color="D9D9D9"/>
              <w:right w:val="nil"/>
            </w:tcBorders>
            <w:shd w:val="clear" w:color="000000" w:fill="EEF5F1"/>
            <w:vAlign w:val="center"/>
            <w:hideMark/>
          </w:tcPr>
          <w:p w14:paraId="17EEB789"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EEF5F1"/>
            <w:vAlign w:val="center"/>
            <w:hideMark/>
          </w:tcPr>
          <w:p w14:paraId="3C03BC8A"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EEF5F1"/>
            <w:vAlign w:val="center"/>
            <w:hideMark/>
          </w:tcPr>
          <w:p w14:paraId="7664D5B1"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EEF5F1"/>
            <w:vAlign w:val="center"/>
            <w:hideMark/>
          </w:tcPr>
          <w:p w14:paraId="1566E628"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279853F1"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r>
      <w:tr w:rsidR="001B4BDA" w:rsidRPr="00931EC9" w14:paraId="1A057C0F" w14:textId="77777777" w:rsidTr="001B4BDA">
        <w:trPr>
          <w:trHeight w:val="240"/>
        </w:trPr>
        <w:tc>
          <w:tcPr>
            <w:tcW w:w="1140" w:type="dxa"/>
            <w:vMerge/>
            <w:tcBorders>
              <w:top w:val="single" w:sz="4" w:space="0" w:color="D9D9D9"/>
              <w:left w:val="single" w:sz="4" w:space="0" w:color="auto"/>
              <w:bottom w:val="single" w:sz="4" w:space="0" w:color="D9D9D9"/>
              <w:right w:val="nil"/>
            </w:tcBorders>
            <w:vAlign w:val="center"/>
            <w:hideMark/>
          </w:tcPr>
          <w:p w14:paraId="34484F5D" w14:textId="77777777" w:rsidR="001B4BDA" w:rsidRPr="00931EC9" w:rsidRDefault="001B4BDA" w:rsidP="001B4BDA">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EEF5F1"/>
            <w:vAlign w:val="center"/>
            <w:hideMark/>
          </w:tcPr>
          <w:p w14:paraId="55196193"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nil"/>
              <w:left w:val="nil"/>
              <w:bottom w:val="single" w:sz="4" w:space="0" w:color="D9D9D9"/>
              <w:right w:val="nil"/>
            </w:tcBorders>
            <w:shd w:val="clear" w:color="000000" w:fill="EEF5F1"/>
            <w:vAlign w:val="center"/>
            <w:hideMark/>
          </w:tcPr>
          <w:p w14:paraId="49C1267C"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0,5</w:t>
            </w:r>
          </w:p>
        </w:tc>
        <w:tc>
          <w:tcPr>
            <w:tcW w:w="1580" w:type="dxa"/>
            <w:tcBorders>
              <w:top w:val="nil"/>
              <w:left w:val="nil"/>
              <w:bottom w:val="single" w:sz="4" w:space="0" w:color="D9D9D9"/>
              <w:right w:val="nil"/>
            </w:tcBorders>
            <w:shd w:val="clear" w:color="000000" w:fill="EEF5F1"/>
            <w:vAlign w:val="center"/>
            <w:hideMark/>
          </w:tcPr>
          <w:p w14:paraId="11EE33F9"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c>
          <w:tcPr>
            <w:tcW w:w="1580" w:type="dxa"/>
            <w:tcBorders>
              <w:top w:val="nil"/>
              <w:left w:val="nil"/>
              <w:bottom w:val="single" w:sz="4" w:space="0" w:color="D9D9D9"/>
              <w:right w:val="nil"/>
            </w:tcBorders>
            <w:shd w:val="clear" w:color="000000" w:fill="EEF5F1"/>
            <w:vAlign w:val="center"/>
            <w:hideMark/>
          </w:tcPr>
          <w:p w14:paraId="7A4C9186"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6677B91D"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r>
      <w:tr w:rsidR="001B4BDA" w:rsidRPr="00931EC9" w14:paraId="242EB70F" w14:textId="77777777" w:rsidTr="001B4BDA">
        <w:trPr>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5F74FBDA"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2</w:t>
            </w:r>
          </w:p>
        </w:tc>
        <w:tc>
          <w:tcPr>
            <w:tcW w:w="1580" w:type="dxa"/>
            <w:tcBorders>
              <w:top w:val="nil"/>
              <w:left w:val="nil"/>
              <w:bottom w:val="single" w:sz="4" w:space="0" w:color="D9D9D9"/>
              <w:right w:val="nil"/>
            </w:tcBorders>
            <w:shd w:val="clear" w:color="000000" w:fill="FFEFEB"/>
            <w:vAlign w:val="center"/>
            <w:hideMark/>
          </w:tcPr>
          <w:p w14:paraId="25EEC113"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nil"/>
              <w:left w:val="nil"/>
              <w:bottom w:val="single" w:sz="4" w:space="0" w:color="D9D9D9"/>
              <w:right w:val="nil"/>
            </w:tcBorders>
            <w:shd w:val="clear" w:color="000000" w:fill="FFEFEB"/>
            <w:vAlign w:val="center"/>
            <w:hideMark/>
          </w:tcPr>
          <w:p w14:paraId="5371B870"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0,5</w:t>
            </w:r>
          </w:p>
        </w:tc>
        <w:tc>
          <w:tcPr>
            <w:tcW w:w="1580" w:type="dxa"/>
            <w:tcBorders>
              <w:top w:val="nil"/>
              <w:left w:val="nil"/>
              <w:bottom w:val="single" w:sz="4" w:space="0" w:color="D9D9D9"/>
              <w:right w:val="nil"/>
            </w:tcBorders>
            <w:shd w:val="clear" w:color="000000" w:fill="FFEFEB"/>
            <w:vAlign w:val="center"/>
            <w:hideMark/>
          </w:tcPr>
          <w:p w14:paraId="4CBD85EA"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c>
          <w:tcPr>
            <w:tcW w:w="1580" w:type="dxa"/>
            <w:tcBorders>
              <w:top w:val="nil"/>
              <w:left w:val="nil"/>
              <w:bottom w:val="single" w:sz="4" w:space="0" w:color="D9D9D9"/>
              <w:right w:val="nil"/>
            </w:tcBorders>
            <w:shd w:val="clear" w:color="000000" w:fill="FFEFEB"/>
            <w:vAlign w:val="center"/>
            <w:hideMark/>
          </w:tcPr>
          <w:p w14:paraId="1DC74B0F"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FFEFEB"/>
            <w:vAlign w:val="center"/>
            <w:hideMark/>
          </w:tcPr>
          <w:p w14:paraId="01974B41"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1B4BDA" w:rsidRPr="00931EC9" w14:paraId="59C1DD39" w14:textId="77777777" w:rsidTr="001B4BDA">
        <w:trPr>
          <w:trHeight w:val="240"/>
        </w:trPr>
        <w:tc>
          <w:tcPr>
            <w:tcW w:w="1140" w:type="dxa"/>
            <w:vMerge/>
            <w:tcBorders>
              <w:top w:val="nil"/>
              <w:left w:val="single" w:sz="4" w:space="0" w:color="auto"/>
              <w:bottom w:val="single" w:sz="4" w:space="0" w:color="D9D9D9"/>
              <w:right w:val="nil"/>
            </w:tcBorders>
            <w:vAlign w:val="center"/>
            <w:hideMark/>
          </w:tcPr>
          <w:p w14:paraId="2F318801" w14:textId="77777777" w:rsidR="001B4BDA" w:rsidRPr="00931EC9" w:rsidRDefault="001B4BDA" w:rsidP="001B4BDA">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FFEFEB"/>
            <w:vAlign w:val="center"/>
            <w:hideMark/>
          </w:tcPr>
          <w:p w14:paraId="1A3B4D45"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c>
          <w:tcPr>
            <w:tcW w:w="1580" w:type="dxa"/>
            <w:tcBorders>
              <w:top w:val="nil"/>
              <w:left w:val="nil"/>
              <w:bottom w:val="single" w:sz="4" w:space="0" w:color="D9D9D9"/>
              <w:right w:val="nil"/>
            </w:tcBorders>
            <w:shd w:val="clear" w:color="000000" w:fill="FFEFEB"/>
            <w:vAlign w:val="center"/>
            <w:hideMark/>
          </w:tcPr>
          <w:p w14:paraId="7010030D"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nil"/>
              <w:left w:val="nil"/>
              <w:bottom w:val="single" w:sz="4" w:space="0" w:color="D9D9D9"/>
              <w:right w:val="nil"/>
            </w:tcBorders>
            <w:shd w:val="clear" w:color="000000" w:fill="FFEFEB"/>
            <w:vAlign w:val="center"/>
            <w:hideMark/>
          </w:tcPr>
          <w:p w14:paraId="31520E03"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4,0</w:t>
            </w:r>
          </w:p>
        </w:tc>
        <w:tc>
          <w:tcPr>
            <w:tcW w:w="1580" w:type="dxa"/>
            <w:tcBorders>
              <w:top w:val="nil"/>
              <w:left w:val="nil"/>
              <w:bottom w:val="single" w:sz="4" w:space="0" w:color="D9D9D9"/>
              <w:right w:val="nil"/>
            </w:tcBorders>
            <w:shd w:val="clear" w:color="000000" w:fill="FFEFEB"/>
            <w:vAlign w:val="center"/>
            <w:hideMark/>
          </w:tcPr>
          <w:p w14:paraId="33F043C2"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w:t>
            </w:r>
          </w:p>
        </w:tc>
        <w:tc>
          <w:tcPr>
            <w:tcW w:w="1580" w:type="dxa"/>
            <w:tcBorders>
              <w:top w:val="nil"/>
              <w:left w:val="nil"/>
              <w:bottom w:val="single" w:sz="4" w:space="0" w:color="D9D9D9"/>
              <w:right w:val="nil"/>
            </w:tcBorders>
            <w:shd w:val="clear" w:color="000000" w:fill="FFEFEB"/>
            <w:vAlign w:val="center"/>
            <w:hideMark/>
          </w:tcPr>
          <w:p w14:paraId="23644BEF"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1B4BDA" w:rsidRPr="00931EC9" w14:paraId="7923C098" w14:textId="77777777" w:rsidTr="001B4BDA">
        <w:trPr>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7D50C5E5"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3</w:t>
            </w:r>
          </w:p>
        </w:tc>
        <w:tc>
          <w:tcPr>
            <w:tcW w:w="1580" w:type="dxa"/>
            <w:tcBorders>
              <w:top w:val="nil"/>
              <w:left w:val="nil"/>
              <w:bottom w:val="single" w:sz="4" w:space="0" w:color="D9D9D9"/>
              <w:right w:val="nil"/>
            </w:tcBorders>
            <w:shd w:val="clear" w:color="000000" w:fill="FFDCD5"/>
            <w:vAlign w:val="center"/>
            <w:hideMark/>
          </w:tcPr>
          <w:p w14:paraId="1EC4DB81"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c>
          <w:tcPr>
            <w:tcW w:w="1580" w:type="dxa"/>
            <w:tcBorders>
              <w:top w:val="nil"/>
              <w:left w:val="nil"/>
              <w:bottom w:val="single" w:sz="4" w:space="0" w:color="D9D9D9"/>
              <w:right w:val="nil"/>
            </w:tcBorders>
            <w:shd w:val="clear" w:color="000000" w:fill="FFDCD5"/>
            <w:vAlign w:val="center"/>
            <w:hideMark/>
          </w:tcPr>
          <w:p w14:paraId="01259A57"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nil"/>
              <w:left w:val="nil"/>
              <w:bottom w:val="single" w:sz="4" w:space="0" w:color="D9D9D9"/>
              <w:right w:val="nil"/>
            </w:tcBorders>
            <w:shd w:val="clear" w:color="000000" w:fill="FFDCD5"/>
            <w:vAlign w:val="center"/>
            <w:hideMark/>
          </w:tcPr>
          <w:p w14:paraId="1A9EB11B"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4,0</w:t>
            </w:r>
          </w:p>
        </w:tc>
        <w:tc>
          <w:tcPr>
            <w:tcW w:w="1580" w:type="dxa"/>
            <w:tcBorders>
              <w:top w:val="nil"/>
              <w:left w:val="nil"/>
              <w:bottom w:val="single" w:sz="4" w:space="0" w:color="D9D9D9"/>
              <w:right w:val="nil"/>
            </w:tcBorders>
            <w:shd w:val="clear" w:color="000000" w:fill="FFDCD5"/>
            <w:vAlign w:val="center"/>
            <w:hideMark/>
          </w:tcPr>
          <w:p w14:paraId="54FD26CF"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w:t>
            </w:r>
          </w:p>
        </w:tc>
        <w:tc>
          <w:tcPr>
            <w:tcW w:w="1580" w:type="dxa"/>
            <w:tcBorders>
              <w:top w:val="nil"/>
              <w:left w:val="nil"/>
              <w:bottom w:val="single" w:sz="4" w:space="0" w:color="D9D9D9"/>
              <w:right w:val="nil"/>
            </w:tcBorders>
            <w:shd w:val="clear" w:color="000000" w:fill="FFDCD5"/>
            <w:vAlign w:val="center"/>
            <w:hideMark/>
          </w:tcPr>
          <w:p w14:paraId="0EC6BBEA"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1B4BDA" w:rsidRPr="00931EC9" w14:paraId="06FF7A66" w14:textId="77777777" w:rsidTr="001B4BDA">
        <w:trPr>
          <w:trHeight w:val="240"/>
        </w:trPr>
        <w:tc>
          <w:tcPr>
            <w:tcW w:w="1140" w:type="dxa"/>
            <w:vMerge/>
            <w:tcBorders>
              <w:top w:val="nil"/>
              <w:left w:val="single" w:sz="4" w:space="0" w:color="auto"/>
              <w:bottom w:val="single" w:sz="4" w:space="0" w:color="D9D9D9"/>
              <w:right w:val="nil"/>
            </w:tcBorders>
            <w:vAlign w:val="center"/>
            <w:hideMark/>
          </w:tcPr>
          <w:p w14:paraId="6BA07716" w14:textId="77777777" w:rsidR="001B4BDA" w:rsidRPr="00931EC9" w:rsidRDefault="001B4BDA" w:rsidP="001B4BDA">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FFDCD5"/>
            <w:vAlign w:val="center"/>
            <w:hideMark/>
          </w:tcPr>
          <w:p w14:paraId="0605682E"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2,5</w:t>
            </w:r>
          </w:p>
        </w:tc>
        <w:tc>
          <w:tcPr>
            <w:tcW w:w="1580" w:type="dxa"/>
            <w:tcBorders>
              <w:top w:val="nil"/>
              <w:left w:val="nil"/>
              <w:bottom w:val="single" w:sz="4" w:space="0" w:color="D9D9D9"/>
              <w:right w:val="nil"/>
            </w:tcBorders>
            <w:shd w:val="clear" w:color="000000" w:fill="FFDCD5"/>
            <w:vAlign w:val="center"/>
            <w:hideMark/>
          </w:tcPr>
          <w:p w14:paraId="187A5074"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2,5</w:t>
            </w:r>
          </w:p>
        </w:tc>
        <w:tc>
          <w:tcPr>
            <w:tcW w:w="1580" w:type="dxa"/>
            <w:tcBorders>
              <w:top w:val="nil"/>
              <w:left w:val="nil"/>
              <w:bottom w:val="single" w:sz="4" w:space="0" w:color="D9D9D9"/>
              <w:right w:val="nil"/>
            </w:tcBorders>
            <w:shd w:val="clear" w:color="000000" w:fill="FFDCD5"/>
            <w:vAlign w:val="center"/>
            <w:hideMark/>
          </w:tcPr>
          <w:p w14:paraId="276D3E45"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6,0</w:t>
            </w:r>
          </w:p>
        </w:tc>
        <w:tc>
          <w:tcPr>
            <w:tcW w:w="1580" w:type="dxa"/>
            <w:tcBorders>
              <w:top w:val="nil"/>
              <w:left w:val="nil"/>
              <w:bottom w:val="single" w:sz="4" w:space="0" w:color="D9D9D9"/>
              <w:right w:val="nil"/>
            </w:tcBorders>
            <w:shd w:val="clear" w:color="000000" w:fill="FFDCD5"/>
            <w:vAlign w:val="center"/>
            <w:hideMark/>
          </w:tcPr>
          <w:p w14:paraId="24FAA586"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6</w:t>
            </w:r>
          </w:p>
        </w:tc>
        <w:tc>
          <w:tcPr>
            <w:tcW w:w="1580" w:type="dxa"/>
            <w:tcBorders>
              <w:top w:val="nil"/>
              <w:left w:val="nil"/>
              <w:bottom w:val="single" w:sz="4" w:space="0" w:color="D9D9D9"/>
              <w:right w:val="nil"/>
            </w:tcBorders>
            <w:shd w:val="clear" w:color="000000" w:fill="FFDCD5"/>
            <w:vAlign w:val="center"/>
            <w:hideMark/>
          </w:tcPr>
          <w:p w14:paraId="3EACD1F5"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1B4BDA" w:rsidRPr="00931EC9" w14:paraId="4BEA15A9" w14:textId="77777777" w:rsidTr="001B4BDA">
        <w:trPr>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12075F18"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4</w:t>
            </w:r>
          </w:p>
        </w:tc>
        <w:tc>
          <w:tcPr>
            <w:tcW w:w="1580" w:type="dxa"/>
            <w:tcBorders>
              <w:top w:val="nil"/>
              <w:left w:val="nil"/>
              <w:bottom w:val="single" w:sz="4" w:space="0" w:color="D9D9D9"/>
              <w:right w:val="nil"/>
            </w:tcBorders>
            <w:shd w:val="clear" w:color="000000" w:fill="FFBAB7"/>
            <w:vAlign w:val="center"/>
            <w:hideMark/>
          </w:tcPr>
          <w:p w14:paraId="3FD7CC7F"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2,5</w:t>
            </w:r>
          </w:p>
        </w:tc>
        <w:tc>
          <w:tcPr>
            <w:tcW w:w="1580" w:type="dxa"/>
            <w:tcBorders>
              <w:top w:val="nil"/>
              <w:left w:val="nil"/>
              <w:bottom w:val="single" w:sz="4" w:space="0" w:color="D9D9D9"/>
              <w:right w:val="nil"/>
            </w:tcBorders>
            <w:shd w:val="clear" w:color="000000" w:fill="FFBAB7"/>
            <w:vAlign w:val="center"/>
            <w:hideMark/>
          </w:tcPr>
          <w:p w14:paraId="54CD077E"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2,5</w:t>
            </w:r>
          </w:p>
        </w:tc>
        <w:tc>
          <w:tcPr>
            <w:tcW w:w="1580" w:type="dxa"/>
            <w:tcBorders>
              <w:top w:val="nil"/>
              <w:left w:val="nil"/>
              <w:bottom w:val="single" w:sz="4" w:space="0" w:color="D9D9D9"/>
              <w:right w:val="nil"/>
            </w:tcBorders>
            <w:shd w:val="clear" w:color="000000" w:fill="FFBAB7"/>
            <w:vAlign w:val="center"/>
            <w:hideMark/>
          </w:tcPr>
          <w:p w14:paraId="58A54111"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6,0</w:t>
            </w:r>
          </w:p>
        </w:tc>
        <w:tc>
          <w:tcPr>
            <w:tcW w:w="1580" w:type="dxa"/>
            <w:tcBorders>
              <w:top w:val="nil"/>
              <w:left w:val="nil"/>
              <w:bottom w:val="single" w:sz="4" w:space="0" w:color="D9D9D9"/>
              <w:right w:val="nil"/>
            </w:tcBorders>
            <w:shd w:val="clear" w:color="000000" w:fill="FFBAB7"/>
            <w:vAlign w:val="center"/>
            <w:hideMark/>
          </w:tcPr>
          <w:p w14:paraId="56BE1047"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6</w:t>
            </w:r>
          </w:p>
        </w:tc>
        <w:tc>
          <w:tcPr>
            <w:tcW w:w="1580" w:type="dxa"/>
            <w:tcBorders>
              <w:top w:val="nil"/>
              <w:left w:val="nil"/>
              <w:bottom w:val="single" w:sz="4" w:space="0" w:color="D9D9D9"/>
              <w:right w:val="nil"/>
            </w:tcBorders>
            <w:shd w:val="clear" w:color="000000" w:fill="FFBAB7"/>
            <w:vAlign w:val="center"/>
            <w:hideMark/>
          </w:tcPr>
          <w:p w14:paraId="54834B3C"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1B4BDA" w:rsidRPr="00931EC9" w14:paraId="6DD48DC6" w14:textId="77777777" w:rsidTr="001B4BDA">
        <w:trPr>
          <w:trHeight w:val="240"/>
        </w:trPr>
        <w:tc>
          <w:tcPr>
            <w:tcW w:w="1140" w:type="dxa"/>
            <w:vMerge/>
            <w:tcBorders>
              <w:top w:val="nil"/>
              <w:left w:val="single" w:sz="4" w:space="0" w:color="auto"/>
              <w:bottom w:val="single" w:sz="4" w:space="0" w:color="D9D9D9"/>
              <w:right w:val="nil"/>
            </w:tcBorders>
            <w:vAlign w:val="center"/>
            <w:hideMark/>
          </w:tcPr>
          <w:p w14:paraId="6E4DDE91" w14:textId="77777777" w:rsidR="001B4BDA" w:rsidRPr="00931EC9" w:rsidRDefault="001B4BDA" w:rsidP="001B4BDA">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nil"/>
              <w:right w:val="nil"/>
            </w:tcBorders>
            <w:shd w:val="clear" w:color="000000" w:fill="FFBAB7"/>
            <w:vAlign w:val="center"/>
            <w:hideMark/>
          </w:tcPr>
          <w:p w14:paraId="3C604947"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3,0</w:t>
            </w:r>
          </w:p>
        </w:tc>
        <w:tc>
          <w:tcPr>
            <w:tcW w:w="1580" w:type="dxa"/>
            <w:tcBorders>
              <w:top w:val="nil"/>
              <w:left w:val="nil"/>
              <w:bottom w:val="nil"/>
              <w:right w:val="nil"/>
            </w:tcBorders>
            <w:shd w:val="clear" w:color="000000" w:fill="FFBAB7"/>
            <w:vAlign w:val="center"/>
            <w:hideMark/>
          </w:tcPr>
          <w:p w14:paraId="54E7F226"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3,5</w:t>
            </w:r>
          </w:p>
        </w:tc>
        <w:tc>
          <w:tcPr>
            <w:tcW w:w="1580" w:type="dxa"/>
            <w:tcBorders>
              <w:top w:val="nil"/>
              <w:left w:val="nil"/>
              <w:bottom w:val="nil"/>
              <w:right w:val="nil"/>
            </w:tcBorders>
            <w:shd w:val="clear" w:color="000000" w:fill="FFBAB7"/>
            <w:vAlign w:val="center"/>
            <w:hideMark/>
          </w:tcPr>
          <w:p w14:paraId="61416EF9"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8,0</w:t>
            </w:r>
          </w:p>
        </w:tc>
        <w:tc>
          <w:tcPr>
            <w:tcW w:w="1580" w:type="dxa"/>
            <w:tcBorders>
              <w:top w:val="nil"/>
              <w:left w:val="nil"/>
              <w:bottom w:val="nil"/>
              <w:right w:val="nil"/>
            </w:tcBorders>
            <w:shd w:val="clear" w:color="000000" w:fill="FFBAB7"/>
            <w:vAlign w:val="center"/>
            <w:hideMark/>
          </w:tcPr>
          <w:p w14:paraId="264B3820"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9</w:t>
            </w:r>
          </w:p>
        </w:tc>
        <w:tc>
          <w:tcPr>
            <w:tcW w:w="1580" w:type="dxa"/>
            <w:tcBorders>
              <w:top w:val="nil"/>
              <w:left w:val="nil"/>
              <w:bottom w:val="nil"/>
              <w:right w:val="nil"/>
            </w:tcBorders>
            <w:shd w:val="clear" w:color="000000" w:fill="FFBAB7"/>
            <w:vAlign w:val="center"/>
            <w:hideMark/>
          </w:tcPr>
          <w:p w14:paraId="2EB4EC28"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1B4BDA" w:rsidRPr="00931EC9" w14:paraId="2012BEC8" w14:textId="77777777" w:rsidTr="001B4BDA">
        <w:trPr>
          <w:trHeight w:val="240"/>
        </w:trPr>
        <w:tc>
          <w:tcPr>
            <w:tcW w:w="1140" w:type="dxa"/>
            <w:tcBorders>
              <w:top w:val="nil"/>
              <w:left w:val="single" w:sz="4" w:space="0" w:color="auto"/>
              <w:bottom w:val="single" w:sz="4" w:space="0" w:color="auto"/>
              <w:right w:val="nil"/>
            </w:tcBorders>
            <w:shd w:val="clear" w:color="000000" w:fill="283246"/>
            <w:vAlign w:val="center"/>
            <w:hideMark/>
          </w:tcPr>
          <w:p w14:paraId="0E4FDD91" w14:textId="77777777" w:rsidR="001B4BDA" w:rsidRPr="00931EC9" w:rsidRDefault="001B4BDA" w:rsidP="001B4BD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5</w:t>
            </w:r>
          </w:p>
        </w:tc>
        <w:tc>
          <w:tcPr>
            <w:tcW w:w="1580" w:type="dxa"/>
            <w:tcBorders>
              <w:top w:val="single" w:sz="4" w:space="0" w:color="D9D9D9"/>
              <w:left w:val="nil"/>
              <w:bottom w:val="single" w:sz="4" w:space="0" w:color="auto"/>
              <w:right w:val="nil"/>
            </w:tcBorders>
            <w:shd w:val="clear" w:color="000000" w:fill="E78D87"/>
            <w:noWrap/>
            <w:vAlign w:val="bottom"/>
            <w:hideMark/>
          </w:tcPr>
          <w:p w14:paraId="28F3C83D"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3,0</w:t>
            </w:r>
          </w:p>
        </w:tc>
        <w:tc>
          <w:tcPr>
            <w:tcW w:w="1580" w:type="dxa"/>
            <w:tcBorders>
              <w:top w:val="single" w:sz="4" w:space="0" w:color="D9D9D9"/>
              <w:left w:val="nil"/>
              <w:bottom w:val="single" w:sz="4" w:space="0" w:color="auto"/>
              <w:right w:val="nil"/>
            </w:tcBorders>
            <w:shd w:val="clear" w:color="000000" w:fill="E78D87"/>
            <w:noWrap/>
            <w:vAlign w:val="bottom"/>
            <w:hideMark/>
          </w:tcPr>
          <w:p w14:paraId="2B55875B"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3,5</w:t>
            </w:r>
          </w:p>
        </w:tc>
        <w:tc>
          <w:tcPr>
            <w:tcW w:w="1580" w:type="dxa"/>
            <w:tcBorders>
              <w:top w:val="single" w:sz="4" w:space="0" w:color="D9D9D9"/>
              <w:left w:val="nil"/>
              <w:bottom w:val="single" w:sz="4" w:space="0" w:color="auto"/>
              <w:right w:val="nil"/>
            </w:tcBorders>
            <w:shd w:val="clear" w:color="000000" w:fill="E78D87"/>
            <w:noWrap/>
            <w:vAlign w:val="bottom"/>
            <w:hideMark/>
          </w:tcPr>
          <w:p w14:paraId="0B367492"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8,0</w:t>
            </w:r>
          </w:p>
        </w:tc>
        <w:tc>
          <w:tcPr>
            <w:tcW w:w="1580" w:type="dxa"/>
            <w:tcBorders>
              <w:top w:val="single" w:sz="4" w:space="0" w:color="D9D9D9"/>
              <w:left w:val="nil"/>
              <w:bottom w:val="single" w:sz="4" w:space="0" w:color="auto"/>
              <w:right w:val="nil"/>
            </w:tcBorders>
            <w:shd w:val="clear" w:color="000000" w:fill="E78D87"/>
            <w:noWrap/>
            <w:vAlign w:val="bottom"/>
            <w:hideMark/>
          </w:tcPr>
          <w:p w14:paraId="4322B598"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9</w:t>
            </w:r>
          </w:p>
        </w:tc>
        <w:tc>
          <w:tcPr>
            <w:tcW w:w="1580" w:type="dxa"/>
            <w:tcBorders>
              <w:top w:val="single" w:sz="4" w:space="0" w:color="D9D9D9"/>
              <w:left w:val="nil"/>
              <w:bottom w:val="single" w:sz="4" w:space="0" w:color="auto"/>
              <w:right w:val="nil"/>
            </w:tcBorders>
            <w:shd w:val="clear" w:color="000000" w:fill="E78D87"/>
            <w:noWrap/>
            <w:vAlign w:val="bottom"/>
            <w:hideMark/>
          </w:tcPr>
          <w:p w14:paraId="259D56AC" w14:textId="77777777" w:rsidR="001B4BDA" w:rsidRPr="00931EC9" w:rsidRDefault="001B4BDA" w:rsidP="001B4BD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bl>
    <w:p w14:paraId="22B01D3C" w14:textId="77777777" w:rsidR="001F2645" w:rsidRPr="00931EC9" w:rsidRDefault="001F2645" w:rsidP="00774537">
      <w:pPr>
        <w:rPr>
          <w:rFonts w:ascii="Marianne" w:hAnsi="Marianne"/>
          <w:b/>
          <w:bCs/>
          <w:sz w:val="20"/>
          <w:szCs w:val="20"/>
        </w:rPr>
      </w:pPr>
    </w:p>
    <w:tbl>
      <w:tblPr>
        <w:tblW w:w="9040" w:type="dxa"/>
        <w:tblCellMar>
          <w:left w:w="70" w:type="dxa"/>
          <w:right w:w="70" w:type="dxa"/>
        </w:tblCellMar>
        <w:tblLook w:val="04A0" w:firstRow="1" w:lastRow="0" w:firstColumn="1" w:lastColumn="0" w:noHBand="0" w:noVBand="1"/>
      </w:tblPr>
      <w:tblGrid>
        <w:gridCol w:w="1140"/>
        <w:gridCol w:w="1580"/>
        <w:gridCol w:w="1580"/>
        <w:gridCol w:w="1580"/>
        <w:gridCol w:w="1580"/>
        <w:gridCol w:w="1580"/>
      </w:tblGrid>
      <w:tr w:rsidR="001F2645" w:rsidRPr="00931EC9" w14:paraId="7CB7B8BF" w14:textId="77777777" w:rsidTr="001F2645">
        <w:trPr>
          <w:trHeight w:val="730"/>
        </w:trPr>
        <w:tc>
          <w:tcPr>
            <w:tcW w:w="1140" w:type="dxa"/>
            <w:tcBorders>
              <w:top w:val="nil"/>
              <w:left w:val="nil"/>
              <w:bottom w:val="nil"/>
              <w:right w:val="nil"/>
            </w:tcBorders>
            <w:shd w:val="clear" w:color="000000" w:fill="283246"/>
            <w:vAlign w:val="center"/>
            <w:hideMark/>
          </w:tcPr>
          <w:p w14:paraId="09D69A0D"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Score climatique</w:t>
            </w:r>
          </w:p>
        </w:tc>
        <w:tc>
          <w:tcPr>
            <w:tcW w:w="1580" w:type="dxa"/>
            <w:tcBorders>
              <w:top w:val="nil"/>
              <w:left w:val="nil"/>
              <w:bottom w:val="nil"/>
              <w:right w:val="nil"/>
            </w:tcBorders>
            <w:shd w:val="clear" w:color="000000" w:fill="283246"/>
            <w:vAlign w:val="center"/>
            <w:hideMark/>
          </w:tcPr>
          <w:p w14:paraId="08E09A13"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Feu de forêt</w:t>
            </w:r>
          </w:p>
        </w:tc>
        <w:tc>
          <w:tcPr>
            <w:tcW w:w="1580" w:type="dxa"/>
            <w:tcBorders>
              <w:top w:val="nil"/>
              <w:left w:val="nil"/>
              <w:bottom w:val="nil"/>
              <w:right w:val="nil"/>
            </w:tcBorders>
            <w:shd w:val="clear" w:color="000000" w:fill="283246"/>
            <w:vAlign w:val="center"/>
            <w:hideMark/>
          </w:tcPr>
          <w:p w14:paraId="2B838AF8"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Tempêtes</w:t>
            </w:r>
          </w:p>
        </w:tc>
        <w:tc>
          <w:tcPr>
            <w:tcW w:w="1580" w:type="dxa"/>
            <w:tcBorders>
              <w:top w:val="nil"/>
              <w:left w:val="nil"/>
              <w:bottom w:val="nil"/>
              <w:right w:val="nil"/>
            </w:tcBorders>
            <w:shd w:val="clear" w:color="000000" w:fill="283246"/>
            <w:vAlign w:val="center"/>
            <w:hideMark/>
          </w:tcPr>
          <w:p w14:paraId="70770B2E"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Modification des régimes de précipitations (pluie)</w:t>
            </w:r>
          </w:p>
        </w:tc>
        <w:tc>
          <w:tcPr>
            <w:tcW w:w="1580" w:type="dxa"/>
            <w:tcBorders>
              <w:top w:val="nil"/>
              <w:left w:val="nil"/>
              <w:bottom w:val="nil"/>
              <w:right w:val="nil"/>
            </w:tcBorders>
            <w:shd w:val="clear" w:color="000000" w:fill="283246"/>
            <w:vAlign w:val="center"/>
            <w:hideMark/>
          </w:tcPr>
          <w:p w14:paraId="21F4E1AB"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Evolution des précipitations neigeuses en montagne</w:t>
            </w:r>
          </w:p>
        </w:tc>
        <w:tc>
          <w:tcPr>
            <w:tcW w:w="1580" w:type="dxa"/>
            <w:tcBorders>
              <w:top w:val="nil"/>
              <w:left w:val="nil"/>
              <w:bottom w:val="nil"/>
              <w:right w:val="nil"/>
            </w:tcBorders>
            <w:shd w:val="clear" w:color="000000" w:fill="283246"/>
            <w:vAlign w:val="center"/>
            <w:hideMark/>
          </w:tcPr>
          <w:p w14:paraId="4A821DA2"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Variation des précipitations ou de l’hydrologie (très bas débits)</w:t>
            </w:r>
          </w:p>
        </w:tc>
      </w:tr>
      <w:tr w:rsidR="001F2645" w:rsidRPr="00931EC9" w14:paraId="359ED914" w14:textId="77777777" w:rsidTr="001F2645">
        <w:trPr>
          <w:trHeight w:val="770"/>
        </w:trPr>
        <w:tc>
          <w:tcPr>
            <w:tcW w:w="11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2F3782FB"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 </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7FA899F1" w14:textId="77777777" w:rsidR="001F2645" w:rsidRPr="00931EC9" w:rsidRDefault="001F2645" w:rsidP="001F2645">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0226ACB0" w14:textId="77777777" w:rsidR="001F2645" w:rsidRPr="00931EC9" w:rsidRDefault="001F2645" w:rsidP="001F2645">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20BB926A" w14:textId="77777777" w:rsidR="001F2645" w:rsidRPr="00931EC9" w:rsidRDefault="001F2645" w:rsidP="001F2645">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56ECA202" w14:textId="77777777" w:rsidR="001F2645" w:rsidRPr="00931EC9" w:rsidRDefault="001F2645" w:rsidP="001F2645">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4F100BBB" w14:textId="77777777" w:rsidR="001F2645" w:rsidRPr="00931EC9" w:rsidRDefault="001F2645" w:rsidP="001F2645">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r>
      <w:tr w:rsidR="001F2645" w:rsidRPr="00931EC9" w14:paraId="0556A163" w14:textId="77777777" w:rsidTr="001F2645">
        <w:trPr>
          <w:trHeight w:val="240"/>
        </w:trPr>
        <w:tc>
          <w:tcPr>
            <w:tcW w:w="1140" w:type="dxa"/>
            <w:tcBorders>
              <w:top w:val="nil"/>
              <w:left w:val="single" w:sz="4" w:space="0" w:color="auto"/>
              <w:bottom w:val="single" w:sz="4" w:space="0" w:color="D9D9D9"/>
              <w:right w:val="nil"/>
            </w:tcBorders>
            <w:shd w:val="clear" w:color="000000" w:fill="283246"/>
            <w:vAlign w:val="center"/>
            <w:hideMark/>
          </w:tcPr>
          <w:p w14:paraId="29FAAD6F"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NC</w:t>
            </w:r>
          </w:p>
        </w:tc>
        <w:tc>
          <w:tcPr>
            <w:tcW w:w="1580" w:type="dxa"/>
            <w:tcBorders>
              <w:top w:val="nil"/>
              <w:left w:val="nil"/>
              <w:bottom w:val="single" w:sz="4" w:space="0" w:color="D9D9D9"/>
              <w:right w:val="nil"/>
            </w:tcBorders>
            <w:shd w:val="clear" w:color="000000" w:fill="D9D9D9"/>
            <w:vAlign w:val="center"/>
            <w:hideMark/>
          </w:tcPr>
          <w:p w14:paraId="10DC34A6"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580" w:type="dxa"/>
            <w:tcBorders>
              <w:top w:val="nil"/>
              <w:left w:val="nil"/>
              <w:bottom w:val="single" w:sz="4" w:space="0" w:color="D9D9D9"/>
              <w:right w:val="nil"/>
            </w:tcBorders>
            <w:shd w:val="clear" w:color="000000" w:fill="D9D9D9"/>
            <w:vAlign w:val="center"/>
            <w:hideMark/>
          </w:tcPr>
          <w:p w14:paraId="6ADC760E"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580" w:type="dxa"/>
            <w:tcBorders>
              <w:top w:val="nil"/>
              <w:left w:val="nil"/>
              <w:bottom w:val="single" w:sz="4" w:space="0" w:color="D9D9D9"/>
              <w:right w:val="nil"/>
            </w:tcBorders>
            <w:shd w:val="clear" w:color="000000" w:fill="D9D9D9"/>
            <w:vAlign w:val="center"/>
            <w:hideMark/>
          </w:tcPr>
          <w:p w14:paraId="26A9E84E"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580" w:type="dxa"/>
            <w:tcBorders>
              <w:top w:val="nil"/>
              <w:left w:val="nil"/>
              <w:bottom w:val="single" w:sz="4" w:space="0" w:color="D9D9D9"/>
              <w:right w:val="nil"/>
            </w:tcBorders>
            <w:shd w:val="clear" w:color="000000" w:fill="D9D9D9"/>
            <w:vAlign w:val="center"/>
            <w:hideMark/>
          </w:tcPr>
          <w:p w14:paraId="5F41BD7E"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580" w:type="dxa"/>
            <w:tcBorders>
              <w:top w:val="nil"/>
              <w:left w:val="nil"/>
              <w:bottom w:val="single" w:sz="4" w:space="0" w:color="D9D9D9"/>
              <w:right w:val="nil"/>
            </w:tcBorders>
            <w:shd w:val="clear" w:color="000000" w:fill="D9D9D9"/>
            <w:vAlign w:val="center"/>
            <w:hideMark/>
          </w:tcPr>
          <w:p w14:paraId="780F7DB6"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r>
      <w:tr w:rsidR="001F2645" w:rsidRPr="00931EC9" w14:paraId="46D7F997" w14:textId="77777777" w:rsidTr="001F2645">
        <w:trPr>
          <w:trHeight w:val="240"/>
        </w:trPr>
        <w:tc>
          <w:tcPr>
            <w:tcW w:w="1140" w:type="dxa"/>
            <w:tcBorders>
              <w:top w:val="nil"/>
              <w:left w:val="single" w:sz="4" w:space="0" w:color="auto"/>
              <w:bottom w:val="nil"/>
              <w:right w:val="nil"/>
            </w:tcBorders>
            <w:shd w:val="clear" w:color="000000" w:fill="283246"/>
            <w:vAlign w:val="center"/>
            <w:hideMark/>
          </w:tcPr>
          <w:p w14:paraId="677A0697"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-1</w:t>
            </w:r>
          </w:p>
        </w:tc>
        <w:tc>
          <w:tcPr>
            <w:tcW w:w="1580" w:type="dxa"/>
            <w:tcBorders>
              <w:top w:val="nil"/>
              <w:left w:val="nil"/>
              <w:bottom w:val="single" w:sz="4" w:space="0" w:color="D9D9D9"/>
              <w:right w:val="nil"/>
            </w:tcBorders>
            <w:shd w:val="clear" w:color="000000" w:fill="C6DDD5"/>
            <w:vAlign w:val="center"/>
            <w:hideMark/>
          </w:tcPr>
          <w:p w14:paraId="4F5BAE77"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0B40DC62"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52534436"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5F6CB6B0"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68A96D6E"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1F2645" w:rsidRPr="00931EC9" w14:paraId="40A94C26" w14:textId="77777777" w:rsidTr="001F2645">
        <w:trPr>
          <w:trHeight w:val="240"/>
        </w:trPr>
        <w:tc>
          <w:tcPr>
            <w:tcW w:w="1140" w:type="dxa"/>
            <w:vMerge w:val="restart"/>
            <w:tcBorders>
              <w:top w:val="single" w:sz="4" w:space="0" w:color="D9D9D9"/>
              <w:left w:val="single" w:sz="4" w:space="0" w:color="auto"/>
              <w:bottom w:val="single" w:sz="4" w:space="0" w:color="D9D9D9"/>
              <w:right w:val="nil"/>
            </w:tcBorders>
            <w:shd w:val="clear" w:color="000000" w:fill="283246"/>
            <w:vAlign w:val="center"/>
            <w:hideMark/>
          </w:tcPr>
          <w:p w14:paraId="668EED85"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1</w:t>
            </w:r>
          </w:p>
        </w:tc>
        <w:tc>
          <w:tcPr>
            <w:tcW w:w="1580" w:type="dxa"/>
            <w:tcBorders>
              <w:top w:val="nil"/>
              <w:left w:val="nil"/>
              <w:bottom w:val="single" w:sz="4" w:space="0" w:color="D9D9D9"/>
              <w:right w:val="nil"/>
            </w:tcBorders>
            <w:shd w:val="clear" w:color="000000" w:fill="EEF5F1"/>
            <w:vAlign w:val="center"/>
            <w:hideMark/>
          </w:tcPr>
          <w:p w14:paraId="143AF517"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EEF5F1"/>
            <w:vAlign w:val="center"/>
            <w:hideMark/>
          </w:tcPr>
          <w:p w14:paraId="34D92ACE"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EEF5F1"/>
            <w:vAlign w:val="center"/>
            <w:hideMark/>
          </w:tcPr>
          <w:p w14:paraId="0A4BE433"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EEF5F1"/>
            <w:vAlign w:val="center"/>
            <w:hideMark/>
          </w:tcPr>
          <w:p w14:paraId="1C7E3752"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0,00</w:t>
            </w:r>
          </w:p>
        </w:tc>
        <w:tc>
          <w:tcPr>
            <w:tcW w:w="1580" w:type="dxa"/>
            <w:tcBorders>
              <w:top w:val="nil"/>
              <w:left w:val="nil"/>
              <w:bottom w:val="single" w:sz="4" w:space="0" w:color="D9D9D9"/>
              <w:right w:val="nil"/>
            </w:tcBorders>
            <w:shd w:val="clear" w:color="000000" w:fill="EEF5F1"/>
            <w:vAlign w:val="center"/>
            <w:hideMark/>
          </w:tcPr>
          <w:p w14:paraId="311D0082"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r>
      <w:tr w:rsidR="001F2645" w:rsidRPr="00931EC9" w14:paraId="464B04F3" w14:textId="77777777" w:rsidTr="001F2645">
        <w:trPr>
          <w:trHeight w:val="240"/>
        </w:trPr>
        <w:tc>
          <w:tcPr>
            <w:tcW w:w="1140" w:type="dxa"/>
            <w:vMerge/>
            <w:tcBorders>
              <w:top w:val="single" w:sz="4" w:space="0" w:color="D9D9D9"/>
              <w:left w:val="single" w:sz="4" w:space="0" w:color="auto"/>
              <w:bottom w:val="single" w:sz="4" w:space="0" w:color="D9D9D9"/>
              <w:right w:val="nil"/>
            </w:tcBorders>
            <w:vAlign w:val="center"/>
            <w:hideMark/>
          </w:tcPr>
          <w:p w14:paraId="39DB2E3D" w14:textId="77777777" w:rsidR="001F2645" w:rsidRPr="00931EC9" w:rsidRDefault="001F2645" w:rsidP="001F2645">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EEF5F1"/>
            <w:vAlign w:val="center"/>
            <w:hideMark/>
          </w:tcPr>
          <w:p w14:paraId="2889AB3C"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EEF5F1"/>
            <w:vAlign w:val="center"/>
            <w:hideMark/>
          </w:tcPr>
          <w:p w14:paraId="447AE4CE"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EEF5F1"/>
            <w:vAlign w:val="center"/>
            <w:hideMark/>
          </w:tcPr>
          <w:p w14:paraId="39A87BAB"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EEF5F1"/>
            <w:vAlign w:val="center"/>
            <w:hideMark/>
          </w:tcPr>
          <w:p w14:paraId="0F9D17E1"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0,00</w:t>
            </w:r>
          </w:p>
        </w:tc>
        <w:tc>
          <w:tcPr>
            <w:tcW w:w="1580" w:type="dxa"/>
            <w:tcBorders>
              <w:top w:val="nil"/>
              <w:left w:val="nil"/>
              <w:bottom w:val="single" w:sz="4" w:space="0" w:color="D9D9D9"/>
              <w:right w:val="nil"/>
            </w:tcBorders>
            <w:shd w:val="clear" w:color="000000" w:fill="EEF5F1"/>
            <w:vAlign w:val="center"/>
            <w:hideMark/>
          </w:tcPr>
          <w:p w14:paraId="18A9D487"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r>
      <w:tr w:rsidR="001F2645" w:rsidRPr="00931EC9" w14:paraId="6F7D4866" w14:textId="77777777" w:rsidTr="001F2645">
        <w:trPr>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4709CA2D"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2</w:t>
            </w:r>
          </w:p>
        </w:tc>
        <w:tc>
          <w:tcPr>
            <w:tcW w:w="1580" w:type="dxa"/>
            <w:tcBorders>
              <w:top w:val="nil"/>
              <w:left w:val="nil"/>
              <w:bottom w:val="single" w:sz="4" w:space="0" w:color="D9D9D9"/>
              <w:right w:val="nil"/>
            </w:tcBorders>
            <w:shd w:val="clear" w:color="000000" w:fill="FFEFEB"/>
            <w:vAlign w:val="center"/>
            <w:hideMark/>
          </w:tcPr>
          <w:p w14:paraId="5D9DE967"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FFEFEB"/>
            <w:vAlign w:val="center"/>
            <w:hideMark/>
          </w:tcPr>
          <w:p w14:paraId="0E0FF215"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FFEFEB"/>
            <w:vAlign w:val="center"/>
            <w:hideMark/>
          </w:tcPr>
          <w:p w14:paraId="14C6C50E"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FFEFEB"/>
            <w:vAlign w:val="center"/>
            <w:hideMark/>
          </w:tcPr>
          <w:p w14:paraId="2882711F"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0,00</w:t>
            </w:r>
          </w:p>
        </w:tc>
        <w:tc>
          <w:tcPr>
            <w:tcW w:w="1580" w:type="dxa"/>
            <w:tcBorders>
              <w:top w:val="nil"/>
              <w:left w:val="nil"/>
              <w:bottom w:val="single" w:sz="4" w:space="0" w:color="D9D9D9"/>
              <w:right w:val="nil"/>
            </w:tcBorders>
            <w:shd w:val="clear" w:color="000000" w:fill="FFEFEB"/>
            <w:vAlign w:val="center"/>
            <w:hideMark/>
          </w:tcPr>
          <w:p w14:paraId="2F3A6D3B"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r>
      <w:tr w:rsidR="001F2645" w:rsidRPr="00931EC9" w14:paraId="76013EF9" w14:textId="77777777" w:rsidTr="001F2645">
        <w:trPr>
          <w:trHeight w:val="240"/>
        </w:trPr>
        <w:tc>
          <w:tcPr>
            <w:tcW w:w="1140" w:type="dxa"/>
            <w:vMerge/>
            <w:tcBorders>
              <w:top w:val="nil"/>
              <w:left w:val="single" w:sz="4" w:space="0" w:color="auto"/>
              <w:bottom w:val="single" w:sz="4" w:space="0" w:color="D9D9D9"/>
              <w:right w:val="nil"/>
            </w:tcBorders>
            <w:vAlign w:val="center"/>
            <w:hideMark/>
          </w:tcPr>
          <w:p w14:paraId="344F5456" w14:textId="77777777" w:rsidR="001F2645" w:rsidRPr="00931EC9" w:rsidRDefault="001F2645" w:rsidP="001F2645">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FFEFEB"/>
            <w:vAlign w:val="center"/>
            <w:hideMark/>
          </w:tcPr>
          <w:p w14:paraId="626334A4"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5,0</w:t>
            </w:r>
          </w:p>
        </w:tc>
        <w:tc>
          <w:tcPr>
            <w:tcW w:w="1580" w:type="dxa"/>
            <w:tcBorders>
              <w:top w:val="nil"/>
              <w:left w:val="nil"/>
              <w:bottom w:val="single" w:sz="4" w:space="0" w:color="D9D9D9"/>
              <w:right w:val="nil"/>
            </w:tcBorders>
            <w:shd w:val="clear" w:color="000000" w:fill="FFEFEB"/>
            <w:vAlign w:val="center"/>
            <w:hideMark/>
          </w:tcPr>
          <w:p w14:paraId="12E769C6"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0,5</w:t>
            </w:r>
          </w:p>
        </w:tc>
        <w:tc>
          <w:tcPr>
            <w:tcW w:w="1580" w:type="dxa"/>
            <w:tcBorders>
              <w:top w:val="nil"/>
              <w:left w:val="nil"/>
              <w:bottom w:val="single" w:sz="4" w:space="0" w:color="D9D9D9"/>
              <w:right w:val="nil"/>
            </w:tcBorders>
            <w:shd w:val="clear" w:color="000000" w:fill="FFEFEB"/>
            <w:vAlign w:val="center"/>
            <w:hideMark/>
          </w:tcPr>
          <w:p w14:paraId="52D17D83"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EFEB"/>
            <w:vAlign w:val="center"/>
            <w:hideMark/>
          </w:tcPr>
          <w:p w14:paraId="49C8E75A" w14:textId="7BE5C75D"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r w:rsidR="00086B72"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EFEB"/>
            <w:vAlign w:val="center"/>
            <w:hideMark/>
          </w:tcPr>
          <w:p w14:paraId="3B603C97"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r>
      <w:tr w:rsidR="001F2645" w:rsidRPr="00931EC9" w14:paraId="4B3A01B9" w14:textId="77777777" w:rsidTr="001F2645">
        <w:trPr>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28D9D9A9"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3</w:t>
            </w:r>
          </w:p>
        </w:tc>
        <w:tc>
          <w:tcPr>
            <w:tcW w:w="1580" w:type="dxa"/>
            <w:tcBorders>
              <w:top w:val="nil"/>
              <w:left w:val="nil"/>
              <w:bottom w:val="single" w:sz="4" w:space="0" w:color="D9D9D9"/>
              <w:right w:val="nil"/>
            </w:tcBorders>
            <w:shd w:val="clear" w:color="000000" w:fill="FFDCD5"/>
            <w:vAlign w:val="center"/>
            <w:hideMark/>
          </w:tcPr>
          <w:p w14:paraId="487FDDF8"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5,0</w:t>
            </w:r>
          </w:p>
        </w:tc>
        <w:tc>
          <w:tcPr>
            <w:tcW w:w="1580" w:type="dxa"/>
            <w:tcBorders>
              <w:top w:val="nil"/>
              <w:left w:val="nil"/>
              <w:bottom w:val="single" w:sz="4" w:space="0" w:color="D9D9D9"/>
              <w:right w:val="nil"/>
            </w:tcBorders>
            <w:shd w:val="clear" w:color="000000" w:fill="FFDCD5"/>
            <w:vAlign w:val="center"/>
            <w:hideMark/>
          </w:tcPr>
          <w:p w14:paraId="6C73480F"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0,5</w:t>
            </w:r>
          </w:p>
        </w:tc>
        <w:tc>
          <w:tcPr>
            <w:tcW w:w="1580" w:type="dxa"/>
            <w:tcBorders>
              <w:top w:val="nil"/>
              <w:left w:val="nil"/>
              <w:bottom w:val="single" w:sz="4" w:space="0" w:color="D9D9D9"/>
              <w:right w:val="nil"/>
            </w:tcBorders>
            <w:shd w:val="clear" w:color="000000" w:fill="FFDCD5"/>
            <w:vAlign w:val="center"/>
            <w:hideMark/>
          </w:tcPr>
          <w:p w14:paraId="1DA066E8"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DCD5"/>
            <w:vAlign w:val="center"/>
            <w:hideMark/>
          </w:tcPr>
          <w:p w14:paraId="2D9884B6"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-0,10</w:t>
            </w:r>
          </w:p>
        </w:tc>
        <w:tc>
          <w:tcPr>
            <w:tcW w:w="1580" w:type="dxa"/>
            <w:tcBorders>
              <w:top w:val="nil"/>
              <w:left w:val="nil"/>
              <w:bottom w:val="single" w:sz="4" w:space="0" w:color="D9D9D9"/>
              <w:right w:val="nil"/>
            </w:tcBorders>
            <w:shd w:val="clear" w:color="000000" w:fill="FFDCD5"/>
            <w:vAlign w:val="center"/>
            <w:hideMark/>
          </w:tcPr>
          <w:p w14:paraId="4F27F6F5"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r>
      <w:tr w:rsidR="001F2645" w:rsidRPr="00931EC9" w14:paraId="4DD3A5BF" w14:textId="77777777" w:rsidTr="001F2645">
        <w:trPr>
          <w:trHeight w:val="240"/>
        </w:trPr>
        <w:tc>
          <w:tcPr>
            <w:tcW w:w="1140" w:type="dxa"/>
            <w:vMerge/>
            <w:tcBorders>
              <w:top w:val="nil"/>
              <w:left w:val="single" w:sz="4" w:space="0" w:color="auto"/>
              <w:bottom w:val="single" w:sz="4" w:space="0" w:color="D9D9D9"/>
              <w:right w:val="nil"/>
            </w:tcBorders>
            <w:vAlign w:val="center"/>
            <w:hideMark/>
          </w:tcPr>
          <w:p w14:paraId="0B61058E" w14:textId="77777777" w:rsidR="001F2645" w:rsidRPr="00931EC9" w:rsidRDefault="001F2645" w:rsidP="001F2645">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FFDCD5"/>
            <w:vAlign w:val="center"/>
            <w:hideMark/>
          </w:tcPr>
          <w:p w14:paraId="241EC8EB"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10,0</w:t>
            </w:r>
          </w:p>
        </w:tc>
        <w:tc>
          <w:tcPr>
            <w:tcW w:w="1580" w:type="dxa"/>
            <w:tcBorders>
              <w:top w:val="nil"/>
              <w:left w:val="nil"/>
              <w:bottom w:val="single" w:sz="4" w:space="0" w:color="D9D9D9"/>
              <w:right w:val="nil"/>
            </w:tcBorders>
            <w:shd w:val="clear" w:color="000000" w:fill="FFDCD5"/>
            <w:vAlign w:val="center"/>
            <w:hideMark/>
          </w:tcPr>
          <w:p w14:paraId="4C0E98EA"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DCD5"/>
            <w:vAlign w:val="center"/>
            <w:hideMark/>
          </w:tcPr>
          <w:p w14:paraId="670D3607"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c>
          <w:tcPr>
            <w:tcW w:w="1580" w:type="dxa"/>
            <w:tcBorders>
              <w:top w:val="nil"/>
              <w:left w:val="nil"/>
              <w:bottom w:val="single" w:sz="4" w:space="0" w:color="D9D9D9"/>
              <w:right w:val="nil"/>
            </w:tcBorders>
            <w:shd w:val="clear" w:color="000000" w:fill="FFDCD5"/>
            <w:vAlign w:val="center"/>
            <w:hideMark/>
          </w:tcPr>
          <w:p w14:paraId="00DE8F67"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-0,15</w:t>
            </w:r>
          </w:p>
        </w:tc>
        <w:tc>
          <w:tcPr>
            <w:tcW w:w="1580" w:type="dxa"/>
            <w:tcBorders>
              <w:top w:val="nil"/>
              <w:left w:val="nil"/>
              <w:bottom w:val="single" w:sz="4" w:space="0" w:color="D9D9D9"/>
              <w:right w:val="nil"/>
            </w:tcBorders>
            <w:shd w:val="clear" w:color="000000" w:fill="FFDCD5"/>
            <w:vAlign w:val="center"/>
            <w:hideMark/>
          </w:tcPr>
          <w:p w14:paraId="75300242"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r>
      <w:tr w:rsidR="001F2645" w:rsidRPr="00931EC9" w14:paraId="26C72A33" w14:textId="77777777" w:rsidTr="001F2645">
        <w:trPr>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4B8A7ADC"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4</w:t>
            </w:r>
          </w:p>
        </w:tc>
        <w:tc>
          <w:tcPr>
            <w:tcW w:w="1580" w:type="dxa"/>
            <w:tcBorders>
              <w:top w:val="nil"/>
              <w:left w:val="nil"/>
              <w:bottom w:val="single" w:sz="4" w:space="0" w:color="D9D9D9"/>
              <w:right w:val="nil"/>
            </w:tcBorders>
            <w:shd w:val="clear" w:color="000000" w:fill="FFBAB7"/>
            <w:vAlign w:val="center"/>
            <w:hideMark/>
          </w:tcPr>
          <w:p w14:paraId="1A982809"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10,0</w:t>
            </w:r>
          </w:p>
        </w:tc>
        <w:tc>
          <w:tcPr>
            <w:tcW w:w="1580" w:type="dxa"/>
            <w:tcBorders>
              <w:top w:val="nil"/>
              <w:left w:val="nil"/>
              <w:bottom w:val="single" w:sz="4" w:space="0" w:color="D9D9D9"/>
              <w:right w:val="nil"/>
            </w:tcBorders>
            <w:shd w:val="clear" w:color="000000" w:fill="FFBAB7"/>
            <w:vAlign w:val="center"/>
            <w:hideMark/>
          </w:tcPr>
          <w:p w14:paraId="5A449A24"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BAB7"/>
            <w:vAlign w:val="center"/>
            <w:hideMark/>
          </w:tcPr>
          <w:p w14:paraId="14DA2BC0"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c>
          <w:tcPr>
            <w:tcW w:w="1580" w:type="dxa"/>
            <w:tcBorders>
              <w:top w:val="nil"/>
              <w:left w:val="nil"/>
              <w:bottom w:val="single" w:sz="4" w:space="0" w:color="D9D9D9"/>
              <w:right w:val="nil"/>
            </w:tcBorders>
            <w:shd w:val="clear" w:color="000000" w:fill="FFBAB7"/>
            <w:vAlign w:val="center"/>
            <w:hideMark/>
          </w:tcPr>
          <w:p w14:paraId="10CD21F8"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-0,15</w:t>
            </w:r>
          </w:p>
        </w:tc>
        <w:tc>
          <w:tcPr>
            <w:tcW w:w="1580" w:type="dxa"/>
            <w:tcBorders>
              <w:top w:val="nil"/>
              <w:left w:val="nil"/>
              <w:bottom w:val="single" w:sz="4" w:space="0" w:color="D9D9D9"/>
              <w:right w:val="nil"/>
            </w:tcBorders>
            <w:shd w:val="clear" w:color="000000" w:fill="FFBAB7"/>
            <w:vAlign w:val="center"/>
            <w:hideMark/>
          </w:tcPr>
          <w:p w14:paraId="289CE9EE"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r>
      <w:tr w:rsidR="001F2645" w:rsidRPr="00931EC9" w14:paraId="6C87D8B0" w14:textId="77777777" w:rsidTr="001F2645">
        <w:trPr>
          <w:trHeight w:val="240"/>
        </w:trPr>
        <w:tc>
          <w:tcPr>
            <w:tcW w:w="1140" w:type="dxa"/>
            <w:vMerge/>
            <w:tcBorders>
              <w:top w:val="nil"/>
              <w:left w:val="single" w:sz="4" w:space="0" w:color="auto"/>
              <w:bottom w:val="single" w:sz="4" w:space="0" w:color="D9D9D9"/>
              <w:right w:val="nil"/>
            </w:tcBorders>
            <w:vAlign w:val="center"/>
            <w:hideMark/>
          </w:tcPr>
          <w:p w14:paraId="41AABF18" w14:textId="77777777" w:rsidR="001F2645" w:rsidRPr="00931EC9" w:rsidRDefault="001F2645" w:rsidP="001F2645">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nil"/>
              <w:right w:val="nil"/>
            </w:tcBorders>
            <w:shd w:val="clear" w:color="000000" w:fill="FFBAB7"/>
            <w:vAlign w:val="center"/>
            <w:hideMark/>
          </w:tcPr>
          <w:p w14:paraId="4E71CA05"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15,0</w:t>
            </w:r>
          </w:p>
        </w:tc>
        <w:tc>
          <w:tcPr>
            <w:tcW w:w="1580" w:type="dxa"/>
            <w:tcBorders>
              <w:top w:val="nil"/>
              <w:left w:val="nil"/>
              <w:bottom w:val="nil"/>
              <w:right w:val="nil"/>
            </w:tcBorders>
            <w:shd w:val="clear" w:color="000000" w:fill="FFBAB7"/>
            <w:vAlign w:val="center"/>
            <w:hideMark/>
          </w:tcPr>
          <w:p w14:paraId="7E5FF489"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nil"/>
              <w:left w:val="nil"/>
              <w:bottom w:val="nil"/>
              <w:right w:val="nil"/>
            </w:tcBorders>
            <w:shd w:val="clear" w:color="000000" w:fill="FFBAB7"/>
            <w:vAlign w:val="center"/>
            <w:hideMark/>
          </w:tcPr>
          <w:p w14:paraId="423519FD"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30%</w:t>
            </w:r>
          </w:p>
        </w:tc>
        <w:tc>
          <w:tcPr>
            <w:tcW w:w="1580" w:type="dxa"/>
            <w:tcBorders>
              <w:top w:val="nil"/>
              <w:left w:val="nil"/>
              <w:bottom w:val="nil"/>
              <w:right w:val="nil"/>
            </w:tcBorders>
            <w:shd w:val="clear" w:color="000000" w:fill="FFBAB7"/>
            <w:vAlign w:val="center"/>
            <w:hideMark/>
          </w:tcPr>
          <w:p w14:paraId="0A32E03F"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-0,20</w:t>
            </w:r>
          </w:p>
        </w:tc>
        <w:tc>
          <w:tcPr>
            <w:tcW w:w="1580" w:type="dxa"/>
            <w:tcBorders>
              <w:top w:val="nil"/>
              <w:left w:val="nil"/>
              <w:bottom w:val="nil"/>
              <w:right w:val="nil"/>
            </w:tcBorders>
            <w:shd w:val="clear" w:color="000000" w:fill="FFBAB7"/>
            <w:vAlign w:val="center"/>
            <w:hideMark/>
          </w:tcPr>
          <w:p w14:paraId="5CD1827D"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r>
      <w:tr w:rsidR="001F2645" w:rsidRPr="00931EC9" w14:paraId="0463D2D7" w14:textId="77777777" w:rsidTr="001F2645">
        <w:trPr>
          <w:trHeight w:val="240"/>
        </w:trPr>
        <w:tc>
          <w:tcPr>
            <w:tcW w:w="1140" w:type="dxa"/>
            <w:tcBorders>
              <w:top w:val="nil"/>
              <w:left w:val="single" w:sz="4" w:space="0" w:color="auto"/>
              <w:bottom w:val="single" w:sz="4" w:space="0" w:color="auto"/>
              <w:right w:val="nil"/>
            </w:tcBorders>
            <w:shd w:val="clear" w:color="000000" w:fill="283246"/>
            <w:vAlign w:val="center"/>
            <w:hideMark/>
          </w:tcPr>
          <w:p w14:paraId="3290CBA1"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5</w:t>
            </w:r>
          </w:p>
        </w:tc>
        <w:tc>
          <w:tcPr>
            <w:tcW w:w="1580" w:type="dxa"/>
            <w:tcBorders>
              <w:top w:val="single" w:sz="4" w:space="0" w:color="D9D9D9"/>
              <w:left w:val="nil"/>
              <w:bottom w:val="single" w:sz="4" w:space="0" w:color="auto"/>
              <w:right w:val="nil"/>
            </w:tcBorders>
            <w:shd w:val="clear" w:color="000000" w:fill="E78D87"/>
            <w:noWrap/>
            <w:vAlign w:val="bottom"/>
            <w:hideMark/>
          </w:tcPr>
          <w:p w14:paraId="77E0A458"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15,0</w:t>
            </w:r>
          </w:p>
        </w:tc>
        <w:tc>
          <w:tcPr>
            <w:tcW w:w="1580" w:type="dxa"/>
            <w:tcBorders>
              <w:top w:val="single" w:sz="4" w:space="0" w:color="D9D9D9"/>
              <w:left w:val="nil"/>
              <w:bottom w:val="single" w:sz="4" w:space="0" w:color="auto"/>
              <w:right w:val="nil"/>
            </w:tcBorders>
            <w:shd w:val="clear" w:color="000000" w:fill="E78D87"/>
            <w:noWrap/>
            <w:vAlign w:val="bottom"/>
            <w:hideMark/>
          </w:tcPr>
          <w:p w14:paraId="000DC167"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single" w:sz="4" w:space="0" w:color="D9D9D9"/>
              <w:left w:val="nil"/>
              <w:bottom w:val="single" w:sz="4" w:space="0" w:color="auto"/>
              <w:right w:val="nil"/>
            </w:tcBorders>
            <w:shd w:val="clear" w:color="000000" w:fill="E78D87"/>
            <w:noWrap/>
            <w:vAlign w:val="bottom"/>
            <w:hideMark/>
          </w:tcPr>
          <w:p w14:paraId="2AC14298"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30%</w:t>
            </w:r>
          </w:p>
        </w:tc>
        <w:tc>
          <w:tcPr>
            <w:tcW w:w="1580" w:type="dxa"/>
            <w:tcBorders>
              <w:top w:val="single" w:sz="4" w:space="0" w:color="D9D9D9"/>
              <w:left w:val="nil"/>
              <w:bottom w:val="single" w:sz="4" w:space="0" w:color="auto"/>
              <w:right w:val="nil"/>
            </w:tcBorders>
            <w:shd w:val="clear" w:color="000000" w:fill="E78D87"/>
            <w:noWrap/>
            <w:vAlign w:val="bottom"/>
            <w:hideMark/>
          </w:tcPr>
          <w:p w14:paraId="53248135"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-0,20</w:t>
            </w:r>
          </w:p>
        </w:tc>
        <w:tc>
          <w:tcPr>
            <w:tcW w:w="1580" w:type="dxa"/>
            <w:tcBorders>
              <w:top w:val="single" w:sz="4" w:space="0" w:color="D9D9D9"/>
              <w:left w:val="nil"/>
              <w:bottom w:val="single" w:sz="4" w:space="0" w:color="auto"/>
              <w:right w:val="nil"/>
            </w:tcBorders>
            <w:shd w:val="clear" w:color="000000" w:fill="E78D87"/>
            <w:noWrap/>
            <w:vAlign w:val="bottom"/>
            <w:hideMark/>
          </w:tcPr>
          <w:p w14:paraId="3A7DBA60"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r>
    </w:tbl>
    <w:p w14:paraId="10F3C9D3" w14:textId="77777777" w:rsidR="001F2645" w:rsidRPr="00931EC9" w:rsidRDefault="001F2645" w:rsidP="00774537">
      <w:pPr>
        <w:rPr>
          <w:rFonts w:ascii="Marianne" w:hAnsi="Marianne"/>
          <w:b/>
          <w:bCs/>
          <w:sz w:val="20"/>
          <w:szCs w:val="20"/>
        </w:rPr>
      </w:pPr>
    </w:p>
    <w:tbl>
      <w:tblPr>
        <w:tblW w:w="9040" w:type="dxa"/>
        <w:tblCellMar>
          <w:left w:w="70" w:type="dxa"/>
          <w:right w:w="70" w:type="dxa"/>
        </w:tblCellMar>
        <w:tblLook w:val="04A0" w:firstRow="1" w:lastRow="0" w:firstColumn="1" w:lastColumn="0" w:noHBand="0" w:noVBand="1"/>
      </w:tblPr>
      <w:tblGrid>
        <w:gridCol w:w="1140"/>
        <w:gridCol w:w="1580"/>
        <w:gridCol w:w="1580"/>
        <w:gridCol w:w="1580"/>
        <w:gridCol w:w="1580"/>
        <w:gridCol w:w="1580"/>
      </w:tblGrid>
      <w:tr w:rsidR="001F2645" w:rsidRPr="00931EC9" w14:paraId="05313BBF" w14:textId="77777777" w:rsidTr="001F2645">
        <w:trPr>
          <w:trHeight w:val="730"/>
        </w:trPr>
        <w:tc>
          <w:tcPr>
            <w:tcW w:w="1140" w:type="dxa"/>
            <w:tcBorders>
              <w:top w:val="nil"/>
              <w:left w:val="nil"/>
              <w:bottom w:val="nil"/>
              <w:right w:val="nil"/>
            </w:tcBorders>
            <w:shd w:val="clear" w:color="000000" w:fill="283246"/>
            <w:vAlign w:val="center"/>
            <w:hideMark/>
          </w:tcPr>
          <w:p w14:paraId="035ECB1C"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Score climatique</w:t>
            </w:r>
          </w:p>
        </w:tc>
        <w:tc>
          <w:tcPr>
            <w:tcW w:w="1580" w:type="dxa"/>
            <w:tcBorders>
              <w:top w:val="nil"/>
              <w:left w:val="nil"/>
              <w:bottom w:val="nil"/>
              <w:right w:val="nil"/>
            </w:tcBorders>
            <w:shd w:val="clear" w:color="000000" w:fill="283246"/>
            <w:vAlign w:val="center"/>
            <w:hideMark/>
          </w:tcPr>
          <w:p w14:paraId="66A2AFCF"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Stress hydrique</w:t>
            </w:r>
          </w:p>
        </w:tc>
        <w:tc>
          <w:tcPr>
            <w:tcW w:w="1580" w:type="dxa"/>
            <w:tcBorders>
              <w:top w:val="nil"/>
              <w:left w:val="nil"/>
              <w:bottom w:val="nil"/>
              <w:right w:val="nil"/>
            </w:tcBorders>
            <w:shd w:val="clear" w:color="000000" w:fill="283246"/>
            <w:vAlign w:val="center"/>
            <w:hideMark/>
          </w:tcPr>
          <w:p w14:paraId="0A3F92B6"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Intrusion saline (très bas débits)</w:t>
            </w:r>
          </w:p>
        </w:tc>
        <w:tc>
          <w:tcPr>
            <w:tcW w:w="1580" w:type="dxa"/>
            <w:tcBorders>
              <w:top w:val="nil"/>
              <w:left w:val="nil"/>
              <w:bottom w:val="nil"/>
              <w:right w:val="nil"/>
            </w:tcBorders>
            <w:shd w:val="clear" w:color="000000" w:fill="283246"/>
            <w:vAlign w:val="center"/>
            <w:hideMark/>
          </w:tcPr>
          <w:p w14:paraId="43EC02EB"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Hausse du niveau de la mer</w:t>
            </w:r>
          </w:p>
        </w:tc>
        <w:tc>
          <w:tcPr>
            <w:tcW w:w="1580" w:type="dxa"/>
            <w:tcBorders>
              <w:top w:val="nil"/>
              <w:left w:val="nil"/>
              <w:bottom w:val="nil"/>
              <w:right w:val="nil"/>
            </w:tcBorders>
            <w:shd w:val="clear" w:color="000000" w:fill="283246"/>
            <w:vAlign w:val="center"/>
            <w:hideMark/>
          </w:tcPr>
          <w:p w14:paraId="5038D10E"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 xml:space="preserve">Sécheresse </w:t>
            </w:r>
          </w:p>
        </w:tc>
        <w:tc>
          <w:tcPr>
            <w:tcW w:w="1580" w:type="dxa"/>
            <w:tcBorders>
              <w:top w:val="nil"/>
              <w:left w:val="nil"/>
              <w:bottom w:val="nil"/>
              <w:right w:val="nil"/>
            </w:tcBorders>
            <w:shd w:val="clear" w:color="000000" w:fill="283246"/>
            <w:vAlign w:val="center"/>
            <w:hideMark/>
          </w:tcPr>
          <w:p w14:paraId="2EB8DE34"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Fortes précipitations (pluie)</w:t>
            </w:r>
          </w:p>
        </w:tc>
      </w:tr>
      <w:tr w:rsidR="001F2645" w:rsidRPr="00931EC9" w14:paraId="294BEB20" w14:textId="77777777" w:rsidTr="001F2645">
        <w:trPr>
          <w:trHeight w:val="770"/>
        </w:trPr>
        <w:tc>
          <w:tcPr>
            <w:tcW w:w="11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CCDD378"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 </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0F368E92" w14:textId="77777777" w:rsidR="001F2645" w:rsidRPr="00931EC9" w:rsidRDefault="001F2645" w:rsidP="001F2645">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3B0820B3" w14:textId="77777777" w:rsidR="001F2645" w:rsidRPr="00931EC9" w:rsidRDefault="001F2645" w:rsidP="001F2645">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41DB4C91" w14:textId="022AC793" w:rsidR="001F2645" w:rsidRPr="00931EC9" w:rsidRDefault="001F2645" w:rsidP="001F2645">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Score d'</w:t>
            </w:r>
            <w:r w:rsidR="009A4B8D" w:rsidRPr="00931EC9">
              <w:rPr>
                <w:rFonts w:ascii="Marianne" w:eastAsia="Times New Roman" w:hAnsi="Marianne" w:cs="Calibri"/>
                <w:i/>
                <w:iCs/>
                <w:color w:val="000000"/>
                <w:kern w:val="0"/>
                <w:sz w:val="14"/>
                <w:szCs w:val="14"/>
                <w:lang w:eastAsia="fr-FR"/>
                <w14:ligatures w14:val="none"/>
              </w:rPr>
              <w:t>évolution</w:t>
            </w:r>
            <w:r w:rsidRPr="00931EC9">
              <w:rPr>
                <w:rFonts w:ascii="Marianne" w:eastAsia="Times New Roman" w:hAnsi="Marianne" w:cs="Calibri"/>
                <w:i/>
                <w:iCs/>
                <w:color w:val="000000"/>
                <w:kern w:val="0"/>
                <w:sz w:val="14"/>
                <w:szCs w:val="14"/>
                <w:lang w:eastAsia="fr-FR"/>
                <w14:ligatures w14:val="none"/>
              </w:rPr>
              <w:t xml:space="preserve"> de l'aléa non calculé à partir de seuils.</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151532D7" w14:textId="77777777" w:rsidR="001F2645" w:rsidRPr="00931EC9" w:rsidRDefault="001F2645" w:rsidP="001F2645">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694C259D" w14:textId="77777777" w:rsidR="001F2645" w:rsidRPr="00931EC9" w:rsidRDefault="001F2645" w:rsidP="001F2645">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r>
      <w:tr w:rsidR="001F2645" w:rsidRPr="00931EC9" w14:paraId="428F27DE" w14:textId="77777777" w:rsidTr="001F2645">
        <w:trPr>
          <w:trHeight w:val="240"/>
        </w:trPr>
        <w:tc>
          <w:tcPr>
            <w:tcW w:w="1140" w:type="dxa"/>
            <w:tcBorders>
              <w:top w:val="nil"/>
              <w:left w:val="single" w:sz="4" w:space="0" w:color="auto"/>
              <w:bottom w:val="single" w:sz="4" w:space="0" w:color="D9D9D9"/>
              <w:right w:val="nil"/>
            </w:tcBorders>
            <w:shd w:val="clear" w:color="000000" w:fill="283246"/>
            <w:vAlign w:val="center"/>
            <w:hideMark/>
          </w:tcPr>
          <w:p w14:paraId="60880476"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NC</w:t>
            </w:r>
          </w:p>
        </w:tc>
        <w:tc>
          <w:tcPr>
            <w:tcW w:w="1580" w:type="dxa"/>
            <w:tcBorders>
              <w:top w:val="nil"/>
              <w:left w:val="nil"/>
              <w:bottom w:val="single" w:sz="4" w:space="0" w:color="D9D9D9"/>
              <w:right w:val="nil"/>
            </w:tcBorders>
            <w:shd w:val="clear" w:color="000000" w:fill="D9D9D9"/>
            <w:vAlign w:val="center"/>
            <w:hideMark/>
          </w:tcPr>
          <w:p w14:paraId="5D201AE7"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w:t>
            </w:r>
          </w:p>
        </w:tc>
        <w:tc>
          <w:tcPr>
            <w:tcW w:w="1580" w:type="dxa"/>
            <w:tcBorders>
              <w:top w:val="nil"/>
              <w:left w:val="nil"/>
              <w:bottom w:val="single" w:sz="4" w:space="0" w:color="D9D9D9"/>
              <w:right w:val="nil"/>
            </w:tcBorders>
            <w:shd w:val="clear" w:color="000000" w:fill="D9D9D9"/>
            <w:vAlign w:val="center"/>
            <w:hideMark/>
          </w:tcPr>
          <w:p w14:paraId="33B4E94F"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D9D9D9"/>
            <w:vAlign w:val="center"/>
            <w:hideMark/>
          </w:tcPr>
          <w:p w14:paraId="3E6749ED"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D9D9D9"/>
            <w:vAlign w:val="center"/>
            <w:hideMark/>
          </w:tcPr>
          <w:p w14:paraId="1B8BD4DA"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D9D9D9"/>
            <w:vAlign w:val="center"/>
            <w:hideMark/>
          </w:tcPr>
          <w:p w14:paraId="5E717B2C"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1F2645" w:rsidRPr="00931EC9" w14:paraId="3F107A7D" w14:textId="77777777" w:rsidTr="001F2645">
        <w:trPr>
          <w:trHeight w:val="240"/>
        </w:trPr>
        <w:tc>
          <w:tcPr>
            <w:tcW w:w="1140" w:type="dxa"/>
            <w:tcBorders>
              <w:top w:val="nil"/>
              <w:left w:val="single" w:sz="4" w:space="0" w:color="auto"/>
              <w:bottom w:val="nil"/>
              <w:right w:val="nil"/>
            </w:tcBorders>
            <w:shd w:val="clear" w:color="000000" w:fill="283246"/>
            <w:vAlign w:val="center"/>
            <w:hideMark/>
          </w:tcPr>
          <w:p w14:paraId="08F9442C"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-1</w:t>
            </w:r>
          </w:p>
        </w:tc>
        <w:tc>
          <w:tcPr>
            <w:tcW w:w="1580" w:type="dxa"/>
            <w:tcBorders>
              <w:top w:val="nil"/>
              <w:left w:val="nil"/>
              <w:bottom w:val="single" w:sz="4" w:space="0" w:color="D9D9D9"/>
              <w:right w:val="nil"/>
            </w:tcBorders>
            <w:shd w:val="clear" w:color="000000" w:fill="C6DDD5"/>
            <w:vAlign w:val="center"/>
            <w:hideMark/>
          </w:tcPr>
          <w:p w14:paraId="5DB8FB43"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1C8C2AC9"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485214A5"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0FEEDD8E"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59B63B5E"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1F2645" w:rsidRPr="00931EC9" w14:paraId="3290F1F1" w14:textId="77777777" w:rsidTr="001F2645">
        <w:trPr>
          <w:trHeight w:val="240"/>
        </w:trPr>
        <w:tc>
          <w:tcPr>
            <w:tcW w:w="1140" w:type="dxa"/>
            <w:vMerge w:val="restart"/>
            <w:tcBorders>
              <w:top w:val="single" w:sz="4" w:space="0" w:color="D9D9D9"/>
              <w:left w:val="single" w:sz="4" w:space="0" w:color="auto"/>
              <w:bottom w:val="single" w:sz="4" w:space="0" w:color="D9D9D9"/>
              <w:right w:val="nil"/>
            </w:tcBorders>
            <w:shd w:val="clear" w:color="000000" w:fill="283246"/>
            <w:vAlign w:val="center"/>
            <w:hideMark/>
          </w:tcPr>
          <w:p w14:paraId="7637D21E"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1</w:t>
            </w:r>
          </w:p>
        </w:tc>
        <w:tc>
          <w:tcPr>
            <w:tcW w:w="1580" w:type="dxa"/>
            <w:tcBorders>
              <w:top w:val="nil"/>
              <w:left w:val="nil"/>
              <w:bottom w:val="single" w:sz="4" w:space="0" w:color="D9D9D9"/>
              <w:right w:val="nil"/>
            </w:tcBorders>
            <w:shd w:val="clear" w:color="000000" w:fill="EEF5F1"/>
            <w:vAlign w:val="center"/>
            <w:hideMark/>
          </w:tcPr>
          <w:p w14:paraId="5684B864"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3CA2B8F5"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499E66AB"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EEF5F1"/>
            <w:vAlign w:val="center"/>
            <w:hideMark/>
          </w:tcPr>
          <w:p w14:paraId="5CD59BE4"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EEF5F1"/>
            <w:vAlign w:val="center"/>
            <w:hideMark/>
          </w:tcPr>
          <w:p w14:paraId="09CA57A4"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r>
      <w:tr w:rsidR="001F2645" w:rsidRPr="00931EC9" w14:paraId="2A31159F" w14:textId="77777777" w:rsidTr="001F2645">
        <w:trPr>
          <w:trHeight w:val="240"/>
        </w:trPr>
        <w:tc>
          <w:tcPr>
            <w:tcW w:w="1140" w:type="dxa"/>
            <w:vMerge/>
            <w:tcBorders>
              <w:top w:val="single" w:sz="4" w:space="0" w:color="D9D9D9"/>
              <w:left w:val="single" w:sz="4" w:space="0" w:color="auto"/>
              <w:bottom w:val="single" w:sz="4" w:space="0" w:color="D9D9D9"/>
              <w:right w:val="nil"/>
            </w:tcBorders>
            <w:vAlign w:val="center"/>
            <w:hideMark/>
          </w:tcPr>
          <w:p w14:paraId="7D9E6956" w14:textId="77777777" w:rsidR="001F2645" w:rsidRPr="00931EC9" w:rsidRDefault="001F2645" w:rsidP="001F2645">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EEF5F1"/>
            <w:vAlign w:val="center"/>
            <w:hideMark/>
          </w:tcPr>
          <w:p w14:paraId="413C10B0"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385900F0"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4985B83A"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EEF5F1"/>
            <w:vAlign w:val="center"/>
            <w:hideMark/>
          </w:tcPr>
          <w:p w14:paraId="29F95606"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EEF5F1"/>
            <w:vAlign w:val="center"/>
            <w:hideMark/>
          </w:tcPr>
          <w:p w14:paraId="5D65EC8F"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r>
      <w:tr w:rsidR="001F2645" w:rsidRPr="00931EC9" w14:paraId="7E4C3714" w14:textId="77777777" w:rsidTr="001F2645">
        <w:trPr>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38174F47"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2</w:t>
            </w:r>
          </w:p>
        </w:tc>
        <w:tc>
          <w:tcPr>
            <w:tcW w:w="1580" w:type="dxa"/>
            <w:tcBorders>
              <w:top w:val="nil"/>
              <w:left w:val="nil"/>
              <w:bottom w:val="single" w:sz="4" w:space="0" w:color="D9D9D9"/>
              <w:right w:val="nil"/>
            </w:tcBorders>
            <w:shd w:val="clear" w:color="000000" w:fill="FFEFEB"/>
            <w:vAlign w:val="center"/>
            <w:hideMark/>
          </w:tcPr>
          <w:p w14:paraId="71491A73"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FFEFEB"/>
            <w:vAlign w:val="center"/>
            <w:hideMark/>
          </w:tcPr>
          <w:p w14:paraId="1C88AECE"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FFEFEB"/>
            <w:vAlign w:val="center"/>
            <w:hideMark/>
          </w:tcPr>
          <w:p w14:paraId="42A6E695"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FFEFEB"/>
            <w:vAlign w:val="center"/>
            <w:hideMark/>
          </w:tcPr>
          <w:p w14:paraId="17E8C27D"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FFEFEB"/>
            <w:vAlign w:val="center"/>
            <w:hideMark/>
          </w:tcPr>
          <w:p w14:paraId="5779FF83"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r>
      <w:tr w:rsidR="001F2645" w:rsidRPr="00931EC9" w14:paraId="481E1D09" w14:textId="77777777" w:rsidTr="001F2645">
        <w:trPr>
          <w:trHeight w:val="240"/>
        </w:trPr>
        <w:tc>
          <w:tcPr>
            <w:tcW w:w="1140" w:type="dxa"/>
            <w:vMerge/>
            <w:tcBorders>
              <w:top w:val="nil"/>
              <w:left w:val="single" w:sz="4" w:space="0" w:color="auto"/>
              <w:bottom w:val="single" w:sz="4" w:space="0" w:color="D9D9D9"/>
              <w:right w:val="nil"/>
            </w:tcBorders>
            <w:vAlign w:val="center"/>
            <w:hideMark/>
          </w:tcPr>
          <w:p w14:paraId="4CE9E916" w14:textId="77777777" w:rsidR="001F2645" w:rsidRPr="00931EC9" w:rsidRDefault="001F2645" w:rsidP="001F2645">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FFEFEB"/>
            <w:vAlign w:val="center"/>
            <w:hideMark/>
          </w:tcPr>
          <w:p w14:paraId="449FBD58"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c>
          <w:tcPr>
            <w:tcW w:w="1580" w:type="dxa"/>
            <w:tcBorders>
              <w:top w:val="nil"/>
              <w:left w:val="nil"/>
              <w:bottom w:val="single" w:sz="4" w:space="0" w:color="D9D9D9"/>
              <w:right w:val="nil"/>
            </w:tcBorders>
            <w:shd w:val="clear" w:color="000000" w:fill="FFEFEB"/>
            <w:vAlign w:val="center"/>
            <w:hideMark/>
          </w:tcPr>
          <w:p w14:paraId="3F2FB654"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c>
          <w:tcPr>
            <w:tcW w:w="1580" w:type="dxa"/>
            <w:tcBorders>
              <w:top w:val="nil"/>
              <w:left w:val="nil"/>
              <w:bottom w:val="single" w:sz="4" w:space="0" w:color="D9D9D9"/>
              <w:right w:val="nil"/>
            </w:tcBorders>
            <w:shd w:val="clear" w:color="000000" w:fill="FFEFEB"/>
            <w:vAlign w:val="center"/>
            <w:hideMark/>
          </w:tcPr>
          <w:p w14:paraId="24729ACB"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FFEFEB"/>
            <w:vAlign w:val="center"/>
            <w:hideMark/>
          </w:tcPr>
          <w:p w14:paraId="5BA93543"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EFEB"/>
            <w:vAlign w:val="center"/>
            <w:hideMark/>
          </w:tcPr>
          <w:p w14:paraId="056D2B2D"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r>
      <w:tr w:rsidR="001F2645" w:rsidRPr="00931EC9" w14:paraId="0B13C62F" w14:textId="77777777" w:rsidTr="001F2645">
        <w:trPr>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464CCB3E"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3</w:t>
            </w:r>
          </w:p>
        </w:tc>
        <w:tc>
          <w:tcPr>
            <w:tcW w:w="1580" w:type="dxa"/>
            <w:tcBorders>
              <w:top w:val="nil"/>
              <w:left w:val="nil"/>
              <w:bottom w:val="single" w:sz="4" w:space="0" w:color="D9D9D9"/>
              <w:right w:val="nil"/>
            </w:tcBorders>
            <w:shd w:val="clear" w:color="000000" w:fill="FFDCD5"/>
            <w:vAlign w:val="center"/>
            <w:hideMark/>
          </w:tcPr>
          <w:p w14:paraId="0B1DF5B9"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c>
          <w:tcPr>
            <w:tcW w:w="1580" w:type="dxa"/>
            <w:tcBorders>
              <w:top w:val="nil"/>
              <w:left w:val="nil"/>
              <w:bottom w:val="single" w:sz="4" w:space="0" w:color="D9D9D9"/>
              <w:right w:val="nil"/>
            </w:tcBorders>
            <w:shd w:val="clear" w:color="000000" w:fill="FFDCD5"/>
            <w:vAlign w:val="center"/>
            <w:hideMark/>
          </w:tcPr>
          <w:p w14:paraId="176878C6"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c>
          <w:tcPr>
            <w:tcW w:w="1580" w:type="dxa"/>
            <w:tcBorders>
              <w:top w:val="nil"/>
              <w:left w:val="nil"/>
              <w:bottom w:val="single" w:sz="4" w:space="0" w:color="D9D9D9"/>
              <w:right w:val="nil"/>
            </w:tcBorders>
            <w:shd w:val="clear" w:color="000000" w:fill="FFDCD5"/>
            <w:vAlign w:val="center"/>
            <w:hideMark/>
          </w:tcPr>
          <w:p w14:paraId="1DEE111C"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FFDCD5"/>
            <w:vAlign w:val="center"/>
            <w:hideMark/>
          </w:tcPr>
          <w:p w14:paraId="51131618"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DCD5"/>
            <w:vAlign w:val="center"/>
            <w:hideMark/>
          </w:tcPr>
          <w:p w14:paraId="64437607"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r>
      <w:tr w:rsidR="001F2645" w:rsidRPr="00931EC9" w14:paraId="48A1BD99" w14:textId="77777777" w:rsidTr="001F2645">
        <w:trPr>
          <w:trHeight w:val="240"/>
        </w:trPr>
        <w:tc>
          <w:tcPr>
            <w:tcW w:w="1140" w:type="dxa"/>
            <w:vMerge/>
            <w:tcBorders>
              <w:top w:val="nil"/>
              <w:left w:val="single" w:sz="4" w:space="0" w:color="auto"/>
              <w:bottom w:val="single" w:sz="4" w:space="0" w:color="D9D9D9"/>
              <w:right w:val="nil"/>
            </w:tcBorders>
            <w:vAlign w:val="center"/>
            <w:hideMark/>
          </w:tcPr>
          <w:p w14:paraId="10A6B22C" w14:textId="77777777" w:rsidR="001F2645" w:rsidRPr="00931EC9" w:rsidRDefault="001F2645" w:rsidP="001F2645">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FFDCD5"/>
            <w:vAlign w:val="center"/>
            <w:hideMark/>
          </w:tcPr>
          <w:p w14:paraId="660E0531"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DCD5"/>
            <w:vAlign w:val="center"/>
            <w:hideMark/>
          </w:tcPr>
          <w:p w14:paraId="42EA2661"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DCD5"/>
            <w:vAlign w:val="center"/>
            <w:hideMark/>
          </w:tcPr>
          <w:p w14:paraId="2BCF4190"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FFDCD5"/>
            <w:vAlign w:val="center"/>
            <w:hideMark/>
          </w:tcPr>
          <w:p w14:paraId="4913017C"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c>
          <w:tcPr>
            <w:tcW w:w="1580" w:type="dxa"/>
            <w:tcBorders>
              <w:top w:val="nil"/>
              <w:left w:val="nil"/>
              <w:bottom w:val="single" w:sz="4" w:space="0" w:color="D9D9D9"/>
              <w:right w:val="nil"/>
            </w:tcBorders>
            <w:shd w:val="clear" w:color="000000" w:fill="FFDCD5"/>
            <w:vAlign w:val="center"/>
            <w:hideMark/>
          </w:tcPr>
          <w:p w14:paraId="792CD985"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r>
      <w:tr w:rsidR="001F2645" w:rsidRPr="00931EC9" w14:paraId="2F9E7B4D" w14:textId="77777777" w:rsidTr="001F2645">
        <w:trPr>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7FF38134"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4</w:t>
            </w:r>
          </w:p>
        </w:tc>
        <w:tc>
          <w:tcPr>
            <w:tcW w:w="1580" w:type="dxa"/>
            <w:tcBorders>
              <w:top w:val="nil"/>
              <w:left w:val="nil"/>
              <w:bottom w:val="single" w:sz="4" w:space="0" w:color="D9D9D9"/>
              <w:right w:val="nil"/>
            </w:tcBorders>
            <w:shd w:val="clear" w:color="000000" w:fill="FFBAB7"/>
            <w:vAlign w:val="center"/>
            <w:hideMark/>
          </w:tcPr>
          <w:p w14:paraId="3BB093F0"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BAB7"/>
            <w:vAlign w:val="center"/>
            <w:hideMark/>
          </w:tcPr>
          <w:p w14:paraId="00283555"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BAB7"/>
            <w:vAlign w:val="center"/>
            <w:hideMark/>
          </w:tcPr>
          <w:p w14:paraId="2192BADF"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FFBAB7"/>
            <w:vAlign w:val="center"/>
            <w:hideMark/>
          </w:tcPr>
          <w:p w14:paraId="1517D14F"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c>
          <w:tcPr>
            <w:tcW w:w="1580" w:type="dxa"/>
            <w:tcBorders>
              <w:top w:val="nil"/>
              <w:left w:val="nil"/>
              <w:bottom w:val="single" w:sz="4" w:space="0" w:color="D9D9D9"/>
              <w:right w:val="nil"/>
            </w:tcBorders>
            <w:shd w:val="clear" w:color="000000" w:fill="FFBAB7"/>
            <w:vAlign w:val="center"/>
            <w:hideMark/>
          </w:tcPr>
          <w:p w14:paraId="4DC592D3"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r>
      <w:tr w:rsidR="001F2645" w:rsidRPr="00931EC9" w14:paraId="79F5C27D" w14:textId="77777777" w:rsidTr="001F2645">
        <w:trPr>
          <w:trHeight w:val="240"/>
        </w:trPr>
        <w:tc>
          <w:tcPr>
            <w:tcW w:w="1140" w:type="dxa"/>
            <w:vMerge/>
            <w:tcBorders>
              <w:top w:val="nil"/>
              <w:left w:val="single" w:sz="4" w:space="0" w:color="auto"/>
              <w:bottom w:val="single" w:sz="4" w:space="0" w:color="D9D9D9"/>
              <w:right w:val="nil"/>
            </w:tcBorders>
            <w:vAlign w:val="center"/>
            <w:hideMark/>
          </w:tcPr>
          <w:p w14:paraId="6DECF9DC" w14:textId="77777777" w:rsidR="001F2645" w:rsidRPr="00931EC9" w:rsidRDefault="001F2645" w:rsidP="001F2645">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nil"/>
              <w:right w:val="nil"/>
            </w:tcBorders>
            <w:shd w:val="clear" w:color="000000" w:fill="FFBAB7"/>
            <w:vAlign w:val="center"/>
            <w:hideMark/>
          </w:tcPr>
          <w:p w14:paraId="373A524D"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nil"/>
              <w:left w:val="nil"/>
              <w:bottom w:val="nil"/>
              <w:right w:val="nil"/>
            </w:tcBorders>
            <w:shd w:val="clear" w:color="000000" w:fill="FFBAB7"/>
            <w:vAlign w:val="center"/>
            <w:hideMark/>
          </w:tcPr>
          <w:p w14:paraId="537424AB"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nil"/>
              <w:left w:val="nil"/>
              <w:bottom w:val="nil"/>
              <w:right w:val="nil"/>
            </w:tcBorders>
            <w:shd w:val="clear" w:color="000000" w:fill="FFBAB7"/>
            <w:vAlign w:val="center"/>
            <w:hideMark/>
          </w:tcPr>
          <w:p w14:paraId="29AFA604"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nil"/>
              <w:right w:val="nil"/>
            </w:tcBorders>
            <w:shd w:val="clear" w:color="000000" w:fill="FFBAB7"/>
            <w:vAlign w:val="center"/>
            <w:hideMark/>
          </w:tcPr>
          <w:p w14:paraId="52809E86"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3,0</w:t>
            </w:r>
          </w:p>
        </w:tc>
        <w:tc>
          <w:tcPr>
            <w:tcW w:w="1580" w:type="dxa"/>
            <w:tcBorders>
              <w:top w:val="nil"/>
              <w:left w:val="nil"/>
              <w:bottom w:val="nil"/>
              <w:right w:val="nil"/>
            </w:tcBorders>
            <w:shd w:val="clear" w:color="000000" w:fill="FFBAB7"/>
            <w:vAlign w:val="center"/>
            <w:hideMark/>
          </w:tcPr>
          <w:p w14:paraId="2B4E67ED"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3,0</w:t>
            </w:r>
          </w:p>
        </w:tc>
      </w:tr>
      <w:tr w:rsidR="001F2645" w:rsidRPr="00931EC9" w14:paraId="5320EB8B" w14:textId="77777777" w:rsidTr="001F2645">
        <w:trPr>
          <w:trHeight w:val="240"/>
        </w:trPr>
        <w:tc>
          <w:tcPr>
            <w:tcW w:w="1140" w:type="dxa"/>
            <w:tcBorders>
              <w:top w:val="nil"/>
              <w:left w:val="single" w:sz="4" w:space="0" w:color="auto"/>
              <w:bottom w:val="single" w:sz="4" w:space="0" w:color="auto"/>
              <w:right w:val="nil"/>
            </w:tcBorders>
            <w:shd w:val="clear" w:color="000000" w:fill="283246"/>
            <w:vAlign w:val="center"/>
            <w:hideMark/>
          </w:tcPr>
          <w:p w14:paraId="64333BFB" w14:textId="77777777" w:rsidR="001F2645" w:rsidRPr="00931EC9" w:rsidRDefault="001F2645" w:rsidP="001F2645">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5</w:t>
            </w:r>
          </w:p>
        </w:tc>
        <w:tc>
          <w:tcPr>
            <w:tcW w:w="1580" w:type="dxa"/>
            <w:tcBorders>
              <w:top w:val="single" w:sz="4" w:space="0" w:color="D9D9D9"/>
              <w:left w:val="nil"/>
              <w:bottom w:val="single" w:sz="4" w:space="0" w:color="auto"/>
              <w:right w:val="nil"/>
            </w:tcBorders>
            <w:shd w:val="clear" w:color="000000" w:fill="E78D87"/>
            <w:noWrap/>
            <w:vAlign w:val="bottom"/>
            <w:hideMark/>
          </w:tcPr>
          <w:p w14:paraId="1C90EEB7"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single" w:sz="4" w:space="0" w:color="D9D9D9"/>
              <w:left w:val="nil"/>
              <w:bottom w:val="single" w:sz="4" w:space="0" w:color="auto"/>
              <w:right w:val="nil"/>
            </w:tcBorders>
            <w:shd w:val="clear" w:color="000000" w:fill="E78D87"/>
            <w:noWrap/>
            <w:vAlign w:val="bottom"/>
            <w:hideMark/>
          </w:tcPr>
          <w:p w14:paraId="7F22B6D9"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single" w:sz="4" w:space="0" w:color="D9D9D9"/>
              <w:left w:val="nil"/>
              <w:bottom w:val="single" w:sz="4" w:space="0" w:color="auto"/>
              <w:right w:val="nil"/>
            </w:tcBorders>
            <w:shd w:val="clear" w:color="000000" w:fill="E78D87"/>
            <w:noWrap/>
            <w:vAlign w:val="bottom"/>
            <w:hideMark/>
          </w:tcPr>
          <w:p w14:paraId="71CD90E6"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single" w:sz="4" w:space="0" w:color="D9D9D9"/>
              <w:left w:val="nil"/>
              <w:bottom w:val="single" w:sz="4" w:space="0" w:color="auto"/>
              <w:right w:val="nil"/>
            </w:tcBorders>
            <w:shd w:val="clear" w:color="000000" w:fill="E78D87"/>
            <w:noWrap/>
            <w:vAlign w:val="bottom"/>
            <w:hideMark/>
          </w:tcPr>
          <w:p w14:paraId="763CC14F"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3,0</w:t>
            </w:r>
          </w:p>
        </w:tc>
        <w:tc>
          <w:tcPr>
            <w:tcW w:w="1580" w:type="dxa"/>
            <w:tcBorders>
              <w:top w:val="single" w:sz="4" w:space="0" w:color="D9D9D9"/>
              <w:left w:val="nil"/>
              <w:bottom w:val="single" w:sz="4" w:space="0" w:color="auto"/>
              <w:right w:val="nil"/>
            </w:tcBorders>
            <w:shd w:val="clear" w:color="000000" w:fill="E78D87"/>
            <w:noWrap/>
            <w:vAlign w:val="bottom"/>
            <w:hideMark/>
          </w:tcPr>
          <w:p w14:paraId="13D0FA59" w14:textId="77777777" w:rsidR="001F2645" w:rsidRPr="00931EC9" w:rsidRDefault="001F2645" w:rsidP="001F2645">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3,0</w:t>
            </w:r>
          </w:p>
        </w:tc>
      </w:tr>
    </w:tbl>
    <w:p w14:paraId="1DCE3759" w14:textId="77777777" w:rsidR="001F2645" w:rsidRPr="00931EC9" w:rsidRDefault="001F2645" w:rsidP="00774537">
      <w:pPr>
        <w:rPr>
          <w:rFonts w:ascii="Marianne" w:hAnsi="Marianne"/>
          <w:b/>
          <w:bCs/>
          <w:sz w:val="20"/>
          <w:szCs w:val="20"/>
        </w:rPr>
      </w:pPr>
    </w:p>
    <w:tbl>
      <w:tblPr>
        <w:tblW w:w="7460" w:type="dxa"/>
        <w:tblCellMar>
          <w:left w:w="70" w:type="dxa"/>
          <w:right w:w="70" w:type="dxa"/>
        </w:tblCellMar>
        <w:tblLook w:val="04A0" w:firstRow="1" w:lastRow="0" w:firstColumn="1" w:lastColumn="0" w:noHBand="0" w:noVBand="1"/>
      </w:tblPr>
      <w:tblGrid>
        <w:gridCol w:w="1140"/>
        <w:gridCol w:w="1580"/>
        <w:gridCol w:w="1580"/>
        <w:gridCol w:w="1580"/>
        <w:gridCol w:w="1580"/>
      </w:tblGrid>
      <w:tr w:rsidR="00D52BD9" w:rsidRPr="00931EC9" w14:paraId="7112CDB5" w14:textId="77777777" w:rsidTr="006C138F">
        <w:trPr>
          <w:trHeight w:val="730"/>
        </w:trPr>
        <w:tc>
          <w:tcPr>
            <w:tcW w:w="1140" w:type="dxa"/>
            <w:tcBorders>
              <w:top w:val="nil"/>
              <w:left w:val="nil"/>
              <w:bottom w:val="nil"/>
              <w:right w:val="nil"/>
            </w:tcBorders>
            <w:shd w:val="clear" w:color="000000" w:fill="283246"/>
            <w:vAlign w:val="center"/>
            <w:hideMark/>
          </w:tcPr>
          <w:p w14:paraId="68939831"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Score climatique</w:t>
            </w:r>
          </w:p>
        </w:tc>
        <w:tc>
          <w:tcPr>
            <w:tcW w:w="1580" w:type="dxa"/>
            <w:tcBorders>
              <w:top w:val="nil"/>
              <w:left w:val="nil"/>
              <w:bottom w:val="nil"/>
              <w:right w:val="nil"/>
            </w:tcBorders>
            <w:shd w:val="clear" w:color="000000" w:fill="283246"/>
            <w:vAlign w:val="center"/>
            <w:hideMark/>
          </w:tcPr>
          <w:p w14:paraId="014289F0"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Inondation fluviale</w:t>
            </w:r>
          </w:p>
        </w:tc>
        <w:tc>
          <w:tcPr>
            <w:tcW w:w="1580" w:type="dxa"/>
            <w:tcBorders>
              <w:top w:val="nil"/>
              <w:left w:val="nil"/>
              <w:bottom w:val="nil"/>
              <w:right w:val="nil"/>
            </w:tcBorders>
            <w:shd w:val="clear" w:color="000000" w:fill="283246"/>
            <w:vAlign w:val="center"/>
            <w:hideMark/>
          </w:tcPr>
          <w:p w14:paraId="70B27282"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Inondation pluviale</w:t>
            </w:r>
          </w:p>
        </w:tc>
        <w:tc>
          <w:tcPr>
            <w:tcW w:w="1580" w:type="dxa"/>
            <w:tcBorders>
              <w:top w:val="nil"/>
              <w:left w:val="nil"/>
              <w:bottom w:val="nil"/>
              <w:right w:val="nil"/>
            </w:tcBorders>
            <w:shd w:val="clear" w:color="000000" w:fill="283246"/>
            <w:vAlign w:val="center"/>
            <w:hideMark/>
          </w:tcPr>
          <w:p w14:paraId="08DFD985"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Inondation par remontée de nappe</w:t>
            </w:r>
          </w:p>
        </w:tc>
        <w:tc>
          <w:tcPr>
            <w:tcW w:w="1580" w:type="dxa"/>
            <w:tcBorders>
              <w:top w:val="nil"/>
              <w:left w:val="nil"/>
              <w:bottom w:val="nil"/>
              <w:right w:val="nil"/>
            </w:tcBorders>
            <w:shd w:val="clear" w:color="000000" w:fill="283246"/>
            <w:vAlign w:val="center"/>
            <w:hideMark/>
          </w:tcPr>
          <w:p w14:paraId="0EA87EBD"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Inondation côtière</w:t>
            </w:r>
          </w:p>
        </w:tc>
      </w:tr>
      <w:tr w:rsidR="00D52BD9" w:rsidRPr="00931EC9" w14:paraId="1155527B" w14:textId="77777777" w:rsidTr="006C138F">
        <w:trPr>
          <w:trHeight w:val="770"/>
        </w:trPr>
        <w:tc>
          <w:tcPr>
            <w:tcW w:w="11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796A89AB"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 </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07305B23" w14:textId="77777777" w:rsidR="00D52BD9" w:rsidRPr="00931EC9" w:rsidRDefault="00D52BD9" w:rsidP="00D52BD9">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6525047C" w14:textId="77777777" w:rsidR="00D52BD9" w:rsidRPr="00931EC9" w:rsidRDefault="00D52BD9" w:rsidP="00D52BD9">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582A00C8" w14:textId="77777777" w:rsidR="00D52BD9" w:rsidRPr="00931EC9" w:rsidRDefault="00D52BD9" w:rsidP="00D52BD9">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5E6CDC89" w14:textId="621CC110" w:rsidR="00D52BD9" w:rsidRPr="00931EC9" w:rsidRDefault="00D52BD9" w:rsidP="00D52BD9">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Score d'</w:t>
            </w:r>
            <w:r w:rsidR="009A4B8D" w:rsidRPr="00931EC9">
              <w:rPr>
                <w:rFonts w:ascii="Marianne" w:eastAsia="Times New Roman" w:hAnsi="Marianne" w:cs="Calibri"/>
                <w:i/>
                <w:iCs/>
                <w:color w:val="000000"/>
                <w:kern w:val="0"/>
                <w:sz w:val="14"/>
                <w:szCs w:val="14"/>
                <w:lang w:eastAsia="fr-FR"/>
                <w14:ligatures w14:val="none"/>
              </w:rPr>
              <w:t>évolution</w:t>
            </w:r>
            <w:r w:rsidRPr="00931EC9">
              <w:rPr>
                <w:rFonts w:ascii="Marianne" w:eastAsia="Times New Roman" w:hAnsi="Marianne" w:cs="Calibri"/>
                <w:i/>
                <w:iCs/>
                <w:color w:val="000000"/>
                <w:kern w:val="0"/>
                <w:sz w:val="14"/>
                <w:szCs w:val="14"/>
                <w:lang w:eastAsia="fr-FR"/>
                <w14:ligatures w14:val="none"/>
              </w:rPr>
              <w:t xml:space="preserve"> de l'aléa non calculé à partir de seuils.</w:t>
            </w:r>
          </w:p>
        </w:tc>
      </w:tr>
      <w:tr w:rsidR="00D52BD9" w:rsidRPr="00931EC9" w14:paraId="0E872686" w14:textId="77777777" w:rsidTr="006C138F">
        <w:trPr>
          <w:trHeight w:val="240"/>
        </w:trPr>
        <w:tc>
          <w:tcPr>
            <w:tcW w:w="1140" w:type="dxa"/>
            <w:tcBorders>
              <w:top w:val="nil"/>
              <w:left w:val="single" w:sz="4" w:space="0" w:color="auto"/>
              <w:bottom w:val="single" w:sz="4" w:space="0" w:color="D9D9D9"/>
              <w:right w:val="nil"/>
            </w:tcBorders>
            <w:shd w:val="clear" w:color="000000" w:fill="283246"/>
            <w:vAlign w:val="center"/>
            <w:hideMark/>
          </w:tcPr>
          <w:p w14:paraId="114A02F1"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NC</w:t>
            </w:r>
          </w:p>
        </w:tc>
        <w:tc>
          <w:tcPr>
            <w:tcW w:w="1580" w:type="dxa"/>
            <w:tcBorders>
              <w:top w:val="nil"/>
              <w:left w:val="nil"/>
              <w:bottom w:val="single" w:sz="4" w:space="0" w:color="D9D9D9"/>
              <w:right w:val="nil"/>
            </w:tcBorders>
            <w:shd w:val="clear" w:color="000000" w:fill="D9D9D9"/>
            <w:vAlign w:val="center"/>
            <w:hideMark/>
          </w:tcPr>
          <w:p w14:paraId="5F5F8B40"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D9D9D9"/>
            <w:vAlign w:val="center"/>
            <w:hideMark/>
          </w:tcPr>
          <w:p w14:paraId="6F6DFCD3"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D9D9D9"/>
            <w:vAlign w:val="center"/>
            <w:hideMark/>
          </w:tcPr>
          <w:p w14:paraId="69891E0A"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D9D9D9"/>
            <w:vAlign w:val="center"/>
            <w:hideMark/>
          </w:tcPr>
          <w:p w14:paraId="4C525B58"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D52BD9" w:rsidRPr="00931EC9" w14:paraId="2E8D00CD" w14:textId="77777777" w:rsidTr="006C138F">
        <w:trPr>
          <w:trHeight w:val="240"/>
        </w:trPr>
        <w:tc>
          <w:tcPr>
            <w:tcW w:w="1140" w:type="dxa"/>
            <w:tcBorders>
              <w:top w:val="nil"/>
              <w:left w:val="single" w:sz="4" w:space="0" w:color="auto"/>
              <w:bottom w:val="nil"/>
              <w:right w:val="nil"/>
            </w:tcBorders>
            <w:shd w:val="clear" w:color="000000" w:fill="283246"/>
            <w:vAlign w:val="center"/>
            <w:hideMark/>
          </w:tcPr>
          <w:p w14:paraId="71DD9734"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-1</w:t>
            </w:r>
          </w:p>
        </w:tc>
        <w:tc>
          <w:tcPr>
            <w:tcW w:w="1580" w:type="dxa"/>
            <w:tcBorders>
              <w:top w:val="nil"/>
              <w:left w:val="nil"/>
              <w:bottom w:val="single" w:sz="4" w:space="0" w:color="D9D9D9"/>
              <w:right w:val="nil"/>
            </w:tcBorders>
            <w:shd w:val="clear" w:color="000000" w:fill="C6DDD5"/>
            <w:vAlign w:val="center"/>
            <w:hideMark/>
          </w:tcPr>
          <w:p w14:paraId="5CFE8C64"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2C5CC4C0"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7DF4CD37"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3371C485"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D52BD9" w:rsidRPr="00931EC9" w14:paraId="779301EE" w14:textId="77777777" w:rsidTr="006C138F">
        <w:trPr>
          <w:trHeight w:val="240"/>
        </w:trPr>
        <w:tc>
          <w:tcPr>
            <w:tcW w:w="1140" w:type="dxa"/>
            <w:vMerge w:val="restart"/>
            <w:tcBorders>
              <w:top w:val="single" w:sz="4" w:space="0" w:color="D9D9D9"/>
              <w:left w:val="single" w:sz="4" w:space="0" w:color="auto"/>
              <w:bottom w:val="single" w:sz="4" w:space="0" w:color="D9D9D9"/>
              <w:right w:val="nil"/>
            </w:tcBorders>
            <w:shd w:val="clear" w:color="000000" w:fill="283246"/>
            <w:vAlign w:val="center"/>
            <w:hideMark/>
          </w:tcPr>
          <w:p w14:paraId="7264942F"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1</w:t>
            </w:r>
          </w:p>
        </w:tc>
        <w:tc>
          <w:tcPr>
            <w:tcW w:w="1580" w:type="dxa"/>
            <w:tcBorders>
              <w:top w:val="nil"/>
              <w:left w:val="nil"/>
              <w:bottom w:val="single" w:sz="4" w:space="0" w:color="D9D9D9"/>
              <w:right w:val="nil"/>
            </w:tcBorders>
            <w:shd w:val="clear" w:color="000000" w:fill="EEF5F1"/>
            <w:vAlign w:val="center"/>
            <w:hideMark/>
          </w:tcPr>
          <w:p w14:paraId="1795B581"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6560D507"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4ED94C1A"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01496421"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D52BD9" w:rsidRPr="00931EC9" w14:paraId="0A3C4C85" w14:textId="77777777" w:rsidTr="006C138F">
        <w:trPr>
          <w:trHeight w:val="240"/>
        </w:trPr>
        <w:tc>
          <w:tcPr>
            <w:tcW w:w="1140" w:type="dxa"/>
            <w:vMerge/>
            <w:tcBorders>
              <w:top w:val="single" w:sz="4" w:space="0" w:color="D9D9D9"/>
              <w:left w:val="single" w:sz="4" w:space="0" w:color="auto"/>
              <w:bottom w:val="single" w:sz="4" w:space="0" w:color="D9D9D9"/>
              <w:right w:val="nil"/>
            </w:tcBorders>
            <w:vAlign w:val="center"/>
            <w:hideMark/>
          </w:tcPr>
          <w:p w14:paraId="5DBDED4A" w14:textId="77777777" w:rsidR="00D52BD9" w:rsidRPr="00931EC9" w:rsidRDefault="00D52BD9" w:rsidP="00D52BD9">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EEF5F1"/>
            <w:vAlign w:val="center"/>
            <w:hideMark/>
          </w:tcPr>
          <w:p w14:paraId="5A450F91"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267305CB"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25B2079A"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39DA6408"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D52BD9" w:rsidRPr="00931EC9" w14:paraId="61AEE110" w14:textId="77777777" w:rsidTr="006C138F">
        <w:trPr>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465033FA"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2</w:t>
            </w:r>
          </w:p>
        </w:tc>
        <w:tc>
          <w:tcPr>
            <w:tcW w:w="1580" w:type="dxa"/>
            <w:tcBorders>
              <w:top w:val="nil"/>
              <w:left w:val="nil"/>
              <w:bottom w:val="single" w:sz="4" w:space="0" w:color="D9D9D9"/>
              <w:right w:val="nil"/>
            </w:tcBorders>
            <w:shd w:val="clear" w:color="000000" w:fill="FFEFEB"/>
            <w:vAlign w:val="center"/>
            <w:hideMark/>
          </w:tcPr>
          <w:p w14:paraId="0DE6D75D"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FFEFEB"/>
            <w:vAlign w:val="center"/>
            <w:hideMark/>
          </w:tcPr>
          <w:p w14:paraId="6BE0C095"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FFEFEB"/>
            <w:vAlign w:val="center"/>
            <w:hideMark/>
          </w:tcPr>
          <w:p w14:paraId="2848FE01"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FFEFEB"/>
            <w:vAlign w:val="center"/>
            <w:hideMark/>
          </w:tcPr>
          <w:p w14:paraId="1345392B"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D52BD9" w:rsidRPr="00931EC9" w14:paraId="38A1730D" w14:textId="77777777" w:rsidTr="006C138F">
        <w:trPr>
          <w:trHeight w:val="240"/>
        </w:trPr>
        <w:tc>
          <w:tcPr>
            <w:tcW w:w="1140" w:type="dxa"/>
            <w:vMerge/>
            <w:tcBorders>
              <w:top w:val="nil"/>
              <w:left w:val="single" w:sz="4" w:space="0" w:color="auto"/>
              <w:bottom w:val="single" w:sz="4" w:space="0" w:color="D9D9D9"/>
              <w:right w:val="nil"/>
            </w:tcBorders>
            <w:vAlign w:val="center"/>
            <w:hideMark/>
          </w:tcPr>
          <w:p w14:paraId="0CFD16BB" w14:textId="77777777" w:rsidR="00D52BD9" w:rsidRPr="00931EC9" w:rsidRDefault="00D52BD9" w:rsidP="00D52BD9">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FFEFEB"/>
            <w:vAlign w:val="center"/>
            <w:hideMark/>
          </w:tcPr>
          <w:p w14:paraId="645DB755"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c>
          <w:tcPr>
            <w:tcW w:w="1580" w:type="dxa"/>
            <w:tcBorders>
              <w:top w:val="nil"/>
              <w:left w:val="nil"/>
              <w:bottom w:val="single" w:sz="4" w:space="0" w:color="D9D9D9"/>
              <w:right w:val="nil"/>
            </w:tcBorders>
            <w:shd w:val="clear" w:color="000000" w:fill="FFEFEB"/>
            <w:vAlign w:val="center"/>
            <w:hideMark/>
          </w:tcPr>
          <w:p w14:paraId="7A4F28F1"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c>
          <w:tcPr>
            <w:tcW w:w="1580" w:type="dxa"/>
            <w:tcBorders>
              <w:top w:val="nil"/>
              <w:left w:val="nil"/>
              <w:bottom w:val="single" w:sz="4" w:space="0" w:color="D9D9D9"/>
              <w:right w:val="nil"/>
            </w:tcBorders>
            <w:shd w:val="clear" w:color="000000" w:fill="FFEFEB"/>
            <w:vAlign w:val="center"/>
            <w:hideMark/>
          </w:tcPr>
          <w:p w14:paraId="49E2A96D"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EFEB"/>
            <w:vAlign w:val="center"/>
            <w:hideMark/>
          </w:tcPr>
          <w:p w14:paraId="178A8873"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D52BD9" w:rsidRPr="00931EC9" w14:paraId="4A50D6E6" w14:textId="77777777" w:rsidTr="006C138F">
        <w:trPr>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24C79A4F"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3</w:t>
            </w:r>
          </w:p>
        </w:tc>
        <w:tc>
          <w:tcPr>
            <w:tcW w:w="1580" w:type="dxa"/>
            <w:tcBorders>
              <w:top w:val="nil"/>
              <w:left w:val="nil"/>
              <w:bottom w:val="single" w:sz="4" w:space="0" w:color="D9D9D9"/>
              <w:right w:val="nil"/>
            </w:tcBorders>
            <w:shd w:val="clear" w:color="000000" w:fill="FFDCD5"/>
            <w:vAlign w:val="center"/>
            <w:hideMark/>
          </w:tcPr>
          <w:p w14:paraId="18778159"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c>
          <w:tcPr>
            <w:tcW w:w="1580" w:type="dxa"/>
            <w:tcBorders>
              <w:top w:val="nil"/>
              <w:left w:val="nil"/>
              <w:bottom w:val="single" w:sz="4" w:space="0" w:color="D9D9D9"/>
              <w:right w:val="nil"/>
            </w:tcBorders>
            <w:shd w:val="clear" w:color="000000" w:fill="FFDCD5"/>
            <w:vAlign w:val="center"/>
            <w:hideMark/>
          </w:tcPr>
          <w:p w14:paraId="3BA9F319"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c>
          <w:tcPr>
            <w:tcW w:w="1580" w:type="dxa"/>
            <w:tcBorders>
              <w:top w:val="nil"/>
              <w:left w:val="nil"/>
              <w:bottom w:val="single" w:sz="4" w:space="0" w:color="D9D9D9"/>
              <w:right w:val="nil"/>
            </w:tcBorders>
            <w:shd w:val="clear" w:color="000000" w:fill="FFDCD5"/>
            <w:vAlign w:val="center"/>
            <w:hideMark/>
          </w:tcPr>
          <w:p w14:paraId="01DFCFAA"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DCD5"/>
            <w:vAlign w:val="center"/>
            <w:hideMark/>
          </w:tcPr>
          <w:p w14:paraId="022E6E79"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D52BD9" w:rsidRPr="00931EC9" w14:paraId="33F37D4E" w14:textId="77777777" w:rsidTr="006C138F">
        <w:trPr>
          <w:trHeight w:val="240"/>
        </w:trPr>
        <w:tc>
          <w:tcPr>
            <w:tcW w:w="1140" w:type="dxa"/>
            <w:vMerge/>
            <w:tcBorders>
              <w:top w:val="nil"/>
              <w:left w:val="single" w:sz="4" w:space="0" w:color="auto"/>
              <w:bottom w:val="single" w:sz="4" w:space="0" w:color="D9D9D9"/>
              <w:right w:val="nil"/>
            </w:tcBorders>
            <w:vAlign w:val="center"/>
            <w:hideMark/>
          </w:tcPr>
          <w:p w14:paraId="1A511636" w14:textId="77777777" w:rsidR="00D52BD9" w:rsidRPr="00931EC9" w:rsidRDefault="00D52BD9" w:rsidP="00D52BD9">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FFDCD5"/>
            <w:vAlign w:val="center"/>
            <w:hideMark/>
          </w:tcPr>
          <w:p w14:paraId="33CDCD97"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DCD5"/>
            <w:vAlign w:val="center"/>
            <w:hideMark/>
          </w:tcPr>
          <w:p w14:paraId="7954E7A1"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DCD5"/>
            <w:vAlign w:val="center"/>
            <w:hideMark/>
          </w:tcPr>
          <w:p w14:paraId="4946FA28"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c>
          <w:tcPr>
            <w:tcW w:w="1580" w:type="dxa"/>
            <w:tcBorders>
              <w:top w:val="nil"/>
              <w:left w:val="nil"/>
              <w:bottom w:val="single" w:sz="4" w:space="0" w:color="D9D9D9"/>
              <w:right w:val="nil"/>
            </w:tcBorders>
            <w:shd w:val="clear" w:color="000000" w:fill="FFDCD5"/>
            <w:vAlign w:val="center"/>
            <w:hideMark/>
          </w:tcPr>
          <w:p w14:paraId="42F7B54F"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D52BD9" w:rsidRPr="00931EC9" w14:paraId="7B45170B" w14:textId="77777777" w:rsidTr="006C138F">
        <w:trPr>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1F1AD881"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4</w:t>
            </w:r>
          </w:p>
        </w:tc>
        <w:tc>
          <w:tcPr>
            <w:tcW w:w="1580" w:type="dxa"/>
            <w:tcBorders>
              <w:top w:val="nil"/>
              <w:left w:val="nil"/>
              <w:bottom w:val="single" w:sz="4" w:space="0" w:color="D9D9D9"/>
              <w:right w:val="nil"/>
            </w:tcBorders>
            <w:shd w:val="clear" w:color="000000" w:fill="FFBAB7"/>
            <w:vAlign w:val="center"/>
            <w:hideMark/>
          </w:tcPr>
          <w:p w14:paraId="63F0850F"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BAB7"/>
            <w:vAlign w:val="center"/>
            <w:hideMark/>
          </w:tcPr>
          <w:p w14:paraId="1D2D7322"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BAB7"/>
            <w:vAlign w:val="center"/>
            <w:hideMark/>
          </w:tcPr>
          <w:p w14:paraId="73A69B4B"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c>
          <w:tcPr>
            <w:tcW w:w="1580" w:type="dxa"/>
            <w:tcBorders>
              <w:top w:val="nil"/>
              <w:left w:val="nil"/>
              <w:bottom w:val="single" w:sz="4" w:space="0" w:color="D9D9D9"/>
              <w:right w:val="nil"/>
            </w:tcBorders>
            <w:shd w:val="clear" w:color="000000" w:fill="FFBAB7"/>
            <w:vAlign w:val="center"/>
            <w:hideMark/>
          </w:tcPr>
          <w:p w14:paraId="59A07213"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D52BD9" w:rsidRPr="00931EC9" w14:paraId="36BBD9CD" w14:textId="77777777" w:rsidTr="006C138F">
        <w:trPr>
          <w:trHeight w:val="240"/>
        </w:trPr>
        <w:tc>
          <w:tcPr>
            <w:tcW w:w="1140" w:type="dxa"/>
            <w:vMerge/>
            <w:tcBorders>
              <w:top w:val="nil"/>
              <w:left w:val="single" w:sz="4" w:space="0" w:color="auto"/>
              <w:bottom w:val="single" w:sz="4" w:space="0" w:color="D9D9D9"/>
              <w:right w:val="nil"/>
            </w:tcBorders>
            <w:vAlign w:val="center"/>
            <w:hideMark/>
          </w:tcPr>
          <w:p w14:paraId="24920087" w14:textId="77777777" w:rsidR="00D52BD9" w:rsidRPr="00931EC9" w:rsidRDefault="00D52BD9" w:rsidP="00D52BD9">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nil"/>
              <w:right w:val="nil"/>
            </w:tcBorders>
            <w:shd w:val="clear" w:color="000000" w:fill="FFBAB7"/>
            <w:vAlign w:val="center"/>
            <w:hideMark/>
          </w:tcPr>
          <w:p w14:paraId="102AF484"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nil"/>
              <w:left w:val="nil"/>
              <w:bottom w:val="nil"/>
              <w:right w:val="nil"/>
            </w:tcBorders>
            <w:shd w:val="clear" w:color="000000" w:fill="FFBAB7"/>
            <w:vAlign w:val="center"/>
            <w:hideMark/>
          </w:tcPr>
          <w:p w14:paraId="5AF32BA4"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nil"/>
              <w:left w:val="nil"/>
              <w:bottom w:val="nil"/>
              <w:right w:val="nil"/>
            </w:tcBorders>
            <w:shd w:val="clear" w:color="000000" w:fill="FFBAB7"/>
            <w:vAlign w:val="center"/>
            <w:hideMark/>
          </w:tcPr>
          <w:p w14:paraId="3DDE1B8E"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30%</w:t>
            </w:r>
          </w:p>
        </w:tc>
        <w:tc>
          <w:tcPr>
            <w:tcW w:w="1580" w:type="dxa"/>
            <w:tcBorders>
              <w:top w:val="nil"/>
              <w:left w:val="nil"/>
              <w:bottom w:val="nil"/>
              <w:right w:val="nil"/>
            </w:tcBorders>
            <w:shd w:val="clear" w:color="000000" w:fill="FFBAB7"/>
            <w:vAlign w:val="center"/>
            <w:hideMark/>
          </w:tcPr>
          <w:p w14:paraId="0CD3DC6C"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D52BD9" w:rsidRPr="00931EC9" w14:paraId="30AE0ED3" w14:textId="77777777" w:rsidTr="006C138F">
        <w:trPr>
          <w:trHeight w:val="240"/>
        </w:trPr>
        <w:tc>
          <w:tcPr>
            <w:tcW w:w="1140" w:type="dxa"/>
            <w:tcBorders>
              <w:top w:val="nil"/>
              <w:left w:val="single" w:sz="4" w:space="0" w:color="auto"/>
              <w:bottom w:val="single" w:sz="4" w:space="0" w:color="auto"/>
              <w:right w:val="nil"/>
            </w:tcBorders>
            <w:shd w:val="clear" w:color="000000" w:fill="283246"/>
            <w:vAlign w:val="center"/>
            <w:hideMark/>
          </w:tcPr>
          <w:p w14:paraId="5F9F5AA6"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5</w:t>
            </w:r>
          </w:p>
        </w:tc>
        <w:tc>
          <w:tcPr>
            <w:tcW w:w="1580" w:type="dxa"/>
            <w:tcBorders>
              <w:top w:val="single" w:sz="4" w:space="0" w:color="D9D9D9"/>
              <w:left w:val="nil"/>
              <w:bottom w:val="single" w:sz="4" w:space="0" w:color="auto"/>
              <w:right w:val="nil"/>
            </w:tcBorders>
            <w:shd w:val="clear" w:color="000000" w:fill="E78D87"/>
            <w:noWrap/>
            <w:vAlign w:val="bottom"/>
            <w:hideMark/>
          </w:tcPr>
          <w:p w14:paraId="7F656F96"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single" w:sz="4" w:space="0" w:color="D9D9D9"/>
              <w:left w:val="nil"/>
              <w:bottom w:val="single" w:sz="4" w:space="0" w:color="auto"/>
              <w:right w:val="nil"/>
            </w:tcBorders>
            <w:shd w:val="clear" w:color="000000" w:fill="E78D87"/>
            <w:noWrap/>
            <w:vAlign w:val="bottom"/>
            <w:hideMark/>
          </w:tcPr>
          <w:p w14:paraId="7176D329"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single" w:sz="4" w:space="0" w:color="D9D9D9"/>
              <w:left w:val="nil"/>
              <w:bottom w:val="single" w:sz="4" w:space="0" w:color="auto"/>
              <w:right w:val="nil"/>
            </w:tcBorders>
            <w:shd w:val="clear" w:color="000000" w:fill="E78D87"/>
            <w:noWrap/>
            <w:vAlign w:val="bottom"/>
            <w:hideMark/>
          </w:tcPr>
          <w:p w14:paraId="768FCDE4"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30%</w:t>
            </w:r>
          </w:p>
        </w:tc>
        <w:tc>
          <w:tcPr>
            <w:tcW w:w="1580" w:type="dxa"/>
            <w:tcBorders>
              <w:top w:val="single" w:sz="4" w:space="0" w:color="D9D9D9"/>
              <w:left w:val="nil"/>
              <w:bottom w:val="single" w:sz="4" w:space="0" w:color="auto"/>
              <w:right w:val="nil"/>
            </w:tcBorders>
            <w:shd w:val="clear" w:color="000000" w:fill="E78D87"/>
            <w:noWrap/>
            <w:vAlign w:val="bottom"/>
            <w:hideMark/>
          </w:tcPr>
          <w:p w14:paraId="05DAA9BB"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D52BD9" w:rsidRPr="00931EC9" w14:paraId="00D363AA" w14:textId="77777777" w:rsidTr="006C138F">
        <w:trPr>
          <w:gridAfter w:val="1"/>
          <w:wAfter w:w="1580" w:type="dxa"/>
          <w:trHeight w:val="730"/>
        </w:trPr>
        <w:tc>
          <w:tcPr>
            <w:tcW w:w="1140" w:type="dxa"/>
            <w:tcBorders>
              <w:top w:val="nil"/>
              <w:left w:val="nil"/>
              <w:bottom w:val="nil"/>
              <w:right w:val="nil"/>
            </w:tcBorders>
            <w:shd w:val="clear" w:color="000000" w:fill="283246"/>
            <w:vAlign w:val="center"/>
            <w:hideMark/>
          </w:tcPr>
          <w:p w14:paraId="65DF173E"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Score climatique</w:t>
            </w:r>
          </w:p>
        </w:tc>
        <w:tc>
          <w:tcPr>
            <w:tcW w:w="1580" w:type="dxa"/>
            <w:tcBorders>
              <w:top w:val="nil"/>
              <w:left w:val="nil"/>
              <w:bottom w:val="nil"/>
              <w:right w:val="nil"/>
            </w:tcBorders>
            <w:shd w:val="clear" w:color="000000" w:fill="283246"/>
            <w:vAlign w:val="center"/>
            <w:hideMark/>
          </w:tcPr>
          <w:p w14:paraId="3A8B8090"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Retrait Gonflement des Argiles</w:t>
            </w:r>
          </w:p>
        </w:tc>
        <w:tc>
          <w:tcPr>
            <w:tcW w:w="1580" w:type="dxa"/>
            <w:tcBorders>
              <w:top w:val="nil"/>
              <w:left w:val="nil"/>
              <w:bottom w:val="nil"/>
              <w:right w:val="nil"/>
            </w:tcBorders>
            <w:shd w:val="clear" w:color="000000" w:fill="283246"/>
            <w:vAlign w:val="center"/>
            <w:hideMark/>
          </w:tcPr>
          <w:p w14:paraId="14CFE264"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Glissement de terrain</w:t>
            </w:r>
          </w:p>
        </w:tc>
        <w:tc>
          <w:tcPr>
            <w:tcW w:w="1580" w:type="dxa"/>
            <w:tcBorders>
              <w:top w:val="nil"/>
              <w:left w:val="nil"/>
              <w:bottom w:val="nil"/>
              <w:right w:val="nil"/>
            </w:tcBorders>
            <w:shd w:val="clear" w:color="000000" w:fill="283246"/>
            <w:vAlign w:val="center"/>
            <w:hideMark/>
          </w:tcPr>
          <w:p w14:paraId="062CD426"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Affaissement</w:t>
            </w:r>
          </w:p>
        </w:tc>
      </w:tr>
      <w:tr w:rsidR="00D52BD9" w:rsidRPr="00931EC9" w14:paraId="6B74FBF2" w14:textId="77777777" w:rsidTr="006C138F">
        <w:trPr>
          <w:gridAfter w:val="1"/>
          <w:wAfter w:w="1580" w:type="dxa"/>
          <w:trHeight w:val="770"/>
        </w:trPr>
        <w:tc>
          <w:tcPr>
            <w:tcW w:w="1140" w:type="dxa"/>
            <w:tcBorders>
              <w:top w:val="single" w:sz="4" w:space="0" w:color="auto"/>
              <w:left w:val="single" w:sz="4" w:space="0" w:color="auto"/>
              <w:bottom w:val="single" w:sz="4" w:space="0" w:color="auto"/>
              <w:right w:val="single" w:sz="4" w:space="0" w:color="auto"/>
            </w:tcBorders>
            <w:shd w:val="clear" w:color="000000" w:fill="F2F2F2"/>
            <w:vAlign w:val="center"/>
            <w:hideMark/>
          </w:tcPr>
          <w:p w14:paraId="48A32A87"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 </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36A3589B" w14:textId="77777777" w:rsidR="00D52BD9" w:rsidRPr="00931EC9" w:rsidRDefault="00D52BD9" w:rsidP="00D52BD9">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338B1644" w14:textId="77777777" w:rsidR="00D52BD9" w:rsidRPr="00931EC9" w:rsidRDefault="00D52BD9" w:rsidP="00D52BD9">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c>
          <w:tcPr>
            <w:tcW w:w="1580" w:type="dxa"/>
            <w:tcBorders>
              <w:top w:val="single" w:sz="4" w:space="0" w:color="auto"/>
              <w:left w:val="nil"/>
              <w:bottom w:val="single" w:sz="4" w:space="0" w:color="auto"/>
              <w:right w:val="single" w:sz="4" w:space="0" w:color="auto"/>
            </w:tcBorders>
            <w:shd w:val="clear" w:color="000000" w:fill="F2F2F2"/>
            <w:vAlign w:val="center"/>
            <w:hideMark/>
          </w:tcPr>
          <w:p w14:paraId="79E1EE04" w14:textId="77777777" w:rsidR="00D52BD9" w:rsidRPr="00931EC9" w:rsidRDefault="00D52BD9" w:rsidP="00D52BD9">
            <w:pPr>
              <w:spacing w:after="0" w:line="240" w:lineRule="auto"/>
              <w:jc w:val="center"/>
              <w:rPr>
                <w:rFonts w:ascii="Marianne" w:eastAsia="Times New Roman" w:hAnsi="Marianne" w:cs="Calibri"/>
                <w:i/>
                <w:iCs/>
                <w:color w:val="000000"/>
                <w:kern w:val="0"/>
                <w:sz w:val="14"/>
                <w:szCs w:val="14"/>
                <w:lang w:eastAsia="fr-FR"/>
                <w14:ligatures w14:val="none"/>
              </w:rPr>
            </w:pPr>
            <w:r w:rsidRPr="00931EC9">
              <w:rPr>
                <w:rFonts w:ascii="Marianne" w:eastAsia="Times New Roman" w:hAnsi="Marianne" w:cs="Calibri"/>
                <w:i/>
                <w:iCs/>
                <w:color w:val="000000"/>
                <w:kern w:val="0"/>
                <w:sz w:val="14"/>
                <w:szCs w:val="14"/>
                <w:lang w:eastAsia="fr-FR"/>
                <w14:ligatures w14:val="none"/>
              </w:rPr>
              <w:t>Seuils calculés par méthode hybride statistique et seuil d'impact.</w:t>
            </w:r>
          </w:p>
        </w:tc>
      </w:tr>
      <w:tr w:rsidR="00D52BD9" w:rsidRPr="00931EC9" w14:paraId="421ADFA4" w14:textId="77777777" w:rsidTr="006C138F">
        <w:trPr>
          <w:gridAfter w:val="1"/>
          <w:wAfter w:w="1580" w:type="dxa"/>
          <w:trHeight w:val="240"/>
        </w:trPr>
        <w:tc>
          <w:tcPr>
            <w:tcW w:w="1140" w:type="dxa"/>
            <w:tcBorders>
              <w:top w:val="nil"/>
              <w:left w:val="single" w:sz="4" w:space="0" w:color="auto"/>
              <w:bottom w:val="single" w:sz="4" w:space="0" w:color="D9D9D9"/>
              <w:right w:val="nil"/>
            </w:tcBorders>
            <w:shd w:val="clear" w:color="000000" w:fill="283246"/>
            <w:vAlign w:val="center"/>
            <w:hideMark/>
          </w:tcPr>
          <w:p w14:paraId="01F273B8"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NC</w:t>
            </w:r>
          </w:p>
        </w:tc>
        <w:tc>
          <w:tcPr>
            <w:tcW w:w="1580" w:type="dxa"/>
            <w:tcBorders>
              <w:top w:val="nil"/>
              <w:left w:val="nil"/>
              <w:bottom w:val="single" w:sz="4" w:space="0" w:color="D9D9D9"/>
              <w:right w:val="nil"/>
            </w:tcBorders>
            <w:shd w:val="clear" w:color="000000" w:fill="D9D9D9"/>
            <w:vAlign w:val="center"/>
            <w:hideMark/>
          </w:tcPr>
          <w:p w14:paraId="4D4E169C"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D9D9D9"/>
            <w:vAlign w:val="center"/>
            <w:hideMark/>
          </w:tcPr>
          <w:p w14:paraId="47C6446D"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D9D9D9"/>
            <w:vAlign w:val="center"/>
            <w:hideMark/>
          </w:tcPr>
          <w:p w14:paraId="1C3BEDB4"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D52BD9" w:rsidRPr="00931EC9" w14:paraId="5DC2136B" w14:textId="77777777" w:rsidTr="006C138F">
        <w:trPr>
          <w:gridAfter w:val="1"/>
          <w:wAfter w:w="1580" w:type="dxa"/>
          <w:trHeight w:val="240"/>
        </w:trPr>
        <w:tc>
          <w:tcPr>
            <w:tcW w:w="1140" w:type="dxa"/>
            <w:tcBorders>
              <w:top w:val="nil"/>
              <w:left w:val="single" w:sz="4" w:space="0" w:color="auto"/>
              <w:bottom w:val="nil"/>
              <w:right w:val="nil"/>
            </w:tcBorders>
            <w:shd w:val="clear" w:color="000000" w:fill="283246"/>
            <w:vAlign w:val="center"/>
            <w:hideMark/>
          </w:tcPr>
          <w:p w14:paraId="1C027AD6"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-1</w:t>
            </w:r>
          </w:p>
        </w:tc>
        <w:tc>
          <w:tcPr>
            <w:tcW w:w="1580" w:type="dxa"/>
            <w:tcBorders>
              <w:top w:val="nil"/>
              <w:left w:val="nil"/>
              <w:bottom w:val="single" w:sz="4" w:space="0" w:color="D9D9D9"/>
              <w:right w:val="nil"/>
            </w:tcBorders>
            <w:shd w:val="clear" w:color="000000" w:fill="C6DDD5"/>
            <w:vAlign w:val="center"/>
            <w:hideMark/>
          </w:tcPr>
          <w:p w14:paraId="262F1892"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77CE4EAF"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580" w:type="dxa"/>
            <w:tcBorders>
              <w:top w:val="nil"/>
              <w:left w:val="nil"/>
              <w:bottom w:val="single" w:sz="4" w:space="0" w:color="D9D9D9"/>
              <w:right w:val="nil"/>
            </w:tcBorders>
            <w:shd w:val="clear" w:color="000000" w:fill="C6DDD5"/>
            <w:vAlign w:val="center"/>
            <w:hideMark/>
          </w:tcPr>
          <w:p w14:paraId="40AD91E0"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r>
      <w:tr w:rsidR="00D52BD9" w:rsidRPr="00931EC9" w14:paraId="74EC73CC" w14:textId="77777777" w:rsidTr="006C138F">
        <w:trPr>
          <w:gridAfter w:val="1"/>
          <w:wAfter w:w="1580" w:type="dxa"/>
          <w:trHeight w:val="240"/>
        </w:trPr>
        <w:tc>
          <w:tcPr>
            <w:tcW w:w="1140" w:type="dxa"/>
            <w:vMerge w:val="restart"/>
            <w:tcBorders>
              <w:top w:val="single" w:sz="4" w:space="0" w:color="D9D9D9"/>
              <w:left w:val="single" w:sz="4" w:space="0" w:color="auto"/>
              <w:bottom w:val="single" w:sz="4" w:space="0" w:color="D9D9D9"/>
              <w:right w:val="nil"/>
            </w:tcBorders>
            <w:shd w:val="clear" w:color="000000" w:fill="283246"/>
            <w:vAlign w:val="center"/>
            <w:hideMark/>
          </w:tcPr>
          <w:p w14:paraId="796FCFED"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1</w:t>
            </w:r>
          </w:p>
        </w:tc>
        <w:tc>
          <w:tcPr>
            <w:tcW w:w="1580" w:type="dxa"/>
            <w:tcBorders>
              <w:top w:val="nil"/>
              <w:left w:val="nil"/>
              <w:bottom w:val="single" w:sz="4" w:space="0" w:color="D9D9D9"/>
              <w:right w:val="nil"/>
            </w:tcBorders>
            <w:shd w:val="clear" w:color="000000" w:fill="EEF5F1"/>
            <w:vAlign w:val="center"/>
            <w:hideMark/>
          </w:tcPr>
          <w:p w14:paraId="5188B20E"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EEF5F1"/>
            <w:vAlign w:val="center"/>
            <w:hideMark/>
          </w:tcPr>
          <w:p w14:paraId="04239FC7"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65B53CDA"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r>
      <w:tr w:rsidR="00D52BD9" w:rsidRPr="00931EC9" w14:paraId="44B57B68" w14:textId="77777777" w:rsidTr="006C138F">
        <w:trPr>
          <w:gridAfter w:val="1"/>
          <w:wAfter w:w="1580" w:type="dxa"/>
          <w:trHeight w:val="240"/>
        </w:trPr>
        <w:tc>
          <w:tcPr>
            <w:tcW w:w="1140" w:type="dxa"/>
            <w:vMerge/>
            <w:tcBorders>
              <w:top w:val="single" w:sz="4" w:space="0" w:color="D9D9D9"/>
              <w:left w:val="single" w:sz="4" w:space="0" w:color="auto"/>
              <w:bottom w:val="single" w:sz="4" w:space="0" w:color="D9D9D9"/>
              <w:right w:val="nil"/>
            </w:tcBorders>
            <w:vAlign w:val="center"/>
            <w:hideMark/>
          </w:tcPr>
          <w:p w14:paraId="2E235BF0" w14:textId="77777777" w:rsidR="00D52BD9" w:rsidRPr="00931EC9" w:rsidRDefault="00D52BD9" w:rsidP="00D52BD9">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EEF5F1"/>
            <w:vAlign w:val="center"/>
            <w:hideMark/>
          </w:tcPr>
          <w:p w14:paraId="1D8ABF5C"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EEF5F1"/>
            <w:vAlign w:val="center"/>
            <w:hideMark/>
          </w:tcPr>
          <w:p w14:paraId="6EDBF699"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EEF5F1"/>
            <w:vAlign w:val="center"/>
            <w:hideMark/>
          </w:tcPr>
          <w:p w14:paraId="0790450B"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r>
      <w:tr w:rsidR="00D52BD9" w:rsidRPr="00931EC9" w14:paraId="36BD4018" w14:textId="77777777" w:rsidTr="006C138F">
        <w:trPr>
          <w:gridAfter w:val="1"/>
          <w:wAfter w:w="1580" w:type="dxa"/>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014C1868"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2</w:t>
            </w:r>
          </w:p>
        </w:tc>
        <w:tc>
          <w:tcPr>
            <w:tcW w:w="1580" w:type="dxa"/>
            <w:tcBorders>
              <w:top w:val="nil"/>
              <w:left w:val="nil"/>
              <w:bottom w:val="single" w:sz="4" w:space="0" w:color="D9D9D9"/>
              <w:right w:val="nil"/>
            </w:tcBorders>
            <w:shd w:val="clear" w:color="000000" w:fill="FFEFEB"/>
            <w:vAlign w:val="center"/>
            <w:hideMark/>
          </w:tcPr>
          <w:p w14:paraId="5F50F62B"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0,0</w:t>
            </w:r>
          </w:p>
        </w:tc>
        <w:tc>
          <w:tcPr>
            <w:tcW w:w="1580" w:type="dxa"/>
            <w:tcBorders>
              <w:top w:val="nil"/>
              <w:left w:val="nil"/>
              <w:bottom w:val="single" w:sz="4" w:space="0" w:color="D9D9D9"/>
              <w:right w:val="nil"/>
            </w:tcBorders>
            <w:shd w:val="clear" w:color="000000" w:fill="FFEFEB"/>
            <w:vAlign w:val="center"/>
            <w:hideMark/>
          </w:tcPr>
          <w:p w14:paraId="4000A5CA"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c>
          <w:tcPr>
            <w:tcW w:w="1580" w:type="dxa"/>
            <w:tcBorders>
              <w:top w:val="nil"/>
              <w:left w:val="nil"/>
              <w:bottom w:val="single" w:sz="4" w:space="0" w:color="D9D9D9"/>
              <w:right w:val="nil"/>
            </w:tcBorders>
            <w:shd w:val="clear" w:color="000000" w:fill="FFEFEB"/>
            <w:vAlign w:val="center"/>
            <w:hideMark/>
          </w:tcPr>
          <w:p w14:paraId="73E51756"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0%</w:t>
            </w:r>
          </w:p>
        </w:tc>
      </w:tr>
      <w:tr w:rsidR="00D52BD9" w:rsidRPr="00931EC9" w14:paraId="275113DB" w14:textId="77777777" w:rsidTr="006C138F">
        <w:trPr>
          <w:gridAfter w:val="1"/>
          <w:wAfter w:w="1580" w:type="dxa"/>
          <w:trHeight w:val="240"/>
        </w:trPr>
        <w:tc>
          <w:tcPr>
            <w:tcW w:w="1140" w:type="dxa"/>
            <w:vMerge/>
            <w:tcBorders>
              <w:top w:val="nil"/>
              <w:left w:val="single" w:sz="4" w:space="0" w:color="auto"/>
              <w:bottom w:val="single" w:sz="4" w:space="0" w:color="D9D9D9"/>
              <w:right w:val="nil"/>
            </w:tcBorders>
            <w:vAlign w:val="center"/>
            <w:hideMark/>
          </w:tcPr>
          <w:p w14:paraId="1550AA52" w14:textId="77777777" w:rsidR="00D52BD9" w:rsidRPr="00931EC9" w:rsidRDefault="00D52BD9" w:rsidP="00D52BD9">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FFEFEB"/>
            <w:vAlign w:val="center"/>
            <w:hideMark/>
          </w:tcPr>
          <w:p w14:paraId="52A2B7D9"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EFEB"/>
            <w:vAlign w:val="center"/>
            <w:hideMark/>
          </w:tcPr>
          <w:p w14:paraId="4773D22E"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c>
          <w:tcPr>
            <w:tcW w:w="1580" w:type="dxa"/>
            <w:tcBorders>
              <w:top w:val="nil"/>
              <w:left w:val="nil"/>
              <w:bottom w:val="single" w:sz="4" w:space="0" w:color="D9D9D9"/>
              <w:right w:val="nil"/>
            </w:tcBorders>
            <w:shd w:val="clear" w:color="000000" w:fill="FFEFEB"/>
            <w:vAlign w:val="center"/>
            <w:hideMark/>
          </w:tcPr>
          <w:p w14:paraId="4152FA17"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r>
      <w:tr w:rsidR="00D52BD9" w:rsidRPr="00931EC9" w14:paraId="74C3FA3E" w14:textId="77777777" w:rsidTr="006C138F">
        <w:trPr>
          <w:gridAfter w:val="1"/>
          <w:wAfter w:w="1580" w:type="dxa"/>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6C7387AE"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3</w:t>
            </w:r>
          </w:p>
        </w:tc>
        <w:tc>
          <w:tcPr>
            <w:tcW w:w="1580" w:type="dxa"/>
            <w:tcBorders>
              <w:top w:val="nil"/>
              <w:left w:val="nil"/>
              <w:bottom w:val="single" w:sz="4" w:space="0" w:color="D9D9D9"/>
              <w:right w:val="nil"/>
            </w:tcBorders>
            <w:shd w:val="clear" w:color="000000" w:fill="FFDCD5"/>
            <w:vAlign w:val="center"/>
            <w:hideMark/>
          </w:tcPr>
          <w:p w14:paraId="27291739"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DCD5"/>
            <w:vAlign w:val="center"/>
            <w:hideMark/>
          </w:tcPr>
          <w:p w14:paraId="6E6CA6AB"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c>
          <w:tcPr>
            <w:tcW w:w="1580" w:type="dxa"/>
            <w:tcBorders>
              <w:top w:val="nil"/>
              <w:left w:val="nil"/>
              <w:bottom w:val="single" w:sz="4" w:space="0" w:color="D9D9D9"/>
              <w:right w:val="nil"/>
            </w:tcBorders>
            <w:shd w:val="clear" w:color="000000" w:fill="FFDCD5"/>
            <w:vAlign w:val="center"/>
            <w:hideMark/>
          </w:tcPr>
          <w:p w14:paraId="5942DA77"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5%</w:t>
            </w:r>
          </w:p>
        </w:tc>
      </w:tr>
      <w:tr w:rsidR="00D52BD9" w:rsidRPr="00931EC9" w14:paraId="6908FBA3" w14:textId="77777777" w:rsidTr="006C138F">
        <w:trPr>
          <w:gridAfter w:val="1"/>
          <w:wAfter w:w="1580" w:type="dxa"/>
          <w:trHeight w:val="240"/>
        </w:trPr>
        <w:tc>
          <w:tcPr>
            <w:tcW w:w="1140" w:type="dxa"/>
            <w:vMerge/>
            <w:tcBorders>
              <w:top w:val="nil"/>
              <w:left w:val="single" w:sz="4" w:space="0" w:color="auto"/>
              <w:bottom w:val="single" w:sz="4" w:space="0" w:color="D9D9D9"/>
              <w:right w:val="nil"/>
            </w:tcBorders>
            <w:vAlign w:val="center"/>
            <w:hideMark/>
          </w:tcPr>
          <w:p w14:paraId="1D6415C3" w14:textId="77777777" w:rsidR="00D52BD9" w:rsidRPr="00931EC9" w:rsidRDefault="00D52BD9" w:rsidP="00D52BD9">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single" w:sz="4" w:space="0" w:color="D9D9D9"/>
              <w:right w:val="nil"/>
            </w:tcBorders>
            <w:shd w:val="clear" w:color="000000" w:fill="FFDCD5"/>
            <w:vAlign w:val="center"/>
            <w:hideMark/>
          </w:tcPr>
          <w:p w14:paraId="23A3896C"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c>
          <w:tcPr>
            <w:tcW w:w="1580" w:type="dxa"/>
            <w:tcBorders>
              <w:top w:val="nil"/>
              <w:left w:val="nil"/>
              <w:bottom w:val="single" w:sz="4" w:space="0" w:color="D9D9D9"/>
              <w:right w:val="nil"/>
            </w:tcBorders>
            <w:shd w:val="clear" w:color="000000" w:fill="FFDCD5"/>
            <w:vAlign w:val="center"/>
            <w:hideMark/>
          </w:tcPr>
          <w:p w14:paraId="53DBB4D2"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DCD5"/>
            <w:vAlign w:val="center"/>
            <w:hideMark/>
          </w:tcPr>
          <w:p w14:paraId="2EB4CC29"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r>
      <w:tr w:rsidR="00D52BD9" w:rsidRPr="00931EC9" w14:paraId="546D4EE1" w14:textId="77777777" w:rsidTr="006C138F">
        <w:trPr>
          <w:gridAfter w:val="1"/>
          <w:wAfter w:w="1580" w:type="dxa"/>
          <w:trHeight w:val="240"/>
        </w:trPr>
        <w:tc>
          <w:tcPr>
            <w:tcW w:w="1140" w:type="dxa"/>
            <w:vMerge w:val="restart"/>
            <w:tcBorders>
              <w:top w:val="nil"/>
              <w:left w:val="single" w:sz="4" w:space="0" w:color="auto"/>
              <w:bottom w:val="single" w:sz="4" w:space="0" w:color="D9D9D9"/>
              <w:right w:val="nil"/>
            </w:tcBorders>
            <w:shd w:val="clear" w:color="000000" w:fill="283246"/>
            <w:vAlign w:val="center"/>
            <w:hideMark/>
          </w:tcPr>
          <w:p w14:paraId="18AA85A4"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4</w:t>
            </w:r>
          </w:p>
        </w:tc>
        <w:tc>
          <w:tcPr>
            <w:tcW w:w="1580" w:type="dxa"/>
            <w:tcBorders>
              <w:top w:val="nil"/>
              <w:left w:val="nil"/>
              <w:bottom w:val="single" w:sz="4" w:space="0" w:color="D9D9D9"/>
              <w:right w:val="nil"/>
            </w:tcBorders>
            <w:shd w:val="clear" w:color="000000" w:fill="FFBAB7"/>
            <w:vAlign w:val="center"/>
            <w:hideMark/>
          </w:tcPr>
          <w:p w14:paraId="60D5ADDB"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w:t>
            </w:r>
          </w:p>
        </w:tc>
        <w:tc>
          <w:tcPr>
            <w:tcW w:w="1580" w:type="dxa"/>
            <w:tcBorders>
              <w:top w:val="nil"/>
              <w:left w:val="nil"/>
              <w:bottom w:val="single" w:sz="4" w:space="0" w:color="D9D9D9"/>
              <w:right w:val="nil"/>
            </w:tcBorders>
            <w:shd w:val="clear" w:color="000000" w:fill="FFBAB7"/>
            <w:vAlign w:val="center"/>
            <w:hideMark/>
          </w:tcPr>
          <w:p w14:paraId="007B9D21"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c>
          <w:tcPr>
            <w:tcW w:w="1580" w:type="dxa"/>
            <w:tcBorders>
              <w:top w:val="nil"/>
              <w:left w:val="nil"/>
              <w:bottom w:val="single" w:sz="4" w:space="0" w:color="D9D9D9"/>
              <w:right w:val="nil"/>
            </w:tcBorders>
            <w:shd w:val="clear" w:color="000000" w:fill="FFBAB7"/>
            <w:vAlign w:val="center"/>
            <w:hideMark/>
          </w:tcPr>
          <w:p w14:paraId="2147A40D"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w:t>
            </w:r>
          </w:p>
        </w:tc>
      </w:tr>
      <w:tr w:rsidR="00D52BD9" w:rsidRPr="00931EC9" w14:paraId="06A6A38D" w14:textId="77777777" w:rsidTr="006C138F">
        <w:trPr>
          <w:gridAfter w:val="1"/>
          <w:wAfter w:w="1580" w:type="dxa"/>
          <w:trHeight w:val="240"/>
        </w:trPr>
        <w:tc>
          <w:tcPr>
            <w:tcW w:w="1140" w:type="dxa"/>
            <w:vMerge/>
            <w:tcBorders>
              <w:top w:val="nil"/>
              <w:left w:val="single" w:sz="4" w:space="0" w:color="auto"/>
              <w:bottom w:val="single" w:sz="4" w:space="0" w:color="D9D9D9"/>
              <w:right w:val="nil"/>
            </w:tcBorders>
            <w:vAlign w:val="center"/>
            <w:hideMark/>
          </w:tcPr>
          <w:p w14:paraId="0077F003" w14:textId="77777777" w:rsidR="00D52BD9" w:rsidRPr="00931EC9" w:rsidRDefault="00D52BD9" w:rsidP="00D52BD9">
            <w:pPr>
              <w:spacing w:after="0" w:line="240" w:lineRule="auto"/>
              <w:rPr>
                <w:rFonts w:ascii="Marianne" w:eastAsia="Times New Roman" w:hAnsi="Marianne" w:cs="Calibri"/>
                <w:b/>
                <w:bCs/>
                <w:color w:val="FFFFFF"/>
                <w:kern w:val="0"/>
                <w:sz w:val="14"/>
                <w:szCs w:val="14"/>
                <w:lang w:eastAsia="fr-FR"/>
                <w14:ligatures w14:val="none"/>
              </w:rPr>
            </w:pPr>
          </w:p>
        </w:tc>
        <w:tc>
          <w:tcPr>
            <w:tcW w:w="1580" w:type="dxa"/>
            <w:tcBorders>
              <w:top w:val="nil"/>
              <w:left w:val="nil"/>
              <w:bottom w:val="nil"/>
              <w:right w:val="nil"/>
            </w:tcBorders>
            <w:shd w:val="clear" w:color="000000" w:fill="FFBAB7"/>
            <w:vAlign w:val="center"/>
            <w:hideMark/>
          </w:tcPr>
          <w:p w14:paraId="143F4BDB"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3,0</w:t>
            </w:r>
          </w:p>
        </w:tc>
        <w:tc>
          <w:tcPr>
            <w:tcW w:w="1580" w:type="dxa"/>
            <w:tcBorders>
              <w:top w:val="nil"/>
              <w:left w:val="nil"/>
              <w:bottom w:val="nil"/>
              <w:right w:val="nil"/>
            </w:tcBorders>
            <w:shd w:val="clear" w:color="000000" w:fill="FFBAB7"/>
            <w:vAlign w:val="center"/>
            <w:hideMark/>
          </w:tcPr>
          <w:p w14:paraId="5B4DBCD7"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nil"/>
              <w:left w:val="nil"/>
              <w:bottom w:val="nil"/>
              <w:right w:val="nil"/>
            </w:tcBorders>
            <w:shd w:val="clear" w:color="000000" w:fill="FFBAB7"/>
            <w:vAlign w:val="center"/>
            <w:hideMark/>
          </w:tcPr>
          <w:p w14:paraId="505276DC"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r>
      <w:tr w:rsidR="00D52BD9" w:rsidRPr="00931EC9" w14:paraId="4F2D46C8" w14:textId="77777777" w:rsidTr="006C138F">
        <w:trPr>
          <w:gridAfter w:val="1"/>
          <w:wAfter w:w="1580" w:type="dxa"/>
          <w:trHeight w:val="240"/>
        </w:trPr>
        <w:tc>
          <w:tcPr>
            <w:tcW w:w="1140" w:type="dxa"/>
            <w:tcBorders>
              <w:top w:val="nil"/>
              <w:left w:val="single" w:sz="4" w:space="0" w:color="auto"/>
              <w:bottom w:val="single" w:sz="4" w:space="0" w:color="auto"/>
              <w:right w:val="nil"/>
            </w:tcBorders>
            <w:shd w:val="clear" w:color="000000" w:fill="283246"/>
            <w:vAlign w:val="center"/>
            <w:hideMark/>
          </w:tcPr>
          <w:p w14:paraId="41DD1298" w14:textId="77777777" w:rsidR="00D52BD9" w:rsidRPr="00931EC9" w:rsidRDefault="00D52BD9" w:rsidP="00D52BD9">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5</w:t>
            </w:r>
          </w:p>
        </w:tc>
        <w:tc>
          <w:tcPr>
            <w:tcW w:w="1580" w:type="dxa"/>
            <w:tcBorders>
              <w:top w:val="single" w:sz="4" w:space="0" w:color="D9D9D9"/>
              <w:left w:val="nil"/>
              <w:bottom w:val="single" w:sz="4" w:space="0" w:color="auto"/>
              <w:right w:val="nil"/>
            </w:tcBorders>
            <w:shd w:val="clear" w:color="000000" w:fill="E78D87"/>
            <w:noWrap/>
            <w:vAlign w:val="bottom"/>
            <w:hideMark/>
          </w:tcPr>
          <w:p w14:paraId="591F17CD"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3,0</w:t>
            </w:r>
          </w:p>
        </w:tc>
        <w:tc>
          <w:tcPr>
            <w:tcW w:w="1580" w:type="dxa"/>
            <w:tcBorders>
              <w:top w:val="single" w:sz="4" w:space="0" w:color="D9D9D9"/>
              <w:left w:val="nil"/>
              <w:bottom w:val="single" w:sz="4" w:space="0" w:color="auto"/>
              <w:right w:val="nil"/>
            </w:tcBorders>
            <w:shd w:val="clear" w:color="000000" w:fill="E78D87"/>
            <w:noWrap/>
            <w:vAlign w:val="bottom"/>
            <w:hideMark/>
          </w:tcPr>
          <w:p w14:paraId="18E0F15C"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c>
          <w:tcPr>
            <w:tcW w:w="1580" w:type="dxa"/>
            <w:tcBorders>
              <w:top w:val="single" w:sz="4" w:space="0" w:color="D9D9D9"/>
              <w:left w:val="nil"/>
              <w:bottom w:val="single" w:sz="4" w:space="0" w:color="auto"/>
              <w:right w:val="nil"/>
            </w:tcBorders>
            <w:shd w:val="clear" w:color="000000" w:fill="E78D87"/>
            <w:noWrap/>
            <w:vAlign w:val="bottom"/>
            <w:hideMark/>
          </w:tcPr>
          <w:p w14:paraId="089820C1" w14:textId="77777777" w:rsidR="00D52BD9" w:rsidRPr="00931EC9" w:rsidRDefault="00D52BD9" w:rsidP="00D52BD9">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15%</w:t>
            </w:r>
          </w:p>
        </w:tc>
      </w:tr>
    </w:tbl>
    <w:p w14:paraId="1B9AE1A0" w14:textId="77777777" w:rsidR="006C138F" w:rsidRDefault="006C138F" w:rsidP="00774537">
      <w:pPr>
        <w:rPr>
          <w:rFonts w:ascii="Marianne" w:hAnsi="Marianne"/>
          <w:b/>
          <w:bCs/>
          <w:sz w:val="20"/>
          <w:szCs w:val="20"/>
        </w:rPr>
      </w:pPr>
    </w:p>
    <w:p w14:paraId="3824B740" w14:textId="7EB908FE" w:rsidR="00A5029F" w:rsidRPr="006C138F" w:rsidRDefault="00E232FA" w:rsidP="00774537">
      <w:pPr>
        <w:rPr>
          <w:rFonts w:ascii="Marianne" w:hAnsi="Marianne"/>
          <w:sz w:val="20"/>
          <w:szCs w:val="20"/>
        </w:rPr>
      </w:pPr>
      <w:r w:rsidRPr="006C138F">
        <w:rPr>
          <w:rFonts w:ascii="Marianne" w:hAnsi="Marianne"/>
          <w:sz w:val="20"/>
          <w:szCs w:val="20"/>
        </w:rPr>
        <w:t>Méthode de c</w:t>
      </w:r>
      <w:r w:rsidR="00A5029F" w:rsidRPr="006C138F">
        <w:rPr>
          <w:rFonts w:ascii="Marianne" w:hAnsi="Marianne"/>
          <w:sz w:val="20"/>
          <w:szCs w:val="20"/>
        </w:rPr>
        <w:t>alcul du score climatique pour les aléas «</w:t>
      </w:r>
      <w:r w:rsidR="00A5029F" w:rsidRPr="006C138F">
        <w:rPr>
          <w:rFonts w:ascii="Marianne" w:hAnsi="Marianne" w:cs="Calibri"/>
          <w:sz w:val="20"/>
          <w:szCs w:val="20"/>
        </w:rPr>
        <w:t> </w:t>
      </w:r>
      <w:r w:rsidR="00A5029F" w:rsidRPr="006C138F">
        <w:rPr>
          <w:rFonts w:ascii="Marianne" w:hAnsi="Marianne"/>
          <w:sz w:val="20"/>
          <w:szCs w:val="20"/>
        </w:rPr>
        <w:t>Hausse du niveau de la mer</w:t>
      </w:r>
      <w:r w:rsidR="00A5029F" w:rsidRPr="006C138F">
        <w:rPr>
          <w:rFonts w:ascii="Marianne" w:hAnsi="Marianne" w:cs="Calibri"/>
          <w:sz w:val="20"/>
          <w:szCs w:val="20"/>
        </w:rPr>
        <w:t> </w:t>
      </w:r>
      <w:r w:rsidR="00A5029F" w:rsidRPr="006C138F">
        <w:rPr>
          <w:rFonts w:ascii="Marianne" w:hAnsi="Marianne" w:cs="Marianne"/>
          <w:sz w:val="20"/>
          <w:szCs w:val="20"/>
        </w:rPr>
        <w:t>»</w:t>
      </w:r>
      <w:r w:rsidR="00A5029F" w:rsidRPr="006C138F">
        <w:rPr>
          <w:rFonts w:ascii="Marianne" w:hAnsi="Marianne"/>
          <w:sz w:val="20"/>
          <w:szCs w:val="20"/>
        </w:rPr>
        <w:t xml:space="preserve"> et </w:t>
      </w:r>
      <w:r w:rsidR="00A5029F" w:rsidRPr="006C138F">
        <w:rPr>
          <w:rFonts w:ascii="Marianne" w:hAnsi="Marianne" w:cs="Marianne"/>
          <w:sz w:val="20"/>
          <w:szCs w:val="20"/>
        </w:rPr>
        <w:t>«</w:t>
      </w:r>
      <w:r w:rsidR="00A5029F" w:rsidRPr="006C138F">
        <w:rPr>
          <w:rFonts w:ascii="Marianne" w:hAnsi="Marianne" w:cs="Calibri"/>
          <w:sz w:val="20"/>
          <w:szCs w:val="20"/>
        </w:rPr>
        <w:t> </w:t>
      </w:r>
      <w:r w:rsidR="00A5029F" w:rsidRPr="006C138F">
        <w:rPr>
          <w:rFonts w:ascii="Marianne" w:hAnsi="Marianne"/>
          <w:sz w:val="20"/>
          <w:szCs w:val="20"/>
        </w:rPr>
        <w:t>Inondation c</w:t>
      </w:r>
      <w:r w:rsidR="00A5029F" w:rsidRPr="006C138F">
        <w:rPr>
          <w:rFonts w:ascii="Marianne" w:hAnsi="Marianne" w:cs="Marianne"/>
          <w:sz w:val="20"/>
          <w:szCs w:val="20"/>
        </w:rPr>
        <w:t>ô</w:t>
      </w:r>
      <w:r w:rsidR="00A5029F" w:rsidRPr="006C138F">
        <w:rPr>
          <w:rFonts w:ascii="Marianne" w:hAnsi="Marianne"/>
          <w:sz w:val="20"/>
          <w:szCs w:val="20"/>
        </w:rPr>
        <w:t>ti</w:t>
      </w:r>
      <w:r w:rsidR="00A5029F" w:rsidRPr="006C138F">
        <w:rPr>
          <w:rFonts w:ascii="Marianne" w:hAnsi="Marianne" w:cs="Marianne"/>
          <w:sz w:val="20"/>
          <w:szCs w:val="20"/>
        </w:rPr>
        <w:t>è</w:t>
      </w:r>
      <w:r w:rsidR="00A5029F" w:rsidRPr="006C138F">
        <w:rPr>
          <w:rFonts w:ascii="Marianne" w:hAnsi="Marianne"/>
          <w:sz w:val="20"/>
          <w:szCs w:val="20"/>
        </w:rPr>
        <w:t>re</w:t>
      </w:r>
      <w:r w:rsidR="00A5029F" w:rsidRPr="006C138F">
        <w:rPr>
          <w:rFonts w:ascii="Marianne" w:hAnsi="Marianne" w:cs="Calibri"/>
          <w:sz w:val="20"/>
          <w:szCs w:val="20"/>
        </w:rPr>
        <w:t> </w:t>
      </w:r>
      <w:r w:rsidR="00A5029F" w:rsidRPr="006C138F">
        <w:rPr>
          <w:rFonts w:ascii="Marianne" w:hAnsi="Marianne" w:cs="Marianne"/>
          <w:sz w:val="20"/>
          <w:szCs w:val="20"/>
        </w:rPr>
        <w:t>»</w:t>
      </w:r>
      <w:r w:rsidR="00A5029F" w:rsidRPr="006C138F">
        <w:rPr>
          <w:rFonts w:ascii="Marianne" w:hAnsi="Marianne" w:cs="Calibri"/>
          <w:sz w:val="20"/>
          <w:szCs w:val="20"/>
        </w:rPr>
        <w:t> </w:t>
      </w:r>
      <w:r w:rsidR="00A5029F" w:rsidRPr="006C138F">
        <w:rPr>
          <w:rFonts w:ascii="Marianne" w:hAnsi="Marianne"/>
          <w:sz w:val="20"/>
          <w:szCs w:val="20"/>
        </w:rPr>
        <w:t xml:space="preserve">: </w:t>
      </w:r>
    </w:p>
    <w:tbl>
      <w:tblPr>
        <w:tblW w:w="5100" w:type="dxa"/>
        <w:tblCellMar>
          <w:left w:w="70" w:type="dxa"/>
          <w:right w:w="70" w:type="dxa"/>
        </w:tblCellMar>
        <w:tblLook w:val="04A0" w:firstRow="1" w:lastRow="0" w:firstColumn="1" w:lastColumn="0" w:noHBand="0" w:noVBand="1"/>
      </w:tblPr>
      <w:tblGrid>
        <w:gridCol w:w="1420"/>
        <w:gridCol w:w="2300"/>
        <w:gridCol w:w="1380"/>
      </w:tblGrid>
      <w:tr w:rsidR="00C82C23" w:rsidRPr="00931EC9" w14:paraId="5CA5EEFA" w14:textId="77777777" w:rsidTr="005A36CA">
        <w:trPr>
          <w:trHeight w:val="290"/>
        </w:trPr>
        <w:tc>
          <w:tcPr>
            <w:tcW w:w="1420" w:type="dxa"/>
            <w:tcBorders>
              <w:top w:val="nil"/>
              <w:left w:val="single" w:sz="4" w:space="0" w:color="auto"/>
              <w:bottom w:val="single" w:sz="4" w:space="0" w:color="auto"/>
              <w:right w:val="nil"/>
            </w:tcBorders>
            <w:shd w:val="clear" w:color="000000" w:fill="55739B"/>
            <w:noWrap/>
            <w:vAlign w:val="center"/>
            <w:hideMark/>
          </w:tcPr>
          <w:p w14:paraId="34C77F58" w14:textId="77777777" w:rsidR="00C82C23" w:rsidRPr="00931EC9" w:rsidRDefault="00C82C23" w:rsidP="00C82C23">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ALEA</w:t>
            </w:r>
          </w:p>
        </w:tc>
        <w:tc>
          <w:tcPr>
            <w:tcW w:w="2300" w:type="dxa"/>
            <w:tcBorders>
              <w:top w:val="nil"/>
              <w:left w:val="single" w:sz="4" w:space="0" w:color="auto"/>
              <w:bottom w:val="single" w:sz="4" w:space="0" w:color="auto"/>
              <w:right w:val="nil"/>
            </w:tcBorders>
            <w:shd w:val="clear" w:color="000000" w:fill="55739B"/>
            <w:noWrap/>
            <w:vAlign w:val="center"/>
            <w:hideMark/>
          </w:tcPr>
          <w:p w14:paraId="646D2DC8" w14:textId="77777777" w:rsidR="00C82C23" w:rsidRPr="00931EC9" w:rsidRDefault="00C82C23" w:rsidP="00C82C23">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HORIZON</w:t>
            </w:r>
          </w:p>
        </w:tc>
        <w:tc>
          <w:tcPr>
            <w:tcW w:w="1380" w:type="dxa"/>
            <w:tcBorders>
              <w:top w:val="nil"/>
              <w:left w:val="single" w:sz="4" w:space="0" w:color="auto"/>
              <w:bottom w:val="single" w:sz="4" w:space="0" w:color="auto"/>
              <w:right w:val="nil"/>
            </w:tcBorders>
            <w:shd w:val="clear" w:color="000000" w:fill="55739B"/>
            <w:noWrap/>
            <w:vAlign w:val="center"/>
            <w:hideMark/>
          </w:tcPr>
          <w:p w14:paraId="4B823130" w14:textId="77777777" w:rsidR="00C82C23" w:rsidRPr="00931EC9" w:rsidRDefault="00C82C23" w:rsidP="00C82C23">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SCORE CLIMATIQUE</w:t>
            </w:r>
          </w:p>
        </w:tc>
      </w:tr>
      <w:tr w:rsidR="00C82C23" w:rsidRPr="00931EC9" w14:paraId="2A7D5A78" w14:textId="77777777" w:rsidTr="005A36CA">
        <w:trPr>
          <w:trHeight w:val="420"/>
        </w:trPr>
        <w:tc>
          <w:tcPr>
            <w:tcW w:w="1420" w:type="dxa"/>
            <w:tcBorders>
              <w:top w:val="single" w:sz="4" w:space="0" w:color="auto"/>
              <w:left w:val="single" w:sz="4" w:space="0" w:color="auto"/>
              <w:bottom w:val="single" w:sz="4" w:space="0" w:color="auto"/>
              <w:right w:val="single" w:sz="4" w:space="0" w:color="auto"/>
            </w:tcBorders>
            <w:shd w:val="clear" w:color="000000" w:fill="283246"/>
            <w:vAlign w:val="center"/>
            <w:hideMark/>
          </w:tcPr>
          <w:p w14:paraId="64CDE647" w14:textId="2482ECC6" w:rsidR="00C82C23" w:rsidRPr="00931EC9" w:rsidRDefault="00C82C23" w:rsidP="00C82C23">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Hausse du nivea</w:t>
            </w:r>
            <w:r w:rsidR="00A03F35" w:rsidRPr="00931EC9">
              <w:rPr>
                <w:rFonts w:ascii="Marianne" w:eastAsia="Times New Roman" w:hAnsi="Marianne" w:cs="Calibri"/>
                <w:color w:val="FFFFFF"/>
                <w:kern w:val="0"/>
                <w:sz w:val="14"/>
                <w:szCs w:val="14"/>
                <w:lang w:eastAsia="fr-FR"/>
                <w14:ligatures w14:val="none"/>
              </w:rPr>
              <w:t>u</w:t>
            </w:r>
            <w:r w:rsidRPr="00931EC9">
              <w:rPr>
                <w:rFonts w:ascii="Marianne" w:eastAsia="Times New Roman" w:hAnsi="Marianne" w:cs="Calibri"/>
                <w:color w:val="FFFFFF"/>
                <w:kern w:val="0"/>
                <w:sz w:val="14"/>
                <w:szCs w:val="14"/>
                <w:lang w:eastAsia="fr-FR"/>
                <w14:ligatures w14:val="none"/>
              </w:rPr>
              <w:t xml:space="preserve"> de la mer</w:t>
            </w:r>
          </w:p>
        </w:tc>
        <w:tc>
          <w:tcPr>
            <w:tcW w:w="2300" w:type="dxa"/>
            <w:tcBorders>
              <w:top w:val="single" w:sz="4" w:space="0" w:color="auto"/>
              <w:left w:val="nil"/>
              <w:bottom w:val="single" w:sz="4" w:space="0" w:color="auto"/>
              <w:right w:val="single" w:sz="4" w:space="0" w:color="auto"/>
            </w:tcBorders>
            <w:shd w:val="clear" w:color="000000" w:fill="283246"/>
            <w:noWrap/>
            <w:vAlign w:val="center"/>
            <w:hideMark/>
          </w:tcPr>
          <w:p w14:paraId="4A081C7E" w14:textId="77777777" w:rsidR="00C82C23" w:rsidRPr="00931EC9" w:rsidRDefault="00C82C23" w:rsidP="00C82C23">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 </w:t>
            </w:r>
          </w:p>
        </w:tc>
        <w:tc>
          <w:tcPr>
            <w:tcW w:w="1380" w:type="dxa"/>
            <w:tcBorders>
              <w:top w:val="single" w:sz="4" w:space="0" w:color="auto"/>
              <w:left w:val="nil"/>
              <w:bottom w:val="single" w:sz="4" w:space="0" w:color="auto"/>
              <w:right w:val="single" w:sz="4" w:space="0" w:color="auto"/>
            </w:tcBorders>
            <w:shd w:val="clear" w:color="000000" w:fill="283246"/>
            <w:noWrap/>
            <w:vAlign w:val="center"/>
            <w:hideMark/>
          </w:tcPr>
          <w:p w14:paraId="3439DA6D" w14:textId="77777777" w:rsidR="00C82C23" w:rsidRPr="00931EC9" w:rsidRDefault="00C82C23" w:rsidP="00C82C23">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 </w:t>
            </w:r>
          </w:p>
        </w:tc>
      </w:tr>
      <w:tr w:rsidR="00C82C23" w:rsidRPr="00931EC9" w14:paraId="4076ADD2" w14:textId="77777777" w:rsidTr="005A36CA">
        <w:trPr>
          <w:trHeight w:val="290"/>
        </w:trPr>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14:paraId="26048363"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Pris en compte</w:t>
            </w:r>
          </w:p>
        </w:tc>
        <w:tc>
          <w:tcPr>
            <w:tcW w:w="2300" w:type="dxa"/>
            <w:tcBorders>
              <w:top w:val="nil"/>
              <w:left w:val="nil"/>
              <w:bottom w:val="single" w:sz="4" w:space="0" w:color="auto"/>
              <w:right w:val="single" w:sz="4" w:space="0" w:color="auto"/>
            </w:tcBorders>
            <w:shd w:val="clear" w:color="auto" w:fill="auto"/>
            <w:vAlign w:val="center"/>
            <w:hideMark/>
          </w:tcPr>
          <w:p w14:paraId="163145FC"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2035</w:t>
            </w:r>
          </w:p>
        </w:tc>
        <w:tc>
          <w:tcPr>
            <w:tcW w:w="1380" w:type="dxa"/>
            <w:tcBorders>
              <w:top w:val="nil"/>
              <w:left w:val="nil"/>
              <w:bottom w:val="single" w:sz="4" w:space="0" w:color="auto"/>
              <w:right w:val="single" w:sz="4" w:space="0" w:color="auto"/>
            </w:tcBorders>
            <w:shd w:val="clear" w:color="000000" w:fill="283246"/>
            <w:noWrap/>
            <w:vAlign w:val="center"/>
            <w:hideMark/>
          </w:tcPr>
          <w:p w14:paraId="7B567FED" w14:textId="77777777" w:rsidR="00C82C23" w:rsidRPr="00931EC9" w:rsidRDefault="00C82C23" w:rsidP="00C82C23">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2</w:t>
            </w:r>
          </w:p>
        </w:tc>
      </w:tr>
      <w:tr w:rsidR="00C82C23" w:rsidRPr="00931EC9" w14:paraId="0DE4B113" w14:textId="77777777" w:rsidTr="005A36CA">
        <w:trPr>
          <w:trHeight w:val="290"/>
        </w:trPr>
        <w:tc>
          <w:tcPr>
            <w:tcW w:w="1420" w:type="dxa"/>
            <w:vMerge/>
            <w:tcBorders>
              <w:top w:val="nil"/>
              <w:left w:val="single" w:sz="4" w:space="0" w:color="auto"/>
              <w:bottom w:val="single" w:sz="4" w:space="0" w:color="000000"/>
              <w:right w:val="single" w:sz="4" w:space="0" w:color="auto"/>
            </w:tcBorders>
            <w:vAlign w:val="center"/>
            <w:hideMark/>
          </w:tcPr>
          <w:p w14:paraId="23F71B8C" w14:textId="77777777" w:rsidR="00C82C23" w:rsidRPr="00931EC9" w:rsidRDefault="00C82C23" w:rsidP="00C82C23">
            <w:pPr>
              <w:spacing w:after="0" w:line="240" w:lineRule="auto"/>
              <w:rPr>
                <w:rFonts w:ascii="Marianne" w:eastAsia="Times New Roman" w:hAnsi="Marianne" w:cs="Calibri"/>
                <w:color w:val="000000"/>
                <w:kern w:val="0"/>
                <w:sz w:val="14"/>
                <w:szCs w:val="14"/>
                <w:lang w:eastAsia="fr-FR"/>
                <w14:ligatures w14:val="none"/>
              </w:rPr>
            </w:pPr>
          </w:p>
        </w:tc>
        <w:tc>
          <w:tcPr>
            <w:tcW w:w="2300" w:type="dxa"/>
            <w:tcBorders>
              <w:top w:val="nil"/>
              <w:left w:val="nil"/>
              <w:bottom w:val="single" w:sz="4" w:space="0" w:color="auto"/>
              <w:right w:val="single" w:sz="4" w:space="0" w:color="auto"/>
            </w:tcBorders>
            <w:shd w:val="clear" w:color="auto" w:fill="auto"/>
            <w:vAlign w:val="center"/>
            <w:hideMark/>
          </w:tcPr>
          <w:p w14:paraId="59E87D8F"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2055</w:t>
            </w:r>
          </w:p>
        </w:tc>
        <w:tc>
          <w:tcPr>
            <w:tcW w:w="1380" w:type="dxa"/>
            <w:tcBorders>
              <w:top w:val="nil"/>
              <w:left w:val="nil"/>
              <w:bottom w:val="single" w:sz="4" w:space="0" w:color="auto"/>
              <w:right w:val="single" w:sz="4" w:space="0" w:color="auto"/>
            </w:tcBorders>
            <w:shd w:val="clear" w:color="000000" w:fill="283246"/>
            <w:noWrap/>
            <w:vAlign w:val="center"/>
            <w:hideMark/>
          </w:tcPr>
          <w:p w14:paraId="4725BD87" w14:textId="77777777" w:rsidR="00C82C23" w:rsidRPr="00931EC9" w:rsidRDefault="00C82C23" w:rsidP="00C82C23">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3</w:t>
            </w:r>
          </w:p>
        </w:tc>
      </w:tr>
      <w:tr w:rsidR="00C82C23" w:rsidRPr="00931EC9" w14:paraId="7049661B" w14:textId="77777777" w:rsidTr="005A36CA">
        <w:trPr>
          <w:trHeight w:val="290"/>
        </w:trPr>
        <w:tc>
          <w:tcPr>
            <w:tcW w:w="1420" w:type="dxa"/>
            <w:tcBorders>
              <w:top w:val="nil"/>
              <w:left w:val="single" w:sz="4" w:space="0" w:color="auto"/>
              <w:bottom w:val="single" w:sz="4" w:space="0" w:color="auto"/>
              <w:right w:val="single" w:sz="4" w:space="0" w:color="auto"/>
            </w:tcBorders>
            <w:shd w:val="clear" w:color="auto" w:fill="auto"/>
            <w:vAlign w:val="center"/>
            <w:hideMark/>
          </w:tcPr>
          <w:p w14:paraId="1969CEE4"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Non pris en compte</w:t>
            </w:r>
          </w:p>
        </w:tc>
        <w:tc>
          <w:tcPr>
            <w:tcW w:w="2300" w:type="dxa"/>
            <w:tcBorders>
              <w:top w:val="nil"/>
              <w:left w:val="nil"/>
              <w:bottom w:val="single" w:sz="4" w:space="0" w:color="auto"/>
              <w:right w:val="single" w:sz="4" w:space="0" w:color="auto"/>
            </w:tcBorders>
            <w:shd w:val="clear" w:color="auto" w:fill="auto"/>
            <w:vAlign w:val="center"/>
            <w:hideMark/>
          </w:tcPr>
          <w:p w14:paraId="0B32C205" w14:textId="77777777" w:rsidR="00C82C23" w:rsidRPr="00931EC9" w:rsidRDefault="00C82C23" w:rsidP="00C82C23">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tc>
        <w:tc>
          <w:tcPr>
            <w:tcW w:w="1380" w:type="dxa"/>
            <w:tcBorders>
              <w:top w:val="nil"/>
              <w:left w:val="nil"/>
              <w:bottom w:val="single" w:sz="4" w:space="0" w:color="auto"/>
              <w:right w:val="single" w:sz="4" w:space="0" w:color="auto"/>
            </w:tcBorders>
            <w:shd w:val="clear" w:color="000000" w:fill="283246"/>
            <w:noWrap/>
            <w:vAlign w:val="center"/>
            <w:hideMark/>
          </w:tcPr>
          <w:p w14:paraId="3549EE58" w14:textId="77777777" w:rsidR="00C82C23" w:rsidRPr="00931EC9" w:rsidRDefault="00C82C23" w:rsidP="00C82C23">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NC</w:t>
            </w:r>
          </w:p>
        </w:tc>
      </w:tr>
    </w:tbl>
    <w:tbl>
      <w:tblPr>
        <w:tblpPr w:leftFromText="141" w:rightFromText="141" w:vertAnchor="text" w:horzAnchor="margin" w:tblpXSpec="right" w:tblpY="-1833"/>
        <w:tblW w:w="3720" w:type="dxa"/>
        <w:tblCellMar>
          <w:left w:w="70" w:type="dxa"/>
          <w:right w:w="70" w:type="dxa"/>
        </w:tblCellMar>
        <w:tblLook w:val="04A0" w:firstRow="1" w:lastRow="0" w:firstColumn="1" w:lastColumn="0" w:noHBand="0" w:noVBand="1"/>
      </w:tblPr>
      <w:tblGrid>
        <w:gridCol w:w="2300"/>
        <w:gridCol w:w="1420"/>
      </w:tblGrid>
      <w:tr w:rsidR="005A36CA" w:rsidRPr="00931EC9" w14:paraId="4F314E50" w14:textId="77777777" w:rsidTr="005A36CA">
        <w:trPr>
          <w:trHeight w:val="290"/>
        </w:trPr>
        <w:tc>
          <w:tcPr>
            <w:tcW w:w="2300" w:type="dxa"/>
            <w:tcBorders>
              <w:top w:val="nil"/>
              <w:left w:val="single" w:sz="4" w:space="0" w:color="auto"/>
              <w:bottom w:val="single" w:sz="4" w:space="0" w:color="auto"/>
              <w:right w:val="nil"/>
            </w:tcBorders>
            <w:shd w:val="clear" w:color="000000" w:fill="55739B"/>
            <w:noWrap/>
            <w:vAlign w:val="center"/>
            <w:hideMark/>
          </w:tcPr>
          <w:p w14:paraId="5EDF9137" w14:textId="77777777" w:rsidR="005A36CA" w:rsidRPr="00931EC9" w:rsidRDefault="005A36CA" w:rsidP="005A36C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DONNEES CLIMAT</w:t>
            </w:r>
          </w:p>
        </w:tc>
        <w:tc>
          <w:tcPr>
            <w:tcW w:w="1420" w:type="dxa"/>
            <w:tcBorders>
              <w:top w:val="nil"/>
              <w:left w:val="single" w:sz="4" w:space="0" w:color="auto"/>
              <w:bottom w:val="single" w:sz="4" w:space="0" w:color="auto"/>
              <w:right w:val="nil"/>
            </w:tcBorders>
            <w:shd w:val="clear" w:color="000000" w:fill="55739B"/>
            <w:noWrap/>
            <w:vAlign w:val="center"/>
            <w:hideMark/>
          </w:tcPr>
          <w:p w14:paraId="41D2CDE3" w14:textId="77777777" w:rsidR="005A36CA" w:rsidRPr="00931EC9" w:rsidRDefault="005A36CA" w:rsidP="005A36CA">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SCORE CLIMATIQUE</w:t>
            </w:r>
          </w:p>
        </w:tc>
      </w:tr>
      <w:tr w:rsidR="005A36CA" w:rsidRPr="00931EC9" w14:paraId="7FDD47CA" w14:textId="77777777" w:rsidTr="005A36CA">
        <w:trPr>
          <w:trHeight w:val="290"/>
        </w:trPr>
        <w:tc>
          <w:tcPr>
            <w:tcW w:w="2300" w:type="dxa"/>
            <w:tcBorders>
              <w:top w:val="single" w:sz="4" w:space="0" w:color="auto"/>
              <w:left w:val="single" w:sz="4" w:space="0" w:color="auto"/>
              <w:bottom w:val="single" w:sz="4" w:space="0" w:color="auto"/>
              <w:right w:val="single" w:sz="4" w:space="0" w:color="auto"/>
            </w:tcBorders>
            <w:shd w:val="clear" w:color="000000" w:fill="283246"/>
            <w:noWrap/>
            <w:vAlign w:val="center"/>
            <w:hideMark/>
          </w:tcPr>
          <w:p w14:paraId="31962C87" w14:textId="77777777" w:rsidR="005A36CA" w:rsidRPr="00931EC9" w:rsidRDefault="005A36CA" w:rsidP="005A36CA">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Exposition à l'inondation côtière</w:t>
            </w:r>
          </w:p>
        </w:tc>
        <w:tc>
          <w:tcPr>
            <w:tcW w:w="1420" w:type="dxa"/>
            <w:tcBorders>
              <w:top w:val="single" w:sz="4" w:space="0" w:color="auto"/>
              <w:left w:val="nil"/>
              <w:bottom w:val="single" w:sz="4" w:space="0" w:color="auto"/>
              <w:right w:val="single" w:sz="4" w:space="0" w:color="auto"/>
            </w:tcBorders>
            <w:shd w:val="clear" w:color="000000" w:fill="283246"/>
            <w:noWrap/>
            <w:vAlign w:val="center"/>
            <w:hideMark/>
          </w:tcPr>
          <w:p w14:paraId="69370C3C" w14:textId="77777777" w:rsidR="005A36CA" w:rsidRPr="00931EC9" w:rsidRDefault="005A36CA" w:rsidP="005A36CA">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 </w:t>
            </w:r>
          </w:p>
        </w:tc>
      </w:tr>
      <w:tr w:rsidR="005A36CA" w:rsidRPr="00931EC9" w14:paraId="5062BC33" w14:textId="77777777" w:rsidTr="005A36CA">
        <w:trPr>
          <w:trHeight w:val="420"/>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67180319" w14:textId="77777777" w:rsidR="005A36CA" w:rsidRPr="00931EC9" w:rsidRDefault="005A36CA" w:rsidP="005A36C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Oui (en rouge sur la carte du BRGM)</w:t>
            </w:r>
          </w:p>
        </w:tc>
        <w:tc>
          <w:tcPr>
            <w:tcW w:w="1420" w:type="dxa"/>
            <w:tcBorders>
              <w:top w:val="nil"/>
              <w:left w:val="nil"/>
              <w:bottom w:val="single" w:sz="4" w:space="0" w:color="auto"/>
              <w:right w:val="single" w:sz="4" w:space="0" w:color="auto"/>
            </w:tcBorders>
            <w:shd w:val="clear" w:color="000000" w:fill="283246"/>
            <w:noWrap/>
            <w:vAlign w:val="center"/>
            <w:hideMark/>
          </w:tcPr>
          <w:p w14:paraId="1F3BB385" w14:textId="77777777" w:rsidR="005A36CA" w:rsidRPr="00931EC9" w:rsidRDefault="005A36CA" w:rsidP="005A36CA">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5</w:t>
            </w:r>
          </w:p>
        </w:tc>
      </w:tr>
      <w:tr w:rsidR="005A36CA" w:rsidRPr="00931EC9" w14:paraId="757F4414" w14:textId="77777777" w:rsidTr="005A36CA">
        <w:trPr>
          <w:trHeight w:val="290"/>
        </w:trPr>
        <w:tc>
          <w:tcPr>
            <w:tcW w:w="2300" w:type="dxa"/>
            <w:tcBorders>
              <w:top w:val="nil"/>
              <w:left w:val="single" w:sz="4" w:space="0" w:color="auto"/>
              <w:bottom w:val="single" w:sz="4" w:space="0" w:color="auto"/>
              <w:right w:val="single" w:sz="4" w:space="0" w:color="auto"/>
            </w:tcBorders>
            <w:shd w:val="clear" w:color="auto" w:fill="auto"/>
            <w:vAlign w:val="center"/>
            <w:hideMark/>
          </w:tcPr>
          <w:p w14:paraId="76DAC3EB" w14:textId="77777777" w:rsidR="005A36CA" w:rsidRPr="00931EC9" w:rsidRDefault="005A36CA" w:rsidP="005A36CA">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Non</w:t>
            </w:r>
          </w:p>
        </w:tc>
        <w:tc>
          <w:tcPr>
            <w:tcW w:w="1420" w:type="dxa"/>
            <w:tcBorders>
              <w:top w:val="nil"/>
              <w:left w:val="nil"/>
              <w:bottom w:val="single" w:sz="4" w:space="0" w:color="auto"/>
              <w:right w:val="single" w:sz="4" w:space="0" w:color="auto"/>
            </w:tcBorders>
            <w:shd w:val="clear" w:color="000000" w:fill="283246"/>
            <w:noWrap/>
            <w:vAlign w:val="center"/>
            <w:hideMark/>
          </w:tcPr>
          <w:p w14:paraId="419B14F1" w14:textId="77777777" w:rsidR="005A36CA" w:rsidRPr="00931EC9" w:rsidRDefault="005A36CA" w:rsidP="005A36CA">
            <w:pPr>
              <w:spacing w:after="0" w:line="240" w:lineRule="auto"/>
              <w:jc w:val="center"/>
              <w:rPr>
                <w:rFonts w:ascii="Marianne" w:eastAsia="Times New Roman" w:hAnsi="Marianne" w:cs="Calibri"/>
                <w:color w:val="FFFFFF"/>
                <w:kern w:val="0"/>
                <w:sz w:val="14"/>
                <w:szCs w:val="14"/>
                <w:lang w:eastAsia="fr-FR"/>
                <w14:ligatures w14:val="none"/>
              </w:rPr>
            </w:pPr>
            <w:r w:rsidRPr="00931EC9">
              <w:rPr>
                <w:rFonts w:ascii="Marianne" w:eastAsia="Times New Roman" w:hAnsi="Marianne" w:cs="Calibri"/>
                <w:color w:val="FFFFFF"/>
                <w:kern w:val="0"/>
                <w:sz w:val="14"/>
                <w:szCs w:val="14"/>
                <w:lang w:eastAsia="fr-FR"/>
                <w14:ligatures w14:val="none"/>
              </w:rPr>
              <w:t>NC</w:t>
            </w:r>
          </w:p>
        </w:tc>
      </w:tr>
    </w:tbl>
    <w:p w14:paraId="69E5AAB6" w14:textId="72B23316" w:rsidR="005A7D65" w:rsidRPr="00931EC9" w:rsidRDefault="005A7D65" w:rsidP="00A5029F">
      <w:pPr>
        <w:rPr>
          <w:rFonts w:ascii="Marianne" w:hAnsi="Marianne"/>
          <w:b/>
          <w:bCs/>
          <w:sz w:val="20"/>
          <w:szCs w:val="20"/>
        </w:rPr>
      </w:pPr>
    </w:p>
    <w:p w14:paraId="231062C6" w14:textId="0B11C7D9" w:rsidR="00A5029F" w:rsidRPr="00931EC9" w:rsidRDefault="00C4628A" w:rsidP="00A5029F">
      <w:pPr>
        <w:rPr>
          <w:rFonts w:ascii="Marianne" w:hAnsi="Marianne"/>
          <w:b/>
          <w:bCs/>
          <w:sz w:val="20"/>
          <w:szCs w:val="20"/>
        </w:rPr>
      </w:pPr>
      <w:r w:rsidRPr="00931EC9">
        <w:rPr>
          <w:rFonts w:ascii="Marianne" w:hAnsi="Marianne"/>
          <w:b/>
          <w:bCs/>
          <w:sz w:val="20"/>
          <w:szCs w:val="20"/>
        </w:rPr>
        <w:t xml:space="preserve"> </w:t>
      </w:r>
    </w:p>
    <w:p w14:paraId="644B46CA" w14:textId="77777777" w:rsidR="00856F51" w:rsidRPr="00931EC9" w:rsidRDefault="00856F51" w:rsidP="00774537">
      <w:pPr>
        <w:rPr>
          <w:rFonts w:ascii="Marianne" w:hAnsi="Marianne"/>
          <w:b/>
          <w:bCs/>
          <w:sz w:val="20"/>
          <w:szCs w:val="20"/>
        </w:rPr>
      </w:pPr>
    </w:p>
    <w:p w14:paraId="6A2F206B" w14:textId="044E02DE" w:rsidR="000311B8" w:rsidRPr="00931EC9" w:rsidRDefault="000311B8" w:rsidP="0011752B">
      <w:pPr>
        <w:jc w:val="both"/>
        <w:rPr>
          <w:rFonts w:ascii="Marianne" w:hAnsi="Marianne"/>
          <w:b/>
          <w:bCs/>
          <w:sz w:val="20"/>
          <w:szCs w:val="20"/>
        </w:rPr>
      </w:pPr>
      <w:r w:rsidRPr="00931EC9">
        <w:rPr>
          <w:rFonts w:ascii="Marianne" w:hAnsi="Marianne"/>
          <w:b/>
          <w:bCs/>
          <w:sz w:val="20"/>
          <w:szCs w:val="20"/>
        </w:rPr>
        <w:br w:type="page"/>
      </w:r>
    </w:p>
    <w:p w14:paraId="271603AD" w14:textId="5A157BD6" w:rsidR="00BD1D06" w:rsidRPr="00931EC9" w:rsidRDefault="00BD1D06" w:rsidP="00BD1D06">
      <w:pPr>
        <w:pStyle w:val="Titre1"/>
        <w:numPr>
          <w:ilvl w:val="0"/>
          <w:numId w:val="0"/>
        </w:numPr>
        <w:jc w:val="center"/>
        <w:rPr>
          <w:rFonts w:ascii="Marianne" w:hAnsi="Marianne"/>
          <w:szCs w:val="22"/>
        </w:rPr>
      </w:pPr>
      <w:bookmarkStart w:id="3" w:name="_Toc200017814"/>
      <w:r w:rsidRPr="00931EC9">
        <w:rPr>
          <w:rFonts w:ascii="Marianne" w:hAnsi="Marianne"/>
          <w:szCs w:val="22"/>
        </w:rPr>
        <w:lastRenderedPageBreak/>
        <w:t xml:space="preserve">Annexe </w:t>
      </w:r>
      <w:r w:rsidR="00D14337" w:rsidRPr="00931EC9">
        <w:rPr>
          <w:rFonts w:ascii="Marianne" w:hAnsi="Marianne"/>
          <w:szCs w:val="22"/>
        </w:rPr>
        <w:t>2</w:t>
      </w:r>
      <w:r w:rsidRPr="00931EC9">
        <w:rPr>
          <w:rFonts w:ascii="Marianne" w:hAnsi="Marianne"/>
          <w:szCs w:val="22"/>
        </w:rPr>
        <w:t xml:space="preserve"> </w:t>
      </w:r>
      <w:r w:rsidR="00D14337" w:rsidRPr="00931EC9">
        <w:rPr>
          <w:rFonts w:ascii="Marianne" w:hAnsi="Marianne"/>
          <w:szCs w:val="22"/>
        </w:rPr>
        <w:t>Méthode de</w:t>
      </w:r>
      <w:r w:rsidRPr="00931EC9">
        <w:rPr>
          <w:rFonts w:ascii="Marianne" w:hAnsi="Marianne"/>
          <w:szCs w:val="22"/>
        </w:rPr>
        <w:t xml:space="preserve"> la Banque de France </w:t>
      </w:r>
      <w:bookmarkEnd w:id="3"/>
    </w:p>
    <w:p w14:paraId="0150B450" w14:textId="53850CFC" w:rsidR="00D14337" w:rsidRPr="00931EC9" w:rsidRDefault="00D14337" w:rsidP="00431803">
      <w:pPr>
        <w:pStyle w:val="Titre2"/>
        <w:numPr>
          <w:ilvl w:val="0"/>
          <w:numId w:val="38"/>
        </w:numPr>
      </w:pPr>
      <w:r w:rsidRPr="00931EC9">
        <w:t>Présentation de la méthode</w:t>
      </w:r>
    </w:p>
    <w:p w14:paraId="3F88D439" w14:textId="77777777" w:rsidR="004E6304" w:rsidRPr="004E6304" w:rsidRDefault="004E6304" w:rsidP="004E6304">
      <w:pPr>
        <w:spacing w:line="256" w:lineRule="auto"/>
        <w:jc w:val="both"/>
        <w:rPr>
          <w:rFonts w:ascii="Marianne" w:eastAsia="Aptos" w:hAnsi="Marianne" w:cs="Times New Roman"/>
          <w:sz w:val="20"/>
          <w:szCs w:val="20"/>
        </w:rPr>
      </w:pPr>
      <w:r w:rsidRPr="004E6304">
        <w:rPr>
          <w:rFonts w:ascii="Marianne" w:eastAsia="Aptos" w:hAnsi="Marianne" w:cs="Times New Roman"/>
          <w:sz w:val="20"/>
          <w:szCs w:val="20"/>
        </w:rPr>
        <w:t>Dans le cadre de la mesure 41 du Plan national d’adaptation au changement climatique (PNACC-3), la Banque de France développe un outil de visualisation des expositions aux aléas climatiques. Cet outil sera disponible dans l’</w:t>
      </w:r>
      <w:r w:rsidRPr="004E6304">
        <w:rPr>
          <w:rFonts w:ascii="Marianne" w:eastAsia="Aptos" w:hAnsi="Marianne" w:cs="Times New Roman"/>
          <w:i/>
          <w:iCs/>
          <w:sz w:val="20"/>
          <w:szCs w:val="20"/>
        </w:rPr>
        <w:t>Espace Dirigeant</w:t>
      </w:r>
      <w:r w:rsidRPr="004E6304">
        <w:rPr>
          <w:rFonts w:ascii="Marianne" w:eastAsia="Aptos" w:hAnsi="Marianne" w:cs="Times New Roman"/>
          <w:sz w:val="20"/>
          <w:szCs w:val="20"/>
        </w:rPr>
        <w:t xml:space="preserve">, point d'entrée unique aux services Banque de France dédiés aux dirigeant(e)s d'entreprise(s) et à leurs mandataires. </w:t>
      </w:r>
    </w:p>
    <w:p w14:paraId="7F425702" w14:textId="77777777" w:rsidR="004E6304" w:rsidRPr="004E6304" w:rsidRDefault="004E6304" w:rsidP="004E6304">
      <w:pPr>
        <w:spacing w:line="256" w:lineRule="auto"/>
        <w:jc w:val="both"/>
        <w:rPr>
          <w:rFonts w:ascii="Marianne" w:eastAsia="Aptos" w:hAnsi="Marianne" w:cs="Times New Roman"/>
          <w:sz w:val="20"/>
          <w:szCs w:val="20"/>
        </w:rPr>
      </w:pPr>
      <w:r w:rsidRPr="004E6304">
        <w:rPr>
          <w:rFonts w:ascii="Marianne" w:eastAsia="Aptos" w:hAnsi="Marianne" w:cs="Times New Roman"/>
          <w:sz w:val="20"/>
          <w:szCs w:val="20"/>
        </w:rPr>
        <w:t xml:space="preserve">Pour chaque établissement, l’utilisateur pourra consulter l’évolution de six métriques, associée chacune à un aléa climatique, entre la période de référence et les trois horizons de réchauffement définis par la TRACC. Cet affichage sera accompagné d’une indication textuelle, dénommée « indice de criticité », qui aidera l’utilisateur à apprécier la gravité des métriques affichées. </w:t>
      </w:r>
    </w:p>
    <w:p w14:paraId="2F10F2CB" w14:textId="77777777" w:rsidR="004E6304" w:rsidRPr="004E6304" w:rsidRDefault="004E6304" w:rsidP="004E6304">
      <w:pPr>
        <w:spacing w:line="256" w:lineRule="auto"/>
        <w:jc w:val="both"/>
        <w:rPr>
          <w:rFonts w:ascii="Marianne" w:eastAsia="Aptos" w:hAnsi="Marianne" w:cs="Times New Roman"/>
          <w:sz w:val="20"/>
          <w:szCs w:val="20"/>
        </w:rPr>
      </w:pPr>
      <w:r w:rsidRPr="004E6304">
        <w:rPr>
          <w:rFonts w:ascii="Marianne" w:eastAsia="Aptos" w:hAnsi="Marianne" w:cs="Times New Roman"/>
          <w:noProof/>
          <w:sz w:val="20"/>
          <w:szCs w:val="20"/>
        </w:rPr>
        <w:drawing>
          <wp:inline distT="0" distB="0" distL="0" distR="0" wp14:anchorId="254A7624" wp14:editId="16D6DFC0">
            <wp:extent cx="3562350" cy="466725"/>
            <wp:effectExtent l="0" t="0" r="0" b="9525"/>
            <wp:docPr id="324001451" name="Image 4" descr="Une image contenant texte, capture d’écran, Police, lign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4001451" name="Image 4" descr="Une image contenant texte, capture d’écran, Police, ligne&#10;&#10;Le contenu généré par l’IA peut être incorrect."/>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562350" cy="466725"/>
                    </a:xfrm>
                    <a:prstGeom prst="rect">
                      <a:avLst/>
                    </a:prstGeom>
                    <a:noFill/>
                    <a:ln>
                      <a:noFill/>
                    </a:ln>
                  </pic:spPr>
                </pic:pic>
              </a:graphicData>
            </a:graphic>
          </wp:inline>
        </w:drawing>
      </w:r>
    </w:p>
    <w:p w14:paraId="383F3462" w14:textId="77777777" w:rsidR="004E6304" w:rsidRPr="004E6304" w:rsidRDefault="004E6304" w:rsidP="004E6304">
      <w:pPr>
        <w:spacing w:line="256" w:lineRule="auto"/>
        <w:jc w:val="both"/>
        <w:rPr>
          <w:rFonts w:ascii="Marianne" w:eastAsia="Aptos" w:hAnsi="Marianne" w:cs="Times New Roman"/>
          <w:sz w:val="20"/>
          <w:szCs w:val="20"/>
        </w:rPr>
      </w:pPr>
      <w:r w:rsidRPr="004E6304">
        <w:rPr>
          <w:rFonts w:ascii="Marianne" w:eastAsia="Aptos" w:hAnsi="Marianne" w:cs="Times New Roman"/>
          <w:sz w:val="20"/>
          <w:szCs w:val="20"/>
        </w:rPr>
        <w:t xml:space="preserve">Le calcul des indices de criticité repose sur les étapes suivantes : </w:t>
      </w:r>
    </w:p>
    <w:p w14:paraId="6BC956E3" w14:textId="77777777" w:rsidR="004E6304" w:rsidRPr="004E6304" w:rsidRDefault="004E6304" w:rsidP="004E6304">
      <w:pPr>
        <w:numPr>
          <w:ilvl w:val="0"/>
          <w:numId w:val="40"/>
        </w:numPr>
        <w:spacing w:line="276" w:lineRule="auto"/>
        <w:ind w:left="426"/>
        <w:contextualSpacing/>
        <w:jc w:val="both"/>
        <w:rPr>
          <w:rFonts w:ascii="Marianne" w:hAnsi="Marianne"/>
          <w:sz w:val="20"/>
          <w:szCs w:val="20"/>
        </w:rPr>
      </w:pPr>
      <w:r w:rsidRPr="004E6304">
        <w:rPr>
          <w:rFonts w:ascii="Marianne" w:hAnsi="Marianne"/>
          <w:b/>
          <w:bCs/>
          <w:sz w:val="20"/>
          <w:szCs w:val="20"/>
        </w:rPr>
        <w:t>Calcul des métriques d’exposition.</w:t>
      </w:r>
      <w:r w:rsidRPr="004E6304">
        <w:rPr>
          <w:rFonts w:ascii="Marianne" w:hAnsi="Marianne"/>
          <w:sz w:val="20"/>
          <w:szCs w:val="20"/>
        </w:rPr>
        <w:t xml:space="preserve"> Les métriques sont calculées à partir des 17 couples GCM/RCM retenus par la TRACC dans le jeu de données Explore 2 – ADAMONT, fourni par le projet DRIAS de Météo-France. Pour chaque couple GCM/RGM, une métrique est obtenue par moyenne sur les 20 années qui entourent l’année pivot de l’horizon de réchauffement. La métrique affichée correspond à la médiane de ces 17 valeurs. </w:t>
      </w:r>
    </w:p>
    <w:p w14:paraId="261720A7" w14:textId="77777777" w:rsidR="004E6304" w:rsidRPr="004E6304" w:rsidRDefault="004E6304" w:rsidP="004E6304">
      <w:pPr>
        <w:spacing w:line="256" w:lineRule="auto"/>
        <w:ind w:left="426"/>
        <w:contextualSpacing/>
        <w:jc w:val="both"/>
        <w:rPr>
          <w:rFonts w:ascii="Marianne" w:hAnsi="Marianne"/>
          <w:sz w:val="20"/>
          <w:szCs w:val="20"/>
        </w:rPr>
      </w:pPr>
    </w:p>
    <w:p w14:paraId="604C6695" w14:textId="77777777" w:rsidR="004E6304" w:rsidRPr="004E6304" w:rsidRDefault="004E6304" w:rsidP="004E6304">
      <w:pPr>
        <w:numPr>
          <w:ilvl w:val="0"/>
          <w:numId w:val="40"/>
        </w:numPr>
        <w:spacing w:line="276" w:lineRule="auto"/>
        <w:ind w:left="426"/>
        <w:contextualSpacing/>
        <w:jc w:val="both"/>
        <w:rPr>
          <w:rFonts w:ascii="Marianne" w:hAnsi="Marianne"/>
          <w:sz w:val="20"/>
          <w:szCs w:val="20"/>
        </w:rPr>
      </w:pPr>
      <w:r w:rsidRPr="004E6304">
        <w:rPr>
          <w:rFonts w:ascii="Marianne" w:hAnsi="Marianne"/>
          <w:b/>
          <w:bCs/>
          <w:sz w:val="20"/>
          <w:szCs w:val="20"/>
        </w:rPr>
        <w:t xml:space="preserve">Calcul du score de criticité </w:t>
      </w:r>
      <m:oMath>
        <m:r>
          <m:rPr>
            <m:sty m:val="bi"/>
          </m:rPr>
          <w:rPr>
            <w:rFonts w:ascii="Cambria Math" w:hAnsi="Cambria Math"/>
            <w:sz w:val="20"/>
            <w:szCs w:val="20"/>
          </w:rPr>
          <m:t>S</m:t>
        </m:r>
      </m:oMath>
      <w:r w:rsidRPr="004E6304">
        <w:rPr>
          <w:rFonts w:ascii="Marianne" w:hAnsi="Marianne"/>
          <w:b/>
          <w:bCs/>
          <w:sz w:val="20"/>
          <w:szCs w:val="20"/>
        </w:rPr>
        <w:t>.</w:t>
      </w:r>
      <w:r w:rsidRPr="004E6304">
        <w:rPr>
          <w:rFonts w:ascii="Marianne" w:hAnsi="Marianne"/>
          <w:sz w:val="20"/>
          <w:szCs w:val="20"/>
        </w:rPr>
        <w:t xml:space="preserve">  La détermination des indices de criticité repose sur le calcul intermédiaire de scores </w:t>
      </w:r>
      <m:oMath>
        <m:r>
          <w:rPr>
            <w:rFonts w:ascii="Cambria Math" w:hAnsi="Cambria Math"/>
            <w:sz w:val="20"/>
            <w:szCs w:val="20"/>
          </w:rPr>
          <m:t>S∈</m:t>
        </m:r>
        <m:d>
          <m:dPr>
            <m:begChr m:val="["/>
            <m:endChr m:val="]"/>
            <m:ctrlPr>
              <w:rPr>
                <w:rFonts w:ascii="Cambria Math" w:hAnsi="Cambria Math"/>
                <w:i/>
              </w:rPr>
            </m:ctrlPr>
          </m:dPr>
          <m:e>
            <m:r>
              <w:rPr>
                <w:rFonts w:ascii="Cambria Math" w:hAnsi="Cambria Math"/>
                <w:sz w:val="20"/>
                <w:szCs w:val="20"/>
              </w:rPr>
              <m:t>0, 1</m:t>
            </m:r>
          </m:e>
        </m:d>
      </m:oMath>
      <w:r w:rsidRPr="004E6304">
        <w:rPr>
          <w:rFonts w:ascii="Marianne" w:eastAsia="Times New Roman" w:hAnsi="Marianne"/>
          <w:sz w:val="20"/>
          <w:szCs w:val="20"/>
        </w:rPr>
        <w:t xml:space="preserve"> à partir des métriques. Deux orientations sont à noter : </w:t>
      </w:r>
    </w:p>
    <w:p w14:paraId="6E0839A5" w14:textId="77777777" w:rsidR="004E6304" w:rsidRPr="004E6304" w:rsidRDefault="004E6304" w:rsidP="004E6304">
      <w:pPr>
        <w:numPr>
          <w:ilvl w:val="0"/>
          <w:numId w:val="41"/>
        </w:numPr>
        <w:spacing w:line="276" w:lineRule="auto"/>
        <w:contextualSpacing/>
        <w:jc w:val="both"/>
        <w:rPr>
          <w:rFonts w:ascii="Marianne" w:hAnsi="Marianne"/>
          <w:sz w:val="20"/>
          <w:szCs w:val="20"/>
        </w:rPr>
      </w:pPr>
      <w:r w:rsidRPr="004E6304">
        <w:rPr>
          <w:rFonts w:ascii="Marianne" w:hAnsi="Marianne"/>
          <w:sz w:val="20"/>
          <w:szCs w:val="20"/>
        </w:rPr>
        <w:t xml:space="preserve">Selon l’aléa et afin d’intégrer aux indices une information pertinente en matière d’adaptation, le score peut être basé : </w:t>
      </w:r>
    </w:p>
    <w:p w14:paraId="4C984EC6" w14:textId="77777777" w:rsidR="004E6304" w:rsidRPr="004E6304" w:rsidRDefault="004E6304" w:rsidP="004E6304">
      <w:pPr>
        <w:numPr>
          <w:ilvl w:val="1"/>
          <w:numId w:val="41"/>
        </w:numPr>
        <w:spacing w:line="276" w:lineRule="auto"/>
        <w:contextualSpacing/>
        <w:jc w:val="both"/>
        <w:rPr>
          <w:rFonts w:ascii="Marianne" w:hAnsi="Marianne"/>
          <w:sz w:val="20"/>
          <w:szCs w:val="20"/>
        </w:rPr>
      </w:pPr>
      <w:r w:rsidRPr="004E6304">
        <w:rPr>
          <w:rFonts w:ascii="Marianne" w:hAnsi="Marianne"/>
          <w:sz w:val="20"/>
          <w:szCs w:val="20"/>
        </w:rPr>
        <w:t xml:space="preserve">Soit sur le niveau de la métrique </w:t>
      </w:r>
      <m:oMath>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h</m:t>
            </m:r>
          </m:sub>
        </m:sSub>
      </m:oMath>
      <w:r w:rsidRPr="004E6304">
        <w:rPr>
          <w:rFonts w:ascii="Marianne" w:hAnsi="Marianne"/>
          <w:sz w:val="20"/>
          <w:szCs w:val="20"/>
        </w:rPr>
        <w:t xml:space="preserve"> à l’horizon </w:t>
      </w:r>
      <m:oMath>
        <m:r>
          <w:rPr>
            <w:rFonts w:ascii="Cambria Math" w:hAnsi="Cambria Math"/>
            <w:sz w:val="20"/>
            <w:szCs w:val="20"/>
          </w:rPr>
          <m:t>h</m:t>
        </m:r>
      </m:oMath>
      <w:r w:rsidRPr="004E6304">
        <w:rPr>
          <w:rFonts w:ascii="Marianne" w:hAnsi="Marianne"/>
          <w:sz w:val="20"/>
          <w:szCs w:val="20"/>
        </w:rPr>
        <w:t xml:space="preserve"> considéré</w:t>
      </w:r>
    </w:p>
    <w:p w14:paraId="0A12E810" w14:textId="77777777" w:rsidR="004E6304" w:rsidRPr="004E6304" w:rsidRDefault="004E6304" w:rsidP="004E6304">
      <w:pPr>
        <w:numPr>
          <w:ilvl w:val="1"/>
          <w:numId w:val="41"/>
        </w:numPr>
        <w:spacing w:line="276" w:lineRule="auto"/>
        <w:contextualSpacing/>
        <w:jc w:val="both"/>
        <w:rPr>
          <w:rFonts w:ascii="Marianne" w:hAnsi="Marianne"/>
          <w:sz w:val="20"/>
          <w:szCs w:val="20"/>
        </w:rPr>
      </w:pPr>
      <w:r w:rsidRPr="004E6304">
        <w:rPr>
          <w:rFonts w:ascii="Marianne" w:hAnsi="Marianne"/>
          <w:sz w:val="20"/>
          <w:szCs w:val="20"/>
        </w:rPr>
        <w:t xml:space="preserve">Soit sur sa variation </w:t>
      </w:r>
      <m:oMath>
        <m:r>
          <m:rPr>
            <m:sty m:val="p"/>
          </m:rPr>
          <w:rPr>
            <w:rFonts w:ascii="Cambria Math" w:hAnsi="Cambria Math"/>
            <w:sz w:val="20"/>
            <w:szCs w:val="20"/>
          </w:rPr>
          <m:t>Δ</m:t>
        </m:r>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h</m:t>
            </m:r>
          </m:sub>
        </m:sSub>
      </m:oMath>
      <w:r w:rsidRPr="004E6304">
        <w:rPr>
          <w:rFonts w:ascii="Marianne" w:hAnsi="Marianne"/>
          <w:sz w:val="20"/>
          <w:szCs w:val="20"/>
        </w:rPr>
        <w:t>depuis la période de référence</w:t>
      </w:r>
    </w:p>
    <w:p w14:paraId="125D5108" w14:textId="77777777" w:rsidR="004E6304" w:rsidRPr="004E6304" w:rsidRDefault="004E6304" w:rsidP="004E6304">
      <w:pPr>
        <w:numPr>
          <w:ilvl w:val="1"/>
          <w:numId w:val="41"/>
        </w:numPr>
        <w:spacing w:line="276" w:lineRule="auto"/>
        <w:contextualSpacing/>
        <w:jc w:val="both"/>
        <w:rPr>
          <w:rFonts w:ascii="Marianne" w:hAnsi="Marianne"/>
          <w:sz w:val="20"/>
          <w:szCs w:val="20"/>
        </w:rPr>
      </w:pPr>
      <w:r w:rsidRPr="004E6304">
        <w:rPr>
          <w:rFonts w:ascii="Marianne" w:hAnsi="Marianne"/>
          <w:sz w:val="20"/>
          <w:szCs w:val="20"/>
        </w:rPr>
        <w:t xml:space="preserve">Soit sur sa variation relative </w:t>
      </w:r>
      <m:oMath>
        <m:r>
          <w:rPr>
            <w:rFonts w:ascii="Cambria Math" w:hAnsi="Cambria Math"/>
            <w:sz w:val="20"/>
            <w:szCs w:val="20"/>
          </w:rPr>
          <m:t>δ</m:t>
        </m:r>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h</m:t>
            </m:r>
          </m:sub>
        </m:sSub>
      </m:oMath>
    </w:p>
    <w:p w14:paraId="20FA619F" w14:textId="77777777" w:rsidR="004E6304" w:rsidRPr="004E6304" w:rsidRDefault="004E6304" w:rsidP="004E6304">
      <w:pPr>
        <w:spacing w:line="256" w:lineRule="auto"/>
        <w:ind w:left="720"/>
        <w:contextualSpacing/>
        <w:jc w:val="both"/>
        <w:rPr>
          <w:rFonts w:ascii="Marianne" w:hAnsi="Marianne"/>
          <w:iCs/>
          <w:sz w:val="20"/>
          <w:szCs w:val="20"/>
        </w:rPr>
      </w:pPr>
      <w:r w:rsidRPr="004E6304">
        <w:rPr>
          <w:rFonts w:ascii="Marianne" w:hAnsi="Marianne"/>
          <w:sz w:val="20"/>
          <w:szCs w:val="20"/>
        </w:rPr>
        <w:t xml:space="preserve">On note </w:t>
      </w:r>
      <m:oMath>
        <m:r>
          <w:rPr>
            <w:rFonts w:ascii="Cambria Math" w:hAnsi="Cambria Math"/>
            <w:sz w:val="20"/>
            <w:szCs w:val="20"/>
          </w:rPr>
          <m:t>S=f</m:t>
        </m:r>
        <m:d>
          <m:dPr>
            <m:ctrlPr>
              <w:rPr>
                <w:rFonts w:ascii="Cambria Math" w:hAnsi="Cambria Math"/>
                <w:i/>
              </w:rPr>
            </m:ctrlPr>
          </m:dPr>
          <m:e>
            <m:sSubSup>
              <m:sSubSupPr>
                <m:ctrlPr>
                  <w:rPr>
                    <w:rFonts w:ascii="Cambria Math" w:hAnsi="Cambria Math"/>
                    <w:i/>
                  </w:rPr>
                </m:ctrlPr>
              </m:sSubSupPr>
              <m:e>
                <m:r>
                  <w:rPr>
                    <w:rFonts w:ascii="Cambria Math" w:hAnsi="Cambria Math"/>
                    <w:sz w:val="20"/>
                    <w:szCs w:val="20"/>
                  </w:rPr>
                  <m:t>M</m:t>
                </m:r>
              </m:e>
              <m:sub>
                <m:r>
                  <w:rPr>
                    <w:rFonts w:ascii="Cambria Math" w:hAnsi="Cambria Math"/>
                    <w:sz w:val="20"/>
                    <w:szCs w:val="20"/>
                  </w:rPr>
                  <m:t>h</m:t>
                </m:r>
              </m:sub>
              <m:sup>
                <m:r>
                  <w:rPr>
                    <w:rFonts w:ascii="Cambria Math" w:hAnsi="Cambria Math"/>
                    <w:sz w:val="20"/>
                    <w:szCs w:val="20"/>
                  </w:rPr>
                  <m:t>*</m:t>
                </m:r>
              </m:sup>
            </m:sSubSup>
          </m:e>
        </m:d>
      </m:oMath>
      <w:r w:rsidRPr="004E6304">
        <w:rPr>
          <w:rFonts w:ascii="Marianne" w:eastAsia="Times New Roman" w:hAnsi="Marianne"/>
          <w:sz w:val="20"/>
          <w:szCs w:val="20"/>
        </w:rPr>
        <w:t xml:space="preserve">, où </w:t>
      </w:r>
      <m:oMath>
        <m:sSubSup>
          <m:sSubSupPr>
            <m:ctrlPr>
              <w:rPr>
                <w:rFonts w:ascii="Cambria Math" w:eastAsia="Times New Roman" w:hAnsi="Cambria Math"/>
                <w:i/>
              </w:rPr>
            </m:ctrlPr>
          </m:sSubSupPr>
          <m:e>
            <m:r>
              <w:rPr>
                <w:rFonts w:ascii="Cambria Math" w:eastAsia="Times New Roman" w:hAnsi="Cambria Math"/>
                <w:sz w:val="20"/>
                <w:szCs w:val="20"/>
              </w:rPr>
              <m:t>M</m:t>
            </m:r>
          </m:e>
          <m:sub>
            <m:r>
              <w:rPr>
                <w:rFonts w:ascii="Cambria Math" w:eastAsia="Times New Roman" w:hAnsi="Cambria Math"/>
                <w:sz w:val="20"/>
                <w:szCs w:val="20"/>
              </w:rPr>
              <m:t>h</m:t>
            </m:r>
          </m:sub>
          <m:sup>
            <m:r>
              <w:rPr>
                <w:rFonts w:ascii="Cambria Math" w:eastAsia="Times New Roman" w:hAnsi="Cambria Math"/>
                <w:sz w:val="20"/>
                <w:szCs w:val="20"/>
              </w:rPr>
              <m:t>*</m:t>
            </m:r>
          </m:sup>
        </m:sSubSup>
        <m:r>
          <w:rPr>
            <w:rFonts w:ascii="Cambria Math" w:eastAsia="Times New Roman" w:hAnsi="Cambria Math"/>
            <w:sz w:val="20"/>
            <w:szCs w:val="20"/>
          </w:rPr>
          <m:t>=</m:t>
        </m:r>
        <m:sSub>
          <m:sSubPr>
            <m:ctrlPr>
              <w:rPr>
                <w:rFonts w:ascii="Cambria Math" w:eastAsia="Times New Roman" w:hAnsi="Cambria Math"/>
                <w:i/>
              </w:rPr>
            </m:ctrlPr>
          </m:sSubPr>
          <m:e>
            <m:r>
              <w:rPr>
                <w:rFonts w:ascii="Cambria Math" w:eastAsia="Times New Roman" w:hAnsi="Cambria Math"/>
                <w:sz w:val="20"/>
                <w:szCs w:val="20"/>
              </w:rPr>
              <m:t>M</m:t>
            </m:r>
          </m:e>
          <m:sub>
            <m:r>
              <w:rPr>
                <w:rFonts w:ascii="Cambria Math" w:eastAsia="Times New Roman" w:hAnsi="Cambria Math"/>
                <w:sz w:val="20"/>
                <w:szCs w:val="20"/>
              </w:rPr>
              <m:t>h</m:t>
            </m:r>
          </m:sub>
        </m:sSub>
        <m:r>
          <w:rPr>
            <w:rFonts w:ascii="Cambria Math" w:eastAsia="Times New Roman" w:hAnsi="Cambria Math"/>
            <w:sz w:val="20"/>
            <w:szCs w:val="20"/>
          </w:rPr>
          <m:t xml:space="preserve"> </m:t>
        </m:r>
        <m:r>
          <m:rPr>
            <m:sty m:val="p"/>
          </m:rPr>
          <w:rPr>
            <w:rFonts w:ascii="Cambria Math" w:eastAsia="Times New Roman" w:hAnsi="Cambria Math"/>
            <w:sz w:val="20"/>
            <w:szCs w:val="20"/>
          </w:rPr>
          <m:t>ou Δ</m:t>
        </m:r>
        <m:sSub>
          <m:sSubPr>
            <m:ctrlPr>
              <w:rPr>
                <w:rFonts w:ascii="Cambria Math" w:eastAsia="Times New Roman" w:hAnsi="Cambria Math"/>
                <w:i/>
              </w:rPr>
            </m:ctrlPr>
          </m:sSubPr>
          <m:e>
            <m:r>
              <w:rPr>
                <w:rFonts w:ascii="Cambria Math" w:eastAsia="Times New Roman" w:hAnsi="Cambria Math"/>
                <w:sz w:val="20"/>
                <w:szCs w:val="20"/>
              </w:rPr>
              <m:t>M</m:t>
            </m:r>
          </m:e>
          <m:sub>
            <m:r>
              <w:rPr>
                <w:rFonts w:ascii="Cambria Math" w:eastAsia="Times New Roman" w:hAnsi="Cambria Math"/>
                <w:sz w:val="20"/>
                <w:szCs w:val="20"/>
              </w:rPr>
              <m:t>h</m:t>
            </m:r>
          </m:sub>
        </m:sSub>
        <m:r>
          <w:rPr>
            <w:rFonts w:ascii="Cambria Math" w:eastAsia="Times New Roman" w:hAnsi="Cambria Math"/>
            <w:sz w:val="20"/>
            <w:szCs w:val="20"/>
          </w:rPr>
          <m:t xml:space="preserve"> </m:t>
        </m:r>
        <m:r>
          <m:rPr>
            <m:sty m:val="p"/>
          </m:rPr>
          <w:rPr>
            <w:rFonts w:ascii="Cambria Math" w:eastAsia="Times New Roman" w:hAnsi="Cambria Math"/>
            <w:sz w:val="20"/>
            <w:szCs w:val="20"/>
          </w:rPr>
          <m:t>ou δ</m:t>
        </m:r>
        <m:sSub>
          <m:sSubPr>
            <m:ctrlPr>
              <w:rPr>
                <w:rFonts w:ascii="Cambria Math" w:eastAsia="Times New Roman" w:hAnsi="Cambria Math"/>
                <w:iCs/>
              </w:rPr>
            </m:ctrlPr>
          </m:sSubPr>
          <m:e>
            <m:r>
              <m:rPr>
                <m:sty m:val="p"/>
              </m:rPr>
              <w:rPr>
                <w:rFonts w:ascii="Cambria Math" w:eastAsia="Times New Roman" w:hAnsi="Cambria Math"/>
                <w:sz w:val="20"/>
                <w:szCs w:val="20"/>
              </w:rPr>
              <m:t>M</m:t>
            </m:r>
          </m:e>
          <m:sub>
            <m:r>
              <m:rPr>
                <m:sty m:val="p"/>
              </m:rPr>
              <w:rPr>
                <w:rFonts w:ascii="Cambria Math" w:eastAsia="Times New Roman" w:hAnsi="Cambria Math"/>
                <w:sz w:val="20"/>
                <w:szCs w:val="20"/>
              </w:rPr>
              <m:t>h</m:t>
            </m:r>
          </m:sub>
        </m:sSub>
      </m:oMath>
    </w:p>
    <w:p w14:paraId="407FCFB4" w14:textId="77777777" w:rsidR="004E6304" w:rsidRPr="004E6304" w:rsidRDefault="004E6304" w:rsidP="004E6304">
      <w:pPr>
        <w:numPr>
          <w:ilvl w:val="0"/>
          <w:numId w:val="41"/>
        </w:numPr>
        <w:spacing w:line="276" w:lineRule="auto"/>
        <w:contextualSpacing/>
        <w:jc w:val="both"/>
        <w:rPr>
          <w:rFonts w:ascii="Marianne" w:hAnsi="Marianne"/>
          <w:sz w:val="20"/>
          <w:szCs w:val="20"/>
        </w:rPr>
      </w:pPr>
      <w:r w:rsidRPr="004E6304">
        <w:rPr>
          <w:rFonts w:ascii="Marianne" w:hAnsi="Marianne"/>
          <w:sz w:val="20"/>
          <w:szCs w:val="20"/>
        </w:rPr>
        <w:t>Selon l’aléa, une métrique supplémentaire peut être ajoutée :</w:t>
      </w:r>
    </w:p>
    <w:p w14:paraId="024FF60D" w14:textId="77777777" w:rsidR="004E6304" w:rsidRPr="004E6304" w:rsidRDefault="004E6304" w:rsidP="004E6304">
      <w:pPr>
        <w:numPr>
          <w:ilvl w:val="1"/>
          <w:numId w:val="41"/>
        </w:numPr>
        <w:spacing w:line="276" w:lineRule="auto"/>
        <w:contextualSpacing/>
        <w:jc w:val="both"/>
        <w:rPr>
          <w:rFonts w:ascii="Marianne" w:hAnsi="Marianne"/>
          <w:sz w:val="20"/>
          <w:szCs w:val="20"/>
        </w:rPr>
      </w:pPr>
      <w:r w:rsidRPr="004E6304">
        <w:rPr>
          <w:rFonts w:ascii="Marianne" w:hAnsi="Marianne"/>
          <w:sz w:val="20"/>
          <w:szCs w:val="20"/>
        </w:rPr>
        <w:t>Soit pour améliorer la capacité de discrimination statistique de l’indice, entre les horizons de réchauffement ou entre les territoires ;</w:t>
      </w:r>
    </w:p>
    <w:p w14:paraId="509EF30A" w14:textId="77777777" w:rsidR="004E6304" w:rsidRPr="004E6304" w:rsidRDefault="004E6304" w:rsidP="004E6304">
      <w:pPr>
        <w:numPr>
          <w:ilvl w:val="1"/>
          <w:numId w:val="41"/>
        </w:numPr>
        <w:spacing w:line="276" w:lineRule="auto"/>
        <w:contextualSpacing/>
        <w:jc w:val="both"/>
        <w:rPr>
          <w:rFonts w:ascii="Marianne" w:hAnsi="Marianne"/>
          <w:sz w:val="20"/>
          <w:szCs w:val="20"/>
        </w:rPr>
      </w:pPr>
      <w:r w:rsidRPr="004E6304">
        <w:rPr>
          <w:rFonts w:ascii="Marianne" w:hAnsi="Marianne"/>
          <w:sz w:val="20"/>
          <w:szCs w:val="20"/>
        </w:rPr>
        <w:t>Soit pour compléter l’information qualitative portée par la métrique affichée.</w:t>
      </w:r>
    </w:p>
    <w:p w14:paraId="7CDEA7D0" w14:textId="77777777" w:rsidR="004E6304" w:rsidRPr="004E6304" w:rsidRDefault="004E6304" w:rsidP="004E6304">
      <w:pPr>
        <w:spacing w:line="256" w:lineRule="auto"/>
        <w:ind w:left="708"/>
        <w:contextualSpacing/>
        <w:jc w:val="both"/>
        <w:rPr>
          <w:rFonts w:ascii="Marianne" w:eastAsia="Times New Roman" w:hAnsi="Marianne"/>
          <w:sz w:val="20"/>
          <w:szCs w:val="20"/>
        </w:rPr>
      </w:pPr>
      <w:r w:rsidRPr="004E6304">
        <w:rPr>
          <w:rFonts w:ascii="Marianne" w:hAnsi="Marianne"/>
          <w:sz w:val="20"/>
          <w:szCs w:val="20"/>
        </w:rPr>
        <w:t xml:space="preserve">Dans ce cas, la métrique supplémentaire </w:t>
      </w:r>
      <m:oMath>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2</m:t>
            </m:r>
          </m:sub>
        </m:sSub>
      </m:oMath>
      <w:r w:rsidRPr="004E6304">
        <w:rPr>
          <w:rFonts w:ascii="Marianne" w:hAnsi="Marianne"/>
          <w:sz w:val="20"/>
          <w:szCs w:val="20"/>
        </w:rPr>
        <w:t xml:space="preserve"> module le score de manière subsidiaire : </w:t>
      </w:r>
      <m:oMath>
        <m:r>
          <w:rPr>
            <w:rFonts w:ascii="Cambria Math" w:hAnsi="Cambria Math"/>
            <w:sz w:val="20"/>
            <w:szCs w:val="20"/>
          </w:rPr>
          <m:t>S=f</m:t>
        </m:r>
        <m:d>
          <m:dPr>
            <m:ctrlPr>
              <w:rPr>
                <w:rFonts w:ascii="Cambria Math" w:hAnsi="Cambria Math"/>
                <w:i/>
              </w:rPr>
            </m:ctrlPr>
          </m:dPr>
          <m:e>
            <m:sSubSup>
              <m:sSubSupPr>
                <m:ctrlPr>
                  <w:rPr>
                    <w:rFonts w:ascii="Cambria Math" w:hAnsi="Cambria Math"/>
                    <w:i/>
                  </w:rPr>
                </m:ctrlPr>
              </m:sSubSupPr>
              <m:e>
                <m:r>
                  <w:rPr>
                    <w:rFonts w:ascii="Cambria Math" w:hAnsi="Cambria Math"/>
                    <w:sz w:val="20"/>
                    <w:szCs w:val="20"/>
                  </w:rPr>
                  <m:t>M</m:t>
                </m:r>
              </m:e>
              <m:sub>
                <m:r>
                  <w:rPr>
                    <w:rFonts w:ascii="Cambria Math" w:hAnsi="Cambria Math"/>
                    <w:sz w:val="20"/>
                    <w:szCs w:val="20"/>
                  </w:rPr>
                  <m:t>1</m:t>
                </m:r>
              </m:sub>
              <m:sup>
                <m:r>
                  <w:rPr>
                    <w:rFonts w:ascii="Cambria Math" w:hAnsi="Cambria Math"/>
                    <w:sz w:val="20"/>
                    <w:szCs w:val="20"/>
                  </w:rPr>
                  <m:t>*</m:t>
                </m:r>
              </m:sup>
            </m:sSubSup>
          </m:e>
        </m:d>
        <m:r>
          <w:rPr>
            <w:rFonts w:ascii="Cambria Math" w:hAnsi="Cambria Math"/>
            <w:sz w:val="20"/>
            <w:szCs w:val="20"/>
          </w:rPr>
          <m:t>⋅</m:t>
        </m:r>
        <m:d>
          <m:dPr>
            <m:ctrlPr>
              <w:rPr>
                <w:rFonts w:ascii="Cambria Math" w:hAnsi="Cambria Math"/>
                <w:i/>
              </w:rPr>
            </m:ctrlPr>
          </m:dPr>
          <m:e>
            <m:r>
              <w:rPr>
                <w:rFonts w:ascii="Cambria Math" w:hAnsi="Cambria Math"/>
                <w:sz w:val="20"/>
                <w:szCs w:val="20"/>
              </w:rPr>
              <m:t>1+γ⋅g</m:t>
            </m:r>
            <m:d>
              <m:dPr>
                <m:ctrlPr>
                  <w:rPr>
                    <w:rFonts w:ascii="Cambria Math" w:hAnsi="Cambria Math"/>
                    <w:i/>
                  </w:rPr>
                </m:ctrlPr>
              </m:dPr>
              <m:e>
                <m:sSubSup>
                  <m:sSubSupPr>
                    <m:ctrlPr>
                      <w:rPr>
                        <w:rFonts w:ascii="Cambria Math" w:hAnsi="Cambria Math"/>
                        <w:i/>
                      </w:rPr>
                    </m:ctrlPr>
                  </m:sSubSupPr>
                  <m:e>
                    <m:r>
                      <w:rPr>
                        <w:rFonts w:ascii="Cambria Math" w:hAnsi="Cambria Math"/>
                        <w:sz w:val="20"/>
                        <w:szCs w:val="20"/>
                      </w:rPr>
                      <m:t>M</m:t>
                    </m:r>
                  </m:e>
                  <m:sub>
                    <m:r>
                      <w:rPr>
                        <w:rFonts w:ascii="Cambria Math" w:hAnsi="Cambria Math"/>
                        <w:sz w:val="20"/>
                        <w:szCs w:val="20"/>
                      </w:rPr>
                      <m:t>2</m:t>
                    </m:r>
                  </m:sub>
                  <m:sup>
                    <m:r>
                      <w:rPr>
                        <w:rFonts w:ascii="Cambria Math" w:hAnsi="Cambria Math"/>
                        <w:sz w:val="20"/>
                        <w:szCs w:val="20"/>
                      </w:rPr>
                      <m:t>*</m:t>
                    </m:r>
                  </m:sup>
                </m:sSubSup>
              </m:e>
            </m:d>
            <m:ctrlPr>
              <w:rPr>
                <w:rFonts w:ascii="Cambria Math" w:eastAsia="Times New Roman" w:hAnsi="Cambria Math"/>
                <w:i/>
              </w:rPr>
            </m:ctrlPr>
          </m:e>
        </m:d>
        <m:r>
          <w:rPr>
            <w:rFonts w:ascii="Cambria Math" w:eastAsia="Times New Roman" w:hAnsi="Cambria Math"/>
            <w:sz w:val="20"/>
            <w:szCs w:val="20"/>
          </w:rPr>
          <m:t>.</m:t>
        </m:r>
      </m:oMath>
    </w:p>
    <w:p w14:paraId="04D8DDF6" w14:textId="77777777" w:rsidR="004E6304" w:rsidRPr="004E6304" w:rsidRDefault="004E6304" w:rsidP="004E6304">
      <w:pPr>
        <w:spacing w:line="256" w:lineRule="auto"/>
        <w:ind w:left="708"/>
        <w:contextualSpacing/>
        <w:jc w:val="both"/>
        <w:rPr>
          <w:rFonts w:ascii="Marianne" w:eastAsia="Aptos" w:hAnsi="Marianne"/>
          <w:sz w:val="20"/>
          <w:szCs w:val="20"/>
        </w:rPr>
      </w:pPr>
    </w:p>
    <w:p w14:paraId="0EC7E28A" w14:textId="77777777" w:rsidR="004E6304" w:rsidRPr="004E6304" w:rsidRDefault="004E6304" w:rsidP="004E6304">
      <w:pPr>
        <w:numPr>
          <w:ilvl w:val="0"/>
          <w:numId w:val="40"/>
        </w:numPr>
        <w:spacing w:line="276" w:lineRule="auto"/>
        <w:ind w:left="426"/>
        <w:contextualSpacing/>
        <w:jc w:val="both"/>
        <w:rPr>
          <w:rFonts w:ascii="Marianne" w:hAnsi="Marianne"/>
          <w:sz w:val="20"/>
          <w:szCs w:val="20"/>
        </w:rPr>
      </w:pPr>
      <w:r w:rsidRPr="004E6304">
        <w:rPr>
          <w:rFonts w:ascii="Marianne" w:hAnsi="Marianne"/>
          <w:b/>
          <w:bCs/>
          <w:sz w:val="20"/>
          <w:szCs w:val="20"/>
        </w:rPr>
        <w:t xml:space="preserve">Calcul de l’indice de criticité </w:t>
      </w:r>
      <m:oMath>
        <m:r>
          <m:rPr>
            <m:sty m:val="bi"/>
          </m:rPr>
          <w:rPr>
            <w:rFonts w:ascii="Cambria Math" w:hAnsi="Cambria Math"/>
            <w:sz w:val="20"/>
            <w:szCs w:val="20"/>
          </w:rPr>
          <m:t>C</m:t>
        </m:r>
      </m:oMath>
      <w:r w:rsidRPr="004E6304">
        <w:rPr>
          <w:rFonts w:ascii="Marianne" w:eastAsia="Times New Roman" w:hAnsi="Marianne"/>
          <w:b/>
          <w:bCs/>
          <w:sz w:val="20"/>
          <w:szCs w:val="20"/>
        </w:rPr>
        <w:t xml:space="preserve">. </w:t>
      </w:r>
      <w:r w:rsidRPr="004E6304">
        <w:rPr>
          <w:rFonts w:ascii="Marianne" w:eastAsia="Times New Roman" w:hAnsi="Marianne"/>
          <w:sz w:val="20"/>
          <w:szCs w:val="20"/>
        </w:rPr>
        <w:t xml:space="preserve">Les indices sont attribués au moyen de seuils appliqués aux scores. Dans la version initiale de l’outil, les seuils sont de nature statistique. Ils correspondent à des quantiles de la distribution des scores </w:t>
      </w:r>
      <m:oMath>
        <m:sSub>
          <m:sSubPr>
            <m:ctrlPr>
              <w:rPr>
                <w:rFonts w:ascii="Cambria Math" w:eastAsia="Times New Roman" w:hAnsi="Cambria Math"/>
                <w:i/>
              </w:rPr>
            </m:ctrlPr>
          </m:sSubPr>
          <m:e>
            <m:r>
              <w:rPr>
                <w:rFonts w:ascii="Cambria Math" w:eastAsia="Times New Roman" w:hAnsi="Cambria Math"/>
                <w:sz w:val="20"/>
                <w:szCs w:val="20"/>
              </w:rPr>
              <m:t>S</m:t>
            </m:r>
          </m:e>
          <m:sub>
            <m:r>
              <m:rPr>
                <m:scr m:val="script"/>
              </m:rPr>
              <w:rPr>
                <w:rFonts w:ascii="Cambria Math" w:eastAsia="Times New Roman" w:hAnsi="Cambria Math"/>
                <w:sz w:val="20"/>
                <w:szCs w:val="20"/>
              </w:rPr>
              <m:t>H</m:t>
            </m:r>
          </m:sub>
        </m:sSub>
      </m:oMath>
      <w:r w:rsidRPr="004E6304">
        <w:rPr>
          <w:rFonts w:ascii="Marianne" w:eastAsia="Times New Roman" w:hAnsi="Marianne"/>
          <w:sz w:val="20"/>
          <w:szCs w:val="20"/>
        </w:rPr>
        <w:t xml:space="preserve"> sur l’ensemble </w:t>
      </w:r>
      <m:oMath>
        <m:r>
          <m:rPr>
            <m:scr m:val="script"/>
          </m:rPr>
          <w:rPr>
            <w:rFonts w:ascii="Cambria Math" w:eastAsia="Times New Roman" w:hAnsi="Cambria Math"/>
            <w:sz w:val="20"/>
            <w:szCs w:val="20"/>
          </w:rPr>
          <m:t>H</m:t>
        </m:r>
      </m:oMath>
      <w:r w:rsidRPr="004E6304">
        <w:rPr>
          <w:rFonts w:ascii="Marianne" w:eastAsia="Times New Roman" w:hAnsi="Marianne"/>
          <w:sz w:val="20"/>
          <w:szCs w:val="20"/>
        </w:rPr>
        <w:t xml:space="preserve"> des horizons de réchauffement.</w:t>
      </w:r>
    </w:p>
    <w:p w14:paraId="30C1D60B" w14:textId="77777777" w:rsidR="00D14337" w:rsidRPr="00931EC9" w:rsidRDefault="00D14337" w:rsidP="00D14337">
      <w:pPr>
        <w:rPr>
          <w:rFonts w:ascii="Marianne" w:hAnsi="Marianne"/>
        </w:rPr>
      </w:pPr>
    </w:p>
    <w:p w14:paraId="21FE9D7D" w14:textId="09E7973C" w:rsidR="00D14337" w:rsidRDefault="00D14337" w:rsidP="00431803">
      <w:pPr>
        <w:pStyle w:val="Titre2"/>
        <w:numPr>
          <w:ilvl w:val="0"/>
          <w:numId w:val="38"/>
        </w:numPr>
      </w:pPr>
      <w:r w:rsidRPr="00931EC9">
        <w:t xml:space="preserve">Aléas couverts par la </w:t>
      </w:r>
      <w:r w:rsidR="004E6304">
        <w:t xml:space="preserve">méthode </w:t>
      </w:r>
      <w:r w:rsidRPr="00931EC9">
        <w:t>Banque de France</w:t>
      </w:r>
    </w:p>
    <w:tbl>
      <w:tblPr>
        <w:tblStyle w:val="Grilledutableau"/>
        <w:tblW w:w="0" w:type="auto"/>
        <w:jc w:val="center"/>
        <w:tblLayout w:type="fixed"/>
        <w:tblLook w:val="04A0" w:firstRow="1" w:lastRow="0" w:firstColumn="1" w:lastColumn="0" w:noHBand="0" w:noVBand="1"/>
      </w:tblPr>
      <w:tblGrid>
        <w:gridCol w:w="1814"/>
        <w:gridCol w:w="2345"/>
        <w:gridCol w:w="2345"/>
      </w:tblGrid>
      <w:tr w:rsidR="004E6304" w14:paraId="5DAC2C1C" w14:textId="77777777" w:rsidTr="004E6304">
        <w:trPr>
          <w:cantSplit/>
          <w:trHeight w:val="318"/>
          <w:jc w:val="center"/>
        </w:trPr>
        <w:tc>
          <w:tcPr>
            <w:tcW w:w="1814" w:type="dxa"/>
            <w:tcBorders>
              <w:top w:val="single" w:sz="4" w:space="0" w:color="auto"/>
              <w:left w:val="single" w:sz="4" w:space="0" w:color="auto"/>
              <w:bottom w:val="single" w:sz="4" w:space="0" w:color="auto"/>
              <w:right w:val="single" w:sz="4" w:space="0" w:color="auto"/>
            </w:tcBorders>
            <w:vAlign w:val="center"/>
            <w:hideMark/>
          </w:tcPr>
          <w:p w14:paraId="6BC877A0" w14:textId="77777777" w:rsidR="004E6304" w:rsidRDefault="004E6304">
            <w:pPr>
              <w:jc w:val="both"/>
              <w:rPr>
                <w:rFonts w:ascii="Marianne" w:hAnsi="Marianne"/>
                <w:b/>
                <w:bCs/>
                <w:sz w:val="20"/>
                <w:szCs w:val="20"/>
              </w:rPr>
            </w:pPr>
            <w:r>
              <w:rPr>
                <w:rFonts w:ascii="Marianne" w:hAnsi="Marianne"/>
                <w:b/>
                <w:bCs/>
                <w:sz w:val="20"/>
                <w:szCs w:val="20"/>
              </w:rPr>
              <w:lastRenderedPageBreak/>
              <w:t>Aléa</w:t>
            </w:r>
          </w:p>
        </w:tc>
        <w:tc>
          <w:tcPr>
            <w:tcW w:w="2345" w:type="dxa"/>
            <w:tcBorders>
              <w:top w:val="single" w:sz="4" w:space="0" w:color="auto"/>
              <w:left w:val="single" w:sz="4" w:space="0" w:color="auto"/>
              <w:bottom w:val="single" w:sz="4" w:space="0" w:color="auto"/>
              <w:right w:val="single" w:sz="4" w:space="0" w:color="auto"/>
            </w:tcBorders>
            <w:vAlign w:val="center"/>
            <w:hideMark/>
          </w:tcPr>
          <w:p w14:paraId="04A22B5E" w14:textId="77777777" w:rsidR="004E6304" w:rsidRDefault="004E6304">
            <w:pPr>
              <w:jc w:val="both"/>
              <w:rPr>
                <w:rFonts w:ascii="Marianne" w:hAnsi="Marianne"/>
                <w:sz w:val="20"/>
                <w:szCs w:val="20"/>
              </w:rPr>
            </w:pPr>
            <w:r>
              <w:rPr>
                <w:rFonts w:ascii="Marianne" w:hAnsi="Marianne"/>
                <w:sz w:val="20"/>
                <w:szCs w:val="20"/>
              </w:rPr>
              <w:t xml:space="preserve">Métrique principale </w:t>
            </w:r>
            <m:oMath>
              <m:sSubSup>
                <m:sSubSupPr>
                  <m:ctrlPr>
                    <w:rPr>
                      <w:rFonts w:ascii="Cambria Math" w:hAnsi="Cambria Math"/>
                      <w:b/>
                      <w:bCs/>
                      <w:i/>
                    </w:rPr>
                  </m:ctrlPr>
                </m:sSubSupPr>
                <m:e>
                  <m:r>
                    <m:rPr>
                      <m:sty m:val="bi"/>
                    </m:rPr>
                    <w:rPr>
                      <w:rFonts w:ascii="Cambria Math" w:hAnsi="Cambria Math"/>
                      <w:sz w:val="20"/>
                      <w:szCs w:val="20"/>
                    </w:rPr>
                    <m:t>M</m:t>
                  </m:r>
                </m:e>
                <m:sub>
                  <m:r>
                    <m:rPr>
                      <m:sty m:val="bi"/>
                    </m:rPr>
                    <w:rPr>
                      <w:rFonts w:ascii="Cambria Math" w:hAnsi="Cambria Math"/>
                      <w:sz w:val="20"/>
                      <w:szCs w:val="20"/>
                    </w:rPr>
                    <m:t>1</m:t>
                  </m:r>
                </m:sub>
                <m:sup>
                  <m:r>
                    <m:rPr>
                      <m:sty m:val="bi"/>
                    </m:rPr>
                    <w:rPr>
                      <w:rFonts w:ascii="Cambria Math" w:hAnsi="Cambria Math"/>
                      <w:sz w:val="20"/>
                      <w:szCs w:val="20"/>
                    </w:rPr>
                    <m:t>*</m:t>
                  </m:r>
                </m:sup>
              </m:sSubSup>
            </m:oMath>
          </w:p>
        </w:tc>
        <w:tc>
          <w:tcPr>
            <w:tcW w:w="2345" w:type="dxa"/>
            <w:tcBorders>
              <w:top w:val="single" w:sz="4" w:space="0" w:color="auto"/>
              <w:left w:val="single" w:sz="4" w:space="0" w:color="auto"/>
              <w:bottom w:val="single" w:sz="4" w:space="0" w:color="auto"/>
              <w:right w:val="single" w:sz="4" w:space="0" w:color="auto"/>
            </w:tcBorders>
            <w:vAlign w:val="center"/>
            <w:hideMark/>
          </w:tcPr>
          <w:p w14:paraId="5C665A89" w14:textId="77777777" w:rsidR="004E6304" w:rsidRDefault="004E6304">
            <w:pPr>
              <w:jc w:val="both"/>
              <w:rPr>
                <w:rFonts w:ascii="Marianne" w:hAnsi="Marianne"/>
                <w:sz w:val="20"/>
                <w:szCs w:val="20"/>
              </w:rPr>
            </w:pPr>
            <w:r>
              <w:rPr>
                <w:rFonts w:ascii="Marianne" w:hAnsi="Marianne"/>
                <w:sz w:val="20"/>
                <w:szCs w:val="20"/>
              </w:rPr>
              <w:t xml:space="preserve">Métrique de modulation </w:t>
            </w:r>
            <m:oMath>
              <m:sSubSup>
                <m:sSubSupPr>
                  <m:ctrlPr>
                    <w:rPr>
                      <w:rFonts w:ascii="Cambria Math" w:hAnsi="Cambria Math"/>
                      <w:b/>
                      <w:bCs/>
                      <w:i/>
                    </w:rPr>
                  </m:ctrlPr>
                </m:sSubSupPr>
                <m:e>
                  <m:r>
                    <m:rPr>
                      <m:sty m:val="bi"/>
                    </m:rPr>
                    <w:rPr>
                      <w:rFonts w:ascii="Cambria Math" w:hAnsi="Cambria Math"/>
                      <w:sz w:val="20"/>
                      <w:szCs w:val="20"/>
                    </w:rPr>
                    <m:t>M</m:t>
                  </m:r>
                </m:e>
                <m:sub>
                  <m:r>
                    <m:rPr>
                      <m:sty m:val="bi"/>
                    </m:rPr>
                    <w:rPr>
                      <w:rFonts w:ascii="Cambria Math" w:hAnsi="Cambria Math"/>
                      <w:sz w:val="20"/>
                      <w:szCs w:val="20"/>
                    </w:rPr>
                    <m:t>2</m:t>
                  </m:r>
                </m:sub>
                <m:sup>
                  <m:r>
                    <m:rPr>
                      <m:sty m:val="bi"/>
                    </m:rPr>
                    <w:rPr>
                      <w:rFonts w:ascii="Cambria Math" w:hAnsi="Cambria Math"/>
                      <w:sz w:val="20"/>
                      <w:szCs w:val="20"/>
                    </w:rPr>
                    <m:t>*</m:t>
                  </m:r>
                </m:sup>
              </m:sSubSup>
            </m:oMath>
          </w:p>
        </w:tc>
      </w:tr>
      <w:tr w:rsidR="004E6304" w14:paraId="2EA72ECC" w14:textId="77777777" w:rsidTr="004E6304">
        <w:trPr>
          <w:cantSplit/>
          <w:trHeight w:val="379"/>
          <w:jc w:val="center"/>
        </w:trPr>
        <w:tc>
          <w:tcPr>
            <w:tcW w:w="1814" w:type="dxa"/>
            <w:tcBorders>
              <w:top w:val="single" w:sz="4" w:space="0" w:color="auto"/>
              <w:left w:val="single" w:sz="4" w:space="0" w:color="auto"/>
              <w:bottom w:val="single" w:sz="4" w:space="0" w:color="auto"/>
              <w:right w:val="single" w:sz="4" w:space="0" w:color="auto"/>
            </w:tcBorders>
            <w:vAlign w:val="center"/>
            <w:hideMark/>
          </w:tcPr>
          <w:p w14:paraId="31250F0E" w14:textId="77777777" w:rsidR="004E6304" w:rsidRDefault="004E6304">
            <w:pPr>
              <w:jc w:val="both"/>
              <w:rPr>
                <w:rFonts w:ascii="Marianne" w:hAnsi="Marianne"/>
                <w:b/>
                <w:bCs/>
                <w:sz w:val="20"/>
                <w:szCs w:val="20"/>
              </w:rPr>
            </w:pPr>
            <w:r>
              <w:rPr>
                <w:rFonts w:ascii="Marianne" w:hAnsi="Marianne"/>
                <w:b/>
                <w:bCs/>
                <w:sz w:val="20"/>
                <w:szCs w:val="20"/>
              </w:rPr>
              <w:t>Chaleur</w:t>
            </w:r>
          </w:p>
        </w:tc>
        <w:tc>
          <w:tcPr>
            <w:tcW w:w="2345" w:type="dxa"/>
            <w:tcBorders>
              <w:top w:val="single" w:sz="4" w:space="0" w:color="auto"/>
              <w:left w:val="single" w:sz="4" w:space="0" w:color="auto"/>
              <w:bottom w:val="single" w:sz="4" w:space="0" w:color="auto"/>
              <w:right w:val="single" w:sz="4" w:space="0" w:color="auto"/>
            </w:tcBorders>
            <w:vAlign w:val="center"/>
            <w:hideMark/>
          </w:tcPr>
          <w:p w14:paraId="75BF609A" w14:textId="77777777" w:rsidR="004E6304" w:rsidRDefault="002E086F">
            <w:pPr>
              <w:jc w:val="both"/>
              <w:rPr>
                <w:rFonts w:ascii="Marianne" w:hAnsi="Marianne"/>
                <w:sz w:val="20"/>
                <w:szCs w:val="20"/>
              </w:rPr>
            </w:pPr>
            <m:oMathPara>
              <m:oMath>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JAC</m:t>
                    </m:r>
                  </m:sub>
                </m:sSub>
              </m:oMath>
            </m:oMathPara>
          </w:p>
        </w:tc>
        <w:tc>
          <w:tcPr>
            <w:tcW w:w="2345" w:type="dxa"/>
            <w:tcBorders>
              <w:top w:val="single" w:sz="4" w:space="0" w:color="auto"/>
              <w:left w:val="single" w:sz="4" w:space="0" w:color="auto"/>
              <w:bottom w:val="single" w:sz="4" w:space="0" w:color="auto"/>
              <w:right w:val="single" w:sz="4" w:space="0" w:color="auto"/>
            </w:tcBorders>
            <w:vAlign w:val="center"/>
            <w:hideMark/>
          </w:tcPr>
          <w:p w14:paraId="49E9EFF4" w14:textId="77777777" w:rsidR="004E6304" w:rsidRDefault="002E086F">
            <w:pPr>
              <w:jc w:val="both"/>
              <w:rPr>
                <w:rFonts w:ascii="Marianne" w:eastAsia="Aptos" w:hAnsi="Marianne" w:cs="Times New Roman"/>
                <w:sz w:val="20"/>
                <w:szCs w:val="20"/>
              </w:rPr>
            </w:pPr>
            <m:oMathPara>
              <m:oMath>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T35</m:t>
                    </m:r>
                  </m:sub>
                </m:sSub>
              </m:oMath>
            </m:oMathPara>
          </w:p>
        </w:tc>
      </w:tr>
      <w:tr w:rsidR="004E6304" w14:paraId="625518CA" w14:textId="77777777" w:rsidTr="004E6304">
        <w:trPr>
          <w:cantSplit/>
          <w:trHeight w:val="379"/>
          <w:jc w:val="center"/>
        </w:trPr>
        <w:tc>
          <w:tcPr>
            <w:tcW w:w="1814" w:type="dxa"/>
            <w:tcBorders>
              <w:top w:val="single" w:sz="4" w:space="0" w:color="auto"/>
              <w:left w:val="single" w:sz="4" w:space="0" w:color="auto"/>
              <w:bottom w:val="single" w:sz="4" w:space="0" w:color="auto"/>
              <w:right w:val="single" w:sz="4" w:space="0" w:color="auto"/>
            </w:tcBorders>
            <w:vAlign w:val="center"/>
            <w:hideMark/>
          </w:tcPr>
          <w:p w14:paraId="5EBB02B4" w14:textId="77777777" w:rsidR="004E6304" w:rsidRDefault="004E6304">
            <w:pPr>
              <w:jc w:val="both"/>
              <w:rPr>
                <w:rFonts w:ascii="Marianne" w:hAnsi="Marianne"/>
                <w:b/>
                <w:bCs/>
                <w:sz w:val="20"/>
                <w:szCs w:val="20"/>
              </w:rPr>
            </w:pPr>
            <w:r>
              <w:rPr>
                <w:rFonts w:ascii="Marianne" w:hAnsi="Marianne"/>
                <w:b/>
                <w:bCs/>
                <w:sz w:val="20"/>
                <w:szCs w:val="20"/>
              </w:rPr>
              <w:t xml:space="preserve">Froid </w:t>
            </w:r>
          </w:p>
        </w:tc>
        <w:tc>
          <w:tcPr>
            <w:tcW w:w="2345" w:type="dxa"/>
            <w:tcBorders>
              <w:top w:val="single" w:sz="4" w:space="0" w:color="auto"/>
              <w:left w:val="single" w:sz="4" w:space="0" w:color="auto"/>
              <w:bottom w:val="single" w:sz="4" w:space="0" w:color="auto"/>
              <w:right w:val="single" w:sz="4" w:space="0" w:color="auto"/>
            </w:tcBorders>
            <w:vAlign w:val="center"/>
            <w:hideMark/>
          </w:tcPr>
          <w:p w14:paraId="47638EE1" w14:textId="77777777" w:rsidR="004E6304" w:rsidRDefault="002E086F">
            <w:pPr>
              <w:jc w:val="both"/>
              <w:rPr>
                <w:rFonts w:ascii="Marianne" w:eastAsia="Aptos" w:hAnsi="Marianne" w:cs="Times New Roman"/>
                <w:sz w:val="20"/>
                <w:szCs w:val="20"/>
              </w:rPr>
            </w:pPr>
            <m:oMathPara>
              <m:oMath>
                <m:sSub>
                  <m:sSubPr>
                    <m:ctrlPr>
                      <w:rPr>
                        <w:rFonts w:ascii="Cambria Math" w:eastAsia="Aptos" w:hAnsi="Cambria Math" w:cs="Times New Roman"/>
                        <w:i/>
                      </w:rPr>
                    </m:ctrlPr>
                  </m:sSubPr>
                  <m:e>
                    <m:r>
                      <m:rPr>
                        <m:sty m:val="p"/>
                      </m:rPr>
                      <w:rPr>
                        <w:rFonts w:ascii="Cambria Math" w:eastAsia="Aptos" w:hAnsi="Cambria Math" w:cs="Times New Roman"/>
                        <w:sz w:val="20"/>
                        <w:szCs w:val="20"/>
                      </w:rPr>
                      <m:t>Δ</m:t>
                    </m:r>
                    <m:r>
                      <w:rPr>
                        <w:rFonts w:ascii="Cambria Math" w:eastAsia="Aptos" w:hAnsi="Cambria Math" w:cs="Times New Roman"/>
                        <w:sz w:val="20"/>
                        <w:szCs w:val="20"/>
                      </w:rPr>
                      <m:t>M</m:t>
                    </m:r>
                  </m:e>
                  <m:sub>
                    <m:r>
                      <w:rPr>
                        <w:rFonts w:ascii="Cambria Math" w:eastAsia="Aptos" w:hAnsi="Cambria Math" w:cs="Times New Roman"/>
                        <w:sz w:val="20"/>
                        <w:szCs w:val="20"/>
                      </w:rPr>
                      <m:t>JAF</m:t>
                    </m:r>
                  </m:sub>
                </m:sSub>
              </m:oMath>
            </m:oMathPara>
          </w:p>
        </w:tc>
        <w:tc>
          <w:tcPr>
            <w:tcW w:w="2345" w:type="dxa"/>
            <w:tcBorders>
              <w:top w:val="single" w:sz="4" w:space="0" w:color="auto"/>
              <w:left w:val="single" w:sz="4" w:space="0" w:color="auto"/>
              <w:bottom w:val="single" w:sz="4" w:space="0" w:color="auto"/>
              <w:right w:val="single" w:sz="4" w:space="0" w:color="auto"/>
            </w:tcBorders>
            <w:vAlign w:val="center"/>
            <w:hideMark/>
          </w:tcPr>
          <w:p w14:paraId="516D1F42" w14:textId="77777777" w:rsidR="004E6304" w:rsidRDefault="004E6304">
            <w:pPr>
              <w:jc w:val="both"/>
              <w:rPr>
                <w:rFonts w:ascii="Marianne" w:eastAsia="Aptos" w:hAnsi="Marianne" w:cs="Times New Roman"/>
                <w:sz w:val="20"/>
                <w:szCs w:val="20"/>
              </w:rPr>
            </w:pPr>
            <w:r>
              <w:rPr>
                <w:rFonts w:ascii="Marianne" w:eastAsia="Aptos" w:hAnsi="Marianne" w:cs="Times New Roman"/>
                <w:sz w:val="20"/>
                <w:szCs w:val="20"/>
              </w:rPr>
              <w:t>-</w:t>
            </w:r>
          </w:p>
        </w:tc>
      </w:tr>
      <w:tr w:rsidR="004E6304" w14:paraId="7EBE2646" w14:textId="77777777" w:rsidTr="004E6304">
        <w:trPr>
          <w:cantSplit/>
          <w:trHeight w:val="379"/>
          <w:jc w:val="center"/>
        </w:trPr>
        <w:tc>
          <w:tcPr>
            <w:tcW w:w="1814" w:type="dxa"/>
            <w:tcBorders>
              <w:top w:val="single" w:sz="4" w:space="0" w:color="auto"/>
              <w:left w:val="single" w:sz="4" w:space="0" w:color="auto"/>
              <w:bottom w:val="single" w:sz="4" w:space="0" w:color="auto"/>
              <w:right w:val="single" w:sz="4" w:space="0" w:color="auto"/>
            </w:tcBorders>
            <w:vAlign w:val="center"/>
            <w:hideMark/>
          </w:tcPr>
          <w:p w14:paraId="75A4FA36" w14:textId="77777777" w:rsidR="004E6304" w:rsidRDefault="004E6304">
            <w:pPr>
              <w:jc w:val="both"/>
              <w:rPr>
                <w:rFonts w:ascii="Marianne" w:hAnsi="Marianne"/>
                <w:b/>
                <w:bCs/>
                <w:sz w:val="20"/>
                <w:szCs w:val="20"/>
              </w:rPr>
            </w:pPr>
            <w:r>
              <w:rPr>
                <w:rFonts w:ascii="Marianne" w:hAnsi="Marianne"/>
                <w:b/>
                <w:bCs/>
                <w:sz w:val="20"/>
                <w:szCs w:val="20"/>
              </w:rPr>
              <w:t>Incendie</w:t>
            </w:r>
          </w:p>
        </w:tc>
        <w:tc>
          <w:tcPr>
            <w:tcW w:w="2345" w:type="dxa"/>
            <w:tcBorders>
              <w:top w:val="single" w:sz="4" w:space="0" w:color="auto"/>
              <w:left w:val="single" w:sz="4" w:space="0" w:color="auto"/>
              <w:bottom w:val="single" w:sz="4" w:space="0" w:color="auto"/>
              <w:right w:val="single" w:sz="4" w:space="0" w:color="auto"/>
            </w:tcBorders>
            <w:vAlign w:val="center"/>
            <w:hideMark/>
          </w:tcPr>
          <w:p w14:paraId="551FDAFC" w14:textId="77777777" w:rsidR="004E6304" w:rsidRDefault="002E086F">
            <w:pPr>
              <w:jc w:val="both"/>
              <w:rPr>
                <w:rFonts w:ascii="Marianne" w:hAnsi="Marianne"/>
                <w:sz w:val="20"/>
                <w:szCs w:val="20"/>
              </w:rPr>
            </w:pPr>
            <m:oMathPara>
              <m:oMath>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IFM40</m:t>
                    </m:r>
                  </m:sub>
                </m:sSub>
              </m:oMath>
            </m:oMathPara>
          </w:p>
        </w:tc>
        <w:tc>
          <w:tcPr>
            <w:tcW w:w="2345" w:type="dxa"/>
            <w:tcBorders>
              <w:top w:val="single" w:sz="4" w:space="0" w:color="auto"/>
              <w:left w:val="single" w:sz="4" w:space="0" w:color="auto"/>
              <w:bottom w:val="single" w:sz="4" w:space="0" w:color="auto"/>
              <w:right w:val="single" w:sz="4" w:space="0" w:color="auto"/>
            </w:tcBorders>
            <w:vAlign w:val="center"/>
            <w:hideMark/>
          </w:tcPr>
          <w:p w14:paraId="4220C8A4" w14:textId="77777777" w:rsidR="004E6304" w:rsidRDefault="004E6304">
            <w:pPr>
              <w:jc w:val="both"/>
              <w:rPr>
                <w:rFonts w:ascii="Marianne" w:eastAsia="Aptos" w:hAnsi="Marianne" w:cs="Times New Roman"/>
                <w:sz w:val="20"/>
                <w:szCs w:val="20"/>
              </w:rPr>
            </w:pPr>
            <m:oMathPara>
              <m:oMath>
                <m:r>
                  <w:rPr>
                    <w:rFonts w:ascii="Cambria Math" w:hAnsi="Cambria Math"/>
                    <w:sz w:val="20"/>
                    <w:szCs w:val="20"/>
                  </w:rPr>
                  <m:t>δ</m:t>
                </m:r>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IFM40</m:t>
                    </m:r>
                  </m:sub>
                </m:sSub>
              </m:oMath>
            </m:oMathPara>
          </w:p>
        </w:tc>
      </w:tr>
      <w:tr w:rsidR="004E6304" w14:paraId="40A58BF8" w14:textId="77777777" w:rsidTr="004E6304">
        <w:trPr>
          <w:cantSplit/>
          <w:trHeight w:val="379"/>
          <w:jc w:val="center"/>
        </w:trPr>
        <w:tc>
          <w:tcPr>
            <w:tcW w:w="1814" w:type="dxa"/>
            <w:tcBorders>
              <w:top w:val="single" w:sz="4" w:space="0" w:color="auto"/>
              <w:left w:val="single" w:sz="4" w:space="0" w:color="auto"/>
              <w:bottom w:val="single" w:sz="4" w:space="0" w:color="auto"/>
              <w:right w:val="single" w:sz="4" w:space="0" w:color="auto"/>
            </w:tcBorders>
            <w:vAlign w:val="center"/>
            <w:hideMark/>
          </w:tcPr>
          <w:p w14:paraId="5FCF3E71" w14:textId="77777777" w:rsidR="004E6304" w:rsidRDefault="004E6304">
            <w:pPr>
              <w:jc w:val="both"/>
              <w:rPr>
                <w:rFonts w:ascii="Marianne" w:hAnsi="Marianne"/>
                <w:b/>
                <w:bCs/>
                <w:sz w:val="20"/>
                <w:szCs w:val="20"/>
              </w:rPr>
            </w:pPr>
            <w:r>
              <w:rPr>
                <w:rFonts w:ascii="Marianne" w:hAnsi="Marianne"/>
                <w:b/>
                <w:bCs/>
                <w:sz w:val="20"/>
                <w:szCs w:val="20"/>
              </w:rPr>
              <w:t>Sécheresse</w:t>
            </w:r>
          </w:p>
        </w:tc>
        <w:tc>
          <w:tcPr>
            <w:tcW w:w="2345" w:type="dxa"/>
            <w:tcBorders>
              <w:top w:val="single" w:sz="4" w:space="0" w:color="auto"/>
              <w:left w:val="single" w:sz="4" w:space="0" w:color="auto"/>
              <w:bottom w:val="single" w:sz="4" w:space="0" w:color="auto"/>
              <w:right w:val="single" w:sz="4" w:space="0" w:color="auto"/>
            </w:tcBorders>
            <w:vAlign w:val="center"/>
            <w:hideMark/>
          </w:tcPr>
          <w:p w14:paraId="2C9B6E5C" w14:textId="77777777" w:rsidR="004E6304" w:rsidRDefault="002E086F">
            <w:pPr>
              <w:jc w:val="both"/>
              <w:rPr>
                <w:rFonts w:ascii="Marianne" w:hAnsi="Marianne"/>
                <w:i/>
                <w:sz w:val="20"/>
                <w:szCs w:val="20"/>
              </w:rPr>
            </w:pPr>
            <m:oMathPara>
              <m:oMath>
                <m:sSub>
                  <m:sSubPr>
                    <m:ctrlPr>
                      <w:rPr>
                        <w:rFonts w:ascii="Cambria Math" w:hAnsi="Cambria Math"/>
                        <w:i/>
                      </w:rPr>
                    </m:ctrlPr>
                  </m:sSubPr>
                  <m:e>
                    <m:r>
                      <m:rPr>
                        <m:sty m:val="p"/>
                      </m:rPr>
                      <w:rPr>
                        <w:rFonts w:ascii="Cambria Math" w:hAnsi="Cambria Math"/>
                        <w:sz w:val="20"/>
                        <w:szCs w:val="20"/>
                      </w:rPr>
                      <m:t>Δ</m:t>
                    </m:r>
                    <m:r>
                      <w:rPr>
                        <w:rFonts w:ascii="Cambria Math" w:hAnsi="Cambria Math"/>
                        <w:sz w:val="20"/>
                        <w:szCs w:val="20"/>
                      </w:rPr>
                      <m:t>M</m:t>
                    </m:r>
                  </m:e>
                  <m:sub>
                    <m:r>
                      <w:rPr>
                        <w:rFonts w:ascii="Cambria Math" w:hAnsi="Cambria Math"/>
                        <w:sz w:val="20"/>
                        <w:szCs w:val="20"/>
                      </w:rPr>
                      <m:t>Y10W3</m:t>
                    </m:r>
                  </m:sub>
                </m:sSub>
              </m:oMath>
            </m:oMathPara>
          </w:p>
        </w:tc>
        <w:tc>
          <w:tcPr>
            <w:tcW w:w="2345" w:type="dxa"/>
            <w:tcBorders>
              <w:top w:val="single" w:sz="4" w:space="0" w:color="auto"/>
              <w:left w:val="single" w:sz="4" w:space="0" w:color="auto"/>
              <w:bottom w:val="single" w:sz="4" w:space="0" w:color="auto"/>
              <w:right w:val="single" w:sz="4" w:space="0" w:color="auto"/>
            </w:tcBorders>
            <w:vAlign w:val="center"/>
            <w:hideMark/>
          </w:tcPr>
          <w:p w14:paraId="61E59C2E" w14:textId="77777777" w:rsidR="004E6304" w:rsidRDefault="004E6304">
            <w:pPr>
              <w:jc w:val="both"/>
              <w:rPr>
                <w:rFonts w:ascii="Marianne" w:eastAsia="Aptos" w:hAnsi="Marianne" w:cs="Times New Roman"/>
                <w:sz w:val="20"/>
                <w:szCs w:val="20"/>
              </w:rPr>
            </w:pPr>
            <w:r>
              <w:rPr>
                <w:rFonts w:ascii="Marianne" w:eastAsia="Aptos" w:hAnsi="Marianne" w:cs="Times New Roman"/>
                <w:sz w:val="20"/>
                <w:szCs w:val="20"/>
              </w:rPr>
              <w:t>-</w:t>
            </w:r>
          </w:p>
        </w:tc>
      </w:tr>
      <w:tr w:rsidR="004E6304" w14:paraId="51963D62" w14:textId="77777777" w:rsidTr="004E6304">
        <w:trPr>
          <w:cantSplit/>
          <w:trHeight w:val="379"/>
          <w:jc w:val="center"/>
        </w:trPr>
        <w:tc>
          <w:tcPr>
            <w:tcW w:w="1814" w:type="dxa"/>
            <w:tcBorders>
              <w:top w:val="single" w:sz="4" w:space="0" w:color="auto"/>
              <w:left w:val="single" w:sz="4" w:space="0" w:color="auto"/>
              <w:bottom w:val="single" w:sz="4" w:space="0" w:color="auto"/>
              <w:right w:val="single" w:sz="4" w:space="0" w:color="auto"/>
            </w:tcBorders>
            <w:vAlign w:val="center"/>
            <w:hideMark/>
          </w:tcPr>
          <w:p w14:paraId="29F77B38" w14:textId="77777777" w:rsidR="004E6304" w:rsidRDefault="004E6304">
            <w:pPr>
              <w:jc w:val="both"/>
              <w:rPr>
                <w:rFonts w:ascii="Marianne" w:hAnsi="Marianne"/>
                <w:b/>
                <w:bCs/>
                <w:sz w:val="20"/>
                <w:szCs w:val="20"/>
              </w:rPr>
            </w:pPr>
            <w:r>
              <w:rPr>
                <w:rFonts w:ascii="Marianne" w:hAnsi="Marianne"/>
                <w:b/>
                <w:bCs/>
                <w:sz w:val="20"/>
                <w:szCs w:val="20"/>
              </w:rPr>
              <w:t>Précipitations</w:t>
            </w:r>
          </w:p>
        </w:tc>
        <w:tc>
          <w:tcPr>
            <w:tcW w:w="2345" w:type="dxa"/>
            <w:tcBorders>
              <w:top w:val="single" w:sz="4" w:space="0" w:color="auto"/>
              <w:left w:val="single" w:sz="4" w:space="0" w:color="auto"/>
              <w:bottom w:val="single" w:sz="4" w:space="0" w:color="auto"/>
              <w:right w:val="single" w:sz="4" w:space="0" w:color="auto"/>
            </w:tcBorders>
            <w:vAlign w:val="center"/>
            <w:hideMark/>
          </w:tcPr>
          <w:p w14:paraId="163EC9D2" w14:textId="77777777" w:rsidR="004E6304" w:rsidRDefault="002E086F">
            <w:pPr>
              <w:jc w:val="both"/>
              <w:rPr>
                <w:rFonts w:ascii="Marianne" w:hAnsi="Marianne"/>
                <w:sz w:val="20"/>
                <w:szCs w:val="20"/>
              </w:rPr>
            </w:pPr>
            <m:oMathPara>
              <m:oMath>
                <m:sSub>
                  <m:sSubPr>
                    <m:ctrlPr>
                      <w:rPr>
                        <w:rFonts w:ascii="Cambria Math" w:hAnsi="Cambria Math"/>
                      </w:rPr>
                    </m:ctrlPr>
                  </m:sSubPr>
                  <m:e>
                    <m:r>
                      <m:rPr>
                        <m:sty m:val="p"/>
                      </m:rPr>
                      <w:rPr>
                        <w:rFonts w:ascii="Cambria Math" w:hAnsi="Cambria Math"/>
                        <w:sz w:val="20"/>
                        <w:szCs w:val="20"/>
                      </w:rPr>
                      <m:t>M</m:t>
                    </m:r>
                  </m:e>
                  <m:sub>
                    <m:r>
                      <m:rPr>
                        <m:sty m:val="p"/>
                      </m:rPr>
                      <w:rPr>
                        <w:rFonts w:ascii="Cambria Math" w:hAnsi="Cambria Math"/>
                        <w:sz w:val="20"/>
                        <w:szCs w:val="20"/>
                      </w:rPr>
                      <m:t>P20</m:t>
                    </m:r>
                  </m:sub>
                </m:sSub>
              </m:oMath>
            </m:oMathPara>
          </w:p>
        </w:tc>
        <w:tc>
          <w:tcPr>
            <w:tcW w:w="2345" w:type="dxa"/>
            <w:tcBorders>
              <w:top w:val="single" w:sz="4" w:space="0" w:color="auto"/>
              <w:left w:val="single" w:sz="4" w:space="0" w:color="auto"/>
              <w:bottom w:val="single" w:sz="4" w:space="0" w:color="auto"/>
              <w:right w:val="single" w:sz="4" w:space="0" w:color="auto"/>
            </w:tcBorders>
            <w:vAlign w:val="center"/>
            <w:hideMark/>
          </w:tcPr>
          <w:p w14:paraId="01D132CB" w14:textId="77777777" w:rsidR="004E6304" w:rsidRDefault="004E6304">
            <w:pPr>
              <w:jc w:val="both"/>
              <w:rPr>
                <w:rFonts w:ascii="Marianne" w:eastAsia="Aptos" w:hAnsi="Marianne" w:cs="Times New Roman"/>
                <w:i/>
                <w:sz w:val="20"/>
                <w:szCs w:val="20"/>
              </w:rPr>
            </w:pPr>
            <m:oMathPara>
              <m:oMath>
                <m:r>
                  <m:rPr>
                    <m:sty m:val="p"/>
                  </m:rPr>
                  <w:rPr>
                    <w:rFonts w:ascii="Cambria Math" w:hAnsi="Cambria Math"/>
                    <w:sz w:val="20"/>
                    <w:szCs w:val="20"/>
                  </w:rPr>
                  <m:t>Δ</m:t>
                </m:r>
                <m:sSub>
                  <m:sSubPr>
                    <m:ctrlPr>
                      <w:rPr>
                        <w:rFonts w:ascii="Cambria Math" w:hAnsi="Cambria Math"/>
                        <w:i/>
                      </w:rPr>
                    </m:ctrlPr>
                  </m:sSubPr>
                  <m:e>
                    <m:r>
                      <w:rPr>
                        <w:rFonts w:ascii="Cambria Math" w:hAnsi="Cambria Math"/>
                        <w:sz w:val="20"/>
                        <w:szCs w:val="20"/>
                      </w:rPr>
                      <m:t>N</m:t>
                    </m:r>
                  </m:e>
                  <m:sub>
                    <m:r>
                      <w:rPr>
                        <w:rFonts w:ascii="Cambria Math" w:hAnsi="Cambria Math"/>
                        <w:sz w:val="20"/>
                        <w:szCs w:val="20"/>
                      </w:rPr>
                      <m:t>Q98</m:t>
                    </m:r>
                  </m:sub>
                </m:sSub>
              </m:oMath>
            </m:oMathPara>
          </w:p>
        </w:tc>
      </w:tr>
      <w:tr w:rsidR="004E6304" w14:paraId="7648155D" w14:textId="77777777" w:rsidTr="004E6304">
        <w:trPr>
          <w:cantSplit/>
          <w:trHeight w:val="379"/>
          <w:jc w:val="center"/>
        </w:trPr>
        <w:tc>
          <w:tcPr>
            <w:tcW w:w="1814" w:type="dxa"/>
            <w:tcBorders>
              <w:top w:val="single" w:sz="4" w:space="0" w:color="auto"/>
              <w:left w:val="single" w:sz="4" w:space="0" w:color="auto"/>
              <w:bottom w:val="single" w:sz="4" w:space="0" w:color="auto"/>
              <w:right w:val="single" w:sz="4" w:space="0" w:color="auto"/>
            </w:tcBorders>
            <w:vAlign w:val="center"/>
            <w:hideMark/>
          </w:tcPr>
          <w:p w14:paraId="0BBDB5D1" w14:textId="77777777" w:rsidR="004E6304" w:rsidRDefault="004E6304">
            <w:pPr>
              <w:jc w:val="both"/>
              <w:rPr>
                <w:rFonts w:ascii="Marianne" w:hAnsi="Marianne"/>
                <w:b/>
                <w:bCs/>
                <w:sz w:val="20"/>
                <w:szCs w:val="20"/>
              </w:rPr>
            </w:pPr>
            <w:r>
              <w:rPr>
                <w:rFonts w:ascii="Marianne" w:hAnsi="Marianne"/>
                <w:b/>
                <w:bCs/>
                <w:sz w:val="20"/>
                <w:szCs w:val="20"/>
              </w:rPr>
              <w:t xml:space="preserve">Vent </w:t>
            </w:r>
          </w:p>
        </w:tc>
        <w:tc>
          <w:tcPr>
            <w:tcW w:w="2345" w:type="dxa"/>
            <w:tcBorders>
              <w:top w:val="single" w:sz="4" w:space="0" w:color="auto"/>
              <w:left w:val="single" w:sz="4" w:space="0" w:color="auto"/>
              <w:bottom w:val="single" w:sz="4" w:space="0" w:color="auto"/>
              <w:right w:val="single" w:sz="4" w:space="0" w:color="auto"/>
            </w:tcBorders>
            <w:vAlign w:val="center"/>
            <w:hideMark/>
          </w:tcPr>
          <w:p w14:paraId="07F4DBE9" w14:textId="77777777" w:rsidR="004E6304" w:rsidRDefault="002E086F">
            <w:pPr>
              <w:jc w:val="both"/>
              <w:rPr>
                <w:rFonts w:ascii="Marianne" w:hAnsi="Marianne"/>
                <w:sz w:val="20"/>
                <w:szCs w:val="20"/>
              </w:rPr>
            </w:pPr>
            <m:oMathPara>
              <m:oMath>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Q98</m:t>
                    </m:r>
                  </m:sub>
                </m:sSub>
              </m:oMath>
            </m:oMathPara>
          </w:p>
        </w:tc>
        <w:tc>
          <w:tcPr>
            <w:tcW w:w="2345" w:type="dxa"/>
            <w:tcBorders>
              <w:top w:val="single" w:sz="4" w:space="0" w:color="auto"/>
              <w:left w:val="single" w:sz="4" w:space="0" w:color="auto"/>
              <w:bottom w:val="single" w:sz="4" w:space="0" w:color="auto"/>
              <w:right w:val="single" w:sz="4" w:space="0" w:color="auto"/>
            </w:tcBorders>
            <w:vAlign w:val="center"/>
            <w:hideMark/>
          </w:tcPr>
          <w:p w14:paraId="57A529F9" w14:textId="77777777" w:rsidR="004E6304" w:rsidRDefault="004E6304">
            <w:pPr>
              <w:jc w:val="both"/>
              <w:rPr>
                <w:rFonts w:ascii="Marianne" w:eastAsia="Aptos" w:hAnsi="Marianne" w:cs="Times New Roman"/>
                <w:sz w:val="20"/>
                <w:szCs w:val="20"/>
              </w:rPr>
            </w:pPr>
            <w:r>
              <w:rPr>
                <w:rFonts w:ascii="Marianne" w:eastAsia="Aptos" w:hAnsi="Marianne" w:cs="Times New Roman"/>
                <w:sz w:val="20"/>
                <w:szCs w:val="20"/>
              </w:rPr>
              <w:t>-</w:t>
            </w:r>
          </w:p>
        </w:tc>
      </w:tr>
    </w:tbl>
    <w:p w14:paraId="46687DCE" w14:textId="77777777" w:rsidR="004E6304" w:rsidRDefault="004E6304" w:rsidP="004E6304">
      <w:pPr>
        <w:jc w:val="both"/>
        <w:rPr>
          <w:rFonts w:ascii="Marianne" w:hAnsi="Marianne"/>
          <w:sz w:val="20"/>
          <w:szCs w:val="20"/>
        </w:rPr>
      </w:pPr>
    </w:p>
    <w:tbl>
      <w:tblPr>
        <w:tblStyle w:val="Grilledutableau"/>
        <w:tblW w:w="8912" w:type="dxa"/>
        <w:tblLook w:val="04A0" w:firstRow="1" w:lastRow="0" w:firstColumn="1" w:lastColumn="0" w:noHBand="0" w:noVBand="1"/>
      </w:tblPr>
      <w:tblGrid>
        <w:gridCol w:w="1814"/>
        <w:gridCol w:w="1202"/>
        <w:gridCol w:w="1202"/>
        <w:gridCol w:w="4694"/>
      </w:tblGrid>
      <w:tr w:rsidR="004E6304" w14:paraId="3FF7EA8C" w14:textId="77777777" w:rsidTr="004E6304">
        <w:trPr>
          <w:trHeight w:val="1014"/>
        </w:trPr>
        <w:tc>
          <w:tcPr>
            <w:tcW w:w="1814" w:type="dxa"/>
            <w:tcBorders>
              <w:top w:val="single" w:sz="4" w:space="0" w:color="auto"/>
              <w:left w:val="single" w:sz="4" w:space="0" w:color="auto"/>
              <w:bottom w:val="single" w:sz="4" w:space="0" w:color="auto"/>
              <w:right w:val="single" w:sz="4" w:space="0" w:color="auto"/>
            </w:tcBorders>
            <w:vAlign w:val="center"/>
            <w:hideMark/>
          </w:tcPr>
          <w:p w14:paraId="31AF2CC4" w14:textId="77777777" w:rsidR="004E6304" w:rsidRDefault="004E6304">
            <w:pPr>
              <w:spacing w:line="276" w:lineRule="auto"/>
              <w:jc w:val="both"/>
              <w:rPr>
                <w:rFonts w:ascii="Marianne" w:hAnsi="Marianne"/>
                <w:b/>
                <w:bCs/>
                <w:sz w:val="20"/>
                <w:szCs w:val="20"/>
              </w:rPr>
            </w:pPr>
            <w:r>
              <w:rPr>
                <w:rFonts w:ascii="Marianne" w:hAnsi="Marianne"/>
                <w:b/>
                <w:bCs/>
                <w:sz w:val="20"/>
                <w:szCs w:val="20"/>
              </w:rPr>
              <w:t>Aléa</w:t>
            </w:r>
          </w:p>
        </w:tc>
        <w:tc>
          <w:tcPr>
            <w:tcW w:w="1202" w:type="dxa"/>
            <w:tcBorders>
              <w:top w:val="single" w:sz="4" w:space="0" w:color="auto"/>
              <w:left w:val="single" w:sz="4" w:space="0" w:color="auto"/>
              <w:bottom w:val="single" w:sz="4" w:space="0" w:color="auto"/>
              <w:right w:val="single" w:sz="4" w:space="0" w:color="auto"/>
            </w:tcBorders>
            <w:vAlign w:val="center"/>
            <w:hideMark/>
          </w:tcPr>
          <w:p w14:paraId="28552862" w14:textId="77777777" w:rsidR="004E6304" w:rsidRDefault="004E6304">
            <w:pPr>
              <w:spacing w:line="276" w:lineRule="auto"/>
              <w:jc w:val="both"/>
              <w:rPr>
                <w:rFonts w:ascii="Marianne" w:hAnsi="Marianne"/>
                <w:b/>
                <w:bCs/>
                <w:sz w:val="20"/>
                <w:szCs w:val="20"/>
              </w:rPr>
            </w:pPr>
            <w:r>
              <w:rPr>
                <w:rFonts w:ascii="Marianne" w:hAnsi="Marianne"/>
                <w:b/>
                <w:bCs/>
                <w:sz w:val="20"/>
                <w:szCs w:val="20"/>
              </w:rPr>
              <w:t>Métrique</w:t>
            </w:r>
          </w:p>
        </w:tc>
        <w:tc>
          <w:tcPr>
            <w:tcW w:w="1202" w:type="dxa"/>
            <w:tcBorders>
              <w:top w:val="single" w:sz="4" w:space="0" w:color="auto"/>
              <w:left w:val="single" w:sz="4" w:space="0" w:color="auto"/>
              <w:bottom w:val="single" w:sz="4" w:space="0" w:color="auto"/>
              <w:right w:val="single" w:sz="4" w:space="0" w:color="auto"/>
            </w:tcBorders>
            <w:vAlign w:val="center"/>
            <w:hideMark/>
          </w:tcPr>
          <w:p w14:paraId="65FAEE86" w14:textId="77777777" w:rsidR="004E6304" w:rsidRDefault="004E6304">
            <w:pPr>
              <w:spacing w:line="276" w:lineRule="auto"/>
              <w:jc w:val="both"/>
              <w:rPr>
                <w:rFonts w:ascii="Marianne" w:hAnsi="Marianne"/>
                <w:b/>
                <w:bCs/>
                <w:sz w:val="20"/>
                <w:szCs w:val="20"/>
              </w:rPr>
            </w:pPr>
            <w:r>
              <w:rPr>
                <w:rFonts w:ascii="Marianne" w:hAnsi="Marianne"/>
                <w:b/>
                <w:bCs/>
                <w:sz w:val="20"/>
                <w:szCs w:val="20"/>
              </w:rPr>
              <w:t>Absolue / locale</w:t>
            </w:r>
            <w:r>
              <w:rPr>
                <w:rStyle w:val="Appelnotedebasdep"/>
                <w:rFonts w:ascii="Marianne" w:hAnsi="Marianne"/>
                <w:b/>
                <w:bCs/>
                <w:sz w:val="20"/>
                <w:szCs w:val="20"/>
              </w:rPr>
              <w:footnoteReference w:id="10"/>
            </w:r>
          </w:p>
        </w:tc>
        <w:tc>
          <w:tcPr>
            <w:tcW w:w="4694" w:type="dxa"/>
            <w:tcBorders>
              <w:top w:val="single" w:sz="4" w:space="0" w:color="auto"/>
              <w:left w:val="single" w:sz="4" w:space="0" w:color="auto"/>
              <w:bottom w:val="single" w:sz="4" w:space="0" w:color="auto"/>
              <w:right w:val="single" w:sz="4" w:space="0" w:color="auto"/>
            </w:tcBorders>
            <w:vAlign w:val="center"/>
            <w:hideMark/>
          </w:tcPr>
          <w:p w14:paraId="669D69FD" w14:textId="77777777" w:rsidR="004E6304" w:rsidRDefault="004E6304">
            <w:pPr>
              <w:spacing w:line="276" w:lineRule="auto"/>
              <w:jc w:val="both"/>
              <w:rPr>
                <w:rFonts w:ascii="Marianne" w:hAnsi="Marianne"/>
                <w:b/>
                <w:bCs/>
                <w:sz w:val="20"/>
                <w:szCs w:val="20"/>
              </w:rPr>
            </w:pPr>
            <w:r>
              <w:rPr>
                <w:rFonts w:ascii="Marianne" w:hAnsi="Marianne"/>
                <w:b/>
                <w:bCs/>
                <w:sz w:val="20"/>
                <w:szCs w:val="20"/>
              </w:rPr>
              <w:t>Désignation</w:t>
            </w:r>
          </w:p>
        </w:tc>
      </w:tr>
      <w:tr w:rsidR="004E6304" w14:paraId="60E1B482" w14:textId="77777777" w:rsidTr="004E6304">
        <w:trPr>
          <w:trHeight w:val="543"/>
        </w:trPr>
        <w:tc>
          <w:tcPr>
            <w:tcW w:w="1814" w:type="dxa"/>
            <w:vMerge w:val="restart"/>
            <w:tcBorders>
              <w:top w:val="single" w:sz="4" w:space="0" w:color="auto"/>
              <w:left w:val="single" w:sz="4" w:space="0" w:color="auto"/>
              <w:bottom w:val="single" w:sz="4" w:space="0" w:color="auto"/>
              <w:right w:val="single" w:sz="4" w:space="0" w:color="auto"/>
            </w:tcBorders>
            <w:vAlign w:val="center"/>
            <w:hideMark/>
          </w:tcPr>
          <w:p w14:paraId="24EDDC52" w14:textId="77777777" w:rsidR="004E6304" w:rsidRDefault="004E6304">
            <w:pPr>
              <w:spacing w:line="276" w:lineRule="auto"/>
              <w:jc w:val="both"/>
              <w:rPr>
                <w:rFonts w:ascii="Marianne" w:hAnsi="Marianne"/>
                <w:sz w:val="20"/>
                <w:szCs w:val="20"/>
              </w:rPr>
            </w:pPr>
            <w:r>
              <w:rPr>
                <w:rFonts w:ascii="Marianne" w:hAnsi="Marianne"/>
                <w:b/>
                <w:bCs/>
                <w:sz w:val="20"/>
                <w:szCs w:val="20"/>
              </w:rPr>
              <w:t>Chaleur</w:t>
            </w:r>
          </w:p>
        </w:tc>
        <w:tc>
          <w:tcPr>
            <w:tcW w:w="1202" w:type="dxa"/>
            <w:tcBorders>
              <w:top w:val="single" w:sz="4" w:space="0" w:color="auto"/>
              <w:left w:val="single" w:sz="4" w:space="0" w:color="auto"/>
              <w:bottom w:val="single" w:sz="4" w:space="0" w:color="auto"/>
              <w:right w:val="single" w:sz="4" w:space="0" w:color="auto"/>
            </w:tcBorders>
            <w:vAlign w:val="center"/>
            <w:hideMark/>
          </w:tcPr>
          <w:p w14:paraId="5429F900" w14:textId="77777777" w:rsidR="004E6304" w:rsidRDefault="002E086F">
            <w:pPr>
              <w:spacing w:line="276" w:lineRule="auto"/>
              <w:jc w:val="both"/>
              <w:rPr>
                <w:rFonts w:ascii="Marianne" w:hAnsi="Marianne"/>
                <w:sz w:val="20"/>
                <w:szCs w:val="20"/>
              </w:rPr>
            </w:pPr>
            <m:oMathPara>
              <m:oMath>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JAC</m:t>
                    </m:r>
                  </m:sub>
                </m:sSub>
              </m:oMath>
            </m:oMathPara>
          </w:p>
        </w:tc>
        <w:tc>
          <w:tcPr>
            <w:tcW w:w="1202" w:type="dxa"/>
            <w:tcBorders>
              <w:top w:val="single" w:sz="4" w:space="0" w:color="auto"/>
              <w:left w:val="single" w:sz="4" w:space="0" w:color="auto"/>
              <w:bottom w:val="single" w:sz="4" w:space="0" w:color="auto"/>
              <w:right w:val="single" w:sz="4" w:space="0" w:color="auto"/>
            </w:tcBorders>
            <w:vAlign w:val="center"/>
            <w:hideMark/>
          </w:tcPr>
          <w:p w14:paraId="69424C37" w14:textId="77777777" w:rsidR="004E6304" w:rsidRDefault="004E6304">
            <w:pPr>
              <w:spacing w:line="276" w:lineRule="auto"/>
              <w:jc w:val="both"/>
              <w:rPr>
                <w:rFonts w:ascii="Marianne" w:hAnsi="Marianne"/>
                <w:sz w:val="20"/>
                <w:szCs w:val="20"/>
              </w:rPr>
            </w:pPr>
            <w:r>
              <w:rPr>
                <w:rFonts w:ascii="Marianne" w:hAnsi="Marianne"/>
                <w:sz w:val="20"/>
                <w:szCs w:val="20"/>
              </w:rPr>
              <w:t>Locale</w:t>
            </w:r>
          </w:p>
        </w:tc>
        <w:tc>
          <w:tcPr>
            <w:tcW w:w="4694" w:type="dxa"/>
            <w:tcBorders>
              <w:top w:val="single" w:sz="4" w:space="0" w:color="auto"/>
              <w:left w:val="single" w:sz="4" w:space="0" w:color="auto"/>
              <w:bottom w:val="single" w:sz="4" w:space="0" w:color="auto"/>
              <w:right w:val="single" w:sz="4" w:space="0" w:color="auto"/>
            </w:tcBorders>
            <w:hideMark/>
          </w:tcPr>
          <w:p w14:paraId="2F72C44E" w14:textId="77777777" w:rsidR="004E6304" w:rsidRDefault="004E6304">
            <w:pPr>
              <w:spacing w:line="276" w:lineRule="auto"/>
              <w:jc w:val="both"/>
              <w:rPr>
                <w:rFonts w:ascii="Marianne" w:hAnsi="Marianne"/>
                <w:sz w:val="20"/>
                <w:szCs w:val="20"/>
              </w:rPr>
            </w:pPr>
            <w:r>
              <w:rPr>
                <w:rFonts w:ascii="Marianne" w:hAnsi="Marianne"/>
                <w:sz w:val="20"/>
                <w:szCs w:val="20"/>
              </w:rPr>
              <w:t>Nombre de jours anormalement chauds.</w:t>
            </w:r>
            <w:r>
              <w:rPr>
                <w:rStyle w:val="Appelnotedebasdep"/>
                <w:rFonts w:ascii="Marianne" w:hAnsi="Marianne"/>
                <w:sz w:val="20"/>
                <w:szCs w:val="20"/>
              </w:rPr>
              <w:footnoteReference w:id="11"/>
            </w:r>
          </w:p>
        </w:tc>
      </w:tr>
      <w:tr w:rsidR="004E6304" w14:paraId="0A1059BD" w14:textId="77777777" w:rsidTr="004E6304">
        <w:trPr>
          <w:trHeight w:val="21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4DD6C6B4" w14:textId="77777777" w:rsidR="004E6304" w:rsidRDefault="004E6304">
            <w:pPr>
              <w:rPr>
                <w:rFonts w:ascii="Marianne" w:hAnsi="Marianne"/>
                <w:sz w:val="20"/>
                <w:szCs w:val="20"/>
              </w:rPr>
            </w:pPr>
          </w:p>
        </w:tc>
        <w:tc>
          <w:tcPr>
            <w:tcW w:w="1202" w:type="dxa"/>
            <w:tcBorders>
              <w:top w:val="single" w:sz="4" w:space="0" w:color="auto"/>
              <w:left w:val="single" w:sz="4" w:space="0" w:color="auto"/>
              <w:bottom w:val="single" w:sz="4" w:space="0" w:color="auto"/>
              <w:right w:val="single" w:sz="4" w:space="0" w:color="auto"/>
            </w:tcBorders>
            <w:vAlign w:val="center"/>
            <w:hideMark/>
          </w:tcPr>
          <w:p w14:paraId="4391BB4F" w14:textId="77777777" w:rsidR="004E6304" w:rsidRDefault="002E086F">
            <w:pPr>
              <w:spacing w:line="276" w:lineRule="auto"/>
              <w:jc w:val="both"/>
              <w:rPr>
                <w:rFonts w:ascii="Marianne" w:hAnsi="Marianne"/>
                <w:sz w:val="20"/>
                <w:szCs w:val="20"/>
              </w:rPr>
            </w:pPr>
            <m:oMathPara>
              <m:oMath>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T35</m:t>
                    </m:r>
                  </m:sub>
                </m:sSub>
              </m:oMath>
            </m:oMathPara>
          </w:p>
        </w:tc>
        <w:tc>
          <w:tcPr>
            <w:tcW w:w="1202" w:type="dxa"/>
            <w:tcBorders>
              <w:top w:val="single" w:sz="4" w:space="0" w:color="auto"/>
              <w:left w:val="single" w:sz="4" w:space="0" w:color="auto"/>
              <w:bottom w:val="single" w:sz="4" w:space="0" w:color="auto"/>
              <w:right w:val="single" w:sz="4" w:space="0" w:color="auto"/>
            </w:tcBorders>
            <w:vAlign w:val="center"/>
            <w:hideMark/>
          </w:tcPr>
          <w:p w14:paraId="48CBB052" w14:textId="77777777" w:rsidR="004E6304" w:rsidRDefault="004E6304">
            <w:pPr>
              <w:spacing w:line="276" w:lineRule="auto"/>
              <w:jc w:val="both"/>
              <w:rPr>
                <w:rFonts w:ascii="Marianne" w:hAnsi="Marianne"/>
                <w:sz w:val="20"/>
                <w:szCs w:val="20"/>
              </w:rPr>
            </w:pPr>
            <w:r>
              <w:rPr>
                <w:rFonts w:ascii="Marianne" w:hAnsi="Marianne"/>
                <w:sz w:val="20"/>
                <w:szCs w:val="20"/>
              </w:rPr>
              <w:t>Absolue</w:t>
            </w:r>
          </w:p>
        </w:tc>
        <w:tc>
          <w:tcPr>
            <w:tcW w:w="4694" w:type="dxa"/>
            <w:tcBorders>
              <w:top w:val="single" w:sz="4" w:space="0" w:color="auto"/>
              <w:left w:val="single" w:sz="4" w:space="0" w:color="auto"/>
              <w:bottom w:val="single" w:sz="4" w:space="0" w:color="auto"/>
              <w:right w:val="single" w:sz="4" w:space="0" w:color="auto"/>
            </w:tcBorders>
            <w:hideMark/>
          </w:tcPr>
          <w:p w14:paraId="493825D6" w14:textId="77777777" w:rsidR="004E6304" w:rsidRDefault="004E6304">
            <w:pPr>
              <w:spacing w:line="276" w:lineRule="auto"/>
              <w:jc w:val="both"/>
              <w:rPr>
                <w:rFonts w:ascii="Marianne" w:hAnsi="Marianne"/>
                <w:sz w:val="20"/>
                <w:szCs w:val="20"/>
              </w:rPr>
            </w:pPr>
            <w:r>
              <w:rPr>
                <w:rFonts w:ascii="Marianne" w:hAnsi="Marianne"/>
                <w:sz w:val="20"/>
                <w:szCs w:val="20"/>
              </w:rPr>
              <w:t>Nombre de jours où la température maximale excède 35°C</w:t>
            </w:r>
          </w:p>
        </w:tc>
      </w:tr>
      <w:tr w:rsidR="004E6304" w14:paraId="359CE83E" w14:textId="77777777" w:rsidTr="004E6304">
        <w:trPr>
          <w:trHeight w:val="525"/>
        </w:trPr>
        <w:tc>
          <w:tcPr>
            <w:tcW w:w="1814" w:type="dxa"/>
            <w:tcBorders>
              <w:top w:val="single" w:sz="4" w:space="0" w:color="auto"/>
              <w:left w:val="single" w:sz="4" w:space="0" w:color="auto"/>
              <w:bottom w:val="single" w:sz="4" w:space="0" w:color="auto"/>
              <w:right w:val="single" w:sz="4" w:space="0" w:color="auto"/>
            </w:tcBorders>
            <w:vAlign w:val="center"/>
            <w:hideMark/>
          </w:tcPr>
          <w:p w14:paraId="304F56B7" w14:textId="77777777" w:rsidR="004E6304" w:rsidRDefault="004E6304">
            <w:pPr>
              <w:spacing w:line="276" w:lineRule="auto"/>
              <w:jc w:val="both"/>
              <w:rPr>
                <w:rFonts w:ascii="Marianne" w:hAnsi="Marianne"/>
                <w:sz w:val="20"/>
                <w:szCs w:val="20"/>
              </w:rPr>
            </w:pPr>
            <w:r>
              <w:rPr>
                <w:rFonts w:ascii="Marianne" w:hAnsi="Marianne"/>
                <w:b/>
                <w:bCs/>
                <w:sz w:val="20"/>
                <w:szCs w:val="20"/>
              </w:rPr>
              <w:t xml:space="preserve">Froid </w:t>
            </w:r>
          </w:p>
        </w:tc>
        <w:tc>
          <w:tcPr>
            <w:tcW w:w="1202" w:type="dxa"/>
            <w:tcBorders>
              <w:top w:val="single" w:sz="4" w:space="0" w:color="auto"/>
              <w:left w:val="single" w:sz="4" w:space="0" w:color="auto"/>
              <w:bottom w:val="single" w:sz="4" w:space="0" w:color="auto"/>
              <w:right w:val="single" w:sz="4" w:space="0" w:color="auto"/>
            </w:tcBorders>
            <w:vAlign w:val="center"/>
            <w:hideMark/>
          </w:tcPr>
          <w:p w14:paraId="6EBE8704" w14:textId="77777777" w:rsidR="004E6304" w:rsidRDefault="002E086F">
            <w:pPr>
              <w:spacing w:line="276" w:lineRule="auto"/>
              <w:jc w:val="both"/>
              <w:rPr>
                <w:rFonts w:ascii="Marianne" w:hAnsi="Marianne"/>
                <w:sz w:val="20"/>
                <w:szCs w:val="20"/>
              </w:rPr>
            </w:pPr>
            <m:oMathPara>
              <m:oMath>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JAF</m:t>
                    </m:r>
                  </m:sub>
                </m:sSub>
              </m:oMath>
            </m:oMathPara>
          </w:p>
        </w:tc>
        <w:tc>
          <w:tcPr>
            <w:tcW w:w="1202" w:type="dxa"/>
            <w:tcBorders>
              <w:top w:val="single" w:sz="4" w:space="0" w:color="auto"/>
              <w:left w:val="single" w:sz="4" w:space="0" w:color="auto"/>
              <w:bottom w:val="single" w:sz="4" w:space="0" w:color="auto"/>
              <w:right w:val="single" w:sz="4" w:space="0" w:color="auto"/>
            </w:tcBorders>
            <w:vAlign w:val="center"/>
            <w:hideMark/>
          </w:tcPr>
          <w:p w14:paraId="1E4E8ACF" w14:textId="77777777" w:rsidR="004E6304" w:rsidRDefault="004E6304">
            <w:pPr>
              <w:spacing w:line="276" w:lineRule="auto"/>
              <w:jc w:val="both"/>
              <w:rPr>
                <w:rFonts w:ascii="Marianne" w:hAnsi="Marianne"/>
                <w:sz w:val="20"/>
                <w:szCs w:val="20"/>
              </w:rPr>
            </w:pPr>
            <w:r>
              <w:rPr>
                <w:rFonts w:ascii="Marianne" w:hAnsi="Marianne"/>
                <w:sz w:val="20"/>
                <w:szCs w:val="20"/>
              </w:rPr>
              <w:t>Locale</w:t>
            </w:r>
          </w:p>
        </w:tc>
        <w:tc>
          <w:tcPr>
            <w:tcW w:w="4694" w:type="dxa"/>
            <w:tcBorders>
              <w:top w:val="single" w:sz="4" w:space="0" w:color="auto"/>
              <w:left w:val="single" w:sz="4" w:space="0" w:color="auto"/>
              <w:bottom w:val="single" w:sz="4" w:space="0" w:color="auto"/>
              <w:right w:val="single" w:sz="4" w:space="0" w:color="auto"/>
            </w:tcBorders>
            <w:hideMark/>
          </w:tcPr>
          <w:p w14:paraId="462FDF78" w14:textId="77777777" w:rsidR="004E6304" w:rsidRDefault="004E6304">
            <w:pPr>
              <w:spacing w:line="276" w:lineRule="auto"/>
              <w:jc w:val="both"/>
              <w:rPr>
                <w:rFonts w:ascii="Marianne" w:hAnsi="Marianne"/>
                <w:sz w:val="20"/>
                <w:szCs w:val="20"/>
              </w:rPr>
            </w:pPr>
            <w:r>
              <w:rPr>
                <w:rFonts w:ascii="Marianne" w:hAnsi="Marianne"/>
                <w:sz w:val="20"/>
                <w:szCs w:val="20"/>
              </w:rPr>
              <w:t xml:space="preserve">Nombre de jours anormalement froids (cf. </w:t>
            </w:r>
            <m:oMath>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JAC</m:t>
                  </m:r>
                </m:sub>
              </m:sSub>
              <m:r>
                <w:rPr>
                  <w:rFonts w:ascii="Cambria Math" w:hAnsi="Cambria Math"/>
                  <w:sz w:val="20"/>
                  <w:szCs w:val="20"/>
                </w:rPr>
                <m:t xml:space="preserve">) </m:t>
              </m:r>
            </m:oMath>
          </w:p>
        </w:tc>
      </w:tr>
      <w:tr w:rsidR="004E6304" w14:paraId="253CFD07" w14:textId="77777777" w:rsidTr="004E6304">
        <w:trPr>
          <w:trHeight w:val="506"/>
        </w:trPr>
        <w:tc>
          <w:tcPr>
            <w:tcW w:w="1814" w:type="dxa"/>
            <w:tcBorders>
              <w:top w:val="single" w:sz="4" w:space="0" w:color="auto"/>
              <w:left w:val="single" w:sz="4" w:space="0" w:color="auto"/>
              <w:bottom w:val="single" w:sz="4" w:space="0" w:color="auto"/>
              <w:right w:val="single" w:sz="4" w:space="0" w:color="auto"/>
            </w:tcBorders>
            <w:vAlign w:val="center"/>
            <w:hideMark/>
          </w:tcPr>
          <w:p w14:paraId="5F8670B5" w14:textId="77777777" w:rsidR="004E6304" w:rsidRDefault="004E6304">
            <w:pPr>
              <w:spacing w:line="276" w:lineRule="auto"/>
              <w:jc w:val="both"/>
              <w:rPr>
                <w:rFonts w:ascii="Marianne" w:hAnsi="Marianne"/>
                <w:sz w:val="20"/>
                <w:szCs w:val="20"/>
              </w:rPr>
            </w:pPr>
            <w:r>
              <w:rPr>
                <w:rFonts w:ascii="Marianne" w:hAnsi="Marianne"/>
                <w:b/>
                <w:bCs/>
                <w:sz w:val="20"/>
                <w:szCs w:val="20"/>
              </w:rPr>
              <w:t>Incendie</w:t>
            </w:r>
          </w:p>
        </w:tc>
        <w:tc>
          <w:tcPr>
            <w:tcW w:w="1202" w:type="dxa"/>
            <w:tcBorders>
              <w:top w:val="single" w:sz="4" w:space="0" w:color="auto"/>
              <w:left w:val="single" w:sz="4" w:space="0" w:color="auto"/>
              <w:bottom w:val="single" w:sz="4" w:space="0" w:color="auto"/>
              <w:right w:val="single" w:sz="4" w:space="0" w:color="auto"/>
            </w:tcBorders>
            <w:vAlign w:val="center"/>
            <w:hideMark/>
          </w:tcPr>
          <w:p w14:paraId="439EB5F5" w14:textId="77777777" w:rsidR="004E6304" w:rsidRDefault="002E086F">
            <w:pPr>
              <w:spacing w:line="276" w:lineRule="auto"/>
              <w:jc w:val="both"/>
              <w:rPr>
                <w:rFonts w:ascii="Marianne" w:hAnsi="Marianne"/>
                <w:sz w:val="20"/>
                <w:szCs w:val="20"/>
              </w:rPr>
            </w:pPr>
            <m:oMathPara>
              <m:oMath>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IFM40</m:t>
                    </m:r>
                  </m:sub>
                </m:sSub>
              </m:oMath>
            </m:oMathPara>
          </w:p>
        </w:tc>
        <w:tc>
          <w:tcPr>
            <w:tcW w:w="1202" w:type="dxa"/>
            <w:tcBorders>
              <w:top w:val="single" w:sz="4" w:space="0" w:color="auto"/>
              <w:left w:val="single" w:sz="4" w:space="0" w:color="auto"/>
              <w:bottom w:val="single" w:sz="4" w:space="0" w:color="auto"/>
              <w:right w:val="single" w:sz="4" w:space="0" w:color="auto"/>
            </w:tcBorders>
            <w:vAlign w:val="center"/>
            <w:hideMark/>
          </w:tcPr>
          <w:p w14:paraId="3AB7488D" w14:textId="77777777" w:rsidR="004E6304" w:rsidRDefault="004E6304">
            <w:pPr>
              <w:spacing w:line="276" w:lineRule="auto"/>
              <w:jc w:val="both"/>
              <w:rPr>
                <w:rFonts w:ascii="Marianne" w:hAnsi="Marianne"/>
                <w:sz w:val="20"/>
                <w:szCs w:val="20"/>
              </w:rPr>
            </w:pPr>
            <w:r>
              <w:rPr>
                <w:rFonts w:ascii="Marianne" w:hAnsi="Marianne"/>
                <w:sz w:val="20"/>
                <w:szCs w:val="20"/>
              </w:rPr>
              <w:t>Absolue</w:t>
            </w:r>
          </w:p>
        </w:tc>
        <w:tc>
          <w:tcPr>
            <w:tcW w:w="4694" w:type="dxa"/>
            <w:tcBorders>
              <w:top w:val="single" w:sz="4" w:space="0" w:color="auto"/>
              <w:left w:val="single" w:sz="4" w:space="0" w:color="auto"/>
              <w:bottom w:val="single" w:sz="4" w:space="0" w:color="auto"/>
              <w:right w:val="single" w:sz="4" w:space="0" w:color="auto"/>
            </w:tcBorders>
            <w:hideMark/>
          </w:tcPr>
          <w:p w14:paraId="24672D2E" w14:textId="77777777" w:rsidR="004E6304" w:rsidRDefault="004E6304">
            <w:pPr>
              <w:spacing w:line="276" w:lineRule="auto"/>
              <w:jc w:val="both"/>
              <w:rPr>
                <w:rFonts w:ascii="Marianne" w:hAnsi="Marianne"/>
                <w:sz w:val="20"/>
                <w:szCs w:val="20"/>
              </w:rPr>
            </w:pPr>
            <w:r>
              <w:rPr>
                <w:rFonts w:ascii="Marianne" w:hAnsi="Marianne"/>
                <w:sz w:val="20"/>
                <w:szCs w:val="20"/>
              </w:rPr>
              <w:t>Nombre de jours où l’Indice Forêt-Météo excède 40.</w:t>
            </w:r>
          </w:p>
        </w:tc>
      </w:tr>
      <w:tr w:rsidR="004E6304" w14:paraId="65A3E0A9" w14:textId="77777777" w:rsidTr="004E6304">
        <w:trPr>
          <w:trHeight w:val="1014"/>
        </w:trPr>
        <w:tc>
          <w:tcPr>
            <w:tcW w:w="1814" w:type="dxa"/>
            <w:tcBorders>
              <w:top w:val="single" w:sz="4" w:space="0" w:color="auto"/>
              <w:left w:val="single" w:sz="4" w:space="0" w:color="auto"/>
              <w:bottom w:val="single" w:sz="4" w:space="0" w:color="auto"/>
              <w:right w:val="single" w:sz="4" w:space="0" w:color="auto"/>
            </w:tcBorders>
            <w:vAlign w:val="center"/>
            <w:hideMark/>
          </w:tcPr>
          <w:p w14:paraId="2FC3BBAD" w14:textId="77777777" w:rsidR="004E6304" w:rsidRDefault="004E6304">
            <w:pPr>
              <w:spacing w:line="276" w:lineRule="auto"/>
              <w:jc w:val="both"/>
              <w:rPr>
                <w:rFonts w:ascii="Marianne" w:hAnsi="Marianne"/>
                <w:sz w:val="20"/>
                <w:szCs w:val="20"/>
              </w:rPr>
            </w:pPr>
            <w:r>
              <w:rPr>
                <w:rFonts w:ascii="Marianne" w:hAnsi="Marianne"/>
                <w:b/>
                <w:bCs/>
                <w:sz w:val="20"/>
                <w:szCs w:val="20"/>
              </w:rPr>
              <w:t>Sécheresse</w:t>
            </w:r>
          </w:p>
        </w:tc>
        <w:tc>
          <w:tcPr>
            <w:tcW w:w="1202" w:type="dxa"/>
            <w:tcBorders>
              <w:top w:val="single" w:sz="4" w:space="0" w:color="auto"/>
              <w:left w:val="single" w:sz="4" w:space="0" w:color="auto"/>
              <w:bottom w:val="single" w:sz="4" w:space="0" w:color="auto"/>
              <w:right w:val="single" w:sz="4" w:space="0" w:color="auto"/>
            </w:tcBorders>
            <w:vAlign w:val="center"/>
            <w:hideMark/>
          </w:tcPr>
          <w:p w14:paraId="0303B64A" w14:textId="77777777" w:rsidR="004E6304" w:rsidRDefault="002E086F">
            <w:pPr>
              <w:spacing w:line="276" w:lineRule="auto"/>
              <w:jc w:val="both"/>
              <w:rPr>
                <w:rFonts w:ascii="Marianne" w:hAnsi="Marianne"/>
                <w:sz w:val="20"/>
                <w:szCs w:val="20"/>
              </w:rPr>
            </w:pPr>
            <m:oMathPara>
              <m:oMath>
                <m:sSub>
                  <m:sSubPr>
                    <m:ctrlPr>
                      <w:rPr>
                        <w:rFonts w:ascii="Cambria Math" w:hAnsi="Cambria Math"/>
                        <w:i/>
                      </w:rPr>
                    </m:ctrlPr>
                  </m:sSubPr>
                  <m:e>
                    <m:r>
                      <m:rPr>
                        <m:sty m:val="p"/>
                      </m:rPr>
                      <w:rPr>
                        <w:rFonts w:ascii="Cambria Math" w:hAnsi="Cambria Math"/>
                        <w:sz w:val="20"/>
                        <w:szCs w:val="20"/>
                      </w:rPr>
                      <m:t>Δ</m:t>
                    </m:r>
                    <m:r>
                      <w:rPr>
                        <w:rFonts w:ascii="Cambria Math" w:hAnsi="Cambria Math"/>
                        <w:sz w:val="20"/>
                        <w:szCs w:val="20"/>
                      </w:rPr>
                      <m:t>M</m:t>
                    </m:r>
                  </m:e>
                  <m:sub>
                    <m:r>
                      <w:rPr>
                        <w:rFonts w:ascii="Cambria Math" w:hAnsi="Cambria Math"/>
                        <w:sz w:val="20"/>
                        <w:szCs w:val="20"/>
                      </w:rPr>
                      <m:t>Y10W3</m:t>
                    </m:r>
                  </m:sub>
                </m:sSub>
              </m:oMath>
            </m:oMathPara>
          </w:p>
        </w:tc>
        <w:tc>
          <w:tcPr>
            <w:tcW w:w="1202" w:type="dxa"/>
            <w:tcBorders>
              <w:top w:val="single" w:sz="4" w:space="0" w:color="auto"/>
              <w:left w:val="single" w:sz="4" w:space="0" w:color="auto"/>
              <w:bottom w:val="single" w:sz="4" w:space="0" w:color="auto"/>
              <w:right w:val="single" w:sz="4" w:space="0" w:color="auto"/>
            </w:tcBorders>
            <w:vAlign w:val="center"/>
            <w:hideMark/>
          </w:tcPr>
          <w:p w14:paraId="4074F193" w14:textId="77777777" w:rsidR="004E6304" w:rsidRDefault="004E6304">
            <w:pPr>
              <w:spacing w:line="276" w:lineRule="auto"/>
              <w:jc w:val="both"/>
              <w:rPr>
                <w:rFonts w:ascii="Marianne" w:hAnsi="Marianne"/>
                <w:sz w:val="20"/>
                <w:szCs w:val="20"/>
              </w:rPr>
            </w:pPr>
            <w:r>
              <w:rPr>
                <w:rFonts w:ascii="Marianne" w:hAnsi="Marianne"/>
                <w:sz w:val="20"/>
                <w:szCs w:val="20"/>
              </w:rPr>
              <w:t>Locale</w:t>
            </w:r>
          </w:p>
        </w:tc>
        <w:tc>
          <w:tcPr>
            <w:tcW w:w="4694" w:type="dxa"/>
            <w:tcBorders>
              <w:top w:val="single" w:sz="4" w:space="0" w:color="auto"/>
              <w:left w:val="single" w:sz="4" w:space="0" w:color="auto"/>
              <w:bottom w:val="single" w:sz="4" w:space="0" w:color="auto"/>
              <w:right w:val="single" w:sz="4" w:space="0" w:color="auto"/>
            </w:tcBorders>
            <w:hideMark/>
          </w:tcPr>
          <w:p w14:paraId="61647330" w14:textId="77777777" w:rsidR="004E6304" w:rsidRDefault="004E6304">
            <w:pPr>
              <w:spacing w:line="276" w:lineRule="auto"/>
              <w:jc w:val="both"/>
              <w:rPr>
                <w:rFonts w:ascii="Marianne" w:hAnsi="Marianne"/>
                <w:sz w:val="20"/>
                <w:szCs w:val="20"/>
              </w:rPr>
            </w:pPr>
            <w:r>
              <w:rPr>
                <w:rFonts w:ascii="Marianne" w:hAnsi="Marianne"/>
                <w:sz w:val="20"/>
                <w:szCs w:val="20"/>
              </w:rPr>
              <w:t>Nombre de jours où l’indice standardisé d’humidité des sols est inférieur au seuil défini par une période de retour de 10 ans.</w:t>
            </w:r>
          </w:p>
        </w:tc>
      </w:tr>
      <w:tr w:rsidR="004E6304" w14:paraId="0465F2DA" w14:textId="77777777" w:rsidTr="004E6304">
        <w:trPr>
          <w:trHeight w:val="525"/>
        </w:trPr>
        <w:tc>
          <w:tcPr>
            <w:tcW w:w="1814" w:type="dxa"/>
            <w:vMerge w:val="restart"/>
            <w:tcBorders>
              <w:top w:val="single" w:sz="4" w:space="0" w:color="auto"/>
              <w:left w:val="single" w:sz="4" w:space="0" w:color="auto"/>
              <w:bottom w:val="single" w:sz="4" w:space="0" w:color="auto"/>
              <w:right w:val="single" w:sz="4" w:space="0" w:color="auto"/>
            </w:tcBorders>
            <w:vAlign w:val="center"/>
            <w:hideMark/>
          </w:tcPr>
          <w:p w14:paraId="5AEEA6A2" w14:textId="77777777" w:rsidR="004E6304" w:rsidRDefault="004E6304">
            <w:pPr>
              <w:spacing w:line="276" w:lineRule="auto"/>
              <w:jc w:val="both"/>
              <w:rPr>
                <w:rFonts w:ascii="Marianne" w:hAnsi="Marianne"/>
                <w:sz w:val="20"/>
                <w:szCs w:val="20"/>
              </w:rPr>
            </w:pPr>
            <w:r>
              <w:rPr>
                <w:rFonts w:ascii="Marianne" w:hAnsi="Marianne"/>
                <w:b/>
                <w:bCs/>
                <w:sz w:val="20"/>
                <w:szCs w:val="20"/>
              </w:rPr>
              <w:t>Précipitations</w:t>
            </w:r>
          </w:p>
        </w:tc>
        <w:tc>
          <w:tcPr>
            <w:tcW w:w="1202" w:type="dxa"/>
            <w:tcBorders>
              <w:top w:val="single" w:sz="4" w:space="0" w:color="auto"/>
              <w:left w:val="single" w:sz="4" w:space="0" w:color="auto"/>
              <w:bottom w:val="single" w:sz="4" w:space="0" w:color="auto"/>
              <w:right w:val="single" w:sz="4" w:space="0" w:color="auto"/>
            </w:tcBorders>
            <w:vAlign w:val="center"/>
            <w:hideMark/>
          </w:tcPr>
          <w:p w14:paraId="107B7CA1" w14:textId="77777777" w:rsidR="004E6304" w:rsidRDefault="002E086F">
            <w:pPr>
              <w:spacing w:line="276" w:lineRule="auto"/>
              <w:jc w:val="both"/>
              <w:rPr>
                <w:rFonts w:ascii="Marianne" w:hAnsi="Marianne"/>
                <w:sz w:val="20"/>
                <w:szCs w:val="20"/>
              </w:rPr>
            </w:pPr>
            <m:oMathPara>
              <m:oMath>
                <m:sSub>
                  <m:sSubPr>
                    <m:ctrlPr>
                      <w:rPr>
                        <w:rFonts w:ascii="Cambria Math" w:hAnsi="Cambria Math"/>
                      </w:rPr>
                    </m:ctrlPr>
                  </m:sSubPr>
                  <m:e>
                    <m:r>
                      <m:rPr>
                        <m:sty m:val="p"/>
                      </m:rPr>
                      <w:rPr>
                        <w:rFonts w:ascii="Cambria Math" w:hAnsi="Cambria Math"/>
                        <w:sz w:val="20"/>
                        <w:szCs w:val="20"/>
                      </w:rPr>
                      <m:t>M</m:t>
                    </m:r>
                  </m:e>
                  <m:sub>
                    <m:r>
                      <m:rPr>
                        <m:sty m:val="p"/>
                      </m:rPr>
                      <w:rPr>
                        <w:rFonts w:ascii="Cambria Math" w:hAnsi="Cambria Math"/>
                        <w:sz w:val="20"/>
                        <w:szCs w:val="20"/>
                      </w:rPr>
                      <m:t>P20</m:t>
                    </m:r>
                  </m:sub>
                </m:sSub>
              </m:oMath>
            </m:oMathPara>
          </w:p>
        </w:tc>
        <w:tc>
          <w:tcPr>
            <w:tcW w:w="1202" w:type="dxa"/>
            <w:tcBorders>
              <w:top w:val="single" w:sz="4" w:space="0" w:color="auto"/>
              <w:left w:val="single" w:sz="4" w:space="0" w:color="auto"/>
              <w:bottom w:val="single" w:sz="4" w:space="0" w:color="auto"/>
              <w:right w:val="single" w:sz="4" w:space="0" w:color="auto"/>
            </w:tcBorders>
            <w:vAlign w:val="center"/>
            <w:hideMark/>
          </w:tcPr>
          <w:p w14:paraId="6C68F5EA" w14:textId="77777777" w:rsidR="004E6304" w:rsidRDefault="004E6304">
            <w:pPr>
              <w:spacing w:line="276" w:lineRule="auto"/>
              <w:jc w:val="both"/>
              <w:rPr>
                <w:rFonts w:ascii="Marianne" w:hAnsi="Marianne"/>
                <w:sz w:val="20"/>
                <w:szCs w:val="20"/>
              </w:rPr>
            </w:pPr>
            <w:r>
              <w:rPr>
                <w:rFonts w:ascii="Marianne" w:hAnsi="Marianne"/>
                <w:sz w:val="20"/>
                <w:szCs w:val="20"/>
              </w:rPr>
              <w:t>Absolue</w:t>
            </w:r>
          </w:p>
        </w:tc>
        <w:tc>
          <w:tcPr>
            <w:tcW w:w="4694" w:type="dxa"/>
            <w:tcBorders>
              <w:top w:val="single" w:sz="4" w:space="0" w:color="auto"/>
              <w:left w:val="single" w:sz="4" w:space="0" w:color="auto"/>
              <w:bottom w:val="single" w:sz="4" w:space="0" w:color="auto"/>
              <w:right w:val="single" w:sz="4" w:space="0" w:color="auto"/>
            </w:tcBorders>
            <w:hideMark/>
          </w:tcPr>
          <w:p w14:paraId="11AF1283" w14:textId="77777777" w:rsidR="004E6304" w:rsidRDefault="004E6304">
            <w:pPr>
              <w:spacing w:line="276" w:lineRule="auto"/>
              <w:jc w:val="both"/>
              <w:rPr>
                <w:rFonts w:ascii="Marianne" w:hAnsi="Marianne"/>
                <w:sz w:val="20"/>
                <w:szCs w:val="20"/>
              </w:rPr>
            </w:pPr>
            <w:r>
              <w:rPr>
                <w:rFonts w:ascii="Marianne" w:hAnsi="Marianne"/>
                <w:sz w:val="20"/>
                <w:szCs w:val="20"/>
              </w:rPr>
              <w:t>Nombre de jours où le cumul de précipitations excède 20 mm.</w:t>
            </w:r>
          </w:p>
        </w:tc>
      </w:tr>
      <w:tr w:rsidR="004E6304" w14:paraId="577EF30B" w14:textId="77777777" w:rsidTr="004E6304">
        <w:trPr>
          <w:trHeight w:val="217"/>
        </w:trPr>
        <w:tc>
          <w:tcPr>
            <w:tcW w:w="0" w:type="auto"/>
            <w:vMerge/>
            <w:tcBorders>
              <w:top w:val="single" w:sz="4" w:space="0" w:color="auto"/>
              <w:left w:val="single" w:sz="4" w:space="0" w:color="auto"/>
              <w:bottom w:val="single" w:sz="4" w:space="0" w:color="auto"/>
              <w:right w:val="single" w:sz="4" w:space="0" w:color="auto"/>
            </w:tcBorders>
            <w:vAlign w:val="center"/>
            <w:hideMark/>
          </w:tcPr>
          <w:p w14:paraId="56223EB4" w14:textId="77777777" w:rsidR="004E6304" w:rsidRDefault="004E6304">
            <w:pPr>
              <w:rPr>
                <w:rFonts w:ascii="Marianne" w:hAnsi="Marianne"/>
                <w:sz w:val="20"/>
                <w:szCs w:val="20"/>
              </w:rPr>
            </w:pPr>
          </w:p>
        </w:tc>
        <w:tc>
          <w:tcPr>
            <w:tcW w:w="1202" w:type="dxa"/>
            <w:tcBorders>
              <w:top w:val="single" w:sz="4" w:space="0" w:color="auto"/>
              <w:left w:val="single" w:sz="4" w:space="0" w:color="auto"/>
              <w:bottom w:val="single" w:sz="4" w:space="0" w:color="auto"/>
              <w:right w:val="single" w:sz="4" w:space="0" w:color="auto"/>
            </w:tcBorders>
            <w:vAlign w:val="center"/>
            <w:hideMark/>
          </w:tcPr>
          <w:p w14:paraId="7ACC715A" w14:textId="77777777" w:rsidR="004E6304" w:rsidRDefault="004E6304">
            <w:pPr>
              <w:spacing w:line="276" w:lineRule="auto"/>
              <w:jc w:val="both"/>
              <w:rPr>
                <w:rFonts w:ascii="Marianne" w:eastAsia="Aptos" w:hAnsi="Marianne" w:cs="Times New Roman"/>
                <w:sz w:val="20"/>
                <w:szCs w:val="20"/>
              </w:rPr>
            </w:pPr>
            <m:oMathPara>
              <m:oMath>
                <m:r>
                  <m:rPr>
                    <m:sty m:val="p"/>
                  </m:rPr>
                  <w:rPr>
                    <w:rFonts w:ascii="Cambria Math" w:hAnsi="Cambria Math"/>
                    <w:sz w:val="20"/>
                    <w:szCs w:val="20"/>
                  </w:rPr>
                  <m:t>Δ</m:t>
                </m:r>
                <m:sSub>
                  <m:sSubPr>
                    <m:ctrlPr>
                      <w:rPr>
                        <w:rFonts w:ascii="Cambria Math" w:hAnsi="Cambria Math"/>
                        <w:i/>
                      </w:rPr>
                    </m:ctrlPr>
                  </m:sSubPr>
                  <m:e>
                    <m:r>
                      <w:rPr>
                        <w:rFonts w:ascii="Cambria Math" w:hAnsi="Cambria Math"/>
                        <w:sz w:val="20"/>
                        <w:szCs w:val="20"/>
                      </w:rPr>
                      <m:t>M</m:t>
                    </m:r>
                  </m:e>
                  <m:sub>
                    <m:r>
                      <w:rPr>
                        <w:rFonts w:ascii="Cambria Math" w:hAnsi="Cambria Math"/>
                        <w:sz w:val="20"/>
                        <w:szCs w:val="20"/>
                      </w:rPr>
                      <m:t>Q98</m:t>
                    </m:r>
                  </m:sub>
                </m:sSub>
              </m:oMath>
            </m:oMathPara>
          </w:p>
        </w:tc>
        <w:tc>
          <w:tcPr>
            <w:tcW w:w="1202" w:type="dxa"/>
            <w:tcBorders>
              <w:top w:val="single" w:sz="4" w:space="0" w:color="auto"/>
              <w:left w:val="single" w:sz="4" w:space="0" w:color="auto"/>
              <w:bottom w:val="single" w:sz="4" w:space="0" w:color="auto"/>
              <w:right w:val="single" w:sz="4" w:space="0" w:color="auto"/>
            </w:tcBorders>
            <w:vAlign w:val="center"/>
            <w:hideMark/>
          </w:tcPr>
          <w:p w14:paraId="10259477" w14:textId="77777777" w:rsidR="004E6304" w:rsidRDefault="004E6304">
            <w:pPr>
              <w:spacing w:line="276" w:lineRule="auto"/>
              <w:jc w:val="both"/>
              <w:rPr>
                <w:rFonts w:ascii="Marianne" w:hAnsi="Marianne"/>
                <w:sz w:val="20"/>
                <w:szCs w:val="20"/>
              </w:rPr>
            </w:pPr>
            <w:r>
              <w:rPr>
                <w:rFonts w:ascii="Marianne" w:hAnsi="Marianne"/>
                <w:sz w:val="20"/>
                <w:szCs w:val="20"/>
              </w:rPr>
              <w:t>Locale</w:t>
            </w:r>
          </w:p>
        </w:tc>
        <w:tc>
          <w:tcPr>
            <w:tcW w:w="4694" w:type="dxa"/>
            <w:tcBorders>
              <w:top w:val="single" w:sz="4" w:space="0" w:color="auto"/>
              <w:left w:val="single" w:sz="4" w:space="0" w:color="auto"/>
              <w:bottom w:val="single" w:sz="4" w:space="0" w:color="auto"/>
              <w:right w:val="single" w:sz="4" w:space="0" w:color="auto"/>
            </w:tcBorders>
            <w:hideMark/>
          </w:tcPr>
          <w:p w14:paraId="0CBD5BFF" w14:textId="77777777" w:rsidR="004E6304" w:rsidRDefault="004E6304">
            <w:pPr>
              <w:spacing w:line="276" w:lineRule="auto"/>
              <w:jc w:val="both"/>
              <w:rPr>
                <w:rFonts w:ascii="Marianne" w:hAnsi="Marianne"/>
                <w:sz w:val="20"/>
                <w:szCs w:val="20"/>
              </w:rPr>
            </w:pPr>
            <w:r>
              <w:rPr>
                <w:rFonts w:ascii="Marianne" w:hAnsi="Marianne"/>
                <w:sz w:val="20"/>
                <w:szCs w:val="20"/>
              </w:rPr>
              <w:t xml:space="preserve">Nombre de jours de précipitations extrêmes. </w:t>
            </w:r>
            <w:r>
              <w:rPr>
                <w:rStyle w:val="Appelnotedebasdep"/>
                <w:rFonts w:ascii="Marianne" w:hAnsi="Marianne"/>
                <w:sz w:val="20"/>
                <w:szCs w:val="20"/>
              </w:rPr>
              <w:footnoteReference w:id="12"/>
            </w:r>
          </w:p>
        </w:tc>
      </w:tr>
    </w:tbl>
    <w:p w14:paraId="13748EBF" w14:textId="77777777" w:rsidR="004E6304" w:rsidRPr="004E6304" w:rsidRDefault="004E6304" w:rsidP="004E6304"/>
    <w:p w14:paraId="77587F23" w14:textId="77777777" w:rsidR="00D14337" w:rsidRPr="00931EC9" w:rsidRDefault="00D14337" w:rsidP="00D14337">
      <w:pPr>
        <w:rPr>
          <w:rFonts w:ascii="Marianne" w:hAnsi="Marianne"/>
        </w:rPr>
      </w:pPr>
    </w:p>
    <w:p w14:paraId="4E164A94" w14:textId="36FED518" w:rsidR="00D14337" w:rsidRPr="00931EC9" w:rsidRDefault="00D14337" w:rsidP="00431803">
      <w:pPr>
        <w:pStyle w:val="Titre2"/>
        <w:numPr>
          <w:ilvl w:val="0"/>
          <w:numId w:val="38"/>
        </w:numPr>
      </w:pPr>
      <w:r w:rsidRPr="00931EC9">
        <w:t xml:space="preserve">Seuils déterminés </w:t>
      </w:r>
      <w:r w:rsidR="004E6304">
        <w:t>dans la méthode Banque de France</w:t>
      </w:r>
    </w:p>
    <w:p w14:paraId="00DD6898" w14:textId="0F0E50B7" w:rsidR="004E6304" w:rsidRPr="004E6304" w:rsidRDefault="004E6304" w:rsidP="004E6304">
      <w:pPr>
        <w:jc w:val="both"/>
        <w:rPr>
          <w:rFonts w:ascii="Marianne" w:hAnsi="Marianne"/>
          <w:sz w:val="20"/>
          <w:szCs w:val="20"/>
        </w:rPr>
      </w:pPr>
      <w:r w:rsidRPr="004E6304">
        <w:rPr>
          <w:rFonts w:ascii="Marianne" w:hAnsi="Marianne"/>
          <w:sz w:val="20"/>
          <w:szCs w:val="20"/>
        </w:rPr>
        <w:t xml:space="preserve">La part de la distribution de </w:t>
      </w:r>
      <m:oMath>
        <m:sSub>
          <m:sSubPr>
            <m:ctrlPr>
              <w:rPr>
                <w:rFonts w:ascii="Cambria Math" w:hAnsi="Cambria Math"/>
                <w:i/>
                <w:sz w:val="20"/>
                <w:szCs w:val="20"/>
              </w:rPr>
            </m:ctrlPr>
          </m:sSubPr>
          <m:e>
            <m:r>
              <w:rPr>
                <w:rFonts w:ascii="Cambria Math" w:hAnsi="Cambria Math"/>
                <w:sz w:val="20"/>
                <w:szCs w:val="20"/>
              </w:rPr>
              <m:t>S</m:t>
            </m:r>
          </m:e>
          <m:sub>
            <m:r>
              <m:rPr>
                <m:scr m:val="script"/>
              </m:rPr>
              <w:rPr>
                <w:rFonts w:ascii="Cambria Math" w:hAnsi="Cambria Math"/>
                <w:sz w:val="20"/>
                <w:szCs w:val="20"/>
              </w:rPr>
              <m:t>H</m:t>
            </m:r>
          </m:sub>
        </m:sSub>
      </m:oMath>
      <w:r w:rsidRPr="004E6304">
        <w:rPr>
          <w:rFonts w:ascii="Marianne" w:hAnsi="Marianne"/>
          <w:sz w:val="20"/>
          <w:szCs w:val="20"/>
        </w:rPr>
        <w:t xml:space="preserve"> incluse dans chaque indice est décroissante avec l’échelle d’indices. </w:t>
      </w:r>
      <w:bookmarkStart w:id="4" w:name="_Hlk202370689"/>
      <w:r w:rsidRPr="004E6304">
        <w:rPr>
          <w:rFonts w:ascii="Marianne" w:hAnsi="Marianne"/>
          <w:sz w:val="20"/>
          <w:szCs w:val="20"/>
        </w:rPr>
        <w:t xml:space="preserve">Cette propriété vise à : </w:t>
      </w:r>
    </w:p>
    <w:p w14:paraId="49022D1D" w14:textId="77777777" w:rsidR="004E6304" w:rsidRPr="004E6304" w:rsidRDefault="004E6304" w:rsidP="004E6304">
      <w:pPr>
        <w:numPr>
          <w:ilvl w:val="0"/>
          <w:numId w:val="42"/>
        </w:numPr>
        <w:jc w:val="both"/>
        <w:rPr>
          <w:rFonts w:ascii="Marianne" w:hAnsi="Marianne"/>
          <w:sz w:val="20"/>
          <w:szCs w:val="20"/>
        </w:rPr>
      </w:pPr>
      <w:bookmarkStart w:id="5" w:name="_Ref202273624"/>
      <w:r w:rsidRPr="004E6304">
        <w:rPr>
          <w:rFonts w:ascii="Marianne" w:hAnsi="Marianne"/>
          <w:b/>
          <w:bCs/>
          <w:sz w:val="20"/>
          <w:szCs w:val="20"/>
        </w:rPr>
        <w:lastRenderedPageBreak/>
        <w:t>Concilier le caractère statistique des seuils avec la gradation portée par les intitulés d’indices</w:t>
      </w:r>
      <w:r w:rsidRPr="004E6304">
        <w:rPr>
          <w:rFonts w:ascii="Marianne" w:hAnsi="Marianne"/>
          <w:sz w:val="20"/>
          <w:szCs w:val="20"/>
        </w:rPr>
        <w:t xml:space="preserve"> (faible, modéré, fort, sévère critique). Plus l’indice est élevé, plus il doit correspondre à des situations rares, avec une sélectivité croissante.</w:t>
      </w:r>
      <w:bookmarkEnd w:id="5"/>
      <w:r w:rsidRPr="004E6304">
        <w:rPr>
          <w:rFonts w:ascii="Marianne" w:hAnsi="Marianne"/>
          <w:sz w:val="20"/>
          <w:szCs w:val="20"/>
        </w:rPr>
        <w:t xml:space="preserve"> </w:t>
      </w:r>
    </w:p>
    <w:p w14:paraId="73899D95" w14:textId="77777777" w:rsidR="004E6304" w:rsidRPr="004E6304" w:rsidRDefault="004E6304" w:rsidP="004E6304">
      <w:pPr>
        <w:numPr>
          <w:ilvl w:val="0"/>
          <w:numId w:val="42"/>
        </w:numPr>
        <w:jc w:val="both"/>
        <w:rPr>
          <w:rFonts w:ascii="Marianne" w:hAnsi="Marianne"/>
          <w:sz w:val="20"/>
          <w:szCs w:val="20"/>
        </w:rPr>
      </w:pPr>
      <w:bookmarkStart w:id="6" w:name="_Ref202273625"/>
      <w:bookmarkEnd w:id="4"/>
      <w:r w:rsidRPr="004E6304">
        <w:rPr>
          <w:rFonts w:ascii="Marianne" w:hAnsi="Marianne"/>
          <w:b/>
          <w:bCs/>
          <w:sz w:val="20"/>
          <w:szCs w:val="20"/>
        </w:rPr>
        <w:t>Prendre en compte le degré de consensus entre modèles sur la tendance d’évolution de certains aléas.</w:t>
      </w:r>
      <w:r w:rsidRPr="004E6304">
        <w:rPr>
          <w:rFonts w:ascii="Marianne" w:hAnsi="Marianne"/>
          <w:sz w:val="20"/>
          <w:szCs w:val="20"/>
        </w:rPr>
        <w:t xml:space="preserve"> Dans ces cas, une valeur de médiane proche de zéro perd sa valeur informative et renseigne davantage sur le degré de désaccord entre modèles. Dans ces cas-là, la proportion des indices faibles est augmentée, afin d’y inclure l’ensemble des situations incertaines.</w:t>
      </w:r>
      <w:bookmarkEnd w:id="6"/>
      <w:r w:rsidRPr="004E6304">
        <w:rPr>
          <w:rFonts w:ascii="Marianne" w:hAnsi="Marianne"/>
          <w:sz w:val="20"/>
          <w:szCs w:val="20"/>
        </w:rPr>
        <w:t xml:space="preserve"> À l’inverse, lorsque cela est nécessaire pour le bon échelonnement intertemporel des indices, et sous réserve que la distribution soit éloignée de 0 (consensus élevé entre scénarios sur la tendance et la valeur des métriques), un échelonnement moins dégressif peut être appliqué.</w:t>
      </w:r>
    </w:p>
    <w:p w14:paraId="016F3F97" w14:textId="77777777" w:rsidR="004E6304" w:rsidRPr="004E6304" w:rsidRDefault="004E6304" w:rsidP="004E6304">
      <w:pPr>
        <w:jc w:val="both"/>
        <w:rPr>
          <w:rFonts w:ascii="Marianne" w:hAnsi="Marianne"/>
          <w:sz w:val="20"/>
          <w:szCs w:val="20"/>
        </w:rPr>
      </w:pPr>
      <w:r w:rsidRPr="004E6304">
        <w:rPr>
          <w:rFonts w:ascii="Marianne" w:hAnsi="Marianne"/>
          <w:sz w:val="20"/>
          <w:szCs w:val="20"/>
        </w:rPr>
        <w:t xml:space="preserve">Les quantiles suivants sont retenus : </w:t>
      </w:r>
    </w:p>
    <w:p w14:paraId="23E72B0C" w14:textId="62522FEE" w:rsidR="004E6304" w:rsidRPr="004E6304" w:rsidRDefault="004E6304" w:rsidP="004E6304">
      <w:pPr>
        <w:jc w:val="both"/>
        <w:rPr>
          <w:rFonts w:ascii="Marianne" w:hAnsi="Marianne"/>
          <w:sz w:val="20"/>
          <w:szCs w:val="20"/>
        </w:rPr>
      </w:pPr>
      <w:r w:rsidRPr="004E6304">
        <w:rPr>
          <w:rFonts w:ascii="Marianne" w:hAnsi="Marianne"/>
          <w:noProof/>
          <w:sz w:val="20"/>
          <w:szCs w:val="20"/>
        </w:rPr>
        <w:drawing>
          <wp:inline distT="0" distB="0" distL="0" distR="0" wp14:anchorId="1C40E6A7" wp14:editId="114943F7">
            <wp:extent cx="4025900" cy="2171700"/>
            <wp:effectExtent l="0" t="0" r="0" b="0"/>
            <wp:docPr id="716548724" name="Image 6" descr="Une image contenant texte, capture d’écran, nombre, Polic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548724" name="Image 6" descr="Une image contenant texte, capture d’écran, nombre, Police&#10;&#10;Le contenu généré par l’IA peut êtr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025900" cy="2171700"/>
                    </a:xfrm>
                    <a:prstGeom prst="rect">
                      <a:avLst/>
                    </a:prstGeom>
                    <a:noFill/>
                    <a:ln>
                      <a:noFill/>
                    </a:ln>
                  </pic:spPr>
                </pic:pic>
              </a:graphicData>
            </a:graphic>
          </wp:inline>
        </w:drawing>
      </w:r>
    </w:p>
    <w:p w14:paraId="766B1EC2" w14:textId="77777777" w:rsidR="004E6304" w:rsidRPr="004E6304" w:rsidRDefault="004E6304" w:rsidP="004E6304">
      <w:pPr>
        <w:jc w:val="both"/>
        <w:rPr>
          <w:rFonts w:ascii="Marianne" w:hAnsi="Marianne"/>
          <w:sz w:val="20"/>
          <w:szCs w:val="20"/>
        </w:rPr>
      </w:pPr>
      <w:r w:rsidRPr="004E6304">
        <w:rPr>
          <w:rFonts w:ascii="Marianne" w:hAnsi="Marianne"/>
          <w:sz w:val="20"/>
          <w:szCs w:val="20"/>
        </w:rPr>
        <w:t xml:space="preserve">Pour l’aléa vent : </w:t>
      </w:r>
    </w:p>
    <w:p w14:paraId="0687F50C" w14:textId="77777777" w:rsidR="004E6304" w:rsidRPr="004E6304" w:rsidRDefault="004E6304" w:rsidP="004E6304">
      <w:pPr>
        <w:numPr>
          <w:ilvl w:val="0"/>
          <w:numId w:val="41"/>
        </w:numPr>
        <w:jc w:val="both"/>
        <w:rPr>
          <w:rFonts w:ascii="Marianne" w:hAnsi="Marianne"/>
          <w:sz w:val="20"/>
          <w:szCs w:val="20"/>
        </w:rPr>
      </w:pPr>
      <w:r w:rsidRPr="004E6304">
        <w:rPr>
          <w:rFonts w:ascii="Marianne" w:hAnsi="Marianne"/>
          <w:sz w:val="20"/>
          <w:szCs w:val="20"/>
        </w:rPr>
        <w:t>La métrique repose sur un seuil local défini par un quantile sur la période de référence. Elle est donc constante et uniforme sur toutes les mailles à la période de référence. La valeur affichée pour la période de référence est 7 pour toutes les localisations.</w:t>
      </w:r>
    </w:p>
    <w:p w14:paraId="28D09345" w14:textId="77777777" w:rsidR="004E6304" w:rsidRPr="004E6304" w:rsidRDefault="004E6304" w:rsidP="004E6304">
      <w:pPr>
        <w:numPr>
          <w:ilvl w:val="0"/>
          <w:numId w:val="41"/>
        </w:numPr>
        <w:jc w:val="both"/>
        <w:rPr>
          <w:rFonts w:ascii="Marianne" w:hAnsi="Marianne"/>
          <w:sz w:val="20"/>
          <w:szCs w:val="20"/>
        </w:rPr>
      </w:pPr>
      <w:r w:rsidRPr="004E6304">
        <w:rPr>
          <w:rFonts w:ascii="Marianne" w:hAnsi="Marianne"/>
          <w:sz w:val="20"/>
          <w:szCs w:val="20"/>
        </w:rPr>
        <w:t xml:space="preserve">Seules 16% des valeurs sont concernées par l’affichage de 8 jours/an aux horizons de réchauffement. Moins de 1% affichent une valeur de 9 jours/an ou plus.  </w:t>
      </w:r>
    </w:p>
    <w:p w14:paraId="64AE8399" w14:textId="77777777" w:rsidR="004E6304" w:rsidRPr="004E6304" w:rsidRDefault="004E6304" w:rsidP="004E6304">
      <w:pPr>
        <w:jc w:val="both"/>
        <w:rPr>
          <w:rFonts w:ascii="Marianne" w:hAnsi="Marianne"/>
          <w:sz w:val="20"/>
          <w:szCs w:val="20"/>
        </w:rPr>
      </w:pPr>
      <w:r w:rsidRPr="004E6304">
        <w:rPr>
          <w:rFonts w:ascii="Marianne" w:hAnsi="Marianne"/>
          <w:sz w:val="20"/>
          <w:szCs w:val="20"/>
        </w:rPr>
        <w:t xml:space="preserve">La solution suivante est retenue : </w:t>
      </w:r>
    </w:p>
    <w:p w14:paraId="15FB7401" w14:textId="65E31840" w:rsidR="004E6304" w:rsidRPr="004E6304" w:rsidRDefault="004E6304" w:rsidP="004E6304">
      <w:pPr>
        <w:numPr>
          <w:ilvl w:val="0"/>
          <w:numId w:val="41"/>
        </w:numPr>
        <w:jc w:val="both"/>
        <w:rPr>
          <w:rFonts w:ascii="Marianne" w:hAnsi="Marianne"/>
          <w:sz w:val="20"/>
          <w:szCs w:val="20"/>
        </w:rPr>
      </w:pPr>
      <w:r w:rsidRPr="004E6304">
        <w:rPr>
          <w:rFonts w:ascii="Marianne" w:hAnsi="Marianne"/>
          <w:sz w:val="20"/>
          <w:szCs w:val="20"/>
        </w:rPr>
        <w:t xml:space="preserve">Lorsque le nombre de jours affiché est supérieur ou égal à 8 jours/an, l’indice </w:t>
      </w:r>
      <m:oMath>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2</m:t>
            </m:r>
          </m:sub>
        </m:sSub>
      </m:oMath>
      <w:r w:rsidRPr="004E6304">
        <w:rPr>
          <w:rFonts w:ascii="Marianne" w:hAnsi="Marianne"/>
          <w:sz w:val="20"/>
          <w:szCs w:val="20"/>
        </w:rPr>
        <w:t xml:space="preserve"> est attribué</w:t>
      </w:r>
    </w:p>
    <w:p w14:paraId="20744208" w14:textId="61B7E7DF" w:rsidR="00BD1D06" w:rsidRDefault="004E6304" w:rsidP="007A4553">
      <w:pPr>
        <w:numPr>
          <w:ilvl w:val="0"/>
          <w:numId w:val="41"/>
        </w:numPr>
        <w:jc w:val="both"/>
        <w:rPr>
          <w:rFonts w:ascii="Marianne" w:hAnsi="Marianne"/>
          <w:sz w:val="20"/>
          <w:szCs w:val="20"/>
        </w:rPr>
      </w:pPr>
      <w:r w:rsidRPr="004E6304">
        <w:rPr>
          <w:rFonts w:ascii="Marianne" w:hAnsi="Marianne"/>
          <w:sz w:val="20"/>
          <w:szCs w:val="20"/>
        </w:rPr>
        <w:t xml:space="preserve">Sinon, l’indice </w:t>
      </w:r>
      <m:oMath>
        <m:sSub>
          <m:sSubPr>
            <m:ctrlPr>
              <w:rPr>
                <w:rFonts w:ascii="Cambria Math" w:hAnsi="Cambria Math"/>
                <w:i/>
                <w:sz w:val="20"/>
                <w:szCs w:val="20"/>
              </w:rPr>
            </m:ctrlPr>
          </m:sSubPr>
          <m:e>
            <m:r>
              <w:rPr>
                <w:rFonts w:ascii="Cambria Math" w:hAnsi="Cambria Math"/>
                <w:sz w:val="20"/>
                <w:szCs w:val="20"/>
              </w:rPr>
              <m:t>C</m:t>
            </m:r>
          </m:e>
          <m:sub>
            <m:r>
              <w:rPr>
                <w:rFonts w:ascii="Cambria Math" w:hAnsi="Cambria Math"/>
                <w:sz w:val="20"/>
                <w:szCs w:val="20"/>
              </w:rPr>
              <m:t>1</m:t>
            </m:r>
          </m:sub>
        </m:sSub>
      </m:oMath>
      <w:r w:rsidRPr="004E6304">
        <w:rPr>
          <w:rFonts w:ascii="Marianne" w:hAnsi="Marianne"/>
          <w:sz w:val="20"/>
          <w:szCs w:val="20"/>
        </w:rPr>
        <w:t xml:space="preserve"> est attribué.</w:t>
      </w:r>
    </w:p>
    <w:p w14:paraId="34172C6F" w14:textId="77777777" w:rsidR="007A4553" w:rsidRDefault="007A4553" w:rsidP="007A4553">
      <w:pPr>
        <w:jc w:val="both"/>
        <w:rPr>
          <w:rFonts w:ascii="Marianne" w:hAnsi="Marianne"/>
          <w:sz w:val="20"/>
          <w:szCs w:val="20"/>
        </w:rPr>
      </w:pPr>
    </w:p>
    <w:p w14:paraId="284F526B" w14:textId="4A27EFB2" w:rsidR="007A4553" w:rsidRPr="007A4553" w:rsidRDefault="007A4553" w:rsidP="007A4553">
      <w:pPr>
        <w:jc w:val="both"/>
        <w:rPr>
          <w:rFonts w:ascii="Marianne" w:hAnsi="Marianne"/>
          <w:sz w:val="20"/>
          <w:szCs w:val="20"/>
        </w:rPr>
      </w:pPr>
      <w:r w:rsidRPr="007A4553">
        <w:rPr>
          <w:rFonts w:ascii="Marianne" w:hAnsi="Marianne"/>
          <w:b/>
          <w:bCs/>
          <w:sz w:val="20"/>
          <w:szCs w:val="20"/>
          <w:u w:val="single"/>
        </w:rPr>
        <w:t>A noter</w:t>
      </w:r>
      <w:r>
        <w:rPr>
          <w:rFonts w:ascii="Marianne" w:hAnsi="Marianne"/>
          <w:b/>
          <w:bCs/>
          <w:sz w:val="20"/>
          <w:szCs w:val="20"/>
          <w:u w:val="single"/>
        </w:rPr>
        <w:t> </w:t>
      </w:r>
      <w:r>
        <w:rPr>
          <w:rFonts w:ascii="Marianne" w:hAnsi="Marianne"/>
          <w:sz w:val="20"/>
          <w:szCs w:val="20"/>
        </w:rPr>
        <w:t xml:space="preserve">: une documentation complète et confidentielle </w:t>
      </w:r>
      <w:r w:rsidR="006B0838">
        <w:rPr>
          <w:rFonts w:ascii="Marianne" w:hAnsi="Marianne"/>
          <w:sz w:val="20"/>
          <w:szCs w:val="20"/>
        </w:rPr>
        <w:t>de</w:t>
      </w:r>
      <w:r>
        <w:rPr>
          <w:rFonts w:ascii="Marianne" w:hAnsi="Marianne"/>
          <w:sz w:val="20"/>
          <w:szCs w:val="20"/>
        </w:rPr>
        <w:t xml:space="preserve"> la méthode Banque de France sera transmise aux prestataires.</w:t>
      </w:r>
    </w:p>
    <w:p w14:paraId="615D1AA3" w14:textId="77777777" w:rsidR="00BD1D06" w:rsidRPr="00931EC9" w:rsidRDefault="00BD1D06">
      <w:pPr>
        <w:rPr>
          <w:rFonts w:ascii="Marianne" w:hAnsi="Marianne"/>
          <w:b/>
          <w:bCs/>
        </w:rPr>
      </w:pPr>
      <w:r w:rsidRPr="00931EC9">
        <w:rPr>
          <w:rFonts w:ascii="Marianne" w:hAnsi="Marianne"/>
        </w:rPr>
        <w:br w:type="page"/>
      </w:r>
    </w:p>
    <w:p w14:paraId="7E8A284A" w14:textId="5A29FA0E" w:rsidR="00D92575" w:rsidRPr="00931EC9" w:rsidRDefault="000311B8" w:rsidP="00E370EA">
      <w:pPr>
        <w:pStyle w:val="Titre1"/>
        <w:numPr>
          <w:ilvl w:val="0"/>
          <w:numId w:val="0"/>
        </w:numPr>
        <w:ind w:left="360"/>
        <w:jc w:val="center"/>
        <w:rPr>
          <w:rFonts w:ascii="Marianne" w:hAnsi="Marianne"/>
          <w:szCs w:val="22"/>
        </w:rPr>
      </w:pPr>
      <w:bookmarkStart w:id="7" w:name="_Toc200017816"/>
      <w:r w:rsidRPr="00931EC9">
        <w:rPr>
          <w:rFonts w:ascii="Marianne" w:hAnsi="Marianne"/>
          <w:szCs w:val="22"/>
        </w:rPr>
        <w:lastRenderedPageBreak/>
        <w:t xml:space="preserve">Annexe </w:t>
      </w:r>
      <w:r w:rsidR="00B07588" w:rsidRPr="00931EC9">
        <w:rPr>
          <w:rFonts w:ascii="Marianne" w:hAnsi="Marianne"/>
          <w:szCs w:val="22"/>
        </w:rPr>
        <w:t>3</w:t>
      </w:r>
      <w:r w:rsidRPr="00931EC9">
        <w:rPr>
          <w:rFonts w:ascii="Marianne" w:hAnsi="Marianne"/>
          <w:szCs w:val="22"/>
        </w:rPr>
        <w:t xml:space="preserve"> –</w:t>
      </w:r>
      <w:r w:rsidR="00B07588" w:rsidRPr="00931EC9">
        <w:rPr>
          <w:rFonts w:ascii="Marianne" w:hAnsi="Marianne"/>
          <w:szCs w:val="22"/>
        </w:rPr>
        <w:t xml:space="preserve"> </w:t>
      </w:r>
      <w:bookmarkEnd w:id="7"/>
      <w:r w:rsidR="00B07588" w:rsidRPr="00931EC9">
        <w:rPr>
          <w:rFonts w:ascii="Marianne" w:hAnsi="Marianne"/>
          <w:szCs w:val="22"/>
        </w:rPr>
        <w:t>Bat-A</w:t>
      </w:r>
      <w:r w:rsidR="006A68BB">
        <w:rPr>
          <w:rFonts w:ascii="Marianne" w:hAnsi="Marianne"/>
          <w:szCs w:val="22"/>
        </w:rPr>
        <w:t>DAPT</w:t>
      </w:r>
      <w:r w:rsidR="00B07588" w:rsidRPr="00931EC9">
        <w:rPr>
          <w:rFonts w:ascii="Marianne" w:hAnsi="Marianne"/>
          <w:szCs w:val="22"/>
        </w:rPr>
        <w:t xml:space="preserve"> (OID)</w:t>
      </w:r>
    </w:p>
    <w:p w14:paraId="59FE7DC1" w14:textId="4318F9B0" w:rsidR="00B07588" w:rsidRPr="00931EC9" w:rsidRDefault="00B07588" w:rsidP="00B07588">
      <w:pPr>
        <w:pStyle w:val="Titre2"/>
        <w:numPr>
          <w:ilvl w:val="0"/>
          <w:numId w:val="32"/>
        </w:numPr>
      </w:pPr>
      <w:r w:rsidRPr="00931EC9">
        <w:t>Présentation de la méthode</w:t>
      </w:r>
    </w:p>
    <w:p w14:paraId="601CC204" w14:textId="77777777" w:rsidR="003F1E16" w:rsidRPr="00931EC9" w:rsidRDefault="003F1E16" w:rsidP="003F1E16">
      <w:pPr>
        <w:jc w:val="both"/>
        <w:rPr>
          <w:rFonts w:ascii="Marianne" w:hAnsi="Marianne"/>
          <w:sz w:val="20"/>
          <w:szCs w:val="20"/>
        </w:rPr>
      </w:pPr>
      <w:r w:rsidRPr="00931EC9">
        <w:rPr>
          <w:rFonts w:ascii="Marianne" w:hAnsi="Marianne"/>
          <w:sz w:val="20"/>
          <w:szCs w:val="20"/>
        </w:rPr>
        <w:t>L’outil Bat-ADAPT, développé par l’Observatoire de l’Immobilier Durable (OID) et intégré à la plateforme R4RE</w:t>
      </w:r>
      <w:r w:rsidRPr="00931EC9">
        <w:rPr>
          <w:rStyle w:val="Appelnotedebasdep"/>
          <w:rFonts w:ascii="Marianne" w:hAnsi="Marianne"/>
          <w:sz w:val="20"/>
          <w:szCs w:val="20"/>
        </w:rPr>
        <w:footnoteReference w:id="13"/>
      </w:r>
      <w:r w:rsidRPr="00931EC9">
        <w:rPr>
          <w:rFonts w:ascii="Marianne" w:hAnsi="Marianne"/>
          <w:sz w:val="20"/>
          <w:szCs w:val="20"/>
        </w:rPr>
        <w:t>, permet aux acteurs immobiliers d’effectuer une analyse des risques climatiques pour un bâtiment situé en France hexagonale ou ailleurs en Europe, à partir de l’adresse du bâtiment et de questions techniques sur ce dernier.</w:t>
      </w:r>
      <w:r w:rsidRPr="00931EC9">
        <w:rPr>
          <w:rStyle w:val="Appelnotedebasdep"/>
          <w:rFonts w:ascii="Marianne" w:hAnsi="Marianne"/>
          <w:sz w:val="20"/>
          <w:szCs w:val="20"/>
        </w:rPr>
        <w:footnoteReference w:id="14"/>
      </w:r>
    </w:p>
    <w:p w14:paraId="4A4C0173" w14:textId="77777777" w:rsidR="003F1E16" w:rsidRPr="00931EC9" w:rsidRDefault="003F1E16" w:rsidP="003F1E16">
      <w:pPr>
        <w:spacing w:after="0"/>
        <w:jc w:val="both"/>
        <w:rPr>
          <w:rFonts w:ascii="Marianne" w:hAnsi="Marianne"/>
          <w:sz w:val="20"/>
          <w:szCs w:val="20"/>
        </w:rPr>
      </w:pPr>
      <w:r w:rsidRPr="00931EC9">
        <w:rPr>
          <w:rFonts w:ascii="Marianne" w:hAnsi="Marianne"/>
          <w:sz w:val="20"/>
          <w:szCs w:val="20"/>
        </w:rPr>
        <w:t>Cet outil suit les grandes étapes suivantes pour mener l’analyse des risques climatiques :</w:t>
      </w:r>
    </w:p>
    <w:p w14:paraId="60E06521" w14:textId="77777777" w:rsidR="003F1E16" w:rsidRPr="00931EC9" w:rsidRDefault="003F1E16" w:rsidP="003F1E16">
      <w:pPr>
        <w:pStyle w:val="Paragraphedeliste"/>
        <w:numPr>
          <w:ilvl w:val="0"/>
          <w:numId w:val="23"/>
        </w:numPr>
        <w:jc w:val="both"/>
        <w:rPr>
          <w:rFonts w:ascii="Marianne" w:hAnsi="Marianne"/>
          <w:sz w:val="20"/>
          <w:szCs w:val="20"/>
        </w:rPr>
      </w:pPr>
      <w:r w:rsidRPr="00931EC9">
        <w:rPr>
          <w:rFonts w:ascii="Marianne" w:hAnsi="Marianne"/>
          <w:sz w:val="20"/>
          <w:szCs w:val="20"/>
        </w:rPr>
        <w:t>Détermination du modèle à utiliser (France hexagonale ou Europe) : quel modèle sera le plus pertinent à utiliser ?</w:t>
      </w:r>
    </w:p>
    <w:p w14:paraId="1B94805A" w14:textId="77777777" w:rsidR="003F1E16" w:rsidRPr="00931EC9" w:rsidRDefault="003F1E16" w:rsidP="003F1E16">
      <w:pPr>
        <w:pStyle w:val="Paragraphedeliste"/>
        <w:numPr>
          <w:ilvl w:val="0"/>
          <w:numId w:val="23"/>
        </w:numPr>
        <w:jc w:val="both"/>
        <w:rPr>
          <w:rFonts w:ascii="Marianne" w:hAnsi="Marianne"/>
          <w:sz w:val="20"/>
          <w:szCs w:val="20"/>
        </w:rPr>
      </w:pPr>
      <w:r w:rsidRPr="00931EC9">
        <w:rPr>
          <w:rFonts w:ascii="Marianne" w:hAnsi="Marianne"/>
          <w:sz w:val="20"/>
          <w:szCs w:val="20"/>
        </w:rPr>
        <w:t>Détermination des aléas climatiques à analyser : quels sont les aléas pertinents à étudier</w:t>
      </w:r>
      <w:r w:rsidRPr="00931EC9">
        <w:rPr>
          <w:rFonts w:ascii="Marianne" w:hAnsi="Marianne" w:cs="Calibri"/>
          <w:sz w:val="20"/>
          <w:szCs w:val="20"/>
        </w:rPr>
        <w:t> </w:t>
      </w:r>
      <w:r w:rsidRPr="00931EC9">
        <w:rPr>
          <w:rFonts w:ascii="Marianne" w:hAnsi="Marianne"/>
          <w:sz w:val="20"/>
          <w:szCs w:val="20"/>
        </w:rPr>
        <w:t>pour le bâtiment (ou patrimoine immobilier) analysé ?</w:t>
      </w:r>
    </w:p>
    <w:p w14:paraId="2B0CBC9C" w14:textId="77777777" w:rsidR="003F1E16" w:rsidRPr="00931EC9" w:rsidRDefault="003F1E16" w:rsidP="003F1E16">
      <w:pPr>
        <w:pStyle w:val="Paragraphedeliste"/>
        <w:numPr>
          <w:ilvl w:val="0"/>
          <w:numId w:val="23"/>
        </w:numPr>
        <w:jc w:val="both"/>
        <w:rPr>
          <w:rFonts w:ascii="Marianne" w:hAnsi="Marianne"/>
          <w:sz w:val="20"/>
          <w:szCs w:val="20"/>
        </w:rPr>
      </w:pPr>
      <w:r w:rsidRPr="00931EC9">
        <w:rPr>
          <w:rFonts w:ascii="Marianne" w:hAnsi="Marianne"/>
          <w:sz w:val="20"/>
          <w:szCs w:val="20"/>
        </w:rPr>
        <w:t>Détermination de l’exposition du bâtiment, de sa vulnérabilité climatique ou d’une analyse croisée permettant de calculer le risque climatique : dans quel but vais-je utiliser le résultat de l’analyse ?</w:t>
      </w:r>
    </w:p>
    <w:p w14:paraId="22AC8431" w14:textId="77777777" w:rsidR="003F1E16" w:rsidRPr="00931EC9" w:rsidRDefault="003F1E16" w:rsidP="003F1E16">
      <w:pPr>
        <w:pStyle w:val="Paragraphedeliste"/>
        <w:numPr>
          <w:ilvl w:val="0"/>
          <w:numId w:val="23"/>
        </w:numPr>
        <w:jc w:val="both"/>
        <w:rPr>
          <w:rFonts w:ascii="Marianne" w:hAnsi="Marianne"/>
          <w:sz w:val="20"/>
          <w:szCs w:val="20"/>
        </w:rPr>
      </w:pPr>
      <w:r w:rsidRPr="00931EC9">
        <w:rPr>
          <w:rFonts w:ascii="Marianne" w:hAnsi="Marianne"/>
          <w:sz w:val="20"/>
          <w:szCs w:val="20"/>
        </w:rPr>
        <w:t>Détermination du scénario pertinent pour l’étude : le scénario ambitieux (RCP 2.6 ou SSP1-2.6), le scénario intermédiaire (RCP 4.5 ou SSP2-4.5), ou le scénario Business-as-Usual (RCP 8.5 ou SSP5-8.5)</w:t>
      </w:r>
    </w:p>
    <w:p w14:paraId="4F580545" w14:textId="77777777" w:rsidR="003F1E16" w:rsidRPr="00931EC9" w:rsidRDefault="003F1E16" w:rsidP="003F1E16">
      <w:pPr>
        <w:pStyle w:val="Paragraphedeliste"/>
        <w:numPr>
          <w:ilvl w:val="0"/>
          <w:numId w:val="23"/>
        </w:numPr>
        <w:jc w:val="both"/>
        <w:rPr>
          <w:rFonts w:ascii="Marianne" w:hAnsi="Marianne"/>
          <w:sz w:val="20"/>
          <w:szCs w:val="20"/>
        </w:rPr>
      </w:pPr>
      <w:r w:rsidRPr="00931EC9">
        <w:rPr>
          <w:rFonts w:ascii="Marianne" w:hAnsi="Marianne"/>
          <w:sz w:val="20"/>
          <w:szCs w:val="20"/>
        </w:rPr>
        <w:t xml:space="preserve">Détermination de l’horizon temporel : le modèle France inclus cinq horizons temporels (2020, 2030, 2050, 2070 et 2090). Le modèle Europe inclus trois horizons temporels (court (2030), moyen (2050) ou long terme (2090)). Afin de limiter l’impact de la variabilité climatique, les périodes choisies pour chaque horizon temporel s’étalent sur 21 ans (2011-2030, 2021-2040, 2041-2060, 2061-2080 et 2081-2100). </w:t>
      </w:r>
    </w:p>
    <w:p w14:paraId="7ECF0E1D" w14:textId="63ACCAFE" w:rsidR="003F1E16" w:rsidRPr="00931EC9" w:rsidRDefault="003F1E16" w:rsidP="003F1E16">
      <w:pPr>
        <w:jc w:val="both"/>
        <w:rPr>
          <w:rFonts w:ascii="Marianne" w:hAnsi="Marianne"/>
          <w:sz w:val="20"/>
          <w:szCs w:val="20"/>
        </w:rPr>
      </w:pPr>
      <w:r w:rsidRPr="00931EC9">
        <w:rPr>
          <w:rFonts w:ascii="Marianne" w:hAnsi="Marianne"/>
          <w:sz w:val="20"/>
          <w:szCs w:val="20"/>
        </w:rPr>
        <w:t xml:space="preserve">Une des particularités de l’outil provient de l’étape (C), et plus particulièrement du calcul de l’exposition climatique du bâtiment. Pour chacun des aléas climatiques (8 peuvent être analysés via cette méthode), des indicateurs climatiques prospectifs et non prospectifs (ou territoriaux) sont combinés afin de définir l’exposition du bâtiment face à l’aléa. Le calcul d’exposition n’est pour l’instant disponible que pour </w:t>
      </w:r>
      <w:r w:rsidR="008108B1">
        <w:rPr>
          <w:rFonts w:ascii="Marianne" w:hAnsi="Marianne"/>
          <w:sz w:val="20"/>
          <w:szCs w:val="20"/>
        </w:rPr>
        <w:t>quatre</w:t>
      </w:r>
      <w:r w:rsidRPr="00931EC9">
        <w:rPr>
          <w:rFonts w:ascii="Marianne" w:hAnsi="Marianne"/>
          <w:sz w:val="20"/>
          <w:szCs w:val="20"/>
        </w:rPr>
        <w:t xml:space="preserve"> aléas sur huit.</w:t>
      </w:r>
    </w:p>
    <w:p w14:paraId="2FB5A0F3" w14:textId="77777777" w:rsidR="00B07588" w:rsidRPr="00931EC9" w:rsidRDefault="00B07588" w:rsidP="00B07588">
      <w:pPr>
        <w:rPr>
          <w:rFonts w:ascii="Marianne" w:hAnsi="Marianne"/>
        </w:rPr>
      </w:pPr>
    </w:p>
    <w:p w14:paraId="3793328A" w14:textId="262F5889" w:rsidR="00B07588" w:rsidRPr="00931EC9" w:rsidRDefault="00B07588" w:rsidP="00B07588">
      <w:pPr>
        <w:pStyle w:val="Titre2"/>
        <w:numPr>
          <w:ilvl w:val="0"/>
          <w:numId w:val="32"/>
        </w:numPr>
      </w:pPr>
      <w:r w:rsidRPr="00931EC9">
        <w:t>Aléas couverts et indicateurs associés</w:t>
      </w:r>
    </w:p>
    <w:p w14:paraId="2DB08C77" w14:textId="35CC3B06" w:rsidR="009E73CB" w:rsidRPr="009E73CB" w:rsidRDefault="009E73CB" w:rsidP="00FD5A4E">
      <w:pPr>
        <w:jc w:val="both"/>
        <w:rPr>
          <w:rFonts w:ascii="Marianne" w:hAnsi="Marianne"/>
          <w:sz w:val="20"/>
          <w:szCs w:val="20"/>
        </w:rPr>
      </w:pPr>
      <w:r w:rsidRPr="008108B1">
        <w:rPr>
          <w:rFonts w:ascii="Marianne" w:hAnsi="Marianne"/>
          <w:sz w:val="20"/>
          <w:szCs w:val="20"/>
        </w:rPr>
        <w:t xml:space="preserve">Ci-dessous vous est présenté la méthode de scoring climat conçue par l’OID. L’OID utilise une combinaison d’indicateurs prospectifs et d’indicateurs non prospectifs (première ligne des tableaux) afin de calculer l’indicateur d’exposition pour les </w:t>
      </w:r>
      <w:r w:rsidR="00397F32">
        <w:rPr>
          <w:rFonts w:ascii="Marianne" w:hAnsi="Marianne"/>
          <w:sz w:val="20"/>
          <w:szCs w:val="20"/>
        </w:rPr>
        <w:t xml:space="preserve">5 </w:t>
      </w:r>
      <w:r w:rsidRPr="008108B1">
        <w:rPr>
          <w:rFonts w:ascii="Marianne" w:hAnsi="Marianne"/>
          <w:sz w:val="20"/>
          <w:szCs w:val="20"/>
        </w:rPr>
        <w:t>aléas climatiques traités</w:t>
      </w:r>
      <w:r w:rsidRPr="008108B1">
        <w:rPr>
          <w:rFonts w:ascii="Marianne" w:hAnsi="Marianne" w:cs="Calibri"/>
          <w:sz w:val="20"/>
          <w:szCs w:val="20"/>
        </w:rPr>
        <w:t> </w:t>
      </w:r>
      <w:r w:rsidRPr="008108B1">
        <w:rPr>
          <w:rFonts w:ascii="Marianne" w:hAnsi="Marianne"/>
          <w:sz w:val="20"/>
          <w:szCs w:val="20"/>
        </w:rPr>
        <w:t>: Chaleur, Précipitations et Inondations, Sécheresse et RGA, Grands froids</w:t>
      </w:r>
      <w:r w:rsidR="00397F32">
        <w:rPr>
          <w:rFonts w:ascii="Marianne" w:hAnsi="Marianne"/>
          <w:sz w:val="20"/>
          <w:szCs w:val="20"/>
        </w:rPr>
        <w:t xml:space="preserve"> et Feu de forêt.</w:t>
      </w:r>
    </w:p>
    <w:p w14:paraId="69098C7E" w14:textId="77777777" w:rsidR="009E73CB" w:rsidRPr="009E73CB" w:rsidRDefault="009E73CB" w:rsidP="00FD5A4E">
      <w:pPr>
        <w:jc w:val="both"/>
        <w:rPr>
          <w:rFonts w:ascii="Marianne" w:hAnsi="Marianne"/>
          <w:sz w:val="20"/>
          <w:szCs w:val="20"/>
        </w:rPr>
      </w:pPr>
      <w:r w:rsidRPr="009E73CB">
        <w:rPr>
          <w:rFonts w:ascii="Marianne" w:hAnsi="Marianne"/>
          <w:sz w:val="20"/>
          <w:szCs w:val="20"/>
        </w:rPr>
        <w:t xml:space="preserve">Lorsque les formules ne sont pas trop longues, elles sont mentionnées dans la dernière ligne des tableaux. </w:t>
      </w:r>
    </w:p>
    <w:p w14:paraId="7202452B" w14:textId="44979188" w:rsidR="009E73CB" w:rsidRDefault="009E73CB">
      <w:pPr>
        <w:rPr>
          <w:rFonts w:ascii="Marianne" w:hAnsi="Marianne"/>
          <w:sz w:val="20"/>
          <w:szCs w:val="20"/>
        </w:rPr>
      </w:pPr>
      <w:r>
        <w:rPr>
          <w:rFonts w:ascii="Marianne" w:hAnsi="Marianne"/>
          <w:sz w:val="20"/>
          <w:szCs w:val="20"/>
        </w:rPr>
        <w:br w:type="page"/>
      </w:r>
    </w:p>
    <w:p w14:paraId="74615600" w14:textId="552D44B8" w:rsidR="00A30ABF" w:rsidRPr="009A6F30" w:rsidRDefault="009E73CB" w:rsidP="009E73CB">
      <w:pPr>
        <w:rPr>
          <w:rFonts w:ascii="Marianne" w:hAnsi="Marianne"/>
          <w:b/>
          <w:bCs/>
          <w:sz w:val="20"/>
          <w:szCs w:val="20"/>
          <w:u w:val="single"/>
        </w:rPr>
      </w:pPr>
      <w:r w:rsidRPr="009A6F30">
        <w:rPr>
          <w:rFonts w:ascii="Marianne" w:hAnsi="Marianne"/>
          <w:b/>
          <w:bCs/>
          <w:sz w:val="20"/>
          <w:szCs w:val="20"/>
          <w:u w:val="single"/>
        </w:rPr>
        <w:lastRenderedPageBreak/>
        <w:t>Chaleurs </w:t>
      </w:r>
    </w:p>
    <w:p w14:paraId="4107FC67" w14:textId="1BB2EE66" w:rsidR="00F47874" w:rsidRPr="00F47874" w:rsidRDefault="00F47874" w:rsidP="00F47874">
      <w:pPr>
        <w:jc w:val="both"/>
        <w:rPr>
          <w:rFonts w:ascii="Marianne" w:hAnsi="Marianne"/>
          <w:sz w:val="18"/>
          <w:szCs w:val="18"/>
        </w:rPr>
      </w:pPr>
      <w:r w:rsidRPr="00F47874">
        <w:rPr>
          <w:rFonts w:ascii="Marianne" w:hAnsi="Marianne"/>
          <w:i/>
          <w:iCs/>
          <w:sz w:val="18"/>
          <w:szCs w:val="18"/>
        </w:rPr>
        <w:t>(À noter que, à date de publication du présent cahier des charges, cet aléa était en cours de refonte par l’OID. Les principales modifications sont l’ajout de la TRACC, la modification des indicateurs (nombre de nuits tropicales, nombre de jour avec inconfort thermique lié à l’humidité et la modification des données ICU fondées désormais sur un modèle statistique). Lors du lancement de la prestation, le référentiel aura été mis à jour, et le prestataire travaillera donc sur la nouvelle version de la méthode).</w:t>
      </w:r>
    </w:p>
    <w:tbl>
      <w:tblPr>
        <w:tblpPr w:leftFromText="141" w:rightFromText="141" w:vertAnchor="text" w:horzAnchor="margin" w:tblpY="315"/>
        <w:tblW w:w="9620" w:type="dxa"/>
        <w:tblLayout w:type="fixed"/>
        <w:tblCellMar>
          <w:left w:w="70" w:type="dxa"/>
          <w:right w:w="70" w:type="dxa"/>
        </w:tblCellMar>
        <w:tblLook w:val="04A0" w:firstRow="1" w:lastRow="0" w:firstColumn="1" w:lastColumn="0" w:noHBand="0" w:noVBand="1"/>
      </w:tblPr>
      <w:tblGrid>
        <w:gridCol w:w="1155"/>
        <w:gridCol w:w="1183"/>
        <w:gridCol w:w="1156"/>
        <w:gridCol w:w="1321"/>
        <w:gridCol w:w="2476"/>
        <w:gridCol w:w="2329"/>
      </w:tblGrid>
      <w:tr w:rsidR="009E73CB" w:rsidRPr="00931EC9" w14:paraId="77E710D4" w14:textId="77777777" w:rsidTr="009E73CB">
        <w:trPr>
          <w:trHeight w:val="389"/>
        </w:trPr>
        <w:tc>
          <w:tcPr>
            <w:tcW w:w="1155" w:type="dxa"/>
            <w:tcBorders>
              <w:top w:val="single" w:sz="4" w:space="0" w:color="auto"/>
              <w:left w:val="single" w:sz="4" w:space="0" w:color="auto"/>
              <w:bottom w:val="single" w:sz="4" w:space="0" w:color="FFFFFF"/>
              <w:right w:val="single" w:sz="4" w:space="0" w:color="FFFFFF"/>
            </w:tcBorders>
            <w:shd w:val="clear" w:color="auto" w:fill="305496"/>
            <w:vAlign w:val="center"/>
            <w:hideMark/>
          </w:tcPr>
          <w:p w14:paraId="31564E6F" w14:textId="77777777" w:rsidR="009E73CB" w:rsidRPr="00931EC9" w:rsidRDefault="009E73CB" w:rsidP="009E73CB">
            <w:pPr>
              <w:spacing w:after="0" w:line="240" w:lineRule="auto"/>
              <w:rPr>
                <w:rFonts w:ascii="Marianne" w:eastAsia="Times New Roman" w:hAnsi="Marianne" w:cs="Calibri"/>
                <w:b/>
                <w:bCs/>
                <w:color w:val="FFFFFF"/>
                <w:kern w:val="0"/>
                <w:sz w:val="14"/>
                <w:szCs w:val="14"/>
                <w:lang w:eastAsia="fr-FR"/>
                <w14:ligatures w14:val="none"/>
              </w:rPr>
            </w:pPr>
            <w:bookmarkStart w:id="8" w:name="RANGE!A1:F9"/>
            <w:r w:rsidRPr="00931EC9">
              <w:rPr>
                <w:rFonts w:ascii="Marianne" w:eastAsia="Times New Roman" w:hAnsi="Marianne" w:cs="Calibri"/>
                <w:b/>
                <w:bCs/>
                <w:color w:val="FFFFFF"/>
                <w:kern w:val="0"/>
                <w:sz w:val="14"/>
                <w:szCs w:val="14"/>
                <w:lang w:eastAsia="fr-FR"/>
                <w14:ligatures w14:val="none"/>
              </w:rPr>
              <w:t>Aléa climatique</w:t>
            </w:r>
            <w:bookmarkEnd w:id="8"/>
          </w:p>
        </w:tc>
        <w:tc>
          <w:tcPr>
            <w:tcW w:w="8465" w:type="dxa"/>
            <w:gridSpan w:val="5"/>
            <w:tcBorders>
              <w:top w:val="single" w:sz="4" w:space="0" w:color="auto"/>
              <w:left w:val="nil"/>
              <w:bottom w:val="single" w:sz="4" w:space="0" w:color="FFFFFF"/>
              <w:right w:val="single" w:sz="4" w:space="0" w:color="auto"/>
            </w:tcBorders>
            <w:shd w:val="clear" w:color="auto" w:fill="305496"/>
            <w:vAlign w:val="center"/>
            <w:hideMark/>
          </w:tcPr>
          <w:p w14:paraId="570BB9E3" w14:textId="77777777" w:rsidR="009E73CB" w:rsidRPr="00931EC9" w:rsidRDefault="009E73CB" w:rsidP="009E73CB">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Chaleurs</w:t>
            </w:r>
          </w:p>
        </w:tc>
      </w:tr>
      <w:tr w:rsidR="009E73CB" w:rsidRPr="00931EC9" w14:paraId="45DE847D" w14:textId="77777777" w:rsidTr="009E73CB">
        <w:trPr>
          <w:trHeight w:val="794"/>
        </w:trPr>
        <w:tc>
          <w:tcPr>
            <w:tcW w:w="1155" w:type="dxa"/>
            <w:tcBorders>
              <w:top w:val="nil"/>
              <w:left w:val="single" w:sz="4" w:space="0" w:color="auto"/>
              <w:bottom w:val="single" w:sz="4" w:space="0" w:color="FFFFFF"/>
              <w:right w:val="single" w:sz="4" w:space="0" w:color="FFFFFF" w:themeColor="background1"/>
            </w:tcBorders>
            <w:shd w:val="clear" w:color="auto" w:fill="305496"/>
            <w:vAlign w:val="center"/>
            <w:hideMark/>
          </w:tcPr>
          <w:p w14:paraId="767D8D46" w14:textId="77777777" w:rsidR="009E73CB" w:rsidRPr="00931EC9" w:rsidRDefault="009E73CB" w:rsidP="009E73CB">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Indicateurs permettant de mesurer l'aléa climatique</w:t>
            </w:r>
          </w:p>
        </w:tc>
        <w:tc>
          <w:tcPr>
            <w:tcW w:w="1183" w:type="dxa"/>
            <w:tcBorders>
              <w:top w:val="nil"/>
              <w:left w:val="single" w:sz="4" w:space="0" w:color="FFFFFF" w:themeColor="background1"/>
              <w:bottom w:val="single" w:sz="4" w:space="0" w:color="auto"/>
              <w:right w:val="single" w:sz="4" w:space="0" w:color="auto"/>
            </w:tcBorders>
            <w:shd w:val="clear" w:color="auto" w:fill="auto"/>
            <w:vAlign w:val="center"/>
            <w:hideMark/>
          </w:tcPr>
          <w:p w14:paraId="49A1A4CC"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Nombre de jours avec T&gt; 35°C</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(indicateur climatique)</w:t>
            </w:r>
          </w:p>
        </w:tc>
        <w:tc>
          <w:tcPr>
            <w:tcW w:w="1156" w:type="dxa"/>
            <w:tcBorders>
              <w:top w:val="nil"/>
              <w:left w:val="nil"/>
              <w:bottom w:val="single" w:sz="4" w:space="0" w:color="auto"/>
              <w:right w:val="single" w:sz="4" w:space="0" w:color="auto"/>
            </w:tcBorders>
            <w:shd w:val="clear" w:color="auto" w:fill="auto"/>
            <w:vAlign w:val="center"/>
            <w:hideMark/>
          </w:tcPr>
          <w:p w14:paraId="593C1560"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Nombre de jours de vague de chaleur</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(indicateur climatique)</w:t>
            </w:r>
          </w:p>
        </w:tc>
        <w:tc>
          <w:tcPr>
            <w:tcW w:w="1321" w:type="dxa"/>
            <w:tcBorders>
              <w:top w:val="nil"/>
              <w:left w:val="nil"/>
              <w:bottom w:val="single" w:sz="4" w:space="0" w:color="auto"/>
              <w:right w:val="single" w:sz="4" w:space="0" w:color="auto"/>
            </w:tcBorders>
            <w:shd w:val="clear" w:color="auto" w:fill="auto"/>
            <w:vAlign w:val="center"/>
            <w:hideMark/>
          </w:tcPr>
          <w:p w14:paraId="710CF9F6"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Nombre de nuits anormalement chaudes</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(indicateur climatique)</w:t>
            </w:r>
          </w:p>
        </w:tc>
        <w:tc>
          <w:tcPr>
            <w:tcW w:w="2476" w:type="dxa"/>
            <w:tcBorders>
              <w:top w:val="nil"/>
              <w:left w:val="nil"/>
              <w:bottom w:val="single" w:sz="4" w:space="0" w:color="auto"/>
              <w:right w:val="single" w:sz="4" w:space="0" w:color="auto"/>
            </w:tcBorders>
            <w:shd w:val="clear" w:color="auto" w:fill="auto"/>
            <w:vAlign w:val="center"/>
            <w:hideMark/>
          </w:tcPr>
          <w:p w14:paraId="19DE3666"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ICU : Degrés supplémentaires causés par l'îlot de chaleur urbain</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(indicateur territorial)</w:t>
            </w:r>
          </w:p>
        </w:tc>
        <w:tc>
          <w:tcPr>
            <w:tcW w:w="2329" w:type="dxa"/>
            <w:tcBorders>
              <w:top w:val="nil"/>
              <w:left w:val="nil"/>
              <w:bottom w:val="single" w:sz="4" w:space="0" w:color="auto"/>
              <w:right w:val="single" w:sz="4" w:space="0" w:color="auto"/>
            </w:tcBorders>
            <w:shd w:val="clear" w:color="auto" w:fill="auto"/>
            <w:vAlign w:val="center"/>
            <w:hideMark/>
          </w:tcPr>
          <w:p w14:paraId="7CD9AD69"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Pollution sonore : Niveau de bruit jour-soir-nuit</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(indicateur territorial)</w:t>
            </w:r>
          </w:p>
        </w:tc>
      </w:tr>
      <w:tr w:rsidR="009E73CB" w:rsidRPr="00931EC9" w14:paraId="302B6952" w14:textId="77777777" w:rsidTr="009E73CB">
        <w:trPr>
          <w:trHeight w:val="1046"/>
        </w:trPr>
        <w:tc>
          <w:tcPr>
            <w:tcW w:w="1155" w:type="dxa"/>
            <w:tcBorders>
              <w:top w:val="nil"/>
              <w:left w:val="single" w:sz="4" w:space="0" w:color="auto"/>
              <w:bottom w:val="single" w:sz="4" w:space="0" w:color="FFFFFF"/>
              <w:right w:val="single" w:sz="4" w:space="0" w:color="FFFFFF" w:themeColor="background1"/>
            </w:tcBorders>
            <w:shd w:val="clear" w:color="000000" w:fill="305496"/>
            <w:vAlign w:val="center"/>
            <w:hideMark/>
          </w:tcPr>
          <w:p w14:paraId="048D8642" w14:textId="77777777" w:rsidR="009E73CB" w:rsidRPr="00931EC9" w:rsidRDefault="009E73CB" w:rsidP="009E73CB">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Définition de l'indicateur</w:t>
            </w:r>
          </w:p>
        </w:tc>
        <w:tc>
          <w:tcPr>
            <w:tcW w:w="1183" w:type="dxa"/>
            <w:tcBorders>
              <w:top w:val="nil"/>
              <w:left w:val="single" w:sz="4" w:space="0" w:color="FFFFFF" w:themeColor="background1"/>
              <w:bottom w:val="single" w:sz="4" w:space="0" w:color="auto"/>
              <w:right w:val="single" w:sz="4" w:space="0" w:color="auto"/>
            </w:tcBorders>
            <w:shd w:val="clear" w:color="auto" w:fill="auto"/>
            <w:vAlign w:val="center"/>
            <w:hideMark/>
          </w:tcPr>
          <w:p w14:paraId="44643318"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Nombre de jours dans l'année où la température maximale journalière est supérieure à 35°C à au moins un moment de la journée.</w:t>
            </w:r>
          </w:p>
        </w:tc>
        <w:tc>
          <w:tcPr>
            <w:tcW w:w="1156" w:type="dxa"/>
            <w:tcBorders>
              <w:top w:val="nil"/>
              <w:left w:val="nil"/>
              <w:bottom w:val="single" w:sz="4" w:space="0" w:color="auto"/>
              <w:right w:val="single" w:sz="4" w:space="0" w:color="auto"/>
            </w:tcBorders>
            <w:shd w:val="clear" w:color="auto" w:fill="auto"/>
            <w:vAlign w:val="center"/>
            <w:hideMark/>
          </w:tcPr>
          <w:p w14:paraId="5309047F"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Nombre de jours où la température maximale journalière est supérieure de plus de 5°C à la normale pendant au moins 5 jours consécutifs.</w:t>
            </w:r>
          </w:p>
        </w:tc>
        <w:tc>
          <w:tcPr>
            <w:tcW w:w="1321" w:type="dxa"/>
            <w:tcBorders>
              <w:top w:val="nil"/>
              <w:left w:val="nil"/>
              <w:bottom w:val="single" w:sz="4" w:space="0" w:color="auto"/>
              <w:right w:val="single" w:sz="4" w:space="0" w:color="auto"/>
            </w:tcBorders>
            <w:shd w:val="clear" w:color="auto" w:fill="auto"/>
            <w:vAlign w:val="center"/>
            <w:hideMark/>
          </w:tcPr>
          <w:p w14:paraId="1BFE61BE"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Nombre de jours où la température journalière minimale est supérieure de plus de 5°C à la normale.</w:t>
            </w:r>
          </w:p>
        </w:tc>
        <w:tc>
          <w:tcPr>
            <w:tcW w:w="2476" w:type="dxa"/>
            <w:tcBorders>
              <w:top w:val="nil"/>
              <w:left w:val="nil"/>
              <w:bottom w:val="single" w:sz="4" w:space="0" w:color="auto"/>
              <w:right w:val="single" w:sz="4" w:space="0" w:color="auto"/>
            </w:tcBorders>
            <w:shd w:val="clear" w:color="auto" w:fill="auto"/>
            <w:vAlign w:val="center"/>
            <w:hideMark/>
          </w:tcPr>
          <w:p w14:paraId="08F87531"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Effet de la ville sur la température nocturne pendant une situation estivale propice à un fort effet d'îlot de chaleur urbain. </w:t>
            </w:r>
            <w:r w:rsidRPr="00931EC9">
              <w:rPr>
                <w:rFonts w:ascii="Marianne" w:eastAsia="Times New Roman" w:hAnsi="Marianne" w:cs="Calibri"/>
                <w:i/>
                <w:iCs/>
                <w:color w:val="000000"/>
                <w:kern w:val="0"/>
                <w:sz w:val="14"/>
                <w:szCs w:val="14"/>
                <w:lang w:eastAsia="fr-FR"/>
                <w14:ligatures w14:val="none"/>
              </w:rPr>
              <w:t>Résultat exprimé en kelvin</w:t>
            </w:r>
          </w:p>
        </w:tc>
        <w:tc>
          <w:tcPr>
            <w:tcW w:w="2329" w:type="dxa"/>
            <w:tcBorders>
              <w:top w:val="nil"/>
              <w:left w:val="nil"/>
              <w:bottom w:val="single" w:sz="4" w:space="0" w:color="auto"/>
              <w:right w:val="single" w:sz="4" w:space="0" w:color="auto"/>
            </w:tcBorders>
            <w:shd w:val="clear" w:color="auto" w:fill="auto"/>
            <w:vAlign w:val="center"/>
            <w:hideMark/>
          </w:tcPr>
          <w:p w14:paraId="3EB490FF"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L’indicateur de niveaux de bruit jour-soir-nuit, nommé Lden (pour Level day-evening-night), représente le niveau de bruit moyen pondéré au cours de la journée en donnant un poids plus fort au bruit produit en soirée et durant la nuit.</w:t>
            </w:r>
          </w:p>
        </w:tc>
      </w:tr>
      <w:tr w:rsidR="009E73CB" w:rsidRPr="00931EC9" w14:paraId="7EC4DC3A" w14:textId="77777777" w:rsidTr="009E73CB">
        <w:trPr>
          <w:trHeight w:val="660"/>
        </w:trPr>
        <w:tc>
          <w:tcPr>
            <w:tcW w:w="1155" w:type="dxa"/>
            <w:tcBorders>
              <w:top w:val="nil"/>
              <w:left w:val="single" w:sz="4" w:space="0" w:color="auto"/>
              <w:bottom w:val="single" w:sz="4" w:space="0" w:color="FFFFFF"/>
              <w:right w:val="single" w:sz="4" w:space="0" w:color="FFFFFF"/>
            </w:tcBorders>
            <w:shd w:val="clear" w:color="000000" w:fill="305496"/>
            <w:vAlign w:val="center"/>
            <w:hideMark/>
          </w:tcPr>
          <w:p w14:paraId="0C742ABC" w14:textId="77777777" w:rsidR="009E73CB" w:rsidRPr="00931EC9" w:rsidRDefault="009E73CB" w:rsidP="009E73CB">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Source</w:t>
            </w:r>
          </w:p>
        </w:tc>
        <w:tc>
          <w:tcPr>
            <w:tcW w:w="1183" w:type="dxa"/>
            <w:tcBorders>
              <w:top w:val="nil"/>
              <w:left w:val="nil"/>
              <w:bottom w:val="single" w:sz="4" w:space="0" w:color="auto"/>
              <w:right w:val="single" w:sz="4" w:space="0" w:color="auto"/>
            </w:tcBorders>
            <w:shd w:val="clear" w:color="auto" w:fill="auto"/>
            <w:vAlign w:val="center"/>
            <w:hideMark/>
          </w:tcPr>
          <w:p w14:paraId="5F982DC2"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DRIAS - MéteoFrance</w:t>
            </w:r>
          </w:p>
        </w:tc>
        <w:tc>
          <w:tcPr>
            <w:tcW w:w="1156" w:type="dxa"/>
            <w:tcBorders>
              <w:top w:val="nil"/>
              <w:left w:val="nil"/>
              <w:bottom w:val="single" w:sz="4" w:space="0" w:color="auto"/>
              <w:right w:val="single" w:sz="4" w:space="0" w:color="auto"/>
            </w:tcBorders>
            <w:shd w:val="clear" w:color="auto" w:fill="auto"/>
            <w:vAlign w:val="center"/>
            <w:hideMark/>
          </w:tcPr>
          <w:p w14:paraId="6C2065E8"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DRIAS - MéteoFrance</w:t>
            </w:r>
          </w:p>
        </w:tc>
        <w:tc>
          <w:tcPr>
            <w:tcW w:w="1321" w:type="dxa"/>
            <w:tcBorders>
              <w:top w:val="nil"/>
              <w:left w:val="nil"/>
              <w:bottom w:val="single" w:sz="4" w:space="0" w:color="auto"/>
              <w:right w:val="single" w:sz="4" w:space="0" w:color="auto"/>
            </w:tcBorders>
            <w:shd w:val="clear" w:color="auto" w:fill="auto"/>
            <w:vAlign w:val="center"/>
            <w:hideMark/>
          </w:tcPr>
          <w:p w14:paraId="31F26DD8"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DRIAS - MéteoFrance</w:t>
            </w:r>
          </w:p>
        </w:tc>
        <w:tc>
          <w:tcPr>
            <w:tcW w:w="2476" w:type="dxa"/>
            <w:tcBorders>
              <w:top w:val="nil"/>
              <w:left w:val="nil"/>
              <w:bottom w:val="single" w:sz="4" w:space="0" w:color="auto"/>
              <w:right w:val="single" w:sz="4" w:space="0" w:color="auto"/>
            </w:tcBorders>
            <w:shd w:val="clear" w:color="auto" w:fill="auto"/>
            <w:vAlign w:val="center"/>
            <w:hideMark/>
          </w:tcPr>
          <w:p w14:paraId="3C6CB4FC"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MAPUCE - CNRM (https://www.umr-cnrm.fr/ville.climat/spip.php?rubrique176)</w:t>
            </w:r>
          </w:p>
        </w:tc>
        <w:tc>
          <w:tcPr>
            <w:tcW w:w="2329" w:type="dxa"/>
            <w:tcBorders>
              <w:top w:val="nil"/>
              <w:left w:val="nil"/>
              <w:bottom w:val="single" w:sz="4" w:space="0" w:color="auto"/>
              <w:right w:val="single" w:sz="4" w:space="0" w:color="auto"/>
            </w:tcBorders>
            <w:shd w:val="clear" w:color="auto" w:fill="auto"/>
            <w:vAlign w:val="center"/>
            <w:hideMark/>
          </w:tcPr>
          <w:p w14:paraId="31680642"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kern w:val="0"/>
                <w:sz w:val="14"/>
                <w:szCs w:val="14"/>
                <w:lang w:eastAsia="fr-FR"/>
                <w14:ligatures w14:val="none"/>
              </w:rPr>
              <w:t>Bruit Paris ; Le Havre Métropole ; Montpellier Métropole</w:t>
            </w:r>
            <w:r w:rsidRPr="00931EC9">
              <w:rPr>
                <w:rFonts w:ascii="Marianne" w:eastAsia="Times New Roman" w:hAnsi="Marianne" w:cs="Calibri"/>
                <w:color w:val="000000"/>
                <w:kern w:val="0"/>
                <w:sz w:val="14"/>
                <w:szCs w:val="14"/>
                <w:lang w:eastAsia="fr-FR"/>
                <w14:ligatures w14:val="none"/>
              </w:rPr>
              <w:t xml:space="preserve"> (https://www.bruitparif.fr/bruitparif/)</w:t>
            </w:r>
          </w:p>
        </w:tc>
      </w:tr>
      <w:tr w:rsidR="009E73CB" w:rsidRPr="00931EC9" w14:paraId="7A6D0A5B" w14:textId="77777777" w:rsidTr="009E73CB">
        <w:trPr>
          <w:trHeight w:val="449"/>
        </w:trPr>
        <w:tc>
          <w:tcPr>
            <w:tcW w:w="1155" w:type="dxa"/>
            <w:tcBorders>
              <w:top w:val="nil"/>
              <w:left w:val="single" w:sz="4" w:space="0" w:color="auto"/>
              <w:bottom w:val="single" w:sz="4" w:space="0" w:color="FFFFFF"/>
              <w:right w:val="single" w:sz="4" w:space="0" w:color="FFFFFF"/>
            </w:tcBorders>
            <w:shd w:val="clear" w:color="000000" w:fill="305496"/>
            <w:vAlign w:val="center"/>
            <w:hideMark/>
          </w:tcPr>
          <w:p w14:paraId="61419D7F" w14:textId="77777777" w:rsidR="009E73CB" w:rsidRPr="00931EC9" w:rsidRDefault="009E73CB" w:rsidP="009E73CB">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Identifiant de l'indicateur</w:t>
            </w:r>
          </w:p>
        </w:tc>
        <w:tc>
          <w:tcPr>
            <w:tcW w:w="1183" w:type="dxa"/>
            <w:tcBorders>
              <w:top w:val="nil"/>
              <w:left w:val="nil"/>
              <w:bottom w:val="single" w:sz="4" w:space="0" w:color="auto"/>
              <w:right w:val="single" w:sz="4" w:space="0" w:color="auto"/>
            </w:tcBorders>
            <w:shd w:val="clear" w:color="auto" w:fill="auto"/>
            <w:vAlign w:val="center"/>
            <w:hideMark/>
          </w:tcPr>
          <w:p w14:paraId="2D43F7DD"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FR_TX35</w:t>
            </w:r>
          </w:p>
        </w:tc>
        <w:tc>
          <w:tcPr>
            <w:tcW w:w="1156" w:type="dxa"/>
            <w:tcBorders>
              <w:top w:val="nil"/>
              <w:left w:val="nil"/>
              <w:bottom w:val="single" w:sz="4" w:space="0" w:color="auto"/>
              <w:right w:val="single" w:sz="4" w:space="0" w:color="auto"/>
            </w:tcBorders>
            <w:shd w:val="clear" w:color="auto" w:fill="auto"/>
            <w:vAlign w:val="center"/>
            <w:hideMark/>
          </w:tcPr>
          <w:p w14:paraId="2388B440"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FR_TXHWD</w:t>
            </w:r>
          </w:p>
        </w:tc>
        <w:tc>
          <w:tcPr>
            <w:tcW w:w="1321" w:type="dxa"/>
            <w:tcBorders>
              <w:top w:val="nil"/>
              <w:left w:val="nil"/>
              <w:bottom w:val="single" w:sz="4" w:space="0" w:color="auto"/>
              <w:right w:val="single" w:sz="4" w:space="0" w:color="auto"/>
            </w:tcBorders>
            <w:shd w:val="clear" w:color="auto" w:fill="auto"/>
            <w:vAlign w:val="center"/>
            <w:hideMark/>
          </w:tcPr>
          <w:p w14:paraId="4E77C25B"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FR_TNHT</w:t>
            </w:r>
          </w:p>
        </w:tc>
        <w:tc>
          <w:tcPr>
            <w:tcW w:w="2476" w:type="dxa"/>
            <w:tcBorders>
              <w:top w:val="nil"/>
              <w:left w:val="nil"/>
              <w:bottom w:val="single" w:sz="4" w:space="0" w:color="auto"/>
              <w:right w:val="single" w:sz="4" w:space="0" w:color="auto"/>
            </w:tcBorders>
            <w:shd w:val="clear" w:color="auto" w:fill="auto"/>
            <w:vAlign w:val="center"/>
            <w:hideMark/>
          </w:tcPr>
          <w:p w14:paraId="6368055B"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FR_ICU</w:t>
            </w:r>
          </w:p>
        </w:tc>
        <w:tc>
          <w:tcPr>
            <w:tcW w:w="2329" w:type="dxa"/>
            <w:tcBorders>
              <w:top w:val="nil"/>
              <w:left w:val="nil"/>
              <w:bottom w:val="single" w:sz="4" w:space="0" w:color="auto"/>
              <w:right w:val="single" w:sz="4" w:space="0" w:color="auto"/>
            </w:tcBorders>
            <w:shd w:val="clear" w:color="auto" w:fill="auto"/>
            <w:vAlign w:val="center"/>
            <w:hideMark/>
          </w:tcPr>
          <w:p w14:paraId="28A26E45"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LDEN</w:t>
            </w:r>
          </w:p>
        </w:tc>
      </w:tr>
      <w:tr w:rsidR="009E73CB" w:rsidRPr="00931EC9" w14:paraId="41F7DDB7" w14:textId="77777777" w:rsidTr="009E73CB">
        <w:trPr>
          <w:trHeight w:val="370"/>
        </w:trPr>
        <w:tc>
          <w:tcPr>
            <w:tcW w:w="1155" w:type="dxa"/>
            <w:tcBorders>
              <w:top w:val="nil"/>
              <w:left w:val="single" w:sz="4" w:space="0" w:color="auto"/>
              <w:bottom w:val="single" w:sz="4" w:space="0" w:color="FFFFFF"/>
              <w:right w:val="single" w:sz="4" w:space="0" w:color="FFFFFF"/>
            </w:tcBorders>
            <w:shd w:val="clear" w:color="000000" w:fill="305496"/>
            <w:vAlign w:val="center"/>
            <w:hideMark/>
          </w:tcPr>
          <w:p w14:paraId="4433353A" w14:textId="77777777" w:rsidR="009E73CB" w:rsidRPr="00931EC9" w:rsidRDefault="009E73CB" w:rsidP="009E73CB">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Maille</w:t>
            </w:r>
          </w:p>
        </w:tc>
        <w:tc>
          <w:tcPr>
            <w:tcW w:w="1183" w:type="dxa"/>
            <w:tcBorders>
              <w:top w:val="nil"/>
              <w:left w:val="nil"/>
              <w:bottom w:val="single" w:sz="4" w:space="0" w:color="auto"/>
              <w:right w:val="single" w:sz="4" w:space="0" w:color="auto"/>
            </w:tcBorders>
            <w:shd w:val="clear" w:color="auto" w:fill="auto"/>
            <w:vAlign w:val="center"/>
            <w:hideMark/>
          </w:tcPr>
          <w:p w14:paraId="7B8DC8C2"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≈8km (grille Safran)</w:t>
            </w:r>
          </w:p>
        </w:tc>
        <w:tc>
          <w:tcPr>
            <w:tcW w:w="1156" w:type="dxa"/>
            <w:tcBorders>
              <w:top w:val="nil"/>
              <w:left w:val="nil"/>
              <w:bottom w:val="single" w:sz="4" w:space="0" w:color="auto"/>
              <w:right w:val="single" w:sz="4" w:space="0" w:color="auto"/>
            </w:tcBorders>
            <w:shd w:val="clear" w:color="auto" w:fill="auto"/>
            <w:vAlign w:val="center"/>
            <w:hideMark/>
          </w:tcPr>
          <w:p w14:paraId="095BC0C0"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≈8km (grille Safran)</w:t>
            </w:r>
          </w:p>
        </w:tc>
        <w:tc>
          <w:tcPr>
            <w:tcW w:w="1321" w:type="dxa"/>
            <w:tcBorders>
              <w:top w:val="nil"/>
              <w:left w:val="nil"/>
              <w:bottom w:val="single" w:sz="4" w:space="0" w:color="auto"/>
              <w:right w:val="single" w:sz="4" w:space="0" w:color="auto"/>
            </w:tcBorders>
            <w:shd w:val="clear" w:color="auto" w:fill="auto"/>
            <w:vAlign w:val="center"/>
            <w:hideMark/>
          </w:tcPr>
          <w:p w14:paraId="1FFE4C69"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≈8km (grille Safran)</w:t>
            </w:r>
          </w:p>
        </w:tc>
        <w:tc>
          <w:tcPr>
            <w:tcW w:w="2476" w:type="dxa"/>
            <w:tcBorders>
              <w:top w:val="nil"/>
              <w:left w:val="nil"/>
              <w:bottom w:val="single" w:sz="4" w:space="0" w:color="auto"/>
              <w:right w:val="single" w:sz="4" w:space="0" w:color="auto"/>
            </w:tcBorders>
            <w:shd w:val="clear" w:color="auto" w:fill="auto"/>
            <w:vAlign w:val="center"/>
            <w:hideMark/>
          </w:tcPr>
          <w:p w14:paraId="79C616A2"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250m</w:t>
            </w:r>
          </w:p>
        </w:tc>
        <w:tc>
          <w:tcPr>
            <w:tcW w:w="2329" w:type="dxa"/>
            <w:tcBorders>
              <w:top w:val="nil"/>
              <w:left w:val="nil"/>
              <w:bottom w:val="single" w:sz="4" w:space="0" w:color="auto"/>
              <w:right w:val="single" w:sz="4" w:space="0" w:color="auto"/>
            </w:tcBorders>
            <w:shd w:val="clear" w:color="auto" w:fill="auto"/>
            <w:vAlign w:val="center"/>
            <w:hideMark/>
          </w:tcPr>
          <w:p w14:paraId="3F5F316C"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Spécifique à chaque niveau de bruit</w:t>
            </w:r>
          </w:p>
        </w:tc>
      </w:tr>
      <w:tr w:rsidR="009E73CB" w:rsidRPr="00931EC9" w14:paraId="3B13801F" w14:textId="77777777" w:rsidTr="009E73CB">
        <w:trPr>
          <w:trHeight w:val="240"/>
        </w:trPr>
        <w:tc>
          <w:tcPr>
            <w:tcW w:w="1155" w:type="dxa"/>
            <w:tcBorders>
              <w:top w:val="nil"/>
              <w:left w:val="single" w:sz="4" w:space="0" w:color="auto"/>
              <w:bottom w:val="single" w:sz="4" w:space="0" w:color="FFFFFF"/>
              <w:right w:val="single" w:sz="4" w:space="0" w:color="FFFFFF"/>
            </w:tcBorders>
            <w:shd w:val="clear" w:color="000000" w:fill="305496"/>
            <w:vAlign w:val="center"/>
            <w:hideMark/>
          </w:tcPr>
          <w:p w14:paraId="5D019B62" w14:textId="77777777" w:rsidR="009E73CB" w:rsidRPr="00931EC9" w:rsidRDefault="009E73CB" w:rsidP="009E73CB">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Etendue</w:t>
            </w:r>
          </w:p>
        </w:tc>
        <w:tc>
          <w:tcPr>
            <w:tcW w:w="1183" w:type="dxa"/>
            <w:tcBorders>
              <w:top w:val="nil"/>
              <w:left w:val="nil"/>
              <w:bottom w:val="single" w:sz="4" w:space="0" w:color="auto"/>
              <w:right w:val="single" w:sz="4" w:space="0" w:color="auto"/>
            </w:tcBorders>
            <w:shd w:val="clear" w:color="auto" w:fill="auto"/>
            <w:vAlign w:val="center"/>
            <w:hideMark/>
          </w:tcPr>
          <w:p w14:paraId="21B2D9A4"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c>
          <w:tcPr>
            <w:tcW w:w="1156" w:type="dxa"/>
            <w:tcBorders>
              <w:top w:val="nil"/>
              <w:left w:val="nil"/>
              <w:bottom w:val="single" w:sz="4" w:space="0" w:color="auto"/>
              <w:right w:val="single" w:sz="4" w:space="0" w:color="auto"/>
            </w:tcBorders>
            <w:shd w:val="clear" w:color="auto" w:fill="auto"/>
            <w:vAlign w:val="center"/>
            <w:hideMark/>
          </w:tcPr>
          <w:p w14:paraId="655436A7"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c>
          <w:tcPr>
            <w:tcW w:w="1321" w:type="dxa"/>
            <w:tcBorders>
              <w:top w:val="nil"/>
              <w:left w:val="nil"/>
              <w:bottom w:val="single" w:sz="4" w:space="0" w:color="auto"/>
              <w:right w:val="single" w:sz="4" w:space="0" w:color="auto"/>
            </w:tcBorders>
            <w:shd w:val="clear" w:color="auto" w:fill="auto"/>
            <w:vAlign w:val="center"/>
            <w:hideMark/>
          </w:tcPr>
          <w:p w14:paraId="6AC188D8"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c>
          <w:tcPr>
            <w:tcW w:w="2476" w:type="dxa"/>
            <w:tcBorders>
              <w:top w:val="nil"/>
              <w:left w:val="nil"/>
              <w:bottom w:val="single" w:sz="4" w:space="0" w:color="auto"/>
              <w:right w:val="single" w:sz="4" w:space="0" w:color="auto"/>
            </w:tcBorders>
            <w:shd w:val="clear" w:color="auto" w:fill="auto"/>
            <w:vAlign w:val="center"/>
            <w:hideMark/>
          </w:tcPr>
          <w:p w14:paraId="1DABC10E"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42 agglomérations françaises</w:t>
            </w:r>
          </w:p>
        </w:tc>
        <w:tc>
          <w:tcPr>
            <w:tcW w:w="2329" w:type="dxa"/>
            <w:tcBorders>
              <w:top w:val="nil"/>
              <w:left w:val="nil"/>
              <w:bottom w:val="single" w:sz="4" w:space="0" w:color="auto"/>
              <w:right w:val="single" w:sz="4" w:space="0" w:color="auto"/>
            </w:tcBorders>
            <w:shd w:val="clear" w:color="auto" w:fill="auto"/>
            <w:vAlign w:val="center"/>
            <w:hideMark/>
          </w:tcPr>
          <w:p w14:paraId="6119EFDB" w14:textId="77777777" w:rsidR="009E73CB" w:rsidRPr="00931EC9" w:rsidRDefault="009E73CB" w:rsidP="009E73CB">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Paris, Le Havre, Montpellier</w:t>
            </w:r>
          </w:p>
        </w:tc>
      </w:tr>
      <w:tr w:rsidR="009E73CB" w:rsidRPr="00931EC9" w14:paraId="5A8062C9" w14:textId="77777777" w:rsidTr="009E73CB">
        <w:trPr>
          <w:trHeight w:val="3075"/>
        </w:trPr>
        <w:tc>
          <w:tcPr>
            <w:tcW w:w="1155" w:type="dxa"/>
            <w:tcBorders>
              <w:top w:val="nil"/>
              <w:left w:val="single" w:sz="4" w:space="0" w:color="auto"/>
              <w:bottom w:val="single" w:sz="4" w:space="0" w:color="auto"/>
              <w:right w:val="single" w:sz="4" w:space="0" w:color="FFFFFF"/>
            </w:tcBorders>
            <w:shd w:val="clear" w:color="000000" w:fill="305496"/>
            <w:vAlign w:val="center"/>
            <w:hideMark/>
          </w:tcPr>
          <w:p w14:paraId="7626FDC0" w14:textId="77777777" w:rsidR="009E73CB" w:rsidRPr="00931EC9" w:rsidRDefault="009E73CB" w:rsidP="009E73CB">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Calcul de l'indicateur d'exposition</w:t>
            </w:r>
          </w:p>
        </w:tc>
        <w:tc>
          <w:tcPr>
            <w:tcW w:w="8465" w:type="dxa"/>
            <w:gridSpan w:val="5"/>
            <w:tcBorders>
              <w:top w:val="single" w:sz="4" w:space="0" w:color="auto"/>
              <w:left w:val="nil"/>
              <w:bottom w:val="single" w:sz="4" w:space="0" w:color="auto"/>
              <w:right w:val="single" w:sz="4" w:space="0" w:color="auto"/>
            </w:tcBorders>
            <w:shd w:val="clear" w:color="auto" w:fill="auto"/>
            <w:vAlign w:val="center"/>
            <w:hideMark/>
          </w:tcPr>
          <w:p w14:paraId="50E19C72" w14:textId="77777777" w:rsidR="009E73CB" w:rsidRPr="00931EC9" w:rsidRDefault="009E73CB" w:rsidP="009E73CB">
            <w:pPr>
              <w:spacing w:after="0" w:line="240" w:lineRule="auto"/>
              <w:jc w:val="center"/>
              <w:rPr>
                <w:rFonts w:ascii="Marianne" w:eastAsia="Times New Roman" w:hAnsi="Marianne" w:cs="Calibri"/>
              </w:rPr>
            </w:pPr>
            <m:oMath>
              <m:r>
                <w:rPr>
                  <w:rFonts w:ascii="Cambria Math" w:hAnsi="Cambria Math"/>
                </w:rPr>
                <m:t>Risque</m:t>
              </m:r>
              <m:d>
                <m:dPr>
                  <m:ctrlPr>
                    <w:rPr>
                      <w:rFonts w:ascii="Cambria Math" w:hAnsi="Cambria Math"/>
                      <w:i/>
                    </w:rPr>
                  </m:ctrlPr>
                </m:dPr>
                <m:e>
                  <m:r>
                    <w:rPr>
                      <w:rFonts w:ascii="Cambria Math" w:hAnsi="Cambria Math"/>
                    </w:rPr>
                    <m:t>Localisation</m:t>
                  </m:r>
                </m:e>
              </m:d>
              <m:r>
                <w:rPr>
                  <w:rFonts w:ascii="Cambria Math" w:hAnsi="Cambria Math"/>
                </w:rPr>
                <m:t>=</m:t>
              </m:r>
              <m:d>
                <m:dPr>
                  <m:begChr m:val="["/>
                  <m:endChr m:val="]"/>
                  <m:ctrlPr>
                    <w:rPr>
                      <w:rFonts w:ascii="Cambria Math" w:hAnsi="Cambria Math"/>
                      <w:i/>
                    </w:rPr>
                  </m:ctrlPr>
                </m:dPr>
                <m:e>
                  <m:d>
                    <m:dPr>
                      <m:ctrlPr>
                        <w:rPr>
                          <w:rFonts w:ascii="Cambria Math" w:hAnsi="Cambria Math"/>
                          <w:i/>
                        </w:rPr>
                      </m:ctrlPr>
                    </m:dPr>
                    <m:e>
                      <m:sSub>
                        <m:sSubPr>
                          <m:ctrlPr>
                            <w:rPr>
                              <w:rFonts w:ascii="Cambria Math" w:hAnsi="Cambria Math"/>
                              <w:i/>
                            </w:rPr>
                          </m:ctrlPr>
                        </m:sSubPr>
                        <m:e>
                          <m:r>
                            <w:rPr>
                              <w:rFonts w:ascii="Cambria Math" w:hAnsi="Cambria Math"/>
                            </w:rPr>
                            <m:t>K</m:t>
                          </m:r>
                        </m:e>
                        <m:sub>
                          <m:r>
                            <w:rPr>
                              <w:rFonts w:ascii="Cambria Math" w:hAnsi="Cambria Math"/>
                            </w:rPr>
                            <m:t>TX35</m:t>
                          </m:r>
                        </m:sub>
                      </m:sSub>
                      <m:f>
                        <m:fPr>
                          <m:ctrlPr>
                            <w:rPr>
                              <w:rFonts w:ascii="Cambria Math" w:hAnsi="Cambria Math"/>
                              <w:i/>
                            </w:rPr>
                          </m:ctrlPr>
                        </m:fPr>
                        <m:num>
                          <m:r>
                            <w:rPr>
                              <w:rFonts w:ascii="Cambria Math" w:hAnsi="Cambria Math"/>
                            </w:rPr>
                            <m:t>TX35</m:t>
                          </m:r>
                          <m:d>
                            <m:dPr>
                              <m:ctrlPr>
                                <w:rPr>
                                  <w:rFonts w:ascii="Cambria Math" w:hAnsi="Cambria Math"/>
                                  <w:i/>
                                </w:rPr>
                              </m:ctrlPr>
                            </m:dPr>
                            <m:e>
                              <m:r>
                                <w:rPr>
                                  <w:rFonts w:ascii="Cambria Math" w:hAnsi="Cambria Math"/>
                                </w:rPr>
                                <m:t>Localisation</m:t>
                              </m:r>
                            </m:e>
                          </m:d>
                        </m:num>
                        <m:den>
                          <m:sSub>
                            <m:sSubPr>
                              <m:ctrlPr>
                                <w:rPr>
                                  <w:rFonts w:ascii="Cambria Math" w:hAnsi="Cambria Math"/>
                                  <w:i/>
                                </w:rPr>
                              </m:ctrlPr>
                            </m:sSubPr>
                            <m:e>
                              <m:r>
                                <w:rPr>
                                  <w:rFonts w:ascii="Cambria Math" w:hAnsi="Cambria Math"/>
                                </w:rPr>
                                <m:t>TX35</m:t>
                              </m:r>
                            </m:e>
                            <m:sub>
                              <m:r>
                                <w:rPr>
                                  <w:rFonts w:ascii="Cambria Math" w:hAnsi="Cambria Math"/>
                                </w:rPr>
                                <m:t>max</m:t>
                              </m:r>
                            </m:sub>
                          </m:sSub>
                        </m:den>
                      </m:f>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TNHT</m:t>
                          </m:r>
                        </m:sub>
                      </m:sSub>
                      <m:f>
                        <m:fPr>
                          <m:ctrlPr>
                            <w:rPr>
                              <w:rFonts w:ascii="Cambria Math" w:hAnsi="Cambria Math"/>
                              <w:i/>
                            </w:rPr>
                          </m:ctrlPr>
                        </m:fPr>
                        <m:num>
                          <m:r>
                            <w:rPr>
                              <w:rFonts w:ascii="Cambria Math" w:hAnsi="Cambria Math"/>
                            </w:rPr>
                            <m:t>TNHT</m:t>
                          </m:r>
                          <m:d>
                            <m:dPr>
                              <m:ctrlPr>
                                <w:rPr>
                                  <w:rFonts w:ascii="Cambria Math" w:hAnsi="Cambria Math"/>
                                  <w:i/>
                                </w:rPr>
                              </m:ctrlPr>
                            </m:dPr>
                            <m:e>
                              <m:r>
                                <w:rPr>
                                  <w:rFonts w:ascii="Cambria Math" w:hAnsi="Cambria Math"/>
                                </w:rPr>
                                <m:t>Localisation</m:t>
                              </m:r>
                            </m:e>
                          </m:d>
                        </m:num>
                        <m:den>
                          <m:sSub>
                            <m:sSubPr>
                              <m:ctrlPr>
                                <w:rPr>
                                  <w:rFonts w:ascii="Cambria Math" w:hAnsi="Cambria Math"/>
                                  <w:i/>
                                </w:rPr>
                              </m:ctrlPr>
                            </m:sSubPr>
                            <m:e>
                              <m:r>
                                <w:rPr>
                                  <w:rFonts w:ascii="Cambria Math" w:hAnsi="Cambria Math"/>
                                </w:rPr>
                                <m:t>TNHT</m:t>
                              </m:r>
                            </m:e>
                            <m:sub>
                              <m:r>
                                <w:rPr>
                                  <w:rFonts w:ascii="Cambria Math" w:hAnsi="Cambria Math"/>
                                </w:rPr>
                                <m:t>max</m:t>
                              </m:r>
                            </m:sub>
                          </m:sSub>
                        </m:den>
                      </m:f>
                      <m:r>
                        <w:rPr>
                          <w:rFonts w:ascii="Cambria Math" w:hAnsi="Cambria Math"/>
                        </w:rPr>
                        <m:t xml:space="preserve">+ </m:t>
                      </m:r>
                      <m:sSub>
                        <m:sSubPr>
                          <m:ctrlPr>
                            <w:rPr>
                              <w:rFonts w:ascii="Cambria Math" w:hAnsi="Cambria Math"/>
                              <w:i/>
                            </w:rPr>
                          </m:ctrlPr>
                        </m:sSubPr>
                        <m:e>
                          <m:r>
                            <w:rPr>
                              <w:rFonts w:ascii="Cambria Math" w:hAnsi="Cambria Math"/>
                            </w:rPr>
                            <m:t>K</m:t>
                          </m:r>
                        </m:e>
                        <m:sub>
                          <m:r>
                            <w:rPr>
                              <w:rFonts w:ascii="Cambria Math" w:hAnsi="Cambria Math"/>
                            </w:rPr>
                            <m:t>TXHWD</m:t>
                          </m:r>
                        </m:sub>
                      </m:sSub>
                      <m:f>
                        <m:fPr>
                          <m:ctrlPr>
                            <w:rPr>
                              <w:rFonts w:ascii="Cambria Math" w:hAnsi="Cambria Math"/>
                              <w:i/>
                            </w:rPr>
                          </m:ctrlPr>
                        </m:fPr>
                        <m:num>
                          <m:r>
                            <w:rPr>
                              <w:rFonts w:ascii="Cambria Math" w:hAnsi="Cambria Math"/>
                            </w:rPr>
                            <m:t>TXHWD</m:t>
                          </m:r>
                          <m:d>
                            <m:dPr>
                              <m:ctrlPr>
                                <w:rPr>
                                  <w:rFonts w:ascii="Cambria Math" w:hAnsi="Cambria Math"/>
                                  <w:i/>
                                </w:rPr>
                              </m:ctrlPr>
                            </m:dPr>
                            <m:e>
                              <m:r>
                                <w:rPr>
                                  <w:rFonts w:ascii="Cambria Math" w:hAnsi="Cambria Math"/>
                                </w:rPr>
                                <m:t>Localisation</m:t>
                              </m:r>
                            </m:e>
                          </m:d>
                        </m:num>
                        <m:den>
                          <m:sSub>
                            <m:sSubPr>
                              <m:ctrlPr>
                                <w:rPr>
                                  <w:rFonts w:ascii="Cambria Math" w:hAnsi="Cambria Math"/>
                                  <w:i/>
                                </w:rPr>
                              </m:ctrlPr>
                            </m:sSubPr>
                            <m:e>
                              <m:r>
                                <w:rPr>
                                  <w:rFonts w:ascii="Cambria Math" w:hAnsi="Cambria Math"/>
                                </w:rPr>
                                <m:t>TXHWD</m:t>
                              </m:r>
                            </m:e>
                            <m:sub>
                              <m:r>
                                <w:rPr>
                                  <w:rFonts w:ascii="Cambria Math" w:hAnsi="Cambria Math"/>
                                </w:rPr>
                                <m:t>max</m:t>
                              </m:r>
                            </m:sub>
                          </m:sSub>
                        </m:den>
                      </m:f>
                    </m:e>
                  </m:d>
                  <m:r>
                    <w:rPr>
                      <w:rFonts w:ascii="Cambria Math" w:hAnsi="Cambria Math"/>
                    </w:rPr>
                    <m:t>×</m:t>
                  </m:r>
                  <m:f>
                    <m:fPr>
                      <m:ctrlPr>
                        <w:rPr>
                          <w:rFonts w:ascii="Cambria Math" w:hAnsi="Cambria Math"/>
                          <w:i/>
                        </w:rPr>
                      </m:ctrlPr>
                    </m:fPr>
                    <m:num>
                      <m:r>
                        <w:rPr>
                          <w:rFonts w:ascii="Cambria Math" w:hAnsi="Cambria Math"/>
                        </w:rPr>
                        <m:t>100</m:t>
                      </m:r>
                    </m:num>
                    <m:den>
                      <m:sSub>
                        <m:sSubPr>
                          <m:ctrlPr>
                            <w:rPr>
                              <w:rFonts w:ascii="Cambria Math" w:hAnsi="Cambria Math"/>
                              <w:i/>
                            </w:rPr>
                          </m:ctrlPr>
                        </m:sSubPr>
                        <m:e>
                          <m:r>
                            <w:rPr>
                              <w:rFonts w:ascii="Cambria Math" w:hAnsi="Cambria Math"/>
                            </w:rPr>
                            <m:t>K</m:t>
                          </m:r>
                        </m:e>
                        <m:sub>
                          <m:r>
                            <w:rPr>
                              <w:rFonts w:ascii="Cambria Math" w:hAnsi="Cambria Math"/>
                            </w:rPr>
                            <m:t>TX35</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TNHT</m:t>
                          </m:r>
                        </m:sub>
                      </m:sSub>
                      <m:r>
                        <w:rPr>
                          <w:rFonts w:ascii="Cambria Math" w:hAnsi="Cambria Math"/>
                        </w:rPr>
                        <m:t>+</m:t>
                      </m:r>
                      <m:sSub>
                        <m:sSubPr>
                          <m:ctrlPr>
                            <w:rPr>
                              <w:rFonts w:ascii="Cambria Math" w:hAnsi="Cambria Math"/>
                              <w:i/>
                            </w:rPr>
                          </m:ctrlPr>
                        </m:sSubPr>
                        <m:e>
                          <m:r>
                            <w:rPr>
                              <w:rFonts w:ascii="Cambria Math" w:hAnsi="Cambria Math"/>
                            </w:rPr>
                            <m:t>K</m:t>
                          </m:r>
                        </m:e>
                        <m:sub>
                          <m:r>
                            <w:rPr>
                              <w:rFonts w:ascii="Cambria Math" w:hAnsi="Cambria Math"/>
                            </w:rPr>
                            <m:t>TXHWD</m:t>
                          </m:r>
                        </m:sub>
                      </m:sSub>
                    </m:den>
                  </m:f>
                </m:e>
              </m:d>
              <m:r>
                <w:rPr>
                  <w:rFonts w:ascii="Cambria Math" w:hAnsi="Cambria Math"/>
                </w:rPr>
                <m:t>×</m:t>
              </m:r>
              <m:d>
                <m:dPr>
                  <m:begChr m:val="["/>
                  <m:endChr m:val="]"/>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K</m:t>
                      </m:r>
                    </m:e>
                    <m:sub>
                      <m:r>
                        <w:rPr>
                          <w:rFonts w:ascii="Cambria Math" w:hAnsi="Cambria Math"/>
                        </w:rPr>
                        <m:t>ICU</m:t>
                      </m:r>
                    </m:sub>
                  </m:sSub>
                  <m:f>
                    <m:fPr>
                      <m:ctrlPr>
                        <w:rPr>
                          <w:rFonts w:ascii="Cambria Math" w:hAnsi="Cambria Math"/>
                          <w:i/>
                        </w:rPr>
                      </m:ctrlPr>
                    </m:fPr>
                    <m:num>
                      <m:r>
                        <w:rPr>
                          <w:rFonts w:ascii="Cambria Math" w:hAnsi="Cambria Math"/>
                        </w:rPr>
                        <m:t>ICU</m:t>
                      </m:r>
                      <m:d>
                        <m:dPr>
                          <m:ctrlPr>
                            <w:rPr>
                              <w:rFonts w:ascii="Cambria Math" w:hAnsi="Cambria Math"/>
                              <w:i/>
                            </w:rPr>
                          </m:ctrlPr>
                        </m:dPr>
                        <m:e>
                          <m:r>
                            <w:rPr>
                              <w:rFonts w:ascii="Cambria Math" w:hAnsi="Cambria Math"/>
                            </w:rPr>
                            <m:t>Localisation</m:t>
                          </m:r>
                        </m:e>
                      </m:d>
                    </m:num>
                    <m:den>
                      <m:sSub>
                        <m:sSubPr>
                          <m:ctrlPr>
                            <w:rPr>
                              <w:rFonts w:ascii="Cambria Math" w:hAnsi="Cambria Math"/>
                              <w:i/>
                            </w:rPr>
                          </m:ctrlPr>
                        </m:sSubPr>
                        <m:e>
                          <m:r>
                            <w:rPr>
                              <w:rFonts w:ascii="Cambria Math" w:hAnsi="Cambria Math"/>
                            </w:rPr>
                            <m:t>ICU</m:t>
                          </m:r>
                        </m:e>
                        <m:sub>
                          <m:r>
                            <w:rPr>
                              <w:rFonts w:ascii="Cambria Math" w:hAnsi="Cambria Math"/>
                            </w:rPr>
                            <m:t>max</m:t>
                          </m:r>
                        </m:sub>
                      </m:sSub>
                    </m:den>
                  </m:f>
                </m:e>
              </m:d>
            </m:oMath>
            <w:r w:rsidRPr="00931EC9">
              <w:rPr>
                <w:rFonts w:ascii="Marianne" w:eastAsia="Times New Roman" w:hAnsi="Marianne" w:cs="Calibri"/>
              </w:rPr>
              <w:t xml:space="preserve"> </w:t>
            </w:r>
          </w:p>
          <w:p w14:paraId="7A3B9841" w14:textId="77777777" w:rsidR="009E73CB" w:rsidRPr="00931EC9" w:rsidRDefault="009E73CB" w:rsidP="009E73CB">
            <w:pPr>
              <w:spacing w:after="0" w:line="240" w:lineRule="auto"/>
              <w:jc w:val="center"/>
              <w:rPr>
                <w:rFonts w:ascii="Marianne" w:eastAsia="Times New Roman" w:hAnsi="Marianne" w:cs="Calibri"/>
              </w:rPr>
            </w:pPr>
            <w:r w:rsidRPr="00931EC9">
              <w:rPr>
                <w:rFonts w:ascii="Marianne" w:eastAsia="Times New Roman" w:hAnsi="Marianne" w:cs="Calibri"/>
              </w:rPr>
              <w:t xml:space="preserve"> </w:t>
            </w:r>
          </w:p>
          <w:p w14:paraId="5B4CE375" w14:textId="77777777" w:rsidR="009E73CB" w:rsidRPr="00931EC9" w:rsidRDefault="009E73CB" w:rsidP="009E73CB">
            <w:pPr>
              <w:spacing w:after="0" w:line="240" w:lineRule="auto"/>
              <w:jc w:val="center"/>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w:t>
            </w:r>
          </w:p>
          <w:p w14:paraId="2FBEE46F" w14:textId="77777777" w:rsidR="009E73CB" w:rsidRPr="00931EC9" w:rsidRDefault="002E086F" w:rsidP="009E73CB">
            <w:pPr>
              <w:spacing w:after="0" w:line="240" w:lineRule="auto"/>
              <w:jc w:val="center"/>
              <w:rPr>
                <w:rFonts w:ascii="Marianne" w:eastAsia="Times New Roman" w:hAnsi="Marianne" w:cs="Calibri"/>
                <w:color w:val="000000"/>
                <w:kern w:val="0"/>
                <w:sz w:val="14"/>
                <w:szCs w:val="14"/>
                <w:lang w:eastAsia="fr-FR"/>
                <w14:ligatures w14:val="none"/>
              </w:rPr>
            </w:pPr>
            <m:oMathPara>
              <m:oMath>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TX35</m:t>
                    </m:r>
                  </m:sub>
                </m:sSub>
                <m:r>
                  <w:rPr>
                    <w:rFonts w:ascii="Cambria Math" w:eastAsiaTheme="minorEastAsia" w:hAnsi="Cambria Math"/>
                  </w:rPr>
                  <m:t xml:space="preserve">=1; </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TNHT</m:t>
                    </m:r>
                  </m:sub>
                </m:sSub>
                <m:r>
                  <w:rPr>
                    <w:rFonts w:ascii="Cambria Math" w:eastAsiaTheme="minorEastAsia" w:hAnsi="Cambria Math"/>
                  </w:rPr>
                  <m:t xml:space="preserve">=1; </m:t>
                </m:r>
                <m:sSub>
                  <m:sSubPr>
                    <m:ctrlPr>
                      <w:rPr>
                        <w:rFonts w:ascii="Cambria Math" w:eastAsiaTheme="minorEastAsia" w:hAnsi="Cambria Math"/>
                        <w:i/>
                      </w:rPr>
                    </m:ctrlPr>
                  </m:sSubPr>
                  <m:e>
                    <m:r>
                      <w:rPr>
                        <w:rFonts w:ascii="Cambria Math" w:eastAsiaTheme="minorEastAsia" w:hAnsi="Cambria Math"/>
                      </w:rPr>
                      <m:t>K</m:t>
                    </m:r>
                  </m:e>
                  <m:sub>
                    <m:r>
                      <w:rPr>
                        <w:rFonts w:ascii="Cambria Math" w:eastAsiaTheme="minorEastAsia" w:hAnsi="Cambria Math"/>
                      </w:rPr>
                      <m:t>TXHWD</m:t>
                    </m:r>
                  </m:sub>
                </m:sSub>
                <m:r>
                  <w:rPr>
                    <w:rFonts w:ascii="Cambria Math" w:eastAsiaTheme="minorEastAsia" w:hAnsi="Cambria Math"/>
                  </w:rPr>
                  <m:t>=1;</m:t>
                </m:r>
              </m:oMath>
            </m:oMathPara>
          </w:p>
          <w:p w14:paraId="494E4380" w14:textId="77777777" w:rsidR="009E73CB" w:rsidRPr="00931EC9" w:rsidRDefault="009E73CB" w:rsidP="009E73CB">
            <w:pPr>
              <w:spacing w:after="0" w:line="240" w:lineRule="auto"/>
              <w:jc w:val="center"/>
              <w:rPr>
                <w:rFonts w:ascii="Marianne" w:eastAsia="Times New Roman" w:hAnsi="Marianne" w:cs="Calibri"/>
                <w:color w:val="000000"/>
                <w:kern w:val="0"/>
                <w:sz w:val="14"/>
                <w:szCs w:val="14"/>
                <w:lang w:eastAsia="fr-FR"/>
                <w14:ligatures w14:val="none"/>
              </w:rPr>
            </w:pPr>
          </w:p>
        </w:tc>
      </w:tr>
    </w:tbl>
    <w:p w14:paraId="1A9DF546" w14:textId="46A8F296" w:rsidR="00A30ABF" w:rsidRDefault="00A30ABF" w:rsidP="00A30ABF">
      <w:pPr>
        <w:rPr>
          <w:rFonts w:ascii="Marianne" w:hAnsi="Marianne"/>
          <w:i/>
          <w:iCs/>
          <w:sz w:val="20"/>
          <w:szCs w:val="20"/>
        </w:rPr>
      </w:pPr>
      <w:bookmarkStart w:id="9" w:name="_Toc198131145"/>
      <w:bookmarkStart w:id="10" w:name="_Toc200015821"/>
      <w:bookmarkStart w:id="11" w:name="_Toc200017818"/>
    </w:p>
    <w:p w14:paraId="233F11A4" w14:textId="77777777" w:rsidR="00F47874" w:rsidRDefault="00F47874" w:rsidP="00A30ABF">
      <w:pPr>
        <w:rPr>
          <w:rFonts w:ascii="Marianne" w:hAnsi="Marianne"/>
          <w:i/>
          <w:iCs/>
          <w:sz w:val="20"/>
          <w:szCs w:val="20"/>
        </w:rPr>
      </w:pPr>
    </w:p>
    <w:p w14:paraId="6FC6118B" w14:textId="77777777" w:rsidR="00F47874" w:rsidRPr="00F47874" w:rsidRDefault="00F47874" w:rsidP="00A30ABF">
      <w:pPr>
        <w:rPr>
          <w:rFonts w:ascii="Marianne" w:hAnsi="Marianne"/>
          <w:i/>
          <w:iCs/>
          <w:sz w:val="20"/>
          <w:szCs w:val="20"/>
        </w:rPr>
      </w:pPr>
    </w:p>
    <w:p w14:paraId="358241D9" w14:textId="77777777" w:rsidR="00A30ABF" w:rsidRDefault="00A30ABF"/>
    <w:p w14:paraId="71AD64B1" w14:textId="7CB3D922" w:rsidR="009E73CB" w:rsidRDefault="009E73CB">
      <w:r>
        <w:br w:type="page"/>
      </w:r>
    </w:p>
    <w:p w14:paraId="3D94ECF4" w14:textId="5C6B365E" w:rsidR="009E73CB" w:rsidRPr="009A6F30" w:rsidRDefault="009E73CB" w:rsidP="009E73CB">
      <w:pPr>
        <w:rPr>
          <w:rFonts w:ascii="Marianne" w:hAnsi="Marianne"/>
          <w:b/>
          <w:bCs/>
          <w:sz w:val="20"/>
          <w:szCs w:val="20"/>
          <w:u w:val="single"/>
        </w:rPr>
      </w:pPr>
      <w:r w:rsidRPr="009A6F30">
        <w:rPr>
          <w:rFonts w:ascii="Marianne" w:hAnsi="Marianne"/>
          <w:b/>
          <w:bCs/>
          <w:sz w:val="20"/>
          <w:szCs w:val="20"/>
          <w:u w:val="single"/>
        </w:rPr>
        <w:lastRenderedPageBreak/>
        <w:t>Précipitations et Inondations</w:t>
      </w:r>
      <w:bookmarkEnd w:id="9"/>
      <w:bookmarkEnd w:id="10"/>
      <w:bookmarkEnd w:id="11"/>
      <w:r w:rsidRPr="009A6F30">
        <w:rPr>
          <w:rFonts w:ascii="Marianne" w:hAnsi="Marianne"/>
          <w:b/>
          <w:bCs/>
          <w:sz w:val="20"/>
          <w:szCs w:val="20"/>
          <w:u w:val="single"/>
        </w:rPr>
        <w:t xml:space="preserve"> </w:t>
      </w:r>
    </w:p>
    <w:tbl>
      <w:tblPr>
        <w:tblpPr w:leftFromText="141" w:rightFromText="141" w:vertAnchor="text" w:horzAnchor="margin" w:tblpX="-714" w:tblpY="120"/>
        <w:tblW w:w="10627" w:type="dxa"/>
        <w:tblLayout w:type="fixed"/>
        <w:tblCellMar>
          <w:left w:w="70" w:type="dxa"/>
          <w:right w:w="70" w:type="dxa"/>
        </w:tblCellMar>
        <w:tblLook w:val="04A0" w:firstRow="1" w:lastRow="0" w:firstColumn="1" w:lastColumn="0" w:noHBand="0" w:noVBand="1"/>
      </w:tblPr>
      <w:tblGrid>
        <w:gridCol w:w="1413"/>
        <w:gridCol w:w="2273"/>
        <w:gridCol w:w="2268"/>
        <w:gridCol w:w="2224"/>
        <w:gridCol w:w="2449"/>
      </w:tblGrid>
      <w:tr w:rsidR="009E73CB" w:rsidRPr="00931EC9" w14:paraId="70D0DC1F" w14:textId="77777777" w:rsidTr="00E27404">
        <w:trPr>
          <w:trHeight w:val="319"/>
        </w:trPr>
        <w:tc>
          <w:tcPr>
            <w:tcW w:w="1413" w:type="dxa"/>
            <w:tcBorders>
              <w:top w:val="single" w:sz="4" w:space="0" w:color="auto"/>
              <w:left w:val="single" w:sz="4" w:space="0" w:color="auto"/>
              <w:bottom w:val="single" w:sz="4" w:space="0" w:color="FFFFFF"/>
              <w:right w:val="single" w:sz="4" w:space="0" w:color="FFFFFF"/>
            </w:tcBorders>
            <w:shd w:val="clear" w:color="000000" w:fill="305496"/>
            <w:vAlign w:val="center"/>
            <w:hideMark/>
          </w:tcPr>
          <w:p w14:paraId="2B89DC59" w14:textId="77777777" w:rsidR="009E73CB" w:rsidRPr="00931EC9" w:rsidRDefault="009E73CB"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Aléa climatique</w:t>
            </w:r>
          </w:p>
        </w:tc>
        <w:tc>
          <w:tcPr>
            <w:tcW w:w="9214" w:type="dxa"/>
            <w:gridSpan w:val="4"/>
            <w:tcBorders>
              <w:top w:val="single" w:sz="4" w:space="0" w:color="auto"/>
              <w:left w:val="nil"/>
              <w:bottom w:val="single" w:sz="4" w:space="0" w:color="auto"/>
              <w:right w:val="single" w:sz="4" w:space="0" w:color="auto"/>
            </w:tcBorders>
            <w:shd w:val="clear" w:color="000000" w:fill="305496"/>
            <w:vAlign w:val="center"/>
            <w:hideMark/>
          </w:tcPr>
          <w:p w14:paraId="62D7186C" w14:textId="77777777" w:rsidR="009E73CB" w:rsidRPr="00931EC9" w:rsidRDefault="009E73CB" w:rsidP="00E27404">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Précipitations et inondations</w:t>
            </w:r>
          </w:p>
        </w:tc>
      </w:tr>
      <w:tr w:rsidR="009E73CB" w:rsidRPr="00931EC9" w14:paraId="3364F629" w14:textId="77777777" w:rsidTr="00E27404">
        <w:trPr>
          <w:trHeight w:val="780"/>
        </w:trPr>
        <w:tc>
          <w:tcPr>
            <w:tcW w:w="1413" w:type="dxa"/>
            <w:tcBorders>
              <w:top w:val="nil"/>
              <w:left w:val="single" w:sz="4" w:space="0" w:color="auto"/>
              <w:bottom w:val="single" w:sz="4" w:space="0" w:color="FFFFFF"/>
              <w:right w:val="single" w:sz="4" w:space="0" w:color="FFFFFF" w:themeColor="background1"/>
            </w:tcBorders>
            <w:shd w:val="clear" w:color="000000" w:fill="305496"/>
            <w:vAlign w:val="center"/>
            <w:hideMark/>
          </w:tcPr>
          <w:p w14:paraId="179978E4" w14:textId="77777777" w:rsidR="009E73CB" w:rsidRPr="00931EC9" w:rsidRDefault="009E73CB"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Indicateurs permettant de mesurer l'aléa climatique</w:t>
            </w:r>
          </w:p>
        </w:tc>
        <w:tc>
          <w:tcPr>
            <w:tcW w:w="2273" w:type="dxa"/>
            <w:tcBorders>
              <w:top w:val="single" w:sz="4" w:space="0" w:color="FFFFFF" w:themeColor="background1"/>
              <w:left w:val="single" w:sz="4" w:space="0" w:color="FFFFFF" w:themeColor="background1"/>
              <w:bottom w:val="nil"/>
              <w:right w:val="single" w:sz="4" w:space="0" w:color="auto"/>
            </w:tcBorders>
            <w:shd w:val="clear" w:color="auto" w:fill="auto"/>
            <w:vAlign w:val="center"/>
            <w:hideMark/>
          </w:tcPr>
          <w:p w14:paraId="75BF7E65"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Ecart des précipitations quotidiennes extrêmes</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(indicateur climatique)</w:t>
            </w:r>
          </w:p>
        </w:tc>
        <w:tc>
          <w:tcPr>
            <w:tcW w:w="2268" w:type="dxa"/>
            <w:tcBorders>
              <w:top w:val="single" w:sz="4" w:space="0" w:color="FFFFFF" w:themeColor="background1"/>
              <w:left w:val="nil"/>
              <w:bottom w:val="nil"/>
              <w:right w:val="single" w:sz="4" w:space="0" w:color="auto"/>
            </w:tcBorders>
            <w:shd w:val="clear" w:color="auto" w:fill="auto"/>
            <w:vAlign w:val="center"/>
            <w:hideMark/>
          </w:tcPr>
          <w:p w14:paraId="4E60D20A"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Zonage communal des plans de prévention des risques</w:t>
            </w:r>
          </w:p>
        </w:tc>
        <w:tc>
          <w:tcPr>
            <w:tcW w:w="2224" w:type="dxa"/>
            <w:tcBorders>
              <w:top w:val="nil"/>
              <w:left w:val="nil"/>
              <w:bottom w:val="nil"/>
              <w:right w:val="single" w:sz="4" w:space="0" w:color="auto"/>
            </w:tcBorders>
            <w:shd w:val="clear" w:color="auto" w:fill="auto"/>
            <w:vAlign w:val="center"/>
            <w:hideMark/>
          </w:tcPr>
          <w:p w14:paraId="7366B274"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Nombre d'arrêtés CatNat pour inondations par commune</w:t>
            </w:r>
          </w:p>
        </w:tc>
        <w:tc>
          <w:tcPr>
            <w:tcW w:w="2449" w:type="dxa"/>
            <w:tcBorders>
              <w:top w:val="nil"/>
              <w:left w:val="nil"/>
              <w:bottom w:val="nil"/>
              <w:right w:val="single" w:sz="4" w:space="0" w:color="auto"/>
            </w:tcBorders>
            <w:shd w:val="clear" w:color="auto" w:fill="auto"/>
            <w:vAlign w:val="center"/>
            <w:hideMark/>
          </w:tcPr>
          <w:p w14:paraId="45D910C4"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Zones sujettes aux remontées de nappes</w:t>
            </w:r>
          </w:p>
        </w:tc>
      </w:tr>
      <w:tr w:rsidR="009E73CB" w:rsidRPr="00931EC9" w14:paraId="16569345" w14:textId="77777777" w:rsidTr="00E27404">
        <w:trPr>
          <w:trHeight w:val="1869"/>
        </w:trPr>
        <w:tc>
          <w:tcPr>
            <w:tcW w:w="1413" w:type="dxa"/>
            <w:tcBorders>
              <w:top w:val="nil"/>
              <w:left w:val="single" w:sz="4" w:space="0" w:color="auto"/>
              <w:bottom w:val="single" w:sz="4" w:space="0" w:color="FFFFFF"/>
              <w:right w:val="single" w:sz="4" w:space="0" w:color="FFFFFF" w:themeColor="background1"/>
            </w:tcBorders>
            <w:shd w:val="clear" w:color="000000" w:fill="305496"/>
            <w:vAlign w:val="center"/>
            <w:hideMark/>
          </w:tcPr>
          <w:p w14:paraId="43445D42" w14:textId="77777777" w:rsidR="009E73CB" w:rsidRPr="00931EC9" w:rsidRDefault="009E73CB"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Définition de l'indicateur</w:t>
            </w:r>
          </w:p>
        </w:tc>
        <w:tc>
          <w:tcPr>
            <w:tcW w:w="2273" w:type="dxa"/>
            <w:tcBorders>
              <w:top w:val="single" w:sz="4" w:space="0" w:color="auto"/>
              <w:left w:val="single" w:sz="4" w:space="0" w:color="FFFFFF" w:themeColor="background1"/>
              <w:bottom w:val="single" w:sz="4" w:space="0" w:color="auto"/>
              <w:right w:val="single" w:sz="4" w:space="0" w:color="auto"/>
            </w:tcBorders>
            <w:shd w:val="clear" w:color="auto" w:fill="auto"/>
            <w:vAlign w:val="center"/>
            <w:hideMark/>
          </w:tcPr>
          <w:p w14:paraId="30BA8911"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(en mm) équivaut au 99ème percentile des précipitations intenses. Les précipitations sont considérées comme extrêmes quand le cumul des précipitations de la journée dépasse la valeur de référence à l'endroit donné.</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7F290DB7"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Cet indicateur indique si la commune est couverte par un Plan de Prévention des Risques pour un aléa de type inondation, tous types d’inondation confondus.</w:t>
            </w:r>
          </w:p>
        </w:tc>
        <w:tc>
          <w:tcPr>
            <w:tcW w:w="2224" w:type="dxa"/>
            <w:tcBorders>
              <w:top w:val="single" w:sz="4" w:space="0" w:color="auto"/>
              <w:left w:val="nil"/>
              <w:bottom w:val="single" w:sz="4" w:space="0" w:color="auto"/>
              <w:right w:val="single" w:sz="4" w:space="0" w:color="auto"/>
            </w:tcBorders>
            <w:shd w:val="clear" w:color="auto" w:fill="auto"/>
            <w:vAlign w:val="center"/>
            <w:hideMark/>
          </w:tcPr>
          <w:p w14:paraId="65001CB0"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Cet indicateur indique le nombre d'arrêtés CatNat ayant été publiés dans chaque commune de France métropolitaine, pour un aléa de type inondation, tous types confondus.</w:t>
            </w:r>
          </w:p>
        </w:tc>
        <w:tc>
          <w:tcPr>
            <w:tcW w:w="2449" w:type="dxa"/>
            <w:tcBorders>
              <w:top w:val="single" w:sz="4" w:space="0" w:color="auto"/>
              <w:left w:val="nil"/>
              <w:bottom w:val="single" w:sz="4" w:space="0" w:color="auto"/>
              <w:right w:val="single" w:sz="4" w:space="0" w:color="auto"/>
            </w:tcBorders>
            <w:shd w:val="clear" w:color="auto" w:fill="auto"/>
            <w:vAlign w:val="center"/>
            <w:hideMark/>
          </w:tcPr>
          <w:p w14:paraId="50598BD7"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Une inondation est dite par remontée de nappes lorsque l’inondation est provoquée par la montée du niveau de la nappe phréatique jusqu’à la surface du sol. L'indicateur présente les zones, en France, qui sont sujettes à ce type de risque, et leur niveau de risque (nul, inondations de cave, débordement de nappes).</w:t>
            </w:r>
          </w:p>
        </w:tc>
      </w:tr>
      <w:tr w:rsidR="009E73CB" w:rsidRPr="00931EC9" w14:paraId="40BB8CF7" w14:textId="77777777" w:rsidTr="00E27404">
        <w:trPr>
          <w:trHeight w:val="1033"/>
        </w:trPr>
        <w:tc>
          <w:tcPr>
            <w:tcW w:w="1413" w:type="dxa"/>
            <w:tcBorders>
              <w:top w:val="nil"/>
              <w:left w:val="single" w:sz="4" w:space="0" w:color="auto"/>
              <w:bottom w:val="single" w:sz="4" w:space="0" w:color="FFFFFF"/>
              <w:right w:val="single" w:sz="4" w:space="0" w:color="FFFFFF" w:themeColor="background1"/>
            </w:tcBorders>
            <w:shd w:val="clear" w:color="000000" w:fill="305496"/>
            <w:vAlign w:val="center"/>
            <w:hideMark/>
          </w:tcPr>
          <w:p w14:paraId="125C8194" w14:textId="77777777" w:rsidR="009E73CB" w:rsidRPr="00931EC9" w:rsidRDefault="009E73CB"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Source</w:t>
            </w:r>
          </w:p>
        </w:tc>
        <w:tc>
          <w:tcPr>
            <w:tcW w:w="2273" w:type="dxa"/>
            <w:tcBorders>
              <w:top w:val="nil"/>
              <w:left w:val="single" w:sz="4" w:space="0" w:color="FFFFFF" w:themeColor="background1"/>
              <w:bottom w:val="single" w:sz="4" w:space="0" w:color="auto"/>
              <w:right w:val="single" w:sz="4" w:space="0" w:color="auto"/>
            </w:tcBorders>
            <w:shd w:val="clear" w:color="auto" w:fill="auto"/>
            <w:vAlign w:val="center"/>
            <w:hideMark/>
          </w:tcPr>
          <w:p w14:paraId="01E3D77F"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DRIAS - Météo France</w:t>
            </w:r>
          </w:p>
        </w:tc>
        <w:tc>
          <w:tcPr>
            <w:tcW w:w="2268" w:type="dxa"/>
            <w:tcBorders>
              <w:top w:val="nil"/>
              <w:left w:val="nil"/>
              <w:bottom w:val="single" w:sz="4" w:space="0" w:color="auto"/>
              <w:right w:val="single" w:sz="4" w:space="0" w:color="auto"/>
            </w:tcBorders>
            <w:shd w:val="clear" w:color="auto" w:fill="auto"/>
            <w:vAlign w:val="center"/>
            <w:hideMark/>
          </w:tcPr>
          <w:p w14:paraId="1CCED69D"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Géorisques - BD Gaspar (https://www.georisques.gouv.fr/donnees/bases-de-donnees/procedures-administratives-relatives-aux-risques)</w:t>
            </w:r>
          </w:p>
        </w:tc>
        <w:tc>
          <w:tcPr>
            <w:tcW w:w="2224" w:type="dxa"/>
            <w:tcBorders>
              <w:top w:val="nil"/>
              <w:left w:val="nil"/>
              <w:bottom w:val="single" w:sz="4" w:space="0" w:color="auto"/>
              <w:right w:val="single" w:sz="4" w:space="0" w:color="auto"/>
            </w:tcBorders>
            <w:shd w:val="clear" w:color="auto" w:fill="auto"/>
            <w:vAlign w:val="center"/>
            <w:hideMark/>
          </w:tcPr>
          <w:p w14:paraId="460C16B6"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Géorisques - BD Gaspar (https://www.georisques.gouv.fr/donnees/bases-de-donnees/procedures-administratives-relatives-aux-risques)</w:t>
            </w:r>
          </w:p>
        </w:tc>
        <w:tc>
          <w:tcPr>
            <w:tcW w:w="2449" w:type="dxa"/>
            <w:tcBorders>
              <w:top w:val="nil"/>
              <w:left w:val="nil"/>
              <w:bottom w:val="single" w:sz="4" w:space="0" w:color="auto"/>
              <w:right w:val="single" w:sz="4" w:space="0" w:color="auto"/>
            </w:tcBorders>
            <w:shd w:val="clear" w:color="auto" w:fill="auto"/>
            <w:vAlign w:val="center"/>
            <w:hideMark/>
          </w:tcPr>
          <w:p w14:paraId="58D00E25"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Géorisques </w:t>
            </w:r>
            <w:r w:rsidRPr="00931EC9">
              <w:rPr>
                <w:rFonts w:ascii="Marianne" w:eastAsia="Times New Roman" w:hAnsi="Marianne" w:cs="Calibri"/>
                <w:color w:val="000000"/>
                <w:kern w:val="0"/>
                <w:sz w:val="14"/>
                <w:szCs w:val="14"/>
                <w:lang w:eastAsia="fr-FR"/>
                <w14:ligatures w14:val="none"/>
              </w:rPr>
              <w:br/>
              <w:t>(https://www.georisques.gouv.fr/)</w:t>
            </w:r>
          </w:p>
        </w:tc>
      </w:tr>
      <w:tr w:rsidR="009E73CB" w:rsidRPr="00931EC9" w14:paraId="392206EF" w14:textId="77777777" w:rsidTr="00E27404">
        <w:trPr>
          <w:trHeight w:val="350"/>
        </w:trPr>
        <w:tc>
          <w:tcPr>
            <w:tcW w:w="1413" w:type="dxa"/>
            <w:tcBorders>
              <w:top w:val="nil"/>
              <w:left w:val="single" w:sz="4" w:space="0" w:color="auto"/>
              <w:bottom w:val="single" w:sz="4" w:space="0" w:color="FFFFFF"/>
              <w:right w:val="single" w:sz="4" w:space="0" w:color="FFFFFF" w:themeColor="background1"/>
            </w:tcBorders>
            <w:shd w:val="clear" w:color="000000" w:fill="305496"/>
            <w:vAlign w:val="center"/>
            <w:hideMark/>
          </w:tcPr>
          <w:p w14:paraId="761BAC4E" w14:textId="77777777" w:rsidR="009E73CB" w:rsidRPr="00931EC9" w:rsidRDefault="009E73CB"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Identifiant de l'indicateur</w:t>
            </w:r>
          </w:p>
        </w:tc>
        <w:tc>
          <w:tcPr>
            <w:tcW w:w="2273" w:type="dxa"/>
            <w:tcBorders>
              <w:top w:val="nil"/>
              <w:left w:val="single" w:sz="4" w:space="0" w:color="FFFFFF" w:themeColor="background1"/>
              <w:bottom w:val="single" w:sz="4" w:space="0" w:color="auto"/>
              <w:right w:val="single" w:sz="4" w:space="0" w:color="auto"/>
            </w:tcBorders>
            <w:shd w:val="clear" w:color="auto" w:fill="auto"/>
            <w:vAlign w:val="center"/>
            <w:hideMark/>
          </w:tcPr>
          <w:p w14:paraId="1EAE1E9B"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FR_ECARTPQ99</w:t>
            </w:r>
          </w:p>
        </w:tc>
        <w:tc>
          <w:tcPr>
            <w:tcW w:w="2268" w:type="dxa"/>
            <w:tcBorders>
              <w:top w:val="nil"/>
              <w:left w:val="nil"/>
              <w:bottom w:val="single" w:sz="4" w:space="0" w:color="auto"/>
              <w:right w:val="single" w:sz="4" w:space="0" w:color="auto"/>
            </w:tcBorders>
            <w:shd w:val="clear" w:color="auto" w:fill="auto"/>
            <w:vAlign w:val="center"/>
            <w:hideMark/>
          </w:tcPr>
          <w:p w14:paraId="18D8D3F0"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PPRi</w:t>
            </w:r>
          </w:p>
        </w:tc>
        <w:tc>
          <w:tcPr>
            <w:tcW w:w="2224" w:type="dxa"/>
            <w:tcBorders>
              <w:top w:val="nil"/>
              <w:left w:val="nil"/>
              <w:bottom w:val="single" w:sz="4" w:space="0" w:color="auto"/>
              <w:right w:val="single" w:sz="4" w:space="0" w:color="auto"/>
            </w:tcBorders>
            <w:shd w:val="clear" w:color="auto" w:fill="auto"/>
            <w:vAlign w:val="center"/>
            <w:hideMark/>
          </w:tcPr>
          <w:p w14:paraId="5147576F"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CatNat_i</w:t>
            </w:r>
          </w:p>
        </w:tc>
        <w:tc>
          <w:tcPr>
            <w:tcW w:w="2449" w:type="dxa"/>
            <w:tcBorders>
              <w:top w:val="nil"/>
              <w:left w:val="nil"/>
              <w:bottom w:val="single" w:sz="4" w:space="0" w:color="auto"/>
              <w:right w:val="single" w:sz="4" w:space="0" w:color="auto"/>
            </w:tcBorders>
            <w:shd w:val="clear" w:color="auto" w:fill="auto"/>
            <w:vAlign w:val="center"/>
            <w:hideMark/>
          </w:tcPr>
          <w:p w14:paraId="38F20E79"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Nappes</w:t>
            </w:r>
          </w:p>
        </w:tc>
      </w:tr>
      <w:tr w:rsidR="009E73CB" w:rsidRPr="00931EC9" w14:paraId="06DD6E97" w14:textId="77777777" w:rsidTr="00E27404">
        <w:trPr>
          <w:trHeight w:val="370"/>
        </w:trPr>
        <w:tc>
          <w:tcPr>
            <w:tcW w:w="1413" w:type="dxa"/>
            <w:tcBorders>
              <w:top w:val="nil"/>
              <w:left w:val="single" w:sz="4" w:space="0" w:color="auto"/>
              <w:bottom w:val="single" w:sz="4" w:space="0" w:color="FFFFFF"/>
              <w:right w:val="single" w:sz="4" w:space="0" w:color="FFFFFF" w:themeColor="background1"/>
            </w:tcBorders>
            <w:shd w:val="clear" w:color="000000" w:fill="305496"/>
            <w:vAlign w:val="center"/>
            <w:hideMark/>
          </w:tcPr>
          <w:p w14:paraId="6970C388" w14:textId="77777777" w:rsidR="009E73CB" w:rsidRPr="00931EC9" w:rsidRDefault="009E73CB"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Maille</w:t>
            </w:r>
          </w:p>
        </w:tc>
        <w:tc>
          <w:tcPr>
            <w:tcW w:w="2273" w:type="dxa"/>
            <w:tcBorders>
              <w:top w:val="nil"/>
              <w:left w:val="single" w:sz="4" w:space="0" w:color="FFFFFF" w:themeColor="background1"/>
              <w:bottom w:val="single" w:sz="4" w:space="0" w:color="auto"/>
              <w:right w:val="single" w:sz="4" w:space="0" w:color="auto"/>
            </w:tcBorders>
            <w:shd w:val="clear" w:color="auto" w:fill="auto"/>
            <w:vAlign w:val="center"/>
            <w:hideMark/>
          </w:tcPr>
          <w:p w14:paraId="260A27E7"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≈8km (grille Safran)</w:t>
            </w:r>
          </w:p>
        </w:tc>
        <w:tc>
          <w:tcPr>
            <w:tcW w:w="2268" w:type="dxa"/>
            <w:tcBorders>
              <w:top w:val="nil"/>
              <w:left w:val="nil"/>
              <w:bottom w:val="single" w:sz="4" w:space="0" w:color="auto"/>
              <w:right w:val="single" w:sz="4" w:space="0" w:color="auto"/>
            </w:tcBorders>
            <w:shd w:val="clear" w:color="auto" w:fill="auto"/>
            <w:vAlign w:val="center"/>
            <w:hideMark/>
          </w:tcPr>
          <w:p w14:paraId="6EA9872E"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Communale</w:t>
            </w:r>
          </w:p>
        </w:tc>
        <w:tc>
          <w:tcPr>
            <w:tcW w:w="2224" w:type="dxa"/>
            <w:tcBorders>
              <w:top w:val="nil"/>
              <w:left w:val="nil"/>
              <w:bottom w:val="single" w:sz="4" w:space="0" w:color="auto"/>
              <w:right w:val="single" w:sz="4" w:space="0" w:color="auto"/>
            </w:tcBorders>
            <w:shd w:val="clear" w:color="auto" w:fill="auto"/>
            <w:vAlign w:val="center"/>
            <w:hideMark/>
          </w:tcPr>
          <w:p w14:paraId="78B3EDBD"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Communale</w:t>
            </w:r>
          </w:p>
        </w:tc>
        <w:tc>
          <w:tcPr>
            <w:tcW w:w="2449" w:type="dxa"/>
            <w:tcBorders>
              <w:top w:val="nil"/>
              <w:left w:val="nil"/>
              <w:bottom w:val="single" w:sz="4" w:space="0" w:color="auto"/>
              <w:right w:val="single" w:sz="4" w:space="0" w:color="auto"/>
            </w:tcBorders>
            <w:shd w:val="clear" w:color="auto" w:fill="auto"/>
            <w:vAlign w:val="center"/>
            <w:hideMark/>
          </w:tcPr>
          <w:p w14:paraId="29B45995"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≈250m (Dépendant du niveau de risque)</w:t>
            </w:r>
          </w:p>
        </w:tc>
      </w:tr>
      <w:tr w:rsidR="009E73CB" w:rsidRPr="00931EC9" w14:paraId="39F678BB" w14:textId="77777777" w:rsidTr="00E27404">
        <w:trPr>
          <w:trHeight w:val="240"/>
        </w:trPr>
        <w:tc>
          <w:tcPr>
            <w:tcW w:w="1413" w:type="dxa"/>
            <w:tcBorders>
              <w:top w:val="nil"/>
              <w:left w:val="single" w:sz="4" w:space="0" w:color="auto"/>
              <w:bottom w:val="single" w:sz="4" w:space="0" w:color="auto"/>
              <w:right w:val="single" w:sz="4" w:space="0" w:color="FFFFFF" w:themeColor="background1"/>
            </w:tcBorders>
            <w:shd w:val="clear" w:color="000000" w:fill="305496"/>
            <w:vAlign w:val="center"/>
            <w:hideMark/>
          </w:tcPr>
          <w:p w14:paraId="77E858F0" w14:textId="77777777" w:rsidR="009E73CB" w:rsidRPr="00931EC9" w:rsidRDefault="009E73CB"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Etendue</w:t>
            </w:r>
          </w:p>
        </w:tc>
        <w:tc>
          <w:tcPr>
            <w:tcW w:w="2273" w:type="dxa"/>
            <w:tcBorders>
              <w:top w:val="nil"/>
              <w:left w:val="single" w:sz="4" w:space="0" w:color="FFFFFF" w:themeColor="background1"/>
              <w:bottom w:val="single" w:sz="4" w:space="0" w:color="auto"/>
              <w:right w:val="single" w:sz="4" w:space="0" w:color="auto"/>
            </w:tcBorders>
            <w:shd w:val="clear" w:color="auto" w:fill="auto"/>
            <w:vAlign w:val="center"/>
            <w:hideMark/>
          </w:tcPr>
          <w:p w14:paraId="27A8F756"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c>
          <w:tcPr>
            <w:tcW w:w="2268" w:type="dxa"/>
            <w:tcBorders>
              <w:top w:val="nil"/>
              <w:left w:val="nil"/>
              <w:bottom w:val="single" w:sz="4" w:space="0" w:color="auto"/>
              <w:right w:val="single" w:sz="4" w:space="0" w:color="auto"/>
            </w:tcBorders>
            <w:shd w:val="clear" w:color="auto" w:fill="auto"/>
            <w:vAlign w:val="center"/>
            <w:hideMark/>
          </w:tcPr>
          <w:p w14:paraId="1825535E"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c>
          <w:tcPr>
            <w:tcW w:w="2224" w:type="dxa"/>
            <w:tcBorders>
              <w:top w:val="nil"/>
              <w:left w:val="nil"/>
              <w:bottom w:val="single" w:sz="4" w:space="0" w:color="auto"/>
              <w:right w:val="single" w:sz="4" w:space="0" w:color="auto"/>
            </w:tcBorders>
            <w:shd w:val="clear" w:color="auto" w:fill="auto"/>
            <w:vAlign w:val="center"/>
            <w:hideMark/>
          </w:tcPr>
          <w:p w14:paraId="6AFC0EAB"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c>
          <w:tcPr>
            <w:tcW w:w="2449" w:type="dxa"/>
            <w:tcBorders>
              <w:top w:val="nil"/>
              <w:left w:val="nil"/>
              <w:bottom w:val="single" w:sz="4" w:space="0" w:color="auto"/>
              <w:right w:val="single" w:sz="4" w:space="0" w:color="auto"/>
            </w:tcBorders>
            <w:shd w:val="clear" w:color="auto" w:fill="auto"/>
            <w:vAlign w:val="center"/>
            <w:hideMark/>
          </w:tcPr>
          <w:p w14:paraId="62CBA7EF"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r>
    </w:tbl>
    <w:p w14:paraId="40ED603D" w14:textId="77777777" w:rsidR="009E73CB" w:rsidRPr="00E27404" w:rsidRDefault="009E73CB" w:rsidP="009E73CB">
      <w:pPr>
        <w:rPr>
          <w:rFonts w:ascii="Marianne" w:hAnsi="Marianne"/>
          <w:sz w:val="10"/>
          <w:szCs w:val="10"/>
        </w:rPr>
      </w:pPr>
    </w:p>
    <w:tbl>
      <w:tblPr>
        <w:tblpPr w:leftFromText="141" w:rightFromText="141" w:vertAnchor="text" w:horzAnchor="margin" w:tblpX="-719" w:tblpY="-29"/>
        <w:tblW w:w="5863" w:type="pct"/>
        <w:tblLayout w:type="fixed"/>
        <w:tblCellMar>
          <w:left w:w="70" w:type="dxa"/>
          <w:right w:w="70" w:type="dxa"/>
        </w:tblCellMar>
        <w:tblLook w:val="04A0" w:firstRow="1" w:lastRow="0" w:firstColumn="1" w:lastColumn="0" w:noHBand="0" w:noVBand="1"/>
      </w:tblPr>
      <w:tblGrid>
        <w:gridCol w:w="1413"/>
        <w:gridCol w:w="2276"/>
        <w:gridCol w:w="2268"/>
        <w:gridCol w:w="2268"/>
        <w:gridCol w:w="2401"/>
      </w:tblGrid>
      <w:tr w:rsidR="009E73CB" w:rsidRPr="00931EC9" w14:paraId="1BB4262E" w14:textId="77777777" w:rsidTr="00E27404">
        <w:trPr>
          <w:trHeight w:val="417"/>
        </w:trPr>
        <w:tc>
          <w:tcPr>
            <w:tcW w:w="665" w:type="pct"/>
            <w:tcBorders>
              <w:top w:val="single" w:sz="4" w:space="0" w:color="auto"/>
              <w:left w:val="single" w:sz="4" w:space="0" w:color="auto"/>
              <w:bottom w:val="single" w:sz="4" w:space="0" w:color="FFFFFF"/>
              <w:right w:val="single" w:sz="4" w:space="0" w:color="FFFFFF"/>
            </w:tcBorders>
            <w:shd w:val="clear" w:color="000000" w:fill="305496"/>
            <w:vAlign w:val="center"/>
            <w:hideMark/>
          </w:tcPr>
          <w:p w14:paraId="53B74616" w14:textId="77777777" w:rsidR="009E73CB" w:rsidRPr="00931EC9" w:rsidRDefault="009E73CB"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Aléa climatique</w:t>
            </w:r>
          </w:p>
        </w:tc>
        <w:tc>
          <w:tcPr>
            <w:tcW w:w="4335" w:type="pct"/>
            <w:gridSpan w:val="4"/>
            <w:tcBorders>
              <w:top w:val="single" w:sz="4" w:space="0" w:color="auto"/>
              <w:left w:val="nil"/>
              <w:bottom w:val="single" w:sz="4" w:space="0" w:color="auto"/>
              <w:right w:val="single" w:sz="4" w:space="0" w:color="auto"/>
            </w:tcBorders>
            <w:shd w:val="clear" w:color="000000" w:fill="305496"/>
            <w:vAlign w:val="center"/>
            <w:hideMark/>
          </w:tcPr>
          <w:p w14:paraId="3908A524" w14:textId="77777777" w:rsidR="009E73CB" w:rsidRPr="00931EC9" w:rsidRDefault="009E73CB" w:rsidP="00E27404">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Précipitations et inondations</w:t>
            </w:r>
          </w:p>
        </w:tc>
      </w:tr>
      <w:tr w:rsidR="009E73CB" w:rsidRPr="00931EC9" w14:paraId="4C77C5C4" w14:textId="77777777" w:rsidTr="00E27404">
        <w:trPr>
          <w:trHeight w:val="480"/>
        </w:trPr>
        <w:tc>
          <w:tcPr>
            <w:tcW w:w="665" w:type="pct"/>
            <w:tcBorders>
              <w:top w:val="nil"/>
              <w:left w:val="single" w:sz="4" w:space="0" w:color="auto"/>
              <w:bottom w:val="single" w:sz="4" w:space="0" w:color="FFFFFF"/>
              <w:right w:val="single" w:sz="4" w:space="0" w:color="FFFFFF" w:themeColor="background1"/>
            </w:tcBorders>
            <w:shd w:val="clear" w:color="000000" w:fill="305496"/>
            <w:vAlign w:val="center"/>
            <w:hideMark/>
          </w:tcPr>
          <w:p w14:paraId="69296CDA" w14:textId="77777777" w:rsidR="009E73CB" w:rsidRPr="00931EC9" w:rsidRDefault="009E73CB"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Indicateurs permettant de mesurer l'aléa climatique</w:t>
            </w:r>
          </w:p>
        </w:tc>
        <w:tc>
          <w:tcPr>
            <w:tcW w:w="1071" w:type="pct"/>
            <w:tcBorders>
              <w:top w:val="nil"/>
              <w:left w:val="single" w:sz="4" w:space="0" w:color="FFFFFF" w:themeColor="background1"/>
              <w:bottom w:val="nil"/>
              <w:right w:val="single" w:sz="4" w:space="0" w:color="auto"/>
            </w:tcBorders>
            <w:shd w:val="clear" w:color="auto" w:fill="auto"/>
            <w:vAlign w:val="center"/>
            <w:hideMark/>
          </w:tcPr>
          <w:p w14:paraId="7541E599"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Zones sujettes aux inondations par débordement</w:t>
            </w:r>
          </w:p>
        </w:tc>
        <w:tc>
          <w:tcPr>
            <w:tcW w:w="1067" w:type="pct"/>
            <w:tcBorders>
              <w:top w:val="nil"/>
              <w:left w:val="nil"/>
              <w:bottom w:val="nil"/>
              <w:right w:val="single" w:sz="4" w:space="0" w:color="auto"/>
            </w:tcBorders>
            <w:shd w:val="clear" w:color="auto" w:fill="auto"/>
            <w:vAlign w:val="center"/>
            <w:hideMark/>
          </w:tcPr>
          <w:p w14:paraId="7C1208D4"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Zones sujettes aux inondations par ruissellement</w:t>
            </w:r>
          </w:p>
        </w:tc>
        <w:tc>
          <w:tcPr>
            <w:tcW w:w="1067" w:type="pct"/>
            <w:tcBorders>
              <w:top w:val="nil"/>
              <w:left w:val="nil"/>
              <w:bottom w:val="single" w:sz="4" w:space="0" w:color="auto"/>
              <w:right w:val="single" w:sz="4" w:space="0" w:color="auto"/>
            </w:tcBorders>
            <w:shd w:val="clear" w:color="auto" w:fill="auto"/>
            <w:vAlign w:val="center"/>
            <w:hideMark/>
          </w:tcPr>
          <w:p w14:paraId="5AE99CBB"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Niveaux d'aléa dans les plans de prévention des risques</w:t>
            </w:r>
          </w:p>
        </w:tc>
        <w:tc>
          <w:tcPr>
            <w:tcW w:w="1131" w:type="pct"/>
            <w:tcBorders>
              <w:top w:val="nil"/>
              <w:left w:val="nil"/>
              <w:bottom w:val="single" w:sz="4" w:space="0" w:color="auto"/>
              <w:right w:val="single" w:sz="4" w:space="0" w:color="auto"/>
            </w:tcBorders>
            <w:shd w:val="clear" w:color="auto" w:fill="auto"/>
            <w:vAlign w:val="center"/>
            <w:hideMark/>
          </w:tcPr>
          <w:p w14:paraId="4F2EAB8B"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Taux d'imperméabilisation des sols</w:t>
            </w:r>
          </w:p>
        </w:tc>
      </w:tr>
      <w:tr w:rsidR="009E73CB" w:rsidRPr="00931EC9" w14:paraId="20DA260C" w14:textId="77777777" w:rsidTr="00E27404">
        <w:trPr>
          <w:trHeight w:val="2779"/>
        </w:trPr>
        <w:tc>
          <w:tcPr>
            <w:tcW w:w="665" w:type="pct"/>
            <w:tcBorders>
              <w:top w:val="nil"/>
              <w:left w:val="single" w:sz="4" w:space="0" w:color="auto"/>
              <w:bottom w:val="single" w:sz="4" w:space="0" w:color="FFFFFF"/>
              <w:right w:val="single" w:sz="4" w:space="0" w:color="FFFFFF" w:themeColor="background1"/>
            </w:tcBorders>
            <w:shd w:val="clear" w:color="000000" w:fill="305496"/>
            <w:vAlign w:val="center"/>
            <w:hideMark/>
          </w:tcPr>
          <w:p w14:paraId="29EADAFA" w14:textId="10548220" w:rsidR="009E73CB" w:rsidRPr="00931EC9" w:rsidRDefault="00E27404"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Définition</w:t>
            </w:r>
            <w:r w:rsidR="009E73CB" w:rsidRPr="00931EC9">
              <w:rPr>
                <w:rFonts w:ascii="Marianne" w:eastAsia="Times New Roman" w:hAnsi="Marianne" w:cs="Calibri"/>
                <w:b/>
                <w:bCs/>
                <w:color w:val="FFFFFF"/>
                <w:kern w:val="0"/>
                <w:sz w:val="14"/>
                <w:szCs w:val="14"/>
                <w:lang w:eastAsia="fr-FR"/>
                <w14:ligatures w14:val="none"/>
              </w:rPr>
              <w:t xml:space="preserve"> de l'indicateur</w:t>
            </w:r>
          </w:p>
        </w:tc>
        <w:tc>
          <w:tcPr>
            <w:tcW w:w="1071" w:type="pct"/>
            <w:tcBorders>
              <w:top w:val="single" w:sz="4" w:space="0" w:color="auto"/>
              <w:left w:val="single" w:sz="4" w:space="0" w:color="FFFFFF" w:themeColor="background1"/>
              <w:bottom w:val="single" w:sz="4" w:space="0" w:color="auto"/>
              <w:right w:val="single" w:sz="4" w:space="0" w:color="auto"/>
            </w:tcBorders>
            <w:shd w:val="clear" w:color="auto" w:fill="auto"/>
            <w:vAlign w:val="center"/>
            <w:hideMark/>
          </w:tcPr>
          <w:p w14:paraId="31DF7C71"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Le territoire à risque important d’inondation (TRI) par débordement est une zone où les enjeux potentiellement exposés aux inondations par débordement sont les plus importants. Il indique les zones soumises à une faible, moyenne ou forte probabilité d'inondation par débordement.</w:t>
            </w:r>
          </w:p>
        </w:tc>
        <w:tc>
          <w:tcPr>
            <w:tcW w:w="1067" w:type="pct"/>
            <w:tcBorders>
              <w:top w:val="single" w:sz="4" w:space="0" w:color="auto"/>
              <w:left w:val="nil"/>
              <w:bottom w:val="single" w:sz="4" w:space="0" w:color="auto"/>
              <w:right w:val="single" w:sz="4" w:space="0" w:color="auto"/>
            </w:tcBorders>
            <w:shd w:val="clear" w:color="auto" w:fill="auto"/>
            <w:vAlign w:val="center"/>
            <w:hideMark/>
          </w:tcPr>
          <w:p w14:paraId="65B5C9CC"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Le territoire à risque important d’inondation (TRI) par ruissellement est une zone où les enjeux potentiellement exposés aux inondations par ruissellement sont les plus importants. Il indique les zones soumises à une faible, moyenne ou forte probabilité d'inondation par ruissellement.</w:t>
            </w:r>
          </w:p>
        </w:tc>
        <w:tc>
          <w:tcPr>
            <w:tcW w:w="1067" w:type="pct"/>
            <w:tcBorders>
              <w:top w:val="nil"/>
              <w:left w:val="nil"/>
              <w:bottom w:val="single" w:sz="4" w:space="0" w:color="auto"/>
              <w:right w:val="single" w:sz="4" w:space="0" w:color="auto"/>
            </w:tcBorders>
            <w:shd w:val="clear" w:color="auto" w:fill="auto"/>
            <w:vAlign w:val="center"/>
            <w:hideMark/>
          </w:tcPr>
          <w:p w14:paraId="0A0B93A5"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Dans les communes couvertes par un PPR inondation, ce zonage correspond à une graduation en fonction du niveau de l'aléa (de 'Nul' à 'Très fort +') auquel la zone d'aléa est exposée. L’attribution d’un niveau d’aléa en un point donné du territoire prend en compte la probabilité d’occurrence du phénomène dangereux et son degré d’intensité. Les zones couvertes par un PPRi mais dont le zonage précis n'est pas disponible sont considérées comme "Donnée non disponible".</w:t>
            </w:r>
          </w:p>
        </w:tc>
        <w:tc>
          <w:tcPr>
            <w:tcW w:w="1131" w:type="pct"/>
            <w:tcBorders>
              <w:top w:val="nil"/>
              <w:left w:val="nil"/>
              <w:bottom w:val="single" w:sz="4" w:space="0" w:color="auto"/>
              <w:right w:val="single" w:sz="4" w:space="0" w:color="auto"/>
            </w:tcBorders>
            <w:shd w:val="clear" w:color="auto" w:fill="auto"/>
            <w:vAlign w:val="center"/>
            <w:hideMark/>
          </w:tcPr>
          <w:p w14:paraId="792BD011"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Le taux d'imperméabilisation des sols représente le pourcentage de surface imperméable, sur des mailles de 20m de côté. Cet indicateur est disponible sur des aires urbaines autour de 50 villes françaises. Note : Cet indicateur étant disponible pour 50 aires urbaines françaises uniquement, pour obtenir le visuel de la carte dans votre fenêtre, zoomez sur une ville couverte.</w:t>
            </w:r>
          </w:p>
        </w:tc>
      </w:tr>
      <w:tr w:rsidR="009E73CB" w:rsidRPr="00931EC9" w14:paraId="2EA6D1CB" w14:textId="77777777" w:rsidTr="00E27404">
        <w:trPr>
          <w:trHeight w:val="1556"/>
        </w:trPr>
        <w:tc>
          <w:tcPr>
            <w:tcW w:w="665" w:type="pct"/>
            <w:tcBorders>
              <w:top w:val="nil"/>
              <w:left w:val="single" w:sz="4" w:space="0" w:color="auto"/>
              <w:bottom w:val="single" w:sz="4" w:space="0" w:color="FFFFFF"/>
              <w:right w:val="single" w:sz="4" w:space="0" w:color="FFFFFF" w:themeColor="background1"/>
            </w:tcBorders>
            <w:shd w:val="clear" w:color="000000" w:fill="305496"/>
            <w:vAlign w:val="center"/>
            <w:hideMark/>
          </w:tcPr>
          <w:p w14:paraId="6BF2563A" w14:textId="77777777" w:rsidR="009E73CB" w:rsidRPr="00931EC9" w:rsidRDefault="009E73CB"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Source</w:t>
            </w:r>
          </w:p>
        </w:tc>
        <w:tc>
          <w:tcPr>
            <w:tcW w:w="1071" w:type="pct"/>
            <w:tcBorders>
              <w:top w:val="nil"/>
              <w:left w:val="single" w:sz="4" w:space="0" w:color="FFFFFF" w:themeColor="background1"/>
              <w:bottom w:val="single" w:sz="4" w:space="0" w:color="auto"/>
              <w:right w:val="single" w:sz="4" w:space="0" w:color="auto"/>
            </w:tcBorders>
            <w:shd w:val="clear" w:color="auto" w:fill="auto"/>
            <w:vAlign w:val="center"/>
            <w:hideMark/>
          </w:tcPr>
          <w:p w14:paraId="4AE2CDEE"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Géorisques </w:t>
            </w:r>
            <w:r w:rsidRPr="00931EC9">
              <w:rPr>
                <w:rFonts w:ascii="Marianne" w:eastAsia="Times New Roman" w:hAnsi="Marianne" w:cs="Calibri"/>
                <w:color w:val="000000"/>
                <w:kern w:val="0"/>
                <w:sz w:val="14"/>
                <w:szCs w:val="14"/>
                <w:lang w:eastAsia="fr-FR"/>
                <w14:ligatures w14:val="none"/>
              </w:rPr>
              <w:br/>
              <w:t>(https://www.georisques.gouv.fr/)</w:t>
            </w:r>
          </w:p>
        </w:tc>
        <w:tc>
          <w:tcPr>
            <w:tcW w:w="1067" w:type="pct"/>
            <w:tcBorders>
              <w:top w:val="nil"/>
              <w:left w:val="nil"/>
              <w:bottom w:val="single" w:sz="4" w:space="0" w:color="auto"/>
              <w:right w:val="single" w:sz="4" w:space="0" w:color="auto"/>
            </w:tcBorders>
            <w:shd w:val="clear" w:color="auto" w:fill="auto"/>
            <w:vAlign w:val="center"/>
            <w:hideMark/>
          </w:tcPr>
          <w:p w14:paraId="7A02FBCC"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Géorisques </w:t>
            </w:r>
            <w:r w:rsidRPr="00931EC9">
              <w:rPr>
                <w:rFonts w:ascii="Marianne" w:eastAsia="Times New Roman" w:hAnsi="Marianne" w:cs="Calibri"/>
                <w:color w:val="000000"/>
                <w:kern w:val="0"/>
                <w:sz w:val="14"/>
                <w:szCs w:val="14"/>
                <w:lang w:eastAsia="fr-FR"/>
                <w14:ligatures w14:val="none"/>
              </w:rPr>
              <w:br/>
              <w:t>(https://www.georisques.gouv.fr/)</w:t>
            </w:r>
          </w:p>
        </w:tc>
        <w:tc>
          <w:tcPr>
            <w:tcW w:w="1067" w:type="pct"/>
            <w:tcBorders>
              <w:top w:val="nil"/>
              <w:left w:val="nil"/>
              <w:bottom w:val="single" w:sz="4" w:space="0" w:color="auto"/>
              <w:right w:val="single" w:sz="4" w:space="0" w:color="auto"/>
            </w:tcBorders>
            <w:shd w:val="clear" w:color="auto" w:fill="auto"/>
            <w:vAlign w:val="center"/>
            <w:hideMark/>
          </w:tcPr>
          <w:p w14:paraId="5F82C73B"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Géorisques </w:t>
            </w:r>
            <w:r w:rsidRPr="00931EC9">
              <w:rPr>
                <w:rFonts w:ascii="Marianne" w:eastAsia="Times New Roman" w:hAnsi="Marianne" w:cs="Calibri"/>
                <w:color w:val="000000"/>
                <w:kern w:val="0"/>
                <w:sz w:val="14"/>
                <w:szCs w:val="14"/>
                <w:lang w:eastAsia="fr-FR"/>
                <w14:ligatures w14:val="none"/>
              </w:rPr>
              <w:br/>
              <w:t>(https://www.georisques.gouv.fr/)</w:t>
            </w:r>
          </w:p>
        </w:tc>
        <w:tc>
          <w:tcPr>
            <w:tcW w:w="1131" w:type="pct"/>
            <w:tcBorders>
              <w:top w:val="nil"/>
              <w:left w:val="nil"/>
              <w:bottom w:val="single" w:sz="4" w:space="0" w:color="auto"/>
              <w:right w:val="single" w:sz="4" w:space="0" w:color="auto"/>
            </w:tcBorders>
            <w:shd w:val="clear" w:color="auto" w:fill="auto"/>
            <w:vAlign w:val="center"/>
            <w:hideMark/>
          </w:tcPr>
          <w:p w14:paraId="372201AB"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Couches haute résolution produites par Copernicus (https://www.statistiques.developpement-durable.gouv.fr/couches-haute-resolution#:~:text=Les%20couches%20haute%20r%C3%A9solution%20fournissent,de%2020%20m%20de%20r%C3%A9solution)</w:t>
            </w:r>
          </w:p>
        </w:tc>
      </w:tr>
      <w:tr w:rsidR="009E73CB" w:rsidRPr="00931EC9" w14:paraId="51FC1BB0" w14:textId="77777777" w:rsidTr="00E27404">
        <w:trPr>
          <w:trHeight w:val="320"/>
        </w:trPr>
        <w:tc>
          <w:tcPr>
            <w:tcW w:w="665" w:type="pct"/>
            <w:tcBorders>
              <w:top w:val="nil"/>
              <w:left w:val="single" w:sz="4" w:space="0" w:color="auto"/>
              <w:bottom w:val="single" w:sz="4" w:space="0" w:color="FFFFFF"/>
              <w:right w:val="single" w:sz="4" w:space="0" w:color="FFFFFF" w:themeColor="background1"/>
            </w:tcBorders>
            <w:shd w:val="clear" w:color="000000" w:fill="305496"/>
            <w:vAlign w:val="center"/>
            <w:hideMark/>
          </w:tcPr>
          <w:p w14:paraId="50CB15F6" w14:textId="77777777" w:rsidR="009E73CB" w:rsidRPr="00931EC9" w:rsidRDefault="009E73CB"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Identifiant de l'indicateur</w:t>
            </w:r>
          </w:p>
        </w:tc>
        <w:tc>
          <w:tcPr>
            <w:tcW w:w="1071" w:type="pct"/>
            <w:tcBorders>
              <w:top w:val="nil"/>
              <w:left w:val="single" w:sz="4" w:space="0" w:color="FFFFFF" w:themeColor="background1"/>
              <w:bottom w:val="single" w:sz="4" w:space="0" w:color="auto"/>
              <w:right w:val="single" w:sz="4" w:space="0" w:color="auto"/>
            </w:tcBorders>
            <w:shd w:val="clear" w:color="auto" w:fill="auto"/>
            <w:vAlign w:val="center"/>
            <w:hideMark/>
          </w:tcPr>
          <w:p w14:paraId="1A166792"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TRI_d</w:t>
            </w:r>
          </w:p>
        </w:tc>
        <w:tc>
          <w:tcPr>
            <w:tcW w:w="1067" w:type="pct"/>
            <w:tcBorders>
              <w:top w:val="nil"/>
              <w:left w:val="nil"/>
              <w:bottom w:val="single" w:sz="4" w:space="0" w:color="auto"/>
              <w:right w:val="single" w:sz="4" w:space="0" w:color="auto"/>
            </w:tcBorders>
            <w:shd w:val="clear" w:color="auto" w:fill="auto"/>
            <w:vAlign w:val="center"/>
            <w:hideMark/>
          </w:tcPr>
          <w:p w14:paraId="68900069"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TRI_r</w:t>
            </w:r>
          </w:p>
        </w:tc>
        <w:tc>
          <w:tcPr>
            <w:tcW w:w="1067" w:type="pct"/>
            <w:tcBorders>
              <w:top w:val="nil"/>
              <w:left w:val="nil"/>
              <w:bottom w:val="single" w:sz="4" w:space="0" w:color="auto"/>
              <w:right w:val="single" w:sz="4" w:space="0" w:color="auto"/>
            </w:tcBorders>
            <w:shd w:val="clear" w:color="auto" w:fill="auto"/>
            <w:vAlign w:val="center"/>
            <w:hideMark/>
          </w:tcPr>
          <w:p w14:paraId="776CBB12"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PPRi_alea</w:t>
            </w:r>
          </w:p>
        </w:tc>
        <w:tc>
          <w:tcPr>
            <w:tcW w:w="1131" w:type="pct"/>
            <w:tcBorders>
              <w:top w:val="nil"/>
              <w:left w:val="nil"/>
              <w:bottom w:val="single" w:sz="4" w:space="0" w:color="auto"/>
              <w:right w:val="single" w:sz="4" w:space="0" w:color="auto"/>
            </w:tcBorders>
            <w:shd w:val="clear" w:color="auto" w:fill="auto"/>
            <w:vAlign w:val="center"/>
            <w:hideMark/>
          </w:tcPr>
          <w:p w14:paraId="21519634"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FR_imper</w:t>
            </w:r>
          </w:p>
        </w:tc>
      </w:tr>
      <w:tr w:rsidR="009E73CB" w:rsidRPr="00931EC9" w14:paraId="43BFA1C5" w14:textId="77777777" w:rsidTr="00E27404">
        <w:trPr>
          <w:trHeight w:val="320"/>
        </w:trPr>
        <w:tc>
          <w:tcPr>
            <w:tcW w:w="665" w:type="pct"/>
            <w:tcBorders>
              <w:top w:val="nil"/>
              <w:left w:val="single" w:sz="4" w:space="0" w:color="auto"/>
              <w:bottom w:val="single" w:sz="4" w:space="0" w:color="FFFFFF"/>
              <w:right w:val="single" w:sz="4" w:space="0" w:color="FFFFFF" w:themeColor="background1"/>
            </w:tcBorders>
            <w:shd w:val="clear" w:color="000000" w:fill="305496"/>
            <w:vAlign w:val="center"/>
            <w:hideMark/>
          </w:tcPr>
          <w:p w14:paraId="4FBEFDC3" w14:textId="77777777" w:rsidR="009E73CB" w:rsidRPr="00931EC9" w:rsidRDefault="009E73CB"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Maille</w:t>
            </w:r>
          </w:p>
        </w:tc>
        <w:tc>
          <w:tcPr>
            <w:tcW w:w="1071" w:type="pct"/>
            <w:tcBorders>
              <w:top w:val="nil"/>
              <w:left w:val="single" w:sz="4" w:space="0" w:color="FFFFFF" w:themeColor="background1"/>
              <w:bottom w:val="single" w:sz="4" w:space="0" w:color="auto"/>
              <w:right w:val="single" w:sz="4" w:space="0" w:color="auto"/>
            </w:tcBorders>
            <w:shd w:val="clear" w:color="auto" w:fill="auto"/>
            <w:vAlign w:val="center"/>
            <w:hideMark/>
          </w:tcPr>
          <w:p w14:paraId="6D19FEF9"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≈100m (Dépendant du niveau de probabilité)</w:t>
            </w:r>
          </w:p>
        </w:tc>
        <w:tc>
          <w:tcPr>
            <w:tcW w:w="1067" w:type="pct"/>
            <w:tcBorders>
              <w:top w:val="nil"/>
              <w:left w:val="nil"/>
              <w:bottom w:val="single" w:sz="4" w:space="0" w:color="auto"/>
              <w:right w:val="single" w:sz="4" w:space="0" w:color="auto"/>
            </w:tcBorders>
            <w:shd w:val="clear" w:color="auto" w:fill="auto"/>
            <w:vAlign w:val="center"/>
            <w:hideMark/>
          </w:tcPr>
          <w:p w14:paraId="19578E32"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≈100m (Dépendant du niveau de probabilité)</w:t>
            </w:r>
          </w:p>
        </w:tc>
        <w:tc>
          <w:tcPr>
            <w:tcW w:w="1067" w:type="pct"/>
            <w:tcBorders>
              <w:top w:val="nil"/>
              <w:left w:val="nil"/>
              <w:bottom w:val="single" w:sz="4" w:space="0" w:color="auto"/>
              <w:right w:val="single" w:sz="4" w:space="0" w:color="auto"/>
            </w:tcBorders>
            <w:shd w:val="clear" w:color="auto" w:fill="auto"/>
            <w:vAlign w:val="center"/>
            <w:hideMark/>
          </w:tcPr>
          <w:p w14:paraId="4EF6D1D4"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≈100m (Dépendant du niveau de probabilité)</w:t>
            </w:r>
          </w:p>
        </w:tc>
        <w:tc>
          <w:tcPr>
            <w:tcW w:w="1131" w:type="pct"/>
            <w:tcBorders>
              <w:top w:val="nil"/>
              <w:left w:val="nil"/>
              <w:bottom w:val="single" w:sz="4" w:space="0" w:color="auto"/>
              <w:right w:val="single" w:sz="4" w:space="0" w:color="auto"/>
            </w:tcBorders>
            <w:shd w:val="clear" w:color="auto" w:fill="auto"/>
            <w:vAlign w:val="center"/>
            <w:hideMark/>
          </w:tcPr>
          <w:p w14:paraId="6DDC9EA9"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≈20m (Dépendant du niveau de probabilité)</w:t>
            </w:r>
          </w:p>
        </w:tc>
      </w:tr>
      <w:tr w:rsidR="009E73CB" w:rsidRPr="00931EC9" w14:paraId="4D7AC9B8" w14:textId="77777777" w:rsidTr="00E27404">
        <w:trPr>
          <w:trHeight w:val="240"/>
        </w:trPr>
        <w:tc>
          <w:tcPr>
            <w:tcW w:w="665" w:type="pct"/>
            <w:tcBorders>
              <w:top w:val="nil"/>
              <w:left w:val="single" w:sz="4" w:space="0" w:color="auto"/>
              <w:bottom w:val="single" w:sz="4" w:space="0" w:color="auto"/>
              <w:right w:val="single" w:sz="4" w:space="0" w:color="FFFFFF" w:themeColor="background1"/>
            </w:tcBorders>
            <w:shd w:val="clear" w:color="000000" w:fill="305496"/>
            <w:vAlign w:val="center"/>
            <w:hideMark/>
          </w:tcPr>
          <w:p w14:paraId="29ADDD75" w14:textId="77777777" w:rsidR="009E73CB" w:rsidRPr="00931EC9" w:rsidRDefault="009E73CB" w:rsidP="00E27404">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Etendue</w:t>
            </w:r>
          </w:p>
        </w:tc>
        <w:tc>
          <w:tcPr>
            <w:tcW w:w="1071" w:type="pct"/>
            <w:tcBorders>
              <w:top w:val="nil"/>
              <w:left w:val="single" w:sz="4" w:space="0" w:color="FFFFFF" w:themeColor="background1"/>
              <w:bottom w:val="single" w:sz="4" w:space="0" w:color="auto"/>
              <w:right w:val="single" w:sz="4" w:space="0" w:color="auto"/>
            </w:tcBorders>
            <w:shd w:val="clear" w:color="auto" w:fill="auto"/>
            <w:vAlign w:val="center"/>
            <w:hideMark/>
          </w:tcPr>
          <w:p w14:paraId="0E1591A5"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c>
          <w:tcPr>
            <w:tcW w:w="1067" w:type="pct"/>
            <w:tcBorders>
              <w:top w:val="nil"/>
              <w:left w:val="nil"/>
              <w:bottom w:val="single" w:sz="4" w:space="0" w:color="auto"/>
              <w:right w:val="single" w:sz="4" w:space="0" w:color="auto"/>
            </w:tcBorders>
            <w:shd w:val="clear" w:color="auto" w:fill="auto"/>
            <w:vAlign w:val="center"/>
            <w:hideMark/>
          </w:tcPr>
          <w:p w14:paraId="6C812CFF"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c>
          <w:tcPr>
            <w:tcW w:w="1067" w:type="pct"/>
            <w:tcBorders>
              <w:top w:val="nil"/>
              <w:left w:val="nil"/>
              <w:bottom w:val="single" w:sz="4" w:space="0" w:color="auto"/>
              <w:right w:val="single" w:sz="4" w:space="0" w:color="auto"/>
            </w:tcBorders>
            <w:shd w:val="clear" w:color="auto" w:fill="auto"/>
            <w:vAlign w:val="center"/>
            <w:hideMark/>
          </w:tcPr>
          <w:p w14:paraId="32A82C79"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c>
          <w:tcPr>
            <w:tcW w:w="1131" w:type="pct"/>
            <w:tcBorders>
              <w:top w:val="nil"/>
              <w:left w:val="nil"/>
              <w:bottom w:val="single" w:sz="4" w:space="0" w:color="auto"/>
              <w:right w:val="single" w:sz="4" w:space="0" w:color="auto"/>
            </w:tcBorders>
            <w:shd w:val="clear" w:color="auto" w:fill="auto"/>
            <w:vAlign w:val="center"/>
            <w:hideMark/>
          </w:tcPr>
          <w:p w14:paraId="78BEDEEB" w14:textId="77777777" w:rsidR="009E73CB" w:rsidRPr="00931EC9" w:rsidRDefault="009E73CB" w:rsidP="00E27404">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Métropoles françaises</w:t>
            </w:r>
          </w:p>
        </w:tc>
      </w:tr>
    </w:tbl>
    <w:p w14:paraId="610B5786" w14:textId="2378C304" w:rsidR="009E73CB" w:rsidRPr="00495E76" w:rsidRDefault="00495E76" w:rsidP="009E73CB">
      <w:pPr>
        <w:rPr>
          <w:rFonts w:ascii="Marianne" w:hAnsi="Marianne"/>
          <w:sz w:val="20"/>
          <w:szCs w:val="20"/>
        </w:rPr>
      </w:pPr>
      <w:r>
        <w:rPr>
          <w:rFonts w:ascii="Marianne" w:hAnsi="Marianne"/>
          <w:sz w:val="20"/>
          <w:szCs w:val="20"/>
        </w:rPr>
        <w:lastRenderedPageBreak/>
        <w:t>Le c</w:t>
      </w:r>
      <w:r w:rsidR="009E73CB" w:rsidRPr="00495E76">
        <w:rPr>
          <w:rFonts w:ascii="Marianne" w:hAnsi="Marianne"/>
          <w:sz w:val="20"/>
          <w:szCs w:val="20"/>
        </w:rPr>
        <w:t>alcul d’exposition aléa inondation Bat-ADAPT</w:t>
      </w:r>
      <w:r>
        <w:rPr>
          <w:rFonts w:ascii="Marianne" w:hAnsi="Marianne"/>
          <w:sz w:val="20"/>
          <w:szCs w:val="20"/>
        </w:rPr>
        <w:t xml:space="preserve"> est réalisé via la formule suivante</w:t>
      </w:r>
      <w:r w:rsidR="009E73CB" w:rsidRPr="00495E76">
        <w:rPr>
          <w:rFonts w:ascii="Marianne" w:hAnsi="Marianne" w:cs="Calibri"/>
          <w:sz w:val="20"/>
          <w:szCs w:val="20"/>
        </w:rPr>
        <w:t> </w:t>
      </w:r>
      <w:r w:rsidR="009E73CB" w:rsidRPr="00495E76">
        <w:rPr>
          <w:rFonts w:ascii="Marianne" w:hAnsi="Marianne"/>
          <w:sz w:val="20"/>
          <w:szCs w:val="20"/>
        </w:rPr>
        <w:t xml:space="preserve">: </w:t>
      </w:r>
    </w:p>
    <w:p w14:paraId="0B29A685" w14:textId="77777777" w:rsidR="009E73CB" w:rsidRPr="00931EC9" w:rsidRDefault="002E086F" w:rsidP="009E73CB">
      <w:pPr>
        <w:rPr>
          <w:rFonts w:ascii="Marianne" w:hAnsi="Marianne"/>
        </w:rPr>
      </w:pP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inondation</m:t>
            </m:r>
          </m:sub>
        </m:sSub>
        <m:d>
          <m:dPr>
            <m:ctrlPr>
              <w:rPr>
                <w:rFonts w:ascii="Cambria Math" w:hAnsi="Cambria Math"/>
                <w:i/>
                <w:sz w:val="20"/>
                <w:szCs w:val="20"/>
              </w:rPr>
            </m:ctrlPr>
          </m:dPr>
          <m:e>
            <m:r>
              <w:rPr>
                <w:rFonts w:ascii="Cambria Math" w:hAnsi="Cambria Math"/>
                <w:sz w:val="20"/>
                <w:szCs w:val="20"/>
              </w:rPr>
              <m:t>Localisation</m:t>
            </m:r>
          </m:e>
        </m:d>
        <m:r>
          <w:rPr>
            <w:rFonts w:ascii="Cambria Math" w:hAnsi="Cambria Math"/>
            <w:sz w:val="20"/>
            <w:szCs w:val="20"/>
          </w:rPr>
          <m:t>=</m:t>
        </m:r>
        <m:d>
          <m:dPr>
            <m:begChr m:val="["/>
            <m:endChr m:val="]"/>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initial</m:t>
                </m:r>
              </m:sub>
            </m:sSub>
            <m:d>
              <m:dPr>
                <m:ctrlPr>
                  <w:rPr>
                    <w:rFonts w:ascii="Cambria Math" w:hAnsi="Cambria Math"/>
                    <w:i/>
                    <w:sz w:val="20"/>
                    <w:szCs w:val="20"/>
                  </w:rPr>
                </m:ctrlPr>
              </m:dPr>
              <m:e>
                <m:r>
                  <w:rPr>
                    <w:rFonts w:ascii="Cambria Math" w:hAnsi="Cambria Math"/>
                    <w:sz w:val="20"/>
                    <w:szCs w:val="20"/>
                  </w:rPr>
                  <m:t>Localisation</m:t>
                </m:r>
              </m:e>
            </m:d>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CatNat_I</m:t>
                </m:r>
              </m:sub>
            </m:sSub>
            <m:r>
              <w:rPr>
                <w:rFonts w:ascii="Cambria Math" w:hAnsi="Cambria Math"/>
                <w:sz w:val="20"/>
                <w:szCs w:val="20"/>
              </w:rPr>
              <m:t>×CatNat_I</m:t>
            </m:r>
            <m:d>
              <m:dPr>
                <m:ctrlPr>
                  <w:rPr>
                    <w:rFonts w:ascii="Cambria Math" w:hAnsi="Cambria Math"/>
                    <w:i/>
                    <w:sz w:val="20"/>
                    <w:szCs w:val="20"/>
                  </w:rPr>
                </m:ctrlPr>
              </m:dPr>
              <m:e>
                <m:r>
                  <w:rPr>
                    <w:rFonts w:ascii="Cambria Math" w:hAnsi="Cambria Math"/>
                    <w:sz w:val="20"/>
                    <w:szCs w:val="20"/>
                  </w:rPr>
                  <m:t>Localisation</m:t>
                </m:r>
              </m:e>
            </m:d>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7</m:t>
                </m:r>
              </m:den>
            </m:f>
            <m:d>
              <m:dPr>
                <m:ctrlPr>
                  <w:rPr>
                    <w:rFonts w:ascii="Cambria Math" w:hAnsi="Cambria Math"/>
                    <w:i/>
                    <w:sz w:val="20"/>
                    <w:szCs w:val="20"/>
                  </w:rPr>
                </m:ctrlPr>
              </m:dPr>
              <m:e>
                <m:r>
                  <w:rPr>
                    <w:rFonts w:ascii="Cambria Math" w:hAnsi="Cambria Math"/>
                    <w:sz w:val="20"/>
                    <w:szCs w:val="20"/>
                  </w:rPr>
                  <m:t>1+</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imper</m:t>
                    </m:r>
                  </m:sub>
                </m:sSub>
                <m:r>
                  <w:rPr>
                    <w:rFonts w:ascii="Cambria Math" w:hAnsi="Cambria Math"/>
                    <w:sz w:val="20"/>
                    <w:szCs w:val="20"/>
                  </w:rPr>
                  <m:t>×imper</m:t>
                </m:r>
                <m:d>
                  <m:dPr>
                    <m:ctrlPr>
                      <w:rPr>
                        <w:rFonts w:ascii="Cambria Math" w:hAnsi="Cambria Math"/>
                        <w:i/>
                        <w:sz w:val="20"/>
                        <w:szCs w:val="20"/>
                      </w:rPr>
                    </m:ctrlPr>
                  </m:dPr>
                  <m:e>
                    <m:r>
                      <w:rPr>
                        <w:rFonts w:ascii="Cambria Math" w:hAnsi="Cambria Math"/>
                        <w:sz w:val="20"/>
                        <w:szCs w:val="20"/>
                      </w:rPr>
                      <m:t>Localisation</m:t>
                    </m:r>
                  </m:e>
                </m:d>
              </m:e>
            </m:d>
            <m:r>
              <w:rPr>
                <w:rFonts w:ascii="Cambria Math" w:hAnsi="Cambria Math"/>
                <w:sz w:val="20"/>
                <w:szCs w:val="20"/>
              </w:rPr>
              <m:t>×</m:t>
            </m:r>
            <m:d>
              <m:dPr>
                <m:ctrlPr>
                  <w:rPr>
                    <w:rFonts w:ascii="Cambria Math" w:hAnsi="Cambria Math"/>
                    <w:i/>
                    <w:sz w:val="20"/>
                    <w:szCs w:val="20"/>
                  </w:rPr>
                </m:ctrlPr>
              </m:dPr>
              <m:e>
                <m:r>
                  <w:rPr>
                    <w:rFonts w:ascii="Cambria Math" w:hAnsi="Cambria Math"/>
                    <w:sz w:val="20"/>
                    <w:szCs w:val="20"/>
                  </w:rPr>
                  <m:t>1+</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ECARTPQ99</m:t>
                    </m:r>
                  </m:sub>
                </m:sSub>
                <m:r>
                  <w:rPr>
                    <w:rFonts w:ascii="Cambria Math" w:hAnsi="Cambria Math"/>
                    <w:sz w:val="20"/>
                    <w:szCs w:val="20"/>
                  </w:rPr>
                  <m:t>×ECARTPQ99</m:t>
                </m:r>
                <m:d>
                  <m:dPr>
                    <m:ctrlPr>
                      <w:rPr>
                        <w:rFonts w:ascii="Cambria Math" w:hAnsi="Cambria Math"/>
                        <w:i/>
                        <w:sz w:val="20"/>
                        <w:szCs w:val="20"/>
                      </w:rPr>
                    </m:ctrlPr>
                  </m:dPr>
                  <m:e>
                    <m:r>
                      <w:rPr>
                        <w:rFonts w:ascii="Cambria Math" w:hAnsi="Cambria Math"/>
                        <w:sz w:val="20"/>
                        <w:szCs w:val="20"/>
                      </w:rPr>
                      <m:t>Localisation</m:t>
                    </m:r>
                  </m:e>
                </m:d>
              </m:e>
            </m:d>
          </m:e>
        </m:d>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r>
              <w:rPr>
                <w:rFonts w:ascii="Cambria Math" w:hAnsi="Cambria Math"/>
                <w:sz w:val="20"/>
                <w:szCs w:val="20"/>
              </w:rPr>
              <m:t>5</m:t>
            </m:r>
          </m:den>
        </m:f>
      </m:oMath>
      <w:r w:rsidR="009E73CB" w:rsidRPr="00931EC9">
        <w:rPr>
          <w:rFonts w:ascii="Marianne" w:hAnsi="Marianne"/>
        </w:rPr>
        <w:t xml:space="preserve"> </w:t>
      </w:r>
    </w:p>
    <w:p w14:paraId="3FCF0BEC" w14:textId="77777777" w:rsidR="00495E76" w:rsidRDefault="00495E76" w:rsidP="00495E76">
      <w:pPr>
        <w:spacing w:after="0"/>
        <w:rPr>
          <w:rFonts w:ascii="Marianne" w:hAnsi="Marianne"/>
          <w:sz w:val="20"/>
          <w:szCs w:val="20"/>
        </w:rPr>
      </w:pPr>
      <w:r>
        <w:rPr>
          <w:rFonts w:ascii="Marianne" w:hAnsi="Marianne"/>
          <w:sz w:val="20"/>
          <w:szCs w:val="20"/>
        </w:rPr>
        <w:t>Avec :</w:t>
      </w:r>
    </w:p>
    <w:p w14:paraId="78DAA2EA" w14:textId="0000044D" w:rsidR="009E73CB" w:rsidRPr="00495E76" w:rsidRDefault="00495E76" w:rsidP="00B870C1">
      <w:pPr>
        <w:pStyle w:val="Paragraphedeliste"/>
        <w:numPr>
          <w:ilvl w:val="0"/>
          <w:numId w:val="8"/>
        </w:numPr>
        <w:spacing w:after="0"/>
        <w:ind w:left="357" w:hanging="357"/>
        <w:rPr>
          <w:rFonts w:ascii="Marianne" w:hAnsi="Marianne"/>
          <w:sz w:val="20"/>
          <w:szCs w:val="20"/>
        </w:rPr>
      </w:pPr>
      <w:r>
        <w:rPr>
          <w:rFonts w:ascii="Marianne" w:hAnsi="Marianne"/>
          <w:sz w:val="20"/>
          <w:szCs w:val="20"/>
        </w:rPr>
        <w:t>Des</w:t>
      </w:r>
      <w:r w:rsidR="009E73CB" w:rsidRPr="00495E76">
        <w:rPr>
          <w:rFonts w:ascii="Marianne" w:hAnsi="Marianne"/>
          <w:sz w:val="20"/>
          <w:szCs w:val="20"/>
        </w:rPr>
        <w:t xml:space="preserve"> coefficients K </w:t>
      </w:r>
      <w:r>
        <w:rPr>
          <w:rFonts w:ascii="Marianne" w:hAnsi="Marianne"/>
          <w:sz w:val="20"/>
          <w:szCs w:val="20"/>
        </w:rPr>
        <w:t xml:space="preserve">dépendants des </w:t>
      </w:r>
      <w:r w:rsidR="009E73CB" w:rsidRPr="00495E76">
        <w:rPr>
          <w:rFonts w:ascii="Marianne" w:hAnsi="Marianne"/>
          <w:sz w:val="20"/>
          <w:szCs w:val="20"/>
        </w:rPr>
        <w:t>cas suivants</w:t>
      </w:r>
      <w:r w:rsidR="009E73CB" w:rsidRPr="00495E76">
        <w:rPr>
          <w:rFonts w:ascii="Marianne" w:hAnsi="Marianne" w:cs="Calibri"/>
          <w:sz w:val="20"/>
          <w:szCs w:val="20"/>
        </w:rPr>
        <w:t> </w:t>
      </w:r>
      <w:r w:rsidR="009E73CB" w:rsidRPr="00495E76">
        <w:rPr>
          <w:rFonts w:ascii="Marianne" w:hAnsi="Marianne"/>
          <w:sz w:val="20"/>
          <w:szCs w:val="20"/>
        </w:rPr>
        <w:t xml:space="preserve">: </w:t>
      </w:r>
    </w:p>
    <w:p w14:paraId="7A81894A" w14:textId="39DF4769" w:rsidR="009E73CB" w:rsidRPr="009E73CB" w:rsidRDefault="009E73CB" w:rsidP="00495E76">
      <w:pPr>
        <w:jc w:val="center"/>
        <w:rPr>
          <w:sz w:val="20"/>
          <w:szCs w:val="20"/>
        </w:rPr>
      </w:pPr>
      <w:r w:rsidRPr="009E73CB">
        <w:rPr>
          <w:rFonts w:ascii="Marianne" w:hAnsi="Marianne"/>
          <w:noProof/>
          <w:sz w:val="20"/>
          <w:szCs w:val="20"/>
        </w:rPr>
        <w:drawing>
          <wp:inline distT="0" distB="0" distL="0" distR="0" wp14:anchorId="45C3670D" wp14:editId="10A757D9">
            <wp:extent cx="4048125" cy="4143868"/>
            <wp:effectExtent l="0" t="0" r="0" b="9525"/>
            <wp:docPr id="6" name="Image 5" descr="Une image contenant texte, capture d’écran, Police, nombre&#10;&#10;Le contenu généré par l’IA peut être incorrect.">
              <a:extLst xmlns:a="http://schemas.openxmlformats.org/drawingml/2006/main">
                <a:ext uri="{FF2B5EF4-FFF2-40B4-BE49-F238E27FC236}">
                  <a16:creationId xmlns:a16="http://schemas.microsoft.com/office/drawing/2014/main" id="{BBC27B69-7C2F-CD9D-A3D0-82D0D85B7F0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 5" descr="Une image contenant texte, capture d’écran, Police, nombre&#10;&#10;Le contenu généré par l’IA peut être incorrect.">
                      <a:extLst>
                        <a:ext uri="{FF2B5EF4-FFF2-40B4-BE49-F238E27FC236}">
                          <a16:creationId xmlns:a16="http://schemas.microsoft.com/office/drawing/2014/main" id="{BBC27B69-7C2F-CD9D-A3D0-82D0D85B7F0F}"/>
                        </a:ext>
                      </a:extLst>
                    </pic:cNvPr>
                    <pic:cNvPicPr>
                      <a:picLocks noChangeAspect="1"/>
                    </pic:cNvPicPr>
                  </pic:nvPicPr>
                  <pic:blipFill>
                    <a:blip r:embed="rId12"/>
                    <a:stretch>
                      <a:fillRect/>
                    </a:stretch>
                  </pic:blipFill>
                  <pic:spPr>
                    <a:xfrm>
                      <a:off x="0" y="0"/>
                      <a:ext cx="4051892" cy="4147724"/>
                    </a:xfrm>
                    <a:prstGeom prst="rect">
                      <a:avLst/>
                    </a:prstGeom>
                  </pic:spPr>
                </pic:pic>
              </a:graphicData>
            </a:graphic>
          </wp:inline>
        </w:drawing>
      </w:r>
    </w:p>
    <w:p w14:paraId="72524348" w14:textId="67B15132" w:rsidR="009E73CB" w:rsidRPr="00495E76" w:rsidRDefault="009E73CB" w:rsidP="009E29B5">
      <w:pPr>
        <w:pStyle w:val="Paragraphedeliste"/>
        <w:numPr>
          <w:ilvl w:val="0"/>
          <w:numId w:val="8"/>
        </w:numPr>
        <w:jc w:val="both"/>
        <w:rPr>
          <w:rFonts w:ascii="Marianne" w:hAnsi="Marianne"/>
          <w:sz w:val="20"/>
          <w:szCs w:val="20"/>
        </w:rPr>
      </w:pPr>
      <w:r w:rsidRPr="00495E76">
        <w:rPr>
          <w:rFonts w:ascii="Marianne" w:hAnsi="Marianne"/>
          <w:sz w:val="20"/>
          <w:szCs w:val="20"/>
        </w:rPr>
        <w:t>Le calcul du risque initial basé sur le risque historique (</w:t>
      </w: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initial</m:t>
            </m:r>
          </m:sub>
        </m:sSub>
      </m:oMath>
      <w:r w:rsidRPr="00495E76">
        <w:rPr>
          <w:rFonts w:ascii="Marianne" w:hAnsi="Marianne"/>
          <w:sz w:val="20"/>
          <w:szCs w:val="20"/>
        </w:rPr>
        <w:t xml:space="preserve">). Pour cela, les zonages des plans de préventions des risques, les zonages des territoires à risque d’inondation et le risque de remontée de nappe sont pris en compte. Les niveaux de risque sont convertis de 0 à 4 selon le tableau ci-dessous. </w:t>
      </w:r>
      <w:r w:rsidRPr="00495E76">
        <w:rPr>
          <w:rFonts w:ascii="Marianne" w:hAnsi="Marianne"/>
          <w:b/>
          <w:bCs/>
          <w:sz w:val="20"/>
          <w:szCs w:val="20"/>
        </w:rPr>
        <w:t>Le maximum de ces trois indicateurs est ensuite retenu.</w:t>
      </w:r>
    </w:p>
    <w:p w14:paraId="0BE0CEAD" w14:textId="60186FB9" w:rsidR="009E73CB" w:rsidRDefault="009E73CB" w:rsidP="009E29B5">
      <w:pPr>
        <w:jc w:val="center"/>
      </w:pPr>
      <w:r w:rsidRPr="00931EC9">
        <w:rPr>
          <w:rFonts w:ascii="Marianne" w:hAnsi="Marianne"/>
          <w:noProof/>
        </w:rPr>
        <w:drawing>
          <wp:inline distT="0" distB="0" distL="0" distR="0" wp14:anchorId="2482E693" wp14:editId="6E3866C9">
            <wp:extent cx="4832905" cy="2486025"/>
            <wp:effectExtent l="0" t="0" r="6350" b="0"/>
            <wp:docPr id="7" name="Image 6" descr="Une image contenant texte, capture d’écran, nombre, Police&#10;&#10;Le contenu généré par l’IA peut être incorrect.">
              <a:extLst xmlns:a="http://schemas.openxmlformats.org/drawingml/2006/main">
                <a:ext uri="{FF2B5EF4-FFF2-40B4-BE49-F238E27FC236}">
                  <a16:creationId xmlns:a16="http://schemas.microsoft.com/office/drawing/2014/main" id="{926A0AC0-0A23-5CD6-4EA2-811AB293316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 6" descr="Une image contenant texte, capture d’écran, nombre, Police&#10;&#10;Le contenu généré par l’IA peut être incorrect.">
                      <a:extLst>
                        <a:ext uri="{FF2B5EF4-FFF2-40B4-BE49-F238E27FC236}">
                          <a16:creationId xmlns:a16="http://schemas.microsoft.com/office/drawing/2014/main" id="{926A0AC0-0A23-5CD6-4EA2-811AB2933161}"/>
                        </a:ext>
                      </a:extLst>
                    </pic:cNvPr>
                    <pic:cNvPicPr>
                      <a:picLocks noChangeAspect="1"/>
                    </pic:cNvPicPr>
                  </pic:nvPicPr>
                  <pic:blipFill rotWithShape="1">
                    <a:blip r:embed="rId13"/>
                    <a:srcRect b="10093"/>
                    <a:stretch>
                      <a:fillRect/>
                    </a:stretch>
                  </pic:blipFill>
                  <pic:spPr bwMode="auto">
                    <a:xfrm>
                      <a:off x="0" y="0"/>
                      <a:ext cx="4868672" cy="2504423"/>
                    </a:xfrm>
                    <a:prstGeom prst="rect">
                      <a:avLst/>
                    </a:prstGeom>
                    <a:ln>
                      <a:noFill/>
                    </a:ln>
                    <a:extLst>
                      <a:ext uri="{53640926-AAD7-44D8-BBD7-CCE9431645EC}">
                        <a14:shadowObscured xmlns:a14="http://schemas.microsoft.com/office/drawing/2010/main"/>
                      </a:ext>
                    </a:extLst>
                  </pic:spPr>
                </pic:pic>
              </a:graphicData>
            </a:graphic>
          </wp:inline>
        </w:drawing>
      </w:r>
    </w:p>
    <w:p w14:paraId="1A7F2828" w14:textId="1B3438A9" w:rsidR="00A30ABF" w:rsidRPr="009A6F30" w:rsidRDefault="00A30ABF" w:rsidP="00A30ABF">
      <w:pPr>
        <w:rPr>
          <w:rFonts w:ascii="Marianne" w:hAnsi="Marianne"/>
          <w:b/>
          <w:bCs/>
          <w:sz w:val="20"/>
          <w:szCs w:val="20"/>
          <w:u w:val="single"/>
        </w:rPr>
      </w:pPr>
      <w:bookmarkStart w:id="12" w:name="_Toc198131146"/>
      <w:bookmarkStart w:id="13" w:name="_Toc200015822"/>
      <w:bookmarkStart w:id="14" w:name="_Toc200017819"/>
      <w:r w:rsidRPr="009A6F30">
        <w:rPr>
          <w:rFonts w:ascii="Marianne" w:hAnsi="Marianne"/>
          <w:b/>
          <w:bCs/>
          <w:sz w:val="20"/>
          <w:szCs w:val="20"/>
          <w:u w:val="single"/>
        </w:rPr>
        <w:lastRenderedPageBreak/>
        <w:t>Sécheresses et RGA</w:t>
      </w:r>
      <w:bookmarkEnd w:id="12"/>
      <w:bookmarkEnd w:id="13"/>
      <w:bookmarkEnd w:id="14"/>
    </w:p>
    <w:tbl>
      <w:tblPr>
        <w:tblpPr w:leftFromText="141" w:rightFromText="141" w:vertAnchor="text" w:horzAnchor="margin" w:tblpY="195"/>
        <w:tblW w:w="0" w:type="auto"/>
        <w:tblLayout w:type="fixed"/>
        <w:tblCellMar>
          <w:left w:w="70" w:type="dxa"/>
          <w:right w:w="70" w:type="dxa"/>
        </w:tblCellMar>
        <w:tblLook w:val="04A0" w:firstRow="1" w:lastRow="0" w:firstColumn="1" w:lastColumn="0" w:noHBand="0" w:noVBand="1"/>
      </w:tblPr>
      <w:tblGrid>
        <w:gridCol w:w="1271"/>
        <w:gridCol w:w="3686"/>
        <w:gridCol w:w="4105"/>
      </w:tblGrid>
      <w:tr w:rsidR="00A30ABF" w:rsidRPr="00931EC9" w14:paraId="0A23C5DD" w14:textId="77777777" w:rsidTr="00A30ABF">
        <w:trPr>
          <w:trHeight w:val="290"/>
        </w:trPr>
        <w:tc>
          <w:tcPr>
            <w:tcW w:w="1271" w:type="dxa"/>
            <w:tcBorders>
              <w:top w:val="single" w:sz="4" w:space="0" w:color="auto"/>
              <w:left w:val="single" w:sz="4" w:space="0" w:color="auto"/>
              <w:bottom w:val="single" w:sz="4" w:space="0" w:color="FFFFFF"/>
              <w:right w:val="single" w:sz="4" w:space="0" w:color="FFFFFF"/>
            </w:tcBorders>
            <w:shd w:val="clear" w:color="000000" w:fill="305496"/>
            <w:vAlign w:val="center"/>
            <w:hideMark/>
          </w:tcPr>
          <w:p w14:paraId="79A03CE4" w14:textId="77777777" w:rsidR="00A30ABF" w:rsidRPr="00931EC9" w:rsidRDefault="00A30ABF" w:rsidP="00A30ABF">
            <w:pPr>
              <w:spacing w:after="0" w:line="240" w:lineRule="auto"/>
              <w:rPr>
                <w:rFonts w:ascii="Marianne" w:eastAsia="Times New Roman" w:hAnsi="Marianne" w:cs="Calibri"/>
                <w:b/>
                <w:bCs/>
                <w:color w:val="FFFFFF"/>
                <w:kern w:val="0"/>
                <w:sz w:val="14"/>
                <w:szCs w:val="14"/>
                <w:lang w:eastAsia="fr-FR"/>
                <w14:ligatures w14:val="none"/>
              </w:rPr>
            </w:pPr>
            <w:bookmarkStart w:id="15" w:name="RANGE!A1:E8"/>
            <w:r w:rsidRPr="00931EC9">
              <w:rPr>
                <w:rFonts w:ascii="Marianne" w:eastAsia="Times New Roman" w:hAnsi="Marianne" w:cs="Calibri"/>
                <w:b/>
                <w:bCs/>
                <w:color w:val="FFFFFF"/>
                <w:kern w:val="0"/>
                <w:sz w:val="14"/>
                <w:szCs w:val="14"/>
                <w:lang w:eastAsia="fr-FR"/>
                <w14:ligatures w14:val="none"/>
              </w:rPr>
              <w:t>Aléa climatique</w:t>
            </w:r>
            <w:bookmarkEnd w:id="15"/>
          </w:p>
        </w:tc>
        <w:tc>
          <w:tcPr>
            <w:tcW w:w="7791" w:type="dxa"/>
            <w:gridSpan w:val="2"/>
            <w:tcBorders>
              <w:top w:val="single" w:sz="4" w:space="0" w:color="auto"/>
              <w:left w:val="nil"/>
              <w:bottom w:val="single" w:sz="4" w:space="0" w:color="FFFFFF"/>
              <w:right w:val="single" w:sz="4" w:space="0" w:color="000000"/>
            </w:tcBorders>
            <w:shd w:val="clear" w:color="000000" w:fill="305496"/>
            <w:vAlign w:val="center"/>
            <w:hideMark/>
          </w:tcPr>
          <w:p w14:paraId="134CF370" w14:textId="77777777" w:rsidR="00A30ABF" w:rsidRPr="00931EC9" w:rsidRDefault="00A30ABF" w:rsidP="00A30ABF">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Sécheresse et RGA</w:t>
            </w:r>
          </w:p>
        </w:tc>
      </w:tr>
      <w:tr w:rsidR="00397F32" w:rsidRPr="00931EC9" w14:paraId="63A03CE8" w14:textId="77777777" w:rsidTr="002B39E6">
        <w:trPr>
          <w:trHeight w:val="640"/>
        </w:trPr>
        <w:tc>
          <w:tcPr>
            <w:tcW w:w="1271" w:type="dxa"/>
            <w:tcBorders>
              <w:top w:val="nil"/>
              <w:left w:val="single" w:sz="4" w:space="0" w:color="auto"/>
              <w:bottom w:val="single" w:sz="4" w:space="0" w:color="FFFFFF"/>
              <w:right w:val="single" w:sz="4" w:space="0" w:color="FFFFFF"/>
            </w:tcBorders>
            <w:shd w:val="clear" w:color="000000" w:fill="305496"/>
            <w:vAlign w:val="center"/>
            <w:hideMark/>
          </w:tcPr>
          <w:p w14:paraId="196A6F47" w14:textId="77777777" w:rsidR="00397F32" w:rsidRPr="00931EC9" w:rsidRDefault="00397F32" w:rsidP="00A30ABF">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Indicateurs permettant de mesurer l'aléa climatique</w:t>
            </w:r>
          </w:p>
        </w:tc>
        <w:tc>
          <w:tcPr>
            <w:tcW w:w="3686" w:type="dxa"/>
            <w:tcBorders>
              <w:top w:val="nil"/>
              <w:left w:val="nil"/>
              <w:bottom w:val="single" w:sz="4" w:space="0" w:color="auto"/>
              <w:right w:val="single" w:sz="4" w:space="0" w:color="auto"/>
            </w:tcBorders>
            <w:shd w:val="clear" w:color="auto" w:fill="auto"/>
            <w:vAlign w:val="center"/>
            <w:hideMark/>
          </w:tcPr>
          <w:p w14:paraId="43B222B8" w14:textId="619764DE" w:rsidR="00397F32" w:rsidRPr="00931EC9" w:rsidRDefault="00397F32"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Ratio de temps passé en sécheresse des sols </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(indicateur climatique)</w:t>
            </w:r>
          </w:p>
        </w:tc>
        <w:tc>
          <w:tcPr>
            <w:tcW w:w="4105" w:type="dxa"/>
            <w:tcBorders>
              <w:top w:val="nil"/>
              <w:left w:val="nil"/>
              <w:bottom w:val="single" w:sz="4" w:space="0" w:color="auto"/>
              <w:right w:val="single" w:sz="4" w:space="0" w:color="auto"/>
            </w:tcBorders>
            <w:shd w:val="clear" w:color="auto" w:fill="auto"/>
            <w:vAlign w:val="center"/>
          </w:tcPr>
          <w:p w14:paraId="02B7E386" w14:textId="2EB8103F" w:rsidR="00397F32" w:rsidRPr="00931EC9" w:rsidRDefault="00397F32"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Le niveau de risque de retrait et gonflement des argiles</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(indicateur territorial)</w:t>
            </w:r>
          </w:p>
        </w:tc>
      </w:tr>
      <w:tr w:rsidR="00397F32" w:rsidRPr="00931EC9" w14:paraId="500574CD" w14:textId="77777777" w:rsidTr="00694EC3">
        <w:trPr>
          <w:trHeight w:val="1760"/>
        </w:trPr>
        <w:tc>
          <w:tcPr>
            <w:tcW w:w="1271" w:type="dxa"/>
            <w:tcBorders>
              <w:top w:val="nil"/>
              <w:left w:val="single" w:sz="4" w:space="0" w:color="auto"/>
              <w:bottom w:val="single" w:sz="4" w:space="0" w:color="FFFFFF"/>
              <w:right w:val="single" w:sz="4" w:space="0" w:color="FFFFFF"/>
            </w:tcBorders>
            <w:shd w:val="clear" w:color="000000" w:fill="305496"/>
            <w:vAlign w:val="center"/>
            <w:hideMark/>
          </w:tcPr>
          <w:p w14:paraId="154D7717" w14:textId="77777777" w:rsidR="00397F32" w:rsidRPr="00931EC9" w:rsidRDefault="00397F32" w:rsidP="00397F32">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Definition de l'indicateur</w:t>
            </w:r>
          </w:p>
        </w:tc>
        <w:tc>
          <w:tcPr>
            <w:tcW w:w="3686" w:type="dxa"/>
            <w:tcBorders>
              <w:top w:val="nil"/>
              <w:left w:val="nil"/>
              <w:bottom w:val="single" w:sz="4" w:space="0" w:color="auto"/>
              <w:right w:val="single" w:sz="4" w:space="0" w:color="auto"/>
            </w:tcBorders>
            <w:shd w:val="clear" w:color="auto" w:fill="auto"/>
            <w:vAlign w:val="center"/>
            <w:hideMark/>
          </w:tcPr>
          <w:p w14:paraId="081EC999" w14:textId="5B57DB75" w:rsidR="00397F32" w:rsidRPr="00931EC9" w:rsidRDefault="00397F32" w:rsidP="00397F3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Fréquence de l'événement SSWI &lt; -1,28</w:t>
            </w:r>
          </w:p>
        </w:tc>
        <w:tc>
          <w:tcPr>
            <w:tcW w:w="4105" w:type="dxa"/>
            <w:tcBorders>
              <w:top w:val="nil"/>
              <w:left w:val="nil"/>
              <w:bottom w:val="single" w:sz="4" w:space="0" w:color="auto"/>
              <w:right w:val="single" w:sz="4" w:space="0" w:color="auto"/>
            </w:tcBorders>
            <w:shd w:val="clear" w:color="auto" w:fill="auto"/>
            <w:vAlign w:val="center"/>
          </w:tcPr>
          <w:p w14:paraId="54D02417" w14:textId="1DC3A6BB" w:rsidR="00397F32" w:rsidRPr="00931EC9" w:rsidRDefault="00397F32" w:rsidP="00397F3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Cet indicateur représente la cartographie des zones sujettes à un risque de retrait et gonflement des argiles indique le niveau de risque (fort, moyen, faible, nul, non connu) auquel est soumise une zone.</w:t>
            </w:r>
          </w:p>
        </w:tc>
      </w:tr>
      <w:tr w:rsidR="00397F32" w:rsidRPr="00931EC9" w14:paraId="63C6779A" w14:textId="77777777" w:rsidTr="003F0B7A">
        <w:trPr>
          <w:trHeight w:val="1050"/>
        </w:trPr>
        <w:tc>
          <w:tcPr>
            <w:tcW w:w="1271" w:type="dxa"/>
            <w:tcBorders>
              <w:top w:val="nil"/>
              <w:left w:val="single" w:sz="4" w:space="0" w:color="auto"/>
              <w:bottom w:val="single" w:sz="4" w:space="0" w:color="FFFFFF"/>
              <w:right w:val="single" w:sz="4" w:space="0" w:color="FFFFFF"/>
            </w:tcBorders>
            <w:shd w:val="clear" w:color="000000" w:fill="305496"/>
            <w:vAlign w:val="center"/>
            <w:hideMark/>
          </w:tcPr>
          <w:p w14:paraId="7C5EAC45" w14:textId="77777777" w:rsidR="00397F32" w:rsidRPr="00931EC9" w:rsidRDefault="00397F32" w:rsidP="00397F32">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Source</w:t>
            </w:r>
          </w:p>
        </w:tc>
        <w:tc>
          <w:tcPr>
            <w:tcW w:w="3686" w:type="dxa"/>
            <w:tcBorders>
              <w:top w:val="nil"/>
              <w:left w:val="nil"/>
              <w:bottom w:val="single" w:sz="4" w:space="0" w:color="auto"/>
              <w:right w:val="single" w:sz="4" w:space="0" w:color="auto"/>
            </w:tcBorders>
            <w:shd w:val="clear" w:color="auto" w:fill="auto"/>
            <w:vAlign w:val="center"/>
            <w:hideMark/>
          </w:tcPr>
          <w:p w14:paraId="459F5456" w14:textId="7652E6D5" w:rsidR="00397F32" w:rsidRPr="00931EC9" w:rsidRDefault="00397F32" w:rsidP="00397F3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DRIAS eau - Météo France</w:t>
            </w:r>
          </w:p>
        </w:tc>
        <w:tc>
          <w:tcPr>
            <w:tcW w:w="4105" w:type="dxa"/>
            <w:tcBorders>
              <w:top w:val="nil"/>
              <w:left w:val="nil"/>
              <w:bottom w:val="single" w:sz="4" w:space="0" w:color="auto"/>
              <w:right w:val="single" w:sz="4" w:space="0" w:color="auto"/>
            </w:tcBorders>
            <w:shd w:val="clear" w:color="auto" w:fill="auto"/>
            <w:vAlign w:val="center"/>
          </w:tcPr>
          <w:p w14:paraId="3ED09A91" w14:textId="7B557BBB" w:rsidR="00397F32" w:rsidRPr="00931EC9" w:rsidRDefault="00397F32" w:rsidP="00397F3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 xml:space="preserve">Géorisques </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(https://www.georisques.gouv.fr/)</w:t>
            </w:r>
          </w:p>
        </w:tc>
      </w:tr>
      <w:tr w:rsidR="00397F32" w:rsidRPr="00931EC9" w14:paraId="0B3A764B" w14:textId="77777777" w:rsidTr="002D1B31">
        <w:trPr>
          <w:trHeight w:val="320"/>
        </w:trPr>
        <w:tc>
          <w:tcPr>
            <w:tcW w:w="1271" w:type="dxa"/>
            <w:tcBorders>
              <w:top w:val="nil"/>
              <w:left w:val="single" w:sz="4" w:space="0" w:color="auto"/>
              <w:bottom w:val="single" w:sz="4" w:space="0" w:color="FFFFFF"/>
              <w:right w:val="single" w:sz="4" w:space="0" w:color="FFFFFF"/>
            </w:tcBorders>
            <w:shd w:val="clear" w:color="000000" w:fill="305496"/>
            <w:vAlign w:val="center"/>
            <w:hideMark/>
          </w:tcPr>
          <w:p w14:paraId="4FE7415C" w14:textId="77777777" w:rsidR="00397F32" w:rsidRPr="00931EC9" w:rsidRDefault="00397F32" w:rsidP="00397F32">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Identifiant de l'indicateur</w:t>
            </w:r>
          </w:p>
        </w:tc>
        <w:tc>
          <w:tcPr>
            <w:tcW w:w="3686" w:type="dxa"/>
            <w:tcBorders>
              <w:top w:val="nil"/>
              <w:left w:val="nil"/>
              <w:bottom w:val="single" w:sz="4" w:space="0" w:color="auto"/>
              <w:right w:val="single" w:sz="4" w:space="0" w:color="auto"/>
            </w:tcBorders>
            <w:shd w:val="clear" w:color="auto" w:fill="auto"/>
            <w:vAlign w:val="center"/>
            <w:hideMark/>
          </w:tcPr>
          <w:p w14:paraId="609EA3D3" w14:textId="5173954C" w:rsidR="00397F32" w:rsidRPr="00931EC9" w:rsidRDefault="00397F32" w:rsidP="00397F3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NORTPSSWIQ50</w:t>
            </w:r>
          </w:p>
        </w:tc>
        <w:tc>
          <w:tcPr>
            <w:tcW w:w="4105" w:type="dxa"/>
            <w:tcBorders>
              <w:top w:val="nil"/>
              <w:left w:val="nil"/>
              <w:bottom w:val="single" w:sz="4" w:space="0" w:color="auto"/>
              <w:right w:val="single" w:sz="4" w:space="0" w:color="auto"/>
            </w:tcBorders>
            <w:shd w:val="clear" w:color="auto" w:fill="auto"/>
            <w:vAlign w:val="center"/>
          </w:tcPr>
          <w:p w14:paraId="312C4AB3" w14:textId="28B7F6DD" w:rsidR="00397F32" w:rsidRPr="00931EC9" w:rsidRDefault="00397F32" w:rsidP="00397F3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RGA</w:t>
            </w:r>
          </w:p>
        </w:tc>
      </w:tr>
      <w:tr w:rsidR="00397F32" w:rsidRPr="00931EC9" w14:paraId="475F296A" w14:textId="77777777" w:rsidTr="00FC4961">
        <w:trPr>
          <w:trHeight w:val="320"/>
        </w:trPr>
        <w:tc>
          <w:tcPr>
            <w:tcW w:w="1271" w:type="dxa"/>
            <w:tcBorders>
              <w:top w:val="nil"/>
              <w:left w:val="single" w:sz="4" w:space="0" w:color="auto"/>
              <w:bottom w:val="single" w:sz="4" w:space="0" w:color="FFFFFF"/>
              <w:right w:val="single" w:sz="4" w:space="0" w:color="FFFFFF" w:themeColor="background1"/>
            </w:tcBorders>
            <w:shd w:val="clear" w:color="000000" w:fill="305496"/>
            <w:vAlign w:val="center"/>
            <w:hideMark/>
          </w:tcPr>
          <w:p w14:paraId="5CD8D6BD" w14:textId="77777777" w:rsidR="00397F32" w:rsidRPr="00931EC9" w:rsidRDefault="00397F32" w:rsidP="00397F32">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Maille</w:t>
            </w:r>
          </w:p>
        </w:tc>
        <w:tc>
          <w:tcPr>
            <w:tcW w:w="3686" w:type="dxa"/>
            <w:tcBorders>
              <w:top w:val="nil"/>
              <w:left w:val="single" w:sz="4" w:space="0" w:color="FFFFFF" w:themeColor="background1"/>
              <w:bottom w:val="single" w:sz="4" w:space="0" w:color="auto"/>
              <w:right w:val="single" w:sz="4" w:space="0" w:color="auto"/>
            </w:tcBorders>
            <w:shd w:val="clear" w:color="auto" w:fill="auto"/>
            <w:vAlign w:val="center"/>
            <w:hideMark/>
          </w:tcPr>
          <w:p w14:paraId="3D22B36E" w14:textId="5C696E4A" w:rsidR="00397F32" w:rsidRPr="00931EC9" w:rsidRDefault="00397F32" w:rsidP="00397F3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≈8km (grille Safran)</w:t>
            </w:r>
          </w:p>
        </w:tc>
        <w:tc>
          <w:tcPr>
            <w:tcW w:w="4105" w:type="dxa"/>
            <w:tcBorders>
              <w:top w:val="nil"/>
              <w:left w:val="nil"/>
              <w:bottom w:val="single" w:sz="4" w:space="0" w:color="auto"/>
              <w:right w:val="single" w:sz="4" w:space="0" w:color="auto"/>
            </w:tcBorders>
            <w:shd w:val="clear" w:color="auto" w:fill="auto"/>
            <w:vAlign w:val="center"/>
          </w:tcPr>
          <w:p w14:paraId="795B8736" w14:textId="34864438" w:rsidR="00397F32" w:rsidRPr="00931EC9" w:rsidRDefault="00397F32" w:rsidP="00397F3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≈250m (Dépendant du niveau de risque)</w:t>
            </w:r>
          </w:p>
        </w:tc>
      </w:tr>
      <w:tr w:rsidR="00397F32" w:rsidRPr="00931EC9" w14:paraId="770A5F40" w14:textId="77777777" w:rsidTr="00B33872">
        <w:trPr>
          <w:trHeight w:val="290"/>
        </w:trPr>
        <w:tc>
          <w:tcPr>
            <w:tcW w:w="1271" w:type="dxa"/>
            <w:tcBorders>
              <w:top w:val="nil"/>
              <w:left w:val="single" w:sz="4" w:space="0" w:color="auto"/>
              <w:bottom w:val="single" w:sz="4" w:space="0" w:color="FFFFFF"/>
              <w:right w:val="single" w:sz="4" w:space="0" w:color="FFFFFF" w:themeColor="background1"/>
            </w:tcBorders>
            <w:shd w:val="clear" w:color="000000" w:fill="305496"/>
            <w:vAlign w:val="center"/>
            <w:hideMark/>
          </w:tcPr>
          <w:p w14:paraId="28C498A8" w14:textId="77777777" w:rsidR="00397F32" w:rsidRPr="00931EC9" w:rsidRDefault="00397F32" w:rsidP="00397F32">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Etendue</w:t>
            </w:r>
          </w:p>
        </w:tc>
        <w:tc>
          <w:tcPr>
            <w:tcW w:w="3686" w:type="dxa"/>
            <w:tcBorders>
              <w:top w:val="nil"/>
              <w:left w:val="single" w:sz="4" w:space="0" w:color="FFFFFF" w:themeColor="background1"/>
              <w:bottom w:val="single" w:sz="4" w:space="0" w:color="auto"/>
              <w:right w:val="single" w:sz="4" w:space="0" w:color="auto"/>
            </w:tcBorders>
            <w:shd w:val="clear" w:color="auto" w:fill="auto"/>
            <w:vAlign w:val="center"/>
            <w:hideMark/>
          </w:tcPr>
          <w:p w14:paraId="29D4F570" w14:textId="30943E66" w:rsidR="00397F32" w:rsidRPr="00931EC9" w:rsidRDefault="00397F32" w:rsidP="00397F3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c>
          <w:tcPr>
            <w:tcW w:w="4105" w:type="dxa"/>
            <w:tcBorders>
              <w:top w:val="nil"/>
              <w:left w:val="nil"/>
              <w:bottom w:val="single" w:sz="4" w:space="0" w:color="auto"/>
              <w:right w:val="single" w:sz="4" w:space="0" w:color="auto"/>
            </w:tcBorders>
            <w:shd w:val="clear" w:color="auto" w:fill="auto"/>
            <w:vAlign w:val="center"/>
          </w:tcPr>
          <w:p w14:paraId="3485408E" w14:textId="1DF3DA35" w:rsidR="00397F32" w:rsidRPr="00931EC9" w:rsidRDefault="00397F32" w:rsidP="00397F32">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r>
      <w:tr w:rsidR="00397F32" w:rsidRPr="00931EC9" w14:paraId="4EB314B8" w14:textId="77777777" w:rsidTr="00A30ABF">
        <w:trPr>
          <w:trHeight w:val="1300"/>
        </w:trPr>
        <w:tc>
          <w:tcPr>
            <w:tcW w:w="1271" w:type="dxa"/>
            <w:tcBorders>
              <w:top w:val="nil"/>
              <w:left w:val="single" w:sz="4" w:space="0" w:color="auto"/>
              <w:bottom w:val="single" w:sz="4" w:space="0" w:color="auto"/>
              <w:right w:val="single" w:sz="4" w:space="0" w:color="FFFFFF"/>
            </w:tcBorders>
            <w:shd w:val="clear" w:color="000000" w:fill="305496"/>
            <w:vAlign w:val="center"/>
            <w:hideMark/>
          </w:tcPr>
          <w:p w14:paraId="63F50805" w14:textId="77777777" w:rsidR="00397F32" w:rsidRPr="00931EC9" w:rsidRDefault="00397F32" w:rsidP="00397F32">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Calcul de l'indicateur d'exposition</w:t>
            </w:r>
          </w:p>
        </w:tc>
        <w:tc>
          <w:tcPr>
            <w:tcW w:w="7791" w:type="dxa"/>
            <w:gridSpan w:val="2"/>
            <w:tcBorders>
              <w:top w:val="single" w:sz="4" w:space="0" w:color="auto"/>
              <w:left w:val="nil"/>
              <w:bottom w:val="single" w:sz="4" w:space="0" w:color="auto"/>
              <w:right w:val="single" w:sz="4" w:space="0" w:color="auto"/>
            </w:tcBorders>
            <w:shd w:val="clear" w:color="auto" w:fill="auto"/>
            <w:vAlign w:val="center"/>
            <w:hideMark/>
          </w:tcPr>
          <w:p w14:paraId="4A4185B4" w14:textId="77777777" w:rsidR="00397F32" w:rsidRPr="00931EC9" w:rsidRDefault="002E086F" w:rsidP="00397F32">
            <w:pPr>
              <w:spacing w:after="0" w:line="240" w:lineRule="auto"/>
              <w:jc w:val="center"/>
              <w:rPr>
                <w:rFonts w:ascii="Marianne" w:eastAsia="Times New Roman" w:hAnsi="Marianne" w:cs="Calibri"/>
                <w:color w:val="000000"/>
                <w:kern w:val="0"/>
                <w:sz w:val="14"/>
                <w:szCs w:val="14"/>
                <w:lang w:eastAsia="fr-FR"/>
                <w14:ligatures w14:val="none"/>
              </w:rPr>
            </w:pPr>
            <m:oMath>
              <m:sSub>
                <m:sSubPr>
                  <m:ctrlPr>
                    <w:rPr>
                      <w:rFonts w:ascii="Cambria Math" w:eastAsia="Times New Roman" w:hAnsi="Cambria Math" w:cs="Calibri"/>
                      <w:i/>
                      <w:color w:val="000000"/>
                      <w:kern w:val="0"/>
                      <w:lang w:eastAsia="fr-FR"/>
                      <w14:ligatures w14:val="none"/>
                    </w:rPr>
                  </m:ctrlPr>
                </m:sSubPr>
                <m:e>
                  <m:r>
                    <w:rPr>
                      <w:rFonts w:ascii="Cambria Math" w:eastAsia="Times New Roman" w:hAnsi="Cambria Math" w:cs="Calibri"/>
                      <w:color w:val="000000"/>
                      <w:kern w:val="0"/>
                      <w:lang w:eastAsia="fr-FR"/>
                      <w14:ligatures w14:val="none"/>
                    </w:rPr>
                    <m:t>R</m:t>
                  </m:r>
                </m:e>
                <m:sub>
                  <m:r>
                    <w:rPr>
                      <w:rFonts w:ascii="Cambria Math" w:eastAsia="Times New Roman" w:hAnsi="Cambria Math" w:cs="Calibri"/>
                      <w:color w:val="000000"/>
                      <w:kern w:val="0"/>
                      <w:lang w:eastAsia="fr-FR"/>
                      <w14:ligatures w14:val="none"/>
                    </w:rPr>
                    <m:t>sec</m:t>
                  </m:r>
                </m:sub>
              </m:sSub>
              <m:d>
                <m:dPr>
                  <m:ctrlPr>
                    <w:rPr>
                      <w:rFonts w:ascii="Cambria Math" w:eastAsia="Times New Roman" w:hAnsi="Cambria Math" w:cs="Calibri"/>
                      <w:i/>
                      <w:color w:val="000000"/>
                      <w:kern w:val="0"/>
                      <w:lang w:eastAsia="fr-FR"/>
                      <w14:ligatures w14:val="none"/>
                    </w:rPr>
                  </m:ctrlPr>
                </m:dPr>
                <m:e>
                  <m:r>
                    <w:rPr>
                      <w:rFonts w:ascii="Cambria Math" w:eastAsia="Times New Roman" w:hAnsi="Cambria Math" w:cs="Calibri"/>
                      <w:color w:val="000000"/>
                      <w:kern w:val="0"/>
                      <w:lang w:eastAsia="fr-FR"/>
                      <w14:ligatures w14:val="none"/>
                    </w:rPr>
                    <m:t>Localisation</m:t>
                  </m:r>
                </m:e>
              </m:d>
              <m:r>
                <w:rPr>
                  <w:rFonts w:ascii="Cambria Math" w:eastAsia="Times New Roman" w:hAnsi="Cambria Math" w:cs="Calibri"/>
                  <w:color w:val="000000"/>
                  <w:kern w:val="0"/>
                  <w:lang w:eastAsia="fr-FR"/>
                  <w14:ligatures w14:val="none"/>
                </w:rPr>
                <m:t>=</m:t>
              </m:r>
              <m:d>
                <m:dPr>
                  <m:ctrlPr>
                    <w:rPr>
                      <w:rFonts w:ascii="Cambria Math" w:eastAsia="Times New Roman" w:hAnsi="Cambria Math" w:cs="Calibri"/>
                      <w:i/>
                      <w:color w:val="000000"/>
                      <w:kern w:val="0"/>
                      <w:lang w:eastAsia="fr-FR"/>
                      <w14:ligatures w14:val="none"/>
                    </w:rPr>
                  </m:ctrlPr>
                </m:dPr>
                <m:e>
                  <m:sSub>
                    <m:sSubPr>
                      <m:ctrlPr>
                        <w:rPr>
                          <w:rFonts w:ascii="Cambria Math" w:eastAsia="Times New Roman" w:hAnsi="Cambria Math" w:cs="Calibri"/>
                          <w:i/>
                          <w:color w:val="000000"/>
                          <w:kern w:val="0"/>
                          <w:lang w:eastAsia="fr-FR"/>
                          <w14:ligatures w14:val="none"/>
                        </w:rPr>
                      </m:ctrlPr>
                    </m:sSubPr>
                    <m:e>
                      <m:r>
                        <w:rPr>
                          <w:rFonts w:ascii="Cambria Math" w:eastAsia="Times New Roman" w:hAnsi="Cambria Math" w:cs="Calibri"/>
                          <w:color w:val="000000"/>
                          <w:kern w:val="0"/>
                          <w:lang w:eastAsia="fr-FR"/>
                          <w14:ligatures w14:val="none"/>
                        </w:rPr>
                        <m:t>R</m:t>
                      </m:r>
                    </m:e>
                    <m:sub>
                      <m:r>
                        <w:rPr>
                          <w:rFonts w:ascii="Cambria Math" w:eastAsia="Times New Roman" w:hAnsi="Cambria Math" w:cs="Calibri"/>
                          <w:color w:val="000000"/>
                          <w:kern w:val="0"/>
                          <w:lang w:eastAsia="fr-FR"/>
                          <w14:ligatures w14:val="none"/>
                        </w:rPr>
                        <m:t>RGA</m:t>
                      </m:r>
                    </m:sub>
                  </m:sSub>
                  <m:r>
                    <w:rPr>
                      <w:rFonts w:ascii="Cambria Math" w:eastAsia="Times New Roman" w:hAnsi="Cambria Math" w:cs="Calibri"/>
                      <w:color w:val="000000"/>
                      <w:kern w:val="0"/>
                      <w:lang w:eastAsia="fr-FR"/>
                      <w14:ligatures w14:val="none"/>
                    </w:rPr>
                    <m:t>-1</m:t>
                  </m:r>
                </m:e>
              </m:d>
              <m:r>
                <w:rPr>
                  <w:rFonts w:ascii="Cambria Math" w:eastAsia="Times New Roman" w:hAnsi="Cambria Math" w:cs="Calibri"/>
                  <w:color w:val="000000"/>
                  <w:kern w:val="0"/>
                  <w:lang w:eastAsia="fr-FR"/>
                  <w14:ligatures w14:val="none"/>
                </w:rPr>
                <m:t>×</m:t>
              </m:r>
              <m:f>
                <m:fPr>
                  <m:ctrlPr>
                    <w:rPr>
                      <w:rFonts w:ascii="Cambria Math" w:eastAsia="Times New Roman" w:hAnsi="Cambria Math" w:cs="Calibri"/>
                      <w:i/>
                      <w:color w:val="000000"/>
                      <w:kern w:val="0"/>
                      <w:lang w:eastAsia="fr-FR"/>
                      <w14:ligatures w14:val="none"/>
                    </w:rPr>
                  </m:ctrlPr>
                </m:fPr>
                <m:num>
                  <m:r>
                    <w:rPr>
                      <w:rFonts w:ascii="Cambria Math" w:eastAsia="Times New Roman" w:hAnsi="Cambria Math" w:cs="Calibri"/>
                      <w:color w:val="000000"/>
                      <w:kern w:val="0"/>
                      <w:lang w:eastAsia="fr-FR"/>
                      <w14:ligatures w14:val="none"/>
                    </w:rPr>
                    <m:t>1</m:t>
                  </m:r>
                </m:num>
                <m:den>
                  <m:r>
                    <w:rPr>
                      <w:rFonts w:ascii="Cambria Math" w:eastAsia="Times New Roman" w:hAnsi="Cambria Math" w:cs="Calibri"/>
                      <w:color w:val="000000"/>
                      <w:kern w:val="0"/>
                      <w:lang w:eastAsia="fr-FR"/>
                      <w14:ligatures w14:val="none"/>
                    </w:rPr>
                    <m:t>5</m:t>
                  </m:r>
                </m:den>
              </m:f>
              <m:r>
                <w:rPr>
                  <w:rFonts w:ascii="Cambria Math" w:eastAsia="Times New Roman" w:hAnsi="Cambria Math" w:cs="Calibri"/>
                  <w:color w:val="000000"/>
                  <w:kern w:val="0"/>
                  <w:lang w:eastAsia="fr-FR"/>
                  <w14:ligatures w14:val="none"/>
                </w:rPr>
                <m:t>+</m:t>
              </m:r>
              <m:f>
                <m:fPr>
                  <m:ctrlPr>
                    <w:rPr>
                      <w:rFonts w:ascii="Cambria Math" w:eastAsia="Times New Roman" w:hAnsi="Cambria Math" w:cs="Calibri"/>
                      <w:i/>
                      <w:color w:val="000000"/>
                      <w:kern w:val="0"/>
                      <w:lang w:eastAsia="fr-FR"/>
                      <w14:ligatures w14:val="none"/>
                    </w:rPr>
                  </m:ctrlPr>
                </m:fPr>
                <m:num>
                  <m:r>
                    <w:rPr>
                      <w:rFonts w:ascii="Cambria Math" w:eastAsia="Times New Roman" w:hAnsi="Cambria Math" w:cs="Calibri"/>
                      <w:color w:val="000000"/>
                      <w:kern w:val="0"/>
                      <w:lang w:eastAsia="fr-FR"/>
                      <w14:ligatures w14:val="none"/>
                    </w:rPr>
                    <m:t>2</m:t>
                  </m:r>
                </m:num>
                <m:den>
                  <m:r>
                    <w:rPr>
                      <w:rFonts w:ascii="Cambria Math" w:eastAsia="Times New Roman" w:hAnsi="Cambria Math" w:cs="Calibri"/>
                      <w:color w:val="000000"/>
                      <w:kern w:val="0"/>
                      <w:lang w:eastAsia="fr-FR"/>
                      <w14:ligatures w14:val="none"/>
                    </w:rPr>
                    <m:t>5</m:t>
                  </m:r>
                </m:den>
              </m:f>
              <m:d>
                <m:dPr>
                  <m:ctrlPr>
                    <w:rPr>
                      <w:rFonts w:ascii="Cambria Math" w:eastAsia="Times New Roman" w:hAnsi="Cambria Math" w:cs="Calibri"/>
                      <w:i/>
                      <w:color w:val="000000"/>
                      <w:kern w:val="0"/>
                      <w:lang w:eastAsia="fr-FR"/>
                      <w14:ligatures w14:val="none"/>
                    </w:rPr>
                  </m:ctrlPr>
                </m:dPr>
                <m:e>
                  <m:f>
                    <m:fPr>
                      <m:ctrlPr>
                        <w:rPr>
                          <w:rFonts w:ascii="Cambria Math" w:eastAsia="Times New Roman" w:hAnsi="Cambria Math" w:cs="Calibri"/>
                          <w:i/>
                          <w:color w:val="000000"/>
                          <w:kern w:val="0"/>
                          <w:lang w:eastAsia="fr-FR"/>
                          <w14:ligatures w14:val="none"/>
                        </w:rPr>
                      </m:ctrlPr>
                    </m:fPr>
                    <m:num>
                      <m:r>
                        <w:rPr>
                          <w:rFonts w:ascii="Cambria Math" w:eastAsia="Times New Roman" w:hAnsi="Cambria Math" w:cs="Calibri"/>
                          <w:color w:val="000000"/>
                          <w:kern w:val="0"/>
                          <w:lang w:eastAsia="fr-FR"/>
                          <w14:ligatures w14:val="none"/>
                        </w:rPr>
                        <m:t>NORTPSSWI</m:t>
                      </m:r>
                      <m:d>
                        <m:dPr>
                          <m:ctrlPr>
                            <w:rPr>
                              <w:rFonts w:ascii="Cambria Math" w:eastAsia="Times New Roman" w:hAnsi="Cambria Math" w:cs="Calibri"/>
                              <w:i/>
                              <w:color w:val="000000"/>
                              <w:kern w:val="0"/>
                              <w:lang w:eastAsia="fr-FR"/>
                              <w14:ligatures w14:val="none"/>
                            </w:rPr>
                          </m:ctrlPr>
                        </m:dPr>
                        <m:e>
                          <m:r>
                            <w:rPr>
                              <w:rFonts w:ascii="Cambria Math" w:eastAsia="Times New Roman" w:hAnsi="Cambria Math" w:cs="Calibri"/>
                              <w:color w:val="000000"/>
                              <w:kern w:val="0"/>
                              <w:lang w:eastAsia="fr-FR"/>
                              <w14:ligatures w14:val="none"/>
                            </w:rPr>
                            <m:t>Localisation</m:t>
                          </m:r>
                        </m:e>
                      </m:d>
                    </m:num>
                    <m:den>
                      <m:sSub>
                        <m:sSubPr>
                          <m:ctrlPr>
                            <w:rPr>
                              <w:rFonts w:ascii="Cambria Math" w:eastAsia="Times New Roman" w:hAnsi="Cambria Math" w:cs="Calibri"/>
                              <w:i/>
                              <w:color w:val="000000"/>
                              <w:kern w:val="0"/>
                              <w:lang w:eastAsia="fr-FR"/>
                              <w14:ligatures w14:val="none"/>
                            </w:rPr>
                          </m:ctrlPr>
                        </m:sSubPr>
                        <m:e>
                          <m:r>
                            <w:rPr>
                              <w:rFonts w:ascii="Cambria Math" w:eastAsia="Times New Roman" w:hAnsi="Cambria Math" w:cs="Calibri"/>
                              <w:color w:val="000000"/>
                              <w:kern w:val="0"/>
                              <w:lang w:eastAsia="fr-FR"/>
                              <w14:ligatures w14:val="none"/>
                            </w:rPr>
                            <m:t>NORTPSSWI</m:t>
                          </m:r>
                        </m:e>
                        <m:sub>
                          <m:r>
                            <w:rPr>
                              <w:rFonts w:ascii="Cambria Math" w:eastAsia="Times New Roman" w:hAnsi="Cambria Math" w:cs="Calibri"/>
                              <w:color w:val="000000"/>
                              <w:kern w:val="0"/>
                              <w:lang w:eastAsia="fr-FR"/>
                              <w14:ligatures w14:val="none"/>
                            </w:rPr>
                            <m:t>max</m:t>
                          </m:r>
                        </m:sub>
                      </m:sSub>
                      <m:r>
                        <w:rPr>
                          <w:rFonts w:ascii="Cambria Math" w:eastAsia="Times New Roman" w:hAnsi="Cambria Math" w:cs="Calibri"/>
                          <w:color w:val="000000"/>
                          <w:kern w:val="0"/>
                          <w:lang w:eastAsia="fr-FR"/>
                          <w14:ligatures w14:val="none"/>
                        </w:rPr>
                        <m:t xml:space="preserve">- </m:t>
                      </m:r>
                      <m:sSub>
                        <m:sSubPr>
                          <m:ctrlPr>
                            <w:rPr>
                              <w:rFonts w:ascii="Cambria Math" w:eastAsia="Times New Roman" w:hAnsi="Cambria Math" w:cs="Calibri"/>
                              <w:i/>
                              <w:color w:val="000000"/>
                              <w:kern w:val="0"/>
                              <w:lang w:eastAsia="fr-FR"/>
                              <w14:ligatures w14:val="none"/>
                            </w:rPr>
                          </m:ctrlPr>
                        </m:sSubPr>
                        <m:e>
                          <m:r>
                            <w:rPr>
                              <w:rFonts w:ascii="Cambria Math" w:eastAsia="Times New Roman" w:hAnsi="Cambria Math" w:cs="Calibri"/>
                              <w:color w:val="000000"/>
                              <w:kern w:val="0"/>
                              <w:lang w:eastAsia="fr-FR"/>
                              <w14:ligatures w14:val="none"/>
                            </w:rPr>
                            <m:t>NORTPSSWI</m:t>
                          </m:r>
                        </m:e>
                        <m:sub>
                          <m:r>
                            <w:rPr>
                              <w:rFonts w:ascii="Cambria Math" w:eastAsia="Times New Roman" w:hAnsi="Cambria Math" w:cs="Calibri"/>
                              <w:color w:val="000000"/>
                              <w:kern w:val="0"/>
                              <w:lang w:eastAsia="fr-FR"/>
                              <w14:ligatures w14:val="none"/>
                            </w:rPr>
                            <m:t>min</m:t>
                          </m:r>
                        </m:sub>
                      </m:sSub>
                    </m:den>
                  </m:f>
                </m:e>
              </m:d>
            </m:oMath>
            <w:r w:rsidR="00397F32" w:rsidRPr="00931EC9">
              <w:rPr>
                <w:rFonts w:ascii="Marianne" w:eastAsia="Times New Roman" w:hAnsi="Marianne" w:cs="Calibri"/>
                <w:color w:val="000000"/>
                <w:kern w:val="0"/>
                <w:sz w:val="14"/>
                <w:szCs w:val="14"/>
                <w:lang w:eastAsia="fr-FR"/>
                <w14:ligatures w14:val="none"/>
              </w:rPr>
              <w:t> </w:t>
            </w:r>
          </w:p>
        </w:tc>
      </w:tr>
    </w:tbl>
    <w:p w14:paraId="31484206" w14:textId="77777777" w:rsidR="009E73CB" w:rsidRDefault="009E73CB" w:rsidP="009E73CB"/>
    <w:p w14:paraId="150119DB" w14:textId="6649B3F5" w:rsidR="00A30ABF" w:rsidRPr="009A6F30" w:rsidRDefault="00A30ABF" w:rsidP="00A30ABF">
      <w:pPr>
        <w:rPr>
          <w:rFonts w:ascii="Marianne" w:hAnsi="Marianne"/>
          <w:b/>
          <w:bCs/>
          <w:sz w:val="20"/>
          <w:szCs w:val="20"/>
          <w:u w:val="single"/>
        </w:rPr>
      </w:pPr>
      <w:bookmarkStart w:id="16" w:name="_Toc198131147"/>
      <w:bookmarkStart w:id="17" w:name="_Toc200015823"/>
      <w:bookmarkStart w:id="18" w:name="_Toc200017820"/>
      <w:r w:rsidRPr="009A6F30">
        <w:rPr>
          <w:rFonts w:ascii="Marianne" w:hAnsi="Marianne"/>
          <w:b/>
          <w:bCs/>
          <w:sz w:val="20"/>
          <w:szCs w:val="20"/>
          <w:u w:val="single"/>
        </w:rPr>
        <w:t>Grands froids</w:t>
      </w:r>
      <w:bookmarkEnd w:id="16"/>
      <w:bookmarkEnd w:id="17"/>
      <w:bookmarkEnd w:id="18"/>
    </w:p>
    <w:tbl>
      <w:tblPr>
        <w:tblpPr w:leftFromText="141" w:rightFromText="141" w:vertAnchor="text" w:horzAnchor="margin" w:tblpY="90"/>
        <w:tblW w:w="9067" w:type="dxa"/>
        <w:tblLayout w:type="fixed"/>
        <w:tblCellMar>
          <w:left w:w="70" w:type="dxa"/>
          <w:right w:w="70" w:type="dxa"/>
        </w:tblCellMar>
        <w:tblLook w:val="04A0" w:firstRow="1" w:lastRow="0" w:firstColumn="1" w:lastColumn="0" w:noHBand="0" w:noVBand="1"/>
      </w:tblPr>
      <w:tblGrid>
        <w:gridCol w:w="1413"/>
        <w:gridCol w:w="2126"/>
        <w:gridCol w:w="2268"/>
        <w:gridCol w:w="3260"/>
      </w:tblGrid>
      <w:tr w:rsidR="00A30ABF" w:rsidRPr="00931EC9" w14:paraId="5300F7BE" w14:textId="77777777" w:rsidTr="00A30ABF">
        <w:trPr>
          <w:trHeight w:val="290"/>
        </w:trPr>
        <w:tc>
          <w:tcPr>
            <w:tcW w:w="1413" w:type="dxa"/>
            <w:tcBorders>
              <w:top w:val="single" w:sz="4" w:space="0" w:color="auto"/>
              <w:left w:val="single" w:sz="4" w:space="0" w:color="auto"/>
              <w:bottom w:val="single" w:sz="4" w:space="0" w:color="FFFFFF"/>
              <w:right w:val="single" w:sz="4" w:space="0" w:color="FFFFFF"/>
            </w:tcBorders>
            <w:shd w:val="clear" w:color="000000" w:fill="305496"/>
            <w:vAlign w:val="center"/>
            <w:hideMark/>
          </w:tcPr>
          <w:p w14:paraId="538EA8E8" w14:textId="77777777" w:rsidR="00A30ABF" w:rsidRPr="00931EC9" w:rsidRDefault="00A30ABF" w:rsidP="00A30ABF">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Aléa climatique</w:t>
            </w:r>
          </w:p>
        </w:tc>
        <w:tc>
          <w:tcPr>
            <w:tcW w:w="7654" w:type="dxa"/>
            <w:gridSpan w:val="3"/>
            <w:tcBorders>
              <w:top w:val="single" w:sz="4" w:space="0" w:color="auto"/>
              <w:left w:val="nil"/>
              <w:bottom w:val="single" w:sz="4" w:space="0" w:color="FFFFFF"/>
              <w:right w:val="single" w:sz="4" w:space="0" w:color="auto"/>
            </w:tcBorders>
            <w:shd w:val="clear" w:color="000000" w:fill="305496"/>
            <w:vAlign w:val="center"/>
            <w:hideMark/>
          </w:tcPr>
          <w:p w14:paraId="22F2ADC4" w14:textId="77777777" w:rsidR="00A30ABF" w:rsidRPr="00931EC9" w:rsidRDefault="00A30ABF" w:rsidP="00A30ABF">
            <w:pPr>
              <w:spacing w:after="0" w:line="240" w:lineRule="auto"/>
              <w:jc w:val="center"/>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Grands froids</w:t>
            </w:r>
          </w:p>
        </w:tc>
      </w:tr>
      <w:tr w:rsidR="00A30ABF" w:rsidRPr="00931EC9" w14:paraId="48DE0107" w14:textId="77777777" w:rsidTr="00A30ABF">
        <w:trPr>
          <w:trHeight w:val="640"/>
        </w:trPr>
        <w:tc>
          <w:tcPr>
            <w:tcW w:w="1413" w:type="dxa"/>
            <w:tcBorders>
              <w:top w:val="nil"/>
              <w:left w:val="single" w:sz="4" w:space="0" w:color="auto"/>
              <w:bottom w:val="single" w:sz="4" w:space="0" w:color="FFFFFF"/>
              <w:right w:val="single" w:sz="4" w:space="0" w:color="FFFFFF"/>
            </w:tcBorders>
            <w:shd w:val="clear" w:color="000000" w:fill="305496"/>
            <w:vAlign w:val="center"/>
            <w:hideMark/>
          </w:tcPr>
          <w:p w14:paraId="672D0F0F" w14:textId="77777777" w:rsidR="00A30ABF" w:rsidRPr="00931EC9" w:rsidRDefault="00A30ABF" w:rsidP="00A30ABF">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Indicateurs permettant de mesurer l'aléa climatique</w:t>
            </w:r>
          </w:p>
        </w:tc>
        <w:tc>
          <w:tcPr>
            <w:tcW w:w="2126" w:type="dxa"/>
            <w:tcBorders>
              <w:top w:val="nil"/>
              <w:left w:val="nil"/>
              <w:bottom w:val="single" w:sz="4" w:space="0" w:color="auto"/>
              <w:right w:val="single" w:sz="4" w:space="0" w:color="auto"/>
            </w:tcBorders>
            <w:shd w:val="clear" w:color="auto" w:fill="auto"/>
            <w:vAlign w:val="center"/>
            <w:hideMark/>
          </w:tcPr>
          <w:p w14:paraId="46A7A6E3"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Nombre de jours de vague de froid</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(indicateur climatique)</w:t>
            </w:r>
          </w:p>
        </w:tc>
        <w:tc>
          <w:tcPr>
            <w:tcW w:w="2268" w:type="dxa"/>
            <w:tcBorders>
              <w:top w:val="nil"/>
              <w:left w:val="nil"/>
              <w:bottom w:val="single" w:sz="4" w:space="0" w:color="auto"/>
              <w:right w:val="single" w:sz="4" w:space="0" w:color="auto"/>
            </w:tcBorders>
            <w:shd w:val="clear" w:color="auto" w:fill="auto"/>
            <w:vAlign w:val="center"/>
            <w:hideMark/>
          </w:tcPr>
          <w:p w14:paraId="28BA36A5"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Nombre de jours de gel</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(indicateur climatique)</w:t>
            </w:r>
          </w:p>
        </w:tc>
        <w:tc>
          <w:tcPr>
            <w:tcW w:w="3260" w:type="dxa"/>
            <w:tcBorders>
              <w:top w:val="nil"/>
              <w:left w:val="nil"/>
              <w:bottom w:val="single" w:sz="4" w:space="0" w:color="auto"/>
              <w:right w:val="single" w:sz="4" w:space="0" w:color="auto"/>
            </w:tcBorders>
            <w:shd w:val="clear" w:color="auto" w:fill="auto"/>
            <w:vAlign w:val="center"/>
            <w:hideMark/>
          </w:tcPr>
          <w:p w14:paraId="0ACF2C2A"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Nombre d'arrêtés CatNat pour l'aléa Grands froids</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(indicateur territorial)</w:t>
            </w:r>
          </w:p>
        </w:tc>
      </w:tr>
      <w:tr w:rsidR="00A30ABF" w:rsidRPr="00931EC9" w14:paraId="1BB451BB" w14:textId="77777777" w:rsidTr="00A30ABF">
        <w:trPr>
          <w:trHeight w:val="1198"/>
        </w:trPr>
        <w:tc>
          <w:tcPr>
            <w:tcW w:w="1413" w:type="dxa"/>
            <w:tcBorders>
              <w:top w:val="nil"/>
              <w:left w:val="single" w:sz="4" w:space="0" w:color="auto"/>
              <w:bottom w:val="single" w:sz="4" w:space="0" w:color="FFFFFF"/>
              <w:right w:val="single" w:sz="4" w:space="0" w:color="FFFFFF"/>
            </w:tcBorders>
            <w:shd w:val="clear" w:color="000000" w:fill="305496"/>
            <w:vAlign w:val="center"/>
            <w:hideMark/>
          </w:tcPr>
          <w:p w14:paraId="07DA451C" w14:textId="77777777" w:rsidR="00A30ABF" w:rsidRPr="00931EC9" w:rsidRDefault="00A30ABF" w:rsidP="00A30ABF">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Definition de l'indicateur</w:t>
            </w:r>
          </w:p>
        </w:tc>
        <w:tc>
          <w:tcPr>
            <w:tcW w:w="2126" w:type="dxa"/>
            <w:tcBorders>
              <w:top w:val="nil"/>
              <w:left w:val="nil"/>
              <w:bottom w:val="single" w:sz="4" w:space="0" w:color="auto"/>
              <w:right w:val="single" w:sz="4" w:space="0" w:color="auto"/>
            </w:tcBorders>
            <w:shd w:val="clear" w:color="auto" w:fill="auto"/>
            <w:vAlign w:val="center"/>
            <w:hideMark/>
          </w:tcPr>
          <w:p w14:paraId="5B99F54C"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Nombre de jours sur l'année où la température minimale journalière est inférieure à la normale de plus de 5°C pendant au moins 5 jours consécutifs.</w:t>
            </w:r>
          </w:p>
        </w:tc>
        <w:tc>
          <w:tcPr>
            <w:tcW w:w="2268" w:type="dxa"/>
            <w:tcBorders>
              <w:top w:val="nil"/>
              <w:left w:val="nil"/>
              <w:bottom w:val="single" w:sz="4" w:space="0" w:color="auto"/>
              <w:right w:val="single" w:sz="4" w:space="0" w:color="auto"/>
            </w:tcBorders>
            <w:shd w:val="clear" w:color="auto" w:fill="auto"/>
            <w:vAlign w:val="center"/>
            <w:hideMark/>
          </w:tcPr>
          <w:p w14:paraId="3C64524E"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Nombre de jours sur l'année où la température journalière minimale est inférieure à 0°C.</w:t>
            </w:r>
          </w:p>
        </w:tc>
        <w:tc>
          <w:tcPr>
            <w:tcW w:w="3260" w:type="dxa"/>
            <w:tcBorders>
              <w:top w:val="nil"/>
              <w:left w:val="nil"/>
              <w:bottom w:val="single" w:sz="4" w:space="0" w:color="auto"/>
              <w:right w:val="single" w:sz="4" w:space="0" w:color="auto"/>
            </w:tcBorders>
            <w:shd w:val="clear" w:color="auto" w:fill="auto"/>
            <w:vAlign w:val="center"/>
            <w:hideMark/>
          </w:tcPr>
          <w:p w14:paraId="6FB6512D"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Cet indicateur indique le nombre d'arrêtés CatNat ayant été publiés dans chaque commune de France métropolitaine, pour un aléa de type grands froids, tous types confondus, soit les catastrophes liées aux froids (de type "Poids de la neige").</w:t>
            </w:r>
          </w:p>
          <w:p w14:paraId="40551931" w14:textId="77777777" w:rsidR="00A30ABF" w:rsidRPr="00931EC9" w:rsidRDefault="00A30ABF" w:rsidP="00A30ABF">
            <w:pPr>
              <w:rPr>
                <w:rFonts w:ascii="Marianne" w:eastAsia="Times New Roman" w:hAnsi="Marianne" w:cs="Calibri"/>
                <w:sz w:val="14"/>
                <w:szCs w:val="14"/>
                <w:lang w:eastAsia="fr-FR"/>
              </w:rPr>
            </w:pPr>
          </w:p>
        </w:tc>
      </w:tr>
      <w:tr w:rsidR="00A30ABF" w:rsidRPr="00931EC9" w14:paraId="57FEE2E0" w14:textId="77777777" w:rsidTr="00A30ABF">
        <w:trPr>
          <w:trHeight w:val="847"/>
        </w:trPr>
        <w:tc>
          <w:tcPr>
            <w:tcW w:w="1413" w:type="dxa"/>
            <w:tcBorders>
              <w:top w:val="nil"/>
              <w:left w:val="single" w:sz="4" w:space="0" w:color="auto"/>
              <w:bottom w:val="single" w:sz="4" w:space="0" w:color="FFFFFF"/>
              <w:right w:val="single" w:sz="4" w:space="0" w:color="FFFFFF"/>
            </w:tcBorders>
            <w:shd w:val="clear" w:color="000000" w:fill="305496"/>
            <w:vAlign w:val="center"/>
            <w:hideMark/>
          </w:tcPr>
          <w:p w14:paraId="6FB0401B" w14:textId="77777777" w:rsidR="00A30ABF" w:rsidRPr="00931EC9" w:rsidRDefault="00A30ABF" w:rsidP="00A30ABF">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Source</w:t>
            </w:r>
          </w:p>
        </w:tc>
        <w:tc>
          <w:tcPr>
            <w:tcW w:w="2126" w:type="dxa"/>
            <w:tcBorders>
              <w:top w:val="nil"/>
              <w:left w:val="nil"/>
              <w:bottom w:val="single" w:sz="4" w:space="0" w:color="auto"/>
              <w:right w:val="single" w:sz="4" w:space="0" w:color="auto"/>
            </w:tcBorders>
            <w:shd w:val="clear" w:color="auto" w:fill="auto"/>
            <w:vAlign w:val="center"/>
            <w:hideMark/>
          </w:tcPr>
          <w:p w14:paraId="57984F75"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DRIAS - Météo France</w:t>
            </w:r>
          </w:p>
        </w:tc>
        <w:tc>
          <w:tcPr>
            <w:tcW w:w="2268" w:type="dxa"/>
            <w:tcBorders>
              <w:top w:val="nil"/>
              <w:left w:val="nil"/>
              <w:bottom w:val="single" w:sz="4" w:space="0" w:color="auto"/>
              <w:right w:val="single" w:sz="4" w:space="0" w:color="auto"/>
            </w:tcBorders>
            <w:shd w:val="clear" w:color="auto" w:fill="auto"/>
            <w:vAlign w:val="center"/>
            <w:hideMark/>
          </w:tcPr>
          <w:p w14:paraId="092D1AE4"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DRIAS - Météo France</w:t>
            </w:r>
          </w:p>
        </w:tc>
        <w:tc>
          <w:tcPr>
            <w:tcW w:w="3260" w:type="dxa"/>
            <w:tcBorders>
              <w:top w:val="nil"/>
              <w:left w:val="nil"/>
              <w:bottom w:val="single" w:sz="4" w:space="0" w:color="auto"/>
              <w:right w:val="single" w:sz="4" w:space="0" w:color="auto"/>
            </w:tcBorders>
            <w:shd w:val="clear" w:color="auto" w:fill="auto"/>
            <w:vAlign w:val="center"/>
            <w:hideMark/>
          </w:tcPr>
          <w:p w14:paraId="226D5913"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Géorisques - BD Gaspar</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(https://www.georisques.gouv.fr/donnees/bases-de-donnees/procedures-administratives-relatives-aux-risques)</w:t>
            </w:r>
          </w:p>
        </w:tc>
      </w:tr>
      <w:tr w:rsidR="00A30ABF" w:rsidRPr="00931EC9" w14:paraId="7AC111EE" w14:textId="77777777" w:rsidTr="00A30ABF">
        <w:trPr>
          <w:trHeight w:val="320"/>
        </w:trPr>
        <w:tc>
          <w:tcPr>
            <w:tcW w:w="1413" w:type="dxa"/>
            <w:tcBorders>
              <w:top w:val="nil"/>
              <w:left w:val="single" w:sz="4" w:space="0" w:color="auto"/>
              <w:bottom w:val="single" w:sz="4" w:space="0" w:color="FFFFFF"/>
              <w:right w:val="single" w:sz="4" w:space="0" w:color="FFFFFF"/>
            </w:tcBorders>
            <w:shd w:val="clear" w:color="000000" w:fill="305496"/>
            <w:vAlign w:val="center"/>
            <w:hideMark/>
          </w:tcPr>
          <w:p w14:paraId="68529552" w14:textId="77777777" w:rsidR="00A30ABF" w:rsidRPr="00931EC9" w:rsidRDefault="00A30ABF" w:rsidP="00A30ABF">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Identifiant de l'indicateur</w:t>
            </w:r>
          </w:p>
        </w:tc>
        <w:tc>
          <w:tcPr>
            <w:tcW w:w="2126" w:type="dxa"/>
            <w:tcBorders>
              <w:top w:val="nil"/>
              <w:left w:val="nil"/>
              <w:bottom w:val="single" w:sz="4" w:space="0" w:color="auto"/>
              <w:right w:val="single" w:sz="4" w:space="0" w:color="auto"/>
            </w:tcBorders>
            <w:shd w:val="clear" w:color="auto" w:fill="auto"/>
            <w:vAlign w:val="center"/>
            <w:hideMark/>
          </w:tcPr>
          <w:p w14:paraId="433764D9"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FR_TCNWD</w:t>
            </w:r>
          </w:p>
        </w:tc>
        <w:tc>
          <w:tcPr>
            <w:tcW w:w="2268" w:type="dxa"/>
            <w:tcBorders>
              <w:top w:val="nil"/>
              <w:left w:val="nil"/>
              <w:bottom w:val="single" w:sz="4" w:space="0" w:color="auto"/>
              <w:right w:val="single" w:sz="4" w:space="0" w:color="auto"/>
            </w:tcBorders>
            <w:shd w:val="clear" w:color="auto" w:fill="auto"/>
            <w:vAlign w:val="center"/>
            <w:hideMark/>
          </w:tcPr>
          <w:p w14:paraId="3F24AE8D"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FR_TNFD</w:t>
            </w:r>
          </w:p>
        </w:tc>
        <w:tc>
          <w:tcPr>
            <w:tcW w:w="3260" w:type="dxa"/>
            <w:tcBorders>
              <w:top w:val="nil"/>
              <w:left w:val="nil"/>
              <w:bottom w:val="single" w:sz="4" w:space="0" w:color="auto"/>
              <w:right w:val="single" w:sz="4" w:space="0" w:color="auto"/>
            </w:tcBorders>
            <w:shd w:val="clear" w:color="auto" w:fill="auto"/>
            <w:vAlign w:val="center"/>
            <w:hideMark/>
          </w:tcPr>
          <w:p w14:paraId="7D492944"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FR_CatNat_GF</w:t>
            </w:r>
          </w:p>
        </w:tc>
      </w:tr>
      <w:tr w:rsidR="00A30ABF" w:rsidRPr="00931EC9" w14:paraId="2D45C1B0" w14:textId="77777777" w:rsidTr="00A30ABF">
        <w:trPr>
          <w:trHeight w:val="290"/>
        </w:trPr>
        <w:tc>
          <w:tcPr>
            <w:tcW w:w="1413" w:type="dxa"/>
            <w:tcBorders>
              <w:top w:val="nil"/>
              <w:left w:val="single" w:sz="4" w:space="0" w:color="auto"/>
              <w:bottom w:val="single" w:sz="4" w:space="0" w:color="FFFFFF"/>
              <w:right w:val="single" w:sz="4" w:space="0" w:color="FFFFFF" w:themeColor="background1"/>
            </w:tcBorders>
            <w:shd w:val="clear" w:color="000000" w:fill="305496"/>
            <w:vAlign w:val="center"/>
            <w:hideMark/>
          </w:tcPr>
          <w:p w14:paraId="5BD9DDF5" w14:textId="77777777" w:rsidR="00A30ABF" w:rsidRPr="00931EC9" w:rsidRDefault="00A30ABF" w:rsidP="00A30ABF">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Maille</w:t>
            </w:r>
          </w:p>
        </w:tc>
        <w:tc>
          <w:tcPr>
            <w:tcW w:w="2126" w:type="dxa"/>
            <w:tcBorders>
              <w:top w:val="nil"/>
              <w:left w:val="single" w:sz="4" w:space="0" w:color="FFFFFF" w:themeColor="background1"/>
              <w:bottom w:val="single" w:sz="4" w:space="0" w:color="auto"/>
              <w:right w:val="single" w:sz="4" w:space="0" w:color="auto"/>
            </w:tcBorders>
            <w:shd w:val="clear" w:color="auto" w:fill="auto"/>
            <w:vAlign w:val="center"/>
            <w:hideMark/>
          </w:tcPr>
          <w:p w14:paraId="5024DBA4"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≈8km (grille Safran)</w:t>
            </w:r>
          </w:p>
        </w:tc>
        <w:tc>
          <w:tcPr>
            <w:tcW w:w="2268" w:type="dxa"/>
            <w:tcBorders>
              <w:top w:val="nil"/>
              <w:left w:val="nil"/>
              <w:bottom w:val="single" w:sz="4" w:space="0" w:color="auto"/>
              <w:right w:val="single" w:sz="4" w:space="0" w:color="auto"/>
            </w:tcBorders>
            <w:shd w:val="clear" w:color="auto" w:fill="auto"/>
            <w:vAlign w:val="center"/>
            <w:hideMark/>
          </w:tcPr>
          <w:p w14:paraId="310B020A"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≈8km (grille Safran)</w:t>
            </w:r>
          </w:p>
        </w:tc>
        <w:tc>
          <w:tcPr>
            <w:tcW w:w="3260" w:type="dxa"/>
            <w:tcBorders>
              <w:top w:val="nil"/>
              <w:left w:val="nil"/>
              <w:bottom w:val="single" w:sz="4" w:space="0" w:color="auto"/>
              <w:right w:val="single" w:sz="4" w:space="0" w:color="auto"/>
            </w:tcBorders>
            <w:shd w:val="clear" w:color="auto" w:fill="auto"/>
            <w:vAlign w:val="center"/>
            <w:hideMark/>
          </w:tcPr>
          <w:p w14:paraId="0E59FCD9"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≈8km (grille Safran)</w:t>
            </w:r>
          </w:p>
        </w:tc>
      </w:tr>
      <w:tr w:rsidR="00A30ABF" w:rsidRPr="00931EC9" w14:paraId="19D3906B" w14:textId="77777777" w:rsidTr="00A30ABF">
        <w:trPr>
          <w:trHeight w:val="290"/>
        </w:trPr>
        <w:tc>
          <w:tcPr>
            <w:tcW w:w="1413" w:type="dxa"/>
            <w:tcBorders>
              <w:top w:val="nil"/>
              <w:left w:val="single" w:sz="4" w:space="0" w:color="auto"/>
              <w:bottom w:val="single" w:sz="4" w:space="0" w:color="FFFFFF"/>
              <w:right w:val="single" w:sz="4" w:space="0" w:color="FFFFFF" w:themeColor="background1"/>
            </w:tcBorders>
            <w:shd w:val="clear" w:color="000000" w:fill="305496"/>
            <w:vAlign w:val="center"/>
            <w:hideMark/>
          </w:tcPr>
          <w:p w14:paraId="682440E5" w14:textId="77777777" w:rsidR="00A30ABF" w:rsidRPr="00931EC9" w:rsidRDefault="00A30ABF" w:rsidP="00A30ABF">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Etendue</w:t>
            </w:r>
          </w:p>
        </w:tc>
        <w:tc>
          <w:tcPr>
            <w:tcW w:w="2126" w:type="dxa"/>
            <w:tcBorders>
              <w:top w:val="nil"/>
              <w:left w:val="single" w:sz="4" w:space="0" w:color="FFFFFF" w:themeColor="background1"/>
              <w:bottom w:val="single" w:sz="4" w:space="0" w:color="auto"/>
              <w:right w:val="single" w:sz="4" w:space="0" w:color="auto"/>
            </w:tcBorders>
            <w:shd w:val="clear" w:color="auto" w:fill="auto"/>
            <w:vAlign w:val="center"/>
            <w:hideMark/>
          </w:tcPr>
          <w:p w14:paraId="51DA87BA"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c>
          <w:tcPr>
            <w:tcW w:w="2268" w:type="dxa"/>
            <w:tcBorders>
              <w:top w:val="nil"/>
              <w:left w:val="nil"/>
              <w:bottom w:val="single" w:sz="4" w:space="0" w:color="auto"/>
              <w:right w:val="single" w:sz="4" w:space="0" w:color="auto"/>
            </w:tcBorders>
            <w:shd w:val="clear" w:color="auto" w:fill="auto"/>
            <w:vAlign w:val="center"/>
            <w:hideMark/>
          </w:tcPr>
          <w:p w14:paraId="4795D20C"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c>
          <w:tcPr>
            <w:tcW w:w="3260" w:type="dxa"/>
            <w:tcBorders>
              <w:top w:val="nil"/>
              <w:left w:val="nil"/>
              <w:bottom w:val="single" w:sz="4" w:space="0" w:color="auto"/>
              <w:right w:val="single" w:sz="4" w:space="0" w:color="auto"/>
            </w:tcBorders>
            <w:shd w:val="clear" w:color="auto" w:fill="auto"/>
            <w:vAlign w:val="center"/>
            <w:hideMark/>
          </w:tcPr>
          <w:p w14:paraId="59A7EA47"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r w:rsidRPr="00931EC9">
              <w:rPr>
                <w:rFonts w:ascii="Marianne" w:eastAsia="Times New Roman" w:hAnsi="Marianne" w:cs="Calibri"/>
                <w:color w:val="000000"/>
                <w:kern w:val="0"/>
                <w:sz w:val="14"/>
                <w:szCs w:val="14"/>
                <w:lang w:eastAsia="fr-FR"/>
                <w14:ligatures w14:val="none"/>
              </w:rPr>
              <w:t>France hexagonale</w:t>
            </w:r>
          </w:p>
        </w:tc>
      </w:tr>
      <w:tr w:rsidR="00A30ABF" w:rsidRPr="00931EC9" w14:paraId="228041AB" w14:textId="77777777" w:rsidTr="00A30ABF">
        <w:trPr>
          <w:trHeight w:val="1879"/>
        </w:trPr>
        <w:tc>
          <w:tcPr>
            <w:tcW w:w="1413" w:type="dxa"/>
            <w:tcBorders>
              <w:top w:val="nil"/>
              <w:left w:val="single" w:sz="4" w:space="0" w:color="auto"/>
              <w:bottom w:val="single" w:sz="4" w:space="0" w:color="auto"/>
              <w:right w:val="single" w:sz="4" w:space="0" w:color="FFFFFF" w:themeColor="background1"/>
            </w:tcBorders>
            <w:shd w:val="clear" w:color="auto" w:fill="305496"/>
            <w:vAlign w:val="center"/>
            <w:hideMark/>
          </w:tcPr>
          <w:p w14:paraId="64581E8D" w14:textId="77777777" w:rsidR="00A30ABF" w:rsidRPr="00931EC9" w:rsidRDefault="00A30ABF" w:rsidP="00A30ABF">
            <w:pPr>
              <w:spacing w:after="0" w:line="240" w:lineRule="auto"/>
              <w:rPr>
                <w:rFonts w:ascii="Marianne" w:eastAsia="Times New Roman" w:hAnsi="Marianne" w:cs="Calibri"/>
                <w:b/>
                <w:bCs/>
                <w:color w:val="FFFFFF"/>
                <w:kern w:val="0"/>
                <w:sz w:val="14"/>
                <w:szCs w:val="14"/>
                <w:lang w:eastAsia="fr-FR"/>
                <w14:ligatures w14:val="none"/>
              </w:rPr>
            </w:pPr>
            <w:r w:rsidRPr="00931EC9">
              <w:rPr>
                <w:rFonts w:ascii="Marianne" w:eastAsia="Times New Roman" w:hAnsi="Marianne" w:cs="Calibri"/>
                <w:b/>
                <w:bCs/>
                <w:color w:val="FFFFFF"/>
                <w:kern w:val="0"/>
                <w:sz w:val="14"/>
                <w:szCs w:val="14"/>
                <w:lang w:eastAsia="fr-FR"/>
                <w14:ligatures w14:val="none"/>
              </w:rPr>
              <w:t>Calcul de l'indicateur d'exposition</w:t>
            </w:r>
          </w:p>
        </w:tc>
        <w:tc>
          <w:tcPr>
            <w:tcW w:w="7654" w:type="dxa"/>
            <w:gridSpan w:val="3"/>
            <w:tcBorders>
              <w:top w:val="single" w:sz="4" w:space="0" w:color="auto"/>
              <w:left w:val="single" w:sz="4" w:space="0" w:color="FFFFFF" w:themeColor="background1"/>
              <w:bottom w:val="single" w:sz="4" w:space="0" w:color="auto"/>
              <w:right w:val="single" w:sz="4" w:space="0" w:color="auto"/>
            </w:tcBorders>
            <w:shd w:val="clear" w:color="auto" w:fill="auto"/>
            <w:vAlign w:val="center"/>
            <w:hideMark/>
          </w:tcPr>
          <w:p w14:paraId="23990494" w14:textId="77777777" w:rsidR="00A30ABF" w:rsidRPr="00931EC9" w:rsidRDefault="002E086F" w:rsidP="00A30ABF">
            <w:pPr>
              <w:spacing w:after="0" w:line="240" w:lineRule="auto"/>
              <w:rPr>
                <w:rFonts w:ascii="Marianne" w:eastAsia="Times New Roman" w:hAnsi="Marianne" w:cs="Calibri"/>
                <w:color w:val="000000"/>
                <w:kern w:val="0"/>
                <w:sz w:val="20"/>
                <w:szCs w:val="20"/>
                <w:lang w:eastAsia="fr-FR"/>
                <w14:ligatures w14:val="none"/>
              </w:rPr>
            </w:pPr>
            <m:oMath>
              <m:sSub>
                <m:sSubPr>
                  <m:ctrlPr>
                    <w:rPr>
                      <w:rFonts w:ascii="Cambria Math" w:hAnsi="Cambria Math"/>
                      <w:i/>
                      <w:sz w:val="20"/>
                      <w:szCs w:val="20"/>
                    </w:rPr>
                  </m:ctrlPr>
                </m:sSubPr>
                <m:e>
                  <m:r>
                    <w:rPr>
                      <w:rFonts w:ascii="Cambria Math" w:hAnsi="Cambria Math"/>
                      <w:sz w:val="20"/>
                      <w:szCs w:val="20"/>
                    </w:rPr>
                    <m:t>R</m:t>
                  </m:r>
                </m:e>
                <m:sub>
                  <m:r>
                    <w:rPr>
                      <w:rFonts w:ascii="Cambria Math" w:hAnsi="Cambria Math"/>
                      <w:sz w:val="20"/>
                      <w:szCs w:val="20"/>
                    </w:rPr>
                    <m:t>Climat</m:t>
                  </m:r>
                </m:sub>
              </m:sSub>
              <m:d>
                <m:dPr>
                  <m:ctrlPr>
                    <w:rPr>
                      <w:rFonts w:ascii="Cambria Math" w:hAnsi="Cambria Math"/>
                      <w:i/>
                      <w:sz w:val="20"/>
                      <w:szCs w:val="20"/>
                    </w:rPr>
                  </m:ctrlPr>
                </m:dPr>
                <m:e>
                  <m:r>
                    <w:rPr>
                      <w:rFonts w:ascii="Cambria Math" w:hAnsi="Cambria Math"/>
                      <w:sz w:val="20"/>
                      <w:szCs w:val="20"/>
                    </w:rPr>
                    <m:t>Localisation</m:t>
                  </m:r>
                </m:e>
              </m:d>
              <m:r>
                <w:rPr>
                  <w:rFonts w:ascii="Cambria Math" w:hAnsi="Cambria Math"/>
                  <w:sz w:val="20"/>
                  <w:szCs w:val="20"/>
                </w:rPr>
                <m:t>=</m:t>
              </m:r>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TNCWD</m:t>
                      </m:r>
                    </m:sub>
                  </m:sSub>
                  <m:f>
                    <m:fPr>
                      <m:ctrlPr>
                        <w:rPr>
                          <w:rFonts w:ascii="Cambria Math" w:hAnsi="Cambria Math"/>
                          <w:i/>
                          <w:sz w:val="20"/>
                          <w:szCs w:val="20"/>
                        </w:rPr>
                      </m:ctrlPr>
                    </m:fPr>
                    <m:num>
                      <m:r>
                        <w:rPr>
                          <w:rFonts w:ascii="Cambria Math" w:hAnsi="Cambria Math"/>
                          <w:sz w:val="20"/>
                          <w:szCs w:val="20"/>
                        </w:rPr>
                        <m:t>TNCWD</m:t>
                      </m:r>
                      <m:d>
                        <m:dPr>
                          <m:ctrlPr>
                            <w:rPr>
                              <w:rFonts w:ascii="Cambria Math" w:hAnsi="Cambria Math"/>
                              <w:i/>
                              <w:sz w:val="20"/>
                              <w:szCs w:val="20"/>
                            </w:rPr>
                          </m:ctrlPr>
                        </m:dPr>
                        <m:e>
                          <m:r>
                            <w:rPr>
                              <w:rFonts w:ascii="Cambria Math" w:hAnsi="Cambria Math"/>
                              <w:sz w:val="20"/>
                              <w:szCs w:val="20"/>
                            </w:rPr>
                            <m:t>Localisation</m:t>
                          </m:r>
                        </m:e>
                      </m:d>
                    </m:num>
                    <m:den>
                      <m:sSub>
                        <m:sSubPr>
                          <m:ctrlPr>
                            <w:rPr>
                              <w:rFonts w:ascii="Cambria Math" w:hAnsi="Cambria Math"/>
                              <w:i/>
                              <w:sz w:val="20"/>
                              <w:szCs w:val="20"/>
                            </w:rPr>
                          </m:ctrlPr>
                        </m:sSubPr>
                        <m:e>
                          <m:r>
                            <w:rPr>
                              <w:rFonts w:ascii="Cambria Math" w:hAnsi="Cambria Math"/>
                              <w:sz w:val="20"/>
                              <w:szCs w:val="20"/>
                            </w:rPr>
                            <m:t>TNCWD</m:t>
                          </m:r>
                        </m:e>
                        <m:sub>
                          <m:r>
                            <w:rPr>
                              <w:rFonts w:ascii="Cambria Math" w:hAnsi="Cambria Math"/>
                              <w:sz w:val="20"/>
                              <w:szCs w:val="20"/>
                            </w:rPr>
                            <m:t>max</m:t>
                          </m:r>
                        </m:sub>
                      </m:sSub>
                    </m:den>
                  </m:f>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TNFD</m:t>
                      </m:r>
                    </m:sub>
                  </m:sSub>
                  <m:f>
                    <m:fPr>
                      <m:ctrlPr>
                        <w:rPr>
                          <w:rFonts w:ascii="Cambria Math" w:hAnsi="Cambria Math"/>
                          <w:i/>
                          <w:sz w:val="20"/>
                          <w:szCs w:val="20"/>
                        </w:rPr>
                      </m:ctrlPr>
                    </m:fPr>
                    <m:num>
                      <m:r>
                        <w:rPr>
                          <w:rFonts w:ascii="Cambria Math" w:hAnsi="Cambria Math"/>
                          <w:sz w:val="20"/>
                          <w:szCs w:val="20"/>
                        </w:rPr>
                        <m:t>TNFD</m:t>
                      </m:r>
                      <m:d>
                        <m:dPr>
                          <m:ctrlPr>
                            <w:rPr>
                              <w:rFonts w:ascii="Cambria Math" w:hAnsi="Cambria Math"/>
                              <w:i/>
                              <w:sz w:val="20"/>
                              <w:szCs w:val="20"/>
                            </w:rPr>
                          </m:ctrlPr>
                        </m:dPr>
                        <m:e>
                          <m:r>
                            <w:rPr>
                              <w:rFonts w:ascii="Cambria Math" w:hAnsi="Cambria Math"/>
                              <w:sz w:val="20"/>
                              <w:szCs w:val="20"/>
                            </w:rPr>
                            <m:t>Localisation</m:t>
                          </m:r>
                        </m:e>
                      </m:d>
                    </m:num>
                    <m:den>
                      <m:sSub>
                        <m:sSubPr>
                          <m:ctrlPr>
                            <w:rPr>
                              <w:rFonts w:ascii="Cambria Math" w:hAnsi="Cambria Math"/>
                              <w:i/>
                              <w:sz w:val="20"/>
                              <w:szCs w:val="20"/>
                            </w:rPr>
                          </m:ctrlPr>
                        </m:sSubPr>
                        <m:e>
                          <m:r>
                            <w:rPr>
                              <w:rFonts w:ascii="Cambria Math" w:hAnsi="Cambria Math"/>
                              <w:sz w:val="20"/>
                              <w:szCs w:val="20"/>
                            </w:rPr>
                            <m:t>TNFD</m:t>
                          </m:r>
                        </m:e>
                        <m:sub>
                          <m:r>
                            <w:rPr>
                              <w:rFonts w:ascii="Cambria Math" w:hAnsi="Cambria Math"/>
                              <w:sz w:val="20"/>
                              <w:szCs w:val="20"/>
                            </w:rPr>
                            <m:t>max</m:t>
                          </m:r>
                        </m:sub>
                      </m:sSub>
                    </m:den>
                  </m:f>
                </m:e>
              </m:d>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m:t>
                  </m:r>
                </m:num>
                <m:den>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TNCWD</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K</m:t>
                      </m:r>
                    </m:e>
                    <m:sub>
                      <m:r>
                        <w:rPr>
                          <w:rFonts w:ascii="Cambria Math" w:hAnsi="Cambria Math"/>
                          <w:sz w:val="20"/>
                          <w:szCs w:val="20"/>
                        </w:rPr>
                        <m:t>TNFD</m:t>
                      </m:r>
                    </m:sub>
                  </m:sSub>
                </m:den>
              </m:f>
            </m:oMath>
            <w:r w:rsidR="00A30ABF" w:rsidRPr="00931EC9">
              <w:rPr>
                <w:rFonts w:ascii="Marianne" w:eastAsia="Times New Roman" w:hAnsi="Marianne" w:cs="Calibri"/>
                <w:color w:val="000000"/>
                <w:kern w:val="0"/>
                <w:sz w:val="12"/>
                <w:szCs w:val="12"/>
                <w:lang w:eastAsia="fr-FR"/>
                <w14:ligatures w14:val="none"/>
              </w:rPr>
              <w:t> </w:t>
            </w:r>
          </w:p>
          <w:p w14:paraId="4051772F" w14:textId="77777777" w:rsidR="00A30ABF" w:rsidRPr="00931EC9" w:rsidRDefault="00A30ABF" w:rsidP="00A30ABF">
            <w:pPr>
              <w:spacing w:after="0" w:line="240" w:lineRule="auto"/>
              <w:rPr>
                <w:rFonts w:ascii="Marianne" w:eastAsia="Times New Roman" w:hAnsi="Marianne" w:cs="Calibri"/>
                <w:color w:val="000000"/>
                <w:kern w:val="0"/>
                <w:sz w:val="12"/>
                <w:szCs w:val="12"/>
                <w:lang w:eastAsia="fr-FR"/>
                <w14:ligatures w14:val="none"/>
              </w:rPr>
            </w:pPr>
          </w:p>
          <w:p w14:paraId="1056229D" w14:textId="77777777" w:rsidR="00A30ABF" w:rsidRPr="00931EC9" w:rsidRDefault="00A30ABF" w:rsidP="00A30ABF">
            <w:pPr>
              <w:spacing w:after="0" w:line="240" w:lineRule="auto"/>
              <w:rPr>
                <w:rFonts w:ascii="Marianne" w:eastAsia="Times New Roman" w:hAnsi="Marianne" w:cs="Calibri"/>
                <w:color w:val="000000"/>
                <w:kern w:val="0"/>
                <w:sz w:val="14"/>
                <w:szCs w:val="14"/>
                <w:lang w:eastAsia="fr-FR"/>
                <w14:ligatures w14:val="none"/>
              </w:rPr>
            </w:pPr>
          </w:p>
          <w:p w14:paraId="537AA106" w14:textId="77777777" w:rsidR="00A30ABF" w:rsidRPr="00931EC9" w:rsidRDefault="002E086F" w:rsidP="00A30ABF">
            <w:pPr>
              <w:spacing w:after="0" w:line="240" w:lineRule="auto"/>
              <w:rPr>
                <w:rFonts w:ascii="Marianne" w:eastAsia="Times New Roman" w:hAnsi="Marianne" w:cs="Calibri"/>
                <w:color w:val="000000"/>
                <w:kern w:val="0"/>
                <w:sz w:val="14"/>
                <w:szCs w:val="14"/>
                <w:lang w:eastAsia="fr-FR"/>
                <w14:ligatures w14:val="none"/>
              </w:rPr>
            </w:pPr>
            <m:oMathPara>
              <m:oMathParaPr>
                <m:jc m:val="left"/>
              </m:oMathParaPr>
              <m:oMath>
                <m:sSub>
                  <m:sSubPr>
                    <m:ctrlPr>
                      <w:rPr>
                        <w:rFonts w:ascii="Cambria Math" w:hAnsi="Cambria Math"/>
                        <w:i/>
                      </w:rPr>
                    </m:ctrlPr>
                  </m:sSubPr>
                  <m:e>
                    <m:r>
                      <w:rPr>
                        <w:rFonts w:ascii="Cambria Math" w:hAnsi="Cambria Math"/>
                      </w:rPr>
                      <m:t>K</m:t>
                    </m:r>
                  </m:e>
                  <m:sub>
                    <m:r>
                      <w:rPr>
                        <w:rFonts w:ascii="Cambria Math" w:hAnsi="Cambria Math"/>
                      </w:rPr>
                      <m:t>TNCWD</m:t>
                    </m:r>
                  </m:sub>
                </m:sSub>
                <m:r>
                  <w:rPr>
                    <w:rFonts w:ascii="Cambria Math" w:hAnsi="Cambria Math"/>
                  </w:rPr>
                  <m:t xml:space="preserve">=1; </m:t>
                </m:r>
                <m:sSub>
                  <m:sSubPr>
                    <m:ctrlPr>
                      <w:rPr>
                        <w:rFonts w:ascii="Cambria Math" w:hAnsi="Cambria Math"/>
                        <w:i/>
                      </w:rPr>
                    </m:ctrlPr>
                  </m:sSubPr>
                  <m:e>
                    <m:r>
                      <w:rPr>
                        <w:rFonts w:ascii="Cambria Math" w:hAnsi="Cambria Math"/>
                      </w:rPr>
                      <m:t>K</m:t>
                    </m:r>
                  </m:e>
                  <m:sub>
                    <m:r>
                      <w:rPr>
                        <w:rFonts w:ascii="Cambria Math" w:hAnsi="Cambria Math"/>
                      </w:rPr>
                      <m:t>TNFD</m:t>
                    </m:r>
                  </m:sub>
                </m:sSub>
                <m:r>
                  <w:rPr>
                    <w:rFonts w:ascii="Cambria Math" w:hAnsi="Cambria Math"/>
                  </w:rPr>
                  <m:t>=1</m:t>
                </m:r>
              </m:oMath>
            </m:oMathPara>
          </w:p>
        </w:tc>
      </w:tr>
    </w:tbl>
    <w:p w14:paraId="26F413D9" w14:textId="3585723C" w:rsidR="00FE57C6" w:rsidRPr="009A6F30" w:rsidRDefault="00FA318D" w:rsidP="009E73CB">
      <w:pPr>
        <w:rPr>
          <w:rFonts w:ascii="Marianne" w:hAnsi="Marianne"/>
          <w:b/>
          <w:bCs/>
          <w:sz w:val="20"/>
          <w:szCs w:val="20"/>
          <w:u w:val="single"/>
        </w:rPr>
      </w:pPr>
      <w:r w:rsidRPr="009A6F30">
        <w:rPr>
          <w:rFonts w:ascii="Marianne" w:hAnsi="Marianne"/>
          <w:b/>
          <w:bCs/>
          <w:sz w:val="20"/>
          <w:szCs w:val="20"/>
          <w:u w:val="single"/>
        </w:rPr>
        <w:lastRenderedPageBreak/>
        <w:t>Feux de forêt</w:t>
      </w:r>
    </w:p>
    <w:tbl>
      <w:tblPr>
        <w:tblStyle w:val="Grilledutableau"/>
        <w:tblW w:w="0" w:type="auto"/>
        <w:tblLook w:val="04A0" w:firstRow="1" w:lastRow="0" w:firstColumn="1" w:lastColumn="0" w:noHBand="0" w:noVBand="1"/>
      </w:tblPr>
      <w:tblGrid>
        <w:gridCol w:w="2714"/>
        <w:gridCol w:w="3100"/>
        <w:gridCol w:w="3248"/>
      </w:tblGrid>
      <w:tr w:rsidR="002B5701" w14:paraId="5227340B" w14:textId="77777777" w:rsidTr="009B6C39">
        <w:trPr>
          <w:trHeight w:val="318"/>
        </w:trPr>
        <w:tc>
          <w:tcPr>
            <w:tcW w:w="3020" w:type="dxa"/>
            <w:tcBorders>
              <w:bottom w:val="single" w:sz="4" w:space="0" w:color="FFFFFF" w:themeColor="background1"/>
              <w:right w:val="single" w:sz="4" w:space="0" w:color="FFFFFF" w:themeColor="background1"/>
            </w:tcBorders>
            <w:shd w:val="clear" w:color="auto" w:fill="215E99"/>
            <w:vAlign w:val="center"/>
          </w:tcPr>
          <w:p w14:paraId="0BDA095F" w14:textId="7BEEA74A" w:rsidR="002B5701" w:rsidRDefault="002B5701" w:rsidP="002B5701">
            <w:r w:rsidRPr="00931EC9">
              <w:rPr>
                <w:rFonts w:ascii="Marianne" w:eastAsia="Times New Roman" w:hAnsi="Marianne" w:cs="Calibri"/>
                <w:b/>
                <w:bCs/>
                <w:color w:val="FFFFFF"/>
                <w:kern w:val="0"/>
                <w:sz w:val="14"/>
                <w:szCs w:val="14"/>
                <w:lang w:eastAsia="fr-FR"/>
                <w14:ligatures w14:val="none"/>
              </w:rPr>
              <w:t>Aléa climatique</w:t>
            </w:r>
          </w:p>
        </w:tc>
        <w:tc>
          <w:tcPr>
            <w:tcW w:w="6042" w:type="dxa"/>
            <w:gridSpan w:val="2"/>
            <w:tcBorders>
              <w:left w:val="single" w:sz="4" w:space="0" w:color="FFFFFF" w:themeColor="background1"/>
              <w:bottom w:val="nil"/>
            </w:tcBorders>
            <w:shd w:val="clear" w:color="auto" w:fill="215E99"/>
            <w:vAlign w:val="center"/>
          </w:tcPr>
          <w:p w14:paraId="6FB371F2" w14:textId="4D2B81EB" w:rsidR="002B5701" w:rsidRPr="002B5701" w:rsidRDefault="002B5701" w:rsidP="002B5701">
            <w:pPr>
              <w:jc w:val="center"/>
              <w:rPr>
                <w:rFonts w:ascii="Marianne" w:eastAsia="Times New Roman" w:hAnsi="Marianne" w:cs="Calibri"/>
                <w:b/>
                <w:bCs/>
                <w:color w:val="FFFFFF"/>
                <w:kern w:val="0"/>
                <w:sz w:val="14"/>
                <w:szCs w:val="14"/>
                <w:lang w:eastAsia="fr-FR"/>
                <w14:ligatures w14:val="none"/>
              </w:rPr>
            </w:pPr>
            <w:r w:rsidRPr="002B5701">
              <w:rPr>
                <w:rFonts w:ascii="Marianne" w:eastAsia="Times New Roman" w:hAnsi="Marianne" w:cs="Calibri"/>
                <w:b/>
                <w:bCs/>
                <w:color w:val="FFFFFF"/>
                <w:kern w:val="0"/>
                <w:sz w:val="14"/>
                <w:szCs w:val="14"/>
                <w:lang w:eastAsia="fr-FR"/>
                <w14:ligatures w14:val="none"/>
              </w:rPr>
              <w:t>Feux de forêt</w:t>
            </w:r>
          </w:p>
        </w:tc>
      </w:tr>
      <w:tr w:rsidR="002B5701" w14:paraId="7E567F38" w14:textId="77777777" w:rsidTr="009B6C39">
        <w:tc>
          <w:tcPr>
            <w:tcW w:w="3020" w:type="dxa"/>
            <w:tcBorders>
              <w:top w:val="single" w:sz="4" w:space="0" w:color="FFFFFF" w:themeColor="background1"/>
              <w:bottom w:val="single" w:sz="4" w:space="0" w:color="FFFFFF" w:themeColor="background1"/>
              <w:right w:val="single" w:sz="4" w:space="0" w:color="FFFFFF" w:themeColor="background1"/>
            </w:tcBorders>
            <w:shd w:val="clear" w:color="auto" w:fill="215E99"/>
            <w:vAlign w:val="center"/>
          </w:tcPr>
          <w:p w14:paraId="45046FD3" w14:textId="0D94BDAB" w:rsidR="002B5701" w:rsidRDefault="002B5701" w:rsidP="002B5701">
            <w:r w:rsidRPr="00931EC9">
              <w:rPr>
                <w:rFonts w:ascii="Marianne" w:eastAsia="Times New Roman" w:hAnsi="Marianne" w:cs="Calibri"/>
                <w:b/>
                <w:bCs/>
                <w:color w:val="FFFFFF"/>
                <w:kern w:val="0"/>
                <w:sz w:val="14"/>
                <w:szCs w:val="14"/>
                <w:lang w:eastAsia="fr-FR"/>
                <w14:ligatures w14:val="none"/>
              </w:rPr>
              <w:t>Indicateurs permettant de mesurer l'aléa climatique</w:t>
            </w:r>
          </w:p>
        </w:tc>
        <w:tc>
          <w:tcPr>
            <w:tcW w:w="3021" w:type="dxa"/>
            <w:tcBorders>
              <w:top w:val="nil"/>
              <w:left w:val="single" w:sz="4" w:space="0" w:color="FFFFFF" w:themeColor="background1"/>
            </w:tcBorders>
            <w:vAlign w:val="center"/>
          </w:tcPr>
          <w:p w14:paraId="5642C5B9" w14:textId="06FD2243" w:rsidR="002B5701" w:rsidRDefault="002B5701" w:rsidP="002B5701">
            <w:r w:rsidRPr="00FA318D">
              <w:rPr>
                <w:rFonts w:ascii="Marianne" w:eastAsia="Times New Roman" w:hAnsi="Marianne" w:cs="Calibri"/>
                <w:color w:val="000000"/>
                <w:kern w:val="0"/>
                <w:sz w:val="14"/>
                <w:szCs w:val="14"/>
                <w:lang w:eastAsia="fr-FR"/>
                <w14:ligatures w14:val="none"/>
              </w:rPr>
              <w:t xml:space="preserve">L’indice Feu Météo maximum </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(indicateur climatique)</w:t>
            </w:r>
          </w:p>
        </w:tc>
        <w:tc>
          <w:tcPr>
            <w:tcW w:w="3021" w:type="dxa"/>
            <w:tcBorders>
              <w:top w:val="nil"/>
            </w:tcBorders>
            <w:vAlign w:val="center"/>
          </w:tcPr>
          <w:p w14:paraId="5AA81C67" w14:textId="38180CCD" w:rsidR="002B5701" w:rsidRDefault="002B5701" w:rsidP="002B5701">
            <w:r>
              <w:rPr>
                <w:rFonts w:ascii="Marianne" w:eastAsia="Times New Roman" w:hAnsi="Marianne" w:cs="Calibri"/>
                <w:color w:val="000000"/>
                <w:kern w:val="0"/>
                <w:sz w:val="14"/>
                <w:szCs w:val="14"/>
                <w:lang w:eastAsia="fr-FR"/>
                <w14:ligatures w14:val="none"/>
              </w:rPr>
              <w:t>Interface habitat-forêt</w:t>
            </w:r>
            <w:r w:rsidRPr="00931EC9">
              <w:rPr>
                <w:rFonts w:ascii="Marianne" w:eastAsia="Times New Roman" w:hAnsi="Marianne" w:cs="Calibri"/>
                <w:color w:val="000000"/>
                <w:kern w:val="0"/>
                <w:sz w:val="14"/>
                <w:szCs w:val="14"/>
                <w:lang w:eastAsia="fr-FR"/>
                <w14:ligatures w14:val="none"/>
              </w:rPr>
              <w:br/>
            </w:r>
            <w:r w:rsidRPr="00931EC9">
              <w:rPr>
                <w:rFonts w:ascii="Marianne" w:eastAsia="Times New Roman" w:hAnsi="Marianne" w:cs="Calibri"/>
                <w:i/>
                <w:iCs/>
                <w:color w:val="000000"/>
                <w:kern w:val="0"/>
                <w:sz w:val="14"/>
                <w:szCs w:val="14"/>
                <w:lang w:eastAsia="fr-FR"/>
                <w14:ligatures w14:val="none"/>
              </w:rPr>
              <w:t xml:space="preserve">(indicateur </w:t>
            </w:r>
            <w:r>
              <w:rPr>
                <w:rFonts w:ascii="Marianne" w:eastAsia="Times New Roman" w:hAnsi="Marianne" w:cs="Calibri"/>
                <w:i/>
                <w:iCs/>
                <w:color w:val="000000"/>
                <w:kern w:val="0"/>
                <w:sz w:val="14"/>
                <w:szCs w:val="14"/>
                <w:lang w:eastAsia="fr-FR"/>
                <w14:ligatures w14:val="none"/>
              </w:rPr>
              <w:t>territorial</w:t>
            </w:r>
            <w:r w:rsidRPr="00931EC9">
              <w:rPr>
                <w:rFonts w:ascii="Marianne" w:eastAsia="Times New Roman" w:hAnsi="Marianne" w:cs="Calibri"/>
                <w:i/>
                <w:iCs/>
                <w:color w:val="000000"/>
                <w:kern w:val="0"/>
                <w:sz w:val="14"/>
                <w:szCs w:val="14"/>
                <w:lang w:eastAsia="fr-FR"/>
                <w14:ligatures w14:val="none"/>
              </w:rPr>
              <w:t>)</w:t>
            </w:r>
          </w:p>
        </w:tc>
      </w:tr>
      <w:tr w:rsidR="002B5701" w14:paraId="672DE5B2" w14:textId="77777777" w:rsidTr="009B6C39">
        <w:trPr>
          <w:trHeight w:val="3135"/>
        </w:trPr>
        <w:tc>
          <w:tcPr>
            <w:tcW w:w="3020" w:type="dxa"/>
            <w:tcBorders>
              <w:top w:val="single" w:sz="4" w:space="0" w:color="FFFFFF" w:themeColor="background1"/>
              <w:bottom w:val="single" w:sz="4" w:space="0" w:color="FFFFFF" w:themeColor="background1"/>
              <w:right w:val="single" w:sz="4" w:space="0" w:color="FFFFFF" w:themeColor="background1"/>
            </w:tcBorders>
            <w:shd w:val="clear" w:color="auto" w:fill="215E99"/>
            <w:vAlign w:val="center"/>
          </w:tcPr>
          <w:p w14:paraId="575B8572" w14:textId="289EA6F0" w:rsidR="002B5701" w:rsidRDefault="002B5701" w:rsidP="002B5701">
            <w:r w:rsidRPr="00931EC9">
              <w:rPr>
                <w:rFonts w:ascii="Marianne" w:eastAsia="Times New Roman" w:hAnsi="Marianne" w:cs="Calibri"/>
                <w:b/>
                <w:bCs/>
                <w:color w:val="FFFFFF"/>
                <w:kern w:val="0"/>
                <w:sz w:val="14"/>
                <w:szCs w:val="14"/>
                <w:lang w:eastAsia="fr-FR"/>
                <w14:ligatures w14:val="none"/>
              </w:rPr>
              <w:t>Définition de l'indicateur</w:t>
            </w:r>
          </w:p>
        </w:tc>
        <w:tc>
          <w:tcPr>
            <w:tcW w:w="3021" w:type="dxa"/>
            <w:tcBorders>
              <w:left w:val="single" w:sz="4" w:space="0" w:color="FFFFFF" w:themeColor="background1"/>
            </w:tcBorders>
            <w:vAlign w:val="center"/>
          </w:tcPr>
          <w:p w14:paraId="6D1B5B3A" w14:textId="68A1961F" w:rsidR="002B5701" w:rsidRDefault="002B5701" w:rsidP="002B5701">
            <w:r w:rsidRPr="00931EC9">
              <w:rPr>
                <w:rFonts w:ascii="Marianne" w:eastAsia="Times New Roman" w:hAnsi="Marianne" w:cs="Calibri"/>
                <w:color w:val="000000"/>
                <w:kern w:val="0"/>
                <w:sz w:val="14"/>
                <w:szCs w:val="14"/>
                <w:lang w:eastAsia="fr-FR"/>
                <w14:ligatures w14:val="none"/>
              </w:rPr>
              <w:t>Nombre de jours sur l'année où la température minimale journalière est inférieure à la normale de plus de 5°C pendant au moins 5 jours consécutifs.</w:t>
            </w:r>
          </w:p>
        </w:tc>
        <w:tc>
          <w:tcPr>
            <w:tcW w:w="3021" w:type="dxa"/>
            <w:vAlign w:val="center"/>
          </w:tcPr>
          <w:p w14:paraId="4D87A0BA" w14:textId="1A09063F" w:rsidR="002B5701" w:rsidRDefault="002B5701" w:rsidP="002B5701">
            <w:r w:rsidRPr="00C57C32">
              <w:rPr>
                <w:rFonts w:ascii="Marianne" w:eastAsia="Times New Roman" w:hAnsi="Marianne" w:cs="Calibri"/>
                <w:color w:val="000000"/>
                <w:kern w:val="0"/>
                <w:sz w:val="14"/>
                <w:szCs w:val="14"/>
                <w:lang w:eastAsia="fr-FR"/>
                <w14:ligatures w14:val="none"/>
              </w:rPr>
              <w:t>Cet indicateur caractérise l’interface habitat forêt pour tenir compte de l’inflammabilité de la</w:t>
            </w:r>
            <w:r>
              <w:rPr>
                <w:rFonts w:ascii="Marianne" w:eastAsia="Times New Roman" w:hAnsi="Marianne" w:cs="Calibri"/>
                <w:color w:val="000000"/>
                <w:kern w:val="0"/>
                <w:sz w:val="14"/>
                <w:szCs w:val="14"/>
                <w:lang w:eastAsia="fr-FR"/>
                <w14:ligatures w14:val="none"/>
              </w:rPr>
              <w:t xml:space="preserve"> </w:t>
            </w:r>
            <w:r w:rsidRPr="00C57C32">
              <w:rPr>
                <w:rFonts w:ascii="Marianne" w:eastAsia="Times New Roman" w:hAnsi="Marianne" w:cs="Calibri"/>
                <w:color w:val="000000"/>
                <w:kern w:val="0"/>
                <w:sz w:val="14"/>
                <w:szCs w:val="14"/>
                <w:lang w:eastAsia="fr-FR"/>
                <w14:ligatures w14:val="none"/>
              </w:rPr>
              <w:t>végétation et de la présence humaine, source d’éclosion des incendies. Les interfaces constituent les zones de possibilité d’éclosion</w:t>
            </w:r>
            <w:r>
              <w:rPr>
                <w:rFonts w:ascii="Marianne" w:eastAsia="Times New Roman" w:hAnsi="Marianne" w:cs="Calibri"/>
                <w:color w:val="000000"/>
                <w:kern w:val="0"/>
                <w:sz w:val="14"/>
                <w:szCs w:val="14"/>
                <w:lang w:eastAsia="fr-FR"/>
                <w14:ligatures w14:val="none"/>
              </w:rPr>
              <w:t xml:space="preserve"> </w:t>
            </w:r>
            <w:r w:rsidRPr="00C57C32">
              <w:rPr>
                <w:rFonts w:ascii="Marianne" w:eastAsia="Times New Roman" w:hAnsi="Marianne" w:cs="Calibri"/>
                <w:color w:val="000000"/>
                <w:kern w:val="0"/>
                <w:sz w:val="14"/>
                <w:szCs w:val="14"/>
                <w:lang w:eastAsia="fr-FR"/>
                <w14:ligatures w14:val="none"/>
              </w:rPr>
              <w:t xml:space="preserve">d’incendie de forêt maximum. Les zones urbaines maximisent la présence humaine mais sont faiblement combustibles et les espaces boisés bien que très inflammables sont peu sujets aux ignitions spontanément. Les classes représentent donc le niveau de risque de feu maximum en fonction du potentiel d'ignition et de propagation  </w:t>
            </w:r>
          </w:p>
        </w:tc>
      </w:tr>
      <w:tr w:rsidR="002B5701" w14:paraId="47E604F0" w14:textId="77777777" w:rsidTr="009B6C39">
        <w:tc>
          <w:tcPr>
            <w:tcW w:w="3020" w:type="dxa"/>
            <w:tcBorders>
              <w:top w:val="single" w:sz="4" w:space="0" w:color="FFFFFF" w:themeColor="background1"/>
              <w:bottom w:val="single" w:sz="4" w:space="0" w:color="FFFFFF" w:themeColor="background1"/>
              <w:right w:val="single" w:sz="4" w:space="0" w:color="FFFFFF" w:themeColor="background1"/>
            </w:tcBorders>
            <w:shd w:val="clear" w:color="auto" w:fill="215E99"/>
            <w:vAlign w:val="center"/>
          </w:tcPr>
          <w:p w14:paraId="66D1CD9B" w14:textId="49157B26" w:rsidR="002B5701" w:rsidRDefault="002B5701" w:rsidP="002B5701">
            <w:r w:rsidRPr="00931EC9">
              <w:rPr>
                <w:rFonts w:ascii="Marianne" w:eastAsia="Times New Roman" w:hAnsi="Marianne" w:cs="Calibri"/>
                <w:b/>
                <w:bCs/>
                <w:color w:val="FFFFFF"/>
                <w:kern w:val="0"/>
                <w:sz w:val="14"/>
                <w:szCs w:val="14"/>
                <w:lang w:eastAsia="fr-FR"/>
                <w14:ligatures w14:val="none"/>
              </w:rPr>
              <w:t>Source</w:t>
            </w:r>
          </w:p>
        </w:tc>
        <w:tc>
          <w:tcPr>
            <w:tcW w:w="3021" w:type="dxa"/>
            <w:tcBorders>
              <w:left w:val="single" w:sz="4" w:space="0" w:color="FFFFFF" w:themeColor="background1"/>
            </w:tcBorders>
            <w:vAlign w:val="center"/>
          </w:tcPr>
          <w:p w14:paraId="19C99B63" w14:textId="0C60F582" w:rsidR="002B5701" w:rsidRDefault="002B5701" w:rsidP="002B5701">
            <w:r w:rsidRPr="00931EC9">
              <w:rPr>
                <w:rFonts w:ascii="Marianne" w:eastAsia="Times New Roman" w:hAnsi="Marianne" w:cs="Calibri"/>
                <w:color w:val="000000"/>
                <w:kern w:val="0"/>
                <w:sz w:val="14"/>
                <w:szCs w:val="14"/>
                <w:lang w:eastAsia="fr-FR"/>
                <w14:ligatures w14:val="none"/>
              </w:rPr>
              <w:t>DRIAS - Météo France</w:t>
            </w:r>
          </w:p>
        </w:tc>
        <w:tc>
          <w:tcPr>
            <w:tcW w:w="3021" w:type="dxa"/>
            <w:vAlign w:val="center"/>
          </w:tcPr>
          <w:p w14:paraId="665AE3E7" w14:textId="576E1E60" w:rsidR="002B5701" w:rsidRDefault="002B5701" w:rsidP="002B5701">
            <w:r>
              <w:rPr>
                <w:rFonts w:ascii="Marianne" w:eastAsia="Times New Roman" w:hAnsi="Marianne" w:cs="Calibri"/>
                <w:color w:val="000000"/>
                <w:kern w:val="0"/>
                <w:sz w:val="14"/>
                <w:szCs w:val="14"/>
                <w:lang w:eastAsia="fr-FR"/>
                <w14:ligatures w14:val="none"/>
              </w:rPr>
              <w:t>Construction d’un indicateur à partir de la Corine Land Cover 2018 et selon la méthodologie développée par l’IRSTEA d’Aix en Provence</w:t>
            </w:r>
          </w:p>
        </w:tc>
      </w:tr>
      <w:tr w:rsidR="002B5701" w14:paraId="07D3153B" w14:textId="77777777" w:rsidTr="009B6C39">
        <w:trPr>
          <w:trHeight w:val="282"/>
        </w:trPr>
        <w:tc>
          <w:tcPr>
            <w:tcW w:w="3020" w:type="dxa"/>
            <w:tcBorders>
              <w:top w:val="single" w:sz="4" w:space="0" w:color="FFFFFF" w:themeColor="background1"/>
              <w:bottom w:val="single" w:sz="4" w:space="0" w:color="FFFFFF" w:themeColor="background1"/>
              <w:right w:val="single" w:sz="4" w:space="0" w:color="FFFFFF" w:themeColor="background1"/>
            </w:tcBorders>
            <w:shd w:val="clear" w:color="auto" w:fill="215E99"/>
            <w:vAlign w:val="center"/>
          </w:tcPr>
          <w:p w14:paraId="54004479" w14:textId="58223FAA" w:rsidR="002B5701" w:rsidRDefault="002B5701" w:rsidP="002B5701">
            <w:r w:rsidRPr="00931EC9">
              <w:rPr>
                <w:rFonts w:ascii="Marianne" w:eastAsia="Times New Roman" w:hAnsi="Marianne" w:cs="Calibri"/>
                <w:b/>
                <w:bCs/>
                <w:color w:val="FFFFFF"/>
                <w:kern w:val="0"/>
                <w:sz w:val="14"/>
                <w:szCs w:val="14"/>
                <w:lang w:eastAsia="fr-FR"/>
                <w14:ligatures w14:val="none"/>
              </w:rPr>
              <w:t>Identifiant de l'indicateur</w:t>
            </w:r>
          </w:p>
        </w:tc>
        <w:tc>
          <w:tcPr>
            <w:tcW w:w="3021" w:type="dxa"/>
            <w:tcBorders>
              <w:left w:val="single" w:sz="4" w:space="0" w:color="FFFFFF" w:themeColor="background1"/>
            </w:tcBorders>
            <w:vAlign w:val="center"/>
          </w:tcPr>
          <w:p w14:paraId="294FC0CE" w14:textId="369E85BF" w:rsidR="002B5701" w:rsidRDefault="002B5701" w:rsidP="002B5701">
            <w:r w:rsidRPr="00931EC9">
              <w:rPr>
                <w:rFonts w:ascii="Marianne" w:eastAsia="Times New Roman" w:hAnsi="Marianne" w:cs="Calibri"/>
                <w:color w:val="000000"/>
                <w:kern w:val="0"/>
                <w:sz w:val="14"/>
                <w:szCs w:val="14"/>
                <w:lang w:eastAsia="fr-FR"/>
                <w14:ligatures w14:val="none"/>
              </w:rPr>
              <w:t>FR_TCNWD</w:t>
            </w:r>
          </w:p>
        </w:tc>
        <w:tc>
          <w:tcPr>
            <w:tcW w:w="3021" w:type="dxa"/>
            <w:vAlign w:val="center"/>
          </w:tcPr>
          <w:p w14:paraId="73A4796C" w14:textId="7A7DC7C0" w:rsidR="002B5701" w:rsidRDefault="002B5701" w:rsidP="002B5701">
            <w:r w:rsidRPr="000B664E">
              <w:rPr>
                <w:rFonts w:ascii="Marianne" w:eastAsia="Times New Roman" w:hAnsi="Marianne" w:cs="Calibri"/>
                <w:color w:val="000000"/>
                <w:kern w:val="0"/>
                <w:sz w:val="14"/>
                <w:szCs w:val="14"/>
                <w:lang w:eastAsia="fr-FR"/>
                <w14:ligatures w14:val="none"/>
              </w:rPr>
              <w:t>PF_WUI</w:t>
            </w:r>
          </w:p>
        </w:tc>
      </w:tr>
      <w:tr w:rsidR="002B5701" w14:paraId="6FA66B4C" w14:textId="77777777" w:rsidTr="009B6C39">
        <w:trPr>
          <w:trHeight w:val="356"/>
        </w:trPr>
        <w:tc>
          <w:tcPr>
            <w:tcW w:w="3020" w:type="dxa"/>
            <w:tcBorders>
              <w:top w:val="single" w:sz="4" w:space="0" w:color="FFFFFF" w:themeColor="background1"/>
              <w:bottom w:val="single" w:sz="4" w:space="0" w:color="FFFFFF" w:themeColor="background1"/>
              <w:right w:val="single" w:sz="4" w:space="0" w:color="FFFFFF" w:themeColor="background1"/>
            </w:tcBorders>
            <w:shd w:val="clear" w:color="auto" w:fill="215E99"/>
            <w:vAlign w:val="center"/>
          </w:tcPr>
          <w:p w14:paraId="7AC969D3" w14:textId="34F134F3" w:rsidR="002B5701" w:rsidRDefault="002B5701" w:rsidP="002B5701">
            <w:r w:rsidRPr="00931EC9">
              <w:rPr>
                <w:rFonts w:ascii="Marianne" w:eastAsia="Times New Roman" w:hAnsi="Marianne" w:cs="Calibri"/>
                <w:b/>
                <w:bCs/>
                <w:color w:val="FFFFFF"/>
                <w:kern w:val="0"/>
                <w:sz w:val="14"/>
                <w:szCs w:val="14"/>
                <w:lang w:eastAsia="fr-FR"/>
                <w14:ligatures w14:val="none"/>
              </w:rPr>
              <w:t>Maille</w:t>
            </w:r>
          </w:p>
        </w:tc>
        <w:tc>
          <w:tcPr>
            <w:tcW w:w="3021" w:type="dxa"/>
            <w:tcBorders>
              <w:left w:val="single" w:sz="4" w:space="0" w:color="FFFFFF" w:themeColor="background1"/>
            </w:tcBorders>
            <w:vAlign w:val="center"/>
          </w:tcPr>
          <w:p w14:paraId="1BEDC1FC" w14:textId="68914D3A" w:rsidR="002B5701" w:rsidRDefault="002B5701" w:rsidP="002B5701">
            <w:r w:rsidRPr="00931EC9">
              <w:rPr>
                <w:rFonts w:ascii="Marianne" w:eastAsia="Times New Roman" w:hAnsi="Marianne" w:cs="Calibri"/>
                <w:color w:val="000000"/>
                <w:kern w:val="0"/>
                <w:sz w:val="14"/>
                <w:szCs w:val="14"/>
                <w:lang w:eastAsia="fr-FR"/>
                <w14:ligatures w14:val="none"/>
              </w:rPr>
              <w:t>≈8km (grille Safran)</w:t>
            </w:r>
          </w:p>
        </w:tc>
        <w:tc>
          <w:tcPr>
            <w:tcW w:w="3021" w:type="dxa"/>
            <w:vAlign w:val="center"/>
          </w:tcPr>
          <w:p w14:paraId="0B379D9E" w14:textId="294C90A6" w:rsidR="002B5701" w:rsidRDefault="002B5701" w:rsidP="002B5701">
            <w:r>
              <w:rPr>
                <w:rFonts w:ascii="Marianne" w:eastAsia="Times New Roman" w:hAnsi="Marianne" w:cs="Calibri"/>
                <w:color w:val="000000"/>
                <w:kern w:val="0"/>
                <w:sz w:val="14"/>
                <w:szCs w:val="14"/>
                <w:lang w:eastAsia="fr-FR"/>
                <w14:ligatures w14:val="none"/>
              </w:rPr>
              <w:t>100 m</w:t>
            </w:r>
          </w:p>
        </w:tc>
      </w:tr>
      <w:tr w:rsidR="002B5701" w14:paraId="7D89BAC0" w14:textId="77777777" w:rsidTr="009B6C39">
        <w:trPr>
          <w:trHeight w:val="302"/>
        </w:trPr>
        <w:tc>
          <w:tcPr>
            <w:tcW w:w="3020" w:type="dxa"/>
            <w:tcBorders>
              <w:top w:val="single" w:sz="4" w:space="0" w:color="FFFFFF" w:themeColor="background1"/>
              <w:bottom w:val="single" w:sz="4" w:space="0" w:color="FFFFFF" w:themeColor="background1"/>
              <w:right w:val="single" w:sz="4" w:space="0" w:color="FFFFFF" w:themeColor="background1"/>
            </w:tcBorders>
            <w:shd w:val="clear" w:color="auto" w:fill="215E99"/>
            <w:vAlign w:val="center"/>
          </w:tcPr>
          <w:p w14:paraId="1DDECB54" w14:textId="2489201A" w:rsidR="002B5701" w:rsidRDefault="002B5701" w:rsidP="002B5701">
            <w:r w:rsidRPr="00931EC9">
              <w:rPr>
                <w:rFonts w:ascii="Marianne" w:eastAsia="Times New Roman" w:hAnsi="Marianne" w:cs="Calibri"/>
                <w:b/>
                <w:bCs/>
                <w:color w:val="FFFFFF"/>
                <w:kern w:val="0"/>
                <w:sz w:val="14"/>
                <w:szCs w:val="14"/>
                <w:lang w:eastAsia="fr-FR"/>
                <w14:ligatures w14:val="none"/>
              </w:rPr>
              <w:t>Etendue</w:t>
            </w:r>
          </w:p>
        </w:tc>
        <w:tc>
          <w:tcPr>
            <w:tcW w:w="3021" w:type="dxa"/>
            <w:tcBorders>
              <w:left w:val="single" w:sz="4" w:space="0" w:color="FFFFFF" w:themeColor="background1"/>
            </w:tcBorders>
            <w:vAlign w:val="center"/>
          </w:tcPr>
          <w:p w14:paraId="072B0493" w14:textId="7955FD54" w:rsidR="002B5701" w:rsidRDefault="002B5701" w:rsidP="002B5701">
            <w:r w:rsidRPr="00931EC9">
              <w:rPr>
                <w:rFonts w:ascii="Marianne" w:eastAsia="Times New Roman" w:hAnsi="Marianne" w:cs="Calibri"/>
                <w:color w:val="000000"/>
                <w:kern w:val="0"/>
                <w:sz w:val="14"/>
                <w:szCs w:val="14"/>
                <w:lang w:eastAsia="fr-FR"/>
                <w14:ligatures w14:val="none"/>
              </w:rPr>
              <w:t>France hexagonale</w:t>
            </w:r>
          </w:p>
        </w:tc>
        <w:tc>
          <w:tcPr>
            <w:tcW w:w="3021" w:type="dxa"/>
            <w:vAlign w:val="center"/>
          </w:tcPr>
          <w:p w14:paraId="185B3194" w14:textId="72E4753A" w:rsidR="002B5701" w:rsidRDefault="002B5701" w:rsidP="002B5701">
            <w:r w:rsidRPr="00931EC9">
              <w:rPr>
                <w:rFonts w:ascii="Marianne" w:eastAsia="Times New Roman" w:hAnsi="Marianne" w:cs="Calibri"/>
                <w:color w:val="000000"/>
                <w:kern w:val="0"/>
                <w:sz w:val="14"/>
                <w:szCs w:val="14"/>
                <w:lang w:eastAsia="fr-FR"/>
                <w14:ligatures w14:val="none"/>
              </w:rPr>
              <w:t>France hexagonale</w:t>
            </w:r>
          </w:p>
        </w:tc>
      </w:tr>
      <w:tr w:rsidR="005517BA" w14:paraId="56104B9B" w14:textId="77777777" w:rsidTr="0096536A">
        <w:tc>
          <w:tcPr>
            <w:tcW w:w="3020" w:type="dxa"/>
            <w:tcBorders>
              <w:top w:val="single" w:sz="4" w:space="0" w:color="FFFFFF" w:themeColor="background1"/>
              <w:right w:val="single" w:sz="4" w:space="0" w:color="FFFFFF" w:themeColor="background1"/>
            </w:tcBorders>
            <w:shd w:val="clear" w:color="auto" w:fill="215E99"/>
            <w:vAlign w:val="center"/>
          </w:tcPr>
          <w:p w14:paraId="4BB99532" w14:textId="3BA14669" w:rsidR="005517BA" w:rsidRDefault="005517BA" w:rsidP="002B5701">
            <w:r w:rsidRPr="00931EC9">
              <w:rPr>
                <w:rFonts w:ascii="Marianne" w:eastAsia="Times New Roman" w:hAnsi="Marianne" w:cs="Calibri"/>
                <w:b/>
                <w:bCs/>
                <w:color w:val="FFFFFF"/>
                <w:kern w:val="0"/>
                <w:sz w:val="14"/>
                <w:szCs w:val="14"/>
                <w:lang w:eastAsia="fr-FR"/>
                <w14:ligatures w14:val="none"/>
              </w:rPr>
              <w:t>Calcul de l'indicateur d'exposition</w:t>
            </w:r>
          </w:p>
        </w:tc>
        <w:tc>
          <w:tcPr>
            <w:tcW w:w="6042" w:type="dxa"/>
            <w:gridSpan w:val="2"/>
            <w:tcBorders>
              <w:left w:val="single" w:sz="4" w:space="0" w:color="FFFFFF" w:themeColor="background1"/>
            </w:tcBorders>
          </w:tcPr>
          <w:p w14:paraId="1BB05096" w14:textId="04DE9D32" w:rsidR="005517BA" w:rsidRDefault="000874DD" w:rsidP="002B5701">
            <w:r w:rsidRPr="008E6E00">
              <w:rPr>
                <w:noProof/>
              </w:rPr>
              <w:drawing>
                <wp:inline distT="0" distB="0" distL="0" distR="0" wp14:anchorId="6B413744" wp14:editId="780611D1">
                  <wp:extent cx="3893891" cy="504825"/>
                  <wp:effectExtent l="0" t="0" r="0" b="0"/>
                  <wp:docPr id="1201077936" name="Image 1" descr="Une image contenant texte, Police, ligne, blanc&#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1077936" name="Image 1" descr="Une image contenant texte, Police, ligne, blanc&#10;&#10;Le contenu généré par l’IA peut être incorrect."/>
                          <pic:cNvPicPr/>
                        </pic:nvPicPr>
                        <pic:blipFill rotWithShape="1">
                          <a:blip r:embed="rId14"/>
                          <a:srcRect b="18210"/>
                          <a:stretch>
                            <a:fillRect/>
                          </a:stretch>
                        </pic:blipFill>
                        <pic:spPr bwMode="auto">
                          <a:xfrm>
                            <a:off x="0" y="0"/>
                            <a:ext cx="3919568" cy="508154"/>
                          </a:xfrm>
                          <a:prstGeom prst="rect">
                            <a:avLst/>
                          </a:prstGeom>
                          <a:ln>
                            <a:noFill/>
                          </a:ln>
                          <a:extLst>
                            <a:ext uri="{53640926-AAD7-44D8-BBD7-CCE9431645EC}">
                              <a14:shadowObscured xmlns:a14="http://schemas.microsoft.com/office/drawing/2010/main"/>
                            </a:ext>
                          </a:extLst>
                        </pic:spPr>
                      </pic:pic>
                    </a:graphicData>
                  </a:graphic>
                </wp:inline>
              </w:drawing>
            </w:r>
          </w:p>
        </w:tc>
      </w:tr>
    </w:tbl>
    <w:p w14:paraId="26178CB3" w14:textId="77777777" w:rsidR="00321937" w:rsidRDefault="00321937" w:rsidP="00321937"/>
    <w:p w14:paraId="70F0A067" w14:textId="7E232A37" w:rsidR="00B07588" w:rsidRPr="00931EC9" w:rsidRDefault="00B07588" w:rsidP="00B07588">
      <w:pPr>
        <w:pStyle w:val="Titre2"/>
        <w:numPr>
          <w:ilvl w:val="0"/>
          <w:numId w:val="32"/>
        </w:numPr>
      </w:pPr>
      <w:r w:rsidRPr="00931EC9">
        <w:t>Seuils déterminés</w:t>
      </w:r>
    </w:p>
    <w:p w14:paraId="4B7F5903" w14:textId="02971F3F" w:rsidR="00B07588" w:rsidRDefault="00F45015" w:rsidP="00B07588">
      <w:pPr>
        <w:rPr>
          <w:rFonts w:ascii="Marianne" w:hAnsi="Marianne"/>
          <w:sz w:val="20"/>
          <w:szCs w:val="20"/>
        </w:rPr>
      </w:pPr>
      <w:r>
        <w:rPr>
          <w:rFonts w:ascii="Marianne" w:hAnsi="Marianne"/>
          <w:sz w:val="20"/>
          <w:szCs w:val="20"/>
        </w:rPr>
        <w:t xml:space="preserve">Le calcul de l’indicateur d’exposition permet d’obtenir un pourcentage : 0% </w:t>
      </w:r>
      <w:r w:rsidR="00372680">
        <w:rPr>
          <w:rFonts w:ascii="Marianne" w:hAnsi="Marianne"/>
          <w:sz w:val="20"/>
          <w:szCs w:val="20"/>
        </w:rPr>
        <w:t xml:space="preserve">correspondant à une exposition très faible </w:t>
      </w:r>
      <w:r>
        <w:rPr>
          <w:rFonts w:ascii="Marianne" w:hAnsi="Marianne"/>
          <w:sz w:val="20"/>
          <w:szCs w:val="20"/>
        </w:rPr>
        <w:t xml:space="preserve">et 100% </w:t>
      </w:r>
      <w:r w:rsidR="00372680">
        <w:rPr>
          <w:rFonts w:ascii="Marianne" w:hAnsi="Marianne"/>
          <w:sz w:val="20"/>
          <w:szCs w:val="20"/>
        </w:rPr>
        <w:t>à une exposition très importante</w:t>
      </w:r>
      <w:r>
        <w:rPr>
          <w:rFonts w:ascii="Marianne" w:hAnsi="Marianne"/>
          <w:sz w:val="20"/>
          <w:szCs w:val="20"/>
        </w:rPr>
        <w:t>.</w:t>
      </w:r>
      <w:r w:rsidR="00770AA3">
        <w:rPr>
          <w:rFonts w:ascii="Marianne" w:hAnsi="Marianne"/>
          <w:sz w:val="20"/>
          <w:szCs w:val="20"/>
        </w:rPr>
        <w:t xml:space="preserve"> On détaille ci-dessous les seuils et niveaux d’exposition associés :</w:t>
      </w:r>
    </w:p>
    <w:p w14:paraId="1E772FD2" w14:textId="291ABB06" w:rsidR="00770AA3" w:rsidRDefault="00770AA3" w:rsidP="00770AA3">
      <w:pPr>
        <w:pStyle w:val="Paragraphedeliste"/>
        <w:numPr>
          <w:ilvl w:val="0"/>
          <w:numId w:val="8"/>
        </w:numPr>
        <w:rPr>
          <w:rFonts w:ascii="Marianne" w:hAnsi="Marianne"/>
          <w:sz w:val="20"/>
          <w:szCs w:val="20"/>
        </w:rPr>
      </w:pPr>
      <w:r>
        <w:rPr>
          <w:rFonts w:ascii="Marianne" w:hAnsi="Marianne"/>
          <w:sz w:val="20"/>
          <w:szCs w:val="20"/>
        </w:rPr>
        <w:t>0% - 20% : Très faible</w:t>
      </w:r>
    </w:p>
    <w:p w14:paraId="7C98D286" w14:textId="433C75B2" w:rsidR="00770AA3" w:rsidRDefault="00770AA3" w:rsidP="00770AA3">
      <w:pPr>
        <w:pStyle w:val="Paragraphedeliste"/>
        <w:numPr>
          <w:ilvl w:val="0"/>
          <w:numId w:val="8"/>
        </w:numPr>
        <w:rPr>
          <w:rFonts w:ascii="Marianne" w:hAnsi="Marianne"/>
          <w:sz w:val="20"/>
          <w:szCs w:val="20"/>
        </w:rPr>
      </w:pPr>
      <w:r>
        <w:rPr>
          <w:rFonts w:ascii="Marianne" w:hAnsi="Marianne"/>
          <w:sz w:val="20"/>
          <w:szCs w:val="20"/>
        </w:rPr>
        <w:t>20% - 40% : Faible</w:t>
      </w:r>
    </w:p>
    <w:p w14:paraId="0C52E765" w14:textId="113D43CC" w:rsidR="00770AA3" w:rsidRDefault="00770AA3" w:rsidP="00770AA3">
      <w:pPr>
        <w:pStyle w:val="Paragraphedeliste"/>
        <w:numPr>
          <w:ilvl w:val="0"/>
          <w:numId w:val="8"/>
        </w:numPr>
        <w:rPr>
          <w:rFonts w:ascii="Marianne" w:hAnsi="Marianne"/>
          <w:sz w:val="20"/>
          <w:szCs w:val="20"/>
        </w:rPr>
      </w:pPr>
      <w:r>
        <w:rPr>
          <w:rFonts w:ascii="Marianne" w:hAnsi="Marianne"/>
          <w:sz w:val="20"/>
          <w:szCs w:val="20"/>
        </w:rPr>
        <w:t>40% - 60% : Moyen</w:t>
      </w:r>
    </w:p>
    <w:p w14:paraId="28EBBE2C" w14:textId="6EB4B0C6" w:rsidR="00770AA3" w:rsidRDefault="00770AA3" w:rsidP="00770AA3">
      <w:pPr>
        <w:pStyle w:val="Paragraphedeliste"/>
        <w:numPr>
          <w:ilvl w:val="0"/>
          <w:numId w:val="8"/>
        </w:numPr>
        <w:rPr>
          <w:rFonts w:ascii="Marianne" w:hAnsi="Marianne"/>
          <w:sz w:val="20"/>
          <w:szCs w:val="20"/>
        </w:rPr>
      </w:pPr>
      <w:r>
        <w:rPr>
          <w:rFonts w:ascii="Marianne" w:hAnsi="Marianne"/>
          <w:sz w:val="20"/>
          <w:szCs w:val="20"/>
        </w:rPr>
        <w:t xml:space="preserve">60% - 80% : Important </w:t>
      </w:r>
    </w:p>
    <w:p w14:paraId="708C9A3C" w14:textId="30344C3E" w:rsidR="00770AA3" w:rsidRPr="00770AA3" w:rsidRDefault="00770AA3" w:rsidP="00770AA3">
      <w:pPr>
        <w:pStyle w:val="Paragraphedeliste"/>
        <w:numPr>
          <w:ilvl w:val="0"/>
          <w:numId w:val="8"/>
        </w:numPr>
        <w:rPr>
          <w:rFonts w:ascii="Marianne" w:hAnsi="Marianne"/>
          <w:sz w:val="20"/>
          <w:szCs w:val="20"/>
        </w:rPr>
      </w:pPr>
      <w:r>
        <w:rPr>
          <w:rFonts w:ascii="Marianne" w:hAnsi="Marianne"/>
          <w:sz w:val="20"/>
          <w:szCs w:val="20"/>
        </w:rPr>
        <w:t xml:space="preserve">80% - 100% : Très important </w:t>
      </w:r>
    </w:p>
    <w:p w14:paraId="546DDF51" w14:textId="77777777" w:rsidR="00A30ABF" w:rsidRDefault="00A30ABF">
      <w:pPr>
        <w:rPr>
          <w:rFonts w:ascii="Marianne" w:hAnsi="Marianne"/>
          <w:b/>
          <w:bCs/>
        </w:rPr>
      </w:pPr>
      <w:bookmarkStart w:id="19" w:name="_Toc200017821"/>
      <w:r>
        <w:rPr>
          <w:rFonts w:ascii="Marianne" w:hAnsi="Marianne"/>
        </w:rPr>
        <w:br w:type="page"/>
      </w:r>
    </w:p>
    <w:p w14:paraId="28639430" w14:textId="7DBCF0C6" w:rsidR="00FE5DC3" w:rsidRPr="00931EC9" w:rsidRDefault="00E370EA" w:rsidP="000062C3">
      <w:pPr>
        <w:pStyle w:val="Titre1"/>
        <w:numPr>
          <w:ilvl w:val="0"/>
          <w:numId w:val="0"/>
        </w:numPr>
        <w:ind w:left="360"/>
        <w:jc w:val="center"/>
        <w:rPr>
          <w:rFonts w:ascii="Marianne" w:hAnsi="Marianne"/>
          <w:szCs w:val="22"/>
        </w:rPr>
      </w:pPr>
      <w:r w:rsidRPr="00931EC9">
        <w:rPr>
          <w:rFonts w:ascii="Marianne" w:hAnsi="Marianne"/>
          <w:szCs w:val="22"/>
        </w:rPr>
        <w:lastRenderedPageBreak/>
        <w:t xml:space="preserve">Annexe </w:t>
      </w:r>
      <w:r w:rsidR="00FE5DC3" w:rsidRPr="00931EC9">
        <w:rPr>
          <w:rFonts w:ascii="Marianne" w:hAnsi="Marianne"/>
          <w:szCs w:val="22"/>
        </w:rPr>
        <w:t>4</w:t>
      </w:r>
      <w:r w:rsidRPr="00931EC9">
        <w:rPr>
          <w:rFonts w:ascii="Marianne" w:hAnsi="Marianne"/>
          <w:szCs w:val="22"/>
        </w:rPr>
        <w:t xml:space="preserve"> – </w:t>
      </w:r>
      <w:r w:rsidR="00FE5DC3" w:rsidRPr="00931EC9">
        <w:rPr>
          <w:rFonts w:ascii="Marianne" w:hAnsi="Marianne"/>
          <w:szCs w:val="22"/>
        </w:rPr>
        <w:t>Patch 4°C</w:t>
      </w:r>
    </w:p>
    <w:p w14:paraId="7D7A69B2" w14:textId="07689138" w:rsidR="00FE5DC3" w:rsidRPr="00931EC9" w:rsidRDefault="00FE5DC3" w:rsidP="00D647A0">
      <w:pPr>
        <w:pStyle w:val="Titre2"/>
        <w:numPr>
          <w:ilvl w:val="0"/>
          <w:numId w:val="36"/>
        </w:numPr>
      </w:pPr>
      <w:r w:rsidRPr="00931EC9">
        <w:t>Présentation de la méthode</w:t>
      </w:r>
    </w:p>
    <w:p w14:paraId="266978B3" w14:textId="77777777" w:rsidR="00EC71FF" w:rsidRDefault="003F1E16" w:rsidP="00061302">
      <w:pPr>
        <w:jc w:val="both"/>
        <w:rPr>
          <w:rFonts w:ascii="Marianne" w:hAnsi="Marianne"/>
          <w:sz w:val="20"/>
          <w:szCs w:val="20"/>
        </w:rPr>
      </w:pPr>
      <w:r w:rsidRPr="00931EC9">
        <w:rPr>
          <w:rFonts w:ascii="Marianne" w:hAnsi="Marianne"/>
          <w:sz w:val="20"/>
          <w:szCs w:val="20"/>
        </w:rPr>
        <w:t>Enfin, dans le cadre du PNACC 3, Météo France propose un nouveau jeu de données basé sur la TRACC, dont l’objectif est de préciser l’intensité de l’évolution de plusieurs aléas climatique en 2100 par rapport à 2050. 5 aléas sont couverts : fortes chaleurs, sécheresse des sols, fortes précipitations, feux de forêts.</w:t>
      </w:r>
      <w:r w:rsidR="00061302">
        <w:rPr>
          <w:rFonts w:ascii="Marianne" w:hAnsi="Marianne"/>
          <w:sz w:val="20"/>
          <w:szCs w:val="20"/>
        </w:rPr>
        <w:t xml:space="preserve"> </w:t>
      </w:r>
    </w:p>
    <w:p w14:paraId="5F8F1C6B" w14:textId="68DDF769" w:rsidR="000622DD" w:rsidRPr="00061302" w:rsidRDefault="00FD1AE3" w:rsidP="00061302">
      <w:pPr>
        <w:jc w:val="both"/>
        <w:rPr>
          <w:rFonts w:ascii="Marianne" w:hAnsi="Marianne"/>
          <w:sz w:val="20"/>
          <w:szCs w:val="20"/>
        </w:rPr>
      </w:pPr>
      <w:r>
        <w:rPr>
          <w:rFonts w:ascii="Marianne" w:hAnsi="Marianne"/>
          <w:sz w:val="20"/>
          <w:szCs w:val="20"/>
        </w:rPr>
        <w:t>La base de données est accessible à l’échelle communale, inter-communale et départementale sur la plateforme Facili-TACCT</w:t>
      </w:r>
      <w:r>
        <w:rPr>
          <w:rStyle w:val="Appelnotedebasdep"/>
          <w:rFonts w:ascii="Marianne" w:hAnsi="Marianne"/>
          <w:sz w:val="20"/>
          <w:szCs w:val="20"/>
        </w:rPr>
        <w:footnoteReference w:id="15"/>
      </w:r>
      <w:r>
        <w:rPr>
          <w:rFonts w:ascii="Marianne" w:hAnsi="Marianne"/>
          <w:sz w:val="20"/>
          <w:szCs w:val="20"/>
        </w:rPr>
        <w:t>.</w:t>
      </w:r>
    </w:p>
    <w:p w14:paraId="3E159D41" w14:textId="13E99206" w:rsidR="00D647A0" w:rsidRPr="00EC71FF" w:rsidRDefault="00E370EA" w:rsidP="00D647A0">
      <w:pPr>
        <w:pStyle w:val="Titre2"/>
        <w:numPr>
          <w:ilvl w:val="0"/>
          <w:numId w:val="36"/>
        </w:numPr>
      </w:pPr>
      <w:r w:rsidRPr="00931EC9">
        <w:t xml:space="preserve">Aléas climatiques </w:t>
      </w:r>
      <w:r w:rsidR="00245E68" w:rsidRPr="00931EC9">
        <w:t>couverts par le patch 4°C et indicateurs associés</w:t>
      </w:r>
      <w:bookmarkEnd w:id="19"/>
    </w:p>
    <w:tbl>
      <w:tblPr>
        <w:tblStyle w:val="Grilledutableau"/>
        <w:tblW w:w="0" w:type="auto"/>
        <w:tblInd w:w="360" w:type="dxa"/>
        <w:tblLook w:val="04A0" w:firstRow="1" w:lastRow="0" w:firstColumn="1" w:lastColumn="0" w:noHBand="0" w:noVBand="1"/>
      </w:tblPr>
      <w:tblGrid>
        <w:gridCol w:w="3604"/>
        <w:gridCol w:w="5098"/>
      </w:tblGrid>
      <w:tr w:rsidR="00D647A0" w:rsidRPr="00931EC9" w14:paraId="0C40662B" w14:textId="77777777" w:rsidTr="00FA318D">
        <w:trPr>
          <w:trHeight w:val="405"/>
        </w:trPr>
        <w:tc>
          <w:tcPr>
            <w:tcW w:w="3604" w:type="dxa"/>
            <w:shd w:val="clear" w:color="auto" w:fill="305496"/>
            <w:vAlign w:val="center"/>
          </w:tcPr>
          <w:p w14:paraId="5E3E96B6" w14:textId="0881D3B2" w:rsidR="00D647A0" w:rsidRPr="00931EC9" w:rsidRDefault="00EC71FF" w:rsidP="00FA318D">
            <w:pPr>
              <w:pStyle w:val="Titre1"/>
              <w:numPr>
                <w:ilvl w:val="0"/>
                <w:numId w:val="0"/>
              </w:numPr>
              <w:jc w:val="center"/>
              <w:rPr>
                <w:rFonts w:ascii="Marianne" w:hAnsi="Marianne"/>
                <w:color w:val="FFFFFF" w:themeColor="background1"/>
                <w:sz w:val="18"/>
                <w:szCs w:val="18"/>
              </w:rPr>
            </w:pPr>
            <w:r>
              <w:rPr>
                <w:rFonts w:ascii="Marianne" w:hAnsi="Marianne"/>
                <w:color w:val="FFFFFF" w:themeColor="background1"/>
                <w:sz w:val="18"/>
                <w:szCs w:val="18"/>
              </w:rPr>
              <w:t>Aléa</w:t>
            </w:r>
          </w:p>
        </w:tc>
        <w:tc>
          <w:tcPr>
            <w:tcW w:w="5098" w:type="dxa"/>
            <w:shd w:val="clear" w:color="auto" w:fill="305496"/>
            <w:vAlign w:val="center"/>
          </w:tcPr>
          <w:p w14:paraId="2228A4A1" w14:textId="77777777" w:rsidR="00D647A0" w:rsidRPr="00931EC9" w:rsidRDefault="00D647A0" w:rsidP="00FA318D">
            <w:pPr>
              <w:pStyle w:val="Titre1"/>
              <w:numPr>
                <w:ilvl w:val="0"/>
                <w:numId w:val="0"/>
              </w:numPr>
              <w:jc w:val="center"/>
              <w:rPr>
                <w:rFonts w:ascii="Marianne" w:hAnsi="Marianne"/>
                <w:color w:val="FFFFFF" w:themeColor="background1"/>
                <w:sz w:val="18"/>
                <w:szCs w:val="18"/>
              </w:rPr>
            </w:pPr>
            <w:bookmarkStart w:id="20" w:name="_Toc198131151"/>
            <w:bookmarkStart w:id="21" w:name="_Toc199919472"/>
            <w:bookmarkStart w:id="22" w:name="_Toc200015828"/>
            <w:bookmarkStart w:id="23" w:name="_Toc200017823"/>
            <w:r w:rsidRPr="00931EC9">
              <w:rPr>
                <w:rFonts w:ascii="Marianne" w:hAnsi="Marianne"/>
                <w:color w:val="FFFFFF" w:themeColor="background1"/>
                <w:sz w:val="18"/>
                <w:szCs w:val="18"/>
              </w:rPr>
              <w:t>Indicateurs</w:t>
            </w:r>
            <w:bookmarkEnd w:id="20"/>
            <w:bookmarkEnd w:id="21"/>
            <w:bookmarkEnd w:id="22"/>
            <w:bookmarkEnd w:id="23"/>
          </w:p>
        </w:tc>
      </w:tr>
      <w:tr w:rsidR="00D647A0" w:rsidRPr="00931EC9" w14:paraId="18A152EC" w14:textId="77777777" w:rsidTr="00061302">
        <w:trPr>
          <w:trHeight w:val="456"/>
        </w:trPr>
        <w:tc>
          <w:tcPr>
            <w:tcW w:w="3604" w:type="dxa"/>
            <w:vAlign w:val="center"/>
          </w:tcPr>
          <w:p w14:paraId="1D9C4382" w14:textId="77777777" w:rsidR="00D647A0" w:rsidRPr="00931EC9" w:rsidRDefault="00D647A0" w:rsidP="00FA318D">
            <w:pPr>
              <w:pStyle w:val="Titre1"/>
              <w:numPr>
                <w:ilvl w:val="0"/>
                <w:numId w:val="0"/>
              </w:numPr>
              <w:rPr>
                <w:rFonts w:ascii="Marianne" w:hAnsi="Marianne"/>
                <w:b w:val="0"/>
                <w:bCs w:val="0"/>
                <w:sz w:val="18"/>
                <w:szCs w:val="18"/>
              </w:rPr>
            </w:pPr>
            <w:bookmarkStart w:id="24" w:name="_Toc198131152"/>
            <w:bookmarkStart w:id="25" w:name="_Toc199919473"/>
            <w:bookmarkStart w:id="26" w:name="_Toc200015829"/>
            <w:bookmarkStart w:id="27" w:name="_Toc200017824"/>
            <w:r w:rsidRPr="00931EC9">
              <w:rPr>
                <w:rFonts w:ascii="Marianne" w:hAnsi="Marianne"/>
                <w:b w:val="0"/>
                <w:bCs w:val="0"/>
                <w:sz w:val="18"/>
                <w:szCs w:val="18"/>
              </w:rPr>
              <w:t>Fortes chaleurs</w:t>
            </w:r>
            <w:bookmarkEnd w:id="24"/>
            <w:bookmarkEnd w:id="25"/>
            <w:bookmarkEnd w:id="26"/>
            <w:bookmarkEnd w:id="27"/>
          </w:p>
        </w:tc>
        <w:tc>
          <w:tcPr>
            <w:tcW w:w="5098" w:type="dxa"/>
            <w:vAlign w:val="center"/>
          </w:tcPr>
          <w:p w14:paraId="0ED69B6F" w14:textId="77777777" w:rsidR="00D647A0" w:rsidRPr="00931EC9" w:rsidRDefault="00D647A0" w:rsidP="00FA318D">
            <w:pPr>
              <w:pStyle w:val="Titre1"/>
              <w:numPr>
                <w:ilvl w:val="0"/>
                <w:numId w:val="0"/>
              </w:numPr>
              <w:rPr>
                <w:rFonts w:ascii="Marianne" w:hAnsi="Marianne"/>
                <w:b w:val="0"/>
                <w:bCs w:val="0"/>
                <w:sz w:val="18"/>
                <w:szCs w:val="18"/>
              </w:rPr>
            </w:pPr>
            <w:bookmarkStart w:id="28" w:name="_Toc198131153"/>
            <w:bookmarkStart w:id="29" w:name="_Toc199919474"/>
            <w:bookmarkStart w:id="30" w:name="_Toc200015830"/>
            <w:bookmarkStart w:id="31" w:name="_Toc200017825"/>
            <w:r w:rsidRPr="00931EC9">
              <w:rPr>
                <w:rFonts w:ascii="Marianne" w:hAnsi="Marianne"/>
                <w:b w:val="0"/>
                <w:bCs w:val="0"/>
                <w:sz w:val="18"/>
                <w:szCs w:val="18"/>
              </w:rPr>
              <w:t>Nombre de jours par an à plus de 35°C</w:t>
            </w:r>
            <w:bookmarkEnd w:id="28"/>
            <w:bookmarkEnd w:id="29"/>
            <w:bookmarkEnd w:id="30"/>
            <w:bookmarkEnd w:id="31"/>
          </w:p>
          <w:p w14:paraId="5A15B68F" w14:textId="77777777" w:rsidR="00D647A0" w:rsidRPr="00931EC9" w:rsidRDefault="00D647A0" w:rsidP="00FA318D">
            <w:pPr>
              <w:rPr>
                <w:rFonts w:ascii="Marianne" w:hAnsi="Marianne"/>
                <w:sz w:val="18"/>
                <w:szCs w:val="18"/>
              </w:rPr>
            </w:pPr>
            <w:r w:rsidRPr="00931EC9">
              <w:rPr>
                <w:rFonts w:ascii="Marianne" w:hAnsi="Marianne"/>
                <w:sz w:val="18"/>
                <w:szCs w:val="18"/>
              </w:rPr>
              <w:t>Nombre de nuits par an à plus de 20°C</w:t>
            </w:r>
          </w:p>
          <w:p w14:paraId="0E095F7F" w14:textId="77777777" w:rsidR="00D647A0" w:rsidRPr="00931EC9" w:rsidRDefault="00D647A0" w:rsidP="00FA318D">
            <w:pPr>
              <w:rPr>
                <w:rFonts w:ascii="Marianne" w:hAnsi="Marianne"/>
                <w:sz w:val="18"/>
                <w:szCs w:val="18"/>
              </w:rPr>
            </w:pPr>
            <w:r w:rsidRPr="00931EC9">
              <w:rPr>
                <w:rFonts w:ascii="Marianne" w:hAnsi="Marianne"/>
                <w:sz w:val="18"/>
                <w:szCs w:val="18"/>
              </w:rPr>
              <w:t>Nombre de jours en vagues de chaleur</w:t>
            </w:r>
          </w:p>
        </w:tc>
      </w:tr>
      <w:tr w:rsidR="00D647A0" w:rsidRPr="00931EC9" w14:paraId="3F6E039E" w14:textId="77777777" w:rsidTr="00061302">
        <w:trPr>
          <w:trHeight w:val="70"/>
        </w:trPr>
        <w:tc>
          <w:tcPr>
            <w:tcW w:w="3604" w:type="dxa"/>
            <w:vAlign w:val="center"/>
          </w:tcPr>
          <w:p w14:paraId="7FF6DBA8" w14:textId="77777777" w:rsidR="00D647A0" w:rsidRPr="00931EC9" w:rsidRDefault="00D647A0" w:rsidP="00FA318D">
            <w:pPr>
              <w:pStyle w:val="Titre1"/>
              <w:numPr>
                <w:ilvl w:val="0"/>
                <w:numId w:val="0"/>
              </w:numPr>
              <w:rPr>
                <w:rFonts w:ascii="Marianne" w:hAnsi="Marianne"/>
                <w:b w:val="0"/>
                <w:bCs w:val="0"/>
                <w:sz w:val="18"/>
                <w:szCs w:val="18"/>
              </w:rPr>
            </w:pPr>
            <w:bookmarkStart w:id="32" w:name="_Toc198131154"/>
            <w:bookmarkStart w:id="33" w:name="_Toc199919475"/>
            <w:bookmarkStart w:id="34" w:name="_Toc200015831"/>
            <w:bookmarkStart w:id="35" w:name="_Toc200017826"/>
            <w:r w:rsidRPr="00931EC9">
              <w:rPr>
                <w:rFonts w:ascii="Marianne" w:hAnsi="Marianne"/>
                <w:b w:val="0"/>
                <w:bCs w:val="0"/>
                <w:sz w:val="18"/>
                <w:szCs w:val="18"/>
              </w:rPr>
              <w:t>Feux de forêt</w:t>
            </w:r>
            <w:bookmarkEnd w:id="32"/>
            <w:bookmarkEnd w:id="33"/>
            <w:bookmarkEnd w:id="34"/>
            <w:bookmarkEnd w:id="35"/>
          </w:p>
        </w:tc>
        <w:tc>
          <w:tcPr>
            <w:tcW w:w="5098" w:type="dxa"/>
            <w:vAlign w:val="center"/>
          </w:tcPr>
          <w:p w14:paraId="3C55B783" w14:textId="77777777" w:rsidR="00D647A0" w:rsidRPr="00931EC9" w:rsidRDefault="00D647A0" w:rsidP="00FA318D">
            <w:pPr>
              <w:pStyle w:val="Titre1"/>
              <w:numPr>
                <w:ilvl w:val="0"/>
                <w:numId w:val="0"/>
              </w:numPr>
              <w:rPr>
                <w:rFonts w:ascii="Marianne" w:hAnsi="Marianne"/>
                <w:b w:val="0"/>
                <w:bCs w:val="0"/>
                <w:sz w:val="18"/>
                <w:szCs w:val="18"/>
              </w:rPr>
            </w:pPr>
            <w:bookmarkStart w:id="36" w:name="_Toc198131155"/>
            <w:bookmarkStart w:id="37" w:name="_Toc199919476"/>
            <w:bookmarkStart w:id="38" w:name="_Toc200015832"/>
            <w:bookmarkStart w:id="39" w:name="_Toc200017827"/>
            <w:r w:rsidRPr="00931EC9">
              <w:rPr>
                <w:rFonts w:ascii="Marianne" w:hAnsi="Marianne"/>
                <w:b w:val="0"/>
                <w:bCs w:val="0"/>
                <w:sz w:val="18"/>
                <w:szCs w:val="18"/>
              </w:rPr>
              <w:t>Nombre de jours avec risque significatif de feu de végétation</w:t>
            </w:r>
            <w:bookmarkEnd w:id="36"/>
            <w:bookmarkEnd w:id="37"/>
            <w:bookmarkEnd w:id="38"/>
            <w:bookmarkEnd w:id="39"/>
          </w:p>
        </w:tc>
      </w:tr>
      <w:tr w:rsidR="00D647A0" w:rsidRPr="00931EC9" w14:paraId="0A97B152" w14:textId="77777777" w:rsidTr="00061302">
        <w:trPr>
          <w:trHeight w:val="70"/>
        </w:trPr>
        <w:tc>
          <w:tcPr>
            <w:tcW w:w="3604" w:type="dxa"/>
            <w:vAlign w:val="center"/>
          </w:tcPr>
          <w:p w14:paraId="7A8D94DE" w14:textId="77777777" w:rsidR="00D647A0" w:rsidRPr="00931EC9" w:rsidRDefault="00D647A0" w:rsidP="00FA318D">
            <w:pPr>
              <w:pStyle w:val="Titre1"/>
              <w:numPr>
                <w:ilvl w:val="0"/>
                <w:numId w:val="0"/>
              </w:numPr>
              <w:rPr>
                <w:rFonts w:ascii="Marianne" w:hAnsi="Marianne"/>
                <w:b w:val="0"/>
                <w:bCs w:val="0"/>
                <w:sz w:val="18"/>
                <w:szCs w:val="18"/>
              </w:rPr>
            </w:pPr>
            <w:bookmarkStart w:id="40" w:name="_Toc198131156"/>
            <w:bookmarkStart w:id="41" w:name="_Toc199919477"/>
            <w:bookmarkStart w:id="42" w:name="_Toc200017828"/>
            <w:r w:rsidRPr="00931EC9">
              <w:rPr>
                <w:rFonts w:ascii="Marianne" w:hAnsi="Marianne"/>
                <w:b w:val="0"/>
                <w:bCs w:val="0"/>
                <w:sz w:val="18"/>
                <w:szCs w:val="18"/>
              </w:rPr>
              <w:t>Fortes précipitations</w:t>
            </w:r>
            <w:bookmarkEnd w:id="40"/>
            <w:bookmarkEnd w:id="41"/>
            <w:bookmarkEnd w:id="42"/>
          </w:p>
        </w:tc>
        <w:tc>
          <w:tcPr>
            <w:tcW w:w="5098" w:type="dxa"/>
            <w:vAlign w:val="center"/>
          </w:tcPr>
          <w:p w14:paraId="24950C00" w14:textId="77777777" w:rsidR="00D647A0" w:rsidRPr="00931EC9" w:rsidRDefault="00D647A0" w:rsidP="00FA318D">
            <w:pPr>
              <w:pStyle w:val="Titre1"/>
              <w:numPr>
                <w:ilvl w:val="0"/>
                <w:numId w:val="0"/>
              </w:numPr>
              <w:rPr>
                <w:rFonts w:ascii="Marianne" w:hAnsi="Marianne"/>
                <w:b w:val="0"/>
                <w:bCs w:val="0"/>
                <w:sz w:val="18"/>
                <w:szCs w:val="18"/>
              </w:rPr>
            </w:pPr>
            <w:bookmarkStart w:id="43" w:name="_Toc198131157"/>
            <w:bookmarkStart w:id="44" w:name="_Toc199919478"/>
            <w:bookmarkStart w:id="45" w:name="_Toc200017829"/>
            <w:r w:rsidRPr="00931EC9">
              <w:rPr>
                <w:rFonts w:ascii="Marianne" w:hAnsi="Marianne"/>
                <w:b w:val="0"/>
                <w:bCs w:val="0"/>
                <w:sz w:val="18"/>
                <w:szCs w:val="18"/>
              </w:rPr>
              <w:t>Nombre de jours par saison avec fortes précipitations</w:t>
            </w:r>
            <w:bookmarkEnd w:id="43"/>
            <w:bookmarkEnd w:id="44"/>
            <w:bookmarkEnd w:id="45"/>
          </w:p>
          <w:p w14:paraId="04FA1F84" w14:textId="77777777" w:rsidR="00D647A0" w:rsidRPr="00931EC9" w:rsidRDefault="00D647A0" w:rsidP="00FA318D">
            <w:pPr>
              <w:rPr>
                <w:rFonts w:ascii="Marianne" w:hAnsi="Marianne"/>
                <w:sz w:val="18"/>
                <w:szCs w:val="18"/>
              </w:rPr>
            </w:pPr>
            <w:r w:rsidRPr="00931EC9">
              <w:rPr>
                <w:rFonts w:ascii="Marianne" w:hAnsi="Marianne"/>
                <w:sz w:val="18"/>
                <w:szCs w:val="18"/>
              </w:rPr>
              <w:t>Cumul de précipitations quotidiennes remarquables</w:t>
            </w:r>
          </w:p>
        </w:tc>
      </w:tr>
      <w:tr w:rsidR="00D647A0" w:rsidRPr="00931EC9" w14:paraId="73691069" w14:textId="77777777" w:rsidTr="00061302">
        <w:trPr>
          <w:trHeight w:val="112"/>
        </w:trPr>
        <w:tc>
          <w:tcPr>
            <w:tcW w:w="3604" w:type="dxa"/>
            <w:vAlign w:val="center"/>
          </w:tcPr>
          <w:p w14:paraId="787A4A43" w14:textId="77777777" w:rsidR="00D647A0" w:rsidRPr="00931EC9" w:rsidRDefault="00D647A0" w:rsidP="00FA318D">
            <w:pPr>
              <w:pStyle w:val="Titre1"/>
              <w:numPr>
                <w:ilvl w:val="0"/>
                <w:numId w:val="0"/>
              </w:numPr>
              <w:rPr>
                <w:rFonts w:ascii="Marianne" w:hAnsi="Marianne"/>
                <w:b w:val="0"/>
                <w:bCs w:val="0"/>
                <w:sz w:val="18"/>
                <w:szCs w:val="18"/>
              </w:rPr>
            </w:pPr>
            <w:bookmarkStart w:id="46" w:name="_Toc198131158"/>
            <w:bookmarkStart w:id="47" w:name="_Toc199919479"/>
            <w:bookmarkStart w:id="48" w:name="_Toc200015835"/>
            <w:bookmarkStart w:id="49" w:name="_Toc200017830"/>
            <w:r w:rsidRPr="00931EC9">
              <w:rPr>
                <w:rFonts w:ascii="Marianne" w:hAnsi="Marianne"/>
                <w:b w:val="0"/>
                <w:bCs w:val="0"/>
                <w:sz w:val="18"/>
                <w:szCs w:val="18"/>
              </w:rPr>
              <w:t>Sécheresse des sols</w:t>
            </w:r>
            <w:bookmarkEnd w:id="46"/>
            <w:bookmarkEnd w:id="47"/>
            <w:bookmarkEnd w:id="48"/>
            <w:bookmarkEnd w:id="49"/>
          </w:p>
        </w:tc>
        <w:tc>
          <w:tcPr>
            <w:tcW w:w="5098" w:type="dxa"/>
            <w:vAlign w:val="center"/>
          </w:tcPr>
          <w:p w14:paraId="067FE461" w14:textId="77777777" w:rsidR="00D647A0" w:rsidRPr="00931EC9" w:rsidRDefault="00D647A0" w:rsidP="00FA318D">
            <w:pPr>
              <w:pStyle w:val="Titre1"/>
              <w:numPr>
                <w:ilvl w:val="0"/>
                <w:numId w:val="0"/>
              </w:numPr>
              <w:rPr>
                <w:rFonts w:ascii="Marianne" w:hAnsi="Marianne"/>
                <w:b w:val="0"/>
                <w:bCs w:val="0"/>
                <w:sz w:val="18"/>
                <w:szCs w:val="18"/>
              </w:rPr>
            </w:pPr>
            <w:bookmarkStart w:id="50" w:name="_Toc198131159"/>
            <w:bookmarkStart w:id="51" w:name="_Toc199919480"/>
            <w:bookmarkStart w:id="52" w:name="_Toc200015836"/>
            <w:bookmarkStart w:id="53" w:name="_Toc200017831"/>
            <w:r w:rsidRPr="00931EC9">
              <w:rPr>
                <w:rFonts w:ascii="Marianne" w:hAnsi="Marianne"/>
                <w:b w:val="0"/>
                <w:bCs w:val="0"/>
                <w:sz w:val="18"/>
                <w:szCs w:val="18"/>
              </w:rPr>
              <w:t>Nombre de jours par saison avec sol sec (SWI04)</w:t>
            </w:r>
            <w:bookmarkEnd w:id="50"/>
            <w:bookmarkEnd w:id="51"/>
            <w:bookmarkEnd w:id="52"/>
            <w:bookmarkEnd w:id="53"/>
          </w:p>
        </w:tc>
      </w:tr>
      <w:tr w:rsidR="00D647A0" w:rsidRPr="00931EC9" w14:paraId="79F3061A" w14:textId="77777777" w:rsidTr="00061302">
        <w:trPr>
          <w:trHeight w:val="70"/>
        </w:trPr>
        <w:tc>
          <w:tcPr>
            <w:tcW w:w="3604" w:type="dxa"/>
            <w:vAlign w:val="center"/>
          </w:tcPr>
          <w:p w14:paraId="20A78EAC" w14:textId="77777777" w:rsidR="00D647A0" w:rsidRPr="00931EC9" w:rsidRDefault="00D647A0" w:rsidP="00FA318D">
            <w:pPr>
              <w:pStyle w:val="Titre1"/>
              <w:numPr>
                <w:ilvl w:val="0"/>
                <w:numId w:val="0"/>
              </w:numPr>
              <w:rPr>
                <w:rFonts w:ascii="Marianne" w:hAnsi="Marianne"/>
                <w:b w:val="0"/>
                <w:bCs w:val="0"/>
                <w:sz w:val="18"/>
                <w:szCs w:val="18"/>
              </w:rPr>
            </w:pPr>
            <w:bookmarkStart w:id="54" w:name="_Toc198131160"/>
            <w:bookmarkStart w:id="55" w:name="_Toc199919481"/>
            <w:bookmarkStart w:id="56" w:name="_Toc200015837"/>
            <w:bookmarkStart w:id="57" w:name="_Toc200017832"/>
            <w:r w:rsidRPr="00931EC9">
              <w:rPr>
                <w:rFonts w:ascii="Marianne" w:hAnsi="Marianne"/>
                <w:b w:val="0"/>
                <w:bCs w:val="0"/>
                <w:sz w:val="18"/>
                <w:szCs w:val="18"/>
              </w:rPr>
              <w:t>Niveau marins</w:t>
            </w:r>
            <w:bookmarkEnd w:id="54"/>
            <w:bookmarkEnd w:id="55"/>
            <w:bookmarkEnd w:id="56"/>
            <w:bookmarkEnd w:id="57"/>
          </w:p>
        </w:tc>
        <w:tc>
          <w:tcPr>
            <w:tcW w:w="5098" w:type="dxa"/>
            <w:vAlign w:val="center"/>
          </w:tcPr>
          <w:p w14:paraId="57192025" w14:textId="77777777" w:rsidR="00D647A0" w:rsidRPr="00931EC9" w:rsidRDefault="00D647A0" w:rsidP="00FA318D">
            <w:pPr>
              <w:pStyle w:val="Titre1"/>
              <w:numPr>
                <w:ilvl w:val="0"/>
                <w:numId w:val="0"/>
              </w:numPr>
              <w:rPr>
                <w:rFonts w:ascii="Marianne" w:hAnsi="Marianne"/>
                <w:b w:val="0"/>
                <w:bCs w:val="0"/>
                <w:sz w:val="18"/>
                <w:szCs w:val="18"/>
              </w:rPr>
            </w:pPr>
            <w:bookmarkStart w:id="58" w:name="_Toc198131161"/>
            <w:bookmarkStart w:id="59" w:name="_Toc199919482"/>
            <w:bookmarkStart w:id="60" w:name="_Toc200015838"/>
            <w:bookmarkStart w:id="61" w:name="_Toc200017833"/>
            <w:r w:rsidRPr="00931EC9">
              <w:rPr>
                <w:rFonts w:ascii="Marianne" w:hAnsi="Marianne"/>
                <w:b w:val="0"/>
                <w:bCs w:val="0"/>
                <w:sz w:val="18"/>
                <w:szCs w:val="18"/>
              </w:rPr>
              <w:t>Evolution du niveau moyen de la mer</w:t>
            </w:r>
            <w:bookmarkEnd w:id="58"/>
            <w:bookmarkEnd w:id="59"/>
            <w:bookmarkEnd w:id="60"/>
            <w:bookmarkEnd w:id="61"/>
          </w:p>
        </w:tc>
      </w:tr>
    </w:tbl>
    <w:p w14:paraId="76AACF74" w14:textId="77777777" w:rsidR="00061302" w:rsidRPr="00061302" w:rsidRDefault="00061302" w:rsidP="00D647A0">
      <w:pPr>
        <w:rPr>
          <w:rFonts w:ascii="Marianne" w:hAnsi="Marianne"/>
          <w:sz w:val="2"/>
          <w:szCs w:val="2"/>
        </w:rPr>
      </w:pPr>
    </w:p>
    <w:p w14:paraId="651A68C8" w14:textId="77777777" w:rsidR="00EC71FF" w:rsidRDefault="00D647A0" w:rsidP="00D647A0">
      <w:pPr>
        <w:rPr>
          <w:rFonts w:ascii="Marianne" w:hAnsi="Marianne"/>
          <w:sz w:val="20"/>
          <w:szCs w:val="20"/>
        </w:rPr>
      </w:pPr>
      <w:r w:rsidRPr="00931EC9">
        <w:rPr>
          <w:rFonts w:ascii="Marianne" w:hAnsi="Marianne"/>
          <w:sz w:val="20"/>
          <w:szCs w:val="20"/>
        </w:rPr>
        <w:t>Le patch 4°C permet de calculer une note d’intensité d’évolution notée I, pour chaque famille d’indicateurs, notée i, en fonction de son évolution projetée sur trois horizons</w:t>
      </w:r>
      <w:r w:rsidRPr="00931EC9">
        <w:rPr>
          <w:rFonts w:ascii="Marianne" w:hAnsi="Marianne" w:cs="Calibri"/>
          <w:sz w:val="20"/>
          <w:szCs w:val="20"/>
        </w:rPr>
        <w:t> </w:t>
      </w:r>
      <w:r w:rsidRPr="00931EC9">
        <w:rPr>
          <w:rFonts w:ascii="Marianne" w:hAnsi="Marianne"/>
          <w:sz w:val="20"/>
          <w:szCs w:val="20"/>
        </w:rPr>
        <w:t xml:space="preserve">: 2030, 2050 et 2100. </w:t>
      </w:r>
    </w:p>
    <w:p w14:paraId="72AEE82E" w14:textId="374820AD" w:rsidR="00D647A0" w:rsidRPr="00931EC9" w:rsidRDefault="00D647A0" w:rsidP="00D647A0">
      <w:pPr>
        <w:rPr>
          <w:rFonts w:ascii="Marianne" w:hAnsi="Marianne"/>
          <w:sz w:val="20"/>
          <w:szCs w:val="20"/>
        </w:rPr>
      </w:pPr>
      <w:r w:rsidRPr="00931EC9">
        <w:rPr>
          <w:rFonts w:ascii="Marianne" w:hAnsi="Marianne"/>
          <w:sz w:val="20"/>
          <w:szCs w:val="20"/>
        </w:rPr>
        <w:t>Le calcul de l’intensité I est donné ci-dessous</w:t>
      </w:r>
      <w:r w:rsidRPr="00931EC9">
        <w:rPr>
          <w:rFonts w:ascii="Marianne" w:hAnsi="Marianne" w:cs="Calibri"/>
          <w:sz w:val="20"/>
          <w:szCs w:val="20"/>
        </w:rPr>
        <w:t> </w:t>
      </w:r>
      <w:r w:rsidRPr="00931EC9">
        <w:rPr>
          <w:rFonts w:ascii="Marianne" w:hAnsi="Marianne"/>
          <w:sz w:val="20"/>
          <w:szCs w:val="20"/>
        </w:rPr>
        <w:t>:</w:t>
      </w:r>
    </w:p>
    <w:p w14:paraId="3B0E214D" w14:textId="77777777" w:rsidR="00D647A0" w:rsidRPr="00931EC9" w:rsidRDefault="00D647A0" w:rsidP="00FD1AE3">
      <w:pPr>
        <w:pStyle w:val="Paragraphedeliste"/>
        <w:jc w:val="center"/>
        <w:rPr>
          <w:rFonts w:ascii="Marianne" w:hAnsi="Marianne"/>
          <w:sz w:val="20"/>
          <w:szCs w:val="20"/>
        </w:rPr>
      </w:pPr>
      <m:oMathPara>
        <m:oMath>
          <m:r>
            <w:rPr>
              <w:rFonts w:ascii="Cambria Math" w:hAnsi="Cambria Math"/>
              <w:sz w:val="20"/>
              <w:szCs w:val="20"/>
            </w:rPr>
            <m:t>I</m:t>
          </m:r>
          <m:d>
            <m:dPr>
              <m:ctrlPr>
                <w:rPr>
                  <w:rFonts w:ascii="Cambria Math" w:hAnsi="Cambria Math"/>
                  <w:sz w:val="20"/>
                  <w:szCs w:val="20"/>
                </w:rPr>
              </m:ctrlPr>
            </m:dPr>
            <m:e>
              <m:r>
                <w:rPr>
                  <w:rFonts w:ascii="Cambria Math" w:hAnsi="Cambria Math"/>
                  <w:sz w:val="20"/>
                  <w:szCs w:val="20"/>
                </w:rPr>
                <m:t>i</m:t>
              </m:r>
            </m:e>
          </m:d>
          <m:r>
            <w:rPr>
              <w:rFonts w:ascii="Cambria Math" w:hAnsi="Cambria Math"/>
              <w:sz w:val="20"/>
              <w:szCs w:val="20"/>
            </w:rPr>
            <m:t>=</m:t>
          </m:r>
          <m:f>
            <m:fPr>
              <m:ctrlPr>
                <w:rPr>
                  <w:rFonts w:ascii="Cambria Math" w:hAnsi="Cambria Math"/>
                  <w:sz w:val="20"/>
                  <w:szCs w:val="20"/>
                </w:rPr>
              </m:ctrlPr>
            </m:fPr>
            <m:num>
              <m:sSub>
                <m:sSubPr>
                  <m:ctrlPr>
                    <w:rPr>
                      <w:rFonts w:ascii="Cambria Math" w:hAnsi="Cambria Math"/>
                      <w:sz w:val="20"/>
                      <w:szCs w:val="20"/>
                    </w:rPr>
                  </m:ctrlPr>
                </m:sSubPr>
                <m:e>
                  <m:r>
                    <w:rPr>
                      <w:rFonts w:ascii="Cambria Math" w:hAnsi="Cambria Math"/>
                      <w:sz w:val="20"/>
                      <w:szCs w:val="20"/>
                    </w:rPr>
                    <m:t>i</m:t>
                  </m:r>
                </m:e>
                <m:sub>
                  <m:r>
                    <w:rPr>
                      <w:rFonts w:ascii="Cambria Math" w:hAnsi="Cambria Math"/>
                      <w:sz w:val="20"/>
                      <w:szCs w:val="20"/>
                    </w:rPr>
                    <m:t>2100</m:t>
                  </m:r>
                </m:sub>
              </m:sSub>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i</m:t>
                  </m:r>
                </m:e>
                <m:sub>
                  <m:r>
                    <w:rPr>
                      <w:rFonts w:ascii="Cambria Math" w:hAnsi="Cambria Math"/>
                      <w:sz w:val="20"/>
                      <w:szCs w:val="20"/>
                    </w:rPr>
                    <m:t>2050</m:t>
                  </m:r>
                </m:sub>
              </m:sSub>
            </m:num>
            <m:den>
              <m:sSub>
                <m:sSubPr>
                  <m:ctrlPr>
                    <w:rPr>
                      <w:rFonts w:ascii="Cambria Math" w:hAnsi="Cambria Math"/>
                      <w:sz w:val="20"/>
                      <w:szCs w:val="20"/>
                    </w:rPr>
                  </m:ctrlPr>
                </m:sSubPr>
                <m:e>
                  <m:r>
                    <w:rPr>
                      <w:rFonts w:ascii="Cambria Math" w:hAnsi="Cambria Math"/>
                      <w:sz w:val="20"/>
                      <w:szCs w:val="20"/>
                    </w:rPr>
                    <m:t>i</m:t>
                  </m:r>
                </m:e>
                <m:sub>
                  <m:r>
                    <w:rPr>
                      <w:rFonts w:ascii="Cambria Math" w:hAnsi="Cambria Math"/>
                      <w:sz w:val="20"/>
                      <w:szCs w:val="20"/>
                    </w:rPr>
                    <m:t>2100</m:t>
                  </m:r>
                </m:sub>
              </m:sSub>
              <m:r>
                <w:rPr>
                  <w:rFonts w:ascii="Cambria Math" w:hAnsi="Cambria Math"/>
                  <w:sz w:val="20"/>
                  <w:szCs w:val="20"/>
                </w:rPr>
                <m:t>-</m:t>
              </m:r>
              <m:sSub>
                <m:sSubPr>
                  <m:ctrlPr>
                    <w:rPr>
                      <w:rFonts w:ascii="Cambria Math" w:hAnsi="Cambria Math"/>
                      <w:sz w:val="20"/>
                      <w:szCs w:val="20"/>
                    </w:rPr>
                  </m:ctrlPr>
                </m:sSubPr>
                <m:e>
                  <m:r>
                    <w:rPr>
                      <w:rFonts w:ascii="Cambria Math" w:hAnsi="Cambria Math"/>
                      <w:sz w:val="20"/>
                      <w:szCs w:val="20"/>
                    </w:rPr>
                    <m:t>i</m:t>
                  </m:r>
                </m:e>
                <m:sub>
                  <m:r>
                    <w:rPr>
                      <w:rFonts w:ascii="Cambria Math" w:hAnsi="Cambria Math"/>
                      <w:sz w:val="20"/>
                      <w:szCs w:val="20"/>
                    </w:rPr>
                    <m:t>2030</m:t>
                  </m:r>
                </m:sub>
              </m:sSub>
            </m:den>
          </m:f>
        </m:oMath>
      </m:oMathPara>
    </w:p>
    <w:p w14:paraId="282052BA" w14:textId="77777777" w:rsidR="00D647A0" w:rsidRPr="00931EC9" w:rsidRDefault="00D647A0" w:rsidP="00D647A0">
      <w:pPr>
        <w:ind w:left="360"/>
        <w:rPr>
          <w:rFonts w:ascii="Marianne" w:eastAsiaTheme="minorEastAsia" w:hAnsi="Marianne"/>
          <w:sz w:val="20"/>
          <w:szCs w:val="20"/>
        </w:rPr>
      </w:pPr>
      <w:r w:rsidRPr="00931EC9">
        <w:rPr>
          <w:rFonts w:ascii="Marianne" w:hAnsi="Marianne"/>
          <w:sz w:val="20"/>
          <w:szCs w:val="20"/>
        </w:rPr>
        <w:t xml:space="preserve">où </w:t>
      </w:r>
      <m:oMath>
        <m:sSub>
          <m:sSubPr>
            <m:ctrlPr>
              <w:rPr>
                <w:rFonts w:ascii="Cambria Math" w:hAnsi="Cambria Math"/>
                <w:sz w:val="20"/>
                <w:szCs w:val="20"/>
              </w:rPr>
            </m:ctrlPr>
          </m:sSubPr>
          <m:e>
            <m:r>
              <w:rPr>
                <w:rFonts w:ascii="Cambria Math" w:hAnsi="Cambria Math"/>
                <w:sz w:val="20"/>
                <w:szCs w:val="20"/>
              </w:rPr>
              <m:t>i</m:t>
            </m:r>
          </m:e>
          <m:sub>
            <m:r>
              <w:rPr>
                <w:rFonts w:ascii="Cambria Math" w:hAnsi="Cambria Math"/>
                <w:sz w:val="20"/>
                <w:szCs w:val="20"/>
              </w:rPr>
              <m:t>2030</m:t>
            </m:r>
          </m:sub>
        </m:sSub>
        <m:r>
          <w:rPr>
            <w:rFonts w:ascii="Cambria Math" w:hAnsi="Cambria Math"/>
            <w:sz w:val="20"/>
            <w:szCs w:val="20"/>
          </w:rPr>
          <m:t xml:space="preserve">,  </m:t>
        </m:r>
        <m:sSub>
          <m:sSubPr>
            <m:ctrlPr>
              <w:rPr>
                <w:rFonts w:ascii="Cambria Math" w:hAnsi="Cambria Math"/>
                <w:sz w:val="20"/>
                <w:szCs w:val="20"/>
              </w:rPr>
            </m:ctrlPr>
          </m:sSubPr>
          <m:e>
            <m:r>
              <w:rPr>
                <w:rFonts w:ascii="Cambria Math" w:hAnsi="Cambria Math"/>
                <w:sz w:val="20"/>
                <w:szCs w:val="20"/>
              </w:rPr>
              <m:t>i</m:t>
            </m:r>
          </m:e>
          <m:sub>
            <m:r>
              <w:rPr>
                <w:rFonts w:ascii="Cambria Math" w:hAnsi="Cambria Math"/>
                <w:sz w:val="20"/>
                <w:szCs w:val="20"/>
              </w:rPr>
              <m:t>2050</m:t>
            </m:r>
          </m:sub>
        </m:sSub>
        <m:sSub>
          <m:sSubPr>
            <m:ctrlPr>
              <w:rPr>
                <w:rFonts w:ascii="Cambria Math" w:hAnsi="Cambria Math"/>
                <w:sz w:val="20"/>
                <w:szCs w:val="20"/>
              </w:rPr>
            </m:ctrlPr>
          </m:sSubPr>
          <m:e>
            <m:r>
              <w:rPr>
                <w:rFonts w:ascii="Cambria Math" w:hAnsi="Cambria Math"/>
                <w:sz w:val="20"/>
                <w:szCs w:val="20"/>
              </w:rPr>
              <m:t xml:space="preserve"> et i</m:t>
            </m:r>
          </m:e>
          <m:sub>
            <m:r>
              <w:rPr>
                <w:rFonts w:ascii="Cambria Math" w:hAnsi="Cambria Math"/>
                <w:sz w:val="20"/>
                <w:szCs w:val="20"/>
              </w:rPr>
              <m:t>2100</m:t>
            </m:r>
          </m:sub>
        </m:sSub>
      </m:oMath>
      <w:r w:rsidRPr="00931EC9">
        <w:rPr>
          <w:rFonts w:ascii="Marianne" w:eastAsiaTheme="minorEastAsia" w:hAnsi="Marianne"/>
          <w:sz w:val="20"/>
          <w:szCs w:val="20"/>
        </w:rPr>
        <w:t xml:space="preserve"> représentent la valeur médiane de l’indicateur considéré à chaque échéance. </w:t>
      </w:r>
    </w:p>
    <w:p w14:paraId="394E42C4" w14:textId="77777777" w:rsidR="00EC71FF" w:rsidRDefault="00D647A0" w:rsidP="00EC71FF">
      <w:r w:rsidRPr="00931EC9">
        <w:rPr>
          <w:rFonts w:ascii="Marianne" w:eastAsiaTheme="minorEastAsia" w:hAnsi="Marianne"/>
          <w:b/>
          <w:bCs/>
          <w:sz w:val="20"/>
          <w:szCs w:val="20"/>
        </w:rPr>
        <w:t>NB</w:t>
      </w:r>
      <w:r w:rsidRPr="00931EC9">
        <w:rPr>
          <w:rFonts w:ascii="Marianne" w:eastAsiaTheme="minorEastAsia" w:hAnsi="Marianne" w:cs="Calibri"/>
          <w:b/>
          <w:bCs/>
          <w:sz w:val="20"/>
          <w:szCs w:val="20"/>
        </w:rPr>
        <w:t> </w:t>
      </w:r>
      <w:r w:rsidRPr="00931EC9">
        <w:rPr>
          <w:rFonts w:ascii="Marianne" w:eastAsiaTheme="minorEastAsia" w:hAnsi="Marianne"/>
          <w:b/>
          <w:bCs/>
          <w:sz w:val="20"/>
          <w:szCs w:val="20"/>
        </w:rPr>
        <w:t xml:space="preserve">: Si une famille d’indicateurs comporte plusieurs indicateurs, on retient la valeur la plus élevée. </w:t>
      </w:r>
    </w:p>
    <w:p w14:paraId="6D4D5C1F" w14:textId="2F54C2EA" w:rsidR="000622DD" w:rsidRPr="00EC71FF" w:rsidRDefault="000622DD" w:rsidP="00EC71FF">
      <w:pPr>
        <w:pStyle w:val="Paragraphedeliste"/>
        <w:numPr>
          <w:ilvl w:val="0"/>
          <w:numId w:val="36"/>
        </w:numPr>
        <w:rPr>
          <w:rFonts w:ascii="Marianne" w:hAnsi="Marianne"/>
          <w:b/>
          <w:sz w:val="20"/>
          <w:szCs w:val="20"/>
          <w:u w:val="single"/>
        </w:rPr>
      </w:pPr>
      <w:r w:rsidRPr="00EC71FF">
        <w:rPr>
          <w:rFonts w:ascii="Marianne" w:hAnsi="Marianne"/>
          <w:b/>
          <w:sz w:val="20"/>
          <w:szCs w:val="20"/>
          <w:u w:val="single"/>
        </w:rPr>
        <w:t>Seuils déterminés</w:t>
      </w:r>
    </w:p>
    <w:p w14:paraId="55489699" w14:textId="77777777" w:rsidR="00D647A0" w:rsidRPr="00931EC9" w:rsidRDefault="00D647A0" w:rsidP="00061302">
      <w:pPr>
        <w:spacing w:after="0"/>
        <w:rPr>
          <w:rFonts w:ascii="Marianne" w:eastAsiaTheme="minorEastAsia" w:hAnsi="Marianne"/>
          <w:sz w:val="20"/>
          <w:szCs w:val="20"/>
        </w:rPr>
      </w:pPr>
      <w:r w:rsidRPr="00931EC9">
        <w:rPr>
          <w:rFonts w:ascii="Marianne" w:eastAsiaTheme="minorEastAsia" w:hAnsi="Marianne"/>
          <w:sz w:val="20"/>
          <w:szCs w:val="20"/>
        </w:rPr>
        <w:t>Le calcul mesure la part relative de l’évolution entre 2050 et 2100 dans l’ensemble de l’évolution entre 2030 et 2100. On peut alors interpréter la valeur de I</w:t>
      </w:r>
      <w:r w:rsidRPr="00931EC9">
        <w:rPr>
          <w:rFonts w:ascii="Marianne" w:eastAsiaTheme="minorEastAsia" w:hAnsi="Marianne" w:cs="Calibri"/>
          <w:sz w:val="20"/>
          <w:szCs w:val="20"/>
        </w:rPr>
        <w:t> </w:t>
      </w:r>
      <w:r w:rsidRPr="00931EC9">
        <w:rPr>
          <w:rFonts w:ascii="Marianne" w:eastAsiaTheme="minorEastAsia" w:hAnsi="Marianne"/>
          <w:sz w:val="20"/>
          <w:szCs w:val="20"/>
        </w:rPr>
        <w:t xml:space="preserve">: </w:t>
      </w:r>
    </w:p>
    <w:p w14:paraId="5CC63CCE" w14:textId="77777777" w:rsidR="00D647A0" w:rsidRPr="00931EC9" w:rsidRDefault="00D647A0" w:rsidP="00D647A0">
      <w:pPr>
        <w:pStyle w:val="Paragraphedeliste"/>
        <w:numPr>
          <w:ilvl w:val="0"/>
          <w:numId w:val="8"/>
        </w:numPr>
        <w:rPr>
          <w:rFonts w:ascii="Marianne" w:eastAsiaTheme="minorEastAsia" w:hAnsi="Marianne"/>
          <w:sz w:val="20"/>
          <w:szCs w:val="20"/>
        </w:rPr>
      </w:pPr>
      <w:r w:rsidRPr="00931EC9">
        <w:rPr>
          <w:rFonts w:ascii="Marianne" w:eastAsiaTheme="minorEastAsia" w:hAnsi="Marianne"/>
          <w:sz w:val="20"/>
          <w:szCs w:val="20"/>
        </w:rPr>
        <w:t>Si I ≤ 0,33</w:t>
      </w:r>
      <w:r w:rsidRPr="00931EC9">
        <w:rPr>
          <w:rFonts w:ascii="Marianne" w:eastAsiaTheme="minorEastAsia" w:hAnsi="Marianne" w:cs="Calibri"/>
          <w:sz w:val="20"/>
          <w:szCs w:val="20"/>
        </w:rPr>
        <w:t> </w:t>
      </w:r>
      <w:r w:rsidRPr="00931EC9">
        <w:rPr>
          <w:rFonts w:ascii="Marianne" w:eastAsiaTheme="minorEastAsia" w:hAnsi="Marianne"/>
          <w:sz w:val="20"/>
          <w:szCs w:val="20"/>
        </w:rPr>
        <w:t>: Intensité modérée</w:t>
      </w:r>
    </w:p>
    <w:p w14:paraId="3C1780C7" w14:textId="77777777" w:rsidR="00D647A0" w:rsidRPr="00931EC9" w:rsidRDefault="00D647A0" w:rsidP="00D647A0">
      <w:pPr>
        <w:pStyle w:val="Paragraphedeliste"/>
        <w:numPr>
          <w:ilvl w:val="0"/>
          <w:numId w:val="8"/>
        </w:numPr>
        <w:rPr>
          <w:rFonts w:ascii="Marianne" w:eastAsiaTheme="minorEastAsia" w:hAnsi="Marianne"/>
          <w:sz w:val="20"/>
          <w:szCs w:val="20"/>
        </w:rPr>
      </w:pPr>
      <w:r w:rsidRPr="00931EC9">
        <w:rPr>
          <w:rFonts w:ascii="Marianne" w:eastAsiaTheme="minorEastAsia" w:hAnsi="Marianne"/>
          <w:sz w:val="20"/>
          <w:szCs w:val="20"/>
        </w:rPr>
        <w:t>Si 0,33 &lt; I ≤ 0,66</w:t>
      </w:r>
      <w:r w:rsidRPr="00931EC9">
        <w:rPr>
          <w:rFonts w:ascii="Marianne" w:eastAsiaTheme="minorEastAsia" w:hAnsi="Marianne" w:cs="Calibri"/>
          <w:sz w:val="20"/>
          <w:szCs w:val="20"/>
        </w:rPr>
        <w:t> </w:t>
      </w:r>
      <w:r w:rsidRPr="00931EC9">
        <w:rPr>
          <w:rFonts w:ascii="Marianne" w:eastAsiaTheme="minorEastAsia" w:hAnsi="Marianne"/>
          <w:sz w:val="20"/>
          <w:szCs w:val="20"/>
        </w:rPr>
        <w:t>: Intensité forte</w:t>
      </w:r>
    </w:p>
    <w:p w14:paraId="42BEE91A" w14:textId="235D164C" w:rsidR="000622DD" w:rsidRPr="00985979" w:rsidRDefault="00D647A0" w:rsidP="000622DD">
      <w:pPr>
        <w:pStyle w:val="Paragraphedeliste"/>
        <w:numPr>
          <w:ilvl w:val="0"/>
          <w:numId w:val="8"/>
        </w:numPr>
        <w:rPr>
          <w:rFonts w:ascii="Marianne" w:hAnsi="Marianne"/>
        </w:rPr>
      </w:pPr>
      <w:r w:rsidRPr="00612E09">
        <w:rPr>
          <w:rFonts w:ascii="Marianne" w:eastAsiaTheme="minorEastAsia" w:hAnsi="Marianne"/>
          <w:sz w:val="20"/>
          <w:szCs w:val="20"/>
        </w:rPr>
        <w:t>Si 0,66 &lt; I</w:t>
      </w:r>
      <w:r w:rsidRPr="00612E09">
        <w:rPr>
          <w:rFonts w:ascii="Marianne" w:eastAsiaTheme="minorEastAsia" w:hAnsi="Marianne" w:cs="Calibri"/>
          <w:sz w:val="20"/>
          <w:szCs w:val="20"/>
        </w:rPr>
        <w:t> </w:t>
      </w:r>
      <w:r w:rsidRPr="00612E09">
        <w:rPr>
          <w:rFonts w:ascii="Marianne" w:eastAsiaTheme="minorEastAsia" w:hAnsi="Marianne"/>
          <w:sz w:val="20"/>
          <w:szCs w:val="20"/>
        </w:rPr>
        <w:t>: Intensité très forte</w:t>
      </w:r>
    </w:p>
    <w:p w14:paraId="535367DA" w14:textId="583A7287" w:rsidR="0036591F" w:rsidRPr="00931EC9" w:rsidRDefault="0036591F" w:rsidP="00B22530">
      <w:pPr>
        <w:pStyle w:val="Paragraphedeliste"/>
        <w:numPr>
          <w:ilvl w:val="0"/>
          <w:numId w:val="8"/>
        </w:numPr>
        <w:rPr>
          <w:rFonts w:ascii="Marianne" w:eastAsiaTheme="minorEastAsia" w:hAnsi="Marianne"/>
          <w:sz w:val="20"/>
          <w:szCs w:val="20"/>
        </w:rPr>
      </w:pPr>
      <w:r w:rsidRPr="00931EC9">
        <w:rPr>
          <w:rFonts w:ascii="Marianne" w:eastAsiaTheme="minorEastAsia" w:hAnsi="Marianne"/>
          <w:sz w:val="20"/>
          <w:szCs w:val="20"/>
        </w:rPr>
        <w:br w:type="page"/>
      </w:r>
    </w:p>
    <w:p w14:paraId="5DCEF5F8" w14:textId="1B7DC69D" w:rsidR="00A749F3" w:rsidRPr="00931EC9" w:rsidRDefault="00147E85" w:rsidP="00147E85">
      <w:pPr>
        <w:pStyle w:val="Titre1"/>
        <w:numPr>
          <w:ilvl w:val="0"/>
          <w:numId w:val="0"/>
        </w:numPr>
        <w:ind w:left="360"/>
        <w:jc w:val="center"/>
        <w:rPr>
          <w:rFonts w:ascii="Marianne" w:hAnsi="Marianne"/>
          <w:szCs w:val="22"/>
        </w:rPr>
      </w:pPr>
      <w:bookmarkStart w:id="62" w:name="_Toc200017834"/>
      <w:r w:rsidRPr="00931EC9">
        <w:rPr>
          <w:rFonts w:ascii="Marianne" w:hAnsi="Marianne"/>
          <w:szCs w:val="22"/>
        </w:rPr>
        <w:lastRenderedPageBreak/>
        <w:t xml:space="preserve">Annexe </w:t>
      </w:r>
      <w:r w:rsidR="00244A94" w:rsidRPr="00931EC9">
        <w:rPr>
          <w:rFonts w:ascii="Marianne" w:hAnsi="Marianne"/>
          <w:szCs w:val="22"/>
        </w:rPr>
        <w:t>5</w:t>
      </w:r>
      <w:r w:rsidRPr="00931EC9">
        <w:rPr>
          <w:rFonts w:ascii="Marianne" w:hAnsi="Marianne"/>
          <w:szCs w:val="22"/>
        </w:rPr>
        <w:t xml:space="preserve"> - </w:t>
      </w:r>
      <w:r w:rsidR="00A749F3" w:rsidRPr="00931EC9">
        <w:rPr>
          <w:rFonts w:ascii="Marianne" w:hAnsi="Marianne"/>
          <w:szCs w:val="22"/>
        </w:rPr>
        <w:t xml:space="preserve">Classification des aléas liés au climat </w:t>
      </w:r>
      <w:r w:rsidR="005D086E" w:rsidRPr="00931EC9">
        <w:rPr>
          <w:rFonts w:ascii="Marianne" w:hAnsi="Marianne"/>
          <w:szCs w:val="22"/>
        </w:rPr>
        <w:t>issue de la taxonomie européenne</w:t>
      </w:r>
      <w:r w:rsidR="00BB76BC" w:rsidRPr="00931EC9">
        <w:rPr>
          <w:rFonts w:ascii="Marianne" w:hAnsi="Marianne"/>
          <w:szCs w:val="22"/>
        </w:rPr>
        <w:t xml:space="preserve">, et </w:t>
      </w:r>
      <w:r w:rsidR="00C111AC">
        <w:rPr>
          <w:rFonts w:ascii="Marianne" w:hAnsi="Marianne"/>
          <w:szCs w:val="22"/>
        </w:rPr>
        <w:t>identification des aléas traités par chacune des méthodes</w:t>
      </w:r>
      <w:bookmarkEnd w:id="62"/>
      <w:r w:rsidR="001E7C09" w:rsidRPr="00931EC9">
        <w:rPr>
          <w:rFonts w:ascii="Marianne" w:hAnsi="Marianne"/>
          <w:szCs w:val="22"/>
        </w:rPr>
        <w:t xml:space="preserve"> </w:t>
      </w:r>
    </w:p>
    <w:p w14:paraId="4DC8E7A6" w14:textId="77777777" w:rsidR="00AC60C0" w:rsidRPr="00931EC9" w:rsidRDefault="00AC60C0" w:rsidP="00AC60C0">
      <w:pPr>
        <w:rPr>
          <w:rFonts w:ascii="Marianne" w:hAnsi="Marianne"/>
        </w:rPr>
      </w:pPr>
    </w:p>
    <w:p w14:paraId="66B4344D" w14:textId="02D846F5" w:rsidR="00AC60C0" w:rsidRPr="00C111AC" w:rsidRDefault="00AC60C0" w:rsidP="00AC60C0">
      <w:pPr>
        <w:pStyle w:val="Titre2"/>
        <w:numPr>
          <w:ilvl w:val="0"/>
          <w:numId w:val="37"/>
        </w:numPr>
      </w:pPr>
      <w:r w:rsidRPr="00931EC9">
        <w:t>Classification des aléas liés au climat issue de la taxonomie européenne</w:t>
      </w:r>
    </w:p>
    <w:tbl>
      <w:tblPr>
        <w:tblW w:w="5317" w:type="pct"/>
        <w:tblBorders>
          <w:top w:val="single" w:sz="6" w:space="0" w:color="000000"/>
          <w:left w:val="single" w:sz="6" w:space="0" w:color="000000"/>
          <w:bottom w:val="single" w:sz="6" w:space="0" w:color="000000"/>
          <w:right w:val="single" w:sz="6" w:space="0" w:color="000000"/>
        </w:tblBorders>
        <w:shd w:val="clear" w:color="auto" w:fill="FFFFFF"/>
        <w:tblCellMar>
          <w:left w:w="0" w:type="dxa"/>
          <w:right w:w="0" w:type="dxa"/>
        </w:tblCellMar>
        <w:tblLook w:val="04A0" w:firstRow="1" w:lastRow="0" w:firstColumn="1" w:lastColumn="0" w:noHBand="0" w:noVBand="1"/>
      </w:tblPr>
      <w:tblGrid>
        <w:gridCol w:w="1269"/>
        <w:gridCol w:w="1984"/>
        <w:gridCol w:w="1922"/>
        <w:gridCol w:w="2614"/>
        <w:gridCol w:w="1841"/>
      </w:tblGrid>
      <w:tr w:rsidR="00A749F3" w:rsidRPr="00931EC9" w14:paraId="64C936A1" w14:textId="77777777" w:rsidTr="00A749F3">
        <w:tc>
          <w:tcPr>
            <w:tcW w:w="659" w:type="pct"/>
            <w:tcBorders>
              <w:top w:val="single" w:sz="6" w:space="0" w:color="000000"/>
              <w:left w:val="single" w:sz="6" w:space="0" w:color="000000"/>
              <w:bottom w:val="single" w:sz="6" w:space="0" w:color="000000"/>
              <w:right w:val="single" w:sz="6" w:space="0" w:color="000000"/>
            </w:tcBorders>
            <w:shd w:val="clear" w:color="auto" w:fill="FFFFFF"/>
            <w:hideMark/>
          </w:tcPr>
          <w:p w14:paraId="62E38F8F" w14:textId="77777777" w:rsidR="00A749F3" w:rsidRPr="00931EC9" w:rsidRDefault="00A749F3" w:rsidP="00A749F3">
            <w:pPr>
              <w:rPr>
                <w:rFonts w:ascii="Marianne" w:hAnsi="Marianne"/>
                <w:sz w:val="18"/>
                <w:szCs w:val="18"/>
              </w:rPr>
            </w:pPr>
            <w:r w:rsidRPr="00931EC9">
              <w:rPr>
                <w:rFonts w:ascii="Marianne" w:hAnsi="Marianne" w:cs="Calibri"/>
                <w:sz w:val="18"/>
                <w:szCs w:val="18"/>
              </w:rPr>
              <w:t> </w:t>
            </w:r>
          </w:p>
        </w:tc>
        <w:tc>
          <w:tcPr>
            <w:tcW w:w="1030"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F0743EE" w14:textId="77777777" w:rsidR="00A749F3" w:rsidRPr="00931EC9" w:rsidRDefault="00A749F3" w:rsidP="00A749F3">
            <w:pPr>
              <w:jc w:val="center"/>
              <w:rPr>
                <w:rFonts w:ascii="Marianne" w:hAnsi="Marianne"/>
                <w:b/>
                <w:bCs/>
                <w:sz w:val="18"/>
                <w:szCs w:val="18"/>
              </w:rPr>
            </w:pPr>
            <w:r w:rsidRPr="00931EC9">
              <w:rPr>
                <w:rFonts w:ascii="Marianne" w:hAnsi="Marianne"/>
                <w:b/>
                <w:bCs/>
                <w:sz w:val="18"/>
                <w:szCs w:val="18"/>
              </w:rPr>
              <w:t>Aléas liés à la température</w:t>
            </w:r>
          </w:p>
        </w:tc>
        <w:tc>
          <w:tcPr>
            <w:tcW w:w="998"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4C5D946" w14:textId="77777777" w:rsidR="00A749F3" w:rsidRPr="00931EC9" w:rsidRDefault="00A749F3" w:rsidP="00A749F3">
            <w:pPr>
              <w:jc w:val="center"/>
              <w:rPr>
                <w:rFonts w:ascii="Marianne" w:hAnsi="Marianne"/>
                <w:b/>
                <w:bCs/>
                <w:sz w:val="18"/>
                <w:szCs w:val="18"/>
              </w:rPr>
            </w:pPr>
            <w:r w:rsidRPr="00931EC9">
              <w:rPr>
                <w:rFonts w:ascii="Marianne" w:hAnsi="Marianne"/>
                <w:b/>
                <w:bCs/>
                <w:sz w:val="18"/>
                <w:szCs w:val="18"/>
              </w:rPr>
              <w:t>Aléas liés au vent</w:t>
            </w:r>
          </w:p>
        </w:tc>
        <w:tc>
          <w:tcPr>
            <w:tcW w:w="1357"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52D4E24" w14:textId="77777777" w:rsidR="00A749F3" w:rsidRPr="00931EC9" w:rsidRDefault="00A749F3" w:rsidP="00A749F3">
            <w:pPr>
              <w:jc w:val="center"/>
              <w:rPr>
                <w:rFonts w:ascii="Marianne" w:hAnsi="Marianne"/>
                <w:b/>
                <w:bCs/>
                <w:sz w:val="18"/>
                <w:szCs w:val="18"/>
              </w:rPr>
            </w:pPr>
            <w:r w:rsidRPr="00931EC9">
              <w:rPr>
                <w:rFonts w:ascii="Marianne" w:hAnsi="Marianne"/>
                <w:b/>
                <w:bCs/>
                <w:sz w:val="18"/>
                <w:szCs w:val="18"/>
              </w:rPr>
              <w:t>Aléas liés à l’eau</w:t>
            </w:r>
          </w:p>
        </w:tc>
        <w:tc>
          <w:tcPr>
            <w:tcW w:w="956" w:type="pc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61B6A49" w14:textId="77777777" w:rsidR="00A749F3" w:rsidRPr="00931EC9" w:rsidRDefault="00A749F3" w:rsidP="00A749F3">
            <w:pPr>
              <w:jc w:val="center"/>
              <w:rPr>
                <w:rFonts w:ascii="Marianne" w:hAnsi="Marianne"/>
                <w:b/>
                <w:bCs/>
                <w:sz w:val="18"/>
                <w:szCs w:val="18"/>
              </w:rPr>
            </w:pPr>
            <w:r w:rsidRPr="00931EC9">
              <w:rPr>
                <w:rFonts w:ascii="Marianne" w:hAnsi="Marianne"/>
                <w:b/>
                <w:bCs/>
                <w:sz w:val="18"/>
                <w:szCs w:val="18"/>
              </w:rPr>
              <w:t>Aléas liés aux masses solides</w:t>
            </w:r>
          </w:p>
        </w:tc>
      </w:tr>
      <w:tr w:rsidR="00A749F3" w:rsidRPr="00931EC9" w14:paraId="7C5D6437" w14:textId="77777777" w:rsidTr="00E86710">
        <w:tc>
          <w:tcPr>
            <w:tcW w:w="659" w:type="pct"/>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419C9A" w14:textId="77777777" w:rsidR="00A749F3" w:rsidRPr="00931EC9" w:rsidRDefault="00A749F3" w:rsidP="00A749F3">
            <w:pPr>
              <w:jc w:val="center"/>
              <w:rPr>
                <w:rFonts w:ascii="Marianne" w:hAnsi="Marianne"/>
                <w:b/>
                <w:bCs/>
                <w:sz w:val="18"/>
                <w:szCs w:val="18"/>
              </w:rPr>
            </w:pPr>
            <w:r w:rsidRPr="00931EC9">
              <w:rPr>
                <w:rFonts w:ascii="Marianne" w:hAnsi="Marianne"/>
                <w:b/>
                <w:bCs/>
                <w:sz w:val="18"/>
                <w:szCs w:val="18"/>
              </w:rPr>
              <w:t>Chroniques</w:t>
            </w:r>
          </w:p>
        </w:tc>
        <w:tc>
          <w:tcPr>
            <w:tcW w:w="1030" w:type="pct"/>
            <w:tcBorders>
              <w:top w:val="single" w:sz="6" w:space="0" w:color="000000"/>
              <w:left w:val="single" w:sz="6" w:space="0" w:color="000000"/>
              <w:bottom w:val="single" w:sz="6" w:space="0" w:color="000000"/>
              <w:right w:val="single" w:sz="6" w:space="0" w:color="000000"/>
            </w:tcBorders>
            <w:shd w:val="clear" w:color="auto" w:fill="auto"/>
            <w:hideMark/>
          </w:tcPr>
          <w:p w14:paraId="6E2178D0" w14:textId="77777777" w:rsidR="00A749F3" w:rsidRPr="00931EC9" w:rsidRDefault="00A749F3" w:rsidP="00A749F3">
            <w:pPr>
              <w:rPr>
                <w:rFonts w:ascii="Marianne" w:hAnsi="Marianne"/>
                <w:sz w:val="18"/>
                <w:szCs w:val="18"/>
              </w:rPr>
            </w:pPr>
            <w:r w:rsidRPr="00931EC9">
              <w:rPr>
                <w:rFonts w:ascii="Marianne" w:hAnsi="Marianne"/>
                <w:sz w:val="18"/>
                <w:szCs w:val="18"/>
              </w:rPr>
              <w:t>Modification des températures (air, eau douce, eau de mer)</w:t>
            </w:r>
          </w:p>
        </w:tc>
        <w:tc>
          <w:tcPr>
            <w:tcW w:w="998" w:type="pct"/>
            <w:tcBorders>
              <w:top w:val="single" w:sz="6" w:space="0" w:color="000000"/>
              <w:left w:val="single" w:sz="6" w:space="0" w:color="000000"/>
              <w:bottom w:val="single" w:sz="6" w:space="0" w:color="000000"/>
              <w:right w:val="single" w:sz="6" w:space="0" w:color="000000"/>
            </w:tcBorders>
            <w:shd w:val="clear" w:color="auto" w:fill="auto"/>
            <w:hideMark/>
          </w:tcPr>
          <w:p w14:paraId="1524BE99" w14:textId="77777777" w:rsidR="00A749F3" w:rsidRPr="00931EC9" w:rsidRDefault="00A749F3" w:rsidP="00A749F3">
            <w:pPr>
              <w:rPr>
                <w:rFonts w:ascii="Marianne" w:hAnsi="Marianne"/>
                <w:sz w:val="18"/>
                <w:szCs w:val="18"/>
              </w:rPr>
            </w:pPr>
            <w:r w:rsidRPr="00931EC9">
              <w:rPr>
                <w:rFonts w:ascii="Marianne" w:hAnsi="Marianne"/>
                <w:sz w:val="18"/>
                <w:szCs w:val="18"/>
              </w:rPr>
              <w:t>Modification des régimes des vents</w:t>
            </w:r>
          </w:p>
        </w:tc>
        <w:tc>
          <w:tcPr>
            <w:tcW w:w="1357" w:type="pct"/>
            <w:tcBorders>
              <w:top w:val="single" w:sz="6" w:space="0" w:color="000000"/>
              <w:left w:val="single" w:sz="6" w:space="0" w:color="000000"/>
              <w:bottom w:val="single" w:sz="6" w:space="0" w:color="000000"/>
              <w:right w:val="single" w:sz="6" w:space="0" w:color="000000"/>
            </w:tcBorders>
            <w:shd w:val="clear" w:color="auto" w:fill="auto"/>
            <w:hideMark/>
          </w:tcPr>
          <w:p w14:paraId="3DB0B0F3" w14:textId="77777777" w:rsidR="00A749F3" w:rsidRPr="00931EC9" w:rsidRDefault="00A749F3" w:rsidP="00A749F3">
            <w:pPr>
              <w:rPr>
                <w:rFonts w:ascii="Marianne" w:hAnsi="Marianne"/>
                <w:sz w:val="18"/>
                <w:szCs w:val="18"/>
              </w:rPr>
            </w:pPr>
            <w:r w:rsidRPr="00931EC9">
              <w:rPr>
                <w:rFonts w:ascii="Marianne" w:hAnsi="Marianne"/>
                <w:sz w:val="18"/>
                <w:szCs w:val="18"/>
              </w:rPr>
              <w:t>Modification des régimes et types de précipitations (pluie, grêle, neige/glace)</w:t>
            </w:r>
          </w:p>
        </w:tc>
        <w:tc>
          <w:tcPr>
            <w:tcW w:w="956" w:type="pct"/>
            <w:tcBorders>
              <w:top w:val="single" w:sz="6" w:space="0" w:color="000000"/>
              <w:left w:val="single" w:sz="6" w:space="0" w:color="000000"/>
              <w:bottom w:val="single" w:sz="6" w:space="0" w:color="000000"/>
              <w:right w:val="single" w:sz="6" w:space="0" w:color="000000"/>
            </w:tcBorders>
            <w:shd w:val="clear" w:color="auto" w:fill="auto"/>
            <w:hideMark/>
          </w:tcPr>
          <w:p w14:paraId="3E812B0D" w14:textId="77777777" w:rsidR="00A749F3" w:rsidRPr="00931EC9" w:rsidRDefault="00A749F3" w:rsidP="00A749F3">
            <w:pPr>
              <w:rPr>
                <w:rFonts w:ascii="Marianne" w:hAnsi="Marianne"/>
                <w:sz w:val="18"/>
                <w:szCs w:val="18"/>
              </w:rPr>
            </w:pPr>
            <w:r w:rsidRPr="00931EC9">
              <w:rPr>
                <w:rFonts w:ascii="Marianne" w:hAnsi="Marianne"/>
                <w:sz w:val="18"/>
                <w:szCs w:val="18"/>
              </w:rPr>
              <w:t>Érosion du littoral</w:t>
            </w:r>
          </w:p>
        </w:tc>
      </w:tr>
      <w:tr w:rsidR="00A749F3" w:rsidRPr="00931EC9" w14:paraId="3C35FA2C" w14:textId="77777777" w:rsidTr="00E86710">
        <w:tc>
          <w:tcPr>
            <w:tcW w:w="65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25DA91A9" w14:textId="77777777" w:rsidR="00A749F3" w:rsidRPr="00931EC9" w:rsidRDefault="00A749F3" w:rsidP="00A749F3">
            <w:pPr>
              <w:jc w:val="center"/>
              <w:rPr>
                <w:rFonts w:ascii="Marianne" w:hAnsi="Marianne"/>
                <w:b/>
                <w:bCs/>
                <w:sz w:val="18"/>
                <w:szCs w:val="18"/>
              </w:rPr>
            </w:pPr>
          </w:p>
        </w:tc>
        <w:tc>
          <w:tcPr>
            <w:tcW w:w="1030" w:type="pct"/>
            <w:tcBorders>
              <w:top w:val="single" w:sz="6" w:space="0" w:color="000000"/>
              <w:left w:val="single" w:sz="6" w:space="0" w:color="000000"/>
              <w:bottom w:val="single" w:sz="6" w:space="0" w:color="000000"/>
              <w:right w:val="single" w:sz="6" w:space="0" w:color="000000"/>
            </w:tcBorders>
            <w:shd w:val="clear" w:color="auto" w:fill="auto"/>
            <w:hideMark/>
          </w:tcPr>
          <w:p w14:paraId="4D12C7A7" w14:textId="77777777" w:rsidR="00A749F3" w:rsidRPr="00931EC9" w:rsidRDefault="00A749F3" w:rsidP="00A749F3">
            <w:pPr>
              <w:rPr>
                <w:rFonts w:ascii="Marianne" w:hAnsi="Marianne"/>
                <w:sz w:val="18"/>
                <w:szCs w:val="18"/>
              </w:rPr>
            </w:pPr>
            <w:r w:rsidRPr="00931EC9">
              <w:rPr>
                <w:rFonts w:ascii="Marianne" w:hAnsi="Marianne"/>
                <w:sz w:val="18"/>
                <w:szCs w:val="18"/>
              </w:rPr>
              <w:t>Stress thermique</w:t>
            </w:r>
          </w:p>
        </w:tc>
        <w:tc>
          <w:tcPr>
            <w:tcW w:w="998" w:type="pct"/>
            <w:tcBorders>
              <w:top w:val="single" w:sz="6" w:space="0" w:color="000000"/>
              <w:left w:val="single" w:sz="6" w:space="0" w:color="000000"/>
              <w:bottom w:val="single" w:sz="6" w:space="0" w:color="000000"/>
              <w:right w:val="single" w:sz="6" w:space="0" w:color="000000"/>
            </w:tcBorders>
            <w:shd w:val="clear" w:color="auto" w:fill="auto"/>
            <w:hideMark/>
          </w:tcPr>
          <w:p w14:paraId="6482218A" w14:textId="77777777" w:rsidR="00A749F3" w:rsidRPr="00931EC9" w:rsidRDefault="00A749F3" w:rsidP="00A749F3">
            <w:pPr>
              <w:rPr>
                <w:rFonts w:ascii="Marianne" w:hAnsi="Marianne"/>
                <w:sz w:val="18"/>
                <w:szCs w:val="18"/>
              </w:rPr>
            </w:pPr>
            <w:r w:rsidRPr="00931EC9">
              <w:rPr>
                <w:rFonts w:ascii="Marianne" w:hAnsi="Marianne"/>
                <w:sz w:val="18"/>
                <w:szCs w:val="18"/>
              </w:rPr>
              <w:t> </w:t>
            </w:r>
          </w:p>
        </w:tc>
        <w:tc>
          <w:tcPr>
            <w:tcW w:w="1357" w:type="pct"/>
            <w:tcBorders>
              <w:top w:val="single" w:sz="6" w:space="0" w:color="000000"/>
              <w:left w:val="single" w:sz="6" w:space="0" w:color="000000"/>
              <w:bottom w:val="single" w:sz="6" w:space="0" w:color="000000"/>
              <w:right w:val="single" w:sz="6" w:space="0" w:color="000000"/>
            </w:tcBorders>
            <w:shd w:val="clear" w:color="auto" w:fill="auto"/>
            <w:hideMark/>
          </w:tcPr>
          <w:p w14:paraId="6F4D9D19" w14:textId="77777777" w:rsidR="00A749F3" w:rsidRPr="00931EC9" w:rsidRDefault="00A749F3" w:rsidP="00A749F3">
            <w:pPr>
              <w:rPr>
                <w:rFonts w:ascii="Marianne" w:hAnsi="Marianne"/>
                <w:sz w:val="18"/>
                <w:szCs w:val="18"/>
              </w:rPr>
            </w:pPr>
            <w:r w:rsidRPr="00931EC9">
              <w:rPr>
                <w:rFonts w:ascii="Marianne" w:hAnsi="Marianne"/>
                <w:sz w:val="18"/>
                <w:szCs w:val="18"/>
              </w:rPr>
              <w:t>Variabilité hydrologique ou des précipitations</w:t>
            </w:r>
          </w:p>
        </w:tc>
        <w:tc>
          <w:tcPr>
            <w:tcW w:w="956" w:type="pct"/>
            <w:tcBorders>
              <w:top w:val="single" w:sz="6" w:space="0" w:color="000000"/>
              <w:left w:val="single" w:sz="6" w:space="0" w:color="000000"/>
              <w:bottom w:val="single" w:sz="6" w:space="0" w:color="000000"/>
              <w:right w:val="single" w:sz="6" w:space="0" w:color="000000"/>
            </w:tcBorders>
            <w:shd w:val="clear" w:color="auto" w:fill="auto"/>
            <w:hideMark/>
          </w:tcPr>
          <w:p w14:paraId="0F90AC7D" w14:textId="77777777" w:rsidR="00A749F3" w:rsidRPr="00931EC9" w:rsidRDefault="00A749F3" w:rsidP="00A749F3">
            <w:pPr>
              <w:rPr>
                <w:rFonts w:ascii="Marianne" w:hAnsi="Marianne"/>
                <w:sz w:val="18"/>
                <w:szCs w:val="18"/>
              </w:rPr>
            </w:pPr>
            <w:r w:rsidRPr="00931EC9">
              <w:rPr>
                <w:rFonts w:ascii="Marianne" w:hAnsi="Marianne"/>
                <w:sz w:val="18"/>
                <w:szCs w:val="18"/>
              </w:rPr>
              <w:t>Dégradation des sols</w:t>
            </w:r>
          </w:p>
        </w:tc>
      </w:tr>
      <w:tr w:rsidR="00A749F3" w:rsidRPr="00931EC9" w14:paraId="4DFA4D7B" w14:textId="77777777" w:rsidTr="00E86710">
        <w:tc>
          <w:tcPr>
            <w:tcW w:w="65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DCB3DC0" w14:textId="77777777" w:rsidR="00A749F3" w:rsidRPr="00931EC9" w:rsidRDefault="00A749F3" w:rsidP="00A749F3">
            <w:pPr>
              <w:jc w:val="center"/>
              <w:rPr>
                <w:rFonts w:ascii="Marianne" w:hAnsi="Marianne"/>
                <w:b/>
                <w:bCs/>
                <w:sz w:val="18"/>
                <w:szCs w:val="18"/>
              </w:rPr>
            </w:pPr>
          </w:p>
        </w:tc>
        <w:tc>
          <w:tcPr>
            <w:tcW w:w="1030" w:type="pct"/>
            <w:tcBorders>
              <w:top w:val="single" w:sz="6" w:space="0" w:color="000000"/>
              <w:left w:val="single" w:sz="6" w:space="0" w:color="000000"/>
              <w:bottom w:val="single" w:sz="6" w:space="0" w:color="000000"/>
              <w:right w:val="single" w:sz="6" w:space="0" w:color="000000"/>
            </w:tcBorders>
            <w:shd w:val="clear" w:color="auto" w:fill="auto"/>
            <w:hideMark/>
          </w:tcPr>
          <w:p w14:paraId="790CF1CC" w14:textId="604DB81F" w:rsidR="00A749F3" w:rsidRPr="00931EC9" w:rsidRDefault="00A749F3" w:rsidP="00A749F3">
            <w:pPr>
              <w:rPr>
                <w:rFonts w:ascii="Marianne" w:hAnsi="Marianne"/>
                <w:sz w:val="18"/>
                <w:szCs w:val="18"/>
              </w:rPr>
            </w:pPr>
            <w:r w:rsidRPr="00931EC9">
              <w:rPr>
                <w:rFonts w:ascii="Marianne" w:hAnsi="Marianne"/>
                <w:sz w:val="18"/>
                <w:szCs w:val="18"/>
              </w:rPr>
              <w:t>Variabilité</w:t>
            </w:r>
            <w:r w:rsidR="00836610" w:rsidRPr="00931EC9">
              <w:rPr>
                <w:rFonts w:ascii="Marianne" w:hAnsi="Marianne"/>
                <w:sz w:val="18"/>
                <w:szCs w:val="18"/>
              </w:rPr>
              <w:t xml:space="preserve"> </w:t>
            </w:r>
            <w:r w:rsidRPr="00931EC9">
              <w:rPr>
                <w:rFonts w:ascii="Marianne" w:hAnsi="Marianne"/>
                <w:sz w:val="18"/>
                <w:szCs w:val="18"/>
              </w:rPr>
              <w:t>des températures</w:t>
            </w:r>
          </w:p>
        </w:tc>
        <w:tc>
          <w:tcPr>
            <w:tcW w:w="998" w:type="pct"/>
            <w:tcBorders>
              <w:top w:val="single" w:sz="6" w:space="0" w:color="000000"/>
              <w:left w:val="single" w:sz="6" w:space="0" w:color="000000"/>
              <w:bottom w:val="single" w:sz="6" w:space="0" w:color="000000"/>
              <w:right w:val="single" w:sz="6" w:space="0" w:color="000000"/>
            </w:tcBorders>
            <w:shd w:val="clear" w:color="auto" w:fill="auto"/>
            <w:hideMark/>
          </w:tcPr>
          <w:p w14:paraId="00A5137A" w14:textId="77777777" w:rsidR="00A749F3" w:rsidRPr="00931EC9" w:rsidRDefault="00A749F3" w:rsidP="00A749F3">
            <w:pPr>
              <w:rPr>
                <w:rFonts w:ascii="Marianne" w:hAnsi="Marianne"/>
                <w:sz w:val="18"/>
                <w:szCs w:val="18"/>
              </w:rPr>
            </w:pPr>
            <w:r w:rsidRPr="00931EC9">
              <w:rPr>
                <w:rFonts w:ascii="Marianne" w:hAnsi="Marianne"/>
                <w:sz w:val="18"/>
                <w:szCs w:val="18"/>
              </w:rPr>
              <w:t> </w:t>
            </w:r>
          </w:p>
        </w:tc>
        <w:tc>
          <w:tcPr>
            <w:tcW w:w="1357" w:type="pct"/>
            <w:tcBorders>
              <w:top w:val="single" w:sz="6" w:space="0" w:color="000000"/>
              <w:left w:val="single" w:sz="6" w:space="0" w:color="000000"/>
              <w:bottom w:val="single" w:sz="6" w:space="0" w:color="000000"/>
              <w:right w:val="single" w:sz="6" w:space="0" w:color="000000"/>
            </w:tcBorders>
            <w:shd w:val="clear" w:color="auto" w:fill="auto"/>
            <w:hideMark/>
          </w:tcPr>
          <w:p w14:paraId="57E8E63E" w14:textId="77777777" w:rsidR="00A749F3" w:rsidRPr="00931EC9" w:rsidRDefault="00A749F3" w:rsidP="00A749F3">
            <w:pPr>
              <w:rPr>
                <w:rFonts w:ascii="Marianne" w:hAnsi="Marianne"/>
                <w:sz w:val="18"/>
                <w:szCs w:val="18"/>
              </w:rPr>
            </w:pPr>
            <w:r w:rsidRPr="00931EC9">
              <w:rPr>
                <w:rFonts w:ascii="Marianne" w:hAnsi="Marianne"/>
                <w:sz w:val="18"/>
                <w:szCs w:val="18"/>
              </w:rPr>
              <w:t>Acidification des océans</w:t>
            </w:r>
          </w:p>
        </w:tc>
        <w:tc>
          <w:tcPr>
            <w:tcW w:w="956" w:type="pct"/>
            <w:tcBorders>
              <w:top w:val="single" w:sz="6" w:space="0" w:color="000000"/>
              <w:left w:val="single" w:sz="6" w:space="0" w:color="000000"/>
              <w:bottom w:val="single" w:sz="6" w:space="0" w:color="000000"/>
              <w:right w:val="single" w:sz="6" w:space="0" w:color="000000"/>
            </w:tcBorders>
            <w:shd w:val="clear" w:color="auto" w:fill="auto"/>
            <w:hideMark/>
          </w:tcPr>
          <w:p w14:paraId="1CD5B7D6" w14:textId="77777777" w:rsidR="00A749F3" w:rsidRPr="00931EC9" w:rsidRDefault="00A749F3" w:rsidP="00A749F3">
            <w:pPr>
              <w:rPr>
                <w:rFonts w:ascii="Marianne" w:hAnsi="Marianne"/>
                <w:sz w:val="18"/>
                <w:szCs w:val="18"/>
              </w:rPr>
            </w:pPr>
            <w:r w:rsidRPr="00931EC9">
              <w:rPr>
                <w:rFonts w:ascii="Marianne" w:hAnsi="Marianne"/>
                <w:sz w:val="18"/>
                <w:szCs w:val="18"/>
              </w:rPr>
              <w:t>Érosion des sols</w:t>
            </w:r>
          </w:p>
        </w:tc>
      </w:tr>
      <w:tr w:rsidR="00A749F3" w:rsidRPr="00931EC9" w14:paraId="33E1A921" w14:textId="77777777" w:rsidTr="00E86710">
        <w:tc>
          <w:tcPr>
            <w:tcW w:w="65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7B3F21" w14:textId="77777777" w:rsidR="00A749F3" w:rsidRPr="00931EC9" w:rsidRDefault="00A749F3" w:rsidP="00A749F3">
            <w:pPr>
              <w:jc w:val="center"/>
              <w:rPr>
                <w:rFonts w:ascii="Marianne" w:hAnsi="Marianne"/>
                <w:b/>
                <w:bCs/>
                <w:sz w:val="18"/>
                <w:szCs w:val="18"/>
              </w:rPr>
            </w:pPr>
          </w:p>
        </w:tc>
        <w:tc>
          <w:tcPr>
            <w:tcW w:w="1030" w:type="pct"/>
            <w:tcBorders>
              <w:top w:val="single" w:sz="6" w:space="0" w:color="000000"/>
              <w:left w:val="single" w:sz="6" w:space="0" w:color="000000"/>
              <w:bottom w:val="single" w:sz="6" w:space="0" w:color="000000"/>
              <w:right w:val="single" w:sz="6" w:space="0" w:color="000000"/>
            </w:tcBorders>
            <w:shd w:val="clear" w:color="auto" w:fill="auto"/>
            <w:hideMark/>
          </w:tcPr>
          <w:p w14:paraId="1131877E" w14:textId="77777777" w:rsidR="00A749F3" w:rsidRPr="00931EC9" w:rsidRDefault="00A749F3" w:rsidP="00A749F3">
            <w:pPr>
              <w:rPr>
                <w:rFonts w:ascii="Marianne" w:hAnsi="Marianne"/>
                <w:sz w:val="18"/>
                <w:szCs w:val="18"/>
              </w:rPr>
            </w:pPr>
            <w:r w:rsidRPr="00931EC9">
              <w:rPr>
                <w:rFonts w:ascii="Marianne" w:hAnsi="Marianne"/>
                <w:sz w:val="18"/>
                <w:szCs w:val="18"/>
              </w:rPr>
              <w:t>Dégel du pergélisol</w:t>
            </w:r>
          </w:p>
        </w:tc>
        <w:tc>
          <w:tcPr>
            <w:tcW w:w="998" w:type="pct"/>
            <w:tcBorders>
              <w:top w:val="single" w:sz="6" w:space="0" w:color="000000"/>
              <w:left w:val="single" w:sz="6" w:space="0" w:color="000000"/>
              <w:bottom w:val="single" w:sz="6" w:space="0" w:color="000000"/>
              <w:right w:val="single" w:sz="6" w:space="0" w:color="000000"/>
            </w:tcBorders>
            <w:shd w:val="clear" w:color="auto" w:fill="auto"/>
            <w:hideMark/>
          </w:tcPr>
          <w:p w14:paraId="3427B096" w14:textId="77777777" w:rsidR="00A749F3" w:rsidRPr="00931EC9" w:rsidRDefault="00A749F3" w:rsidP="00A749F3">
            <w:pPr>
              <w:rPr>
                <w:rFonts w:ascii="Marianne" w:hAnsi="Marianne"/>
                <w:sz w:val="18"/>
                <w:szCs w:val="18"/>
              </w:rPr>
            </w:pPr>
            <w:r w:rsidRPr="00931EC9">
              <w:rPr>
                <w:rFonts w:ascii="Marianne" w:hAnsi="Marianne"/>
                <w:sz w:val="18"/>
                <w:szCs w:val="18"/>
              </w:rPr>
              <w:t> </w:t>
            </w:r>
          </w:p>
        </w:tc>
        <w:tc>
          <w:tcPr>
            <w:tcW w:w="1357" w:type="pct"/>
            <w:tcBorders>
              <w:top w:val="single" w:sz="6" w:space="0" w:color="000000"/>
              <w:left w:val="single" w:sz="6" w:space="0" w:color="000000"/>
              <w:bottom w:val="single" w:sz="6" w:space="0" w:color="000000"/>
              <w:right w:val="single" w:sz="6" w:space="0" w:color="000000"/>
            </w:tcBorders>
            <w:shd w:val="clear" w:color="auto" w:fill="auto"/>
            <w:hideMark/>
          </w:tcPr>
          <w:p w14:paraId="71AE2CBA" w14:textId="7A2D5AF7" w:rsidR="00A749F3" w:rsidRPr="00931EC9" w:rsidRDefault="00A749F3" w:rsidP="00A749F3">
            <w:pPr>
              <w:rPr>
                <w:rFonts w:ascii="Marianne" w:hAnsi="Marianne"/>
                <w:sz w:val="18"/>
                <w:szCs w:val="18"/>
              </w:rPr>
            </w:pPr>
            <w:r w:rsidRPr="00931EC9">
              <w:rPr>
                <w:rFonts w:ascii="Marianne" w:hAnsi="Marianne"/>
                <w:sz w:val="18"/>
                <w:szCs w:val="18"/>
              </w:rPr>
              <w:t>Infiltration</w:t>
            </w:r>
            <w:r w:rsidR="00836610" w:rsidRPr="00931EC9">
              <w:rPr>
                <w:rFonts w:ascii="Marianne" w:hAnsi="Marianne"/>
                <w:sz w:val="18"/>
                <w:szCs w:val="18"/>
              </w:rPr>
              <w:t xml:space="preserve"> </w:t>
            </w:r>
            <w:r w:rsidRPr="00931EC9">
              <w:rPr>
                <w:rFonts w:ascii="Marianne" w:hAnsi="Marianne"/>
                <w:sz w:val="18"/>
                <w:szCs w:val="18"/>
              </w:rPr>
              <w:t>de l’eau de mer</w:t>
            </w:r>
          </w:p>
        </w:tc>
        <w:tc>
          <w:tcPr>
            <w:tcW w:w="956" w:type="pct"/>
            <w:tcBorders>
              <w:top w:val="single" w:sz="6" w:space="0" w:color="000000"/>
              <w:left w:val="single" w:sz="6" w:space="0" w:color="000000"/>
              <w:bottom w:val="single" w:sz="6" w:space="0" w:color="000000"/>
              <w:right w:val="single" w:sz="6" w:space="0" w:color="000000"/>
            </w:tcBorders>
            <w:shd w:val="clear" w:color="auto" w:fill="auto"/>
            <w:hideMark/>
          </w:tcPr>
          <w:p w14:paraId="41F6CB4A" w14:textId="77777777" w:rsidR="00A749F3" w:rsidRPr="00931EC9" w:rsidRDefault="00A749F3" w:rsidP="00A749F3">
            <w:pPr>
              <w:rPr>
                <w:rFonts w:ascii="Marianne" w:hAnsi="Marianne"/>
                <w:sz w:val="18"/>
                <w:szCs w:val="18"/>
              </w:rPr>
            </w:pPr>
            <w:r w:rsidRPr="00931EC9">
              <w:rPr>
                <w:rFonts w:ascii="Marianne" w:hAnsi="Marianne"/>
                <w:sz w:val="18"/>
                <w:szCs w:val="18"/>
              </w:rPr>
              <w:t>Solifluxion</w:t>
            </w:r>
          </w:p>
        </w:tc>
      </w:tr>
      <w:tr w:rsidR="00A749F3" w:rsidRPr="00931EC9" w14:paraId="08A40013" w14:textId="77777777" w:rsidTr="00E86710">
        <w:tc>
          <w:tcPr>
            <w:tcW w:w="65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3222942" w14:textId="77777777" w:rsidR="00A749F3" w:rsidRPr="00931EC9" w:rsidRDefault="00A749F3" w:rsidP="00A749F3">
            <w:pPr>
              <w:jc w:val="center"/>
              <w:rPr>
                <w:rFonts w:ascii="Marianne" w:hAnsi="Marianne"/>
                <w:b/>
                <w:bCs/>
                <w:sz w:val="18"/>
                <w:szCs w:val="18"/>
              </w:rPr>
            </w:pPr>
          </w:p>
        </w:tc>
        <w:tc>
          <w:tcPr>
            <w:tcW w:w="1030" w:type="pct"/>
            <w:tcBorders>
              <w:top w:val="single" w:sz="6" w:space="0" w:color="000000"/>
              <w:left w:val="single" w:sz="6" w:space="0" w:color="000000"/>
              <w:bottom w:val="single" w:sz="6" w:space="0" w:color="000000"/>
              <w:right w:val="single" w:sz="6" w:space="0" w:color="000000"/>
            </w:tcBorders>
            <w:shd w:val="clear" w:color="auto" w:fill="auto"/>
            <w:hideMark/>
          </w:tcPr>
          <w:p w14:paraId="0095B3C1" w14:textId="77777777" w:rsidR="00A749F3" w:rsidRPr="00931EC9" w:rsidRDefault="00A749F3" w:rsidP="00A749F3">
            <w:pPr>
              <w:rPr>
                <w:rFonts w:ascii="Marianne" w:hAnsi="Marianne"/>
                <w:sz w:val="18"/>
                <w:szCs w:val="18"/>
              </w:rPr>
            </w:pPr>
            <w:r w:rsidRPr="00931EC9">
              <w:rPr>
                <w:rFonts w:ascii="Marianne" w:hAnsi="Marianne"/>
                <w:sz w:val="18"/>
                <w:szCs w:val="18"/>
              </w:rPr>
              <w:t> </w:t>
            </w:r>
          </w:p>
        </w:tc>
        <w:tc>
          <w:tcPr>
            <w:tcW w:w="998" w:type="pct"/>
            <w:tcBorders>
              <w:top w:val="single" w:sz="6" w:space="0" w:color="000000"/>
              <w:left w:val="single" w:sz="6" w:space="0" w:color="000000"/>
              <w:bottom w:val="single" w:sz="6" w:space="0" w:color="000000"/>
              <w:right w:val="single" w:sz="6" w:space="0" w:color="000000"/>
            </w:tcBorders>
            <w:shd w:val="clear" w:color="auto" w:fill="auto"/>
            <w:hideMark/>
          </w:tcPr>
          <w:p w14:paraId="0A1DA073" w14:textId="77777777" w:rsidR="00A749F3" w:rsidRPr="00931EC9" w:rsidRDefault="00A749F3" w:rsidP="00A749F3">
            <w:pPr>
              <w:rPr>
                <w:rFonts w:ascii="Marianne" w:hAnsi="Marianne"/>
                <w:sz w:val="18"/>
                <w:szCs w:val="18"/>
              </w:rPr>
            </w:pPr>
            <w:r w:rsidRPr="00931EC9">
              <w:rPr>
                <w:rFonts w:ascii="Marianne" w:hAnsi="Marianne"/>
                <w:sz w:val="18"/>
                <w:szCs w:val="18"/>
              </w:rPr>
              <w:t> </w:t>
            </w:r>
          </w:p>
        </w:tc>
        <w:tc>
          <w:tcPr>
            <w:tcW w:w="1357" w:type="pct"/>
            <w:tcBorders>
              <w:top w:val="single" w:sz="6" w:space="0" w:color="000000"/>
              <w:left w:val="single" w:sz="6" w:space="0" w:color="000000"/>
              <w:bottom w:val="single" w:sz="6" w:space="0" w:color="000000"/>
              <w:right w:val="single" w:sz="6" w:space="0" w:color="000000"/>
            </w:tcBorders>
            <w:shd w:val="clear" w:color="auto" w:fill="auto"/>
            <w:hideMark/>
          </w:tcPr>
          <w:p w14:paraId="2DA10B22" w14:textId="77777777" w:rsidR="00A749F3" w:rsidRPr="00931EC9" w:rsidRDefault="00A749F3" w:rsidP="00A749F3">
            <w:pPr>
              <w:rPr>
                <w:rFonts w:ascii="Marianne" w:hAnsi="Marianne"/>
                <w:sz w:val="18"/>
                <w:szCs w:val="18"/>
              </w:rPr>
            </w:pPr>
            <w:r w:rsidRPr="00931EC9">
              <w:rPr>
                <w:rFonts w:ascii="Marianne" w:hAnsi="Marianne"/>
                <w:sz w:val="18"/>
                <w:szCs w:val="18"/>
              </w:rPr>
              <w:t>Élévation du niveau de la mer</w:t>
            </w:r>
          </w:p>
        </w:tc>
        <w:tc>
          <w:tcPr>
            <w:tcW w:w="956" w:type="pct"/>
            <w:tcBorders>
              <w:top w:val="single" w:sz="6" w:space="0" w:color="000000"/>
              <w:left w:val="single" w:sz="6" w:space="0" w:color="000000"/>
              <w:bottom w:val="single" w:sz="6" w:space="0" w:color="000000"/>
              <w:right w:val="single" w:sz="6" w:space="0" w:color="000000"/>
            </w:tcBorders>
            <w:shd w:val="clear" w:color="auto" w:fill="auto"/>
            <w:hideMark/>
          </w:tcPr>
          <w:p w14:paraId="1634F4E7" w14:textId="77777777" w:rsidR="00A749F3" w:rsidRPr="00931EC9" w:rsidRDefault="00A749F3" w:rsidP="00A749F3">
            <w:pPr>
              <w:rPr>
                <w:rFonts w:ascii="Marianne" w:hAnsi="Marianne"/>
                <w:sz w:val="18"/>
                <w:szCs w:val="18"/>
              </w:rPr>
            </w:pPr>
            <w:r w:rsidRPr="00931EC9">
              <w:rPr>
                <w:rFonts w:ascii="Marianne" w:hAnsi="Marianne"/>
                <w:sz w:val="18"/>
                <w:szCs w:val="18"/>
              </w:rPr>
              <w:t> </w:t>
            </w:r>
          </w:p>
        </w:tc>
      </w:tr>
      <w:tr w:rsidR="00A749F3" w:rsidRPr="00931EC9" w14:paraId="37BE051F" w14:textId="77777777" w:rsidTr="00E86710">
        <w:tc>
          <w:tcPr>
            <w:tcW w:w="65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6A392F0" w14:textId="77777777" w:rsidR="00A749F3" w:rsidRPr="00931EC9" w:rsidRDefault="00A749F3" w:rsidP="00A749F3">
            <w:pPr>
              <w:jc w:val="center"/>
              <w:rPr>
                <w:rFonts w:ascii="Marianne" w:hAnsi="Marianne"/>
                <w:b/>
                <w:bCs/>
                <w:sz w:val="18"/>
                <w:szCs w:val="18"/>
              </w:rPr>
            </w:pPr>
          </w:p>
        </w:tc>
        <w:tc>
          <w:tcPr>
            <w:tcW w:w="1030" w:type="pct"/>
            <w:tcBorders>
              <w:top w:val="single" w:sz="6" w:space="0" w:color="000000"/>
              <w:left w:val="single" w:sz="6" w:space="0" w:color="000000"/>
              <w:bottom w:val="single" w:sz="6" w:space="0" w:color="000000"/>
              <w:right w:val="single" w:sz="6" w:space="0" w:color="000000"/>
            </w:tcBorders>
            <w:shd w:val="clear" w:color="auto" w:fill="auto"/>
            <w:hideMark/>
          </w:tcPr>
          <w:p w14:paraId="1C48BB99" w14:textId="77777777" w:rsidR="00A749F3" w:rsidRPr="00931EC9" w:rsidRDefault="00A749F3" w:rsidP="00A749F3">
            <w:pPr>
              <w:rPr>
                <w:rFonts w:ascii="Marianne" w:hAnsi="Marianne"/>
                <w:sz w:val="18"/>
                <w:szCs w:val="18"/>
              </w:rPr>
            </w:pPr>
            <w:r w:rsidRPr="00931EC9">
              <w:rPr>
                <w:rFonts w:ascii="Marianne" w:hAnsi="Marianne"/>
                <w:sz w:val="18"/>
                <w:szCs w:val="18"/>
              </w:rPr>
              <w:t> </w:t>
            </w:r>
          </w:p>
        </w:tc>
        <w:tc>
          <w:tcPr>
            <w:tcW w:w="998" w:type="pct"/>
            <w:tcBorders>
              <w:top w:val="single" w:sz="6" w:space="0" w:color="000000"/>
              <w:left w:val="single" w:sz="6" w:space="0" w:color="000000"/>
              <w:bottom w:val="single" w:sz="6" w:space="0" w:color="000000"/>
              <w:right w:val="single" w:sz="6" w:space="0" w:color="000000"/>
            </w:tcBorders>
            <w:shd w:val="clear" w:color="auto" w:fill="auto"/>
            <w:hideMark/>
          </w:tcPr>
          <w:p w14:paraId="2D519378" w14:textId="77777777" w:rsidR="00A749F3" w:rsidRPr="00931EC9" w:rsidRDefault="00A749F3" w:rsidP="00A749F3">
            <w:pPr>
              <w:rPr>
                <w:rFonts w:ascii="Marianne" w:hAnsi="Marianne"/>
                <w:sz w:val="18"/>
                <w:szCs w:val="18"/>
              </w:rPr>
            </w:pPr>
            <w:r w:rsidRPr="00931EC9">
              <w:rPr>
                <w:rFonts w:ascii="Marianne" w:hAnsi="Marianne"/>
                <w:sz w:val="18"/>
                <w:szCs w:val="18"/>
              </w:rPr>
              <w:t> </w:t>
            </w:r>
          </w:p>
        </w:tc>
        <w:tc>
          <w:tcPr>
            <w:tcW w:w="1357" w:type="pct"/>
            <w:tcBorders>
              <w:top w:val="single" w:sz="6" w:space="0" w:color="000000"/>
              <w:left w:val="single" w:sz="6" w:space="0" w:color="000000"/>
              <w:bottom w:val="single" w:sz="6" w:space="0" w:color="000000"/>
              <w:right w:val="single" w:sz="6" w:space="0" w:color="000000"/>
            </w:tcBorders>
            <w:shd w:val="clear" w:color="auto" w:fill="auto"/>
            <w:hideMark/>
          </w:tcPr>
          <w:p w14:paraId="2D932B3D" w14:textId="77777777" w:rsidR="00A749F3" w:rsidRPr="00931EC9" w:rsidRDefault="00A749F3" w:rsidP="00A749F3">
            <w:pPr>
              <w:rPr>
                <w:rFonts w:ascii="Marianne" w:hAnsi="Marianne"/>
                <w:sz w:val="18"/>
                <w:szCs w:val="18"/>
              </w:rPr>
            </w:pPr>
            <w:r w:rsidRPr="00931EC9">
              <w:rPr>
                <w:rFonts w:ascii="Marianne" w:hAnsi="Marianne"/>
                <w:sz w:val="18"/>
                <w:szCs w:val="18"/>
              </w:rPr>
              <w:t>Stress hydrique</w:t>
            </w:r>
          </w:p>
        </w:tc>
        <w:tc>
          <w:tcPr>
            <w:tcW w:w="956" w:type="pct"/>
            <w:tcBorders>
              <w:top w:val="single" w:sz="6" w:space="0" w:color="000000"/>
              <w:left w:val="single" w:sz="6" w:space="0" w:color="000000"/>
              <w:bottom w:val="single" w:sz="6" w:space="0" w:color="000000"/>
              <w:right w:val="single" w:sz="6" w:space="0" w:color="000000"/>
            </w:tcBorders>
            <w:shd w:val="clear" w:color="auto" w:fill="auto"/>
            <w:hideMark/>
          </w:tcPr>
          <w:p w14:paraId="01EE8DAE" w14:textId="77777777" w:rsidR="00A749F3" w:rsidRPr="00931EC9" w:rsidRDefault="00A749F3" w:rsidP="00A749F3">
            <w:pPr>
              <w:rPr>
                <w:rFonts w:ascii="Marianne" w:hAnsi="Marianne"/>
                <w:sz w:val="18"/>
                <w:szCs w:val="18"/>
              </w:rPr>
            </w:pPr>
            <w:r w:rsidRPr="00931EC9">
              <w:rPr>
                <w:rFonts w:ascii="Marianne" w:hAnsi="Marianne"/>
                <w:sz w:val="18"/>
                <w:szCs w:val="18"/>
              </w:rPr>
              <w:t> </w:t>
            </w:r>
          </w:p>
        </w:tc>
      </w:tr>
      <w:tr w:rsidR="00A749F3" w:rsidRPr="00931EC9" w14:paraId="5E82463A" w14:textId="77777777" w:rsidTr="00E86710">
        <w:tc>
          <w:tcPr>
            <w:tcW w:w="659" w:type="pct"/>
            <w:vMerge w:val="restart"/>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FD73B3D" w14:textId="77777777" w:rsidR="00A749F3" w:rsidRPr="00931EC9" w:rsidRDefault="00A749F3" w:rsidP="00A749F3">
            <w:pPr>
              <w:jc w:val="center"/>
              <w:rPr>
                <w:rFonts w:ascii="Marianne" w:hAnsi="Marianne"/>
                <w:b/>
                <w:bCs/>
                <w:sz w:val="18"/>
                <w:szCs w:val="18"/>
              </w:rPr>
            </w:pPr>
            <w:r w:rsidRPr="00931EC9">
              <w:rPr>
                <w:rFonts w:ascii="Marianne" w:hAnsi="Marianne"/>
                <w:b/>
                <w:bCs/>
                <w:sz w:val="18"/>
                <w:szCs w:val="18"/>
              </w:rPr>
              <w:t>Aigus</w:t>
            </w:r>
          </w:p>
        </w:tc>
        <w:tc>
          <w:tcPr>
            <w:tcW w:w="1030" w:type="pct"/>
            <w:tcBorders>
              <w:top w:val="single" w:sz="6" w:space="0" w:color="000000"/>
              <w:left w:val="single" w:sz="6" w:space="0" w:color="000000"/>
              <w:bottom w:val="single" w:sz="6" w:space="0" w:color="000000"/>
              <w:right w:val="single" w:sz="6" w:space="0" w:color="000000"/>
            </w:tcBorders>
            <w:shd w:val="clear" w:color="auto" w:fill="auto"/>
            <w:hideMark/>
          </w:tcPr>
          <w:p w14:paraId="4F085219" w14:textId="77777777" w:rsidR="00A749F3" w:rsidRPr="00931EC9" w:rsidRDefault="00A749F3" w:rsidP="00A749F3">
            <w:pPr>
              <w:rPr>
                <w:rFonts w:ascii="Marianne" w:hAnsi="Marianne"/>
                <w:sz w:val="18"/>
                <w:szCs w:val="18"/>
              </w:rPr>
            </w:pPr>
            <w:r w:rsidRPr="00931EC9">
              <w:rPr>
                <w:rFonts w:ascii="Marianne" w:hAnsi="Marianne"/>
                <w:sz w:val="18"/>
                <w:szCs w:val="18"/>
              </w:rPr>
              <w:t>Vague de chaleur</w:t>
            </w:r>
          </w:p>
        </w:tc>
        <w:tc>
          <w:tcPr>
            <w:tcW w:w="998" w:type="pct"/>
            <w:tcBorders>
              <w:top w:val="single" w:sz="6" w:space="0" w:color="000000"/>
              <w:left w:val="single" w:sz="6" w:space="0" w:color="000000"/>
              <w:bottom w:val="single" w:sz="6" w:space="0" w:color="000000"/>
              <w:right w:val="single" w:sz="6" w:space="0" w:color="000000"/>
            </w:tcBorders>
            <w:shd w:val="clear" w:color="auto" w:fill="auto"/>
            <w:hideMark/>
          </w:tcPr>
          <w:p w14:paraId="0D42791A" w14:textId="77777777" w:rsidR="00A749F3" w:rsidRPr="00931EC9" w:rsidRDefault="00A749F3" w:rsidP="00A749F3">
            <w:pPr>
              <w:rPr>
                <w:rFonts w:ascii="Marianne" w:hAnsi="Marianne"/>
                <w:sz w:val="18"/>
                <w:szCs w:val="18"/>
              </w:rPr>
            </w:pPr>
            <w:r w:rsidRPr="00931EC9">
              <w:rPr>
                <w:rFonts w:ascii="Marianne" w:hAnsi="Marianne"/>
                <w:sz w:val="18"/>
                <w:szCs w:val="18"/>
              </w:rPr>
              <w:t>Cyclone, ouragan, typhon</w:t>
            </w:r>
          </w:p>
        </w:tc>
        <w:tc>
          <w:tcPr>
            <w:tcW w:w="1357" w:type="pct"/>
            <w:tcBorders>
              <w:top w:val="single" w:sz="6" w:space="0" w:color="000000"/>
              <w:left w:val="single" w:sz="6" w:space="0" w:color="000000"/>
              <w:bottom w:val="single" w:sz="6" w:space="0" w:color="000000"/>
              <w:right w:val="single" w:sz="6" w:space="0" w:color="000000"/>
            </w:tcBorders>
            <w:shd w:val="clear" w:color="auto" w:fill="auto"/>
            <w:hideMark/>
          </w:tcPr>
          <w:p w14:paraId="4A2CA320" w14:textId="77777777" w:rsidR="00A749F3" w:rsidRPr="00931EC9" w:rsidRDefault="00A749F3" w:rsidP="00A749F3">
            <w:pPr>
              <w:rPr>
                <w:rFonts w:ascii="Marianne" w:hAnsi="Marianne"/>
                <w:sz w:val="18"/>
                <w:szCs w:val="18"/>
              </w:rPr>
            </w:pPr>
            <w:r w:rsidRPr="00931EC9">
              <w:rPr>
                <w:rFonts w:ascii="Marianne" w:hAnsi="Marianne"/>
                <w:sz w:val="18"/>
                <w:szCs w:val="18"/>
              </w:rPr>
              <w:t>Sécheresse</w:t>
            </w:r>
          </w:p>
        </w:tc>
        <w:tc>
          <w:tcPr>
            <w:tcW w:w="956" w:type="pct"/>
            <w:tcBorders>
              <w:top w:val="single" w:sz="6" w:space="0" w:color="000000"/>
              <w:left w:val="single" w:sz="6" w:space="0" w:color="000000"/>
              <w:bottom w:val="single" w:sz="6" w:space="0" w:color="000000"/>
              <w:right w:val="single" w:sz="6" w:space="0" w:color="000000"/>
            </w:tcBorders>
            <w:shd w:val="clear" w:color="auto" w:fill="auto"/>
            <w:hideMark/>
          </w:tcPr>
          <w:p w14:paraId="2D7AE3CF" w14:textId="77777777" w:rsidR="00A749F3" w:rsidRPr="00931EC9" w:rsidRDefault="00A749F3" w:rsidP="00A749F3">
            <w:pPr>
              <w:rPr>
                <w:rFonts w:ascii="Marianne" w:hAnsi="Marianne"/>
                <w:sz w:val="18"/>
                <w:szCs w:val="18"/>
              </w:rPr>
            </w:pPr>
            <w:r w:rsidRPr="00931EC9">
              <w:rPr>
                <w:rFonts w:ascii="Marianne" w:hAnsi="Marianne"/>
                <w:sz w:val="18"/>
                <w:szCs w:val="18"/>
              </w:rPr>
              <w:t>Avalanche</w:t>
            </w:r>
          </w:p>
        </w:tc>
      </w:tr>
      <w:tr w:rsidR="00A749F3" w:rsidRPr="00931EC9" w14:paraId="058D2EB6" w14:textId="77777777" w:rsidTr="00E86710">
        <w:tc>
          <w:tcPr>
            <w:tcW w:w="65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6CD0A98" w14:textId="77777777" w:rsidR="00A749F3" w:rsidRPr="00931EC9" w:rsidRDefault="00A749F3" w:rsidP="00A749F3">
            <w:pPr>
              <w:rPr>
                <w:rFonts w:ascii="Marianne" w:hAnsi="Marianne"/>
                <w:sz w:val="18"/>
                <w:szCs w:val="18"/>
              </w:rPr>
            </w:pPr>
          </w:p>
        </w:tc>
        <w:tc>
          <w:tcPr>
            <w:tcW w:w="1030" w:type="pct"/>
            <w:tcBorders>
              <w:top w:val="single" w:sz="6" w:space="0" w:color="000000"/>
              <w:left w:val="single" w:sz="6" w:space="0" w:color="000000"/>
              <w:bottom w:val="single" w:sz="6" w:space="0" w:color="000000"/>
              <w:right w:val="single" w:sz="6" w:space="0" w:color="000000"/>
            </w:tcBorders>
            <w:shd w:val="clear" w:color="auto" w:fill="auto"/>
            <w:hideMark/>
          </w:tcPr>
          <w:p w14:paraId="431C35CC" w14:textId="77777777" w:rsidR="00A749F3" w:rsidRPr="00931EC9" w:rsidRDefault="00A749F3" w:rsidP="00A749F3">
            <w:pPr>
              <w:rPr>
                <w:rFonts w:ascii="Marianne" w:hAnsi="Marianne"/>
                <w:sz w:val="18"/>
                <w:szCs w:val="18"/>
              </w:rPr>
            </w:pPr>
            <w:r w:rsidRPr="00931EC9">
              <w:rPr>
                <w:rFonts w:ascii="Marianne" w:hAnsi="Marianne"/>
                <w:sz w:val="18"/>
                <w:szCs w:val="18"/>
              </w:rPr>
              <w:t>Vague de froid/gel</w:t>
            </w:r>
          </w:p>
        </w:tc>
        <w:tc>
          <w:tcPr>
            <w:tcW w:w="998" w:type="pct"/>
            <w:tcBorders>
              <w:top w:val="single" w:sz="6" w:space="0" w:color="000000"/>
              <w:left w:val="single" w:sz="6" w:space="0" w:color="000000"/>
              <w:bottom w:val="single" w:sz="6" w:space="0" w:color="000000"/>
              <w:right w:val="single" w:sz="6" w:space="0" w:color="000000"/>
            </w:tcBorders>
            <w:shd w:val="clear" w:color="auto" w:fill="auto"/>
            <w:hideMark/>
          </w:tcPr>
          <w:p w14:paraId="2C489F03" w14:textId="77777777" w:rsidR="00A749F3" w:rsidRPr="00931EC9" w:rsidRDefault="00A749F3" w:rsidP="00A749F3">
            <w:pPr>
              <w:rPr>
                <w:rFonts w:ascii="Marianne" w:hAnsi="Marianne"/>
                <w:sz w:val="18"/>
                <w:szCs w:val="18"/>
              </w:rPr>
            </w:pPr>
            <w:r w:rsidRPr="00931EC9">
              <w:rPr>
                <w:rFonts w:ascii="Marianne" w:hAnsi="Marianne"/>
                <w:sz w:val="18"/>
                <w:szCs w:val="18"/>
              </w:rPr>
              <w:t>Tempête (y compris tempêtes de neige, de poussière et de sable)</w:t>
            </w:r>
          </w:p>
        </w:tc>
        <w:tc>
          <w:tcPr>
            <w:tcW w:w="1357" w:type="pct"/>
            <w:tcBorders>
              <w:top w:val="single" w:sz="6" w:space="0" w:color="000000"/>
              <w:left w:val="single" w:sz="6" w:space="0" w:color="000000"/>
              <w:bottom w:val="single" w:sz="6" w:space="0" w:color="000000"/>
              <w:right w:val="single" w:sz="6" w:space="0" w:color="000000"/>
            </w:tcBorders>
            <w:shd w:val="clear" w:color="auto" w:fill="auto"/>
            <w:hideMark/>
          </w:tcPr>
          <w:p w14:paraId="79091000" w14:textId="77777777" w:rsidR="00A749F3" w:rsidRPr="00931EC9" w:rsidRDefault="00A749F3" w:rsidP="00A749F3">
            <w:pPr>
              <w:rPr>
                <w:rFonts w:ascii="Marianne" w:hAnsi="Marianne"/>
                <w:sz w:val="18"/>
                <w:szCs w:val="18"/>
              </w:rPr>
            </w:pPr>
            <w:r w:rsidRPr="00931EC9">
              <w:rPr>
                <w:rFonts w:ascii="Marianne" w:hAnsi="Marianne"/>
                <w:sz w:val="18"/>
                <w:szCs w:val="18"/>
              </w:rPr>
              <w:t>Fortes précipitations (pluie, grêle, neige/glace)</w:t>
            </w:r>
          </w:p>
        </w:tc>
        <w:tc>
          <w:tcPr>
            <w:tcW w:w="956" w:type="pct"/>
            <w:tcBorders>
              <w:top w:val="single" w:sz="6" w:space="0" w:color="000000"/>
              <w:left w:val="single" w:sz="6" w:space="0" w:color="000000"/>
              <w:bottom w:val="single" w:sz="6" w:space="0" w:color="000000"/>
              <w:right w:val="single" w:sz="6" w:space="0" w:color="000000"/>
            </w:tcBorders>
            <w:shd w:val="clear" w:color="auto" w:fill="auto"/>
            <w:hideMark/>
          </w:tcPr>
          <w:p w14:paraId="6BB7CF00" w14:textId="77777777" w:rsidR="00A749F3" w:rsidRPr="00931EC9" w:rsidRDefault="00A749F3" w:rsidP="00A749F3">
            <w:pPr>
              <w:rPr>
                <w:rFonts w:ascii="Marianne" w:hAnsi="Marianne"/>
                <w:sz w:val="18"/>
                <w:szCs w:val="18"/>
              </w:rPr>
            </w:pPr>
            <w:r w:rsidRPr="00931EC9">
              <w:rPr>
                <w:rFonts w:ascii="Marianne" w:hAnsi="Marianne"/>
                <w:sz w:val="18"/>
                <w:szCs w:val="18"/>
              </w:rPr>
              <w:t>Glissement de terrain</w:t>
            </w:r>
          </w:p>
        </w:tc>
      </w:tr>
      <w:tr w:rsidR="00A749F3" w:rsidRPr="00931EC9" w14:paraId="69C481F6" w14:textId="77777777" w:rsidTr="00E86710">
        <w:tc>
          <w:tcPr>
            <w:tcW w:w="65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1445AB66" w14:textId="77777777" w:rsidR="00A749F3" w:rsidRPr="00931EC9" w:rsidRDefault="00A749F3" w:rsidP="00A749F3">
            <w:pPr>
              <w:rPr>
                <w:rFonts w:ascii="Marianne" w:hAnsi="Marianne"/>
                <w:sz w:val="18"/>
                <w:szCs w:val="18"/>
              </w:rPr>
            </w:pPr>
          </w:p>
        </w:tc>
        <w:tc>
          <w:tcPr>
            <w:tcW w:w="1030" w:type="pct"/>
            <w:tcBorders>
              <w:top w:val="single" w:sz="6" w:space="0" w:color="000000"/>
              <w:left w:val="single" w:sz="6" w:space="0" w:color="000000"/>
              <w:bottom w:val="single" w:sz="6" w:space="0" w:color="000000"/>
              <w:right w:val="single" w:sz="6" w:space="0" w:color="000000"/>
            </w:tcBorders>
            <w:shd w:val="clear" w:color="auto" w:fill="auto"/>
            <w:hideMark/>
          </w:tcPr>
          <w:p w14:paraId="4FCD3322" w14:textId="77777777" w:rsidR="00A749F3" w:rsidRPr="00931EC9" w:rsidRDefault="00A749F3" w:rsidP="00A749F3">
            <w:pPr>
              <w:rPr>
                <w:rFonts w:ascii="Marianne" w:hAnsi="Marianne"/>
                <w:sz w:val="18"/>
                <w:szCs w:val="18"/>
              </w:rPr>
            </w:pPr>
            <w:r w:rsidRPr="00931EC9">
              <w:rPr>
                <w:rFonts w:ascii="Marianne" w:hAnsi="Marianne"/>
                <w:sz w:val="18"/>
                <w:szCs w:val="18"/>
              </w:rPr>
              <w:t>Feu de forêt</w:t>
            </w:r>
          </w:p>
        </w:tc>
        <w:tc>
          <w:tcPr>
            <w:tcW w:w="998" w:type="pct"/>
            <w:tcBorders>
              <w:top w:val="single" w:sz="6" w:space="0" w:color="000000"/>
              <w:left w:val="single" w:sz="6" w:space="0" w:color="000000"/>
              <w:bottom w:val="single" w:sz="6" w:space="0" w:color="000000"/>
              <w:right w:val="single" w:sz="6" w:space="0" w:color="000000"/>
            </w:tcBorders>
            <w:shd w:val="clear" w:color="auto" w:fill="auto"/>
            <w:hideMark/>
          </w:tcPr>
          <w:p w14:paraId="0E2F7958" w14:textId="77777777" w:rsidR="00A749F3" w:rsidRPr="00931EC9" w:rsidRDefault="00A749F3" w:rsidP="00A749F3">
            <w:pPr>
              <w:rPr>
                <w:rFonts w:ascii="Marianne" w:hAnsi="Marianne"/>
                <w:sz w:val="18"/>
                <w:szCs w:val="18"/>
              </w:rPr>
            </w:pPr>
            <w:r w:rsidRPr="00931EC9">
              <w:rPr>
                <w:rFonts w:ascii="Marianne" w:hAnsi="Marianne"/>
                <w:sz w:val="18"/>
                <w:szCs w:val="18"/>
              </w:rPr>
              <w:t>Tornade</w:t>
            </w:r>
          </w:p>
        </w:tc>
        <w:tc>
          <w:tcPr>
            <w:tcW w:w="1357" w:type="pct"/>
            <w:tcBorders>
              <w:top w:val="single" w:sz="6" w:space="0" w:color="000000"/>
              <w:left w:val="single" w:sz="6" w:space="0" w:color="000000"/>
              <w:bottom w:val="single" w:sz="6" w:space="0" w:color="000000"/>
              <w:right w:val="single" w:sz="6" w:space="0" w:color="000000"/>
            </w:tcBorders>
            <w:shd w:val="clear" w:color="auto" w:fill="auto"/>
            <w:hideMark/>
          </w:tcPr>
          <w:p w14:paraId="4E4EDE37" w14:textId="77777777" w:rsidR="00A749F3" w:rsidRPr="00931EC9" w:rsidRDefault="00A749F3" w:rsidP="00A749F3">
            <w:pPr>
              <w:rPr>
                <w:rFonts w:ascii="Marianne" w:hAnsi="Marianne"/>
                <w:sz w:val="18"/>
                <w:szCs w:val="18"/>
              </w:rPr>
            </w:pPr>
            <w:r w:rsidRPr="00931EC9">
              <w:rPr>
                <w:rFonts w:ascii="Marianne" w:hAnsi="Marianne"/>
                <w:sz w:val="18"/>
                <w:szCs w:val="18"/>
              </w:rPr>
              <w:t>Inondation (côtière, fluviale, pluviale, par remontée d’eaux souterraines)</w:t>
            </w:r>
          </w:p>
        </w:tc>
        <w:tc>
          <w:tcPr>
            <w:tcW w:w="956" w:type="pct"/>
            <w:tcBorders>
              <w:top w:val="single" w:sz="6" w:space="0" w:color="000000"/>
              <w:left w:val="single" w:sz="6" w:space="0" w:color="000000"/>
              <w:bottom w:val="single" w:sz="6" w:space="0" w:color="000000"/>
              <w:right w:val="single" w:sz="6" w:space="0" w:color="000000"/>
            </w:tcBorders>
            <w:shd w:val="clear" w:color="auto" w:fill="auto"/>
            <w:hideMark/>
          </w:tcPr>
          <w:p w14:paraId="42AFB521" w14:textId="77777777" w:rsidR="00A749F3" w:rsidRPr="00931EC9" w:rsidRDefault="00A749F3" w:rsidP="00A749F3">
            <w:pPr>
              <w:rPr>
                <w:rFonts w:ascii="Marianne" w:hAnsi="Marianne"/>
                <w:sz w:val="18"/>
                <w:szCs w:val="18"/>
              </w:rPr>
            </w:pPr>
            <w:r w:rsidRPr="00931EC9">
              <w:rPr>
                <w:rFonts w:ascii="Marianne" w:hAnsi="Marianne"/>
                <w:sz w:val="18"/>
                <w:szCs w:val="18"/>
              </w:rPr>
              <w:t>Affaissement</w:t>
            </w:r>
          </w:p>
        </w:tc>
      </w:tr>
      <w:tr w:rsidR="00A749F3" w:rsidRPr="00931EC9" w14:paraId="15D4328E" w14:textId="77777777" w:rsidTr="00A749F3">
        <w:tc>
          <w:tcPr>
            <w:tcW w:w="659" w:type="pct"/>
            <w:vMerge/>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2BAA571" w14:textId="77777777" w:rsidR="00A749F3" w:rsidRPr="00931EC9" w:rsidRDefault="00A749F3" w:rsidP="00A749F3">
            <w:pPr>
              <w:rPr>
                <w:rFonts w:ascii="Marianne" w:hAnsi="Marianne"/>
                <w:sz w:val="18"/>
                <w:szCs w:val="18"/>
              </w:rPr>
            </w:pPr>
          </w:p>
        </w:tc>
        <w:tc>
          <w:tcPr>
            <w:tcW w:w="1030" w:type="pct"/>
            <w:tcBorders>
              <w:top w:val="single" w:sz="6" w:space="0" w:color="000000"/>
              <w:left w:val="single" w:sz="6" w:space="0" w:color="000000"/>
              <w:bottom w:val="single" w:sz="6" w:space="0" w:color="000000"/>
              <w:right w:val="single" w:sz="6" w:space="0" w:color="000000"/>
            </w:tcBorders>
            <w:shd w:val="clear" w:color="auto" w:fill="FFFFFF"/>
            <w:hideMark/>
          </w:tcPr>
          <w:p w14:paraId="3D69A92E" w14:textId="77777777" w:rsidR="00A749F3" w:rsidRPr="00931EC9" w:rsidRDefault="00A749F3" w:rsidP="00A749F3">
            <w:pPr>
              <w:rPr>
                <w:rFonts w:ascii="Marianne" w:hAnsi="Marianne"/>
                <w:sz w:val="18"/>
                <w:szCs w:val="18"/>
              </w:rPr>
            </w:pPr>
            <w:r w:rsidRPr="00931EC9">
              <w:rPr>
                <w:rFonts w:ascii="Marianne" w:hAnsi="Marianne" w:cs="Calibri"/>
                <w:sz w:val="18"/>
                <w:szCs w:val="18"/>
              </w:rPr>
              <w:t> </w:t>
            </w:r>
          </w:p>
        </w:tc>
        <w:tc>
          <w:tcPr>
            <w:tcW w:w="998" w:type="pct"/>
            <w:tcBorders>
              <w:top w:val="single" w:sz="6" w:space="0" w:color="000000"/>
              <w:left w:val="single" w:sz="6" w:space="0" w:color="000000"/>
              <w:bottom w:val="single" w:sz="6" w:space="0" w:color="000000"/>
              <w:right w:val="single" w:sz="6" w:space="0" w:color="000000"/>
            </w:tcBorders>
            <w:shd w:val="clear" w:color="auto" w:fill="FFFFFF"/>
            <w:hideMark/>
          </w:tcPr>
          <w:p w14:paraId="198C2E58" w14:textId="77777777" w:rsidR="00A749F3" w:rsidRPr="00931EC9" w:rsidRDefault="00A749F3" w:rsidP="00A749F3">
            <w:pPr>
              <w:rPr>
                <w:rFonts w:ascii="Marianne" w:hAnsi="Marianne"/>
                <w:sz w:val="18"/>
                <w:szCs w:val="18"/>
              </w:rPr>
            </w:pPr>
            <w:r w:rsidRPr="00931EC9">
              <w:rPr>
                <w:rFonts w:ascii="Marianne" w:hAnsi="Marianne" w:cs="Calibri"/>
                <w:sz w:val="18"/>
                <w:szCs w:val="18"/>
              </w:rPr>
              <w:t> </w:t>
            </w:r>
          </w:p>
        </w:tc>
        <w:tc>
          <w:tcPr>
            <w:tcW w:w="1357" w:type="pct"/>
            <w:tcBorders>
              <w:top w:val="single" w:sz="6" w:space="0" w:color="000000"/>
              <w:left w:val="single" w:sz="6" w:space="0" w:color="000000"/>
              <w:bottom w:val="single" w:sz="6" w:space="0" w:color="000000"/>
              <w:right w:val="single" w:sz="6" w:space="0" w:color="000000"/>
            </w:tcBorders>
            <w:shd w:val="clear" w:color="auto" w:fill="FFFFFF"/>
            <w:hideMark/>
          </w:tcPr>
          <w:p w14:paraId="31DA9746" w14:textId="77777777" w:rsidR="00A749F3" w:rsidRPr="00931EC9" w:rsidRDefault="00A749F3" w:rsidP="00A749F3">
            <w:pPr>
              <w:rPr>
                <w:rFonts w:ascii="Marianne" w:hAnsi="Marianne"/>
                <w:sz w:val="18"/>
                <w:szCs w:val="18"/>
              </w:rPr>
            </w:pPr>
            <w:r w:rsidRPr="00931EC9">
              <w:rPr>
                <w:rFonts w:ascii="Marianne" w:hAnsi="Marianne"/>
                <w:sz w:val="18"/>
                <w:szCs w:val="18"/>
              </w:rPr>
              <w:t>Rupture de lacs glaciaires</w:t>
            </w:r>
          </w:p>
        </w:tc>
        <w:tc>
          <w:tcPr>
            <w:tcW w:w="956" w:type="pct"/>
            <w:tcBorders>
              <w:top w:val="single" w:sz="6" w:space="0" w:color="000000"/>
              <w:left w:val="single" w:sz="6" w:space="0" w:color="000000"/>
              <w:bottom w:val="single" w:sz="6" w:space="0" w:color="000000"/>
              <w:right w:val="single" w:sz="6" w:space="0" w:color="000000"/>
            </w:tcBorders>
            <w:shd w:val="clear" w:color="auto" w:fill="FFFFFF"/>
            <w:hideMark/>
          </w:tcPr>
          <w:p w14:paraId="29EA1FD7" w14:textId="77777777" w:rsidR="00A749F3" w:rsidRPr="00931EC9" w:rsidRDefault="00A749F3" w:rsidP="00A749F3">
            <w:pPr>
              <w:rPr>
                <w:rFonts w:ascii="Marianne" w:hAnsi="Marianne"/>
                <w:sz w:val="18"/>
                <w:szCs w:val="18"/>
              </w:rPr>
            </w:pPr>
            <w:r w:rsidRPr="00931EC9">
              <w:rPr>
                <w:rFonts w:ascii="Marianne" w:hAnsi="Marianne" w:cs="Calibri"/>
                <w:sz w:val="18"/>
                <w:szCs w:val="18"/>
              </w:rPr>
              <w:t> </w:t>
            </w:r>
          </w:p>
        </w:tc>
      </w:tr>
    </w:tbl>
    <w:p w14:paraId="72A0C5D7" w14:textId="77777777" w:rsidR="00A749F3" w:rsidRPr="00931EC9" w:rsidRDefault="00A749F3" w:rsidP="00A749F3">
      <w:pPr>
        <w:rPr>
          <w:rFonts w:ascii="Marianne" w:hAnsi="Marianne"/>
          <w:b/>
          <w:bCs/>
          <w:sz w:val="20"/>
          <w:szCs w:val="20"/>
        </w:rPr>
      </w:pPr>
    </w:p>
    <w:p w14:paraId="743D99EE" w14:textId="50519034" w:rsidR="00BB76BC" w:rsidRPr="00931EC9" w:rsidRDefault="00D93A76">
      <w:pPr>
        <w:rPr>
          <w:rFonts w:ascii="Marianne" w:hAnsi="Marianne"/>
          <w:sz w:val="20"/>
          <w:szCs w:val="20"/>
        </w:rPr>
      </w:pPr>
      <w:r w:rsidRPr="00931EC9">
        <w:rPr>
          <w:rFonts w:ascii="Marianne" w:hAnsi="Marianne"/>
          <w:sz w:val="20"/>
          <w:szCs w:val="20"/>
        </w:rPr>
        <w:t>Source</w:t>
      </w:r>
      <w:r w:rsidR="00C6467B" w:rsidRPr="00931EC9">
        <w:rPr>
          <w:rFonts w:ascii="Marianne" w:hAnsi="Marianne"/>
          <w:sz w:val="20"/>
          <w:szCs w:val="20"/>
        </w:rPr>
        <w:t xml:space="preserve"> des aléas de la taxonomie européenne</w:t>
      </w:r>
      <w:r w:rsidRPr="00931EC9">
        <w:rPr>
          <w:rFonts w:ascii="Marianne" w:hAnsi="Marianne" w:cs="Calibri"/>
          <w:sz w:val="20"/>
          <w:szCs w:val="20"/>
        </w:rPr>
        <w:t> </w:t>
      </w:r>
      <w:r w:rsidRPr="00931EC9">
        <w:rPr>
          <w:rFonts w:ascii="Marianne" w:hAnsi="Marianne"/>
          <w:sz w:val="20"/>
          <w:szCs w:val="20"/>
        </w:rPr>
        <w:t xml:space="preserve">: </w:t>
      </w:r>
      <w:hyperlink r:id="rId15" w:anchor="app_A" w:history="1">
        <w:r w:rsidRPr="00931EC9">
          <w:rPr>
            <w:rStyle w:val="Lienhypertexte"/>
            <w:rFonts w:ascii="Marianne" w:hAnsi="Marianne"/>
            <w:sz w:val="20"/>
            <w:szCs w:val="20"/>
          </w:rPr>
          <w:t>https://eur-lex.europa.eu/legal-content/FR/TXT/HTML/?uri=CELEX:32021R2139#app_A</w:t>
        </w:r>
      </w:hyperlink>
      <w:r w:rsidRPr="00931EC9">
        <w:rPr>
          <w:rFonts w:ascii="Marianne" w:hAnsi="Marianne"/>
          <w:sz w:val="20"/>
          <w:szCs w:val="20"/>
        </w:rPr>
        <w:t xml:space="preserve"> (annexe A).</w:t>
      </w:r>
    </w:p>
    <w:p w14:paraId="1979590F" w14:textId="77777777" w:rsidR="00BB76BC" w:rsidRPr="00931EC9" w:rsidRDefault="00BB76BC">
      <w:pPr>
        <w:rPr>
          <w:rFonts w:ascii="Marianne" w:hAnsi="Marianne"/>
          <w:sz w:val="20"/>
          <w:szCs w:val="20"/>
        </w:rPr>
      </w:pPr>
    </w:p>
    <w:p w14:paraId="4081B2CF" w14:textId="77777777" w:rsidR="009F1DB9" w:rsidRPr="00931EC9" w:rsidRDefault="009F1DB9">
      <w:pPr>
        <w:rPr>
          <w:rFonts w:ascii="Marianne" w:hAnsi="Marianne"/>
          <w:sz w:val="20"/>
          <w:szCs w:val="20"/>
        </w:rPr>
      </w:pPr>
    </w:p>
    <w:p w14:paraId="46C4FC4B" w14:textId="77777777" w:rsidR="009F1DB9" w:rsidRPr="00931EC9" w:rsidRDefault="009F1DB9" w:rsidP="00AC60C0">
      <w:pPr>
        <w:rPr>
          <w:rFonts w:ascii="Marianne" w:hAnsi="Marianne"/>
        </w:rPr>
      </w:pPr>
    </w:p>
    <w:p w14:paraId="7D2FB94D" w14:textId="77777777" w:rsidR="00E86710" w:rsidRPr="00931EC9" w:rsidRDefault="00E86710">
      <w:pPr>
        <w:rPr>
          <w:rFonts w:ascii="Marianne" w:hAnsi="Marianne"/>
          <w:sz w:val="20"/>
          <w:szCs w:val="20"/>
        </w:rPr>
      </w:pPr>
      <w:r w:rsidRPr="00931EC9">
        <w:rPr>
          <w:rFonts w:ascii="Marianne" w:hAnsi="Marianne"/>
        </w:rPr>
        <w:br w:type="page"/>
      </w:r>
    </w:p>
    <w:p w14:paraId="17B72004" w14:textId="5F31CA3E" w:rsidR="000D0F2B" w:rsidRPr="00931EC9" w:rsidRDefault="000D0F2B" w:rsidP="00366C22">
      <w:pPr>
        <w:pStyle w:val="Titre2"/>
        <w:numPr>
          <w:ilvl w:val="0"/>
          <w:numId w:val="37"/>
        </w:numPr>
      </w:pPr>
      <w:r w:rsidRPr="00931EC9">
        <w:lastRenderedPageBreak/>
        <w:t>Comparaison entre les aléas couverts dans les quatre méthodes et la taxonomie européenne</w:t>
      </w:r>
    </w:p>
    <w:p w14:paraId="13693E7D" w14:textId="399082C8" w:rsidR="00E86710" w:rsidRPr="00931EC9" w:rsidRDefault="00E86710">
      <w:pPr>
        <w:rPr>
          <w:rFonts w:ascii="Marianne" w:hAnsi="Marianne"/>
          <w:sz w:val="20"/>
          <w:szCs w:val="20"/>
        </w:rPr>
      </w:pPr>
      <w:r w:rsidRPr="00931EC9">
        <w:rPr>
          <w:rFonts w:ascii="Marianne" w:hAnsi="Marianne"/>
          <w:sz w:val="20"/>
          <w:szCs w:val="20"/>
        </w:rPr>
        <w:t>Tableau de comparaison entre les aléas retenus dans les quatre méthodes et les aléas de la taxonomie européenne</w:t>
      </w:r>
      <w:r w:rsidR="00E576DA">
        <w:rPr>
          <w:rFonts w:ascii="Marianne" w:hAnsi="Marianne"/>
          <w:sz w:val="20"/>
          <w:szCs w:val="20"/>
        </w:rPr>
        <w:t xml:space="preserve">. </w:t>
      </w:r>
    </w:p>
    <w:tbl>
      <w:tblPr>
        <w:tblStyle w:val="Grilledutableau"/>
        <w:tblW w:w="0" w:type="auto"/>
        <w:tblLook w:val="04A0" w:firstRow="1" w:lastRow="0" w:firstColumn="1" w:lastColumn="0" w:noHBand="0" w:noVBand="1"/>
      </w:tblPr>
      <w:tblGrid>
        <w:gridCol w:w="3823"/>
        <w:gridCol w:w="1417"/>
        <w:gridCol w:w="1276"/>
        <w:gridCol w:w="1276"/>
        <w:gridCol w:w="1270"/>
      </w:tblGrid>
      <w:tr w:rsidR="00E86710" w:rsidRPr="00931EC9" w14:paraId="305CBF42" w14:textId="77777777" w:rsidTr="00E86710">
        <w:tc>
          <w:tcPr>
            <w:tcW w:w="3823" w:type="dxa"/>
            <w:vAlign w:val="center"/>
          </w:tcPr>
          <w:p w14:paraId="3BF1ADF2" w14:textId="0C98AB00" w:rsidR="00E86710" w:rsidRPr="00931EC9" w:rsidRDefault="00E86710" w:rsidP="00E86710">
            <w:pPr>
              <w:jc w:val="center"/>
              <w:rPr>
                <w:rFonts w:ascii="Marianne" w:hAnsi="Marianne"/>
                <w:sz w:val="20"/>
                <w:szCs w:val="20"/>
              </w:rPr>
            </w:pPr>
            <w:r w:rsidRPr="00931EC9">
              <w:rPr>
                <w:rFonts w:ascii="Marianne" w:hAnsi="Marianne"/>
                <w:sz w:val="20"/>
                <w:szCs w:val="20"/>
              </w:rPr>
              <w:t>Taxonomie européenne</w:t>
            </w:r>
          </w:p>
        </w:tc>
        <w:tc>
          <w:tcPr>
            <w:tcW w:w="1417" w:type="dxa"/>
            <w:vAlign w:val="center"/>
          </w:tcPr>
          <w:p w14:paraId="41AB0357" w14:textId="17CBAE85" w:rsidR="00E86710" w:rsidRPr="00931EC9" w:rsidRDefault="00E86710" w:rsidP="00E86710">
            <w:pPr>
              <w:jc w:val="center"/>
              <w:rPr>
                <w:rFonts w:ascii="Marianne" w:hAnsi="Marianne"/>
                <w:sz w:val="20"/>
                <w:szCs w:val="20"/>
              </w:rPr>
            </w:pPr>
            <w:r w:rsidRPr="00931EC9">
              <w:rPr>
                <w:rFonts w:ascii="Marianne" w:hAnsi="Marianne"/>
                <w:sz w:val="20"/>
                <w:szCs w:val="20"/>
              </w:rPr>
              <w:t>OCARA pour PME</w:t>
            </w:r>
          </w:p>
        </w:tc>
        <w:tc>
          <w:tcPr>
            <w:tcW w:w="1276" w:type="dxa"/>
            <w:vAlign w:val="center"/>
          </w:tcPr>
          <w:p w14:paraId="58AC060F" w14:textId="583E8B3B" w:rsidR="00E86710" w:rsidRPr="00931EC9" w:rsidRDefault="00AA6EF0" w:rsidP="00E86710">
            <w:pPr>
              <w:jc w:val="center"/>
              <w:rPr>
                <w:rFonts w:ascii="Marianne" w:hAnsi="Marianne"/>
                <w:sz w:val="20"/>
                <w:szCs w:val="20"/>
              </w:rPr>
            </w:pPr>
            <w:r w:rsidRPr="00931EC9">
              <w:rPr>
                <w:rFonts w:ascii="Marianne" w:hAnsi="Marianne"/>
                <w:sz w:val="20"/>
                <w:szCs w:val="20"/>
              </w:rPr>
              <w:t>Banque de France</w:t>
            </w:r>
          </w:p>
        </w:tc>
        <w:tc>
          <w:tcPr>
            <w:tcW w:w="1276" w:type="dxa"/>
            <w:vAlign w:val="center"/>
          </w:tcPr>
          <w:p w14:paraId="5A71450A" w14:textId="7270446D" w:rsidR="00E86710" w:rsidRPr="00931EC9" w:rsidRDefault="00AA6EF0" w:rsidP="00E86710">
            <w:pPr>
              <w:jc w:val="center"/>
              <w:rPr>
                <w:rFonts w:ascii="Marianne" w:hAnsi="Marianne"/>
                <w:sz w:val="20"/>
                <w:szCs w:val="20"/>
              </w:rPr>
            </w:pPr>
            <w:r w:rsidRPr="003E1F45">
              <w:rPr>
                <w:rFonts w:ascii="Marianne" w:hAnsi="Marianne"/>
                <w:sz w:val="20"/>
                <w:szCs w:val="20"/>
              </w:rPr>
              <w:t>Bat-ADAPT</w:t>
            </w:r>
          </w:p>
        </w:tc>
        <w:tc>
          <w:tcPr>
            <w:tcW w:w="1270" w:type="dxa"/>
            <w:vAlign w:val="center"/>
          </w:tcPr>
          <w:p w14:paraId="4672776F" w14:textId="366CFAB6" w:rsidR="00E86710" w:rsidRPr="00931EC9" w:rsidRDefault="00E86710" w:rsidP="00E86710">
            <w:pPr>
              <w:jc w:val="center"/>
              <w:rPr>
                <w:rFonts w:ascii="Marianne" w:hAnsi="Marianne"/>
                <w:sz w:val="20"/>
                <w:szCs w:val="20"/>
              </w:rPr>
            </w:pPr>
            <w:r w:rsidRPr="00931EC9">
              <w:rPr>
                <w:rFonts w:ascii="Marianne" w:hAnsi="Marianne"/>
                <w:sz w:val="20"/>
                <w:szCs w:val="20"/>
              </w:rPr>
              <w:t>Patch 4°</w:t>
            </w:r>
          </w:p>
        </w:tc>
      </w:tr>
      <w:tr w:rsidR="00A94F7B" w:rsidRPr="00931EC9" w14:paraId="4A926C3B" w14:textId="77777777" w:rsidTr="00A94F7B">
        <w:tc>
          <w:tcPr>
            <w:tcW w:w="3823" w:type="dxa"/>
          </w:tcPr>
          <w:p w14:paraId="712209F6" w14:textId="7434AC68" w:rsidR="00A94F7B" w:rsidRPr="00931EC9" w:rsidRDefault="00A94F7B" w:rsidP="00A94F7B">
            <w:pPr>
              <w:rPr>
                <w:rFonts w:ascii="Marianne" w:hAnsi="Marianne"/>
              </w:rPr>
            </w:pPr>
            <w:r w:rsidRPr="00931EC9">
              <w:rPr>
                <w:rFonts w:ascii="Marianne" w:hAnsi="Marianne"/>
                <w:sz w:val="18"/>
                <w:szCs w:val="18"/>
              </w:rPr>
              <w:t>Modification des températures de l’air</w:t>
            </w:r>
          </w:p>
        </w:tc>
        <w:tc>
          <w:tcPr>
            <w:tcW w:w="1417" w:type="dxa"/>
            <w:vAlign w:val="center"/>
          </w:tcPr>
          <w:p w14:paraId="41E50B0B" w14:textId="40FA0362"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0AE57566" w14:textId="25263B49" w:rsidR="00A94F7B"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1FD579B6" w14:textId="2FAE8F80"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5BAB02AC" w14:textId="2404AEBF"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A94F7B" w:rsidRPr="00931EC9" w14:paraId="56FFAF44" w14:textId="77777777" w:rsidTr="00A94F7B">
        <w:tc>
          <w:tcPr>
            <w:tcW w:w="3823" w:type="dxa"/>
          </w:tcPr>
          <w:p w14:paraId="6E4EF4EA" w14:textId="26BB2AAA" w:rsidR="00A94F7B" w:rsidRPr="00931EC9" w:rsidRDefault="00A94F7B" w:rsidP="00A94F7B">
            <w:pPr>
              <w:rPr>
                <w:rFonts w:ascii="Marianne" w:hAnsi="Marianne"/>
              </w:rPr>
            </w:pPr>
            <w:r w:rsidRPr="00931EC9">
              <w:rPr>
                <w:rFonts w:ascii="Marianne" w:hAnsi="Marianne"/>
                <w:sz w:val="18"/>
                <w:szCs w:val="18"/>
              </w:rPr>
              <w:t>Modification des températures de l’eau douce</w:t>
            </w:r>
          </w:p>
        </w:tc>
        <w:tc>
          <w:tcPr>
            <w:tcW w:w="1417" w:type="dxa"/>
            <w:vAlign w:val="center"/>
          </w:tcPr>
          <w:p w14:paraId="66169AE9" w14:textId="00CD9B75"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0C41B7B0" w14:textId="46BD18EA" w:rsidR="00A94F7B"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503082A6" w14:textId="56C3F605"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7010FE7B" w14:textId="62B0A988"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A94F7B" w:rsidRPr="00931EC9" w14:paraId="40114F47" w14:textId="77777777" w:rsidTr="00A94F7B">
        <w:tc>
          <w:tcPr>
            <w:tcW w:w="3823" w:type="dxa"/>
          </w:tcPr>
          <w:p w14:paraId="29F3A3D6" w14:textId="66B09EEF" w:rsidR="00A94F7B" w:rsidRPr="00931EC9" w:rsidRDefault="00A94F7B" w:rsidP="00A94F7B">
            <w:pPr>
              <w:rPr>
                <w:rFonts w:ascii="Marianne" w:hAnsi="Marianne"/>
              </w:rPr>
            </w:pPr>
            <w:r w:rsidRPr="00931EC9">
              <w:rPr>
                <w:rFonts w:ascii="Marianne" w:hAnsi="Marianne"/>
                <w:sz w:val="18"/>
                <w:szCs w:val="18"/>
              </w:rPr>
              <w:t>Modification des températures de l’eau de mer</w:t>
            </w:r>
          </w:p>
        </w:tc>
        <w:tc>
          <w:tcPr>
            <w:tcW w:w="1417" w:type="dxa"/>
            <w:vAlign w:val="center"/>
          </w:tcPr>
          <w:p w14:paraId="02E1244F" w14:textId="2931460D"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123A9CD4" w14:textId="5F71A817" w:rsidR="00A94F7B"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6D9F3859" w14:textId="36C1F376"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10419C2E" w14:textId="2E649F93"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E86710" w:rsidRPr="00931EC9" w14:paraId="3B6E61C2" w14:textId="77777777" w:rsidTr="00A94F7B">
        <w:tc>
          <w:tcPr>
            <w:tcW w:w="3823" w:type="dxa"/>
          </w:tcPr>
          <w:p w14:paraId="731B23F7" w14:textId="74C4E0C0" w:rsidR="00E86710" w:rsidRPr="00931EC9" w:rsidRDefault="00E86710" w:rsidP="00E86710">
            <w:pPr>
              <w:rPr>
                <w:rFonts w:ascii="Marianne" w:hAnsi="Marianne"/>
              </w:rPr>
            </w:pPr>
            <w:r w:rsidRPr="00931EC9">
              <w:rPr>
                <w:rFonts w:ascii="Marianne" w:hAnsi="Marianne"/>
                <w:sz w:val="18"/>
                <w:szCs w:val="18"/>
              </w:rPr>
              <w:t>Stress thermique</w:t>
            </w:r>
          </w:p>
        </w:tc>
        <w:tc>
          <w:tcPr>
            <w:tcW w:w="1417" w:type="dxa"/>
            <w:vAlign w:val="center"/>
          </w:tcPr>
          <w:p w14:paraId="733FBE60" w14:textId="23762B95" w:rsidR="00E86710" w:rsidRPr="00931EC9" w:rsidRDefault="00AA6EF0"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6F776E9F" w14:textId="09CF3651" w:rsidR="00E86710" w:rsidRPr="00931EC9" w:rsidRDefault="00807F5E"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53DBAC71" w14:textId="1ADB1C6F" w:rsidR="00E86710"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0" w:type="dxa"/>
            <w:vAlign w:val="center"/>
          </w:tcPr>
          <w:p w14:paraId="2D734D6F" w14:textId="5062DD8D" w:rsidR="00E86710"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r>
      <w:tr w:rsidR="003C6B61" w:rsidRPr="00931EC9" w14:paraId="09A23159" w14:textId="77777777" w:rsidTr="00A94F7B">
        <w:tc>
          <w:tcPr>
            <w:tcW w:w="3823" w:type="dxa"/>
          </w:tcPr>
          <w:p w14:paraId="14A91F6E" w14:textId="3FEF10AC" w:rsidR="003C6B61" w:rsidRPr="00931EC9" w:rsidRDefault="003C6B61" w:rsidP="003C6B61">
            <w:pPr>
              <w:rPr>
                <w:rFonts w:ascii="Marianne" w:hAnsi="Marianne"/>
              </w:rPr>
            </w:pPr>
            <w:r w:rsidRPr="00931EC9">
              <w:rPr>
                <w:rFonts w:ascii="Marianne" w:hAnsi="Marianne"/>
                <w:sz w:val="18"/>
                <w:szCs w:val="18"/>
              </w:rPr>
              <w:t>Variabilité des températures</w:t>
            </w:r>
          </w:p>
        </w:tc>
        <w:tc>
          <w:tcPr>
            <w:tcW w:w="1417" w:type="dxa"/>
            <w:vAlign w:val="center"/>
          </w:tcPr>
          <w:p w14:paraId="37276B2B" w14:textId="0772BD16" w:rsidR="003C6B61" w:rsidRPr="00931EC9" w:rsidRDefault="003C6B61"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7E4730E7" w14:textId="264A6774" w:rsidR="003C6B61"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0C2BF76C" w14:textId="43792100" w:rsidR="003C6B61" w:rsidRPr="00931EC9" w:rsidRDefault="003C6B61"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0DBF941F" w14:textId="654A83B8" w:rsidR="003C6B61"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3C6B61" w:rsidRPr="00931EC9" w14:paraId="478E2E64" w14:textId="77777777" w:rsidTr="00A94F7B">
        <w:tc>
          <w:tcPr>
            <w:tcW w:w="3823" w:type="dxa"/>
          </w:tcPr>
          <w:p w14:paraId="1E29141E" w14:textId="34967B3C" w:rsidR="003C6B61" w:rsidRPr="00931EC9" w:rsidRDefault="003C6B61" w:rsidP="003C6B61">
            <w:pPr>
              <w:rPr>
                <w:rFonts w:ascii="Marianne" w:hAnsi="Marianne"/>
                <w:sz w:val="18"/>
                <w:szCs w:val="18"/>
              </w:rPr>
            </w:pPr>
            <w:r w:rsidRPr="00931EC9">
              <w:rPr>
                <w:rFonts w:ascii="Marianne" w:hAnsi="Marianne"/>
                <w:sz w:val="18"/>
                <w:szCs w:val="18"/>
              </w:rPr>
              <w:t>Dégel du pergélisol</w:t>
            </w:r>
          </w:p>
        </w:tc>
        <w:tc>
          <w:tcPr>
            <w:tcW w:w="1417" w:type="dxa"/>
            <w:vAlign w:val="center"/>
          </w:tcPr>
          <w:p w14:paraId="28F5806B" w14:textId="625921E9" w:rsidR="003C6B61" w:rsidRPr="00931EC9" w:rsidRDefault="003C6B61"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6D4C4137" w14:textId="0F6F929A" w:rsidR="003C6B61"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216ECB9A" w14:textId="18F3D39F" w:rsidR="003C6B61" w:rsidRPr="00931EC9" w:rsidRDefault="003C6B61"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328586B9" w14:textId="76AC2852" w:rsidR="003C6B61"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A94F7B" w:rsidRPr="00931EC9" w14:paraId="7709B855" w14:textId="77777777" w:rsidTr="00A94F7B">
        <w:tc>
          <w:tcPr>
            <w:tcW w:w="3823" w:type="dxa"/>
          </w:tcPr>
          <w:p w14:paraId="78DC7DC7" w14:textId="274FE9B1" w:rsidR="00A94F7B" w:rsidRPr="00931EC9" w:rsidRDefault="00A94F7B" w:rsidP="00A94F7B">
            <w:pPr>
              <w:rPr>
                <w:rFonts w:ascii="Marianne" w:hAnsi="Marianne"/>
                <w:sz w:val="18"/>
                <w:szCs w:val="18"/>
              </w:rPr>
            </w:pPr>
            <w:r w:rsidRPr="00931EC9">
              <w:rPr>
                <w:rFonts w:ascii="Marianne" w:hAnsi="Marianne"/>
                <w:sz w:val="18"/>
                <w:szCs w:val="18"/>
              </w:rPr>
              <w:t>Vague de chaleur</w:t>
            </w:r>
          </w:p>
        </w:tc>
        <w:tc>
          <w:tcPr>
            <w:tcW w:w="1417" w:type="dxa"/>
            <w:vAlign w:val="center"/>
          </w:tcPr>
          <w:p w14:paraId="3DD227CA" w14:textId="57CCB32E"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424D4AD2" w14:textId="6D638588" w:rsidR="00A94F7B" w:rsidRPr="00931EC9" w:rsidRDefault="00807F5E"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2A3C3D59" w14:textId="30384D9F"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0" w:type="dxa"/>
            <w:vAlign w:val="center"/>
          </w:tcPr>
          <w:p w14:paraId="640A37C0" w14:textId="7BDA475B"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r>
      <w:tr w:rsidR="00A94F7B" w:rsidRPr="00931EC9" w14:paraId="519AE97F" w14:textId="77777777" w:rsidTr="00A94F7B">
        <w:tc>
          <w:tcPr>
            <w:tcW w:w="3823" w:type="dxa"/>
          </w:tcPr>
          <w:p w14:paraId="16CBD6CA" w14:textId="3FC4FABA" w:rsidR="00A94F7B" w:rsidRPr="00931EC9" w:rsidRDefault="00A94F7B" w:rsidP="00A94F7B">
            <w:pPr>
              <w:rPr>
                <w:rFonts w:ascii="Marianne" w:hAnsi="Marianne"/>
                <w:sz w:val="18"/>
                <w:szCs w:val="18"/>
              </w:rPr>
            </w:pPr>
            <w:r w:rsidRPr="00931EC9">
              <w:rPr>
                <w:rFonts w:ascii="Marianne" w:hAnsi="Marianne"/>
                <w:sz w:val="18"/>
                <w:szCs w:val="18"/>
              </w:rPr>
              <w:t>Vague de froid/gel</w:t>
            </w:r>
          </w:p>
        </w:tc>
        <w:tc>
          <w:tcPr>
            <w:tcW w:w="1417" w:type="dxa"/>
            <w:vAlign w:val="center"/>
          </w:tcPr>
          <w:p w14:paraId="24FBCEEA" w14:textId="6302E2C5"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6B3D9E14" w14:textId="1E06B6E2" w:rsidR="00A94F7B" w:rsidRPr="00931EC9" w:rsidRDefault="00807F5E"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35E65283" w14:textId="7B06A732"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0" w:type="dxa"/>
            <w:vAlign w:val="center"/>
          </w:tcPr>
          <w:p w14:paraId="5FF83F22" w14:textId="4593C301"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A94F7B" w:rsidRPr="00931EC9" w14:paraId="0DBD876A" w14:textId="77777777" w:rsidTr="00A94F7B">
        <w:tc>
          <w:tcPr>
            <w:tcW w:w="3823" w:type="dxa"/>
          </w:tcPr>
          <w:p w14:paraId="51D4B419" w14:textId="02D379BB" w:rsidR="00A94F7B" w:rsidRPr="00931EC9" w:rsidRDefault="00A94F7B" w:rsidP="00A94F7B">
            <w:pPr>
              <w:rPr>
                <w:rFonts w:ascii="Marianne" w:hAnsi="Marianne"/>
                <w:sz w:val="18"/>
                <w:szCs w:val="18"/>
              </w:rPr>
            </w:pPr>
            <w:r w:rsidRPr="00931EC9">
              <w:rPr>
                <w:rFonts w:ascii="Marianne" w:hAnsi="Marianne"/>
                <w:sz w:val="18"/>
                <w:szCs w:val="18"/>
              </w:rPr>
              <w:t>Feu de forêt</w:t>
            </w:r>
          </w:p>
        </w:tc>
        <w:tc>
          <w:tcPr>
            <w:tcW w:w="1417" w:type="dxa"/>
            <w:vAlign w:val="center"/>
          </w:tcPr>
          <w:p w14:paraId="680DFECB" w14:textId="00C29176"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7BF4982B" w14:textId="02A2B4FA" w:rsidR="00A94F7B" w:rsidRPr="00931EC9" w:rsidRDefault="00807F5E"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717EB56F" w14:textId="49493295"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0" w:type="dxa"/>
            <w:vAlign w:val="center"/>
          </w:tcPr>
          <w:p w14:paraId="2503616E" w14:textId="7FF065CA"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r>
      <w:tr w:rsidR="003E1F45" w:rsidRPr="00931EC9" w14:paraId="7F1A748E" w14:textId="77777777" w:rsidTr="00F36218">
        <w:tc>
          <w:tcPr>
            <w:tcW w:w="3823" w:type="dxa"/>
          </w:tcPr>
          <w:p w14:paraId="38906C1B" w14:textId="313CA625" w:rsidR="003E1F45" w:rsidRPr="00931EC9" w:rsidRDefault="003E1F45" w:rsidP="003E1F45">
            <w:pPr>
              <w:rPr>
                <w:rFonts w:ascii="Marianne" w:hAnsi="Marianne"/>
                <w:sz w:val="18"/>
                <w:szCs w:val="18"/>
              </w:rPr>
            </w:pPr>
            <w:r w:rsidRPr="00931EC9">
              <w:rPr>
                <w:rFonts w:ascii="Marianne" w:hAnsi="Marianne"/>
                <w:sz w:val="18"/>
                <w:szCs w:val="18"/>
              </w:rPr>
              <w:t>Modification des régimes des vents</w:t>
            </w:r>
          </w:p>
        </w:tc>
        <w:tc>
          <w:tcPr>
            <w:tcW w:w="1417" w:type="dxa"/>
            <w:vAlign w:val="center"/>
          </w:tcPr>
          <w:p w14:paraId="17901D74" w14:textId="1076C289"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0EC6B639" w14:textId="4657E008" w:rsidR="003E1F45" w:rsidRPr="00931EC9" w:rsidRDefault="00B56DDD"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tcPr>
          <w:p w14:paraId="78495C54" w14:textId="36611935" w:rsidR="003E1F45" w:rsidRPr="00931EC9" w:rsidRDefault="003E1F45" w:rsidP="003E1F45">
            <w:pPr>
              <w:jc w:val="center"/>
              <w:rPr>
                <w:rFonts w:ascii="Marianne" w:hAnsi="Marianne"/>
                <w:sz w:val="24"/>
                <w:szCs w:val="24"/>
              </w:rPr>
            </w:pPr>
            <w:r w:rsidRPr="005E1D3C">
              <w:rPr>
                <w:rFonts w:ascii="Marianne" w:hAnsi="Marianne"/>
                <w:color w:val="EE0000"/>
                <w:sz w:val="24"/>
                <w:szCs w:val="24"/>
              </w:rPr>
              <w:sym w:font="Wingdings" w:char="F0FB"/>
            </w:r>
          </w:p>
        </w:tc>
        <w:tc>
          <w:tcPr>
            <w:tcW w:w="1270" w:type="dxa"/>
            <w:vAlign w:val="center"/>
          </w:tcPr>
          <w:p w14:paraId="3168087D" w14:textId="50ACE8E2"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r>
      <w:tr w:rsidR="003E1F45" w:rsidRPr="00931EC9" w14:paraId="4FECC057" w14:textId="77777777" w:rsidTr="00F36218">
        <w:tc>
          <w:tcPr>
            <w:tcW w:w="3823" w:type="dxa"/>
          </w:tcPr>
          <w:p w14:paraId="03FFAFC1" w14:textId="2DF0FC13" w:rsidR="003E1F45" w:rsidRPr="00931EC9" w:rsidRDefault="003E1F45" w:rsidP="003E1F45">
            <w:pPr>
              <w:rPr>
                <w:rFonts w:ascii="Marianne" w:hAnsi="Marianne"/>
                <w:sz w:val="18"/>
                <w:szCs w:val="18"/>
              </w:rPr>
            </w:pPr>
            <w:r w:rsidRPr="00931EC9">
              <w:rPr>
                <w:rFonts w:ascii="Marianne" w:hAnsi="Marianne"/>
                <w:sz w:val="18"/>
                <w:szCs w:val="18"/>
              </w:rPr>
              <w:t>Cyclone, ouragan, typhon</w:t>
            </w:r>
          </w:p>
        </w:tc>
        <w:tc>
          <w:tcPr>
            <w:tcW w:w="1417" w:type="dxa"/>
            <w:vAlign w:val="center"/>
          </w:tcPr>
          <w:p w14:paraId="030626D4" w14:textId="3711C1E9"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1E0C50D5" w14:textId="343A74B0" w:rsidR="003E1F45" w:rsidRPr="00931EC9" w:rsidRDefault="00B56DDD"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tcPr>
          <w:p w14:paraId="5985CF99" w14:textId="0DA04ADB" w:rsidR="003E1F45" w:rsidRPr="00931EC9" w:rsidRDefault="003E1F45" w:rsidP="003E1F45">
            <w:pPr>
              <w:jc w:val="center"/>
              <w:rPr>
                <w:rFonts w:ascii="Marianne" w:hAnsi="Marianne"/>
                <w:sz w:val="24"/>
                <w:szCs w:val="24"/>
              </w:rPr>
            </w:pPr>
            <w:r w:rsidRPr="005E1D3C">
              <w:rPr>
                <w:rFonts w:ascii="Marianne" w:hAnsi="Marianne"/>
                <w:color w:val="EE0000"/>
                <w:sz w:val="24"/>
                <w:szCs w:val="24"/>
              </w:rPr>
              <w:sym w:font="Wingdings" w:char="F0FB"/>
            </w:r>
          </w:p>
        </w:tc>
        <w:tc>
          <w:tcPr>
            <w:tcW w:w="1270" w:type="dxa"/>
            <w:vAlign w:val="center"/>
          </w:tcPr>
          <w:p w14:paraId="7D7A17B7" w14:textId="146F190B"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r>
      <w:tr w:rsidR="003E1F45" w:rsidRPr="00931EC9" w14:paraId="4C94CFF5" w14:textId="77777777" w:rsidTr="00F36218">
        <w:tc>
          <w:tcPr>
            <w:tcW w:w="3823" w:type="dxa"/>
          </w:tcPr>
          <w:p w14:paraId="3EBE2279" w14:textId="00E5AC24" w:rsidR="003E1F45" w:rsidRPr="00931EC9" w:rsidRDefault="003E1F45" w:rsidP="003E1F45">
            <w:pPr>
              <w:rPr>
                <w:rFonts w:ascii="Marianne" w:hAnsi="Marianne"/>
                <w:sz w:val="18"/>
                <w:szCs w:val="18"/>
              </w:rPr>
            </w:pPr>
            <w:r w:rsidRPr="00931EC9">
              <w:rPr>
                <w:rFonts w:ascii="Marianne" w:hAnsi="Marianne"/>
                <w:sz w:val="18"/>
                <w:szCs w:val="18"/>
              </w:rPr>
              <w:t>Tempête de vent</w:t>
            </w:r>
          </w:p>
        </w:tc>
        <w:tc>
          <w:tcPr>
            <w:tcW w:w="1417" w:type="dxa"/>
            <w:vAlign w:val="center"/>
          </w:tcPr>
          <w:p w14:paraId="1F3D5965" w14:textId="435312F1" w:rsidR="003E1F45" w:rsidRPr="00931EC9" w:rsidRDefault="003E1F45" w:rsidP="003E1F45">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0F9B3E94" w14:textId="37058920" w:rsidR="003E1F45" w:rsidRPr="00931EC9" w:rsidRDefault="00807F5E" w:rsidP="003E1F45">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tcPr>
          <w:p w14:paraId="51BC60CC" w14:textId="7B89B92C" w:rsidR="003E1F45" w:rsidRPr="00931EC9" w:rsidRDefault="003E1F45" w:rsidP="003E1F45">
            <w:pPr>
              <w:jc w:val="center"/>
              <w:rPr>
                <w:rFonts w:ascii="Marianne" w:hAnsi="Marianne"/>
                <w:sz w:val="24"/>
                <w:szCs w:val="24"/>
              </w:rPr>
            </w:pPr>
            <w:r w:rsidRPr="005E1D3C">
              <w:rPr>
                <w:rFonts w:ascii="Marianne" w:hAnsi="Marianne"/>
                <w:color w:val="EE0000"/>
                <w:sz w:val="24"/>
                <w:szCs w:val="24"/>
              </w:rPr>
              <w:sym w:font="Wingdings" w:char="F0FB"/>
            </w:r>
          </w:p>
        </w:tc>
        <w:tc>
          <w:tcPr>
            <w:tcW w:w="1270" w:type="dxa"/>
            <w:vAlign w:val="center"/>
          </w:tcPr>
          <w:p w14:paraId="42DA5251" w14:textId="447E00C7" w:rsidR="003E1F45" w:rsidRPr="00931EC9" w:rsidRDefault="003E1F45" w:rsidP="003E1F45">
            <w:pPr>
              <w:jc w:val="center"/>
              <w:rPr>
                <w:rFonts w:ascii="Marianne" w:hAnsi="Marianne"/>
                <w:sz w:val="24"/>
                <w:szCs w:val="24"/>
              </w:rPr>
            </w:pPr>
            <w:r w:rsidRPr="00931EC9">
              <w:rPr>
                <w:rFonts w:ascii="Marianne" w:hAnsi="Marianne"/>
                <w:color w:val="00B050"/>
                <w:sz w:val="24"/>
                <w:szCs w:val="24"/>
              </w:rPr>
              <w:sym w:font="Wingdings" w:char="F0FC"/>
            </w:r>
          </w:p>
        </w:tc>
      </w:tr>
      <w:tr w:rsidR="003E1F45" w:rsidRPr="00931EC9" w14:paraId="7FF926A7" w14:textId="77777777" w:rsidTr="00F36218">
        <w:tc>
          <w:tcPr>
            <w:tcW w:w="3823" w:type="dxa"/>
          </w:tcPr>
          <w:p w14:paraId="2392B974" w14:textId="2D520BFE" w:rsidR="003E1F45" w:rsidRPr="00931EC9" w:rsidRDefault="003E1F45" w:rsidP="003E1F45">
            <w:pPr>
              <w:rPr>
                <w:rFonts w:ascii="Marianne" w:hAnsi="Marianne"/>
                <w:sz w:val="18"/>
                <w:szCs w:val="18"/>
              </w:rPr>
            </w:pPr>
            <w:r w:rsidRPr="00931EC9">
              <w:rPr>
                <w:rFonts w:ascii="Marianne" w:hAnsi="Marianne"/>
                <w:sz w:val="18"/>
                <w:szCs w:val="18"/>
              </w:rPr>
              <w:t>Tempête de neige</w:t>
            </w:r>
          </w:p>
        </w:tc>
        <w:tc>
          <w:tcPr>
            <w:tcW w:w="1417" w:type="dxa"/>
            <w:vAlign w:val="center"/>
          </w:tcPr>
          <w:p w14:paraId="4EE168A9" w14:textId="3F48CDB4"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38790D36" w14:textId="419B5F5A" w:rsidR="003E1F45" w:rsidRPr="00931EC9" w:rsidRDefault="00B56DDD"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tcPr>
          <w:p w14:paraId="16FCA716" w14:textId="0B9971B6" w:rsidR="003E1F45" w:rsidRPr="00931EC9" w:rsidRDefault="003E1F45" w:rsidP="003E1F45">
            <w:pPr>
              <w:jc w:val="center"/>
              <w:rPr>
                <w:rFonts w:ascii="Marianne" w:hAnsi="Marianne"/>
                <w:sz w:val="24"/>
                <w:szCs w:val="24"/>
              </w:rPr>
            </w:pPr>
            <w:r w:rsidRPr="005E1D3C">
              <w:rPr>
                <w:rFonts w:ascii="Marianne" w:hAnsi="Marianne"/>
                <w:color w:val="EE0000"/>
                <w:sz w:val="24"/>
                <w:szCs w:val="24"/>
              </w:rPr>
              <w:sym w:font="Wingdings" w:char="F0FB"/>
            </w:r>
          </w:p>
        </w:tc>
        <w:tc>
          <w:tcPr>
            <w:tcW w:w="1270" w:type="dxa"/>
            <w:vAlign w:val="center"/>
          </w:tcPr>
          <w:p w14:paraId="75A2C1FE" w14:textId="052086E7"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r>
      <w:tr w:rsidR="003E1F45" w:rsidRPr="00931EC9" w14:paraId="18DC828A" w14:textId="77777777" w:rsidTr="00F36218">
        <w:tc>
          <w:tcPr>
            <w:tcW w:w="3823" w:type="dxa"/>
          </w:tcPr>
          <w:p w14:paraId="6F2030EB" w14:textId="0E84A1F2" w:rsidR="003E1F45" w:rsidRPr="00931EC9" w:rsidRDefault="003E1F45" w:rsidP="003E1F45">
            <w:pPr>
              <w:rPr>
                <w:rFonts w:ascii="Marianne" w:hAnsi="Marianne"/>
                <w:sz w:val="18"/>
                <w:szCs w:val="18"/>
              </w:rPr>
            </w:pPr>
            <w:r w:rsidRPr="00931EC9">
              <w:rPr>
                <w:rFonts w:ascii="Marianne" w:hAnsi="Marianne"/>
                <w:sz w:val="18"/>
                <w:szCs w:val="18"/>
              </w:rPr>
              <w:t>Tempête de poussière et de sable</w:t>
            </w:r>
          </w:p>
        </w:tc>
        <w:tc>
          <w:tcPr>
            <w:tcW w:w="1417" w:type="dxa"/>
            <w:vAlign w:val="center"/>
          </w:tcPr>
          <w:p w14:paraId="4101A3D4" w14:textId="670845DC"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76F6CA9D" w14:textId="00A5CA41" w:rsidR="003E1F45" w:rsidRPr="00931EC9" w:rsidRDefault="00B56DDD"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tcPr>
          <w:p w14:paraId="74C7D7A0" w14:textId="1A1E4B8D" w:rsidR="003E1F45" w:rsidRPr="00931EC9" w:rsidRDefault="003E1F45" w:rsidP="003E1F45">
            <w:pPr>
              <w:jc w:val="center"/>
              <w:rPr>
                <w:rFonts w:ascii="Marianne" w:hAnsi="Marianne"/>
                <w:sz w:val="24"/>
                <w:szCs w:val="24"/>
              </w:rPr>
            </w:pPr>
            <w:r w:rsidRPr="005E1D3C">
              <w:rPr>
                <w:rFonts w:ascii="Marianne" w:hAnsi="Marianne"/>
                <w:color w:val="EE0000"/>
                <w:sz w:val="24"/>
                <w:szCs w:val="24"/>
              </w:rPr>
              <w:sym w:font="Wingdings" w:char="F0FB"/>
            </w:r>
          </w:p>
        </w:tc>
        <w:tc>
          <w:tcPr>
            <w:tcW w:w="1270" w:type="dxa"/>
            <w:vAlign w:val="center"/>
          </w:tcPr>
          <w:p w14:paraId="31A8193A" w14:textId="4BE3FF78"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r>
      <w:tr w:rsidR="003E1F45" w:rsidRPr="00931EC9" w14:paraId="792D4CDC" w14:textId="77777777" w:rsidTr="00F36218">
        <w:tc>
          <w:tcPr>
            <w:tcW w:w="3823" w:type="dxa"/>
          </w:tcPr>
          <w:p w14:paraId="0E6F058A" w14:textId="7D5DA7D5" w:rsidR="003E1F45" w:rsidRPr="00931EC9" w:rsidRDefault="003E1F45" w:rsidP="003E1F45">
            <w:pPr>
              <w:rPr>
                <w:rFonts w:ascii="Marianne" w:hAnsi="Marianne"/>
                <w:sz w:val="18"/>
                <w:szCs w:val="18"/>
              </w:rPr>
            </w:pPr>
            <w:r w:rsidRPr="00931EC9">
              <w:rPr>
                <w:rFonts w:ascii="Marianne" w:hAnsi="Marianne"/>
                <w:sz w:val="18"/>
                <w:szCs w:val="18"/>
              </w:rPr>
              <w:t>Tornade</w:t>
            </w:r>
          </w:p>
        </w:tc>
        <w:tc>
          <w:tcPr>
            <w:tcW w:w="1417" w:type="dxa"/>
            <w:vAlign w:val="center"/>
          </w:tcPr>
          <w:p w14:paraId="54344950" w14:textId="436CF019"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74ED5528" w14:textId="734CC8D2" w:rsidR="003E1F45" w:rsidRPr="00931EC9" w:rsidRDefault="00B56DDD"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tcPr>
          <w:p w14:paraId="4FE8CA3A" w14:textId="4F3CD545" w:rsidR="003E1F45" w:rsidRPr="00931EC9" w:rsidRDefault="003E1F45" w:rsidP="003E1F45">
            <w:pPr>
              <w:jc w:val="center"/>
              <w:rPr>
                <w:rFonts w:ascii="Marianne" w:hAnsi="Marianne"/>
                <w:sz w:val="24"/>
                <w:szCs w:val="24"/>
              </w:rPr>
            </w:pPr>
            <w:r w:rsidRPr="005E1D3C">
              <w:rPr>
                <w:rFonts w:ascii="Marianne" w:hAnsi="Marianne"/>
                <w:color w:val="EE0000"/>
                <w:sz w:val="24"/>
                <w:szCs w:val="24"/>
              </w:rPr>
              <w:sym w:font="Wingdings" w:char="F0FB"/>
            </w:r>
          </w:p>
        </w:tc>
        <w:tc>
          <w:tcPr>
            <w:tcW w:w="1270" w:type="dxa"/>
            <w:vAlign w:val="center"/>
          </w:tcPr>
          <w:p w14:paraId="30A30616" w14:textId="04CC773D"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r>
      <w:tr w:rsidR="00A94F7B" w:rsidRPr="00931EC9" w14:paraId="7DA5A5FE" w14:textId="77777777" w:rsidTr="00A94F7B">
        <w:tc>
          <w:tcPr>
            <w:tcW w:w="3823" w:type="dxa"/>
          </w:tcPr>
          <w:p w14:paraId="0305F79A" w14:textId="5F76602D" w:rsidR="00A94F7B" w:rsidRPr="00931EC9" w:rsidRDefault="00A94F7B" w:rsidP="00A94F7B">
            <w:pPr>
              <w:rPr>
                <w:rFonts w:ascii="Marianne" w:hAnsi="Marianne"/>
                <w:sz w:val="18"/>
                <w:szCs w:val="18"/>
              </w:rPr>
            </w:pPr>
            <w:r w:rsidRPr="00931EC9">
              <w:rPr>
                <w:rFonts w:ascii="Marianne" w:hAnsi="Marianne"/>
                <w:sz w:val="18"/>
                <w:szCs w:val="18"/>
              </w:rPr>
              <w:t>Modification des régimes de précipitations (pluie)</w:t>
            </w:r>
          </w:p>
        </w:tc>
        <w:tc>
          <w:tcPr>
            <w:tcW w:w="1417" w:type="dxa"/>
            <w:vAlign w:val="center"/>
          </w:tcPr>
          <w:p w14:paraId="16F86EDE" w14:textId="650A6E6F"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53C1FCA9" w14:textId="63C11CBF" w:rsidR="00A94F7B"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5406D136" w14:textId="3BBDA78A"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0" w:type="dxa"/>
            <w:vAlign w:val="center"/>
          </w:tcPr>
          <w:p w14:paraId="2494DB16" w14:textId="69A6D426"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r>
      <w:tr w:rsidR="00A94F7B" w:rsidRPr="00931EC9" w14:paraId="674F3D66" w14:textId="77777777" w:rsidTr="00A94F7B">
        <w:tc>
          <w:tcPr>
            <w:tcW w:w="3823" w:type="dxa"/>
          </w:tcPr>
          <w:p w14:paraId="678FCC31" w14:textId="5ED88F28" w:rsidR="00A94F7B" w:rsidRPr="00931EC9" w:rsidRDefault="00A94F7B" w:rsidP="00A94F7B">
            <w:pPr>
              <w:rPr>
                <w:rFonts w:ascii="Marianne" w:hAnsi="Marianne"/>
                <w:sz w:val="18"/>
                <w:szCs w:val="18"/>
              </w:rPr>
            </w:pPr>
            <w:r w:rsidRPr="00931EC9">
              <w:rPr>
                <w:rFonts w:ascii="Marianne" w:hAnsi="Marianne"/>
                <w:sz w:val="18"/>
                <w:szCs w:val="18"/>
              </w:rPr>
              <w:t>Evolution des précipitations neigeuses</w:t>
            </w:r>
          </w:p>
        </w:tc>
        <w:tc>
          <w:tcPr>
            <w:tcW w:w="1417" w:type="dxa"/>
            <w:vAlign w:val="center"/>
          </w:tcPr>
          <w:p w14:paraId="12996C10" w14:textId="5C3B772F"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22D369BF" w14:textId="0278A588" w:rsidR="00A94F7B"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238C8640" w14:textId="5DBE22CE"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61071220" w14:textId="40259DBB"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r>
      <w:tr w:rsidR="003C6B61" w:rsidRPr="00931EC9" w14:paraId="240A64AE" w14:textId="77777777" w:rsidTr="00A94F7B">
        <w:tc>
          <w:tcPr>
            <w:tcW w:w="3823" w:type="dxa"/>
          </w:tcPr>
          <w:p w14:paraId="6250D1E2" w14:textId="0EF94B08" w:rsidR="003C6B61" w:rsidRPr="00931EC9" w:rsidRDefault="003C6B61" w:rsidP="003C6B61">
            <w:pPr>
              <w:rPr>
                <w:rFonts w:ascii="Marianne" w:hAnsi="Marianne"/>
                <w:sz w:val="18"/>
                <w:szCs w:val="18"/>
              </w:rPr>
            </w:pPr>
            <w:r w:rsidRPr="00931EC9">
              <w:rPr>
                <w:rFonts w:ascii="Marianne" w:hAnsi="Marianne"/>
                <w:sz w:val="18"/>
                <w:szCs w:val="18"/>
              </w:rPr>
              <w:t>Evolution des événements</w:t>
            </w:r>
            <w:r w:rsidR="00A94F7B" w:rsidRPr="00931EC9">
              <w:rPr>
                <w:rFonts w:ascii="Marianne" w:hAnsi="Marianne"/>
                <w:sz w:val="18"/>
                <w:szCs w:val="18"/>
              </w:rPr>
              <w:t xml:space="preserve"> de</w:t>
            </w:r>
            <w:r w:rsidRPr="00931EC9">
              <w:rPr>
                <w:rFonts w:ascii="Marianne" w:hAnsi="Marianne"/>
                <w:sz w:val="18"/>
                <w:szCs w:val="18"/>
              </w:rPr>
              <w:t xml:space="preserve"> grêle</w:t>
            </w:r>
          </w:p>
        </w:tc>
        <w:tc>
          <w:tcPr>
            <w:tcW w:w="1417" w:type="dxa"/>
            <w:vAlign w:val="center"/>
          </w:tcPr>
          <w:p w14:paraId="5190AADC" w14:textId="5D121856" w:rsidR="003C6B61" w:rsidRPr="00931EC9" w:rsidRDefault="003C6B61"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35F79902" w14:textId="6972F339" w:rsidR="003C6B61"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76B5A875" w14:textId="624A2ACD" w:rsidR="003C6B61" w:rsidRPr="00931EC9" w:rsidRDefault="003C6B61"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320C7C54" w14:textId="0CC02EAD" w:rsidR="003C6B61"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3C6B61" w:rsidRPr="00931EC9" w14:paraId="4DECB185" w14:textId="77777777" w:rsidTr="00A94F7B">
        <w:tc>
          <w:tcPr>
            <w:tcW w:w="3823" w:type="dxa"/>
          </w:tcPr>
          <w:p w14:paraId="6A2FFC07" w14:textId="71FBA3A7" w:rsidR="003C6B61" w:rsidRPr="00931EC9" w:rsidRDefault="003C6B61" w:rsidP="003C6B61">
            <w:pPr>
              <w:rPr>
                <w:rFonts w:ascii="Marianne" w:hAnsi="Marianne"/>
                <w:sz w:val="18"/>
                <w:szCs w:val="18"/>
              </w:rPr>
            </w:pPr>
            <w:r w:rsidRPr="00931EC9">
              <w:rPr>
                <w:rFonts w:ascii="Marianne" w:hAnsi="Marianne"/>
                <w:sz w:val="18"/>
                <w:szCs w:val="18"/>
              </w:rPr>
              <w:t>Variabilité hydrologique ou des précipitations</w:t>
            </w:r>
          </w:p>
        </w:tc>
        <w:tc>
          <w:tcPr>
            <w:tcW w:w="1417" w:type="dxa"/>
            <w:vAlign w:val="center"/>
          </w:tcPr>
          <w:p w14:paraId="4DE47C7F" w14:textId="3C5478FD" w:rsidR="003C6B61" w:rsidRPr="00931EC9" w:rsidRDefault="003C6B61"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5188F9D0" w14:textId="79E9C0FA" w:rsidR="003C6B61"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0EE48D10" w14:textId="75D127BB" w:rsidR="003C6B61"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0" w:type="dxa"/>
            <w:vAlign w:val="center"/>
          </w:tcPr>
          <w:p w14:paraId="710452E3" w14:textId="43CB623D" w:rsidR="003C6B61"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A94F7B" w:rsidRPr="00931EC9" w14:paraId="1CE43114" w14:textId="77777777" w:rsidTr="00A94F7B">
        <w:tc>
          <w:tcPr>
            <w:tcW w:w="3823" w:type="dxa"/>
          </w:tcPr>
          <w:p w14:paraId="7E645196" w14:textId="5DC23075" w:rsidR="00A94F7B" w:rsidRPr="00931EC9" w:rsidRDefault="00A94F7B" w:rsidP="00A94F7B">
            <w:pPr>
              <w:rPr>
                <w:rFonts w:ascii="Marianne" w:hAnsi="Marianne"/>
                <w:sz w:val="18"/>
                <w:szCs w:val="18"/>
              </w:rPr>
            </w:pPr>
            <w:r w:rsidRPr="00931EC9">
              <w:rPr>
                <w:rFonts w:ascii="Marianne" w:hAnsi="Marianne"/>
                <w:sz w:val="18"/>
                <w:szCs w:val="18"/>
              </w:rPr>
              <w:t>Acidification des océans</w:t>
            </w:r>
          </w:p>
        </w:tc>
        <w:tc>
          <w:tcPr>
            <w:tcW w:w="1417" w:type="dxa"/>
            <w:vAlign w:val="center"/>
          </w:tcPr>
          <w:p w14:paraId="699AD064" w14:textId="1A3C814C"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7339718E" w14:textId="179D1D8D" w:rsidR="00A94F7B"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7DC63DA2" w14:textId="75F9DB8A"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3937632B" w14:textId="4CCD0248"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3E1F45" w:rsidRPr="00931EC9" w14:paraId="0380C87F" w14:textId="77777777" w:rsidTr="00E50072">
        <w:tc>
          <w:tcPr>
            <w:tcW w:w="3823" w:type="dxa"/>
          </w:tcPr>
          <w:p w14:paraId="7B306DBE" w14:textId="7DC9DCD4" w:rsidR="003E1F45" w:rsidRPr="00931EC9" w:rsidRDefault="003E1F45" w:rsidP="003E1F45">
            <w:pPr>
              <w:rPr>
                <w:rFonts w:ascii="Marianne" w:hAnsi="Marianne"/>
                <w:sz w:val="18"/>
                <w:szCs w:val="18"/>
              </w:rPr>
            </w:pPr>
            <w:r w:rsidRPr="00931EC9">
              <w:rPr>
                <w:rFonts w:ascii="Marianne" w:hAnsi="Marianne"/>
                <w:sz w:val="18"/>
                <w:szCs w:val="18"/>
              </w:rPr>
              <w:t>Infiltration de l’eau de mer</w:t>
            </w:r>
          </w:p>
        </w:tc>
        <w:tc>
          <w:tcPr>
            <w:tcW w:w="1417" w:type="dxa"/>
            <w:vAlign w:val="center"/>
          </w:tcPr>
          <w:p w14:paraId="0BEF0FD5" w14:textId="0FB25F33" w:rsidR="003E1F45" w:rsidRPr="00931EC9" w:rsidRDefault="003E1F45" w:rsidP="003E1F45">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6D3F27E2" w14:textId="01835EE7" w:rsidR="003E1F45" w:rsidRPr="00931EC9" w:rsidRDefault="00B56DDD"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tcPr>
          <w:p w14:paraId="2AE9EA36" w14:textId="6793CF8B" w:rsidR="003E1F45" w:rsidRPr="00931EC9" w:rsidRDefault="003E1F45" w:rsidP="003E1F45">
            <w:pPr>
              <w:jc w:val="center"/>
              <w:rPr>
                <w:rFonts w:ascii="Marianne" w:hAnsi="Marianne"/>
                <w:sz w:val="24"/>
                <w:szCs w:val="24"/>
              </w:rPr>
            </w:pPr>
            <w:r w:rsidRPr="00BF040F">
              <w:rPr>
                <w:rFonts w:ascii="Marianne" w:hAnsi="Marianne"/>
                <w:color w:val="EE0000"/>
                <w:sz w:val="24"/>
                <w:szCs w:val="24"/>
              </w:rPr>
              <w:sym w:font="Wingdings" w:char="F0FB"/>
            </w:r>
          </w:p>
        </w:tc>
        <w:tc>
          <w:tcPr>
            <w:tcW w:w="1270" w:type="dxa"/>
            <w:vAlign w:val="center"/>
          </w:tcPr>
          <w:p w14:paraId="6ACADCAD" w14:textId="6FDD62F0"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r>
      <w:tr w:rsidR="003E1F45" w:rsidRPr="00931EC9" w14:paraId="2AFB6A2D" w14:textId="77777777" w:rsidTr="00E50072">
        <w:tc>
          <w:tcPr>
            <w:tcW w:w="3823" w:type="dxa"/>
          </w:tcPr>
          <w:p w14:paraId="5BB0921D" w14:textId="4429B989" w:rsidR="003E1F45" w:rsidRPr="00931EC9" w:rsidRDefault="003E1F45" w:rsidP="003E1F45">
            <w:pPr>
              <w:rPr>
                <w:rFonts w:ascii="Marianne" w:hAnsi="Marianne"/>
                <w:sz w:val="18"/>
                <w:szCs w:val="18"/>
              </w:rPr>
            </w:pPr>
            <w:r w:rsidRPr="00931EC9">
              <w:rPr>
                <w:rFonts w:ascii="Marianne" w:hAnsi="Marianne"/>
                <w:sz w:val="18"/>
                <w:szCs w:val="18"/>
              </w:rPr>
              <w:t>Élévation du niveau de la mer</w:t>
            </w:r>
          </w:p>
        </w:tc>
        <w:tc>
          <w:tcPr>
            <w:tcW w:w="1417" w:type="dxa"/>
            <w:vAlign w:val="center"/>
          </w:tcPr>
          <w:p w14:paraId="1FE242E5" w14:textId="48FAE079" w:rsidR="003E1F45" w:rsidRPr="00931EC9" w:rsidRDefault="003E1F45" w:rsidP="003E1F45">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462D154C" w14:textId="27DC6BA2" w:rsidR="003E1F45" w:rsidRPr="00931EC9" w:rsidRDefault="00B56DDD"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tcPr>
          <w:p w14:paraId="4A96D0BC" w14:textId="5B356476" w:rsidR="003E1F45" w:rsidRPr="00931EC9" w:rsidRDefault="003E1F45" w:rsidP="003E1F45">
            <w:pPr>
              <w:jc w:val="center"/>
              <w:rPr>
                <w:rFonts w:ascii="Marianne" w:hAnsi="Marianne"/>
                <w:sz w:val="24"/>
                <w:szCs w:val="24"/>
              </w:rPr>
            </w:pPr>
            <w:r w:rsidRPr="00BF040F">
              <w:rPr>
                <w:rFonts w:ascii="Marianne" w:hAnsi="Marianne"/>
                <w:color w:val="EE0000"/>
                <w:sz w:val="24"/>
                <w:szCs w:val="24"/>
              </w:rPr>
              <w:sym w:font="Wingdings" w:char="F0FB"/>
            </w:r>
          </w:p>
        </w:tc>
        <w:tc>
          <w:tcPr>
            <w:tcW w:w="1270" w:type="dxa"/>
            <w:vAlign w:val="center"/>
          </w:tcPr>
          <w:p w14:paraId="16D2AB1E" w14:textId="7E20E64C" w:rsidR="003E1F45" w:rsidRPr="00931EC9" w:rsidRDefault="003E1F45" w:rsidP="003E1F45">
            <w:pPr>
              <w:jc w:val="center"/>
              <w:rPr>
                <w:rFonts w:ascii="Marianne" w:hAnsi="Marianne"/>
                <w:sz w:val="24"/>
                <w:szCs w:val="24"/>
              </w:rPr>
            </w:pPr>
            <w:r w:rsidRPr="00931EC9">
              <w:rPr>
                <w:rFonts w:ascii="Marianne" w:hAnsi="Marianne"/>
                <w:color w:val="00B050"/>
                <w:sz w:val="24"/>
                <w:szCs w:val="24"/>
              </w:rPr>
              <w:sym w:font="Wingdings" w:char="F0FC"/>
            </w:r>
          </w:p>
        </w:tc>
      </w:tr>
      <w:tr w:rsidR="003E1F45" w:rsidRPr="00931EC9" w14:paraId="2EFD55FD" w14:textId="77777777" w:rsidTr="00E50072">
        <w:tc>
          <w:tcPr>
            <w:tcW w:w="3823" w:type="dxa"/>
          </w:tcPr>
          <w:p w14:paraId="7C154624" w14:textId="0FBF94D0" w:rsidR="003E1F45" w:rsidRPr="00931EC9" w:rsidRDefault="003E1F45" w:rsidP="003E1F45">
            <w:pPr>
              <w:rPr>
                <w:rFonts w:ascii="Marianne" w:hAnsi="Marianne"/>
                <w:sz w:val="18"/>
                <w:szCs w:val="18"/>
              </w:rPr>
            </w:pPr>
            <w:r w:rsidRPr="00931EC9">
              <w:rPr>
                <w:rFonts w:ascii="Marianne" w:hAnsi="Marianne"/>
                <w:sz w:val="18"/>
                <w:szCs w:val="18"/>
              </w:rPr>
              <w:t>Stress hydrique</w:t>
            </w:r>
          </w:p>
        </w:tc>
        <w:tc>
          <w:tcPr>
            <w:tcW w:w="1417" w:type="dxa"/>
            <w:vAlign w:val="center"/>
          </w:tcPr>
          <w:p w14:paraId="5730D8D3" w14:textId="6721FCE2" w:rsidR="003E1F45" w:rsidRPr="00931EC9" w:rsidRDefault="003E1F45" w:rsidP="003E1F45">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07FAF956" w14:textId="4E19E3AB" w:rsidR="003E1F45" w:rsidRPr="00931EC9" w:rsidRDefault="00B56DDD"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tcPr>
          <w:p w14:paraId="423C142F" w14:textId="25E0675F" w:rsidR="003E1F45" w:rsidRPr="00931EC9" w:rsidRDefault="003E1F45" w:rsidP="003E1F45">
            <w:pPr>
              <w:jc w:val="center"/>
              <w:rPr>
                <w:rFonts w:ascii="Marianne" w:hAnsi="Marianne"/>
                <w:sz w:val="24"/>
                <w:szCs w:val="24"/>
              </w:rPr>
            </w:pPr>
            <w:r w:rsidRPr="00BF040F">
              <w:rPr>
                <w:rFonts w:ascii="Marianne" w:hAnsi="Marianne"/>
                <w:color w:val="EE0000"/>
                <w:sz w:val="24"/>
                <w:szCs w:val="24"/>
              </w:rPr>
              <w:sym w:font="Wingdings" w:char="F0FB"/>
            </w:r>
          </w:p>
        </w:tc>
        <w:tc>
          <w:tcPr>
            <w:tcW w:w="1270" w:type="dxa"/>
            <w:vAlign w:val="center"/>
          </w:tcPr>
          <w:p w14:paraId="15DF34E8" w14:textId="1B2988C7"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r>
      <w:tr w:rsidR="00A94F7B" w:rsidRPr="00931EC9" w14:paraId="4511AB87" w14:textId="77777777" w:rsidTr="00A94F7B">
        <w:tc>
          <w:tcPr>
            <w:tcW w:w="3823" w:type="dxa"/>
          </w:tcPr>
          <w:p w14:paraId="6368890F" w14:textId="43BCB373" w:rsidR="00A94F7B" w:rsidRPr="00931EC9" w:rsidRDefault="00A94F7B" w:rsidP="00A94F7B">
            <w:pPr>
              <w:rPr>
                <w:rFonts w:ascii="Marianne" w:hAnsi="Marianne"/>
                <w:sz w:val="18"/>
                <w:szCs w:val="18"/>
              </w:rPr>
            </w:pPr>
            <w:r w:rsidRPr="00931EC9">
              <w:rPr>
                <w:rFonts w:ascii="Marianne" w:hAnsi="Marianne"/>
                <w:sz w:val="18"/>
                <w:szCs w:val="18"/>
              </w:rPr>
              <w:t>Sécheresse</w:t>
            </w:r>
          </w:p>
        </w:tc>
        <w:tc>
          <w:tcPr>
            <w:tcW w:w="1417" w:type="dxa"/>
            <w:vAlign w:val="center"/>
          </w:tcPr>
          <w:p w14:paraId="3C5EDDC4" w14:textId="1DEF662F"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1E6E6F76" w14:textId="74243272" w:rsidR="00A94F7B" w:rsidRPr="00931EC9" w:rsidRDefault="00B56DDD"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0DB6D1BF" w14:textId="7E9C51D3"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0" w:type="dxa"/>
            <w:vAlign w:val="center"/>
          </w:tcPr>
          <w:p w14:paraId="399931A0" w14:textId="0DE43AC5"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r>
      <w:tr w:rsidR="00A94F7B" w:rsidRPr="00931EC9" w14:paraId="75A23ADD" w14:textId="77777777" w:rsidTr="00A94F7B">
        <w:tc>
          <w:tcPr>
            <w:tcW w:w="3823" w:type="dxa"/>
          </w:tcPr>
          <w:p w14:paraId="5D965167" w14:textId="1E390339" w:rsidR="00A94F7B" w:rsidRPr="00931EC9" w:rsidRDefault="00A94F7B" w:rsidP="00A94F7B">
            <w:pPr>
              <w:rPr>
                <w:rFonts w:ascii="Marianne" w:hAnsi="Marianne"/>
                <w:sz w:val="18"/>
                <w:szCs w:val="18"/>
              </w:rPr>
            </w:pPr>
            <w:r w:rsidRPr="00931EC9">
              <w:rPr>
                <w:rFonts w:ascii="Marianne" w:hAnsi="Marianne"/>
                <w:sz w:val="18"/>
                <w:szCs w:val="18"/>
              </w:rPr>
              <w:t xml:space="preserve">Fortes précipitations </w:t>
            </w:r>
          </w:p>
        </w:tc>
        <w:tc>
          <w:tcPr>
            <w:tcW w:w="1417" w:type="dxa"/>
            <w:vAlign w:val="center"/>
          </w:tcPr>
          <w:p w14:paraId="6ABDC41E" w14:textId="042FEB20"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0D19A731" w14:textId="2BB04277" w:rsidR="00A94F7B" w:rsidRPr="00931EC9" w:rsidRDefault="00B56DDD"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2C2FB2AE" w14:textId="4DFC0A95"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0" w:type="dxa"/>
            <w:vAlign w:val="center"/>
          </w:tcPr>
          <w:p w14:paraId="3CE699AC" w14:textId="07AF5DA1"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r>
      <w:tr w:rsidR="00A94F7B" w:rsidRPr="00931EC9" w14:paraId="4788E42B" w14:textId="77777777" w:rsidTr="00A94F7B">
        <w:tc>
          <w:tcPr>
            <w:tcW w:w="3823" w:type="dxa"/>
          </w:tcPr>
          <w:p w14:paraId="5E62992E" w14:textId="59F40184" w:rsidR="00A94F7B" w:rsidRPr="00931EC9" w:rsidRDefault="00A94F7B" w:rsidP="00A94F7B">
            <w:pPr>
              <w:rPr>
                <w:rFonts w:ascii="Marianne" w:hAnsi="Marianne"/>
                <w:sz w:val="18"/>
                <w:szCs w:val="18"/>
              </w:rPr>
            </w:pPr>
            <w:r w:rsidRPr="00931EC9">
              <w:rPr>
                <w:rFonts w:ascii="Marianne" w:hAnsi="Marianne"/>
                <w:sz w:val="18"/>
                <w:szCs w:val="18"/>
              </w:rPr>
              <w:t>Inondation côtière (par submersion marine)</w:t>
            </w:r>
          </w:p>
        </w:tc>
        <w:tc>
          <w:tcPr>
            <w:tcW w:w="1417" w:type="dxa"/>
            <w:vAlign w:val="center"/>
          </w:tcPr>
          <w:p w14:paraId="079B6DA1" w14:textId="70581E43"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70C96CE3" w14:textId="523FF6D7" w:rsidR="00A94F7B"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7A633187" w14:textId="456F6FC7" w:rsidR="00A94F7B" w:rsidRPr="00931EC9" w:rsidRDefault="003E1F45"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4A700BFE" w14:textId="6DA79698"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r>
      <w:tr w:rsidR="00A94F7B" w:rsidRPr="00931EC9" w14:paraId="6DAA1ED6" w14:textId="77777777" w:rsidTr="00A94F7B">
        <w:tc>
          <w:tcPr>
            <w:tcW w:w="3823" w:type="dxa"/>
          </w:tcPr>
          <w:p w14:paraId="5E2CFEAD" w14:textId="4A985489" w:rsidR="00A94F7B" w:rsidRPr="00931EC9" w:rsidRDefault="00A94F7B" w:rsidP="00A94F7B">
            <w:pPr>
              <w:rPr>
                <w:rFonts w:ascii="Marianne" w:hAnsi="Marianne"/>
                <w:sz w:val="18"/>
                <w:szCs w:val="18"/>
              </w:rPr>
            </w:pPr>
            <w:r w:rsidRPr="00931EC9">
              <w:rPr>
                <w:rFonts w:ascii="Marianne" w:hAnsi="Marianne"/>
                <w:sz w:val="18"/>
                <w:szCs w:val="18"/>
              </w:rPr>
              <w:t>Inondation fluviale (par débordement de cours d’eau)</w:t>
            </w:r>
          </w:p>
        </w:tc>
        <w:tc>
          <w:tcPr>
            <w:tcW w:w="1417" w:type="dxa"/>
            <w:vAlign w:val="center"/>
          </w:tcPr>
          <w:p w14:paraId="7F332CAD" w14:textId="7F8DE885"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6945F663" w14:textId="7AED84D9" w:rsidR="00A94F7B"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3C0A1273" w14:textId="7238426C"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0" w:type="dxa"/>
            <w:vAlign w:val="center"/>
          </w:tcPr>
          <w:p w14:paraId="6972A17D" w14:textId="0E87A971"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A94F7B" w:rsidRPr="00931EC9" w14:paraId="76198A13" w14:textId="77777777" w:rsidTr="00A94F7B">
        <w:tc>
          <w:tcPr>
            <w:tcW w:w="3823" w:type="dxa"/>
          </w:tcPr>
          <w:p w14:paraId="653E8069" w14:textId="2CC7FD94" w:rsidR="00A94F7B" w:rsidRPr="00931EC9" w:rsidRDefault="00A94F7B" w:rsidP="00A94F7B">
            <w:pPr>
              <w:rPr>
                <w:rFonts w:ascii="Marianne" w:hAnsi="Marianne"/>
                <w:sz w:val="18"/>
                <w:szCs w:val="18"/>
              </w:rPr>
            </w:pPr>
            <w:r w:rsidRPr="00931EC9">
              <w:rPr>
                <w:rFonts w:ascii="Marianne" w:hAnsi="Marianne"/>
                <w:sz w:val="18"/>
                <w:szCs w:val="18"/>
              </w:rPr>
              <w:t>Inondation pluviale (par ruissellement)</w:t>
            </w:r>
          </w:p>
        </w:tc>
        <w:tc>
          <w:tcPr>
            <w:tcW w:w="1417" w:type="dxa"/>
            <w:vAlign w:val="center"/>
          </w:tcPr>
          <w:p w14:paraId="29D12964" w14:textId="021E4403"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582DB4B9" w14:textId="050E6482" w:rsidR="00A94F7B"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6C7AFD6A" w14:textId="73590F35"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0" w:type="dxa"/>
            <w:vAlign w:val="center"/>
          </w:tcPr>
          <w:p w14:paraId="4558AE0A" w14:textId="057BFD6A"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A94F7B" w:rsidRPr="00931EC9" w14:paraId="04C6DA91" w14:textId="77777777" w:rsidTr="00A94F7B">
        <w:tc>
          <w:tcPr>
            <w:tcW w:w="3823" w:type="dxa"/>
          </w:tcPr>
          <w:p w14:paraId="239AD18C" w14:textId="7869EF20" w:rsidR="00A94F7B" w:rsidRPr="00931EC9" w:rsidRDefault="00A94F7B" w:rsidP="00A94F7B">
            <w:pPr>
              <w:rPr>
                <w:rFonts w:ascii="Marianne" w:hAnsi="Marianne"/>
                <w:sz w:val="18"/>
                <w:szCs w:val="18"/>
              </w:rPr>
            </w:pPr>
            <w:r w:rsidRPr="00931EC9">
              <w:rPr>
                <w:rFonts w:ascii="Marianne" w:hAnsi="Marianne"/>
                <w:sz w:val="18"/>
                <w:szCs w:val="18"/>
              </w:rPr>
              <w:t>Inondation par remontée d’eaux souterraines</w:t>
            </w:r>
          </w:p>
        </w:tc>
        <w:tc>
          <w:tcPr>
            <w:tcW w:w="1417" w:type="dxa"/>
            <w:vAlign w:val="center"/>
          </w:tcPr>
          <w:p w14:paraId="05659E1D" w14:textId="5E23C6C8"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266F5F21" w14:textId="14328374" w:rsidR="00A94F7B"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19A14F5B" w14:textId="3AA96CB3" w:rsidR="00A94F7B" w:rsidRPr="00931EC9" w:rsidRDefault="00A94F7B" w:rsidP="00A94F7B">
            <w:pPr>
              <w:jc w:val="center"/>
              <w:rPr>
                <w:rFonts w:ascii="Marianne" w:hAnsi="Marianne"/>
                <w:sz w:val="24"/>
                <w:szCs w:val="24"/>
              </w:rPr>
            </w:pPr>
            <w:r w:rsidRPr="00931EC9">
              <w:rPr>
                <w:rFonts w:ascii="Marianne" w:hAnsi="Marianne"/>
                <w:color w:val="00B050"/>
                <w:sz w:val="24"/>
                <w:szCs w:val="24"/>
              </w:rPr>
              <w:sym w:font="Wingdings" w:char="F0FC"/>
            </w:r>
          </w:p>
        </w:tc>
        <w:tc>
          <w:tcPr>
            <w:tcW w:w="1270" w:type="dxa"/>
            <w:vAlign w:val="center"/>
          </w:tcPr>
          <w:p w14:paraId="5C6E0BC8" w14:textId="00B5892E"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3C6B61" w:rsidRPr="00931EC9" w14:paraId="0BDB8BD1" w14:textId="77777777" w:rsidTr="00A94F7B">
        <w:tc>
          <w:tcPr>
            <w:tcW w:w="3823" w:type="dxa"/>
          </w:tcPr>
          <w:p w14:paraId="0E9C353F" w14:textId="42A9BE0F" w:rsidR="003C6B61" w:rsidRPr="00931EC9" w:rsidRDefault="003C6B61" w:rsidP="003C6B61">
            <w:pPr>
              <w:rPr>
                <w:rFonts w:ascii="Marianne" w:hAnsi="Marianne"/>
                <w:sz w:val="18"/>
                <w:szCs w:val="18"/>
              </w:rPr>
            </w:pPr>
            <w:r w:rsidRPr="00931EC9">
              <w:rPr>
                <w:rFonts w:ascii="Marianne" w:hAnsi="Marianne"/>
                <w:sz w:val="18"/>
                <w:szCs w:val="18"/>
              </w:rPr>
              <w:t>Rupture de lacs glaciaires</w:t>
            </w:r>
          </w:p>
        </w:tc>
        <w:tc>
          <w:tcPr>
            <w:tcW w:w="1417" w:type="dxa"/>
            <w:vAlign w:val="center"/>
          </w:tcPr>
          <w:p w14:paraId="19B37746" w14:textId="38C13515" w:rsidR="003C6B61" w:rsidRPr="00931EC9" w:rsidRDefault="003C6B61"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14F3738D" w14:textId="70E9C3C4" w:rsidR="003C6B61"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5AA4A7C3" w14:textId="0D682AFB" w:rsidR="003C6B61"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79C4BEE0" w14:textId="4F5C49A1" w:rsidR="003C6B61"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3C6B61" w:rsidRPr="00931EC9" w14:paraId="40BB9E88" w14:textId="77777777" w:rsidTr="00A94F7B">
        <w:tc>
          <w:tcPr>
            <w:tcW w:w="3823" w:type="dxa"/>
          </w:tcPr>
          <w:p w14:paraId="13403007" w14:textId="67486952" w:rsidR="003C6B61" w:rsidRPr="00931EC9" w:rsidRDefault="003C6B61" w:rsidP="003C6B61">
            <w:pPr>
              <w:rPr>
                <w:rFonts w:ascii="Marianne" w:hAnsi="Marianne"/>
                <w:sz w:val="18"/>
                <w:szCs w:val="18"/>
              </w:rPr>
            </w:pPr>
            <w:r w:rsidRPr="00931EC9">
              <w:rPr>
                <w:rFonts w:ascii="Marianne" w:hAnsi="Marianne"/>
                <w:sz w:val="18"/>
                <w:szCs w:val="18"/>
              </w:rPr>
              <w:t>Érosion du littoral</w:t>
            </w:r>
          </w:p>
        </w:tc>
        <w:tc>
          <w:tcPr>
            <w:tcW w:w="1417" w:type="dxa"/>
            <w:vAlign w:val="center"/>
          </w:tcPr>
          <w:p w14:paraId="207F35A4" w14:textId="5576BABD" w:rsidR="003C6B61" w:rsidRPr="00931EC9" w:rsidRDefault="003C6B61"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4B3997CA" w14:textId="5308331C" w:rsidR="003C6B61"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7B80F799" w14:textId="1290DACC" w:rsidR="003C6B61" w:rsidRPr="00931EC9" w:rsidRDefault="003E1F45"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1DA792E8" w14:textId="22818DDE" w:rsidR="003C6B61"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A94F7B" w:rsidRPr="00931EC9" w14:paraId="5FABDED6" w14:textId="77777777" w:rsidTr="00A94F7B">
        <w:tc>
          <w:tcPr>
            <w:tcW w:w="3823" w:type="dxa"/>
          </w:tcPr>
          <w:p w14:paraId="52B43D4C" w14:textId="5FFD5849" w:rsidR="00A94F7B" w:rsidRPr="00931EC9" w:rsidRDefault="00A94F7B" w:rsidP="00A94F7B">
            <w:pPr>
              <w:rPr>
                <w:rFonts w:ascii="Marianne" w:hAnsi="Marianne"/>
                <w:sz w:val="18"/>
                <w:szCs w:val="18"/>
              </w:rPr>
            </w:pPr>
            <w:r w:rsidRPr="00931EC9">
              <w:rPr>
                <w:rFonts w:ascii="Marianne" w:hAnsi="Marianne"/>
                <w:sz w:val="18"/>
                <w:szCs w:val="18"/>
              </w:rPr>
              <w:t>Dégradation des sols</w:t>
            </w:r>
          </w:p>
        </w:tc>
        <w:tc>
          <w:tcPr>
            <w:tcW w:w="1417" w:type="dxa"/>
            <w:vAlign w:val="center"/>
          </w:tcPr>
          <w:p w14:paraId="67A072E2" w14:textId="46E6C7CA"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116445FC" w14:textId="7C9D8B37" w:rsidR="00A94F7B"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4EDD8E04" w14:textId="242A670B"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249E1582" w14:textId="5F2C3D90"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A94F7B" w:rsidRPr="00931EC9" w14:paraId="7A66335D" w14:textId="77777777" w:rsidTr="00A94F7B">
        <w:tc>
          <w:tcPr>
            <w:tcW w:w="3823" w:type="dxa"/>
          </w:tcPr>
          <w:p w14:paraId="55337332" w14:textId="1530DF22" w:rsidR="00A94F7B" w:rsidRPr="00931EC9" w:rsidRDefault="00A94F7B" w:rsidP="00A94F7B">
            <w:pPr>
              <w:rPr>
                <w:rFonts w:ascii="Marianne" w:hAnsi="Marianne"/>
                <w:sz w:val="18"/>
                <w:szCs w:val="18"/>
              </w:rPr>
            </w:pPr>
            <w:r w:rsidRPr="00931EC9">
              <w:rPr>
                <w:rFonts w:ascii="Marianne" w:hAnsi="Marianne"/>
                <w:sz w:val="18"/>
                <w:szCs w:val="18"/>
              </w:rPr>
              <w:t>Érosion des sols</w:t>
            </w:r>
          </w:p>
        </w:tc>
        <w:tc>
          <w:tcPr>
            <w:tcW w:w="1417" w:type="dxa"/>
            <w:vAlign w:val="center"/>
          </w:tcPr>
          <w:p w14:paraId="31D7351C" w14:textId="1E8B7623"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281D34E3" w14:textId="42F2B936" w:rsidR="00A94F7B"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0382A769" w14:textId="09BFD961"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465D0A70" w14:textId="3F4294D4"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A94F7B" w:rsidRPr="00931EC9" w14:paraId="13C1544D" w14:textId="77777777" w:rsidTr="00A94F7B">
        <w:tc>
          <w:tcPr>
            <w:tcW w:w="3823" w:type="dxa"/>
          </w:tcPr>
          <w:p w14:paraId="0334C18C" w14:textId="0EECE370" w:rsidR="00A94F7B" w:rsidRPr="00931EC9" w:rsidRDefault="00A94F7B" w:rsidP="00A94F7B">
            <w:pPr>
              <w:rPr>
                <w:rFonts w:ascii="Marianne" w:hAnsi="Marianne"/>
                <w:sz w:val="18"/>
                <w:szCs w:val="18"/>
              </w:rPr>
            </w:pPr>
            <w:r w:rsidRPr="00931EC9">
              <w:rPr>
                <w:rFonts w:ascii="Marianne" w:hAnsi="Marianne"/>
                <w:sz w:val="18"/>
                <w:szCs w:val="18"/>
              </w:rPr>
              <w:t>Solifluxion</w:t>
            </w:r>
          </w:p>
        </w:tc>
        <w:tc>
          <w:tcPr>
            <w:tcW w:w="1417" w:type="dxa"/>
            <w:vAlign w:val="center"/>
          </w:tcPr>
          <w:p w14:paraId="19F1C8B7" w14:textId="673FE9D0"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6BADD871" w14:textId="74B82CBF" w:rsidR="00A94F7B" w:rsidRPr="00931EC9" w:rsidRDefault="00B56DDD"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07554E3B" w14:textId="2003238D"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c>
          <w:tcPr>
            <w:tcW w:w="1270" w:type="dxa"/>
            <w:vAlign w:val="center"/>
          </w:tcPr>
          <w:p w14:paraId="6EA6E58D" w14:textId="6DDC904C" w:rsidR="00A94F7B" w:rsidRPr="00931EC9" w:rsidRDefault="00A94F7B" w:rsidP="00A94F7B">
            <w:pPr>
              <w:jc w:val="center"/>
              <w:rPr>
                <w:rFonts w:ascii="Marianne" w:hAnsi="Marianne"/>
                <w:sz w:val="24"/>
                <w:szCs w:val="24"/>
              </w:rPr>
            </w:pPr>
            <w:r w:rsidRPr="00931EC9">
              <w:rPr>
                <w:rFonts w:ascii="Marianne" w:hAnsi="Marianne"/>
                <w:color w:val="EE0000"/>
                <w:sz w:val="24"/>
                <w:szCs w:val="24"/>
              </w:rPr>
              <w:sym w:font="Wingdings" w:char="F0FB"/>
            </w:r>
          </w:p>
        </w:tc>
      </w:tr>
      <w:tr w:rsidR="003E1F45" w:rsidRPr="00931EC9" w14:paraId="120DDE63" w14:textId="77777777" w:rsidTr="005C27F1">
        <w:tc>
          <w:tcPr>
            <w:tcW w:w="3823" w:type="dxa"/>
          </w:tcPr>
          <w:p w14:paraId="5CA265E8" w14:textId="1360A8D5" w:rsidR="003E1F45" w:rsidRPr="00931EC9" w:rsidRDefault="003E1F45" w:rsidP="003E1F45">
            <w:pPr>
              <w:rPr>
                <w:rFonts w:ascii="Marianne" w:hAnsi="Marianne"/>
                <w:sz w:val="18"/>
                <w:szCs w:val="18"/>
              </w:rPr>
            </w:pPr>
            <w:r w:rsidRPr="00931EC9">
              <w:rPr>
                <w:rFonts w:ascii="Marianne" w:hAnsi="Marianne"/>
                <w:sz w:val="18"/>
                <w:szCs w:val="18"/>
              </w:rPr>
              <w:t>Avalanche</w:t>
            </w:r>
          </w:p>
        </w:tc>
        <w:tc>
          <w:tcPr>
            <w:tcW w:w="1417" w:type="dxa"/>
            <w:vAlign w:val="center"/>
          </w:tcPr>
          <w:p w14:paraId="5D2C56E9" w14:textId="19F9CD3F"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vAlign w:val="center"/>
          </w:tcPr>
          <w:p w14:paraId="090F1C7D" w14:textId="58999D50" w:rsidR="003E1F45" w:rsidRPr="00931EC9" w:rsidRDefault="00B56DDD"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tcPr>
          <w:p w14:paraId="23C493D8" w14:textId="4B989B65" w:rsidR="003E1F45" w:rsidRPr="003E1F45" w:rsidRDefault="003E1F45" w:rsidP="003E1F45">
            <w:pPr>
              <w:jc w:val="center"/>
              <w:rPr>
                <w:rFonts w:ascii="Marianne" w:hAnsi="Marianne"/>
                <w:color w:val="EE0000"/>
                <w:sz w:val="24"/>
                <w:szCs w:val="24"/>
              </w:rPr>
            </w:pPr>
            <w:r w:rsidRPr="00C972A5">
              <w:rPr>
                <w:rFonts w:ascii="Marianne" w:hAnsi="Marianne"/>
                <w:color w:val="EE0000"/>
                <w:sz w:val="24"/>
                <w:szCs w:val="24"/>
              </w:rPr>
              <w:sym w:font="Wingdings" w:char="F0FB"/>
            </w:r>
          </w:p>
        </w:tc>
        <w:tc>
          <w:tcPr>
            <w:tcW w:w="1270" w:type="dxa"/>
          </w:tcPr>
          <w:p w14:paraId="4768944B" w14:textId="702A8B97"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r>
      <w:tr w:rsidR="003E1F45" w:rsidRPr="00931EC9" w14:paraId="0B614F08" w14:textId="77777777" w:rsidTr="005C27F1">
        <w:tc>
          <w:tcPr>
            <w:tcW w:w="3823" w:type="dxa"/>
          </w:tcPr>
          <w:p w14:paraId="470DBF2A" w14:textId="7E399C5C" w:rsidR="003E1F45" w:rsidRPr="00931EC9" w:rsidRDefault="003E1F45" w:rsidP="003E1F45">
            <w:pPr>
              <w:rPr>
                <w:rFonts w:ascii="Marianne" w:hAnsi="Marianne"/>
                <w:sz w:val="18"/>
                <w:szCs w:val="18"/>
              </w:rPr>
            </w:pPr>
            <w:r w:rsidRPr="00931EC9">
              <w:rPr>
                <w:rFonts w:ascii="Marianne" w:hAnsi="Marianne"/>
                <w:sz w:val="18"/>
                <w:szCs w:val="18"/>
              </w:rPr>
              <w:t>Glissement de terrain</w:t>
            </w:r>
          </w:p>
        </w:tc>
        <w:tc>
          <w:tcPr>
            <w:tcW w:w="1417" w:type="dxa"/>
            <w:vAlign w:val="center"/>
          </w:tcPr>
          <w:p w14:paraId="756B9AFA" w14:textId="1D8DE07F" w:rsidR="003E1F45" w:rsidRPr="00931EC9" w:rsidRDefault="003E1F45" w:rsidP="003E1F45">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3C25582A" w14:textId="1834DEB5" w:rsidR="003E1F45" w:rsidRPr="00931EC9" w:rsidRDefault="00B56DDD"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tcPr>
          <w:p w14:paraId="7FB41A19" w14:textId="48449770" w:rsidR="003E1F45" w:rsidRPr="003E1F45" w:rsidRDefault="003E1F45" w:rsidP="003E1F45">
            <w:pPr>
              <w:jc w:val="center"/>
              <w:rPr>
                <w:rFonts w:ascii="Marianne" w:hAnsi="Marianne"/>
                <w:color w:val="EE0000"/>
                <w:sz w:val="24"/>
                <w:szCs w:val="24"/>
              </w:rPr>
            </w:pPr>
            <w:r w:rsidRPr="00C972A5">
              <w:rPr>
                <w:rFonts w:ascii="Marianne" w:hAnsi="Marianne"/>
                <w:color w:val="EE0000"/>
                <w:sz w:val="24"/>
                <w:szCs w:val="24"/>
              </w:rPr>
              <w:sym w:font="Wingdings" w:char="F0FB"/>
            </w:r>
          </w:p>
        </w:tc>
        <w:tc>
          <w:tcPr>
            <w:tcW w:w="1270" w:type="dxa"/>
          </w:tcPr>
          <w:p w14:paraId="3B5A1EED" w14:textId="6D4EEF67"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r>
      <w:tr w:rsidR="003E1F45" w:rsidRPr="00931EC9" w14:paraId="2138BF39" w14:textId="77777777" w:rsidTr="005C27F1">
        <w:tc>
          <w:tcPr>
            <w:tcW w:w="3823" w:type="dxa"/>
          </w:tcPr>
          <w:p w14:paraId="7BB2E566" w14:textId="190CAE13" w:rsidR="003E1F45" w:rsidRPr="00931EC9" w:rsidRDefault="003E1F45" w:rsidP="003E1F45">
            <w:pPr>
              <w:rPr>
                <w:rFonts w:ascii="Marianne" w:hAnsi="Marianne"/>
                <w:sz w:val="18"/>
                <w:szCs w:val="18"/>
              </w:rPr>
            </w:pPr>
            <w:r w:rsidRPr="00931EC9">
              <w:rPr>
                <w:rFonts w:ascii="Marianne" w:hAnsi="Marianne"/>
                <w:sz w:val="18"/>
                <w:szCs w:val="18"/>
              </w:rPr>
              <w:t>Affaissement</w:t>
            </w:r>
          </w:p>
        </w:tc>
        <w:tc>
          <w:tcPr>
            <w:tcW w:w="1417" w:type="dxa"/>
            <w:vAlign w:val="center"/>
          </w:tcPr>
          <w:p w14:paraId="19176E92" w14:textId="29B0B5E6" w:rsidR="003E1F45" w:rsidRPr="00931EC9" w:rsidRDefault="003E1F45" w:rsidP="003E1F45">
            <w:pPr>
              <w:jc w:val="center"/>
              <w:rPr>
                <w:rFonts w:ascii="Marianne" w:hAnsi="Marianne"/>
                <w:sz w:val="24"/>
                <w:szCs w:val="24"/>
              </w:rPr>
            </w:pPr>
            <w:r w:rsidRPr="00931EC9">
              <w:rPr>
                <w:rFonts w:ascii="Marianne" w:hAnsi="Marianne"/>
                <w:color w:val="00B050"/>
                <w:sz w:val="24"/>
                <w:szCs w:val="24"/>
              </w:rPr>
              <w:sym w:font="Wingdings" w:char="F0FC"/>
            </w:r>
          </w:p>
        </w:tc>
        <w:tc>
          <w:tcPr>
            <w:tcW w:w="1276" w:type="dxa"/>
            <w:vAlign w:val="center"/>
          </w:tcPr>
          <w:p w14:paraId="32F99BE6" w14:textId="3F5074A9" w:rsidR="003E1F45" w:rsidRPr="00931EC9" w:rsidRDefault="00B56DDD" w:rsidP="003E1F45">
            <w:pPr>
              <w:jc w:val="center"/>
              <w:rPr>
                <w:rFonts w:ascii="Marianne" w:hAnsi="Marianne"/>
                <w:sz w:val="24"/>
                <w:szCs w:val="24"/>
              </w:rPr>
            </w:pPr>
            <w:r w:rsidRPr="00931EC9">
              <w:rPr>
                <w:rFonts w:ascii="Marianne" w:hAnsi="Marianne"/>
                <w:color w:val="EE0000"/>
                <w:sz w:val="24"/>
                <w:szCs w:val="24"/>
              </w:rPr>
              <w:sym w:font="Wingdings" w:char="F0FB"/>
            </w:r>
          </w:p>
        </w:tc>
        <w:tc>
          <w:tcPr>
            <w:tcW w:w="1276" w:type="dxa"/>
          </w:tcPr>
          <w:p w14:paraId="2CDE9D9F" w14:textId="64777F06" w:rsidR="003E1F45" w:rsidRPr="003E1F45" w:rsidRDefault="003E1F45" w:rsidP="003E1F45">
            <w:pPr>
              <w:jc w:val="center"/>
              <w:rPr>
                <w:rFonts w:ascii="Marianne" w:hAnsi="Marianne"/>
                <w:color w:val="EE0000"/>
                <w:sz w:val="24"/>
                <w:szCs w:val="24"/>
              </w:rPr>
            </w:pPr>
            <w:r w:rsidRPr="00C972A5">
              <w:rPr>
                <w:rFonts w:ascii="Marianne" w:hAnsi="Marianne"/>
                <w:color w:val="EE0000"/>
                <w:sz w:val="24"/>
                <w:szCs w:val="24"/>
              </w:rPr>
              <w:sym w:font="Wingdings" w:char="F0FB"/>
            </w:r>
          </w:p>
        </w:tc>
        <w:tc>
          <w:tcPr>
            <w:tcW w:w="1270" w:type="dxa"/>
          </w:tcPr>
          <w:p w14:paraId="7351B925" w14:textId="13D06895" w:rsidR="003E1F45" w:rsidRPr="00931EC9" w:rsidRDefault="003E1F45" w:rsidP="003E1F45">
            <w:pPr>
              <w:jc w:val="center"/>
              <w:rPr>
                <w:rFonts w:ascii="Marianne" w:hAnsi="Marianne"/>
                <w:sz w:val="24"/>
                <w:szCs w:val="24"/>
              </w:rPr>
            </w:pPr>
            <w:r w:rsidRPr="00931EC9">
              <w:rPr>
                <w:rFonts w:ascii="Marianne" w:hAnsi="Marianne"/>
                <w:color w:val="EE0000"/>
                <w:sz w:val="24"/>
                <w:szCs w:val="24"/>
              </w:rPr>
              <w:sym w:font="Wingdings" w:char="F0FB"/>
            </w:r>
          </w:p>
        </w:tc>
      </w:tr>
    </w:tbl>
    <w:p w14:paraId="5FB30C32" w14:textId="2E1854A4" w:rsidR="00BB76BC" w:rsidRPr="00931EC9" w:rsidRDefault="00BB76BC" w:rsidP="00366C22">
      <w:pPr>
        <w:pStyle w:val="Titre2"/>
        <w:numPr>
          <w:ilvl w:val="0"/>
          <w:numId w:val="37"/>
        </w:numPr>
      </w:pPr>
      <w:bookmarkStart w:id="63" w:name="_Toc200015840"/>
      <w:bookmarkStart w:id="64" w:name="_Toc200017835"/>
      <w:r w:rsidRPr="00931EC9">
        <w:lastRenderedPageBreak/>
        <w:t>Liste des 15 aléas de la taxonomie exclus de la méthodologie OCARA pour PME et justification</w:t>
      </w:r>
      <w:bookmarkEnd w:id="63"/>
      <w:bookmarkEnd w:id="64"/>
    </w:p>
    <w:tbl>
      <w:tblPr>
        <w:tblW w:w="0" w:type="auto"/>
        <w:tblCellMar>
          <w:left w:w="0" w:type="dxa"/>
          <w:right w:w="0" w:type="dxa"/>
        </w:tblCellMar>
        <w:tblLook w:val="0600" w:firstRow="0" w:lastRow="0" w:firstColumn="0" w:lastColumn="0" w:noHBand="1" w:noVBand="1"/>
      </w:tblPr>
      <w:tblGrid>
        <w:gridCol w:w="3635"/>
        <w:gridCol w:w="5427"/>
      </w:tblGrid>
      <w:tr w:rsidR="00BB76BC" w:rsidRPr="00931EC9" w14:paraId="72993C21"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09CA7A99" w14:textId="77777777" w:rsidR="00BB76BC" w:rsidRPr="00931EC9" w:rsidRDefault="00BB76BC" w:rsidP="00BB76BC">
            <w:pPr>
              <w:spacing w:after="0" w:line="240" w:lineRule="auto"/>
              <w:jc w:val="center"/>
              <w:textAlignment w:val="center"/>
              <w:rPr>
                <w:rFonts w:ascii="Marianne" w:eastAsia="Times New Roman" w:hAnsi="Marianne" w:cs="Arial"/>
                <w:kern w:val="0"/>
                <w:sz w:val="36"/>
                <w:szCs w:val="36"/>
                <w:lang w:eastAsia="fr-FR"/>
                <w14:ligatures w14:val="none"/>
              </w:rPr>
            </w:pPr>
            <w:r w:rsidRPr="00931EC9">
              <w:rPr>
                <w:rFonts w:ascii="Marianne" w:eastAsia="Times New Roman" w:hAnsi="Marianne" w:cs="Arial"/>
                <w:b/>
                <w:bCs/>
                <w:color w:val="000000"/>
                <w:kern w:val="24"/>
                <w:sz w:val="20"/>
                <w:szCs w:val="20"/>
                <w:lang w:eastAsia="fr-FR"/>
                <w14:ligatures w14:val="none"/>
              </w:rPr>
              <w:t>Aléa</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37CDF0BC" w14:textId="16587AEE" w:rsidR="00BB76BC" w:rsidRPr="00931EC9" w:rsidRDefault="00BB76BC" w:rsidP="00BB76BC">
            <w:pPr>
              <w:spacing w:after="0" w:line="240" w:lineRule="auto"/>
              <w:jc w:val="center"/>
              <w:textAlignment w:val="center"/>
              <w:rPr>
                <w:rFonts w:ascii="Marianne" w:eastAsia="Times New Roman" w:hAnsi="Marianne" w:cs="Arial"/>
                <w:kern w:val="0"/>
                <w:sz w:val="36"/>
                <w:szCs w:val="36"/>
                <w:lang w:eastAsia="fr-FR"/>
                <w14:ligatures w14:val="none"/>
              </w:rPr>
            </w:pPr>
            <w:r w:rsidRPr="00931EC9">
              <w:rPr>
                <w:rFonts w:ascii="Marianne" w:eastAsia="Times New Roman" w:hAnsi="Marianne" w:cs="Arial"/>
                <w:b/>
                <w:bCs/>
                <w:color w:val="000000"/>
                <w:kern w:val="24"/>
                <w:sz w:val="20"/>
                <w:szCs w:val="20"/>
                <w:lang w:eastAsia="fr-FR"/>
                <w14:ligatures w14:val="none"/>
              </w:rPr>
              <w:t>Justification</w:t>
            </w:r>
            <w:r w:rsidR="0071462F" w:rsidRPr="00931EC9">
              <w:rPr>
                <w:rFonts w:ascii="Marianne" w:eastAsia="Times New Roman" w:hAnsi="Marianne" w:cs="Arial"/>
                <w:b/>
                <w:bCs/>
                <w:color w:val="000000"/>
                <w:kern w:val="24"/>
                <w:sz w:val="20"/>
                <w:szCs w:val="20"/>
                <w:lang w:eastAsia="fr-FR"/>
                <w14:ligatures w14:val="none"/>
              </w:rPr>
              <w:t xml:space="preserve"> (source</w:t>
            </w:r>
            <w:r w:rsidR="0071462F" w:rsidRPr="00931EC9">
              <w:rPr>
                <w:rFonts w:ascii="Marianne" w:eastAsia="Times New Roman" w:hAnsi="Marianne" w:cs="Calibri"/>
                <w:b/>
                <w:bCs/>
                <w:color w:val="000000"/>
                <w:kern w:val="24"/>
                <w:sz w:val="20"/>
                <w:szCs w:val="20"/>
                <w:lang w:eastAsia="fr-FR"/>
                <w14:ligatures w14:val="none"/>
              </w:rPr>
              <w:t> </w:t>
            </w:r>
            <w:r w:rsidR="0071462F" w:rsidRPr="00931EC9">
              <w:rPr>
                <w:rFonts w:ascii="Marianne" w:eastAsia="Times New Roman" w:hAnsi="Marianne" w:cs="Arial"/>
                <w:b/>
                <w:bCs/>
                <w:color w:val="000000"/>
                <w:kern w:val="24"/>
                <w:sz w:val="20"/>
                <w:szCs w:val="20"/>
                <w:lang w:eastAsia="fr-FR"/>
                <w14:ligatures w14:val="none"/>
              </w:rPr>
              <w:t>: Carbone 4)</w:t>
            </w:r>
          </w:p>
        </w:tc>
      </w:tr>
      <w:tr w:rsidR="00BB76BC" w:rsidRPr="00931EC9" w14:paraId="102E7253"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7BA4A40A" w14:textId="77777777"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Modification des températures de l'eau douce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7635FCC1"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Disponibilité ou qualité d’un indicateur sur DRIAS</w:t>
            </w:r>
          </w:p>
        </w:tc>
      </w:tr>
      <w:tr w:rsidR="00BB76BC" w:rsidRPr="00931EC9" w14:paraId="524536DA"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60E49784" w14:textId="77777777"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Modification des températures de l'eau de mer</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3C959A17"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Disponibilité ou qualité d’un indicateur sur DRIAS</w:t>
            </w:r>
          </w:p>
        </w:tc>
      </w:tr>
      <w:tr w:rsidR="00BB76BC" w:rsidRPr="00931EC9" w14:paraId="621DCEB4"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44562283" w14:textId="77777777"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Dégel du pergélisol</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3776C2D9"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Extraction du facteur de prédisposition difficile + faible matérialité pour les secteurs traités par la BPI</w:t>
            </w:r>
          </w:p>
        </w:tc>
      </w:tr>
      <w:tr w:rsidR="00BB76BC" w:rsidRPr="00931EC9" w14:paraId="01272BFF"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2C8FC15C" w14:textId="3C32028D"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Modification des régimes des vents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21F9A477"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Disponibilité ou qualité d’un indicateur sur DRIAS</w:t>
            </w:r>
          </w:p>
        </w:tc>
      </w:tr>
      <w:tr w:rsidR="00BB76BC" w:rsidRPr="00931EC9" w14:paraId="305D27F7"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56CF830B" w14:textId="77777777"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Cyclones, ouragans, typhons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71E319AE"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Non pertinent en France métropolitaine</w:t>
            </w:r>
          </w:p>
        </w:tc>
      </w:tr>
      <w:tr w:rsidR="00BB76BC" w:rsidRPr="00931EC9" w14:paraId="316C5E59"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00D2FD09" w14:textId="77777777"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Tempêtes de neige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3941EEA1"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Disponibilité ou qualité d’un indicateur sur DRIAS</w:t>
            </w:r>
          </w:p>
        </w:tc>
      </w:tr>
      <w:tr w:rsidR="00BB76BC" w:rsidRPr="00931EC9" w14:paraId="5AD325D9"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256C42B1" w14:textId="77777777"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Tempêtes de poussière et de sable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45474948"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Disponibilité ou qualité d’un indicateur sur DRIAS</w:t>
            </w:r>
          </w:p>
        </w:tc>
      </w:tr>
      <w:tr w:rsidR="00BB76BC" w:rsidRPr="00931EC9" w14:paraId="47FC1824"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715FD5BD" w14:textId="4543CD7E"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Tornade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0497A0AF"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Non pertinent en France métropolitaine</w:t>
            </w:r>
          </w:p>
        </w:tc>
      </w:tr>
      <w:tr w:rsidR="00BB76BC" w:rsidRPr="00931EC9" w14:paraId="6E2102DC"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2D36EA41" w14:textId="77777777"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Augmentation des événements de grêle (fréquence et intensité)</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2EC59CE6"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Disponibilité ou qualité d’un indicateur sur DRIAS</w:t>
            </w:r>
          </w:p>
        </w:tc>
      </w:tr>
      <w:tr w:rsidR="00BB76BC" w:rsidRPr="00931EC9" w14:paraId="49CDD53F"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0377B3ED" w14:textId="77777777"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Acidification des océans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223E4445"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Disponibilité ou qualité d’un indicateur sur DRIAS</w:t>
            </w:r>
          </w:p>
        </w:tc>
      </w:tr>
      <w:tr w:rsidR="00BB76BC" w:rsidRPr="00931EC9" w14:paraId="7BF279C0"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787AA4FB" w14:textId="77777777"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Rupture de lacs glaciaires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14181BE2"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Complexe et acteurs concernés limités</w:t>
            </w:r>
          </w:p>
        </w:tc>
      </w:tr>
      <w:tr w:rsidR="00BB76BC" w:rsidRPr="00931EC9" w14:paraId="7B87C25C"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2035B3FC" w14:textId="77777777"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Erosion du littoral</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4746A07D"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Disponibilité ou qualité d’un indicateur sur DRIAS</w:t>
            </w:r>
          </w:p>
        </w:tc>
      </w:tr>
      <w:tr w:rsidR="00BB76BC" w:rsidRPr="00931EC9" w14:paraId="6A5B7934"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2238334B" w14:textId="77777777"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Dégradation des sols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61147F10"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Extraction du facteur de prédisposition difficile + faible matérialité pour les secteurs traités par la BPI</w:t>
            </w:r>
          </w:p>
        </w:tc>
      </w:tr>
      <w:tr w:rsidR="00BB76BC" w:rsidRPr="00931EC9" w14:paraId="5367EDE5"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5245AB69" w14:textId="77777777"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Érosion des sols</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5" w:type="dxa"/>
              <w:left w:w="15" w:type="dxa"/>
              <w:bottom w:w="0" w:type="dxa"/>
              <w:right w:w="15" w:type="dxa"/>
            </w:tcMar>
            <w:vAlign w:val="center"/>
            <w:hideMark/>
          </w:tcPr>
          <w:p w14:paraId="55CDCE15"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Extraction du facteur de prédisposition difficile + faible matérialité pour les secteurs traités par la BPI</w:t>
            </w:r>
          </w:p>
        </w:tc>
      </w:tr>
      <w:tr w:rsidR="00BB76BC" w:rsidRPr="00931EC9" w14:paraId="5B10490B" w14:textId="77777777" w:rsidTr="00BB76BC">
        <w:trPr>
          <w:trHeight w:val="449"/>
        </w:trPr>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551E441B" w14:textId="77777777" w:rsidR="00BB76BC" w:rsidRPr="00931EC9" w:rsidRDefault="00BB76BC" w:rsidP="0071462F">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Avalanche</w:t>
            </w:r>
          </w:p>
        </w:tc>
        <w:tc>
          <w:tcPr>
            <w:tcW w:w="0" w:type="auto"/>
            <w:tcBorders>
              <w:top w:val="single" w:sz="4" w:space="0" w:color="000000"/>
              <w:left w:val="single" w:sz="4" w:space="0" w:color="000000"/>
              <w:bottom w:val="single" w:sz="4" w:space="0" w:color="000000"/>
              <w:right w:val="single" w:sz="4" w:space="0" w:color="000000"/>
            </w:tcBorders>
            <w:shd w:val="clear" w:color="auto" w:fill="auto"/>
            <w:tcMar>
              <w:top w:w="13" w:type="dxa"/>
              <w:left w:w="13" w:type="dxa"/>
              <w:bottom w:w="0" w:type="dxa"/>
              <w:right w:w="13" w:type="dxa"/>
            </w:tcMar>
            <w:vAlign w:val="center"/>
            <w:hideMark/>
          </w:tcPr>
          <w:p w14:paraId="05279874" w14:textId="77777777" w:rsidR="00BB76BC" w:rsidRPr="00931EC9" w:rsidRDefault="00BB76BC" w:rsidP="00BB76BC">
            <w:pPr>
              <w:spacing w:after="0" w:line="240" w:lineRule="auto"/>
              <w:jc w:val="center"/>
              <w:textAlignment w:val="center"/>
              <w:rPr>
                <w:rFonts w:ascii="Marianne" w:eastAsia="Times New Roman" w:hAnsi="Marianne" w:cs="Arial"/>
                <w:kern w:val="0"/>
                <w:sz w:val="18"/>
                <w:szCs w:val="18"/>
                <w:lang w:eastAsia="fr-FR"/>
                <w14:ligatures w14:val="none"/>
              </w:rPr>
            </w:pPr>
            <w:r w:rsidRPr="00931EC9">
              <w:rPr>
                <w:rFonts w:ascii="Marianne" w:eastAsia="Times New Roman" w:hAnsi="Marianne" w:cs="Arial"/>
                <w:color w:val="000000"/>
                <w:kern w:val="24"/>
                <w:sz w:val="18"/>
                <w:szCs w:val="18"/>
                <w:lang w:eastAsia="fr-FR"/>
                <w14:ligatures w14:val="none"/>
              </w:rPr>
              <w:t>Complexe + faible matérialité pour les secteurs traités par la BPI</w:t>
            </w:r>
          </w:p>
        </w:tc>
      </w:tr>
    </w:tbl>
    <w:p w14:paraId="6D4EE40A" w14:textId="77777777" w:rsidR="00EA40C8" w:rsidRPr="00931EC9" w:rsidRDefault="00EA40C8">
      <w:pPr>
        <w:rPr>
          <w:rFonts w:ascii="Marianne" w:hAnsi="Marianne"/>
          <w:b/>
          <w:bCs/>
          <w:sz w:val="20"/>
          <w:szCs w:val="20"/>
        </w:rPr>
      </w:pPr>
    </w:p>
    <w:sectPr w:rsidR="00EA40C8" w:rsidRPr="00931EC9">
      <w:headerReference w:type="default" r:id="rId16"/>
      <w:footerReference w:type="defaul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2B308" w14:textId="77777777" w:rsidR="00EA6068" w:rsidRDefault="00EA6068" w:rsidP="0022457D">
      <w:pPr>
        <w:spacing w:after="0" w:line="240" w:lineRule="auto"/>
      </w:pPr>
      <w:r>
        <w:separator/>
      </w:r>
    </w:p>
  </w:endnote>
  <w:endnote w:type="continuationSeparator" w:id="0">
    <w:p w14:paraId="0411689E" w14:textId="77777777" w:rsidR="00EA6068" w:rsidRDefault="00EA6068" w:rsidP="002245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altName w:val="Calibri"/>
    <w:panose1 w:val="02000000000000000000"/>
    <w:charset w:val="00"/>
    <w:family w:val="auto"/>
    <w:pitch w:val="variable"/>
    <w:sig w:usb0="0000000F" w:usb1="00000000" w:usb2="00000000" w:usb3="00000000" w:csb0="00000003"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522540"/>
      <w:docPartObj>
        <w:docPartGallery w:val="Page Numbers (Bottom of Page)"/>
        <w:docPartUnique/>
      </w:docPartObj>
    </w:sdtPr>
    <w:sdtEndPr/>
    <w:sdtContent>
      <w:p w14:paraId="2FF035B5" w14:textId="6E2E6151" w:rsidR="0050058D" w:rsidRDefault="0050058D">
        <w:pPr>
          <w:pStyle w:val="Pieddepage"/>
          <w:jc w:val="right"/>
        </w:pPr>
        <w:r>
          <w:fldChar w:fldCharType="begin"/>
        </w:r>
        <w:r>
          <w:instrText>PAGE   \* MERGEFORMAT</w:instrText>
        </w:r>
        <w:r>
          <w:fldChar w:fldCharType="separate"/>
        </w:r>
        <w:r>
          <w:t>2</w:t>
        </w:r>
        <w:r>
          <w:fldChar w:fldCharType="end"/>
        </w:r>
      </w:p>
    </w:sdtContent>
  </w:sdt>
  <w:p w14:paraId="0E348695" w14:textId="77777777" w:rsidR="0050058D" w:rsidRDefault="0050058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507AA0" w14:textId="77777777" w:rsidR="00EA6068" w:rsidRDefault="00EA6068" w:rsidP="0022457D">
      <w:pPr>
        <w:spacing w:after="0" w:line="240" w:lineRule="auto"/>
      </w:pPr>
      <w:r>
        <w:separator/>
      </w:r>
    </w:p>
  </w:footnote>
  <w:footnote w:type="continuationSeparator" w:id="0">
    <w:p w14:paraId="025A2F97" w14:textId="77777777" w:rsidR="00EA6068" w:rsidRDefault="00EA6068" w:rsidP="0022457D">
      <w:pPr>
        <w:spacing w:after="0" w:line="240" w:lineRule="auto"/>
      </w:pPr>
      <w:r>
        <w:continuationSeparator/>
      </w:r>
    </w:p>
  </w:footnote>
  <w:footnote w:id="1">
    <w:p w14:paraId="7B20DEB9" w14:textId="77777777" w:rsidR="00047C9D" w:rsidRPr="004E6304" w:rsidRDefault="00047C9D" w:rsidP="004E6304">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Accessible via le site suivant</w:t>
      </w:r>
      <w:r w:rsidRPr="004E6304">
        <w:rPr>
          <w:rFonts w:ascii="Marianne" w:hAnsi="Marianne" w:cs="Calibri"/>
          <w:sz w:val="18"/>
          <w:szCs w:val="18"/>
        </w:rPr>
        <w:t> </w:t>
      </w:r>
      <w:r w:rsidRPr="004E6304">
        <w:rPr>
          <w:rFonts w:ascii="Marianne" w:hAnsi="Marianne"/>
          <w:sz w:val="18"/>
          <w:szCs w:val="18"/>
        </w:rPr>
        <w:t xml:space="preserve">: </w:t>
      </w:r>
      <w:hyperlink r:id="rId1" w:history="1">
        <w:r w:rsidRPr="004E6304">
          <w:rPr>
            <w:rStyle w:val="Lienhypertexte"/>
            <w:rFonts w:ascii="Marianne" w:hAnsi="Marianne"/>
            <w:sz w:val="18"/>
            <w:szCs w:val="18"/>
          </w:rPr>
          <w:t>Facili-TACCT</w:t>
        </w:r>
      </w:hyperlink>
    </w:p>
  </w:footnote>
  <w:footnote w:id="2">
    <w:p w14:paraId="404DB527" w14:textId="77777777" w:rsidR="00803BD8" w:rsidRPr="004E6304" w:rsidRDefault="00803BD8" w:rsidP="004E6304">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Si pour certains aléas, les jeux de données nécessaires ne sont pas disponibles pour la TRACC, d’autres jeux (RCP 4.5 / 8.5) pourront être utilisés.</w:t>
      </w:r>
    </w:p>
  </w:footnote>
  <w:footnote w:id="3">
    <w:p w14:paraId="2E985A2B" w14:textId="77777777" w:rsidR="00966B0C" w:rsidRPr="004E6304" w:rsidRDefault="00966B0C" w:rsidP="00966B0C">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Exemple de critères qui pourront être utilisés pour qualifier la pertinence : considération des différents phénomènes physiques associés à l’aléa, information utile pour qualifier les impacts potentiels de manière généraliste (tous secteurs), etc.</w:t>
      </w:r>
    </w:p>
  </w:footnote>
  <w:footnote w:id="4">
    <w:p w14:paraId="6882D792" w14:textId="5165D31F" w:rsidR="000874D8" w:rsidRPr="004E6304" w:rsidRDefault="000874D8" w:rsidP="004E6304">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Le calcul d’un score d’évolution pourrait être le résultat de la combinaison de plusieurs indicateurs climatiques</w:t>
      </w:r>
    </w:p>
  </w:footnote>
  <w:footnote w:id="5">
    <w:p w14:paraId="6EAB2A56" w14:textId="216EDEFD" w:rsidR="00F33E93" w:rsidRPr="004E6304" w:rsidRDefault="00F33E93" w:rsidP="004E6304">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Les limites associées à cette approche devront être explicitées.</w:t>
      </w:r>
    </w:p>
  </w:footnote>
  <w:footnote w:id="6">
    <w:p w14:paraId="373A252C" w14:textId="5122CB29" w:rsidR="005D3517" w:rsidRPr="005D3517" w:rsidRDefault="005D3517" w:rsidP="005D3517">
      <w:pPr>
        <w:pStyle w:val="Notedebasdepage"/>
        <w:rPr>
          <w:sz w:val="18"/>
          <w:szCs w:val="18"/>
        </w:rPr>
      </w:pPr>
      <w:r w:rsidRPr="005D3517">
        <w:rPr>
          <w:rStyle w:val="Appelnotedebasdep"/>
          <w:sz w:val="18"/>
          <w:szCs w:val="18"/>
        </w:rPr>
        <w:footnoteRef/>
      </w:r>
      <w:r w:rsidRPr="005D3517">
        <w:rPr>
          <w:sz w:val="18"/>
          <w:szCs w:val="18"/>
        </w:rPr>
        <w:t xml:space="preserve"> </w:t>
      </w:r>
      <w:r w:rsidR="002E086F">
        <w:rPr>
          <w:sz w:val="18"/>
          <w:szCs w:val="18"/>
        </w:rPr>
        <w:t>En plus de la maille communale, l</w:t>
      </w:r>
      <w:r>
        <w:rPr>
          <w:rFonts w:ascii="Marianne" w:hAnsi="Marianne"/>
          <w:sz w:val="18"/>
          <w:szCs w:val="18"/>
        </w:rPr>
        <w:t>es scores pourront également être produits à une autre maille (par exemple infra-communale), si les prestataires l’estiment pertinent et possible.</w:t>
      </w:r>
    </w:p>
  </w:footnote>
  <w:footnote w:id="7">
    <w:p w14:paraId="2B3C0853" w14:textId="24C542DF" w:rsidR="000C1FEC" w:rsidRPr="004E6304" w:rsidRDefault="000C1FEC" w:rsidP="004E6304">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Accès au rapport méthodologique et au guide Excel de la méthode: </w:t>
      </w:r>
      <w:hyperlink r:id="rId2" w:history="1">
        <w:r w:rsidRPr="004E6304">
          <w:rPr>
            <w:rStyle w:val="Lienhypertexte"/>
            <w:rFonts w:ascii="Marianne" w:hAnsi="Marianne"/>
            <w:sz w:val="18"/>
            <w:szCs w:val="18"/>
          </w:rPr>
          <w:t>OCARA pour PME : Analyser la résilience climatique et développer un premier plan d'adaptation à l'échelle de l'entreprise</w:t>
        </w:r>
      </w:hyperlink>
    </w:p>
  </w:footnote>
  <w:footnote w:id="8">
    <w:p w14:paraId="39183357" w14:textId="77777777" w:rsidR="000C1FEC" w:rsidRPr="004E6304" w:rsidRDefault="000C1FEC" w:rsidP="004E6304">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Trois matrices, détaillées en annexe du guide méthodologique de la méthode OCARA pour PME, permettent de réaliser ces croisements</w:t>
      </w:r>
      <w:r w:rsidRPr="004E6304">
        <w:rPr>
          <w:rFonts w:ascii="Marianne" w:hAnsi="Marianne" w:cs="Calibri"/>
          <w:sz w:val="18"/>
          <w:szCs w:val="18"/>
        </w:rPr>
        <w:t> </w:t>
      </w:r>
      <w:r w:rsidRPr="004E6304">
        <w:rPr>
          <w:rFonts w:ascii="Marianne" w:hAnsi="Marianne"/>
          <w:sz w:val="18"/>
          <w:szCs w:val="18"/>
        </w:rPr>
        <w:t>: matrice sensibilité x capacité d’adaptation permettant d’obtenir le niveau de vulnérabilité, matrice vulnérabilité x niveau d’enjeu permettant d’obtenir l’impact potentiel, et matrice impact potentiel x score d’évolution de l’aléa permettant d’obtenir le niveau de risques.</w:t>
      </w:r>
    </w:p>
  </w:footnote>
  <w:footnote w:id="9">
    <w:p w14:paraId="70766C9D" w14:textId="77777777" w:rsidR="000C1FEC" w:rsidRPr="004E6304" w:rsidRDefault="000C1FEC" w:rsidP="004E6304">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L’échelle complète est la suivante</w:t>
      </w:r>
      <w:r w:rsidRPr="004E6304">
        <w:rPr>
          <w:rFonts w:ascii="Marianne" w:hAnsi="Marianne" w:cs="Calibri"/>
          <w:sz w:val="18"/>
          <w:szCs w:val="18"/>
        </w:rPr>
        <w:t> </w:t>
      </w:r>
      <w:r w:rsidRPr="004E6304">
        <w:rPr>
          <w:rFonts w:ascii="Marianne" w:hAnsi="Marianne"/>
          <w:sz w:val="18"/>
          <w:szCs w:val="18"/>
        </w:rPr>
        <w:t>: -1</w:t>
      </w:r>
      <w:r w:rsidRPr="004E6304">
        <w:rPr>
          <w:rFonts w:ascii="Marianne" w:hAnsi="Marianne" w:cs="Calibri"/>
          <w:sz w:val="18"/>
          <w:szCs w:val="18"/>
        </w:rPr>
        <w:t> </w:t>
      </w:r>
      <w:r w:rsidRPr="004E6304">
        <w:rPr>
          <w:rFonts w:ascii="Marianne" w:hAnsi="Marianne"/>
          <w:sz w:val="18"/>
          <w:szCs w:val="18"/>
        </w:rPr>
        <w:t>: évolution très favorable</w:t>
      </w:r>
      <w:r w:rsidRPr="004E6304">
        <w:rPr>
          <w:rFonts w:ascii="Marianne" w:hAnsi="Marianne" w:cs="Calibri"/>
          <w:sz w:val="18"/>
          <w:szCs w:val="18"/>
        </w:rPr>
        <w:t> </w:t>
      </w:r>
      <w:r w:rsidRPr="004E6304">
        <w:rPr>
          <w:rFonts w:ascii="Marianne" w:hAnsi="Marianne"/>
          <w:sz w:val="18"/>
          <w:szCs w:val="18"/>
        </w:rPr>
        <w:t>; 1</w:t>
      </w:r>
      <w:r w:rsidRPr="004E6304">
        <w:rPr>
          <w:rFonts w:ascii="Marianne" w:hAnsi="Marianne" w:cs="Calibri"/>
          <w:sz w:val="18"/>
          <w:szCs w:val="18"/>
        </w:rPr>
        <w:t> </w:t>
      </w:r>
      <w:r w:rsidRPr="004E6304">
        <w:rPr>
          <w:rFonts w:ascii="Marianne" w:hAnsi="Marianne"/>
          <w:sz w:val="18"/>
          <w:szCs w:val="18"/>
        </w:rPr>
        <w:t>: pas d’évolution ou évolution favorable</w:t>
      </w:r>
      <w:r w:rsidRPr="004E6304">
        <w:rPr>
          <w:rFonts w:ascii="Marianne" w:hAnsi="Marianne" w:cs="Calibri"/>
          <w:sz w:val="18"/>
          <w:szCs w:val="18"/>
        </w:rPr>
        <w:t> </w:t>
      </w:r>
      <w:r w:rsidRPr="004E6304">
        <w:rPr>
          <w:rFonts w:ascii="Marianne" w:hAnsi="Marianne"/>
          <w:sz w:val="18"/>
          <w:szCs w:val="18"/>
        </w:rPr>
        <w:t>; 2</w:t>
      </w:r>
      <w:r w:rsidRPr="004E6304">
        <w:rPr>
          <w:rFonts w:ascii="Marianne" w:hAnsi="Marianne" w:cs="Calibri"/>
          <w:sz w:val="18"/>
          <w:szCs w:val="18"/>
        </w:rPr>
        <w:t> </w:t>
      </w:r>
      <w:r w:rsidRPr="004E6304">
        <w:rPr>
          <w:rFonts w:ascii="Marianne" w:hAnsi="Marianne"/>
          <w:sz w:val="18"/>
          <w:szCs w:val="18"/>
        </w:rPr>
        <w:t>: évolution légèrement défavorable</w:t>
      </w:r>
      <w:r w:rsidRPr="004E6304">
        <w:rPr>
          <w:rFonts w:ascii="Marianne" w:hAnsi="Marianne" w:cs="Calibri"/>
          <w:sz w:val="18"/>
          <w:szCs w:val="18"/>
        </w:rPr>
        <w:t> </w:t>
      </w:r>
      <w:r w:rsidRPr="004E6304">
        <w:rPr>
          <w:rFonts w:ascii="Marianne" w:hAnsi="Marianne"/>
          <w:sz w:val="18"/>
          <w:szCs w:val="18"/>
        </w:rPr>
        <w:t>; 3</w:t>
      </w:r>
      <w:r w:rsidRPr="004E6304">
        <w:rPr>
          <w:rFonts w:ascii="Marianne" w:hAnsi="Marianne" w:cs="Calibri"/>
          <w:sz w:val="18"/>
          <w:szCs w:val="18"/>
        </w:rPr>
        <w:t> </w:t>
      </w:r>
      <w:r w:rsidRPr="004E6304">
        <w:rPr>
          <w:rFonts w:ascii="Marianne" w:hAnsi="Marianne"/>
          <w:sz w:val="18"/>
          <w:szCs w:val="18"/>
        </w:rPr>
        <w:t>: évolution moyennement défavorable</w:t>
      </w:r>
      <w:r w:rsidRPr="004E6304">
        <w:rPr>
          <w:rFonts w:ascii="Marianne" w:hAnsi="Marianne" w:cs="Calibri"/>
          <w:sz w:val="18"/>
          <w:szCs w:val="18"/>
        </w:rPr>
        <w:t> </w:t>
      </w:r>
      <w:r w:rsidRPr="004E6304">
        <w:rPr>
          <w:rFonts w:ascii="Marianne" w:hAnsi="Marianne"/>
          <w:sz w:val="18"/>
          <w:szCs w:val="18"/>
        </w:rPr>
        <w:t>; 4</w:t>
      </w:r>
      <w:r w:rsidRPr="004E6304">
        <w:rPr>
          <w:rFonts w:ascii="Marianne" w:hAnsi="Marianne" w:cs="Calibri"/>
          <w:sz w:val="18"/>
          <w:szCs w:val="18"/>
        </w:rPr>
        <w:t> </w:t>
      </w:r>
      <w:r w:rsidRPr="004E6304">
        <w:rPr>
          <w:rFonts w:ascii="Marianne" w:hAnsi="Marianne"/>
          <w:sz w:val="18"/>
          <w:szCs w:val="18"/>
        </w:rPr>
        <w:t>: évolution défavorable</w:t>
      </w:r>
      <w:r w:rsidRPr="004E6304">
        <w:rPr>
          <w:rFonts w:ascii="Marianne" w:hAnsi="Marianne" w:cs="Calibri"/>
          <w:sz w:val="18"/>
          <w:szCs w:val="18"/>
        </w:rPr>
        <w:t> </w:t>
      </w:r>
      <w:r w:rsidRPr="004E6304">
        <w:rPr>
          <w:rFonts w:ascii="Marianne" w:hAnsi="Marianne"/>
          <w:sz w:val="18"/>
          <w:szCs w:val="18"/>
        </w:rPr>
        <w:t>; 5</w:t>
      </w:r>
      <w:r w:rsidRPr="004E6304">
        <w:rPr>
          <w:rFonts w:ascii="Marianne" w:hAnsi="Marianne" w:cs="Calibri"/>
          <w:sz w:val="18"/>
          <w:szCs w:val="18"/>
        </w:rPr>
        <w:t> </w:t>
      </w:r>
      <w:r w:rsidRPr="004E6304">
        <w:rPr>
          <w:rFonts w:ascii="Marianne" w:hAnsi="Marianne"/>
          <w:sz w:val="18"/>
          <w:szCs w:val="18"/>
        </w:rPr>
        <w:t>: évolution très défavorable</w:t>
      </w:r>
    </w:p>
  </w:footnote>
  <w:footnote w:id="10">
    <w:p w14:paraId="3C3EC9AF" w14:textId="77777777" w:rsidR="004E6304" w:rsidRPr="004E6304" w:rsidRDefault="004E6304" w:rsidP="004E6304">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Une métrique est dite « locale » lorsqu’elle repose sur un seuil défini pour chaque maille 8km x 8km utilisée dans le jeu de données. Une métrique est dite « absolue » lorsqu’elle sur un seuil commun à toutes les mailles. </w:t>
      </w:r>
    </w:p>
  </w:footnote>
  <w:footnote w:id="11">
    <w:p w14:paraId="4FCC0C80" w14:textId="77777777" w:rsidR="004E6304" w:rsidRPr="004E6304" w:rsidRDefault="004E6304" w:rsidP="004E6304">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Un jour est anormalement chaud lorsque la température maximale excède de 5°C la moyenne des températures maximales du jour donné, sur la période de référence.</w:t>
      </w:r>
    </w:p>
  </w:footnote>
  <w:footnote w:id="12">
    <w:p w14:paraId="620860BE" w14:textId="77777777" w:rsidR="004E6304" w:rsidRPr="004E6304" w:rsidRDefault="004E6304" w:rsidP="004E6304">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Les précipitations sont extrêmes lorsque leur cumul journalier excède son 98e centile défini sur la période de référence.</w:t>
      </w:r>
    </w:p>
  </w:footnote>
  <w:footnote w:id="13">
    <w:p w14:paraId="685D7DDF" w14:textId="77777777" w:rsidR="003F1E16" w:rsidRPr="004E6304" w:rsidRDefault="003F1E16" w:rsidP="004E6304">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Accès à la plateforme R4RE : </w:t>
      </w:r>
      <w:hyperlink r:id="rId3" w:history="1">
        <w:r w:rsidRPr="004E6304">
          <w:rPr>
            <w:rStyle w:val="Lienhypertexte"/>
            <w:rFonts w:ascii="Marianne" w:hAnsi="Marianne"/>
            <w:sz w:val="18"/>
            <w:szCs w:val="18"/>
          </w:rPr>
          <w:t>R4RE</w:t>
        </w:r>
      </w:hyperlink>
    </w:p>
  </w:footnote>
  <w:footnote w:id="14">
    <w:p w14:paraId="65B2C048" w14:textId="77777777" w:rsidR="003F1E16" w:rsidRPr="004E6304" w:rsidRDefault="003F1E16" w:rsidP="004E6304">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Accès au référentiel scientifique et technique Bat-ADAPT : </w:t>
      </w:r>
      <w:hyperlink r:id="rId4" w:history="1">
        <w:r w:rsidRPr="004E6304">
          <w:rPr>
            <w:rStyle w:val="Lienhypertexte"/>
            <w:rFonts w:ascii="Marianne" w:hAnsi="Marianne"/>
            <w:sz w:val="18"/>
            <w:szCs w:val="18"/>
          </w:rPr>
          <w:t>Référentiel scientifique et technique Bat-ADAPT</w:t>
        </w:r>
      </w:hyperlink>
    </w:p>
  </w:footnote>
  <w:footnote w:id="15">
    <w:p w14:paraId="58CD7778" w14:textId="670EA0D8" w:rsidR="00FD1AE3" w:rsidRPr="004E6304" w:rsidRDefault="00FD1AE3" w:rsidP="004E6304">
      <w:pPr>
        <w:pStyle w:val="Notedebasdepage"/>
        <w:jc w:val="both"/>
        <w:rPr>
          <w:rFonts w:ascii="Marianne" w:hAnsi="Marianne"/>
          <w:sz w:val="18"/>
          <w:szCs w:val="18"/>
        </w:rPr>
      </w:pPr>
      <w:r w:rsidRPr="004E6304">
        <w:rPr>
          <w:rStyle w:val="Appelnotedebasdep"/>
          <w:rFonts w:ascii="Marianne" w:hAnsi="Marianne"/>
          <w:sz w:val="18"/>
          <w:szCs w:val="18"/>
        </w:rPr>
        <w:footnoteRef/>
      </w:r>
      <w:r w:rsidRPr="004E6304">
        <w:rPr>
          <w:rFonts w:ascii="Marianne" w:hAnsi="Marianne"/>
          <w:sz w:val="18"/>
          <w:szCs w:val="18"/>
        </w:rPr>
        <w:t xml:space="preserve"> Acc</w:t>
      </w:r>
      <w:r w:rsidR="00F24726" w:rsidRPr="004E6304">
        <w:rPr>
          <w:rFonts w:ascii="Marianne" w:hAnsi="Marianne"/>
          <w:sz w:val="18"/>
          <w:szCs w:val="18"/>
        </w:rPr>
        <w:t xml:space="preserve">ès à la plateforme Facili-TACCT : </w:t>
      </w:r>
      <w:hyperlink r:id="rId5" w:history="1">
        <w:r w:rsidRPr="004E6304">
          <w:rPr>
            <w:rStyle w:val="Lienhypertexte"/>
            <w:rFonts w:ascii="Marianne" w:hAnsi="Marianne"/>
            <w:sz w:val="18"/>
            <w:szCs w:val="18"/>
          </w:rPr>
          <w:t>Facili-TACCT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BE7980" w14:textId="66713CEB" w:rsidR="00103680" w:rsidRPr="00103680" w:rsidRDefault="00103680" w:rsidP="00015F39">
    <w:pPr>
      <w:pStyle w:val="En-tte"/>
      <w:jc w:val="center"/>
      <w:rPr>
        <w:i/>
        <w:iCs/>
        <w:color w:val="FF0000"/>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31560F"/>
    <w:multiLevelType w:val="multilevel"/>
    <w:tmpl w:val="ADA4D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9F93B39"/>
    <w:multiLevelType w:val="hybridMultilevel"/>
    <w:tmpl w:val="5E928C50"/>
    <w:lvl w:ilvl="0" w:tplc="2348002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8D2151"/>
    <w:multiLevelType w:val="hybridMultilevel"/>
    <w:tmpl w:val="ADAC515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99D3F61"/>
    <w:multiLevelType w:val="hybridMultilevel"/>
    <w:tmpl w:val="32405034"/>
    <w:lvl w:ilvl="0" w:tplc="C45EF636">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4" w15:restartNumberingAfterBreak="0">
    <w:nsid w:val="1A334A89"/>
    <w:multiLevelType w:val="hybridMultilevel"/>
    <w:tmpl w:val="6E1A45A4"/>
    <w:lvl w:ilvl="0" w:tplc="3364F736">
      <w:start w:val="1"/>
      <w:numFmt w:val="upperLetter"/>
      <w:lvlText w:val="(%1)"/>
      <w:lvlJc w:val="left"/>
      <w:pPr>
        <w:ind w:left="720" w:hanging="360"/>
      </w:pPr>
      <w:rPr>
        <w:rFonts w:ascii="Marianne" w:eastAsiaTheme="minorHAnsi" w:hAnsi="Marianne"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CAD5145"/>
    <w:multiLevelType w:val="hybridMultilevel"/>
    <w:tmpl w:val="745AFC2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D980983"/>
    <w:multiLevelType w:val="hybridMultilevel"/>
    <w:tmpl w:val="33548C0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F2F0342"/>
    <w:multiLevelType w:val="hybridMultilevel"/>
    <w:tmpl w:val="463A7DB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4A1453"/>
    <w:multiLevelType w:val="hybridMultilevel"/>
    <w:tmpl w:val="40AEB5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8282EFB"/>
    <w:multiLevelType w:val="hybridMultilevel"/>
    <w:tmpl w:val="E71EFACA"/>
    <w:lvl w:ilvl="0" w:tplc="92A4162C">
      <w:start w:val="1"/>
      <w:numFmt w:val="bullet"/>
      <w:lvlText w:val="-"/>
      <w:lvlJc w:val="left"/>
      <w:pPr>
        <w:ind w:left="720" w:hanging="360"/>
      </w:pPr>
      <w:rPr>
        <w:rFonts w:ascii="Marianne" w:eastAsiaTheme="minorHAnsi" w:hAnsi="Marianne" w:cstheme="minorBidi" w:hint="default"/>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3C72585"/>
    <w:multiLevelType w:val="hybridMultilevel"/>
    <w:tmpl w:val="8D209370"/>
    <w:lvl w:ilvl="0" w:tplc="85802478">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5CC00DB"/>
    <w:multiLevelType w:val="hybridMultilevel"/>
    <w:tmpl w:val="D1BA622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AF223A9"/>
    <w:multiLevelType w:val="hybridMultilevel"/>
    <w:tmpl w:val="DCCC0C90"/>
    <w:lvl w:ilvl="0" w:tplc="FFFFFFFF">
      <w:start w:val="4"/>
      <w:numFmt w:val="bullet"/>
      <w:lvlText w:val="-"/>
      <w:lvlJc w:val="left"/>
      <w:pPr>
        <w:ind w:left="360" w:hanging="360"/>
      </w:pPr>
      <w:rPr>
        <w:rFonts w:ascii="Arial" w:eastAsiaTheme="minorHAnsi" w:hAnsi="Arial" w:cs="Arial" w:hint="default"/>
      </w:rPr>
    </w:lvl>
    <w:lvl w:ilvl="1" w:tplc="040C0003">
      <w:start w:val="1"/>
      <w:numFmt w:val="bullet"/>
      <w:lvlText w:val="o"/>
      <w:lvlJc w:val="left"/>
      <w:pPr>
        <w:ind w:left="1080" w:hanging="360"/>
      </w:pPr>
      <w:rPr>
        <w:rFonts w:ascii="Courier New" w:hAnsi="Courier New" w:cs="Courier New" w:hint="default"/>
      </w:rPr>
    </w:lvl>
    <w:lvl w:ilvl="2" w:tplc="FFFFFFFF">
      <w:start w:val="4"/>
      <w:numFmt w:val="bullet"/>
      <w:lvlText w:val="-"/>
      <w:lvlJc w:val="left"/>
      <w:pPr>
        <w:ind w:left="1980" w:hanging="360"/>
      </w:pPr>
      <w:rPr>
        <w:rFonts w:ascii="Arial" w:eastAsiaTheme="minorHAnsi" w:hAnsi="Arial" w:cs="Arial" w:hint="default"/>
      </w:rPr>
    </w:lvl>
    <w:lvl w:ilvl="3" w:tplc="FFFFFFFF">
      <w:start w:val="4"/>
      <w:numFmt w:val="bullet"/>
      <w:lvlText w:val="-"/>
      <w:lvlJc w:val="left"/>
      <w:pPr>
        <w:ind w:left="2520" w:hanging="360"/>
      </w:pPr>
      <w:rPr>
        <w:rFonts w:ascii="Arial" w:eastAsiaTheme="minorHAnsi" w:hAnsi="Arial" w:cs="Arial" w:hint="default"/>
      </w:rPr>
    </w:lvl>
    <w:lvl w:ilvl="4" w:tplc="FFFFFFFF">
      <w:start w:val="1"/>
      <w:numFmt w:val="decimal"/>
      <w:lvlText w:val="%5."/>
      <w:lvlJc w:val="left"/>
      <w:pPr>
        <w:ind w:left="3240" w:hanging="360"/>
      </w:pPr>
      <w:rPr>
        <w:rFonts w:hint="default"/>
      </w:rPr>
    </w:lvl>
    <w:lvl w:ilvl="5" w:tplc="FFFFFFFF">
      <w:start w:val="1"/>
      <w:numFmt w:val="lowerRoman"/>
      <w:lvlText w:val="%6."/>
      <w:lvlJc w:val="right"/>
      <w:pPr>
        <w:ind w:left="3960" w:hanging="180"/>
      </w:pPr>
    </w:lvl>
    <w:lvl w:ilvl="6" w:tplc="040C0003">
      <w:start w:val="1"/>
      <w:numFmt w:val="bullet"/>
      <w:lvlText w:val="o"/>
      <w:lvlJc w:val="left"/>
      <w:pPr>
        <w:ind w:left="1080" w:hanging="360"/>
      </w:pPr>
      <w:rPr>
        <w:rFonts w:ascii="Courier New" w:hAnsi="Courier New" w:cs="Courier New" w:hint="default"/>
      </w:r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15:restartNumberingAfterBreak="0">
    <w:nsid w:val="3BAC64CC"/>
    <w:multiLevelType w:val="hybridMultilevel"/>
    <w:tmpl w:val="FCBA22E8"/>
    <w:lvl w:ilvl="0" w:tplc="DD441800">
      <w:start w:val="1"/>
      <w:numFmt w:val="lowerLetter"/>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15:restartNumberingAfterBreak="0">
    <w:nsid w:val="431A7844"/>
    <w:multiLevelType w:val="hybridMultilevel"/>
    <w:tmpl w:val="2E1E9590"/>
    <w:lvl w:ilvl="0" w:tplc="FFFFFFFF">
      <w:start w:val="4"/>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35B3939"/>
    <w:multiLevelType w:val="hybridMultilevel"/>
    <w:tmpl w:val="E3E0BFD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45994FFE"/>
    <w:multiLevelType w:val="hybridMultilevel"/>
    <w:tmpl w:val="D0D4FC5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8510238"/>
    <w:multiLevelType w:val="multilevel"/>
    <w:tmpl w:val="A480345A"/>
    <w:lvl w:ilvl="0">
      <w:start w:val="1"/>
      <w:numFmt w:val="decimal"/>
      <w:pStyle w:val="Titre1"/>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4EFD1547"/>
    <w:multiLevelType w:val="hybridMultilevel"/>
    <w:tmpl w:val="6DB6782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544F14ED"/>
    <w:multiLevelType w:val="hybridMultilevel"/>
    <w:tmpl w:val="6DB6782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45219A3"/>
    <w:multiLevelType w:val="hybridMultilevel"/>
    <w:tmpl w:val="7A660AA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5833A57"/>
    <w:multiLevelType w:val="hybridMultilevel"/>
    <w:tmpl w:val="745AFC2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A677329"/>
    <w:multiLevelType w:val="hybridMultilevel"/>
    <w:tmpl w:val="B3F8DD7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D8B5D3A"/>
    <w:multiLevelType w:val="hybridMultilevel"/>
    <w:tmpl w:val="01AA0E1E"/>
    <w:lvl w:ilvl="0" w:tplc="D1CCFE0E">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F807427"/>
    <w:multiLevelType w:val="hybridMultilevel"/>
    <w:tmpl w:val="E428733A"/>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60A6031E"/>
    <w:multiLevelType w:val="hybridMultilevel"/>
    <w:tmpl w:val="E370C14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62A7727E"/>
    <w:multiLevelType w:val="hybridMultilevel"/>
    <w:tmpl w:val="745AFC2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2F34ECA"/>
    <w:multiLevelType w:val="multilevel"/>
    <w:tmpl w:val="4C0A8EC4"/>
    <w:lvl w:ilvl="0">
      <w:start w:val="1"/>
      <w:numFmt w:val="decimal"/>
      <w:lvlText w:val="%1."/>
      <w:lvlJc w:val="left"/>
      <w:pPr>
        <w:ind w:left="720" w:hanging="360"/>
      </w:pPr>
      <w:rPr>
        <w:rFonts w:hint="default"/>
        <w:sz w:val="20"/>
        <w:szCs w:val="2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63CA1A86"/>
    <w:multiLevelType w:val="hybridMultilevel"/>
    <w:tmpl w:val="E26E52D6"/>
    <w:lvl w:ilvl="0" w:tplc="EF5639FC">
      <w:start w:val="1"/>
      <w:numFmt w:val="bullet"/>
      <w:lvlText w:val=""/>
      <w:lvlJc w:val="left"/>
      <w:pPr>
        <w:ind w:left="720" w:hanging="360"/>
      </w:pPr>
      <w:rPr>
        <w:rFonts w:ascii="Symbol" w:eastAsia="Aptos" w:hAnsi="Symbol"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9" w15:restartNumberingAfterBreak="0">
    <w:nsid w:val="66CA1D79"/>
    <w:multiLevelType w:val="hybridMultilevel"/>
    <w:tmpl w:val="36D01532"/>
    <w:lvl w:ilvl="0" w:tplc="22D0FBAA">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69907750"/>
    <w:multiLevelType w:val="hybridMultilevel"/>
    <w:tmpl w:val="5326463A"/>
    <w:lvl w:ilvl="0" w:tplc="6CC649BE">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D6038CB"/>
    <w:multiLevelType w:val="hybridMultilevel"/>
    <w:tmpl w:val="9FAAB100"/>
    <w:lvl w:ilvl="0" w:tplc="37705670">
      <w:start w:val="1"/>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5255449"/>
    <w:multiLevelType w:val="hybridMultilevel"/>
    <w:tmpl w:val="40AEB57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771367B7"/>
    <w:multiLevelType w:val="multilevel"/>
    <w:tmpl w:val="3D6230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7320A50"/>
    <w:multiLevelType w:val="hybridMultilevel"/>
    <w:tmpl w:val="B03200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77C129C"/>
    <w:multiLevelType w:val="hybridMultilevel"/>
    <w:tmpl w:val="00CE573E"/>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77D614F6"/>
    <w:multiLevelType w:val="hybridMultilevel"/>
    <w:tmpl w:val="7F264D3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7" w15:restartNumberingAfterBreak="0">
    <w:nsid w:val="791C0967"/>
    <w:multiLevelType w:val="hybridMultilevel"/>
    <w:tmpl w:val="C9E6F43C"/>
    <w:lvl w:ilvl="0" w:tplc="B5F866D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DE540F"/>
    <w:multiLevelType w:val="hybridMultilevel"/>
    <w:tmpl w:val="2E1E9590"/>
    <w:lvl w:ilvl="0" w:tplc="FFFFFFFF">
      <w:start w:val="4"/>
      <w:numFmt w:val="bullet"/>
      <w:lvlText w:val="-"/>
      <w:lvlJc w:val="left"/>
      <w:pPr>
        <w:ind w:left="720" w:hanging="360"/>
      </w:pPr>
      <w:rPr>
        <w:rFonts w:ascii="Arial" w:eastAsiaTheme="minorHAnsi" w:hAnsi="Arial" w:cs="Arial"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901668746">
    <w:abstractNumId w:val="2"/>
  </w:num>
  <w:num w:numId="2" w16cid:durableId="2114089807">
    <w:abstractNumId w:val="17"/>
  </w:num>
  <w:num w:numId="3" w16cid:durableId="1548445582">
    <w:abstractNumId w:val="24"/>
  </w:num>
  <w:num w:numId="4" w16cid:durableId="1177887283">
    <w:abstractNumId w:val="23"/>
  </w:num>
  <w:num w:numId="5" w16cid:durableId="1299607622">
    <w:abstractNumId w:val="33"/>
  </w:num>
  <w:num w:numId="6" w16cid:durableId="340200058">
    <w:abstractNumId w:val="0"/>
  </w:num>
  <w:num w:numId="7" w16cid:durableId="1840267044">
    <w:abstractNumId w:val="1"/>
  </w:num>
  <w:num w:numId="8" w16cid:durableId="1315643976">
    <w:abstractNumId w:val="12"/>
  </w:num>
  <w:num w:numId="9" w16cid:durableId="495076944">
    <w:abstractNumId w:val="30"/>
  </w:num>
  <w:num w:numId="10" w16cid:durableId="378669043">
    <w:abstractNumId w:val="27"/>
  </w:num>
  <w:num w:numId="11" w16cid:durableId="1421292312">
    <w:abstractNumId w:val="37"/>
  </w:num>
  <w:num w:numId="12" w16cid:durableId="1490825335">
    <w:abstractNumId w:val="4"/>
  </w:num>
  <w:num w:numId="13" w16cid:durableId="1674145789">
    <w:abstractNumId w:val="31"/>
  </w:num>
  <w:num w:numId="14" w16cid:durableId="451940524">
    <w:abstractNumId w:val="14"/>
  </w:num>
  <w:num w:numId="15" w16cid:durableId="479998590">
    <w:abstractNumId w:val="9"/>
  </w:num>
  <w:num w:numId="16" w16cid:durableId="200823939">
    <w:abstractNumId w:val="25"/>
  </w:num>
  <w:num w:numId="17" w16cid:durableId="1930115665">
    <w:abstractNumId w:val="11"/>
  </w:num>
  <w:num w:numId="18" w16cid:durableId="98332222">
    <w:abstractNumId w:val="17"/>
  </w:num>
  <w:num w:numId="19" w16cid:durableId="447238762">
    <w:abstractNumId w:val="17"/>
  </w:num>
  <w:num w:numId="20" w16cid:durableId="1109397373">
    <w:abstractNumId w:val="22"/>
  </w:num>
  <w:num w:numId="21" w16cid:durableId="1125082464">
    <w:abstractNumId w:val="17"/>
  </w:num>
  <w:num w:numId="22" w16cid:durableId="1750812157">
    <w:abstractNumId w:val="17"/>
  </w:num>
  <w:num w:numId="23" w16cid:durableId="2044164444">
    <w:abstractNumId w:val="29"/>
  </w:num>
  <w:num w:numId="24" w16cid:durableId="298458384">
    <w:abstractNumId w:val="38"/>
  </w:num>
  <w:num w:numId="25" w16cid:durableId="1708412570">
    <w:abstractNumId w:val="7"/>
  </w:num>
  <w:num w:numId="26" w16cid:durableId="194930295">
    <w:abstractNumId w:val="18"/>
  </w:num>
  <w:num w:numId="27" w16cid:durableId="1886864765">
    <w:abstractNumId w:val="19"/>
  </w:num>
  <w:num w:numId="28" w16cid:durableId="1827165556">
    <w:abstractNumId w:val="35"/>
  </w:num>
  <w:num w:numId="29" w16cid:durableId="1602183166">
    <w:abstractNumId w:val="34"/>
  </w:num>
  <w:num w:numId="30" w16cid:durableId="1858275536">
    <w:abstractNumId w:val="20"/>
  </w:num>
  <w:num w:numId="31" w16cid:durableId="456418091">
    <w:abstractNumId w:val="36"/>
  </w:num>
  <w:num w:numId="32" w16cid:durableId="526675352">
    <w:abstractNumId w:val="21"/>
  </w:num>
  <w:num w:numId="33" w16cid:durableId="1824270816">
    <w:abstractNumId w:val="8"/>
  </w:num>
  <w:num w:numId="34" w16cid:durableId="1049649390">
    <w:abstractNumId w:val="32"/>
  </w:num>
  <w:num w:numId="35" w16cid:durableId="1008872553">
    <w:abstractNumId w:val="15"/>
  </w:num>
  <w:num w:numId="36" w16cid:durableId="386953824">
    <w:abstractNumId w:val="5"/>
  </w:num>
  <w:num w:numId="37" w16cid:durableId="414015083">
    <w:abstractNumId w:val="6"/>
  </w:num>
  <w:num w:numId="38" w16cid:durableId="552542215">
    <w:abstractNumId w:val="16"/>
  </w:num>
  <w:num w:numId="39" w16cid:durableId="667900644">
    <w:abstractNumId w:val="26"/>
  </w:num>
  <w:num w:numId="40" w16cid:durableId="154181748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2145345651">
    <w:abstractNumId w:val="28"/>
  </w:num>
  <w:num w:numId="42" w16cid:durableId="20384632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5744013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4537"/>
    <w:rsid w:val="00000875"/>
    <w:rsid w:val="00003743"/>
    <w:rsid w:val="000062C3"/>
    <w:rsid w:val="0001372B"/>
    <w:rsid w:val="00013E66"/>
    <w:rsid w:val="00014ED9"/>
    <w:rsid w:val="00015F39"/>
    <w:rsid w:val="00023BA8"/>
    <w:rsid w:val="00025CF8"/>
    <w:rsid w:val="00030FC5"/>
    <w:rsid w:val="000311B8"/>
    <w:rsid w:val="00037C6F"/>
    <w:rsid w:val="000406B2"/>
    <w:rsid w:val="0004677B"/>
    <w:rsid w:val="00047A91"/>
    <w:rsid w:val="00047C9D"/>
    <w:rsid w:val="000502C7"/>
    <w:rsid w:val="000505BF"/>
    <w:rsid w:val="00050D2D"/>
    <w:rsid w:val="00050D54"/>
    <w:rsid w:val="00051925"/>
    <w:rsid w:val="00061302"/>
    <w:rsid w:val="000622DD"/>
    <w:rsid w:val="00065AC1"/>
    <w:rsid w:val="000679B8"/>
    <w:rsid w:val="000704E6"/>
    <w:rsid w:val="0007278F"/>
    <w:rsid w:val="00075C6F"/>
    <w:rsid w:val="00077297"/>
    <w:rsid w:val="00080100"/>
    <w:rsid w:val="00086194"/>
    <w:rsid w:val="00086B72"/>
    <w:rsid w:val="000874D8"/>
    <w:rsid w:val="000874DD"/>
    <w:rsid w:val="00093A9E"/>
    <w:rsid w:val="00097714"/>
    <w:rsid w:val="000A1DD2"/>
    <w:rsid w:val="000A70B3"/>
    <w:rsid w:val="000B664E"/>
    <w:rsid w:val="000B6FED"/>
    <w:rsid w:val="000C1FEC"/>
    <w:rsid w:val="000D0F2B"/>
    <w:rsid w:val="000E3F6E"/>
    <w:rsid w:val="000E3FB7"/>
    <w:rsid w:val="000F03BF"/>
    <w:rsid w:val="000F4220"/>
    <w:rsid w:val="00103680"/>
    <w:rsid w:val="00111546"/>
    <w:rsid w:val="0011752B"/>
    <w:rsid w:val="00122B85"/>
    <w:rsid w:val="00123161"/>
    <w:rsid w:val="0013061C"/>
    <w:rsid w:val="0013429A"/>
    <w:rsid w:val="00147E85"/>
    <w:rsid w:val="00151B88"/>
    <w:rsid w:val="00152E8F"/>
    <w:rsid w:val="00157AB4"/>
    <w:rsid w:val="00160601"/>
    <w:rsid w:val="00164822"/>
    <w:rsid w:val="00171A1B"/>
    <w:rsid w:val="001920FB"/>
    <w:rsid w:val="001924C7"/>
    <w:rsid w:val="00194677"/>
    <w:rsid w:val="001947B5"/>
    <w:rsid w:val="00196261"/>
    <w:rsid w:val="001A056C"/>
    <w:rsid w:val="001A4AA3"/>
    <w:rsid w:val="001A6F15"/>
    <w:rsid w:val="001B33C7"/>
    <w:rsid w:val="001B4BDA"/>
    <w:rsid w:val="001B5DB9"/>
    <w:rsid w:val="001C3B7D"/>
    <w:rsid w:val="001C6CB8"/>
    <w:rsid w:val="001D1C06"/>
    <w:rsid w:val="001D618A"/>
    <w:rsid w:val="001E7C09"/>
    <w:rsid w:val="001F2645"/>
    <w:rsid w:val="001F550F"/>
    <w:rsid w:val="002011A4"/>
    <w:rsid w:val="00202EC4"/>
    <w:rsid w:val="00204F6C"/>
    <w:rsid w:val="002077A7"/>
    <w:rsid w:val="00210CD0"/>
    <w:rsid w:val="0021587B"/>
    <w:rsid w:val="002235B0"/>
    <w:rsid w:val="0022457D"/>
    <w:rsid w:val="00224AED"/>
    <w:rsid w:val="00227BE8"/>
    <w:rsid w:val="00231AFF"/>
    <w:rsid w:val="002417A6"/>
    <w:rsid w:val="00241881"/>
    <w:rsid w:val="00244A94"/>
    <w:rsid w:val="00245E68"/>
    <w:rsid w:val="002736A1"/>
    <w:rsid w:val="002805AA"/>
    <w:rsid w:val="00284A57"/>
    <w:rsid w:val="00292F52"/>
    <w:rsid w:val="00293F60"/>
    <w:rsid w:val="002952AD"/>
    <w:rsid w:val="002A0A4A"/>
    <w:rsid w:val="002A6789"/>
    <w:rsid w:val="002A7DBC"/>
    <w:rsid w:val="002B5701"/>
    <w:rsid w:val="002B5F5B"/>
    <w:rsid w:val="002C19A2"/>
    <w:rsid w:val="002C3F14"/>
    <w:rsid w:val="002C4642"/>
    <w:rsid w:val="002C57A6"/>
    <w:rsid w:val="002C7712"/>
    <w:rsid w:val="002D01FA"/>
    <w:rsid w:val="002E086F"/>
    <w:rsid w:val="002E198F"/>
    <w:rsid w:val="002E2295"/>
    <w:rsid w:val="002E42C2"/>
    <w:rsid w:val="002E6DD7"/>
    <w:rsid w:val="00307295"/>
    <w:rsid w:val="00312F76"/>
    <w:rsid w:val="00320067"/>
    <w:rsid w:val="00321520"/>
    <w:rsid w:val="00321937"/>
    <w:rsid w:val="00321ABC"/>
    <w:rsid w:val="00330C08"/>
    <w:rsid w:val="00335454"/>
    <w:rsid w:val="00341AC0"/>
    <w:rsid w:val="00342061"/>
    <w:rsid w:val="00342C39"/>
    <w:rsid w:val="00347161"/>
    <w:rsid w:val="003474EA"/>
    <w:rsid w:val="00351AB8"/>
    <w:rsid w:val="003559F5"/>
    <w:rsid w:val="00356D57"/>
    <w:rsid w:val="003571D0"/>
    <w:rsid w:val="00357593"/>
    <w:rsid w:val="0036073B"/>
    <w:rsid w:val="00360EC8"/>
    <w:rsid w:val="0036591F"/>
    <w:rsid w:val="00366C22"/>
    <w:rsid w:val="00370B90"/>
    <w:rsid w:val="00372680"/>
    <w:rsid w:val="00373AE6"/>
    <w:rsid w:val="00376989"/>
    <w:rsid w:val="00377512"/>
    <w:rsid w:val="00387937"/>
    <w:rsid w:val="00390F81"/>
    <w:rsid w:val="003944CE"/>
    <w:rsid w:val="0039457B"/>
    <w:rsid w:val="00396307"/>
    <w:rsid w:val="0039746B"/>
    <w:rsid w:val="00397F32"/>
    <w:rsid w:val="003A099D"/>
    <w:rsid w:val="003B1FC0"/>
    <w:rsid w:val="003B3900"/>
    <w:rsid w:val="003C12D8"/>
    <w:rsid w:val="003C29AE"/>
    <w:rsid w:val="003C3264"/>
    <w:rsid w:val="003C41A6"/>
    <w:rsid w:val="003C6B61"/>
    <w:rsid w:val="003D3FA4"/>
    <w:rsid w:val="003E1F45"/>
    <w:rsid w:val="003E59C7"/>
    <w:rsid w:val="003E5DDB"/>
    <w:rsid w:val="003E71D0"/>
    <w:rsid w:val="003F18D2"/>
    <w:rsid w:val="003F1E16"/>
    <w:rsid w:val="003F3A8D"/>
    <w:rsid w:val="00402954"/>
    <w:rsid w:val="00410BE5"/>
    <w:rsid w:val="00411293"/>
    <w:rsid w:val="00412F40"/>
    <w:rsid w:val="00413DEB"/>
    <w:rsid w:val="004200A9"/>
    <w:rsid w:val="00421123"/>
    <w:rsid w:val="00422317"/>
    <w:rsid w:val="00431803"/>
    <w:rsid w:val="00446C2C"/>
    <w:rsid w:val="0045054B"/>
    <w:rsid w:val="00450D2C"/>
    <w:rsid w:val="00452937"/>
    <w:rsid w:val="00453940"/>
    <w:rsid w:val="004570EE"/>
    <w:rsid w:val="004603BC"/>
    <w:rsid w:val="0046660D"/>
    <w:rsid w:val="00473A71"/>
    <w:rsid w:val="00487C75"/>
    <w:rsid w:val="004912E9"/>
    <w:rsid w:val="00495E76"/>
    <w:rsid w:val="004A16D5"/>
    <w:rsid w:val="004A4A5E"/>
    <w:rsid w:val="004A4E2D"/>
    <w:rsid w:val="004A51A1"/>
    <w:rsid w:val="004B08A7"/>
    <w:rsid w:val="004B7140"/>
    <w:rsid w:val="004C222F"/>
    <w:rsid w:val="004E2989"/>
    <w:rsid w:val="004E6304"/>
    <w:rsid w:val="004F2830"/>
    <w:rsid w:val="004F3094"/>
    <w:rsid w:val="004F3AD9"/>
    <w:rsid w:val="004F5B6A"/>
    <w:rsid w:val="004F69B8"/>
    <w:rsid w:val="004F704D"/>
    <w:rsid w:val="0050058D"/>
    <w:rsid w:val="00512E03"/>
    <w:rsid w:val="00526692"/>
    <w:rsid w:val="00527658"/>
    <w:rsid w:val="00531113"/>
    <w:rsid w:val="005351AF"/>
    <w:rsid w:val="00536432"/>
    <w:rsid w:val="00545264"/>
    <w:rsid w:val="00550153"/>
    <w:rsid w:val="005517BA"/>
    <w:rsid w:val="00553C40"/>
    <w:rsid w:val="00553E21"/>
    <w:rsid w:val="00554732"/>
    <w:rsid w:val="00555F99"/>
    <w:rsid w:val="00562CA7"/>
    <w:rsid w:val="00576323"/>
    <w:rsid w:val="0058436F"/>
    <w:rsid w:val="00585D28"/>
    <w:rsid w:val="005901E1"/>
    <w:rsid w:val="0059503A"/>
    <w:rsid w:val="00595F7B"/>
    <w:rsid w:val="005A36CA"/>
    <w:rsid w:val="005A3D39"/>
    <w:rsid w:val="005A789F"/>
    <w:rsid w:val="005A7D65"/>
    <w:rsid w:val="005B1398"/>
    <w:rsid w:val="005B60BE"/>
    <w:rsid w:val="005B7F5D"/>
    <w:rsid w:val="005C369C"/>
    <w:rsid w:val="005C3A84"/>
    <w:rsid w:val="005D0106"/>
    <w:rsid w:val="005D086E"/>
    <w:rsid w:val="005D14D5"/>
    <w:rsid w:val="005D2260"/>
    <w:rsid w:val="005D3517"/>
    <w:rsid w:val="005E4E01"/>
    <w:rsid w:val="005F6DFF"/>
    <w:rsid w:val="006014B1"/>
    <w:rsid w:val="00612E09"/>
    <w:rsid w:val="00630FC5"/>
    <w:rsid w:val="0063174E"/>
    <w:rsid w:val="00631E28"/>
    <w:rsid w:val="00632518"/>
    <w:rsid w:val="00632A8A"/>
    <w:rsid w:val="00643791"/>
    <w:rsid w:val="00650D2C"/>
    <w:rsid w:val="00652A8E"/>
    <w:rsid w:val="006578FE"/>
    <w:rsid w:val="006676AB"/>
    <w:rsid w:val="00676162"/>
    <w:rsid w:val="006841C7"/>
    <w:rsid w:val="006958AA"/>
    <w:rsid w:val="00695F79"/>
    <w:rsid w:val="006976B0"/>
    <w:rsid w:val="006A68BB"/>
    <w:rsid w:val="006B0838"/>
    <w:rsid w:val="006B5243"/>
    <w:rsid w:val="006B7E50"/>
    <w:rsid w:val="006C138F"/>
    <w:rsid w:val="006C2883"/>
    <w:rsid w:val="006C5293"/>
    <w:rsid w:val="006C6DB1"/>
    <w:rsid w:val="006D395F"/>
    <w:rsid w:val="006D4BC0"/>
    <w:rsid w:val="006E0C4A"/>
    <w:rsid w:val="006E0C87"/>
    <w:rsid w:val="006E57C5"/>
    <w:rsid w:val="006F0BBD"/>
    <w:rsid w:val="00705E4E"/>
    <w:rsid w:val="00710144"/>
    <w:rsid w:val="007121D5"/>
    <w:rsid w:val="0071462F"/>
    <w:rsid w:val="00723351"/>
    <w:rsid w:val="00724BAE"/>
    <w:rsid w:val="007357FA"/>
    <w:rsid w:val="007402DD"/>
    <w:rsid w:val="00746AF4"/>
    <w:rsid w:val="00752A1D"/>
    <w:rsid w:val="0075494E"/>
    <w:rsid w:val="007549D7"/>
    <w:rsid w:val="0075766A"/>
    <w:rsid w:val="00757CE9"/>
    <w:rsid w:val="0076530E"/>
    <w:rsid w:val="00766E44"/>
    <w:rsid w:val="00767313"/>
    <w:rsid w:val="00770AA3"/>
    <w:rsid w:val="00774537"/>
    <w:rsid w:val="00780C86"/>
    <w:rsid w:val="00783FF1"/>
    <w:rsid w:val="007856D5"/>
    <w:rsid w:val="007A4553"/>
    <w:rsid w:val="007B1404"/>
    <w:rsid w:val="007B5214"/>
    <w:rsid w:val="007C3305"/>
    <w:rsid w:val="007C4204"/>
    <w:rsid w:val="007C5B0A"/>
    <w:rsid w:val="007D1B5F"/>
    <w:rsid w:val="007E11B0"/>
    <w:rsid w:val="007E4CA9"/>
    <w:rsid w:val="007F018B"/>
    <w:rsid w:val="007F1F55"/>
    <w:rsid w:val="007F515E"/>
    <w:rsid w:val="008038EE"/>
    <w:rsid w:val="00803BD8"/>
    <w:rsid w:val="00804169"/>
    <w:rsid w:val="00805BDA"/>
    <w:rsid w:val="00807F5E"/>
    <w:rsid w:val="008108B1"/>
    <w:rsid w:val="00813EEF"/>
    <w:rsid w:val="00814662"/>
    <w:rsid w:val="00826E21"/>
    <w:rsid w:val="00836610"/>
    <w:rsid w:val="00836BE9"/>
    <w:rsid w:val="00837A26"/>
    <w:rsid w:val="0084689A"/>
    <w:rsid w:val="0085230A"/>
    <w:rsid w:val="00853A2A"/>
    <w:rsid w:val="00856F51"/>
    <w:rsid w:val="00856F6B"/>
    <w:rsid w:val="008639FB"/>
    <w:rsid w:val="00863E86"/>
    <w:rsid w:val="008648A3"/>
    <w:rsid w:val="0087258B"/>
    <w:rsid w:val="0087271D"/>
    <w:rsid w:val="008931FB"/>
    <w:rsid w:val="008942A0"/>
    <w:rsid w:val="008A1447"/>
    <w:rsid w:val="008D03D6"/>
    <w:rsid w:val="008D0F69"/>
    <w:rsid w:val="008D2F01"/>
    <w:rsid w:val="008D6336"/>
    <w:rsid w:val="008E0E55"/>
    <w:rsid w:val="008E12CA"/>
    <w:rsid w:val="008E2C9E"/>
    <w:rsid w:val="008F1280"/>
    <w:rsid w:val="008F1534"/>
    <w:rsid w:val="008F17F0"/>
    <w:rsid w:val="008F413E"/>
    <w:rsid w:val="0090197E"/>
    <w:rsid w:val="00902083"/>
    <w:rsid w:val="00904821"/>
    <w:rsid w:val="00912532"/>
    <w:rsid w:val="00913F4B"/>
    <w:rsid w:val="00922B56"/>
    <w:rsid w:val="0092684F"/>
    <w:rsid w:val="009301D2"/>
    <w:rsid w:val="00931EC9"/>
    <w:rsid w:val="00933A3A"/>
    <w:rsid w:val="009340B6"/>
    <w:rsid w:val="00934535"/>
    <w:rsid w:val="00943AD7"/>
    <w:rsid w:val="00946CDA"/>
    <w:rsid w:val="009527F2"/>
    <w:rsid w:val="00955BEE"/>
    <w:rsid w:val="00966B0C"/>
    <w:rsid w:val="009704EC"/>
    <w:rsid w:val="00971594"/>
    <w:rsid w:val="00973890"/>
    <w:rsid w:val="00982C6B"/>
    <w:rsid w:val="00983F32"/>
    <w:rsid w:val="00985125"/>
    <w:rsid w:val="009857D2"/>
    <w:rsid w:val="00985979"/>
    <w:rsid w:val="0098667A"/>
    <w:rsid w:val="0099514C"/>
    <w:rsid w:val="009A4B8D"/>
    <w:rsid w:val="009A6F30"/>
    <w:rsid w:val="009B1099"/>
    <w:rsid w:val="009B6C39"/>
    <w:rsid w:val="009B6D94"/>
    <w:rsid w:val="009C2E98"/>
    <w:rsid w:val="009D0987"/>
    <w:rsid w:val="009E29B5"/>
    <w:rsid w:val="009E4D94"/>
    <w:rsid w:val="009E73CB"/>
    <w:rsid w:val="009F08B1"/>
    <w:rsid w:val="009F1DB9"/>
    <w:rsid w:val="009F43B2"/>
    <w:rsid w:val="00A03F35"/>
    <w:rsid w:val="00A06D22"/>
    <w:rsid w:val="00A072C8"/>
    <w:rsid w:val="00A22036"/>
    <w:rsid w:val="00A24DF3"/>
    <w:rsid w:val="00A30ABF"/>
    <w:rsid w:val="00A311E8"/>
    <w:rsid w:val="00A4107B"/>
    <w:rsid w:val="00A41F93"/>
    <w:rsid w:val="00A42B2A"/>
    <w:rsid w:val="00A43784"/>
    <w:rsid w:val="00A5029F"/>
    <w:rsid w:val="00A51908"/>
    <w:rsid w:val="00A52DBA"/>
    <w:rsid w:val="00A56A4A"/>
    <w:rsid w:val="00A64577"/>
    <w:rsid w:val="00A64B23"/>
    <w:rsid w:val="00A706E5"/>
    <w:rsid w:val="00A73DE7"/>
    <w:rsid w:val="00A749F3"/>
    <w:rsid w:val="00A80EC9"/>
    <w:rsid w:val="00A813AF"/>
    <w:rsid w:val="00A924A8"/>
    <w:rsid w:val="00A94F7B"/>
    <w:rsid w:val="00A97A36"/>
    <w:rsid w:val="00AA05D2"/>
    <w:rsid w:val="00AA1FB1"/>
    <w:rsid w:val="00AA3D50"/>
    <w:rsid w:val="00AA43C2"/>
    <w:rsid w:val="00AA5084"/>
    <w:rsid w:val="00AA6EF0"/>
    <w:rsid w:val="00AB76B9"/>
    <w:rsid w:val="00AC1CD4"/>
    <w:rsid w:val="00AC60C0"/>
    <w:rsid w:val="00AC7FD6"/>
    <w:rsid w:val="00AD08A6"/>
    <w:rsid w:val="00AD4D76"/>
    <w:rsid w:val="00AE412C"/>
    <w:rsid w:val="00AF276F"/>
    <w:rsid w:val="00AF7922"/>
    <w:rsid w:val="00B05B03"/>
    <w:rsid w:val="00B07588"/>
    <w:rsid w:val="00B07EFD"/>
    <w:rsid w:val="00B123EA"/>
    <w:rsid w:val="00B12F8D"/>
    <w:rsid w:val="00B22530"/>
    <w:rsid w:val="00B23F33"/>
    <w:rsid w:val="00B24C6B"/>
    <w:rsid w:val="00B266A8"/>
    <w:rsid w:val="00B30064"/>
    <w:rsid w:val="00B325F2"/>
    <w:rsid w:val="00B4105B"/>
    <w:rsid w:val="00B4390B"/>
    <w:rsid w:val="00B46948"/>
    <w:rsid w:val="00B469AD"/>
    <w:rsid w:val="00B47F0E"/>
    <w:rsid w:val="00B537F8"/>
    <w:rsid w:val="00B5386D"/>
    <w:rsid w:val="00B56DDD"/>
    <w:rsid w:val="00B620FA"/>
    <w:rsid w:val="00B6255B"/>
    <w:rsid w:val="00B7608A"/>
    <w:rsid w:val="00B81511"/>
    <w:rsid w:val="00B8189B"/>
    <w:rsid w:val="00B847CA"/>
    <w:rsid w:val="00B851B3"/>
    <w:rsid w:val="00B866F0"/>
    <w:rsid w:val="00B86846"/>
    <w:rsid w:val="00B870C1"/>
    <w:rsid w:val="00B9112C"/>
    <w:rsid w:val="00B916A7"/>
    <w:rsid w:val="00B969EC"/>
    <w:rsid w:val="00BA2A67"/>
    <w:rsid w:val="00BA4913"/>
    <w:rsid w:val="00BB02AB"/>
    <w:rsid w:val="00BB1397"/>
    <w:rsid w:val="00BB6EB2"/>
    <w:rsid w:val="00BB76BC"/>
    <w:rsid w:val="00BC5647"/>
    <w:rsid w:val="00BD1D06"/>
    <w:rsid w:val="00BD33BC"/>
    <w:rsid w:val="00BD6D05"/>
    <w:rsid w:val="00BE4EAB"/>
    <w:rsid w:val="00BE59D3"/>
    <w:rsid w:val="00BE5BAE"/>
    <w:rsid w:val="00BF3F77"/>
    <w:rsid w:val="00BF77B7"/>
    <w:rsid w:val="00C04EA4"/>
    <w:rsid w:val="00C1062E"/>
    <w:rsid w:val="00C111AC"/>
    <w:rsid w:val="00C11BBD"/>
    <w:rsid w:val="00C168D5"/>
    <w:rsid w:val="00C22A6B"/>
    <w:rsid w:val="00C23D02"/>
    <w:rsid w:val="00C241FC"/>
    <w:rsid w:val="00C2625C"/>
    <w:rsid w:val="00C33565"/>
    <w:rsid w:val="00C33B3F"/>
    <w:rsid w:val="00C40157"/>
    <w:rsid w:val="00C41E66"/>
    <w:rsid w:val="00C42F74"/>
    <w:rsid w:val="00C4628A"/>
    <w:rsid w:val="00C474BC"/>
    <w:rsid w:val="00C50FAA"/>
    <w:rsid w:val="00C55850"/>
    <w:rsid w:val="00C57C32"/>
    <w:rsid w:val="00C616E4"/>
    <w:rsid w:val="00C6467B"/>
    <w:rsid w:val="00C65395"/>
    <w:rsid w:val="00C679A3"/>
    <w:rsid w:val="00C71D08"/>
    <w:rsid w:val="00C75C9A"/>
    <w:rsid w:val="00C811FA"/>
    <w:rsid w:val="00C82C23"/>
    <w:rsid w:val="00C93771"/>
    <w:rsid w:val="00C9514A"/>
    <w:rsid w:val="00C964D5"/>
    <w:rsid w:val="00CC77D0"/>
    <w:rsid w:val="00CD0B85"/>
    <w:rsid w:val="00CD6AF4"/>
    <w:rsid w:val="00CE2569"/>
    <w:rsid w:val="00CE50FD"/>
    <w:rsid w:val="00CF0F6C"/>
    <w:rsid w:val="00CF6EAE"/>
    <w:rsid w:val="00D119F9"/>
    <w:rsid w:val="00D14337"/>
    <w:rsid w:val="00D143B9"/>
    <w:rsid w:val="00D25BA2"/>
    <w:rsid w:val="00D335B7"/>
    <w:rsid w:val="00D365CA"/>
    <w:rsid w:val="00D4133F"/>
    <w:rsid w:val="00D46ABC"/>
    <w:rsid w:val="00D51C30"/>
    <w:rsid w:val="00D52BD9"/>
    <w:rsid w:val="00D5308D"/>
    <w:rsid w:val="00D551AC"/>
    <w:rsid w:val="00D6446F"/>
    <w:rsid w:val="00D647A0"/>
    <w:rsid w:val="00D74CBF"/>
    <w:rsid w:val="00D822A1"/>
    <w:rsid w:val="00D858D7"/>
    <w:rsid w:val="00D92575"/>
    <w:rsid w:val="00D93116"/>
    <w:rsid w:val="00D93A76"/>
    <w:rsid w:val="00D952E3"/>
    <w:rsid w:val="00D97360"/>
    <w:rsid w:val="00D97A45"/>
    <w:rsid w:val="00DA2D6F"/>
    <w:rsid w:val="00DA2FA9"/>
    <w:rsid w:val="00DA313C"/>
    <w:rsid w:val="00DA3A01"/>
    <w:rsid w:val="00DA4B5F"/>
    <w:rsid w:val="00DA68B2"/>
    <w:rsid w:val="00DB3510"/>
    <w:rsid w:val="00DB7ED4"/>
    <w:rsid w:val="00DC44D5"/>
    <w:rsid w:val="00DC7AA2"/>
    <w:rsid w:val="00DE5616"/>
    <w:rsid w:val="00DF03AC"/>
    <w:rsid w:val="00DF54AE"/>
    <w:rsid w:val="00E03383"/>
    <w:rsid w:val="00E1672B"/>
    <w:rsid w:val="00E232FA"/>
    <w:rsid w:val="00E249C5"/>
    <w:rsid w:val="00E25013"/>
    <w:rsid w:val="00E26D72"/>
    <w:rsid w:val="00E27404"/>
    <w:rsid w:val="00E341A7"/>
    <w:rsid w:val="00E370EA"/>
    <w:rsid w:val="00E37B9F"/>
    <w:rsid w:val="00E52D83"/>
    <w:rsid w:val="00E55F3E"/>
    <w:rsid w:val="00E576DA"/>
    <w:rsid w:val="00E70CF6"/>
    <w:rsid w:val="00E75A9D"/>
    <w:rsid w:val="00E77C7B"/>
    <w:rsid w:val="00E86710"/>
    <w:rsid w:val="00E87D60"/>
    <w:rsid w:val="00E90470"/>
    <w:rsid w:val="00E94FF5"/>
    <w:rsid w:val="00EA08F0"/>
    <w:rsid w:val="00EA158B"/>
    <w:rsid w:val="00EA40C8"/>
    <w:rsid w:val="00EA5531"/>
    <w:rsid w:val="00EA6068"/>
    <w:rsid w:val="00EB24A8"/>
    <w:rsid w:val="00EB3469"/>
    <w:rsid w:val="00EB7D45"/>
    <w:rsid w:val="00EC0677"/>
    <w:rsid w:val="00EC71FF"/>
    <w:rsid w:val="00ED00E5"/>
    <w:rsid w:val="00ED58EF"/>
    <w:rsid w:val="00ED5A33"/>
    <w:rsid w:val="00EE2844"/>
    <w:rsid w:val="00EE34B7"/>
    <w:rsid w:val="00EE661B"/>
    <w:rsid w:val="00EE7BC7"/>
    <w:rsid w:val="00EF1D6B"/>
    <w:rsid w:val="00EF4297"/>
    <w:rsid w:val="00F02ECD"/>
    <w:rsid w:val="00F044F1"/>
    <w:rsid w:val="00F07DC1"/>
    <w:rsid w:val="00F13FC5"/>
    <w:rsid w:val="00F22127"/>
    <w:rsid w:val="00F24726"/>
    <w:rsid w:val="00F33E93"/>
    <w:rsid w:val="00F4437E"/>
    <w:rsid w:val="00F45015"/>
    <w:rsid w:val="00F46F0E"/>
    <w:rsid w:val="00F47874"/>
    <w:rsid w:val="00F568FA"/>
    <w:rsid w:val="00F6087A"/>
    <w:rsid w:val="00F6139D"/>
    <w:rsid w:val="00F734FD"/>
    <w:rsid w:val="00F73BF1"/>
    <w:rsid w:val="00F75CCB"/>
    <w:rsid w:val="00F76B53"/>
    <w:rsid w:val="00F80059"/>
    <w:rsid w:val="00F841ED"/>
    <w:rsid w:val="00F9182B"/>
    <w:rsid w:val="00F91B2B"/>
    <w:rsid w:val="00F95680"/>
    <w:rsid w:val="00FA318D"/>
    <w:rsid w:val="00FA67C5"/>
    <w:rsid w:val="00FB07E4"/>
    <w:rsid w:val="00FB2448"/>
    <w:rsid w:val="00FC0F28"/>
    <w:rsid w:val="00FD104B"/>
    <w:rsid w:val="00FD1670"/>
    <w:rsid w:val="00FD1AE3"/>
    <w:rsid w:val="00FD1CB1"/>
    <w:rsid w:val="00FD26D2"/>
    <w:rsid w:val="00FD5A4E"/>
    <w:rsid w:val="00FD6130"/>
    <w:rsid w:val="00FD6300"/>
    <w:rsid w:val="00FD640C"/>
    <w:rsid w:val="00FD76AC"/>
    <w:rsid w:val="00FE1985"/>
    <w:rsid w:val="00FE40F7"/>
    <w:rsid w:val="00FE57C6"/>
    <w:rsid w:val="00FE5903"/>
    <w:rsid w:val="00FE5DC3"/>
    <w:rsid w:val="00FE6EE6"/>
    <w:rsid w:val="00FE7384"/>
    <w:rsid w:val="00FF24A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0169C"/>
  <w15:chartTrackingRefBased/>
  <w15:docId w15:val="{CE2C9652-3A54-4EAA-B02C-0421B2CD5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677"/>
  </w:style>
  <w:style w:type="paragraph" w:styleId="Titre1">
    <w:name w:val="heading 1"/>
    <w:basedOn w:val="Paragraphedeliste"/>
    <w:next w:val="Normal"/>
    <w:link w:val="Titre1Car"/>
    <w:uiPriority w:val="9"/>
    <w:qFormat/>
    <w:rsid w:val="003F1E16"/>
    <w:pPr>
      <w:numPr>
        <w:numId w:val="2"/>
      </w:numPr>
      <w:outlineLvl w:val="0"/>
    </w:pPr>
    <w:rPr>
      <w:b/>
      <w:bCs/>
      <w:szCs w:val="20"/>
    </w:rPr>
  </w:style>
  <w:style w:type="paragraph" w:styleId="Titre2">
    <w:name w:val="heading 2"/>
    <w:basedOn w:val="Normal"/>
    <w:next w:val="Normal"/>
    <w:link w:val="Titre2Car"/>
    <w:uiPriority w:val="9"/>
    <w:unhideWhenUsed/>
    <w:qFormat/>
    <w:rsid w:val="003F1E16"/>
    <w:pPr>
      <w:outlineLvl w:val="1"/>
    </w:pPr>
    <w:rPr>
      <w:rFonts w:ascii="Marianne" w:hAnsi="Marianne"/>
      <w:b/>
      <w:sz w:val="20"/>
      <w:szCs w:val="20"/>
      <w:u w:val="single"/>
    </w:rPr>
  </w:style>
  <w:style w:type="paragraph" w:styleId="Titre3">
    <w:name w:val="heading 3"/>
    <w:basedOn w:val="Normal"/>
    <w:next w:val="Normal"/>
    <w:link w:val="Titre3Car"/>
    <w:uiPriority w:val="9"/>
    <w:semiHidden/>
    <w:unhideWhenUsed/>
    <w:qFormat/>
    <w:rsid w:val="00774537"/>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74537"/>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Titre5">
    <w:name w:val="heading 5"/>
    <w:basedOn w:val="Normal"/>
    <w:next w:val="Normal"/>
    <w:link w:val="Titre5Car"/>
    <w:uiPriority w:val="9"/>
    <w:semiHidden/>
    <w:unhideWhenUsed/>
    <w:qFormat/>
    <w:rsid w:val="00774537"/>
    <w:pPr>
      <w:keepNext/>
      <w:keepLines/>
      <w:spacing w:before="80" w:after="40"/>
      <w:outlineLvl w:val="4"/>
    </w:pPr>
    <w:rPr>
      <w:rFonts w:asciiTheme="minorHAnsi" w:eastAsiaTheme="majorEastAsia" w:hAnsiTheme="minorHAnsi" w:cstheme="majorBidi"/>
      <w:color w:val="0F4761" w:themeColor="accent1" w:themeShade="BF"/>
    </w:rPr>
  </w:style>
  <w:style w:type="paragraph" w:styleId="Titre6">
    <w:name w:val="heading 6"/>
    <w:basedOn w:val="Normal"/>
    <w:next w:val="Normal"/>
    <w:link w:val="Titre6Car"/>
    <w:uiPriority w:val="9"/>
    <w:semiHidden/>
    <w:unhideWhenUsed/>
    <w:qFormat/>
    <w:rsid w:val="00774537"/>
    <w:pPr>
      <w:keepNext/>
      <w:keepLines/>
      <w:spacing w:before="40" w:after="0"/>
      <w:outlineLvl w:val="5"/>
    </w:pPr>
    <w:rPr>
      <w:rFonts w:asciiTheme="minorHAnsi" w:eastAsiaTheme="majorEastAsia" w:hAnsiTheme="minorHAnsi" w:cstheme="majorBidi"/>
      <w:i/>
      <w:iCs/>
      <w:color w:val="595959" w:themeColor="text1" w:themeTint="A6"/>
    </w:rPr>
  </w:style>
  <w:style w:type="paragraph" w:styleId="Titre7">
    <w:name w:val="heading 7"/>
    <w:basedOn w:val="Normal"/>
    <w:next w:val="Normal"/>
    <w:link w:val="Titre7Car"/>
    <w:uiPriority w:val="9"/>
    <w:semiHidden/>
    <w:unhideWhenUsed/>
    <w:qFormat/>
    <w:rsid w:val="00774537"/>
    <w:pPr>
      <w:keepNext/>
      <w:keepLines/>
      <w:spacing w:before="40" w:after="0"/>
      <w:outlineLvl w:val="6"/>
    </w:pPr>
    <w:rPr>
      <w:rFonts w:asciiTheme="minorHAnsi" w:eastAsiaTheme="majorEastAsia" w:hAnsiTheme="minorHAnsi" w:cstheme="majorBidi"/>
      <w:color w:val="595959" w:themeColor="text1" w:themeTint="A6"/>
    </w:rPr>
  </w:style>
  <w:style w:type="paragraph" w:styleId="Titre8">
    <w:name w:val="heading 8"/>
    <w:basedOn w:val="Normal"/>
    <w:next w:val="Normal"/>
    <w:link w:val="Titre8Car"/>
    <w:uiPriority w:val="9"/>
    <w:semiHidden/>
    <w:unhideWhenUsed/>
    <w:qFormat/>
    <w:rsid w:val="00774537"/>
    <w:pPr>
      <w:keepNext/>
      <w:keepLines/>
      <w:spacing w:after="0"/>
      <w:outlineLvl w:val="7"/>
    </w:pPr>
    <w:rPr>
      <w:rFonts w:asciiTheme="minorHAnsi" w:eastAsiaTheme="majorEastAsia" w:hAnsiTheme="minorHAnsi" w:cstheme="majorBidi"/>
      <w:i/>
      <w:iCs/>
      <w:color w:val="272727" w:themeColor="text1" w:themeTint="D8"/>
    </w:rPr>
  </w:style>
  <w:style w:type="paragraph" w:styleId="Titre9">
    <w:name w:val="heading 9"/>
    <w:basedOn w:val="Normal"/>
    <w:next w:val="Normal"/>
    <w:link w:val="Titre9Car"/>
    <w:uiPriority w:val="9"/>
    <w:semiHidden/>
    <w:unhideWhenUsed/>
    <w:qFormat/>
    <w:rsid w:val="00774537"/>
    <w:pPr>
      <w:keepNext/>
      <w:keepLines/>
      <w:spacing w:after="0"/>
      <w:outlineLvl w:val="8"/>
    </w:pPr>
    <w:rPr>
      <w:rFonts w:asciiTheme="minorHAnsi" w:eastAsiaTheme="majorEastAsia" w:hAnsiTheme="minorHAnsi"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1E16"/>
    <w:rPr>
      <w:b/>
      <w:bCs/>
      <w:szCs w:val="20"/>
    </w:rPr>
  </w:style>
  <w:style w:type="character" w:customStyle="1" w:styleId="Titre2Car">
    <w:name w:val="Titre 2 Car"/>
    <w:basedOn w:val="Policepardfaut"/>
    <w:link w:val="Titre2"/>
    <w:uiPriority w:val="9"/>
    <w:rsid w:val="003F1E16"/>
    <w:rPr>
      <w:rFonts w:ascii="Marianne" w:hAnsi="Marianne"/>
      <w:b/>
      <w:sz w:val="20"/>
      <w:szCs w:val="20"/>
      <w:u w:val="single"/>
    </w:rPr>
  </w:style>
  <w:style w:type="character" w:customStyle="1" w:styleId="Titre3Car">
    <w:name w:val="Titre 3 Car"/>
    <w:basedOn w:val="Policepardfaut"/>
    <w:link w:val="Titre3"/>
    <w:uiPriority w:val="9"/>
    <w:semiHidden/>
    <w:rsid w:val="00774537"/>
    <w:rPr>
      <w:rFonts w:asciiTheme="minorHAnsi" w:eastAsiaTheme="majorEastAsia" w:hAnsiTheme="minorHAnsi" w:cstheme="majorBidi"/>
      <w:color w:val="0F4761" w:themeColor="accent1" w:themeShade="BF"/>
      <w:sz w:val="28"/>
      <w:szCs w:val="28"/>
    </w:rPr>
  </w:style>
  <w:style w:type="character" w:customStyle="1" w:styleId="Titre4Car">
    <w:name w:val="Titre 4 Car"/>
    <w:basedOn w:val="Policepardfaut"/>
    <w:link w:val="Titre4"/>
    <w:uiPriority w:val="9"/>
    <w:semiHidden/>
    <w:rsid w:val="00774537"/>
    <w:rPr>
      <w:rFonts w:asciiTheme="minorHAnsi" w:eastAsiaTheme="majorEastAsia" w:hAnsiTheme="minorHAnsi" w:cstheme="majorBidi"/>
      <w:i/>
      <w:iCs/>
      <w:color w:val="0F4761" w:themeColor="accent1" w:themeShade="BF"/>
    </w:rPr>
  </w:style>
  <w:style w:type="character" w:customStyle="1" w:styleId="Titre5Car">
    <w:name w:val="Titre 5 Car"/>
    <w:basedOn w:val="Policepardfaut"/>
    <w:link w:val="Titre5"/>
    <w:uiPriority w:val="9"/>
    <w:semiHidden/>
    <w:rsid w:val="00774537"/>
    <w:rPr>
      <w:rFonts w:asciiTheme="minorHAnsi" w:eastAsiaTheme="majorEastAsia" w:hAnsiTheme="minorHAnsi" w:cstheme="majorBidi"/>
      <w:color w:val="0F4761" w:themeColor="accent1" w:themeShade="BF"/>
    </w:rPr>
  </w:style>
  <w:style w:type="character" w:customStyle="1" w:styleId="Titre6Car">
    <w:name w:val="Titre 6 Car"/>
    <w:basedOn w:val="Policepardfaut"/>
    <w:link w:val="Titre6"/>
    <w:uiPriority w:val="9"/>
    <w:semiHidden/>
    <w:rsid w:val="00774537"/>
    <w:rPr>
      <w:rFonts w:asciiTheme="minorHAnsi" w:eastAsiaTheme="majorEastAsia" w:hAnsiTheme="minorHAnsi" w:cstheme="majorBidi"/>
      <w:i/>
      <w:iCs/>
      <w:color w:val="595959" w:themeColor="text1" w:themeTint="A6"/>
    </w:rPr>
  </w:style>
  <w:style w:type="character" w:customStyle="1" w:styleId="Titre7Car">
    <w:name w:val="Titre 7 Car"/>
    <w:basedOn w:val="Policepardfaut"/>
    <w:link w:val="Titre7"/>
    <w:uiPriority w:val="9"/>
    <w:semiHidden/>
    <w:rsid w:val="00774537"/>
    <w:rPr>
      <w:rFonts w:asciiTheme="minorHAnsi" w:eastAsiaTheme="majorEastAsia" w:hAnsiTheme="minorHAnsi" w:cstheme="majorBidi"/>
      <w:color w:val="595959" w:themeColor="text1" w:themeTint="A6"/>
    </w:rPr>
  </w:style>
  <w:style w:type="character" w:customStyle="1" w:styleId="Titre8Car">
    <w:name w:val="Titre 8 Car"/>
    <w:basedOn w:val="Policepardfaut"/>
    <w:link w:val="Titre8"/>
    <w:uiPriority w:val="9"/>
    <w:semiHidden/>
    <w:rsid w:val="00774537"/>
    <w:rPr>
      <w:rFonts w:asciiTheme="minorHAnsi" w:eastAsiaTheme="majorEastAsia" w:hAnsiTheme="minorHAnsi" w:cstheme="majorBidi"/>
      <w:i/>
      <w:iCs/>
      <w:color w:val="272727" w:themeColor="text1" w:themeTint="D8"/>
    </w:rPr>
  </w:style>
  <w:style w:type="character" w:customStyle="1" w:styleId="Titre9Car">
    <w:name w:val="Titre 9 Car"/>
    <w:basedOn w:val="Policepardfaut"/>
    <w:link w:val="Titre9"/>
    <w:uiPriority w:val="9"/>
    <w:semiHidden/>
    <w:rsid w:val="00774537"/>
    <w:rPr>
      <w:rFonts w:asciiTheme="minorHAnsi" w:eastAsiaTheme="majorEastAsia" w:hAnsiTheme="minorHAnsi" w:cstheme="majorBidi"/>
      <w:color w:val="272727" w:themeColor="text1" w:themeTint="D8"/>
    </w:rPr>
  </w:style>
  <w:style w:type="paragraph" w:styleId="Titre">
    <w:name w:val="Title"/>
    <w:basedOn w:val="Normal"/>
    <w:next w:val="Normal"/>
    <w:link w:val="TitreCar"/>
    <w:uiPriority w:val="10"/>
    <w:qFormat/>
    <w:rsid w:val="0077453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74537"/>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74537"/>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74537"/>
    <w:rPr>
      <w:rFonts w:asciiTheme="minorHAnsi" w:eastAsiaTheme="majorEastAsia" w:hAnsiTheme="minorHAnsi" w:cstheme="majorBidi"/>
      <w:color w:val="595959" w:themeColor="text1" w:themeTint="A6"/>
      <w:spacing w:val="15"/>
      <w:sz w:val="28"/>
      <w:szCs w:val="28"/>
    </w:rPr>
  </w:style>
  <w:style w:type="paragraph" w:styleId="Citation">
    <w:name w:val="Quote"/>
    <w:basedOn w:val="Normal"/>
    <w:next w:val="Normal"/>
    <w:link w:val="CitationCar"/>
    <w:uiPriority w:val="29"/>
    <w:qFormat/>
    <w:rsid w:val="00774537"/>
    <w:pPr>
      <w:spacing w:before="160"/>
      <w:jc w:val="center"/>
    </w:pPr>
    <w:rPr>
      <w:i/>
      <w:iCs/>
      <w:color w:val="404040" w:themeColor="text1" w:themeTint="BF"/>
    </w:rPr>
  </w:style>
  <w:style w:type="character" w:customStyle="1" w:styleId="CitationCar">
    <w:name w:val="Citation Car"/>
    <w:basedOn w:val="Policepardfaut"/>
    <w:link w:val="Citation"/>
    <w:uiPriority w:val="29"/>
    <w:rsid w:val="00774537"/>
    <w:rPr>
      <w:i/>
      <w:iCs/>
      <w:color w:val="404040" w:themeColor="text1" w:themeTint="BF"/>
    </w:rPr>
  </w:style>
  <w:style w:type="paragraph" w:styleId="Paragraphedeliste">
    <w:name w:val="List Paragraph"/>
    <w:aliases w:val="Lettre d'introduction,Normal bullet 2,Resume Title,Listes,source,Liste niveau 1,List Paragraph1,Paragraphe de liste num,Paragraphe de liste 1,Table of contents numbered,Bullet List Paragraph,List Paragraph,Liste à puce - SC"/>
    <w:basedOn w:val="Normal"/>
    <w:link w:val="ParagraphedelisteCar"/>
    <w:uiPriority w:val="34"/>
    <w:qFormat/>
    <w:rsid w:val="00774537"/>
    <w:pPr>
      <w:ind w:left="720"/>
      <w:contextualSpacing/>
    </w:pPr>
  </w:style>
  <w:style w:type="character" w:styleId="Accentuationintense">
    <w:name w:val="Intense Emphasis"/>
    <w:basedOn w:val="Policepardfaut"/>
    <w:uiPriority w:val="21"/>
    <w:qFormat/>
    <w:rsid w:val="00774537"/>
    <w:rPr>
      <w:i/>
      <w:iCs/>
      <w:color w:val="0F4761" w:themeColor="accent1" w:themeShade="BF"/>
    </w:rPr>
  </w:style>
  <w:style w:type="paragraph" w:styleId="Citationintense">
    <w:name w:val="Intense Quote"/>
    <w:basedOn w:val="Normal"/>
    <w:next w:val="Normal"/>
    <w:link w:val="CitationintenseCar"/>
    <w:uiPriority w:val="30"/>
    <w:qFormat/>
    <w:rsid w:val="0077453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74537"/>
    <w:rPr>
      <w:i/>
      <w:iCs/>
      <w:color w:val="0F4761" w:themeColor="accent1" w:themeShade="BF"/>
    </w:rPr>
  </w:style>
  <w:style w:type="character" w:styleId="Rfrenceintense">
    <w:name w:val="Intense Reference"/>
    <w:basedOn w:val="Policepardfaut"/>
    <w:uiPriority w:val="32"/>
    <w:qFormat/>
    <w:rsid w:val="00774537"/>
    <w:rPr>
      <w:b/>
      <w:bCs/>
      <w:smallCaps/>
      <w:color w:val="0F4761" w:themeColor="accent1" w:themeShade="BF"/>
      <w:spacing w:val="5"/>
    </w:rPr>
  </w:style>
  <w:style w:type="paragraph" w:styleId="En-ttedetabledesmatires">
    <w:name w:val="TOC Heading"/>
    <w:basedOn w:val="Titre1"/>
    <w:next w:val="Normal"/>
    <w:uiPriority w:val="39"/>
    <w:unhideWhenUsed/>
    <w:qFormat/>
    <w:rsid w:val="00A749F3"/>
    <w:pPr>
      <w:keepNext/>
      <w:keepLines/>
      <w:numPr>
        <w:numId w:val="0"/>
      </w:numPr>
      <w:spacing w:before="240" w:after="0"/>
      <w:contextualSpacing w:val="0"/>
      <w:outlineLvl w:val="9"/>
    </w:pPr>
    <w:rPr>
      <w:rFonts w:asciiTheme="majorHAnsi" w:eastAsiaTheme="majorEastAsia" w:hAnsiTheme="majorHAnsi" w:cstheme="majorBidi"/>
      <w:b w:val="0"/>
      <w:bCs w:val="0"/>
      <w:color w:val="0F4761" w:themeColor="accent1" w:themeShade="BF"/>
      <w:kern w:val="0"/>
      <w:sz w:val="32"/>
      <w:szCs w:val="32"/>
      <w:lang w:eastAsia="fr-FR"/>
      <w14:ligatures w14:val="none"/>
    </w:rPr>
  </w:style>
  <w:style w:type="paragraph" w:styleId="TM1">
    <w:name w:val="toc 1"/>
    <w:basedOn w:val="Normal"/>
    <w:next w:val="Normal"/>
    <w:autoRedefine/>
    <w:uiPriority w:val="39"/>
    <w:unhideWhenUsed/>
    <w:rsid w:val="00A749F3"/>
    <w:pPr>
      <w:spacing w:after="100"/>
    </w:pPr>
  </w:style>
  <w:style w:type="character" w:styleId="Lienhypertexte">
    <w:name w:val="Hyperlink"/>
    <w:basedOn w:val="Policepardfaut"/>
    <w:uiPriority w:val="99"/>
    <w:unhideWhenUsed/>
    <w:rsid w:val="00A749F3"/>
    <w:rPr>
      <w:color w:val="467886" w:themeColor="hyperlink"/>
      <w:u w:val="single"/>
    </w:rPr>
  </w:style>
  <w:style w:type="table" w:styleId="Grilledutableau">
    <w:name w:val="Table Grid"/>
    <w:basedOn w:val="TableauNormal"/>
    <w:uiPriority w:val="39"/>
    <w:rsid w:val="00EB7D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3571D0"/>
    <w:rPr>
      <w:color w:val="605E5C"/>
      <w:shd w:val="clear" w:color="auto" w:fill="E1DFDD"/>
    </w:rPr>
  </w:style>
  <w:style w:type="paragraph" w:styleId="TM2">
    <w:name w:val="toc 2"/>
    <w:basedOn w:val="Normal"/>
    <w:next w:val="Normal"/>
    <w:autoRedefine/>
    <w:uiPriority w:val="39"/>
    <w:unhideWhenUsed/>
    <w:rsid w:val="00307295"/>
    <w:pPr>
      <w:spacing w:after="100"/>
      <w:ind w:left="220"/>
    </w:pPr>
  </w:style>
  <w:style w:type="paragraph" w:styleId="En-tte">
    <w:name w:val="header"/>
    <w:basedOn w:val="Normal"/>
    <w:link w:val="En-tteCar"/>
    <w:uiPriority w:val="99"/>
    <w:unhideWhenUsed/>
    <w:rsid w:val="0022457D"/>
    <w:pPr>
      <w:tabs>
        <w:tab w:val="center" w:pos="4536"/>
        <w:tab w:val="right" w:pos="9072"/>
      </w:tabs>
      <w:spacing w:after="0" w:line="240" w:lineRule="auto"/>
    </w:pPr>
  </w:style>
  <w:style w:type="character" w:customStyle="1" w:styleId="En-tteCar">
    <w:name w:val="En-tête Car"/>
    <w:basedOn w:val="Policepardfaut"/>
    <w:link w:val="En-tte"/>
    <w:uiPriority w:val="99"/>
    <w:rsid w:val="0022457D"/>
  </w:style>
  <w:style w:type="paragraph" w:styleId="Pieddepage">
    <w:name w:val="footer"/>
    <w:basedOn w:val="Normal"/>
    <w:link w:val="PieddepageCar"/>
    <w:uiPriority w:val="99"/>
    <w:unhideWhenUsed/>
    <w:rsid w:val="0022457D"/>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22457D"/>
  </w:style>
  <w:style w:type="character" w:customStyle="1" w:styleId="ParagraphedelisteCar">
    <w:name w:val="Paragraphe de liste Car"/>
    <w:aliases w:val="Lettre d'introduction Car,Normal bullet 2 Car,Resume Title Car,Listes Car,source Car,Liste niveau 1 Car,List Paragraph1 Car,Paragraphe de liste num Car,Paragraphe de liste 1 Car,Table of contents numbered Car,List Paragraph Car"/>
    <w:link w:val="Paragraphedeliste"/>
    <w:uiPriority w:val="34"/>
    <w:locked/>
    <w:rsid w:val="00C42F74"/>
  </w:style>
  <w:style w:type="paragraph" w:styleId="Notedebasdepage">
    <w:name w:val="footnote text"/>
    <w:basedOn w:val="Normal"/>
    <w:link w:val="NotedebasdepageCar"/>
    <w:uiPriority w:val="99"/>
    <w:semiHidden/>
    <w:unhideWhenUsed/>
    <w:rsid w:val="00B620FA"/>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B620FA"/>
    <w:rPr>
      <w:sz w:val="20"/>
      <w:szCs w:val="20"/>
    </w:rPr>
  </w:style>
  <w:style w:type="character" w:styleId="Appelnotedebasdep">
    <w:name w:val="footnote reference"/>
    <w:basedOn w:val="Policepardfaut"/>
    <w:uiPriority w:val="99"/>
    <w:semiHidden/>
    <w:unhideWhenUsed/>
    <w:rsid w:val="00B620FA"/>
    <w:rPr>
      <w:vertAlign w:val="superscript"/>
    </w:rPr>
  </w:style>
  <w:style w:type="character" w:styleId="Textedelespacerserv">
    <w:name w:val="Placeholder Text"/>
    <w:basedOn w:val="Policepardfaut"/>
    <w:uiPriority w:val="99"/>
    <w:semiHidden/>
    <w:rsid w:val="00632A8A"/>
    <w:rPr>
      <w:color w:val="666666"/>
    </w:rPr>
  </w:style>
  <w:style w:type="paragraph" w:customStyle="1" w:styleId="xmsonormal">
    <w:name w:val="x_msonormal"/>
    <w:basedOn w:val="Normal"/>
    <w:rsid w:val="00EB24A8"/>
    <w:pPr>
      <w:spacing w:before="100" w:beforeAutospacing="1" w:after="100" w:afterAutospacing="1" w:line="240" w:lineRule="auto"/>
    </w:pPr>
    <w:rPr>
      <w:rFonts w:ascii="Times New Roman" w:eastAsia="Times New Roman" w:hAnsi="Times New Roman" w:cs="Times New Roman"/>
      <w:kern w:val="0"/>
      <w:sz w:val="24"/>
      <w:szCs w:val="24"/>
      <w:lang w:eastAsia="fr-FR"/>
      <w14:ligatures w14:val="none"/>
    </w:rPr>
  </w:style>
  <w:style w:type="character" w:styleId="Lienhypertextesuivivisit">
    <w:name w:val="FollowedHyperlink"/>
    <w:basedOn w:val="Policepardfaut"/>
    <w:uiPriority w:val="99"/>
    <w:semiHidden/>
    <w:unhideWhenUsed/>
    <w:rsid w:val="00AA6EF0"/>
    <w:rPr>
      <w:color w:val="96607D" w:themeColor="followedHyperlink"/>
      <w:u w:val="single"/>
    </w:rPr>
  </w:style>
  <w:style w:type="character" w:styleId="Marquedecommentaire">
    <w:name w:val="annotation reference"/>
    <w:basedOn w:val="Policepardfaut"/>
    <w:uiPriority w:val="99"/>
    <w:semiHidden/>
    <w:unhideWhenUsed/>
    <w:rsid w:val="00FE57C6"/>
    <w:rPr>
      <w:sz w:val="16"/>
      <w:szCs w:val="16"/>
    </w:rPr>
  </w:style>
  <w:style w:type="paragraph" w:styleId="Commentaire">
    <w:name w:val="annotation text"/>
    <w:basedOn w:val="Normal"/>
    <w:link w:val="CommentaireCar"/>
    <w:uiPriority w:val="99"/>
    <w:unhideWhenUsed/>
    <w:rsid w:val="00FE57C6"/>
    <w:pPr>
      <w:spacing w:line="240" w:lineRule="auto"/>
    </w:pPr>
    <w:rPr>
      <w:sz w:val="20"/>
      <w:szCs w:val="20"/>
    </w:rPr>
  </w:style>
  <w:style w:type="character" w:customStyle="1" w:styleId="CommentaireCar">
    <w:name w:val="Commentaire Car"/>
    <w:basedOn w:val="Policepardfaut"/>
    <w:link w:val="Commentaire"/>
    <w:uiPriority w:val="99"/>
    <w:rsid w:val="00FE57C6"/>
    <w:rPr>
      <w:sz w:val="20"/>
      <w:szCs w:val="20"/>
    </w:rPr>
  </w:style>
  <w:style w:type="paragraph" w:styleId="Objetducommentaire">
    <w:name w:val="annotation subject"/>
    <w:basedOn w:val="Commentaire"/>
    <w:next w:val="Commentaire"/>
    <w:link w:val="ObjetducommentaireCar"/>
    <w:uiPriority w:val="99"/>
    <w:semiHidden/>
    <w:unhideWhenUsed/>
    <w:rsid w:val="00FE57C6"/>
    <w:rPr>
      <w:b/>
      <w:bCs/>
    </w:rPr>
  </w:style>
  <w:style w:type="character" w:customStyle="1" w:styleId="ObjetducommentaireCar">
    <w:name w:val="Objet du commentaire Car"/>
    <w:basedOn w:val="CommentaireCar"/>
    <w:link w:val="Objetducommentaire"/>
    <w:uiPriority w:val="99"/>
    <w:semiHidden/>
    <w:rsid w:val="00FE57C6"/>
    <w:rPr>
      <w:b/>
      <w:bCs/>
      <w:sz w:val="20"/>
      <w:szCs w:val="20"/>
    </w:rPr>
  </w:style>
  <w:style w:type="paragraph" w:styleId="Rvision">
    <w:name w:val="Revision"/>
    <w:hidden/>
    <w:uiPriority w:val="99"/>
    <w:semiHidden/>
    <w:rsid w:val="00A06D2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7670">
      <w:bodyDiv w:val="1"/>
      <w:marLeft w:val="0"/>
      <w:marRight w:val="0"/>
      <w:marTop w:val="0"/>
      <w:marBottom w:val="0"/>
      <w:divBdr>
        <w:top w:val="none" w:sz="0" w:space="0" w:color="auto"/>
        <w:left w:val="none" w:sz="0" w:space="0" w:color="auto"/>
        <w:bottom w:val="none" w:sz="0" w:space="0" w:color="auto"/>
        <w:right w:val="none" w:sz="0" w:space="0" w:color="auto"/>
      </w:divBdr>
    </w:div>
    <w:div w:id="10500148">
      <w:bodyDiv w:val="1"/>
      <w:marLeft w:val="0"/>
      <w:marRight w:val="0"/>
      <w:marTop w:val="0"/>
      <w:marBottom w:val="0"/>
      <w:divBdr>
        <w:top w:val="none" w:sz="0" w:space="0" w:color="auto"/>
        <w:left w:val="none" w:sz="0" w:space="0" w:color="auto"/>
        <w:bottom w:val="none" w:sz="0" w:space="0" w:color="auto"/>
        <w:right w:val="none" w:sz="0" w:space="0" w:color="auto"/>
      </w:divBdr>
    </w:div>
    <w:div w:id="14306860">
      <w:bodyDiv w:val="1"/>
      <w:marLeft w:val="0"/>
      <w:marRight w:val="0"/>
      <w:marTop w:val="0"/>
      <w:marBottom w:val="0"/>
      <w:divBdr>
        <w:top w:val="none" w:sz="0" w:space="0" w:color="auto"/>
        <w:left w:val="none" w:sz="0" w:space="0" w:color="auto"/>
        <w:bottom w:val="none" w:sz="0" w:space="0" w:color="auto"/>
        <w:right w:val="none" w:sz="0" w:space="0" w:color="auto"/>
      </w:divBdr>
    </w:div>
    <w:div w:id="18052855">
      <w:bodyDiv w:val="1"/>
      <w:marLeft w:val="0"/>
      <w:marRight w:val="0"/>
      <w:marTop w:val="0"/>
      <w:marBottom w:val="0"/>
      <w:divBdr>
        <w:top w:val="none" w:sz="0" w:space="0" w:color="auto"/>
        <w:left w:val="none" w:sz="0" w:space="0" w:color="auto"/>
        <w:bottom w:val="none" w:sz="0" w:space="0" w:color="auto"/>
        <w:right w:val="none" w:sz="0" w:space="0" w:color="auto"/>
      </w:divBdr>
    </w:div>
    <w:div w:id="25184184">
      <w:bodyDiv w:val="1"/>
      <w:marLeft w:val="0"/>
      <w:marRight w:val="0"/>
      <w:marTop w:val="0"/>
      <w:marBottom w:val="0"/>
      <w:divBdr>
        <w:top w:val="none" w:sz="0" w:space="0" w:color="auto"/>
        <w:left w:val="none" w:sz="0" w:space="0" w:color="auto"/>
        <w:bottom w:val="none" w:sz="0" w:space="0" w:color="auto"/>
        <w:right w:val="none" w:sz="0" w:space="0" w:color="auto"/>
      </w:divBdr>
    </w:div>
    <w:div w:id="38286453">
      <w:bodyDiv w:val="1"/>
      <w:marLeft w:val="0"/>
      <w:marRight w:val="0"/>
      <w:marTop w:val="0"/>
      <w:marBottom w:val="0"/>
      <w:divBdr>
        <w:top w:val="none" w:sz="0" w:space="0" w:color="auto"/>
        <w:left w:val="none" w:sz="0" w:space="0" w:color="auto"/>
        <w:bottom w:val="none" w:sz="0" w:space="0" w:color="auto"/>
        <w:right w:val="none" w:sz="0" w:space="0" w:color="auto"/>
      </w:divBdr>
    </w:div>
    <w:div w:id="44374885">
      <w:bodyDiv w:val="1"/>
      <w:marLeft w:val="0"/>
      <w:marRight w:val="0"/>
      <w:marTop w:val="0"/>
      <w:marBottom w:val="0"/>
      <w:divBdr>
        <w:top w:val="none" w:sz="0" w:space="0" w:color="auto"/>
        <w:left w:val="none" w:sz="0" w:space="0" w:color="auto"/>
        <w:bottom w:val="none" w:sz="0" w:space="0" w:color="auto"/>
        <w:right w:val="none" w:sz="0" w:space="0" w:color="auto"/>
      </w:divBdr>
    </w:div>
    <w:div w:id="89131999">
      <w:bodyDiv w:val="1"/>
      <w:marLeft w:val="0"/>
      <w:marRight w:val="0"/>
      <w:marTop w:val="0"/>
      <w:marBottom w:val="0"/>
      <w:divBdr>
        <w:top w:val="none" w:sz="0" w:space="0" w:color="auto"/>
        <w:left w:val="none" w:sz="0" w:space="0" w:color="auto"/>
        <w:bottom w:val="none" w:sz="0" w:space="0" w:color="auto"/>
        <w:right w:val="none" w:sz="0" w:space="0" w:color="auto"/>
      </w:divBdr>
    </w:div>
    <w:div w:id="124592009">
      <w:bodyDiv w:val="1"/>
      <w:marLeft w:val="0"/>
      <w:marRight w:val="0"/>
      <w:marTop w:val="0"/>
      <w:marBottom w:val="0"/>
      <w:divBdr>
        <w:top w:val="none" w:sz="0" w:space="0" w:color="auto"/>
        <w:left w:val="none" w:sz="0" w:space="0" w:color="auto"/>
        <w:bottom w:val="none" w:sz="0" w:space="0" w:color="auto"/>
        <w:right w:val="none" w:sz="0" w:space="0" w:color="auto"/>
      </w:divBdr>
    </w:div>
    <w:div w:id="134220641">
      <w:bodyDiv w:val="1"/>
      <w:marLeft w:val="0"/>
      <w:marRight w:val="0"/>
      <w:marTop w:val="0"/>
      <w:marBottom w:val="0"/>
      <w:divBdr>
        <w:top w:val="none" w:sz="0" w:space="0" w:color="auto"/>
        <w:left w:val="none" w:sz="0" w:space="0" w:color="auto"/>
        <w:bottom w:val="none" w:sz="0" w:space="0" w:color="auto"/>
        <w:right w:val="none" w:sz="0" w:space="0" w:color="auto"/>
      </w:divBdr>
    </w:div>
    <w:div w:id="136804178">
      <w:bodyDiv w:val="1"/>
      <w:marLeft w:val="0"/>
      <w:marRight w:val="0"/>
      <w:marTop w:val="0"/>
      <w:marBottom w:val="0"/>
      <w:divBdr>
        <w:top w:val="none" w:sz="0" w:space="0" w:color="auto"/>
        <w:left w:val="none" w:sz="0" w:space="0" w:color="auto"/>
        <w:bottom w:val="none" w:sz="0" w:space="0" w:color="auto"/>
        <w:right w:val="none" w:sz="0" w:space="0" w:color="auto"/>
      </w:divBdr>
    </w:div>
    <w:div w:id="144588604">
      <w:bodyDiv w:val="1"/>
      <w:marLeft w:val="0"/>
      <w:marRight w:val="0"/>
      <w:marTop w:val="0"/>
      <w:marBottom w:val="0"/>
      <w:divBdr>
        <w:top w:val="none" w:sz="0" w:space="0" w:color="auto"/>
        <w:left w:val="none" w:sz="0" w:space="0" w:color="auto"/>
        <w:bottom w:val="none" w:sz="0" w:space="0" w:color="auto"/>
        <w:right w:val="none" w:sz="0" w:space="0" w:color="auto"/>
      </w:divBdr>
    </w:div>
    <w:div w:id="169489721">
      <w:bodyDiv w:val="1"/>
      <w:marLeft w:val="0"/>
      <w:marRight w:val="0"/>
      <w:marTop w:val="0"/>
      <w:marBottom w:val="0"/>
      <w:divBdr>
        <w:top w:val="none" w:sz="0" w:space="0" w:color="auto"/>
        <w:left w:val="none" w:sz="0" w:space="0" w:color="auto"/>
        <w:bottom w:val="none" w:sz="0" w:space="0" w:color="auto"/>
        <w:right w:val="none" w:sz="0" w:space="0" w:color="auto"/>
      </w:divBdr>
    </w:div>
    <w:div w:id="178087350">
      <w:bodyDiv w:val="1"/>
      <w:marLeft w:val="0"/>
      <w:marRight w:val="0"/>
      <w:marTop w:val="0"/>
      <w:marBottom w:val="0"/>
      <w:divBdr>
        <w:top w:val="none" w:sz="0" w:space="0" w:color="auto"/>
        <w:left w:val="none" w:sz="0" w:space="0" w:color="auto"/>
        <w:bottom w:val="none" w:sz="0" w:space="0" w:color="auto"/>
        <w:right w:val="none" w:sz="0" w:space="0" w:color="auto"/>
      </w:divBdr>
    </w:div>
    <w:div w:id="189488347">
      <w:bodyDiv w:val="1"/>
      <w:marLeft w:val="0"/>
      <w:marRight w:val="0"/>
      <w:marTop w:val="0"/>
      <w:marBottom w:val="0"/>
      <w:divBdr>
        <w:top w:val="none" w:sz="0" w:space="0" w:color="auto"/>
        <w:left w:val="none" w:sz="0" w:space="0" w:color="auto"/>
        <w:bottom w:val="none" w:sz="0" w:space="0" w:color="auto"/>
        <w:right w:val="none" w:sz="0" w:space="0" w:color="auto"/>
      </w:divBdr>
    </w:div>
    <w:div w:id="192350283">
      <w:bodyDiv w:val="1"/>
      <w:marLeft w:val="0"/>
      <w:marRight w:val="0"/>
      <w:marTop w:val="0"/>
      <w:marBottom w:val="0"/>
      <w:divBdr>
        <w:top w:val="none" w:sz="0" w:space="0" w:color="auto"/>
        <w:left w:val="none" w:sz="0" w:space="0" w:color="auto"/>
        <w:bottom w:val="none" w:sz="0" w:space="0" w:color="auto"/>
        <w:right w:val="none" w:sz="0" w:space="0" w:color="auto"/>
      </w:divBdr>
    </w:div>
    <w:div w:id="193424907">
      <w:bodyDiv w:val="1"/>
      <w:marLeft w:val="0"/>
      <w:marRight w:val="0"/>
      <w:marTop w:val="0"/>
      <w:marBottom w:val="0"/>
      <w:divBdr>
        <w:top w:val="none" w:sz="0" w:space="0" w:color="auto"/>
        <w:left w:val="none" w:sz="0" w:space="0" w:color="auto"/>
        <w:bottom w:val="none" w:sz="0" w:space="0" w:color="auto"/>
        <w:right w:val="none" w:sz="0" w:space="0" w:color="auto"/>
      </w:divBdr>
    </w:div>
    <w:div w:id="229076794">
      <w:bodyDiv w:val="1"/>
      <w:marLeft w:val="0"/>
      <w:marRight w:val="0"/>
      <w:marTop w:val="0"/>
      <w:marBottom w:val="0"/>
      <w:divBdr>
        <w:top w:val="none" w:sz="0" w:space="0" w:color="auto"/>
        <w:left w:val="none" w:sz="0" w:space="0" w:color="auto"/>
        <w:bottom w:val="none" w:sz="0" w:space="0" w:color="auto"/>
        <w:right w:val="none" w:sz="0" w:space="0" w:color="auto"/>
      </w:divBdr>
    </w:div>
    <w:div w:id="230046800">
      <w:bodyDiv w:val="1"/>
      <w:marLeft w:val="0"/>
      <w:marRight w:val="0"/>
      <w:marTop w:val="0"/>
      <w:marBottom w:val="0"/>
      <w:divBdr>
        <w:top w:val="none" w:sz="0" w:space="0" w:color="auto"/>
        <w:left w:val="none" w:sz="0" w:space="0" w:color="auto"/>
        <w:bottom w:val="none" w:sz="0" w:space="0" w:color="auto"/>
        <w:right w:val="none" w:sz="0" w:space="0" w:color="auto"/>
      </w:divBdr>
    </w:div>
    <w:div w:id="233395116">
      <w:bodyDiv w:val="1"/>
      <w:marLeft w:val="0"/>
      <w:marRight w:val="0"/>
      <w:marTop w:val="0"/>
      <w:marBottom w:val="0"/>
      <w:divBdr>
        <w:top w:val="none" w:sz="0" w:space="0" w:color="auto"/>
        <w:left w:val="none" w:sz="0" w:space="0" w:color="auto"/>
        <w:bottom w:val="none" w:sz="0" w:space="0" w:color="auto"/>
        <w:right w:val="none" w:sz="0" w:space="0" w:color="auto"/>
      </w:divBdr>
    </w:div>
    <w:div w:id="257715059">
      <w:bodyDiv w:val="1"/>
      <w:marLeft w:val="0"/>
      <w:marRight w:val="0"/>
      <w:marTop w:val="0"/>
      <w:marBottom w:val="0"/>
      <w:divBdr>
        <w:top w:val="none" w:sz="0" w:space="0" w:color="auto"/>
        <w:left w:val="none" w:sz="0" w:space="0" w:color="auto"/>
        <w:bottom w:val="none" w:sz="0" w:space="0" w:color="auto"/>
        <w:right w:val="none" w:sz="0" w:space="0" w:color="auto"/>
      </w:divBdr>
    </w:div>
    <w:div w:id="268707972">
      <w:bodyDiv w:val="1"/>
      <w:marLeft w:val="0"/>
      <w:marRight w:val="0"/>
      <w:marTop w:val="0"/>
      <w:marBottom w:val="0"/>
      <w:divBdr>
        <w:top w:val="none" w:sz="0" w:space="0" w:color="auto"/>
        <w:left w:val="none" w:sz="0" w:space="0" w:color="auto"/>
        <w:bottom w:val="none" w:sz="0" w:space="0" w:color="auto"/>
        <w:right w:val="none" w:sz="0" w:space="0" w:color="auto"/>
      </w:divBdr>
    </w:div>
    <w:div w:id="269239546">
      <w:bodyDiv w:val="1"/>
      <w:marLeft w:val="0"/>
      <w:marRight w:val="0"/>
      <w:marTop w:val="0"/>
      <w:marBottom w:val="0"/>
      <w:divBdr>
        <w:top w:val="none" w:sz="0" w:space="0" w:color="auto"/>
        <w:left w:val="none" w:sz="0" w:space="0" w:color="auto"/>
        <w:bottom w:val="none" w:sz="0" w:space="0" w:color="auto"/>
        <w:right w:val="none" w:sz="0" w:space="0" w:color="auto"/>
      </w:divBdr>
    </w:div>
    <w:div w:id="294531811">
      <w:bodyDiv w:val="1"/>
      <w:marLeft w:val="0"/>
      <w:marRight w:val="0"/>
      <w:marTop w:val="0"/>
      <w:marBottom w:val="0"/>
      <w:divBdr>
        <w:top w:val="none" w:sz="0" w:space="0" w:color="auto"/>
        <w:left w:val="none" w:sz="0" w:space="0" w:color="auto"/>
        <w:bottom w:val="none" w:sz="0" w:space="0" w:color="auto"/>
        <w:right w:val="none" w:sz="0" w:space="0" w:color="auto"/>
      </w:divBdr>
    </w:div>
    <w:div w:id="299767421">
      <w:bodyDiv w:val="1"/>
      <w:marLeft w:val="0"/>
      <w:marRight w:val="0"/>
      <w:marTop w:val="0"/>
      <w:marBottom w:val="0"/>
      <w:divBdr>
        <w:top w:val="none" w:sz="0" w:space="0" w:color="auto"/>
        <w:left w:val="none" w:sz="0" w:space="0" w:color="auto"/>
        <w:bottom w:val="none" w:sz="0" w:space="0" w:color="auto"/>
        <w:right w:val="none" w:sz="0" w:space="0" w:color="auto"/>
      </w:divBdr>
    </w:div>
    <w:div w:id="313028284">
      <w:bodyDiv w:val="1"/>
      <w:marLeft w:val="0"/>
      <w:marRight w:val="0"/>
      <w:marTop w:val="0"/>
      <w:marBottom w:val="0"/>
      <w:divBdr>
        <w:top w:val="none" w:sz="0" w:space="0" w:color="auto"/>
        <w:left w:val="none" w:sz="0" w:space="0" w:color="auto"/>
        <w:bottom w:val="none" w:sz="0" w:space="0" w:color="auto"/>
        <w:right w:val="none" w:sz="0" w:space="0" w:color="auto"/>
      </w:divBdr>
    </w:div>
    <w:div w:id="316609978">
      <w:bodyDiv w:val="1"/>
      <w:marLeft w:val="0"/>
      <w:marRight w:val="0"/>
      <w:marTop w:val="0"/>
      <w:marBottom w:val="0"/>
      <w:divBdr>
        <w:top w:val="none" w:sz="0" w:space="0" w:color="auto"/>
        <w:left w:val="none" w:sz="0" w:space="0" w:color="auto"/>
        <w:bottom w:val="none" w:sz="0" w:space="0" w:color="auto"/>
        <w:right w:val="none" w:sz="0" w:space="0" w:color="auto"/>
      </w:divBdr>
    </w:div>
    <w:div w:id="335426069">
      <w:bodyDiv w:val="1"/>
      <w:marLeft w:val="0"/>
      <w:marRight w:val="0"/>
      <w:marTop w:val="0"/>
      <w:marBottom w:val="0"/>
      <w:divBdr>
        <w:top w:val="none" w:sz="0" w:space="0" w:color="auto"/>
        <w:left w:val="none" w:sz="0" w:space="0" w:color="auto"/>
        <w:bottom w:val="none" w:sz="0" w:space="0" w:color="auto"/>
        <w:right w:val="none" w:sz="0" w:space="0" w:color="auto"/>
      </w:divBdr>
    </w:div>
    <w:div w:id="339939774">
      <w:bodyDiv w:val="1"/>
      <w:marLeft w:val="0"/>
      <w:marRight w:val="0"/>
      <w:marTop w:val="0"/>
      <w:marBottom w:val="0"/>
      <w:divBdr>
        <w:top w:val="none" w:sz="0" w:space="0" w:color="auto"/>
        <w:left w:val="none" w:sz="0" w:space="0" w:color="auto"/>
        <w:bottom w:val="none" w:sz="0" w:space="0" w:color="auto"/>
        <w:right w:val="none" w:sz="0" w:space="0" w:color="auto"/>
      </w:divBdr>
    </w:div>
    <w:div w:id="348336527">
      <w:bodyDiv w:val="1"/>
      <w:marLeft w:val="0"/>
      <w:marRight w:val="0"/>
      <w:marTop w:val="0"/>
      <w:marBottom w:val="0"/>
      <w:divBdr>
        <w:top w:val="none" w:sz="0" w:space="0" w:color="auto"/>
        <w:left w:val="none" w:sz="0" w:space="0" w:color="auto"/>
        <w:bottom w:val="none" w:sz="0" w:space="0" w:color="auto"/>
        <w:right w:val="none" w:sz="0" w:space="0" w:color="auto"/>
      </w:divBdr>
    </w:div>
    <w:div w:id="422604764">
      <w:bodyDiv w:val="1"/>
      <w:marLeft w:val="0"/>
      <w:marRight w:val="0"/>
      <w:marTop w:val="0"/>
      <w:marBottom w:val="0"/>
      <w:divBdr>
        <w:top w:val="none" w:sz="0" w:space="0" w:color="auto"/>
        <w:left w:val="none" w:sz="0" w:space="0" w:color="auto"/>
        <w:bottom w:val="none" w:sz="0" w:space="0" w:color="auto"/>
        <w:right w:val="none" w:sz="0" w:space="0" w:color="auto"/>
      </w:divBdr>
    </w:div>
    <w:div w:id="430786360">
      <w:bodyDiv w:val="1"/>
      <w:marLeft w:val="0"/>
      <w:marRight w:val="0"/>
      <w:marTop w:val="0"/>
      <w:marBottom w:val="0"/>
      <w:divBdr>
        <w:top w:val="none" w:sz="0" w:space="0" w:color="auto"/>
        <w:left w:val="none" w:sz="0" w:space="0" w:color="auto"/>
        <w:bottom w:val="none" w:sz="0" w:space="0" w:color="auto"/>
        <w:right w:val="none" w:sz="0" w:space="0" w:color="auto"/>
      </w:divBdr>
    </w:div>
    <w:div w:id="440608773">
      <w:bodyDiv w:val="1"/>
      <w:marLeft w:val="0"/>
      <w:marRight w:val="0"/>
      <w:marTop w:val="0"/>
      <w:marBottom w:val="0"/>
      <w:divBdr>
        <w:top w:val="none" w:sz="0" w:space="0" w:color="auto"/>
        <w:left w:val="none" w:sz="0" w:space="0" w:color="auto"/>
        <w:bottom w:val="none" w:sz="0" w:space="0" w:color="auto"/>
        <w:right w:val="none" w:sz="0" w:space="0" w:color="auto"/>
      </w:divBdr>
    </w:div>
    <w:div w:id="449788585">
      <w:bodyDiv w:val="1"/>
      <w:marLeft w:val="0"/>
      <w:marRight w:val="0"/>
      <w:marTop w:val="0"/>
      <w:marBottom w:val="0"/>
      <w:divBdr>
        <w:top w:val="none" w:sz="0" w:space="0" w:color="auto"/>
        <w:left w:val="none" w:sz="0" w:space="0" w:color="auto"/>
        <w:bottom w:val="none" w:sz="0" w:space="0" w:color="auto"/>
        <w:right w:val="none" w:sz="0" w:space="0" w:color="auto"/>
      </w:divBdr>
    </w:div>
    <w:div w:id="494343584">
      <w:bodyDiv w:val="1"/>
      <w:marLeft w:val="0"/>
      <w:marRight w:val="0"/>
      <w:marTop w:val="0"/>
      <w:marBottom w:val="0"/>
      <w:divBdr>
        <w:top w:val="none" w:sz="0" w:space="0" w:color="auto"/>
        <w:left w:val="none" w:sz="0" w:space="0" w:color="auto"/>
        <w:bottom w:val="none" w:sz="0" w:space="0" w:color="auto"/>
        <w:right w:val="none" w:sz="0" w:space="0" w:color="auto"/>
      </w:divBdr>
    </w:div>
    <w:div w:id="500465527">
      <w:bodyDiv w:val="1"/>
      <w:marLeft w:val="0"/>
      <w:marRight w:val="0"/>
      <w:marTop w:val="0"/>
      <w:marBottom w:val="0"/>
      <w:divBdr>
        <w:top w:val="none" w:sz="0" w:space="0" w:color="auto"/>
        <w:left w:val="none" w:sz="0" w:space="0" w:color="auto"/>
        <w:bottom w:val="none" w:sz="0" w:space="0" w:color="auto"/>
        <w:right w:val="none" w:sz="0" w:space="0" w:color="auto"/>
      </w:divBdr>
    </w:div>
    <w:div w:id="501971049">
      <w:bodyDiv w:val="1"/>
      <w:marLeft w:val="0"/>
      <w:marRight w:val="0"/>
      <w:marTop w:val="0"/>
      <w:marBottom w:val="0"/>
      <w:divBdr>
        <w:top w:val="none" w:sz="0" w:space="0" w:color="auto"/>
        <w:left w:val="none" w:sz="0" w:space="0" w:color="auto"/>
        <w:bottom w:val="none" w:sz="0" w:space="0" w:color="auto"/>
        <w:right w:val="none" w:sz="0" w:space="0" w:color="auto"/>
      </w:divBdr>
    </w:div>
    <w:div w:id="549152933">
      <w:bodyDiv w:val="1"/>
      <w:marLeft w:val="0"/>
      <w:marRight w:val="0"/>
      <w:marTop w:val="0"/>
      <w:marBottom w:val="0"/>
      <w:divBdr>
        <w:top w:val="none" w:sz="0" w:space="0" w:color="auto"/>
        <w:left w:val="none" w:sz="0" w:space="0" w:color="auto"/>
        <w:bottom w:val="none" w:sz="0" w:space="0" w:color="auto"/>
        <w:right w:val="none" w:sz="0" w:space="0" w:color="auto"/>
      </w:divBdr>
    </w:div>
    <w:div w:id="555747379">
      <w:bodyDiv w:val="1"/>
      <w:marLeft w:val="0"/>
      <w:marRight w:val="0"/>
      <w:marTop w:val="0"/>
      <w:marBottom w:val="0"/>
      <w:divBdr>
        <w:top w:val="none" w:sz="0" w:space="0" w:color="auto"/>
        <w:left w:val="none" w:sz="0" w:space="0" w:color="auto"/>
        <w:bottom w:val="none" w:sz="0" w:space="0" w:color="auto"/>
        <w:right w:val="none" w:sz="0" w:space="0" w:color="auto"/>
      </w:divBdr>
    </w:div>
    <w:div w:id="580599568">
      <w:bodyDiv w:val="1"/>
      <w:marLeft w:val="0"/>
      <w:marRight w:val="0"/>
      <w:marTop w:val="0"/>
      <w:marBottom w:val="0"/>
      <w:divBdr>
        <w:top w:val="none" w:sz="0" w:space="0" w:color="auto"/>
        <w:left w:val="none" w:sz="0" w:space="0" w:color="auto"/>
        <w:bottom w:val="none" w:sz="0" w:space="0" w:color="auto"/>
        <w:right w:val="none" w:sz="0" w:space="0" w:color="auto"/>
      </w:divBdr>
    </w:div>
    <w:div w:id="606427693">
      <w:bodyDiv w:val="1"/>
      <w:marLeft w:val="0"/>
      <w:marRight w:val="0"/>
      <w:marTop w:val="0"/>
      <w:marBottom w:val="0"/>
      <w:divBdr>
        <w:top w:val="none" w:sz="0" w:space="0" w:color="auto"/>
        <w:left w:val="none" w:sz="0" w:space="0" w:color="auto"/>
        <w:bottom w:val="none" w:sz="0" w:space="0" w:color="auto"/>
        <w:right w:val="none" w:sz="0" w:space="0" w:color="auto"/>
      </w:divBdr>
    </w:div>
    <w:div w:id="659307342">
      <w:bodyDiv w:val="1"/>
      <w:marLeft w:val="0"/>
      <w:marRight w:val="0"/>
      <w:marTop w:val="0"/>
      <w:marBottom w:val="0"/>
      <w:divBdr>
        <w:top w:val="none" w:sz="0" w:space="0" w:color="auto"/>
        <w:left w:val="none" w:sz="0" w:space="0" w:color="auto"/>
        <w:bottom w:val="none" w:sz="0" w:space="0" w:color="auto"/>
        <w:right w:val="none" w:sz="0" w:space="0" w:color="auto"/>
      </w:divBdr>
    </w:div>
    <w:div w:id="659578670">
      <w:bodyDiv w:val="1"/>
      <w:marLeft w:val="0"/>
      <w:marRight w:val="0"/>
      <w:marTop w:val="0"/>
      <w:marBottom w:val="0"/>
      <w:divBdr>
        <w:top w:val="none" w:sz="0" w:space="0" w:color="auto"/>
        <w:left w:val="none" w:sz="0" w:space="0" w:color="auto"/>
        <w:bottom w:val="none" w:sz="0" w:space="0" w:color="auto"/>
        <w:right w:val="none" w:sz="0" w:space="0" w:color="auto"/>
      </w:divBdr>
    </w:div>
    <w:div w:id="684095550">
      <w:bodyDiv w:val="1"/>
      <w:marLeft w:val="0"/>
      <w:marRight w:val="0"/>
      <w:marTop w:val="0"/>
      <w:marBottom w:val="0"/>
      <w:divBdr>
        <w:top w:val="none" w:sz="0" w:space="0" w:color="auto"/>
        <w:left w:val="none" w:sz="0" w:space="0" w:color="auto"/>
        <w:bottom w:val="none" w:sz="0" w:space="0" w:color="auto"/>
        <w:right w:val="none" w:sz="0" w:space="0" w:color="auto"/>
      </w:divBdr>
    </w:div>
    <w:div w:id="729620436">
      <w:bodyDiv w:val="1"/>
      <w:marLeft w:val="0"/>
      <w:marRight w:val="0"/>
      <w:marTop w:val="0"/>
      <w:marBottom w:val="0"/>
      <w:divBdr>
        <w:top w:val="none" w:sz="0" w:space="0" w:color="auto"/>
        <w:left w:val="none" w:sz="0" w:space="0" w:color="auto"/>
        <w:bottom w:val="none" w:sz="0" w:space="0" w:color="auto"/>
        <w:right w:val="none" w:sz="0" w:space="0" w:color="auto"/>
      </w:divBdr>
    </w:div>
    <w:div w:id="770320787">
      <w:bodyDiv w:val="1"/>
      <w:marLeft w:val="0"/>
      <w:marRight w:val="0"/>
      <w:marTop w:val="0"/>
      <w:marBottom w:val="0"/>
      <w:divBdr>
        <w:top w:val="none" w:sz="0" w:space="0" w:color="auto"/>
        <w:left w:val="none" w:sz="0" w:space="0" w:color="auto"/>
        <w:bottom w:val="none" w:sz="0" w:space="0" w:color="auto"/>
        <w:right w:val="none" w:sz="0" w:space="0" w:color="auto"/>
      </w:divBdr>
    </w:div>
    <w:div w:id="814107819">
      <w:bodyDiv w:val="1"/>
      <w:marLeft w:val="0"/>
      <w:marRight w:val="0"/>
      <w:marTop w:val="0"/>
      <w:marBottom w:val="0"/>
      <w:divBdr>
        <w:top w:val="none" w:sz="0" w:space="0" w:color="auto"/>
        <w:left w:val="none" w:sz="0" w:space="0" w:color="auto"/>
        <w:bottom w:val="none" w:sz="0" w:space="0" w:color="auto"/>
        <w:right w:val="none" w:sz="0" w:space="0" w:color="auto"/>
      </w:divBdr>
    </w:div>
    <w:div w:id="843863506">
      <w:bodyDiv w:val="1"/>
      <w:marLeft w:val="0"/>
      <w:marRight w:val="0"/>
      <w:marTop w:val="0"/>
      <w:marBottom w:val="0"/>
      <w:divBdr>
        <w:top w:val="none" w:sz="0" w:space="0" w:color="auto"/>
        <w:left w:val="none" w:sz="0" w:space="0" w:color="auto"/>
        <w:bottom w:val="none" w:sz="0" w:space="0" w:color="auto"/>
        <w:right w:val="none" w:sz="0" w:space="0" w:color="auto"/>
      </w:divBdr>
    </w:div>
    <w:div w:id="887296886">
      <w:bodyDiv w:val="1"/>
      <w:marLeft w:val="0"/>
      <w:marRight w:val="0"/>
      <w:marTop w:val="0"/>
      <w:marBottom w:val="0"/>
      <w:divBdr>
        <w:top w:val="none" w:sz="0" w:space="0" w:color="auto"/>
        <w:left w:val="none" w:sz="0" w:space="0" w:color="auto"/>
        <w:bottom w:val="none" w:sz="0" w:space="0" w:color="auto"/>
        <w:right w:val="none" w:sz="0" w:space="0" w:color="auto"/>
      </w:divBdr>
    </w:div>
    <w:div w:id="890648728">
      <w:bodyDiv w:val="1"/>
      <w:marLeft w:val="0"/>
      <w:marRight w:val="0"/>
      <w:marTop w:val="0"/>
      <w:marBottom w:val="0"/>
      <w:divBdr>
        <w:top w:val="none" w:sz="0" w:space="0" w:color="auto"/>
        <w:left w:val="none" w:sz="0" w:space="0" w:color="auto"/>
        <w:bottom w:val="none" w:sz="0" w:space="0" w:color="auto"/>
        <w:right w:val="none" w:sz="0" w:space="0" w:color="auto"/>
      </w:divBdr>
    </w:div>
    <w:div w:id="892351014">
      <w:bodyDiv w:val="1"/>
      <w:marLeft w:val="0"/>
      <w:marRight w:val="0"/>
      <w:marTop w:val="0"/>
      <w:marBottom w:val="0"/>
      <w:divBdr>
        <w:top w:val="none" w:sz="0" w:space="0" w:color="auto"/>
        <w:left w:val="none" w:sz="0" w:space="0" w:color="auto"/>
        <w:bottom w:val="none" w:sz="0" w:space="0" w:color="auto"/>
        <w:right w:val="none" w:sz="0" w:space="0" w:color="auto"/>
      </w:divBdr>
    </w:div>
    <w:div w:id="895287623">
      <w:bodyDiv w:val="1"/>
      <w:marLeft w:val="0"/>
      <w:marRight w:val="0"/>
      <w:marTop w:val="0"/>
      <w:marBottom w:val="0"/>
      <w:divBdr>
        <w:top w:val="none" w:sz="0" w:space="0" w:color="auto"/>
        <w:left w:val="none" w:sz="0" w:space="0" w:color="auto"/>
        <w:bottom w:val="none" w:sz="0" w:space="0" w:color="auto"/>
        <w:right w:val="none" w:sz="0" w:space="0" w:color="auto"/>
      </w:divBdr>
    </w:div>
    <w:div w:id="914317872">
      <w:bodyDiv w:val="1"/>
      <w:marLeft w:val="0"/>
      <w:marRight w:val="0"/>
      <w:marTop w:val="0"/>
      <w:marBottom w:val="0"/>
      <w:divBdr>
        <w:top w:val="none" w:sz="0" w:space="0" w:color="auto"/>
        <w:left w:val="none" w:sz="0" w:space="0" w:color="auto"/>
        <w:bottom w:val="none" w:sz="0" w:space="0" w:color="auto"/>
        <w:right w:val="none" w:sz="0" w:space="0" w:color="auto"/>
      </w:divBdr>
    </w:div>
    <w:div w:id="916669583">
      <w:bodyDiv w:val="1"/>
      <w:marLeft w:val="0"/>
      <w:marRight w:val="0"/>
      <w:marTop w:val="0"/>
      <w:marBottom w:val="0"/>
      <w:divBdr>
        <w:top w:val="none" w:sz="0" w:space="0" w:color="auto"/>
        <w:left w:val="none" w:sz="0" w:space="0" w:color="auto"/>
        <w:bottom w:val="none" w:sz="0" w:space="0" w:color="auto"/>
        <w:right w:val="none" w:sz="0" w:space="0" w:color="auto"/>
      </w:divBdr>
    </w:div>
    <w:div w:id="923802581">
      <w:bodyDiv w:val="1"/>
      <w:marLeft w:val="0"/>
      <w:marRight w:val="0"/>
      <w:marTop w:val="0"/>
      <w:marBottom w:val="0"/>
      <w:divBdr>
        <w:top w:val="none" w:sz="0" w:space="0" w:color="auto"/>
        <w:left w:val="none" w:sz="0" w:space="0" w:color="auto"/>
        <w:bottom w:val="none" w:sz="0" w:space="0" w:color="auto"/>
        <w:right w:val="none" w:sz="0" w:space="0" w:color="auto"/>
      </w:divBdr>
    </w:div>
    <w:div w:id="924340251">
      <w:bodyDiv w:val="1"/>
      <w:marLeft w:val="0"/>
      <w:marRight w:val="0"/>
      <w:marTop w:val="0"/>
      <w:marBottom w:val="0"/>
      <w:divBdr>
        <w:top w:val="none" w:sz="0" w:space="0" w:color="auto"/>
        <w:left w:val="none" w:sz="0" w:space="0" w:color="auto"/>
        <w:bottom w:val="none" w:sz="0" w:space="0" w:color="auto"/>
        <w:right w:val="none" w:sz="0" w:space="0" w:color="auto"/>
      </w:divBdr>
    </w:div>
    <w:div w:id="925109504">
      <w:bodyDiv w:val="1"/>
      <w:marLeft w:val="0"/>
      <w:marRight w:val="0"/>
      <w:marTop w:val="0"/>
      <w:marBottom w:val="0"/>
      <w:divBdr>
        <w:top w:val="none" w:sz="0" w:space="0" w:color="auto"/>
        <w:left w:val="none" w:sz="0" w:space="0" w:color="auto"/>
        <w:bottom w:val="none" w:sz="0" w:space="0" w:color="auto"/>
        <w:right w:val="none" w:sz="0" w:space="0" w:color="auto"/>
      </w:divBdr>
    </w:div>
    <w:div w:id="929891510">
      <w:bodyDiv w:val="1"/>
      <w:marLeft w:val="0"/>
      <w:marRight w:val="0"/>
      <w:marTop w:val="0"/>
      <w:marBottom w:val="0"/>
      <w:divBdr>
        <w:top w:val="none" w:sz="0" w:space="0" w:color="auto"/>
        <w:left w:val="none" w:sz="0" w:space="0" w:color="auto"/>
        <w:bottom w:val="none" w:sz="0" w:space="0" w:color="auto"/>
        <w:right w:val="none" w:sz="0" w:space="0" w:color="auto"/>
      </w:divBdr>
    </w:div>
    <w:div w:id="999962428">
      <w:bodyDiv w:val="1"/>
      <w:marLeft w:val="0"/>
      <w:marRight w:val="0"/>
      <w:marTop w:val="0"/>
      <w:marBottom w:val="0"/>
      <w:divBdr>
        <w:top w:val="none" w:sz="0" w:space="0" w:color="auto"/>
        <w:left w:val="none" w:sz="0" w:space="0" w:color="auto"/>
        <w:bottom w:val="none" w:sz="0" w:space="0" w:color="auto"/>
        <w:right w:val="none" w:sz="0" w:space="0" w:color="auto"/>
      </w:divBdr>
    </w:div>
    <w:div w:id="1016732110">
      <w:bodyDiv w:val="1"/>
      <w:marLeft w:val="0"/>
      <w:marRight w:val="0"/>
      <w:marTop w:val="0"/>
      <w:marBottom w:val="0"/>
      <w:divBdr>
        <w:top w:val="none" w:sz="0" w:space="0" w:color="auto"/>
        <w:left w:val="none" w:sz="0" w:space="0" w:color="auto"/>
        <w:bottom w:val="none" w:sz="0" w:space="0" w:color="auto"/>
        <w:right w:val="none" w:sz="0" w:space="0" w:color="auto"/>
      </w:divBdr>
    </w:div>
    <w:div w:id="1027826369">
      <w:bodyDiv w:val="1"/>
      <w:marLeft w:val="0"/>
      <w:marRight w:val="0"/>
      <w:marTop w:val="0"/>
      <w:marBottom w:val="0"/>
      <w:divBdr>
        <w:top w:val="none" w:sz="0" w:space="0" w:color="auto"/>
        <w:left w:val="none" w:sz="0" w:space="0" w:color="auto"/>
        <w:bottom w:val="none" w:sz="0" w:space="0" w:color="auto"/>
        <w:right w:val="none" w:sz="0" w:space="0" w:color="auto"/>
      </w:divBdr>
    </w:div>
    <w:div w:id="1035228031">
      <w:bodyDiv w:val="1"/>
      <w:marLeft w:val="0"/>
      <w:marRight w:val="0"/>
      <w:marTop w:val="0"/>
      <w:marBottom w:val="0"/>
      <w:divBdr>
        <w:top w:val="none" w:sz="0" w:space="0" w:color="auto"/>
        <w:left w:val="none" w:sz="0" w:space="0" w:color="auto"/>
        <w:bottom w:val="none" w:sz="0" w:space="0" w:color="auto"/>
        <w:right w:val="none" w:sz="0" w:space="0" w:color="auto"/>
      </w:divBdr>
    </w:div>
    <w:div w:id="1043095299">
      <w:bodyDiv w:val="1"/>
      <w:marLeft w:val="0"/>
      <w:marRight w:val="0"/>
      <w:marTop w:val="0"/>
      <w:marBottom w:val="0"/>
      <w:divBdr>
        <w:top w:val="none" w:sz="0" w:space="0" w:color="auto"/>
        <w:left w:val="none" w:sz="0" w:space="0" w:color="auto"/>
        <w:bottom w:val="none" w:sz="0" w:space="0" w:color="auto"/>
        <w:right w:val="none" w:sz="0" w:space="0" w:color="auto"/>
      </w:divBdr>
    </w:div>
    <w:div w:id="1051463945">
      <w:bodyDiv w:val="1"/>
      <w:marLeft w:val="0"/>
      <w:marRight w:val="0"/>
      <w:marTop w:val="0"/>
      <w:marBottom w:val="0"/>
      <w:divBdr>
        <w:top w:val="none" w:sz="0" w:space="0" w:color="auto"/>
        <w:left w:val="none" w:sz="0" w:space="0" w:color="auto"/>
        <w:bottom w:val="none" w:sz="0" w:space="0" w:color="auto"/>
        <w:right w:val="none" w:sz="0" w:space="0" w:color="auto"/>
      </w:divBdr>
    </w:div>
    <w:div w:id="1072115935">
      <w:bodyDiv w:val="1"/>
      <w:marLeft w:val="0"/>
      <w:marRight w:val="0"/>
      <w:marTop w:val="0"/>
      <w:marBottom w:val="0"/>
      <w:divBdr>
        <w:top w:val="none" w:sz="0" w:space="0" w:color="auto"/>
        <w:left w:val="none" w:sz="0" w:space="0" w:color="auto"/>
        <w:bottom w:val="none" w:sz="0" w:space="0" w:color="auto"/>
        <w:right w:val="none" w:sz="0" w:space="0" w:color="auto"/>
      </w:divBdr>
    </w:div>
    <w:div w:id="1086535538">
      <w:bodyDiv w:val="1"/>
      <w:marLeft w:val="0"/>
      <w:marRight w:val="0"/>
      <w:marTop w:val="0"/>
      <w:marBottom w:val="0"/>
      <w:divBdr>
        <w:top w:val="none" w:sz="0" w:space="0" w:color="auto"/>
        <w:left w:val="none" w:sz="0" w:space="0" w:color="auto"/>
        <w:bottom w:val="none" w:sz="0" w:space="0" w:color="auto"/>
        <w:right w:val="none" w:sz="0" w:space="0" w:color="auto"/>
      </w:divBdr>
    </w:div>
    <w:div w:id="1124035411">
      <w:bodyDiv w:val="1"/>
      <w:marLeft w:val="0"/>
      <w:marRight w:val="0"/>
      <w:marTop w:val="0"/>
      <w:marBottom w:val="0"/>
      <w:divBdr>
        <w:top w:val="none" w:sz="0" w:space="0" w:color="auto"/>
        <w:left w:val="none" w:sz="0" w:space="0" w:color="auto"/>
        <w:bottom w:val="none" w:sz="0" w:space="0" w:color="auto"/>
        <w:right w:val="none" w:sz="0" w:space="0" w:color="auto"/>
      </w:divBdr>
    </w:div>
    <w:div w:id="1143766564">
      <w:bodyDiv w:val="1"/>
      <w:marLeft w:val="0"/>
      <w:marRight w:val="0"/>
      <w:marTop w:val="0"/>
      <w:marBottom w:val="0"/>
      <w:divBdr>
        <w:top w:val="none" w:sz="0" w:space="0" w:color="auto"/>
        <w:left w:val="none" w:sz="0" w:space="0" w:color="auto"/>
        <w:bottom w:val="none" w:sz="0" w:space="0" w:color="auto"/>
        <w:right w:val="none" w:sz="0" w:space="0" w:color="auto"/>
      </w:divBdr>
    </w:div>
    <w:div w:id="1172722370">
      <w:bodyDiv w:val="1"/>
      <w:marLeft w:val="0"/>
      <w:marRight w:val="0"/>
      <w:marTop w:val="0"/>
      <w:marBottom w:val="0"/>
      <w:divBdr>
        <w:top w:val="none" w:sz="0" w:space="0" w:color="auto"/>
        <w:left w:val="none" w:sz="0" w:space="0" w:color="auto"/>
        <w:bottom w:val="none" w:sz="0" w:space="0" w:color="auto"/>
        <w:right w:val="none" w:sz="0" w:space="0" w:color="auto"/>
      </w:divBdr>
    </w:div>
    <w:div w:id="1182822881">
      <w:bodyDiv w:val="1"/>
      <w:marLeft w:val="0"/>
      <w:marRight w:val="0"/>
      <w:marTop w:val="0"/>
      <w:marBottom w:val="0"/>
      <w:divBdr>
        <w:top w:val="none" w:sz="0" w:space="0" w:color="auto"/>
        <w:left w:val="none" w:sz="0" w:space="0" w:color="auto"/>
        <w:bottom w:val="none" w:sz="0" w:space="0" w:color="auto"/>
        <w:right w:val="none" w:sz="0" w:space="0" w:color="auto"/>
      </w:divBdr>
    </w:div>
    <w:div w:id="1202942907">
      <w:bodyDiv w:val="1"/>
      <w:marLeft w:val="0"/>
      <w:marRight w:val="0"/>
      <w:marTop w:val="0"/>
      <w:marBottom w:val="0"/>
      <w:divBdr>
        <w:top w:val="none" w:sz="0" w:space="0" w:color="auto"/>
        <w:left w:val="none" w:sz="0" w:space="0" w:color="auto"/>
        <w:bottom w:val="none" w:sz="0" w:space="0" w:color="auto"/>
        <w:right w:val="none" w:sz="0" w:space="0" w:color="auto"/>
      </w:divBdr>
    </w:div>
    <w:div w:id="1203327153">
      <w:bodyDiv w:val="1"/>
      <w:marLeft w:val="0"/>
      <w:marRight w:val="0"/>
      <w:marTop w:val="0"/>
      <w:marBottom w:val="0"/>
      <w:divBdr>
        <w:top w:val="none" w:sz="0" w:space="0" w:color="auto"/>
        <w:left w:val="none" w:sz="0" w:space="0" w:color="auto"/>
        <w:bottom w:val="none" w:sz="0" w:space="0" w:color="auto"/>
        <w:right w:val="none" w:sz="0" w:space="0" w:color="auto"/>
      </w:divBdr>
    </w:div>
    <w:div w:id="1207567622">
      <w:bodyDiv w:val="1"/>
      <w:marLeft w:val="0"/>
      <w:marRight w:val="0"/>
      <w:marTop w:val="0"/>
      <w:marBottom w:val="0"/>
      <w:divBdr>
        <w:top w:val="none" w:sz="0" w:space="0" w:color="auto"/>
        <w:left w:val="none" w:sz="0" w:space="0" w:color="auto"/>
        <w:bottom w:val="none" w:sz="0" w:space="0" w:color="auto"/>
        <w:right w:val="none" w:sz="0" w:space="0" w:color="auto"/>
      </w:divBdr>
    </w:div>
    <w:div w:id="1208224639">
      <w:bodyDiv w:val="1"/>
      <w:marLeft w:val="0"/>
      <w:marRight w:val="0"/>
      <w:marTop w:val="0"/>
      <w:marBottom w:val="0"/>
      <w:divBdr>
        <w:top w:val="none" w:sz="0" w:space="0" w:color="auto"/>
        <w:left w:val="none" w:sz="0" w:space="0" w:color="auto"/>
        <w:bottom w:val="none" w:sz="0" w:space="0" w:color="auto"/>
        <w:right w:val="none" w:sz="0" w:space="0" w:color="auto"/>
      </w:divBdr>
    </w:div>
    <w:div w:id="1208567540">
      <w:bodyDiv w:val="1"/>
      <w:marLeft w:val="0"/>
      <w:marRight w:val="0"/>
      <w:marTop w:val="0"/>
      <w:marBottom w:val="0"/>
      <w:divBdr>
        <w:top w:val="none" w:sz="0" w:space="0" w:color="auto"/>
        <w:left w:val="none" w:sz="0" w:space="0" w:color="auto"/>
        <w:bottom w:val="none" w:sz="0" w:space="0" w:color="auto"/>
        <w:right w:val="none" w:sz="0" w:space="0" w:color="auto"/>
      </w:divBdr>
    </w:div>
    <w:div w:id="1222207295">
      <w:bodyDiv w:val="1"/>
      <w:marLeft w:val="0"/>
      <w:marRight w:val="0"/>
      <w:marTop w:val="0"/>
      <w:marBottom w:val="0"/>
      <w:divBdr>
        <w:top w:val="none" w:sz="0" w:space="0" w:color="auto"/>
        <w:left w:val="none" w:sz="0" w:space="0" w:color="auto"/>
        <w:bottom w:val="none" w:sz="0" w:space="0" w:color="auto"/>
        <w:right w:val="none" w:sz="0" w:space="0" w:color="auto"/>
      </w:divBdr>
    </w:div>
    <w:div w:id="1280531672">
      <w:bodyDiv w:val="1"/>
      <w:marLeft w:val="0"/>
      <w:marRight w:val="0"/>
      <w:marTop w:val="0"/>
      <w:marBottom w:val="0"/>
      <w:divBdr>
        <w:top w:val="none" w:sz="0" w:space="0" w:color="auto"/>
        <w:left w:val="none" w:sz="0" w:space="0" w:color="auto"/>
        <w:bottom w:val="none" w:sz="0" w:space="0" w:color="auto"/>
        <w:right w:val="none" w:sz="0" w:space="0" w:color="auto"/>
      </w:divBdr>
    </w:div>
    <w:div w:id="1328316116">
      <w:bodyDiv w:val="1"/>
      <w:marLeft w:val="0"/>
      <w:marRight w:val="0"/>
      <w:marTop w:val="0"/>
      <w:marBottom w:val="0"/>
      <w:divBdr>
        <w:top w:val="none" w:sz="0" w:space="0" w:color="auto"/>
        <w:left w:val="none" w:sz="0" w:space="0" w:color="auto"/>
        <w:bottom w:val="none" w:sz="0" w:space="0" w:color="auto"/>
        <w:right w:val="none" w:sz="0" w:space="0" w:color="auto"/>
      </w:divBdr>
    </w:div>
    <w:div w:id="1334264164">
      <w:bodyDiv w:val="1"/>
      <w:marLeft w:val="0"/>
      <w:marRight w:val="0"/>
      <w:marTop w:val="0"/>
      <w:marBottom w:val="0"/>
      <w:divBdr>
        <w:top w:val="none" w:sz="0" w:space="0" w:color="auto"/>
        <w:left w:val="none" w:sz="0" w:space="0" w:color="auto"/>
        <w:bottom w:val="none" w:sz="0" w:space="0" w:color="auto"/>
        <w:right w:val="none" w:sz="0" w:space="0" w:color="auto"/>
      </w:divBdr>
    </w:div>
    <w:div w:id="1336804642">
      <w:bodyDiv w:val="1"/>
      <w:marLeft w:val="0"/>
      <w:marRight w:val="0"/>
      <w:marTop w:val="0"/>
      <w:marBottom w:val="0"/>
      <w:divBdr>
        <w:top w:val="none" w:sz="0" w:space="0" w:color="auto"/>
        <w:left w:val="none" w:sz="0" w:space="0" w:color="auto"/>
        <w:bottom w:val="none" w:sz="0" w:space="0" w:color="auto"/>
        <w:right w:val="none" w:sz="0" w:space="0" w:color="auto"/>
      </w:divBdr>
    </w:div>
    <w:div w:id="1349671090">
      <w:bodyDiv w:val="1"/>
      <w:marLeft w:val="0"/>
      <w:marRight w:val="0"/>
      <w:marTop w:val="0"/>
      <w:marBottom w:val="0"/>
      <w:divBdr>
        <w:top w:val="none" w:sz="0" w:space="0" w:color="auto"/>
        <w:left w:val="none" w:sz="0" w:space="0" w:color="auto"/>
        <w:bottom w:val="none" w:sz="0" w:space="0" w:color="auto"/>
        <w:right w:val="none" w:sz="0" w:space="0" w:color="auto"/>
      </w:divBdr>
    </w:div>
    <w:div w:id="1350838605">
      <w:bodyDiv w:val="1"/>
      <w:marLeft w:val="0"/>
      <w:marRight w:val="0"/>
      <w:marTop w:val="0"/>
      <w:marBottom w:val="0"/>
      <w:divBdr>
        <w:top w:val="none" w:sz="0" w:space="0" w:color="auto"/>
        <w:left w:val="none" w:sz="0" w:space="0" w:color="auto"/>
        <w:bottom w:val="none" w:sz="0" w:space="0" w:color="auto"/>
        <w:right w:val="none" w:sz="0" w:space="0" w:color="auto"/>
      </w:divBdr>
    </w:div>
    <w:div w:id="1354302461">
      <w:bodyDiv w:val="1"/>
      <w:marLeft w:val="0"/>
      <w:marRight w:val="0"/>
      <w:marTop w:val="0"/>
      <w:marBottom w:val="0"/>
      <w:divBdr>
        <w:top w:val="none" w:sz="0" w:space="0" w:color="auto"/>
        <w:left w:val="none" w:sz="0" w:space="0" w:color="auto"/>
        <w:bottom w:val="none" w:sz="0" w:space="0" w:color="auto"/>
        <w:right w:val="none" w:sz="0" w:space="0" w:color="auto"/>
      </w:divBdr>
    </w:div>
    <w:div w:id="1401514718">
      <w:bodyDiv w:val="1"/>
      <w:marLeft w:val="0"/>
      <w:marRight w:val="0"/>
      <w:marTop w:val="0"/>
      <w:marBottom w:val="0"/>
      <w:divBdr>
        <w:top w:val="none" w:sz="0" w:space="0" w:color="auto"/>
        <w:left w:val="none" w:sz="0" w:space="0" w:color="auto"/>
        <w:bottom w:val="none" w:sz="0" w:space="0" w:color="auto"/>
        <w:right w:val="none" w:sz="0" w:space="0" w:color="auto"/>
      </w:divBdr>
    </w:div>
    <w:div w:id="1404253938">
      <w:bodyDiv w:val="1"/>
      <w:marLeft w:val="0"/>
      <w:marRight w:val="0"/>
      <w:marTop w:val="0"/>
      <w:marBottom w:val="0"/>
      <w:divBdr>
        <w:top w:val="none" w:sz="0" w:space="0" w:color="auto"/>
        <w:left w:val="none" w:sz="0" w:space="0" w:color="auto"/>
        <w:bottom w:val="none" w:sz="0" w:space="0" w:color="auto"/>
        <w:right w:val="none" w:sz="0" w:space="0" w:color="auto"/>
      </w:divBdr>
    </w:div>
    <w:div w:id="1405955549">
      <w:bodyDiv w:val="1"/>
      <w:marLeft w:val="0"/>
      <w:marRight w:val="0"/>
      <w:marTop w:val="0"/>
      <w:marBottom w:val="0"/>
      <w:divBdr>
        <w:top w:val="none" w:sz="0" w:space="0" w:color="auto"/>
        <w:left w:val="none" w:sz="0" w:space="0" w:color="auto"/>
        <w:bottom w:val="none" w:sz="0" w:space="0" w:color="auto"/>
        <w:right w:val="none" w:sz="0" w:space="0" w:color="auto"/>
      </w:divBdr>
    </w:div>
    <w:div w:id="1412847675">
      <w:bodyDiv w:val="1"/>
      <w:marLeft w:val="0"/>
      <w:marRight w:val="0"/>
      <w:marTop w:val="0"/>
      <w:marBottom w:val="0"/>
      <w:divBdr>
        <w:top w:val="none" w:sz="0" w:space="0" w:color="auto"/>
        <w:left w:val="none" w:sz="0" w:space="0" w:color="auto"/>
        <w:bottom w:val="none" w:sz="0" w:space="0" w:color="auto"/>
        <w:right w:val="none" w:sz="0" w:space="0" w:color="auto"/>
      </w:divBdr>
    </w:div>
    <w:div w:id="1414399685">
      <w:bodyDiv w:val="1"/>
      <w:marLeft w:val="0"/>
      <w:marRight w:val="0"/>
      <w:marTop w:val="0"/>
      <w:marBottom w:val="0"/>
      <w:divBdr>
        <w:top w:val="none" w:sz="0" w:space="0" w:color="auto"/>
        <w:left w:val="none" w:sz="0" w:space="0" w:color="auto"/>
        <w:bottom w:val="none" w:sz="0" w:space="0" w:color="auto"/>
        <w:right w:val="none" w:sz="0" w:space="0" w:color="auto"/>
      </w:divBdr>
    </w:div>
    <w:div w:id="1425030798">
      <w:bodyDiv w:val="1"/>
      <w:marLeft w:val="0"/>
      <w:marRight w:val="0"/>
      <w:marTop w:val="0"/>
      <w:marBottom w:val="0"/>
      <w:divBdr>
        <w:top w:val="none" w:sz="0" w:space="0" w:color="auto"/>
        <w:left w:val="none" w:sz="0" w:space="0" w:color="auto"/>
        <w:bottom w:val="none" w:sz="0" w:space="0" w:color="auto"/>
        <w:right w:val="none" w:sz="0" w:space="0" w:color="auto"/>
      </w:divBdr>
    </w:div>
    <w:div w:id="1426223541">
      <w:bodyDiv w:val="1"/>
      <w:marLeft w:val="0"/>
      <w:marRight w:val="0"/>
      <w:marTop w:val="0"/>
      <w:marBottom w:val="0"/>
      <w:divBdr>
        <w:top w:val="none" w:sz="0" w:space="0" w:color="auto"/>
        <w:left w:val="none" w:sz="0" w:space="0" w:color="auto"/>
        <w:bottom w:val="none" w:sz="0" w:space="0" w:color="auto"/>
        <w:right w:val="none" w:sz="0" w:space="0" w:color="auto"/>
      </w:divBdr>
    </w:div>
    <w:div w:id="1429428105">
      <w:bodyDiv w:val="1"/>
      <w:marLeft w:val="0"/>
      <w:marRight w:val="0"/>
      <w:marTop w:val="0"/>
      <w:marBottom w:val="0"/>
      <w:divBdr>
        <w:top w:val="none" w:sz="0" w:space="0" w:color="auto"/>
        <w:left w:val="none" w:sz="0" w:space="0" w:color="auto"/>
        <w:bottom w:val="none" w:sz="0" w:space="0" w:color="auto"/>
        <w:right w:val="none" w:sz="0" w:space="0" w:color="auto"/>
      </w:divBdr>
    </w:div>
    <w:div w:id="1484077335">
      <w:bodyDiv w:val="1"/>
      <w:marLeft w:val="0"/>
      <w:marRight w:val="0"/>
      <w:marTop w:val="0"/>
      <w:marBottom w:val="0"/>
      <w:divBdr>
        <w:top w:val="none" w:sz="0" w:space="0" w:color="auto"/>
        <w:left w:val="none" w:sz="0" w:space="0" w:color="auto"/>
        <w:bottom w:val="none" w:sz="0" w:space="0" w:color="auto"/>
        <w:right w:val="none" w:sz="0" w:space="0" w:color="auto"/>
      </w:divBdr>
    </w:div>
    <w:div w:id="1565792680">
      <w:bodyDiv w:val="1"/>
      <w:marLeft w:val="0"/>
      <w:marRight w:val="0"/>
      <w:marTop w:val="0"/>
      <w:marBottom w:val="0"/>
      <w:divBdr>
        <w:top w:val="none" w:sz="0" w:space="0" w:color="auto"/>
        <w:left w:val="none" w:sz="0" w:space="0" w:color="auto"/>
        <w:bottom w:val="none" w:sz="0" w:space="0" w:color="auto"/>
        <w:right w:val="none" w:sz="0" w:space="0" w:color="auto"/>
      </w:divBdr>
    </w:div>
    <w:div w:id="1570386980">
      <w:bodyDiv w:val="1"/>
      <w:marLeft w:val="0"/>
      <w:marRight w:val="0"/>
      <w:marTop w:val="0"/>
      <w:marBottom w:val="0"/>
      <w:divBdr>
        <w:top w:val="none" w:sz="0" w:space="0" w:color="auto"/>
        <w:left w:val="none" w:sz="0" w:space="0" w:color="auto"/>
        <w:bottom w:val="none" w:sz="0" w:space="0" w:color="auto"/>
        <w:right w:val="none" w:sz="0" w:space="0" w:color="auto"/>
      </w:divBdr>
    </w:div>
    <w:div w:id="1577086993">
      <w:bodyDiv w:val="1"/>
      <w:marLeft w:val="0"/>
      <w:marRight w:val="0"/>
      <w:marTop w:val="0"/>
      <w:marBottom w:val="0"/>
      <w:divBdr>
        <w:top w:val="none" w:sz="0" w:space="0" w:color="auto"/>
        <w:left w:val="none" w:sz="0" w:space="0" w:color="auto"/>
        <w:bottom w:val="none" w:sz="0" w:space="0" w:color="auto"/>
        <w:right w:val="none" w:sz="0" w:space="0" w:color="auto"/>
      </w:divBdr>
    </w:div>
    <w:div w:id="1580679421">
      <w:bodyDiv w:val="1"/>
      <w:marLeft w:val="0"/>
      <w:marRight w:val="0"/>
      <w:marTop w:val="0"/>
      <w:marBottom w:val="0"/>
      <w:divBdr>
        <w:top w:val="none" w:sz="0" w:space="0" w:color="auto"/>
        <w:left w:val="none" w:sz="0" w:space="0" w:color="auto"/>
        <w:bottom w:val="none" w:sz="0" w:space="0" w:color="auto"/>
        <w:right w:val="none" w:sz="0" w:space="0" w:color="auto"/>
      </w:divBdr>
    </w:div>
    <w:div w:id="1595894156">
      <w:bodyDiv w:val="1"/>
      <w:marLeft w:val="0"/>
      <w:marRight w:val="0"/>
      <w:marTop w:val="0"/>
      <w:marBottom w:val="0"/>
      <w:divBdr>
        <w:top w:val="none" w:sz="0" w:space="0" w:color="auto"/>
        <w:left w:val="none" w:sz="0" w:space="0" w:color="auto"/>
        <w:bottom w:val="none" w:sz="0" w:space="0" w:color="auto"/>
        <w:right w:val="none" w:sz="0" w:space="0" w:color="auto"/>
      </w:divBdr>
    </w:div>
    <w:div w:id="1600673259">
      <w:bodyDiv w:val="1"/>
      <w:marLeft w:val="0"/>
      <w:marRight w:val="0"/>
      <w:marTop w:val="0"/>
      <w:marBottom w:val="0"/>
      <w:divBdr>
        <w:top w:val="none" w:sz="0" w:space="0" w:color="auto"/>
        <w:left w:val="none" w:sz="0" w:space="0" w:color="auto"/>
        <w:bottom w:val="none" w:sz="0" w:space="0" w:color="auto"/>
        <w:right w:val="none" w:sz="0" w:space="0" w:color="auto"/>
      </w:divBdr>
    </w:div>
    <w:div w:id="1601645102">
      <w:bodyDiv w:val="1"/>
      <w:marLeft w:val="0"/>
      <w:marRight w:val="0"/>
      <w:marTop w:val="0"/>
      <w:marBottom w:val="0"/>
      <w:divBdr>
        <w:top w:val="none" w:sz="0" w:space="0" w:color="auto"/>
        <w:left w:val="none" w:sz="0" w:space="0" w:color="auto"/>
        <w:bottom w:val="none" w:sz="0" w:space="0" w:color="auto"/>
        <w:right w:val="none" w:sz="0" w:space="0" w:color="auto"/>
      </w:divBdr>
    </w:div>
    <w:div w:id="1615363369">
      <w:bodyDiv w:val="1"/>
      <w:marLeft w:val="0"/>
      <w:marRight w:val="0"/>
      <w:marTop w:val="0"/>
      <w:marBottom w:val="0"/>
      <w:divBdr>
        <w:top w:val="none" w:sz="0" w:space="0" w:color="auto"/>
        <w:left w:val="none" w:sz="0" w:space="0" w:color="auto"/>
        <w:bottom w:val="none" w:sz="0" w:space="0" w:color="auto"/>
        <w:right w:val="none" w:sz="0" w:space="0" w:color="auto"/>
      </w:divBdr>
    </w:div>
    <w:div w:id="1686058435">
      <w:bodyDiv w:val="1"/>
      <w:marLeft w:val="0"/>
      <w:marRight w:val="0"/>
      <w:marTop w:val="0"/>
      <w:marBottom w:val="0"/>
      <w:divBdr>
        <w:top w:val="none" w:sz="0" w:space="0" w:color="auto"/>
        <w:left w:val="none" w:sz="0" w:space="0" w:color="auto"/>
        <w:bottom w:val="none" w:sz="0" w:space="0" w:color="auto"/>
        <w:right w:val="none" w:sz="0" w:space="0" w:color="auto"/>
      </w:divBdr>
    </w:div>
    <w:div w:id="1700743992">
      <w:bodyDiv w:val="1"/>
      <w:marLeft w:val="0"/>
      <w:marRight w:val="0"/>
      <w:marTop w:val="0"/>
      <w:marBottom w:val="0"/>
      <w:divBdr>
        <w:top w:val="none" w:sz="0" w:space="0" w:color="auto"/>
        <w:left w:val="none" w:sz="0" w:space="0" w:color="auto"/>
        <w:bottom w:val="none" w:sz="0" w:space="0" w:color="auto"/>
        <w:right w:val="none" w:sz="0" w:space="0" w:color="auto"/>
      </w:divBdr>
    </w:div>
    <w:div w:id="1710914287">
      <w:bodyDiv w:val="1"/>
      <w:marLeft w:val="0"/>
      <w:marRight w:val="0"/>
      <w:marTop w:val="0"/>
      <w:marBottom w:val="0"/>
      <w:divBdr>
        <w:top w:val="none" w:sz="0" w:space="0" w:color="auto"/>
        <w:left w:val="none" w:sz="0" w:space="0" w:color="auto"/>
        <w:bottom w:val="none" w:sz="0" w:space="0" w:color="auto"/>
        <w:right w:val="none" w:sz="0" w:space="0" w:color="auto"/>
      </w:divBdr>
    </w:div>
    <w:div w:id="1733307772">
      <w:bodyDiv w:val="1"/>
      <w:marLeft w:val="0"/>
      <w:marRight w:val="0"/>
      <w:marTop w:val="0"/>
      <w:marBottom w:val="0"/>
      <w:divBdr>
        <w:top w:val="none" w:sz="0" w:space="0" w:color="auto"/>
        <w:left w:val="none" w:sz="0" w:space="0" w:color="auto"/>
        <w:bottom w:val="none" w:sz="0" w:space="0" w:color="auto"/>
        <w:right w:val="none" w:sz="0" w:space="0" w:color="auto"/>
      </w:divBdr>
    </w:div>
    <w:div w:id="1734281191">
      <w:bodyDiv w:val="1"/>
      <w:marLeft w:val="0"/>
      <w:marRight w:val="0"/>
      <w:marTop w:val="0"/>
      <w:marBottom w:val="0"/>
      <w:divBdr>
        <w:top w:val="none" w:sz="0" w:space="0" w:color="auto"/>
        <w:left w:val="none" w:sz="0" w:space="0" w:color="auto"/>
        <w:bottom w:val="none" w:sz="0" w:space="0" w:color="auto"/>
        <w:right w:val="none" w:sz="0" w:space="0" w:color="auto"/>
      </w:divBdr>
    </w:div>
    <w:div w:id="1748964407">
      <w:bodyDiv w:val="1"/>
      <w:marLeft w:val="0"/>
      <w:marRight w:val="0"/>
      <w:marTop w:val="0"/>
      <w:marBottom w:val="0"/>
      <w:divBdr>
        <w:top w:val="none" w:sz="0" w:space="0" w:color="auto"/>
        <w:left w:val="none" w:sz="0" w:space="0" w:color="auto"/>
        <w:bottom w:val="none" w:sz="0" w:space="0" w:color="auto"/>
        <w:right w:val="none" w:sz="0" w:space="0" w:color="auto"/>
      </w:divBdr>
    </w:div>
    <w:div w:id="1769959060">
      <w:bodyDiv w:val="1"/>
      <w:marLeft w:val="0"/>
      <w:marRight w:val="0"/>
      <w:marTop w:val="0"/>
      <w:marBottom w:val="0"/>
      <w:divBdr>
        <w:top w:val="none" w:sz="0" w:space="0" w:color="auto"/>
        <w:left w:val="none" w:sz="0" w:space="0" w:color="auto"/>
        <w:bottom w:val="none" w:sz="0" w:space="0" w:color="auto"/>
        <w:right w:val="none" w:sz="0" w:space="0" w:color="auto"/>
      </w:divBdr>
    </w:div>
    <w:div w:id="1784373751">
      <w:bodyDiv w:val="1"/>
      <w:marLeft w:val="0"/>
      <w:marRight w:val="0"/>
      <w:marTop w:val="0"/>
      <w:marBottom w:val="0"/>
      <w:divBdr>
        <w:top w:val="none" w:sz="0" w:space="0" w:color="auto"/>
        <w:left w:val="none" w:sz="0" w:space="0" w:color="auto"/>
        <w:bottom w:val="none" w:sz="0" w:space="0" w:color="auto"/>
        <w:right w:val="none" w:sz="0" w:space="0" w:color="auto"/>
      </w:divBdr>
    </w:div>
    <w:div w:id="1792938963">
      <w:bodyDiv w:val="1"/>
      <w:marLeft w:val="0"/>
      <w:marRight w:val="0"/>
      <w:marTop w:val="0"/>
      <w:marBottom w:val="0"/>
      <w:divBdr>
        <w:top w:val="none" w:sz="0" w:space="0" w:color="auto"/>
        <w:left w:val="none" w:sz="0" w:space="0" w:color="auto"/>
        <w:bottom w:val="none" w:sz="0" w:space="0" w:color="auto"/>
        <w:right w:val="none" w:sz="0" w:space="0" w:color="auto"/>
      </w:divBdr>
    </w:div>
    <w:div w:id="1870988371">
      <w:bodyDiv w:val="1"/>
      <w:marLeft w:val="0"/>
      <w:marRight w:val="0"/>
      <w:marTop w:val="0"/>
      <w:marBottom w:val="0"/>
      <w:divBdr>
        <w:top w:val="none" w:sz="0" w:space="0" w:color="auto"/>
        <w:left w:val="none" w:sz="0" w:space="0" w:color="auto"/>
        <w:bottom w:val="none" w:sz="0" w:space="0" w:color="auto"/>
        <w:right w:val="none" w:sz="0" w:space="0" w:color="auto"/>
      </w:divBdr>
    </w:div>
    <w:div w:id="1872835286">
      <w:bodyDiv w:val="1"/>
      <w:marLeft w:val="0"/>
      <w:marRight w:val="0"/>
      <w:marTop w:val="0"/>
      <w:marBottom w:val="0"/>
      <w:divBdr>
        <w:top w:val="none" w:sz="0" w:space="0" w:color="auto"/>
        <w:left w:val="none" w:sz="0" w:space="0" w:color="auto"/>
        <w:bottom w:val="none" w:sz="0" w:space="0" w:color="auto"/>
        <w:right w:val="none" w:sz="0" w:space="0" w:color="auto"/>
      </w:divBdr>
    </w:div>
    <w:div w:id="1880969446">
      <w:bodyDiv w:val="1"/>
      <w:marLeft w:val="0"/>
      <w:marRight w:val="0"/>
      <w:marTop w:val="0"/>
      <w:marBottom w:val="0"/>
      <w:divBdr>
        <w:top w:val="none" w:sz="0" w:space="0" w:color="auto"/>
        <w:left w:val="none" w:sz="0" w:space="0" w:color="auto"/>
        <w:bottom w:val="none" w:sz="0" w:space="0" w:color="auto"/>
        <w:right w:val="none" w:sz="0" w:space="0" w:color="auto"/>
      </w:divBdr>
    </w:div>
    <w:div w:id="1888563543">
      <w:bodyDiv w:val="1"/>
      <w:marLeft w:val="0"/>
      <w:marRight w:val="0"/>
      <w:marTop w:val="0"/>
      <w:marBottom w:val="0"/>
      <w:divBdr>
        <w:top w:val="none" w:sz="0" w:space="0" w:color="auto"/>
        <w:left w:val="none" w:sz="0" w:space="0" w:color="auto"/>
        <w:bottom w:val="none" w:sz="0" w:space="0" w:color="auto"/>
        <w:right w:val="none" w:sz="0" w:space="0" w:color="auto"/>
      </w:divBdr>
    </w:div>
    <w:div w:id="1896159355">
      <w:bodyDiv w:val="1"/>
      <w:marLeft w:val="0"/>
      <w:marRight w:val="0"/>
      <w:marTop w:val="0"/>
      <w:marBottom w:val="0"/>
      <w:divBdr>
        <w:top w:val="none" w:sz="0" w:space="0" w:color="auto"/>
        <w:left w:val="none" w:sz="0" w:space="0" w:color="auto"/>
        <w:bottom w:val="none" w:sz="0" w:space="0" w:color="auto"/>
        <w:right w:val="none" w:sz="0" w:space="0" w:color="auto"/>
      </w:divBdr>
    </w:div>
    <w:div w:id="1896508695">
      <w:bodyDiv w:val="1"/>
      <w:marLeft w:val="0"/>
      <w:marRight w:val="0"/>
      <w:marTop w:val="0"/>
      <w:marBottom w:val="0"/>
      <w:divBdr>
        <w:top w:val="none" w:sz="0" w:space="0" w:color="auto"/>
        <w:left w:val="none" w:sz="0" w:space="0" w:color="auto"/>
        <w:bottom w:val="none" w:sz="0" w:space="0" w:color="auto"/>
        <w:right w:val="none" w:sz="0" w:space="0" w:color="auto"/>
      </w:divBdr>
    </w:div>
    <w:div w:id="1950309906">
      <w:bodyDiv w:val="1"/>
      <w:marLeft w:val="0"/>
      <w:marRight w:val="0"/>
      <w:marTop w:val="0"/>
      <w:marBottom w:val="0"/>
      <w:divBdr>
        <w:top w:val="none" w:sz="0" w:space="0" w:color="auto"/>
        <w:left w:val="none" w:sz="0" w:space="0" w:color="auto"/>
        <w:bottom w:val="none" w:sz="0" w:space="0" w:color="auto"/>
        <w:right w:val="none" w:sz="0" w:space="0" w:color="auto"/>
      </w:divBdr>
    </w:div>
    <w:div w:id="1970356214">
      <w:bodyDiv w:val="1"/>
      <w:marLeft w:val="0"/>
      <w:marRight w:val="0"/>
      <w:marTop w:val="0"/>
      <w:marBottom w:val="0"/>
      <w:divBdr>
        <w:top w:val="none" w:sz="0" w:space="0" w:color="auto"/>
        <w:left w:val="none" w:sz="0" w:space="0" w:color="auto"/>
        <w:bottom w:val="none" w:sz="0" w:space="0" w:color="auto"/>
        <w:right w:val="none" w:sz="0" w:space="0" w:color="auto"/>
      </w:divBdr>
    </w:div>
    <w:div w:id="2006738805">
      <w:bodyDiv w:val="1"/>
      <w:marLeft w:val="0"/>
      <w:marRight w:val="0"/>
      <w:marTop w:val="0"/>
      <w:marBottom w:val="0"/>
      <w:divBdr>
        <w:top w:val="none" w:sz="0" w:space="0" w:color="auto"/>
        <w:left w:val="none" w:sz="0" w:space="0" w:color="auto"/>
        <w:bottom w:val="none" w:sz="0" w:space="0" w:color="auto"/>
        <w:right w:val="none" w:sz="0" w:space="0" w:color="auto"/>
      </w:divBdr>
    </w:div>
    <w:div w:id="2013756213">
      <w:bodyDiv w:val="1"/>
      <w:marLeft w:val="0"/>
      <w:marRight w:val="0"/>
      <w:marTop w:val="0"/>
      <w:marBottom w:val="0"/>
      <w:divBdr>
        <w:top w:val="none" w:sz="0" w:space="0" w:color="auto"/>
        <w:left w:val="none" w:sz="0" w:space="0" w:color="auto"/>
        <w:bottom w:val="none" w:sz="0" w:space="0" w:color="auto"/>
        <w:right w:val="none" w:sz="0" w:space="0" w:color="auto"/>
      </w:divBdr>
    </w:div>
    <w:div w:id="2030984588">
      <w:bodyDiv w:val="1"/>
      <w:marLeft w:val="0"/>
      <w:marRight w:val="0"/>
      <w:marTop w:val="0"/>
      <w:marBottom w:val="0"/>
      <w:divBdr>
        <w:top w:val="none" w:sz="0" w:space="0" w:color="auto"/>
        <w:left w:val="none" w:sz="0" w:space="0" w:color="auto"/>
        <w:bottom w:val="none" w:sz="0" w:space="0" w:color="auto"/>
        <w:right w:val="none" w:sz="0" w:space="0" w:color="auto"/>
      </w:divBdr>
    </w:div>
    <w:div w:id="2054499256">
      <w:bodyDiv w:val="1"/>
      <w:marLeft w:val="0"/>
      <w:marRight w:val="0"/>
      <w:marTop w:val="0"/>
      <w:marBottom w:val="0"/>
      <w:divBdr>
        <w:top w:val="none" w:sz="0" w:space="0" w:color="auto"/>
        <w:left w:val="none" w:sz="0" w:space="0" w:color="auto"/>
        <w:bottom w:val="none" w:sz="0" w:space="0" w:color="auto"/>
        <w:right w:val="none" w:sz="0" w:space="0" w:color="auto"/>
      </w:divBdr>
    </w:div>
    <w:div w:id="2071422098">
      <w:bodyDiv w:val="1"/>
      <w:marLeft w:val="0"/>
      <w:marRight w:val="0"/>
      <w:marTop w:val="0"/>
      <w:marBottom w:val="0"/>
      <w:divBdr>
        <w:top w:val="none" w:sz="0" w:space="0" w:color="auto"/>
        <w:left w:val="none" w:sz="0" w:space="0" w:color="auto"/>
        <w:bottom w:val="none" w:sz="0" w:space="0" w:color="auto"/>
        <w:right w:val="none" w:sz="0" w:space="0" w:color="auto"/>
      </w:divBdr>
    </w:div>
    <w:div w:id="2090417533">
      <w:bodyDiv w:val="1"/>
      <w:marLeft w:val="0"/>
      <w:marRight w:val="0"/>
      <w:marTop w:val="0"/>
      <w:marBottom w:val="0"/>
      <w:divBdr>
        <w:top w:val="none" w:sz="0" w:space="0" w:color="auto"/>
        <w:left w:val="none" w:sz="0" w:space="0" w:color="auto"/>
        <w:bottom w:val="none" w:sz="0" w:space="0" w:color="auto"/>
        <w:right w:val="none" w:sz="0" w:space="0" w:color="auto"/>
      </w:divBdr>
    </w:div>
    <w:div w:id="2093776523">
      <w:bodyDiv w:val="1"/>
      <w:marLeft w:val="0"/>
      <w:marRight w:val="0"/>
      <w:marTop w:val="0"/>
      <w:marBottom w:val="0"/>
      <w:divBdr>
        <w:top w:val="none" w:sz="0" w:space="0" w:color="auto"/>
        <w:left w:val="none" w:sz="0" w:space="0" w:color="auto"/>
        <w:bottom w:val="none" w:sz="0" w:space="0" w:color="auto"/>
        <w:right w:val="none" w:sz="0" w:space="0" w:color="auto"/>
      </w:divBdr>
    </w:div>
    <w:div w:id="211624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yperlink" Target="https://eur-lex.europa.eu/legal-content/FR/TXT/HTML/?uri=CELEX:32021R2139" TargetMode="External"/><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footnotes.xml.rels><?xml version="1.0" encoding="UTF-8" standalone="yes"?>
<Relationships xmlns="http://schemas.openxmlformats.org/package/2006/relationships"><Relationship Id="rId3" Type="http://schemas.openxmlformats.org/officeDocument/2006/relationships/hyperlink" Target="https://r4re.resilience-for-real-estate.com/resilience/analysis" TargetMode="External"/><Relationship Id="rId2" Type="http://schemas.openxmlformats.org/officeDocument/2006/relationships/hyperlink" Target="https://librairie.ademe.fr/changement-climatique/7870-ocara-pour-pme-analyser-la-resilience-climatique-et-developper-un-premier-plan-d-adaptation-a-l-echelle-de-l-entreprise.html" TargetMode="External"/><Relationship Id="rId1" Type="http://schemas.openxmlformats.org/officeDocument/2006/relationships/hyperlink" Target="https://facili-tacct.beta.gouv.fr/" TargetMode="External"/><Relationship Id="rId5" Type="http://schemas.openxmlformats.org/officeDocument/2006/relationships/hyperlink" Target="https://facili-tacct.beta.gouv.fr/" TargetMode="External"/><Relationship Id="rId4" Type="http://schemas.openxmlformats.org/officeDocument/2006/relationships/hyperlink" Target="https://r4re.resilience-for-real-estate.com/documentation"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C4C536-D05C-484E-9743-D38021D6F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1558</TotalTime>
  <Pages>24</Pages>
  <Words>8186</Words>
  <Characters>45024</Characters>
  <Application>Microsoft Office Word</Application>
  <DocSecurity>0</DocSecurity>
  <Lines>375</Lines>
  <Paragraphs>106</Paragraphs>
  <ScaleCrop>false</ScaleCrop>
  <HeadingPairs>
    <vt:vector size="2" baseType="variant">
      <vt:variant>
        <vt:lpstr>Titre</vt:lpstr>
      </vt:variant>
      <vt:variant>
        <vt:i4>1</vt:i4>
      </vt:variant>
    </vt:vector>
  </HeadingPairs>
  <TitlesOfParts>
    <vt:vector size="1" baseType="lpstr">
      <vt:lpstr/>
    </vt:vector>
  </TitlesOfParts>
  <Company>ADEME</Company>
  <LinksUpToDate>false</LinksUpToDate>
  <CharactersWithSpaces>53104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LIMON Thibaut</dc:creator>
  <cp:keywords/>
  <dc:description/>
  <cp:lastModifiedBy>LIMON Thibaut</cp:lastModifiedBy>
  <cp:revision>214</cp:revision>
  <dcterms:created xsi:type="dcterms:W3CDTF">2025-07-04T12:05:00Z</dcterms:created>
  <dcterms:modified xsi:type="dcterms:W3CDTF">2025-07-08T18:42:00Z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8ce3bfb-fff1-481a-835b-0a342757958d_Enabled">
    <vt:lpwstr>true</vt:lpwstr>
  </property>
  <property fmtid="{D5CDD505-2E9C-101B-9397-08002B2CF9AE}" pid="3" name="MSIP_Label_98ce3bfb-fff1-481a-835b-0a342757958d_SetDate">
    <vt:lpwstr>2025-04-09T09:18:05Z</vt:lpwstr>
  </property>
  <property fmtid="{D5CDD505-2E9C-101B-9397-08002B2CF9AE}" pid="4" name="MSIP_Label_98ce3bfb-fff1-481a-835b-0a342757958d_Method">
    <vt:lpwstr>Standard</vt:lpwstr>
  </property>
  <property fmtid="{D5CDD505-2E9C-101B-9397-08002B2CF9AE}" pid="5" name="MSIP_Label_98ce3bfb-fff1-481a-835b-0a342757958d_Name">
    <vt:lpwstr>C0 - Public</vt:lpwstr>
  </property>
  <property fmtid="{D5CDD505-2E9C-101B-9397-08002B2CF9AE}" pid="6" name="MSIP_Label_98ce3bfb-fff1-481a-835b-0a342757958d_SiteId">
    <vt:lpwstr>cb6c2492-4a85-4b15-85a1-ed94d47e5849</vt:lpwstr>
  </property>
  <property fmtid="{D5CDD505-2E9C-101B-9397-08002B2CF9AE}" pid="7" name="MSIP_Label_98ce3bfb-fff1-481a-835b-0a342757958d_ActionId">
    <vt:lpwstr>65894255-a6a2-4961-93c2-e44a043752a2</vt:lpwstr>
  </property>
  <property fmtid="{D5CDD505-2E9C-101B-9397-08002B2CF9AE}" pid="8" name="MSIP_Label_98ce3bfb-fff1-481a-835b-0a342757958d_ContentBits">
    <vt:lpwstr>0</vt:lpwstr>
  </property>
  <property fmtid="{D5CDD505-2E9C-101B-9397-08002B2CF9AE}" pid="9" name="MSIP_Label_98ce3bfb-fff1-481a-835b-0a342757958d_Tag">
    <vt:lpwstr>10, 3, 0, 1</vt:lpwstr>
  </property>
  <property fmtid="{D5CDD505-2E9C-101B-9397-08002B2CF9AE}" pid="10" name="_DocHome">
    <vt:i4>83801754</vt:i4>
  </property>
</Properties>
</file>