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8BD837" w14:textId="77777777" w:rsidR="00630EAF" w:rsidRPr="006D244D" w:rsidRDefault="00630EAF" w:rsidP="00630E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eastAsia="Times New Roman" w:cstheme="minorHAnsi"/>
          <w:b/>
          <w:caps/>
          <w:color w:val="161616"/>
          <w:sz w:val="24"/>
          <w:szCs w:val="24"/>
          <w:lang w:val="fr-FR"/>
        </w:rPr>
      </w:pPr>
    </w:p>
    <w:p w14:paraId="1BF2B177" w14:textId="6A529931" w:rsidR="006D244D" w:rsidRDefault="00882E1B" w:rsidP="00D0750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240"/>
        <w:jc w:val="center"/>
        <w:rPr>
          <w:rFonts w:cstheme="minorHAnsi"/>
          <w:b/>
          <w:caps/>
          <w:color w:val="161616"/>
          <w:sz w:val="24"/>
          <w:szCs w:val="24"/>
        </w:rPr>
      </w:pPr>
      <w:r w:rsidRPr="00882E1B">
        <w:rPr>
          <w:rFonts w:cstheme="minorHAnsi"/>
          <w:b/>
          <w:caps/>
          <w:color w:val="161616"/>
          <w:sz w:val="24"/>
          <w:szCs w:val="24"/>
        </w:rPr>
        <w:t xml:space="preserve">marché </w:t>
      </w:r>
      <w:r w:rsidR="00D07502">
        <w:rPr>
          <w:rFonts w:cstheme="minorHAnsi"/>
          <w:b/>
          <w:caps/>
          <w:color w:val="161616"/>
          <w:sz w:val="24"/>
          <w:szCs w:val="24"/>
        </w:rPr>
        <w:t xml:space="preserve">DE </w:t>
      </w:r>
      <w:r w:rsidRPr="00882E1B">
        <w:rPr>
          <w:rFonts w:cstheme="minorHAnsi"/>
          <w:b/>
          <w:caps/>
          <w:color w:val="161616"/>
          <w:sz w:val="24"/>
          <w:szCs w:val="24"/>
        </w:rPr>
        <w:t>travaux</w:t>
      </w:r>
    </w:p>
    <w:p w14:paraId="7DCBE1FC" w14:textId="1B5576B0" w:rsidR="00D07502" w:rsidRDefault="00D07502" w:rsidP="006D24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theme="minorHAnsi"/>
          <w:b/>
          <w:caps/>
          <w:color w:val="161616"/>
          <w:sz w:val="24"/>
          <w:szCs w:val="24"/>
        </w:rPr>
      </w:pPr>
      <w:r w:rsidRPr="00D07502">
        <w:rPr>
          <w:rFonts w:cstheme="minorHAnsi"/>
          <w:b/>
          <w:caps/>
          <w:color w:val="161616"/>
          <w:sz w:val="24"/>
          <w:szCs w:val="24"/>
          <w:lang w:val="fr-FR"/>
        </w:rPr>
        <w:t>ACCORD-CADRE 2025PATXBDC024</w:t>
      </w:r>
    </w:p>
    <w:p w14:paraId="488EE2E5" w14:textId="77777777" w:rsidR="00EF0E03" w:rsidRPr="00EF0E03" w:rsidRDefault="00EF0E03" w:rsidP="006D24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theme="minorHAnsi"/>
          <w:b/>
          <w:caps/>
          <w:color w:val="161616"/>
          <w:sz w:val="24"/>
          <w:szCs w:val="24"/>
        </w:rPr>
      </w:pPr>
    </w:p>
    <w:p w14:paraId="2CA33BAA" w14:textId="48457406" w:rsidR="006D244D" w:rsidRPr="00EF0E03" w:rsidRDefault="006D244D" w:rsidP="006D24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theme="minorHAnsi"/>
          <w:b/>
          <w:caps/>
          <w:color w:val="161616"/>
          <w:sz w:val="24"/>
          <w:szCs w:val="24"/>
        </w:rPr>
      </w:pPr>
      <w:r w:rsidRPr="00EF0E03">
        <w:rPr>
          <w:rFonts w:cstheme="minorHAnsi"/>
          <w:b/>
          <w:caps/>
          <w:color w:val="161616"/>
          <w:sz w:val="24"/>
          <w:szCs w:val="24"/>
        </w:rPr>
        <w:t xml:space="preserve">Lot </w:t>
      </w:r>
      <w:r w:rsidR="00D07502" w:rsidRPr="00EF0E03">
        <w:rPr>
          <w:rFonts w:cstheme="minorHAnsi"/>
          <w:b/>
          <w:caps/>
          <w:color w:val="161616"/>
          <w:sz w:val="24"/>
          <w:szCs w:val="24"/>
        </w:rPr>
        <w:t>1</w:t>
      </w:r>
      <w:r w:rsidR="00D07502">
        <w:rPr>
          <w:rFonts w:cstheme="minorHAnsi"/>
          <w:b/>
          <w:caps/>
          <w:color w:val="161616"/>
          <w:sz w:val="24"/>
          <w:szCs w:val="24"/>
        </w:rPr>
        <w:t xml:space="preserve"> </w:t>
      </w:r>
      <w:r w:rsidR="00D07502" w:rsidRPr="00EF0E03">
        <w:rPr>
          <w:rFonts w:cstheme="minorHAnsi"/>
          <w:b/>
          <w:caps/>
          <w:color w:val="161616"/>
          <w:sz w:val="24"/>
          <w:szCs w:val="24"/>
        </w:rPr>
        <w:t>:</w:t>
      </w:r>
      <w:r w:rsidRPr="00EF0E03">
        <w:rPr>
          <w:rFonts w:cstheme="minorHAnsi"/>
          <w:b/>
          <w:caps/>
          <w:color w:val="161616"/>
          <w:sz w:val="24"/>
          <w:szCs w:val="24"/>
        </w:rPr>
        <w:t xml:space="preserve"> fabrication et pose de menuiserie aluminium </w:t>
      </w:r>
      <w:r w:rsidR="00D07502">
        <w:rPr>
          <w:rFonts w:cstheme="minorHAnsi"/>
          <w:b/>
          <w:caps/>
          <w:color w:val="161616"/>
          <w:sz w:val="24"/>
          <w:szCs w:val="24"/>
        </w:rPr>
        <w:t>POUR L</w:t>
      </w:r>
      <w:r w:rsidRPr="00EF0E03">
        <w:rPr>
          <w:rFonts w:cstheme="minorHAnsi"/>
          <w:b/>
          <w:caps/>
          <w:color w:val="161616"/>
          <w:sz w:val="24"/>
          <w:szCs w:val="24"/>
        </w:rPr>
        <w:t xml:space="preserve">es Sites </w:t>
      </w:r>
      <w:r w:rsidR="00D07502">
        <w:rPr>
          <w:rFonts w:cstheme="minorHAnsi"/>
          <w:b/>
          <w:caps/>
          <w:color w:val="161616"/>
          <w:sz w:val="24"/>
          <w:szCs w:val="24"/>
        </w:rPr>
        <w:t>DE L’</w:t>
      </w:r>
      <w:r w:rsidRPr="00EF0E03">
        <w:rPr>
          <w:rFonts w:cstheme="minorHAnsi"/>
          <w:b/>
          <w:caps/>
          <w:color w:val="161616"/>
          <w:sz w:val="24"/>
          <w:szCs w:val="24"/>
        </w:rPr>
        <w:t>Université Toulouse Jean Jaurès</w:t>
      </w:r>
      <w:r w:rsidR="00D07502">
        <w:rPr>
          <w:rFonts w:cstheme="minorHAnsi"/>
          <w:b/>
          <w:caps/>
          <w:color w:val="161616"/>
          <w:sz w:val="24"/>
          <w:szCs w:val="24"/>
        </w:rPr>
        <w:t>,</w:t>
      </w:r>
      <w:r w:rsidRPr="00EF0E03">
        <w:rPr>
          <w:rFonts w:cstheme="minorHAnsi"/>
          <w:b/>
          <w:caps/>
          <w:color w:val="161616"/>
          <w:sz w:val="24"/>
          <w:szCs w:val="24"/>
        </w:rPr>
        <w:t xml:space="preserve"> hors INSP</w:t>
      </w:r>
      <w:r w:rsidR="00D07502" w:rsidRPr="00EF0E03">
        <w:rPr>
          <w:rFonts w:cstheme="minorHAnsi"/>
          <w:b/>
          <w:caps/>
          <w:color w:val="161616"/>
          <w:sz w:val="24"/>
          <w:szCs w:val="24"/>
        </w:rPr>
        <w:t>é</w:t>
      </w:r>
    </w:p>
    <w:p w14:paraId="0D34C5BF" w14:textId="77777777" w:rsidR="006D244D" w:rsidRPr="00EF0E03" w:rsidRDefault="006D244D" w:rsidP="006D24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theme="minorHAnsi"/>
          <w:b/>
          <w:caps/>
          <w:color w:val="161616"/>
          <w:sz w:val="24"/>
          <w:szCs w:val="24"/>
        </w:rPr>
      </w:pPr>
    </w:p>
    <w:p w14:paraId="3C92F3D3" w14:textId="45CC3C0F" w:rsidR="006D244D" w:rsidRPr="00EF0E03" w:rsidRDefault="00571EFE" w:rsidP="006D24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theme="minorHAnsi"/>
          <w:b/>
          <w:caps/>
          <w:color w:val="161616"/>
          <w:sz w:val="24"/>
          <w:szCs w:val="24"/>
        </w:rPr>
      </w:pPr>
      <w:r>
        <w:rPr>
          <w:rFonts w:cstheme="minorHAnsi"/>
          <w:b/>
          <w:caps/>
          <w:color w:val="161616"/>
          <w:sz w:val="24"/>
          <w:szCs w:val="24"/>
        </w:rPr>
        <w:t>ETUDE DE CAS</w:t>
      </w:r>
    </w:p>
    <w:p w14:paraId="6CA0AB68" w14:textId="77777777" w:rsidR="006D244D" w:rsidRPr="00EF0E03" w:rsidRDefault="006D244D" w:rsidP="006D24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theme="minorHAnsi"/>
          <w:b/>
          <w:caps/>
          <w:color w:val="161616"/>
          <w:sz w:val="24"/>
          <w:szCs w:val="24"/>
        </w:rPr>
      </w:pPr>
    </w:p>
    <w:p w14:paraId="6ADCB91A" w14:textId="33FB27A9" w:rsidR="00630EAF" w:rsidRPr="00EF0E03" w:rsidRDefault="00630EAF" w:rsidP="00630E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theme="minorHAnsi"/>
          <w:b/>
          <w:caps/>
          <w:color w:val="161616"/>
          <w:sz w:val="24"/>
          <w:szCs w:val="24"/>
        </w:rPr>
      </w:pPr>
      <w:r w:rsidRPr="00EF0E03">
        <w:rPr>
          <w:rFonts w:cstheme="minorHAnsi"/>
          <w:b/>
          <w:caps/>
          <w:color w:val="161616"/>
          <w:sz w:val="24"/>
          <w:szCs w:val="24"/>
        </w:rPr>
        <w:t>Chiffrage d</w:t>
      </w:r>
      <w:r w:rsidR="00D94F9E" w:rsidRPr="00EF0E03">
        <w:rPr>
          <w:rFonts w:cstheme="minorHAnsi"/>
          <w:b/>
          <w:caps/>
          <w:color w:val="161616"/>
          <w:sz w:val="24"/>
          <w:szCs w:val="24"/>
        </w:rPr>
        <w:t xml:space="preserve">u remplacement des menuiseries extérieures </w:t>
      </w:r>
      <w:r w:rsidR="00F46207" w:rsidRPr="00EF0E03">
        <w:rPr>
          <w:rFonts w:cstheme="minorHAnsi"/>
          <w:b/>
          <w:caps/>
          <w:color w:val="161616"/>
          <w:sz w:val="24"/>
          <w:szCs w:val="24"/>
        </w:rPr>
        <w:t>IUT de BLAGNAC</w:t>
      </w:r>
    </w:p>
    <w:p w14:paraId="30B61242" w14:textId="77777777" w:rsidR="00630EAF" w:rsidRPr="00EF0E03" w:rsidRDefault="00630EAF" w:rsidP="00630EA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eastAsia="Arial" w:cstheme="minorHAnsi"/>
          <w:b/>
          <w:caps/>
          <w:sz w:val="24"/>
          <w:szCs w:val="24"/>
          <w:lang w:val="fr-FR"/>
        </w:rPr>
      </w:pPr>
    </w:p>
    <w:p w14:paraId="53E73289" w14:textId="77777777" w:rsidR="00A35626" w:rsidRPr="00EF0E03" w:rsidRDefault="00A35626" w:rsidP="00D20ABA">
      <w:pPr>
        <w:jc w:val="both"/>
        <w:rPr>
          <w:rFonts w:cstheme="minorHAnsi"/>
          <w:lang w:val="fr-FR"/>
        </w:rPr>
      </w:pPr>
    </w:p>
    <w:p w14:paraId="678A9353" w14:textId="77777777" w:rsidR="002F0847" w:rsidRPr="00EF0E03" w:rsidRDefault="002F0847" w:rsidP="00D20ABA">
      <w:pPr>
        <w:jc w:val="both"/>
        <w:rPr>
          <w:rFonts w:cstheme="minorHAnsi"/>
          <w:lang w:val="fr-FR"/>
        </w:rPr>
      </w:pPr>
    </w:p>
    <w:p w14:paraId="4A42C406" w14:textId="77777777" w:rsidR="002F0847" w:rsidRPr="00EF0E03" w:rsidRDefault="002F0847" w:rsidP="00D20ABA">
      <w:pPr>
        <w:jc w:val="both"/>
        <w:rPr>
          <w:rFonts w:cstheme="minorHAnsi"/>
          <w:lang w:val="fr-FR"/>
        </w:rPr>
      </w:pPr>
    </w:p>
    <w:p w14:paraId="7E66F118" w14:textId="77777777" w:rsidR="006F7D67" w:rsidRPr="00EF0E03" w:rsidRDefault="00240F7C" w:rsidP="00D07502">
      <w:pPr>
        <w:jc w:val="both"/>
        <w:rPr>
          <w:rFonts w:cstheme="minorHAnsi"/>
          <w:lang w:val="fr-FR"/>
        </w:rPr>
      </w:pPr>
      <w:r w:rsidRPr="00EF0E03">
        <w:rPr>
          <w:rFonts w:cstheme="minorHAnsi"/>
          <w:lang w:val="fr-FR"/>
        </w:rPr>
        <w:t>La présente annexe a pour objet de décrire la nature et les conditions de mise en œuvre des prestations à fournir dans le cadre de la dépose de</w:t>
      </w:r>
      <w:r w:rsidR="00D94F9E" w:rsidRPr="00EF0E03">
        <w:rPr>
          <w:rFonts w:cstheme="minorHAnsi"/>
          <w:lang w:val="fr-FR"/>
        </w:rPr>
        <w:t>s men</w:t>
      </w:r>
      <w:r w:rsidR="00054874" w:rsidRPr="00EF0E03">
        <w:rPr>
          <w:rFonts w:cstheme="minorHAnsi"/>
          <w:lang w:val="fr-FR"/>
        </w:rPr>
        <w:t xml:space="preserve">uiseries extérieures </w:t>
      </w:r>
      <w:r w:rsidRPr="00EF0E03">
        <w:rPr>
          <w:rFonts w:cstheme="minorHAnsi"/>
          <w:lang w:val="fr-FR"/>
        </w:rPr>
        <w:t xml:space="preserve">et </w:t>
      </w:r>
      <w:r w:rsidR="00D94F9E" w:rsidRPr="00EF0E03">
        <w:rPr>
          <w:rFonts w:cstheme="minorHAnsi"/>
          <w:lang w:val="fr-FR"/>
        </w:rPr>
        <w:t>de leur remplacement par des me</w:t>
      </w:r>
      <w:r w:rsidR="00054874" w:rsidRPr="00EF0E03">
        <w:rPr>
          <w:rFonts w:cstheme="minorHAnsi"/>
          <w:lang w:val="fr-FR"/>
        </w:rPr>
        <w:t>nuiseries aluminium « Technal »</w:t>
      </w:r>
      <w:r w:rsidR="00271024" w:rsidRPr="00EF0E03">
        <w:rPr>
          <w:rFonts w:cstheme="minorHAnsi"/>
          <w:lang w:val="fr-FR"/>
        </w:rPr>
        <w:t>.</w:t>
      </w:r>
    </w:p>
    <w:p w14:paraId="4E3C1A88" w14:textId="77777777" w:rsidR="002F0847" w:rsidRPr="00EF0E03" w:rsidRDefault="002F0847" w:rsidP="00D07502">
      <w:pPr>
        <w:jc w:val="both"/>
        <w:rPr>
          <w:rFonts w:cstheme="minorHAnsi"/>
          <w:lang w:val="fr-FR"/>
        </w:rPr>
      </w:pPr>
    </w:p>
    <w:p w14:paraId="72D2B423" w14:textId="390824AA" w:rsidR="006F7D67" w:rsidRPr="00A46FCB" w:rsidRDefault="00A47658" w:rsidP="00D07502">
      <w:pPr>
        <w:jc w:val="both"/>
        <w:rPr>
          <w:rFonts w:eastAsia="Times New Roman" w:cstheme="minorHAnsi"/>
          <w:b/>
          <w:sz w:val="24"/>
          <w:szCs w:val="24"/>
          <w:u w:val="single"/>
          <w:lang w:val="fr-FR"/>
        </w:rPr>
      </w:pPr>
      <w:r w:rsidRPr="00A46FCB">
        <w:rPr>
          <w:rFonts w:eastAsia="Times New Roman" w:cstheme="minorHAnsi"/>
          <w:b/>
          <w:color w:val="161616"/>
          <w:sz w:val="24"/>
          <w:szCs w:val="24"/>
          <w:u w:val="single"/>
          <w:lang w:val="fr-FR"/>
        </w:rPr>
        <w:t>Descriptif sommaire</w:t>
      </w:r>
      <w:r w:rsidR="00BB0C76" w:rsidRPr="00A46FCB">
        <w:rPr>
          <w:rFonts w:eastAsia="Times New Roman" w:cstheme="minorHAnsi"/>
          <w:b/>
          <w:color w:val="161616"/>
          <w:sz w:val="24"/>
          <w:szCs w:val="24"/>
          <w:u w:val="single"/>
          <w:lang w:val="fr-FR"/>
        </w:rPr>
        <w:t xml:space="preserve"> : </w:t>
      </w:r>
      <w:r w:rsidR="00F66805" w:rsidRPr="00A46FCB">
        <w:rPr>
          <w:rFonts w:eastAsia="Times New Roman" w:cstheme="minorHAnsi"/>
          <w:b/>
          <w:color w:val="161616"/>
          <w:sz w:val="24"/>
          <w:szCs w:val="24"/>
          <w:u w:val="single"/>
          <w:lang w:val="fr-FR"/>
        </w:rPr>
        <w:t>r</w:t>
      </w:r>
      <w:r w:rsidR="00D94F9E" w:rsidRPr="00A46FCB">
        <w:rPr>
          <w:rFonts w:eastAsia="Times New Roman" w:cstheme="minorHAnsi"/>
          <w:b/>
          <w:color w:val="161616"/>
          <w:sz w:val="24"/>
          <w:szCs w:val="24"/>
          <w:u w:val="single"/>
          <w:lang w:val="fr-FR"/>
        </w:rPr>
        <w:t>emplacement de men</w:t>
      </w:r>
      <w:r w:rsidR="00C370C0" w:rsidRPr="00A46FCB">
        <w:rPr>
          <w:rFonts w:eastAsia="Times New Roman" w:cstheme="minorHAnsi"/>
          <w:b/>
          <w:color w:val="161616"/>
          <w:sz w:val="24"/>
          <w:szCs w:val="24"/>
          <w:u w:val="single"/>
          <w:lang w:val="fr-FR"/>
        </w:rPr>
        <w:t>uiseries extérieures existantes</w:t>
      </w:r>
      <w:r w:rsidR="00D20ABA" w:rsidRPr="00A46FCB">
        <w:rPr>
          <w:rFonts w:eastAsia="Times New Roman" w:cstheme="minorHAnsi"/>
          <w:b/>
          <w:color w:val="161616"/>
          <w:sz w:val="24"/>
          <w:szCs w:val="24"/>
          <w:lang w:val="fr-FR"/>
        </w:rPr>
        <w:t> </w:t>
      </w:r>
      <w:r w:rsidR="006F7D67" w:rsidRPr="00A46FCB">
        <w:rPr>
          <w:rFonts w:eastAsia="Times New Roman" w:cstheme="minorHAnsi"/>
          <w:b/>
          <w:color w:val="161616"/>
          <w:sz w:val="24"/>
          <w:szCs w:val="24"/>
          <w:lang w:val="fr-FR"/>
        </w:rPr>
        <w:t xml:space="preserve"> </w:t>
      </w:r>
    </w:p>
    <w:p w14:paraId="18558FAA" w14:textId="77777777" w:rsidR="00A47658" w:rsidRPr="00EF0E03" w:rsidRDefault="00A47658" w:rsidP="00D07502">
      <w:pPr>
        <w:pStyle w:val="Paragraphedeliste"/>
        <w:ind w:left="426"/>
        <w:jc w:val="both"/>
        <w:rPr>
          <w:rFonts w:eastAsia="Times New Roman" w:cstheme="minorHAnsi"/>
          <w:color w:val="161616"/>
          <w:lang w:val="fr-FR"/>
        </w:rPr>
      </w:pPr>
    </w:p>
    <w:p w14:paraId="2575246E" w14:textId="5DCEDE75" w:rsidR="00A35626" w:rsidRPr="00EF0E03" w:rsidRDefault="009946CA" w:rsidP="00D07502">
      <w:pPr>
        <w:pStyle w:val="Paragraphedeliste"/>
        <w:numPr>
          <w:ilvl w:val="0"/>
          <w:numId w:val="10"/>
        </w:numPr>
        <w:jc w:val="both"/>
        <w:rPr>
          <w:rFonts w:eastAsia="Times New Roman" w:cstheme="minorHAnsi"/>
          <w:b/>
          <w:color w:val="161616"/>
          <w:lang w:val="fr-FR"/>
        </w:rPr>
      </w:pPr>
      <w:r w:rsidRPr="00EF0E03">
        <w:rPr>
          <w:rFonts w:eastAsia="Times New Roman" w:cstheme="minorHAnsi"/>
          <w:b/>
          <w:color w:val="161616"/>
          <w:lang w:val="fr-FR"/>
        </w:rPr>
        <w:t>Un</w:t>
      </w:r>
      <w:r w:rsidR="006F7D67" w:rsidRPr="00EF0E03">
        <w:rPr>
          <w:rFonts w:eastAsia="Times New Roman" w:cstheme="minorHAnsi"/>
          <w:b/>
          <w:color w:val="161616"/>
          <w:lang w:val="fr-FR"/>
        </w:rPr>
        <w:t xml:space="preserve"> </w:t>
      </w:r>
      <w:r w:rsidR="00C370C0" w:rsidRPr="00EF0E03">
        <w:rPr>
          <w:rFonts w:eastAsia="Times New Roman" w:cstheme="minorHAnsi"/>
          <w:b/>
          <w:color w:val="161616"/>
          <w:lang w:val="fr-FR"/>
        </w:rPr>
        <w:t xml:space="preserve">bloc fenêtre </w:t>
      </w:r>
      <w:r w:rsidR="00957E1B" w:rsidRPr="00EF0E03">
        <w:rPr>
          <w:rFonts w:eastAsia="Times New Roman" w:cstheme="minorHAnsi"/>
          <w:b/>
          <w:color w:val="161616"/>
          <w:lang w:val="fr-FR"/>
        </w:rPr>
        <w:t>accessible sans nacelle au rez de chaussé</w:t>
      </w:r>
      <w:r w:rsidR="00F66805">
        <w:rPr>
          <w:rFonts w:eastAsia="Times New Roman" w:cstheme="minorHAnsi"/>
          <w:b/>
          <w:color w:val="161616"/>
          <w:lang w:val="fr-FR"/>
        </w:rPr>
        <w:t>e</w:t>
      </w:r>
      <w:r w:rsidR="005C45E3" w:rsidRPr="00EF0E03">
        <w:rPr>
          <w:rFonts w:eastAsia="Times New Roman" w:cstheme="minorHAnsi"/>
          <w:b/>
          <w:color w:val="161616"/>
          <w:lang w:val="fr-FR"/>
        </w:rPr>
        <w:t xml:space="preserve"> et terrasse 2</w:t>
      </w:r>
      <w:r w:rsidR="00F66805">
        <w:rPr>
          <w:rFonts w:eastAsia="Times New Roman" w:cstheme="minorHAnsi"/>
          <w:b/>
          <w:color w:val="161616"/>
          <w:lang w:val="fr-FR"/>
        </w:rPr>
        <w:t>è</w:t>
      </w:r>
      <w:r w:rsidR="005C45E3" w:rsidRPr="00EF0E03">
        <w:rPr>
          <w:rFonts w:eastAsia="Times New Roman" w:cstheme="minorHAnsi"/>
          <w:b/>
          <w:color w:val="161616"/>
          <w:lang w:val="fr-FR"/>
        </w:rPr>
        <w:t>me étage</w:t>
      </w:r>
      <w:r w:rsidR="00F66805">
        <w:rPr>
          <w:rFonts w:eastAsia="Times New Roman" w:cstheme="minorHAnsi"/>
          <w:b/>
          <w:color w:val="161616"/>
          <w:lang w:val="fr-FR"/>
        </w:rPr>
        <w:t> :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0173"/>
      </w:tblGrid>
      <w:tr w:rsidR="00C370C0" w:rsidRPr="00EF0E03" w14:paraId="0FC251DD" w14:textId="77777777" w:rsidTr="009946CA">
        <w:trPr>
          <w:trHeight w:val="104"/>
        </w:trPr>
        <w:tc>
          <w:tcPr>
            <w:tcW w:w="10173" w:type="dxa"/>
          </w:tcPr>
          <w:p w14:paraId="1A03683B" w14:textId="77777777" w:rsidR="00C370C0" w:rsidRPr="00EF0E03" w:rsidRDefault="00C370C0" w:rsidP="00D07502">
            <w:pPr>
              <w:pStyle w:val="Paragraphedeliste"/>
              <w:ind w:right="-3195"/>
              <w:jc w:val="both"/>
              <w:rPr>
                <w:rFonts w:eastAsia="Times New Roman" w:cstheme="minorHAnsi"/>
                <w:color w:val="161616"/>
                <w:lang w:val="fr-FR"/>
              </w:rPr>
            </w:pPr>
          </w:p>
        </w:tc>
      </w:tr>
    </w:tbl>
    <w:p w14:paraId="2CCB4821" w14:textId="77777777" w:rsidR="00915BFF" w:rsidRPr="00EF0E03" w:rsidRDefault="009D7CFE" w:rsidP="00D07502">
      <w:pPr>
        <w:pStyle w:val="Paragraphedeliste"/>
        <w:ind w:left="426"/>
        <w:jc w:val="both"/>
        <w:rPr>
          <w:rFonts w:eastAsia="Times New Roman" w:cstheme="minorHAnsi"/>
          <w:iCs/>
          <w:color w:val="161616"/>
          <w:lang w:val="fr-FR"/>
        </w:rPr>
      </w:pPr>
      <w:r w:rsidRPr="00EF0E03">
        <w:rPr>
          <w:rFonts w:eastAsia="Times New Roman" w:cstheme="minorHAnsi"/>
          <w:iCs/>
          <w:color w:val="161616"/>
          <w:lang w:val="fr-FR"/>
        </w:rPr>
        <w:t>Menuiserie aluminium à rupture de pont</w:t>
      </w:r>
      <w:r w:rsidR="00F463FE" w:rsidRPr="00EF0E03">
        <w:rPr>
          <w:rFonts w:eastAsia="Times New Roman" w:cstheme="minorHAnsi"/>
          <w:iCs/>
          <w:color w:val="161616"/>
          <w:lang w:val="fr-FR"/>
        </w:rPr>
        <w:t>, assemblage et pose au moyen de visserie inox</w:t>
      </w:r>
      <w:r w:rsidR="0002287D" w:rsidRPr="00EF0E03">
        <w:rPr>
          <w:rFonts w:eastAsia="Times New Roman" w:cstheme="minorHAnsi"/>
          <w:iCs/>
          <w:color w:val="161616"/>
          <w:lang w:val="fr-FR"/>
        </w:rPr>
        <w:t>.</w:t>
      </w:r>
      <w:r w:rsidRPr="00EF0E03">
        <w:rPr>
          <w:rFonts w:eastAsia="Times New Roman" w:cstheme="minorHAnsi"/>
          <w:iCs/>
          <w:color w:val="161616"/>
          <w:lang w:val="fr-FR"/>
        </w:rPr>
        <w:t xml:space="preserve"> </w:t>
      </w:r>
    </w:p>
    <w:p w14:paraId="0D9AE059" w14:textId="77777777" w:rsidR="00F463FE" w:rsidRPr="00EF0E03" w:rsidRDefault="00F463FE" w:rsidP="00D07502">
      <w:pPr>
        <w:pStyle w:val="Paragraphedeliste"/>
        <w:ind w:left="426"/>
        <w:jc w:val="both"/>
        <w:rPr>
          <w:rFonts w:eastAsia="Times New Roman" w:cstheme="minorHAnsi"/>
          <w:iCs/>
          <w:color w:val="161616"/>
          <w:lang w:val="fr-FR"/>
        </w:rPr>
      </w:pPr>
    </w:p>
    <w:p w14:paraId="099D7F51" w14:textId="77777777" w:rsidR="00915BFF" w:rsidRPr="00EF0E03" w:rsidRDefault="00915BFF" w:rsidP="00D07502">
      <w:pPr>
        <w:pStyle w:val="Paragraphedeliste"/>
        <w:ind w:left="426"/>
        <w:jc w:val="both"/>
        <w:rPr>
          <w:rFonts w:eastAsia="Times New Roman" w:cstheme="minorHAnsi"/>
          <w:iCs/>
          <w:color w:val="161616"/>
          <w:lang w:val="fr-FR"/>
        </w:rPr>
      </w:pPr>
      <w:r w:rsidRPr="00EF0E03">
        <w:rPr>
          <w:rFonts w:eastAsia="Times New Roman" w:cstheme="minorHAnsi"/>
          <w:iCs/>
          <w:color w:val="161616"/>
          <w:lang w:val="fr-FR"/>
        </w:rPr>
        <w:t>Vitrage feuilleté 44.2/16/4</w:t>
      </w:r>
    </w:p>
    <w:p w14:paraId="7A29F6C0" w14:textId="77777777" w:rsidR="00957E1B" w:rsidRPr="00EF0E03" w:rsidRDefault="00957E1B" w:rsidP="00D07502">
      <w:pPr>
        <w:pStyle w:val="Paragraphedeliste"/>
        <w:ind w:left="426"/>
        <w:jc w:val="both"/>
        <w:rPr>
          <w:rFonts w:eastAsia="Times New Roman" w:cstheme="minorHAnsi"/>
          <w:iCs/>
          <w:color w:val="161616"/>
          <w:lang w:val="fr-FR"/>
        </w:rPr>
      </w:pPr>
    </w:p>
    <w:p w14:paraId="36EC2A06" w14:textId="650D2C34" w:rsidR="00957E1B" w:rsidRPr="00EF0E03" w:rsidRDefault="00957E1B" w:rsidP="00D07502">
      <w:pPr>
        <w:pStyle w:val="Paragraphedeliste"/>
        <w:ind w:left="426"/>
        <w:jc w:val="both"/>
        <w:rPr>
          <w:rFonts w:eastAsia="Times New Roman" w:cstheme="minorHAnsi"/>
          <w:iCs/>
          <w:color w:val="161616"/>
          <w:lang w:val="fr-FR"/>
        </w:rPr>
      </w:pPr>
      <w:r w:rsidRPr="00EF0E03">
        <w:rPr>
          <w:rFonts w:eastAsia="Times New Roman" w:cstheme="minorHAnsi"/>
          <w:iCs/>
          <w:color w:val="161616"/>
          <w:lang w:val="fr-FR"/>
        </w:rPr>
        <w:t>-</w:t>
      </w:r>
      <w:r w:rsidR="00915BFF" w:rsidRPr="00EF0E03">
        <w:rPr>
          <w:rFonts w:eastAsia="Times New Roman" w:cstheme="minorHAnsi"/>
          <w:iCs/>
          <w:color w:val="161616"/>
          <w:lang w:val="fr-FR"/>
        </w:rPr>
        <w:t xml:space="preserve"> </w:t>
      </w:r>
      <w:r w:rsidRPr="00EF0E03">
        <w:rPr>
          <w:rFonts w:eastAsia="Times New Roman" w:cstheme="minorHAnsi"/>
          <w:iCs/>
          <w:color w:val="161616"/>
          <w:lang w:val="fr-FR"/>
        </w:rPr>
        <w:t xml:space="preserve">Ensemble composé comprenant 3 ouvrants oscillo-battants et 2 fixes </w:t>
      </w:r>
      <w:r w:rsidR="00D07502" w:rsidRPr="00EF0E03">
        <w:rPr>
          <w:rFonts w:eastAsia="Times New Roman" w:cstheme="minorHAnsi"/>
          <w:iCs/>
          <w:color w:val="161616"/>
          <w:lang w:val="fr-FR"/>
        </w:rPr>
        <w:t>longueur 6</w:t>
      </w:r>
      <w:r w:rsidRPr="00EF0E03">
        <w:rPr>
          <w:rFonts w:eastAsia="Times New Roman" w:cstheme="minorHAnsi"/>
          <w:iCs/>
          <w:color w:val="161616"/>
          <w:lang w:val="fr-FR"/>
        </w:rPr>
        <w:t> 100 hauteur 1 700</w:t>
      </w:r>
    </w:p>
    <w:p w14:paraId="1D14EED7" w14:textId="77777777" w:rsidR="00957E1B" w:rsidRPr="00EF0E03" w:rsidRDefault="00957E1B" w:rsidP="00D07502">
      <w:pPr>
        <w:pStyle w:val="Paragraphedeliste"/>
        <w:ind w:left="426"/>
        <w:jc w:val="both"/>
        <w:rPr>
          <w:rFonts w:eastAsia="Times New Roman" w:cstheme="minorHAnsi"/>
          <w:iCs/>
          <w:color w:val="161616"/>
          <w:lang w:val="fr-FR"/>
        </w:rPr>
      </w:pPr>
      <w:r w:rsidRPr="00EF0E03">
        <w:rPr>
          <w:rFonts w:eastAsia="Times New Roman" w:cstheme="minorHAnsi"/>
          <w:iCs/>
          <w:color w:val="161616"/>
          <w:lang w:val="fr-FR"/>
        </w:rPr>
        <w:t>-Ensemble composé comprenant 1 ouvrant oscillo-battant et 1 fixe, longueur 2200 hauteur 1700</w:t>
      </w:r>
    </w:p>
    <w:p w14:paraId="471B6C98" w14:textId="52BEF9B1" w:rsidR="00957E1B" w:rsidRPr="00EF0E03" w:rsidRDefault="00957E1B" w:rsidP="00D07502">
      <w:pPr>
        <w:pStyle w:val="Paragraphedeliste"/>
        <w:ind w:left="426"/>
        <w:jc w:val="both"/>
        <w:rPr>
          <w:rFonts w:eastAsia="Times New Roman" w:cstheme="minorHAnsi"/>
          <w:iCs/>
          <w:color w:val="161616"/>
          <w:lang w:val="fr-FR"/>
        </w:rPr>
      </w:pPr>
      <w:r w:rsidRPr="00EF0E03">
        <w:rPr>
          <w:rFonts w:eastAsia="Times New Roman" w:cstheme="minorHAnsi"/>
          <w:iCs/>
          <w:color w:val="161616"/>
          <w:lang w:val="fr-FR"/>
        </w:rPr>
        <w:t>-</w:t>
      </w:r>
      <w:r w:rsidR="00D07502" w:rsidRPr="00EF0E03">
        <w:rPr>
          <w:rFonts w:eastAsia="Times New Roman" w:cstheme="minorHAnsi"/>
          <w:iCs/>
          <w:color w:val="161616"/>
          <w:lang w:val="fr-FR"/>
        </w:rPr>
        <w:t>Châssis</w:t>
      </w:r>
      <w:r w:rsidRPr="00EF0E03">
        <w:rPr>
          <w:rFonts w:eastAsia="Times New Roman" w:cstheme="minorHAnsi"/>
          <w:iCs/>
          <w:color w:val="161616"/>
          <w:lang w:val="fr-FR"/>
        </w:rPr>
        <w:t xml:space="preserve"> oscillo battant 1 vantail longueur 810 hauteur 1700</w:t>
      </w:r>
      <w:r w:rsidR="00D07502">
        <w:rPr>
          <w:rFonts w:eastAsia="Times New Roman" w:cstheme="minorHAnsi"/>
          <w:iCs/>
          <w:color w:val="161616"/>
          <w:lang w:val="fr-FR"/>
        </w:rPr>
        <w:t>.</w:t>
      </w:r>
    </w:p>
    <w:p w14:paraId="0221EFCB" w14:textId="77777777" w:rsidR="00957E1B" w:rsidRPr="00EF0E03" w:rsidRDefault="00957E1B" w:rsidP="00D07502">
      <w:pPr>
        <w:widowControl/>
        <w:autoSpaceDE w:val="0"/>
        <w:autoSpaceDN w:val="0"/>
        <w:adjustRightInd w:val="0"/>
        <w:jc w:val="both"/>
        <w:rPr>
          <w:rFonts w:ascii="Verdana" w:hAnsi="Verdana" w:cs="Verdana"/>
          <w:color w:val="000000"/>
          <w:sz w:val="24"/>
          <w:szCs w:val="24"/>
          <w:lang w:val="fr-FR"/>
        </w:rPr>
      </w:pPr>
      <w:r w:rsidRPr="00EF0E03">
        <w:rPr>
          <w:rFonts w:ascii="Verdana" w:hAnsi="Verdana" w:cs="Verdana"/>
          <w:color w:val="000000"/>
          <w:sz w:val="24"/>
          <w:szCs w:val="24"/>
          <w:lang w:val="fr-FR"/>
        </w:rPr>
        <w:tab/>
      </w:r>
    </w:p>
    <w:p w14:paraId="6AF8F9CA" w14:textId="77777777" w:rsidR="00957E1B" w:rsidRPr="00EF0E03" w:rsidRDefault="00915BFF" w:rsidP="00D07502">
      <w:pPr>
        <w:jc w:val="both"/>
        <w:rPr>
          <w:rFonts w:eastAsia="Times New Roman" w:cstheme="minorHAnsi"/>
          <w:b/>
          <w:color w:val="161616"/>
          <w:lang w:val="fr-FR"/>
        </w:rPr>
      </w:pPr>
      <w:r w:rsidRPr="00EF0E03">
        <w:rPr>
          <w:rFonts w:ascii="Verdana" w:hAnsi="Verdana" w:cs="Verdana"/>
          <w:color w:val="000000"/>
          <w:sz w:val="24"/>
          <w:szCs w:val="24"/>
          <w:lang w:val="fr-FR"/>
        </w:rPr>
        <w:tab/>
        <w:t xml:space="preserve"> </w:t>
      </w:r>
    </w:p>
    <w:p w14:paraId="6C939951" w14:textId="2B80E25F" w:rsidR="00833AC2" w:rsidRPr="00EF0E03" w:rsidRDefault="00957E1B" w:rsidP="00D07502">
      <w:pPr>
        <w:pStyle w:val="Paragraphedeliste"/>
        <w:numPr>
          <w:ilvl w:val="0"/>
          <w:numId w:val="10"/>
        </w:numPr>
        <w:jc w:val="both"/>
        <w:rPr>
          <w:rFonts w:eastAsia="Times New Roman" w:cstheme="minorHAnsi"/>
          <w:b/>
          <w:color w:val="161616"/>
          <w:lang w:val="fr-FR"/>
        </w:rPr>
      </w:pPr>
      <w:r w:rsidRPr="00EF0E03">
        <w:rPr>
          <w:rFonts w:eastAsia="Times New Roman" w:cstheme="minorHAnsi"/>
          <w:b/>
          <w:color w:val="161616"/>
          <w:lang w:val="fr-FR"/>
        </w:rPr>
        <w:t>Porte</w:t>
      </w:r>
      <w:r w:rsidR="00833AC2" w:rsidRPr="00EF0E03">
        <w:rPr>
          <w:rFonts w:eastAsia="Times New Roman" w:cstheme="minorHAnsi"/>
          <w:b/>
          <w:color w:val="161616"/>
          <w:lang w:val="fr-FR"/>
        </w:rPr>
        <w:t> :</w:t>
      </w:r>
    </w:p>
    <w:tbl>
      <w:tblPr>
        <w:tblW w:w="10173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10173"/>
      </w:tblGrid>
      <w:tr w:rsidR="00833AC2" w:rsidRPr="00EF0E03" w14:paraId="0BCF9B91" w14:textId="77777777" w:rsidTr="00A879AD">
        <w:trPr>
          <w:trHeight w:val="104"/>
        </w:trPr>
        <w:tc>
          <w:tcPr>
            <w:tcW w:w="10173" w:type="dxa"/>
          </w:tcPr>
          <w:p w14:paraId="756DAE96" w14:textId="77777777" w:rsidR="00833AC2" w:rsidRPr="00EF0E03" w:rsidRDefault="00833AC2" w:rsidP="00D07502">
            <w:pPr>
              <w:pStyle w:val="Paragraphedeliste"/>
              <w:ind w:right="-3195"/>
              <w:jc w:val="both"/>
              <w:rPr>
                <w:rFonts w:eastAsia="Times New Roman" w:cstheme="minorHAnsi"/>
                <w:color w:val="161616"/>
                <w:lang w:val="fr-FR"/>
              </w:rPr>
            </w:pPr>
          </w:p>
        </w:tc>
      </w:tr>
    </w:tbl>
    <w:p w14:paraId="368FD2E2" w14:textId="77777777" w:rsidR="0002287D" w:rsidRPr="00EF0E03" w:rsidRDefault="0002287D" w:rsidP="00D07502">
      <w:pPr>
        <w:pStyle w:val="Paragraphedeliste"/>
        <w:ind w:left="426"/>
        <w:jc w:val="both"/>
        <w:rPr>
          <w:rFonts w:eastAsia="Times New Roman" w:cstheme="minorHAnsi"/>
          <w:iCs/>
          <w:color w:val="161616"/>
          <w:lang w:val="fr-FR"/>
        </w:rPr>
      </w:pPr>
      <w:r w:rsidRPr="00EF0E03">
        <w:rPr>
          <w:rFonts w:eastAsia="Times New Roman" w:cstheme="minorHAnsi"/>
          <w:iCs/>
          <w:color w:val="161616"/>
          <w:lang w:val="fr-FR"/>
        </w:rPr>
        <w:t xml:space="preserve">Menuiserie aluminium à rupture de pont, assemblage et pose au moyen de visserie inox. </w:t>
      </w:r>
    </w:p>
    <w:p w14:paraId="4699ED56" w14:textId="77777777" w:rsidR="00915BFF" w:rsidRPr="00EF0E03" w:rsidRDefault="00915BFF" w:rsidP="00D07502">
      <w:pPr>
        <w:jc w:val="both"/>
        <w:rPr>
          <w:rFonts w:eastAsia="Times New Roman" w:cstheme="minorHAnsi"/>
          <w:iCs/>
          <w:color w:val="161616"/>
          <w:lang w:val="fr-FR"/>
        </w:rPr>
      </w:pPr>
    </w:p>
    <w:p w14:paraId="1A32CFCA" w14:textId="77777777" w:rsidR="00915BFF" w:rsidRPr="00EF0E03" w:rsidRDefault="00915BFF" w:rsidP="00D07502">
      <w:pPr>
        <w:ind w:firstLine="567"/>
        <w:jc w:val="both"/>
        <w:rPr>
          <w:rFonts w:eastAsia="Times New Roman" w:cstheme="minorHAnsi"/>
          <w:iCs/>
          <w:color w:val="161616"/>
          <w:lang w:val="fr-FR"/>
        </w:rPr>
      </w:pPr>
      <w:r w:rsidRPr="00EF0E03">
        <w:rPr>
          <w:rFonts w:eastAsia="Times New Roman" w:cstheme="minorHAnsi"/>
          <w:iCs/>
          <w:color w:val="161616"/>
          <w:lang w:val="fr-FR"/>
        </w:rPr>
        <w:t xml:space="preserve">-Porte 1 vantail comprenant une traverse </w:t>
      </w:r>
      <w:r w:rsidR="0050722C" w:rsidRPr="00EF0E03">
        <w:rPr>
          <w:rFonts w:eastAsia="Times New Roman" w:cstheme="minorHAnsi"/>
          <w:iCs/>
          <w:color w:val="161616"/>
          <w:lang w:val="fr-FR"/>
        </w:rPr>
        <w:t>intermédiaire, compris</w:t>
      </w:r>
      <w:r w:rsidRPr="00EF0E03">
        <w:rPr>
          <w:rFonts w:eastAsia="Times New Roman" w:cstheme="minorHAnsi"/>
          <w:iCs/>
          <w:color w:val="161616"/>
          <w:lang w:val="fr-FR"/>
        </w:rPr>
        <w:t xml:space="preserve"> ferme porte serrure 3 points</w:t>
      </w:r>
    </w:p>
    <w:p w14:paraId="2A5A402A" w14:textId="77777777" w:rsidR="00915BFF" w:rsidRPr="00EF0E03" w:rsidRDefault="00915BFF" w:rsidP="00D07502">
      <w:pPr>
        <w:ind w:firstLine="567"/>
        <w:jc w:val="both"/>
        <w:rPr>
          <w:rFonts w:eastAsia="Times New Roman" w:cstheme="minorHAnsi"/>
          <w:iCs/>
          <w:color w:val="161616"/>
          <w:lang w:val="fr-FR"/>
        </w:rPr>
      </w:pPr>
      <w:r w:rsidRPr="00EF0E03">
        <w:rPr>
          <w:rFonts w:eastAsia="Times New Roman" w:cstheme="minorHAnsi"/>
          <w:iCs/>
          <w:color w:val="161616"/>
          <w:lang w:val="fr-FR"/>
        </w:rPr>
        <w:t>Dimension 1100 X 2200 Vitrage 44,12/16/44,2 fe et panneau plein en allége</w:t>
      </w:r>
    </w:p>
    <w:p w14:paraId="635C658B" w14:textId="77777777" w:rsidR="00915BFF" w:rsidRPr="00EF0E03" w:rsidRDefault="00915BFF" w:rsidP="00D07502">
      <w:pPr>
        <w:ind w:firstLine="567"/>
        <w:jc w:val="both"/>
        <w:rPr>
          <w:rFonts w:eastAsia="Times New Roman" w:cstheme="minorHAnsi"/>
          <w:iCs/>
          <w:color w:val="161616"/>
          <w:lang w:val="fr-FR"/>
        </w:rPr>
      </w:pPr>
    </w:p>
    <w:p w14:paraId="6AB080FA" w14:textId="77777777" w:rsidR="00915BFF" w:rsidRPr="00EF0E03" w:rsidRDefault="00915BFF" w:rsidP="00D07502">
      <w:pPr>
        <w:ind w:firstLine="567"/>
        <w:jc w:val="both"/>
        <w:rPr>
          <w:rFonts w:eastAsia="Times New Roman" w:cstheme="minorHAnsi"/>
          <w:iCs/>
          <w:color w:val="161616"/>
          <w:lang w:val="fr-FR"/>
        </w:rPr>
      </w:pPr>
      <w:r w:rsidRPr="00EF0E03">
        <w:rPr>
          <w:rFonts w:eastAsia="Times New Roman" w:cstheme="minorHAnsi"/>
          <w:iCs/>
          <w:color w:val="161616"/>
          <w:lang w:val="fr-FR"/>
        </w:rPr>
        <w:t xml:space="preserve">-Porte 2 vantaux avec traverse intermédiaire vitrage  </w:t>
      </w:r>
    </w:p>
    <w:p w14:paraId="1050DDDA" w14:textId="77777777" w:rsidR="00915BFF" w:rsidRPr="00EF0E03" w:rsidRDefault="00915BFF" w:rsidP="00D07502">
      <w:pPr>
        <w:ind w:firstLine="567"/>
        <w:jc w:val="both"/>
        <w:rPr>
          <w:rFonts w:eastAsia="Times New Roman" w:cstheme="minorHAnsi"/>
          <w:iCs/>
          <w:color w:val="161616"/>
          <w:lang w:val="fr-FR"/>
        </w:rPr>
      </w:pPr>
      <w:r w:rsidRPr="00EF0E03">
        <w:rPr>
          <w:rFonts w:eastAsia="Times New Roman" w:cstheme="minorHAnsi"/>
          <w:iCs/>
          <w:color w:val="161616"/>
          <w:lang w:val="fr-FR"/>
        </w:rPr>
        <w:t>Dimension 1 960 X 2 090 Vitrage 44,12/16/44,2 fe et panneau plein en allége</w:t>
      </w:r>
    </w:p>
    <w:p w14:paraId="095B9E4F" w14:textId="77777777" w:rsidR="00A879AD" w:rsidRPr="00EF0E03" w:rsidRDefault="00A879AD" w:rsidP="00D07502">
      <w:pPr>
        <w:pStyle w:val="Paragraphedeliste"/>
        <w:ind w:left="1134"/>
        <w:jc w:val="both"/>
        <w:rPr>
          <w:rFonts w:eastAsia="Times New Roman" w:cstheme="minorHAnsi"/>
          <w:iCs/>
          <w:color w:val="161616"/>
          <w:lang w:val="fr-FR"/>
        </w:rPr>
      </w:pPr>
    </w:p>
    <w:p w14:paraId="1AD4F353" w14:textId="77777777" w:rsidR="0002287D" w:rsidRPr="00EF0E03" w:rsidRDefault="0002287D" w:rsidP="00D07502">
      <w:pPr>
        <w:jc w:val="both"/>
        <w:rPr>
          <w:rFonts w:eastAsia="Times New Roman" w:cstheme="minorHAnsi"/>
          <w:color w:val="161616"/>
          <w:lang w:val="fr-FR"/>
        </w:rPr>
      </w:pPr>
    </w:p>
    <w:p w14:paraId="4676B89D" w14:textId="4B8410A8" w:rsidR="007C422A" w:rsidRPr="00EF0E03" w:rsidRDefault="0002287D" w:rsidP="00D07502">
      <w:pPr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>Travaux comprenant dépose des châssis existants et enlèvement, la dépose soignée des stores existants et</w:t>
      </w:r>
      <w:r w:rsidR="00D07502">
        <w:rPr>
          <w:rFonts w:eastAsia="Times New Roman" w:cstheme="minorHAnsi"/>
          <w:color w:val="161616"/>
          <w:lang w:val="fr-FR"/>
        </w:rPr>
        <w:t xml:space="preserve"> </w:t>
      </w:r>
      <w:r w:rsidRPr="00EF0E03">
        <w:rPr>
          <w:rFonts w:eastAsia="Times New Roman" w:cstheme="minorHAnsi"/>
          <w:color w:val="161616"/>
          <w:lang w:val="fr-FR"/>
        </w:rPr>
        <w:t>la repose</w:t>
      </w:r>
      <w:r w:rsidR="00A04BC3" w:rsidRPr="00EF0E03">
        <w:rPr>
          <w:rFonts w:eastAsia="Times New Roman" w:cstheme="minorHAnsi"/>
          <w:color w:val="161616"/>
          <w:lang w:val="fr-FR"/>
        </w:rPr>
        <w:t xml:space="preserve">. </w:t>
      </w:r>
    </w:p>
    <w:p w14:paraId="53953D12" w14:textId="77777777" w:rsidR="0002287D" w:rsidRPr="00EF0E03" w:rsidRDefault="0002287D" w:rsidP="0002287D">
      <w:pPr>
        <w:rPr>
          <w:rFonts w:eastAsia="Times New Roman" w:cstheme="minorHAnsi"/>
          <w:color w:val="161616"/>
          <w:lang w:val="fr-FR"/>
        </w:rPr>
      </w:pPr>
    </w:p>
    <w:p w14:paraId="1F54B3CF" w14:textId="77777777" w:rsidR="0002287D" w:rsidRPr="00EF0E03" w:rsidRDefault="0002287D" w:rsidP="0002287D">
      <w:pPr>
        <w:rPr>
          <w:rFonts w:eastAsia="Times New Roman" w:cstheme="minorHAnsi"/>
          <w:color w:val="161616"/>
          <w:lang w:val="fr-FR"/>
        </w:rPr>
      </w:pPr>
    </w:p>
    <w:p w14:paraId="0F82BEA1" w14:textId="77777777" w:rsidR="0002287D" w:rsidRPr="00EF0E03" w:rsidRDefault="0002287D" w:rsidP="0002287D">
      <w:pPr>
        <w:rPr>
          <w:rFonts w:eastAsia="Times New Roman" w:cstheme="minorHAnsi"/>
          <w:color w:val="161616"/>
          <w:lang w:val="fr-FR"/>
        </w:rPr>
      </w:pPr>
    </w:p>
    <w:p w14:paraId="25D7E355" w14:textId="77777777" w:rsidR="0002287D" w:rsidRPr="00EF0E03" w:rsidRDefault="0002287D" w:rsidP="0002287D">
      <w:pPr>
        <w:rPr>
          <w:rFonts w:eastAsia="Times New Roman" w:cstheme="minorHAnsi"/>
          <w:color w:val="161616"/>
          <w:lang w:val="fr-FR"/>
        </w:rPr>
      </w:pPr>
    </w:p>
    <w:p w14:paraId="7D28CB79" w14:textId="323E13FE" w:rsidR="002F0847" w:rsidRPr="00EF0E03" w:rsidRDefault="000060E6" w:rsidP="004745FB">
      <w:pPr>
        <w:ind w:left="142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lastRenderedPageBreak/>
        <w:t>L</w:t>
      </w:r>
      <w:r w:rsidR="002F0847" w:rsidRPr="00EF0E03">
        <w:rPr>
          <w:rFonts w:eastAsia="Times New Roman" w:cstheme="minorHAnsi"/>
          <w:color w:val="161616"/>
          <w:lang w:val="fr-FR"/>
        </w:rPr>
        <w:t>’entreprise aura à sa charge toutes les sujétions de pose de ces menuiseries ainsi que les réparations éventuelles des ouvrages existants consécutives à son intervention</w:t>
      </w:r>
      <w:r w:rsidR="00D07502">
        <w:rPr>
          <w:rFonts w:eastAsia="Times New Roman" w:cstheme="minorHAnsi"/>
          <w:color w:val="161616"/>
          <w:lang w:val="fr-FR"/>
        </w:rPr>
        <w:t>.</w:t>
      </w:r>
    </w:p>
    <w:p w14:paraId="2112CDFB" w14:textId="5E259915" w:rsidR="002F0847" w:rsidRPr="00EF0E03" w:rsidRDefault="002F0847" w:rsidP="00D07502">
      <w:pPr>
        <w:spacing w:before="240"/>
        <w:ind w:left="142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 xml:space="preserve">Les menuiseries aluminiums seront fabriquées à partir de profilés TECHNAL </w:t>
      </w:r>
      <w:r w:rsidR="000060E6" w:rsidRPr="00EF0E03">
        <w:rPr>
          <w:rFonts w:eastAsia="Times New Roman" w:cstheme="minorHAnsi"/>
          <w:color w:val="161616"/>
          <w:lang w:val="fr-FR"/>
        </w:rPr>
        <w:t>Soléal</w:t>
      </w:r>
      <w:r w:rsidRPr="00EF0E03">
        <w:rPr>
          <w:rFonts w:eastAsia="Times New Roman" w:cstheme="minorHAnsi"/>
          <w:color w:val="161616"/>
          <w:lang w:val="fr-FR"/>
        </w:rPr>
        <w:t>, série froide, homologués NF certifiée CSTB type. Visserie inox, étanchéité par mastic élastomère 1</w:t>
      </w:r>
      <w:r w:rsidRPr="00EF0E03">
        <w:rPr>
          <w:rFonts w:eastAsia="Times New Roman" w:cstheme="minorHAnsi"/>
          <w:color w:val="161616"/>
          <w:vertAlign w:val="superscript"/>
          <w:lang w:val="fr-FR"/>
        </w:rPr>
        <w:t>ère</w:t>
      </w:r>
      <w:r w:rsidRPr="00EF0E03">
        <w:rPr>
          <w:rFonts w:eastAsia="Times New Roman" w:cstheme="minorHAnsi"/>
          <w:color w:val="161616"/>
          <w:lang w:val="fr-FR"/>
        </w:rPr>
        <w:t xml:space="preserve"> catégorie sur fond de joint. Conforme </w:t>
      </w:r>
      <w:r w:rsidR="000060E6" w:rsidRPr="00EF0E03">
        <w:rPr>
          <w:rFonts w:eastAsia="Times New Roman" w:cstheme="minorHAnsi"/>
          <w:color w:val="161616"/>
          <w:lang w:val="fr-FR"/>
        </w:rPr>
        <w:t>au DTU 37.1 et 37.2 en vigueur</w:t>
      </w:r>
      <w:r w:rsidR="00D07502">
        <w:rPr>
          <w:rFonts w:eastAsia="Times New Roman" w:cstheme="minorHAnsi"/>
          <w:color w:val="161616"/>
          <w:lang w:val="fr-FR"/>
        </w:rPr>
        <w:t>.</w:t>
      </w:r>
    </w:p>
    <w:p w14:paraId="6974D4BF" w14:textId="090D813F" w:rsidR="002F0847" w:rsidRPr="00EF0E03" w:rsidRDefault="002F0847" w:rsidP="00D07502">
      <w:pPr>
        <w:spacing w:before="240"/>
        <w:ind w:left="142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 xml:space="preserve">Règlementations et </w:t>
      </w:r>
      <w:r w:rsidR="00571EFE">
        <w:rPr>
          <w:rFonts w:eastAsia="Times New Roman" w:cstheme="minorHAnsi"/>
          <w:color w:val="161616"/>
          <w:lang w:val="fr-FR"/>
        </w:rPr>
        <w:t>p</w:t>
      </w:r>
      <w:r w:rsidRPr="00EF0E03">
        <w:rPr>
          <w:rFonts w:eastAsia="Times New Roman" w:cstheme="minorHAnsi"/>
          <w:color w:val="161616"/>
          <w:lang w:val="fr-FR"/>
        </w:rPr>
        <w:t>erformances des menuiseries : règlementation thermique en vigueur,</w:t>
      </w:r>
    </w:p>
    <w:p w14:paraId="421296ED" w14:textId="77777777" w:rsidR="002F0847" w:rsidRPr="00EF0E03" w:rsidRDefault="002F0847" w:rsidP="00D07502">
      <w:pPr>
        <w:spacing w:before="240"/>
        <w:ind w:left="142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>Sont compris toutes sujétions de fourniture et pose d'éléments de menuiseries (</w:t>
      </w:r>
      <w:r w:rsidR="000060E6" w:rsidRPr="00EF0E03">
        <w:rPr>
          <w:rFonts w:eastAsia="Times New Roman" w:cstheme="minorHAnsi"/>
          <w:color w:val="161616"/>
          <w:lang w:val="fr-FR"/>
        </w:rPr>
        <w:t>assemblage finition</w:t>
      </w:r>
      <w:r w:rsidRPr="00EF0E03">
        <w:rPr>
          <w:rFonts w:eastAsia="Times New Roman" w:cstheme="minorHAnsi"/>
          <w:color w:val="161616"/>
          <w:lang w:val="fr-FR"/>
        </w:rPr>
        <w:t>, habillages de finition intérieur et extérieur) pour le parfait achèvement des travaux de menuiseries extérieures,</w:t>
      </w:r>
    </w:p>
    <w:p w14:paraId="5E34DF62" w14:textId="77777777" w:rsidR="002F0847" w:rsidRPr="00EF0E03" w:rsidRDefault="002F0847" w:rsidP="004745FB">
      <w:pPr>
        <w:ind w:left="142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 xml:space="preserve">Profilés en alliage d'aluminium TECHNAL, thermo laqué </w:t>
      </w:r>
      <w:r w:rsidR="000060E6" w:rsidRPr="00EF0E03">
        <w:rPr>
          <w:rFonts w:eastAsia="Times New Roman" w:cstheme="minorHAnsi"/>
          <w:color w:val="161616"/>
          <w:lang w:val="fr-FR"/>
        </w:rPr>
        <w:t>blanc TECHNAL</w:t>
      </w:r>
      <w:r w:rsidR="002A17F9" w:rsidRPr="00EF0E03">
        <w:rPr>
          <w:rFonts w:eastAsia="Times New Roman" w:cstheme="minorHAnsi"/>
          <w:color w:val="161616"/>
          <w:lang w:val="fr-FR"/>
        </w:rPr>
        <w:t xml:space="preserve"> RAL 9010</w:t>
      </w:r>
      <w:r w:rsidRPr="00EF0E03">
        <w:rPr>
          <w:rFonts w:eastAsia="Times New Roman" w:cstheme="minorHAnsi"/>
          <w:color w:val="161616"/>
          <w:lang w:val="fr-FR"/>
        </w:rPr>
        <w:t>, à rupture de pont thermique, avec couvre joint si nécessaire, assemblage à coupe d'onglet.</w:t>
      </w:r>
    </w:p>
    <w:p w14:paraId="2D6A91E9" w14:textId="77777777" w:rsidR="002F0847" w:rsidRPr="00EF0E03" w:rsidRDefault="002F0847" w:rsidP="004745FB">
      <w:pPr>
        <w:ind w:left="142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>Toutes sujétions d'étanchéité à l'eau ou à l'air,</w:t>
      </w:r>
    </w:p>
    <w:p w14:paraId="6C6C7348" w14:textId="77777777" w:rsidR="002F0847" w:rsidRPr="00EF0E03" w:rsidRDefault="002F0847" w:rsidP="004745FB">
      <w:pPr>
        <w:ind w:left="142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>Incorporation d'entrées d’air auto réglables,</w:t>
      </w:r>
    </w:p>
    <w:p w14:paraId="178F709E" w14:textId="39CF57A1" w:rsidR="002F0847" w:rsidRPr="00EF0E03" w:rsidRDefault="002F0847" w:rsidP="004745FB">
      <w:pPr>
        <w:ind w:left="142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>Tous profilés ou éléments de finitions (joints, couvre-joint, bouchon de finition</w:t>
      </w:r>
      <w:r w:rsidR="00D07502">
        <w:rPr>
          <w:rFonts w:eastAsia="Times New Roman" w:cstheme="minorHAnsi"/>
          <w:color w:val="161616"/>
          <w:lang w:val="fr-FR"/>
        </w:rPr>
        <w:t>…</w:t>
      </w:r>
      <w:r w:rsidRPr="00EF0E03">
        <w:rPr>
          <w:rFonts w:eastAsia="Times New Roman" w:cstheme="minorHAnsi"/>
          <w:color w:val="161616"/>
          <w:lang w:val="fr-FR"/>
        </w:rPr>
        <w:t>).</w:t>
      </w:r>
    </w:p>
    <w:p w14:paraId="74E020C2" w14:textId="77777777" w:rsidR="00C25830" w:rsidRPr="00EF0E03" w:rsidRDefault="00C25830" w:rsidP="004745FB">
      <w:pPr>
        <w:ind w:left="142"/>
        <w:rPr>
          <w:rFonts w:cstheme="minorHAnsi"/>
          <w:lang w:val="fr-FR"/>
        </w:rPr>
      </w:pPr>
    </w:p>
    <w:p w14:paraId="555597A1" w14:textId="77777777" w:rsidR="006F7D67" w:rsidRPr="00EF0E03" w:rsidRDefault="00271024" w:rsidP="004745FB">
      <w:pPr>
        <w:ind w:left="142"/>
        <w:jc w:val="both"/>
        <w:rPr>
          <w:rFonts w:cstheme="minorHAnsi"/>
          <w:lang w:val="fr-FR"/>
        </w:rPr>
      </w:pPr>
      <w:r w:rsidRPr="00EF0E03">
        <w:rPr>
          <w:rFonts w:cstheme="minorHAnsi"/>
          <w:lang w:val="fr-FR"/>
        </w:rPr>
        <w:t xml:space="preserve">Les travaux étant exécutés, en site occupé, dans </w:t>
      </w:r>
      <w:r w:rsidR="005C45E3" w:rsidRPr="00EF0E03">
        <w:rPr>
          <w:rFonts w:cstheme="minorHAnsi"/>
          <w:lang w:val="fr-FR"/>
        </w:rPr>
        <w:t>le bâtiment E de l’IUT de Blagnac</w:t>
      </w:r>
      <w:r w:rsidRPr="00EF0E03">
        <w:rPr>
          <w:rFonts w:cstheme="minorHAnsi"/>
          <w:lang w:val="fr-FR"/>
        </w:rPr>
        <w:t>, il sera impératif de prévoir la signalétique et les protections des zones de travaux, le nettoyage et le rangement de chaque matériel en fin de journée.</w:t>
      </w:r>
    </w:p>
    <w:p w14:paraId="4FA6DDB8" w14:textId="77777777" w:rsidR="00A47658" w:rsidRPr="00EF0E03" w:rsidRDefault="002F0847" w:rsidP="00571EFE">
      <w:pPr>
        <w:spacing w:before="240"/>
        <w:ind w:left="142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cstheme="minorHAnsi"/>
          <w:lang w:val="fr-FR"/>
        </w:rPr>
        <w:t>L'entrepreneur prendra toutes les précautions nécessaires à la protection des ouvrages existants</w:t>
      </w:r>
      <w:r w:rsidR="00C25830" w:rsidRPr="00EF0E03">
        <w:rPr>
          <w:rFonts w:cstheme="minorHAnsi"/>
          <w:lang w:val="fr-FR"/>
        </w:rPr>
        <w:t xml:space="preserve"> et des mobiliers</w:t>
      </w:r>
      <w:r w:rsidRPr="00EF0E03">
        <w:rPr>
          <w:rFonts w:cstheme="minorHAnsi"/>
          <w:lang w:val="fr-FR"/>
        </w:rPr>
        <w:t>.</w:t>
      </w:r>
      <w:r w:rsidRPr="00EF0E03">
        <w:rPr>
          <w:rFonts w:eastAsia="Times New Roman" w:cstheme="minorHAnsi"/>
          <w:color w:val="161616"/>
          <w:lang w:val="fr-FR"/>
        </w:rPr>
        <w:t xml:space="preserve"> </w:t>
      </w:r>
    </w:p>
    <w:p w14:paraId="4F94BAB4" w14:textId="77777777" w:rsidR="00902407" w:rsidRPr="00EF0E03" w:rsidRDefault="00902407" w:rsidP="004745FB">
      <w:pPr>
        <w:ind w:left="142"/>
        <w:jc w:val="both"/>
        <w:rPr>
          <w:rFonts w:cstheme="minorHAnsi"/>
          <w:lang w:val="fr-FR"/>
        </w:rPr>
      </w:pPr>
    </w:p>
    <w:p w14:paraId="17CB6396" w14:textId="77777777" w:rsidR="002F0847" w:rsidRPr="00EF0E03" w:rsidRDefault="002F0847" w:rsidP="004745FB">
      <w:pPr>
        <w:ind w:left="142"/>
        <w:jc w:val="both"/>
        <w:rPr>
          <w:rFonts w:cstheme="minorHAnsi"/>
          <w:lang w:val="fr-FR"/>
        </w:rPr>
      </w:pPr>
      <w:r w:rsidRPr="00EF0E03">
        <w:rPr>
          <w:rFonts w:cstheme="minorHAnsi"/>
          <w:lang w:val="fr-FR"/>
        </w:rPr>
        <w:t>Les déposes seront exécutées avec soin.</w:t>
      </w:r>
      <w:r w:rsidR="00A47658" w:rsidRPr="00EF0E03">
        <w:rPr>
          <w:rFonts w:cstheme="minorHAnsi"/>
          <w:lang w:val="fr-FR"/>
        </w:rPr>
        <w:t xml:space="preserve"> </w:t>
      </w:r>
      <w:r w:rsidRPr="00EF0E03">
        <w:rPr>
          <w:rFonts w:cstheme="minorHAnsi"/>
          <w:lang w:val="fr-FR"/>
        </w:rPr>
        <w:t>Il prévoira toutes les protections nécessaires et le cas échéant aura à sa charge toute remise en état des ouvrages dégradés.</w:t>
      </w:r>
    </w:p>
    <w:p w14:paraId="70B81CF3" w14:textId="77777777" w:rsidR="002F0847" w:rsidRPr="00EF0E03" w:rsidRDefault="002F0847" w:rsidP="004745FB">
      <w:pPr>
        <w:ind w:left="142"/>
        <w:jc w:val="both"/>
        <w:rPr>
          <w:rFonts w:cstheme="minorHAnsi"/>
          <w:lang w:val="fr-FR"/>
        </w:rPr>
      </w:pPr>
      <w:r w:rsidRPr="00EF0E03">
        <w:rPr>
          <w:rFonts w:cstheme="minorHAnsi"/>
          <w:lang w:val="fr-FR"/>
        </w:rPr>
        <w:t>L'entreprise devra procéder à l'enlèvement progressif des déchets.</w:t>
      </w:r>
    </w:p>
    <w:p w14:paraId="623B7D9A" w14:textId="77777777" w:rsidR="002F0847" w:rsidRPr="00EF0E03" w:rsidRDefault="002F0847" w:rsidP="004745FB">
      <w:pPr>
        <w:ind w:left="142"/>
        <w:jc w:val="both"/>
        <w:rPr>
          <w:rFonts w:cstheme="minorHAnsi"/>
          <w:lang w:val="fr-FR"/>
        </w:rPr>
      </w:pPr>
      <w:r w:rsidRPr="00EF0E03">
        <w:rPr>
          <w:rFonts w:cstheme="minorHAnsi"/>
          <w:lang w:val="fr-FR"/>
        </w:rPr>
        <w:t>L'entrepreneur appliquera toutes les mesures de prévention de la sécurité des personnes et des biens, et mettra tout en œuvre pour garantir toute la sécurité des usagers et son personnel.</w:t>
      </w:r>
    </w:p>
    <w:p w14:paraId="1F4E695E" w14:textId="77777777" w:rsidR="002F0847" w:rsidRPr="00EF0E03" w:rsidRDefault="002F0847" w:rsidP="004745FB">
      <w:pPr>
        <w:ind w:left="142"/>
        <w:jc w:val="both"/>
        <w:rPr>
          <w:rFonts w:cstheme="minorHAnsi"/>
          <w:lang w:val="fr-FR"/>
        </w:rPr>
      </w:pPr>
      <w:r w:rsidRPr="00EF0E03">
        <w:rPr>
          <w:rFonts w:cstheme="minorHAnsi"/>
          <w:lang w:val="fr-FR"/>
        </w:rPr>
        <w:t>L'entreprise intègrera dans son prix toutes les sujétions liées à la santé et la sécurité des personnes.</w:t>
      </w:r>
    </w:p>
    <w:p w14:paraId="1E2D0E9F" w14:textId="77777777" w:rsidR="00902407" w:rsidRPr="00EF0E03" w:rsidRDefault="00902407" w:rsidP="004745FB">
      <w:pPr>
        <w:ind w:left="142"/>
        <w:jc w:val="both"/>
        <w:rPr>
          <w:rFonts w:cstheme="minorHAnsi"/>
          <w:lang w:val="fr-FR"/>
        </w:rPr>
      </w:pPr>
    </w:p>
    <w:p w14:paraId="4196AA93" w14:textId="39A4656F" w:rsidR="00A35626" w:rsidRPr="00EF0E03" w:rsidRDefault="00A47658" w:rsidP="00A46FCB">
      <w:pPr>
        <w:pStyle w:val="Titre9"/>
        <w:ind w:left="0" w:firstLine="130"/>
        <w:jc w:val="both"/>
        <w:rPr>
          <w:rFonts w:asciiTheme="minorHAnsi" w:eastAsia="Times New Roman" w:hAnsiTheme="minorHAnsi" w:cstheme="minorHAnsi"/>
          <w:b/>
          <w:sz w:val="24"/>
          <w:szCs w:val="24"/>
        </w:rPr>
      </w:pPr>
      <w:r w:rsidRPr="00A46FCB">
        <w:rPr>
          <w:rFonts w:asciiTheme="minorHAnsi" w:eastAsia="Times New Roman" w:hAnsiTheme="minorHAnsi" w:cstheme="minorHAnsi"/>
          <w:b/>
          <w:color w:val="161616"/>
          <w:sz w:val="24"/>
          <w:szCs w:val="24"/>
          <w:u w:val="single"/>
        </w:rPr>
        <w:t xml:space="preserve">Visite du </w:t>
      </w:r>
      <w:r w:rsidR="00D20ABA" w:rsidRPr="00A46FCB">
        <w:rPr>
          <w:rFonts w:asciiTheme="minorHAnsi" w:eastAsia="Times New Roman" w:hAnsiTheme="minorHAnsi" w:cstheme="minorHAnsi"/>
          <w:b/>
          <w:color w:val="161616"/>
          <w:sz w:val="24"/>
          <w:szCs w:val="24"/>
          <w:u w:val="single"/>
        </w:rPr>
        <w:t>site</w:t>
      </w:r>
    </w:p>
    <w:p w14:paraId="4C1AA7D0" w14:textId="77777777" w:rsidR="00A35626" w:rsidRPr="00EF0E03" w:rsidRDefault="00A35626" w:rsidP="00D20ABA">
      <w:pPr>
        <w:jc w:val="both"/>
        <w:rPr>
          <w:rFonts w:cstheme="minorHAnsi"/>
        </w:rPr>
      </w:pPr>
    </w:p>
    <w:p w14:paraId="35A4AB4F" w14:textId="77777777" w:rsidR="00271024" w:rsidRPr="00EF0E03" w:rsidRDefault="00271024" w:rsidP="00D20ABA">
      <w:pPr>
        <w:ind w:left="130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>Une visite sur place est nécessaire pour juger de l'état actuel des éléments à modifier et/ou déposer et permettre d'établir les propositions de prix en toutes connaissances.</w:t>
      </w:r>
    </w:p>
    <w:p w14:paraId="094CB9E3" w14:textId="1697210B" w:rsidR="00BB0C76" w:rsidRPr="00EF0E03" w:rsidRDefault="00A46FCB" w:rsidP="00F66805">
      <w:pPr>
        <w:spacing w:before="240"/>
        <w:ind w:left="130"/>
        <w:jc w:val="both"/>
        <w:rPr>
          <w:rFonts w:eastAsia="Times New Roman" w:cstheme="minorHAnsi"/>
          <w:color w:val="161616"/>
          <w:lang w:val="fr-FR"/>
        </w:rPr>
      </w:pPr>
      <w:r>
        <w:rPr>
          <w:rFonts w:eastAsia="Times New Roman" w:cstheme="minorHAnsi"/>
          <w:color w:val="161616"/>
          <w:lang w:val="fr-FR"/>
        </w:rPr>
        <w:t>Les modalités de participation à cette visite sont fixées à l’article 2.4.1 du règlement de consultation.</w:t>
      </w:r>
    </w:p>
    <w:p w14:paraId="72904EA3" w14:textId="77777777" w:rsidR="00BB0C76" w:rsidRPr="00EF0E03" w:rsidRDefault="00BB0C76" w:rsidP="00D07502">
      <w:pPr>
        <w:jc w:val="both"/>
        <w:rPr>
          <w:rFonts w:eastAsia="Times New Roman" w:cstheme="minorHAnsi"/>
          <w:color w:val="161616"/>
          <w:lang w:val="fr-FR"/>
        </w:rPr>
      </w:pPr>
    </w:p>
    <w:p w14:paraId="2525C5D1" w14:textId="77777777" w:rsidR="00271024" w:rsidRPr="00EF0E03" w:rsidRDefault="00271024" w:rsidP="004745FB">
      <w:pPr>
        <w:ind w:left="142"/>
        <w:jc w:val="both"/>
        <w:rPr>
          <w:rFonts w:cstheme="minorHAnsi"/>
          <w:lang w:val="fr-FR"/>
        </w:rPr>
      </w:pPr>
      <w:r w:rsidRPr="00EF0E03">
        <w:rPr>
          <w:rFonts w:cstheme="minorHAnsi"/>
          <w:lang w:val="fr-FR"/>
        </w:rPr>
        <w:t>L’entreprise reconnaît, à cet effet, s'être rendu compte exactement de l'importance des travaux à réaliser et de leur nature et, avoir supplée par ses connaissances techniques professionnelles aux détails qui auraient pu être omis au descriptif sommaire des besoins.</w:t>
      </w:r>
    </w:p>
    <w:p w14:paraId="455AB61D" w14:textId="278B7F0D" w:rsidR="00D07502" w:rsidRPr="00EF0E03" w:rsidRDefault="002F0847" w:rsidP="00F66805">
      <w:pPr>
        <w:spacing w:before="240"/>
        <w:ind w:left="142"/>
        <w:jc w:val="both"/>
        <w:rPr>
          <w:rFonts w:cstheme="minorHAnsi"/>
          <w:lang w:val="fr-FR"/>
        </w:rPr>
      </w:pPr>
      <w:r w:rsidRPr="00EF0E03">
        <w:rPr>
          <w:rFonts w:cstheme="minorHAnsi"/>
          <w:lang w:val="fr-FR"/>
        </w:rPr>
        <w:t>L'entrepreneur est invité à faire toutes les investigations nécessaires à la plus juste évaluation des travaux à réaliser : déposes, modifications existants, châssis si nécessaire</w:t>
      </w:r>
      <w:r w:rsidR="00571EFE">
        <w:rPr>
          <w:rFonts w:cstheme="minorHAnsi"/>
          <w:lang w:val="fr-FR"/>
        </w:rPr>
        <w:t>…</w:t>
      </w:r>
    </w:p>
    <w:p w14:paraId="7D971511" w14:textId="51E689A5" w:rsidR="00A35626" w:rsidRPr="00EF0E03" w:rsidRDefault="00A47658" w:rsidP="00A46FCB">
      <w:pPr>
        <w:pStyle w:val="Titre9"/>
        <w:spacing w:before="240"/>
        <w:ind w:left="0" w:firstLine="142"/>
        <w:jc w:val="both"/>
        <w:rPr>
          <w:rFonts w:asciiTheme="minorHAnsi" w:eastAsia="Times New Roman" w:hAnsiTheme="minorHAnsi" w:cstheme="minorHAnsi"/>
          <w:b/>
          <w:sz w:val="24"/>
          <w:szCs w:val="24"/>
          <w:lang w:val="fr-FR"/>
        </w:rPr>
      </w:pPr>
      <w:r w:rsidRPr="00A46FCB">
        <w:rPr>
          <w:rFonts w:asciiTheme="minorHAnsi" w:eastAsia="Times New Roman" w:hAnsiTheme="minorHAnsi" w:cstheme="minorHAnsi"/>
          <w:b/>
          <w:color w:val="343434"/>
          <w:sz w:val="24"/>
          <w:szCs w:val="24"/>
          <w:u w:val="single"/>
          <w:lang w:val="fr-FR"/>
        </w:rPr>
        <w:t>C</w:t>
      </w:r>
      <w:r w:rsidRPr="00A46FCB">
        <w:rPr>
          <w:rFonts w:asciiTheme="minorHAnsi" w:eastAsia="Times New Roman" w:hAnsiTheme="minorHAnsi" w:cstheme="minorHAnsi"/>
          <w:b/>
          <w:color w:val="161616"/>
          <w:sz w:val="24"/>
          <w:szCs w:val="24"/>
          <w:u w:val="single"/>
          <w:lang w:val="fr-FR"/>
        </w:rPr>
        <w:t xml:space="preserve">adre de décomposition du </w:t>
      </w:r>
      <w:r w:rsidR="00D20ABA" w:rsidRPr="00A46FCB">
        <w:rPr>
          <w:rFonts w:asciiTheme="minorHAnsi" w:eastAsia="Times New Roman" w:hAnsiTheme="minorHAnsi" w:cstheme="minorHAnsi"/>
          <w:b/>
          <w:color w:val="161616"/>
          <w:sz w:val="24"/>
          <w:szCs w:val="24"/>
          <w:u w:val="single"/>
          <w:lang w:val="fr-FR"/>
        </w:rPr>
        <w:t>prix global</w:t>
      </w:r>
      <w:r w:rsidRPr="00A46FCB">
        <w:rPr>
          <w:rFonts w:asciiTheme="minorHAnsi" w:eastAsia="Times New Roman" w:hAnsiTheme="minorHAnsi" w:cstheme="minorHAnsi"/>
          <w:b/>
          <w:color w:val="161616"/>
          <w:sz w:val="24"/>
          <w:szCs w:val="24"/>
          <w:u w:val="single"/>
          <w:lang w:val="fr-FR"/>
        </w:rPr>
        <w:t xml:space="preserve"> et forfaitaire</w:t>
      </w:r>
    </w:p>
    <w:p w14:paraId="28102211" w14:textId="77777777" w:rsidR="00A35626" w:rsidRPr="00EF0E03" w:rsidRDefault="00A35626" w:rsidP="00D20ABA">
      <w:pPr>
        <w:jc w:val="both"/>
        <w:rPr>
          <w:rFonts w:cstheme="minorHAnsi"/>
          <w:lang w:val="fr-FR"/>
        </w:rPr>
      </w:pPr>
    </w:p>
    <w:p w14:paraId="0DF7A771" w14:textId="77777777" w:rsidR="00A35626" w:rsidRPr="00EF0E03" w:rsidRDefault="00A47658" w:rsidP="00D20ABA">
      <w:pPr>
        <w:ind w:left="188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>Le candidat d</w:t>
      </w:r>
      <w:r w:rsidR="00BB0C76" w:rsidRPr="00EF0E03">
        <w:rPr>
          <w:rFonts w:eastAsia="Times New Roman" w:cstheme="minorHAnsi"/>
          <w:color w:val="161616"/>
          <w:lang w:val="fr-FR"/>
        </w:rPr>
        <w:t>e</w:t>
      </w:r>
      <w:r w:rsidRPr="00EF0E03">
        <w:rPr>
          <w:rFonts w:eastAsia="Times New Roman" w:cstheme="minorHAnsi"/>
          <w:color w:val="161616"/>
          <w:lang w:val="fr-FR"/>
        </w:rPr>
        <w:t>vra joindre un devis complété et signé.</w:t>
      </w:r>
    </w:p>
    <w:p w14:paraId="70DF558B" w14:textId="77777777" w:rsidR="00A35626" w:rsidRPr="00EF0E03" w:rsidRDefault="00A35626" w:rsidP="00D20ABA">
      <w:pPr>
        <w:jc w:val="both"/>
        <w:rPr>
          <w:rFonts w:cstheme="minorHAnsi"/>
          <w:lang w:val="fr-FR"/>
        </w:rPr>
      </w:pPr>
    </w:p>
    <w:p w14:paraId="42730206" w14:textId="77777777" w:rsidR="00A46FCB" w:rsidRDefault="00A46FCB">
      <w:pPr>
        <w:rPr>
          <w:rFonts w:eastAsia="Times New Roman" w:cstheme="minorHAnsi"/>
          <w:b/>
          <w:color w:val="161616"/>
          <w:sz w:val="24"/>
          <w:szCs w:val="24"/>
          <w:lang w:val="fr-FR"/>
        </w:rPr>
      </w:pPr>
      <w:r>
        <w:rPr>
          <w:rFonts w:eastAsia="Times New Roman" w:cstheme="minorHAnsi"/>
          <w:b/>
          <w:color w:val="161616"/>
          <w:sz w:val="24"/>
          <w:szCs w:val="24"/>
          <w:lang w:val="fr-FR"/>
        </w:rPr>
        <w:br w:type="page"/>
      </w:r>
    </w:p>
    <w:p w14:paraId="42E197E1" w14:textId="428D908E" w:rsidR="00A35626" w:rsidRPr="00A46FCB" w:rsidRDefault="00A47658" w:rsidP="00A46FCB">
      <w:pPr>
        <w:ind w:firstLine="144"/>
        <w:jc w:val="both"/>
        <w:rPr>
          <w:rFonts w:eastAsia="Times New Roman" w:cstheme="minorHAnsi"/>
          <w:b/>
          <w:sz w:val="24"/>
          <w:szCs w:val="24"/>
          <w:u w:val="single"/>
          <w:lang w:val="fr-FR"/>
        </w:rPr>
      </w:pPr>
      <w:r w:rsidRPr="00A46FCB">
        <w:rPr>
          <w:rFonts w:eastAsia="Times New Roman" w:cstheme="minorHAnsi"/>
          <w:b/>
          <w:color w:val="161616"/>
          <w:sz w:val="24"/>
          <w:szCs w:val="24"/>
          <w:u w:val="single"/>
          <w:lang w:val="fr-FR"/>
        </w:rPr>
        <w:lastRenderedPageBreak/>
        <w:t xml:space="preserve">Finalité du </w:t>
      </w:r>
      <w:r w:rsidR="00BB0C76" w:rsidRPr="00A46FCB">
        <w:rPr>
          <w:rFonts w:eastAsia="Times New Roman" w:cstheme="minorHAnsi"/>
          <w:b/>
          <w:color w:val="161616"/>
          <w:sz w:val="24"/>
          <w:szCs w:val="24"/>
          <w:u w:val="single"/>
          <w:lang w:val="fr-FR"/>
        </w:rPr>
        <w:t>chiffrage</w:t>
      </w:r>
      <w:r w:rsidRPr="00A46FCB">
        <w:rPr>
          <w:rFonts w:eastAsia="Times New Roman" w:cstheme="minorHAnsi"/>
          <w:b/>
          <w:color w:val="161616"/>
          <w:sz w:val="24"/>
          <w:szCs w:val="24"/>
          <w:u w:val="single"/>
          <w:lang w:val="fr-FR"/>
        </w:rPr>
        <w:t xml:space="preserve"> demandé</w:t>
      </w:r>
    </w:p>
    <w:p w14:paraId="638C593E" w14:textId="77777777" w:rsidR="00A35626" w:rsidRPr="00EF0E03" w:rsidRDefault="00A35626" w:rsidP="00D20ABA">
      <w:pPr>
        <w:jc w:val="both"/>
        <w:rPr>
          <w:rFonts w:cstheme="minorHAnsi"/>
          <w:lang w:val="fr-FR"/>
        </w:rPr>
      </w:pPr>
    </w:p>
    <w:p w14:paraId="1A489CCE" w14:textId="5C977120" w:rsidR="00A35626" w:rsidRPr="00EF0E03" w:rsidRDefault="00A47658" w:rsidP="00BB0C76">
      <w:pPr>
        <w:pStyle w:val="Titre8"/>
        <w:ind w:left="144"/>
        <w:jc w:val="both"/>
        <w:rPr>
          <w:rFonts w:asciiTheme="minorHAnsi" w:hAnsiTheme="minorHAnsi" w:cstheme="minorHAnsi"/>
          <w:lang w:val="fr-FR"/>
        </w:rPr>
      </w:pPr>
      <w:r w:rsidRPr="00EF0E03">
        <w:rPr>
          <w:rFonts w:asciiTheme="minorHAnsi" w:hAnsiTheme="minorHAnsi" w:cstheme="minorHAnsi"/>
          <w:color w:val="161616"/>
          <w:lang w:val="fr-FR"/>
        </w:rPr>
        <w:t xml:space="preserve">L'attention des candidats est attirée sur le fait que le chiffrage </w:t>
      </w:r>
      <w:r w:rsidR="00C370C0" w:rsidRPr="00EF0E03">
        <w:rPr>
          <w:rFonts w:asciiTheme="minorHAnsi" w:hAnsiTheme="minorHAnsi" w:cstheme="minorHAnsi"/>
          <w:color w:val="161616"/>
          <w:lang w:val="fr-FR"/>
        </w:rPr>
        <w:t xml:space="preserve">(complété des délais d’exécution) </w:t>
      </w:r>
      <w:r w:rsidRPr="00EF0E03">
        <w:rPr>
          <w:rFonts w:asciiTheme="minorHAnsi" w:hAnsiTheme="minorHAnsi" w:cstheme="minorHAnsi"/>
          <w:color w:val="161616"/>
          <w:lang w:val="fr-FR"/>
        </w:rPr>
        <w:t xml:space="preserve">ci-dessus demandé sert </w:t>
      </w:r>
      <w:r w:rsidRPr="00EF0E03">
        <w:rPr>
          <w:rFonts w:asciiTheme="minorHAnsi" w:eastAsia="Arial" w:hAnsiTheme="minorHAnsi" w:cstheme="minorHAnsi"/>
          <w:color w:val="161616"/>
          <w:lang w:val="fr-FR"/>
        </w:rPr>
        <w:t xml:space="preserve">à </w:t>
      </w:r>
      <w:r w:rsidRPr="00EF0E03">
        <w:rPr>
          <w:rFonts w:asciiTheme="minorHAnsi" w:hAnsiTheme="minorHAnsi" w:cstheme="minorHAnsi"/>
          <w:color w:val="161616"/>
          <w:lang w:val="fr-FR"/>
        </w:rPr>
        <w:t>l'exame</w:t>
      </w:r>
      <w:r w:rsidRPr="00EF0E03">
        <w:rPr>
          <w:rFonts w:asciiTheme="minorHAnsi" w:hAnsiTheme="minorHAnsi" w:cstheme="minorHAnsi"/>
          <w:color w:val="343434"/>
          <w:lang w:val="fr-FR"/>
        </w:rPr>
        <w:t xml:space="preserve">n </w:t>
      </w:r>
      <w:r w:rsidRPr="00EF0E03">
        <w:rPr>
          <w:rFonts w:asciiTheme="minorHAnsi" w:hAnsiTheme="minorHAnsi" w:cstheme="minorHAnsi"/>
          <w:color w:val="161616"/>
          <w:lang w:val="fr-FR"/>
        </w:rPr>
        <w:t xml:space="preserve">des offres </w:t>
      </w:r>
      <w:r w:rsidRPr="00EF0E03">
        <w:rPr>
          <w:rFonts w:asciiTheme="minorHAnsi" w:hAnsiTheme="minorHAnsi" w:cstheme="minorHAnsi"/>
          <w:color w:val="343434"/>
          <w:lang w:val="fr-FR"/>
        </w:rPr>
        <w:t>pour</w:t>
      </w:r>
      <w:r w:rsidR="00BB0C76" w:rsidRPr="00EF0E03">
        <w:rPr>
          <w:rFonts w:asciiTheme="minorHAnsi" w:hAnsiTheme="minorHAnsi" w:cstheme="minorHAnsi"/>
          <w:color w:val="343434"/>
          <w:lang w:val="fr-FR"/>
        </w:rPr>
        <w:t xml:space="preserve"> </w:t>
      </w:r>
      <w:r w:rsidRPr="00EF0E03">
        <w:rPr>
          <w:rFonts w:asciiTheme="minorHAnsi" w:hAnsiTheme="minorHAnsi" w:cstheme="minorHAnsi"/>
          <w:color w:val="161616"/>
          <w:lang w:val="fr-FR"/>
        </w:rPr>
        <w:t>retenir les titulaires du présent accord-cadre.</w:t>
      </w:r>
    </w:p>
    <w:p w14:paraId="6EB45949" w14:textId="7B4B732F" w:rsidR="00A35626" w:rsidRDefault="00A47658" w:rsidP="00571EFE">
      <w:pPr>
        <w:spacing w:before="240"/>
        <w:ind w:left="130" w:firstLine="14"/>
        <w:jc w:val="both"/>
        <w:rPr>
          <w:rFonts w:eastAsia="Times New Roman" w:cstheme="minorHAnsi"/>
          <w:color w:val="161616"/>
          <w:lang w:val="fr-FR"/>
        </w:rPr>
      </w:pPr>
      <w:r w:rsidRPr="00EF0E03">
        <w:rPr>
          <w:rFonts w:eastAsia="Times New Roman" w:cstheme="minorHAnsi"/>
          <w:color w:val="161616"/>
          <w:lang w:val="fr-FR"/>
        </w:rPr>
        <w:t>Le cas échéant, à l'initiative de l'</w:t>
      </w:r>
      <w:r w:rsidR="00BB0C76" w:rsidRPr="00EF0E03">
        <w:rPr>
          <w:rFonts w:eastAsia="Times New Roman" w:cstheme="minorHAnsi"/>
          <w:color w:val="161616"/>
          <w:lang w:val="fr-FR"/>
        </w:rPr>
        <w:t>u</w:t>
      </w:r>
      <w:r w:rsidRPr="00EF0E03">
        <w:rPr>
          <w:rFonts w:eastAsia="Times New Roman" w:cstheme="minorHAnsi"/>
          <w:color w:val="161616"/>
          <w:lang w:val="fr-FR"/>
        </w:rPr>
        <w:t xml:space="preserve">niversité et dans les conditions définies </w:t>
      </w:r>
      <w:r w:rsidR="00BB0C76" w:rsidRPr="00EF0E03">
        <w:rPr>
          <w:rFonts w:eastAsia="Times New Roman" w:cstheme="minorHAnsi"/>
          <w:color w:val="161616"/>
          <w:lang w:val="fr-FR"/>
        </w:rPr>
        <w:t>dans le</w:t>
      </w:r>
      <w:r w:rsidRPr="00EF0E03">
        <w:rPr>
          <w:rFonts w:eastAsia="Times New Roman" w:cstheme="minorHAnsi"/>
          <w:color w:val="161616"/>
          <w:lang w:val="fr-FR"/>
        </w:rPr>
        <w:t xml:space="preserve"> </w:t>
      </w:r>
      <w:r w:rsidR="00571EFE">
        <w:rPr>
          <w:rFonts w:eastAsia="Times New Roman" w:cstheme="minorHAnsi"/>
          <w:color w:val="161616"/>
          <w:lang w:val="fr-FR"/>
        </w:rPr>
        <w:t>c</w:t>
      </w:r>
      <w:r w:rsidRPr="00EF0E03">
        <w:rPr>
          <w:rFonts w:eastAsia="Times New Roman" w:cstheme="minorHAnsi"/>
          <w:color w:val="161616"/>
          <w:lang w:val="fr-FR"/>
        </w:rPr>
        <w:t xml:space="preserve">ahier des </w:t>
      </w:r>
      <w:r w:rsidR="00571EFE">
        <w:rPr>
          <w:rFonts w:eastAsia="Times New Roman" w:cstheme="minorHAnsi"/>
          <w:color w:val="161616"/>
          <w:lang w:val="fr-FR"/>
        </w:rPr>
        <w:t>c</w:t>
      </w:r>
      <w:r w:rsidRPr="00EF0E03">
        <w:rPr>
          <w:rFonts w:eastAsia="Times New Roman" w:cstheme="minorHAnsi"/>
          <w:color w:val="161616"/>
          <w:lang w:val="fr-FR"/>
        </w:rPr>
        <w:t>lauses</w:t>
      </w:r>
      <w:r w:rsidR="00571EFE">
        <w:rPr>
          <w:rFonts w:eastAsia="Times New Roman" w:cstheme="minorHAnsi"/>
          <w:color w:val="161616"/>
          <w:lang w:val="fr-FR"/>
        </w:rPr>
        <w:t xml:space="preserve"> administratives p</w:t>
      </w:r>
      <w:r w:rsidRPr="00EF0E03">
        <w:rPr>
          <w:rFonts w:eastAsia="Times New Roman" w:cstheme="minorHAnsi"/>
          <w:color w:val="161616"/>
          <w:lang w:val="fr-FR"/>
        </w:rPr>
        <w:t>articulières de l'</w:t>
      </w:r>
      <w:r w:rsidR="00BB0C76" w:rsidRPr="00EF0E03">
        <w:rPr>
          <w:rFonts w:eastAsia="Times New Roman" w:cstheme="minorHAnsi"/>
          <w:color w:val="161616"/>
          <w:lang w:val="fr-FR"/>
        </w:rPr>
        <w:t>a</w:t>
      </w:r>
      <w:r w:rsidRPr="00EF0E03">
        <w:rPr>
          <w:rFonts w:eastAsia="Times New Roman" w:cstheme="minorHAnsi"/>
          <w:color w:val="161616"/>
          <w:lang w:val="fr-FR"/>
        </w:rPr>
        <w:t>ccord</w:t>
      </w:r>
      <w:r w:rsidR="00BB0C76" w:rsidRPr="00EF0E03">
        <w:rPr>
          <w:rFonts w:eastAsia="Times New Roman" w:cstheme="minorHAnsi"/>
          <w:color w:val="161616"/>
          <w:lang w:val="fr-FR"/>
        </w:rPr>
        <w:t>-c</w:t>
      </w:r>
      <w:r w:rsidRPr="00EF0E03">
        <w:rPr>
          <w:rFonts w:eastAsia="Times New Roman" w:cstheme="minorHAnsi"/>
          <w:color w:val="161616"/>
          <w:lang w:val="fr-FR"/>
        </w:rPr>
        <w:t>adre (après une remise en concurrence pour é</w:t>
      </w:r>
      <w:r w:rsidRPr="00EF0E03">
        <w:rPr>
          <w:rFonts w:eastAsia="Times New Roman" w:cstheme="minorHAnsi"/>
          <w:color w:val="343434"/>
          <w:lang w:val="fr-FR"/>
        </w:rPr>
        <w:t>v</w:t>
      </w:r>
      <w:r w:rsidRPr="00EF0E03">
        <w:rPr>
          <w:rFonts w:eastAsia="Times New Roman" w:cstheme="minorHAnsi"/>
          <w:color w:val="161616"/>
          <w:lang w:val="fr-FR"/>
        </w:rPr>
        <w:t>aluer les autre</w:t>
      </w:r>
      <w:r w:rsidRPr="00EF0E03">
        <w:rPr>
          <w:rFonts w:eastAsia="Times New Roman" w:cstheme="minorHAnsi"/>
          <w:color w:val="444444"/>
          <w:lang w:val="fr-FR"/>
        </w:rPr>
        <w:t xml:space="preserve">s </w:t>
      </w:r>
      <w:r w:rsidRPr="00EF0E03">
        <w:rPr>
          <w:rFonts w:eastAsia="Times New Roman" w:cstheme="minorHAnsi"/>
          <w:color w:val="161616"/>
          <w:lang w:val="fr-FR"/>
        </w:rPr>
        <w:t xml:space="preserve">critères de sélection d'attribution du marché subséquent), ce chiffrage pourra être repris dans </w:t>
      </w:r>
      <w:r w:rsidRPr="00EF0E03">
        <w:rPr>
          <w:rFonts w:eastAsia="Times New Roman" w:cstheme="minorHAnsi"/>
          <w:color w:val="343434"/>
          <w:lang w:val="fr-FR"/>
        </w:rPr>
        <w:t>le c</w:t>
      </w:r>
      <w:r w:rsidRPr="00EF0E03">
        <w:rPr>
          <w:rFonts w:eastAsia="Times New Roman" w:cstheme="minorHAnsi"/>
          <w:color w:val="161616"/>
          <w:lang w:val="fr-FR"/>
        </w:rPr>
        <w:t>adre de la réalisation effective des</w:t>
      </w:r>
      <w:r w:rsidR="00BB0C76" w:rsidRPr="00EF0E03">
        <w:rPr>
          <w:rFonts w:eastAsia="Times New Roman" w:cstheme="minorHAnsi"/>
          <w:color w:val="161616"/>
          <w:lang w:val="fr-FR"/>
        </w:rPr>
        <w:t xml:space="preserve"> travaux</w:t>
      </w:r>
      <w:r w:rsidRPr="00EF0E03">
        <w:rPr>
          <w:rFonts w:eastAsia="Times New Roman" w:cstheme="minorHAnsi"/>
          <w:color w:val="161616"/>
          <w:lang w:val="fr-FR"/>
        </w:rPr>
        <w:t xml:space="preserve"> demandés.</w:t>
      </w:r>
    </w:p>
    <w:p w14:paraId="17D2262E" w14:textId="77777777" w:rsidR="00E94599" w:rsidRDefault="00E94599" w:rsidP="00BB0C76">
      <w:pPr>
        <w:ind w:left="130" w:firstLine="14"/>
        <w:jc w:val="both"/>
        <w:rPr>
          <w:rFonts w:eastAsia="Times New Roman" w:cstheme="minorHAnsi"/>
          <w:color w:val="161616"/>
          <w:lang w:val="fr-FR"/>
        </w:rPr>
      </w:pPr>
    </w:p>
    <w:p w14:paraId="740F7279" w14:textId="77777777" w:rsidR="00E94599" w:rsidRDefault="00E94599" w:rsidP="00BB0C76">
      <w:pPr>
        <w:ind w:left="130" w:firstLine="14"/>
        <w:jc w:val="both"/>
        <w:rPr>
          <w:rFonts w:eastAsia="Times New Roman" w:cstheme="minorHAnsi"/>
          <w:color w:val="161616"/>
          <w:lang w:val="fr-FR"/>
        </w:rPr>
      </w:pPr>
      <w:r>
        <w:rPr>
          <w:rFonts w:eastAsia="Times New Roman" w:cstheme="minorHAnsi"/>
          <w:noProof/>
          <w:color w:val="161616"/>
          <w:lang w:val="fr-FR"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EFD945" wp14:editId="1A6F1472">
                <wp:simplePos x="0" y="0"/>
                <wp:positionH relativeFrom="column">
                  <wp:posOffset>993776</wp:posOffset>
                </wp:positionH>
                <wp:positionV relativeFrom="paragraph">
                  <wp:posOffset>2432050</wp:posOffset>
                </wp:positionV>
                <wp:extent cx="4808220" cy="638175"/>
                <wp:effectExtent l="0" t="0" r="1143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08220" cy="638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2542CB" id="Rectangle 4" o:spid="_x0000_s1026" style="position:absolute;margin-left:78.25pt;margin-top:191.5pt;width:378.6pt;height:5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" filled="f" strokecolor="yellow" strokeweight="2pt"/>
            </w:pict>
          </mc:Fallback>
        </mc:AlternateContent>
      </w:r>
      <w:r>
        <w:rPr>
          <w:rFonts w:eastAsia="Times New Roman" w:cstheme="minorHAnsi"/>
          <w:noProof/>
          <w:color w:val="161616"/>
          <w:lang w:val="fr-FR" w:eastAsia="fr-FR"/>
        </w:rPr>
        <w:drawing>
          <wp:inline distT="0" distB="0" distL="0" distR="0" wp14:anchorId="32700DDD" wp14:editId="0FD0B6D2">
            <wp:extent cx="6391275" cy="3362325"/>
            <wp:effectExtent l="0" t="0" r="9525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77BE7" w14:textId="77777777" w:rsidR="00E94599" w:rsidRDefault="00E94599" w:rsidP="00BB0C76">
      <w:pPr>
        <w:ind w:left="130" w:firstLine="14"/>
        <w:jc w:val="both"/>
        <w:rPr>
          <w:rFonts w:eastAsia="Times New Roman" w:cstheme="minorHAnsi"/>
          <w:color w:val="161616"/>
          <w:lang w:val="fr-FR"/>
        </w:rPr>
      </w:pPr>
    </w:p>
    <w:p w14:paraId="0C9AD82F" w14:textId="1C4107B8" w:rsidR="00E94599" w:rsidRDefault="00E94599" w:rsidP="00A46FCB">
      <w:pPr>
        <w:ind w:left="130" w:firstLine="14"/>
        <w:jc w:val="both"/>
        <w:rPr>
          <w:rFonts w:eastAsia="Times New Roman" w:cstheme="minorHAnsi"/>
          <w:color w:val="161616"/>
          <w:lang w:val="fr-FR"/>
        </w:rPr>
      </w:pPr>
      <w:r>
        <w:rPr>
          <w:rFonts w:eastAsia="Times New Roman" w:cstheme="minorHAnsi"/>
          <w:noProof/>
          <w:color w:val="161616"/>
          <w:lang w:val="fr-FR"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5026078" wp14:editId="573BAEB0">
                <wp:simplePos x="0" y="0"/>
                <wp:positionH relativeFrom="column">
                  <wp:posOffset>2070100</wp:posOffset>
                </wp:positionH>
                <wp:positionV relativeFrom="paragraph">
                  <wp:posOffset>651510</wp:posOffset>
                </wp:positionV>
                <wp:extent cx="2619375" cy="819150"/>
                <wp:effectExtent l="0" t="0" r="28575" b="1905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9375" cy="81915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97E00C" id="Rectangle 6" o:spid="_x0000_s1026" style="position:absolute;margin-left:163pt;margin-top:51.3pt;width:206.25pt;height:6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" filled="f" strokecolor="yellow" strokeweight="2pt"/>
            </w:pict>
          </mc:Fallback>
        </mc:AlternateContent>
      </w:r>
      <w:r>
        <w:rPr>
          <w:rFonts w:eastAsia="Times New Roman" w:cstheme="minorHAnsi"/>
          <w:noProof/>
          <w:color w:val="161616"/>
          <w:lang w:val="fr-FR"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A980A3" wp14:editId="2CB8B9DE">
                <wp:simplePos x="0" y="0"/>
                <wp:positionH relativeFrom="column">
                  <wp:posOffset>1089026</wp:posOffset>
                </wp:positionH>
                <wp:positionV relativeFrom="paragraph">
                  <wp:posOffset>2165985</wp:posOffset>
                </wp:positionV>
                <wp:extent cx="4305300" cy="638175"/>
                <wp:effectExtent l="0" t="0" r="19050" b="285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5300" cy="6381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4D843E" id="Rectangle 5" o:spid="_x0000_s1026" style="position:absolute;margin-left:85.75pt;margin-top:170.55pt;width:339pt;height:5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" filled="f" strokecolor="yellow" strokeweight="2pt"/>
            </w:pict>
          </mc:Fallback>
        </mc:AlternateContent>
      </w:r>
      <w:r>
        <w:rPr>
          <w:rFonts w:eastAsia="Times New Roman" w:cstheme="minorHAnsi"/>
          <w:noProof/>
          <w:color w:val="161616"/>
          <w:lang w:val="fr-FR" w:eastAsia="fr-FR"/>
        </w:rPr>
        <w:drawing>
          <wp:inline distT="0" distB="0" distL="0" distR="0" wp14:anchorId="45BF4C85" wp14:editId="56E7601C">
            <wp:extent cx="6381750" cy="324802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324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29520" w14:textId="77777777" w:rsidR="00E94599" w:rsidRPr="006D244D" w:rsidRDefault="00F463FE" w:rsidP="00BB0C76">
      <w:pPr>
        <w:ind w:left="130" w:firstLine="14"/>
        <w:jc w:val="both"/>
        <w:rPr>
          <w:rFonts w:eastAsia="Times New Roman" w:cstheme="minorHAnsi"/>
          <w:color w:val="161616"/>
          <w:lang w:val="fr-FR"/>
        </w:rPr>
      </w:pPr>
      <w:r>
        <w:rPr>
          <w:rFonts w:eastAsia="Times New Roman" w:cstheme="minorHAnsi"/>
          <w:noProof/>
          <w:color w:val="161616"/>
          <w:lang w:val="fr-FR" w:eastAsia="fr-FR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55EEB31" wp14:editId="25716230">
                <wp:simplePos x="0" y="0"/>
                <wp:positionH relativeFrom="column">
                  <wp:posOffset>5041900</wp:posOffset>
                </wp:positionH>
                <wp:positionV relativeFrom="paragraph">
                  <wp:posOffset>2828290</wp:posOffset>
                </wp:positionV>
                <wp:extent cx="704850" cy="914400"/>
                <wp:effectExtent l="0" t="0" r="19050" b="1905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9144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6CD11D" id="Rectangle 10" o:spid="_x0000_s1026" style="position:absolute;margin-left:397pt;margin-top:222.7pt;width:55.5pt;height:1in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" filled="f" strokecolor="yellow" strokeweight="2pt"/>
            </w:pict>
          </mc:Fallback>
        </mc:AlternateContent>
      </w:r>
      <w:r w:rsidR="00E94599">
        <w:rPr>
          <w:rFonts w:eastAsia="Times New Roman" w:cstheme="minorHAnsi"/>
          <w:noProof/>
          <w:color w:val="161616"/>
          <w:lang w:val="fr-FR"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9D08570" wp14:editId="1F9BBD6E">
                <wp:simplePos x="0" y="0"/>
                <wp:positionH relativeFrom="column">
                  <wp:posOffset>727075</wp:posOffset>
                </wp:positionH>
                <wp:positionV relativeFrom="paragraph">
                  <wp:posOffset>2637790</wp:posOffset>
                </wp:positionV>
                <wp:extent cx="704850" cy="914400"/>
                <wp:effectExtent l="0" t="0" r="19050" b="1905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9144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rgbClr val="FFFF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61DFCC" id="Rectangle 9" o:spid="_x0000_s1026" style="position:absolute;margin-left:57.25pt;margin-top:207.7pt;width:55.5pt;height:1in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" filled="f" strokecolor="yellow" strokeweight="2pt"/>
            </w:pict>
          </mc:Fallback>
        </mc:AlternateContent>
      </w:r>
      <w:r w:rsidR="00E94599">
        <w:rPr>
          <w:rFonts w:eastAsia="Times New Roman" w:cstheme="minorHAnsi"/>
          <w:noProof/>
          <w:color w:val="161616"/>
          <w:lang w:val="fr-FR" w:eastAsia="fr-FR"/>
        </w:rPr>
        <w:drawing>
          <wp:inline distT="0" distB="0" distL="0" distR="0" wp14:anchorId="34BEF117" wp14:editId="1C33C7D0">
            <wp:extent cx="6381750" cy="49149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94599" w:rsidRPr="006D244D" w:rsidSect="006D244D">
      <w:headerReference w:type="default" r:id="rId11"/>
      <w:footerReference w:type="default" r:id="rId12"/>
      <w:type w:val="continuous"/>
      <w:pgSz w:w="11902" w:h="16840"/>
      <w:pgMar w:top="780" w:right="1020" w:bottom="1418" w:left="820" w:header="720" w:footer="24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2C1E00" w14:textId="77777777" w:rsidR="00F84210" w:rsidRDefault="00F84210" w:rsidP="00902407">
      <w:r>
        <w:separator/>
      </w:r>
    </w:p>
  </w:endnote>
  <w:endnote w:type="continuationSeparator" w:id="0">
    <w:p w14:paraId="3F087617" w14:textId="77777777" w:rsidR="00F84210" w:rsidRDefault="00F84210" w:rsidP="009024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90" w:type="dxa"/>
      <w:tblInd w:w="-34" w:type="dxa"/>
      <w:tblLook w:val="04A0" w:firstRow="1" w:lastRow="0" w:firstColumn="1" w:lastColumn="0" w:noHBand="0" w:noVBand="1"/>
    </w:tblPr>
    <w:tblGrid>
      <w:gridCol w:w="1843"/>
      <w:gridCol w:w="8080"/>
      <w:gridCol w:w="567"/>
    </w:tblGrid>
    <w:tr w:rsidR="006D244D" w:rsidRPr="006D244D" w14:paraId="0EEE179D" w14:textId="77777777" w:rsidTr="00A915AB">
      <w:tc>
        <w:tcPr>
          <w:tcW w:w="1843" w:type="dxa"/>
          <w:shd w:val="clear" w:color="auto" w:fill="auto"/>
        </w:tcPr>
        <w:p w14:paraId="3FA398E4" w14:textId="0D8C7350" w:rsidR="006D244D" w:rsidRPr="006D244D" w:rsidRDefault="00571EFE" w:rsidP="006D244D">
          <w:pPr>
            <w:widowControl/>
            <w:tabs>
              <w:tab w:val="center" w:pos="4536"/>
              <w:tab w:val="center" w:pos="5387"/>
              <w:tab w:val="right" w:pos="9072"/>
              <w:tab w:val="right" w:pos="10774"/>
            </w:tabs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</w:pPr>
          <w:r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>Etude de cas</w:t>
          </w:r>
          <w:r w:rsidR="006D244D"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 xml:space="preserve"> </w:t>
          </w:r>
        </w:p>
        <w:p w14:paraId="022D3E18" w14:textId="59920879" w:rsidR="006D244D" w:rsidRPr="006D244D" w:rsidRDefault="006D244D" w:rsidP="006D244D">
          <w:pPr>
            <w:widowControl/>
            <w:tabs>
              <w:tab w:val="center" w:pos="4536"/>
              <w:tab w:val="center" w:pos="5387"/>
              <w:tab w:val="right" w:pos="9072"/>
              <w:tab w:val="right" w:pos="10774"/>
            </w:tabs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</w:pP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 xml:space="preserve"> </w:t>
          </w:r>
        </w:p>
      </w:tc>
      <w:tc>
        <w:tcPr>
          <w:tcW w:w="8080" w:type="dxa"/>
          <w:shd w:val="clear" w:color="auto" w:fill="auto"/>
        </w:tcPr>
        <w:p w14:paraId="5635F465" w14:textId="2D29C13F" w:rsidR="00D07502" w:rsidRDefault="006D244D" w:rsidP="006D244D">
          <w:pPr>
            <w:widowControl/>
            <w:tabs>
              <w:tab w:val="center" w:pos="4536"/>
              <w:tab w:val="center" w:pos="5387"/>
              <w:tab w:val="right" w:pos="9072"/>
              <w:tab w:val="right" w:pos="10774"/>
            </w:tabs>
            <w:jc w:val="center"/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</w:pP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 xml:space="preserve">Accord-cadre </w:t>
          </w:r>
          <w:r w:rsidR="00D07502" w:rsidRPr="00D07502">
            <w:rPr>
              <w:rFonts w:ascii="Calibri" w:eastAsia="Times New Roman" w:hAnsi="Calibri" w:cs="Univers"/>
              <w:bCs/>
              <w:sz w:val="20"/>
              <w:szCs w:val="20"/>
              <w:lang w:val="fr-FR" w:eastAsia="fr-FR"/>
            </w:rPr>
            <w:t>2025PATXBDC024</w:t>
          </w:r>
          <w:r w:rsidR="00F51100" w:rsidRPr="00D07502">
            <w:rPr>
              <w:rFonts w:ascii="Calibri" w:eastAsia="Times New Roman" w:hAnsi="Calibri" w:cs="Univers"/>
              <w:bCs/>
              <w:sz w:val="20"/>
              <w:szCs w:val="20"/>
              <w:lang w:val="fr-FR" w:eastAsia="fr-FR"/>
            </w:rPr>
            <w:t xml:space="preserve"> </w:t>
          </w:r>
        </w:p>
        <w:p w14:paraId="1CB3DB57" w14:textId="1F56EA4D" w:rsidR="006D244D" w:rsidRPr="006D244D" w:rsidRDefault="00D07502" w:rsidP="006D244D">
          <w:pPr>
            <w:widowControl/>
            <w:tabs>
              <w:tab w:val="center" w:pos="4536"/>
              <w:tab w:val="center" w:pos="5387"/>
              <w:tab w:val="right" w:pos="9072"/>
              <w:tab w:val="right" w:pos="10774"/>
            </w:tabs>
            <w:jc w:val="center"/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</w:pPr>
          <w:r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 xml:space="preserve">Réalisation de travaux de second œuvre </w:t>
          </w:r>
        </w:p>
        <w:p w14:paraId="6CAB8FA7" w14:textId="77777777" w:rsidR="00D07502" w:rsidRDefault="006D244D" w:rsidP="00E433FA">
          <w:pPr>
            <w:widowControl/>
            <w:tabs>
              <w:tab w:val="center" w:pos="4536"/>
              <w:tab w:val="center" w:pos="5387"/>
              <w:tab w:val="right" w:pos="9072"/>
              <w:tab w:val="right" w:pos="10774"/>
            </w:tabs>
            <w:jc w:val="center"/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</w:pP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>Lot 1 :</w:t>
          </w:r>
          <w:r w:rsidR="00D07502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 xml:space="preserve"> f</w:t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 xml:space="preserve">abrication et pose de menuiserie aluminium </w:t>
          </w:r>
          <w:r w:rsidR="00D07502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>pour les s</w:t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 xml:space="preserve">ites </w:t>
          </w:r>
          <w:r w:rsidR="00D07502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>de l’</w:t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 xml:space="preserve">Université Toulouse </w:t>
          </w:r>
        </w:p>
        <w:p w14:paraId="3AF24A10" w14:textId="4FDA4D15" w:rsidR="006D244D" w:rsidRPr="006D244D" w:rsidRDefault="006D244D" w:rsidP="00E433FA">
          <w:pPr>
            <w:widowControl/>
            <w:tabs>
              <w:tab w:val="center" w:pos="4536"/>
              <w:tab w:val="center" w:pos="5387"/>
              <w:tab w:val="right" w:pos="9072"/>
              <w:tab w:val="right" w:pos="10774"/>
            </w:tabs>
            <w:jc w:val="center"/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</w:pP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>Jean Jaurès</w:t>
          </w:r>
          <w:r w:rsidR="00D07502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>,</w:t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 xml:space="preserve"> hors </w:t>
          </w:r>
          <w:r w:rsidRPr="00D07502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>INSP</w:t>
          </w:r>
          <w:r w:rsidR="00D07502" w:rsidRPr="00D07502">
            <w:rPr>
              <w:rFonts w:ascii="Calibri" w:eastAsia="Times New Roman" w:hAnsi="Calibri" w:cs="Univers"/>
              <w:sz w:val="20"/>
              <w:szCs w:val="20"/>
              <w:lang w:eastAsia="fr-FR"/>
            </w:rPr>
            <w:t>É</w:t>
          </w:r>
        </w:p>
      </w:tc>
      <w:tc>
        <w:tcPr>
          <w:tcW w:w="567" w:type="dxa"/>
          <w:shd w:val="clear" w:color="auto" w:fill="auto"/>
        </w:tcPr>
        <w:p w14:paraId="7C100DCB" w14:textId="77777777" w:rsidR="006D244D" w:rsidRPr="006D244D" w:rsidRDefault="006D244D" w:rsidP="006D244D">
          <w:pPr>
            <w:widowControl/>
            <w:tabs>
              <w:tab w:val="center" w:pos="4536"/>
              <w:tab w:val="center" w:pos="5387"/>
              <w:tab w:val="right" w:pos="9072"/>
              <w:tab w:val="right" w:pos="10774"/>
            </w:tabs>
            <w:jc w:val="right"/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</w:pP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fldChar w:fldCharType="begin"/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instrText xml:space="preserve"> PAGE </w:instrText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fldChar w:fldCharType="separate"/>
          </w:r>
          <w:r w:rsidR="004E5271">
            <w:rPr>
              <w:rFonts w:ascii="Calibri" w:eastAsia="Times New Roman" w:hAnsi="Calibri" w:cs="Univers"/>
              <w:noProof/>
              <w:sz w:val="20"/>
              <w:szCs w:val="20"/>
              <w:lang w:val="fr-FR" w:eastAsia="fr-FR"/>
            </w:rPr>
            <w:t>3</w:t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fldChar w:fldCharType="end"/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t>/</w:t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fldChar w:fldCharType="begin"/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instrText xml:space="preserve"> NUMPAGES </w:instrText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fldChar w:fldCharType="separate"/>
          </w:r>
          <w:r w:rsidR="004E5271">
            <w:rPr>
              <w:rFonts w:ascii="Calibri" w:eastAsia="Times New Roman" w:hAnsi="Calibri" w:cs="Univers"/>
              <w:noProof/>
              <w:sz w:val="20"/>
              <w:szCs w:val="20"/>
              <w:lang w:val="fr-FR" w:eastAsia="fr-FR"/>
            </w:rPr>
            <w:t>4</w:t>
          </w:r>
          <w:r w:rsidRPr="006D244D">
            <w:rPr>
              <w:rFonts w:ascii="Calibri" w:eastAsia="Times New Roman" w:hAnsi="Calibri" w:cs="Univers"/>
              <w:sz w:val="20"/>
              <w:szCs w:val="20"/>
              <w:lang w:val="fr-FR" w:eastAsia="fr-FR"/>
            </w:rPr>
            <w:fldChar w:fldCharType="end"/>
          </w:r>
        </w:p>
      </w:tc>
    </w:tr>
  </w:tbl>
  <w:p w14:paraId="5F0CA70B" w14:textId="77777777" w:rsidR="00902407" w:rsidRPr="006D244D" w:rsidRDefault="00902407" w:rsidP="006D244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8542D8" w14:textId="77777777" w:rsidR="00F84210" w:rsidRDefault="00F84210" w:rsidP="00902407">
      <w:r>
        <w:separator/>
      </w:r>
    </w:p>
  </w:footnote>
  <w:footnote w:type="continuationSeparator" w:id="0">
    <w:p w14:paraId="43ECDA89" w14:textId="77777777" w:rsidR="00F84210" w:rsidRDefault="00F84210" w:rsidP="009024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4097" w:type="dxa"/>
      <w:tblInd w:w="-176" w:type="dxa"/>
      <w:tblLook w:val="04A0" w:firstRow="1" w:lastRow="0" w:firstColumn="1" w:lastColumn="0" w:noHBand="0" w:noVBand="1"/>
    </w:tblPr>
    <w:tblGrid>
      <w:gridCol w:w="4097"/>
    </w:tblGrid>
    <w:tr w:rsidR="00D07502" w:rsidRPr="00581042" w14:paraId="5FFA266D" w14:textId="77777777" w:rsidTr="00D07502">
      <w:tc>
        <w:tcPr>
          <w:tcW w:w="4097" w:type="dxa"/>
          <w:shd w:val="clear" w:color="auto" w:fill="auto"/>
        </w:tcPr>
        <w:p w14:paraId="0749A1CA" w14:textId="77777777" w:rsidR="00D07502" w:rsidRPr="00581042" w:rsidRDefault="00D07502" w:rsidP="006D244D">
          <w:pPr>
            <w:tabs>
              <w:tab w:val="center" w:pos="4536"/>
              <w:tab w:val="right" w:pos="9072"/>
            </w:tabs>
            <w:rPr>
              <w:rFonts w:ascii="Arial" w:hAnsi="Arial" w:cs="Arial"/>
              <w:sz w:val="20"/>
              <w:szCs w:val="20"/>
            </w:rPr>
          </w:pPr>
          <w:r w:rsidRPr="00581042">
            <w:rPr>
              <w:rFonts w:ascii="Arial" w:hAnsi="Arial" w:cs="Arial"/>
              <w:noProof/>
              <w:sz w:val="20"/>
              <w:szCs w:val="20"/>
              <w:lang w:val="fr-FR" w:eastAsia="fr-FR"/>
            </w:rPr>
            <w:drawing>
              <wp:inline distT="0" distB="0" distL="0" distR="0" wp14:anchorId="60EFEE28" wp14:editId="6F906080">
                <wp:extent cx="1311910" cy="302260"/>
                <wp:effectExtent l="0" t="0" r="2540" b="2540"/>
                <wp:docPr id="3" name="Image 3" descr="Logo UT2J - à compter septembre 2014-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 UT2J - à compter septembre 2014-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11910" cy="302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2ED0691F" w14:textId="77777777" w:rsidR="00D07502" w:rsidRPr="00581042" w:rsidRDefault="00D07502" w:rsidP="006D244D">
          <w:pPr>
            <w:tabs>
              <w:tab w:val="center" w:pos="4536"/>
              <w:tab w:val="right" w:pos="9072"/>
            </w:tabs>
            <w:rPr>
              <w:sz w:val="20"/>
              <w:szCs w:val="20"/>
            </w:rPr>
          </w:pPr>
        </w:p>
      </w:tc>
    </w:tr>
  </w:tbl>
  <w:p w14:paraId="1AA106BB" w14:textId="77777777" w:rsidR="006D244D" w:rsidRDefault="006D244D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121AF2"/>
    <w:multiLevelType w:val="hybridMultilevel"/>
    <w:tmpl w:val="CD26A48C"/>
    <w:lvl w:ilvl="0" w:tplc="38CEC082">
      <w:start w:val="1"/>
      <w:numFmt w:val="bullet"/>
      <w:lvlText w:val="o"/>
      <w:lvlJc w:val="left"/>
      <w:pPr>
        <w:ind w:hanging="327"/>
      </w:pPr>
      <w:rPr>
        <w:rFonts w:ascii="Arial" w:eastAsia="Arial" w:hAnsi="Arial" w:hint="default"/>
        <w:color w:val="282828"/>
        <w:w w:val="122"/>
        <w:sz w:val="20"/>
        <w:szCs w:val="20"/>
      </w:rPr>
    </w:lvl>
    <w:lvl w:ilvl="1" w:tplc="C1D23170">
      <w:start w:val="1"/>
      <w:numFmt w:val="bullet"/>
      <w:lvlText w:val="•"/>
      <w:lvlJc w:val="left"/>
      <w:rPr>
        <w:rFonts w:hint="default"/>
      </w:rPr>
    </w:lvl>
    <w:lvl w:ilvl="2" w:tplc="F31AB160">
      <w:start w:val="1"/>
      <w:numFmt w:val="bullet"/>
      <w:lvlText w:val="•"/>
      <w:lvlJc w:val="left"/>
      <w:rPr>
        <w:rFonts w:hint="default"/>
      </w:rPr>
    </w:lvl>
    <w:lvl w:ilvl="3" w:tplc="59848A62">
      <w:start w:val="1"/>
      <w:numFmt w:val="bullet"/>
      <w:lvlText w:val="•"/>
      <w:lvlJc w:val="left"/>
      <w:rPr>
        <w:rFonts w:hint="default"/>
      </w:rPr>
    </w:lvl>
    <w:lvl w:ilvl="4" w:tplc="5DE240F4">
      <w:start w:val="1"/>
      <w:numFmt w:val="bullet"/>
      <w:lvlText w:val="•"/>
      <w:lvlJc w:val="left"/>
      <w:rPr>
        <w:rFonts w:hint="default"/>
      </w:rPr>
    </w:lvl>
    <w:lvl w:ilvl="5" w:tplc="60145FC6">
      <w:start w:val="1"/>
      <w:numFmt w:val="bullet"/>
      <w:lvlText w:val="•"/>
      <w:lvlJc w:val="left"/>
      <w:rPr>
        <w:rFonts w:hint="default"/>
      </w:rPr>
    </w:lvl>
    <w:lvl w:ilvl="6" w:tplc="BFC09D94">
      <w:start w:val="1"/>
      <w:numFmt w:val="bullet"/>
      <w:lvlText w:val="•"/>
      <w:lvlJc w:val="left"/>
      <w:rPr>
        <w:rFonts w:hint="default"/>
      </w:rPr>
    </w:lvl>
    <w:lvl w:ilvl="7" w:tplc="A21ECA56">
      <w:start w:val="1"/>
      <w:numFmt w:val="bullet"/>
      <w:lvlText w:val="•"/>
      <w:lvlJc w:val="left"/>
      <w:rPr>
        <w:rFonts w:hint="default"/>
      </w:rPr>
    </w:lvl>
    <w:lvl w:ilvl="8" w:tplc="E646ACC6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22E31F01"/>
    <w:multiLevelType w:val="hybridMultilevel"/>
    <w:tmpl w:val="142C4A5E"/>
    <w:lvl w:ilvl="0" w:tplc="87229DEC">
      <w:start w:val="2"/>
      <w:numFmt w:val="bullet"/>
      <w:lvlText w:val="-"/>
      <w:lvlJc w:val="left"/>
      <w:pPr>
        <w:ind w:left="644" w:hanging="360"/>
      </w:pPr>
      <w:rPr>
        <w:rFonts w:ascii="Arial" w:eastAsiaTheme="minorEastAsia" w:hAnsi="Arial" w:cs="Arial" w:hint="default"/>
        <w:color w:val="2A2A2A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" w15:restartNumberingAfterBreak="0">
    <w:nsid w:val="285D2023"/>
    <w:multiLevelType w:val="hybridMultilevel"/>
    <w:tmpl w:val="E9B44078"/>
    <w:lvl w:ilvl="0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490938"/>
    <w:multiLevelType w:val="hybridMultilevel"/>
    <w:tmpl w:val="B50C1F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B76DA5"/>
    <w:multiLevelType w:val="hybridMultilevel"/>
    <w:tmpl w:val="F0187124"/>
    <w:lvl w:ilvl="0" w:tplc="040C000F">
      <w:start w:val="1"/>
      <w:numFmt w:val="decimal"/>
      <w:lvlText w:val="%1."/>
      <w:lvlJc w:val="left"/>
      <w:pPr>
        <w:ind w:left="836" w:hanging="360"/>
      </w:pPr>
    </w:lvl>
    <w:lvl w:ilvl="1" w:tplc="040C0019" w:tentative="1">
      <w:start w:val="1"/>
      <w:numFmt w:val="lowerLetter"/>
      <w:lvlText w:val="%2."/>
      <w:lvlJc w:val="left"/>
      <w:pPr>
        <w:ind w:left="1556" w:hanging="360"/>
      </w:pPr>
    </w:lvl>
    <w:lvl w:ilvl="2" w:tplc="040C001B" w:tentative="1">
      <w:start w:val="1"/>
      <w:numFmt w:val="lowerRoman"/>
      <w:lvlText w:val="%3."/>
      <w:lvlJc w:val="right"/>
      <w:pPr>
        <w:ind w:left="2276" w:hanging="180"/>
      </w:pPr>
    </w:lvl>
    <w:lvl w:ilvl="3" w:tplc="040C000F" w:tentative="1">
      <w:start w:val="1"/>
      <w:numFmt w:val="decimal"/>
      <w:lvlText w:val="%4."/>
      <w:lvlJc w:val="left"/>
      <w:pPr>
        <w:ind w:left="2996" w:hanging="360"/>
      </w:pPr>
    </w:lvl>
    <w:lvl w:ilvl="4" w:tplc="040C0019" w:tentative="1">
      <w:start w:val="1"/>
      <w:numFmt w:val="lowerLetter"/>
      <w:lvlText w:val="%5."/>
      <w:lvlJc w:val="left"/>
      <w:pPr>
        <w:ind w:left="3716" w:hanging="360"/>
      </w:pPr>
    </w:lvl>
    <w:lvl w:ilvl="5" w:tplc="040C001B" w:tentative="1">
      <w:start w:val="1"/>
      <w:numFmt w:val="lowerRoman"/>
      <w:lvlText w:val="%6."/>
      <w:lvlJc w:val="right"/>
      <w:pPr>
        <w:ind w:left="4436" w:hanging="180"/>
      </w:pPr>
    </w:lvl>
    <w:lvl w:ilvl="6" w:tplc="040C000F" w:tentative="1">
      <w:start w:val="1"/>
      <w:numFmt w:val="decimal"/>
      <w:lvlText w:val="%7."/>
      <w:lvlJc w:val="left"/>
      <w:pPr>
        <w:ind w:left="5156" w:hanging="360"/>
      </w:pPr>
    </w:lvl>
    <w:lvl w:ilvl="7" w:tplc="040C0019" w:tentative="1">
      <w:start w:val="1"/>
      <w:numFmt w:val="lowerLetter"/>
      <w:lvlText w:val="%8."/>
      <w:lvlJc w:val="left"/>
      <w:pPr>
        <w:ind w:left="5876" w:hanging="360"/>
      </w:pPr>
    </w:lvl>
    <w:lvl w:ilvl="8" w:tplc="040C001B" w:tentative="1">
      <w:start w:val="1"/>
      <w:numFmt w:val="lowerRoman"/>
      <w:lvlText w:val="%9."/>
      <w:lvlJc w:val="right"/>
      <w:pPr>
        <w:ind w:left="6596" w:hanging="180"/>
      </w:pPr>
    </w:lvl>
  </w:abstractNum>
  <w:abstractNum w:abstractNumId="5" w15:restartNumberingAfterBreak="0">
    <w:nsid w:val="4BE0231C"/>
    <w:multiLevelType w:val="hybridMultilevel"/>
    <w:tmpl w:val="2B4A09F6"/>
    <w:lvl w:ilvl="0" w:tplc="91F4C456">
      <w:start w:val="1"/>
      <w:numFmt w:val="bullet"/>
      <w:lvlText w:val="o"/>
      <w:lvlJc w:val="left"/>
      <w:pPr>
        <w:ind w:hanging="327"/>
      </w:pPr>
      <w:rPr>
        <w:rFonts w:ascii="Arial" w:eastAsia="Arial" w:hAnsi="Arial" w:hint="default"/>
        <w:color w:val="282828"/>
        <w:w w:val="123"/>
        <w:sz w:val="21"/>
        <w:szCs w:val="21"/>
      </w:rPr>
    </w:lvl>
    <w:lvl w:ilvl="1" w:tplc="BAC2204C">
      <w:start w:val="1"/>
      <w:numFmt w:val="bullet"/>
      <w:lvlText w:val="•"/>
      <w:lvlJc w:val="left"/>
      <w:rPr>
        <w:rFonts w:hint="default"/>
      </w:rPr>
    </w:lvl>
    <w:lvl w:ilvl="2" w:tplc="71B8F822">
      <w:start w:val="1"/>
      <w:numFmt w:val="bullet"/>
      <w:lvlText w:val="•"/>
      <w:lvlJc w:val="left"/>
      <w:rPr>
        <w:rFonts w:hint="default"/>
      </w:rPr>
    </w:lvl>
    <w:lvl w:ilvl="3" w:tplc="C13A6352">
      <w:start w:val="1"/>
      <w:numFmt w:val="bullet"/>
      <w:lvlText w:val="•"/>
      <w:lvlJc w:val="left"/>
      <w:rPr>
        <w:rFonts w:hint="default"/>
      </w:rPr>
    </w:lvl>
    <w:lvl w:ilvl="4" w:tplc="BAA27D92">
      <w:start w:val="1"/>
      <w:numFmt w:val="bullet"/>
      <w:lvlText w:val="•"/>
      <w:lvlJc w:val="left"/>
      <w:rPr>
        <w:rFonts w:hint="default"/>
      </w:rPr>
    </w:lvl>
    <w:lvl w:ilvl="5" w:tplc="C4B87F8C">
      <w:start w:val="1"/>
      <w:numFmt w:val="bullet"/>
      <w:lvlText w:val="•"/>
      <w:lvlJc w:val="left"/>
      <w:rPr>
        <w:rFonts w:hint="default"/>
      </w:rPr>
    </w:lvl>
    <w:lvl w:ilvl="6" w:tplc="7B502FF2">
      <w:start w:val="1"/>
      <w:numFmt w:val="bullet"/>
      <w:lvlText w:val="•"/>
      <w:lvlJc w:val="left"/>
      <w:rPr>
        <w:rFonts w:hint="default"/>
      </w:rPr>
    </w:lvl>
    <w:lvl w:ilvl="7" w:tplc="ABAC880A">
      <w:start w:val="1"/>
      <w:numFmt w:val="bullet"/>
      <w:lvlText w:val="•"/>
      <w:lvlJc w:val="left"/>
      <w:rPr>
        <w:rFonts w:hint="default"/>
      </w:rPr>
    </w:lvl>
    <w:lvl w:ilvl="8" w:tplc="903A8570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503B1BA8"/>
    <w:multiLevelType w:val="hybridMultilevel"/>
    <w:tmpl w:val="02E6935C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517A7BE9"/>
    <w:multiLevelType w:val="hybridMultilevel"/>
    <w:tmpl w:val="E9B440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900F59"/>
    <w:multiLevelType w:val="hybridMultilevel"/>
    <w:tmpl w:val="E09A00E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8725E72"/>
    <w:multiLevelType w:val="hybridMultilevel"/>
    <w:tmpl w:val="195C32C8"/>
    <w:lvl w:ilvl="0" w:tplc="697E8640">
      <w:start w:val="1"/>
      <w:numFmt w:val="bullet"/>
      <w:lvlText w:val="-"/>
      <w:lvlJc w:val="left"/>
      <w:pPr>
        <w:ind w:hanging="116"/>
      </w:pPr>
      <w:rPr>
        <w:rFonts w:ascii="Times New Roman" w:eastAsia="Times New Roman" w:hAnsi="Times New Roman" w:hint="default"/>
        <w:color w:val="161616"/>
        <w:w w:val="114"/>
        <w:sz w:val="22"/>
        <w:szCs w:val="22"/>
      </w:rPr>
    </w:lvl>
    <w:lvl w:ilvl="1" w:tplc="C8760632">
      <w:start w:val="1"/>
      <w:numFmt w:val="bullet"/>
      <w:lvlText w:val="•"/>
      <w:lvlJc w:val="left"/>
      <w:rPr>
        <w:rFonts w:hint="default"/>
      </w:rPr>
    </w:lvl>
    <w:lvl w:ilvl="2" w:tplc="F09C1516">
      <w:start w:val="1"/>
      <w:numFmt w:val="bullet"/>
      <w:lvlText w:val="•"/>
      <w:lvlJc w:val="left"/>
      <w:rPr>
        <w:rFonts w:hint="default"/>
      </w:rPr>
    </w:lvl>
    <w:lvl w:ilvl="3" w:tplc="4D30B720">
      <w:start w:val="1"/>
      <w:numFmt w:val="bullet"/>
      <w:lvlText w:val="•"/>
      <w:lvlJc w:val="left"/>
      <w:rPr>
        <w:rFonts w:hint="default"/>
      </w:rPr>
    </w:lvl>
    <w:lvl w:ilvl="4" w:tplc="C99CFFAA">
      <w:start w:val="1"/>
      <w:numFmt w:val="bullet"/>
      <w:lvlText w:val="•"/>
      <w:lvlJc w:val="left"/>
      <w:rPr>
        <w:rFonts w:hint="default"/>
      </w:rPr>
    </w:lvl>
    <w:lvl w:ilvl="5" w:tplc="CD46ABB6">
      <w:start w:val="1"/>
      <w:numFmt w:val="bullet"/>
      <w:lvlText w:val="•"/>
      <w:lvlJc w:val="left"/>
      <w:rPr>
        <w:rFonts w:hint="default"/>
      </w:rPr>
    </w:lvl>
    <w:lvl w:ilvl="6" w:tplc="1862B634">
      <w:start w:val="1"/>
      <w:numFmt w:val="bullet"/>
      <w:lvlText w:val="•"/>
      <w:lvlJc w:val="left"/>
      <w:rPr>
        <w:rFonts w:hint="default"/>
      </w:rPr>
    </w:lvl>
    <w:lvl w:ilvl="7" w:tplc="93441C82">
      <w:start w:val="1"/>
      <w:numFmt w:val="bullet"/>
      <w:lvlText w:val="•"/>
      <w:lvlJc w:val="left"/>
      <w:rPr>
        <w:rFonts w:hint="default"/>
      </w:rPr>
    </w:lvl>
    <w:lvl w:ilvl="8" w:tplc="EEE6737E">
      <w:start w:val="1"/>
      <w:numFmt w:val="bullet"/>
      <w:lvlText w:val="•"/>
      <w:lvlJc w:val="left"/>
      <w:rPr>
        <w:rFonts w:hint="default"/>
      </w:rPr>
    </w:lvl>
  </w:abstractNum>
  <w:abstractNum w:abstractNumId="10" w15:restartNumberingAfterBreak="0">
    <w:nsid w:val="7189601C"/>
    <w:multiLevelType w:val="hybridMultilevel"/>
    <w:tmpl w:val="9CFAD37E"/>
    <w:lvl w:ilvl="0" w:tplc="7F9AC47E">
      <w:start w:val="2"/>
      <w:numFmt w:val="bullet"/>
      <w:lvlText w:val="-"/>
      <w:lvlJc w:val="left"/>
      <w:pPr>
        <w:ind w:left="644" w:hanging="360"/>
      </w:pPr>
      <w:rPr>
        <w:rFonts w:ascii="Arial" w:eastAsiaTheme="minorEastAsia" w:hAnsi="Arial" w:cs="Arial" w:hint="default"/>
        <w:color w:val="2A2A2A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9"/>
  </w:num>
  <w:num w:numId="4">
    <w:abstractNumId w:val="6"/>
  </w:num>
  <w:num w:numId="5">
    <w:abstractNumId w:val="4"/>
  </w:num>
  <w:num w:numId="6">
    <w:abstractNumId w:val="10"/>
  </w:num>
  <w:num w:numId="7">
    <w:abstractNumId w:val="1"/>
  </w:num>
  <w:num w:numId="8">
    <w:abstractNumId w:val="3"/>
  </w:num>
  <w:num w:numId="9">
    <w:abstractNumId w:val="7"/>
  </w:num>
  <w:num w:numId="10">
    <w:abstractNumId w:val="8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5626"/>
    <w:rsid w:val="000060E6"/>
    <w:rsid w:val="0002287D"/>
    <w:rsid w:val="00054874"/>
    <w:rsid w:val="0005512E"/>
    <w:rsid w:val="00055E80"/>
    <w:rsid w:val="000F40E3"/>
    <w:rsid w:val="00240F7C"/>
    <w:rsid w:val="00271024"/>
    <w:rsid w:val="002A17F9"/>
    <w:rsid w:val="002F0847"/>
    <w:rsid w:val="00346D28"/>
    <w:rsid w:val="004745FB"/>
    <w:rsid w:val="004E5271"/>
    <w:rsid w:val="0050722C"/>
    <w:rsid w:val="00571EFE"/>
    <w:rsid w:val="005B712B"/>
    <w:rsid w:val="005C45E3"/>
    <w:rsid w:val="005E271B"/>
    <w:rsid w:val="00630EAF"/>
    <w:rsid w:val="006373FF"/>
    <w:rsid w:val="00653262"/>
    <w:rsid w:val="006D244D"/>
    <w:rsid w:val="006F7D67"/>
    <w:rsid w:val="007C422A"/>
    <w:rsid w:val="00833AC2"/>
    <w:rsid w:val="0084311E"/>
    <w:rsid w:val="00882E1B"/>
    <w:rsid w:val="00902407"/>
    <w:rsid w:val="00915BFF"/>
    <w:rsid w:val="00957E1B"/>
    <w:rsid w:val="009946CA"/>
    <w:rsid w:val="009D7CFE"/>
    <w:rsid w:val="00A04BC3"/>
    <w:rsid w:val="00A35626"/>
    <w:rsid w:val="00A46FCB"/>
    <w:rsid w:val="00A47658"/>
    <w:rsid w:val="00A879AD"/>
    <w:rsid w:val="00B06435"/>
    <w:rsid w:val="00B20626"/>
    <w:rsid w:val="00B675AD"/>
    <w:rsid w:val="00BB0C76"/>
    <w:rsid w:val="00C25830"/>
    <w:rsid w:val="00C370C0"/>
    <w:rsid w:val="00C71545"/>
    <w:rsid w:val="00C92B6F"/>
    <w:rsid w:val="00CA7E12"/>
    <w:rsid w:val="00D07502"/>
    <w:rsid w:val="00D20ABA"/>
    <w:rsid w:val="00D853FD"/>
    <w:rsid w:val="00D94F9E"/>
    <w:rsid w:val="00E433FA"/>
    <w:rsid w:val="00E94599"/>
    <w:rsid w:val="00EF0E03"/>
    <w:rsid w:val="00F00AAF"/>
    <w:rsid w:val="00F46207"/>
    <w:rsid w:val="00F463FE"/>
    <w:rsid w:val="00F51100"/>
    <w:rsid w:val="00F66805"/>
    <w:rsid w:val="00F84210"/>
    <w:rsid w:val="00FE6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0A6F5202"/>
  <w15:docId w15:val="{EA88F61A-5D78-40B0-9137-0F626BFC41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</w:style>
  <w:style w:type="paragraph" w:styleId="Titre1">
    <w:name w:val="heading 1"/>
    <w:basedOn w:val="Normal"/>
    <w:uiPriority w:val="1"/>
    <w:qFormat/>
    <w:pPr>
      <w:ind w:left="346"/>
      <w:outlineLvl w:val="0"/>
    </w:pPr>
    <w:rPr>
      <w:rFonts w:ascii="Arial" w:eastAsia="Arial" w:hAnsi="Arial"/>
      <w:sz w:val="41"/>
      <w:szCs w:val="41"/>
    </w:rPr>
  </w:style>
  <w:style w:type="paragraph" w:styleId="Titre2">
    <w:name w:val="heading 2"/>
    <w:basedOn w:val="Normal"/>
    <w:uiPriority w:val="1"/>
    <w:qFormat/>
    <w:pPr>
      <w:ind w:left="105"/>
      <w:outlineLvl w:val="1"/>
    </w:pPr>
    <w:rPr>
      <w:rFonts w:ascii="Times New Roman" w:eastAsia="Times New Roman" w:hAnsi="Times New Roman"/>
      <w:sz w:val="34"/>
      <w:szCs w:val="34"/>
    </w:rPr>
  </w:style>
  <w:style w:type="paragraph" w:styleId="Titre3">
    <w:name w:val="heading 3"/>
    <w:basedOn w:val="Normal"/>
    <w:uiPriority w:val="1"/>
    <w:qFormat/>
    <w:pPr>
      <w:ind w:left="378"/>
      <w:outlineLvl w:val="2"/>
    </w:pPr>
    <w:rPr>
      <w:rFonts w:ascii="Times New Roman" w:eastAsia="Times New Roman" w:hAnsi="Times New Roman"/>
      <w:sz w:val="30"/>
      <w:szCs w:val="30"/>
    </w:rPr>
  </w:style>
  <w:style w:type="paragraph" w:styleId="Titre4">
    <w:name w:val="heading 4"/>
    <w:basedOn w:val="Normal"/>
    <w:uiPriority w:val="1"/>
    <w:qFormat/>
    <w:pPr>
      <w:ind w:left="1154"/>
      <w:outlineLvl w:val="3"/>
    </w:pPr>
    <w:rPr>
      <w:rFonts w:ascii="Arial" w:eastAsia="Arial" w:hAnsi="Arial"/>
      <w:sz w:val="28"/>
      <w:szCs w:val="28"/>
    </w:rPr>
  </w:style>
  <w:style w:type="paragraph" w:styleId="Titre5">
    <w:name w:val="heading 5"/>
    <w:basedOn w:val="Normal"/>
    <w:uiPriority w:val="1"/>
    <w:qFormat/>
    <w:pPr>
      <w:outlineLvl w:val="4"/>
    </w:pPr>
    <w:rPr>
      <w:rFonts w:ascii="Times New Roman" w:eastAsia="Times New Roman" w:hAnsi="Times New Roman"/>
      <w:sz w:val="27"/>
      <w:szCs w:val="27"/>
    </w:rPr>
  </w:style>
  <w:style w:type="paragraph" w:styleId="Titre6">
    <w:name w:val="heading 6"/>
    <w:basedOn w:val="Normal"/>
    <w:uiPriority w:val="1"/>
    <w:qFormat/>
    <w:pPr>
      <w:spacing w:before="65"/>
      <w:ind w:left="145"/>
      <w:outlineLvl w:val="5"/>
    </w:pPr>
    <w:rPr>
      <w:rFonts w:ascii="Arial" w:eastAsia="Arial" w:hAnsi="Arial"/>
      <w:sz w:val="24"/>
      <w:szCs w:val="24"/>
    </w:rPr>
  </w:style>
  <w:style w:type="paragraph" w:styleId="Titre7">
    <w:name w:val="heading 7"/>
    <w:basedOn w:val="Normal"/>
    <w:uiPriority w:val="1"/>
    <w:qFormat/>
    <w:pPr>
      <w:ind w:left="162"/>
      <w:outlineLvl w:val="6"/>
    </w:pPr>
    <w:rPr>
      <w:rFonts w:ascii="Arial" w:eastAsia="Arial" w:hAnsi="Arial"/>
      <w:sz w:val="23"/>
      <w:szCs w:val="23"/>
    </w:rPr>
  </w:style>
  <w:style w:type="paragraph" w:styleId="Titre8">
    <w:name w:val="heading 8"/>
    <w:basedOn w:val="Normal"/>
    <w:uiPriority w:val="1"/>
    <w:qFormat/>
    <w:pPr>
      <w:ind w:left="205"/>
      <w:outlineLvl w:val="7"/>
    </w:pPr>
    <w:rPr>
      <w:rFonts w:ascii="Times New Roman" w:eastAsia="Times New Roman" w:hAnsi="Times New Roman"/>
    </w:rPr>
  </w:style>
  <w:style w:type="paragraph" w:styleId="Titre9">
    <w:name w:val="heading 9"/>
    <w:basedOn w:val="Normal"/>
    <w:uiPriority w:val="1"/>
    <w:qFormat/>
    <w:pPr>
      <w:ind w:left="130"/>
      <w:outlineLvl w:val="8"/>
    </w:pPr>
    <w:rPr>
      <w:rFonts w:ascii="Arial" w:eastAsia="Arial" w:hAnsi="Arial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pPr>
      <w:ind w:left="1183"/>
    </w:pPr>
    <w:rPr>
      <w:rFonts w:ascii="Arial" w:eastAsia="Arial" w:hAnsi="Arial"/>
      <w:sz w:val="20"/>
      <w:szCs w:val="20"/>
    </w:rPr>
  </w:style>
  <w:style w:type="paragraph" w:styleId="Paragraphedeliste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edebulles">
    <w:name w:val="Balloon Text"/>
    <w:basedOn w:val="Normal"/>
    <w:link w:val="TextedebullesCar"/>
    <w:uiPriority w:val="99"/>
    <w:semiHidden/>
    <w:unhideWhenUsed/>
    <w:rsid w:val="00240F7C"/>
    <w:pPr>
      <w:widowControl/>
    </w:pPr>
    <w:rPr>
      <w:rFonts w:ascii="Tahoma" w:eastAsiaTheme="minorEastAsia" w:hAnsi="Tahoma" w:cs="Tahoma"/>
      <w:sz w:val="16"/>
      <w:szCs w:val="16"/>
      <w:lang w:val="fr-FR" w:eastAsia="fr-FR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40F7C"/>
    <w:rPr>
      <w:rFonts w:ascii="Tahoma" w:eastAsiaTheme="minorEastAsia" w:hAnsi="Tahoma" w:cs="Tahoma"/>
      <w:sz w:val="16"/>
      <w:szCs w:val="16"/>
      <w:lang w:val="fr-FR" w:eastAsia="fr-FR"/>
    </w:rPr>
  </w:style>
  <w:style w:type="character" w:styleId="Lienhypertexte">
    <w:name w:val="Hyperlink"/>
    <w:basedOn w:val="Policepardfaut"/>
    <w:uiPriority w:val="99"/>
    <w:unhideWhenUsed/>
    <w:rsid w:val="006373FF"/>
    <w:rPr>
      <w:color w:val="0000FF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90240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02407"/>
  </w:style>
  <w:style w:type="paragraph" w:styleId="Pieddepage">
    <w:name w:val="footer"/>
    <w:basedOn w:val="Normal"/>
    <w:link w:val="PieddepageCar"/>
    <w:uiPriority w:val="99"/>
    <w:unhideWhenUsed/>
    <w:rsid w:val="0090240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02407"/>
  </w:style>
  <w:style w:type="character" w:styleId="Marquedecommentaire">
    <w:name w:val="annotation reference"/>
    <w:basedOn w:val="Policepardfaut"/>
    <w:uiPriority w:val="99"/>
    <w:semiHidden/>
    <w:unhideWhenUsed/>
    <w:rsid w:val="00571EF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71EFE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71EFE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71EF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71EF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5752E6-8915-4A65-B77A-9E5FA8A4B1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764</Words>
  <Characters>4207</Characters>
  <Application>Microsoft Office Word</Application>
  <DocSecurity>0</DocSecurity>
  <Lines>35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AYALA</dc:creator>
  <cp:lastModifiedBy>thucydide.hounkpatin@i-univ-tlse2.fr</cp:lastModifiedBy>
  <cp:revision>4</cp:revision>
  <dcterms:created xsi:type="dcterms:W3CDTF">2025-06-27T07:45:00Z</dcterms:created>
  <dcterms:modified xsi:type="dcterms:W3CDTF">2025-07-03T13:37:00Z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2012-07-09T00:00:00Z</vt:filetime>
  </property>
  <property fmtid="{D5CDD505-2E9C-101B-9397-08002B2CF9AE}" pid="3" name="LastSaved">
    <vt:filetime>2016-03-22T00:00:00Z</vt:filetime>
  </property>
</Properties>
</file>