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Pr="00C62B6D" w:rsidRDefault="00472B25">
      <w:pPr>
        <w:jc w:val="both"/>
        <w:rPr>
          <w:rFonts w:ascii="Arial" w:hAnsi="Arial" w:cs="Arial"/>
          <w:sz w:val="8"/>
          <w:szCs w:val="8"/>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472B25" w:rsidRPr="00C62B6D" w:rsidRDefault="00472B25">
      <w:pPr>
        <w:rPr>
          <w:rFonts w:ascii="Tahoma" w:hAnsi="Tahoma" w:cs="Tahoma"/>
          <w:iCs/>
          <w:sz w:val="8"/>
          <w:szCs w:val="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Pr="00C62B6D" w:rsidRDefault="00472B25">
      <w:pPr>
        <w:rPr>
          <w:rFonts w:ascii="Tahoma" w:hAnsi="Tahoma" w:cs="Tahoma"/>
          <w:b/>
          <w:bCs/>
          <w:sz w:val="8"/>
          <w:szCs w:val="8"/>
        </w:rPr>
      </w:pPr>
    </w:p>
    <w:p w:rsidR="00C62B6D" w:rsidRDefault="00C62B6D" w:rsidP="00C62B6D">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UNVERSITAIRE DE BREST</w:t>
      </w:r>
    </w:p>
    <w:p w:rsidR="00C62B6D" w:rsidRPr="007D35FD" w:rsidRDefault="00C62B6D" w:rsidP="00C62B6D">
      <w:pPr>
        <w:pStyle w:val="En-tte"/>
        <w:tabs>
          <w:tab w:val="clear" w:pos="4536"/>
          <w:tab w:val="clear" w:pos="9072"/>
        </w:tabs>
        <w:rPr>
          <w:rFonts w:ascii="Tahoma" w:hAnsi="Tahoma" w:cs="Tahoma"/>
          <w:u w:val="single"/>
        </w:rPr>
      </w:pPr>
      <w:r w:rsidRPr="007D35FD">
        <w:rPr>
          <w:rFonts w:ascii="Tahoma" w:hAnsi="Tahoma" w:cs="Tahoma"/>
          <w:u w:val="single"/>
        </w:rPr>
        <w:t>Etablissement support du GHT de Bretagne Occidentale</w:t>
      </w:r>
    </w:p>
    <w:p w:rsidR="00C62B6D" w:rsidRDefault="00C62B6D" w:rsidP="00C62B6D">
      <w:pPr>
        <w:pStyle w:val="En-tte"/>
        <w:tabs>
          <w:tab w:val="clear" w:pos="4536"/>
          <w:tab w:val="clear" w:pos="9072"/>
        </w:tabs>
        <w:rPr>
          <w:rFonts w:ascii="Tahoma" w:hAnsi="Tahoma" w:cs="Tahoma"/>
        </w:rPr>
      </w:pPr>
      <w:r>
        <w:rPr>
          <w:rFonts w:ascii="Tahoma" w:hAnsi="Tahoma" w:cs="Tahoma"/>
        </w:rPr>
        <w:t>2 avenue Foch</w:t>
      </w:r>
    </w:p>
    <w:p w:rsidR="00C62B6D" w:rsidRPr="00FC66A7" w:rsidRDefault="00C62B6D" w:rsidP="00C62B6D">
      <w:pPr>
        <w:pStyle w:val="En-tte"/>
        <w:tabs>
          <w:tab w:val="clear" w:pos="4536"/>
          <w:tab w:val="clear" w:pos="9072"/>
        </w:tabs>
        <w:rPr>
          <w:rFonts w:ascii="Tahoma" w:hAnsi="Tahoma" w:cs="Tahoma"/>
        </w:rPr>
      </w:pPr>
      <w:r>
        <w:rPr>
          <w:rFonts w:ascii="Tahoma" w:hAnsi="Tahoma" w:cs="Tahoma"/>
        </w:rPr>
        <w:t>29609 BREST Cedex</w:t>
      </w:r>
    </w:p>
    <w:p w:rsidR="00472B25" w:rsidRPr="00C62B6D" w:rsidRDefault="00472B25">
      <w:pPr>
        <w:rPr>
          <w:rFonts w:ascii="Tahoma" w:hAnsi="Tahoma" w:cs="Tahoma"/>
          <w:b/>
          <w:bCs/>
          <w:sz w:val="8"/>
          <w:szCs w:val="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CA7C11" w:rsidRPr="00C62B6D" w:rsidRDefault="00CA7C11" w:rsidP="00CA7C11">
      <w:pPr>
        <w:rPr>
          <w:rFonts w:ascii="Tahoma" w:hAnsi="Tahoma" w:cs="Tahoma"/>
          <w:b/>
          <w:bCs/>
          <w:sz w:val="8"/>
          <w:szCs w:val="8"/>
        </w:rPr>
      </w:pPr>
    </w:p>
    <w:p w:rsidR="00734462" w:rsidRPr="007D35FD" w:rsidRDefault="00734462" w:rsidP="00734462">
      <w:pPr>
        <w:jc w:val="both"/>
        <w:rPr>
          <w:rFonts w:ascii="Arial Narrow" w:hAnsi="Arial Narrow"/>
          <w:b/>
          <w:sz w:val="24"/>
          <w:szCs w:val="24"/>
        </w:rPr>
      </w:pPr>
      <w:bookmarkStart w:id="0" w:name="_GoBack"/>
      <w:r w:rsidRPr="007D35FD">
        <w:rPr>
          <w:rFonts w:ascii="Arial Narrow" w:hAnsi="Arial Narrow"/>
          <w:b/>
          <w:sz w:val="24"/>
          <w:szCs w:val="24"/>
        </w:rPr>
        <w:t>Consultation n°</w:t>
      </w:r>
      <w:r>
        <w:rPr>
          <w:rFonts w:ascii="Arial Narrow" w:hAnsi="Arial Narrow"/>
          <w:b/>
          <w:sz w:val="24"/>
          <w:szCs w:val="24"/>
        </w:rPr>
        <w:t>2025DTA0069</w:t>
      </w:r>
    </w:p>
    <w:p w:rsidR="00734462" w:rsidRDefault="00734462" w:rsidP="00734462">
      <w:pPr>
        <w:jc w:val="both"/>
        <w:rPr>
          <w:rFonts w:ascii="Arial Narrow" w:hAnsi="Arial Narrow"/>
          <w:b/>
          <w:sz w:val="24"/>
          <w:szCs w:val="24"/>
        </w:rPr>
      </w:pPr>
      <w:r>
        <w:rPr>
          <w:rFonts w:ascii="Arial Narrow" w:hAnsi="Arial Narrow"/>
          <w:b/>
          <w:sz w:val="24"/>
          <w:szCs w:val="24"/>
        </w:rPr>
        <w:t xml:space="preserve">CHU BREST - GHT BO </w:t>
      </w:r>
    </w:p>
    <w:p w:rsidR="00734462" w:rsidRDefault="00734462" w:rsidP="00734462">
      <w:pPr>
        <w:jc w:val="both"/>
        <w:rPr>
          <w:rFonts w:ascii="Arial Narrow" w:hAnsi="Arial Narrow"/>
          <w:b/>
          <w:sz w:val="24"/>
          <w:szCs w:val="24"/>
        </w:rPr>
      </w:pPr>
      <w:r w:rsidRPr="00EC709C">
        <w:rPr>
          <w:rFonts w:ascii="Arial Narrow" w:hAnsi="Arial Narrow"/>
          <w:b/>
          <w:sz w:val="24"/>
          <w:szCs w:val="24"/>
        </w:rPr>
        <w:t xml:space="preserve">MAINTENANCE PREVENTIVE ET CORRECTIVE DES SYSTEMES DE SECURITE INCENDIE </w:t>
      </w:r>
      <w:r>
        <w:rPr>
          <w:rFonts w:ascii="Arial Narrow" w:hAnsi="Arial Narrow"/>
          <w:b/>
          <w:sz w:val="24"/>
          <w:szCs w:val="24"/>
        </w:rPr>
        <w:t>–</w:t>
      </w:r>
      <w:r w:rsidRPr="00EC709C">
        <w:rPr>
          <w:rFonts w:ascii="Arial Narrow" w:hAnsi="Arial Narrow"/>
          <w:b/>
          <w:sz w:val="24"/>
          <w:szCs w:val="24"/>
        </w:rPr>
        <w:t xml:space="preserve"> SSI</w:t>
      </w:r>
    </w:p>
    <w:bookmarkEnd w:id="0"/>
    <w:p w:rsidR="00C62B6D" w:rsidRDefault="00C62B6D" w:rsidP="00C62B6D">
      <w:pPr>
        <w:spacing w:before="120"/>
        <w:rPr>
          <w:rFonts w:ascii="Tahoma" w:hAnsi="Tahoma" w:cs="Tahoma"/>
          <w:i/>
          <w:sz w:val="18"/>
          <w:szCs w:val="18"/>
        </w:rPr>
      </w:pPr>
      <w:r w:rsidRPr="00FC66A7">
        <w:rPr>
          <w:rFonts w:ascii="Tahoma" w:hAnsi="Tahoma" w:cs="Tahoma"/>
        </w:rPr>
        <w:t>La candidature est présentée :</w:t>
      </w:r>
      <w:r w:rsidRPr="00F26682">
        <w:rPr>
          <w:rFonts w:ascii="Tahoma" w:hAnsi="Tahoma" w:cs="Tahoma"/>
          <w:i/>
          <w:sz w:val="18"/>
          <w:szCs w:val="18"/>
        </w:rPr>
        <w:t xml:space="preserve"> </w:t>
      </w:r>
      <w:r w:rsidRPr="00FC66A7">
        <w:rPr>
          <w:rFonts w:ascii="Tahoma" w:hAnsi="Tahoma" w:cs="Tahoma"/>
          <w:i/>
          <w:sz w:val="18"/>
          <w:szCs w:val="18"/>
        </w:rPr>
        <w:t>(Cocher la case correspondante.)</w:t>
      </w:r>
    </w:p>
    <w:p w:rsidR="00C62B6D" w:rsidRPr="00C62B6D" w:rsidRDefault="00C62B6D" w:rsidP="00C62B6D">
      <w:pPr>
        <w:pStyle w:val="Paragraphedeliste"/>
        <w:numPr>
          <w:ilvl w:val="0"/>
          <w:numId w:val="12"/>
        </w:numPr>
        <w:spacing w:before="120"/>
        <w:rPr>
          <w:rFonts w:ascii="Tahoma" w:hAnsi="Tahoma"/>
        </w:rPr>
      </w:pPr>
    </w:p>
    <w:p w:rsidR="00C62B6D" w:rsidRPr="00C62B6D" w:rsidRDefault="00C62B6D" w:rsidP="00C62B6D">
      <w:pPr>
        <w:jc w:val="both"/>
        <w:rPr>
          <w:rFonts w:ascii="Arial Narrow" w:hAnsi="Arial Narrow"/>
          <w:b/>
          <w:sz w:val="8"/>
          <w:szCs w:val="8"/>
        </w:rPr>
      </w:pPr>
    </w:p>
    <w:p w:rsidR="00C62B6D" w:rsidRPr="00A2106F" w:rsidRDefault="00C62B6D" w:rsidP="00C62B6D">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DE5D4E">
        <w:rPr>
          <w:rFonts w:ascii="Tahoma" w:hAnsi="Tahoma" w:cs="Tahoma"/>
        </w:rPr>
      </w:r>
      <w:r w:rsidR="00DE5D4E">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rsidR="00C62B6D" w:rsidRPr="00C62B6D" w:rsidRDefault="00C62B6D" w:rsidP="00C62B6D">
      <w:pPr>
        <w:tabs>
          <w:tab w:val="left" w:pos="426"/>
          <w:tab w:val="left" w:pos="851"/>
        </w:tabs>
        <w:jc w:val="both"/>
        <w:rPr>
          <w:rFonts w:ascii="Tahoma" w:hAnsi="Tahoma" w:cs="Tahoma"/>
          <w:sz w:val="8"/>
          <w:szCs w:val="8"/>
        </w:rPr>
      </w:pPr>
    </w:p>
    <w:p w:rsidR="00C62B6D" w:rsidRDefault="00C62B6D" w:rsidP="00C62B6D">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DE5D4E">
        <w:rPr>
          <w:rFonts w:ascii="Tahoma" w:hAnsi="Tahoma" w:cs="Tahoma"/>
        </w:rPr>
      </w:r>
      <w:r w:rsidR="00DE5D4E">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rsidR="00734462" w:rsidRDefault="00734462" w:rsidP="00C62B6D">
      <w:pPr>
        <w:pStyle w:val="fcasegauche"/>
        <w:tabs>
          <w:tab w:val="left" w:pos="851"/>
        </w:tabs>
        <w:ind w:left="851" w:firstLine="0"/>
        <w:rPr>
          <w:rFonts w:ascii="Tahoma" w:hAnsi="Tahoma" w:cs="Tahoma"/>
        </w:rPr>
      </w:pPr>
    </w:p>
    <w:tbl>
      <w:tblPr>
        <w:tblStyle w:val="Grilledutableau"/>
        <w:tblW w:w="10420" w:type="dxa"/>
        <w:tblLook w:val="04A0" w:firstRow="1" w:lastRow="0" w:firstColumn="1" w:lastColumn="0" w:noHBand="0" w:noVBand="1"/>
      </w:tblPr>
      <w:tblGrid>
        <w:gridCol w:w="815"/>
        <w:gridCol w:w="816"/>
        <w:gridCol w:w="8789"/>
      </w:tblGrid>
      <w:tr w:rsidR="00734462" w:rsidRPr="00B62D77" w:rsidTr="002E2062">
        <w:trPr>
          <w:trHeight w:val="468"/>
        </w:trPr>
        <w:tc>
          <w:tcPr>
            <w:tcW w:w="815" w:type="dxa"/>
            <w:vAlign w:val="center"/>
          </w:tcPr>
          <w:p w:rsidR="00734462" w:rsidRPr="00EC709C" w:rsidRDefault="00734462" w:rsidP="002E2062">
            <w:pPr>
              <w:rPr>
                <w:rFonts w:ascii="Arial Narrow" w:hAnsi="Arial Narrow"/>
                <w:b/>
                <w:highlight w:val="green"/>
              </w:rPr>
            </w:pPr>
            <w:r w:rsidRPr="00734462">
              <w:rPr>
                <w:rFonts w:ascii="Arial Narrow" w:hAnsi="Arial Narrow"/>
                <w:b/>
                <w:highlight w:val="yellow"/>
              </w:rPr>
              <w:t>Cocher</w:t>
            </w:r>
          </w:p>
        </w:tc>
        <w:tc>
          <w:tcPr>
            <w:tcW w:w="816" w:type="dxa"/>
            <w:vAlign w:val="center"/>
          </w:tcPr>
          <w:p w:rsidR="00734462" w:rsidRPr="00B62D77" w:rsidRDefault="00734462" w:rsidP="002E2062">
            <w:pPr>
              <w:rPr>
                <w:rFonts w:ascii="Arial Narrow" w:hAnsi="Arial Narrow"/>
                <w:b/>
              </w:rPr>
            </w:pPr>
          </w:p>
          <w:p w:rsidR="00734462" w:rsidRPr="00B62D77" w:rsidRDefault="00734462" w:rsidP="002E2062">
            <w:pPr>
              <w:rPr>
                <w:rFonts w:ascii="Arial Narrow" w:hAnsi="Arial Narrow"/>
                <w:b/>
              </w:rPr>
            </w:pPr>
            <w:r w:rsidRPr="00B62D77">
              <w:rPr>
                <w:rFonts w:ascii="Arial Narrow" w:hAnsi="Arial Narrow"/>
                <w:b/>
              </w:rPr>
              <w:t>Lot n°</w:t>
            </w:r>
          </w:p>
          <w:p w:rsidR="00734462" w:rsidRPr="00B62D77" w:rsidRDefault="00734462" w:rsidP="002E2062">
            <w:pPr>
              <w:rPr>
                <w:rFonts w:ascii="Arial Narrow" w:hAnsi="Arial Narrow"/>
                <w:b/>
              </w:rPr>
            </w:pPr>
          </w:p>
        </w:tc>
        <w:tc>
          <w:tcPr>
            <w:tcW w:w="8789" w:type="dxa"/>
            <w:vAlign w:val="center"/>
          </w:tcPr>
          <w:p w:rsidR="00734462" w:rsidRPr="00B62D77" w:rsidRDefault="00734462" w:rsidP="002E2062">
            <w:pPr>
              <w:rPr>
                <w:rFonts w:ascii="Arial Narrow" w:hAnsi="Arial Narrow"/>
                <w:b/>
              </w:rPr>
            </w:pPr>
            <w:r w:rsidRPr="00B62D77">
              <w:rPr>
                <w:rFonts w:ascii="Arial Narrow" w:hAnsi="Arial Narrow"/>
                <w:b/>
              </w:rPr>
              <w:t xml:space="preserve">Libellé du lot </w:t>
            </w:r>
          </w:p>
        </w:tc>
      </w:tr>
      <w:tr w:rsidR="00734462" w:rsidRPr="00B62D77" w:rsidDel="00A94511" w:rsidTr="002E2062">
        <w:trPr>
          <w:trHeight w:val="483"/>
        </w:trPr>
        <w:tc>
          <w:tcPr>
            <w:tcW w:w="815" w:type="dxa"/>
          </w:tcPr>
          <w:p w:rsidR="00734462" w:rsidRPr="00DB4F9A" w:rsidRDefault="00734462" w:rsidP="002E2062">
            <w:pPr>
              <w:rPr>
                <w:rFonts w:ascii="Arial Narrow" w:hAnsi="Arial Narrow"/>
              </w:rPr>
            </w:pPr>
          </w:p>
        </w:tc>
        <w:tc>
          <w:tcPr>
            <w:tcW w:w="816" w:type="dxa"/>
            <w:vAlign w:val="center"/>
          </w:tcPr>
          <w:p w:rsidR="00734462" w:rsidRPr="00DB4F9A" w:rsidRDefault="00734462" w:rsidP="002E2062">
            <w:pPr>
              <w:rPr>
                <w:rFonts w:ascii="Arial Narrow" w:hAnsi="Arial Narrow"/>
              </w:rPr>
            </w:pPr>
            <w:r w:rsidRPr="00DB4F9A">
              <w:rPr>
                <w:rFonts w:ascii="Arial Narrow" w:hAnsi="Arial Narrow"/>
              </w:rPr>
              <w:t>1</w:t>
            </w:r>
          </w:p>
        </w:tc>
        <w:tc>
          <w:tcPr>
            <w:tcW w:w="8789" w:type="dxa"/>
            <w:vAlign w:val="center"/>
          </w:tcPr>
          <w:p w:rsidR="00734462" w:rsidRPr="00DB4F9A" w:rsidRDefault="00734462" w:rsidP="002E2062">
            <w:pPr>
              <w:rPr>
                <w:rFonts w:ascii="Arial Narrow" w:hAnsi="Arial Narrow"/>
                <w:lang w:eastAsia="en-US"/>
              </w:rPr>
            </w:pPr>
            <w:r>
              <w:rPr>
                <w:rFonts w:ascii="Arial Narrow" w:hAnsi="Arial Narrow"/>
                <w:lang w:eastAsia="en-US"/>
              </w:rPr>
              <w:t>Maintenance préventive et correctives des systèmes de sécurité incendie</w:t>
            </w:r>
          </w:p>
          <w:p w:rsidR="00734462" w:rsidRPr="00DB4F9A" w:rsidRDefault="00734462"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DEF </w:t>
            </w:r>
            <w:r w:rsidRPr="00B72BF1">
              <w:rPr>
                <w:rFonts w:ascii="Arial Narrow" w:hAnsi="Arial Narrow"/>
                <w:lang w:eastAsia="en-US"/>
              </w:rPr>
              <w:t>des éta</w:t>
            </w:r>
            <w:r>
              <w:rPr>
                <w:rFonts w:ascii="Arial Narrow" w:hAnsi="Arial Narrow"/>
                <w:lang w:eastAsia="en-US"/>
              </w:rPr>
              <w:t xml:space="preserve">blissements de Brest et sites annexes – Carhaix </w:t>
            </w:r>
            <w:r w:rsidRPr="00B72BF1">
              <w:rPr>
                <w:rFonts w:ascii="Arial Narrow" w:hAnsi="Arial Narrow"/>
                <w:lang w:eastAsia="en-US"/>
              </w:rPr>
              <w:t>– Landerneau – Lesneven –</w:t>
            </w:r>
            <w:r>
              <w:rPr>
                <w:rFonts w:ascii="Arial Narrow" w:hAnsi="Arial Narrow"/>
                <w:lang w:eastAsia="en-US"/>
              </w:rPr>
              <w:t xml:space="preserve"> Morlaix</w:t>
            </w:r>
          </w:p>
        </w:tc>
      </w:tr>
      <w:tr w:rsidR="00734462" w:rsidRPr="00B62D77" w:rsidTr="002E2062">
        <w:trPr>
          <w:trHeight w:val="483"/>
        </w:trPr>
        <w:tc>
          <w:tcPr>
            <w:tcW w:w="815" w:type="dxa"/>
          </w:tcPr>
          <w:p w:rsidR="00734462" w:rsidRPr="00DB4F9A" w:rsidRDefault="00734462" w:rsidP="002E2062">
            <w:pPr>
              <w:rPr>
                <w:rFonts w:ascii="Arial Narrow" w:hAnsi="Arial Narrow"/>
              </w:rPr>
            </w:pPr>
          </w:p>
        </w:tc>
        <w:tc>
          <w:tcPr>
            <w:tcW w:w="816" w:type="dxa"/>
            <w:vAlign w:val="center"/>
          </w:tcPr>
          <w:p w:rsidR="00734462" w:rsidRPr="00DB4F9A" w:rsidRDefault="00734462" w:rsidP="002E2062">
            <w:pPr>
              <w:rPr>
                <w:rFonts w:ascii="Arial Narrow" w:hAnsi="Arial Narrow"/>
              </w:rPr>
            </w:pPr>
            <w:r w:rsidRPr="00DB4F9A">
              <w:rPr>
                <w:rFonts w:ascii="Arial Narrow" w:hAnsi="Arial Narrow"/>
              </w:rPr>
              <w:t>2</w:t>
            </w:r>
          </w:p>
        </w:tc>
        <w:tc>
          <w:tcPr>
            <w:tcW w:w="8789" w:type="dxa"/>
            <w:vAlign w:val="center"/>
          </w:tcPr>
          <w:p w:rsidR="00734462" w:rsidRPr="00DB4F9A" w:rsidRDefault="00734462" w:rsidP="002E2062">
            <w:pPr>
              <w:rPr>
                <w:rFonts w:ascii="Arial Narrow" w:hAnsi="Arial Narrow"/>
                <w:lang w:eastAsia="en-US"/>
              </w:rPr>
            </w:pPr>
            <w:r>
              <w:rPr>
                <w:rFonts w:ascii="Arial Narrow" w:hAnsi="Arial Narrow"/>
                <w:lang w:eastAsia="en-US"/>
              </w:rPr>
              <w:t>Maintenance préventive et correctives des systèmes de sécurité incendie</w:t>
            </w:r>
          </w:p>
          <w:p w:rsidR="00734462" w:rsidRPr="00DB4F9A" w:rsidRDefault="00734462"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B72BF1">
              <w:rPr>
                <w:rFonts w:ascii="Arial Narrow" w:hAnsi="Arial Narrow"/>
                <w:lang w:eastAsia="en-US"/>
              </w:rPr>
              <w:t>SIEMENS des établissements de Brest et sites annexes – Lanmeur –Morlaix</w:t>
            </w:r>
          </w:p>
        </w:tc>
      </w:tr>
      <w:tr w:rsidR="00734462" w:rsidRPr="00B62D77" w:rsidTr="002E2062">
        <w:trPr>
          <w:trHeight w:val="483"/>
        </w:trPr>
        <w:tc>
          <w:tcPr>
            <w:tcW w:w="815" w:type="dxa"/>
          </w:tcPr>
          <w:p w:rsidR="00734462" w:rsidRDefault="00734462" w:rsidP="002E2062">
            <w:pPr>
              <w:rPr>
                <w:rFonts w:ascii="Arial Narrow" w:hAnsi="Arial Narrow"/>
              </w:rPr>
            </w:pPr>
          </w:p>
        </w:tc>
        <w:tc>
          <w:tcPr>
            <w:tcW w:w="816" w:type="dxa"/>
            <w:vAlign w:val="center"/>
          </w:tcPr>
          <w:p w:rsidR="00734462" w:rsidRPr="00DB4F9A" w:rsidRDefault="00734462" w:rsidP="002E2062">
            <w:pPr>
              <w:rPr>
                <w:rFonts w:ascii="Arial Narrow" w:hAnsi="Arial Narrow"/>
              </w:rPr>
            </w:pPr>
            <w:r>
              <w:rPr>
                <w:rFonts w:ascii="Arial Narrow" w:hAnsi="Arial Narrow"/>
              </w:rPr>
              <w:t>3</w:t>
            </w:r>
          </w:p>
        </w:tc>
        <w:tc>
          <w:tcPr>
            <w:tcW w:w="8789" w:type="dxa"/>
            <w:vAlign w:val="center"/>
          </w:tcPr>
          <w:p w:rsidR="00734462" w:rsidRPr="00DB4F9A" w:rsidRDefault="00734462" w:rsidP="002E2062">
            <w:pPr>
              <w:rPr>
                <w:rFonts w:ascii="Arial Narrow" w:hAnsi="Arial Narrow"/>
                <w:lang w:eastAsia="en-US"/>
              </w:rPr>
            </w:pPr>
            <w:r>
              <w:rPr>
                <w:rFonts w:ascii="Arial Narrow" w:hAnsi="Arial Narrow"/>
                <w:lang w:eastAsia="en-US"/>
              </w:rPr>
              <w:t>Maintenance préventive et correctives des systèmes de sécurité incendie</w:t>
            </w:r>
          </w:p>
          <w:p w:rsidR="00734462" w:rsidRPr="00DB4F9A" w:rsidRDefault="00734462"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3E4DC5">
              <w:rPr>
                <w:rFonts w:ascii="Arial Narrow" w:hAnsi="Arial Narrow"/>
                <w:lang w:eastAsia="en-US"/>
              </w:rPr>
              <w:t>ESSER des établissements de Carhaix (cuisine) – Crozon – Lesneven – Saint Renan</w:t>
            </w:r>
          </w:p>
        </w:tc>
      </w:tr>
      <w:tr w:rsidR="00734462" w:rsidRPr="00B62D77" w:rsidTr="002E2062">
        <w:trPr>
          <w:trHeight w:val="483"/>
        </w:trPr>
        <w:tc>
          <w:tcPr>
            <w:tcW w:w="815" w:type="dxa"/>
          </w:tcPr>
          <w:p w:rsidR="00734462" w:rsidRDefault="00734462" w:rsidP="002E2062">
            <w:pPr>
              <w:rPr>
                <w:rFonts w:ascii="Arial Narrow" w:hAnsi="Arial Narrow"/>
              </w:rPr>
            </w:pPr>
          </w:p>
        </w:tc>
        <w:tc>
          <w:tcPr>
            <w:tcW w:w="816" w:type="dxa"/>
            <w:vAlign w:val="center"/>
          </w:tcPr>
          <w:p w:rsidR="00734462" w:rsidRPr="00DB4F9A" w:rsidRDefault="00734462" w:rsidP="002E2062">
            <w:pPr>
              <w:rPr>
                <w:rFonts w:ascii="Arial Narrow" w:hAnsi="Arial Narrow"/>
              </w:rPr>
            </w:pPr>
            <w:r>
              <w:rPr>
                <w:rFonts w:ascii="Arial Narrow" w:hAnsi="Arial Narrow"/>
              </w:rPr>
              <w:t>4</w:t>
            </w:r>
          </w:p>
        </w:tc>
        <w:tc>
          <w:tcPr>
            <w:tcW w:w="8789" w:type="dxa"/>
            <w:vAlign w:val="center"/>
          </w:tcPr>
          <w:p w:rsidR="00734462" w:rsidRPr="00DB4F9A" w:rsidRDefault="00734462" w:rsidP="002E2062">
            <w:pPr>
              <w:rPr>
                <w:rFonts w:ascii="Arial Narrow" w:hAnsi="Arial Narrow"/>
                <w:lang w:eastAsia="en-US"/>
              </w:rPr>
            </w:pPr>
            <w:r>
              <w:rPr>
                <w:rFonts w:ascii="Arial Narrow" w:hAnsi="Arial Narrow"/>
                <w:lang w:eastAsia="en-US"/>
              </w:rPr>
              <w:t>Maintenance préventive et correctives des systèmes de sécurité incendie</w:t>
            </w:r>
          </w:p>
          <w:p w:rsidR="00734462" w:rsidRPr="00DB4F9A" w:rsidRDefault="00734462"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3E4DC5">
              <w:rPr>
                <w:rFonts w:ascii="Arial Narrow" w:hAnsi="Arial Narrow"/>
                <w:lang w:eastAsia="en-US"/>
              </w:rPr>
              <w:t>CHUBB des établissements de Brest (Moissan) – Lesneven</w:t>
            </w:r>
            <w:r>
              <w:rPr>
                <w:rFonts w:ascii="Arial Narrow" w:hAnsi="Arial Narrow"/>
                <w:lang w:eastAsia="en-US"/>
              </w:rPr>
              <w:t xml:space="preserve"> </w:t>
            </w:r>
            <w:r w:rsidRPr="003E4DC5">
              <w:rPr>
                <w:rFonts w:ascii="Arial Narrow" w:hAnsi="Arial Narrow"/>
                <w:lang w:eastAsia="en-US"/>
              </w:rPr>
              <w:t>–</w:t>
            </w:r>
            <w:r>
              <w:rPr>
                <w:rFonts w:ascii="Arial Narrow" w:hAnsi="Arial Narrow"/>
                <w:lang w:eastAsia="en-US"/>
              </w:rPr>
              <w:t xml:space="preserve"> Morlaix</w:t>
            </w:r>
          </w:p>
        </w:tc>
      </w:tr>
    </w:tbl>
    <w:p w:rsidR="00E0656F" w:rsidRDefault="00E0656F" w:rsidP="00E0656F">
      <w:pPr>
        <w:pStyle w:val="En-tte"/>
        <w:tabs>
          <w:tab w:val="clear" w:pos="4536"/>
          <w:tab w:val="clear" w:pos="9072"/>
        </w:tabs>
        <w:ind w:left="851"/>
        <w:rPr>
          <w:rFonts w:ascii="Tahoma" w:hAnsi="Tahoma" w:cs="Tahoma"/>
        </w:rPr>
      </w:pPr>
    </w:p>
    <w:p w:rsidR="00E0656F" w:rsidRDefault="00E0656F" w:rsidP="00C62B6D">
      <w:pPr>
        <w:pStyle w:val="En-tte"/>
        <w:numPr>
          <w:ilvl w:val="0"/>
          <w:numId w:val="12"/>
        </w:numPr>
        <w:tabs>
          <w:tab w:val="clear" w:pos="4536"/>
          <w:tab w:val="clear" w:pos="9072"/>
        </w:tabs>
        <w:rPr>
          <w:rFonts w:ascii="Tahoma" w:hAnsi="Tahoma" w:cs="Tahoma"/>
        </w:rPr>
      </w:pPr>
    </w:p>
    <w:p w:rsidR="00C62B6D" w:rsidRPr="00A2106F" w:rsidRDefault="00C62B6D" w:rsidP="00C62B6D">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DE5D4E">
        <w:rPr>
          <w:rFonts w:ascii="Tahoma" w:hAnsi="Tahoma" w:cs="Tahoma"/>
        </w:rPr>
      </w:r>
      <w:r w:rsidR="00DE5D4E">
        <w:rPr>
          <w:rFonts w:ascii="Tahoma" w:hAnsi="Tahoma" w:cs="Tahoma"/>
        </w:rPr>
        <w:fldChar w:fldCharType="separate"/>
      </w:r>
      <w:r>
        <w:rPr>
          <w:rFonts w:ascii="Tahoma" w:hAnsi="Tahoma" w:cs="Tahoma"/>
        </w:rPr>
        <w:fldChar w:fldCharType="end"/>
      </w:r>
      <w:r w:rsidRPr="00A2106F">
        <w:rPr>
          <w:rFonts w:ascii="Tahoma" w:hAnsi="Tahoma" w:cs="Tahoma"/>
        </w:rPr>
        <w:tab/>
        <w:t>à l’offre de base.</w:t>
      </w:r>
    </w:p>
    <w:p w:rsidR="00C62B6D" w:rsidRPr="00A2106F" w:rsidRDefault="00C62B6D" w:rsidP="00C62B6D">
      <w:pPr>
        <w:pStyle w:val="fcasegauche"/>
        <w:tabs>
          <w:tab w:val="left" w:pos="851"/>
        </w:tabs>
        <w:rPr>
          <w:rFonts w:ascii="Tahoma" w:hAnsi="Tahoma" w:cs="Tahoma"/>
        </w:rPr>
      </w:pPr>
    </w:p>
    <w:p w:rsidR="00C62B6D" w:rsidRDefault="00C62B6D" w:rsidP="00C62B6D">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DE5D4E">
        <w:rPr>
          <w:rFonts w:ascii="Tahoma" w:hAnsi="Tahoma" w:cs="Tahoma"/>
        </w:rPr>
      </w:r>
      <w:r w:rsidR="00DE5D4E">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rsidR="00734462" w:rsidRDefault="00734462" w:rsidP="00C62B6D">
      <w:pPr>
        <w:pStyle w:val="En-tte"/>
        <w:tabs>
          <w:tab w:val="clear" w:pos="4536"/>
          <w:tab w:val="clear" w:pos="9072"/>
        </w:tabs>
        <w:ind w:left="851"/>
        <w:rPr>
          <w:rFonts w:ascii="Tahoma" w:hAnsi="Tahoma" w:cs="Tahoma"/>
        </w:rPr>
      </w:pPr>
    </w:p>
    <w:p w:rsidR="00734462" w:rsidRDefault="00734462" w:rsidP="00C62B6D">
      <w:pPr>
        <w:pStyle w:val="En-tte"/>
        <w:tabs>
          <w:tab w:val="clear" w:pos="4536"/>
          <w:tab w:val="clear" w:pos="9072"/>
        </w:tabs>
        <w:ind w:left="851"/>
        <w:rPr>
          <w:rFonts w:ascii="Tahoma" w:hAnsi="Tahoma" w:cs="Tahoma"/>
        </w:rPr>
      </w:pPr>
    </w:p>
    <w:p w:rsidR="00734462" w:rsidRDefault="00734462" w:rsidP="00C62B6D">
      <w:pPr>
        <w:pStyle w:val="En-tte"/>
        <w:tabs>
          <w:tab w:val="clear" w:pos="4536"/>
          <w:tab w:val="clear" w:pos="9072"/>
        </w:tabs>
        <w:ind w:left="851"/>
        <w:rPr>
          <w:rFonts w:ascii="Tahoma" w:hAnsi="Tahoma" w:cs="Tahoma"/>
        </w:rPr>
      </w:pPr>
    </w:p>
    <w:p w:rsidR="00734462" w:rsidRDefault="00734462" w:rsidP="00C62B6D">
      <w:pPr>
        <w:pStyle w:val="En-tte"/>
        <w:tabs>
          <w:tab w:val="clear" w:pos="4536"/>
          <w:tab w:val="clear" w:pos="9072"/>
        </w:tabs>
        <w:ind w:left="851"/>
        <w:rPr>
          <w:rFonts w:ascii="Tahoma" w:hAnsi="Tahoma" w:cs="Tahoma"/>
        </w:rPr>
      </w:pPr>
    </w:p>
    <w:p w:rsidR="00734462" w:rsidRPr="00F26682" w:rsidRDefault="00734462" w:rsidP="00C62B6D">
      <w:pPr>
        <w:pStyle w:val="En-tte"/>
        <w:tabs>
          <w:tab w:val="clear" w:pos="4536"/>
          <w:tab w:val="clear" w:pos="9072"/>
        </w:tabs>
        <w:ind w:left="851"/>
        <w:rPr>
          <w:rFonts w:ascii="Tahoma" w:hAnsi="Tahoma" w:cs="Tahoma"/>
        </w:rPr>
      </w:pPr>
    </w:p>
    <w:p w:rsidR="00E0656F" w:rsidRDefault="00E0656F" w:rsidP="00E0656F">
      <w:pPr>
        <w:pStyle w:val="En-tte"/>
        <w:tabs>
          <w:tab w:val="clear" w:pos="4536"/>
          <w:tab w:val="clear" w:pos="9072"/>
        </w:tabs>
        <w:ind w:left="851"/>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95E31" w:rsidRDefault="00472B25" w:rsidP="006E6210">
      <w:pPr>
        <w:pStyle w:val="Titre9"/>
        <w:tabs>
          <w:tab w:val="num" w:pos="0"/>
        </w:tabs>
        <w:ind w:left="0"/>
        <w:jc w:val="both"/>
        <w:rPr>
          <w:rFonts w:ascii="Tahoma" w:hAnsi="Tahoma" w:cs="Tahoma"/>
          <w:b/>
          <w:bCs/>
          <w:highlight w:val="yellow"/>
        </w:rPr>
      </w:pPr>
      <w:r w:rsidRPr="00595E31">
        <w:rPr>
          <w:rFonts w:ascii="Tahoma" w:hAnsi="Tahoma" w:cs="Tahoma"/>
          <w:i w:val="0"/>
          <w:color w:val="66CCFF"/>
          <w:spacing w:val="-10"/>
          <w:position w:val="-1"/>
          <w:sz w:val="20"/>
          <w:szCs w:val="20"/>
          <w:highlight w:val="yellow"/>
        </w:rPr>
        <w:t></w:t>
      </w:r>
      <w:r w:rsidRPr="00595E31">
        <w:rPr>
          <w:rFonts w:ascii="Tahoma" w:eastAsia="Arial" w:hAnsi="Tahoma" w:cs="Tahoma"/>
          <w:i w:val="0"/>
          <w:spacing w:val="-10"/>
          <w:position w:val="-1"/>
          <w:sz w:val="20"/>
          <w:szCs w:val="20"/>
          <w:highlight w:val="yellow"/>
        </w:rPr>
        <w:t xml:space="preserve">  </w:t>
      </w:r>
      <w:r w:rsidRPr="00595E31">
        <w:rPr>
          <w:rFonts w:ascii="Tahoma" w:hAnsi="Tahoma" w:cs="Tahoma"/>
          <w:i w:val="0"/>
          <w:sz w:val="20"/>
          <w:szCs w:val="20"/>
          <w:highlight w:val="yellow"/>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95E31">
        <w:rPr>
          <w:rFonts w:ascii="Tahoma" w:hAnsi="Tahoma" w:cs="Tahoma"/>
          <w:i w:val="0"/>
          <w:sz w:val="20"/>
          <w:szCs w:val="20"/>
          <w:highlight w:val="yellow"/>
        </w:rPr>
        <w:t xml:space="preserve">, à défaut, </w:t>
      </w:r>
      <w:r w:rsidR="001D25B2" w:rsidRPr="00595E31">
        <w:rPr>
          <w:rFonts w:ascii="Tahoma" w:hAnsi="Tahoma" w:cs="Tahoma"/>
          <w:i w:val="0"/>
          <w:sz w:val="20"/>
          <w:szCs w:val="20"/>
          <w:highlight w:val="yellow"/>
        </w:rPr>
        <w:t>un numéro d’identification européen ou international ou propre au pays d’origine du candidat</w:t>
      </w:r>
      <w:r w:rsidR="001D25B2" w:rsidRPr="00595E31">
        <w:rPr>
          <w:rFonts w:ascii="Tahoma" w:hAnsi="Tahoma" w:cs="Tahoma"/>
          <w:sz w:val="20"/>
          <w:szCs w:val="20"/>
          <w:highlight w:val="yellow"/>
        </w:rPr>
        <w:t xml:space="preserve"> </w:t>
      </w:r>
      <w:r w:rsidR="001D25B2" w:rsidRPr="00595E31">
        <w:rPr>
          <w:rFonts w:ascii="Tahoma" w:hAnsi="Tahoma" w:cs="Tahoma"/>
          <w:i w:val="0"/>
          <w:sz w:val="20"/>
          <w:szCs w:val="20"/>
          <w:highlight w:val="yellow"/>
        </w:rPr>
        <w:t xml:space="preserve">issu d’un répertoire figurant dans la liste des </w:t>
      </w:r>
      <w:hyperlink r:id="rId10" w:history="1">
        <w:r w:rsidR="001D25B2" w:rsidRPr="00595E31">
          <w:rPr>
            <w:rStyle w:val="Lienhypertexte"/>
            <w:rFonts w:ascii="Tahoma" w:hAnsi="Tahoma" w:cs="Tahoma"/>
            <w:i w:val="0"/>
            <w:sz w:val="20"/>
            <w:szCs w:val="20"/>
            <w:highlight w:val="yellow"/>
          </w:rPr>
          <w:t>ICD</w:t>
        </w:r>
      </w:hyperlink>
      <w:r w:rsidR="00261FC1" w:rsidRPr="00595E31">
        <w:rPr>
          <w:rFonts w:ascii="Tahoma" w:hAnsi="Tahoma" w:cs="Tahoma"/>
          <w:i w:val="0"/>
          <w:sz w:val="20"/>
          <w:szCs w:val="20"/>
          <w:highlight w:val="yellow"/>
        </w:rPr>
        <w:t xml:space="preserve"> </w:t>
      </w:r>
      <w:r w:rsidRPr="00595E31">
        <w:rPr>
          <w:rFonts w:ascii="Tahoma" w:hAnsi="Tahoma" w:cs="Tahoma"/>
          <w:i w:val="0"/>
          <w:sz w:val="20"/>
          <w:szCs w:val="20"/>
          <w:highlight w:val="yellow"/>
        </w:rPr>
        <w:t>:</w:t>
      </w:r>
    </w:p>
    <w:p w:rsidR="00CE5CF9" w:rsidRPr="00595E31" w:rsidRDefault="00CE5CF9">
      <w:pPr>
        <w:jc w:val="both"/>
        <w:rPr>
          <w:rFonts w:ascii="Tahoma" w:hAnsi="Tahoma" w:cs="Tahoma"/>
          <w:b/>
          <w:bCs/>
          <w:highlight w:val="yellow"/>
        </w:rPr>
      </w:pPr>
    </w:p>
    <w:p w:rsidR="00E0656F" w:rsidRPr="00595E31" w:rsidRDefault="00E0656F">
      <w:pPr>
        <w:jc w:val="both"/>
        <w:rPr>
          <w:rFonts w:ascii="Tahoma" w:hAnsi="Tahoma" w:cs="Tahoma"/>
          <w:b/>
          <w:bCs/>
          <w:highlight w:val="yellow"/>
        </w:rPr>
      </w:pPr>
    </w:p>
    <w:p w:rsidR="00472B25" w:rsidRPr="005E404B" w:rsidRDefault="00472B25">
      <w:pPr>
        <w:jc w:val="both"/>
        <w:rPr>
          <w:rFonts w:ascii="Tahoma" w:hAnsi="Tahoma" w:cs="Tahoma"/>
        </w:rPr>
      </w:pPr>
      <w:r w:rsidRPr="00595E31">
        <w:rPr>
          <w:rFonts w:ascii="Tahoma" w:hAnsi="Tahoma" w:cs="Tahoma"/>
          <w:b/>
          <w:color w:val="66CCFF"/>
          <w:spacing w:val="-10"/>
          <w:position w:val="-1"/>
          <w:highlight w:val="yellow"/>
        </w:rPr>
        <w:t></w:t>
      </w:r>
      <w:r w:rsidRPr="00595E31">
        <w:rPr>
          <w:rFonts w:ascii="Tahoma" w:eastAsia="Arial" w:hAnsi="Tahoma" w:cs="Tahoma"/>
          <w:spacing w:val="-10"/>
          <w:position w:val="-1"/>
          <w:highlight w:val="yellow"/>
        </w:rPr>
        <w:t xml:space="preserve">  </w:t>
      </w:r>
      <w:r w:rsidRPr="00595E31">
        <w:rPr>
          <w:rFonts w:ascii="Tahoma" w:hAnsi="Tahoma" w:cs="Tahoma"/>
          <w:highlight w:val="yellow"/>
        </w:rPr>
        <w:t>Forme juridique du candidat individuel ou du membre du groupement (entreprise individuelle, SA, SARL, EURL, association, établissement public, etc.) :</w:t>
      </w:r>
    </w:p>
    <w:p w:rsidR="00CE5CF9" w:rsidRPr="005E404B" w:rsidRDefault="00CE5CF9">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E5D4E">
              <w:rPr>
                <w:rFonts w:ascii="Tahoma" w:hAnsi="Tahoma" w:cs="Tahoma"/>
              </w:rPr>
            </w:r>
            <w:r w:rsidR="00DE5D4E">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E5D4E">
              <w:rPr>
                <w:rFonts w:ascii="Tahoma" w:hAnsi="Tahoma" w:cs="Tahoma"/>
              </w:rPr>
            </w:r>
            <w:r w:rsidR="00DE5D4E">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E5D4E">
              <w:rPr>
                <w:rFonts w:ascii="Tahoma" w:hAnsi="Tahoma" w:cs="Tahoma"/>
              </w:rPr>
            </w:r>
            <w:r w:rsidR="00DE5D4E">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E5D4E">
              <w:rPr>
                <w:rFonts w:ascii="Tahoma" w:hAnsi="Tahoma" w:cs="Tahoma"/>
              </w:rPr>
            </w:r>
            <w:r w:rsidR="00DE5D4E">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E85830" w:rsidRPr="00595E31" w:rsidRDefault="00D21AD8" w:rsidP="00E85830">
      <w:pPr>
        <w:pStyle w:val="En-tte"/>
        <w:tabs>
          <w:tab w:val="clear" w:pos="4536"/>
          <w:tab w:val="clear" w:pos="9072"/>
          <w:tab w:val="left" w:pos="0"/>
          <w:tab w:val="left" w:pos="2160"/>
        </w:tabs>
        <w:jc w:val="both"/>
        <w:rPr>
          <w:rFonts w:ascii="Tahoma" w:hAnsi="Tahoma" w:cs="Tahoma"/>
          <w:i/>
          <w:iCs/>
          <w:sz w:val="18"/>
          <w:szCs w:val="18"/>
          <w:highlight w:val="yellow"/>
        </w:rPr>
      </w:pPr>
      <w:r w:rsidRPr="00595E31">
        <w:rPr>
          <w:rFonts w:ascii="Tahoma" w:hAnsi="Tahoma" w:cs="Tahoma"/>
          <w:i/>
          <w:iCs/>
          <w:sz w:val="18"/>
          <w:szCs w:val="18"/>
          <w:highlight w:val="yellow"/>
        </w:rPr>
        <w:t>Le candidat ne fournit que les renseignements ou documents demandés par l’acheteur au titre de</w:t>
      </w:r>
      <w:r w:rsidR="00F2626C" w:rsidRPr="00595E31">
        <w:rPr>
          <w:rFonts w:ascii="Tahoma" w:hAnsi="Tahoma" w:cs="Tahoma"/>
          <w:i/>
          <w:iCs/>
          <w:sz w:val="18"/>
          <w:szCs w:val="18"/>
          <w:highlight w:val="yellow"/>
        </w:rPr>
        <w:t xml:space="preserve"> l</w:t>
      </w:r>
      <w:r w:rsidRPr="00595E31">
        <w:rPr>
          <w:rFonts w:ascii="Tahoma" w:hAnsi="Tahoma" w:cs="Tahoma"/>
          <w:i/>
          <w:iCs/>
          <w:sz w:val="18"/>
          <w:szCs w:val="18"/>
          <w:highlight w:val="yellow"/>
        </w:rPr>
        <w:t xml:space="preserve">’aptitude à exercer l’activité professionnelle, qu’il peut récapituler ici : </w:t>
      </w:r>
    </w:p>
    <w:p w:rsidR="00E85830" w:rsidRPr="00595E31" w:rsidRDefault="00E85830" w:rsidP="00E85830">
      <w:pPr>
        <w:pStyle w:val="En-tte"/>
        <w:tabs>
          <w:tab w:val="clear" w:pos="4536"/>
          <w:tab w:val="clear" w:pos="9072"/>
          <w:tab w:val="left" w:pos="0"/>
          <w:tab w:val="left" w:pos="2160"/>
        </w:tabs>
        <w:jc w:val="both"/>
        <w:rPr>
          <w:rFonts w:ascii="Tahoma" w:hAnsi="Tahoma" w:cs="Tahoma"/>
          <w:b/>
          <w:bCs/>
          <w:highlight w:val="yellow"/>
        </w:rPr>
      </w:pPr>
    </w:p>
    <w:p w:rsidR="00E85830" w:rsidRPr="00595E31" w:rsidRDefault="00E85830" w:rsidP="00E85830">
      <w:pPr>
        <w:pStyle w:val="fcase1ertab"/>
        <w:numPr>
          <w:ilvl w:val="0"/>
          <w:numId w:val="4"/>
        </w:numPr>
        <w:jc w:val="left"/>
        <w:rPr>
          <w:rFonts w:ascii="Tahoma" w:hAnsi="Tahoma" w:cs="Tahoma"/>
          <w:highlight w:val="yellow"/>
        </w:rPr>
      </w:pPr>
      <w:r w:rsidRPr="00595E31">
        <w:rPr>
          <w:rFonts w:ascii="Tahoma" w:hAnsi="Tahoma" w:cs="Tahoma"/>
          <w:highlight w:val="yellow"/>
        </w:rPr>
        <w:t>Voir Règ</w:t>
      </w:r>
      <w:r w:rsidR="003D0204" w:rsidRPr="00595E31">
        <w:rPr>
          <w:rFonts w:ascii="Tahoma" w:hAnsi="Tahoma" w:cs="Tahoma"/>
          <w:highlight w:val="yellow"/>
        </w:rPr>
        <w:t>lement de consultation</w:t>
      </w:r>
    </w:p>
    <w:p w:rsidR="003D0204" w:rsidRPr="00E85830" w:rsidRDefault="003D0204" w:rsidP="003D0204">
      <w:pPr>
        <w:pStyle w:val="fcase1ertab"/>
        <w:ind w:left="720" w:firstLine="0"/>
        <w:jc w:val="left"/>
        <w:rPr>
          <w:rFonts w:ascii="Tahoma" w:hAnsi="Tahoma" w:cs="Tahoma"/>
        </w:rPr>
      </w:pP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B853A3" w:rsidRPr="00595E31" w:rsidRDefault="000D4E2E" w:rsidP="00B80B6A">
      <w:pPr>
        <w:pStyle w:val="En-tte"/>
        <w:tabs>
          <w:tab w:val="clear" w:pos="4536"/>
          <w:tab w:val="clear" w:pos="9072"/>
          <w:tab w:val="left" w:pos="0"/>
          <w:tab w:val="left" w:pos="2160"/>
        </w:tabs>
        <w:jc w:val="both"/>
        <w:rPr>
          <w:rFonts w:ascii="Tahoma" w:hAnsi="Tahoma" w:cs="Tahoma"/>
          <w:i/>
          <w:iCs/>
          <w:sz w:val="18"/>
          <w:szCs w:val="18"/>
          <w:highlight w:val="yellow"/>
        </w:rPr>
      </w:pPr>
      <w:r w:rsidRPr="00595E31">
        <w:rPr>
          <w:rFonts w:ascii="Tahoma" w:hAnsi="Tahoma" w:cs="Tahoma"/>
          <w:i/>
          <w:iCs/>
          <w:sz w:val="18"/>
          <w:szCs w:val="18"/>
          <w:highlight w:val="yellow"/>
        </w:rPr>
        <w:t>L</w:t>
      </w:r>
      <w:r w:rsidR="00C56C9E" w:rsidRPr="00595E31">
        <w:rPr>
          <w:rFonts w:ascii="Tahoma" w:hAnsi="Tahoma" w:cs="Tahoma"/>
          <w:i/>
          <w:iCs/>
          <w:sz w:val="18"/>
          <w:szCs w:val="18"/>
          <w:highlight w:val="yellow"/>
        </w:rPr>
        <w:t xml:space="preserve">e candidat ne fournit que les </w:t>
      </w:r>
      <w:r w:rsidR="006A5F71" w:rsidRPr="00595E31">
        <w:rPr>
          <w:rFonts w:ascii="Tahoma" w:hAnsi="Tahoma" w:cs="Tahoma"/>
          <w:i/>
          <w:iCs/>
          <w:sz w:val="18"/>
          <w:szCs w:val="18"/>
          <w:highlight w:val="yellow"/>
        </w:rPr>
        <w:t>renseignements ou documents</w:t>
      </w:r>
      <w:r w:rsidR="00C56C9E" w:rsidRPr="00595E31">
        <w:rPr>
          <w:rFonts w:ascii="Tahoma" w:hAnsi="Tahoma" w:cs="Tahoma"/>
          <w:i/>
          <w:iCs/>
          <w:sz w:val="18"/>
          <w:szCs w:val="18"/>
          <w:highlight w:val="yellow"/>
        </w:rPr>
        <w:t xml:space="preserve"> demandés par l’acheteur au titre de la ca</w:t>
      </w:r>
      <w:r w:rsidRPr="00595E31">
        <w:rPr>
          <w:rFonts w:ascii="Tahoma" w:hAnsi="Tahoma" w:cs="Tahoma"/>
          <w:i/>
          <w:iCs/>
          <w:sz w:val="18"/>
          <w:szCs w:val="18"/>
          <w:highlight w:val="yellow"/>
        </w:rPr>
        <w:t>pacité économique et financière</w:t>
      </w:r>
      <w:r w:rsidR="006A5F71" w:rsidRPr="00595E31">
        <w:rPr>
          <w:rFonts w:ascii="Tahoma" w:hAnsi="Tahoma" w:cs="Tahoma"/>
          <w:i/>
          <w:iCs/>
          <w:sz w:val="18"/>
          <w:szCs w:val="18"/>
          <w:highlight w:val="yellow"/>
        </w:rPr>
        <w:t>, qu’il peut récapituler ici :</w:t>
      </w:r>
      <w:r w:rsidR="009D6D88" w:rsidRPr="00595E31">
        <w:rPr>
          <w:rFonts w:ascii="Tahoma" w:hAnsi="Tahoma" w:cs="Tahoma"/>
          <w:i/>
          <w:iCs/>
          <w:sz w:val="18"/>
          <w:szCs w:val="18"/>
          <w:highlight w:val="yellow"/>
        </w:rPr>
        <w:t xml:space="preserve"> </w:t>
      </w:r>
    </w:p>
    <w:p w:rsidR="00E85830" w:rsidRPr="00595E31" w:rsidRDefault="00E85830" w:rsidP="00B80B6A">
      <w:pPr>
        <w:pStyle w:val="En-tte"/>
        <w:tabs>
          <w:tab w:val="clear" w:pos="4536"/>
          <w:tab w:val="clear" w:pos="9072"/>
          <w:tab w:val="left" w:pos="0"/>
          <w:tab w:val="left" w:pos="2160"/>
        </w:tabs>
        <w:jc w:val="both"/>
        <w:rPr>
          <w:rFonts w:ascii="Tahoma" w:hAnsi="Tahoma" w:cs="Tahoma"/>
          <w:b/>
          <w:bCs/>
          <w:highlight w:val="yellow"/>
        </w:rPr>
      </w:pPr>
    </w:p>
    <w:p w:rsidR="00E85830" w:rsidRPr="00595E31" w:rsidRDefault="00E85830" w:rsidP="00E85830">
      <w:pPr>
        <w:pStyle w:val="fcase1ertab"/>
        <w:numPr>
          <w:ilvl w:val="0"/>
          <w:numId w:val="4"/>
        </w:numPr>
        <w:jc w:val="left"/>
        <w:rPr>
          <w:rFonts w:ascii="Tahoma" w:hAnsi="Tahoma" w:cs="Tahoma"/>
          <w:highlight w:val="yellow"/>
        </w:rPr>
      </w:pPr>
      <w:r w:rsidRPr="00595E31">
        <w:rPr>
          <w:rFonts w:ascii="Tahoma" w:hAnsi="Tahoma" w:cs="Tahoma"/>
          <w:highlight w:val="yellow"/>
        </w:rPr>
        <w:t>Voir Règ</w:t>
      </w:r>
      <w:r w:rsidR="00595E31" w:rsidRPr="00595E31">
        <w:rPr>
          <w:rFonts w:ascii="Tahoma" w:hAnsi="Tahoma" w:cs="Tahoma"/>
          <w:highlight w:val="yellow"/>
        </w:rPr>
        <w:t>lement de consultation</w:t>
      </w:r>
    </w:p>
    <w:p w:rsidR="00434D8D" w:rsidRDefault="00434D8D">
      <w:pPr>
        <w:pStyle w:val="En-tte"/>
        <w:tabs>
          <w:tab w:val="clear" w:pos="4536"/>
          <w:tab w:val="clear" w:pos="9072"/>
          <w:tab w:val="left" w:pos="0"/>
          <w:tab w:val="left" w:pos="2160"/>
        </w:tabs>
        <w:rPr>
          <w:rFonts w:ascii="Tahoma" w:hAnsi="Tahoma" w:cs="Tahoma"/>
          <w:b/>
          <w:bCs/>
        </w:rPr>
      </w:pPr>
    </w:p>
    <w:p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95E31" w:rsidTr="00434D8D">
        <w:trPr>
          <w:trHeight w:val="592"/>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95E31" w:rsidRDefault="00472B25">
            <w:pPr>
              <w:tabs>
                <w:tab w:val="left" w:pos="864"/>
              </w:tabs>
              <w:snapToGrid w:val="0"/>
              <w:spacing w:before="60" w:after="60"/>
              <w:rPr>
                <w:rFonts w:ascii="Tahoma" w:hAnsi="Tahoma" w:cs="Tahoma"/>
                <w:highlight w:val="yellow"/>
              </w:rPr>
            </w:pPr>
            <w:r w:rsidRPr="00595E31">
              <w:rPr>
                <w:rFonts w:ascii="Tahoma" w:hAnsi="Tahoma" w:cs="Tahoma"/>
                <w:highlight w:val="yellow"/>
              </w:rPr>
              <w:t>Exercice</w:t>
            </w:r>
            <w:r w:rsidRPr="00595E31">
              <w:rPr>
                <w:rFonts w:ascii="Tahoma" w:hAnsi="Tahoma" w:cs="Tahoma"/>
                <w:highlight w:val="yellow"/>
              </w:rPr>
              <w:tab/>
              <w:t>du ..................</w:t>
            </w:r>
            <w:r w:rsidRPr="00595E31">
              <w:rPr>
                <w:rFonts w:ascii="Tahoma" w:hAnsi="Tahoma" w:cs="Tahoma"/>
                <w:highlight w:val="yellow"/>
              </w:rPr>
              <w:br/>
            </w:r>
            <w:r w:rsidRPr="00595E31">
              <w:rPr>
                <w:rFonts w:ascii="Tahoma" w:hAnsi="Tahoma" w:cs="Tahoma"/>
                <w:highlight w:val="yellow"/>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95E31" w:rsidRDefault="00472B25">
            <w:pPr>
              <w:tabs>
                <w:tab w:val="left" w:pos="864"/>
              </w:tabs>
              <w:snapToGrid w:val="0"/>
              <w:spacing w:before="60" w:after="60"/>
              <w:rPr>
                <w:rFonts w:ascii="Tahoma" w:hAnsi="Tahoma" w:cs="Tahoma"/>
                <w:highlight w:val="yellow"/>
              </w:rPr>
            </w:pPr>
            <w:r w:rsidRPr="00595E31">
              <w:rPr>
                <w:rFonts w:ascii="Tahoma" w:hAnsi="Tahoma" w:cs="Tahoma"/>
                <w:highlight w:val="yellow"/>
              </w:rPr>
              <w:t>Exercice</w:t>
            </w:r>
            <w:r w:rsidRPr="00595E31">
              <w:rPr>
                <w:rFonts w:ascii="Tahoma" w:hAnsi="Tahoma" w:cs="Tahoma"/>
                <w:highlight w:val="yellow"/>
              </w:rPr>
              <w:tab/>
              <w:t>du ..................</w:t>
            </w:r>
            <w:r w:rsidRPr="00595E31">
              <w:rPr>
                <w:rFonts w:ascii="Tahoma" w:hAnsi="Tahoma" w:cs="Tahoma"/>
                <w:highlight w:val="yellow"/>
              </w:rPr>
              <w:br/>
            </w:r>
            <w:r w:rsidRPr="00595E31">
              <w:rPr>
                <w:rFonts w:ascii="Tahoma" w:hAnsi="Tahoma" w:cs="Tahoma"/>
                <w:highlight w:val="yellow"/>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95E31" w:rsidRDefault="00472B25">
            <w:pPr>
              <w:tabs>
                <w:tab w:val="left" w:pos="864"/>
              </w:tabs>
              <w:snapToGrid w:val="0"/>
              <w:spacing w:before="60" w:after="60"/>
              <w:rPr>
                <w:rFonts w:ascii="Tahoma" w:hAnsi="Tahoma" w:cs="Tahoma"/>
                <w:highlight w:val="yellow"/>
              </w:rPr>
            </w:pPr>
            <w:r w:rsidRPr="00595E31">
              <w:rPr>
                <w:rFonts w:ascii="Tahoma" w:hAnsi="Tahoma" w:cs="Tahoma"/>
                <w:highlight w:val="yellow"/>
              </w:rPr>
              <w:t>Exercice</w:t>
            </w:r>
            <w:r w:rsidRPr="00595E31">
              <w:rPr>
                <w:rFonts w:ascii="Tahoma" w:hAnsi="Tahoma" w:cs="Tahoma"/>
                <w:highlight w:val="yellow"/>
              </w:rPr>
              <w:tab/>
              <w:t>du ..................</w:t>
            </w:r>
            <w:r w:rsidRPr="00595E31">
              <w:rPr>
                <w:rFonts w:ascii="Tahoma" w:hAnsi="Tahoma" w:cs="Tahoma"/>
                <w:highlight w:val="yellow"/>
              </w:rPr>
              <w:br/>
            </w:r>
            <w:r w:rsidRPr="00595E31">
              <w:rPr>
                <w:rFonts w:ascii="Tahoma" w:hAnsi="Tahoma" w:cs="Tahoma"/>
                <w:highlight w:val="yellow"/>
              </w:rPr>
              <w:tab/>
              <w:t>au ..................</w:t>
            </w:r>
          </w:p>
        </w:tc>
      </w:tr>
      <w:tr w:rsidR="00472B25" w:rsidRPr="00595E31"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95E31" w:rsidRDefault="00472B25">
            <w:pPr>
              <w:tabs>
                <w:tab w:val="left" w:pos="864"/>
              </w:tabs>
              <w:snapToGrid w:val="0"/>
              <w:spacing w:before="180" w:after="180"/>
              <w:rPr>
                <w:rFonts w:ascii="Tahoma" w:hAnsi="Tahoma" w:cs="Tahoma"/>
                <w:sz w:val="16"/>
                <w:szCs w:val="16"/>
                <w:highlight w:val="yellow"/>
              </w:rPr>
            </w:pPr>
            <w:r w:rsidRPr="00595E31">
              <w:rPr>
                <w:rFonts w:ascii="Tahoma" w:hAnsi="Tahoma" w:cs="Tahoma"/>
                <w:highlight w:val="yellow"/>
              </w:rPr>
              <w:t xml:space="preserve">Chiffre d’affaires global </w:t>
            </w:r>
          </w:p>
        </w:tc>
        <w:tc>
          <w:tcPr>
            <w:tcW w:w="2565" w:type="dxa"/>
            <w:tcBorders>
              <w:left w:val="single" w:sz="4" w:space="0" w:color="000000"/>
              <w:bottom w:val="single" w:sz="8" w:space="0" w:color="000000"/>
            </w:tcBorders>
            <w:shd w:val="clear" w:color="auto" w:fill="auto"/>
          </w:tcPr>
          <w:p w:rsidR="00472B25" w:rsidRPr="00595E31" w:rsidRDefault="00472B25">
            <w:pPr>
              <w:tabs>
                <w:tab w:val="left" w:pos="864"/>
              </w:tabs>
              <w:snapToGrid w:val="0"/>
              <w:spacing w:before="120" w:after="120"/>
              <w:rPr>
                <w:rFonts w:ascii="Tahoma" w:hAnsi="Tahoma" w:cs="Tahoma"/>
                <w:sz w:val="16"/>
                <w:szCs w:val="16"/>
                <w:highlight w:val="yellow"/>
              </w:rPr>
            </w:pPr>
          </w:p>
          <w:p w:rsidR="00472B25" w:rsidRPr="00595E31" w:rsidRDefault="00472B25">
            <w:pPr>
              <w:tabs>
                <w:tab w:val="left" w:pos="864"/>
              </w:tabs>
              <w:snapToGrid w:val="0"/>
              <w:spacing w:before="120" w:after="120"/>
              <w:jc w:val="right"/>
              <w:rPr>
                <w:rFonts w:ascii="Tahoma" w:hAnsi="Tahoma" w:cs="Tahoma"/>
                <w:sz w:val="16"/>
                <w:szCs w:val="16"/>
                <w:highlight w:val="yellow"/>
              </w:rPr>
            </w:pPr>
          </w:p>
        </w:tc>
        <w:tc>
          <w:tcPr>
            <w:tcW w:w="2565" w:type="dxa"/>
            <w:tcBorders>
              <w:left w:val="single" w:sz="8" w:space="0" w:color="000000"/>
              <w:bottom w:val="single" w:sz="8" w:space="0" w:color="000000"/>
            </w:tcBorders>
            <w:shd w:val="clear" w:color="auto" w:fill="auto"/>
          </w:tcPr>
          <w:p w:rsidR="00472B25" w:rsidRPr="00595E31" w:rsidRDefault="00472B25">
            <w:pPr>
              <w:tabs>
                <w:tab w:val="left" w:pos="864"/>
              </w:tabs>
              <w:snapToGrid w:val="0"/>
              <w:spacing w:before="120" w:after="120"/>
              <w:jc w:val="right"/>
              <w:rPr>
                <w:rFonts w:ascii="Tahoma" w:hAnsi="Tahoma" w:cs="Tahoma"/>
                <w:sz w:val="16"/>
                <w:szCs w:val="16"/>
                <w:highlight w:val="yellow"/>
              </w:rPr>
            </w:pPr>
          </w:p>
        </w:tc>
        <w:tc>
          <w:tcPr>
            <w:tcW w:w="2585" w:type="dxa"/>
            <w:tcBorders>
              <w:left w:val="single" w:sz="8" w:space="0" w:color="000000"/>
              <w:bottom w:val="single" w:sz="8" w:space="0" w:color="000000"/>
              <w:right w:val="single" w:sz="8" w:space="0" w:color="000000"/>
            </w:tcBorders>
            <w:shd w:val="clear" w:color="auto" w:fill="auto"/>
          </w:tcPr>
          <w:p w:rsidR="00472B25" w:rsidRPr="00595E31" w:rsidRDefault="00472B25">
            <w:pPr>
              <w:tabs>
                <w:tab w:val="left" w:pos="864"/>
              </w:tabs>
              <w:snapToGrid w:val="0"/>
              <w:spacing w:before="120" w:after="120"/>
              <w:jc w:val="right"/>
              <w:rPr>
                <w:rFonts w:ascii="Tahoma" w:hAnsi="Tahoma" w:cs="Tahoma"/>
                <w:sz w:val="16"/>
                <w:szCs w:val="16"/>
                <w:highlight w:val="yellow"/>
              </w:rPr>
            </w:pPr>
          </w:p>
        </w:tc>
      </w:tr>
      <w:tr w:rsidR="00472B25" w:rsidRPr="005E404B" w:rsidTr="00483218">
        <w:trPr>
          <w:trHeight w:val="60"/>
        </w:trPr>
        <w:tc>
          <w:tcPr>
            <w:tcW w:w="2566" w:type="dxa"/>
            <w:tcBorders>
              <w:left w:val="single" w:sz="8" w:space="0" w:color="000000"/>
              <w:bottom w:val="single" w:sz="8" w:space="0" w:color="000000"/>
            </w:tcBorders>
            <w:shd w:val="clear" w:color="auto" w:fill="auto"/>
          </w:tcPr>
          <w:p w:rsidR="00472B25" w:rsidRPr="00595E31" w:rsidRDefault="00472B25">
            <w:pPr>
              <w:tabs>
                <w:tab w:val="left" w:pos="864"/>
              </w:tabs>
              <w:snapToGrid w:val="0"/>
              <w:spacing w:before="180" w:after="180"/>
              <w:rPr>
                <w:rFonts w:ascii="Tahoma" w:hAnsi="Tahoma" w:cs="Tahoma"/>
                <w:sz w:val="16"/>
                <w:szCs w:val="16"/>
                <w:highlight w:val="yellow"/>
              </w:rPr>
            </w:pPr>
            <w:r w:rsidRPr="00595E31">
              <w:rPr>
                <w:rFonts w:ascii="Tahoma" w:hAnsi="Tahoma" w:cs="Tahoma"/>
                <w:highlight w:val="yellow"/>
              </w:rPr>
              <w:t>Part du chiffre d’affaires concernant les fournitures,</w:t>
            </w:r>
            <w:r w:rsidR="00614607" w:rsidRPr="00595E31">
              <w:rPr>
                <w:rFonts w:ascii="Tahoma" w:hAnsi="Tahoma" w:cs="Tahoma"/>
                <w:highlight w:val="yellow"/>
              </w:rPr>
              <w:t xml:space="preserve"> services, ou travaux objet du </w:t>
            </w:r>
            <w:r w:rsidRPr="00595E31">
              <w:rPr>
                <w:rFonts w:ascii="Tahoma" w:hAnsi="Tahoma" w:cs="Tahoma"/>
                <w:highlight w:val="yellow"/>
              </w:rPr>
              <w:t>marché</w:t>
            </w:r>
          </w:p>
        </w:tc>
        <w:tc>
          <w:tcPr>
            <w:tcW w:w="2565" w:type="dxa"/>
            <w:tcBorders>
              <w:left w:val="single" w:sz="8" w:space="0" w:color="000000"/>
              <w:bottom w:val="single" w:sz="8" w:space="0" w:color="000000"/>
            </w:tcBorders>
            <w:shd w:val="clear" w:color="auto" w:fill="auto"/>
          </w:tcPr>
          <w:p w:rsidR="00472B25" w:rsidRPr="00595E31" w:rsidRDefault="00472B25">
            <w:pPr>
              <w:tabs>
                <w:tab w:val="left" w:pos="864"/>
              </w:tabs>
              <w:snapToGrid w:val="0"/>
              <w:spacing w:before="120" w:after="120"/>
              <w:rPr>
                <w:rFonts w:ascii="Tahoma" w:hAnsi="Tahoma" w:cs="Tahoma"/>
                <w:sz w:val="16"/>
                <w:szCs w:val="16"/>
                <w:highlight w:val="yellow"/>
              </w:rPr>
            </w:pPr>
          </w:p>
          <w:p w:rsidR="00472B25" w:rsidRPr="00595E31" w:rsidRDefault="00472B25">
            <w:pPr>
              <w:tabs>
                <w:tab w:val="left" w:pos="864"/>
              </w:tabs>
              <w:snapToGrid w:val="0"/>
              <w:spacing w:before="120" w:after="120"/>
              <w:jc w:val="right"/>
              <w:rPr>
                <w:rFonts w:ascii="Tahoma" w:hAnsi="Tahoma" w:cs="Tahoma"/>
                <w:sz w:val="16"/>
                <w:szCs w:val="16"/>
                <w:highlight w:val="yellow"/>
              </w:rPr>
            </w:pPr>
            <w:r w:rsidRPr="00595E31">
              <w:rPr>
                <w:rFonts w:ascii="Tahoma" w:hAnsi="Tahoma" w:cs="Tahoma"/>
                <w:sz w:val="16"/>
                <w:szCs w:val="16"/>
                <w:highlight w:val="yellow"/>
              </w:rPr>
              <w:t>%</w:t>
            </w:r>
          </w:p>
        </w:tc>
        <w:tc>
          <w:tcPr>
            <w:tcW w:w="2565" w:type="dxa"/>
            <w:tcBorders>
              <w:left w:val="single" w:sz="8" w:space="0" w:color="000000"/>
              <w:bottom w:val="single" w:sz="8" w:space="0" w:color="000000"/>
            </w:tcBorders>
            <w:shd w:val="clear" w:color="auto" w:fill="auto"/>
          </w:tcPr>
          <w:p w:rsidR="00472B25" w:rsidRPr="00595E31" w:rsidRDefault="00472B25">
            <w:pPr>
              <w:tabs>
                <w:tab w:val="left" w:pos="864"/>
              </w:tabs>
              <w:snapToGrid w:val="0"/>
              <w:spacing w:before="120" w:after="120"/>
              <w:jc w:val="right"/>
              <w:rPr>
                <w:rFonts w:ascii="Tahoma" w:hAnsi="Tahoma" w:cs="Tahoma"/>
                <w:sz w:val="16"/>
                <w:szCs w:val="16"/>
                <w:highlight w:val="yellow"/>
              </w:rPr>
            </w:pPr>
          </w:p>
          <w:p w:rsidR="00472B25" w:rsidRPr="00595E31" w:rsidRDefault="00472B25">
            <w:pPr>
              <w:tabs>
                <w:tab w:val="left" w:pos="864"/>
              </w:tabs>
              <w:snapToGrid w:val="0"/>
              <w:spacing w:before="120" w:after="120"/>
              <w:jc w:val="right"/>
              <w:rPr>
                <w:rFonts w:ascii="Tahoma" w:hAnsi="Tahoma" w:cs="Tahoma"/>
                <w:sz w:val="16"/>
                <w:szCs w:val="16"/>
                <w:highlight w:val="yellow"/>
              </w:rPr>
            </w:pPr>
            <w:r w:rsidRPr="00595E31">
              <w:rPr>
                <w:rFonts w:ascii="Tahoma" w:hAnsi="Tahoma" w:cs="Tahoma"/>
                <w:sz w:val="16"/>
                <w:szCs w:val="16"/>
                <w:highlight w:val="yellow"/>
              </w:rPr>
              <w:t>%</w:t>
            </w:r>
          </w:p>
        </w:tc>
        <w:tc>
          <w:tcPr>
            <w:tcW w:w="2585" w:type="dxa"/>
            <w:tcBorders>
              <w:left w:val="single" w:sz="8" w:space="0" w:color="000000"/>
              <w:bottom w:val="single" w:sz="8" w:space="0" w:color="000000"/>
              <w:right w:val="single" w:sz="8" w:space="0" w:color="000000"/>
            </w:tcBorders>
            <w:shd w:val="clear" w:color="auto" w:fill="auto"/>
          </w:tcPr>
          <w:p w:rsidR="00472B25" w:rsidRPr="00595E31" w:rsidRDefault="00472B25">
            <w:pPr>
              <w:tabs>
                <w:tab w:val="left" w:pos="864"/>
              </w:tabs>
              <w:snapToGrid w:val="0"/>
              <w:spacing w:before="120" w:after="120"/>
              <w:jc w:val="right"/>
              <w:rPr>
                <w:rFonts w:ascii="Tahoma" w:hAnsi="Tahoma" w:cs="Tahoma"/>
                <w:sz w:val="16"/>
                <w:szCs w:val="16"/>
                <w:highlight w:val="yellow"/>
              </w:rPr>
            </w:pPr>
          </w:p>
          <w:p w:rsidR="00472B25" w:rsidRPr="005E404B" w:rsidRDefault="00472B25">
            <w:pPr>
              <w:tabs>
                <w:tab w:val="left" w:pos="864"/>
              </w:tabs>
              <w:snapToGrid w:val="0"/>
              <w:spacing w:before="120" w:after="120"/>
              <w:jc w:val="right"/>
              <w:rPr>
                <w:rFonts w:ascii="Tahoma" w:hAnsi="Tahoma" w:cs="Tahoma"/>
              </w:rPr>
            </w:pPr>
            <w:r w:rsidRPr="00595E31">
              <w:rPr>
                <w:rFonts w:ascii="Tahoma" w:hAnsi="Tahoma" w:cs="Tahoma"/>
                <w:sz w:val="16"/>
                <w:szCs w:val="16"/>
                <w:highlight w:val="yellow"/>
              </w:rPr>
              <w:t>%</w:t>
            </w:r>
          </w:p>
        </w:tc>
      </w:tr>
    </w:tbl>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Pr="00595E31" w:rsidRDefault="0013398C" w:rsidP="0013398C">
      <w:pPr>
        <w:pStyle w:val="En-tte"/>
        <w:tabs>
          <w:tab w:val="clear" w:pos="4536"/>
          <w:tab w:val="clear" w:pos="9072"/>
          <w:tab w:val="left" w:pos="0"/>
          <w:tab w:val="left" w:pos="2160"/>
        </w:tabs>
        <w:jc w:val="both"/>
        <w:rPr>
          <w:rFonts w:ascii="Tahoma" w:hAnsi="Tahoma" w:cs="Tahoma"/>
          <w:i/>
          <w:iCs/>
          <w:sz w:val="18"/>
          <w:szCs w:val="18"/>
          <w:highlight w:val="yellow"/>
        </w:rPr>
      </w:pPr>
      <w:r w:rsidRPr="00595E31">
        <w:rPr>
          <w:rFonts w:ascii="Tahoma" w:hAnsi="Tahoma" w:cs="Tahoma"/>
          <w:i/>
          <w:iCs/>
          <w:sz w:val="18"/>
          <w:szCs w:val="18"/>
          <w:highlight w:val="yellow"/>
        </w:rPr>
        <w:t xml:space="preserve">Le candidat ne fournit que les renseignements ou documents demandés par l’acheteur au </w:t>
      </w:r>
      <w:r w:rsidR="00614607" w:rsidRPr="00595E31">
        <w:rPr>
          <w:rFonts w:ascii="Tahoma" w:hAnsi="Tahoma" w:cs="Tahoma"/>
          <w:i/>
          <w:iCs/>
          <w:sz w:val="18"/>
          <w:szCs w:val="18"/>
          <w:highlight w:val="yellow"/>
        </w:rPr>
        <w:t>titre de la ca</w:t>
      </w:r>
      <w:r w:rsidR="006A5F71" w:rsidRPr="00595E31">
        <w:rPr>
          <w:rFonts w:ascii="Tahoma" w:hAnsi="Tahoma" w:cs="Tahoma"/>
          <w:i/>
          <w:iCs/>
          <w:sz w:val="18"/>
          <w:szCs w:val="18"/>
          <w:highlight w:val="yellow"/>
        </w:rPr>
        <w:t>pacité économique et financière, qu’il peut récapituler ici</w:t>
      </w:r>
      <w:r w:rsidR="009D6D88" w:rsidRPr="00595E31">
        <w:rPr>
          <w:rFonts w:ascii="Tahoma" w:hAnsi="Tahoma" w:cs="Tahoma"/>
          <w:i/>
          <w:iCs/>
          <w:sz w:val="18"/>
          <w:szCs w:val="18"/>
          <w:highlight w:val="yellow"/>
        </w:rPr>
        <w:t> :</w:t>
      </w:r>
    </w:p>
    <w:p w:rsidR="00E85830" w:rsidRPr="00595E31" w:rsidRDefault="00E85830" w:rsidP="0013398C">
      <w:pPr>
        <w:pStyle w:val="En-tte"/>
        <w:tabs>
          <w:tab w:val="clear" w:pos="4536"/>
          <w:tab w:val="clear" w:pos="9072"/>
          <w:tab w:val="left" w:pos="0"/>
          <w:tab w:val="left" w:pos="2160"/>
        </w:tabs>
        <w:jc w:val="both"/>
        <w:rPr>
          <w:rFonts w:ascii="Tahoma" w:hAnsi="Tahoma" w:cs="Tahoma"/>
          <w:i/>
          <w:iCs/>
          <w:sz w:val="18"/>
          <w:szCs w:val="18"/>
          <w:highlight w:val="yellow"/>
        </w:rPr>
      </w:pPr>
    </w:p>
    <w:p w:rsidR="00FE26A7" w:rsidRPr="00595E31" w:rsidRDefault="00E85830" w:rsidP="00CE1650">
      <w:pPr>
        <w:pStyle w:val="fcase1ertab"/>
        <w:numPr>
          <w:ilvl w:val="0"/>
          <w:numId w:val="4"/>
        </w:numPr>
        <w:tabs>
          <w:tab w:val="left" w:pos="864"/>
        </w:tabs>
        <w:jc w:val="left"/>
        <w:rPr>
          <w:rFonts w:ascii="Tahoma" w:hAnsi="Tahoma" w:cs="Tahoma"/>
          <w:highlight w:val="yellow"/>
        </w:rPr>
      </w:pPr>
      <w:r w:rsidRPr="00595E31">
        <w:rPr>
          <w:rFonts w:ascii="Tahoma" w:hAnsi="Tahoma" w:cs="Tahoma"/>
          <w:highlight w:val="yellow"/>
        </w:rPr>
        <w:t xml:space="preserve">Voir Règlement de </w:t>
      </w:r>
      <w:r w:rsidR="00CE5CF9" w:rsidRPr="00595E31">
        <w:rPr>
          <w:rFonts w:ascii="Tahoma" w:hAnsi="Tahoma" w:cs="Tahoma"/>
          <w:highlight w:val="yellow"/>
        </w:rPr>
        <w:t xml:space="preserve">consultation </w:t>
      </w:r>
    </w:p>
    <w:p w:rsidR="00595E31" w:rsidRPr="00595E31" w:rsidRDefault="00595E31" w:rsidP="00595E31">
      <w:pPr>
        <w:pStyle w:val="fcase1ertab"/>
        <w:tabs>
          <w:tab w:val="left" w:pos="864"/>
        </w:tabs>
        <w:ind w:left="720" w:firstLine="0"/>
        <w:jc w:val="left"/>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609" w:rsidRDefault="00036609">
      <w:r>
        <w:separator/>
      </w:r>
    </w:p>
  </w:endnote>
  <w:endnote w:type="continuationSeparator" w:id="0">
    <w:p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rsidTr="005E404B">
      <w:trPr>
        <w:tblHeader/>
      </w:trPr>
      <w:tc>
        <w:tcPr>
          <w:tcW w:w="3513" w:type="dxa"/>
          <w:shd w:val="clear" w:color="auto" w:fill="66CCFF"/>
        </w:tcPr>
        <w:p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DD1F04" w:rsidRPr="005E404B" w:rsidRDefault="00734462" w:rsidP="004407E0">
          <w:pPr>
            <w:shd w:val="clear" w:color="auto" w:fill="66CCFF"/>
            <w:snapToGrid w:val="0"/>
            <w:jc w:val="center"/>
            <w:rPr>
              <w:rFonts w:ascii="Tahoma" w:hAnsi="Tahoma" w:cs="Tahoma"/>
              <w:b/>
              <w:bCs/>
            </w:rPr>
          </w:pPr>
          <w:r>
            <w:rPr>
              <w:rFonts w:ascii="Tahoma" w:hAnsi="Tahoma" w:cs="Tahoma"/>
              <w:b/>
              <w:i/>
              <w:iCs/>
            </w:rPr>
            <w:t>2025DTA0069</w:t>
          </w:r>
        </w:p>
      </w:tc>
      <w:tc>
        <w:tcPr>
          <w:tcW w:w="90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DE5D4E">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DE5D4E">
            <w:rPr>
              <w:rStyle w:val="Numrodepage"/>
              <w:rFonts w:ascii="Tahoma" w:hAnsi="Tahoma" w:cs="Tahoma"/>
              <w:b/>
              <w:noProof/>
            </w:rPr>
            <w:t>3</w:t>
          </w:r>
          <w:r w:rsidRPr="005E404B">
            <w:rPr>
              <w:rStyle w:val="Numrodepage"/>
              <w:rFonts w:ascii="Tahoma" w:hAnsi="Tahoma" w:cs="Tahoma"/>
              <w:b/>
            </w:rPr>
            <w:fldChar w:fldCharType="end"/>
          </w:r>
        </w:p>
      </w:tc>
    </w:tr>
  </w:tbl>
  <w:p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609" w:rsidRDefault="00036609">
      <w:r>
        <w:separator/>
      </w:r>
    </w:p>
  </w:footnote>
  <w:footnote w:type="continuationSeparator" w:id="0">
    <w:p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5A41539"/>
    <w:multiLevelType w:val="hybridMultilevel"/>
    <w:tmpl w:val="C2F495C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88623BB"/>
    <w:multiLevelType w:val="hybridMultilevel"/>
    <w:tmpl w:val="0C627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D17DEB"/>
    <w:multiLevelType w:val="hybridMultilevel"/>
    <w:tmpl w:val="F81E2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FC0341"/>
    <w:multiLevelType w:val="hybridMultilevel"/>
    <w:tmpl w:val="1682C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5D359F"/>
    <w:multiLevelType w:val="hybridMultilevel"/>
    <w:tmpl w:val="824AC9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6679E"/>
    <w:multiLevelType w:val="hybridMultilevel"/>
    <w:tmpl w:val="C076F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FD51C5"/>
    <w:multiLevelType w:val="hybridMultilevel"/>
    <w:tmpl w:val="F8986F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EA37BF6"/>
    <w:multiLevelType w:val="hybridMultilevel"/>
    <w:tmpl w:val="E59E9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11"/>
  </w:num>
  <w:num w:numId="6">
    <w:abstractNumId w:val="4"/>
  </w:num>
  <w:num w:numId="7">
    <w:abstractNumId w:val="7"/>
  </w:num>
  <w:num w:numId="8">
    <w:abstractNumId w:val="3"/>
  </w:num>
  <w:num w:numId="9">
    <w:abstractNumId w:val="5"/>
  </w:num>
  <w:num w:numId="10">
    <w:abstractNumId w:val="6"/>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13D19"/>
    <w:rsid w:val="00331DDB"/>
    <w:rsid w:val="00340F85"/>
    <w:rsid w:val="003D0204"/>
    <w:rsid w:val="003F2B90"/>
    <w:rsid w:val="00425B7A"/>
    <w:rsid w:val="00434D8D"/>
    <w:rsid w:val="004407E0"/>
    <w:rsid w:val="00472B25"/>
    <w:rsid w:val="00472C17"/>
    <w:rsid w:val="00483218"/>
    <w:rsid w:val="00487DDD"/>
    <w:rsid w:val="00493D0D"/>
    <w:rsid w:val="004A6D4B"/>
    <w:rsid w:val="004C221B"/>
    <w:rsid w:val="00516C8B"/>
    <w:rsid w:val="0056052C"/>
    <w:rsid w:val="0059116B"/>
    <w:rsid w:val="00595E31"/>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34462"/>
    <w:rsid w:val="0076741D"/>
    <w:rsid w:val="007A7713"/>
    <w:rsid w:val="007C0A0D"/>
    <w:rsid w:val="007C1F3E"/>
    <w:rsid w:val="00815797"/>
    <w:rsid w:val="00840D98"/>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7752"/>
    <w:rsid w:val="00C10C87"/>
    <w:rsid w:val="00C279F4"/>
    <w:rsid w:val="00C301F0"/>
    <w:rsid w:val="00C56C9E"/>
    <w:rsid w:val="00C61C85"/>
    <w:rsid w:val="00C62B6D"/>
    <w:rsid w:val="00CA7C11"/>
    <w:rsid w:val="00CD7BB3"/>
    <w:rsid w:val="00CE32F2"/>
    <w:rsid w:val="00CE5CF9"/>
    <w:rsid w:val="00CF69E8"/>
    <w:rsid w:val="00D0592D"/>
    <w:rsid w:val="00D21AD8"/>
    <w:rsid w:val="00D22539"/>
    <w:rsid w:val="00D47943"/>
    <w:rsid w:val="00D63EF7"/>
    <w:rsid w:val="00D763AC"/>
    <w:rsid w:val="00D82167"/>
    <w:rsid w:val="00DA5F03"/>
    <w:rsid w:val="00DD1F04"/>
    <w:rsid w:val="00DE5D4E"/>
    <w:rsid w:val="00E01971"/>
    <w:rsid w:val="00E0656F"/>
    <w:rsid w:val="00E176C7"/>
    <w:rsid w:val="00E463F1"/>
    <w:rsid w:val="00E505D7"/>
    <w:rsid w:val="00E50B22"/>
    <w:rsid w:val="00E85830"/>
    <w:rsid w:val="00EA3323"/>
    <w:rsid w:val="00ED1DCC"/>
    <w:rsid w:val="00EE5B56"/>
    <w:rsid w:val="00EF21C4"/>
    <w:rsid w:val="00F2626C"/>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52076C"/>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aliases w:val="Tab n1,Tab 1"/>
    <w:basedOn w:val="Normal"/>
    <w:link w:val="ParagraphedelisteCar"/>
    <w:uiPriority w:val="34"/>
    <w:qFormat/>
    <w:rsid w:val="00C62B6D"/>
    <w:pPr>
      <w:widowControl w:val="0"/>
      <w:autoSpaceDN w:val="0"/>
      <w:ind w:left="720"/>
      <w:contextualSpacing/>
      <w:textAlignment w:val="baseline"/>
    </w:pPr>
    <w:rPr>
      <w:rFonts w:eastAsia="Andale Sans UI" w:cs="Tahoma"/>
      <w:kern w:val="3"/>
      <w:sz w:val="24"/>
      <w:szCs w:val="24"/>
      <w:lang w:eastAsia="ja-JP" w:bidi="fa-IR"/>
    </w:rPr>
  </w:style>
  <w:style w:type="character" w:customStyle="1" w:styleId="ParagraphedelisteCar">
    <w:name w:val="Paragraphe de liste Car"/>
    <w:aliases w:val="Tab n1 Car,Tab 1 Car"/>
    <w:basedOn w:val="Policepardfaut"/>
    <w:link w:val="Paragraphedeliste"/>
    <w:uiPriority w:val="34"/>
    <w:rsid w:val="00C62B6D"/>
    <w:rPr>
      <w:rFonts w:eastAsia="Andale Sans UI"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EC0E5-4623-4503-8101-3ECD4A158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1210</Words>
  <Characters>6659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7854</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AGNETTI Sabrina</cp:lastModifiedBy>
  <cp:revision>34</cp:revision>
  <cp:lastPrinted>2016-03-31T08:52:00Z</cp:lastPrinted>
  <dcterms:created xsi:type="dcterms:W3CDTF">2016-04-19T07:02:00Z</dcterms:created>
  <dcterms:modified xsi:type="dcterms:W3CDTF">2025-06-24T09:59:00Z</dcterms:modified>
</cp:coreProperties>
</file>