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598F" w14:textId="77777777" w:rsidR="00F700E3" w:rsidRDefault="00F700E3" w:rsidP="00930FE0">
      <w:pPr>
        <w:pStyle w:val="Titre"/>
      </w:pPr>
    </w:p>
    <w:p w14:paraId="513FFDAB" w14:textId="77777777" w:rsidR="00F700E3" w:rsidRDefault="00F700E3" w:rsidP="00930FE0">
      <w:pPr>
        <w:pStyle w:val="Titre"/>
      </w:pPr>
    </w:p>
    <w:p w14:paraId="1EF375B2" w14:textId="5DABB58E" w:rsidR="00F700E3" w:rsidRPr="00F700E3" w:rsidRDefault="00F700E3" w:rsidP="00A20350">
      <w:pPr>
        <w:pStyle w:val="Paragraphedebase"/>
        <w:jc w:val="left"/>
        <w:rPr>
          <w:rFonts w:asciiTheme="minorHAnsi" w:hAnsiTheme="minorHAnsi" w:cstheme="minorHAnsi"/>
        </w:rPr>
      </w:pPr>
      <w:bookmarkStart w:id="0" w:name="_Hlk149240016"/>
    </w:p>
    <w:bookmarkEnd w:id="0"/>
    <w:p w14:paraId="54013977" w14:textId="3E34EE47" w:rsidR="00A87D38" w:rsidRDefault="00F700E3" w:rsidP="00292FC6">
      <w:pPr>
        <w:ind w:left="-1418"/>
        <w:rPr>
          <w:rFonts w:asciiTheme="minorHAnsi" w:hAnsiTheme="minorHAnsi" w:cstheme="minorHAnsi"/>
          <w:sz w:val="22"/>
        </w:rPr>
      </w:pPr>
      <w:r w:rsidRPr="00F700E3">
        <w:rPr>
          <w:rFonts w:asciiTheme="minorHAnsi" w:hAnsiTheme="minorHAnsi" w:cstheme="minorHAnsi"/>
          <w:sz w:val="22"/>
        </w:rPr>
        <w:t>GRAND PORT MARITIME DE LA GUYANE</w:t>
      </w:r>
    </w:p>
    <w:p w14:paraId="4E066F62" w14:textId="32C3F4B7" w:rsidR="00A87D38" w:rsidRPr="00292FC6" w:rsidRDefault="00292FC6" w:rsidP="00A87D38">
      <w:pPr>
        <w:ind w:left="-1418"/>
        <w:rPr>
          <w:rFonts w:asciiTheme="minorHAnsi" w:hAnsiTheme="minorHAnsi" w:cstheme="minorHAnsi"/>
          <w:sz w:val="22"/>
        </w:rPr>
      </w:pPr>
      <w:r>
        <w:rPr>
          <w:rFonts w:asciiTheme="minorHAnsi" w:hAnsiTheme="minorHAnsi" w:cstheme="minorHAnsi"/>
          <w:sz w:val="22"/>
        </w:rPr>
        <w:t>SECRETARIAT GENERAL</w:t>
      </w:r>
    </w:p>
    <w:p w14:paraId="67EBE4AE" w14:textId="77777777" w:rsidR="00A87D38" w:rsidRPr="00292FC6" w:rsidRDefault="00A87D38" w:rsidP="00A87D38">
      <w:pPr>
        <w:ind w:left="-1418"/>
        <w:rPr>
          <w:rFonts w:asciiTheme="minorHAnsi" w:hAnsiTheme="minorHAnsi" w:cstheme="minorHAnsi"/>
          <w:sz w:val="22"/>
        </w:rPr>
      </w:pPr>
      <w:r w:rsidRPr="00292FC6">
        <w:rPr>
          <w:rFonts w:asciiTheme="minorHAnsi" w:hAnsiTheme="minorHAnsi" w:cstheme="minorHAnsi"/>
          <w:sz w:val="22"/>
        </w:rPr>
        <w:t>ZI de DEGRAD-DES-CANNES</w:t>
      </w:r>
    </w:p>
    <w:p w14:paraId="5FB0DE7F" w14:textId="77777777" w:rsidR="00A87D38" w:rsidRPr="00292FC6" w:rsidRDefault="00A87D38" w:rsidP="00A87D38">
      <w:pPr>
        <w:ind w:left="-1418"/>
        <w:rPr>
          <w:rFonts w:asciiTheme="minorHAnsi" w:hAnsiTheme="minorHAnsi" w:cstheme="minorHAnsi"/>
          <w:sz w:val="22"/>
        </w:rPr>
      </w:pPr>
      <w:r w:rsidRPr="00292FC6">
        <w:rPr>
          <w:rFonts w:asciiTheme="minorHAnsi" w:hAnsiTheme="minorHAnsi" w:cstheme="minorHAnsi"/>
          <w:sz w:val="22"/>
        </w:rPr>
        <w:t>97354 REMIRE-MONTJOLY</w:t>
      </w:r>
    </w:p>
    <w:p w14:paraId="1AA556D7" w14:textId="77777777" w:rsidR="00A87D38" w:rsidRPr="00F700E3" w:rsidRDefault="00A87D38" w:rsidP="00F700E3">
      <w:pPr>
        <w:ind w:left="-1418"/>
        <w:rPr>
          <w:rFonts w:asciiTheme="minorHAnsi" w:hAnsiTheme="minorHAnsi" w:cstheme="minorHAnsi"/>
          <w:sz w:val="22"/>
        </w:rPr>
      </w:pPr>
    </w:p>
    <w:p w14:paraId="274A46B1" w14:textId="734F1595" w:rsidR="00F700E3" w:rsidRPr="00F700E3" w:rsidRDefault="00F700E3" w:rsidP="00F700E3">
      <w:pPr>
        <w:ind w:left="-1418"/>
        <w:rPr>
          <w:rFonts w:asciiTheme="minorHAnsi" w:hAnsiTheme="minorHAnsi" w:cstheme="minorHAnsi"/>
          <w:sz w:val="22"/>
        </w:rPr>
      </w:pPr>
    </w:p>
    <w:p w14:paraId="6786AD2B" w14:textId="0D13E32B" w:rsidR="00F700E3" w:rsidRPr="00F700E3" w:rsidRDefault="00F700E3" w:rsidP="00F700E3">
      <w:pPr>
        <w:ind w:left="-1418"/>
        <w:rPr>
          <w:rFonts w:asciiTheme="minorHAnsi" w:hAnsiTheme="minorHAnsi" w:cstheme="minorHAnsi"/>
          <w:sz w:val="22"/>
        </w:rPr>
      </w:pPr>
    </w:p>
    <w:p w14:paraId="34AE45A8" w14:textId="77777777" w:rsidR="00F700E3" w:rsidRPr="0081719C" w:rsidRDefault="00F700E3" w:rsidP="00F700E3"/>
    <w:p w14:paraId="1CB2FB40" w14:textId="77777777" w:rsidR="00F700E3" w:rsidRPr="0081719C" w:rsidRDefault="00F700E3" w:rsidP="00F700E3"/>
    <w:p w14:paraId="195D8917" w14:textId="77777777" w:rsidR="00F700E3" w:rsidRPr="0081719C" w:rsidRDefault="00F700E3" w:rsidP="00F700E3"/>
    <w:p w14:paraId="3460EBBB" w14:textId="77777777" w:rsidR="00F700E3" w:rsidRPr="0081719C" w:rsidRDefault="00F700E3" w:rsidP="00F700E3">
      <w:pPr>
        <w:pStyle w:val="Corpsdetexte"/>
      </w:pPr>
    </w:p>
    <w:p w14:paraId="05403D81" w14:textId="77777777" w:rsidR="00F700E3" w:rsidRPr="0081719C" w:rsidRDefault="00F700E3" w:rsidP="00F700E3">
      <w:r w:rsidRPr="0081719C">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7927"/>
      </w:tblGrid>
      <w:tr w:rsidR="00F700E3" w:rsidRPr="0081719C" w14:paraId="6E99D205" w14:textId="77777777" w:rsidTr="00422E93">
        <w:trPr>
          <w:trHeight w:val="832"/>
        </w:trPr>
        <w:tc>
          <w:tcPr>
            <w:tcW w:w="9212" w:type="dxa"/>
            <w:shd w:val="clear" w:color="auto" w:fill="B8CCE4" w:themeFill="accent1" w:themeFillTint="66"/>
          </w:tcPr>
          <w:p w14:paraId="0C8425CE" w14:textId="77777777" w:rsidR="00F700E3" w:rsidRPr="0081719C" w:rsidRDefault="00F700E3" w:rsidP="00422E93">
            <w:pPr>
              <w:jc w:val="center"/>
            </w:pPr>
            <w:bookmarkStart w:id="1" w:name="_Hlk124941050"/>
            <w:r>
              <w:t>REGLEMENT DE CONSULTATION</w:t>
            </w:r>
          </w:p>
          <w:p w14:paraId="44AAFC32" w14:textId="77777777" w:rsidR="00F700E3" w:rsidRPr="0081719C" w:rsidRDefault="00F700E3" w:rsidP="00422E93">
            <w:pPr>
              <w:jc w:val="center"/>
            </w:pPr>
            <w:r w:rsidRPr="0081719C">
              <w:t>(</w:t>
            </w:r>
            <w:r>
              <w:t>R.C</w:t>
            </w:r>
            <w:r w:rsidRPr="0081719C">
              <w:t>.)</w:t>
            </w:r>
          </w:p>
        </w:tc>
      </w:tr>
    </w:tbl>
    <w:p w14:paraId="1E1AEB13" w14:textId="77777777" w:rsidR="00F700E3" w:rsidRDefault="00F700E3" w:rsidP="00F700E3"/>
    <w:p w14:paraId="09B9090E" w14:textId="77777777" w:rsidR="00F700E3" w:rsidRPr="0081719C" w:rsidRDefault="00F700E3" w:rsidP="00F700E3"/>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8CCE4" w:themeFill="accent1" w:themeFillTint="66"/>
        <w:tblLook w:val="04A0" w:firstRow="1" w:lastRow="0" w:firstColumn="1" w:lastColumn="0" w:noHBand="0" w:noVBand="1"/>
      </w:tblPr>
      <w:tblGrid>
        <w:gridCol w:w="7907"/>
      </w:tblGrid>
      <w:tr w:rsidR="00F700E3" w:rsidRPr="0081719C" w14:paraId="6C6DA602" w14:textId="77777777" w:rsidTr="00422E93">
        <w:tc>
          <w:tcPr>
            <w:tcW w:w="9212" w:type="dxa"/>
            <w:shd w:val="clear" w:color="auto" w:fill="B8CCE4" w:themeFill="accent1" w:themeFillTint="66"/>
          </w:tcPr>
          <w:p w14:paraId="53410341" w14:textId="77777777" w:rsidR="006912B1" w:rsidRDefault="006912B1" w:rsidP="006912B1">
            <w:pPr>
              <w:pStyle w:val="En-tte"/>
              <w:ind w:left="-1843"/>
              <w:jc w:val="center"/>
              <w:rPr>
                <w:b/>
                <w:bCs/>
              </w:rPr>
            </w:pPr>
          </w:p>
          <w:p w14:paraId="442DBF86" w14:textId="4BA60160" w:rsidR="00F700E3" w:rsidRDefault="00A20350" w:rsidP="006912B1">
            <w:pPr>
              <w:pStyle w:val="En-tte"/>
              <w:tabs>
                <w:tab w:val="clear" w:pos="4536"/>
                <w:tab w:val="center" w:pos="5823"/>
              </w:tabs>
              <w:ind w:left="-1843" w:right="-1249"/>
              <w:jc w:val="center"/>
              <w:rPr>
                <w:b/>
                <w:bCs/>
              </w:rPr>
            </w:pPr>
            <w:r>
              <w:rPr>
                <w:b/>
                <w:bCs/>
              </w:rPr>
              <w:t>PESEE DES POSTES</w:t>
            </w:r>
          </w:p>
          <w:p w14:paraId="25ACACCB" w14:textId="5CF72C06" w:rsidR="006912B1" w:rsidRPr="006912B1" w:rsidRDefault="006912B1" w:rsidP="006912B1">
            <w:pPr>
              <w:pStyle w:val="En-tte"/>
              <w:ind w:left="-1843"/>
              <w:jc w:val="center"/>
              <w:rPr>
                <w:b/>
                <w:bCs/>
              </w:rPr>
            </w:pPr>
          </w:p>
        </w:tc>
      </w:tr>
      <w:bookmarkEnd w:id="1"/>
    </w:tbl>
    <w:p w14:paraId="458698C2" w14:textId="77777777" w:rsidR="00F700E3" w:rsidRDefault="00F700E3" w:rsidP="00F700E3"/>
    <w:p w14:paraId="54F8746A" w14:textId="2D3A99BB" w:rsidR="006F3BE5" w:rsidRPr="006F3BE5" w:rsidRDefault="00914054" w:rsidP="006F3BE5">
      <w:pPr>
        <w:rPr>
          <w:i/>
          <w:iCs/>
          <w:smallCaps/>
          <w:lang w:val="en-US"/>
        </w:rPr>
      </w:pPr>
      <w:r w:rsidRPr="00A20350">
        <w:rPr>
          <w:i/>
          <w:iCs/>
          <w:smallCaps/>
          <w:lang w:val="en-US"/>
        </w:rPr>
        <w:t xml:space="preserve">RC </w:t>
      </w:r>
      <w:r w:rsidR="006F3BE5" w:rsidRPr="006F3BE5">
        <w:rPr>
          <w:i/>
          <w:iCs/>
          <w:smallCaps/>
          <w:lang w:val="en-US"/>
        </w:rPr>
        <w:t>GPM-G SG 25-03 PESEE RX</w:t>
      </w:r>
    </w:p>
    <w:p w14:paraId="7A0E713E" w14:textId="5A96E90A" w:rsidR="00914054" w:rsidRPr="00A20350" w:rsidRDefault="00914054" w:rsidP="00F700E3">
      <w:pPr>
        <w:rPr>
          <w:lang w:val="en-US"/>
        </w:rPr>
      </w:pPr>
    </w:p>
    <w:p w14:paraId="579F1208" w14:textId="6A4D425B" w:rsidR="00F700E3" w:rsidRDefault="00F700E3" w:rsidP="00F700E3">
      <w:pPr>
        <w:pStyle w:val="Default"/>
        <w:jc w:val="both"/>
        <w:rPr>
          <w:rFonts w:asciiTheme="minorHAnsi" w:hAnsiTheme="minorHAnsi" w:cstheme="minorHAnsi"/>
          <w:sz w:val="22"/>
          <w:szCs w:val="22"/>
        </w:rPr>
      </w:pPr>
      <w:r w:rsidRPr="009D11D2">
        <w:rPr>
          <w:rFonts w:asciiTheme="minorHAnsi" w:hAnsiTheme="minorHAnsi" w:cstheme="minorHAnsi"/>
          <w:sz w:val="22"/>
          <w:szCs w:val="22"/>
          <w:highlight w:val="yellow"/>
        </w:rPr>
        <w:t xml:space="preserve">La date limite de remise des offres est fixée au </w:t>
      </w:r>
      <w:r w:rsidR="00CA4FB2" w:rsidRPr="00CA4FB2">
        <w:rPr>
          <w:rFonts w:asciiTheme="minorHAnsi" w:hAnsiTheme="minorHAnsi" w:cstheme="minorHAnsi"/>
          <w:sz w:val="22"/>
          <w:szCs w:val="22"/>
          <w:highlight w:val="yellow"/>
        </w:rPr>
        <w:t>17 juillet 2025 à 1</w:t>
      </w:r>
      <w:r w:rsidR="005902DC">
        <w:rPr>
          <w:rFonts w:asciiTheme="minorHAnsi" w:hAnsiTheme="minorHAnsi" w:cstheme="minorHAnsi"/>
          <w:sz w:val="22"/>
          <w:szCs w:val="22"/>
          <w:highlight w:val="yellow"/>
        </w:rPr>
        <w:t>7</w:t>
      </w:r>
      <w:r w:rsidR="00CA4FB2" w:rsidRPr="00CA4FB2">
        <w:rPr>
          <w:rFonts w:asciiTheme="minorHAnsi" w:hAnsiTheme="minorHAnsi" w:cstheme="minorHAnsi"/>
          <w:sz w:val="22"/>
          <w:szCs w:val="22"/>
          <w:highlight w:val="yellow"/>
        </w:rPr>
        <w:t>h</w:t>
      </w:r>
      <w:r w:rsidR="00DB6F09" w:rsidRPr="00DB6F09">
        <w:rPr>
          <w:rFonts w:asciiTheme="minorHAnsi" w:hAnsiTheme="minorHAnsi" w:cstheme="minorHAnsi"/>
          <w:sz w:val="22"/>
          <w:szCs w:val="22"/>
          <w:highlight w:val="yellow"/>
        </w:rPr>
        <w:t>30</w:t>
      </w:r>
      <w:r w:rsidR="001D56A8">
        <w:rPr>
          <w:rFonts w:asciiTheme="minorHAnsi" w:hAnsiTheme="minorHAnsi" w:cstheme="minorHAnsi"/>
          <w:sz w:val="22"/>
          <w:szCs w:val="22"/>
        </w:rPr>
        <w:t xml:space="preserve"> (heure de Guyane)</w:t>
      </w:r>
      <w:r w:rsidR="009D677F">
        <w:rPr>
          <w:rFonts w:asciiTheme="minorHAnsi" w:hAnsiTheme="minorHAnsi" w:cstheme="minorHAnsi"/>
          <w:sz w:val="22"/>
          <w:szCs w:val="22"/>
        </w:rPr>
        <w:t xml:space="preserve"> soit 12h30 heure de Paris.</w:t>
      </w:r>
    </w:p>
    <w:p w14:paraId="0C83A8A8" w14:textId="77777777" w:rsidR="00F700E3" w:rsidRDefault="00F700E3" w:rsidP="00F700E3">
      <w:pPr>
        <w:spacing w:after="200" w:line="276" w:lineRule="auto"/>
      </w:pPr>
    </w:p>
    <w:p w14:paraId="31E9F027" w14:textId="1F078594" w:rsidR="00F700E3" w:rsidRPr="009D11D2" w:rsidRDefault="00F700E3" w:rsidP="00F700E3">
      <w:pPr>
        <w:spacing w:after="200" w:line="276" w:lineRule="auto"/>
      </w:pPr>
      <w:r w:rsidRPr="009D11D2">
        <w:br w:type="page"/>
      </w:r>
    </w:p>
    <w:p w14:paraId="309C2322" w14:textId="77777777" w:rsidR="006F6D05" w:rsidRDefault="000B4395" w:rsidP="006F6D05">
      <w:pPr>
        <w:pStyle w:val="Titre"/>
      </w:pPr>
      <w:r w:rsidRPr="009643BC">
        <w:lastRenderedPageBreak/>
        <w:t xml:space="preserve"> </w:t>
      </w:r>
      <w:r w:rsidRPr="009643BC">
        <w:tab/>
      </w:r>
      <w:bookmarkStart w:id="2" w:name="_Toc193806271"/>
      <w:bookmarkStart w:id="3" w:name="_Toc464023369"/>
      <w:bookmarkStart w:id="4" w:name="_Toc464023370"/>
      <w:bookmarkStart w:id="5" w:name="_Toc464023533"/>
      <w:bookmarkStart w:id="6" w:name="_Toc465243673"/>
      <w:bookmarkStart w:id="7" w:name="_Hlk49864682"/>
    </w:p>
    <w:sdt>
      <w:sdtPr>
        <w:rPr>
          <w:rFonts w:ascii="Arial" w:eastAsiaTheme="minorHAnsi" w:hAnsi="Arial" w:cstheme="minorBidi"/>
          <w:bCs w:val="0"/>
          <w:caps w:val="0"/>
          <w:color w:val="auto"/>
          <w:sz w:val="20"/>
          <w:szCs w:val="22"/>
          <w:u w:val="none"/>
          <w:lang w:eastAsia="en-US"/>
        </w:rPr>
        <w:id w:val="-1632620771"/>
        <w:docPartObj>
          <w:docPartGallery w:val="Table of Contents"/>
          <w:docPartUnique/>
        </w:docPartObj>
      </w:sdtPr>
      <w:sdtEndPr>
        <w:rPr>
          <w:b/>
        </w:rPr>
      </w:sdtEndPr>
      <w:sdtContent>
        <w:p w14:paraId="6CF726EA" w14:textId="575ABEDB" w:rsidR="006F6D05" w:rsidRDefault="006F6D05">
          <w:pPr>
            <w:pStyle w:val="En-ttedetabledesmatires"/>
          </w:pPr>
          <w:r>
            <w:t>Table des matières</w:t>
          </w:r>
        </w:p>
        <w:p w14:paraId="64AA211D" w14:textId="00A2B2A7" w:rsidR="00246791" w:rsidRDefault="006F6D05">
          <w:pPr>
            <w:pStyle w:val="TM1"/>
            <w:tabs>
              <w:tab w:val="left" w:pos="12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r>
            <w:fldChar w:fldCharType="begin"/>
          </w:r>
          <w:r>
            <w:instrText xml:space="preserve"> TOC \o "1-3" \h \z \u </w:instrText>
          </w:r>
          <w:r>
            <w:fldChar w:fldCharType="separate"/>
          </w:r>
          <w:hyperlink w:anchor="_Toc194332071" w:history="1">
            <w:r w:rsidR="00246791" w:rsidRPr="004B3848">
              <w:rPr>
                <w:rStyle w:val="Lienhypertexte"/>
                <w:noProof/>
              </w:rPr>
              <w:t>Article II.</w:t>
            </w:r>
            <w:r w:rsidR="00246791">
              <w:rPr>
                <w:rFonts w:asciiTheme="minorHAnsi" w:eastAsiaTheme="minorEastAsia" w:hAnsiTheme="minorHAnsi" w:cstheme="minorBidi"/>
                <w:b w:val="0"/>
                <w:bCs w:val="0"/>
                <w:i w:val="0"/>
                <w:iCs w:val="0"/>
                <w:noProof/>
                <w:kern w:val="2"/>
                <w:lang w:val="fr-BE" w:eastAsia="fr-BE"/>
                <w14:ligatures w14:val="standardContextual"/>
              </w:rPr>
              <w:tab/>
            </w:r>
            <w:r w:rsidR="00246791" w:rsidRPr="004B3848">
              <w:rPr>
                <w:rStyle w:val="Lienhypertexte"/>
                <w:noProof/>
              </w:rPr>
              <w:t>PREAMBULE</w:t>
            </w:r>
            <w:r w:rsidR="00246791">
              <w:rPr>
                <w:noProof/>
                <w:webHidden/>
              </w:rPr>
              <w:tab/>
            </w:r>
            <w:r w:rsidR="00246791">
              <w:rPr>
                <w:noProof/>
                <w:webHidden/>
              </w:rPr>
              <w:fldChar w:fldCharType="begin"/>
            </w:r>
            <w:r w:rsidR="00246791">
              <w:rPr>
                <w:noProof/>
                <w:webHidden/>
              </w:rPr>
              <w:instrText xml:space="preserve"> PAGEREF _Toc194332071 \h </w:instrText>
            </w:r>
            <w:r w:rsidR="00246791">
              <w:rPr>
                <w:noProof/>
                <w:webHidden/>
              </w:rPr>
            </w:r>
            <w:r w:rsidR="00246791">
              <w:rPr>
                <w:noProof/>
                <w:webHidden/>
              </w:rPr>
              <w:fldChar w:fldCharType="separate"/>
            </w:r>
            <w:r w:rsidR="00246791">
              <w:rPr>
                <w:noProof/>
                <w:webHidden/>
              </w:rPr>
              <w:t>3</w:t>
            </w:r>
            <w:r w:rsidR="00246791">
              <w:rPr>
                <w:noProof/>
                <w:webHidden/>
              </w:rPr>
              <w:fldChar w:fldCharType="end"/>
            </w:r>
          </w:hyperlink>
        </w:p>
        <w:p w14:paraId="6DC54D58" w14:textId="69E5C13D" w:rsidR="00246791" w:rsidRDefault="00246791">
          <w:pPr>
            <w:pStyle w:val="TM1"/>
            <w:tabs>
              <w:tab w:val="left" w:pos="12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194332072" w:history="1">
            <w:r w:rsidRPr="004B3848">
              <w:rPr>
                <w:rStyle w:val="Lienhypertexte"/>
                <w:noProof/>
              </w:rPr>
              <w:t>Article III.</w:t>
            </w:r>
            <w:r>
              <w:rPr>
                <w:rFonts w:asciiTheme="minorHAnsi" w:eastAsiaTheme="minorEastAsia" w:hAnsiTheme="minorHAnsi" w:cstheme="minorBidi"/>
                <w:b w:val="0"/>
                <w:bCs w:val="0"/>
                <w:i w:val="0"/>
                <w:iCs w:val="0"/>
                <w:noProof/>
                <w:kern w:val="2"/>
                <w:lang w:val="fr-BE" w:eastAsia="fr-BE"/>
                <w14:ligatures w14:val="standardContextual"/>
              </w:rPr>
              <w:tab/>
            </w:r>
            <w:r w:rsidRPr="004B3848">
              <w:rPr>
                <w:rStyle w:val="Lienhypertexte"/>
                <w:noProof/>
              </w:rPr>
              <w:t>PRESENTATION GENERALE DU MARCHE</w:t>
            </w:r>
            <w:r>
              <w:rPr>
                <w:noProof/>
                <w:webHidden/>
              </w:rPr>
              <w:tab/>
            </w:r>
            <w:r>
              <w:rPr>
                <w:noProof/>
                <w:webHidden/>
              </w:rPr>
              <w:fldChar w:fldCharType="begin"/>
            </w:r>
            <w:r>
              <w:rPr>
                <w:noProof/>
                <w:webHidden/>
              </w:rPr>
              <w:instrText xml:space="preserve"> PAGEREF _Toc194332072 \h </w:instrText>
            </w:r>
            <w:r>
              <w:rPr>
                <w:noProof/>
                <w:webHidden/>
              </w:rPr>
            </w:r>
            <w:r>
              <w:rPr>
                <w:noProof/>
                <w:webHidden/>
              </w:rPr>
              <w:fldChar w:fldCharType="separate"/>
            </w:r>
            <w:r>
              <w:rPr>
                <w:noProof/>
                <w:webHidden/>
              </w:rPr>
              <w:t>4</w:t>
            </w:r>
            <w:r>
              <w:rPr>
                <w:noProof/>
                <w:webHidden/>
              </w:rPr>
              <w:fldChar w:fldCharType="end"/>
            </w:r>
          </w:hyperlink>
        </w:p>
        <w:p w14:paraId="453513D1" w14:textId="1CF3939B"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073" w:history="1">
            <w:r w:rsidRPr="004B3848">
              <w:rPr>
                <w:rStyle w:val="Lienhypertexte"/>
                <w:noProof/>
              </w:rPr>
              <w:t>Section 3.01</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Objet du marché</w:t>
            </w:r>
            <w:r>
              <w:rPr>
                <w:noProof/>
                <w:webHidden/>
              </w:rPr>
              <w:tab/>
            </w:r>
            <w:r>
              <w:rPr>
                <w:noProof/>
                <w:webHidden/>
              </w:rPr>
              <w:fldChar w:fldCharType="begin"/>
            </w:r>
            <w:r>
              <w:rPr>
                <w:noProof/>
                <w:webHidden/>
              </w:rPr>
              <w:instrText xml:space="preserve"> PAGEREF _Toc194332073 \h </w:instrText>
            </w:r>
            <w:r>
              <w:rPr>
                <w:noProof/>
                <w:webHidden/>
              </w:rPr>
            </w:r>
            <w:r>
              <w:rPr>
                <w:noProof/>
                <w:webHidden/>
              </w:rPr>
              <w:fldChar w:fldCharType="separate"/>
            </w:r>
            <w:r>
              <w:rPr>
                <w:noProof/>
                <w:webHidden/>
              </w:rPr>
              <w:t>4</w:t>
            </w:r>
            <w:r>
              <w:rPr>
                <w:noProof/>
                <w:webHidden/>
              </w:rPr>
              <w:fldChar w:fldCharType="end"/>
            </w:r>
          </w:hyperlink>
        </w:p>
        <w:p w14:paraId="204613AB" w14:textId="3B746320"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074" w:history="1">
            <w:r w:rsidRPr="004B3848">
              <w:rPr>
                <w:rStyle w:val="Lienhypertexte"/>
                <w:noProof/>
              </w:rPr>
              <w:t>Section 3.02</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Allotissement</w:t>
            </w:r>
            <w:r>
              <w:rPr>
                <w:noProof/>
                <w:webHidden/>
              </w:rPr>
              <w:tab/>
            </w:r>
            <w:r>
              <w:rPr>
                <w:noProof/>
                <w:webHidden/>
              </w:rPr>
              <w:fldChar w:fldCharType="begin"/>
            </w:r>
            <w:r>
              <w:rPr>
                <w:noProof/>
                <w:webHidden/>
              </w:rPr>
              <w:instrText xml:space="preserve"> PAGEREF _Toc194332074 \h </w:instrText>
            </w:r>
            <w:r>
              <w:rPr>
                <w:noProof/>
                <w:webHidden/>
              </w:rPr>
            </w:r>
            <w:r>
              <w:rPr>
                <w:noProof/>
                <w:webHidden/>
              </w:rPr>
              <w:fldChar w:fldCharType="separate"/>
            </w:r>
            <w:r>
              <w:rPr>
                <w:noProof/>
                <w:webHidden/>
              </w:rPr>
              <w:t>4</w:t>
            </w:r>
            <w:r>
              <w:rPr>
                <w:noProof/>
                <w:webHidden/>
              </w:rPr>
              <w:fldChar w:fldCharType="end"/>
            </w:r>
          </w:hyperlink>
        </w:p>
        <w:p w14:paraId="3B6D3953" w14:textId="66EC4986"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075" w:history="1">
            <w:r w:rsidRPr="004B3848">
              <w:rPr>
                <w:rStyle w:val="Lienhypertexte"/>
                <w:noProof/>
              </w:rPr>
              <w:t>Section 3.03</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Forme du marché</w:t>
            </w:r>
            <w:r>
              <w:rPr>
                <w:noProof/>
                <w:webHidden/>
              </w:rPr>
              <w:tab/>
            </w:r>
            <w:r>
              <w:rPr>
                <w:noProof/>
                <w:webHidden/>
              </w:rPr>
              <w:fldChar w:fldCharType="begin"/>
            </w:r>
            <w:r>
              <w:rPr>
                <w:noProof/>
                <w:webHidden/>
              </w:rPr>
              <w:instrText xml:space="preserve"> PAGEREF _Toc194332075 \h </w:instrText>
            </w:r>
            <w:r>
              <w:rPr>
                <w:noProof/>
                <w:webHidden/>
              </w:rPr>
            </w:r>
            <w:r>
              <w:rPr>
                <w:noProof/>
                <w:webHidden/>
              </w:rPr>
              <w:fldChar w:fldCharType="separate"/>
            </w:r>
            <w:r>
              <w:rPr>
                <w:noProof/>
                <w:webHidden/>
              </w:rPr>
              <w:t>4</w:t>
            </w:r>
            <w:r>
              <w:rPr>
                <w:noProof/>
                <w:webHidden/>
              </w:rPr>
              <w:fldChar w:fldCharType="end"/>
            </w:r>
          </w:hyperlink>
        </w:p>
        <w:p w14:paraId="683CF373" w14:textId="2FFBF4C9"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076" w:history="1">
            <w:r w:rsidRPr="004B3848">
              <w:rPr>
                <w:rStyle w:val="Lienhypertexte"/>
                <w:noProof/>
              </w:rPr>
              <w:t>Section 3.04</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Montant maximum</w:t>
            </w:r>
            <w:r>
              <w:rPr>
                <w:noProof/>
                <w:webHidden/>
              </w:rPr>
              <w:tab/>
            </w:r>
            <w:r>
              <w:rPr>
                <w:noProof/>
                <w:webHidden/>
              </w:rPr>
              <w:fldChar w:fldCharType="begin"/>
            </w:r>
            <w:r>
              <w:rPr>
                <w:noProof/>
                <w:webHidden/>
              </w:rPr>
              <w:instrText xml:space="preserve"> PAGEREF _Toc194332076 \h </w:instrText>
            </w:r>
            <w:r>
              <w:rPr>
                <w:noProof/>
                <w:webHidden/>
              </w:rPr>
            </w:r>
            <w:r>
              <w:rPr>
                <w:noProof/>
                <w:webHidden/>
              </w:rPr>
              <w:fldChar w:fldCharType="separate"/>
            </w:r>
            <w:r>
              <w:rPr>
                <w:noProof/>
                <w:webHidden/>
              </w:rPr>
              <w:t>4</w:t>
            </w:r>
            <w:r>
              <w:rPr>
                <w:noProof/>
                <w:webHidden/>
              </w:rPr>
              <w:fldChar w:fldCharType="end"/>
            </w:r>
          </w:hyperlink>
        </w:p>
        <w:p w14:paraId="05547BDE" w14:textId="03FB9623"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077" w:history="1">
            <w:r w:rsidRPr="004B3848">
              <w:rPr>
                <w:rStyle w:val="Lienhypertexte"/>
                <w:noProof/>
              </w:rPr>
              <w:t>Section 3.05</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Durée</w:t>
            </w:r>
            <w:r>
              <w:rPr>
                <w:noProof/>
                <w:webHidden/>
              </w:rPr>
              <w:tab/>
            </w:r>
            <w:r>
              <w:rPr>
                <w:noProof/>
                <w:webHidden/>
              </w:rPr>
              <w:fldChar w:fldCharType="begin"/>
            </w:r>
            <w:r>
              <w:rPr>
                <w:noProof/>
                <w:webHidden/>
              </w:rPr>
              <w:instrText xml:space="preserve"> PAGEREF _Toc194332077 \h </w:instrText>
            </w:r>
            <w:r>
              <w:rPr>
                <w:noProof/>
                <w:webHidden/>
              </w:rPr>
            </w:r>
            <w:r>
              <w:rPr>
                <w:noProof/>
                <w:webHidden/>
              </w:rPr>
              <w:fldChar w:fldCharType="separate"/>
            </w:r>
            <w:r>
              <w:rPr>
                <w:noProof/>
                <w:webHidden/>
              </w:rPr>
              <w:t>4</w:t>
            </w:r>
            <w:r>
              <w:rPr>
                <w:noProof/>
                <w:webHidden/>
              </w:rPr>
              <w:fldChar w:fldCharType="end"/>
            </w:r>
          </w:hyperlink>
        </w:p>
        <w:p w14:paraId="15209525" w14:textId="74E6E8D2" w:rsidR="00246791" w:rsidRDefault="00246791">
          <w:pPr>
            <w:pStyle w:val="TM1"/>
            <w:tabs>
              <w:tab w:val="left" w:pos="14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194332078" w:history="1">
            <w:r w:rsidRPr="004B3848">
              <w:rPr>
                <w:rStyle w:val="Lienhypertexte"/>
                <w:noProof/>
              </w:rPr>
              <w:t>Article IV.</w:t>
            </w:r>
            <w:r>
              <w:rPr>
                <w:rFonts w:asciiTheme="minorHAnsi" w:eastAsiaTheme="minorEastAsia" w:hAnsiTheme="minorHAnsi" w:cstheme="minorBidi"/>
                <w:b w:val="0"/>
                <w:bCs w:val="0"/>
                <w:i w:val="0"/>
                <w:iCs w:val="0"/>
                <w:noProof/>
                <w:kern w:val="2"/>
                <w:lang w:val="fr-BE" w:eastAsia="fr-BE"/>
                <w14:ligatures w14:val="standardContextual"/>
              </w:rPr>
              <w:tab/>
            </w:r>
            <w:r w:rsidRPr="004B3848">
              <w:rPr>
                <w:rStyle w:val="Lienhypertexte"/>
                <w:noProof/>
              </w:rPr>
              <w:t>CONDITIONS DE LA CONSULTATION</w:t>
            </w:r>
            <w:r>
              <w:rPr>
                <w:noProof/>
                <w:webHidden/>
              </w:rPr>
              <w:tab/>
            </w:r>
            <w:r>
              <w:rPr>
                <w:noProof/>
                <w:webHidden/>
              </w:rPr>
              <w:fldChar w:fldCharType="begin"/>
            </w:r>
            <w:r>
              <w:rPr>
                <w:noProof/>
                <w:webHidden/>
              </w:rPr>
              <w:instrText xml:space="preserve"> PAGEREF _Toc194332078 \h </w:instrText>
            </w:r>
            <w:r>
              <w:rPr>
                <w:noProof/>
                <w:webHidden/>
              </w:rPr>
            </w:r>
            <w:r>
              <w:rPr>
                <w:noProof/>
                <w:webHidden/>
              </w:rPr>
              <w:fldChar w:fldCharType="separate"/>
            </w:r>
            <w:r>
              <w:rPr>
                <w:noProof/>
                <w:webHidden/>
              </w:rPr>
              <w:t>4</w:t>
            </w:r>
            <w:r>
              <w:rPr>
                <w:noProof/>
                <w:webHidden/>
              </w:rPr>
              <w:fldChar w:fldCharType="end"/>
            </w:r>
          </w:hyperlink>
        </w:p>
        <w:p w14:paraId="1E066756" w14:textId="1915830E"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079" w:history="1">
            <w:r w:rsidRPr="004B3848">
              <w:rPr>
                <w:rStyle w:val="Lienhypertexte"/>
                <w:noProof/>
              </w:rPr>
              <w:t>Section 4.01</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Procédure</w:t>
            </w:r>
            <w:r>
              <w:rPr>
                <w:noProof/>
                <w:webHidden/>
              </w:rPr>
              <w:tab/>
            </w:r>
            <w:r>
              <w:rPr>
                <w:noProof/>
                <w:webHidden/>
              </w:rPr>
              <w:fldChar w:fldCharType="begin"/>
            </w:r>
            <w:r>
              <w:rPr>
                <w:noProof/>
                <w:webHidden/>
              </w:rPr>
              <w:instrText xml:space="preserve"> PAGEREF _Toc194332079 \h </w:instrText>
            </w:r>
            <w:r>
              <w:rPr>
                <w:noProof/>
                <w:webHidden/>
              </w:rPr>
            </w:r>
            <w:r>
              <w:rPr>
                <w:noProof/>
                <w:webHidden/>
              </w:rPr>
              <w:fldChar w:fldCharType="separate"/>
            </w:r>
            <w:r>
              <w:rPr>
                <w:noProof/>
                <w:webHidden/>
              </w:rPr>
              <w:t>4</w:t>
            </w:r>
            <w:r>
              <w:rPr>
                <w:noProof/>
                <w:webHidden/>
              </w:rPr>
              <w:fldChar w:fldCharType="end"/>
            </w:r>
          </w:hyperlink>
        </w:p>
        <w:p w14:paraId="76B71F3D" w14:textId="4D78A28F"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080" w:history="1">
            <w:r w:rsidRPr="004B3848">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Déroulement</w:t>
            </w:r>
            <w:r>
              <w:rPr>
                <w:noProof/>
                <w:webHidden/>
              </w:rPr>
              <w:tab/>
            </w:r>
            <w:r>
              <w:rPr>
                <w:noProof/>
                <w:webHidden/>
              </w:rPr>
              <w:fldChar w:fldCharType="begin"/>
            </w:r>
            <w:r>
              <w:rPr>
                <w:noProof/>
                <w:webHidden/>
              </w:rPr>
              <w:instrText xml:space="preserve"> PAGEREF _Toc194332080 \h </w:instrText>
            </w:r>
            <w:r>
              <w:rPr>
                <w:noProof/>
                <w:webHidden/>
              </w:rPr>
            </w:r>
            <w:r>
              <w:rPr>
                <w:noProof/>
                <w:webHidden/>
              </w:rPr>
              <w:fldChar w:fldCharType="separate"/>
            </w:r>
            <w:r>
              <w:rPr>
                <w:noProof/>
                <w:webHidden/>
              </w:rPr>
              <w:t>4</w:t>
            </w:r>
            <w:r>
              <w:rPr>
                <w:noProof/>
                <w:webHidden/>
              </w:rPr>
              <w:fldChar w:fldCharType="end"/>
            </w:r>
          </w:hyperlink>
        </w:p>
        <w:p w14:paraId="6A364E8F" w14:textId="69D24B70"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081" w:history="1">
            <w:r w:rsidRPr="004B3848">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Justification de l’utilisation de la procédure :</w:t>
            </w:r>
            <w:r>
              <w:rPr>
                <w:noProof/>
                <w:webHidden/>
              </w:rPr>
              <w:tab/>
            </w:r>
            <w:r>
              <w:rPr>
                <w:noProof/>
                <w:webHidden/>
              </w:rPr>
              <w:fldChar w:fldCharType="begin"/>
            </w:r>
            <w:r>
              <w:rPr>
                <w:noProof/>
                <w:webHidden/>
              </w:rPr>
              <w:instrText xml:space="preserve"> PAGEREF _Toc194332081 \h </w:instrText>
            </w:r>
            <w:r>
              <w:rPr>
                <w:noProof/>
                <w:webHidden/>
              </w:rPr>
            </w:r>
            <w:r>
              <w:rPr>
                <w:noProof/>
                <w:webHidden/>
              </w:rPr>
              <w:fldChar w:fldCharType="separate"/>
            </w:r>
            <w:r>
              <w:rPr>
                <w:noProof/>
                <w:webHidden/>
              </w:rPr>
              <w:t>5</w:t>
            </w:r>
            <w:r>
              <w:rPr>
                <w:noProof/>
                <w:webHidden/>
              </w:rPr>
              <w:fldChar w:fldCharType="end"/>
            </w:r>
          </w:hyperlink>
        </w:p>
        <w:p w14:paraId="4070B744" w14:textId="4BC326AF"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082" w:history="1">
            <w:r w:rsidRPr="004B3848">
              <w:rPr>
                <w:rStyle w:val="Lienhypertexte"/>
                <w:noProof/>
              </w:rPr>
              <w:t>Section 4.02</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Groupement d’entreprises</w:t>
            </w:r>
            <w:r>
              <w:rPr>
                <w:noProof/>
                <w:webHidden/>
              </w:rPr>
              <w:tab/>
            </w:r>
            <w:r>
              <w:rPr>
                <w:noProof/>
                <w:webHidden/>
              </w:rPr>
              <w:fldChar w:fldCharType="begin"/>
            </w:r>
            <w:r>
              <w:rPr>
                <w:noProof/>
                <w:webHidden/>
              </w:rPr>
              <w:instrText xml:space="preserve"> PAGEREF _Toc194332082 \h </w:instrText>
            </w:r>
            <w:r>
              <w:rPr>
                <w:noProof/>
                <w:webHidden/>
              </w:rPr>
            </w:r>
            <w:r>
              <w:rPr>
                <w:noProof/>
                <w:webHidden/>
              </w:rPr>
              <w:fldChar w:fldCharType="separate"/>
            </w:r>
            <w:r>
              <w:rPr>
                <w:noProof/>
                <w:webHidden/>
              </w:rPr>
              <w:t>5</w:t>
            </w:r>
            <w:r>
              <w:rPr>
                <w:noProof/>
                <w:webHidden/>
              </w:rPr>
              <w:fldChar w:fldCharType="end"/>
            </w:r>
          </w:hyperlink>
        </w:p>
        <w:p w14:paraId="3F337416" w14:textId="72BBD90A"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083" w:history="1">
            <w:r w:rsidRPr="004B3848">
              <w:rPr>
                <w:rStyle w:val="Lienhypertexte"/>
                <w:noProof/>
              </w:rPr>
              <w:t>Section 4.03</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Variantes</w:t>
            </w:r>
            <w:r>
              <w:rPr>
                <w:noProof/>
                <w:webHidden/>
              </w:rPr>
              <w:tab/>
            </w:r>
            <w:r>
              <w:rPr>
                <w:noProof/>
                <w:webHidden/>
              </w:rPr>
              <w:fldChar w:fldCharType="begin"/>
            </w:r>
            <w:r>
              <w:rPr>
                <w:noProof/>
                <w:webHidden/>
              </w:rPr>
              <w:instrText xml:space="preserve"> PAGEREF _Toc194332083 \h </w:instrText>
            </w:r>
            <w:r>
              <w:rPr>
                <w:noProof/>
                <w:webHidden/>
              </w:rPr>
            </w:r>
            <w:r>
              <w:rPr>
                <w:noProof/>
                <w:webHidden/>
              </w:rPr>
              <w:fldChar w:fldCharType="separate"/>
            </w:r>
            <w:r>
              <w:rPr>
                <w:noProof/>
                <w:webHidden/>
              </w:rPr>
              <w:t>5</w:t>
            </w:r>
            <w:r>
              <w:rPr>
                <w:noProof/>
                <w:webHidden/>
              </w:rPr>
              <w:fldChar w:fldCharType="end"/>
            </w:r>
          </w:hyperlink>
        </w:p>
        <w:p w14:paraId="33F9354D" w14:textId="06858789"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084" w:history="1">
            <w:r w:rsidRPr="004B3848">
              <w:rPr>
                <w:rStyle w:val="Lienhypertexte"/>
                <w:noProof/>
              </w:rPr>
              <w:t>Section 4.04</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Négociation</w:t>
            </w:r>
            <w:r>
              <w:rPr>
                <w:noProof/>
                <w:webHidden/>
              </w:rPr>
              <w:tab/>
            </w:r>
            <w:r>
              <w:rPr>
                <w:noProof/>
                <w:webHidden/>
              </w:rPr>
              <w:fldChar w:fldCharType="begin"/>
            </w:r>
            <w:r>
              <w:rPr>
                <w:noProof/>
                <w:webHidden/>
              </w:rPr>
              <w:instrText xml:space="preserve"> PAGEREF _Toc194332084 \h </w:instrText>
            </w:r>
            <w:r>
              <w:rPr>
                <w:noProof/>
                <w:webHidden/>
              </w:rPr>
            </w:r>
            <w:r>
              <w:rPr>
                <w:noProof/>
                <w:webHidden/>
              </w:rPr>
              <w:fldChar w:fldCharType="separate"/>
            </w:r>
            <w:r>
              <w:rPr>
                <w:noProof/>
                <w:webHidden/>
              </w:rPr>
              <w:t>6</w:t>
            </w:r>
            <w:r>
              <w:rPr>
                <w:noProof/>
                <w:webHidden/>
              </w:rPr>
              <w:fldChar w:fldCharType="end"/>
            </w:r>
          </w:hyperlink>
        </w:p>
        <w:p w14:paraId="7A7EA57C" w14:textId="50158D7D"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085" w:history="1">
            <w:r w:rsidRPr="004B3848">
              <w:rPr>
                <w:rStyle w:val="Lienhypertexte"/>
                <w:noProof/>
              </w:rPr>
              <w:t>Section 4.05</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Pieces constitutives du DCE et du marché</w:t>
            </w:r>
            <w:r>
              <w:rPr>
                <w:noProof/>
                <w:webHidden/>
              </w:rPr>
              <w:tab/>
            </w:r>
            <w:r>
              <w:rPr>
                <w:noProof/>
                <w:webHidden/>
              </w:rPr>
              <w:fldChar w:fldCharType="begin"/>
            </w:r>
            <w:r>
              <w:rPr>
                <w:noProof/>
                <w:webHidden/>
              </w:rPr>
              <w:instrText xml:space="preserve"> PAGEREF _Toc194332085 \h </w:instrText>
            </w:r>
            <w:r>
              <w:rPr>
                <w:noProof/>
                <w:webHidden/>
              </w:rPr>
            </w:r>
            <w:r>
              <w:rPr>
                <w:noProof/>
                <w:webHidden/>
              </w:rPr>
              <w:fldChar w:fldCharType="separate"/>
            </w:r>
            <w:r>
              <w:rPr>
                <w:noProof/>
                <w:webHidden/>
              </w:rPr>
              <w:t>6</w:t>
            </w:r>
            <w:r>
              <w:rPr>
                <w:noProof/>
                <w:webHidden/>
              </w:rPr>
              <w:fldChar w:fldCharType="end"/>
            </w:r>
          </w:hyperlink>
        </w:p>
        <w:p w14:paraId="679F7011" w14:textId="77DEDEDB" w:rsidR="00246791" w:rsidRDefault="00246791">
          <w:pPr>
            <w:pStyle w:val="TM1"/>
            <w:tabs>
              <w:tab w:val="left" w:pos="12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194332086" w:history="1">
            <w:r w:rsidRPr="004B3848">
              <w:rPr>
                <w:rStyle w:val="Lienhypertexte"/>
                <w:noProof/>
              </w:rPr>
              <w:t>Article V.</w:t>
            </w:r>
            <w:r>
              <w:rPr>
                <w:rFonts w:asciiTheme="minorHAnsi" w:eastAsiaTheme="minorEastAsia" w:hAnsiTheme="minorHAnsi" w:cstheme="minorBidi"/>
                <w:b w:val="0"/>
                <w:bCs w:val="0"/>
                <w:i w:val="0"/>
                <w:iCs w:val="0"/>
                <w:noProof/>
                <w:kern w:val="2"/>
                <w:lang w:val="fr-BE" w:eastAsia="fr-BE"/>
                <w14:ligatures w14:val="standardContextual"/>
              </w:rPr>
              <w:tab/>
            </w:r>
            <w:r w:rsidRPr="004B3848">
              <w:rPr>
                <w:rStyle w:val="Lienhypertexte"/>
                <w:noProof/>
              </w:rPr>
              <w:t>MODALITES DE SOUMISSION</w:t>
            </w:r>
            <w:r>
              <w:rPr>
                <w:noProof/>
                <w:webHidden/>
              </w:rPr>
              <w:tab/>
            </w:r>
            <w:r>
              <w:rPr>
                <w:noProof/>
                <w:webHidden/>
              </w:rPr>
              <w:fldChar w:fldCharType="begin"/>
            </w:r>
            <w:r>
              <w:rPr>
                <w:noProof/>
                <w:webHidden/>
              </w:rPr>
              <w:instrText xml:space="preserve"> PAGEREF _Toc194332086 \h </w:instrText>
            </w:r>
            <w:r>
              <w:rPr>
                <w:noProof/>
                <w:webHidden/>
              </w:rPr>
            </w:r>
            <w:r>
              <w:rPr>
                <w:noProof/>
                <w:webHidden/>
              </w:rPr>
              <w:fldChar w:fldCharType="separate"/>
            </w:r>
            <w:r>
              <w:rPr>
                <w:noProof/>
                <w:webHidden/>
              </w:rPr>
              <w:t>7</w:t>
            </w:r>
            <w:r>
              <w:rPr>
                <w:noProof/>
                <w:webHidden/>
              </w:rPr>
              <w:fldChar w:fldCharType="end"/>
            </w:r>
          </w:hyperlink>
        </w:p>
        <w:p w14:paraId="6A9B3D46" w14:textId="79F5F779"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087" w:history="1">
            <w:r w:rsidRPr="004B3848">
              <w:rPr>
                <w:rStyle w:val="Lienhypertexte"/>
                <w:noProof/>
              </w:rPr>
              <w:t>Section 5.01</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Dossier de candidature</w:t>
            </w:r>
            <w:r>
              <w:rPr>
                <w:noProof/>
                <w:webHidden/>
              </w:rPr>
              <w:tab/>
            </w:r>
            <w:r>
              <w:rPr>
                <w:noProof/>
                <w:webHidden/>
              </w:rPr>
              <w:fldChar w:fldCharType="begin"/>
            </w:r>
            <w:r>
              <w:rPr>
                <w:noProof/>
                <w:webHidden/>
              </w:rPr>
              <w:instrText xml:space="preserve"> PAGEREF _Toc194332087 \h </w:instrText>
            </w:r>
            <w:r>
              <w:rPr>
                <w:noProof/>
                <w:webHidden/>
              </w:rPr>
            </w:r>
            <w:r>
              <w:rPr>
                <w:noProof/>
                <w:webHidden/>
              </w:rPr>
              <w:fldChar w:fldCharType="separate"/>
            </w:r>
            <w:r>
              <w:rPr>
                <w:noProof/>
                <w:webHidden/>
              </w:rPr>
              <w:t>7</w:t>
            </w:r>
            <w:r>
              <w:rPr>
                <w:noProof/>
                <w:webHidden/>
              </w:rPr>
              <w:fldChar w:fldCharType="end"/>
            </w:r>
          </w:hyperlink>
        </w:p>
        <w:p w14:paraId="608AA55B" w14:textId="381E341B"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088" w:history="1">
            <w:r w:rsidRPr="004B3848">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Interdictions de soumissionner</w:t>
            </w:r>
            <w:r>
              <w:rPr>
                <w:noProof/>
                <w:webHidden/>
              </w:rPr>
              <w:tab/>
            </w:r>
            <w:r>
              <w:rPr>
                <w:noProof/>
                <w:webHidden/>
              </w:rPr>
              <w:fldChar w:fldCharType="begin"/>
            </w:r>
            <w:r>
              <w:rPr>
                <w:noProof/>
                <w:webHidden/>
              </w:rPr>
              <w:instrText xml:space="preserve"> PAGEREF _Toc194332088 \h </w:instrText>
            </w:r>
            <w:r>
              <w:rPr>
                <w:noProof/>
                <w:webHidden/>
              </w:rPr>
            </w:r>
            <w:r>
              <w:rPr>
                <w:noProof/>
                <w:webHidden/>
              </w:rPr>
              <w:fldChar w:fldCharType="separate"/>
            </w:r>
            <w:r>
              <w:rPr>
                <w:noProof/>
                <w:webHidden/>
              </w:rPr>
              <w:t>8</w:t>
            </w:r>
            <w:r>
              <w:rPr>
                <w:noProof/>
                <w:webHidden/>
              </w:rPr>
              <w:fldChar w:fldCharType="end"/>
            </w:r>
          </w:hyperlink>
        </w:p>
        <w:p w14:paraId="41F688B9" w14:textId="41C65A8B"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089" w:history="1">
            <w:r w:rsidRPr="004B3848">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Interdictions de soumissionner en cas de groupement d'opérateurs économiques et de sous-traitance</w:t>
            </w:r>
            <w:r>
              <w:rPr>
                <w:noProof/>
                <w:webHidden/>
              </w:rPr>
              <w:tab/>
            </w:r>
            <w:r>
              <w:rPr>
                <w:noProof/>
                <w:webHidden/>
              </w:rPr>
              <w:fldChar w:fldCharType="begin"/>
            </w:r>
            <w:r>
              <w:rPr>
                <w:noProof/>
                <w:webHidden/>
              </w:rPr>
              <w:instrText xml:space="preserve"> PAGEREF _Toc194332089 \h </w:instrText>
            </w:r>
            <w:r>
              <w:rPr>
                <w:noProof/>
                <w:webHidden/>
              </w:rPr>
            </w:r>
            <w:r>
              <w:rPr>
                <w:noProof/>
                <w:webHidden/>
              </w:rPr>
              <w:fldChar w:fldCharType="separate"/>
            </w:r>
            <w:r>
              <w:rPr>
                <w:noProof/>
                <w:webHidden/>
              </w:rPr>
              <w:t>8</w:t>
            </w:r>
            <w:r>
              <w:rPr>
                <w:noProof/>
                <w:webHidden/>
              </w:rPr>
              <w:fldChar w:fldCharType="end"/>
            </w:r>
          </w:hyperlink>
        </w:p>
        <w:p w14:paraId="29E7F3EE" w14:textId="63443696"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090" w:history="1">
            <w:r w:rsidRPr="004B3848">
              <w:rPr>
                <w:rStyle w:val="Lienhypertexte"/>
                <w:noProof/>
              </w:rPr>
              <w:t>(c)</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Présentation de la candidature</w:t>
            </w:r>
            <w:r>
              <w:rPr>
                <w:noProof/>
                <w:webHidden/>
              </w:rPr>
              <w:tab/>
            </w:r>
            <w:r>
              <w:rPr>
                <w:noProof/>
                <w:webHidden/>
              </w:rPr>
              <w:fldChar w:fldCharType="begin"/>
            </w:r>
            <w:r>
              <w:rPr>
                <w:noProof/>
                <w:webHidden/>
              </w:rPr>
              <w:instrText xml:space="preserve"> PAGEREF _Toc194332090 \h </w:instrText>
            </w:r>
            <w:r>
              <w:rPr>
                <w:noProof/>
                <w:webHidden/>
              </w:rPr>
            </w:r>
            <w:r>
              <w:rPr>
                <w:noProof/>
                <w:webHidden/>
              </w:rPr>
              <w:fldChar w:fldCharType="separate"/>
            </w:r>
            <w:r>
              <w:rPr>
                <w:noProof/>
                <w:webHidden/>
              </w:rPr>
              <w:t>8</w:t>
            </w:r>
            <w:r>
              <w:rPr>
                <w:noProof/>
                <w:webHidden/>
              </w:rPr>
              <w:fldChar w:fldCharType="end"/>
            </w:r>
          </w:hyperlink>
        </w:p>
        <w:p w14:paraId="4285B951" w14:textId="518BCDF1"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091" w:history="1">
            <w:r w:rsidRPr="004B3848">
              <w:rPr>
                <w:rStyle w:val="Lienhypertexte"/>
                <w:noProof/>
              </w:rPr>
              <w:t>(d)</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Précisions sur la sous-traitance</w:t>
            </w:r>
            <w:r>
              <w:rPr>
                <w:noProof/>
                <w:webHidden/>
              </w:rPr>
              <w:tab/>
            </w:r>
            <w:r>
              <w:rPr>
                <w:noProof/>
                <w:webHidden/>
              </w:rPr>
              <w:fldChar w:fldCharType="begin"/>
            </w:r>
            <w:r>
              <w:rPr>
                <w:noProof/>
                <w:webHidden/>
              </w:rPr>
              <w:instrText xml:space="preserve"> PAGEREF _Toc194332091 \h </w:instrText>
            </w:r>
            <w:r>
              <w:rPr>
                <w:noProof/>
                <w:webHidden/>
              </w:rPr>
            </w:r>
            <w:r>
              <w:rPr>
                <w:noProof/>
                <w:webHidden/>
              </w:rPr>
              <w:fldChar w:fldCharType="separate"/>
            </w:r>
            <w:r>
              <w:rPr>
                <w:noProof/>
                <w:webHidden/>
              </w:rPr>
              <w:t>9</w:t>
            </w:r>
            <w:r>
              <w:rPr>
                <w:noProof/>
                <w:webHidden/>
              </w:rPr>
              <w:fldChar w:fldCharType="end"/>
            </w:r>
          </w:hyperlink>
        </w:p>
        <w:p w14:paraId="1F2339AF" w14:textId="41ACAAFD"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092" w:history="1">
            <w:r w:rsidRPr="004B3848">
              <w:rPr>
                <w:rStyle w:val="Lienhypertexte"/>
                <w:noProof/>
              </w:rPr>
              <w:t>(e)</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Plan de nommage des fichiers</w:t>
            </w:r>
            <w:r>
              <w:rPr>
                <w:noProof/>
                <w:webHidden/>
              </w:rPr>
              <w:tab/>
            </w:r>
            <w:r>
              <w:rPr>
                <w:noProof/>
                <w:webHidden/>
              </w:rPr>
              <w:fldChar w:fldCharType="begin"/>
            </w:r>
            <w:r>
              <w:rPr>
                <w:noProof/>
                <w:webHidden/>
              </w:rPr>
              <w:instrText xml:space="preserve"> PAGEREF _Toc194332092 \h </w:instrText>
            </w:r>
            <w:r>
              <w:rPr>
                <w:noProof/>
                <w:webHidden/>
              </w:rPr>
            </w:r>
            <w:r>
              <w:rPr>
                <w:noProof/>
                <w:webHidden/>
              </w:rPr>
              <w:fldChar w:fldCharType="separate"/>
            </w:r>
            <w:r>
              <w:rPr>
                <w:noProof/>
                <w:webHidden/>
              </w:rPr>
              <w:t>10</w:t>
            </w:r>
            <w:r>
              <w:rPr>
                <w:noProof/>
                <w:webHidden/>
              </w:rPr>
              <w:fldChar w:fldCharType="end"/>
            </w:r>
          </w:hyperlink>
        </w:p>
        <w:p w14:paraId="2568BF93" w14:textId="71BF0F70"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093" w:history="1">
            <w:r w:rsidRPr="004B3848">
              <w:rPr>
                <w:rStyle w:val="Lienhypertexte"/>
                <w:noProof/>
              </w:rPr>
              <w:t>Section 5.02</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Dossier d’offre</w:t>
            </w:r>
            <w:r>
              <w:rPr>
                <w:noProof/>
                <w:webHidden/>
              </w:rPr>
              <w:tab/>
            </w:r>
            <w:r>
              <w:rPr>
                <w:noProof/>
                <w:webHidden/>
              </w:rPr>
              <w:fldChar w:fldCharType="begin"/>
            </w:r>
            <w:r>
              <w:rPr>
                <w:noProof/>
                <w:webHidden/>
              </w:rPr>
              <w:instrText xml:space="preserve"> PAGEREF _Toc194332093 \h </w:instrText>
            </w:r>
            <w:r>
              <w:rPr>
                <w:noProof/>
                <w:webHidden/>
              </w:rPr>
            </w:r>
            <w:r>
              <w:rPr>
                <w:noProof/>
                <w:webHidden/>
              </w:rPr>
              <w:fldChar w:fldCharType="separate"/>
            </w:r>
            <w:r>
              <w:rPr>
                <w:noProof/>
                <w:webHidden/>
              </w:rPr>
              <w:t>11</w:t>
            </w:r>
            <w:r>
              <w:rPr>
                <w:noProof/>
                <w:webHidden/>
              </w:rPr>
              <w:fldChar w:fldCharType="end"/>
            </w:r>
          </w:hyperlink>
        </w:p>
        <w:p w14:paraId="3E8A2B71" w14:textId="6726BBE5"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094" w:history="1">
            <w:r w:rsidRPr="004B3848">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Plan de nommage des fichiers</w:t>
            </w:r>
            <w:r>
              <w:rPr>
                <w:noProof/>
                <w:webHidden/>
              </w:rPr>
              <w:tab/>
            </w:r>
            <w:r>
              <w:rPr>
                <w:noProof/>
                <w:webHidden/>
              </w:rPr>
              <w:fldChar w:fldCharType="begin"/>
            </w:r>
            <w:r>
              <w:rPr>
                <w:noProof/>
                <w:webHidden/>
              </w:rPr>
              <w:instrText xml:space="preserve"> PAGEREF _Toc194332094 \h </w:instrText>
            </w:r>
            <w:r>
              <w:rPr>
                <w:noProof/>
                <w:webHidden/>
              </w:rPr>
            </w:r>
            <w:r>
              <w:rPr>
                <w:noProof/>
                <w:webHidden/>
              </w:rPr>
              <w:fldChar w:fldCharType="separate"/>
            </w:r>
            <w:r>
              <w:rPr>
                <w:noProof/>
                <w:webHidden/>
              </w:rPr>
              <w:t>11</w:t>
            </w:r>
            <w:r>
              <w:rPr>
                <w:noProof/>
                <w:webHidden/>
              </w:rPr>
              <w:fldChar w:fldCharType="end"/>
            </w:r>
          </w:hyperlink>
        </w:p>
        <w:p w14:paraId="55B15B00" w14:textId="6B291CF9"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095" w:history="1">
            <w:r w:rsidRPr="004B3848">
              <w:rPr>
                <w:rStyle w:val="Lienhypertexte"/>
                <w:noProof/>
              </w:rPr>
              <w:t>Section 5.03</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Calendrier du projet</w:t>
            </w:r>
            <w:r>
              <w:rPr>
                <w:noProof/>
                <w:webHidden/>
              </w:rPr>
              <w:tab/>
            </w:r>
            <w:r>
              <w:rPr>
                <w:noProof/>
                <w:webHidden/>
              </w:rPr>
              <w:fldChar w:fldCharType="begin"/>
            </w:r>
            <w:r>
              <w:rPr>
                <w:noProof/>
                <w:webHidden/>
              </w:rPr>
              <w:instrText xml:space="preserve"> PAGEREF _Toc194332095 \h </w:instrText>
            </w:r>
            <w:r>
              <w:rPr>
                <w:noProof/>
                <w:webHidden/>
              </w:rPr>
            </w:r>
            <w:r>
              <w:rPr>
                <w:noProof/>
                <w:webHidden/>
              </w:rPr>
              <w:fldChar w:fldCharType="separate"/>
            </w:r>
            <w:r>
              <w:rPr>
                <w:noProof/>
                <w:webHidden/>
              </w:rPr>
              <w:t>12</w:t>
            </w:r>
            <w:r>
              <w:rPr>
                <w:noProof/>
                <w:webHidden/>
              </w:rPr>
              <w:fldChar w:fldCharType="end"/>
            </w:r>
          </w:hyperlink>
        </w:p>
        <w:p w14:paraId="0FFCFDBF" w14:textId="7FE79C8F"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096" w:history="1">
            <w:r w:rsidRPr="004B3848">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Date et heure limite de réception des plis de candidature et d’offres</w:t>
            </w:r>
            <w:r>
              <w:rPr>
                <w:noProof/>
                <w:webHidden/>
              </w:rPr>
              <w:tab/>
            </w:r>
            <w:r>
              <w:rPr>
                <w:noProof/>
                <w:webHidden/>
              </w:rPr>
              <w:fldChar w:fldCharType="begin"/>
            </w:r>
            <w:r>
              <w:rPr>
                <w:noProof/>
                <w:webHidden/>
              </w:rPr>
              <w:instrText xml:space="preserve"> PAGEREF _Toc194332096 \h </w:instrText>
            </w:r>
            <w:r>
              <w:rPr>
                <w:noProof/>
                <w:webHidden/>
              </w:rPr>
            </w:r>
            <w:r>
              <w:rPr>
                <w:noProof/>
                <w:webHidden/>
              </w:rPr>
              <w:fldChar w:fldCharType="separate"/>
            </w:r>
            <w:r>
              <w:rPr>
                <w:noProof/>
                <w:webHidden/>
              </w:rPr>
              <w:t>12</w:t>
            </w:r>
            <w:r>
              <w:rPr>
                <w:noProof/>
                <w:webHidden/>
              </w:rPr>
              <w:fldChar w:fldCharType="end"/>
            </w:r>
          </w:hyperlink>
        </w:p>
        <w:p w14:paraId="779F4DB1" w14:textId="7C749D7A"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097" w:history="1">
            <w:r w:rsidRPr="004B3848">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Modalités de transmission des plis de candidature, puis d’offres</w:t>
            </w:r>
            <w:r>
              <w:rPr>
                <w:noProof/>
                <w:webHidden/>
              </w:rPr>
              <w:tab/>
            </w:r>
            <w:r>
              <w:rPr>
                <w:noProof/>
                <w:webHidden/>
              </w:rPr>
              <w:fldChar w:fldCharType="begin"/>
            </w:r>
            <w:r>
              <w:rPr>
                <w:noProof/>
                <w:webHidden/>
              </w:rPr>
              <w:instrText xml:space="preserve"> PAGEREF _Toc194332097 \h </w:instrText>
            </w:r>
            <w:r>
              <w:rPr>
                <w:noProof/>
                <w:webHidden/>
              </w:rPr>
            </w:r>
            <w:r>
              <w:rPr>
                <w:noProof/>
                <w:webHidden/>
              </w:rPr>
              <w:fldChar w:fldCharType="separate"/>
            </w:r>
            <w:r>
              <w:rPr>
                <w:noProof/>
                <w:webHidden/>
              </w:rPr>
              <w:t>13</w:t>
            </w:r>
            <w:r>
              <w:rPr>
                <w:noProof/>
                <w:webHidden/>
              </w:rPr>
              <w:fldChar w:fldCharType="end"/>
            </w:r>
          </w:hyperlink>
        </w:p>
        <w:p w14:paraId="3574802E" w14:textId="30D0D909"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098" w:history="1">
            <w:r w:rsidRPr="004B3848">
              <w:rPr>
                <w:rStyle w:val="Lienhypertexte"/>
                <w:noProof/>
              </w:rPr>
              <w:t>Section 5.04</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Présentation des dossiers et format des fichiers</w:t>
            </w:r>
            <w:r>
              <w:rPr>
                <w:noProof/>
                <w:webHidden/>
              </w:rPr>
              <w:tab/>
            </w:r>
            <w:r>
              <w:rPr>
                <w:noProof/>
                <w:webHidden/>
              </w:rPr>
              <w:fldChar w:fldCharType="begin"/>
            </w:r>
            <w:r>
              <w:rPr>
                <w:noProof/>
                <w:webHidden/>
              </w:rPr>
              <w:instrText xml:space="preserve"> PAGEREF _Toc194332098 \h </w:instrText>
            </w:r>
            <w:r>
              <w:rPr>
                <w:noProof/>
                <w:webHidden/>
              </w:rPr>
            </w:r>
            <w:r>
              <w:rPr>
                <w:noProof/>
                <w:webHidden/>
              </w:rPr>
              <w:fldChar w:fldCharType="separate"/>
            </w:r>
            <w:r>
              <w:rPr>
                <w:noProof/>
                <w:webHidden/>
              </w:rPr>
              <w:t>13</w:t>
            </w:r>
            <w:r>
              <w:rPr>
                <w:noProof/>
                <w:webHidden/>
              </w:rPr>
              <w:fldChar w:fldCharType="end"/>
            </w:r>
          </w:hyperlink>
        </w:p>
        <w:p w14:paraId="5166285F" w14:textId="7F420D92"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099" w:history="1">
            <w:r w:rsidRPr="004B3848">
              <w:rPr>
                <w:rStyle w:val="Lienhypertexte"/>
                <w:noProof/>
              </w:rPr>
              <w:t>Section 5.05</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Horodatage</w:t>
            </w:r>
            <w:r>
              <w:rPr>
                <w:noProof/>
                <w:webHidden/>
              </w:rPr>
              <w:tab/>
            </w:r>
            <w:r>
              <w:rPr>
                <w:noProof/>
                <w:webHidden/>
              </w:rPr>
              <w:fldChar w:fldCharType="begin"/>
            </w:r>
            <w:r>
              <w:rPr>
                <w:noProof/>
                <w:webHidden/>
              </w:rPr>
              <w:instrText xml:space="preserve"> PAGEREF _Toc194332099 \h </w:instrText>
            </w:r>
            <w:r>
              <w:rPr>
                <w:noProof/>
                <w:webHidden/>
              </w:rPr>
            </w:r>
            <w:r>
              <w:rPr>
                <w:noProof/>
                <w:webHidden/>
              </w:rPr>
              <w:fldChar w:fldCharType="separate"/>
            </w:r>
            <w:r>
              <w:rPr>
                <w:noProof/>
                <w:webHidden/>
              </w:rPr>
              <w:t>14</w:t>
            </w:r>
            <w:r>
              <w:rPr>
                <w:noProof/>
                <w:webHidden/>
              </w:rPr>
              <w:fldChar w:fldCharType="end"/>
            </w:r>
          </w:hyperlink>
        </w:p>
        <w:p w14:paraId="57279F2D" w14:textId="18EAB3DC"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100" w:history="1">
            <w:r w:rsidRPr="004B3848">
              <w:rPr>
                <w:rStyle w:val="Lienhypertexte"/>
                <w:noProof/>
              </w:rPr>
              <w:t>Section 5.06</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Copie de sauvegarde</w:t>
            </w:r>
            <w:r>
              <w:rPr>
                <w:noProof/>
                <w:webHidden/>
              </w:rPr>
              <w:tab/>
            </w:r>
            <w:r>
              <w:rPr>
                <w:noProof/>
                <w:webHidden/>
              </w:rPr>
              <w:fldChar w:fldCharType="begin"/>
            </w:r>
            <w:r>
              <w:rPr>
                <w:noProof/>
                <w:webHidden/>
              </w:rPr>
              <w:instrText xml:space="preserve"> PAGEREF _Toc194332100 \h </w:instrText>
            </w:r>
            <w:r>
              <w:rPr>
                <w:noProof/>
                <w:webHidden/>
              </w:rPr>
            </w:r>
            <w:r>
              <w:rPr>
                <w:noProof/>
                <w:webHidden/>
              </w:rPr>
              <w:fldChar w:fldCharType="separate"/>
            </w:r>
            <w:r>
              <w:rPr>
                <w:noProof/>
                <w:webHidden/>
              </w:rPr>
              <w:t>14</w:t>
            </w:r>
            <w:r>
              <w:rPr>
                <w:noProof/>
                <w:webHidden/>
              </w:rPr>
              <w:fldChar w:fldCharType="end"/>
            </w:r>
          </w:hyperlink>
        </w:p>
        <w:p w14:paraId="261252F2" w14:textId="7B1DA01E"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101" w:history="1">
            <w:r w:rsidRPr="004B3848">
              <w:rPr>
                <w:rStyle w:val="Lienhypertexte"/>
                <w:noProof/>
              </w:rPr>
              <w:t>Section 5.07</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Antivirus</w:t>
            </w:r>
            <w:r>
              <w:rPr>
                <w:noProof/>
                <w:webHidden/>
              </w:rPr>
              <w:tab/>
            </w:r>
            <w:r>
              <w:rPr>
                <w:noProof/>
                <w:webHidden/>
              </w:rPr>
              <w:fldChar w:fldCharType="begin"/>
            </w:r>
            <w:r>
              <w:rPr>
                <w:noProof/>
                <w:webHidden/>
              </w:rPr>
              <w:instrText xml:space="preserve"> PAGEREF _Toc194332101 \h </w:instrText>
            </w:r>
            <w:r>
              <w:rPr>
                <w:noProof/>
                <w:webHidden/>
              </w:rPr>
            </w:r>
            <w:r>
              <w:rPr>
                <w:noProof/>
                <w:webHidden/>
              </w:rPr>
              <w:fldChar w:fldCharType="separate"/>
            </w:r>
            <w:r>
              <w:rPr>
                <w:noProof/>
                <w:webHidden/>
              </w:rPr>
              <w:t>15</w:t>
            </w:r>
            <w:r>
              <w:rPr>
                <w:noProof/>
                <w:webHidden/>
              </w:rPr>
              <w:fldChar w:fldCharType="end"/>
            </w:r>
          </w:hyperlink>
        </w:p>
        <w:p w14:paraId="2804E056" w14:textId="22BC04C5" w:rsidR="00246791" w:rsidRDefault="00246791">
          <w:pPr>
            <w:pStyle w:val="TM1"/>
            <w:tabs>
              <w:tab w:val="left" w:pos="14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194332102" w:history="1">
            <w:r w:rsidRPr="004B3848">
              <w:rPr>
                <w:rStyle w:val="Lienhypertexte"/>
                <w:noProof/>
              </w:rPr>
              <w:t>Article VI.</w:t>
            </w:r>
            <w:r>
              <w:rPr>
                <w:rFonts w:asciiTheme="minorHAnsi" w:eastAsiaTheme="minorEastAsia" w:hAnsiTheme="minorHAnsi" w:cstheme="minorBidi"/>
                <w:b w:val="0"/>
                <w:bCs w:val="0"/>
                <w:i w:val="0"/>
                <w:iCs w:val="0"/>
                <w:noProof/>
                <w:kern w:val="2"/>
                <w:lang w:val="fr-BE" w:eastAsia="fr-BE"/>
                <w14:ligatures w14:val="standardContextual"/>
              </w:rPr>
              <w:tab/>
            </w:r>
            <w:r w:rsidRPr="004B3848">
              <w:rPr>
                <w:rStyle w:val="Lienhypertexte"/>
                <w:noProof/>
              </w:rPr>
              <w:t>ANALYSE ET JUGEMENT DES DOSSIERS</w:t>
            </w:r>
            <w:r>
              <w:rPr>
                <w:noProof/>
                <w:webHidden/>
              </w:rPr>
              <w:tab/>
            </w:r>
            <w:r>
              <w:rPr>
                <w:noProof/>
                <w:webHidden/>
              </w:rPr>
              <w:fldChar w:fldCharType="begin"/>
            </w:r>
            <w:r>
              <w:rPr>
                <w:noProof/>
                <w:webHidden/>
              </w:rPr>
              <w:instrText xml:space="preserve"> PAGEREF _Toc194332102 \h </w:instrText>
            </w:r>
            <w:r>
              <w:rPr>
                <w:noProof/>
                <w:webHidden/>
              </w:rPr>
            </w:r>
            <w:r>
              <w:rPr>
                <w:noProof/>
                <w:webHidden/>
              </w:rPr>
              <w:fldChar w:fldCharType="separate"/>
            </w:r>
            <w:r>
              <w:rPr>
                <w:noProof/>
                <w:webHidden/>
              </w:rPr>
              <w:t>15</w:t>
            </w:r>
            <w:r>
              <w:rPr>
                <w:noProof/>
                <w:webHidden/>
              </w:rPr>
              <w:fldChar w:fldCharType="end"/>
            </w:r>
          </w:hyperlink>
        </w:p>
        <w:p w14:paraId="5E1F1596" w14:textId="0669C5F6"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103" w:history="1">
            <w:r w:rsidRPr="004B3848">
              <w:rPr>
                <w:rStyle w:val="Lienhypertexte"/>
                <w:noProof/>
              </w:rPr>
              <w:t>Section 6.01</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Phase 1 : phase candidature</w:t>
            </w:r>
            <w:r>
              <w:rPr>
                <w:noProof/>
                <w:webHidden/>
              </w:rPr>
              <w:tab/>
            </w:r>
            <w:r>
              <w:rPr>
                <w:noProof/>
                <w:webHidden/>
              </w:rPr>
              <w:fldChar w:fldCharType="begin"/>
            </w:r>
            <w:r>
              <w:rPr>
                <w:noProof/>
                <w:webHidden/>
              </w:rPr>
              <w:instrText xml:space="preserve"> PAGEREF _Toc194332103 \h </w:instrText>
            </w:r>
            <w:r>
              <w:rPr>
                <w:noProof/>
                <w:webHidden/>
              </w:rPr>
            </w:r>
            <w:r>
              <w:rPr>
                <w:noProof/>
                <w:webHidden/>
              </w:rPr>
              <w:fldChar w:fldCharType="separate"/>
            </w:r>
            <w:r>
              <w:rPr>
                <w:noProof/>
                <w:webHidden/>
              </w:rPr>
              <w:t>15</w:t>
            </w:r>
            <w:r>
              <w:rPr>
                <w:noProof/>
                <w:webHidden/>
              </w:rPr>
              <w:fldChar w:fldCharType="end"/>
            </w:r>
          </w:hyperlink>
        </w:p>
        <w:p w14:paraId="698C0D3B" w14:textId="1617189D"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104" w:history="1">
            <w:r w:rsidRPr="004B3848">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Procédure</w:t>
            </w:r>
            <w:r>
              <w:rPr>
                <w:noProof/>
                <w:webHidden/>
              </w:rPr>
              <w:tab/>
            </w:r>
            <w:r>
              <w:rPr>
                <w:noProof/>
                <w:webHidden/>
              </w:rPr>
              <w:fldChar w:fldCharType="begin"/>
            </w:r>
            <w:r>
              <w:rPr>
                <w:noProof/>
                <w:webHidden/>
              </w:rPr>
              <w:instrText xml:space="preserve"> PAGEREF _Toc194332104 \h </w:instrText>
            </w:r>
            <w:r>
              <w:rPr>
                <w:noProof/>
                <w:webHidden/>
              </w:rPr>
            </w:r>
            <w:r>
              <w:rPr>
                <w:noProof/>
                <w:webHidden/>
              </w:rPr>
              <w:fldChar w:fldCharType="separate"/>
            </w:r>
            <w:r>
              <w:rPr>
                <w:noProof/>
                <w:webHidden/>
              </w:rPr>
              <w:t>15</w:t>
            </w:r>
            <w:r>
              <w:rPr>
                <w:noProof/>
                <w:webHidden/>
              </w:rPr>
              <w:fldChar w:fldCharType="end"/>
            </w:r>
          </w:hyperlink>
        </w:p>
        <w:p w14:paraId="3CE4864C" w14:textId="69B9E92D"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105" w:history="1">
            <w:r w:rsidRPr="004B3848">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Capacité</w:t>
            </w:r>
            <w:r>
              <w:rPr>
                <w:noProof/>
                <w:webHidden/>
              </w:rPr>
              <w:tab/>
            </w:r>
            <w:r>
              <w:rPr>
                <w:noProof/>
                <w:webHidden/>
              </w:rPr>
              <w:fldChar w:fldCharType="begin"/>
            </w:r>
            <w:r>
              <w:rPr>
                <w:noProof/>
                <w:webHidden/>
              </w:rPr>
              <w:instrText xml:space="preserve"> PAGEREF _Toc194332105 \h </w:instrText>
            </w:r>
            <w:r>
              <w:rPr>
                <w:noProof/>
                <w:webHidden/>
              </w:rPr>
            </w:r>
            <w:r>
              <w:rPr>
                <w:noProof/>
                <w:webHidden/>
              </w:rPr>
              <w:fldChar w:fldCharType="separate"/>
            </w:r>
            <w:r>
              <w:rPr>
                <w:noProof/>
                <w:webHidden/>
              </w:rPr>
              <w:t>15</w:t>
            </w:r>
            <w:r>
              <w:rPr>
                <w:noProof/>
                <w:webHidden/>
              </w:rPr>
              <w:fldChar w:fldCharType="end"/>
            </w:r>
          </w:hyperlink>
        </w:p>
        <w:p w14:paraId="2600E0BC" w14:textId="495388B4"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106" w:history="1">
            <w:r w:rsidRPr="004B3848">
              <w:rPr>
                <w:rStyle w:val="Lienhypertexte"/>
                <w:noProof/>
              </w:rPr>
              <w:t>(c)</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Forme des candidatures</w:t>
            </w:r>
            <w:r>
              <w:rPr>
                <w:noProof/>
                <w:webHidden/>
              </w:rPr>
              <w:tab/>
            </w:r>
            <w:r>
              <w:rPr>
                <w:noProof/>
                <w:webHidden/>
              </w:rPr>
              <w:fldChar w:fldCharType="begin"/>
            </w:r>
            <w:r>
              <w:rPr>
                <w:noProof/>
                <w:webHidden/>
              </w:rPr>
              <w:instrText xml:space="preserve"> PAGEREF _Toc194332106 \h </w:instrText>
            </w:r>
            <w:r>
              <w:rPr>
                <w:noProof/>
                <w:webHidden/>
              </w:rPr>
            </w:r>
            <w:r>
              <w:rPr>
                <w:noProof/>
                <w:webHidden/>
              </w:rPr>
              <w:fldChar w:fldCharType="separate"/>
            </w:r>
            <w:r>
              <w:rPr>
                <w:noProof/>
                <w:webHidden/>
              </w:rPr>
              <w:t>15</w:t>
            </w:r>
            <w:r>
              <w:rPr>
                <w:noProof/>
                <w:webHidden/>
              </w:rPr>
              <w:fldChar w:fldCharType="end"/>
            </w:r>
          </w:hyperlink>
        </w:p>
        <w:p w14:paraId="0ABA5EF2" w14:textId="2542D9A6"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107" w:history="1">
            <w:r w:rsidRPr="004B3848">
              <w:rPr>
                <w:rStyle w:val="Lienhypertexte"/>
                <w:noProof/>
              </w:rPr>
              <w:t>(d)</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Critères de sélection des candidats</w:t>
            </w:r>
            <w:r>
              <w:rPr>
                <w:noProof/>
                <w:webHidden/>
              </w:rPr>
              <w:tab/>
            </w:r>
            <w:r>
              <w:rPr>
                <w:noProof/>
                <w:webHidden/>
              </w:rPr>
              <w:fldChar w:fldCharType="begin"/>
            </w:r>
            <w:r>
              <w:rPr>
                <w:noProof/>
                <w:webHidden/>
              </w:rPr>
              <w:instrText xml:space="preserve"> PAGEREF _Toc194332107 \h </w:instrText>
            </w:r>
            <w:r>
              <w:rPr>
                <w:noProof/>
                <w:webHidden/>
              </w:rPr>
            </w:r>
            <w:r>
              <w:rPr>
                <w:noProof/>
                <w:webHidden/>
              </w:rPr>
              <w:fldChar w:fldCharType="separate"/>
            </w:r>
            <w:r>
              <w:rPr>
                <w:noProof/>
                <w:webHidden/>
              </w:rPr>
              <w:t>16</w:t>
            </w:r>
            <w:r>
              <w:rPr>
                <w:noProof/>
                <w:webHidden/>
              </w:rPr>
              <w:fldChar w:fldCharType="end"/>
            </w:r>
          </w:hyperlink>
        </w:p>
        <w:p w14:paraId="2AD92ACE" w14:textId="41C5FB0D"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108" w:history="1">
            <w:r w:rsidRPr="004B3848">
              <w:rPr>
                <w:rStyle w:val="Lienhypertexte"/>
                <w:noProof/>
              </w:rPr>
              <w:t>(e)</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Nombre de candidats maximum admis à déposer une offre</w:t>
            </w:r>
            <w:r>
              <w:rPr>
                <w:noProof/>
                <w:webHidden/>
              </w:rPr>
              <w:tab/>
            </w:r>
            <w:r>
              <w:rPr>
                <w:noProof/>
                <w:webHidden/>
              </w:rPr>
              <w:fldChar w:fldCharType="begin"/>
            </w:r>
            <w:r>
              <w:rPr>
                <w:noProof/>
                <w:webHidden/>
              </w:rPr>
              <w:instrText xml:space="preserve"> PAGEREF _Toc194332108 \h </w:instrText>
            </w:r>
            <w:r>
              <w:rPr>
                <w:noProof/>
                <w:webHidden/>
              </w:rPr>
            </w:r>
            <w:r>
              <w:rPr>
                <w:noProof/>
                <w:webHidden/>
              </w:rPr>
              <w:fldChar w:fldCharType="separate"/>
            </w:r>
            <w:r>
              <w:rPr>
                <w:noProof/>
                <w:webHidden/>
              </w:rPr>
              <w:t>16</w:t>
            </w:r>
            <w:r>
              <w:rPr>
                <w:noProof/>
                <w:webHidden/>
              </w:rPr>
              <w:fldChar w:fldCharType="end"/>
            </w:r>
          </w:hyperlink>
        </w:p>
        <w:p w14:paraId="684BDFD9" w14:textId="6ACF0195"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109" w:history="1">
            <w:r w:rsidRPr="004B3848">
              <w:rPr>
                <w:rStyle w:val="Lienhypertexte"/>
                <w:noProof/>
              </w:rPr>
              <w:t>Section 6.02</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Phase 1 : Appréciation des offres</w:t>
            </w:r>
            <w:r>
              <w:rPr>
                <w:noProof/>
                <w:webHidden/>
              </w:rPr>
              <w:tab/>
            </w:r>
            <w:r>
              <w:rPr>
                <w:noProof/>
                <w:webHidden/>
              </w:rPr>
              <w:fldChar w:fldCharType="begin"/>
            </w:r>
            <w:r>
              <w:rPr>
                <w:noProof/>
                <w:webHidden/>
              </w:rPr>
              <w:instrText xml:space="preserve"> PAGEREF _Toc194332109 \h </w:instrText>
            </w:r>
            <w:r>
              <w:rPr>
                <w:noProof/>
                <w:webHidden/>
              </w:rPr>
            </w:r>
            <w:r>
              <w:rPr>
                <w:noProof/>
                <w:webHidden/>
              </w:rPr>
              <w:fldChar w:fldCharType="separate"/>
            </w:r>
            <w:r>
              <w:rPr>
                <w:noProof/>
                <w:webHidden/>
              </w:rPr>
              <w:t>16</w:t>
            </w:r>
            <w:r>
              <w:rPr>
                <w:noProof/>
                <w:webHidden/>
              </w:rPr>
              <w:fldChar w:fldCharType="end"/>
            </w:r>
          </w:hyperlink>
        </w:p>
        <w:p w14:paraId="41D77ED2" w14:textId="78CBDF91"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110" w:history="1">
            <w:r w:rsidRPr="004B3848">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Procédure</w:t>
            </w:r>
            <w:r>
              <w:rPr>
                <w:noProof/>
                <w:webHidden/>
              </w:rPr>
              <w:tab/>
            </w:r>
            <w:r>
              <w:rPr>
                <w:noProof/>
                <w:webHidden/>
              </w:rPr>
              <w:fldChar w:fldCharType="begin"/>
            </w:r>
            <w:r>
              <w:rPr>
                <w:noProof/>
                <w:webHidden/>
              </w:rPr>
              <w:instrText xml:space="preserve"> PAGEREF _Toc194332110 \h </w:instrText>
            </w:r>
            <w:r>
              <w:rPr>
                <w:noProof/>
                <w:webHidden/>
              </w:rPr>
            </w:r>
            <w:r>
              <w:rPr>
                <w:noProof/>
                <w:webHidden/>
              </w:rPr>
              <w:fldChar w:fldCharType="separate"/>
            </w:r>
            <w:r>
              <w:rPr>
                <w:noProof/>
                <w:webHidden/>
              </w:rPr>
              <w:t>16</w:t>
            </w:r>
            <w:r>
              <w:rPr>
                <w:noProof/>
                <w:webHidden/>
              </w:rPr>
              <w:fldChar w:fldCharType="end"/>
            </w:r>
          </w:hyperlink>
        </w:p>
        <w:p w14:paraId="032902DA" w14:textId="4EE7D990"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111" w:history="1">
            <w:r w:rsidRPr="004B3848">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Critères de sélection des candidats admis à négocier, et d’attribution des offres</w:t>
            </w:r>
            <w:r>
              <w:rPr>
                <w:noProof/>
                <w:webHidden/>
              </w:rPr>
              <w:tab/>
            </w:r>
            <w:r>
              <w:rPr>
                <w:noProof/>
                <w:webHidden/>
              </w:rPr>
              <w:fldChar w:fldCharType="begin"/>
            </w:r>
            <w:r>
              <w:rPr>
                <w:noProof/>
                <w:webHidden/>
              </w:rPr>
              <w:instrText xml:space="preserve"> PAGEREF _Toc194332111 \h </w:instrText>
            </w:r>
            <w:r>
              <w:rPr>
                <w:noProof/>
                <w:webHidden/>
              </w:rPr>
            </w:r>
            <w:r>
              <w:rPr>
                <w:noProof/>
                <w:webHidden/>
              </w:rPr>
              <w:fldChar w:fldCharType="separate"/>
            </w:r>
            <w:r>
              <w:rPr>
                <w:noProof/>
                <w:webHidden/>
              </w:rPr>
              <w:t>17</w:t>
            </w:r>
            <w:r>
              <w:rPr>
                <w:noProof/>
                <w:webHidden/>
              </w:rPr>
              <w:fldChar w:fldCharType="end"/>
            </w:r>
          </w:hyperlink>
        </w:p>
        <w:p w14:paraId="575F2063" w14:textId="6A5B5740"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112" w:history="1">
            <w:r w:rsidRPr="004B3848">
              <w:rPr>
                <w:rStyle w:val="Lienhypertexte"/>
                <w:noProof/>
              </w:rPr>
              <w:t>(c)</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Langues</w:t>
            </w:r>
            <w:r>
              <w:rPr>
                <w:noProof/>
                <w:webHidden/>
              </w:rPr>
              <w:tab/>
            </w:r>
            <w:r>
              <w:rPr>
                <w:noProof/>
                <w:webHidden/>
              </w:rPr>
              <w:fldChar w:fldCharType="begin"/>
            </w:r>
            <w:r>
              <w:rPr>
                <w:noProof/>
                <w:webHidden/>
              </w:rPr>
              <w:instrText xml:space="preserve"> PAGEREF _Toc194332112 \h </w:instrText>
            </w:r>
            <w:r>
              <w:rPr>
                <w:noProof/>
                <w:webHidden/>
              </w:rPr>
            </w:r>
            <w:r>
              <w:rPr>
                <w:noProof/>
                <w:webHidden/>
              </w:rPr>
              <w:fldChar w:fldCharType="separate"/>
            </w:r>
            <w:r>
              <w:rPr>
                <w:noProof/>
                <w:webHidden/>
              </w:rPr>
              <w:t>17</w:t>
            </w:r>
            <w:r>
              <w:rPr>
                <w:noProof/>
                <w:webHidden/>
              </w:rPr>
              <w:fldChar w:fldCharType="end"/>
            </w:r>
          </w:hyperlink>
        </w:p>
        <w:p w14:paraId="776A62D6" w14:textId="3C757DA8"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113" w:history="1">
            <w:r w:rsidRPr="004B3848">
              <w:rPr>
                <w:rStyle w:val="Lienhypertexte"/>
                <w:noProof/>
              </w:rPr>
              <w:t>(d)</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Indemnisation des offres</w:t>
            </w:r>
            <w:r>
              <w:rPr>
                <w:noProof/>
                <w:webHidden/>
              </w:rPr>
              <w:tab/>
            </w:r>
            <w:r>
              <w:rPr>
                <w:noProof/>
                <w:webHidden/>
              </w:rPr>
              <w:fldChar w:fldCharType="begin"/>
            </w:r>
            <w:r>
              <w:rPr>
                <w:noProof/>
                <w:webHidden/>
              </w:rPr>
              <w:instrText xml:space="preserve"> PAGEREF _Toc194332113 \h </w:instrText>
            </w:r>
            <w:r>
              <w:rPr>
                <w:noProof/>
                <w:webHidden/>
              </w:rPr>
            </w:r>
            <w:r>
              <w:rPr>
                <w:noProof/>
                <w:webHidden/>
              </w:rPr>
              <w:fldChar w:fldCharType="separate"/>
            </w:r>
            <w:r>
              <w:rPr>
                <w:noProof/>
                <w:webHidden/>
              </w:rPr>
              <w:t>17</w:t>
            </w:r>
            <w:r>
              <w:rPr>
                <w:noProof/>
                <w:webHidden/>
              </w:rPr>
              <w:fldChar w:fldCharType="end"/>
            </w:r>
          </w:hyperlink>
        </w:p>
        <w:p w14:paraId="475E99A9" w14:textId="2A56576F" w:rsidR="00246791" w:rsidRDefault="00246791">
          <w:pPr>
            <w:pStyle w:val="TM1"/>
            <w:tabs>
              <w:tab w:val="left" w:pos="14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194332114" w:history="1">
            <w:r w:rsidRPr="004B3848">
              <w:rPr>
                <w:rStyle w:val="Lienhypertexte"/>
                <w:noProof/>
              </w:rPr>
              <w:t>Article VII.</w:t>
            </w:r>
            <w:r>
              <w:rPr>
                <w:rFonts w:asciiTheme="minorHAnsi" w:eastAsiaTheme="minorEastAsia" w:hAnsiTheme="minorHAnsi" w:cstheme="minorBidi"/>
                <w:b w:val="0"/>
                <w:bCs w:val="0"/>
                <w:i w:val="0"/>
                <w:iCs w:val="0"/>
                <w:noProof/>
                <w:kern w:val="2"/>
                <w:lang w:val="fr-BE" w:eastAsia="fr-BE"/>
                <w14:ligatures w14:val="standardContextual"/>
              </w:rPr>
              <w:tab/>
            </w:r>
            <w:r w:rsidRPr="004B3848">
              <w:rPr>
                <w:rStyle w:val="Lienhypertexte"/>
                <w:noProof/>
              </w:rPr>
              <w:t>AUTRES POINTS IMPORTANTS</w:t>
            </w:r>
            <w:r>
              <w:rPr>
                <w:noProof/>
                <w:webHidden/>
              </w:rPr>
              <w:tab/>
            </w:r>
            <w:r>
              <w:rPr>
                <w:noProof/>
                <w:webHidden/>
              </w:rPr>
              <w:fldChar w:fldCharType="begin"/>
            </w:r>
            <w:r>
              <w:rPr>
                <w:noProof/>
                <w:webHidden/>
              </w:rPr>
              <w:instrText xml:space="preserve"> PAGEREF _Toc194332114 \h </w:instrText>
            </w:r>
            <w:r>
              <w:rPr>
                <w:noProof/>
                <w:webHidden/>
              </w:rPr>
            </w:r>
            <w:r>
              <w:rPr>
                <w:noProof/>
                <w:webHidden/>
              </w:rPr>
              <w:fldChar w:fldCharType="separate"/>
            </w:r>
            <w:r>
              <w:rPr>
                <w:noProof/>
                <w:webHidden/>
              </w:rPr>
              <w:t>17</w:t>
            </w:r>
            <w:r>
              <w:rPr>
                <w:noProof/>
                <w:webHidden/>
              </w:rPr>
              <w:fldChar w:fldCharType="end"/>
            </w:r>
          </w:hyperlink>
        </w:p>
        <w:p w14:paraId="1339D438" w14:textId="1FAF3591"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115" w:history="1">
            <w:r w:rsidRPr="004B3848">
              <w:rPr>
                <w:rStyle w:val="Lienhypertexte"/>
                <w:noProof/>
              </w:rPr>
              <w:t>Section 7.01</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Documents à fournir par le candidat retenu</w:t>
            </w:r>
            <w:r>
              <w:rPr>
                <w:noProof/>
                <w:webHidden/>
              </w:rPr>
              <w:tab/>
            </w:r>
            <w:r>
              <w:rPr>
                <w:noProof/>
                <w:webHidden/>
              </w:rPr>
              <w:fldChar w:fldCharType="begin"/>
            </w:r>
            <w:r>
              <w:rPr>
                <w:noProof/>
                <w:webHidden/>
              </w:rPr>
              <w:instrText xml:space="preserve"> PAGEREF _Toc194332115 \h </w:instrText>
            </w:r>
            <w:r>
              <w:rPr>
                <w:noProof/>
                <w:webHidden/>
              </w:rPr>
            </w:r>
            <w:r>
              <w:rPr>
                <w:noProof/>
                <w:webHidden/>
              </w:rPr>
              <w:fldChar w:fldCharType="separate"/>
            </w:r>
            <w:r>
              <w:rPr>
                <w:noProof/>
                <w:webHidden/>
              </w:rPr>
              <w:t>17</w:t>
            </w:r>
            <w:r>
              <w:rPr>
                <w:noProof/>
                <w:webHidden/>
              </w:rPr>
              <w:fldChar w:fldCharType="end"/>
            </w:r>
          </w:hyperlink>
        </w:p>
        <w:p w14:paraId="2C8F2A6F" w14:textId="725BA20E"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116" w:history="1">
            <w:r w:rsidRPr="004B3848">
              <w:rPr>
                <w:rStyle w:val="Lienhypertexte"/>
                <w:noProof/>
              </w:rPr>
              <w:t>Section 7.02</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Renseignements complémentaires</w:t>
            </w:r>
            <w:r>
              <w:rPr>
                <w:noProof/>
                <w:webHidden/>
              </w:rPr>
              <w:tab/>
            </w:r>
            <w:r>
              <w:rPr>
                <w:noProof/>
                <w:webHidden/>
              </w:rPr>
              <w:fldChar w:fldCharType="begin"/>
            </w:r>
            <w:r>
              <w:rPr>
                <w:noProof/>
                <w:webHidden/>
              </w:rPr>
              <w:instrText xml:space="preserve"> PAGEREF _Toc194332116 \h </w:instrText>
            </w:r>
            <w:r>
              <w:rPr>
                <w:noProof/>
                <w:webHidden/>
              </w:rPr>
            </w:r>
            <w:r>
              <w:rPr>
                <w:noProof/>
                <w:webHidden/>
              </w:rPr>
              <w:fldChar w:fldCharType="separate"/>
            </w:r>
            <w:r>
              <w:rPr>
                <w:noProof/>
                <w:webHidden/>
              </w:rPr>
              <w:t>18</w:t>
            </w:r>
            <w:r>
              <w:rPr>
                <w:noProof/>
                <w:webHidden/>
              </w:rPr>
              <w:fldChar w:fldCharType="end"/>
            </w:r>
          </w:hyperlink>
        </w:p>
        <w:p w14:paraId="0B5B9FBF" w14:textId="3636AD86"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117" w:history="1">
            <w:r w:rsidRPr="004B3848">
              <w:rPr>
                <w:rStyle w:val="Lienhypertexte"/>
                <w:noProof/>
              </w:rPr>
              <w:t>Section 7.03</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Modification des documents de la consultation</w:t>
            </w:r>
            <w:r>
              <w:rPr>
                <w:noProof/>
                <w:webHidden/>
              </w:rPr>
              <w:tab/>
            </w:r>
            <w:r>
              <w:rPr>
                <w:noProof/>
                <w:webHidden/>
              </w:rPr>
              <w:fldChar w:fldCharType="begin"/>
            </w:r>
            <w:r>
              <w:rPr>
                <w:noProof/>
                <w:webHidden/>
              </w:rPr>
              <w:instrText xml:space="preserve"> PAGEREF _Toc194332117 \h </w:instrText>
            </w:r>
            <w:r>
              <w:rPr>
                <w:noProof/>
                <w:webHidden/>
              </w:rPr>
            </w:r>
            <w:r>
              <w:rPr>
                <w:noProof/>
                <w:webHidden/>
              </w:rPr>
              <w:fldChar w:fldCharType="separate"/>
            </w:r>
            <w:r>
              <w:rPr>
                <w:noProof/>
                <w:webHidden/>
              </w:rPr>
              <w:t>18</w:t>
            </w:r>
            <w:r>
              <w:rPr>
                <w:noProof/>
                <w:webHidden/>
              </w:rPr>
              <w:fldChar w:fldCharType="end"/>
            </w:r>
          </w:hyperlink>
        </w:p>
        <w:p w14:paraId="550C176F" w14:textId="0BECB47C"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118" w:history="1">
            <w:r w:rsidRPr="004B3848">
              <w:rPr>
                <w:rStyle w:val="Lienhypertexte"/>
                <w:noProof/>
              </w:rPr>
              <w:t>Section 7.04</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Modalités de signature électronique</w:t>
            </w:r>
            <w:r>
              <w:rPr>
                <w:noProof/>
                <w:webHidden/>
              </w:rPr>
              <w:tab/>
            </w:r>
            <w:r>
              <w:rPr>
                <w:noProof/>
                <w:webHidden/>
              </w:rPr>
              <w:fldChar w:fldCharType="begin"/>
            </w:r>
            <w:r>
              <w:rPr>
                <w:noProof/>
                <w:webHidden/>
              </w:rPr>
              <w:instrText xml:space="preserve"> PAGEREF _Toc194332118 \h </w:instrText>
            </w:r>
            <w:r>
              <w:rPr>
                <w:noProof/>
                <w:webHidden/>
              </w:rPr>
            </w:r>
            <w:r>
              <w:rPr>
                <w:noProof/>
                <w:webHidden/>
              </w:rPr>
              <w:fldChar w:fldCharType="separate"/>
            </w:r>
            <w:r>
              <w:rPr>
                <w:noProof/>
                <w:webHidden/>
              </w:rPr>
              <w:t>19</w:t>
            </w:r>
            <w:r>
              <w:rPr>
                <w:noProof/>
                <w:webHidden/>
              </w:rPr>
              <w:fldChar w:fldCharType="end"/>
            </w:r>
          </w:hyperlink>
        </w:p>
        <w:p w14:paraId="4BEBEE3E" w14:textId="319FEEF8"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119" w:history="1">
            <w:r w:rsidRPr="004B3848">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1er cas : certificat qualifié délivré par un prestataire de service de confiance qualifié et répondant aux exigences du règlement européen eIDAS</w:t>
            </w:r>
            <w:r>
              <w:rPr>
                <w:noProof/>
                <w:webHidden/>
              </w:rPr>
              <w:tab/>
            </w:r>
            <w:r>
              <w:rPr>
                <w:noProof/>
                <w:webHidden/>
              </w:rPr>
              <w:fldChar w:fldCharType="begin"/>
            </w:r>
            <w:r>
              <w:rPr>
                <w:noProof/>
                <w:webHidden/>
              </w:rPr>
              <w:instrText xml:space="preserve"> PAGEREF _Toc194332119 \h </w:instrText>
            </w:r>
            <w:r>
              <w:rPr>
                <w:noProof/>
                <w:webHidden/>
              </w:rPr>
            </w:r>
            <w:r>
              <w:rPr>
                <w:noProof/>
                <w:webHidden/>
              </w:rPr>
              <w:fldChar w:fldCharType="separate"/>
            </w:r>
            <w:r>
              <w:rPr>
                <w:noProof/>
                <w:webHidden/>
              </w:rPr>
              <w:t>19</w:t>
            </w:r>
            <w:r>
              <w:rPr>
                <w:noProof/>
                <w:webHidden/>
              </w:rPr>
              <w:fldChar w:fldCharType="end"/>
            </w:r>
          </w:hyperlink>
        </w:p>
        <w:p w14:paraId="351F9019" w14:textId="432CA23A"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120" w:history="1">
            <w:r w:rsidRPr="004B3848">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2ème cas : certificat délivré par une autorité de certification, française ou étrangère, qui répond aux exigences équivalentes du règlement européen eIDAS et notamment celles de son annexe I</w:t>
            </w:r>
            <w:r>
              <w:rPr>
                <w:noProof/>
                <w:webHidden/>
              </w:rPr>
              <w:tab/>
            </w:r>
            <w:r>
              <w:rPr>
                <w:noProof/>
                <w:webHidden/>
              </w:rPr>
              <w:fldChar w:fldCharType="begin"/>
            </w:r>
            <w:r>
              <w:rPr>
                <w:noProof/>
                <w:webHidden/>
              </w:rPr>
              <w:instrText xml:space="preserve"> PAGEREF _Toc194332120 \h </w:instrText>
            </w:r>
            <w:r>
              <w:rPr>
                <w:noProof/>
                <w:webHidden/>
              </w:rPr>
            </w:r>
            <w:r>
              <w:rPr>
                <w:noProof/>
                <w:webHidden/>
              </w:rPr>
              <w:fldChar w:fldCharType="separate"/>
            </w:r>
            <w:r>
              <w:rPr>
                <w:noProof/>
                <w:webHidden/>
              </w:rPr>
              <w:t>20</w:t>
            </w:r>
            <w:r>
              <w:rPr>
                <w:noProof/>
                <w:webHidden/>
              </w:rPr>
              <w:fldChar w:fldCharType="end"/>
            </w:r>
          </w:hyperlink>
        </w:p>
        <w:p w14:paraId="16E7E52D" w14:textId="34F79FE4" w:rsidR="00246791" w:rsidRDefault="0024679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194332121" w:history="1">
            <w:r w:rsidRPr="004B3848">
              <w:rPr>
                <w:rStyle w:val="Lienhypertexte"/>
                <w:noProof/>
              </w:rPr>
              <w:t>(c)</w:t>
            </w:r>
            <w:r>
              <w:rPr>
                <w:rFonts w:asciiTheme="minorHAnsi" w:eastAsiaTheme="minorEastAsia" w:hAnsiTheme="minorHAnsi" w:cstheme="minorBidi"/>
                <w:noProof/>
                <w:kern w:val="2"/>
                <w:sz w:val="24"/>
                <w:szCs w:val="24"/>
                <w:lang w:val="fr-BE" w:eastAsia="fr-BE"/>
                <w14:ligatures w14:val="standardContextual"/>
              </w:rPr>
              <w:tab/>
            </w:r>
            <w:r w:rsidRPr="004B3848">
              <w:rPr>
                <w:rStyle w:val="Lienhypertexte"/>
                <w:noProof/>
              </w:rPr>
              <w:t>Exigences relatives à l'outil de signature</w:t>
            </w:r>
            <w:r>
              <w:rPr>
                <w:noProof/>
                <w:webHidden/>
              </w:rPr>
              <w:tab/>
            </w:r>
            <w:r>
              <w:rPr>
                <w:noProof/>
                <w:webHidden/>
              </w:rPr>
              <w:fldChar w:fldCharType="begin"/>
            </w:r>
            <w:r>
              <w:rPr>
                <w:noProof/>
                <w:webHidden/>
              </w:rPr>
              <w:instrText xml:space="preserve"> PAGEREF _Toc194332121 \h </w:instrText>
            </w:r>
            <w:r>
              <w:rPr>
                <w:noProof/>
                <w:webHidden/>
              </w:rPr>
            </w:r>
            <w:r>
              <w:rPr>
                <w:noProof/>
                <w:webHidden/>
              </w:rPr>
              <w:fldChar w:fldCharType="separate"/>
            </w:r>
            <w:r>
              <w:rPr>
                <w:noProof/>
                <w:webHidden/>
              </w:rPr>
              <w:t>20</w:t>
            </w:r>
            <w:r>
              <w:rPr>
                <w:noProof/>
                <w:webHidden/>
              </w:rPr>
              <w:fldChar w:fldCharType="end"/>
            </w:r>
          </w:hyperlink>
        </w:p>
        <w:p w14:paraId="594FBDDF" w14:textId="3CC88ECB" w:rsidR="00246791" w:rsidRDefault="0024679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194332122" w:history="1">
            <w:r w:rsidRPr="004B3848">
              <w:rPr>
                <w:rStyle w:val="Lienhypertexte"/>
                <w:noProof/>
              </w:rPr>
              <w:t>Section 7.05</w:t>
            </w:r>
            <w:r>
              <w:rPr>
                <w:rFonts w:asciiTheme="minorHAnsi" w:eastAsiaTheme="minorEastAsia" w:hAnsiTheme="minorHAnsi" w:cstheme="minorBidi"/>
                <w:b w:val="0"/>
                <w:bCs w:val="0"/>
                <w:noProof/>
                <w:kern w:val="2"/>
                <w:sz w:val="24"/>
                <w:szCs w:val="24"/>
                <w:lang w:val="fr-BE" w:eastAsia="fr-BE"/>
                <w14:ligatures w14:val="standardContextual"/>
              </w:rPr>
              <w:tab/>
            </w:r>
            <w:r w:rsidRPr="004B3848">
              <w:rPr>
                <w:rStyle w:val="Lienhypertexte"/>
                <w:noProof/>
              </w:rPr>
              <w:t>Recours</w:t>
            </w:r>
            <w:r>
              <w:rPr>
                <w:noProof/>
                <w:webHidden/>
              </w:rPr>
              <w:tab/>
            </w:r>
            <w:r>
              <w:rPr>
                <w:noProof/>
                <w:webHidden/>
              </w:rPr>
              <w:fldChar w:fldCharType="begin"/>
            </w:r>
            <w:r>
              <w:rPr>
                <w:noProof/>
                <w:webHidden/>
              </w:rPr>
              <w:instrText xml:space="preserve"> PAGEREF _Toc194332122 \h </w:instrText>
            </w:r>
            <w:r>
              <w:rPr>
                <w:noProof/>
                <w:webHidden/>
              </w:rPr>
            </w:r>
            <w:r>
              <w:rPr>
                <w:noProof/>
                <w:webHidden/>
              </w:rPr>
              <w:fldChar w:fldCharType="separate"/>
            </w:r>
            <w:r>
              <w:rPr>
                <w:noProof/>
                <w:webHidden/>
              </w:rPr>
              <w:t>20</w:t>
            </w:r>
            <w:r>
              <w:rPr>
                <w:noProof/>
                <w:webHidden/>
              </w:rPr>
              <w:fldChar w:fldCharType="end"/>
            </w:r>
          </w:hyperlink>
        </w:p>
        <w:p w14:paraId="609CD924" w14:textId="6333FBA3" w:rsidR="006F6D05" w:rsidRDefault="006F6D05">
          <w:r>
            <w:rPr>
              <w:b/>
              <w:bCs/>
            </w:rPr>
            <w:fldChar w:fldCharType="end"/>
          </w:r>
        </w:p>
      </w:sdtContent>
    </w:sdt>
    <w:p w14:paraId="7608CB19" w14:textId="526610B7" w:rsidR="006F6D05" w:rsidRDefault="006F6D05" w:rsidP="006F6D05">
      <w:pPr>
        <w:pStyle w:val="Titre"/>
      </w:pPr>
    </w:p>
    <w:p w14:paraId="4678DA9B" w14:textId="77777777" w:rsidR="006F6D05" w:rsidRDefault="006F6D05" w:rsidP="006F6D05"/>
    <w:p w14:paraId="057F570B" w14:textId="77777777" w:rsidR="006F6D05" w:rsidRDefault="006F6D05" w:rsidP="006F6D05"/>
    <w:p w14:paraId="4B7FD19F" w14:textId="77777777" w:rsidR="006F6D05" w:rsidRDefault="006F6D05" w:rsidP="006F6D05"/>
    <w:p w14:paraId="00229CAD" w14:textId="77777777" w:rsidR="006F6D05" w:rsidRDefault="006F6D05" w:rsidP="006F6D05"/>
    <w:p w14:paraId="3F81F19A" w14:textId="77777777" w:rsidR="006F6D05" w:rsidRDefault="006F6D05" w:rsidP="006F6D05"/>
    <w:p w14:paraId="65BE352F" w14:textId="77777777" w:rsidR="006F6D05" w:rsidRDefault="006F6D05" w:rsidP="006F6D05"/>
    <w:p w14:paraId="41BFBC67" w14:textId="77777777" w:rsidR="006F6D05" w:rsidRDefault="006F6D05" w:rsidP="006F6D05"/>
    <w:p w14:paraId="0C644E33" w14:textId="77777777" w:rsidR="00211299" w:rsidRDefault="00211299" w:rsidP="006F6D05"/>
    <w:p w14:paraId="6ECA25B3" w14:textId="77777777" w:rsidR="00211299" w:rsidRDefault="00211299" w:rsidP="006F6D05"/>
    <w:p w14:paraId="168A2DAC" w14:textId="77777777" w:rsidR="006F6D05" w:rsidRDefault="006F6D05" w:rsidP="006F6D05"/>
    <w:p w14:paraId="7778F1CB" w14:textId="77777777" w:rsidR="006F6D05" w:rsidRDefault="006F6D05" w:rsidP="006F6D05"/>
    <w:p w14:paraId="62D45784" w14:textId="77777777" w:rsidR="00246791" w:rsidRDefault="00246791" w:rsidP="006F6D05"/>
    <w:p w14:paraId="0ECB1453" w14:textId="77777777" w:rsidR="00246791" w:rsidRDefault="00246791" w:rsidP="006F6D05"/>
    <w:p w14:paraId="23EC1177" w14:textId="77777777" w:rsidR="00246791" w:rsidRDefault="00246791" w:rsidP="006F6D05"/>
    <w:p w14:paraId="2E3DD9E9" w14:textId="77777777" w:rsidR="00246791" w:rsidRDefault="00246791" w:rsidP="006F6D05"/>
    <w:p w14:paraId="719818BE" w14:textId="77777777" w:rsidR="00246791" w:rsidRDefault="00246791" w:rsidP="006F6D05"/>
    <w:p w14:paraId="00794FB1" w14:textId="77777777" w:rsidR="00246791" w:rsidRDefault="00246791" w:rsidP="006F6D05"/>
    <w:p w14:paraId="529315D5" w14:textId="77777777" w:rsidR="006F6D05" w:rsidRPr="006F6D05" w:rsidRDefault="006F6D05" w:rsidP="006F6D05"/>
    <w:p w14:paraId="5A8B7653" w14:textId="751929FD" w:rsidR="00993119" w:rsidRDefault="00993119" w:rsidP="0024001C">
      <w:pPr>
        <w:pStyle w:val="Titre1"/>
      </w:pPr>
      <w:bookmarkStart w:id="8" w:name="_Toc194332071"/>
      <w:r>
        <w:t>PREA</w:t>
      </w:r>
      <w:r w:rsidR="00E829C7">
        <w:t>M</w:t>
      </w:r>
      <w:r>
        <w:t>BULE</w:t>
      </w:r>
      <w:bookmarkEnd w:id="2"/>
      <w:bookmarkEnd w:id="8"/>
    </w:p>
    <w:p w14:paraId="2962C78B" w14:textId="77777777" w:rsidR="0024001C" w:rsidRPr="0024001C" w:rsidRDefault="0024001C" w:rsidP="0024001C"/>
    <w:p w14:paraId="4E7C6E6C" w14:textId="1C7AB4B6" w:rsidR="00993119" w:rsidRDefault="00993119" w:rsidP="00011E25">
      <w:pPr>
        <w:jc w:val="both"/>
      </w:pPr>
      <w:r w:rsidRPr="00937234">
        <w:t>Le présent règlement de la consultation a pour objet de définir les règles particulières que doivent</w:t>
      </w:r>
      <w:r w:rsidRPr="001E0B60">
        <w:t xml:space="preserve"> respecter les candidats pour présenter leur candidature et leur offre</w:t>
      </w:r>
      <w:r>
        <w:t>.</w:t>
      </w:r>
    </w:p>
    <w:p w14:paraId="5683636A" w14:textId="2A735B59" w:rsidR="00993119" w:rsidRPr="00E829C7" w:rsidRDefault="00993119" w:rsidP="00011E25">
      <w:pPr>
        <w:jc w:val="both"/>
        <w:rPr>
          <w:rFonts w:eastAsia="Century Gothic" w:cs="Century Gothic"/>
        </w:rPr>
      </w:pPr>
      <w:r>
        <w:t>Le non-respect des prescriptions obligatoires entraînera selon les cas le rejet de la candidature ou de l’offre.</w:t>
      </w:r>
    </w:p>
    <w:p w14:paraId="245B7481" w14:textId="55E09E91" w:rsidR="00993119" w:rsidRPr="00A92CFE" w:rsidRDefault="00993119" w:rsidP="00011E25">
      <w:pPr>
        <w:jc w:val="both"/>
      </w:pPr>
      <w:r w:rsidRPr="00B6135C">
        <w:t xml:space="preserve">Le présent règlement de la consultation ne dispense pas les candidats de prendre connaissance des réglementations en vigueur, notamment </w:t>
      </w:r>
      <w:r w:rsidR="00105AD3">
        <w:t>le code de la commande publique</w:t>
      </w:r>
      <w:r w:rsidRPr="00B6135C">
        <w:t xml:space="preserve"> pour établir leur candidature et leur offre.</w:t>
      </w:r>
    </w:p>
    <w:p w14:paraId="63914118" w14:textId="4C22C19D" w:rsidR="00993119" w:rsidRDefault="00EA126C" w:rsidP="00993119">
      <w:pPr>
        <w:pStyle w:val="Titre1"/>
      </w:pPr>
      <w:bookmarkStart w:id="9" w:name="_Toc193806272"/>
      <w:bookmarkStart w:id="10" w:name="_Toc194332072"/>
      <w:bookmarkEnd w:id="3"/>
      <w:bookmarkEnd w:id="4"/>
      <w:bookmarkEnd w:id="5"/>
      <w:bookmarkEnd w:id="6"/>
      <w:r>
        <w:t>PRESENTATION GENERALE DU MARCHE</w:t>
      </w:r>
      <w:bookmarkEnd w:id="9"/>
      <w:bookmarkEnd w:id="10"/>
    </w:p>
    <w:p w14:paraId="6FE62C76" w14:textId="77777777" w:rsidR="00600B01" w:rsidRPr="00600B01" w:rsidRDefault="00600B01" w:rsidP="00600B01"/>
    <w:p w14:paraId="4E18A431" w14:textId="6449CF3E" w:rsidR="00993119" w:rsidRPr="00243F95" w:rsidRDefault="00E829C7" w:rsidP="00993119">
      <w:pPr>
        <w:pStyle w:val="Titre2"/>
      </w:pPr>
      <w:bookmarkStart w:id="11" w:name="_Toc464023371"/>
      <w:bookmarkStart w:id="12" w:name="_Toc464023534"/>
      <w:bookmarkStart w:id="13" w:name="_Toc465243674"/>
      <w:bookmarkStart w:id="14" w:name="_Toc193806273"/>
      <w:bookmarkStart w:id="15" w:name="_Toc194332073"/>
      <w:r w:rsidRPr="00243F95">
        <w:t>Objet</w:t>
      </w:r>
      <w:bookmarkEnd w:id="11"/>
      <w:bookmarkEnd w:id="12"/>
      <w:bookmarkEnd w:id="13"/>
      <w:r>
        <w:t xml:space="preserve"> du marché</w:t>
      </w:r>
      <w:bookmarkEnd w:id="14"/>
      <w:bookmarkEnd w:id="15"/>
    </w:p>
    <w:p w14:paraId="4C54CD15" w14:textId="77777777" w:rsidR="00EA126C" w:rsidRDefault="00EA126C" w:rsidP="00993119">
      <w:bookmarkStart w:id="16" w:name="_Hlk146823649"/>
    </w:p>
    <w:p w14:paraId="661378C8" w14:textId="4ADFEF9D" w:rsidR="0028762B" w:rsidRPr="0028762B" w:rsidRDefault="00011E25" w:rsidP="004977C9">
      <w:pPr>
        <w:jc w:val="both"/>
      </w:pPr>
      <w:bookmarkStart w:id="17" w:name="_Hlk146823193"/>
      <w:bookmarkStart w:id="18" w:name="_Toc464023372"/>
      <w:bookmarkStart w:id="19" w:name="_Toc464023535"/>
      <w:r w:rsidRPr="00011E25">
        <w:t xml:space="preserve">Le marché a pour objet la mission de </w:t>
      </w:r>
      <w:r w:rsidR="00B87FFB">
        <w:t xml:space="preserve">« pesée des postes » </w:t>
      </w:r>
      <w:r>
        <w:t>pour le Grand Port Maritime de GUYANE.</w:t>
      </w:r>
    </w:p>
    <w:p w14:paraId="2549CD39" w14:textId="77777777" w:rsidR="007A0FE4" w:rsidRDefault="007A0FE4" w:rsidP="007A0FE4"/>
    <w:p w14:paraId="13285ED0" w14:textId="77777777" w:rsidR="00E829C7" w:rsidRDefault="00E829C7" w:rsidP="00E829C7">
      <w:pPr>
        <w:pStyle w:val="Titre2"/>
      </w:pPr>
      <w:bookmarkStart w:id="20" w:name="_Toc193806274"/>
      <w:bookmarkStart w:id="21" w:name="_Toc194332074"/>
      <w:bookmarkEnd w:id="17"/>
      <w:r>
        <w:t>Allotissement</w:t>
      </w:r>
      <w:bookmarkEnd w:id="20"/>
      <w:bookmarkEnd w:id="21"/>
      <w:r>
        <w:t xml:space="preserve"> </w:t>
      </w:r>
    </w:p>
    <w:p w14:paraId="0ECA0963" w14:textId="77777777" w:rsidR="00E829C7" w:rsidRDefault="00E829C7" w:rsidP="00E829C7"/>
    <w:p w14:paraId="22216469" w14:textId="43FA9E0B" w:rsidR="00FA23EF" w:rsidRDefault="00FA23EF" w:rsidP="00E829C7">
      <w:r>
        <w:t xml:space="preserve">Ce marché n’est pas alloti. </w:t>
      </w:r>
    </w:p>
    <w:p w14:paraId="0A8D76C8" w14:textId="2C98550C" w:rsidR="00993119" w:rsidRPr="00A03A89" w:rsidRDefault="00E829C7" w:rsidP="00E829C7">
      <w:pPr>
        <w:pStyle w:val="Titre2"/>
      </w:pPr>
      <w:bookmarkStart w:id="22" w:name="_Toc465243675"/>
      <w:bookmarkStart w:id="23" w:name="_Toc193806275"/>
      <w:bookmarkStart w:id="24" w:name="_Toc194332075"/>
      <w:bookmarkEnd w:id="16"/>
      <w:r w:rsidRPr="00A03A89">
        <w:t>Forme du march</w:t>
      </w:r>
      <w:bookmarkEnd w:id="22"/>
      <w:r>
        <w:t>é</w:t>
      </w:r>
      <w:bookmarkEnd w:id="23"/>
      <w:bookmarkEnd w:id="24"/>
      <w:r w:rsidRPr="00A03A89">
        <w:tab/>
      </w:r>
    </w:p>
    <w:p w14:paraId="674DBD0D" w14:textId="77777777" w:rsidR="00FA23EF" w:rsidRDefault="00FA23EF" w:rsidP="00FA23EF"/>
    <w:p w14:paraId="3D3BD968" w14:textId="7C74A59B" w:rsidR="00FA23EF" w:rsidRPr="00A60EA7" w:rsidRDefault="00FA23EF" w:rsidP="00FA23EF">
      <w:r w:rsidRPr="00A60EA7">
        <w:t>Ce marché est un accord-cadre mono</w:t>
      </w:r>
      <w:r w:rsidR="00A836EA">
        <w:t>-</w:t>
      </w:r>
      <w:r w:rsidRPr="00A60EA7">
        <w:t>attributaire à bons de command</w:t>
      </w:r>
      <w:r w:rsidR="00D95BE6" w:rsidRPr="00A60EA7">
        <w:t>e.</w:t>
      </w:r>
    </w:p>
    <w:p w14:paraId="3429885C" w14:textId="0A7CF8F4" w:rsidR="00993119" w:rsidRDefault="00993119" w:rsidP="00993119">
      <w:r w:rsidRPr="00A03A89">
        <w:t xml:space="preserve">Le présent marché est un </w:t>
      </w:r>
      <w:r w:rsidRPr="00657E06">
        <w:t>marché unique</w:t>
      </w:r>
      <w:r w:rsidRPr="00A03A89">
        <w:t xml:space="preserve"> pluriannuel</w:t>
      </w:r>
      <w:r w:rsidR="00805A2D" w:rsidRPr="00A03A89">
        <w:t xml:space="preserve"> de type accord cadre régit par les articles R 2125-1 et suivants du code de la commande publique.</w:t>
      </w:r>
      <w:bookmarkStart w:id="25" w:name="_Toc465243678"/>
    </w:p>
    <w:p w14:paraId="74D4D2C5" w14:textId="77777777" w:rsidR="001F0574" w:rsidRDefault="001F0574" w:rsidP="00993119"/>
    <w:p w14:paraId="212E9FDE" w14:textId="7AB222C3" w:rsidR="001214BE" w:rsidRDefault="001214BE" w:rsidP="001214BE">
      <w:pPr>
        <w:pStyle w:val="Titre2"/>
      </w:pPr>
      <w:bookmarkStart w:id="26" w:name="_Toc193806276"/>
      <w:bookmarkStart w:id="27" w:name="_Toc194332076"/>
      <w:r>
        <w:t>Montant maximum</w:t>
      </w:r>
      <w:bookmarkEnd w:id="26"/>
      <w:bookmarkEnd w:id="27"/>
    </w:p>
    <w:p w14:paraId="76222F89" w14:textId="77777777" w:rsidR="001214BE" w:rsidRDefault="001214BE" w:rsidP="00993119"/>
    <w:p w14:paraId="7BC2EA18" w14:textId="285BE0A3" w:rsidR="001214BE" w:rsidRPr="00F73FEC" w:rsidRDefault="001214BE" w:rsidP="00993119">
      <w:r w:rsidRPr="00F73FEC">
        <w:t>Le marché est passé sans minimum.</w:t>
      </w:r>
    </w:p>
    <w:p w14:paraId="69E45E63" w14:textId="053447F1" w:rsidR="001214BE" w:rsidRPr="001176C6" w:rsidRDefault="00657E06" w:rsidP="00993119">
      <w:r w:rsidRPr="00F73FEC">
        <w:t>Il</w:t>
      </w:r>
      <w:r w:rsidR="001214BE" w:rsidRPr="00F73FEC">
        <w:t xml:space="preserve"> ne peut pas excéder un montant de </w:t>
      </w:r>
      <w:r w:rsidR="00292FC6">
        <w:t>2</w:t>
      </w:r>
      <w:r w:rsidRPr="00F73FEC">
        <w:t xml:space="preserve">00 000 </w:t>
      </w:r>
      <w:r w:rsidR="001214BE" w:rsidRPr="00F73FEC">
        <w:t xml:space="preserve">Euros </w:t>
      </w:r>
      <w:r w:rsidRPr="001176C6">
        <w:t xml:space="preserve">sur une durée de </w:t>
      </w:r>
      <w:r w:rsidR="001176C6" w:rsidRPr="001176C6">
        <w:t>4</w:t>
      </w:r>
      <w:r w:rsidRPr="001176C6">
        <w:t xml:space="preserve"> ans</w:t>
      </w:r>
      <w:r w:rsidR="001214BE" w:rsidRPr="001176C6">
        <w:t>.</w:t>
      </w:r>
    </w:p>
    <w:p w14:paraId="7B9E5AAF" w14:textId="226C0847" w:rsidR="001214BE" w:rsidRDefault="001214BE" w:rsidP="001214BE">
      <w:pPr>
        <w:pStyle w:val="Titre2"/>
      </w:pPr>
      <w:bookmarkStart w:id="28" w:name="_Toc193806277"/>
      <w:bookmarkStart w:id="29" w:name="_Toc194332077"/>
      <w:r>
        <w:t>Durée</w:t>
      </w:r>
      <w:bookmarkEnd w:id="28"/>
      <w:bookmarkEnd w:id="29"/>
    </w:p>
    <w:p w14:paraId="1099A70B" w14:textId="77777777" w:rsidR="001214BE" w:rsidRPr="001214BE" w:rsidRDefault="001214BE" w:rsidP="001214BE">
      <w:pPr>
        <w:rPr>
          <w:lang w:eastAsia="fr-FR"/>
        </w:rPr>
      </w:pPr>
    </w:p>
    <w:p w14:paraId="131378CB" w14:textId="3D90AA06" w:rsidR="00F73FEC" w:rsidRPr="00CC7797" w:rsidRDefault="00F73FEC" w:rsidP="00F73FEC">
      <w:pPr>
        <w:jc w:val="both"/>
      </w:pPr>
      <w:bookmarkStart w:id="30" w:name="_Toc464023375"/>
      <w:bookmarkStart w:id="31" w:name="_Toc464023538"/>
      <w:bookmarkStart w:id="32" w:name="_Toc465243679"/>
      <w:bookmarkEnd w:id="18"/>
      <w:bookmarkEnd w:id="19"/>
      <w:bookmarkEnd w:id="25"/>
      <w:r w:rsidRPr="00F73FEC">
        <w:t xml:space="preserve">Le marché entre en vigueur à compter de sa notification et est conclu </w:t>
      </w:r>
      <w:r w:rsidRPr="00CC7797">
        <w:t>pour une durée d</w:t>
      </w:r>
      <w:r w:rsidR="00A60EA7">
        <w:t xml:space="preserve">’un an, renouvelable 3 fois. </w:t>
      </w:r>
    </w:p>
    <w:p w14:paraId="381DA8A4" w14:textId="77777777" w:rsidR="00211299" w:rsidRPr="00F73FEC" w:rsidRDefault="00211299" w:rsidP="00F73FEC">
      <w:pPr>
        <w:jc w:val="both"/>
      </w:pPr>
    </w:p>
    <w:p w14:paraId="086048FF" w14:textId="54C1E1F1" w:rsidR="00993119" w:rsidRPr="00D110C4" w:rsidRDefault="00993119" w:rsidP="00D110C4">
      <w:pPr>
        <w:pStyle w:val="Titre1"/>
      </w:pPr>
      <w:bookmarkStart w:id="33" w:name="_Toc193806278"/>
      <w:bookmarkStart w:id="34" w:name="_Toc194332078"/>
      <w:r w:rsidRPr="00D110C4">
        <w:t xml:space="preserve">CONDITIONS </w:t>
      </w:r>
      <w:bookmarkEnd w:id="30"/>
      <w:bookmarkEnd w:id="31"/>
      <w:r w:rsidRPr="00D110C4">
        <w:t>DE LA CONSULTATION</w:t>
      </w:r>
      <w:bookmarkEnd w:id="32"/>
      <w:bookmarkEnd w:id="33"/>
      <w:bookmarkEnd w:id="34"/>
    </w:p>
    <w:p w14:paraId="70DD1914" w14:textId="77777777" w:rsidR="00993119" w:rsidRPr="00A03A89" w:rsidRDefault="00993119" w:rsidP="00993119"/>
    <w:p w14:paraId="6D18082D" w14:textId="72872B4F" w:rsidR="00993119" w:rsidRPr="00A03A89" w:rsidRDefault="00105AD3" w:rsidP="00993119">
      <w:pPr>
        <w:pStyle w:val="Titre2"/>
      </w:pPr>
      <w:bookmarkStart w:id="35" w:name="_Toc193806279"/>
      <w:bookmarkStart w:id="36" w:name="_Toc194332079"/>
      <w:r w:rsidRPr="00A03A89">
        <w:t>Procédure</w:t>
      </w:r>
      <w:bookmarkEnd w:id="35"/>
      <w:bookmarkEnd w:id="36"/>
    </w:p>
    <w:p w14:paraId="4DFEA68D" w14:textId="77777777" w:rsidR="00993119" w:rsidRPr="00A03A89" w:rsidRDefault="00993119" w:rsidP="00993119"/>
    <w:p w14:paraId="3D4840F8" w14:textId="6F6EE6DC" w:rsidR="00993119" w:rsidRPr="00A03A89" w:rsidRDefault="00DF5AE9" w:rsidP="00211299">
      <w:pPr>
        <w:jc w:val="both"/>
      </w:pPr>
      <w:r w:rsidRPr="0081719C">
        <w:t xml:space="preserve">La présente consultation est passée selon la procédure </w:t>
      </w:r>
      <w:r>
        <w:t xml:space="preserve">adaptée </w:t>
      </w:r>
      <w:r w:rsidR="00993119" w:rsidRPr="00A03A89">
        <w:t>(</w:t>
      </w:r>
      <w:r w:rsidR="00600B01">
        <w:t>MA</w:t>
      </w:r>
      <w:r w:rsidR="00E829C7">
        <w:t>PA)</w:t>
      </w:r>
      <w:r>
        <w:t>.</w:t>
      </w:r>
    </w:p>
    <w:p w14:paraId="17F14A74" w14:textId="47759082" w:rsidR="00993119" w:rsidRDefault="00D110C4" w:rsidP="00D110C4">
      <w:pPr>
        <w:pStyle w:val="Titre3"/>
      </w:pPr>
      <w:r>
        <w:t xml:space="preserve"> </w:t>
      </w:r>
      <w:bookmarkStart w:id="37" w:name="_Toc193806280"/>
      <w:bookmarkStart w:id="38" w:name="_Toc194332080"/>
      <w:r>
        <w:t>Déroulement</w:t>
      </w:r>
      <w:bookmarkEnd w:id="37"/>
      <w:bookmarkEnd w:id="38"/>
    </w:p>
    <w:p w14:paraId="0969EAC0" w14:textId="77777777" w:rsidR="00211299" w:rsidRPr="00211299" w:rsidRDefault="00211299" w:rsidP="00211299">
      <w:pPr>
        <w:rPr>
          <w:lang w:eastAsia="fr-FR"/>
        </w:rPr>
      </w:pPr>
    </w:p>
    <w:p w14:paraId="2D61E03E" w14:textId="77777777" w:rsidR="00ED6736" w:rsidRPr="00211299" w:rsidRDefault="00ED6736">
      <w:pPr>
        <w:numPr>
          <w:ilvl w:val="0"/>
          <w:numId w:val="17"/>
        </w:numPr>
        <w:jc w:val="both"/>
      </w:pPr>
      <w:r w:rsidRPr="00211299">
        <w:t>Les candidats doivent déposer simultanément leur candidature et leur offre.</w:t>
      </w:r>
    </w:p>
    <w:p w14:paraId="1EE4809E" w14:textId="77777777" w:rsidR="00ED6736" w:rsidRPr="00211299" w:rsidRDefault="00ED6736">
      <w:pPr>
        <w:numPr>
          <w:ilvl w:val="0"/>
          <w:numId w:val="17"/>
        </w:numPr>
        <w:jc w:val="both"/>
      </w:pPr>
      <w:r w:rsidRPr="00211299">
        <w:t>Les candidatures seront examinées en fonction des critères définis dans le décret et mentionnés ci-dessous.</w:t>
      </w:r>
    </w:p>
    <w:p w14:paraId="3F26FBEC" w14:textId="77777777" w:rsidR="00ED6736" w:rsidRPr="00211299" w:rsidRDefault="00ED6736">
      <w:pPr>
        <w:numPr>
          <w:ilvl w:val="0"/>
          <w:numId w:val="17"/>
        </w:numPr>
        <w:jc w:val="both"/>
      </w:pPr>
      <w:r w:rsidRPr="00211299">
        <w:t>Une phase de négociation sera menée afin de sélectionner le meilleur candidat.</w:t>
      </w:r>
    </w:p>
    <w:p w14:paraId="3521F8DE" w14:textId="77777777" w:rsidR="00ED6736" w:rsidRDefault="00ED6736" w:rsidP="00211299">
      <w:pPr>
        <w:jc w:val="both"/>
        <w:rPr>
          <w:lang w:val="fr-BE" w:eastAsia="fr-FR"/>
        </w:rPr>
      </w:pPr>
    </w:p>
    <w:p w14:paraId="559B745C" w14:textId="5F50ADA2" w:rsidR="00ED6736" w:rsidRPr="00ED6736" w:rsidRDefault="00ED6736" w:rsidP="00211299">
      <w:pPr>
        <w:jc w:val="both"/>
        <w:rPr>
          <w:lang w:val="fr-BE" w:eastAsia="fr-FR"/>
        </w:rPr>
      </w:pPr>
      <w:r w:rsidRPr="00ED6736">
        <w:rPr>
          <w:lang w:val="fr-BE" w:eastAsia="fr-FR"/>
        </w:rPr>
        <w:t>La participation des candidats à cette consultation implique leur pleine acceptation de cette procédure.</w:t>
      </w:r>
    </w:p>
    <w:p w14:paraId="47CBCF47" w14:textId="77777777" w:rsidR="00ED6736" w:rsidRPr="00ED6736" w:rsidRDefault="00ED6736" w:rsidP="00211299">
      <w:pPr>
        <w:jc w:val="both"/>
        <w:rPr>
          <w:lang w:val="fr-BE" w:eastAsia="fr-FR"/>
        </w:rPr>
      </w:pPr>
      <w:r w:rsidRPr="00ED6736">
        <w:rPr>
          <w:lang w:val="fr-BE" w:eastAsia="fr-FR"/>
        </w:rPr>
        <w:t>Le soumissionnaire ne pourra prétendre à aucune indemnité pour les études, visites et frais divers engagés dans le cadre de la préparation de son offre.</w:t>
      </w:r>
    </w:p>
    <w:p w14:paraId="70DBB92C" w14:textId="101BCF40" w:rsidR="00ED6736" w:rsidRPr="00ED6736" w:rsidRDefault="00ED6736" w:rsidP="00211299">
      <w:pPr>
        <w:jc w:val="both"/>
        <w:rPr>
          <w:lang w:val="fr-BE" w:eastAsia="fr-FR"/>
        </w:rPr>
      </w:pPr>
      <w:r w:rsidRPr="00ED6736">
        <w:rPr>
          <w:lang w:val="fr-BE" w:eastAsia="fr-FR"/>
        </w:rPr>
        <w:t>Sans que sa responsabilité ne puisse être engagée, l</w:t>
      </w:r>
      <w:r>
        <w:rPr>
          <w:lang w:val="fr-BE" w:eastAsia="fr-FR"/>
        </w:rPr>
        <w:t>e GPMG</w:t>
      </w:r>
      <w:r w:rsidRPr="00ED6736">
        <w:rPr>
          <w:lang w:val="fr-BE" w:eastAsia="fr-FR"/>
        </w:rPr>
        <w:t xml:space="preserve"> se réserve le droit de :</w:t>
      </w:r>
    </w:p>
    <w:p w14:paraId="385BB9C8" w14:textId="77777777" w:rsidR="00ED6736" w:rsidRPr="00ED6736" w:rsidRDefault="00ED6736">
      <w:pPr>
        <w:numPr>
          <w:ilvl w:val="0"/>
          <w:numId w:val="18"/>
        </w:numPr>
        <w:jc w:val="both"/>
        <w:rPr>
          <w:lang w:val="fr-BE" w:eastAsia="fr-FR"/>
        </w:rPr>
      </w:pPr>
      <w:r w:rsidRPr="00ED6736">
        <w:rPr>
          <w:lang w:val="fr-BE" w:eastAsia="fr-FR"/>
        </w:rPr>
        <w:t>Déclarer la consultation infructueuse si aucune offre n’est reçue ou si seules des offres irrégulières, inacceptables ou non conformes au code de la commande publique sont soumises,</w:t>
      </w:r>
    </w:p>
    <w:p w14:paraId="31F2FD9B" w14:textId="77777777" w:rsidR="00ED6736" w:rsidRPr="00ED6736" w:rsidRDefault="00ED6736">
      <w:pPr>
        <w:numPr>
          <w:ilvl w:val="0"/>
          <w:numId w:val="18"/>
        </w:numPr>
        <w:jc w:val="both"/>
        <w:rPr>
          <w:lang w:val="fr-BE" w:eastAsia="fr-FR"/>
        </w:rPr>
      </w:pPr>
      <w:r w:rsidRPr="00ED6736">
        <w:rPr>
          <w:lang w:val="fr-BE" w:eastAsia="fr-FR"/>
        </w:rPr>
        <w:t>Ne pas donner suite à la consultation,</w:t>
      </w:r>
    </w:p>
    <w:p w14:paraId="51F7F5E1" w14:textId="77777777" w:rsidR="00ED6736" w:rsidRPr="00ED6736" w:rsidRDefault="00ED6736">
      <w:pPr>
        <w:numPr>
          <w:ilvl w:val="0"/>
          <w:numId w:val="18"/>
        </w:numPr>
        <w:jc w:val="both"/>
        <w:rPr>
          <w:lang w:val="fr-BE" w:eastAsia="fr-FR"/>
        </w:rPr>
      </w:pPr>
      <w:r w:rsidRPr="00ED6736">
        <w:rPr>
          <w:lang w:val="fr-BE" w:eastAsia="fr-FR"/>
        </w:rPr>
        <w:t>Ne pas poursuivre le projet après le dépouillement des offres, tout en garantissant le caractère confidentiel des informations recueillies.</w:t>
      </w:r>
    </w:p>
    <w:p w14:paraId="62DFAB47" w14:textId="77777777" w:rsidR="00993119" w:rsidRDefault="00993119" w:rsidP="00993119"/>
    <w:p w14:paraId="54871F25" w14:textId="5100F153" w:rsidR="00E829C7" w:rsidRDefault="00E829C7" w:rsidP="00E829C7">
      <w:pPr>
        <w:pStyle w:val="Titre3"/>
      </w:pPr>
      <w:bookmarkStart w:id="39" w:name="_Toc193806281"/>
      <w:bookmarkStart w:id="40" w:name="_Toc194332081"/>
      <w:r>
        <w:t>Justification de l’utilisation de la procédure :</w:t>
      </w:r>
      <w:bookmarkEnd w:id="39"/>
      <w:bookmarkEnd w:id="40"/>
    </w:p>
    <w:p w14:paraId="0DBBEC71" w14:textId="77777777" w:rsidR="00E829C7" w:rsidRDefault="00E829C7" w:rsidP="00E829C7">
      <w:pPr>
        <w:rPr>
          <w:lang w:eastAsia="fr-FR"/>
        </w:rPr>
      </w:pPr>
    </w:p>
    <w:p w14:paraId="39BAAD91" w14:textId="39970045" w:rsidR="00993119" w:rsidRDefault="00ED6736" w:rsidP="00211299">
      <w:pPr>
        <w:spacing w:line="276" w:lineRule="auto"/>
        <w:jc w:val="both"/>
        <w:rPr>
          <w:lang w:val="fr-BE"/>
        </w:rPr>
      </w:pPr>
      <w:r w:rsidRPr="00ED6736">
        <w:t xml:space="preserve">Conformément à l'article </w:t>
      </w:r>
      <w:r w:rsidRPr="00ED6736">
        <w:rPr>
          <w:b/>
          <w:bCs/>
        </w:rPr>
        <w:t>R.2123-1</w:t>
      </w:r>
      <w:r w:rsidRPr="00ED6736">
        <w:t xml:space="preserve"> du </w:t>
      </w:r>
      <w:r w:rsidRPr="00ED6736">
        <w:rPr>
          <w:b/>
          <w:bCs/>
        </w:rPr>
        <w:t>Code de la commande publique</w:t>
      </w:r>
      <w:r>
        <w:rPr>
          <w:b/>
          <w:bCs/>
        </w:rPr>
        <w:t xml:space="preserve">, </w:t>
      </w:r>
      <w:r w:rsidRPr="00ED6736">
        <w:rPr>
          <w:lang w:val="fr-BE"/>
        </w:rPr>
        <w:t xml:space="preserve">les marchés publics </w:t>
      </w:r>
      <w:r w:rsidRPr="00BA5FB3">
        <w:rPr>
          <w:lang w:val="fr-BE"/>
        </w:rPr>
        <w:t>dont le montant est inférieur à 2</w:t>
      </w:r>
      <w:r w:rsidR="00BA5FB3" w:rsidRPr="00BA5FB3">
        <w:rPr>
          <w:lang w:val="fr-BE"/>
        </w:rPr>
        <w:t>21</w:t>
      </w:r>
      <w:r w:rsidRPr="00BA5FB3">
        <w:rPr>
          <w:lang w:val="fr-BE"/>
        </w:rPr>
        <w:t xml:space="preserve"> 000 € HT </w:t>
      </w:r>
      <w:r w:rsidRPr="00ED6736">
        <w:rPr>
          <w:lang w:val="fr-BE"/>
        </w:rPr>
        <w:t>pour les marchés de fournitures et de services peu</w:t>
      </w:r>
      <w:r>
        <w:rPr>
          <w:lang w:val="fr-BE"/>
        </w:rPr>
        <w:t xml:space="preserve">vent </w:t>
      </w:r>
      <w:r w:rsidRPr="00ED6736">
        <w:rPr>
          <w:lang w:val="fr-BE"/>
        </w:rPr>
        <w:t xml:space="preserve">être passés selon la procédure </w:t>
      </w:r>
      <w:r w:rsidR="00867908">
        <w:rPr>
          <w:lang w:val="fr-BE"/>
        </w:rPr>
        <w:t xml:space="preserve">des </w:t>
      </w:r>
      <w:r w:rsidRPr="00ED6736">
        <w:rPr>
          <w:lang w:val="fr-BE"/>
        </w:rPr>
        <w:t>MAPA.</w:t>
      </w:r>
    </w:p>
    <w:p w14:paraId="3F3C2780" w14:textId="77777777" w:rsidR="00211299" w:rsidRPr="00211299" w:rsidRDefault="00211299" w:rsidP="00211299">
      <w:pPr>
        <w:jc w:val="both"/>
        <w:rPr>
          <w:lang w:val="fr-BE"/>
        </w:rPr>
      </w:pPr>
    </w:p>
    <w:p w14:paraId="49A1674C" w14:textId="336F4F77" w:rsidR="00993119" w:rsidRPr="00A03A89" w:rsidRDefault="00105AD3" w:rsidP="00993119">
      <w:pPr>
        <w:pStyle w:val="Titre2"/>
      </w:pPr>
      <w:bookmarkStart w:id="41" w:name="_Toc193806282"/>
      <w:bookmarkStart w:id="42" w:name="_Toc194332082"/>
      <w:r w:rsidRPr="00A03A89">
        <w:t>Groupement d’entreprises</w:t>
      </w:r>
      <w:bookmarkEnd w:id="41"/>
      <w:bookmarkEnd w:id="42"/>
    </w:p>
    <w:p w14:paraId="50049D5C" w14:textId="77777777" w:rsidR="00993119" w:rsidRPr="00A03A89" w:rsidRDefault="00993119" w:rsidP="00993119"/>
    <w:p w14:paraId="45F17E59" w14:textId="0E8B86EA" w:rsidR="00993119" w:rsidRPr="00A03A89" w:rsidRDefault="00993119" w:rsidP="00211299">
      <w:pPr>
        <w:pBdr>
          <w:top w:val="nil"/>
          <w:left w:val="nil"/>
          <w:bottom w:val="nil"/>
          <w:right w:val="nil"/>
          <w:between w:val="nil"/>
          <w:bar w:val="nil"/>
        </w:pBdr>
        <w:jc w:val="both"/>
        <w:rPr>
          <w:rFonts w:eastAsia="Century Gothic" w:cs="Century Gothic"/>
          <w:color w:val="000000"/>
          <w:u w:color="000000"/>
          <w:bdr w:val="nil"/>
        </w:rPr>
      </w:pPr>
      <w:r w:rsidRPr="00A03A89">
        <w:rPr>
          <w:rFonts w:eastAsia="Century Gothic" w:cs="Century Gothic"/>
          <w:color w:val="000000"/>
          <w:u w:color="000000"/>
          <w:bdr w:val="nil"/>
        </w:rPr>
        <w:t>Les candidats peuvent se présenter seul ou en groupement. Le groupement pourra être conjoint ou solidaire.</w:t>
      </w:r>
    </w:p>
    <w:p w14:paraId="5C88FFD6" w14:textId="08A94023" w:rsidR="00993119" w:rsidRPr="00A03A89" w:rsidRDefault="00993119" w:rsidP="00211299">
      <w:pPr>
        <w:pBdr>
          <w:top w:val="nil"/>
          <w:left w:val="nil"/>
          <w:bottom w:val="nil"/>
          <w:right w:val="nil"/>
          <w:between w:val="nil"/>
          <w:bar w:val="nil"/>
        </w:pBdr>
        <w:jc w:val="both"/>
        <w:rPr>
          <w:rFonts w:eastAsia="Century Gothic" w:cs="Century Gothic"/>
          <w:color w:val="000000"/>
          <w:u w:color="000000"/>
          <w:bdr w:val="nil"/>
        </w:rPr>
      </w:pPr>
      <w:r w:rsidRPr="00A03A89">
        <w:rPr>
          <w:rFonts w:eastAsia="Century Gothic" w:cs="Century Gothic"/>
          <w:color w:val="000000"/>
          <w:u w:color="000000"/>
          <w:bdr w:val="nil"/>
        </w:rPr>
        <w:t>Il est interdit aux candidats de présenter plusieurs offres en agissant à la fois :</w:t>
      </w:r>
    </w:p>
    <w:p w14:paraId="0ECB96FA" w14:textId="613C6654" w:rsidR="00993119" w:rsidRPr="00A03A89" w:rsidRDefault="00993119">
      <w:pPr>
        <w:numPr>
          <w:ilvl w:val="0"/>
          <w:numId w:val="11"/>
        </w:numPr>
        <w:pBdr>
          <w:top w:val="nil"/>
          <w:left w:val="nil"/>
          <w:bottom w:val="nil"/>
          <w:right w:val="nil"/>
          <w:between w:val="nil"/>
          <w:bar w:val="nil"/>
        </w:pBdr>
        <w:spacing w:before="240" w:after="0" w:line="240" w:lineRule="auto"/>
        <w:jc w:val="both"/>
        <w:rPr>
          <w:rFonts w:eastAsia="Century Gothic" w:cs="Century Gothic"/>
          <w:color w:val="000000"/>
          <w:u w:color="000000"/>
          <w:bdr w:val="nil"/>
        </w:rPr>
      </w:pPr>
      <w:r w:rsidRPr="00A03A89">
        <w:rPr>
          <w:rFonts w:eastAsia="Century Gothic" w:cs="Century Gothic"/>
          <w:color w:val="000000"/>
          <w:u w:color="000000"/>
          <w:bdr w:val="nil"/>
        </w:rPr>
        <w:t xml:space="preserve">En qualité de candidats individuels et de membres d’un ou plusieurs groupements </w:t>
      </w:r>
    </w:p>
    <w:p w14:paraId="336BAD51" w14:textId="77777777" w:rsidR="00993119" w:rsidRPr="00A03A89" w:rsidRDefault="00993119">
      <w:pPr>
        <w:numPr>
          <w:ilvl w:val="0"/>
          <w:numId w:val="11"/>
        </w:numPr>
        <w:pBdr>
          <w:top w:val="nil"/>
          <w:left w:val="nil"/>
          <w:bottom w:val="nil"/>
          <w:right w:val="nil"/>
          <w:between w:val="nil"/>
          <w:bar w:val="nil"/>
        </w:pBdr>
        <w:spacing w:before="240" w:after="0" w:line="240" w:lineRule="auto"/>
        <w:jc w:val="both"/>
        <w:rPr>
          <w:rFonts w:eastAsia="Century Gothic" w:cs="Century Gothic"/>
          <w:color w:val="000000"/>
          <w:u w:color="000000"/>
          <w:bdr w:val="nil"/>
        </w:rPr>
      </w:pPr>
      <w:r w:rsidRPr="00A03A89">
        <w:rPr>
          <w:rFonts w:eastAsia="Century Gothic" w:cs="Century Gothic"/>
          <w:color w:val="000000"/>
          <w:u w:color="000000"/>
          <w:bdr w:val="nil"/>
        </w:rPr>
        <w:t>En qualité de membres de plusieurs groupements.</w:t>
      </w:r>
    </w:p>
    <w:p w14:paraId="44E4D49E" w14:textId="77777777" w:rsidR="00993119" w:rsidRPr="00A03A89" w:rsidRDefault="00993119" w:rsidP="00211299">
      <w:pPr>
        <w:pBdr>
          <w:top w:val="nil"/>
          <w:left w:val="nil"/>
          <w:bottom w:val="nil"/>
          <w:right w:val="nil"/>
          <w:between w:val="nil"/>
          <w:bar w:val="nil"/>
        </w:pBdr>
        <w:jc w:val="both"/>
        <w:rPr>
          <w:rFonts w:eastAsia="Century Gothic" w:cs="Century Gothic"/>
          <w:color w:val="000000"/>
          <w:u w:color="000000"/>
          <w:bdr w:val="nil"/>
        </w:rPr>
      </w:pPr>
    </w:p>
    <w:p w14:paraId="19BD8339" w14:textId="77777777" w:rsidR="00993119" w:rsidRDefault="00993119" w:rsidP="00211299">
      <w:pPr>
        <w:pBdr>
          <w:top w:val="nil"/>
          <w:left w:val="nil"/>
          <w:bottom w:val="nil"/>
          <w:right w:val="nil"/>
          <w:between w:val="nil"/>
          <w:bar w:val="nil"/>
        </w:pBdr>
        <w:jc w:val="both"/>
        <w:rPr>
          <w:rFonts w:eastAsia="Century Gothic" w:cs="Century Gothic"/>
          <w:color w:val="000000"/>
          <w:u w:color="000000"/>
          <w:bdr w:val="nil"/>
        </w:rPr>
      </w:pPr>
      <w:r w:rsidRPr="00A03A89">
        <w:rPr>
          <w:rFonts w:eastAsia="Century Gothic" w:cs="Century Gothic"/>
          <w:color w:val="000000"/>
          <w:u w:color="000000"/>
          <w:bdr w:val="nil"/>
        </w:rPr>
        <w:t>En cas de groupement conjoint, le mandataire sera solidaire de chacun des membres du groupement.</w:t>
      </w:r>
    </w:p>
    <w:p w14:paraId="5DD8C288" w14:textId="77777777" w:rsidR="003A6A57" w:rsidRDefault="003A6A57" w:rsidP="00211299">
      <w:pPr>
        <w:pBdr>
          <w:top w:val="nil"/>
          <w:left w:val="nil"/>
          <w:bottom w:val="nil"/>
          <w:right w:val="nil"/>
          <w:between w:val="nil"/>
          <w:bar w:val="nil"/>
        </w:pBdr>
        <w:jc w:val="both"/>
        <w:rPr>
          <w:rFonts w:eastAsia="Century Gothic" w:cs="Century Gothic"/>
          <w:color w:val="000000"/>
          <w:u w:color="000000"/>
          <w:bdr w:val="nil"/>
        </w:rPr>
      </w:pPr>
    </w:p>
    <w:p w14:paraId="5B5A6C47" w14:textId="77777777" w:rsidR="003A6A57" w:rsidRDefault="003A6A57" w:rsidP="00211299">
      <w:pPr>
        <w:pBdr>
          <w:top w:val="nil"/>
          <w:left w:val="nil"/>
          <w:bottom w:val="nil"/>
          <w:right w:val="nil"/>
          <w:between w:val="nil"/>
          <w:bar w:val="nil"/>
        </w:pBdr>
        <w:jc w:val="both"/>
        <w:rPr>
          <w:rFonts w:eastAsia="Century Gothic" w:cs="Century Gothic"/>
          <w:color w:val="000000"/>
          <w:u w:color="000000"/>
          <w:bdr w:val="nil"/>
        </w:rPr>
      </w:pPr>
    </w:p>
    <w:p w14:paraId="6F2D1E33" w14:textId="77777777" w:rsidR="003A6A57" w:rsidRPr="00A03A89" w:rsidRDefault="003A6A57" w:rsidP="00211299">
      <w:pPr>
        <w:pBdr>
          <w:top w:val="nil"/>
          <w:left w:val="nil"/>
          <w:bottom w:val="nil"/>
          <w:right w:val="nil"/>
          <w:between w:val="nil"/>
          <w:bar w:val="nil"/>
        </w:pBdr>
        <w:jc w:val="both"/>
        <w:rPr>
          <w:rFonts w:eastAsia="Century Gothic" w:cs="Century Gothic"/>
          <w:color w:val="000000"/>
          <w:u w:color="000000"/>
          <w:bdr w:val="nil"/>
        </w:rPr>
      </w:pPr>
    </w:p>
    <w:p w14:paraId="2A0A1619" w14:textId="2482BED2" w:rsidR="00993119" w:rsidRPr="00A03A89" w:rsidRDefault="00105AD3" w:rsidP="00211299">
      <w:pPr>
        <w:pStyle w:val="Titre2"/>
        <w:rPr>
          <w:sz w:val="18"/>
        </w:rPr>
      </w:pPr>
      <w:bookmarkStart w:id="43" w:name="_Toc465243680"/>
      <w:r w:rsidRPr="00A03A89">
        <w:t xml:space="preserve"> </w:t>
      </w:r>
      <w:bookmarkStart w:id="44" w:name="_Toc193806283"/>
      <w:bookmarkStart w:id="45" w:name="_Toc194332083"/>
      <w:r w:rsidRPr="00A03A89">
        <w:t>Variantes</w:t>
      </w:r>
      <w:bookmarkEnd w:id="43"/>
      <w:bookmarkEnd w:id="44"/>
      <w:bookmarkEnd w:id="45"/>
    </w:p>
    <w:p w14:paraId="5FFE8217" w14:textId="77777777" w:rsidR="00993119" w:rsidRPr="00A03A89" w:rsidRDefault="00993119" w:rsidP="00211299">
      <w:pPr>
        <w:jc w:val="both"/>
      </w:pPr>
    </w:p>
    <w:p w14:paraId="3E435312" w14:textId="77777777" w:rsidR="00B653F3" w:rsidRPr="009A3183" w:rsidRDefault="00B653F3" w:rsidP="00B653F3">
      <w:pPr>
        <w:pStyle w:val="Default"/>
        <w:rPr>
          <w:rFonts w:ascii="Arial" w:eastAsiaTheme="minorHAnsi" w:hAnsi="Arial" w:cstheme="minorBidi"/>
          <w:color w:val="auto"/>
          <w:sz w:val="20"/>
          <w:szCs w:val="22"/>
          <w:lang w:val="fr-BE" w:eastAsia="en-US"/>
        </w:rPr>
      </w:pPr>
      <w:r w:rsidRPr="009A3183">
        <w:rPr>
          <w:rFonts w:ascii="Arial" w:eastAsiaTheme="minorHAnsi" w:hAnsi="Arial" w:cstheme="minorBidi"/>
          <w:color w:val="auto"/>
          <w:sz w:val="20"/>
          <w:szCs w:val="22"/>
          <w:lang w:val="fr-BE" w:eastAsia="en-US"/>
        </w:rPr>
        <w:t>Les variantes sont autorisées et ne peuvent porter que sur les mentions indiquées comme telles dans le CCTP et le CCAP.</w:t>
      </w:r>
    </w:p>
    <w:p w14:paraId="5357F5B4" w14:textId="5949E8C4" w:rsidR="00FA23EF" w:rsidRPr="009A3183" w:rsidRDefault="00292FC6" w:rsidP="00292FC6">
      <w:pPr>
        <w:pStyle w:val="Default"/>
        <w:rPr>
          <w:rFonts w:ascii="Arial" w:eastAsiaTheme="minorHAnsi" w:hAnsi="Arial" w:cstheme="minorBidi"/>
          <w:color w:val="auto"/>
          <w:sz w:val="20"/>
          <w:szCs w:val="22"/>
          <w:lang w:val="fr-BE" w:eastAsia="en-US"/>
        </w:rPr>
      </w:pPr>
      <w:r w:rsidRPr="009A3183">
        <w:rPr>
          <w:rFonts w:ascii="Arial" w:eastAsiaTheme="minorHAnsi" w:hAnsi="Arial" w:cstheme="minorBidi"/>
          <w:color w:val="auto"/>
          <w:sz w:val="20"/>
          <w:szCs w:val="22"/>
          <w:lang w:val="fr-BE" w:eastAsia="en-US"/>
        </w:rPr>
        <w:t>Une seule variante est autorisée par candidat.</w:t>
      </w:r>
    </w:p>
    <w:p w14:paraId="607D7EC7" w14:textId="77777777" w:rsidR="00292FC6" w:rsidRPr="009A3183" w:rsidRDefault="00292FC6" w:rsidP="00993119">
      <w:pPr>
        <w:rPr>
          <w:lang w:val="fr-BE"/>
        </w:rPr>
      </w:pPr>
    </w:p>
    <w:p w14:paraId="675D5BE8" w14:textId="4DFA16C9" w:rsidR="00993119" w:rsidRDefault="00E829C7" w:rsidP="003F7627">
      <w:pPr>
        <w:pStyle w:val="Titre2"/>
        <w:spacing w:after="240"/>
      </w:pPr>
      <w:bookmarkStart w:id="46" w:name="_Toc193806284"/>
      <w:bookmarkStart w:id="47" w:name="_Toc194332084"/>
      <w:r w:rsidRPr="00A03A89">
        <w:t>Négociation</w:t>
      </w:r>
      <w:bookmarkEnd w:id="46"/>
      <w:bookmarkEnd w:id="47"/>
      <w:r w:rsidRPr="00A03A89">
        <w:t xml:space="preserve"> </w:t>
      </w:r>
    </w:p>
    <w:p w14:paraId="517315D2" w14:textId="1ED93B04" w:rsidR="00B26803" w:rsidRDefault="00B26803" w:rsidP="00B26803">
      <w:pPr>
        <w:jc w:val="both"/>
        <w:rPr>
          <w:lang w:val="fr-BE"/>
        </w:rPr>
      </w:pPr>
      <w:r w:rsidRPr="00B26803">
        <w:rPr>
          <w:lang w:val="fr-BE"/>
        </w:rPr>
        <w:t xml:space="preserve">Une phase de négociation </w:t>
      </w:r>
      <w:r w:rsidR="00292FC6">
        <w:rPr>
          <w:lang w:val="fr-BE"/>
        </w:rPr>
        <w:t>pourra être</w:t>
      </w:r>
      <w:r w:rsidRPr="00B26803">
        <w:rPr>
          <w:lang w:val="fr-BE"/>
        </w:rPr>
        <w:t xml:space="preserve"> menée afin de sélectionner le meilleur candidat. Cette négociation pourra porter sur tous les aspects de l’offre, y compris les aspects financiers, techniques et les modalités d’exécution, à l’exception des exigences techniques minimales clairement définies dans les documents de la consultation.</w:t>
      </w:r>
    </w:p>
    <w:p w14:paraId="1B5A8645" w14:textId="0EE78047" w:rsidR="00500388" w:rsidRPr="00500388" w:rsidRDefault="00292FC6" w:rsidP="00500388">
      <w:pPr>
        <w:jc w:val="both"/>
        <w:rPr>
          <w:lang w:val="fr-BE"/>
        </w:rPr>
      </w:pPr>
      <w:r>
        <w:rPr>
          <w:lang w:val="fr-BE"/>
        </w:rPr>
        <w:t>Pour cela,</w:t>
      </w:r>
      <w:r w:rsidR="00500388" w:rsidRPr="00500388">
        <w:rPr>
          <w:lang w:val="fr-BE"/>
        </w:rPr>
        <w:t xml:space="preserve"> le GPMG se réserve la possibilité de négocier </w:t>
      </w:r>
      <w:r w:rsidR="003C6EDD">
        <w:rPr>
          <w:lang w:val="fr-BE"/>
        </w:rPr>
        <w:t xml:space="preserve">ou non </w:t>
      </w:r>
      <w:r w:rsidR="00500388" w:rsidRPr="00500388">
        <w:rPr>
          <w:lang w:val="fr-BE"/>
        </w:rPr>
        <w:t>avec les meilleurs candidats avant de finaliser son choix.</w:t>
      </w:r>
    </w:p>
    <w:p w14:paraId="2185A947" w14:textId="5F8102BE" w:rsidR="00B26803" w:rsidRPr="00B26803" w:rsidRDefault="00B26803" w:rsidP="00B26803">
      <w:r w:rsidRPr="00A03A89">
        <w:t>La négociation pourra porter sur tous les aspects de l’offre et de la demande à l’exception des éléments mentionnés dans les différents documents comme « exigences techniques minimales ».</w:t>
      </w:r>
    </w:p>
    <w:p w14:paraId="4718E976" w14:textId="77777777" w:rsidR="00B26803" w:rsidRPr="00B26803" w:rsidRDefault="00B26803" w:rsidP="00B26803">
      <w:pPr>
        <w:jc w:val="both"/>
        <w:rPr>
          <w:lang w:val="fr-BE"/>
        </w:rPr>
      </w:pPr>
      <w:r w:rsidRPr="00B26803">
        <w:rPr>
          <w:lang w:val="fr-BE"/>
        </w:rPr>
        <w:t>La négociation pourra prendre diverses formes, telles que :</w:t>
      </w:r>
    </w:p>
    <w:p w14:paraId="21C13B58" w14:textId="77777777" w:rsidR="00B26803" w:rsidRPr="00B26803" w:rsidRDefault="00B26803">
      <w:pPr>
        <w:numPr>
          <w:ilvl w:val="0"/>
          <w:numId w:val="19"/>
        </w:numPr>
        <w:jc w:val="both"/>
        <w:rPr>
          <w:lang w:val="fr-BE"/>
        </w:rPr>
      </w:pPr>
      <w:r w:rsidRPr="00B26803">
        <w:rPr>
          <w:lang w:val="fr-BE"/>
        </w:rPr>
        <w:t>Échanges de courriers,</w:t>
      </w:r>
    </w:p>
    <w:p w14:paraId="0D0E72E4" w14:textId="77777777" w:rsidR="00B26803" w:rsidRPr="00B26803" w:rsidRDefault="00B26803">
      <w:pPr>
        <w:numPr>
          <w:ilvl w:val="0"/>
          <w:numId w:val="19"/>
        </w:numPr>
        <w:jc w:val="both"/>
        <w:rPr>
          <w:lang w:val="fr-BE"/>
        </w:rPr>
      </w:pPr>
      <w:r w:rsidRPr="00B26803">
        <w:rPr>
          <w:lang w:val="fr-BE"/>
        </w:rPr>
        <w:t>Échanges de courriels ou télécopies,</w:t>
      </w:r>
    </w:p>
    <w:p w14:paraId="7E5A5916" w14:textId="77777777" w:rsidR="00B26803" w:rsidRPr="00B26803" w:rsidRDefault="00B26803">
      <w:pPr>
        <w:numPr>
          <w:ilvl w:val="0"/>
          <w:numId w:val="19"/>
        </w:numPr>
        <w:jc w:val="both"/>
        <w:rPr>
          <w:lang w:val="fr-BE"/>
        </w:rPr>
      </w:pPr>
      <w:r w:rsidRPr="00B26803">
        <w:rPr>
          <w:lang w:val="fr-BE"/>
        </w:rPr>
        <w:t>Rencontres formelles, éventuellement suivies de comptes rendus.</w:t>
      </w:r>
    </w:p>
    <w:p w14:paraId="6B188D09" w14:textId="77777777" w:rsidR="00B26803" w:rsidRPr="00B26803" w:rsidRDefault="00B26803" w:rsidP="00B26803">
      <w:pPr>
        <w:jc w:val="both"/>
        <w:rPr>
          <w:lang w:val="fr-BE"/>
        </w:rPr>
      </w:pPr>
      <w:r w:rsidRPr="00B26803">
        <w:rPr>
          <w:lang w:val="fr-BE"/>
        </w:rPr>
        <w:t>À l'issue de cette phase de négociation, les offres qui demeureront inappropriées, irrégulières ou inacceptables seront écartées. Le marché sera attribué au candidat dont l'offre finale, après négociation, sera jugée économiquement la plus avantageuse selon les critères de sélection précisés dans le dossier de consultation.</w:t>
      </w:r>
    </w:p>
    <w:p w14:paraId="5B624850" w14:textId="77777777" w:rsidR="00EA126C" w:rsidRDefault="00EA126C" w:rsidP="0024001C"/>
    <w:p w14:paraId="3325813C" w14:textId="77777777" w:rsidR="00EA126C" w:rsidRPr="00A03A89" w:rsidRDefault="00EA126C" w:rsidP="00EA126C">
      <w:pPr>
        <w:pStyle w:val="Titre2"/>
      </w:pPr>
      <w:bookmarkStart w:id="48" w:name="_Toc193806285"/>
      <w:bookmarkStart w:id="49" w:name="_Toc194332085"/>
      <w:r w:rsidRPr="00A03A89">
        <w:t xml:space="preserve">Pieces constitutives du </w:t>
      </w:r>
      <w:r>
        <w:t>DCE et du marché</w:t>
      </w:r>
      <w:bookmarkEnd w:id="48"/>
      <w:bookmarkEnd w:id="49"/>
    </w:p>
    <w:p w14:paraId="40DBB16A" w14:textId="77777777" w:rsidR="00EA126C" w:rsidRPr="00A03A89" w:rsidRDefault="00EA126C" w:rsidP="00EA126C"/>
    <w:p w14:paraId="47320873" w14:textId="77777777" w:rsidR="00EA126C" w:rsidRPr="00A03A89" w:rsidRDefault="00EA126C" w:rsidP="00500388">
      <w:pPr>
        <w:jc w:val="both"/>
      </w:pPr>
      <w:r w:rsidRPr="00A03A89">
        <w:t>Les documents de la consultation sont constitués de l’ensemble des documents et informations préparées par le Pouvoir adjudicateur pour définir l’objet, les caractéristiques et les conditions d’exécution du marché.</w:t>
      </w:r>
    </w:p>
    <w:p w14:paraId="381EA211" w14:textId="6E15FDB4" w:rsidR="00EA126C" w:rsidRPr="00A03A89" w:rsidRDefault="00EA126C" w:rsidP="00500388">
      <w:pPr>
        <w:jc w:val="both"/>
      </w:pPr>
      <w:r w:rsidRPr="00A03A89">
        <w:t xml:space="preserve">La présente consultation est constituée de </w:t>
      </w:r>
      <w:r w:rsidR="00500388">
        <w:t>deux</w:t>
      </w:r>
      <w:r w:rsidRPr="00A03A89">
        <w:t xml:space="preserve"> phases :</w:t>
      </w:r>
    </w:p>
    <w:p w14:paraId="4206A6EE" w14:textId="3A2EDBE9" w:rsidR="00EA126C" w:rsidRPr="00500388" w:rsidRDefault="00EA126C">
      <w:pPr>
        <w:numPr>
          <w:ilvl w:val="0"/>
          <w:numId w:val="5"/>
        </w:numPr>
        <w:spacing w:after="0" w:line="276" w:lineRule="auto"/>
        <w:jc w:val="both"/>
      </w:pPr>
      <w:r w:rsidRPr="00500388">
        <w:t xml:space="preserve">Phase </w:t>
      </w:r>
      <w:r w:rsidR="00EE06E5" w:rsidRPr="00500388">
        <w:t>1</w:t>
      </w:r>
      <w:r w:rsidRPr="00500388">
        <w:t xml:space="preserve"> : </w:t>
      </w:r>
      <w:r w:rsidR="00B26803" w:rsidRPr="00500388">
        <w:t xml:space="preserve">phase </w:t>
      </w:r>
      <w:r w:rsidR="00E32A23" w:rsidRPr="00500388">
        <w:t xml:space="preserve">candidature et </w:t>
      </w:r>
      <w:r w:rsidR="00B26803" w:rsidRPr="00500388">
        <w:t>offre</w:t>
      </w:r>
    </w:p>
    <w:p w14:paraId="49924015" w14:textId="250FACEA" w:rsidR="00EA126C" w:rsidRDefault="00EA126C">
      <w:pPr>
        <w:numPr>
          <w:ilvl w:val="0"/>
          <w:numId w:val="5"/>
        </w:numPr>
        <w:spacing w:after="0" w:line="276" w:lineRule="auto"/>
        <w:jc w:val="both"/>
      </w:pPr>
      <w:r w:rsidRPr="00500388">
        <w:t xml:space="preserve">Phase </w:t>
      </w:r>
      <w:r w:rsidR="00EE06E5" w:rsidRPr="00500388">
        <w:t>2</w:t>
      </w:r>
      <w:r w:rsidRPr="00500388">
        <w:t xml:space="preserve"> : </w:t>
      </w:r>
      <w:r w:rsidR="00B26803" w:rsidRPr="00500388">
        <w:t xml:space="preserve">négociation </w:t>
      </w:r>
    </w:p>
    <w:p w14:paraId="51E154BE" w14:textId="77777777" w:rsidR="00500388" w:rsidRPr="00A03A89" w:rsidRDefault="00500388" w:rsidP="00500388">
      <w:pPr>
        <w:spacing w:after="0" w:line="276" w:lineRule="auto"/>
        <w:ind w:left="720"/>
        <w:jc w:val="both"/>
      </w:pPr>
    </w:p>
    <w:p w14:paraId="0AB14DA2" w14:textId="77777777" w:rsidR="00EA126C" w:rsidRPr="00A03A89" w:rsidRDefault="00EA126C" w:rsidP="00500388">
      <w:pPr>
        <w:jc w:val="both"/>
      </w:pPr>
      <w:r w:rsidRPr="00A03A89">
        <w:t>Pour la phase 1, le dossier d’appel à candidature est composé des pièces suivantes :</w:t>
      </w:r>
    </w:p>
    <w:p w14:paraId="4EFBF7D3" w14:textId="77777777" w:rsidR="00EA126C" w:rsidRPr="00B26803" w:rsidRDefault="00EA126C">
      <w:pPr>
        <w:numPr>
          <w:ilvl w:val="0"/>
          <w:numId w:val="6"/>
        </w:numPr>
        <w:spacing w:after="0" w:line="240" w:lineRule="auto"/>
        <w:jc w:val="both"/>
      </w:pPr>
      <w:r w:rsidRPr="00B26803">
        <w:t>Le présent Règlement de la Consultation (RC) ;</w:t>
      </w:r>
    </w:p>
    <w:p w14:paraId="64786F44" w14:textId="77777777" w:rsidR="00EA126C" w:rsidRPr="00B26803" w:rsidRDefault="00EA126C">
      <w:pPr>
        <w:numPr>
          <w:ilvl w:val="0"/>
          <w:numId w:val="6"/>
        </w:numPr>
        <w:spacing w:after="0" w:line="240" w:lineRule="auto"/>
        <w:jc w:val="both"/>
      </w:pPr>
      <w:r w:rsidRPr="00B26803">
        <w:t>Le modèle de lettre de candidature pré renseigné (DC1) ;</w:t>
      </w:r>
    </w:p>
    <w:p w14:paraId="7B516867" w14:textId="77777777" w:rsidR="00EA126C" w:rsidRPr="00B26803" w:rsidRDefault="00EA126C">
      <w:pPr>
        <w:numPr>
          <w:ilvl w:val="0"/>
          <w:numId w:val="6"/>
        </w:numPr>
        <w:spacing w:after="0" w:line="240" w:lineRule="auto"/>
        <w:jc w:val="both"/>
      </w:pPr>
      <w:r w:rsidRPr="00B26803">
        <w:t>Le modèle de déclaration du candidat pré renseigné (DC2) ;</w:t>
      </w:r>
    </w:p>
    <w:p w14:paraId="7D1F3C6A" w14:textId="77777777" w:rsidR="00EA126C" w:rsidRPr="00B26803" w:rsidRDefault="00EA126C">
      <w:pPr>
        <w:numPr>
          <w:ilvl w:val="0"/>
          <w:numId w:val="6"/>
        </w:numPr>
        <w:spacing w:after="0" w:line="240" w:lineRule="auto"/>
        <w:jc w:val="both"/>
      </w:pPr>
      <w:r w:rsidRPr="00B26803">
        <w:t>Le modèle de déclaration de sous-traitance (DC4) ;</w:t>
      </w:r>
    </w:p>
    <w:p w14:paraId="770FB0E9" w14:textId="0D5CFFE1" w:rsidR="006F3BE5" w:rsidRPr="006F3BE5" w:rsidRDefault="00EA126C">
      <w:pPr>
        <w:numPr>
          <w:ilvl w:val="0"/>
          <w:numId w:val="6"/>
        </w:numPr>
        <w:spacing w:after="0" w:line="240" w:lineRule="auto"/>
        <w:jc w:val="both"/>
        <w:rPr>
          <w:i/>
          <w:iCs/>
          <w:lang w:val="en-US"/>
        </w:rPr>
      </w:pPr>
      <w:r w:rsidRPr="00292FC6">
        <w:t xml:space="preserve">La liste des questions du dossier de candidature auxquelles le candidat est invité à répondre. Annexe </w:t>
      </w:r>
      <w:r w:rsidR="006F3BE5">
        <w:rPr>
          <w:i/>
          <w:iCs/>
          <w:lang w:val="en-US"/>
        </w:rPr>
        <w:t>ADC</w:t>
      </w:r>
      <w:r w:rsidR="006F3BE5" w:rsidRPr="006F3BE5">
        <w:rPr>
          <w:i/>
          <w:iCs/>
          <w:lang w:val="en-US"/>
        </w:rPr>
        <w:t xml:space="preserve"> GPM-G SG 25-03 PESEE RX</w:t>
      </w:r>
    </w:p>
    <w:p w14:paraId="4BA5F4A9" w14:textId="3002E530" w:rsidR="00EA126C" w:rsidRPr="00292FC6" w:rsidRDefault="00EA126C">
      <w:pPr>
        <w:numPr>
          <w:ilvl w:val="0"/>
          <w:numId w:val="6"/>
        </w:numPr>
        <w:spacing w:after="0" w:line="240" w:lineRule="auto"/>
        <w:jc w:val="both"/>
      </w:pPr>
    </w:p>
    <w:p w14:paraId="5059374E" w14:textId="77777777" w:rsidR="0057675B" w:rsidRPr="00A03A89" w:rsidRDefault="0057675B" w:rsidP="00500388">
      <w:pPr>
        <w:spacing w:after="0" w:line="240" w:lineRule="auto"/>
        <w:ind w:left="720"/>
        <w:jc w:val="both"/>
      </w:pPr>
    </w:p>
    <w:p w14:paraId="38A7E072" w14:textId="643C0C03" w:rsidR="00EA126C" w:rsidRPr="00A03A89" w:rsidRDefault="00EE06E5" w:rsidP="00500388">
      <w:pPr>
        <w:jc w:val="both"/>
      </w:pPr>
      <w:r>
        <w:lastRenderedPageBreak/>
        <w:t>L</w:t>
      </w:r>
      <w:r w:rsidR="00EA126C" w:rsidRPr="00A03A89">
        <w:t xml:space="preserve">e dossier de consultation, qui sera communiqué </w:t>
      </w:r>
      <w:r w:rsidR="00B26803">
        <w:t>à tous les</w:t>
      </w:r>
      <w:r w:rsidR="00EA126C" w:rsidRPr="00A03A89">
        <w:t xml:space="preserve"> acteurs économiques, sera composé des pièces suivantes :</w:t>
      </w:r>
    </w:p>
    <w:p w14:paraId="1B5A4238" w14:textId="77777777" w:rsidR="00EA126C" w:rsidRPr="00A03A89" w:rsidRDefault="00EA126C">
      <w:pPr>
        <w:numPr>
          <w:ilvl w:val="0"/>
          <w:numId w:val="6"/>
        </w:numPr>
        <w:spacing w:before="240" w:after="0" w:line="240" w:lineRule="auto"/>
        <w:jc w:val="both"/>
      </w:pPr>
      <w:r w:rsidRPr="00A03A89">
        <w:t>Le présent Règlement de la Consultation (RC) ;</w:t>
      </w:r>
    </w:p>
    <w:p w14:paraId="70AB18C9" w14:textId="1D439383" w:rsidR="00EA126C" w:rsidRPr="00A03A89" w:rsidRDefault="00EA126C">
      <w:pPr>
        <w:numPr>
          <w:ilvl w:val="0"/>
          <w:numId w:val="6"/>
        </w:numPr>
        <w:spacing w:before="240" w:line="240" w:lineRule="auto"/>
        <w:jc w:val="both"/>
      </w:pPr>
      <w:r w:rsidRPr="00A03A89">
        <w:t>L’Acte d’Engagement (AE) et ses annexes :</w:t>
      </w:r>
    </w:p>
    <w:p w14:paraId="6EE2CAEE" w14:textId="1DA62E6E" w:rsidR="00EA126C" w:rsidRPr="006D70B1" w:rsidRDefault="00EA126C">
      <w:pPr>
        <w:widowControl w:val="0"/>
        <w:numPr>
          <w:ilvl w:val="1"/>
          <w:numId w:val="6"/>
        </w:numPr>
        <w:tabs>
          <w:tab w:val="left" w:pos="0"/>
        </w:tabs>
        <w:spacing w:line="240" w:lineRule="auto"/>
        <w:jc w:val="both"/>
        <w:rPr>
          <w:rFonts w:cs="Tahoma"/>
          <w:snapToGrid w:val="0"/>
        </w:rPr>
      </w:pPr>
      <w:r w:rsidRPr="00A03A89">
        <w:rPr>
          <w:rFonts w:cs="Tahoma"/>
          <w:snapToGrid w:val="0"/>
        </w:rPr>
        <w:t>Annexe</w:t>
      </w:r>
      <w:r w:rsidR="006D70B1">
        <w:rPr>
          <w:rFonts w:cs="Tahoma"/>
          <w:snapToGrid w:val="0"/>
        </w:rPr>
        <w:t xml:space="preserve"> </w:t>
      </w:r>
      <w:r w:rsidR="006D70B1" w:rsidRPr="006D70B1">
        <w:t>conformité </w:t>
      </w:r>
      <w:r w:rsidRPr="006D70B1">
        <w:rPr>
          <w:rFonts w:cs="Tahoma"/>
          <w:snapToGrid w:val="0"/>
        </w:rPr>
        <w:t xml:space="preserve">: bordereau </w:t>
      </w:r>
      <w:r w:rsidR="00B26803" w:rsidRPr="006D70B1">
        <w:rPr>
          <w:rFonts w:cs="Tahoma"/>
          <w:snapToGrid w:val="0"/>
        </w:rPr>
        <w:t>des différences de valeur</w:t>
      </w:r>
      <w:r w:rsidR="007C6598" w:rsidRPr="006D70B1">
        <w:rPr>
          <w:rFonts w:cs="Tahoma"/>
          <w:snapToGrid w:val="0"/>
        </w:rPr>
        <w:t xml:space="preserve"> à la charge du GPMG ;</w:t>
      </w:r>
    </w:p>
    <w:p w14:paraId="0D900CAB" w14:textId="3D7E162F" w:rsidR="00EA126C" w:rsidRPr="006D70B1" w:rsidRDefault="00EA126C">
      <w:pPr>
        <w:widowControl w:val="0"/>
        <w:numPr>
          <w:ilvl w:val="1"/>
          <w:numId w:val="6"/>
        </w:numPr>
        <w:tabs>
          <w:tab w:val="left" w:pos="0"/>
        </w:tabs>
        <w:spacing w:after="0" w:line="240" w:lineRule="auto"/>
        <w:jc w:val="both"/>
        <w:rPr>
          <w:rFonts w:cs="Tahoma"/>
          <w:snapToGrid w:val="0"/>
        </w:rPr>
      </w:pPr>
      <w:r w:rsidRPr="006D70B1">
        <w:rPr>
          <w:rFonts w:cs="Tahoma"/>
          <w:snapToGrid w:val="0"/>
        </w:rPr>
        <w:t xml:space="preserve">Annexe </w:t>
      </w:r>
      <w:r w:rsidR="006D70B1" w:rsidRPr="006D70B1">
        <w:rPr>
          <w:rFonts w:cs="Tahoma"/>
          <w:snapToGrid w:val="0"/>
        </w:rPr>
        <w:t>prix</w:t>
      </w:r>
      <w:r w:rsidRPr="006D70B1">
        <w:rPr>
          <w:rFonts w:cs="Tahoma"/>
          <w:snapToGrid w:val="0"/>
        </w:rPr>
        <w:t xml:space="preserve"> : </w:t>
      </w:r>
      <w:r w:rsidRPr="006D70B1">
        <w:t>Bordereau des Prix Unitaires (BPU)</w:t>
      </w:r>
      <w:r w:rsidR="007C6598" w:rsidRPr="006D70B1">
        <w:t xml:space="preserve"> </w:t>
      </w:r>
      <w:r w:rsidRPr="006D70B1">
        <w:t>;</w:t>
      </w:r>
    </w:p>
    <w:p w14:paraId="4ADF2563" w14:textId="1071D0FA" w:rsidR="00986973" w:rsidRPr="006D70B1" w:rsidRDefault="00EA126C">
      <w:pPr>
        <w:widowControl w:val="0"/>
        <w:numPr>
          <w:ilvl w:val="1"/>
          <w:numId w:val="6"/>
        </w:numPr>
        <w:tabs>
          <w:tab w:val="left" w:pos="0"/>
        </w:tabs>
        <w:spacing w:after="120" w:line="240" w:lineRule="auto"/>
        <w:jc w:val="both"/>
        <w:rPr>
          <w:rFonts w:cs="Tahoma"/>
        </w:rPr>
      </w:pPr>
      <w:r w:rsidRPr="006D70B1">
        <w:t xml:space="preserve">Annexe </w:t>
      </w:r>
      <w:r w:rsidR="006D70B1" w:rsidRPr="006D70B1">
        <w:t xml:space="preserve">valeur technique </w:t>
      </w:r>
      <w:r w:rsidRPr="006D70B1">
        <w:t xml:space="preserve">: Bordereau de réponse au critère « valeur </w:t>
      </w:r>
      <w:r w:rsidR="007C6598" w:rsidRPr="006D70B1">
        <w:t>interne</w:t>
      </w:r>
      <w:r w:rsidRPr="006D70B1">
        <w:t> »</w:t>
      </w:r>
      <w:r w:rsidR="006D70B1">
        <w:t xml:space="preserve"> ; </w:t>
      </w:r>
    </w:p>
    <w:p w14:paraId="1A20E039" w14:textId="7B5C63D0" w:rsidR="00EA126C" w:rsidRPr="006D70B1" w:rsidRDefault="00EA126C">
      <w:pPr>
        <w:widowControl w:val="0"/>
        <w:numPr>
          <w:ilvl w:val="1"/>
          <w:numId w:val="6"/>
        </w:numPr>
        <w:tabs>
          <w:tab w:val="left" w:pos="0"/>
        </w:tabs>
        <w:spacing w:after="120" w:line="240" w:lineRule="auto"/>
        <w:jc w:val="both"/>
        <w:rPr>
          <w:rFonts w:cs="Tahoma"/>
        </w:rPr>
      </w:pPr>
      <w:r w:rsidRPr="006D70B1">
        <w:rPr>
          <w:rFonts w:cs="Tahoma"/>
        </w:rPr>
        <w:t>Annexe</w:t>
      </w:r>
      <w:r w:rsidR="006D70B1" w:rsidRPr="006D70B1">
        <w:rPr>
          <w:rFonts w:cs="Tahoma"/>
        </w:rPr>
        <w:t xml:space="preserve"> </w:t>
      </w:r>
      <w:r w:rsidR="006D70B1" w:rsidRPr="006D70B1">
        <w:t>valeur environnementale</w:t>
      </w:r>
      <w:r w:rsidR="006D70B1" w:rsidRPr="006D70B1">
        <w:rPr>
          <w:rFonts w:cs="Tahoma"/>
        </w:rPr>
        <w:t xml:space="preserve"> :</w:t>
      </w:r>
      <w:r w:rsidRPr="006D70B1">
        <w:rPr>
          <w:rFonts w:cs="Tahoma"/>
        </w:rPr>
        <w:t xml:space="preserve"> bordereau de réponse au critère « Aspects </w:t>
      </w:r>
      <w:r w:rsidR="007C6598" w:rsidRPr="006D70B1">
        <w:rPr>
          <w:rFonts w:cs="Tahoma"/>
        </w:rPr>
        <w:t>environnementaux</w:t>
      </w:r>
      <w:r w:rsidRPr="006D70B1">
        <w:rPr>
          <w:rFonts w:cs="Tahoma"/>
        </w:rPr>
        <w:t xml:space="preserve"> du projet »</w:t>
      </w:r>
      <w:r w:rsidR="006D70B1">
        <w:rPr>
          <w:rFonts w:cs="Tahoma"/>
        </w:rPr>
        <w:t> ;</w:t>
      </w:r>
    </w:p>
    <w:p w14:paraId="6C722CA9" w14:textId="1E1A2861" w:rsidR="00D06DD8" w:rsidRDefault="00D06DD8">
      <w:pPr>
        <w:widowControl w:val="0"/>
        <w:numPr>
          <w:ilvl w:val="1"/>
          <w:numId w:val="6"/>
        </w:numPr>
        <w:tabs>
          <w:tab w:val="left" w:pos="0"/>
        </w:tabs>
        <w:spacing w:after="120" w:line="240" w:lineRule="auto"/>
        <w:jc w:val="both"/>
        <w:rPr>
          <w:rFonts w:cs="Tahoma"/>
        </w:rPr>
      </w:pPr>
      <w:r w:rsidRPr="006D70B1">
        <w:rPr>
          <w:rFonts w:cs="Tahoma"/>
        </w:rPr>
        <w:t xml:space="preserve">Annexe </w:t>
      </w:r>
      <w:r w:rsidR="006D70B1" w:rsidRPr="006D70B1">
        <w:rPr>
          <w:rFonts w:cs="Tahoma"/>
        </w:rPr>
        <w:t xml:space="preserve">MT </w:t>
      </w:r>
      <w:r w:rsidRPr="006D70B1">
        <w:rPr>
          <w:rFonts w:cs="Tahoma"/>
        </w:rPr>
        <w:t>: sommaire</w:t>
      </w:r>
      <w:r>
        <w:rPr>
          <w:rFonts w:cs="Tahoma"/>
        </w:rPr>
        <w:t xml:space="preserve"> souhaité de mémoire technique.</w:t>
      </w:r>
    </w:p>
    <w:p w14:paraId="5F2379B8" w14:textId="77777777" w:rsidR="007C6598" w:rsidRDefault="007C6598" w:rsidP="00500388">
      <w:pPr>
        <w:spacing w:after="0" w:line="240" w:lineRule="auto"/>
        <w:ind w:left="720"/>
        <w:jc w:val="both"/>
        <w:rPr>
          <w:rFonts w:cs="Tahoma"/>
        </w:rPr>
      </w:pPr>
    </w:p>
    <w:p w14:paraId="7A46B4CF" w14:textId="67429F7A" w:rsidR="00EA126C" w:rsidRPr="00A03A89" w:rsidRDefault="00EA126C">
      <w:pPr>
        <w:numPr>
          <w:ilvl w:val="0"/>
          <w:numId w:val="6"/>
        </w:numPr>
        <w:spacing w:after="0" w:line="240" w:lineRule="auto"/>
        <w:jc w:val="both"/>
        <w:rPr>
          <w:rFonts w:cs="Tahoma"/>
        </w:rPr>
      </w:pPr>
      <w:r w:rsidRPr="00A03A89">
        <w:t>Le Cahier des Clauses Administratives Particulières (CCAP)</w:t>
      </w:r>
      <w:r w:rsidR="006D70B1">
        <w:t>.</w:t>
      </w:r>
    </w:p>
    <w:p w14:paraId="05935BB2" w14:textId="7B564293" w:rsidR="00EA126C" w:rsidRPr="00D110C4" w:rsidRDefault="00EA126C">
      <w:pPr>
        <w:widowControl w:val="0"/>
        <w:numPr>
          <w:ilvl w:val="0"/>
          <w:numId w:val="12"/>
        </w:numPr>
        <w:tabs>
          <w:tab w:val="left" w:pos="0"/>
        </w:tabs>
        <w:spacing w:after="0" w:line="240" w:lineRule="auto"/>
        <w:jc w:val="both"/>
        <w:rPr>
          <w:rFonts w:cs="Tahoma"/>
        </w:rPr>
      </w:pPr>
      <w:r w:rsidRPr="00A03A89">
        <w:rPr>
          <w:rFonts w:cs="Tahoma"/>
        </w:rPr>
        <w:t>Le cahier des clauses techniques</w:t>
      </w:r>
      <w:r w:rsidRPr="00A03A89">
        <w:rPr>
          <w:rFonts w:cs="Tahoma"/>
          <w:b/>
        </w:rPr>
        <w:t xml:space="preserve"> définitif</w:t>
      </w:r>
      <w:r w:rsidRPr="00A03A89">
        <w:rPr>
          <w:rFonts w:cs="Tahoma"/>
        </w:rPr>
        <w:t xml:space="preserve"> - Dispositions particulières (CCTP – Dispositions particulières)</w:t>
      </w:r>
      <w:r w:rsidR="006D70B1">
        <w:rPr>
          <w:rFonts w:cs="Tahoma"/>
        </w:rPr>
        <w:t>.</w:t>
      </w:r>
    </w:p>
    <w:p w14:paraId="01315DC3" w14:textId="37450BCC" w:rsidR="00EA126C" w:rsidRPr="00A03A89" w:rsidRDefault="00EA126C">
      <w:pPr>
        <w:widowControl w:val="0"/>
        <w:numPr>
          <w:ilvl w:val="0"/>
          <w:numId w:val="12"/>
        </w:numPr>
        <w:tabs>
          <w:tab w:val="left" w:pos="0"/>
        </w:tabs>
        <w:spacing w:after="0" w:line="240" w:lineRule="auto"/>
        <w:jc w:val="both"/>
        <w:rPr>
          <w:rFonts w:cs="Tahoma"/>
        </w:rPr>
      </w:pPr>
      <w:r w:rsidRPr="00A03A89">
        <w:rPr>
          <w:rFonts w:cs="Tahoma"/>
        </w:rPr>
        <w:t>Cette liste pourra être complétée de toute annexe jugé</w:t>
      </w:r>
      <w:r>
        <w:rPr>
          <w:rFonts w:cs="Tahoma"/>
        </w:rPr>
        <w:t>e</w:t>
      </w:r>
      <w:r w:rsidRPr="00A03A89">
        <w:rPr>
          <w:rFonts w:cs="Tahoma"/>
        </w:rPr>
        <w:t xml:space="preserve"> nécessaire</w:t>
      </w:r>
      <w:r w:rsidR="006D70B1">
        <w:rPr>
          <w:rFonts w:cs="Tahoma"/>
        </w:rPr>
        <w:t>.</w:t>
      </w:r>
    </w:p>
    <w:p w14:paraId="487BE3BA" w14:textId="77777777" w:rsidR="00EA126C" w:rsidRPr="00A03A89" w:rsidRDefault="00EA126C" w:rsidP="00EA126C"/>
    <w:p w14:paraId="791CE3EC" w14:textId="77777777" w:rsidR="00500388" w:rsidRPr="00500388" w:rsidRDefault="00500388" w:rsidP="00292FC6">
      <w:pPr>
        <w:pStyle w:val="Titre2"/>
      </w:pPr>
      <w:r w:rsidRPr="00500388">
        <w:t xml:space="preserve">Modification du DCE : </w:t>
      </w:r>
    </w:p>
    <w:p w14:paraId="53DC25C5" w14:textId="7826872E" w:rsidR="00EA126C" w:rsidRPr="00A03A89" w:rsidRDefault="00EA126C" w:rsidP="000B5691">
      <w:pPr>
        <w:jc w:val="both"/>
      </w:pPr>
      <w:bookmarkStart w:id="50" w:name="_Hlk197686831"/>
      <w:r w:rsidRPr="00A03A89">
        <w:t>Au plus tard 7 jours avant la date limite fixée pour la réception des offres, le Pouvoir adjudicateur se réserve le droit d’apporter des modifications au dossier de consultation. Les candidats devront alors répondre sur la base du dossier modifié sans pouvoir n’élever aucune réclamation à ce sujet.</w:t>
      </w:r>
    </w:p>
    <w:bookmarkEnd w:id="50"/>
    <w:p w14:paraId="42226AF6" w14:textId="77777777" w:rsidR="00EA126C" w:rsidRPr="00A03A89" w:rsidRDefault="00EA126C" w:rsidP="0024001C"/>
    <w:p w14:paraId="7DE0CCF2" w14:textId="13EE6288" w:rsidR="00993119" w:rsidRPr="00A03A89" w:rsidRDefault="00993119" w:rsidP="00993119">
      <w:pPr>
        <w:pStyle w:val="Titre1"/>
      </w:pPr>
      <w:bookmarkStart w:id="51" w:name="_Toc465243683"/>
      <w:bookmarkStart w:id="52" w:name="_Toc193806286"/>
      <w:bookmarkStart w:id="53" w:name="_Toc194332086"/>
      <w:r w:rsidRPr="00A03A89">
        <w:t>MODALITES DE SOUMISSION</w:t>
      </w:r>
      <w:bookmarkEnd w:id="51"/>
      <w:bookmarkEnd w:id="52"/>
      <w:bookmarkEnd w:id="53"/>
    </w:p>
    <w:p w14:paraId="02C22F8D" w14:textId="77777777" w:rsidR="00993119" w:rsidRPr="00D06DD8" w:rsidRDefault="00993119" w:rsidP="00993119">
      <w:pPr>
        <w:rPr>
          <w:strike/>
        </w:rPr>
      </w:pPr>
    </w:p>
    <w:p w14:paraId="6EA6EC57" w14:textId="0454C46E" w:rsidR="00993119" w:rsidRPr="000B5691" w:rsidRDefault="00993119" w:rsidP="00541445">
      <w:pPr>
        <w:pStyle w:val="Titre2"/>
      </w:pPr>
      <w:bookmarkStart w:id="54" w:name="_Toc465243685"/>
      <w:bookmarkStart w:id="55" w:name="_Toc193806287"/>
      <w:bookmarkStart w:id="56" w:name="_Toc194332087"/>
      <w:r w:rsidRPr="000B5691">
        <w:t>Dossier de candidature</w:t>
      </w:r>
      <w:bookmarkEnd w:id="54"/>
      <w:bookmarkEnd w:id="55"/>
      <w:bookmarkEnd w:id="56"/>
    </w:p>
    <w:p w14:paraId="14C5C7B0" w14:textId="77777777" w:rsidR="00993119" w:rsidRPr="00D06DD8" w:rsidRDefault="00993119" w:rsidP="00993119">
      <w:pPr>
        <w:rPr>
          <w:strike/>
        </w:rPr>
      </w:pPr>
    </w:p>
    <w:p w14:paraId="028A5BB8" w14:textId="77777777" w:rsidR="00993119" w:rsidRPr="000B5691" w:rsidRDefault="00993119" w:rsidP="00500388">
      <w:pPr>
        <w:jc w:val="both"/>
      </w:pPr>
      <w:r w:rsidRPr="000B5691">
        <w:t>Le pli remis par les candidats doit contenir :</w:t>
      </w:r>
    </w:p>
    <w:p w14:paraId="10ED5ED7" w14:textId="77777777" w:rsidR="00993119" w:rsidRPr="000B5691" w:rsidRDefault="00993119">
      <w:pPr>
        <w:numPr>
          <w:ilvl w:val="0"/>
          <w:numId w:val="7"/>
        </w:numPr>
        <w:spacing w:after="120" w:line="240" w:lineRule="auto"/>
        <w:jc w:val="both"/>
      </w:pPr>
      <w:bookmarkStart w:id="57" w:name="_Hlk52098226"/>
      <w:r w:rsidRPr="000B5691">
        <w:t xml:space="preserve">La </w:t>
      </w:r>
      <w:r w:rsidRPr="000B5691">
        <w:rPr>
          <w:b/>
        </w:rPr>
        <w:t>lettre de candidature</w:t>
      </w:r>
      <w:r w:rsidRPr="000B5691">
        <w:t xml:space="preserve"> (DC1) fournie dans le DCE dûment complétée (1) ;</w:t>
      </w:r>
    </w:p>
    <w:p w14:paraId="7D5C0C09" w14:textId="77777777" w:rsidR="00993119" w:rsidRPr="000B5691" w:rsidRDefault="00993119">
      <w:pPr>
        <w:numPr>
          <w:ilvl w:val="0"/>
          <w:numId w:val="7"/>
        </w:numPr>
        <w:spacing w:after="120" w:line="240" w:lineRule="auto"/>
        <w:jc w:val="both"/>
      </w:pPr>
      <w:r w:rsidRPr="000B5691">
        <w:t xml:space="preserve">La </w:t>
      </w:r>
      <w:r w:rsidRPr="000B5691">
        <w:rPr>
          <w:b/>
        </w:rPr>
        <w:t>déclaration du candidat</w:t>
      </w:r>
      <w:r w:rsidRPr="000B5691">
        <w:t xml:space="preserve"> (DC2) fournie dans le DCE dûment complétée (1) ;</w:t>
      </w:r>
    </w:p>
    <w:p w14:paraId="2F402FD3" w14:textId="7885D1E7" w:rsidR="00541445" w:rsidRPr="000B5691" w:rsidRDefault="000B5691">
      <w:pPr>
        <w:numPr>
          <w:ilvl w:val="0"/>
          <w:numId w:val="7"/>
        </w:numPr>
        <w:spacing w:after="120" w:line="240" w:lineRule="auto"/>
        <w:jc w:val="both"/>
      </w:pPr>
      <w:r w:rsidRPr="000B5691">
        <w:t>Ou</w:t>
      </w:r>
    </w:p>
    <w:p w14:paraId="4F46B360" w14:textId="3627C869" w:rsidR="00993119" w:rsidRPr="000B5691" w:rsidRDefault="00993119">
      <w:pPr>
        <w:numPr>
          <w:ilvl w:val="1"/>
          <w:numId w:val="7"/>
        </w:numPr>
        <w:spacing w:after="120" w:line="240" w:lineRule="auto"/>
        <w:jc w:val="both"/>
      </w:pPr>
      <w:r w:rsidRPr="000B5691">
        <w:t xml:space="preserve">Une déclaration indiquant les </w:t>
      </w:r>
      <w:r w:rsidRPr="000B5691">
        <w:rPr>
          <w:b/>
        </w:rPr>
        <w:t>moyens globaux humains et techniques</w:t>
      </w:r>
      <w:r w:rsidRPr="000B5691">
        <w:t xml:space="preserve"> de l’entreprise ;</w:t>
      </w:r>
    </w:p>
    <w:p w14:paraId="665C3853" w14:textId="1FACAD44" w:rsidR="00993119" w:rsidRPr="000B5691" w:rsidRDefault="001F0574">
      <w:pPr>
        <w:numPr>
          <w:ilvl w:val="1"/>
          <w:numId w:val="7"/>
        </w:numPr>
        <w:spacing w:after="120" w:line="240" w:lineRule="auto"/>
        <w:jc w:val="both"/>
      </w:pPr>
      <w:r w:rsidRPr="000B5691">
        <w:t>Une</w:t>
      </w:r>
      <w:r w:rsidR="00993119" w:rsidRPr="000B5691">
        <w:t xml:space="preserve"> déclaration indiquant </w:t>
      </w:r>
      <w:r w:rsidR="00993119" w:rsidRPr="000B5691">
        <w:rPr>
          <w:b/>
        </w:rPr>
        <w:t>les moyens financiers</w:t>
      </w:r>
      <w:r w:rsidR="00993119" w:rsidRPr="000B5691">
        <w:t xml:space="preserve"> de l’entreprise</w:t>
      </w:r>
      <w:r w:rsidR="005C7312" w:rsidRPr="000B5691">
        <w:t xml:space="preserve"> </w:t>
      </w:r>
    </w:p>
    <w:p w14:paraId="70FDF32D" w14:textId="1BB9BC38" w:rsidR="00993119" w:rsidRPr="000B5691" w:rsidRDefault="00993119">
      <w:pPr>
        <w:numPr>
          <w:ilvl w:val="1"/>
          <w:numId w:val="7"/>
        </w:numPr>
        <w:spacing w:after="120" w:line="240" w:lineRule="auto"/>
        <w:jc w:val="both"/>
      </w:pPr>
      <w:r w:rsidRPr="000B5691">
        <w:t xml:space="preserve">Une </w:t>
      </w:r>
      <w:r w:rsidRPr="000B5691">
        <w:rPr>
          <w:b/>
        </w:rPr>
        <w:t>liste de références clients</w:t>
      </w:r>
      <w:r w:rsidRPr="000B5691">
        <w:t xml:space="preserve"> au cours des trois dernières années indiquant la nature des </w:t>
      </w:r>
      <w:r w:rsidR="005C7312" w:rsidRPr="000B5691">
        <w:t>travaux</w:t>
      </w:r>
      <w:r w:rsidRPr="000B5691">
        <w:t>, le nom du contact et ses coordonnées et le montant approximatif du contrat ;</w:t>
      </w:r>
    </w:p>
    <w:p w14:paraId="5966E76D" w14:textId="2575F6ED" w:rsidR="00993119" w:rsidRPr="000B5691" w:rsidRDefault="00993119">
      <w:pPr>
        <w:numPr>
          <w:ilvl w:val="0"/>
          <w:numId w:val="7"/>
        </w:numPr>
        <w:spacing w:after="120" w:line="240" w:lineRule="auto"/>
        <w:jc w:val="both"/>
      </w:pPr>
      <w:r w:rsidRPr="000B5691">
        <w:t xml:space="preserve">Le cas échéant, si le candidat est en redressement judiciaire </w:t>
      </w:r>
      <w:r w:rsidR="00E43419">
        <w:t>u</w:t>
      </w:r>
      <w:r w:rsidRPr="000B5691">
        <w:t xml:space="preserve">ne </w:t>
      </w:r>
      <w:r w:rsidRPr="000B5691">
        <w:rPr>
          <w:b/>
        </w:rPr>
        <w:t>copie du ou des jugements</w:t>
      </w:r>
      <w:r w:rsidRPr="000B5691">
        <w:t xml:space="preserve"> prononcés</w:t>
      </w:r>
    </w:p>
    <w:p w14:paraId="5BC937F5" w14:textId="46299A54" w:rsidR="00993119" w:rsidRPr="000B5691" w:rsidRDefault="00993119">
      <w:pPr>
        <w:numPr>
          <w:ilvl w:val="0"/>
          <w:numId w:val="7"/>
        </w:numPr>
        <w:spacing w:after="120" w:line="240" w:lineRule="auto"/>
        <w:jc w:val="both"/>
      </w:pPr>
      <w:r w:rsidRPr="000B5691">
        <w:t xml:space="preserve">Le cas échéant, la </w:t>
      </w:r>
      <w:r w:rsidRPr="000B5691">
        <w:rPr>
          <w:b/>
        </w:rPr>
        <w:t>déclaration de sous-traitance (DC4)</w:t>
      </w:r>
      <w:r w:rsidRPr="000B5691">
        <w:t xml:space="preserve"> fournie dans le DCE dûment complété (1) </w:t>
      </w:r>
      <w:r w:rsidRPr="000B5691">
        <w:rPr>
          <w:b/>
        </w:rPr>
        <w:t>accompagnée de tous les documents composant un dossier</w:t>
      </w:r>
      <w:r w:rsidRPr="000B5691">
        <w:t xml:space="preserve"> de sous-traitance (à savoir</w:t>
      </w:r>
      <w:r w:rsidR="00AC60D1">
        <w:t> :</w:t>
      </w:r>
      <w:r w:rsidRPr="000B5691">
        <w:t xml:space="preserve"> </w:t>
      </w:r>
      <w:r w:rsidR="00AC60D1">
        <w:t>l</w:t>
      </w:r>
      <w:r w:rsidRPr="000B5691">
        <w:t>’ensemble des documents demandés à l’entreprise principale est exigé pour l’entreprise sous-traitante</w:t>
      </w:r>
      <w:r w:rsidR="00DA3E9A" w:rsidRPr="000B5691">
        <w:t>)</w:t>
      </w:r>
      <w:r w:rsidRPr="000B5691">
        <w:t>.</w:t>
      </w:r>
    </w:p>
    <w:p w14:paraId="51749967" w14:textId="370ED9B0" w:rsidR="00993119" w:rsidRPr="000B5691" w:rsidRDefault="00993119">
      <w:pPr>
        <w:numPr>
          <w:ilvl w:val="0"/>
          <w:numId w:val="7"/>
        </w:numPr>
        <w:spacing w:after="120" w:line="240" w:lineRule="auto"/>
        <w:jc w:val="both"/>
      </w:pPr>
      <w:r w:rsidRPr="000B5691">
        <w:lastRenderedPageBreak/>
        <w:t xml:space="preserve">Tout </w:t>
      </w:r>
      <w:r w:rsidRPr="000B5691">
        <w:rPr>
          <w:b/>
        </w:rPr>
        <w:t>document permettant de prouver la capacité de la personne signataire</w:t>
      </w:r>
      <w:r w:rsidRPr="000B5691">
        <w:t xml:space="preserve"> à engager l’entreprise (Exemple : extrait K-bis de moins de 3 mois, délégation de pouvoir).</w:t>
      </w:r>
    </w:p>
    <w:p w14:paraId="7E353BF1" w14:textId="300C112C" w:rsidR="002155A1" w:rsidRDefault="00541445" w:rsidP="002155A1">
      <w:pPr>
        <w:spacing w:before="240" w:after="0" w:line="240" w:lineRule="auto"/>
        <w:jc w:val="both"/>
      </w:pPr>
      <w:r w:rsidRPr="000B5691">
        <w:t>Dans tous les cas, l</w:t>
      </w:r>
      <w:r w:rsidR="00657430" w:rsidRPr="000B5691">
        <w:t>es candidats veilleront à ce que leur dossier comprenne la réponse aux questions suivantes (le terme « le candidat</w:t>
      </w:r>
      <w:r w:rsidR="00600003" w:rsidRPr="000B5691">
        <w:t xml:space="preserve"> ou ses moyens humains</w:t>
      </w:r>
      <w:r w:rsidR="00657430" w:rsidRPr="000B5691">
        <w:t xml:space="preserve"> » faisant éventuellement référence à une société unique, un groupement, ou une société et ses </w:t>
      </w:r>
      <w:r w:rsidR="00600003" w:rsidRPr="000B5691">
        <w:t>sous-traitants</w:t>
      </w:r>
      <w:r w:rsidR="00657430" w:rsidRPr="000B5691">
        <w:t>)</w:t>
      </w:r>
      <w:r w:rsidR="002155A1">
        <w:t> :</w:t>
      </w:r>
    </w:p>
    <w:p w14:paraId="233CEB05" w14:textId="77777777" w:rsidR="002155A1" w:rsidRDefault="002155A1" w:rsidP="002155A1">
      <w:pPr>
        <w:spacing w:before="240" w:after="0" w:line="240" w:lineRule="auto"/>
        <w:jc w:val="both"/>
      </w:pPr>
    </w:p>
    <w:p w14:paraId="2B69B826" w14:textId="3223ADBD" w:rsidR="002155A1" w:rsidRPr="00062E4B" w:rsidRDefault="00062E4B" w:rsidP="002155A1">
      <w:pPr>
        <w:pStyle w:val="Paragraphedeliste"/>
        <w:spacing w:line="276" w:lineRule="auto"/>
      </w:pPr>
      <w:bookmarkStart w:id="58" w:name="_Hlk197686989"/>
      <w:r>
        <w:rPr>
          <w:rFonts w:eastAsiaTheme="minorHAnsi" w:cstheme="minorBidi"/>
        </w:rPr>
        <w:t xml:space="preserve">CC1 </w:t>
      </w:r>
      <w:r w:rsidR="002155A1" w:rsidRPr="002155A1">
        <w:rPr>
          <w:rFonts w:eastAsiaTheme="minorHAnsi" w:cstheme="minorBidi"/>
        </w:rPr>
        <w:t xml:space="preserve">Quelles sont les </w:t>
      </w:r>
      <w:bookmarkStart w:id="59" w:name="_Hlk193804129"/>
      <w:r w:rsidR="002155A1" w:rsidRPr="002155A1">
        <w:rPr>
          <w:rFonts w:eastAsiaTheme="minorHAnsi" w:cstheme="minorBidi"/>
        </w:rPr>
        <w:t xml:space="preserve">capacités techniques et les ressources </w:t>
      </w:r>
      <w:bookmarkEnd w:id="59"/>
      <w:r w:rsidR="002155A1" w:rsidRPr="002155A1">
        <w:rPr>
          <w:rFonts w:eastAsiaTheme="minorHAnsi" w:cstheme="minorBidi"/>
        </w:rPr>
        <w:t xml:space="preserve">du candidat ? </w:t>
      </w:r>
      <w:bookmarkStart w:id="60" w:name="_Hlk161321595"/>
    </w:p>
    <w:p w14:paraId="5FAA82F5" w14:textId="65682405" w:rsidR="00062E4B" w:rsidRDefault="00062E4B" w:rsidP="002155A1">
      <w:pPr>
        <w:pStyle w:val="Paragraphedeliste"/>
        <w:spacing w:line="276" w:lineRule="auto"/>
      </w:pPr>
      <w:r>
        <w:rPr>
          <w:rFonts w:eastAsiaTheme="minorHAnsi" w:cstheme="minorBidi"/>
        </w:rPr>
        <w:t>CC2 Quels sont les moyens financiers du candidat</w:t>
      </w:r>
    </w:p>
    <w:p w14:paraId="1BE2CC9C" w14:textId="4671EAF7" w:rsidR="00500388" w:rsidRPr="000B5691" w:rsidRDefault="00062E4B" w:rsidP="002155A1">
      <w:pPr>
        <w:pStyle w:val="Paragraphedeliste"/>
        <w:spacing w:line="276" w:lineRule="auto"/>
      </w:pPr>
      <w:r>
        <w:rPr>
          <w:rFonts w:eastAsiaTheme="minorHAnsi" w:cstheme="minorBidi"/>
        </w:rPr>
        <w:t xml:space="preserve">CC3 </w:t>
      </w:r>
      <w:r w:rsidR="002155A1" w:rsidRPr="002155A1">
        <w:rPr>
          <w:rFonts w:eastAsiaTheme="minorHAnsi" w:cstheme="minorBidi"/>
        </w:rPr>
        <w:t>Quelles sont les références que le titulaire a sur des marchés équivalents ?</w:t>
      </w:r>
      <w:bookmarkEnd w:id="60"/>
    </w:p>
    <w:p w14:paraId="5B85AFAD" w14:textId="36867769" w:rsidR="00993119" w:rsidRPr="00D6422D" w:rsidRDefault="00993119" w:rsidP="007A0FE4">
      <w:pPr>
        <w:pStyle w:val="Titre3"/>
        <w:keepNext/>
      </w:pPr>
      <w:bookmarkStart w:id="61" w:name="_Toc193806288"/>
      <w:bookmarkStart w:id="62" w:name="_Toc194332088"/>
      <w:bookmarkEnd w:id="57"/>
      <w:bookmarkEnd w:id="58"/>
      <w:r w:rsidRPr="00D6422D">
        <w:t>Interdictions de soumissionner</w:t>
      </w:r>
      <w:bookmarkEnd w:id="61"/>
      <w:bookmarkEnd w:id="62"/>
      <w:r w:rsidRPr="00D6422D">
        <w:t xml:space="preserve"> </w:t>
      </w:r>
    </w:p>
    <w:p w14:paraId="32B16B86" w14:textId="77777777" w:rsidR="00993119" w:rsidRPr="00D06DD8" w:rsidRDefault="00993119" w:rsidP="007A0FE4">
      <w:pPr>
        <w:keepNext/>
        <w:autoSpaceDE w:val="0"/>
        <w:autoSpaceDN w:val="0"/>
        <w:adjustRightInd w:val="0"/>
        <w:rPr>
          <w:rFonts w:cs="Arial"/>
          <w:strike/>
          <w:color w:val="000000"/>
        </w:rPr>
      </w:pPr>
    </w:p>
    <w:p w14:paraId="5B76B34B" w14:textId="77777777" w:rsidR="00993119" w:rsidRPr="00D6422D" w:rsidRDefault="00993119" w:rsidP="00D6422D">
      <w:pPr>
        <w:keepNext/>
        <w:jc w:val="both"/>
      </w:pPr>
      <w:r w:rsidRPr="00D6422D">
        <w:t xml:space="preserve">Conformément aux dispositions du code de la commande publique relative aux exclusions de plein droit, les personnes se trouvant dans un des cas d'exclusion sont exclues de la procédure. </w:t>
      </w:r>
    </w:p>
    <w:p w14:paraId="73C92640" w14:textId="77777777" w:rsidR="00993119" w:rsidRPr="00D6422D" w:rsidRDefault="00993119" w:rsidP="00D6422D">
      <w:pPr>
        <w:jc w:val="both"/>
      </w:pPr>
      <w:r w:rsidRPr="00D6422D">
        <w:t xml:space="preserve">Lorsqu'un opérateur économique se trouve, en cours de procédure, en situation d'exclusion, il en informe sans délai l'acheteur qui l'exclut pour ce motif. </w:t>
      </w:r>
    </w:p>
    <w:p w14:paraId="06CD5592" w14:textId="146DFA7B" w:rsidR="00993119" w:rsidRPr="00D6422D" w:rsidRDefault="00993119" w:rsidP="00D6422D">
      <w:pPr>
        <w:jc w:val="both"/>
      </w:pPr>
      <w:r w:rsidRPr="00D6422D">
        <w:t xml:space="preserve">En cas d'exclusion à l'appréciation de l'acheteur, l'opérateur économique présente, à la demande de l'acheteur, ses observations afin d'établir qu'il a pris les mesures nécessaires ou encore que sa participation à la présente consultation </w:t>
      </w:r>
      <w:r w:rsidR="00E32A23" w:rsidRPr="00D6422D">
        <w:t>ne soit</w:t>
      </w:r>
      <w:r w:rsidRPr="00D6422D">
        <w:t xml:space="preserve"> pas susceptible de porter atteinte à l'égalité de traitement. </w:t>
      </w:r>
    </w:p>
    <w:p w14:paraId="3122D5C5" w14:textId="5F9FD028" w:rsidR="00993119" w:rsidRPr="00D6422D" w:rsidRDefault="00993119" w:rsidP="00993119">
      <w:pPr>
        <w:pStyle w:val="Titre3"/>
      </w:pPr>
      <w:bookmarkStart w:id="63" w:name="_Toc193806289"/>
      <w:bookmarkStart w:id="64" w:name="_Toc194332089"/>
      <w:r w:rsidRPr="00D6422D">
        <w:t>Interdictions de soumissionner en cas de groupement d'opérateurs économiques et de sous-traitance</w:t>
      </w:r>
      <w:bookmarkEnd w:id="63"/>
      <w:bookmarkEnd w:id="64"/>
      <w:r w:rsidRPr="00D6422D">
        <w:t xml:space="preserve"> </w:t>
      </w:r>
    </w:p>
    <w:p w14:paraId="206FC474" w14:textId="77777777" w:rsidR="00993119" w:rsidRPr="00D06DD8" w:rsidRDefault="00993119" w:rsidP="00993119">
      <w:pPr>
        <w:autoSpaceDE w:val="0"/>
        <w:autoSpaceDN w:val="0"/>
        <w:adjustRightInd w:val="0"/>
        <w:rPr>
          <w:rFonts w:cs="Arial"/>
          <w:strike/>
          <w:color w:val="000000"/>
        </w:rPr>
      </w:pPr>
    </w:p>
    <w:p w14:paraId="7AD06077" w14:textId="77777777" w:rsidR="00993119" w:rsidRPr="000B5691" w:rsidRDefault="00993119" w:rsidP="00AF2B97">
      <w:pPr>
        <w:jc w:val="both"/>
      </w:pPr>
      <w:r w:rsidRPr="000B5691">
        <w:t xml:space="preserve">Lorsque le motif d'exclusion de la procédure de passation concerne un des membres du groupement, l'acheteur exige son remplacement par une personne qui ne fait pas l'objet d'un motif d'exclusion dans un délai de dix jours à compter de la réception de cette demande par le mandataire du groupement. A défaut, le groupement est exclu de la procédure. </w:t>
      </w:r>
    </w:p>
    <w:p w14:paraId="2711BCA1" w14:textId="77777777" w:rsidR="00993119" w:rsidRPr="000B5691" w:rsidRDefault="00993119" w:rsidP="00AF2B97">
      <w:pPr>
        <w:jc w:val="both"/>
      </w:pPr>
      <w:r w:rsidRPr="000B5691">
        <w:t xml:space="preserve">Les personnes à l'encontre desquelles il existe un motif d'exclusion ne peuvent être acceptées en tant que sous-traitant. </w:t>
      </w:r>
    </w:p>
    <w:p w14:paraId="6E7E28A7" w14:textId="77777777" w:rsidR="00993119" w:rsidRPr="000B5691" w:rsidRDefault="00993119" w:rsidP="00AF2B97">
      <w:pPr>
        <w:jc w:val="both"/>
      </w:pPr>
      <w:r w:rsidRPr="000B5691">
        <w:t xml:space="preserve">Lorsque le sous-traitant à l'encontre duquel il existe un motif d'exclusion est présenté au stade de la candidature, l'acheteur exige son remplacement par une personne qui ne fait pas l'objet d'un motif d'exclusion, dans un délai de dix jours à compter de la réception de cette demande par le candidat ou, en cas de groupement, par le mandataire du groupement. A défaut, le candidat ou le groupement est exclu de la procédure. </w:t>
      </w:r>
    </w:p>
    <w:p w14:paraId="58A5FC46" w14:textId="77777777" w:rsidR="00993119" w:rsidRPr="00D06DD8" w:rsidRDefault="00993119" w:rsidP="00AF2B97">
      <w:pPr>
        <w:jc w:val="both"/>
        <w:rPr>
          <w:strike/>
        </w:rPr>
      </w:pPr>
    </w:p>
    <w:p w14:paraId="72CBEAC2" w14:textId="110186A5" w:rsidR="00993119" w:rsidRPr="000B5691" w:rsidRDefault="00993119" w:rsidP="00AF2B97">
      <w:pPr>
        <w:pStyle w:val="Titre3"/>
      </w:pPr>
      <w:bookmarkStart w:id="65" w:name="_Toc193806290"/>
      <w:bookmarkStart w:id="66" w:name="_Toc194332090"/>
      <w:r w:rsidRPr="000B5691">
        <w:t>Présentation de la candidature</w:t>
      </w:r>
      <w:bookmarkEnd w:id="65"/>
      <w:bookmarkEnd w:id="66"/>
      <w:r w:rsidRPr="000B5691">
        <w:t xml:space="preserve"> </w:t>
      </w:r>
    </w:p>
    <w:p w14:paraId="128B8711" w14:textId="77777777" w:rsidR="00A06F4D" w:rsidRPr="00D06DD8" w:rsidRDefault="00A06F4D" w:rsidP="00AF2B97">
      <w:pPr>
        <w:jc w:val="both"/>
        <w:rPr>
          <w:strike/>
          <w:lang w:eastAsia="fr-FR"/>
        </w:rPr>
      </w:pPr>
    </w:p>
    <w:p w14:paraId="13FA12CF" w14:textId="77777777" w:rsidR="00993119" w:rsidRPr="00D6422D" w:rsidRDefault="00993119" w:rsidP="00AF2B97">
      <w:pPr>
        <w:jc w:val="both"/>
      </w:pPr>
      <w:r w:rsidRPr="00D6422D">
        <w:t xml:space="preserve">Les candidats ont le choix de présenter leur candidature : </w:t>
      </w:r>
    </w:p>
    <w:p w14:paraId="7BB04C43" w14:textId="77777777" w:rsidR="00993119" w:rsidRPr="00D6422D" w:rsidRDefault="00993119" w:rsidP="00AF2B97">
      <w:pPr>
        <w:jc w:val="both"/>
      </w:pPr>
      <w:r w:rsidRPr="00D6422D">
        <w:t xml:space="preserve">- sous forme de document unique de marché européen électronique (DUME) en utilisant le service DUME </w:t>
      </w:r>
    </w:p>
    <w:p w14:paraId="356AA7F7" w14:textId="77777777" w:rsidR="00993119" w:rsidRPr="00D6422D" w:rsidRDefault="00993119" w:rsidP="00AF2B97">
      <w:pPr>
        <w:jc w:val="both"/>
      </w:pPr>
      <w:r w:rsidRPr="00D6422D">
        <w:t xml:space="preserve">- sous forme de candidature standard en utilisant les formulaires DC1 et DC2 </w:t>
      </w:r>
    </w:p>
    <w:p w14:paraId="57BA91DC" w14:textId="77777777" w:rsidR="00993119" w:rsidRPr="00D6422D" w:rsidRDefault="00993119" w:rsidP="00AF2B97">
      <w:pPr>
        <w:jc w:val="both"/>
      </w:pPr>
      <w:r w:rsidRPr="00D6422D">
        <w:t xml:space="preserve">Une même personne ne peut représenter plus d'un candidat pour un même marché public. </w:t>
      </w:r>
    </w:p>
    <w:p w14:paraId="48D0CF98" w14:textId="7AFDBE4A" w:rsidR="00993119" w:rsidRPr="00D6422D" w:rsidRDefault="00993119" w:rsidP="00AF2B97">
      <w:pPr>
        <w:pStyle w:val="Titre4"/>
      </w:pPr>
      <w:r w:rsidRPr="00D6422D">
        <w:lastRenderedPageBreak/>
        <w:t xml:space="preserve"> </w:t>
      </w:r>
      <w:bookmarkStart w:id="67" w:name="_Toc193806291"/>
      <w:r w:rsidRPr="00D6422D">
        <w:t>Candidature sous forme de DUME</w:t>
      </w:r>
      <w:bookmarkEnd w:id="67"/>
      <w:r w:rsidRPr="00D6422D">
        <w:t xml:space="preserve"> </w:t>
      </w:r>
    </w:p>
    <w:p w14:paraId="32B0B0E6" w14:textId="77777777" w:rsidR="00986973" w:rsidRPr="00D06DD8" w:rsidRDefault="00986973" w:rsidP="00AF2B97">
      <w:pPr>
        <w:jc w:val="both"/>
        <w:rPr>
          <w:strike/>
        </w:rPr>
      </w:pPr>
    </w:p>
    <w:p w14:paraId="3A8DDC11" w14:textId="6DAA2094" w:rsidR="00600003" w:rsidRPr="00D6422D" w:rsidRDefault="00993119" w:rsidP="00AF2B97">
      <w:pPr>
        <w:jc w:val="both"/>
      </w:pPr>
      <w:r w:rsidRPr="00D6422D">
        <w:t xml:space="preserve">Les candidats peuvent présenter leur candidature sous la forme du DUME en renseignant : Uniquement la partie IV – α « indication globale pour tous les critères de sélection ». </w:t>
      </w:r>
    </w:p>
    <w:p w14:paraId="5CC8F068" w14:textId="0D682041" w:rsidR="00EA126C" w:rsidRPr="00D6422D" w:rsidRDefault="00600003" w:rsidP="00AF2B97">
      <w:pPr>
        <w:jc w:val="both"/>
      </w:pPr>
      <w:r w:rsidRPr="00D6422D">
        <w:t>L’attention du candidat est attirée sur le fait que le DUME doit répondre à l’ensemble des questions précisées ci-dessus et servant comme critère de sélection des candidats admis à déposer une offre</w:t>
      </w:r>
      <w:r w:rsidR="00EA126C" w:rsidRPr="00D6422D">
        <w:t xml:space="preserve"> et en particulier les réponses aux questions des critères CC1 à CC</w:t>
      </w:r>
      <w:r w:rsidR="00062E4B">
        <w:t>3</w:t>
      </w:r>
      <w:r w:rsidR="00EA126C" w:rsidRPr="00D6422D">
        <w:t>.</w:t>
      </w:r>
    </w:p>
    <w:p w14:paraId="22FA31D9" w14:textId="78B84765" w:rsidR="00993119" w:rsidRPr="00D6422D" w:rsidRDefault="00993119" w:rsidP="00AF2B97">
      <w:pPr>
        <w:pStyle w:val="Titre4"/>
      </w:pPr>
      <w:bookmarkStart w:id="68" w:name="_Toc193806292"/>
      <w:r w:rsidRPr="00D6422D">
        <w:t>Candidature avec les formulaires DC1 et DC2</w:t>
      </w:r>
      <w:bookmarkEnd w:id="68"/>
      <w:r w:rsidRPr="00D6422D">
        <w:t xml:space="preserve"> </w:t>
      </w:r>
    </w:p>
    <w:p w14:paraId="7357272C" w14:textId="77777777" w:rsidR="00993119" w:rsidRPr="00D06DD8" w:rsidRDefault="00993119" w:rsidP="00AF2B97">
      <w:pPr>
        <w:jc w:val="both"/>
        <w:rPr>
          <w:strike/>
        </w:rPr>
      </w:pPr>
    </w:p>
    <w:p w14:paraId="7186BEEA" w14:textId="77777777" w:rsidR="00993119" w:rsidRPr="00D6422D" w:rsidRDefault="00993119" w:rsidP="00AF2B97">
      <w:pPr>
        <w:jc w:val="both"/>
      </w:pPr>
      <w:r w:rsidRPr="00D6422D">
        <w:t xml:space="preserve">Les candidats transmettent les renseignements suivants </w:t>
      </w:r>
    </w:p>
    <w:p w14:paraId="595701A1" w14:textId="77777777" w:rsidR="00993119" w:rsidRPr="00D6422D" w:rsidRDefault="00993119">
      <w:pPr>
        <w:numPr>
          <w:ilvl w:val="0"/>
          <w:numId w:val="13"/>
        </w:numPr>
        <w:spacing w:after="0" w:line="240" w:lineRule="auto"/>
        <w:jc w:val="both"/>
      </w:pPr>
      <w:r w:rsidRPr="00D6422D">
        <w:t xml:space="preserve">Lettre de candidature ou formulaire DC1 (téléchargeable à partir du lien https://www.economie.gouv.fr/daj/formulaires-declaration-du-candidat) ou équivalent, dûment rempli, et daté. Dans le cas d'un groupement d'opérateurs économiques, le formulaire DC1 sera complété pour chaque membre du groupement </w:t>
      </w:r>
    </w:p>
    <w:p w14:paraId="11246673" w14:textId="77777777" w:rsidR="002467E2" w:rsidRPr="00D6422D" w:rsidRDefault="002467E2" w:rsidP="00AF2B97">
      <w:pPr>
        <w:spacing w:after="0" w:line="240" w:lineRule="auto"/>
        <w:ind w:left="720"/>
        <w:jc w:val="both"/>
      </w:pPr>
    </w:p>
    <w:p w14:paraId="79E6699B" w14:textId="77777777" w:rsidR="00993119" w:rsidRPr="00D6422D" w:rsidRDefault="00993119">
      <w:pPr>
        <w:numPr>
          <w:ilvl w:val="0"/>
          <w:numId w:val="13"/>
        </w:numPr>
        <w:spacing w:after="0" w:line="240" w:lineRule="auto"/>
        <w:jc w:val="both"/>
      </w:pPr>
      <w:r w:rsidRPr="00D6422D">
        <w:t xml:space="preserve">Déclaration du candidat ou formulaire DC2 (téléchargeable à partir du lien </w:t>
      </w:r>
    </w:p>
    <w:p w14:paraId="176E63A3" w14:textId="5A554E1B" w:rsidR="00993119" w:rsidRPr="00D6422D" w:rsidRDefault="00993119" w:rsidP="00AF2B97">
      <w:pPr>
        <w:ind w:left="720"/>
        <w:jc w:val="both"/>
      </w:pPr>
      <w:r w:rsidRPr="00D6422D">
        <w:t>https://www.economie.gouv.fr/daj/formulaires-declaration-du-candidat), ou équivalent, dûment rempli et daté</w:t>
      </w:r>
      <w:r w:rsidR="002467E2" w:rsidRPr="00D6422D">
        <w:t xml:space="preserve"> </w:t>
      </w:r>
      <w:r w:rsidRPr="00D6422D">
        <w:t xml:space="preserve">; en cas de candidature groupée, le DC2 est rempli par chaque membre du groupement. </w:t>
      </w:r>
    </w:p>
    <w:p w14:paraId="16E4EED0" w14:textId="0BBAC3EA" w:rsidR="00993119" w:rsidRPr="00D6422D" w:rsidRDefault="00EA126C">
      <w:pPr>
        <w:numPr>
          <w:ilvl w:val="0"/>
          <w:numId w:val="13"/>
        </w:numPr>
        <w:spacing w:after="0" w:line="240" w:lineRule="auto"/>
        <w:jc w:val="both"/>
      </w:pPr>
      <w:r w:rsidRPr="00D6422D">
        <w:t>Les réponses aux questions des critères CC1 à CC</w:t>
      </w:r>
      <w:r w:rsidR="00062E4B">
        <w:t>3</w:t>
      </w:r>
      <w:r w:rsidRPr="00D6422D">
        <w:t>.</w:t>
      </w:r>
    </w:p>
    <w:p w14:paraId="58C3BBE3" w14:textId="77777777" w:rsidR="00EA126C" w:rsidRPr="00D06DD8" w:rsidRDefault="00EA126C" w:rsidP="00AF2B97">
      <w:pPr>
        <w:spacing w:after="0" w:line="240" w:lineRule="auto"/>
        <w:ind w:left="720"/>
        <w:jc w:val="both"/>
        <w:rPr>
          <w:strike/>
        </w:rPr>
      </w:pPr>
    </w:p>
    <w:p w14:paraId="67AA7029" w14:textId="0B24C85C" w:rsidR="00993119" w:rsidRPr="00297269" w:rsidRDefault="00EA126C">
      <w:pPr>
        <w:numPr>
          <w:ilvl w:val="0"/>
          <w:numId w:val="13"/>
        </w:numPr>
        <w:spacing w:after="0" w:line="240" w:lineRule="auto"/>
        <w:jc w:val="both"/>
      </w:pPr>
      <w:r w:rsidRPr="00297269">
        <w:t xml:space="preserve">Les capacités financières du candidat (au minimum le CA sur les 3 </w:t>
      </w:r>
      <w:r w:rsidR="00297269" w:rsidRPr="00297269">
        <w:t>dernières</w:t>
      </w:r>
      <w:r w:rsidRPr="00297269">
        <w:t xml:space="preserve"> années). </w:t>
      </w:r>
      <w:r w:rsidR="00993119" w:rsidRPr="00297269">
        <w:t xml:space="preserve">Si, pour une raison justifiée, le candidat n'est pas en mesure de produire les renseignements et documents demandés par l'acheteur, il est autorisé à prouver sa capacité économique et financière par tout autre moyen considéré comme approprié par l'acheteur. </w:t>
      </w:r>
    </w:p>
    <w:p w14:paraId="109DC37E" w14:textId="3169F34E" w:rsidR="00993119" w:rsidRPr="00297269" w:rsidRDefault="00993119" w:rsidP="00AF2B97">
      <w:pPr>
        <w:jc w:val="both"/>
      </w:pPr>
    </w:p>
    <w:p w14:paraId="48A7D5F9" w14:textId="0686271C" w:rsidR="00600003" w:rsidRPr="00297269" w:rsidRDefault="00600003" w:rsidP="00AF2B97">
      <w:pPr>
        <w:jc w:val="both"/>
      </w:pPr>
      <w:r w:rsidRPr="00297269">
        <w:t>L’attention du candidat est attirée sur le fait que les seuls DC1 et DC2 sont insuffisants pour être admis à déposer une offre.</w:t>
      </w:r>
    </w:p>
    <w:p w14:paraId="63970183" w14:textId="662C077C" w:rsidR="00600003" w:rsidRPr="00297269" w:rsidRDefault="00EA126C" w:rsidP="00AF2B97">
      <w:pPr>
        <w:jc w:val="both"/>
      </w:pPr>
      <w:r w:rsidRPr="008A0757">
        <w:t>Les candidats sont invités à utiliser l’annexe ADC</w:t>
      </w:r>
      <w:r w:rsidR="00297269" w:rsidRPr="008A0757">
        <w:t xml:space="preserve"> </w:t>
      </w:r>
      <w:r w:rsidR="006F3BE5" w:rsidRPr="006F3BE5">
        <w:rPr>
          <w:i/>
          <w:iCs/>
        </w:rPr>
        <w:t>GPM-G SG 25-03 PESEE RX</w:t>
      </w:r>
      <w:r w:rsidR="006F3BE5" w:rsidRPr="00297269">
        <w:t xml:space="preserve"> </w:t>
      </w:r>
      <w:r w:rsidR="006F3BE5">
        <w:t xml:space="preserve">pour </w:t>
      </w:r>
      <w:r w:rsidRPr="00297269">
        <w:t>être guidés dans leur candidature.</w:t>
      </w:r>
    </w:p>
    <w:p w14:paraId="2E2C9332" w14:textId="5350441D" w:rsidR="00EA126C" w:rsidRPr="00297269" w:rsidRDefault="00541445" w:rsidP="00AF2B97">
      <w:pPr>
        <w:pStyle w:val="Titre4"/>
      </w:pPr>
      <w:bookmarkStart w:id="69" w:name="_Toc193806293"/>
      <w:r w:rsidRPr="00297269">
        <w:t>Candidatures avec l’annexe ADC</w:t>
      </w:r>
      <w:bookmarkEnd w:id="69"/>
    </w:p>
    <w:p w14:paraId="178435DC" w14:textId="77777777" w:rsidR="00541445" w:rsidRPr="00D06DD8" w:rsidRDefault="00541445" w:rsidP="00AF2B97">
      <w:pPr>
        <w:jc w:val="both"/>
        <w:rPr>
          <w:strike/>
        </w:rPr>
      </w:pPr>
    </w:p>
    <w:p w14:paraId="3DEAD74F" w14:textId="77777777" w:rsidR="006F3BE5" w:rsidRDefault="00541445" w:rsidP="00AF2B97">
      <w:pPr>
        <w:jc w:val="both"/>
      </w:pPr>
      <w:r w:rsidRPr="00297269">
        <w:t xml:space="preserve">Dans les cas les plus simples (entreprise unique, pas de groupement et pas de sous-traitant), il est possible de présenter la candidature avec la seule annexe </w:t>
      </w:r>
      <w:r w:rsidR="00297269" w:rsidRPr="008A0757">
        <w:t xml:space="preserve">ADC </w:t>
      </w:r>
      <w:r w:rsidR="006F3BE5" w:rsidRPr="006F3BE5">
        <w:rPr>
          <w:i/>
          <w:iCs/>
        </w:rPr>
        <w:t xml:space="preserve">GPM-G SG 25-03 PESEE </w:t>
      </w:r>
      <w:proofErr w:type="gramStart"/>
      <w:r w:rsidR="006F3BE5" w:rsidRPr="006F3BE5">
        <w:rPr>
          <w:i/>
          <w:iCs/>
        </w:rPr>
        <w:t>RX</w:t>
      </w:r>
      <w:r w:rsidR="006F3BE5" w:rsidRPr="00297269">
        <w:t xml:space="preserve"> </w:t>
      </w:r>
      <w:r w:rsidR="006F3BE5">
        <w:t>.</w:t>
      </w:r>
      <w:proofErr w:type="gramEnd"/>
    </w:p>
    <w:p w14:paraId="206390C3" w14:textId="366E3B6F" w:rsidR="00541445" w:rsidRPr="00297269" w:rsidRDefault="00541445" w:rsidP="00AF2B97">
      <w:pPr>
        <w:jc w:val="both"/>
      </w:pPr>
      <w:r w:rsidRPr="00297269">
        <w:t>Les candidats seront invités ensuite à régulariser la candidature par la fourniture des engagements et déclarations présentes dans les documents DC1 et DC2.</w:t>
      </w:r>
    </w:p>
    <w:p w14:paraId="6F0E5791" w14:textId="77777777" w:rsidR="00541445" w:rsidRPr="00D06DD8" w:rsidRDefault="00541445" w:rsidP="00993119">
      <w:pPr>
        <w:rPr>
          <w:strike/>
        </w:rPr>
      </w:pPr>
    </w:p>
    <w:p w14:paraId="0F617026" w14:textId="51308D9D" w:rsidR="00993119" w:rsidRPr="00297269" w:rsidRDefault="00993119" w:rsidP="00993119">
      <w:pPr>
        <w:pStyle w:val="Titre3"/>
      </w:pPr>
      <w:bookmarkStart w:id="70" w:name="_Toc193806294"/>
      <w:bookmarkStart w:id="71" w:name="_Toc194332091"/>
      <w:r w:rsidRPr="00297269">
        <w:t>Précisions sur la sous-traitance</w:t>
      </w:r>
      <w:bookmarkEnd w:id="70"/>
      <w:bookmarkEnd w:id="71"/>
      <w:r w:rsidRPr="00297269">
        <w:t xml:space="preserve"> </w:t>
      </w:r>
    </w:p>
    <w:p w14:paraId="28181E33" w14:textId="77777777" w:rsidR="00993119" w:rsidRPr="00D06DD8" w:rsidRDefault="00993119" w:rsidP="00993119">
      <w:pPr>
        <w:rPr>
          <w:strike/>
        </w:rPr>
      </w:pPr>
    </w:p>
    <w:p w14:paraId="404B4D70" w14:textId="77777777" w:rsidR="00993119" w:rsidRPr="00297269" w:rsidRDefault="00993119" w:rsidP="00993119">
      <w:pPr>
        <w:pStyle w:val="Titre4"/>
      </w:pPr>
      <w:bookmarkStart w:id="72" w:name="_Toc193806295"/>
      <w:r w:rsidRPr="00297269">
        <w:t>Candidature sous forme de DUME</w:t>
      </w:r>
      <w:bookmarkEnd w:id="72"/>
      <w:r w:rsidRPr="00297269">
        <w:t xml:space="preserve"> </w:t>
      </w:r>
    </w:p>
    <w:p w14:paraId="23E6A365" w14:textId="77777777" w:rsidR="00993119" w:rsidRPr="00D06DD8" w:rsidRDefault="00993119" w:rsidP="00993119">
      <w:pPr>
        <w:ind w:left="720"/>
        <w:rPr>
          <w:strike/>
        </w:rPr>
      </w:pPr>
    </w:p>
    <w:p w14:paraId="62172E22" w14:textId="77777777" w:rsidR="00993119" w:rsidRPr="00297269" w:rsidRDefault="00993119" w:rsidP="00AF2B97">
      <w:pPr>
        <w:jc w:val="both"/>
      </w:pPr>
      <w:r w:rsidRPr="00297269">
        <w:t xml:space="preserve">Si le candidat s'appuie sur un ou des sous-traitants ou d'autres opérateurs pour faire acte de candidature, il renseigne la partie II-C du DUME électronique et fournit pour chacun de ces sous-traitants un DUME électronique distinct par le sous-traitant et contenant les </w:t>
      </w:r>
      <w:r w:rsidRPr="00297269">
        <w:lastRenderedPageBreak/>
        <w:t xml:space="preserve">informations des sections A et B de la partie II ainsi que celles de la partie III et, le cas échéant, les parties IV et V. </w:t>
      </w:r>
    </w:p>
    <w:p w14:paraId="2E51C364" w14:textId="77777777" w:rsidR="00993119" w:rsidRPr="00297269" w:rsidRDefault="00993119" w:rsidP="00AF2B97">
      <w:pPr>
        <w:jc w:val="both"/>
      </w:pPr>
      <w:r w:rsidRPr="00297269">
        <w:t xml:space="preserve">Le candidat remet également l'imprimé DC 4 (Déclaration de sous-traitance, https://www.economie.gouv.fr/daj/formulaires-mise-a-jour-formulaire-declaration-sous-traitance-dans-marches-publics) dûment rempli par le sous-traitant et le candidat. </w:t>
      </w:r>
    </w:p>
    <w:p w14:paraId="11C1A288" w14:textId="77777777" w:rsidR="00993119" w:rsidRPr="00297269" w:rsidRDefault="00993119" w:rsidP="00AF2B97">
      <w:pPr>
        <w:jc w:val="both"/>
      </w:pPr>
      <w:r w:rsidRPr="00297269">
        <w:t xml:space="preserve">Si le candidat ne s'appuie pas sur de la sous-traitance pour faire acte de candidature mais qu'il a l'intention de sous-traiter une part du marché, il renseigne la partie II-D du DUME électronique et fournit les informations figurant dans les parties II-A et B et III pour chacun de ces sous-traitants et remet un imprimé DC 4 (Déclaration de sous-traitance) dûment rempli par le candidat et le sous-traitant si ce dernier est connu. </w:t>
      </w:r>
    </w:p>
    <w:p w14:paraId="22C4862A" w14:textId="265EA940" w:rsidR="00993119" w:rsidRPr="00297269" w:rsidRDefault="00993119" w:rsidP="00AF2B97">
      <w:pPr>
        <w:pStyle w:val="Titre4"/>
      </w:pPr>
      <w:r w:rsidRPr="00297269">
        <w:t xml:space="preserve"> </w:t>
      </w:r>
      <w:bookmarkStart w:id="73" w:name="_Toc193806296"/>
      <w:r w:rsidRPr="00297269">
        <w:t>Autre forme de candidature</w:t>
      </w:r>
      <w:bookmarkEnd w:id="73"/>
      <w:r w:rsidRPr="00297269">
        <w:t xml:space="preserve"> </w:t>
      </w:r>
    </w:p>
    <w:p w14:paraId="685BB8A5" w14:textId="77777777" w:rsidR="00993119" w:rsidRPr="00297269" w:rsidRDefault="00993119" w:rsidP="00AF2B97">
      <w:pPr>
        <w:jc w:val="both"/>
      </w:pPr>
    </w:p>
    <w:p w14:paraId="21C78568" w14:textId="77777777" w:rsidR="00993119" w:rsidRPr="00297269" w:rsidRDefault="00993119" w:rsidP="00AF2B97">
      <w:pPr>
        <w:jc w:val="both"/>
      </w:pPr>
      <w:r w:rsidRPr="00297269">
        <w:t>La présentation d'un sous-traitant se fait à l'aide de l'imprimé DC 4 (Déclaration de sous-traitance)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Le formulaire DC4 est disponible à l'adresse suivante : https://www.economie.gouv.fr/daj/formulaires-mise-a-jour-formulaire-declaration-sous-traitance-dans-marches-publics</w:t>
      </w:r>
    </w:p>
    <w:p w14:paraId="6B2FF43A" w14:textId="6B3B3A01" w:rsidR="00541445" w:rsidRPr="00297269" w:rsidRDefault="00541445" w:rsidP="00AF2B97">
      <w:pPr>
        <w:pStyle w:val="Titre3"/>
      </w:pPr>
      <w:bookmarkStart w:id="74" w:name="_Toc160740189"/>
      <w:bookmarkStart w:id="75" w:name="_Toc193806297"/>
      <w:bookmarkStart w:id="76" w:name="_Toc194332092"/>
      <w:r w:rsidRPr="00297269">
        <w:t>Plan de nommage des fichiers</w:t>
      </w:r>
      <w:bookmarkEnd w:id="74"/>
      <w:bookmarkEnd w:id="75"/>
      <w:bookmarkEnd w:id="76"/>
    </w:p>
    <w:p w14:paraId="06CE3F5C" w14:textId="77777777" w:rsidR="00297269" w:rsidRDefault="00297269" w:rsidP="00AF2B97">
      <w:pPr>
        <w:jc w:val="both"/>
      </w:pPr>
    </w:p>
    <w:p w14:paraId="29B95127" w14:textId="6DCDAF62" w:rsidR="00541445" w:rsidRPr="00297269" w:rsidRDefault="00541445" w:rsidP="00AF2B97">
      <w:pPr>
        <w:jc w:val="both"/>
      </w:pPr>
      <w:r w:rsidRPr="00297269">
        <w:t>Il est recommandé de nommer les fichiers ainsi, le pouvoir adjudicateur n’étant pas tenu de chercher dans l’ensemble des documents les fichiers requis :</w:t>
      </w:r>
    </w:p>
    <w:p w14:paraId="456B1737" w14:textId="77777777" w:rsidR="00541445" w:rsidRPr="00297269" w:rsidRDefault="00541445" w:rsidP="00541445"/>
    <w:tbl>
      <w:tblPr>
        <w:tblStyle w:val="Grilledutableau"/>
        <w:tblW w:w="0" w:type="auto"/>
        <w:tblInd w:w="644" w:type="dxa"/>
        <w:tblLook w:val="04A0" w:firstRow="1" w:lastRow="0" w:firstColumn="1" w:lastColumn="0" w:noHBand="0" w:noVBand="1"/>
      </w:tblPr>
      <w:tblGrid>
        <w:gridCol w:w="3981"/>
        <w:gridCol w:w="3302"/>
      </w:tblGrid>
      <w:tr w:rsidR="00541445" w:rsidRPr="00297269" w14:paraId="3123D18D" w14:textId="77777777" w:rsidTr="007F4924">
        <w:tc>
          <w:tcPr>
            <w:tcW w:w="3981" w:type="dxa"/>
          </w:tcPr>
          <w:p w14:paraId="38666ED9" w14:textId="77777777" w:rsidR="00541445" w:rsidRPr="00297269" w:rsidRDefault="00541445" w:rsidP="007F4924">
            <w:pPr>
              <w:ind w:left="284"/>
            </w:pPr>
            <w:r w:rsidRPr="00297269">
              <w:t>Document à Produire</w:t>
            </w:r>
          </w:p>
        </w:tc>
        <w:tc>
          <w:tcPr>
            <w:tcW w:w="3302" w:type="dxa"/>
          </w:tcPr>
          <w:p w14:paraId="4CB75AD1" w14:textId="77777777" w:rsidR="00541445" w:rsidRPr="00297269" w:rsidRDefault="00541445" w:rsidP="007F4924">
            <w:pPr>
              <w:pStyle w:val="Paragraphedeliste"/>
              <w:numPr>
                <w:ilvl w:val="0"/>
                <w:numId w:val="0"/>
              </w:numPr>
              <w:ind w:left="644"/>
              <w:jc w:val="left"/>
            </w:pPr>
            <w:r w:rsidRPr="00297269">
              <w:t>Préfixe de fichier souhaité, où « nom » est le nom du candidat</w:t>
            </w:r>
          </w:p>
        </w:tc>
      </w:tr>
      <w:tr w:rsidR="00541445" w:rsidRPr="00297269" w14:paraId="6EED16A4" w14:textId="77777777" w:rsidTr="007F4924">
        <w:tc>
          <w:tcPr>
            <w:tcW w:w="3981" w:type="dxa"/>
          </w:tcPr>
          <w:p w14:paraId="462AEEF4" w14:textId="77777777" w:rsidR="00541445" w:rsidRPr="00297269" w:rsidRDefault="00541445">
            <w:pPr>
              <w:pStyle w:val="Paragraphedeliste"/>
              <w:keepLines/>
              <w:numPr>
                <w:ilvl w:val="0"/>
                <w:numId w:val="16"/>
              </w:numPr>
              <w:suppressAutoHyphens/>
              <w:spacing w:after="0"/>
              <w:textAlignment w:val="baseline"/>
            </w:pPr>
            <w:r w:rsidRPr="00297269">
              <w:t>La lettre de candidature, imprimé DC1. (Les candidats peuvent télécharger le DC1 et le DC2 sur le site Internet du Ministère des Finances et de l’Economie (</w:t>
            </w:r>
            <w:hyperlink r:id="rId8">
              <w:r w:rsidRPr="00297269">
                <w:t xml:space="preserve">www.minefi.gouv.fr </w:t>
              </w:r>
            </w:hyperlink>
            <w:r w:rsidRPr="00297269">
              <w:t>: rubrique marchés publics/modèles non obligatoires proposés pour la passation des marchés publics)</w:t>
            </w:r>
          </w:p>
          <w:p w14:paraId="781DF395" w14:textId="77777777" w:rsidR="00541445" w:rsidRPr="00297269" w:rsidRDefault="00541445" w:rsidP="007F4924">
            <w:pPr>
              <w:pStyle w:val="Paragraphedeliste"/>
              <w:numPr>
                <w:ilvl w:val="0"/>
                <w:numId w:val="0"/>
              </w:numPr>
              <w:ind w:left="644"/>
            </w:pPr>
          </w:p>
        </w:tc>
        <w:tc>
          <w:tcPr>
            <w:tcW w:w="3302" w:type="dxa"/>
          </w:tcPr>
          <w:p w14:paraId="30169F61" w14:textId="77777777" w:rsidR="00541445" w:rsidRPr="00297269" w:rsidRDefault="00541445" w:rsidP="007F4924">
            <w:pPr>
              <w:pStyle w:val="Paragraphedeliste"/>
              <w:numPr>
                <w:ilvl w:val="0"/>
                <w:numId w:val="0"/>
              </w:numPr>
              <w:ind w:left="644"/>
              <w:jc w:val="left"/>
            </w:pPr>
            <w:r w:rsidRPr="00297269">
              <w:t>DC1_nom</w:t>
            </w:r>
          </w:p>
        </w:tc>
      </w:tr>
      <w:tr w:rsidR="00541445" w:rsidRPr="00297269" w14:paraId="71A21038" w14:textId="77777777" w:rsidTr="007F4924">
        <w:tc>
          <w:tcPr>
            <w:tcW w:w="3981" w:type="dxa"/>
          </w:tcPr>
          <w:p w14:paraId="188A7995" w14:textId="77777777" w:rsidR="00541445" w:rsidRPr="00297269" w:rsidRDefault="00541445">
            <w:pPr>
              <w:pStyle w:val="Paragraphedeliste"/>
              <w:keepLines/>
              <w:numPr>
                <w:ilvl w:val="0"/>
                <w:numId w:val="16"/>
              </w:numPr>
              <w:suppressAutoHyphens/>
              <w:spacing w:after="0"/>
              <w:textAlignment w:val="baseline"/>
            </w:pPr>
            <w:r w:rsidRPr="00297269">
              <w:t>La</w:t>
            </w:r>
            <w:r w:rsidRPr="00297269">
              <w:rPr>
                <w:spacing w:val="-1"/>
              </w:rPr>
              <w:t xml:space="preserve"> </w:t>
            </w:r>
            <w:r w:rsidRPr="00297269">
              <w:t>déclaration</w:t>
            </w:r>
            <w:r w:rsidRPr="00297269">
              <w:rPr>
                <w:spacing w:val="-3"/>
              </w:rPr>
              <w:t xml:space="preserve"> </w:t>
            </w:r>
            <w:r w:rsidRPr="00297269">
              <w:t>du</w:t>
            </w:r>
            <w:r w:rsidRPr="00297269">
              <w:rPr>
                <w:spacing w:val="-1"/>
              </w:rPr>
              <w:t xml:space="preserve"> </w:t>
            </w:r>
            <w:r w:rsidRPr="00297269">
              <w:t>candidat</w:t>
            </w:r>
            <w:r w:rsidRPr="00297269">
              <w:rPr>
                <w:spacing w:val="1"/>
              </w:rPr>
              <w:t xml:space="preserve"> </w:t>
            </w:r>
            <w:r w:rsidRPr="00297269">
              <w:t>établie sur</w:t>
            </w:r>
            <w:r w:rsidRPr="00297269">
              <w:rPr>
                <w:spacing w:val="-2"/>
              </w:rPr>
              <w:t xml:space="preserve"> </w:t>
            </w:r>
            <w:r w:rsidRPr="00297269">
              <w:t>l’imprimé</w:t>
            </w:r>
            <w:r w:rsidRPr="00297269">
              <w:rPr>
                <w:spacing w:val="-1"/>
              </w:rPr>
              <w:t xml:space="preserve"> </w:t>
            </w:r>
            <w:r w:rsidRPr="00297269">
              <w:t>DC2. (Une par membre du groupement, voir ci-dessous)</w:t>
            </w:r>
          </w:p>
        </w:tc>
        <w:tc>
          <w:tcPr>
            <w:tcW w:w="3302" w:type="dxa"/>
          </w:tcPr>
          <w:p w14:paraId="1367011A" w14:textId="77777777" w:rsidR="00541445" w:rsidRPr="00297269" w:rsidRDefault="00541445" w:rsidP="007F4924">
            <w:pPr>
              <w:pStyle w:val="Paragraphedeliste"/>
              <w:numPr>
                <w:ilvl w:val="0"/>
                <w:numId w:val="0"/>
              </w:numPr>
              <w:ind w:left="644"/>
              <w:jc w:val="left"/>
            </w:pPr>
            <w:r w:rsidRPr="00297269">
              <w:rPr>
                <w:rFonts w:eastAsia="Times New Roman" w:cs="Times New Roman"/>
              </w:rPr>
              <w:t>DC2_nom</w:t>
            </w:r>
          </w:p>
        </w:tc>
      </w:tr>
      <w:tr w:rsidR="00541445" w:rsidRPr="00297269" w14:paraId="5DA04053" w14:textId="77777777" w:rsidTr="007F4924">
        <w:tc>
          <w:tcPr>
            <w:tcW w:w="3981" w:type="dxa"/>
          </w:tcPr>
          <w:p w14:paraId="71552303" w14:textId="77777777" w:rsidR="00541445" w:rsidRPr="00297269" w:rsidRDefault="00541445">
            <w:pPr>
              <w:pStyle w:val="Paragraphedeliste"/>
              <w:keepLines/>
              <w:numPr>
                <w:ilvl w:val="0"/>
                <w:numId w:val="16"/>
              </w:numPr>
              <w:suppressAutoHyphens/>
              <w:spacing w:after="0"/>
              <w:textAlignment w:val="baseline"/>
            </w:pPr>
            <w:r w:rsidRPr="00297269">
              <w:t>La déclaration indiquant les effectifs moyens annuels du candidat et l'importance du personnel</w:t>
            </w:r>
            <w:r w:rsidRPr="00297269">
              <w:rPr>
                <w:spacing w:val="-56"/>
              </w:rPr>
              <w:t xml:space="preserve"> </w:t>
            </w:r>
            <w:r w:rsidRPr="00297269">
              <w:t>d'encadrement</w:t>
            </w:r>
            <w:r w:rsidRPr="00297269">
              <w:rPr>
                <w:spacing w:val="1"/>
              </w:rPr>
              <w:t xml:space="preserve"> </w:t>
            </w:r>
            <w:r w:rsidRPr="00297269">
              <w:t>pour</w:t>
            </w:r>
            <w:r w:rsidRPr="00297269">
              <w:rPr>
                <w:spacing w:val="2"/>
              </w:rPr>
              <w:t xml:space="preserve"> </w:t>
            </w:r>
            <w:r w:rsidRPr="00297269">
              <w:t>chacune</w:t>
            </w:r>
            <w:r w:rsidRPr="00297269">
              <w:rPr>
                <w:spacing w:val="3"/>
              </w:rPr>
              <w:t xml:space="preserve"> </w:t>
            </w:r>
            <w:r w:rsidRPr="00297269">
              <w:t>des trois</w:t>
            </w:r>
            <w:r w:rsidRPr="00297269">
              <w:rPr>
                <w:spacing w:val="1"/>
              </w:rPr>
              <w:t xml:space="preserve"> </w:t>
            </w:r>
            <w:r w:rsidRPr="00297269">
              <w:t>dernières</w:t>
            </w:r>
            <w:r w:rsidRPr="00297269">
              <w:rPr>
                <w:spacing w:val="1"/>
              </w:rPr>
              <w:t xml:space="preserve"> </w:t>
            </w:r>
            <w:r w:rsidRPr="00297269">
              <w:t>années</w:t>
            </w:r>
            <w:r w:rsidRPr="00297269">
              <w:rPr>
                <w:spacing w:val="3"/>
              </w:rPr>
              <w:t>, pour les membres du groupement.</w:t>
            </w:r>
          </w:p>
        </w:tc>
        <w:tc>
          <w:tcPr>
            <w:tcW w:w="3302" w:type="dxa"/>
          </w:tcPr>
          <w:p w14:paraId="6A2D0EDE" w14:textId="77777777" w:rsidR="00541445" w:rsidRPr="00297269" w:rsidRDefault="00541445" w:rsidP="007F4924">
            <w:pPr>
              <w:pStyle w:val="Paragraphedeliste"/>
              <w:numPr>
                <w:ilvl w:val="0"/>
                <w:numId w:val="0"/>
              </w:numPr>
              <w:ind w:left="644"/>
              <w:jc w:val="left"/>
            </w:pPr>
            <w:proofErr w:type="spellStart"/>
            <w:r w:rsidRPr="00297269">
              <w:rPr>
                <w:rFonts w:eastAsia="Times New Roman" w:cs="Times New Roman"/>
              </w:rPr>
              <w:t>EFF_nom</w:t>
            </w:r>
            <w:proofErr w:type="spellEnd"/>
            <w:r w:rsidRPr="00297269">
              <w:rPr>
                <w:rFonts w:eastAsia="Times New Roman" w:cs="Times New Roman"/>
              </w:rPr>
              <w:t xml:space="preserve"> ou </w:t>
            </w:r>
            <w:proofErr w:type="spellStart"/>
            <w:r w:rsidRPr="00297269">
              <w:rPr>
                <w:rFonts w:eastAsia="Times New Roman" w:cs="Times New Roman"/>
              </w:rPr>
              <w:t>ADC_nom</w:t>
            </w:r>
            <w:proofErr w:type="spellEnd"/>
          </w:p>
        </w:tc>
      </w:tr>
      <w:tr w:rsidR="00541445" w:rsidRPr="00297269" w14:paraId="7B706A13" w14:textId="77777777" w:rsidTr="007F4924">
        <w:tc>
          <w:tcPr>
            <w:tcW w:w="3981" w:type="dxa"/>
          </w:tcPr>
          <w:p w14:paraId="67D09CA5" w14:textId="39AADF09" w:rsidR="00541445" w:rsidRPr="00297269" w:rsidRDefault="00541445">
            <w:pPr>
              <w:pStyle w:val="Paragraphedeliste"/>
              <w:keepLines/>
              <w:numPr>
                <w:ilvl w:val="0"/>
                <w:numId w:val="16"/>
              </w:numPr>
              <w:suppressAutoHyphens/>
              <w:spacing w:after="0"/>
              <w:textAlignment w:val="baseline"/>
            </w:pPr>
            <w:r w:rsidRPr="00297269">
              <w:rPr>
                <w:spacing w:val="-1"/>
              </w:rPr>
              <w:lastRenderedPageBreak/>
              <w:t>Une</w:t>
            </w:r>
            <w:r w:rsidRPr="00297269">
              <w:rPr>
                <w:spacing w:val="-11"/>
              </w:rPr>
              <w:t xml:space="preserve"> </w:t>
            </w:r>
            <w:r w:rsidRPr="00297269">
              <w:rPr>
                <w:spacing w:val="-1"/>
              </w:rPr>
              <w:t>déclaration</w:t>
            </w:r>
            <w:r w:rsidRPr="00297269">
              <w:rPr>
                <w:spacing w:val="-11"/>
              </w:rPr>
              <w:t xml:space="preserve"> </w:t>
            </w:r>
            <w:r w:rsidRPr="00297269">
              <w:rPr>
                <w:spacing w:val="-1"/>
              </w:rPr>
              <w:t>concernant</w:t>
            </w:r>
            <w:r w:rsidRPr="00297269">
              <w:rPr>
                <w:spacing w:val="-10"/>
              </w:rPr>
              <w:t xml:space="preserve"> </w:t>
            </w:r>
            <w:r w:rsidRPr="00297269">
              <w:rPr>
                <w:spacing w:val="-1"/>
              </w:rPr>
              <w:t>le</w:t>
            </w:r>
            <w:r w:rsidRPr="00297269">
              <w:rPr>
                <w:spacing w:val="-14"/>
              </w:rPr>
              <w:t xml:space="preserve"> </w:t>
            </w:r>
            <w:r w:rsidRPr="00297269">
              <w:rPr>
                <w:spacing w:val="-1"/>
              </w:rPr>
              <w:t>chiffre</w:t>
            </w:r>
            <w:r w:rsidRPr="00297269">
              <w:rPr>
                <w:spacing w:val="-14"/>
              </w:rPr>
              <w:t xml:space="preserve"> </w:t>
            </w:r>
            <w:r w:rsidRPr="00297269">
              <w:rPr>
                <w:spacing w:val="-1"/>
              </w:rPr>
              <w:t>d’affaires</w:t>
            </w:r>
            <w:r w:rsidRPr="00297269">
              <w:rPr>
                <w:spacing w:val="-16"/>
              </w:rPr>
              <w:t xml:space="preserve"> </w:t>
            </w:r>
            <w:r w:rsidRPr="00297269">
              <w:rPr>
                <w:spacing w:val="-1"/>
              </w:rPr>
              <w:t>global</w:t>
            </w:r>
            <w:r w:rsidRPr="00297269">
              <w:rPr>
                <w:spacing w:val="-11"/>
              </w:rPr>
              <w:t xml:space="preserve"> </w:t>
            </w:r>
            <w:r w:rsidRPr="00297269">
              <w:t>et</w:t>
            </w:r>
            <w:r w:rsidRPr="00297269">
              <w:rPr>
                <w:spacing w:val="-12"/>
              </w:rPr>
              <w:t xml:space="preserve"> </w:t>
            </w:r>
            <w:r w:rsidRPr="00297269">
              <w:t>le</w:t>
            </w:r>
            <w:r w:rsidRPr="00297269">
              <w:rPr>
                <w:spacing w:val="-14"/>
              </w:rPr>
              <w:t xml:space="preserve"> </w:t>
            </w:r>
            <w:r w:rsidRPr="00297269">
              <w:t>chiffre</w:t>
            </w:r>
            <w:r w:rsidRPr="00297269">
              <w:rPr>
                <w:spacing w:val="-14"/>
              </w:rPr>
              <w:t xml:space="preserve"> </w:t>
            </w:r>
            <w:r w:rsidRPr="00297269">
              <w:t>d’affaires</w:t>
            </w:r>
            <w:r w:rsidRPr="00297269">
              <w:rPr>
                <w:spacing w:val="-13"/>
              </w:rPr>
              <w:t xml:space="preserve"> </w:t>
            </w:r>
            <w:r w:rsidRPr="00297269">
              <w:t>concernant</w:t>
            </w:r>
            <w:r w:rsidRPr="00297269">
              <w:rPr>
                <w:spacing w:val="-12"/>
              </w:rPr>
              <w:t xml:space="preserve"> </w:t>
            </w:r>
            <w:r w:rsidRPr="00297269">
              <w:t>des</w:t>
            </w:r>
            <w:r w:rsidRPr="00297269">
              <w:rPr>
                <w:spacing w:val="-15"/>
              </w:rPr>
              <w:t xml:space="preserve"> </w:t>
            </w:r>
            <w:r w:rsidR="00AF2B97" w:rsidRPr="00297269">
              <w:t xml:space="preserve">missions </w:t>
            </w:r>
            <w:proofErr w:type="spellStart"/>
            <w:r w:rsidR="00AF2B97" w:rsidRPr="00297269">
              <w:rPr>
                <w:spacing w:val="-56"/>
              </w:rPr>
              <w:t>s</w:t>
            </w:r>
            <w:r w:rsidRPr="00297269">
              <w:t>,</w:t>
            </w:r>
            <w:r w:rsidR="00AF2B97">
              <w:t>imilaires</w:t>
            </w:r>
            <w:proofErr w:type="spellEnd"/>
            <w:r w:rsidRPr="00297269">
              <w:rPr>
                <w:spacing w:val="1"/>
              </w:rPr>
              <w:t xml:space="preserve"> </w:t>
            </w:r>
            <w:r w:rsidRPr="00297269">
              <w:t>réalisées</w:t>
            </w:r>
            <w:r w:rsidRPr="00297269">
              <w:rPr>
                <w:spacing w:val="3"/>
              </w:rPr>
              <w:t xml:space="preserve"> </w:t>
            </w:r>
            <w:r w:rsidRPr="00297269">
              <w:t>au</w:t>
            </w:r>
            <w:r w:rsidRPr="00297269">
              <w:rPr>
                <w:spacing w:val="3"/>
              </w:rPr>
              <w:t xml:space="preserve"> </w:t>
            </w:r>
            <w:r w:rsidRPr="00297269">
              <w:t>cours</w:t>
            </w:r>
            <w:r w:rsidRPr="00297269">
              <w:rPr>
                <w:spacing w:val="3"/>
              </w:rPr>
              <w:t xml:space="preserve"> </w:t>
            </w:r>
            <w:r w:rsidRPr="00297269">
              <w:t>des</w:t>
            </w:r>
            <w:r w:rsidRPr="00297269">
              <w:rPr>
                <w:spacing w:val="1"/>
              </w:rPr>
              <w:t xml:space="preserve"> </w:t>
            </w:r>
            <w:r w:rsidRPr="00297269">
              <w:t>trois</w:t>
            </w:r>
            <w:r w:rsidRPr="00297269">
              <w:rPr>
                <w:spacing w:val="3"/>
              </w:rPr>
              <w:t xml:space="preserve"> </w:t>
            </w:r>
            <w:r w:rsidRPr="00297269">
              <w:t>derniers</w:t>
            </w:r>
            <w:r w:rsidRPr="00297269">
              <w:rPr>
                <w:spacing w:val="1"/>
              </w:rPr>
              <w:t xml:space="preserve"> </w:t>
            </w:r>
            <w:r w:rsidRPr="00297269">
              <w:t>exercices,</w:t>
            </w:r>
            <w:r w:rsidRPr="00297269">
              <w:rPr>
                <w:spacing w:val="3"/>
              </w:rPr>
              <w:t xml:space="preserve"> pour les membres du groupement.</w:t>
            </w:r>
          </w:p>
        </w:tc>
        <w:tc>
          <w:tcPr>
            <w:tcW w:w="3302" w:type="dxa"/>
          </w:tcPr>
          <w:p w14:paraId="491666BE" w14:textId="77777777" w:rsidR="00541445" w:rsidRPr="00297269" w:rsidRDefault="00541445" w:rsidP="007F4924">
            <w:pPr>
              <w:pStyle w:val="Paragraphedeliste"/>
              <w:numPr>
                <w:ilvl w:val="0"/>
                <w:numId w:val="0"/>
              </w:numPr>
              <w:ind w:left="644"/>
              <w:jc w:val="left"/>
              <w:rPr>
                <w:spacing w:val="-1"/>
              </w:rPr>
            </w:pPr>
            <w:proofErr w:type="spellStart"/>
            <w:r w:rsidRPr="00297269">
              <w:rPr>
                <w:rFonts w:eastAsia="Times New Roman" w:cs="Times New Roman"/>
                <w:spacing w:val="-1"/>
              </w:rPr>
              <w:t>CA_nom</w:t>
            </w:r>
            <w:proofErr w:type="spellEnd"/>
            <w:r w:rsidRPr="00297269">
              <w:rPr>
                <w:rFonts w:eastAsia="Times New Roman" w:cs="Times New Roman"/>
                <w:spacing w:val="-1"/>
              </w:rPr>
              <w:t xml:space="preserve"> ou </w:t>
            </w:r>
            <w:proofErr w:type="spellStart"/>
            <w:r w:rsidRPr="00297269">
              <w:rPr>
                <w:rFonts w:eastAsia="Times New Roman" w:cs="Times New Roman"/>
                <w:spacing w:val="-1"/>
              </w:rPr>
              <w:t>ADC_nom</w:t>
            </w:r>
            <w:proofErr w:type="spellEnd"/>
          </w:p>
        </w:tc>
      </w:tr>
      <w:tr w:rsidR="00541445" w:rsidRPr="00297269" w14:paraId="52E030BA" w14:textId="77777777" w:rsidTr="007F4924">
        <w:tc>
          <w:tcPr>
            <w:tcW w:w="3981" w:type="dxa"/>
          </w:tcPr>
          <w:p w14:paraId="22A2600D" w14:textId="2548CB73" w:rsidR="00541445" w:rsidRPr="00297269" w:rsidRDefault="00541445">
            <w:pPr>
              <w:pStyle w:val="Paragraphedeliste"/>
              <w:keepLines/>
              <w:numPr>
                <w:ilvl w:val="0"/>
                <w:numId w:val="16"/>
              </w:numPr>
              <w:suppressAutoHyphens/>
              <w:spacing w:after="0"/>
              <w:textAlignment w:val="baseline"/>
            </w:pPr>
            <w:r w:rsidRPr="00297269">
              <w:t>Les réponses</w:t>
            </w:r>
            <w:r w:rsidRPr="00297269">
              <w:rPr>
                <w:spacing w:val="1"/>
              </w:rPr>
              <w:t xml:space="preserve"> </w:t>
            </w:r>
            <w:r w:rsidRPr="00297269">
              <w:t>aux</w:t>
            </w:r>
            <w:r w:rsidRPr="00297269">
              <w:rPr>
                <w:spacing w:val="-2"/>
              </w:rPr>
              <w:t xml:space="preserve"> </w:t>
            </w:r>
            <w:r w:rsidRPr="00297269">
              <w:t>critères de sélections</w:t>
            </w:r>
            <w:r w:rsidRPr="00297269">
              <w:rPr>
                <w:spacing w:val="1"/>
              </w:rPr>
              <w:t xml:space="preserve"> </w:t>
            </w:r>
            <w:r w:rsidRPr="00297269">
              <w:t>des</w:t>
            </w:r>
            <w:r w:rsidRPr="00297269">
              <w:rPr>
                <w:spacing w:val="-3"/>
              </w:rPr>
              <w:t xml:space="preserve"> </w:t>
            </w:r>
            <w:r w:rsidRPr="00297269">
              <w:t>candidats</w:t>
            </w:r>
            <w:r w:rsidR="003F7CE6">
              <w:t>,</w:t>
            </w:r>
            <w:r w:rsidRPr="00297269">
              <w:t xml:space="preserve"> CC1 à CC</w:t>
            </w:r>
            <w:r w:rsidR="00062E4B">
              <w:t>3</w:t>
            </w:r>
            <w:r w:rsidRPr="00297269">
              <w:rPr>
                <w:spacing w:val="3"/>
              </w:rPr>
              <w:t xml:space="preserve">, pour les membres du groupement, </w:t>
            </w:r>
          </w:p>
        </w:tc>
        <w:tc>
          <w:tcPr>
            <w:tcW w:w="3302" w:type="dxa"/>
          </w:tcPr>
          <w:p w14:paraId="4A4BA405" w14:textId="41FE80E8" w:rsidR="00541445" w:rsidRPr="00297269" w:rsidRDefault="00541445" w:rsidP="007F4924">
            <w:pPr>
              <w:pStyle w:val="Paragraphedeliste"/>
              <w:numPr>
                <w:ilvl w:val="0"/>
                <w:numId w:val="0"/>
              </w:numPr>
              <w:ind w:left="644"/>
              <w:jc w:val="left"/>
            </w:pPr>
            <w:r w:rsidRPr="00297269">
              <w:rPr>
                <w:rFonts w:eastAsia="Times New Roman" w:cs="Times New Roman"/>
              </w:rPr>
              <w:t>CC</w:t>
            </w:r>
            <w:r w:rsidR="003F7CE6">
              <w:rPr>
                <w:rFonts w:eastAsia="Times New Roman" w:cs="Times New Roman"/>
              </w:rPr>
              <w:t>1</w:t>
            </w:r>
            <w:r w:rsidRPr="00297269">
              <w:rPr>
                <w:rFonts w:eastAsia="Times New Roman" w:cs="Times New Roman"/>
              </w:rPr>
              <w:t xml:space="preserve">_nom ou </w:t>
            </w:r>
            <w:proofErr w:type="spellStart"/>
            <w:r w:rsidRPr="00297269">
              <w:rPr>
                <w:rFonts w:eastAsia="Times New Roman" w:cs="Times New Roman"/>
              </w:rPr>
              <w:t>ADC_nom</w:t>
            </w:r>
            <w:proofErr w:type="spellEnd"/>
          </w:p>
        </w:tc>
      </w:tr>
      <w:tr w:rsidR="00541445" w:rsidRPr="00297269" w14:paraId="20EA3859" w14:textId="77777777" w:rsidTr="007F4924">
        <w:tc>
          <w:tcPr>
            <w:tcW w:w="3981" w:type="dxa"/>
          </w:tcPr>
          <w:p w14:paraId="7DBA3266" w14:textId="77777777" w:rsidR="00541445" w:rsidRPr="00297269" w:rsidRDefault="00541445">
            <w:pPr>
              <w:pStyle w:val="Paragraphedeliste"/>
              <w:keepLines/>
              <w:numPr>
                <w:ilvl w:val="0"/>
                <w:numId w:val="16"/>
              </w:numPr>
              <w:suppressAutoHyphens/>
              <w:spacing w:after="0"/>
              <w:textAlignment w:val="baseline"/>
            </w:pPr>
            <w:r w:rsidRPr="00297269">
              <w:t xml:space="preserve">Les déclarations de sous-traitance, le cas échéant (voir ci-dessous) </w:t>
            </w:r>
          </w:p>
        </w:tc>
        <w:tc>
          <w:tcPr>
            <w:tcW w:w="3302" w:type="dxa"/>
          </w:tcPr>
          <w:p w14:paraId="6B2C634C" w14:textId="77777777" w:rsidR="00541445" w:rsidRPr="00297269" w:rsidRDefault="00541445" w:rsidP="007F4924">
            <w:pPr>
              <w:pStyle w:val="Paragraphedeliste"/>
              <w:numPr>
                <w:ilvl w:val="0"/>
                <w:numId w:val="0"/>
              </w:numPr>
              <w:ind w:left="644"/>
              <w:jc w:val="left"/>
            </w:pPr>
            <w:r w:rsidRPr="00297269">
              <w:t>DC4_nom_nomSST</w:t>
            </w:r>
          </w:p>
        </w:tc>
      </w:tr>
    </w:tbl>
    <w:p w14:paraId="603CEDF5" w14:textId="77777777" w:rsidR="00993119" w:rsidRPr="00297269" w:rsidRDefault="00993119" w:rsidP="00993119"/>
    <w:p w14:paraId="3A444B83" w14:textId="682D3A93" w:rsidR="00993119" w:rsidRPr="00297269" w:rsidRDefault="00993119" w:rsidP="00541445">
      <w:pPr>
        <w:pStyle w:val="Titre2"/>
      </w:pPr>
      <w:bookmarkStart w:id="77" w:name="_Toc465243686"/>
      <w:r w:rsidRPr="00297269">
        <w:t xml:space="preserve"> </w:t>
      </w:r>
      <w:bookmarkStart w:id="78" w:name="_Toc193806298"/>
      <w:bookmarkStart w:id="79" w:name="_Toc194332093"/>
      <w:r w:rsidRPr="00297269">
        <w:t>Dossier d’offre</w:t>
      </w:r>
      <w:bookmarkEnd w:id="77"/>
      <w:bookmarkEnd w:id="78"/>
      <w:bookmarkEnd w:id="79"/>
    </w:p>
    <w:p w14:paraId="6911BBED" w14:textId="77777777" w:rsidR="00993119" w:rsidRPr="00297269" w:rsidRDefault="00993119" w:rsidP="00993119"/>
    <w:p w14:paraId="372FE771" w14:textId="77777777" w:rsidR="00B44C1A" w:rsidRPr="00B44C1A" w:rsidRDefault="00B44C1A" w:rsidP="00B44C1A">
      <w:pPr>
        <w:spacing w:after="120"/>
        <w:rPr>
          <w:lang w:val="fr-BE"/>
        </w:rPr>
      </w:pPr>
      <w:r w:rsidRPr="00B44C1A">
        <w:rPr>
          <w:lang w:val="fr-BE"/>
        </w:rPr>
        <w:t>Le dossier de l'offre doit être soumis en même temps que celui de la candidature.</w:t>
      </w:r>
    </w:p>
    <w:p w14:paraId="4FCC13CE" w14:textId="73358591" w:rsidR="00993119" w:rsidRPr="00297269" w:rsidRDefault="00993119" w:rsidP="00993119">
      <w:pPr>
        <w:spacing w:after="120"/>
      </w:pPr>
      <w:r w:rsidRPr="00297269">
        <w:t xml:space="preserve">Le pli remis par les candidats </w:t>
      </w:r>
      <w:r w:rsidR="002467E2" w:rsidRPr="00297269">
        <w:t xml:space="preserve">devra </w:t>
      </w:r>
      <w:r w:rsidRPr="00297269">
        <w:t>contenir :</w:t>
      </w:r>
    </w:p>
    <w:p w14:paraId="0100A783" w14:textId="3ED79709" w:rsidR="00993119" w:rsidRPr="00297269" w:rsidRDefault="00993119">
      <w:pPr>
        <w:numPr>
          <w:ilvl w:val="0"/>
          <w:numId w:val="7"/>
        </w:numPr>
        <w:spacing w:after="0" w:line="240" w:lineRule="auto"/>
        <w:jc w:val="both"/>
        <w:rPr>
          <w:sz w:val="18"/>
        </w:rPr>
      </w:pPr>
      <w:r w:rsidRPr="00297269">
        <w:t>L’</w:t>
      </w:r>
      <w:r w:rsidRPr="00297269">
        <w:rPr>
          <w:b/>
        </w:rPr>
        <w:t xml:space="preserve">acte d’engagement </w:t>
      </w:r>
      <w:r w:rsidRPr="00297269">
        <w:t xml:space="preserve">(AE) complété </w:t>
      </w:r>
    </w:p>
    <w:p w14:paraId="1126EFA9" w14:textId="77777777" w:rsidR="00993119" w:rsidRPr="00297269" w:rsidRDefault="00993119">
      <w:pPr>
        <w:numPr>
          <w:ilvl w:val="0"/>
          <w:numId w:val="7"/>
        </w:numPr>
        <w:spacing w:after="0" w:line="240" w:lineRule="auto"/>
        <w:jc w:val="both"/>
        <w:rPr>
          <w:b/>
        </w:rPr>
      </w:pPr>
      <w:r w:rsidRPr="00297269">
        <w:rPr>
          <w:b/>
        </w:rPr>
        <w:t>Les annexes nécessaires à l’analyse des offres :</w:t>
      </w:r>
    </w:p>
    <w:p w14:paraId="0674F947" w14:textId="17237C12" w:rsidR="006A643F" w:rsidRPr="005C0F11" w:rsidRDefault="006A643F">
      <w:pPr>
        <w:widowControl w:val="0"/>
        <w:numPr>
          <w:ilvl w:val="1"/>
          <w:numId w:val="7"/>
        </w:numPr>
        <w:tabs>
          <w:tab w:val="left" w:pos="0"/>
        </w:tabs>
        <w:spacing w:after="0" w:line="276" w:lineRule="auto"/>
        <w:jc w:val="both"/>
        <w:rPr>
          <w:rFonts w:cs="Tahoma"/>
          <w:snapToGrid w:val="0"/>
        </w:rPr>
      </w:pPr>
      <w:r w:rsidRPr="005C0F11">
        <w:rPr>
          <w:rFonts w:cs="Tahoma"/>
          <w:snapToGrid w:val="0"/>
        </w:rPr>
        <w:t xml:space="preserve">Annexe </w:t>
      </w:r>
      <w:r w:rsidR="00D875A3" w:rsidRPr="005C0F11">
        <w:rPr>
          <w:rFonts w:cs="Tahoma"/>
          <w:snapToGrid w:val="0"/>
        </w:rPr>
        <w:t>conformité</w:t>
      </w:r>
      <w:r w:rsidRPr="005C0F11">
        <w:rPr>
          <w:rFonts w:cs="Tahoma"/>
          <w:snapToGrid w:val="0"/>
        </w:rPr>
        <w:t xml:space="preserve"> : </w:t>
      </w:r>
      <w:r w:rsidR="00B44C1A" w:rsidRPr="005C0F11">
        <w:rPr>
          <w:rFonts w:cs="Tahoma"/>
          <w:snapToGrid w:val="0"/>
        </w:rPr>
        <w:t>B</w:t>
      </w:r>
      <w:r w:rsidRPr="005C0F11">
        <w:rPr>
          <w:rFonts w:cs="Tahoma"/>
          <w:snapToGrid w:val="0"/>
        </w:rPr>
        <w:t xml:space="preserve">ordereau </w:t>
      </w:r>
      <w:r w:rsidR="00B44C1A" w:rsidRPr="005C0F11">
        <w:rPr>
          <w:rFonts w:cs="Tahoma"/>
          <w:snapToGrid w:val="0"/>
        </w:rPr>
        <w:t>de différence de valeur à la charge du GPMG</w:t>
      </w:r>
      <w:r w:rsidRPr="005C0F11">
        <w:rPr>
          <w:rFonts w:cs="Tahoma"/>
          <w:snapToGrid w:val="0"/>
        </w:rPr>
        <w:t xml:space="preserve">  </w:t>
      </w:r>
    </w:p>
    <w:p w14:paraId="508BC706" w14:textId="06E38A4F" w:rsidR="006A643F" w:rsidRPr="005C0F11" w:rsidRDefault="006A643F">
      <w:pPr>
        <w:widowControl w:val="0"/>
        <w:numPr>
          <w:ilvl w:val="1"/>
          <w:numId w:val="7"/>
        </w:numPr>
        <w:tabs>
          <w:tab w:val="left" w:pos="0"/>
        </w:tabs>
        <w:spacing w:after="0" w:line="276" w:lineRule="auto"/>
        <w:jc w:val="both"/>
        <w:rPr>
          <w:rFonts w:cs="Tahoma"/>
          <w:snapToGrid w:val="0"/>
        </w:rPr>
      </w:pPr>
      <w:r w:rsidRPr="005C0F11">
        <w:rPr>
          <w:rFonts w:cs="Tahoma"/>
          <w:snapToGrid w:val="0"/>
        </w:rPr>
        <w:t xml:space="preserve">Annexe </w:t>
      </w:r>
      <w:r w:rsidR="00D875A3" w:rsidRPr="005C0F11">
        <w:rPr>
          <w:rFonts w:cs="Tahoma"/>
          <w:snapToGrid w:val="0"/>
        </w:rPr>
        <w:t>prix</w:t>
      </w:r>
      <w:r w:rsidRPr="005C0F11">
        <w:rPr>
          <w:rFonts w:cs="Tahoma"/>
          <w:snapToGrid w:val="0"/>
        </w:rPr>
        <w:t xml:space="preserve"> : </w:t>
      </w:r>
      <w:r w:rsidRPr="005C0F11">
        <w:t xml:space="preserve">Bordereau des Prix Unitaires (BPU)  </w:t>
      </w:r>
    </w:p>
    <w:p w14:paraId="577BB1A0" w14:textId="396AD8BE" w:rsidR="002155A1" w:rsidRPr="005C0F11" w:rsidRDefault="006A643F">
      <w:pPr>
        <w:widowControl w:val="0"/>
        <w:numPr>
          <w:ilvl w:val="1"/>
          <w:numId w:val="7"/>
        </w:numPr>
        <w:tabs>
          <w:tab w:val="left" w:pos="0"/>
        </w:tabs>
        <w:spacing w:after="0" w:line="276" w:lineRule="auto"/>
        <w:jc w:val="both"/>
        <w:rPr>
          <w:rFonts w:cs="Tahoma"/>
        </w:rPr>
      </w:pPr>
      <w:r w:rsidRPr="005C0F11">
        <w:t xml:space="preserve">Annexe </w:t>
      </w:r>
      <w:r w:rsidR="00D875A3" w:rsidRPr="005C0F11">
        <w:t>valeur technique</w:t>
      </w:r>
      <w:r w:rsidRPr="005C0F11">
        <w:t> : Bordereau de réponse au critère « valeur</w:t>
      </w:r>
      <w:r w:rsidR="00B44C1A" w:rsidRPr="005C0F11">
        <w:t xml:space="preserve">s internes </w:t>
      </w:r>
      <w:r w:rsidRPr="005C0F11">
        <w:t>»</w:t>
      </w:r>
    </w:p>
    <w:p w14:paraId="527F32C1" w14:textId="6E04AF4A" w:rsidR="006A643F" w:rsidRPr="005C0F11" w:rsidRDefault="006A643F">
      <w:pPr>
        <w:widowControl w:val="0"/>
        <w:numPr>
          <w:ilvl w:val="1"/>
          <w:numId w:val="7"/>
        </w:numPr>
        <w:tabs>
          <w:tab w:val="left" w:pos="0"/>
        </w:tabs>
        <w:spacing w:after="0" w:line="276" w:lineRule="auto"/>
        <w:jc w:val="both"/>
        <w:rPr>
          <w:rFonts w:cs="Tahoma"/>
        </w:rPr>
      </w:pPr>
      <w:r w:rsidRPr="005C0F11">
        <w:rPr>
          <w:rFonts w:cs="Tahoma"/>
        </w:rPr>
        <w:t xml:space="preserve">Annexe </w:t>
      </w:r>
      <w:r w:rsidR="00D875A3" w:rsidRPr="005C0F11">
        <w:rPr>
          <w:rFonts w:cs="Tahoma"/>
        </w:rPr>
        <w:t>valeur environnementale</w:t>
      </w:r>
      <w:r w:rsidRPr="005C0F11">
        <w:rPr>
          <w:rFonts w:cs="Tahoma"/>
        </w:rPr>
        <w:t xml:space="preserve"> : bordereau de réponse au critère « Aspects </w:t>
      </w:r>
      <w:r w:rsidR="00B44C1A" w:rsidRPr="005C0F11">
        <w:rPr>
          <w:rFonts w:cs="Tahoma"/>
        </w:rPr>
        <w:t>environnementaux</w:t>
      </w:r>
      <w:r w:rsidRPr="005C0F11">
        <w:rPr>
          <w:rFonts w:cs="Tahoma"/>
        </w:rPr>
        <w:t xml:space="preserve"> du projet ».</w:t>
      </w:r>
    </w:p>
    <w:p w14:paraId="027666D9" w14:textId="719421EB" w:rsidR="005C0F11" w:rsidRPr="005C0F11" w:rsidRDefault="005C0F11">
      <w:pPr>
        <w:widowControl w:val="0"/>
        <w:numPr>
          <w:ilvl w:val="1"/>
          <w:numId w:val="7"/>
        </w:numPr>
        <w:tabs>
          <w:tab w:val="left" w:pos="0"/>
        </w:tabs>
        <w:spacing w:after="0" w:line="276" w:lineRule="auto"/>
        <w:jc w:val="both"/>
        <w:rPr>
          <w:rFonts w:cs="Tahoma"/>
        </w:rPr>
      </w:pPr>
      <w:r w:rsidRPr="005C0F11">
        <w:rPr>
          <w:rFonts w:cs="Tahoma"/>
        </w:rPr>
        <w:t>Annexe MT : mémoire technique.</w:t>
      </w:r>
    </w:p>
    <w:p w14:paraId="6E5A1A31" w14:textId="77777777" w:rsidR="002155A1" w:rsidRDefault="002155A1" w:rsidP="00B44C1A">
      <w:pPr>
        <w:spacing w:after="120"/>
        <w:rPr>
          <w:b/>
          <w:bCs/>
          <w:color w:val="FF0000"/>
        </w:rPr>
      </w:pPr>
    </w:p>
    <w:p w14:paraId="4C359B42" w14:textId="7BEA80BF" w:rsidR="00993119" w:rsidRPr="00A503DF" w:rsidRDefault="00993119" w:rsidP="00B44C1A">
      <w:pPr>
        <w:spacing w:after="120"/>
        <w:rPr>
          <w:b/>
          <w:bCs/>
          <w:sz w:val="18"/>
        </w:rPr>
      </w:pPr>
      <w:r w:rsidRPr="00A503DF">
        <w:rPr>
          <w:b/>
          <w:bCs/>
          <w:sz w:val="18"/>
        </w:rPr>
        <w:t>Seules les informations reprises dans cette annexe seront prises en compte pour la notation des critères. En particulier, la mention « voir annexe », « voir document joint » ou « voir mémoire technique » ne sera pas prise en compte.</w:t>
      </w:r>
    </w:p>
    <w:p w14:paraId="3F920DB7" w14:textId="77777777" w:rsidR="00993119" w:rsidRDefault="00993119" w:rsidP="002155A1">
      <w:pPr>
        <w:spacing w:after="0" w:line="240" w:lineRule="auto"/>
        <w:jc w:val="both"/>
      </w:pPr>
      <w:r w:rsidRPr="00297269">
        <w:t xml:space="preserve">Un </w:t>
      </w:r>
      <w:r w:rsidRPr="00297269">
        <w:rPr>
          <w:b/>
        </w:rPr>
        <w:t>mémoire technique</w:t>
      </w:r>
      <w:r w:rsidRPr="00297269">
        <w:t xml:space="preserve"> indiquant l’ensemble des dispositions prises par le candidat pour répondre aux exigences des pièces du marché.</w:t>
      </w:r>
    </w:p>
    <w:p w14:paraId="6707012F" w14:textId="77777777" w:rsidR="002155A1" w:rsidRPr="00297269" w:rsidRDefault="002155A1" w:rsidP="002155A1">
      <w:pPr>
        <w:spacing w:after="0" w:line="240" w:lineRule="auto"/>
        <w:ind w:left="720"/>
        <w:jc w:val="both"/>
      </w:pPr>
    </w:p>
    <w:p w14:paraId="21C8BE7E" w14:textId="12C54BBB" w:rsidR="00993119" w:rsidRPr="00A503DF" w:rsidRDefault="00993119" w:rsidP="00AA3E0F">
      <w:pPr>
        <w:rPr>
          <w:b/>
          <w:bCs/>
          <w:sz w:val="18"/>
        </w:rPr>
      </w:pPr>
      <w:r w:rsidRPr="00A503DF">
        <w:rPr>
          <w:b/>
          <w:bCs/>
          <w:sz w:val="18"/>
        </w:rPr>
        <w:t xml:space="preserve">Les informations présentes dans le mémoire technique </w:t>
      </w:r>
      <w:r w:rsidRPr="00A503DF">
        <w:rPr>
          <w:b/>
          <w:bCs/>
          <w:sz w:val="18"/>
          <w:u w:val="single"/>
        </w:rPr>
        <w:t xml:space="preserve">ne sont pas prises en compte </w:t>
      </w:r>
      <w:r w:rsidRPr="00A503DF">
        <w:rPr>
          <w:b/>
          <w:bCs/>
          <w:sz w:val="18"/>
        </w:rPr>
        <w:t>pour la notation des critères de sélection des candidats admis à la négociation, et d’attribution des marchés au titre de l’offre économiquement la plus avantageuse. Ces informations servent exclusivement à vérifier le caractère approprié de l’offre et restent contractuelles.</w:t>
      </w:r>
    </w:p>
    <w:p w14:paraId="43B1406E" w14:textId="40A28F50" w:rsidR="00993119" w:rsidRPr="00297269" w:rsidRDefault="00993119" w:rsidP="00EE06E5">
      <w:pPr>
        <w:jc w:val="both"/>
      </w:pPr>
      <w:r w:rsidRPr="00297269">
        <w:t xml:space="preserve">Les candidats pourront compléter ou modifier la teneur de leur offre jusqu’à la date limite fixée. Pour ce faire, ils devront respecter les prescriptions relatives aux modalités de transmission des offres permettant de donner date certaine à la réception telles que décrites supra. Au-delà de cette date limite, ces modifications seront irrecevables et il sera tenu compte uniquement de l’offre initialement remise. </w:t>
      </w:r>
    </w:p>
    <w:p w14:paraId="31539EE4" w14:textId="774C49F7" w:rsidR="00B35DC6" w:rsidRPr="00297269" w:rsidRDefault="00993119" w:rsidP="00AF2B97">
      <w:pPr>
        <w:jc w:val="both"/>
      </w:pPr>
      <w:r w:rsidRPr="00297269">
        <w:t>En cas de modification de l’offre initiale, le candidat devra remettre obligatoirement un dossier complet annulant et remplaçant le précédent et comportant par conséquent toutes les pièces requises initialement. En ce cas, il devra figurer sur l’enveloppe les mentions suivantes : « Offre annulant et remplaçant la précédente ».</w:t>
      </w:r>
    </w:p>
    <w:p w14:paraId="26D3D60A" w14:textId="698CE115" w:rsidR="00B35DC6" w:rsidRDefault="00B35DC6" w:rsidP="00B35DC6">
      <w:pPr>
        <w:pStyle w:val="Titre3"/>
      </w:pPr>
      <w:bookmarkStart w:id="80" w:name="_Toc160740199"/>
      <w:bookmarkStart w:id="81" w:name="_Toc193806299"/>
      <w:bookmarkStart w:id="82" w:name="_Toc194332094"/>
      <w:r w:rsidRPr="00297269">
        <w:t>Plan de nommage des fichiers</w:t>
      </w:r>
      <w:bookmarkEnd w:id="80"/>
      <w:bookmarkEnd w:id="81"/>
      <w:bookmarkEnd w:id="82"/>
    </w:p>
    <w:p w14:paraId="5C02914B" w14:textId="77777777" w:rsidR="00AF2B97" w:rsidRPr="00AF2B97" w:rsidRDefault="00AF2B97" w:rsidP="00AF2B97">
      <w:pPr>
        <w:rPr>
          <w:lang w:eastAsia="fr-FR"/>
        </w:rPr>
      </w:pPr>
    </w:p>
    <w:p w14:paraId="27C6FAB4" w14:textId="77777777" w:rsidR="00B35DC6" w:rsidRPr="00297269" w:rsidRDefault="00B35DC6" w:rsidP="002155A1">
      <w:pPr>
        <w:jc w:val="both"/>
      </w:pPr>
      <w:r w:rsidRPr="00297269">
        <w:t>Il est recommandé de nommer les fichiers ainsi, le pouvoir adjudicateur n’étant pas tenu de chercher dans l’ensemble des documents les fichiers et informations requis :</w:t>
      </w:r>
    </w:p>
    <w:p w14:paraId="178C804B" w14:textId="77777777" w:rsidR="00B35DC6" w:rsidRPr="00297269" w:rsidRDefault="00B35DC6" w:rsidP="00B35DC6"/>
    <w:tbl>
      <w:tblPr>
        <w:tblStyle w:val="Grilledutableau"/>
        <w:tblW w:w="0" w:type="auto"/>
        <w:tblInd w:w="644" w:type="dxa"/>
        <w:tblLook w:val="04A0" w:firstRow="1" w:lastRow="0" w:firstColumn="1" w:lastColumn="0" w:noHBand="0" w:noVBand="1"/>
      </w:tblPr>
      <w:tblGrid>
        <w:gridCol w:w="3981"/>
        <w:gridCol w:w="3302"/>
      </w:tblGrid>
      <w:tr w:rsidR="00B35DC6" w:rsidRPr="00297269" w14:paraId="46AD19CA" w14:textId="77777777" w:rsidTr="007F4924">
        <w:tc>
          <w:tcPr>
            <w:tcW w:w="3981" w:type="dxa"/>
          </w:tcPr>
          <w:p w14:paraId="042279DE" w14:textId="77777777" w:rsidR="00B35DC6" w:rsidRPr="00297269" w:rsidRDefault="00B35DC6" w:rsidP="007F4924">
            <w:pPr>
              <w:ind w:left="284"/>
            </w:pPr>
            <w:r w:rsidRPr="00297269">
              <w:t>Document à Produire</w:t>
            </w:r>
          </w:p>
        </w:tc>
        <w:tc>
          <w:tcPr>
            <w:tcW w:w="3302" w:type="dxa"/>
          </w:tcPr>
          <w:p w14:paraId="39A9EB1A" w14:textId="77777777" w:rsidR="00B35DC6" w:rsidRPr="00297269" w:rsidRDefault="00B35DC6" w:rsidP="007F4924">
            <w:pPr>
              <w:pStyle w:val="Paragraphedeliste"/>
              <w:numPr>
                <w:ilvl w:val="0"/>
                <w:numId w:val="0"/>
              </w:numPr>
              <w:ind w:left="644"/>
              <w:jc w:val="left"/>
            </w:pPr>
            <w:r w:rsidRPr="00297269">
              <w:t>Préfixe de fichier souhaité, où « nom » est le nom du candidat</w:t>
            </w:r>
          </w:p>
        </w:tc>
      </w:tr>
      <w:tr w:rsidR="00B35DC6" w:rsidRPr="002B7EDC" w14:paraId="13800EF0" w14:textId="77777777" w:rsidTr="007F4924">
        <w:tc>
          <w:tcPr>
            <w:tcW w:w="3981" w:type="dxa"/>
          </w:tcPr>
          <w:p w14:paraId="79C32FF3" w14:textId="552BC825" w:rsidR="00B35DC6" w:rsidRPr="002B7EDC" w:rsidRDefault="00B35DC6">
            <w:pPr>
              <w:pStyle w:val="Paragraphedeliste"/>
              <w:keepLines/>
              <w:numPr>
                <w:ilvl w:val="0"/>
                <w:numId w:val="16"/>
              </w:numPr>
              <w:suppressAutoHyphens/>
              <w:spacing w:after="0"/>
              <w:textAlignment w:val="baseline"/>
            </w:pPr>
            <w:r w:rsidRPr="002B7EDC">
              <w:rPr>
                <w:b/>
              </w:rPr>
              <w:t xml:space="preserve">L'acte d'engagement (ATTRI1) </w:t>
            </w:r>
            <w:r>
              <w:rPr>
                <w:b/>
              </w:rPr>
              <w:t>pour l’</w:t>
            </w:r>
            <w:r w:rsidR="00E32A23">
              <w:rPr>
                <w:b/>
              </w:rPr>
              <w:t>accord-cadre</w:t>
            </w:r>
            <w:r>
              <w:rPr>
                <w:b/>
              </w:rPr>
              <w:t xml:space="preserve"> </w:t>
            </w:r>
            <w:r w:rsidRPr="002B7EDC">
              <w:t>dûment rempli de façon manuscrite, daté et signé, avec le cachet de l'entreprise et le nom lisible du signataire et sa qualité. Dans le cas où la personne qui signerait le marché pour le compte de l'entreprise candidate ne serait pas le dirigeant de l'entreprise juridiquement habilité à l'engager, elle devra joindre à l'offre la preuve de sa capacité à signer le marché, par la production d'une délégation de pouvoirs, établie par la personne juridiquement habilitée à engager l'entreprise. En cas d'absence de ce pouvoir ou d'une délégation qui ne serait pas établie en bonne et due forme, l'offre de l'entreprise sera rejetée sans être examinée. En cas de groupement, cet acte d’engagement est signé par le mandataire.</w:t>
            </w:r>
          </w:p>
        </w:tc>
        <w:tc>
          <w:tcPr>
            <w:tcW w:w="3302" w:type="dxa"/>
          </w:tcPr>
          <w:p w14:paraId="501367C0" w14:textId="69637A70" w:rsidR="00B35DC6" w:rsidRPr="00715469" w:rsidRDefault="00B35DC6" w:rsidP="007F4924">
            <w:pPr>
              <w:pStyle w:val="Paragraphedeliste"/>
              <w:numPr>
                <w:ilvl w:val="0"/>
                <w:numId w:val="0"/>
              </w:numPr>
              <w:ind w:left="644"/>
              <w:jc w:val="left"/>
              <w:rPr>
                <w:b/>
              </w:rPr>
            </w:pPr>
            <w:proofErr w:type="spellStart"/>
            <w:r w:rsidRPr="00715469">
              <w:rPr>
                <w:rFonts w:eastAsia="Times New Roman" w:cs="Times New Roman"/>
                <w:b/>
              </w:rPr>
              <w:t>AE_nom</w:t>
            </w:r>
            <w:proofErr w:type="spellEnd"/>
          </w:p>
        </w:tc>
      </w:tr>
      <w:tr w:rsidR="00B35DC6" w:rsidRPr="002B7EDC" w14:paraId="56F08061" w14:textId="77777777" w:rsidTr="007F4924">
        <w:tc>
          <w:tcPr>
            <w:tcW w:w="3981" w:type="dxa"/>
          </w:tcPr>
          <w:p w14:paraId="32C9CD07" w14:textId="77777777" w:rsidR="00B35DC6" w:rsidRPr="002B7EDC" w:rsidRDefault="00B35DC6">
            <w:pPr>
              <w:pStyle w:val="Paragraphedeliste"/>
              <w:keepLines/>
              <w:numPr>
                <w:ilvl w:val="0"/>
                <w:numId w:val="16"/>
              </w:numPr>
              <w:suppressAutoHyphens/>
              <w:spacing w:after="0"/>
              <w:textAlignment w:val="baseline"/>
            </w:pPr>
            <w:r w:rsidRPr="002B7EDC">
              <w:t xml:space="preserve">Le Cahier des Clauses Administratives Particulières </w:t>
            </w:r>
          </w:p>
        </w:tc>
        <w:tc>
          <w:tcPr>
            <w:tcW w:w="3302" w:type="dxa"/>
          </w:tcPr>
          <w:p w14:paraId="02CB5618" w14:textId="77777777" w:rsidR="00B35DC6" w:rsidRDefault="00B35DC6" w:rsidP="007F4924">
            <w:pPr>
              <w:pStyle w:val="Paragraphedeliste"/>
              <w:numPr>
                <w:ilvl w:val="0"/>
                <w:numId w:val="0"/>
              </w:numPr>
              <w:ind w:left="644"/>
              <w:jc w:val="left"/>
            </w:pPr>
          </w:p>
          <w:p w14:paraId="4DB2944F" w14:textId="77777777" w:rsidR="00B35DC6" w:rsidRPr="002B7EDC" w:rsidRDefault="00B35DC6" w:rsidP="007F4924">
            <w:pPr>
              <w:pStyle w:val="Paragraphedeliste"/>
              <w:numPr>
                <w:ilvl w:val="0"/>
                <w:numId w:val="0"/>
              </w:numPr>
              <w:ind w:left="644"/>
              <w:jc w:val="left"/>
            </w:pPr>
            <w:proofErr w:type="spellStart"/>
            <w:r>
              <w:t>CCAP_nom</w:t>
            </w:r>
            <w:proofErr w:type="spellEnd"/>
          </w:p>
        </w:tc>
      </w:tr>
      <w:tr w:rsidR="00B35DC6" w:rsidRPr="002B7EDC" w14:paraId="3133CEC4" w14:textId="77777777" w:rsidTr="007F4924">
        <w:tc>
          <w:tcPr>
            <w:tcW w:w="3981" w:type="dxa"/>
          </w:tcPr>
          <w:p w14:paraId="6379E65F" w14:textId="1C9A47A7" w:rsidR="00B35DC6" w:rsidRPr="002B7EDC" w:rsidRDefault="00B35DC6">
            <w:pPr>
              <w:pStyle w:val="Paragraphedeliste"/>
              <w:keepLines/>
              <w:numPr>
                <w:ilvl w:val="0"/>
                <w:numId w:val="16"/>
              </w:numPr>
              <w:suppressAutoHyphens/>
              <w:spacing w:after="0"/>
              <w:textAlignment w:val="baseline"/>
            </w:pPr>
            <w:r w:rsidRPr="002B7EDC">
              <w:t xml:space="preserve">Le Cahier des Clauses Techniques </w:t>
            </w:r>
            <w:r>
              <w:t>Particulières</w:t>
            </w:r>
          </w:p>
        </w:tc>
        <w:tc>
          <w:tcPr>
            <w:tcW w:w="3302" w:type="dxa"/>
          </w:tcPr>
          <w:p w14:paraId="5687C23F" w14:textId="6DCCA4DA" w:rsidR="00B35DC6" w:rsidRPr="002B7EDC" w:rsidRDefault="00B35DC6" w:rsidP="007F4924">
            <w:pPr>
              <w:pStyle w:val="Paragraphedeliste"/>
              <w:numPr>
                <w:ilvl w:val="0"/>
                <w:numId w:val="0"/>
              </w:numPr>
              <w:ind w:left="644"/>
              <w:jc w:val="left"/>
            </w:pPr>
            <w:proofErr w:type="spellStart"/>
            <w:r>
              <w:t>CCTP_nom</w:t>
            </w:r>
            <w:proofErr w:type="spellEnd"/>
          </w:p>
        </w:tc>
      </w:tr>
      <w:tr w:rsidR="00B35DC6" w:rsidRPr="002B7EDC" w14:paraId="55215E67" w14:textId="77777777" w:rsidTr="007F4924">
        <w:tc>
          <w:tcPr>
            <w:tcW w:w="3981" w:type="dxa"/>
          </w:tcPr>
          <w:p w14:paraId="2B9013EA" w14:textId="4C1AC149" w:rsidR="00B35DC6" w:rsidRPr="002B7EDC" w:rsidRDefault="00B35DC6">
            <w:pPr>
              <w:pStyle w:val="Paragraphedeliste"/>
              <w:keepLines/>
              <w:numPr>
                <w:ilvl w:val="0"/>
                <w:numId w:val="16"/>
              </w:numPr>
              <w:suppressAutoHyphens/>
              <w:spacing w:after="0"/>
              <w:textAlignment w:val="baseline"/>
            </w:pPr>
            <w:r w:rsidRPr="002B7EDC">
              <w:t>Les annexes</w:t>
            </w:r>
            <w:r w:rsidR="006D70B1">
              <w:t xml:space="preserve"> </w:t>
            </w:r>
            <w:r w:rsidRPr="002B7EDC">
              <w:t xml:space="preserve">AAE, </w:t>
            </w:r>
            <w:r>
              <w:t xml:space="preserve">de l’accord cadre, </w:t>
            </w:r>
            <w:r w:rsidRPr="002B7EDC">
              <w:t xml:space="preserve">remplies </w:t>
            </w:r>
          </w:p>
        </w:tc>
        <w:tc>
          <w:tcPr>
            <w:tcW w:w="3302" w:type="dxa"/>
          </w:tcPr>
          <w:p w14:paraId="5158C243" w14:textId="4C101D56" w:rsidR="00B35DC6" w:rsidRPr="002B7EDC" w:rsidRDefault="00B35DC6" w:rsidP="007F4924">
            <w:pPr>
              <w:pStyle w:val="Paragraphedeliste"/>
              <w:numPr>
                <w:ilvl w:val="0"/>
                <w:numId w:val="0"/>
              </w:numPr>
              <w:ind w:left="644"/>
              <w:jc w:val="left"/>
            </w:pPr>
            <w:proofErr w:type="spellStart"/>
            <w:r>
              <w:t>AAE_nom</w:t>
            </w:r>
            <w:proofErr w:type="spellEnd"/>
          </w:p>
        </w:tc>
      </w:tr>
      <w:tr w:rsidR="00B35DC6" w:rsidRPr="002B7EDC" w14:paraId="6336F31B" w14:textId="77777777" w:rsidTr="007F4924">
        <w:tc>
          <w:tcPr>
            <w:tcW w:w="3981" w:type="dxa"/>
          </w:tcPr>
          <w:p w14:paraId="7C2F7BFE" w14:textId="6983F3A3" w:rsidR="00B35DC6" w:rsidRPr="006D70B1" w:rsidRDefault="00B35DC6">
            <w:pPr>
              <w:pStyle w:val="Paragraphedeliste"/>
              <w:keepLines/>
              <w:numPr>
                <w:ilvl w:val="0"/>
                <w:numId w:val="16"/>
              </w:numPr>
              <w:suppressAutoHyphens/>
              <w:spacing w:after="0"/>
              <w:textAlignment w:val="baseline"/>
              <w:rPr>
                <w:bCs/>
              </w:rPr>
            </w:pPr>
            <w:r w:rsidRPr="006D70B1">
              <w:rPr>
                <w:bCs/>
              </w:rPr>
              <w:t xml:space="preserve">Le candidat fournit obligatoirement également un mémoire technique dont le sommaire est en annexe </w:t>
            </w:r>
            <w:r w:rsidR="006D70B1" w:rsidRPr="006D70B1">
              <w:rPr>
                <w:bCs/>
              </w:rPr>
              <w:t>MT</w:t>
            </w:r>
            <w:r w:rsidRPr="006D70B1">
              <w:rPr>
                <w:bCs/>
              </w:rPr>
              <w:t xml:space="preserve">. Ce mémoire est nécessaire pour la vérification du caractère régulier et approprié de l’offre. </w:t>
            </w:r>
          </w:p>
        </w:tc>
        <w:tc>
          <w:tcPr>
            <w:tcW w:w="3302" w:type="dxa"/>
          </w:tcPr>
          <w:p w14:paraId="44B4B2AA" w14:textId="77777777" w:rsidR="00B35DC6" w:rsidRPr="006D70B1" w:rsidRDefault="00B35DC6" w:rsidP="007F4924">
            <w:pPr>
              <w:pStyle w:val="Paragraphedeliste"/>
              <w:numPr>
                <w:ilvl w:val="0"/>
                <w:numId w:val="0"/>
              </w:numPr>
              <w:ind w:left="644"/>
              <w:jc w:val="left"/>
              <w:rPr>
                <w:bCs/>
              </w:rPr>
            </w:pPr>
            <w:proofErr w:type="spellStart"/>
            <w:r w:rsidRPr="006D70B1">
              <w:rPr>
                <w:bCs/>
              </w:rPr>
              <w:t>MT_nom</w:t>
            </w:r>
            <w:proofErr w:type="spellEnd"/>
          </w:p>
        </w:tc>
      </w:tr>
      <w:tr w:rsidR="00B35DC6" w:rsidRPr="002B7EDC" w14:paraId="1FBEDB34" w14:textId="77777777" w:rsidTr="007F4924">
        <w:tc>
          <w:tcPr>
            <w:tcW w:w="3981" w:type="dxa"/>
          </w:tcPr>
          <w:p w14:paraId="4E193A5C" w14:textId="77777777" w:rsidR="00B35DC6" w:rsidRPr="002B7EDC" w:rsidRDefault="00B35DC6">
            <w:pPr>
              <w:pStyle w:val="Paragraphedeliste"/>
              <w:keepLines/>
              <w:numPr>
                <w:ilvl w:val="0"/>
                <w:numId w:val="16"/>
              </w:numPr>
              <w:suppressAutoHyphens/>
              <w:spacing w:after="0"/>
              <w:textAlignment w:val="baseline"/>
            </w:pPr>
            <w:r w:rsidRPr="002B7EDC">
              <w:t xml:space="preserve">Les déclarations de sous-traitance, le cas échéant (voir ci-dessous) </w:t>
            </w:r>
          </w:p>
        </w:tc>
        <w:tc>
          <w:tcPr>
            <w:tcW w:w="3302" w:type="dxa"/>
          </w:tcPr>
          <w:p w14:paraId="38E0B650" w14:textId="77777777" w:rsidR="00B35DC6" w:rsidRPr="002B7EDC" w:rsidRDefault="00B35DC6" w:rsidP="007F4924">
            <w:pPr>
              <w:pStyle w:val="Paragraphedeliste"/>
              <w:numPr>
                <w:ilvl w:val="0"/>
                <w:numId w:val="0"/>
              </w:numPr>
              <w:ind w:left="644"/>
              <w:jc w:val="left"/>
            </w:pPr>
            <w:r>
              <w:t>DC4_nom_nomSST</w:t>
            </w:r>
          </w:p>
        </w:tc>
      </w:tr>
    </w:tbl>
    <w:p w14:paraId="676206B6" w14:textId="77777777" w:rsidR="00B35DC6" w:rsidRPr="00A03A89" w:rsidRDefault="00B35DC6" w:rsidP="00B35DC6"/>
    <w:p w14:paraId="4E3CB280" w14:textId="1614A22E" w:rsidR="00B35DC6" w:rsidRDefault="00D06DD8" w:rsidP="002155A1">
      <w:pPr>
        <w:jc w:val="both"/>
      </w:pPr>
      <w:r>
        <w:t>Aucun autre document n’est requis ni souhaité.</w:t>
      </w:r>
    </w:p>
    <w:p w14:paraId="6079E47D" w14:textId="77777777" w:rsidR="00B35DC6" w:rsidRPr="00A03A89" w:rsidRDefault="00B35DC6" w:rsidP="00993119"/>
    <w:p w14:paraId="78F7DB7E" w14:textId="2700D7F1" w:rsidR="00993119" w:rsidRPr="00A03A89" w:rsidRDefault="0024001C" w:rsidP="00993119">
      <w:pPr>
        <w:pStyle w:val="Titre2"/>
      </w:pPr>
      <w:bookmarkStart w:id="83" w:name="_Toc193806300"/>
      <w:bookmarkStart w:id="84" w:name="_Toc194332095"/>
      <w:r w:rsidRPr="00A03A89">
        <w:t>Calendrier du projet</w:t>
      </w:r>
      <w:bookmarkEnd w:id="83"/>
      <w:bookmarkEnd w:id="84"/>
    </w:p>
    <w:p w14:paraId="57AC76AB" w14:textId="4E38D5CE" w:rsidR="00993119" w:rsidRPr="00A03A89" w:rsidRDefault="00993119" w:rsidP="00993119"/>
    <w:p w14:paraId="0E516EBE" w14:textId="44BF06C2" w:rsidR="00993119" w:rsidRPr="00A03A89" w:rsidRDefault="00993119" w:rsidP="00993119">
      <w:pPr>
        <w:pStyle w:val="Titre3"/>
      </w:pPr>
      <w:bookmarkStart w:id="85" w:name="_Toc465243688"/>
      <w:bookmarkStart w:id="86" w:name="_Toc193806301"/>
      <w:bookmarkStart w:id="87" w:name="_Toc194332096"/>
      <w:r w:rsidRPr="00A03A89">
        <w:t>Date et heure limite de réception des plis</w:t>
      </w:r>
      <w:bookmarkEnd w:id="85"/>
      <w:r w:rsidRPr="00A03A89">
        <w:t xml:space="preserve"> de candidature</w:t>
      </w:r>
      <w:r w:rsidR="00EE06E5">
        <w:t xml:space="preserve"> et d’offres</w:t>
      </w:r>
      <w:bookmarkEnd w:id="86"/>
      <w:bookmarkEnd w:id="87"/>
    </w:p>
    <w:p w14:paraId="651222B9" w14:textId="77777777" w:rsidR="00993119" w:rsidRPr="00A03A89" w:rsidRDefault="00993119" w:rsidP="00993119"/>
    <w:p w14:paraId="5D5B91DC" w14:textId="2B719C9E" w:rsidR="003F7627" w:rsidRPr="008F6B26" w:rsidRDefault="00993119" w:rsidP="002155A1">
      <w:pPr>
        <w:jc w:val="both"/>
        <w:rPr>
          <w:color w:val="ED0000"/>
        </w:rPr>
      </w:pPr>
      <w:r w:rsidRPr="003F7627">
        <w:t xml:space="preserve">Les candidats devront remettre leur pli </w:t>
      </w:r>
      <w:r w:rsidR="003F7627" w:rsidRPr="003F7627">
        <w:t xml:space="preserve">de candidature </w:t>
      </w:r>
      <w:r w:rsidR="00EE06E5">
        <w:t xml:space="preserve">et d’offres </w:t>
      </w:r>
      <w:r w:rsidR="003F7627" w:rsidRPr="003F7627">
        <w:t xml:space="preserve">avant </w:t>
      </w:r>
      <w:r w:rsidR="003F7627" w:rsidRPr="002155A1">
        <w:t xml:space="preserve">le </w:t>
      </w:r>
      <w:r w:rsidR="00C1294A">
        <w:t>17 juillet 2025 à 1</w:t>
      </w:r>
      <w:r w:rsidR="005902DC">
        <w:t>7</w:t>
      </w:r>
      <w:r w:rsidR="00C1294A">
        <w:t>h30 (heure de Guyane)</w:t>
      </w:r>
      <w:r w:rsidR="005902DC">
        <w:t xml:space="preserve"> soit 12h30 heure de  Paris.</w:t>
      </w:r>
      <w:r w:rsidR="00C1294A">
        <w:t xml:space="preserve"> </w:t>
      </w:r>
    </w:p>
    <w:p w14:paraId="03CAF9CA" w14:textId="643B98A3" w:rsidR="00993119" w:rsidRPr="00A03A89" w:rsidRDefault="00993119" w:rsidP="00993119">
      <w:pPr>
        <w:rPr>
          <w:b/>
          <w:u w:val="single"/>
        </w:rPr>
      </w:pPr>
      <w:r w:rsidRPr="00A03A89">
        <w:t xml:space="preserve"> </w:t>
      </w:r>
    </w:p>
    <w:p w14:paraId="0D2801E1" w14:textId="689F6235" w:rsidR="00993119" w:rsidRPr="00A03A89" w:rsidRDefault="0024001C" w:rsidP="00993119">
      <w:pPr>
        <w:pStyle w:val="Titre3"/>
      </w:pPr>
      <w:bookmarkStart w:id="88" w:name="_Toc465243689"/>
      <w:bookmarkStart w:id="89" w:name="_Toc193806302"/>
      <w:bookmarkStart w:id="90" w:name="_Toc194332097"/>
      <w:r>
        <w:lastRenderedPageBreak/>
        <w:t>Modalités de t</w:t>
      </w:r>
      <w:r w:rsidR="00993119" w:rsidRPr="00A03A89">
        <w:t>ransmission des plis</w:t>
      </w:r>
      <w:bookmarkEnd w:id="88"/>
      <w:r w:rsidR="00993119" w:rsidRPr="00A03A89">
        <w:t> de candidature, puis d’offres</w:t>
      </w:r>
      <w:bookmarkEnd w:id="89"/>
      <w:bookmarkEnd w:id="90"/>
    </w:p>
    <w:p w14:paraId="52DCCA03" w14:textId="77777777" w:rsidR="00993119" w:rsidRPr="00A03A89" w:rsidRDefault="00993119" w:rsidP="00993119"/>
    <w:p w14:paraId="0AD1B327" w14:textId="4E977CC9" w:rsidR="00E27705" w:rsidRPr="008F6B26" w:rsidRDefault="00993119" w:rsidP="002155A1">
      <w:pPr>
        <w:jc w:val="both"/>
        <w:rPr>
          <w:b/>
        </w:rPr>
      </w:pPr>
      <w:r w:rsidRPr="008F6B26">
        <w:rPr>
          <w:b/>
        </w:rPr>
        <w:t>Depuis le 1</w:t>
      </w:r>
      <w:r w:rsidRPr="008F6B26">
        <w:rPr>
          <w:b/>
          <w:vertAlign w:val="superscript"/>
        </w:rPr>
        <w:t>er</w:t>
      </w:r>
      <w:r w:rsidRPr="008F6B26">
        <w:rPr>
          <w:b/>
        </w:rPr>
        <w:t xml:space="preserve"> octobre 2018, les entreprises doivent </w:t>
      </w:r>
      <w:r w:rsidRPr="008F6B26">
        <w:rPr>
          <w:b/>
          <w:u w:val="single"/>
        </w:rPr>
        <w:t>OBLIGATOIREMENT</w:t>
      </w:r>
      <w:r w:rsidRPr="008F6B26">
        <w:rPr>
          <w:b/>
        </w:rPr>
        <w:t xml:space="preserve"> transmettre leur candidature et leur offre par </w:t>
      </w:r>
      <w:r w:rsidRPr="008F6B26">
        <w:rPr>
          <w:b/>
          <w:u w:val="single"/>
        </w:rPr>
        <w:t>voie électronique</w:t>
      </w:r>
      <w:r w:rsidRPr="008F6B26">
        <w:rPr>
          <w:b/>
        </w:rPr>
        <w:t xml:space="preserve"> via la plateforme de dématérialisation</w:t>
      </w:r>
      <w:r w:rsidR="006D70B1" w:rsidRPr="008F6B26">
        <w:rPr>
          <w:b/>
        </w:rPr>
        <w:t>.</w:t>
      </w:r>
      <w:r w:rsidR="00E27705" w:rsidRPr="008F6B26">
        <w:rPr>
          <w:b/>
        </w:rPr>
        <w:t xml:space="preserve"> </w:t>
      </w:r>
    </w:p>
    <w:p w14:paraId="0498F555" w14:textId="115F1739" w:rsidR="00993119" w:rsidRPr="00A03A89" w:rsidRDefault="00993119" w:rsidP="002155A1">
      <w:pPr>
        <w:jc w:val="both"/>
      </w:pPr>
      <w:r w:rsidRPr="00A03A89">
        <w:t xml:space="preserve">Pour cette consultation, seuls sont autorisés les dépôts électroniques à l'adresse suivante : https://www.marches-publics.gouv.fr. </w:t>
      </w:r>
    </w:p>
    <w:p w14:paraId="0BE09988" w14:textId="76A2B6DC" w:rsidR="00993119" w:rsidRPr="00A03A89" w:rsidRDefault="00993119" w:rsidP="002155A1">
      <w:pPr>
        <w:jc w:val="both"/>
      </w:pPr>
      <w:r w:rsidRPr="00A03A89">
        <w:t xml:space="preserve">En cas d'envois successifs seul le dernier envoi réceptionné avant la date limite de remise des plis est admis. Les plis antérieurs seront rejetés sans être examinés. </w:t>
      </w:r>
    </w:p>
    <w:p w14:paraId="2913A4D0" w14:textId="5F03EC2A" w:rsidR="00993119" w:rsidRPr="00A03A89" w:rsidRDefault="00993119" w:rsidP="002155A1">
      <w:pPr>
        <w:jc w:val="both"/>
      </w:pPr>
      <w:r w:rsidRPr="00A03A89">
        <w:t xml:space="preserve">Aucun envoi papier, par télécopie ou courriel ne sera accepté. </w:t>
      </w:r>
    </w:p>
    <w:p w14:paraId="1B5E43E0" w14:textId="5B4E1EE4" w:rsidR="00993119" w:rsidRPr="00A03A89" w:rsidRDefault="00993119" w:rsidP="002155A1">
      <w:pPr>
        <w:jc w:val="both"/>
      </w:pPr>
      <w:r w:rsidRPr="00A03A89">
        <w:t xml:space="preserve">Le dépôt électronique des plis s'effectue exclusivement sur la plate-forme "PLACE" : https://www.marches-publics.gouv.fr. </w:t>
      </w:r>
    </w:p>
    <w:p w14:paraId="6AA4CAD5" w14:textId="7B838461" w:rsidR="00993119" w:rsidRPr="00A03A89" w:rsidRDefault="00993119" w:rsidP="002155A1">
      <w:pPr>
        <w:jc w:val="both"/>
      </w:pPr>
      <w:r w:rsidRPr="00A03A89">
        <w:t>Les candidats ou les soumissionnaires trouveront sur le site www.marches-publics.gouv.fr un</w:t>
      </w:r>
      <w:r w:rsidR="00EE06E5" w:rsidRPr="00A03A89">
        <w:t xml:space="preserve"> « guide</w:t>
      </w:r>
      <w:r w:rsidRPr="00A03A89">
        <w:t xml:space="preserve"> </w:t>
      </w:r>
      <w:r w:rsidR="00E32A23" w:rsidRPr="00A03A89">
        <w:t>utilisateur »</w:t>
      </w:r>
      <w:r w:rsidRPr="00A03A89">
        <w:t xml:space="preserve"> téléchargeable qui précise les conditions d'utilisations de la plate-forme des achats de l'État, notamment les </w:t>
      </w:r>
      <w:proofErr w:type="spellStart"/>
      <w:r w:rsidRPr="00A03A89">
        <w:t>pré-requis</w:t>
      </w:r>
      <w:proofErr w:type="spellEnd"/>
      <w:r w:rsidRPr="00A03A89">
        <w:t xml:space="preserve"> techniques et certificats électroniques. </w:t>
      </w:r>
    </w:p>
    <w:p w14:paraId="3AD9187B" w14:textId="5E3D51F3" w:rsidR="00993119" w:rsidRPr="00A03A89" w:rsidRDefault="00993119" w:rsidP="002155A1">
      <w:pPr>
        <w:jc w:val="both"/>
      </w:pPr>
      <w:r w:rsidRPr="00A03A89">
        <w:t xml:space="preserve">Les frais d'accès au réseau et de recours à la signature électronique sont à la charge de chaque candidat/soumissionnaire. </w:t>
      </w:r>
    </w:p>
    <w:p w14:paraId="358CFCA1" w14:textId="77777777" w:rsidR="00993119" w:rsidRPr="00A03A89" w:rsidRDefault="00993119" w:rsidP="002155A1">
      <w:pPr>
        <w:jc w:val="both"/>
      </w:pPr>
      <w:r w:rsidRPr="00A03A89">
        <w:t xml:space="preserve">Les candidats sont invités à tester la configuration de leur poste de travail et répondre à une consultation test, afin de s'assurer du bon fonctionnement de l'environnement informatique. </w:t>
      </w:r>
    </w:p>
    <w:p w14:paraId="169961C6" w14:textId="717DACFE" w:rsidR="00993119" w:rsidRPr="00A03A89" w:rsidRDefault="00993119" w:rsidP="002155A1">
      <w:pPr>
        <w:jc w:val="both"/>
      </w:pPr>
      <w:r w:rsidRPr="00A03A89">
        <w:t xml:space="preserve">Ils disposent sur le site d'une aide qui expose le mode opératoire relatif au dépôt des plis électroniques. </w:t>
      </w:r>
    </w:p>
    <w:p w14:paraId="1548A3C0" w14:textId="77777777" w:rsidR="00993119" w:rsidRPr="00A03A89" w:rsidRDefault="00993119" w:rsidP="002155A1">
      <w:pPr>
        <w:jc w:val="both"/>
      </w:pPr>
      <w:r w:rsidRPr="00A03A89">
        <w:t xml:space="preserve">Plusieurs documents et informations sont disponibles à la rubrique « aide » de PLACE : </w:t>
      </w:r>
    </w:p>
    <w:p w14:paraId="1EBEC6C8" w14:textId="7DA20E7B" w:rsidR="00993119" w:rsidRPr="00541445" w:rsidRDefault="00993119" w:rsidP="002155A1">
      <w:pPr>
        <w:pStyle w:val="Paragraphedeliste"/>
      </w:pPr>
      <w:r w:rsidRPr="00541445">
        <w:t xml:space="preserve">Manuel d'utilisation afin de faciliter le maniement de la plate-forme ; </w:t>
      </w:r>
    </w:p>
    <w:p w14:paraId="17DCABD1" w14:textId="257B1BAF" w:rsidR="00993119" w:rsidRPr="00541445" w:rsidRDefault="00993119" w:rsidP="002155A1">
      <w:pPr>
        <w:pStyle w:val="Paragraphedeliste"/>
      </w:pPr>
      <w:r w:rsidRPr="00541445">
        <w:t xml:space="preserve">Assistance téléphonique ; </w:t>
      </w:r>
    </w:p>
    <w:p w14:paraId="07B83D82" w14:textId="14E58C3C" w:rsidR="00993119" w:rsidRPr="00541445" w:rsidRDefault="00993119" w:rsidP="002155A1">
      <w:pPr>
        <w:pStyle w:val="Paragraphedeliste"/>
      </w:pPr>
      <w:r w:rsidRPr="00541445">
        <w:t xml:space="preserve">Module d'autoformation à destination des candidats ; </w:t>
      </w:r>
    </w:p>
    <w:p w14:paraId="421C49C4" w14:textId="6C8383F9" w:rsidR="00993119" w:rsidRPr="00541445" w:rsidRDefault="00993119" w:rsidP="002155A1">
      <w:pPr>
        <w:pStyle w:val="Paragraphedeliste"/>
      </w:pPr>
      <w:r w:rsidRPr="00541445">
        <w:t xml:space="preserve">Foire aux questions ; </w:t>
      </w:r>
    </w:p>
    <w:p w14:paraId="19294C67" w14:textId="2750C25A" w:rsidR="00993119" w:rsidRPr="00541445" w:rsidRDefault="00993119" w:rsidP="002155A1">
      <w:pPr>
        <w:pStyle w:val="Paragraphedeliste"/>
      </w:pPr>
      <w:r w:rsidRPr="00541445">
        <w:t xml:space="preserve">Outils informatiques. </w:t>
      </w:r>
    </w:p>
    <w:p w14:paraId="181279CB" w14:textId="47890384" w:rsidR="00993119" w:rsidRDefault="00993119" w:rsidP="002155A1">
      <w:pPr>
        <w:jc w:val="both"/>
      </w:pPr>
      <w:r w:rsidRPr="00DC18B7">
        <w:t xml:space="preserve">Les candidats ou les </w:t>
      </w:r>
      <w:r w:rsidR="00E27705" w:rsidRPr="00DC18B7">
        <w:t>soumissionnaires</w:t>
      </w:r>
      <w:r w:rsidRPr="00DC18B7">
        <w:t xml:space="preserve"> ont la possibilité de poser des questions sur les documents de la consultation. </w:t>
      </w:r>
    </w:p>
    <w:p w14:paraId="3088E7E2" w14:textId="1CCCD3CB" w:rsidR="00993119" w:rsidRDefault="00993119" w:rsidP="002155A1">
      <w:pPr>
        <w:jc w:val="both"/>
      </w:pPr>
      <w:r w:rsidRPr="00DC18B7">
        <w:t xml:space="preserve">Après le dépôt du pli sur la plate-forme, un message indique que l'opération de dépôt du pli a été réalisée avec succès, puis un accusé de réception est adressé au candidat/soumissionnaire par courrier électronique donnant à son dépôt une date et une heure certaines, la date et l'heure de fin de réception faisant référence. </w:t>
      </w:r>
    </w:p>
    <w:p w14:paraId="6CDDFCF3" w14:textId="6E58C5FA" w:rsidR="00993119" w:rsidRDefault="00993119" w:rsidP="002155A1">
      <w:pPr>
        <w:jc w:val="both"/>
      </w:pPr>
      <w:r w:rsidRPr="00DC18B7">
        <w:t xml:space="preserve">L'absence de message de confirmation de bonne réception ou d'accusé de réception électronique signifie que la réponse n'est pas parvenue à l'acheteur. </w:t>
      </w:r>
    </w:p>
    <w:p w14:paraId="32E66147" w14:textId="6C8BD89C" w:rsidR="00993119" w:rsidRPr="006D70B1" w:rsidRDefault="00993119" w:rsidP="002155A1">
      <w:pPr>
        <w:jc w:val="both"/>
        <w:rPr>
          <w:b/>
          <w:bCs/>
        </w:rPr>
      </w:pPr>
      <w:r w:rsidRPr="00DC18B7">
        <w:t>L'opérateur économique s'assure que les messages envoyés par la Plate-forme des achats de l'État (PLACE) notamment, nepasrepondre@marches-publics.gouv.fr, ne sont pas traités comme des courriels indésirables</w:t>
      </w:r>
      <w:r w:rsidR="0024001C">
        <w:t xml:space="preserve"> et que le destinataire des courriels </w:t>
      </w:r>
      <w:r w:rsidR="0024001C" w:rsidRPr="006D70B1">
        <w:rPr>
          <w:b/>
          <w:bCs/>
        </w:rPr>
        <w:t>aura bien accès à sa boite courriel pendant toute la procédure</w:t>
      </w:r>
      <w:r w:rsidRPr="006D70B1">
        <w:rPr>
          <w:b/>
          <w:bCs/>
        </w:rPr>
        <w:t xml:space="preserve">. </w:t>
      </w:r>
    </w:p>
    <w:p w14:paraId="78D4EC54" w14:textId="77777777" w:rsidR="002155A1" w:rsidRPr="00541445" w:rsidRDefault="002155A1" w:rsidP="002155A1">
      <w:pPr>
        <w:jc w:val="both"/>
        <w:rPr>
          <w:b/>
          <w:bCs/>
          <w:color w:val="FF0000"/>
        </w:rPr>
      </w:pPr>
    </w:p>
    <w:p w14:paraId="4B2EA8B9" w14:textId="77777777" w:rsidR="00993119" w:rsidRPr="00DC18B7" w:rsidRDefault="00993119" w:rsidP="00993119">
      <w:pPr>
        <w:pStyle w:val="Titre2"/>
      </w:pPr>
      <w:bookmarkStart w:id="91" w:name="_Toc193806303"/>
      <w:bookmarkStart w:id="92" w:name="_Toc194332098"/>
      <w:r w:rsidRPr="00DC18B7">
        <w:t>Présentation des dossiers et format des fichiers</w:t>
      </w:r>
      <w:bookmarkEnd w:id="91"/>
      <w:bookmarkEnd w:id="92"/>
      <w:r w:rsidRPr="00DC18B7">
        <w:t xml:space="preserve"> </w:t>
      </w:r>
    </w:p>
    <w:p w14:paraId="580BA96E" w14:textId="77777777" w:rsidR="00993119" w:rsidRDefault="00993119" w:rsidP="00993119"/>
    <w:p w14:paraId="526FD433" w14:textId="23BE35B0" w:rsidR="00993119" w:rsidRPr="00DC18B7" w:rsidRDefault="00993119" w:rsidP="00EE06E5">
      <w:pPr>
        <w:jc w:val="both"/>
      </w:pPr>
      <w:r w:rsidRPr="00DC18B7">
        <w:lastRenderedPageBreak/>
        <w:t>Les formats acceptés sont les suivants : .</w:t>
      </w:r>
      <w:proofErr w:type="spellStart"/>
      <w:r w:rsidRPr="00DC18B7">
        <w:t>pdf</w:t>
      </w:r>
      <w:proofErr w:type="spellEnd"/>
      <w:r w:rsidRPr="00DC18B7">
        <w:t>, .doc, .</w:t>
      </w:r>
      <w:proofErr w:type="spellStart"/>
      <w:r w:rsidRPr="00DC18B7">
        <w:t>xls</w:t>
      </w:r>
      <w:proofErr w:type="spellEnd"/>
      <w:r w:rsidRPr="00DC18B7">
        <w:t>, .</w:t>
      </w:r>
      <w:proofErr w:type="spellStart"/>
      <w:r w:rsidRPr="00DC18B7">
        <w:t>ppt</w:t>
      </w:r>
      <w:proofErr w:type="spellEnd"/>
      <w:r w:rsidRPr="00DC18B7">
        <w:t>, .</w:t>
      </w:r>
      <w:proofErr w:type="spellStart"/>
      <w:r w:rsidR="00EE06E5" w:rsidRPr="00DC18B7">
        <w:t>odt</w:t>
      </w:r>
      <w:proofErr w:type="spellEnd"/>
      <w:r w:rsidR="00EE06E5" w:rsidRPr="00DC18B7">
        <w:t>,</w:t>
      </w:r>
      <w:r w:rsidRPr="00DC18B7">
        <w:t xml:space="preserve"> .</w:t>
      </w:r>
      <w:proofErr w:type="spellStart"/>
      <w:r w:rsidRPr="00DC18B7">
        <w:t>ods</w:t>
      </w:r>
      <w:proofErr w:type="spellEnd"/>
      <w:r w:rsidRPr="00DC18B7">
        <w:t>, .</w:t>
      </w:r>
      <w:proofErr w:type="spellStart"/>
      <w:r w:rsidRPr="00DC18B7">
        <w:t>odp</w:t>
      </w:r>
      <w:proofErr w:type="spellEnd"/>
      <w:r w:rsidRPr="00DC18B7">
        <w:t xml:space="preserve">, ainsi que les formats images .jpg, .png et les documents au format .html. </w:t>
      </w:r>
    </w:p>
    <w:p w14:paraId="272C904E" w14:textId="77777777" w:rsidR="00993119" w:rsidRPr="00DC18B7" w:rsidRDefault="00993119" w:rsidP="00EE06E5">
      <w:pPr>
        <w:jc w:val="both"/>
      </w:pPr>
      <w:r w:rsidRPr="00DC18B7">
        <w:t xml:space="preserve">Le candidat ou le soumissionnaire ne doit pas utiliser de code actif dans sa réponse, tels que : </w:t>
      </w:r>
    </w:p>
    <w:p w14:paraId="73A8C9C3" w14:textId="77777777" w:rsidR="00993119" w:rsidRPr="00DC18B7" w:rsidRDefault="00993119" w:rsidP="00EE06E5">
      <w:pPr>
        <w:jc w:val="both"/>
      </w:pPr>
      <w:r w:rsidRPr="00DC18B7">
        <w:t>- Formats exécutables, notamment : .exe, .com, .</w:t>
      </w:r>
      <w:proofErr w:type="spellStart"/>
      <w:r w:rsidRPr="00DC18B7">
        <w:t>scr</w:t>
      </w:r>
      <w:proofErr w:type="spellEnd"/>
      <w:r w:rsidRPr="00DC18B7">
        <w:t xml:space="preserve"> </w:t>
      </w:r>
    </w:p>
    <w:p w14:paraId="2D513E58" w14:textId="77777777" w:rsidR="00993119" w:rsidRPr="00DC18B7" w:rsidRDefault="00993119" w:rsidP="00EE06E5">
      <w:pPr>
        <w:jc w:val="both"/>
      </w:pPr>
      <w:r w:rsidRPr="00DC18B7">
        <w:t xml:space="preserve">- Macros ; </w:t>
      </w:r>
    </w:p>
    <w:p w14:paraId="1FBDE9F2" w14:textId="4C01BA27" w:rsidR="00993119" w:rsidRPr="00DC18B7" w:rsidRDefault="00993119" w:rsidP="00EE06E5">
      <w:pPr>
        <w:jc w:val="both"/>
      </w:pPr>
      <w:r w:rsidRPr="00DC18B7">
        <w:t xml:space="preserve">- ActiveX, Applets, scripts </w:t>
      </w:r>
    </w:p>
    <w:p w14:paraId="53C4B484" w14:textId="77777777" w:rsidR="00993119" w:rsidRDefault="00993119" w:rsidP="00993119">
      <w:pPr>
        <w:pStyle w:val="Titre2"/>
      </w:pPr>
      <w:bookmarkStart w:id="93" w:name="_Toc193806304"/>
      <w:bookmarkStart w:id="94" w:name="_Toc194332099"/>
      <w:r w:rsidRPr="00DC18B7">
        <w:t>Horodatage</w:t>
      </w:r>
      <w:bookmarkEnd w:id="93"/>
      <w:bookmarkEnd w:id="94"/>
      <w:r w:rsidRPr="00DC18B7">
        <w:t xml:space="preserve"> </w:t>
      </w:r>
    </w:p>
    <w:p w14:paraId="523982E6" w14:textId="77777777" w:rsidR="00EE06E5" w:rsidRPr="00EE06E5" w:rsidRDefault="00EE06E5" w:rsidP="00EE06E5">
      <w:pPr>
        <w:rPr>
          <w:lang w:eastAsia="fr-FR"/>
        </w:rPr>
      </w:pPr>
    </w:p>
    <w:p w14:paraId="19D65C30" w14:textId="794F5024" w:rsidR="00993119" w:rsidRPr="00DC18B7" w:rsidRDefault="00993119" w:rsidP="00EE06E5">
      <w:pPr>
        <w:jc w:val="both"/>
      </w:pPr>
      <w:r w:rsidRPr="00DC18B7">
        <w:t xml:space="preserve">Les plis (candidatures et/ou offres) transmis par voie électronique sont horodatés. Les plis reçus après la date et l'heure limite fixées par la présente consultation sont considérés comme hors délai et sont rejetés. </w:t>
      </w:r>
    </w:p>
    <w:p w14:paraId="4F9B4AD8" w14:textId="77777777" w:rsidR="00993119" w:rsidRPr="00DC18B7" w:rsidRDefault="00993119" w:rsidP="00EE06E5">
      <w:pPr>
        <w:jc w:val="both"/>
      </w:pPr>
      <w:r w:rsidRPr="00DC18B7">
        <w:t xml:space="preserve">En cas d'indisponibilité de la plate-forme, la date et l'heure limite de remise des plis peuvent être modifiées. </w:t>
      </w:r>
    </w:p>
    <w:p w14:paraId="0DD25576" w14:textId="77777777" w:rsidR="00993119" w:rsidRDefault="00993119" w:rsidP="00993119">
      <w:pPr>
        <w:pStyle w:val="Titre2"/>
      </w:pPr>
      <w:bookmarkStart w:id="95" w:name="_Toc193806305"/>
      <w:bookmarkStart w:id="96" w:name="_Toc194332100"/>
      <w:r w:rsidRPr="00DC18B7">
        <w:t>Copie de sauvegarde</w:t>
      </w:r>
      <w:bookmarkEnd w:id="95"/>
      <w:bookmarkEnd w:id="96"/>
      <w:r w:rsidRPr="00DC18B7">
        <w:t xml:space="preserve"> </w:t>
      </w:r>
    </w:p>
    <w:p w14:paraId="01E6C537" w14:textId="77777777" w:rsidR="00EE06E5" w:rsidRPr="00EE06E5" w:rsidRDefault="00EE06E5" w:rsidP="00EE06E5">
      <w:pPr>
        <w:rPr>
          <w:lang w:eastAsia="fr-FR"/>
        </w:rPr>
      </w:pPr>
    </w:p>
    <w:p w14:paraId="050B5EDA" w14:textId="77777777" w:rsidR="00993119" w:rsidRPr="00DC18B7" w:rsidRDefault="00993119" w:rsidP="002155A1">
      <w:pPr>
        <w:jc w:val="both"/>
      </w:pPr>
      <w:r w:rsidRPr="00DC18B7">
        <w:t xml:space="preserve">Le candidat ou le soumissionnaire peut faire parvenir une copie de sauvegarde dans les délais impartis pour la remise des candidatures ou des offres. </w:t>
      </w:r>
    </w:p>
    <w:p w14:paraId="20428A38" w14:textId="77777777" w:rsidR="00993119" w:rsidRPr="00DC18B7" w:rsidRDefault="00993119" w:rsidP="002155A1">
      <w:pPr>
        <w:jc w:val="both"/>
      </w:pPr>
      <w:r w:rsidRPr="00DC18B7">
        <w:t xml:space="preserve">Cette copie de sauvegarde, transmise à l'acheteur sur support papier ou sur support physique électronique doit être placée dans un pli comportant les mentions suivantes : </w:t>
      </w:r>
    </w:p>
    <w:p w14:paraId="33BD4296" w14:textId="470952D6" w:rsidR="00993119" w:rsidRPr="0024001C" w:rsidRDefault="00993119" w:rsidP="002155A1">
      <w:pPr>
        <w:pStyle w:val="Paragraphedeliste"/>
      </w:pPr>
      <w:r w:rsidRPr="0024001C">
        <w:t xml:space="preserve">« Copie de sauvegarde » ; </w:t>
      </w:r>
    </w:p>
    <w:p w14:paraId="7EB04FD4" w14:textId="38757FF4" w:rsidR="00993119" w:rsidRPr="0024001C" w:rsidRDefault="00993119" w:rsidP="002155A1">
      <w:pPr>
        <w:pStyle w:val="Paragraphedeliste"/>
      </w:pPr>
      <w:r w:rsidRPr="0024001C">
        <w:t xml:space="preserve">Intitulé de la consultation ; </w:t>
      </w:r>
    </w:p>
    <w:p w14:paraId="4CF361F7" w14:textId="72FDC3FD" w:rsidR="00993119" w:rsidRPr="0024001C" w:rsidRDefault="00993119" w:rsidP="002155A1">
      <w:pPr>
        <w:pStyle w:val="Paragraphedeliste"/>
      </w:pPr>
      <w:r w:rsidRPr="0024001C">
        <w:t xml:space="preserve">Nom ou dénomination du candidat. </w:t>
      </w:r>
    </w:p>
    <w:p w14:paraId="30021494" w14:textId="77777777" w:rsidR="00993119" w:rsidRPr="00DC18B7" w:rsidRDefault="00993119" w:rsidP="002155A1">
      <w:pPr>
        <w:jc w:val="both"/>
      </w:pPr>
      <w:r w:rsidRPr="00DC18B7">
        <w:t xml:space="preserve">La copie de sauvegarde ne peut être ouverte que dans les deux cas suivants : </w:t>
      </w:r>
    </w:p>
    <w:p w14:paraId="5ADC2F0E" w14:textId="3F5952CF" w:rsidR="00993119" w:rsidRPr="0024001C" w:rsidRDefault="00AF2B97" w:rsidP="002155A1">
      <w:pPr>
        <w:pStyle w:val="Paragraphedeliste"/>
      </w:pPr>
      <w:r>
        <w:t>En</w:t>
      </w:r>
      <w:r w:rsidR="00993119" w:rsidRPr="0024001C">
        <w:t xml:space="preserve"> cas de détection d'un programme informatique malveillant dans les candidatures ou les offres transmises par voie électronique ; </w:t>
      </w:r>
    </w:p>
    <w:p w14:paraId="2176C03C" w14:textId="577390F2" w:rsidR="00993119" w:rsidRDefault="00AF2B97" w:rsidP="002155A1">
      <w:pPr>
        <w:pStyle w:val="Paragraphedeliste"/>
      </w:pPr>
      <w:r>
        <w:t>En</w:t>
      </w:r>
      <w:r w:rsidR="00993119" w:rsidRPr="0024001C">
        <w:t xml:space="preserve"> cas de candidature ou d'offre électronique reçue de façon incomplète, hors délais ou n'ayant pu être ouverte, sous réserve que la transmission de la candidature ou de l'offre électronique ait commencé avant la clôture de la remise des candidatures ou des offres. </w:t>
      </w:r>
    </w:p>
    <w:p w14:paraId="5C18DDA7" w14:textId="554AE92B" w:rsidR="00993119" w:rsidRDefault="00993119" w:rsidP="002155A1">
      <w:pPr>
        <w:jc w:val="both"/>
      </w:pPr>
      <w:r w:rsidRPr="00DC18B7">
        <w:t xml:space="preserve">Si un programme informatique malveillant est détecté, la copie de sauvegarde est écartée par l'acheteur. </w:t>
      </w:r>
    </w:p>
    <w:p w14:paraId="26695F89" w14:textId="786EFF73" w:rsidR="00993119" w:rsidRDefault="00993119" w:rsidP="002155A1">
      <w:pPr>
        <w:jc w:val="both"/>
      </w:pPr>
      <w:r w:rsidRPr="00DC18B7">
        <w:t xml:space="preserve">La copie de sauvegarde ouverte est conservée en cas d'ouverture conformément aux dispositions des articles R.2184-12 et R.2184-13 du code de la commande publique. Si au contraire elle n'a pas été ouverte ou si elle a été écartée suite à la détection d'un programme malveillant, celle-ci est détruite. </w:t>
      </w:r>
    </w:p>
    <w:p w14:paraId="3382DA6B" w14:textId="77777777" w:rsidR="00993119" w:rsidRPr="00DC18B7" w:rsidRDefault="00993119" w:rsidP="002155A1">
      <w:pPr>
        <w:jc w:val="both"/>
      </w:pPr>
      <w:r w:rsidRPr="00DC18B7">
        <w:t xml:space="preserve">Le candidat ou le soumissionnaire qui envoie ou dépose sa copie de sauvegarde en main propre contre récépissé, le fait à l'adresse suivante : </w:t>
      </w:r>
    </w:p>
    <w:p w14:paraId="13EAE284" w14:textId="13031F4A" w:rsidR="00AF2B97" w:rsidRPr="00292FC6" w:rsidRDefault="003F7CE6" w:rsidP="00292FC6">
      <w:pPr>
        <w:jc w:val="both"/>
      </w:pPr>
      <w:r w:rsidRPr="00292FC6">
        <w:t>SECRETARIAT GENERAL</w:t>
      </w:r>
      <w:r w:rsidR="00AF2B97" w:rsidRPr="00292FC6">
        <w:t>GRAND PORT MARITIME DE LA GUYANE</w:t>
      </w:r>
    </w:p>
    <w:p w14:paraId="3500AC6F" w14:textId="77777777" w:rsidR="00AF2B97" w:rsidRPr="00292FC6" w:rsidRDefault="00AF2B97" w:rsidP="00292FC6">
      <w:pPr>
        <w:jc w:val="both"/>
      </w:pPr>
      <w:r w:rsidRPr="00292FC6">
        <w:t>ZI de DEGRAD-DES-CANNES</w:t>
      </w:r>
    </w:p>
    <w:p w14:paraId="75E3E6ED" w14:textId="77777777" w:rsidR="00AF2B97" w:rsidRPr="00292FC6" w:rsidRDefault="00AF2B97" w:rsidP="00292FC6">
      <w:pPr>
        <w:jc w:val="both"/>
      </w:pPr>
      <w:r w:rsidRPr="00292FC6">
        <w:t>97354 REMIRE-MONTJOLY</w:t>
      </w:r>
    </w:p>
    <w:p w14:paraId="1A1C4500" w14:textId="77777777" w:rsidR="00AF2B97" w:rsidRPr="00F700E3" w:rsidRDefault="00AF2B97" w:rsidP="00AF2B97">
      <w:pPr>
        <w:ind w:left="-1418"/>
        <w:jc w:val="center"/>
        <w:rPr>
          <w:rFonts w:asciiTheme="minorHAnsi" w:hAnsiTheme="minorHAnsi" w:cstheme="minorHAnsi"/>
          <w:sz w:val="22"/>
        </w:rPr>
      </w:pPr>
    </w:p>
    <w:p w14:paraId="54394BDF" w14:textId="77777777" w:rsidR="00993119" w:rsidRPr="00DC18B7" w:rsidRDefault="00993119" w:rsidP="00993119">
      <w:pPr>
        <w:pStyle w:val="Titre2"/>
      </w:pPr>
      <w:bookmarkStart w:id="97" w:name="_Toc193806306"/>
      <w:bookmarkStart w:id="98" w:name="_Toc194332101"/>
      <w:r w:rsidRPr="00DC18B7">
        <w:lastRenderedPageBreak/>
        <w:t>Antivirus</w:t>
      </w:r>
      <w:bookmarkEnd w:id="97"/>
      <w:bookmarkEnd w:id="98"/>
      <w:r w:rsidRPr="00DC18B7">
        <w:t xml:space="preserve"> </w:t>
      </w:r>
    </w:p>
    <w:p w14:paraId="35209E27" w14:textId="77777777" w:rsidR="00993119" w:rsidRDefault="00993119" w:rsidP="00993119"/>
    <w:p w14:paraId="3F600679" w14:textId="77777777" w:rsidR="00993119" w:rsidRPr="00DC18B7" w:rsidRDefault="00993119" w:rsidP="00AF2B97">
      <w:pPr>
        <w:jc w:val="both"/>
      </w:pPr>
      <w:r w:rsidRPr="00DC18B7">
        <w:t xml:space="preserve">Le candidat ou le soumissionnaire doit s'assurer que les fichiers transmis ne comportent pas de virus. </w:t>
      </w:r>
    </w:p>
    <w:p w14:paraId="31221608" w14:textId="33996782" w:rsidR="00993119" w:rsidRDefault="00993119" w:rsidP="00AF2B97">
      <w:pPr>
        <w:jc w:val="both"/>
      </w:pPr>
      <w:r w:rsidRPr="00DC18B7">
        <w:t>La réception de tout fichier contenant un virus entraînera l'irrecevabilité de l'offre. Si un virus est détecté, le pli sera considéré comme n'ayant jamais été reçu et les candidats en sont avertis grâce aux renseignements saisis lors de leur identification.</w:t>
      </w:r>
    </w:p>
    <w:p w14:paraId="1E3E7986" w14:textId="77777777" w:rsidR="00807583" w:rsidRDefault="00807583" w:rsidP="00AF2B97">
      <w:pPr>
        <w:jc w:val="both"/>
      </w:pPr>
    </w:p>
    <w:p w14:paraId="29ABD9FD" w14:textId="461B7A0D" w:rsidR="00993119" w:rsidRPr="008F6F13" w:rsidRDefault="00993119" w:rsidP="00993119">
      <w:pPr>
        <w:pStyle w:val="Titre1"/>
      </w:pPr>
      <w:bookmarkStart w:id="99" w:name="_Toc465243690"/>
      <w:bookmarkStart w:id="100" w:name="_Toc193806307"/>
      <w:bookmarkStart w:id="101" w:name="_Toc194332102"/>
      <w:r w:rsidRPr="008F6F13">
        <w:t>ANALYSE ET JUGEMENT DES DOSSIERS</w:t>
      </w:r>
      <w:bookmarkEnd w:id="99"/>
      <w:bookmarkEnd w:id="100"/>
      <w:bookmarkEnd w:id="101"/>
    </w:p>
    <w:p w14:paraId="7A1C46C0" w14:textId="77777777" w:rsidR="0024001C" w:rsidRPr="008F6F13" w:rsidRDefault="0024001C" w:rsidP="0024001C"/>
    <w:p w14:paraId="40D67EC0" w14:textId="7C5A5616" w:rsidR="00993119" w:rsidRPr="008F6F13" w:rsidRDefault="00993119" w:rsidP="0024001C">
      <w:pPr>
        <w:pStyle w:val="Titre2"/>
      </w:pPr>
      <w:bookmarkStart w:id="102" w:name="_Toc465243691"/>
      <w:bookmarkStart w:id="103" w:name="_Toc193806308"/>
      <w:bookmarkStart w:id="104" w:name="_Toc194332103"/>
      <w:r w:rsidRPr="008F6F13">
        <w:rPr>
          <w:rStyle w:val="Titre2Car"/>
        </w:rPr>
        <w:t xml:space="preserve">Phase 1 : </w:t>
      </w:r>
      <w:bookmarkEnd w:id="102"/>
      <w:r w:rsidR="00E32A23">
        <w:t>phase candidature</w:t>
      </w:r>
      <w:bookmarkEnd w:id="103"/>
      <w:bookmarkEnd w:id="104"/>
      <w:r w:rsidR="00E32A23">
        <w:t xml:space="preserve"> </w:t>
      </w:r>
    </w:p>
    <w:p w14:paraId="7FC95C4B" w14:textId="77777777" w:rsidR="00993119" w:rsidRPr="008F6F13" w:rsidRDefault="00993119" w:rsidP="00993119"/>
    <w:p w14:paraId="2F838124" w14:textId="2142591D" w:rsidR="00993119" w:rsidRPr="008F6F13" w:rsidRDefault="00993119" w:rsidP="00E32A23">
      <w:pPr>
        <w:jc w:val="both"/>
        <w:rPr>
          <w:u w:color="000000"/>
          <w:bdr w:val="nil"/>
        </w:rPr>
      </w:pPr>
      <w:r w:rsidRPr="008F6F13">
        <w:rPr>
          <w:u w:color="000000"/>
          <w:bdr w:val="nil"/>
        </w:rPr>
        <w:t>Le Pouvoir adjudicateur vérifie que les candidats disposent de l’aptitude à exercer l’activité professionnelle, de la capacité économique et financière et des capacités techniques et professionnelles nécessaire à l’exécution du marché. Cette vérification peut être effectuée au plus tard avant l’attribution du marché.</w:t>
      </w:r>
    </w:p>
    <w:p w14:paraId="62FE1639" w14:textId="5278A4CA" w:rsidR="00993119" w:rsidRPr="008F6F13" w:rsidRDefault="00993119" w:rsidP="0024001C">
      <w:pPr>
        <w:pStyle w:val="Titre3"/>
        <w:rPr>
          <w:rStyle w:val="Accentuationlgre"/>
          <w:i/>
        </w:rPr>
      </w:pPr>
      <w:bookmarkStart w:id="105" w:name="_Toc193806309"/>
      <w:bookmarkStart w:id="106" w:name="_Toc194332104"/>
      <w:r w:rsidRPr="008F6F13">
        <w:rPr>
          <w:rStyle w:val="Accentuationlgre"/>
          <w:i/>
        </w:rPr>
        <w:t>Procédure</w:t>
      </w:r>
      <w:bookmarkEnd w:id="105"/>
      <w:bookmarkEnd w:id="106"/>
    </w:p>
    <w:p w14:paraId="48A761DF" w14:textId="77777777" w:rsidR="00993119" w:rsidRPr="008F6F13" w:rsidRDefault="00993119" w:rsidP="00993119"/>
    <w:p w14:paraId="586287B2" w14:textId="77777777" w:rsidR="00993119" w:rsidRPr="008F6F13" w:rsidRDefault="00993119" w:rsidP="004D3C36">
      <w:pPr>
        <w:jc w:val="both"/>
      </w:pPr>
      <w:r w:rsidRPr="008F6F13">
        <w:t>Les candidatures sont appréciées et examinées au regard des documents exigés ci-avant.</w:t>
      </w:r>
    </w:p>
    <w:p w14:paraId="56FC8FC7" w14:textId="77777777" w:rsidR="00993119" w:rsidRPr="008F6F13" w:rsidRDefault="00993119" w:rsidP="004D3C36">
      <w:pPr>
        <w:jc w:val="both"/>
      </w:pPr>
      <w:r w:rsidRPr="008F6F13">
        <w:t>Si le Pouvoir adjudicateur constate que des pièces devant figurer pour l’appréciation des candidatures sont manquantes ou incomplètes, il se réserve la faculté de demander aux candidats concernés de compléter leur dossier (les échanges pourront se faire par courrier, courriel ou télécopie).</w:t>
      </w:r>
    </w:p>
    <w:p w14:paraId="3224B683" w14:textId="77777777" w:rsidR="00993119" w:rsidRPr="008F6F13" w:rsidRDefault="00993119" w:rsidP="004D3C36">
      <w:pPr>
        <w:jc w:val="both"/>
      </w:pPr>
      <w:r w:rsidRPr="008F6F13">
        <w:t>Dans le cas particulier où le candidat est objectivement dans l’impossibilité de produire, pour justifier de sa capacité technique et/ou financière, l’un des renseignements ou documents demandés par le Pouvoir adjudicateur, il peut prouver sa capacité par tout autre document considéré comme équivalent par le Pouvoir adjudicateur.</w:t>
      </w:r>
    </w:p>
    <w:p w14:paraId="0840A676" w14:textId="29D33C92" w:rsidR="00993119" w:rsidRPr="008F6F13" w:rsidRDefault="00993119" w:rsidP="004D3C36">
      <w:pPr>
        <w:jc w:val="both"/>
      </w:pPr>
      <w:r w:rsidRPr="008F6F13">
        <w:t>Après signature du marché, en cas d’inexactitude des documents et renseignements demandés, le marché sera résilié aux torts de son Titulaire.</w:t>
      </w:r>
    </w:p>
    <w:p w14:paraId="333EA687" w14:textId="75CB5BF7" w:rsidR="00993119" w:rsidRPr="008F6F13" w:rsidRDefault="00993119" w:rsidP="0024001C">
      <w:pPr>
        <w:pStyle w:val="Titre3"/>
        <w:rPr>
          <w:rStyle w:val="Accentuationlgre"/>
          <w:i/>
        </w:rPr>
      </w:pPr>
      <w:bookmarkStart w:id="107" w:name="_Toc193806310"/>
      <w:bookmarkStart w:id="108" w:name="_Toc194332105"/>
      <w:r w:rsidRPr="008F6F13">
        <w:rPr>
          <w:rStyle w:val="Accentuationlgre"/>
          <w:i/>
        </w:rPr>
        <w:t>Capacité</w:t>
      </w:r>
      <w:bookmarkEnd w:id="107"/>
      <w:bookmarkEnd w:id="108"/>
    </w:p>
    <w:p w14:paraId="05876296" w14:textId="77777777" w:rsidR="00993119" w:rsidRPr="008F6F13" w:rsidRDefault="00993119" w:rsidP="00993119"/>
    <w:p w14:paraId="4CC5918C" w14:textId="77777777" w:rsidR="000B1E49" w:rsidRDefault="00993119" w:rsidP="004D3C36">
      <w:pPr>
        <w:jc w:val="both"/>
      </w:pPr>
      <w:r w:rsidRPr="008F6F13">
        <w:t>Il n'est pas fixé de niveaux minimaux de capacités. Le Pouvoir adjudicateur éliminera les candidats ne disposant manifestement pas des capacités suffisantes pour exécuter le marché, c'est à dire ceux dont les capacités sont, à l'évidence, sans qu'il soit besoin d'un examen approfondi du dossier de candidature, insuffisantes pour assurer l'exécution des prestations faisant l'objet du marché</w:t>
      </w:r>
      <w:r w:rsidR="000B1E49">
        <w:t>.</w:t>
      </w:r>
    </w:p>
    <w:p w14:paraId="42277934" w14:textId="74B487AB" w:rsidR="00993119" w:rsidRPr="008F6F13" w:rsidRDefault="00993119" w:rsidP="004D3C36">
      <w:pPr>
        <w:jc w:val="both"/>
      </w:pPr>
      <w:r w:rsidRPr="008F6F13">
        <w:t>Le candidat doit justifier des capacités de son (ses) sous-traitant(s) et apporter la preuve qu’il en disposera pour l’exécution du marché.</w:t>
      </w:r>
    </w:p>
    <w:p w14:paraId="5E536C9B" w14:textId="2AB6CC9F" w:rsidR="00993119" w:rsidRPr="008F6F13" w:rsidRDefault="00993119" w:rsidP="004D3C36">
      <w:pPr>
        <w:jc w:val="both"/>
      </w:pPr>
      <w:r w:rsidRPr="008F6F13">
        <w:t xml:space="preserve">L’ensemble des documents demandés à l’entreprise principale est exigé pour l’entreprise </w:t>
      </w:r>
      <w:r w:rsidR="00AF643D" w:rsidRPr="008F6F13">
        <w:t xml:space="preserve">ou les entreprises </w:t>
      </w:r>
      <w:r w:rsidRPr="008F6F13">
        <w:t>sous-traitante</w:t>
      </w:r>
      <w:r w:rsidR="00AF643D" w:rsidRPr="008F6F13">
        <w:t>(s)</w:t>
      </w:r>
      <w:r w:rsidRPr="008F6F13">
        <w:t>.</w:t>
      </w:r>
    </w:p>
    <w:p w14:paraId="417A4FD9" w14:textId="40D653F1" w:rsidR="00993119" w:rsidRPr="008F6F13" w:rsidRDefault="00993119" w:rsidP="0024001C">
      <w:pPr>
        <w:pStyle w:val="Titre3"/>
        <w:rPr>
          <w:rStyle w:val="Accentuationlgre"/>
          <w:i/>
        </w:rPr>
      </w:pPr>
      <w:bookmarkStart w:id="109" w:name="_Toc193806311"/>
      <w:bookmarkStart w:id="110" w:name="_Toc194332106"/>
      <w:r w:rsidRPr="008F6F13">
        <w:rPr>
          <w:rStyle w:val="Accentuationlgre"/>
          <w:i/>
        </w:rPr>
        <w:t>Forme des candidatures</w:t>
      </w:r>
      <w:bookmarkEnd w:id="109"/>
      <w:bookmarkEnd w:id="110"/>
    </w:p>
    <w:p w14:paraId="0C5613FF" w14:textId="77777777" w:rsidR="00993119" w:rsidRPr="008F6F13" w:rsidRDefault="00993119" w:rsidP="00993119"/>
    <w:p w14:paraId="5D49E125" w14:textId="77777777" w:rsidR="00993119" w:rsidRPr="008F6F13" w:rsidRDefault="00993119" w:rsidP="004D3C36">
      <w:pPr>
        <w:jc w:val="both"/>
      </w:pPr>
      <w:r w:rsidRPr="008F6F13">
        <w:t>Sous réserve du respect des règles relatives à la concurrence, les candidats possédant toutes les compétences réclamées peuvent soumissionner sous la forme de :</w:t>
      </w:r>
    </w:p>
    <w:p w14:paraId="764F3B87" w14:textId="77777777" w:rsidR="00993119" w:rsidRPr="008F6F13" w:rsidRDefault="00993119">
      <w:pPr>
        <w:numPr>
          <w:ilvl w:val="0"/>
          <w:numId w:val="7"/>
        </w:numPr>
        <w:spacing w:after="0" w:line="240" w:lineRule="auto"/>
        <w:jc w:val="both"/>
      </w:pPr>
      <w:r w:rsidRPr="008F6F13">
        <w:lastRenderedPageBreak/>
        <w:t>Candidature unique ;</w:t>
      </w:r>
    </w:p>
    <w:p w14:paraId="58ABAA3E" w14:textId="352BE94C" w:rsidR="00993119" w:rsidRPr="008F6F13" w:rsidRDefault="00993119">
      <w:pPr>
        <w:numPr>
          <w:ilvl w:val="0"/>
          <w:numId w:val="7"/>
        </w:numPr>
        <w:spacing w:after="0" w:line="240" w:lineRule="auto"/>
        <w:jc w:val="both"/>
      </w:pPr>
      <w:r w:rsidRPr="008F6F13">
        <w:t>Groupement solidaire</w:t>
      </w:r>
      <w:r w:rsidR="00341EBB">
        <w:t> :</w:t>
      </w:r>
      <w:r w:rsidRPr="008F6F13">
        <w:t xml:space="preserve"> le mandataire est solidaire pour l'exécution de chacun des membres du groupement pour ses obligations contractuelles à l'égard de l'acheteur. </w:t>
      </w:r>
    </w:p>
    <w:p w14:paraId="4CAF04A2" w14:textId="77777777" w:rsidR="00993119" w:rsidRPr="008F6F13" w:rsidRDefault="00993119" w:rsidP="00993119"/>
    <w:p w14:paraId="71519B35" w14:textId="370AE8FA" w:rsidR="00993119" w:rsidRPr="008F6F13" w:rsidRDefault="00341EBB" w:rsidP="0024001C">
      <w:pPr>
        <w:pStyle w:val="Titre3"/>
        <w:rPr>
          <w:rStyle w:val="Accentuationlgre"/>
        </w:rPr>
      </w:pPr>
      <w:bookmarkStart w:id="111" w:name="_Toc193806312"/>
      <w:bookmarkStart w:id="112" w:name="_Toc194332107"/>
      <w:r w:rsidRPr="008F6F13">
        <w:rPr>
          <w:rStyle w:val="Accentuationlgre"/>
        </w:rPr>
        <w:t>Critères</w:t>
      </w:r>
      <w:r w:rsidR="00A06F4D" w:rsidRPr="008F6F13">
        <w:rPr>
          <w:rStyle w:val="Accentuationlgre"/>
        </w:rPr>
        <w:t xml:space="preserve"> de sélection des candidats</w:t>
      </w:r>
      <w:bookmarkEnd w:id="111"/>
      <w:bookmarkEnd w:id="112"/>
    </w:p>
    <w:p w14:paraId="3C6EE31F" w14:textId="77777777" w:rsidR="00AF643D" w:rsidRPr="008F6F13" w:rsidRDefault="00AF643D" w:rsidP="00AF643D">
      <w:pPr>
        <w:rPr>
          <w:lang w:eastAsia="fr-FR"/>
        </w:rPr>
      </w:pPr>
    </w:p>
    <w:p w14:paraId="787BA622" w14:textId="696F548C" w:rsidR="00A06F4D" w:rsidRDefault="00116CF5" w:rsidP="00073953">
      <w:pPr>
        <w:jc w:val="both"/>
      </w:pPr>
      <w:r w:rsidRPr="008F6F13">
        <w:t>Les candidats seront sélectionnés sur les critères de candidature suivants :</w:t>
      </w:r>
    </w:p>
    <w:p w14:paraId="6253C12F" w14:textId="3D6DB916" w:rsidR="00073953" w:rsidRDefault="00073953">
      <w:pPr>
        <w:numPr>
          <w:ilvl w:val="1"/>
          <w:numId w:val="7"/>
        </w:numPr>
        <w:spacing w:after="0" w:line="240" w:lineRule="auto"/>
        <w:jc w:val="both"/>
      </w:pPr>
      <w:bookmarkStart w:id="113" w:name="_Hlk161322341"/>
      <w:r w:rsidRPr="005C0F11">
        <w:t>CC</w:t>
      </w:r>
      <w:r w:rsidR="00292FC6">
        <w:t>1</w:t>
      </w:r>
      <w:r w:rsidRPr="005C0F11">
        <w:t xml:space="preserve"> </w:t>
      </w:r>
      <w:r w:rsidR="00D65395">
        <w:t>Capacités techniques et ressources techniques</w:t>
      </w:r>
    </w:p>
    <w:p w14:paraId="6C09DEB7" w14:textId="7312866B" w:rsidR="00062E4B" w:rsidRPr="005C0F11" w:rsidRDefault="00062E4B">
      <w:pPr>
        <w:numPr>
          <w:ilvl w:val="1"/>
          <w:numId w:val="7"/>
        </w:numPr>
        <w:spacing w:after="0" w:line="240" w:lineRule="auto"/>
        <w:jc w:val="both"/>
      </w:pPr>
      <w:r>
        <w:t>CC2 moyens financiers</w:t>
      </w:r>
    </w:p>
    <w:p w14:paraId="05B83496" w14:textId="2B799412" w:rsidR="00073953" w:rsidRPr="005C0F11" w:rsidRDefault="00073953">
      <w:pPr>
        <w:numPr>
          <w:ilvl w:val="1"/>
          <w:numId w:val="7"/>
        </w:numPr>
        <w:spacing w:after="0" w:line="240" w:lineRule="auto"/>
        <w:jc w:val="both"/>
      </w:pPr>
      <w:r w:rsidRPr="005C0F11">
        <w:t>CC</w:t>
      </w:r>
      <w:r w:rsidR="00062E4B">
        <w:t>3</w:t>
      </w:r>
      <w:r w:rsidR="005C0F11" w:rsidRPr="005C0F11">
        <w:t xml:space="preserve"> </w:t>
      </w:r>
      <w:r w:rsidR="00A502E1">
        <w:t>références sur des marchés équivalents</w:t>
      </w:r>
      <w:r w:rsidR="000B1E49" w:rsidRPr="005C0F11">
        <w:t> </w:t>
      </w:r>
    </w:p>
    <w:bookmarkEnd w:id="113"/>
    <w:p w14:paraId="11D5A5E1" w14:textId="2458146D" w:rsidR="00B35DC6" w:rsidRPr="008F6F13" w:rsidRDefault="00B35DC6" w:rsidP="00D65395">
      <w:pPr>
        <w:spacing w:after="0" w:line="240" w:lineRule="auto"/>
        <w:ind w:left="1080"/>
        <w:jc w:val="both"/>
      </w:pPr>
    </w:p>
    <w:p w14:paraId="18065193" w14:textId="1D94B9AF" w:rsidR="00E27705" w:rsidRPr="008F6F13" w:rsidRDefault="00E27705" w:rsidP="00073953">
      <w:pPr>
        <w:jc w:val="both"/>
      </w:pPr>
      <w:r w:rsidRPr="008F6F13">
        <w:t>Il est précisé qu’aucun de ces critères n’est éliminatoire et qu’ils ne sont pas présentés hiérarchisés par ordre d’importance.</w:t>
      </w:r>
    </w:p>
    <w:p w14:paraId="308805F5" w14:textId="6FDE13E3" w:rsidR="00116CF5" w:rsidRPr="008F6F13" w:rsidRDefault="00116CF5" w:rsidP="00073953">
      <w:pPr>
        <w:jc w:val="both"/>
      </w:pPr>
      <w:r w:rsidRPr="008F6F13">
        <w:t xml:space="preserve">L’attention des candidats est attirée sur l’importance de la qualité à apporter aux réponses à donner aux </w:t>
      </w:r>
      <w:r w:rsidR="005B63BC" w:rsidRPr="008F6F13">
        <w:t xml:space="preserve">questions liées aux </w:t>
      </w:r>
      <w:r w:rsidRPr="008F6F13">
        <w:t>critères mentionnés.</w:t>
      </w:r>
    </w:p>
    <w:p w14:paraId="4B161168" w14:textId="706755E3" w:rsidR="00EA126C" w:rsidRPr="008F6F13" w:rsidRDefault="00EA126C" w:rsidP="00073953">
      <w:pPr>
        <w:jc w:val="both"/>
      </w:pPr>
      <w:r w:rsidRPr="008F6F13">
        <w:t>I</w:t>
      </w:r>
      <w:r w:rsidR="00F972BC">
        <w:t>l</w:t>
      </w:r>
      <w:r w:rsidRPr="008F6F13">
        <w:t xml:space="preserve"> est rappelé que les candidats sont invités à </w:t>
      </w:r>
      <w:r w:rsidRPr="00CB3FB6">
        <w:t xml:space="preserve">utiliser l’annexe ADC </w:t>
      </w:r>
      <w:r w:rsidR="006F3BE5" w:rsidRPr="006F3BE5">
        <w:rPr>
          <w:i/>
          <w:iCs/>
        </w:rPr>
        <w:t>GPM-G SG 25-03 PESEE RX</w:t>
      </w:r>
      <w:r w:rsidR="006F3BE5" w:rsidRPr="008F6F13">
        <w:t xml:space="preserve"> </w:t>
      </w:r>
      <w:r w:rsidRPr="008F6F13">
        <w:t>pour être guidés dans leur candidature.</w:t>
      </w:r>
    </w:p>
    <w:p w14:paraId="1BB1D90A" w14:textId="77777777" w:rsidR="00116CF5" w:rsidRPr="008F6F13" w:rsidRDefault="00116CF5" w:rsidP="00993119"/>
    <w:p w14:paraId="07A93DF1" w14:textId="031960EE" w:rsidR="006F6D05" w:rsidRPr="006F6D05" w:rsidRDefault="00E829C7" w:rsidP="006F6D05">
      <w:pPr>
        <w:pStyle w:val="Titre3"/>
        <w:rPr>
          <w:rStyle w:val="Accentuationlgre"/>
        </w:rPr>
      </w:pPr>
      <w:bookmarkStart w:id="114" w:name="_Toc193806313"/>
      <w:bookmarkStart w:id="115" w:name="_Toc194332108"/>
      <w:r w:rsidRPr="006F6D05">
        <w:rPr>
          <w:rStyle w:val="Accentuationlgre"/>
        </w:rPr>
        <w:t>N</w:t>
      </w:r>
      <w:r w:rsidR="00A06F4D" w:rsidRPr="006F6D05">
        <w:rPr>
          <w:rStyle w:val="Accentuationlgre"/>
        </w:rPr>
        <w:t>ombre de candidats maximum admis à déposer une offre</w:t>
      </w:r>
      <w:bookmarkStart w:id="116" w:name="_Toc193806314"/>
      <w:bookmarkEnd w:id="114"/>
      <w:bookmarkEnd w:id="115"/>
    </w:p>
    <w:p w14:paraId="35D33808" w14:textId="77777777" w:rsidR="006F6D05" w:rsidRPr="006F6D05" w:rsidRDefault="006F6D05" w:rsidP="006F6D05">
      <w:pPr>
        <w:rPr>
          <w:lang w:eastAsia="fr-FR"/>
        </w:rPr>
      </w:pPr>
    </w:p>
    <w:p w14:paraId="4E51E9A1" w14:textId="5ADDD905" w:rsidR="00073953" w:rsidRPr="006F6D05" w:rsidRDefault="00073953" w:rsidP="000B1E49">
      <w:pPr>
        <w:jc w:val="both"/>
        <w:rPr>
          <w:rFonts w:ascii="Century Gothic" w:eastAsia="Times New Roman" w:hAnsi="Century Gothic" w:cs="Calibri"/>
          <w:b/>
          <w:color w:val="0070C0"/>
          <w:szCs w:val="20"/>
          <w:u w:val="single"/>
          <w:lang w:eastAsia="fr-FR"/>
        </w:rPr>
      </w:pPr>
      <w:r w:rsidRPr="006F6D05">
        <w:t xml:space="preserve">Toute candidature conforme aux exigences du règlement de consultation </w:t>
      </w:r>
      <w:r w:rsidR="00B250B3">
        <w:t xml:space="preserve">et répondant aux critères de candidature, </w:t>
      </w:r>
      <w:r w:rsidRPr="006F6D05">
        <w:t>sera retenue sans application de critères de sélection limitant le nombre de participants</w:t>
      </w:r>
      <w:bookmarkEnd w:id="116"/>
      <w:r w:rsidR="00B250B3">
        <w:t>.</w:t>
      </w:r>
    </w:p>
    <w:p w14:paraId="0FE18AFC" w14:textId="732BC900" w:rsidR="006F6D05" w:rsidRDefault="00993119" w:rsidP="008D0E43">
      <w:pPr>
        <w:pStyle w:val="Titre2"/>
      </w:pPr>
      <w:bookmarkStart w:id="117" w:name="_Toc465243692"/>
      <w:bookmarkStart w:id="118" w:name="_Toc193806315"/>
      <w:bookmarkStart w:id="119" w:name="_Toc194332109"/>
      <w:r w:rsidRPr="006F6D05">
        <w:t xml:space="preserve">Phase </w:t>
      </w:r>
      <w:r w:rsidR="00AA4F21" w:rsidRPr="006F6D05">
        <w:t>1</w:t>
      </w:r>
      <w:r w:rsidRPr="006F6D05">
        <w:t xml:space="preserve"> : Appréciation des offres</w:t>
      </w:r>
      <w:bookmarkEnd w:id="117"/>
      <w:bookmarkEnd w:id="118"/>
      <w:bookmarkEnd w:id="119"/>
    </w:p>
    <w:p w14:paraId="10F5D749" w14:textId="77777777" w:rsidR="006F6D05" w:rsidRPr="006F6D05" w:rsidRDefault="006F6D05" w:rsidP="006F6D05">
      <w:pPr>
        <w:rPr>
          <w:lang w:eastAsia="fr-FR"/>
        </w:rPr>
      </w:pPr>
    </w:p>
    <w:p w14:paraId="2C518532" w14:textId="05A4ED65" w:rsidR="00993119" w:rsidRPr="006F6D05" w:rsidRDefault="00993119" w:rsidP="0024001C">
      <w:pPr>
        <w:pStyle w:val="Titre3"/>
        <w:rPr>
          <w:u w:val="single"/>
        </w:rPr>
      </w:pPr>
      <w:bookmarkStart w:id="120" w:name="_Toc193806316"/>
      <w:bookmarkStart w:id="121" w:name="_Toc194332110"/>
      <w:r w:rsidRPr="006F6D05">
        <w:rPr>
          <w:u w:val="single"/>
        </w:rPr>
        <w:t>Procédure</w:t>
      </w:r>
      <w:bookmarkEnd w:id="120"/>
      <w:bookmarkEnd w:id="121"/>
    </w:p>
    <w:p w14:paraId="4E6FA5EE" w14:textId="77777777" w:rsidR="00993119" w:rsidRPr="008F6F13" w:rsidRDefault="00993119" w:rsidP="00993119"/>
    <w:p w14:paraId="4EBE0624" w14:textId="190244BE" w:rsidR="00993119" w:rsidRPr="008F6F13" w:rsidRDefault="00993119" w:rsidP="00AA4F21">
      <w:pPr>
        <w:jc w:val="both"/>
      </w:pPr>
      <w:r w:rsidRPr="008F6F13">
        <w:t>Les offres sont appréciées et examinées au regard des documents exigés ci-avant pour cette phase.</w:t>
      </w:r>
    </w:p>
    <w:p w14:paraId="3F5A3163" w14:textId="7295C302" w:rsidR="00993119" w:rsidRPr="008F6F13" w:rsidRDefault="00993119" w:rsidP="00AA4F21">
      <w:pPr>
        <w:jc w:val="both"/>
      </w:pPr>
      <w:r w:rsidRPr="008F6F13">
        <w:t>Si le Pouvoir adjudicateur constate que des documents fournis par le soumissionnaire ne sont pas suffisants pour évaluer les offres, il se réserve la faculté de demander aux soumissionnaires concernés de préciser ou de compléter la teneur de leur offre (les échanges devront se faire par écrit par le biais de courrier, courriel ou télécopie).</w:t>
      </w:r>
    </w:p>
    <w:p w14:paraId="714352C0" w14:textId="166E536C" w:rsidR="00993119" w:rsidRPr="008F6F13" w:rsidRDefault="00993119" w:rsidP="00AA4F21">
      <w:pPr>
        <w:jc w:val="both"/>
      </w:pPr>
      <w:r w:rsidRPr="008F6F13">
        <w:t xml:space="preserve">Les offres inappropriées, irrégulières ou inacceptables, sont éliminées. </w:t>
      </w:r>
    </w:p>
    <w:p w14:paraId="3ECA7B6D" w14:textId="77777777" w:rsidR="00993119" w:rsidRPr="008F6F13" w:rsidRDefault="00993119" w:rsidP="00AA4F21">
      <w:pPr>
        <w:jc w:val="both"/>
      </w:pPr>
      <w:r w:rsidRPr="008F6F13">
        <w:t xml:space="preserve">Toutefois, l'acheteur peut autoriser tous les soumissionnaires concernés à régulariser les offres irrégulières dans un délai approprié, à condition qu'elles ne soient pas anormalement basses et que cette régularisation n'ait pas pour effet de modifier les caractéristiques substantielles des offres. </w:t>
      </w:r>
    </w:p>
    <w:p w14:paraId="78EDCFBF" w14:textId="77777777" w:rsidR="00993119" w:rsidRPr="008F6F13" w:rsidRDefault="00993119" w:rsidP="00E829C7">
      <w:pPr>
        <w:pStyle w:val="Titre4"/>
        <w:numPr>
          <w:ilvl w:val="0"/>
          <w:numId w:val="0"/>
        </w:numPr>
        <w:ind w:left="864"/>
        <w:rPr>
          <w:rStyle w:val="Accentuationlgre"/>
          <w:i/>
        </w:rPr>
      </w:pPr>
    </w:p>
    <w:p w14:paraId="5E6DE798" w14:textId="4250B5DB" w:rsidR="00993119" w:rsidRPr="006F6D05" w:rsidRDefault="00993119" w:rsidP="00993119">
      <w:pPr>
        <w:pStyle w:val="Titre3"/>
        <w:rPr>
          <w:u w:val="single"/>
        </w:rPr>
      </w:pPr>
      <w:bookmarkStart w:id="122" w:name="_Toc193806317"/>
      <w:bookmarkStart w:id="123" w:name="_Toc194332111"/>
      <w:r w:rsidRPr="006F6D05">
        <w:rPr>
          <w:u w:val="single"/>
        </w:rPr>
        <w:t>Critères de sélection des candidats admis à négocier, et d’attribution des offres</w:t>
      </w:r>
      <w:bookmarkEnd w:id="122"/>
      <w:bookmarkEnd w:id="123"/>
    </w:p>
    <w:p w14:paraId="0666DCD8" w14:textId="77777777" w:rsidR="0024001C" w:rsidRPr="008F6F13" w:rsidRDefault="0024001C" w:rsidP="0024001C">
      <w:pPr>
        <w:rPr>
          <w:lang w:eastAsia="fr-FR"/>
        </w:rPr>
      </w:pPr>
    </w:p>
    <w:p w14:paraId="395A8970" w14:textId="77777777" w:rsidR="00993119" w:rsidRDefault="00993119" w:rsidP="003B7464">
      <w:pPr>
        <w:jc w:val="both"/>
      </w:pPr>
      <w:r w:rsidRPr="008F6F13">
        <w:t xml:space="preserve">Sous réserve de la conformité de l’offre au CCAP et au CCTP (notamment les délais imposés par le Pouvoir adjudicateur), l’offre la mieux classée, c'est-à-dire l’offre </w:t>
      </w:r>
      <w:r w:rsidRPr="008F6F13">
        <w:lastRenderedPageBreak/>
        <w:t>économiquement la plus avantageuse au regard des critères de jugement énoncés ci-dessous, sera retenue par l’autorité compétente du Pouvoir adjudicateur.</w:t>
      </w:r>
    </w:p>
    <w:p w14:paraId="55927A7C" w14:textId="06249FEC" w:rsidR="00AA4F21" w:rsidRPr="00185813" w:rsidRDefault="00AA4F21" w:rsidP="00185813">
      <w:pPr>
        <w:pStyle w:val="Titre5"/>
        <w:numPr>
          <w:ilvl w:val="0"/>
          <w:numId w:val="0"/>
        </w:numPr>
        <w:ind w:left="1008"/>
        <w:rPr>
          <w:b/>
          <w:i w:val="0"/>
          <w:color w:val="C00000"/>
          <w:sz w:val="20"/>
        </w:rPr>
      </w:pPr>
    </w:p>
    <w:p w14:paraId="59E53826" w14:textId="6F71B771" w:rsidR="00AA4F21" w:rsidRPr="00B67FA1" w:rsidRDefault="00AA4F21" w:rsidP="003B7464">
      <w:pPr>
        <w:widowControl w:val="0"/>
        <w:tabs>
          <w:tab w:val="left" w:pos="0"/>
        </w:tabs>
        <w:jc w:val="both"/>
        <w:rPr>
          <w:color w:val="C00000"/>
          <w:lang w:eastAsia="fr-FR"/>
        </w:rPr>
      </w:pPr>
    </w:p>
    <w:p w14:paraId="7C568E93" w14:textId="7BDCBB16" w:rsidR="00AA4F21" w:rsidRPr="00AA4F21" w:rsidRDefault="00993119" w:rsidP="003B7464">
      <w:pPr>
        <w:pStyle w:val="Titre5"/>
        <w:rPr>
          <w:b/>
          <w:sz w:val="20"/>
        </w:rPr>
      </w:pPr>
      <w:r w:rsidRPr="00AA4F21">
        <w:rPr>
          <w:rStyle w:val="Accentuationlgre"/>
          <w:b/>
          <w:i/>
        </w:rPr>
        <w:t xml:space="preserve">Critère </w:t>
      </w:r>
      <w:r w:rsidRPr="008F6F13">
        <w:rPr>
          <w:rStyle w:val="Accentuationlgre"/>
          <w:b/>
          <w:i/>
        </w:rPr>
        <w:t>prix</w:t>
      </w:r>
    </w:p>
    <w:p w14:paraId="017E5BB7" w14:textId="77777777" w:rsidR="00AA4F21" w:rsidRPr="00AA4F21" w:rsidRDefault="00AA4F21" w:rsidP="003B7464">
      <w:pPr>
        <w:jc w:val="both"/>
        <w:rPr>
          <w:lang w:eastAsia="fr-FR"/>
        </w:rPr>
      </w:pPr>
    </w:p>
    <w:p w14:paraId="634BB8CB" w14:textId="1CD359BC" w:rsidR="00993119" w:rsidRPr="008F6F13" w:rsidRDefault="00993119" w:rsidP="003B7464">
      <w:pPr>
        <w:widowControl w:val="0"/>
        <w:tabs>
          <w:tab w:val="left" w:pos="0"/>
        </w:tabs>
        <w:jc w:val="both"/>
        <w:rPr>
          <w:rFonts w:cs="Tahoma"/>
        </w:rPr>
      </w:pPr>
      <w:r w:rsidRPr="008F6F13">
        <w:t xml:space="preserve">Ce critère compte pour </w:t>
      </w:r>
      <w:r w:rsidR="00B67FA1">
        <w:rPr>
          <w:b/>
        </w:rPr>
        <w:t>7</w:t>
      </w:r>
      <w:r w:rsidR="00AA4F21">
        <w:rPr>
          <w:b/>
        </w:rPr>
        <w:t xml:space="preserve">0 </w:t>
      </w:r>
      <w:r w:rsidRPr="008F6F13">
        <w:rPr>
          <w:b/>
        </w:rPr>
        <w:t>%</w:t>
      </w:r>
      <w:r w:rsidRPr="008F6F13">
        <w:t xml:space="preserve"> de la note finale attribuée à l’offre et est analysé au regard de la réponse fournie dans l’Annexe </w:t>
      </w:r>
      <w:r w:rsidR="006D70B1">
        <w:rPr>
          <w:rFonts w:cs="Tahoma"/>
          <w:snapToGrid w:val="0"/>
        </w:rPr>
        <w:t xml:space="preserve">prix </w:t>
      </w:r>
      <w:r w:rsidRPr="008F6F13">
        <w:rPr>
          <w:rFonts w:cs="Tahoma"/>
          <w:snapToGrid w:val="0"/>
        </w:rPr>
        <w:t xml:space="preserve">: </w:t>
      </w:r>
      <w:r w:rsidRPr="008F6F13">
        <w:t>Bordereau des Prix Unitaires (BPU)</w:t>
      </w:r>
      <w:r w:rsidR="00B35DC6" w:rsidRPr="008F6F13">
        <w:t>.</w:t>
      </w:r>
    </w:p>
    <w:p w14:paraId="29B20A32" w14:textId="77777777" w:rsidR="00993119" w:rsidRPr="008F6F13" w:rsidRDefault="00993119" w:rsidP="003B7464">
      <w:pPr>
        <w:pStyle w:val="Sous-titre"/>
        <w:jc w:val="both"/>
        <w:rPr>
          <w:rStyle w:val="Accentuationlgre"/>
          <w:sz w:val="18"/>
        </w:rPr>
      </w:pPr>
    </w:p>
    <w:p w14:paraId="2E3DF788" w14:textId="49BCBAF1" w:rsidR="00993119" w:rsidRDefault="00993119" w:rsidP="003B7464">
      <w:pPr>
        <w:pStyle w:val="Titre5"/>
        <w:rPr>
          <w:rStyle w:val="Accentuationlgre"/>
          <w:b/>
          <w:i/>
        </w:rPr>
      </w:pPr>
      <w:r w:rsidRPr="00AA4F21">
        <w:rPr>
          <w:rStyle w:val="Accentuationlgre"/>
          <w:b/>
          <w:i/>
        </w:rPr>
        <w:t xml:space="preserve">Critère </w:t>
      </w:r>
      <w:r w:rsidR="00537C34">
        <w:rPr>
          <w:rStyle w:val="Accentuationlgre"/>
          <w:b/>
          <w:i/>
        </w:rPr>
        <w:t>« </w:t>
      </w:r>
      <w:r w:rsidR="00E27705" w:rsidRPr="008F6F13">
        <w:rPr>
          <w:rStyle w:val="Accentuationlgre"/>
          <w:b/>
          <w:i/>
        </w:rPr>
        <w:t>Valeur Technique</w:t>
      </w:r>
      <w:r w:rsidR="00AA4F21">
        <w:rPr>
          <w:rStyle w:val="Accentuationlgre"/>
          <w:b/>
          <w:i/>
        </w:rPr>
        <w:t xml:space="preserve"> de l’offre</w:t>
      </w:r>
      <w:r w:rsidR="00537C34">
        <w:rPr>
          <w:rStyle w:val="Accentuationlgre"/>
          <w:b/>
          <w:i/>
        </w:rPr>
        <w:t> »</w:t>
      </w:r>
    </w:p>
    <w:p w14:paraId="35E50B80" w14:textId="77777777" w:rsidR="00AA4F21" w:rsidRPr="00AA4F21" w:rsidRDefault="00AA4F21" w:rsidP="003B7464">
      <w:pPr>
        <w:jc w:val="both"/>
        <w:rPr>
          <w:lang w:eastAsia="fr-FR"/>
        </w:rPr>
      </w:pPr>
    </w:p>
    <w:p w14:paraId="1A4DEE4E" w14:textId="203E4E01" w:rsidR="00993119" w:rsidRPr="008F6F13" w:rsidRDefault="00993119" w:rsidP="003B7464">
      <w:pPr>
        <w:widowControl w:val="0"/>
        <w:tabs>
          <w:tab w:val="left" w:pos="0"/>
        </w:tabs>
        <w:jc w:val="both"/>
      </w:pPr>
      <w:r w:rsidRPr="008F6F13">
        <w:t xml:space="preserve">Ce critère compte pour </w:t>
      </w:r>
      <w:r w:rsidR="00AA4F21">
        <w:rPr>
          <w:b/>
        </w:rPr>
        <w:t>2</w:t>
      </w:r>
      <w:r w:rsidR="00B67FA1">
        <w:rPr>
          <w:b/>
        </w:rPr>
        <w:t>5</w:t>
      </w:r>
      <w:r w:rsidRPr="008F6F13">
        <w:rPr>
          <w:b/>
        </w:rPr>
        <w:t>%</w:t>
      </w:r>
      <w:r w:rsidRPr="008F6F13">
        <w:t xml:space="preserve"> de la note finale attribuée à l’offre et est analysé exclusivement au regard du contenu de </w:t>
      </w:r>
      <w:r w:rsidR="006D70B1" w:rsidRPr="008F6F13">
        <w:t xml:space="preserve">l’Annexe </w:t>
      </w:r>
      <w:r w:rsidR="006D70B1">
        <w:t xml:space="preserve">valeur technique </w:t>
      </w:r>
      <w:r w:rsidRPr="008F6F13">
        <w:t>: Bordereau de réponse au critère « </w:t>
      </w:r>
      <w:r w:rsidR="00116CF5" w:rsidRPr="008F6F13">
        <w:rPr>
          <w:i/>
        </w:rPr>
        <w:t>valeur technique de l’offre</w:t>
      </w:r>
      <w:r w:rsidR="00C66E3F" w:rsidRPr="008F6F13">
        <w:rPr>
          <w:i/>
        </w:rPr>
        <w:t xml:space="preserve"> </w:t>
      </w:r>
      <w:r w:rsidRPr="008F6F13">
        <w:t>».</w:t>
      </w:r>
    </w:p>
    <w:p w14:paraId="4E680D56" w14:textId="3AEEE6E6" w:rsidR="00993119" w:rsidRDefault="00993119" w:rsidP="003B7464">
      <w:pPr>
        <w:pStyle w:val="Titre5"/>
        <w:rPr>
          <w:rStyle w:val="Accentuationlgre"/>
          <w:b/>
        </w:rPr>
      </w:pPr>
      <w:r w:rsidRPr="00AA4F21">
        <w:rPr>
          <w:rStyle w:val="Accentuationlgre"/>
          <w:b/>
        </w:rPr>
        <w:t xml:space="preserve">Critère </w:t>
      </w:r>
      <w:r w:rsidR="00537C34">
        <w:rPr>
          <w:rStyle w:val="Accentuationlgre"/>
          <w:b/>
        </w:rPr>
        <w:t>« A</w:t>
      </w:r>
      <w:r w:rsidR="00172E1A" w:rsidRPr="008F6F13">
        <w:rPr>
          <w:rStyle w:val="Accentuationlgre"/>
          <w:b/>
        </w:rPr>
        <w:t xml:space="preserve">spects </w:t>
      </w:r>
      <w:r w:rsidR="00AA4F21" w:rsidRPr="00AA4F21">
        <w:rPr>
          <w:rStyle w:val="Accentuationlgre"/>
          <w:b/>
        </w:rPr>
        <w:t>environnementaux</w:t>
      </w:r>
      <w:r w:rsidR="00537C34">
        <w:rPr>
          <w:rStyle w:val="Accentuationlgre"/>
          <w:b/>
        </w:rPr>
        <w:t> »</w:t>
      </w:r>
    </w:p>
    <w:p w14:paraId="01D4AFD3" w14:textId="77777777" w:rsidR="00AA4F21" w:rsidRPr="00AA4F21" w:rsidRDefault="00AA4F21" w:rsidP="003B7464">
      <w:pPr>
        <w:jc w:val="both"/>
        <w:rPr>
          <w:lang w:eastAsia="fr-FR"/>
        </w:rPr>
      </w:pPr>
    </w:p>
    <w:p w14:paraId="56DCD0D6" w14:textId="50772477" w:rsidR="00116CF5" w:rsidRDefault="00993119" w:rsidP="003B7464">
      <w:pPr>
        <w:widowControl w:val="0"/>
        <w:tabs>
          <w:tab w:val="left" w:pos="0"/>
        </w:tabs>
        <w:jc w:val="both"/>
        <w:rPr>
          <w:rFonts w:cs="Tahoma"/>
        </w:rPr>
      </w:pPr>
      <w:r w:rsidRPr="008F6F13">
        <w:t>Ce critère compte pour</w:t>
      </w:r>
      <w:r w:rsidR="006A643F" w:rsidRPr="008F6F13">
        <w:t xml:space="preserve"> </w:t>
      </w:r>
      <w:r w:rsidR="00B67FA1" w:rsidRPr="00B67FA1">
        <w:rPr>
          <w:b/>
          <w:bCs/>
        </w:rPr>
        <w:t>5</w:t>
      </w:r>
      <w:r w:rsidRPr="00B250B3">
        <w:rPr>
          <w:b/>
          <w:bCs/>
        </w:rPr>
        <w:t>%</w:t>
      </w:r>
      <w:r w:rsidRPr="008F6F13">
        <w:t xml:space="preserve"> de la note finale attribuée à l’offre et est analysé exclusivement au regard du contenu de l’Annexe </w:t>
      </w:r>
      <w:r w:rsidR="006D70B1">
        <w:t>valeur environnementale</w:t>
      </w:r>
      <w:r w:rsidRPr="008F6F13">
        <w:t> : bordereau de réponse au critère « </w:t>
      </w:r>
      <w:r w:rsidRPr="008F6F13">
        <w:rPr>
          <w:i/>
        </w:rPr>
        <w:t xml:space="preserve">Aspects </w:t>
      </w:r>
      <w:r w:rsidR="00B250B3">
        <w:rPr>
          <w:i/>
        </w:rPr>
        <w:t>environnementaux</w:t>
      </w:r>
      <w:r w:rsidRPr="008F6F13">
        <w:t> ».</w:t>
      </w:r>
    </w:p>
    <w:p w14:paraId="4775B291" w14:textId="77777777" w:rsidR="003B7464" w:rsidRPr="003B7464" w:rsidRDefault="003B7464" w:rsidP="003B7464">
      <w:pPr>
        <w:widowControl w:val="0"/>
        <w:tabs>
          <w:tab w:val="left" w:pos="0"/>
        </w:tabs>
        <w:jc w:val="both"/>
        <w:rPr>
          <w:rFonts w:cs="Tahoma"/>
        </w:rPr>
      </w:pPr>
    </w:p>
    <w:p w14:paraId="2F42C8DE" w14:textId="23A1D272" w:rsidR="0024001C" w:rsidRPr="006F6D05" w:rsidRDefault="00993119" w:rsidP="0024001C">
      <w:pPr>
        <w:pStyle w:val="Titre3"/>
        <w:rPr>
          <w:u w:val="single"/>
        </w:rPr>
      </w:pPr>
      <w:bookmarkStart w:id="124" w:name="_Toc193806318"/>
      <w:bookmarkStart w:id="125" w:name="_Toc194332112"/>
      <w:r w:rsidRPr="006F6D05">
        <w:rPr>
          <w:u w:val="single"/>
        </w:rPr>
        <w:t>Langues</w:t>
      </w:r>
      <w:bookmarkEnd w:id="124"/>
      <w:bookmarkEnd w:id="125"/>
    </w:p>
    <w:p w14:paraId="04941ACB" w14:textId="77777777" w:rsidR="00B35DC6" w:rsidRPr="008F6F13" w:rsidRDefault="00B35DC6" w:rsidP="00B35DC6">
      <w:pPr>
        <w:rPr>
          <w:lang w:eastAsia="fr-FR"/>
        </w:rPr>
      </w:pPr>
    </w:p>
    <w:p w14:paraId="42A45398" w14:textId="3020C54A" w:rsidR="00993119" w:rsidRPr="008F6F13" w:rsidRDefault="00993119" w:rsidP="003B7464">
      <w:pPr>
        <w:jc w:val="both"/>
      </w:pPr>
      <w:r w:rsidRPr="008F6F13">
        <w:t>Les opérateurs économiques qui remettraient une offre rédigée dans une autre langue que le français devront obligatoirement faire accompagner les documents de consultation remis d’une traduction en français certifiée conforme à l’original par un traducteur assermenté.</w:t>
      </w:r>
    </w:p>
    <w:p w14:paraId="0FF44D38" w14:textId="2D5D5E16" w:rsidR="00116CF5" w:rsidRPr="006F6D05" w:rsidRDefault="00116CF5" w:rsidP="0024001C">
      <w:pPr>
        <w:pStyle w:val="Titre3"/>
        <w:rPr>
          <w:rStyle w:val="Accentuationlgre"/>
        </w:rPr>
      </w:pPr>
      <w:bookmarkStart w:id="126" w:name="_Toc193806319"/>
      <w:bookmarkStart w:id="127" w:name="_Toc194332113"/>
      <w:r w:rsidRPr="006F6D05">
        <w:rPr>
          <w:rStyle w:val="Accentuationlgre"/>
        </w:rPr>
        <w:t>Indemnisation des offres</w:t>
      </w:r>
      <w:bookmarkEnd w:id="126"/>
      <w:bookmarkEnd w:id="127"/>
    </w:p>
    <w:p w14:paraId="5796C03B" w14:textId="4D597924" w:rsidR="00116CF5" w:rsidRPr="008F6F13" w:rsidRDefault="00116CF5" w:rsidP="00993119"/>
    <w:p w14:paraId="15623E00" w14:textId="7FE1B267" w:rsidR="006A643F" w:rsidRPr="008F6F13" w:rsidRDefault="00E27705" w:rsidP="003B7464">
      <w:pPr>
        <w:jc w:val="both"/>
      </w:pPr>
      <w:r w:rsidRPr="008F6F13">
        <w:t>Il n’est pas prévu d’indemnisation des offres.</w:t>
      </w:r>
    </w:p>
    <w:p w14:paraId="7061090A" w14:textId="4CCAEDAC" w:rsidR="0024001C" w:rsidRPr="008F6F13" w:rsidRDefault="0024001C" w:rsidP="0024001C">
      <w:pPr>
        <w:pStyle w:val="Titre1"/>
      </w:pPr>
      <w:bookmarkStart w:id="128" w:name="_Toc193806320"/>
      <w:bookmarkStart w:id="129" w:name="_Toc194332114"/>
      <w:r w:rsidRPr="008F6F13">
        <w:t>AUTRES POINTS IMPORTANTS</w:t>
      </w:r>
      <w:bookmarkEnd w:id="128"/>
      <w:bookmarkEnd w:id="129"/>
    </w:p>
    <w:p w14:paraId="4EC255C5" w14:textId="77777777" w:rsidR="0024001C" w:rsidRPr="008F6F13" w:rsidRDefault="0024001C" w:rsidP="0024001C"/>
    <w:p w14:paraId="7392BD98" w14:textId="262D99C0" w:rsidR="00993119" w:rsidRPr="008F6F13" w:rsidRDefault="0024001C" w:rsidP="0024001C">
      <w:pPr>
        <w:pStyle w:val="Titre2"/>
      </w:pPr>
      <w:bookmarkStart w:id="130" w:name="_Toc465243693"/>
      <w:bookmarkStart w:id="131" w:name="_Toc193806321"/>
      <w:bookmarkStart w:id="132" w:name="_Toc194332115"/>
      <w:r w:rsidRPr="008F6F13">
        <w:t>Documents à fournir par le candidat retenu</w:t>
      </w:r>
      <w:bookmarkEnd w:id="130"/>
      <w:bookmarkEnd w:id="131"/>
      <w:bookmarkEnd w:id="132"/>
    </w:p>
    <w:p w14:paraId="5F8070A5" w14:textId="77777777" w:rsidR="00993119" w:rsidRPr="008F6F13" w:rsidRDefault="00993119" w:rsidP="00993119"/>
    <w:p w14:paraId="5D6E50AB" w14:textId="4B6C9F4D" w:rsidR="00993119" w:rsidRPr="008F6F13" w:rsidRDefault="00993119" w:rsidP="003B7464">
      <w:pPr>
        <w:jc w:val="both"/>
      </w:pPr>
      <w:r w:rsidRPr="008F6F13">
        <w:t xml:space="preserve">Conformément </w:t>
      </w:r>
      <w:r w:rsidR="00105AD3" w:rsidRPr="008F6F13">
        <w:t>au code de la commande publique et à</w:t>
      </w:r>
      <w:r w:rsidRPr="008F6F13">
        <w:t xml:space="preserve"> l’article D 8222-5-1° du Code du travail, le marché ne pourra être attribué définitivement au candidat ou groupement retenu que si celui-ci produit (dans le cas où il ne l’aurait pas déjà fait au moment du dépôt de sa candidature) </w:t>
      </w:r>
      <w:r w:rsidRPr="008F6F13">
        <w:rPr>
          <w:b/>
        </w:rPr>
        <w:t>dans un délai de 8 jours francs</w:t>
      </w:r>
      <w:r w:rsidRPr="008F6F13">
        <w:t xml:space="preserve"> à compter de la demande notifiée par le pouvoir adjudicateur :</w:t>
      </w:r>
    </w:p>
    <w:p w14:paraId="6C198B15" w14:textId="77777777" w:rsidR="00993119" w:rsidRPr="008F6F13" w:rsidRDefault="00993119">
      <w:pPr>
        <w:numPr>
          <w:ilvl w:val="0"/>
          <w:numId w:val="8"/>
        </w:numPr>
        <w:spacing w:after="0" w:line="240" w:lineRule="auto"/>
        <w:jc w:val="both"/>
      </w:pPr>
      <w:r w:rsidRPr="008F6F13">
        <w:t>Les attestations et certificats délivrés par les administrations et organismes compétents prouvant que les obligations fiscales et sociales ont été satisfaites ou l’état annuel des certificats reçus datant de moins de 6 mois (articles D 8222 5 1° du code du travail et D. 243-15 du code de sécurité sociale) ;</w:t>
      </w:r>
    </w:p>
    <w:p w14:paraId="2AF9921A" w14:textId="77777777" w:rsidR="00993119" w:rsidRPr="008F6F13" w:rsidRDefault="00993119">
      <w:pPr>
        <w:numPr>
          <w:ilvl w:val="0"/>
          <w:numId w:val="8"/>
        </w:numPr>
        <w:spacing w:after="0" w:line="240" w:lineRule="auto"/>
        <w:jc w:val="both"/>
      </w:pPr>
      <w:r w:rsidRPr="008F6F13">
        <w:t xml:space="preserve">Lorsque l'immatriculation de l’entreprise au Registre du Commerce et des Sociétés (RCS) ou au Répertoire des Métiers (RM) est obligatoire, ou lorsqu'il s'agit d'une profession réglementée, le candidat doit produire l'un des documents suivants (article D 8222-5-2° du code du travail) : </w:t>
      </w:r>
    </w:p>
    <w:p w14:paraId="4366B175" w14:textId="77777777" w:rsidR="00993119" w:rsidRPr="008F6F13" w:rsidRDefault="00993119">
      <w:pPr>
        <w:numPr>
          <w:ilvl w:val="0"/>
          <w:numId w:val="10"/>
        </w:numPr>
        <w:spacing w:after="0" w:line="240" w:lineRule="auto"/>
        <w:jc w:val="both"/>
      </w:pPr>
      <w:r w:rsidRPr="008F6F13">
        <w:lastRenderedPageBreak/>
        <w:t>Un extrait de l'inscription au RCS (K ou K-bis), délivré par les services du greffe du tribunal de commerce et datant de moins de 3 mois,</w:t>
      </w:r>
    </w:p>
    <w:p w14:paraId="55B2B051" w14:textId="77777777" w:rsidR="00993119" w:rsidRPr="008F6F13" w:rsidRDefault="00993119">
      <w:pPr>
        <w:numPr>
          <w:ilvl w:val="0"/>
          <w:numId w:val="10"/>
        </w:numPr>
        <w:spacing w:after="0" w:line="240" w:lineRule="auto"/>
        <w:jc w:val="both"/>
      </w:pPr>
      <w:r w:rsidRPr="008F6F13">
        <w:t>Une carte d'identification justifiant de l'inscription au RM,</w:t>
      </w:r>
    </w:p>
    <w:p w14:paraId="4322F2F6" w14:textId="77777777" w:rsidR="00993119" w:rsidRPr="008F6F13" w:rsidRDefault="00993119">
      <w:pPr>
        <w:numPr>
          <w:ilvl w:val="0"/>
          <w:numId w:val="10"/>
        </w:numPr>
        <w:spacing w:after="0" w:line="240" w:lineRule="auto"/>
        <w:jc w:val="both"/>
      </w:pPr>
      <w:r w:rsidRPr="008F6F13">
        <w:t>Un récépissé du dépôt de déclaration auprès d'un centre de formalités des entreprises pour les personnes en cours d'inscription.</w:t>
      </w:r>
    </w:p>
    <w:p w14:paraId="2ECF918C" w14:textId="77777777" w:rsidR="00993119" w:rsidRPr="008F6F13" w:rsidRDefault="00993119">
      <w:pPr>
        <w:numPr>
          <w:ilvl w:val="0"/>
          <w:numId w:val="9"/>
        </w:numPr>
        <w:spacing w:after="0" w:line="240" w:lineRule="auto"/>
        <w:jc w:val="both"/>
      </w:pPr>
      <w:r w:rsidRPr="008F6F13">
        <w:t>Une copie de l'attestation d'assurance responsabilité civile professionnelle ;</w:t>
      </w:r>
    </w:p>
    <w:p w14:paraId="1F8E4F42" w14:textId="71FA1BAC" w:rsidR="00993119" w:rsidRPr="008F6F13" w:rsidRDefault="00993119">
      <w:pPr>
        <w:numPr>
          <w:ilvl w:val="0"/>
          <w:numId w:val="9"/>
        </w:numPr>
        <w:spacing w:after="0" w:line="240" w:lineRule="auto"/>
        <w:jc w:val="both"/>
        <w:rPr>
          <w:rFonts w:eastAsia="Century Gothic" w:cs="Century Gothic"/>
          <w:sz w:val="22"/>
          <w:u w:color="000000"/>
          <w:bdr w:val="nil"/>
        </w:rPr>
      </w:pPr>
      <w:r w:rsidRPr="008F6F13">
        <w:rPr>
          <w:rFonts w:eastAsia="Arial Unicode MS"/>
          <w:u w:color="000000"/>
          <w:bdr w:val="nil"/>
        </w:rPr>
        <w:t xml:space="preserve">Le Cahier des Clauses Techniques Particulières (CCTP) </w:t>
      </w:r>
    </w:p>
    <w:p w14:paraId="318369D9" w14:textId="21A5E6F3" w:rsidR="00993119" w:rsidRPr="008F6F13" w:rsidRDefault="00993119">
      <w:pPr>
        <w:numPr>
          <w:ilvl w:val="0"/>
          <w:numId w:val="9"/>
        </w:numPr>
        <w:spacing w:after="0" w:line="240" w:lineRule="auto"/>
        <w:jc w:val="both"/>
      </w:pPr>
      <w:r w:rsidRPr="008F6F13">
        <w:t xml:space="preserve">La liste </w:t>
      </w:r>
      <w:r w:rsidR="003B7464" w:rsidRPr="008F6F13">
        <w:t>nominative des</w:t>
      </w:r>
      <w:r w:rsidRPr="008F6F13">
        <w:t xml:space="preserve"> salariés étrangers employés par l’entrepreneur et soumis à autorisation de travail, conformément aux articles D8254-2, D8254-3, D8254-4, D8254-5 du code du travail. Cette liste doit préciser, pour chaque salarié, sa date d’embauche, sa nationalité ainsi que le type et le numéro d’ordre du titre valant autorisation de travail. Cette liste est également exigée en cas de sous-traitance.</w:t>
      </w:r>
    </w:p>
    <w:p w14:paraId="19807FA1" w14:textId="77777777" w:rsidR="00993119" w:rsidRPr="008F6F13" w:rsidRDefault="00993119" w:rsidP="00993119"/>
    <w:p w14:paraId="136B94D4" w14:textId="40D484EF" w:rsidR="00993119" w:rsidRPr="008F6F13" w:rsidRDefault="00993119" w:rsidP="003B7464">
      <w:pPr>
        <w:jc w:val="both"/>
      </w:pPr>
      <w:r w:rsidRPr="008F6F13">
        <w:t xml:space="preserve">Le candidat établi dans un Etat membre de la Communauté européenne autre que la France doit produire un certificat établi par les administrations et organismes du pays d'origine, selon les mêmes modalités que celles qui sont prévues ci-dessus pour le candidat établi en France. Si le pays ne peut fournir ces certificats, le candidat étranger produira une déclaration sous serment ou dans les Etats où un tel serment n’existe pas, par une déclaration solennelle faite par l’intéressé devant l’autorité judiciaire ou autorité administrative compétente, un notaire ou un organisme professionnel qualifié du pays. </w:t>
      </w:r>
    </w:p>
    <w:p w14:paraId="21394316" w14:textId="485E85C4" w:rsidR="00993119" w:rsidRPr="008F6F13" w:rsidRDefault="00993119" w:rsidP="003B7464">
      <w:pPr>
        <w:jc w:val="both"/>
      </w:pPr>
      <w:r w:rsidRPr="008F6F13">
        <w:t xml:space="preserve">Dans l'hypothèse de </w:t>
      </w:r>
      <w:r w:rsidR="003B7464" w:rsidRPr="008F6F13">
        <w:t>non-production</w:t>
      </w:r>
      <w:r w:rsidRPr="008F6F13">
        <w:t xml:space="preserve"> par l’attributaire provisoire de ces documents dans les délais impartis, son offre est rejetée et la candidature éliminée.</w:t>
      </w:r>
    </w:p>
    <w:p w14:paraId="19A36BE8" w14:textId="1B8FBC59" w:rsidR="00993119" w:rsidRPr="008F6F13" w:rsidRDefault="00993119" w:rsidP="003B7464">
      <w:pPr>
        <w:jc w:val="both"/>
      </w:pPr>
      <w:r w:rsidRPr="008F6F13">
        <w:t xml:space="preserve">Dans ce cas, le candidat dont l’offre a été classée immédiatement après la sienne est sollicité pour produire les certificats et attestations nécessaires pour que le marché lui soit attribué. Il sera procédé ainsi dans l’ordre de classement jusqu’à ce que l’un des candidats classés remette effectivement ces documents </w:t>
      </w:r>
      <w:r w:rsidR="0024001C" w:rsidRPr="008F6F13">
        <w:t>conformément au code de la commande publique.</w:t>
      </w:r>
    </w:p>
    <w:p w14:paraId="2D6F6C0A" w14:textId="5E1202AE" w:rsidR="00993119" w:rsidRPr="008F6F13" w:rsidRDefault="0024001C" w:rsidP="00993119">
      <w:pPr>
        <w:pStyle w:val="Titre2"/>
      </w:pPr>
      <w:bookmarkStart w:id="133" w:name="_Toc464204626"/>
      <w:bookmarkStart w:id="134" w:name="_Toc465243694"/>
      <w:bookmarkStart w:id="135" w:name="_Toc193806322"/>
      <w:bookmarkStart w:id="136" w:name="_Toc194332116"/>
      <w:r w:rsidRPr="008F6F13">
        <w:t xml:space="preserve">Renseignements </w:t>
      </w:r>
      <w:bookmarkEnd w:id="133"/>
      <w:bookmarkEnd w:id="134"/>
      <w:r w:rsidRPr="008F6F13">
        <w:t>complémentaires</w:t>
      </w:r>
      <w:bookmarkEnd w:id="135"/>
      <w:bookmarkEnd w:id="136"/>
    </w:p>
    <w:p w14:paraId="10285E25" w14:textId="77777777" w:rsidR="00993119" w:rsidRPr="008F6F13" w:rsidRDefault="00993119" w:rsidP="00993119"/>
    <w:p w14:paraId="47D11DE0" w14:textId="33FC9E97" w:rsidR="00993119" w:rsidRPr="008F6F13" w:rsidRDefault="00993119" w:rsidP="003B7464">
      <w:pPr>
        <w:jc w:val="both"/>
      </w:pPr>
      <w:r w:rsidRPr="008F6F13">
        <w:t xml:space="preserve">Pendant la phase de consultation, les candidats peuvent faire parvenir leurs questions et les demandes de renseignements complémentaires sur la plate-forme des achats de l'Etat (PLACE) : https://www.marches-publics.gouv.fr. </w:t>
      </w:r>
    </w:p>
    <w:p w14:paraId="48022CED" w14:textId="7D5CD18E" w:rsidR="00993119" w:rsidRPr="008F6F13" w:rsidRDefault="00993119" w:rsidP="003B7464">
      <w:pPr>
        <w:jc w:val="both"/>
      </w:pPr>
      <w:r w:rsidRPr="008F6F13">
        <w:t xml:space="preserve">Les réponses aux demandes de renseignements complémentaires reçues au plus tard 8 jours avant la date de réception des offres sont transmises aux opérateurs économiques au plus tard 6 jours avant la date limite de réception des offres. </w:t>
      </w:r>
    </w:p>
    <w:p w14:paraId="24114338" w14:textId="6CE03875" w:rsidR="00993119" w:rsidRPr="008F6F13" w:rsidRDefault="00993119" w:rsidP="003B7464">
      <w:pPr>
        <w:jc w:val="both"/>
      </w:pPr>
      <w:r w:rsidRPr="008F6F13">
        <w:t>Afin de respecter l’égalité des candidats devant l’accès à l’information, toute demande de renseignement recevable formulée par un candidat, sous réserve que cette demande ne contienne pas d’informations qui relèveraient du secret industriel et commercial ou de la vie privée, ainsi que la réponse qui lui est transmise le seront aussi auprès des autres candidats.</w:t>
      </w:r>
    </w:p>
    <w:p w14:paraId="454C8FCA" w14:textId="2EAF7054" w:rsidR="00993119" w:rsidRPr="008F6F13" w:rsidRDefault="0024001C" w:rsidP="00993119">
      <w:pPr>
        <w:pStyle w:val="Titre2"/>
      </w:pPr>
      <w:bookmarkStart w:id="137" w:name="_Toc193806323"/>
      <w:bookmarkStart w:id="138" w:name="_Toc194332117"/>
      <w:r w:rsidRPr="008F6F13">
        <w:t>Modification des documents de la consultation</w:t>
      </w:r>
      <w:bookmarkEnd w:id="137"/>
      <w:bookmarkEnd w:id="138"/>
      <w:r w:rsidRPr="008F6F13">
        <w:t xml:space="preserve"> </w:t>
      </w:r>
    </w:p>
    <w:p w14:paraId="2535070F" w14:textId="77777777" w:rsidR="00993119" w:rsidRPr="008F6F13" w:rsidRDefault="00993119" w:rsidP="00993119"/>
    <w:p w14:paraId="417F4EEB" w14:textId="6D3E84F2" w:rsidR="00993119" w:rsidRPr="008F6F13" w:rsidRDefault="00993119" w:rsidP="003B7464">
      <w:pPr>
        <w:jc w:val="both"/>
      </w:pPr>
      <w:r w:rsidRPr="008F6F13">
        <w:t xml:space="preserve">Des modifications peuvent être apportées aux documents de la consultation au plus tard 6 jours avant la date limite de réception des offres. </w:t>
      </w:r>
    </w:p>
    <w:p w14:paraId="3AFFC441" w14:textId="70E2D4B7" w:rsidR="00993119" w:rsidRPr="008F6F13" w:rsidRDefault="00993119" w:rsidP="003B7464">
      <w:pPr>
        <w:jc w:val="both"/>
      </w:pPr>
      <w:r w:rsidRPr="008F6F13">
        <w:t xml:space="preserve">Les modifications sont communiquées aux seuls opérateurs économiques dûment identifiés lors du retrait des documents de la consultation. </w:t>
      </w:r>
    </w:p>
    <w:p w14:paraId="0118BEB8" w14:textId="77777777" w:rsidR="00993119" w:rsidRPr="008F6F13" w:rsidRDefault="00993119" w:rsidP="003B7464">
      <w:pPr>
        <w:jc w:val="both"/>
      </w:pPr>
      <w:r w:rsidRPr="008F6F13">
        <w:t>Les candidats devront répondre sur la base du dernier dossier modifié. Dans le cas où un candidat aurait remis une offre avant les modifications, il pourra en remettre une nouvelle sur la base du dernier dossier modifié, avant la date et heure limites de dépôt des offres.</w:t>
      </w:r>
    </w:p>
    <w:p w14:paraId="2D5948CD" w14:textId="77777777" w:rsidR="00993119" w:rsidRPr="008F6F13" w:rsidRDefault="00993119" w:rsidP="003B7464">
      <w:pPr>
        <w:jc w:val="both"/>
      </w:pPr>
      <w:bookmarkStart w:id="139" w:name="_Toc464204629"/>
      <w:bookmarkStart w:id="140" w:name="_Toc465243695"/>
    </w:p>
    <w:p w14:paraId="554A9D8A" w14:textId="5EE9B41D" w:rsidR="00993119" w:rsidRPr="008F6F13" w:rsidRDefault="0024001C" w:rsidP="00993119">
      <w:pPr>
        <w:pStyle w:val="Titre2"/>
      </w:pPr>
      <w:bookmarkStart w:id="141" w:name="_Toc193806324"/>
      <w:bookmarkStart w:id="142" w:name="_Toc194332118"/>
      <w:r w:rsidRPr="008F6F13">
        <w:t>Modalités de signature électronique</w:t>
      </w:r>
      <w:bookmarkEnd w:id="141"/>
      <w:bookmarkEnd w:id="142"/>
      <w:r w:rsidRPr="008F6F13">
        <w:t xml:space="preserve"> </w:t>
      </w:r>
    </w:p>
    <w:p w14:paraId="2A8A9DE6" w14:textId="77777777" w:rsidR="00993119" w:rsidRPr="008F6F13" w:rsidRDefault="00993119" w:rsidP="00993119"/>
    <w:p w14:paraId="68C4BA5C" w14:textId="2AE1A20F" w:rsidR="001C1851" w:rsidRPr="008F6F13" w:rsidRDefault="001C1851" w:rsidP="003B7464">
      <w:pPr>
        <w:jc w:val="both"/>
      </w:pPr>
      <w:r w:rsidRPr="008F6F13">
        <w:t>Il n’est pas attendu de signature au moment du dépôt de la candidature, ni au moment du dépôt de l’offre.</w:t>
      </w:r>
    </w:p>
    <w:p w14:paraId="22D84BC9" w14:textId="1DF2D759" w:rsidR="00993119" w:rsidRPr="008F6F13" w:rsidRDefault="001C1851" w:rsidP="003B7464">
      <w:pPr>
        <w:jc w:val="both"/>
      </w:pPr>
      <w:r w:rsidRPr="008F6F13">
        <w:t>Ensuite, lors de la remise du marché prêt à signer</w:t>
      </w:r>
      <w:r w:rsidR="0024001C" w:rsidRPr="008F6F13">
        <w:t>, pour l’attributaire potentiel, c</w:t>
      </w:r>
      <w:r w:rsidR="00993119" w:rsidRPr="008F6F13">
        <w:t xml:space="preserve">haque document à signer doit être signé individuellement. </w:t>
      </w:r>
    </w:p>
    <w:p w14:paraId="5EE01F95" w14:textId="77777777" w:rsidR="00993119" w:rsidRPr="008F6F13" w:rsidRDefault="00993119" w:rsidP="003B7464">
      <w:pPr>
        <w:jc w:val="both"/>
      </w:pPr>
      <w:r w:rsidRPr="008F6F13">
        <w:t xml:space="preserve">Un dossier compressé signé ne vaut pas signature des documents qu'il contient. Quel que soit le format du dossier compressé, chaque document pour lequel une signature est requise doit être signé séparément. </w:t>
      </w:r>
    </w:p>
    <w:p w14:paraId="57286E7F" w14:textId="77777777" w:rsidR="00993119" w:rsidRPr="008F6F13" w:rsidRDefault="00993119" w:rsidP="003B7464">
      <w:pPr>
        <w:jc w:val="both"/>
      </w:pPr>
      <w:r w:rsidRPr="008F6F13">
        <w:t xml:space="preserve">Des renseignements complémentaires au sujet de la signature électroniques peuvent être obtenus : </w:t>
      </w:r>
    </w:p>
    <w:p w14:paraId="4523D009" w14:textId="77777777" w:rsidR="00993119" w:rsidRPr="008F6F13" w:rsidRDefault="00993119" w:rsidP="003B7464">
      <w:pPr>
        <w:jc w:val="both"/>
      </w:pPr>
      <w:r w:rsidRPr="008F6F13">
        <w:t xml:space="preserve">- dans PLACE (guide d'utilisation- utilisateur entreprise) ; </w:t>
      </w:r>
    </w:p>
    <w:p w14:paraId="71CAD9C0" w14:textId="083C299B" w:rsidR="00993119" w:rsidRPr="008F6F13" w:rsidRDefault="00993119" w:rsidP="003B7464">
      <w:pPr>
        <w:jc w:val="both"/>
      </w:pPr>
      <w:r w:rsidRPr="008F6F13">
        <w:t xml:space="preserve">- dans le guide « très pratique » sur la dématérialisation des marchés public (version opérateurs économiques) disponible sur le site internet de la Direction des Affaires juridiques des ministères économiques et financiers </w:t>
      </w:r>
    </w:p>
    <w:p w14:paraId="0E108DFE" w14:textId="77777777" w:rsidR="00993119" w:rsidRPr="008F6F13" w:rsidRDefault="00993119" w:rsidP="003B7464">
      <w:pPr>
        <w:jc w:val="both"/>
      </w:pPr>
      <w:r w:rsidRPr="008F6F13">
        <w:t xml:space="preserve">En application de l'arrêté du 22 mars 2019 relatif à la signature électronique des contrats de la commande publique, le signataire doit respecter les conditions relatives : </w:t>
      </w:r>
    </w:p>
    <w:p w14:paraId="2C240AD6" w14:textId="111B3F73" w:rsidR="00993119" w:rsidRPr="008F6F13" w:rsidRDefault="006972E7" w:rsidP="003B7464">
      <w:pPr>
        <w:pStyle w:val="Paragraphedeliste"/>
      </w:pPr>
      <w:r w:rsidRPr="008F6F13">
        <w:t>Au</w:t>
      </w:r>
      <w:r w:rsidR="00993119" w:rsidRPr="008F6F13">
        <w:t xml:space="preserve"> certificat de signature </w:t>
      </w:r>
      <w:r w:rsidRPr="008F6F13">
        <w:t>électronique ;</w:t>
      </w:r>
      <w:r w:rsidR="00993119" w:rsidRPr="008F6F13">
        <w:t xml:space="preserve"> </w:t>
      </w:r>
    </w:p>
    <w:p w14:paraId="7DC08B1B" w14:textId="09898EA7" w:rsidR="00993119" w:rsidRPr="008F6F13" w:rsidRDefault="006972E7" w:rsidP="003B7464">
      <w:pPr>
        <w:pStyle w:val="Paragraphedeliste"/>
      </w:pPr>
      <w:r w:rsidRPr="008F6F13">
        <w:t>À</w:t>
      </w:r>
      <w:r w:rsidR="00993119" w:rsidRPr="008F6F13">
        <w:t xml:space="preserve"> l'outil de signature électronique (appelé aussi « dispositif de création de signature électronique ») </w:t>
      </w:r>
    </w:p>
    <w:p w14:paraId="5EA58311" w14:textId="77777777" w:rsidR="00993119" w:rsidRPr="008F6F13" w:rsidRDefault="00993119" w:rsidP="003B7464">
      <w:pPr>
        <w:jc w:val="both"/>
      </w:pPr>
      <w:r w:rsidRPr="008F6F13">
        <w:t>La signature électronique doit reposer sur un certificat qualifié, conforme au Règlement (UE) n° 910/2014 du Parlement européen et du Conseil du 23 juillet 2014 sur l'identification électronique et les services de confiance pour les transactions électroniques au sein du marché intérieur (</w:t>
      </w:r>
      <w:proofErr w:type="spellStart"/>
      <w:r w:rsidRPr="008F6F13">
        <w:t>eIDAS</w:t>
      </w:r>
      <w:proofErr w:type="spellEnd"/>
      <w:r w:rsidRPr="008F6F13">
        <w:t xml:space="preserve">). </w:t>
      </w:r>
    </w:p>
    <w:p w14:paraId="0EA2118C" w14:textId="77777777" w:rsidR="00993119" w:rsidRPr="008F6F13" w:rsidRDefault="00993119" w:rsidP="003B7464">
      <w:pPr>
        <w:jc w:val="both"/>
      </w:pPr>
      <w:r w:rsidRPr="008F6F13">
        <w:t xml:space="preserve">Sont autorisées : </w:t>
      </w:r>
    </w:p>
    <w:p w14:paraId="7A87F0B0" w14:textId="3259EE19" w:rsidR="00993119" w:rsidRPr="008F6F13" w:rsidRDefault="003B7464">
      <w:pPr>
        <w:numPr>
          <w:ilvl w:val="0"/>
          <w:numId w:val="9"/>
        </w:numPr>
        <w:spacing w:after="0" w:line="240" w:lineRule="auto"/>
        <w:jc w:val="both"/>
      </w:pPr>
      <w:r w:rsidRPr="008F6F13">
        <w:t>La</w:t>
      </w:r>
      <w:r w:rsidR="00993119" w:rsidRPr="008F6F13">
        <w:t xml:space="preserve"> signature électronique avancée avec certificat qualifié (niveau 3) </w:t>
      </w:r>
    </w:p>
    <w:p w14:paraId="4C297F0E" w14:textId="62A10D5E" w:rsidR="00993119" w:rsidRPr="008F6F13" w:rsidRDefault="003B7464">
      <w:pPr>
        <w:numPr>
          <w:ilvl w:val="0"/>
          <w:numId w:val="9"/>
        </w:numPr>
        <w:spacing w:after="0" w:line="240" w:lineRule="auto"/>
        <w:jc w:val="both"/>
      </w:pPr>
      <w:r w:rsidRPr="008F6F13">
        <w:t>La</w:t>
      </w:r>
      <w:r w:rsidR="00993119" w:rsidRPr="008F6F13">
        <w:t xml:space="preserve"> signature électronique qualifiée (niveau 4) </w:t>
      </w:r>
    </w:p>
    <w:p w14:paraId="6EFC244F" w14:textId="77777777" w:rsidR="00993119" w:rsidRPr="008F6F13" w:rsidRDefault="00993119" w:rsidP="003B7464">
      <w:pPr>
        <w:jc w:val="both"/>
      </w:pPr>
    </w:p>
    <w:p w14:paraId="4794281D" w14:textId="7E8D178D" w:rsidR="00993119" w:rsidRPr="006F6D05" w:rsidRDefault="00993119" w:rsidP="00B35DC6">
      <w:pPr>
        <w:pStyle w:val="Titre3"/>
        <w:rPr>
          <w:u w:val="single"/>
        </w:rPr>
      </w:pPr>
      <w:bookmarkStart w:id="143" w:name="_Toc193806325"/>
      <w:bookmarkStart w:id="144" w:name="_Toc194332119"/>
      <w:r w:rsidRPr="006F6D05">
        <w:rPr>
          <w:u w:val="single"/>
        </w:rPr>
        <w:t xml:space="preserve">1er cas : certificat qualifié délivré par un prestataire de service de confiance qualifié et répondant aux exigences du règlement européen </w:t>
      </w:r>
      <w:proofErr w:type="spellStart"/>
      <w:r w:rsidRPr="006F6D05">
        <w:rPr>
          <w:u w:val="single"/>
        </w:rPr>
        <w:t>eIDAS</w:t>
      </w:r>
      <w:bookmarkEnd w:id="143"/>
      <w:bookmarkEnd w:id="144"/>
      <w:proofErr w:type="spellEnd"/>
    </w:p>
    <w:p w14:paraId="3728538D" w14:textId="77777777" w:rsidR="003B7464" w:rsidRPr="003B7464" w:rsidRDefault="003B7464" w:rsidP="003B7464">
      <w:pPr>
        <w:rPr>
          <w:lang w:eastAsia="fr-FR"/>
        </w:rPr>
      </w:pPr>
    </w:p>
    <w:p w14:paraId="19D3B7E7" w14:textId="68C52E71" w:rsidR="00993119" w:rsidRPr="008F6F13" w:rsidRDefault="00993119" w:rsidP="003B7464">
      <w:pPr>
        <w:jc w:val="both"/>
      </w:pPr>
      <w:r w:rsidRPr="008F6F13">
        <w:t>Un prestataire de service de confiance qualifié est un prestataire qui fournit un ou des services de confiance qualifiés et a obtenu le statut qualifié de</w:t>
      </w:r>
      <w:r w:rsidR="00563F22" w:rsidRPr="008F6F13">
        <w:t xml:space="preserve"> </w:t>
      </w:r>
      <w:r w:rsidRPr="008F6F13">
        <w:t xml:space="preserve">l'organe chargé du contrôle (article 3.20 du règlement </w:t>
      </w:r>
      <w:proofErr w:type="spellStart"/>
      <w:r w:rsidRPr="008F6F13">
        <w:t>eIDAS</w:t>
      </w:r>
      <w:proofErr w:type="spellEnd"/>
      <w:r w:rsidRPr="008F6F13">
        <w:t xml:space="preserve">). Des listes de prestataires de confiance sont disponibles : </w:t>
      </w:r>
    </w:p>
    <w:p w14:paraId="6A42EAD0" w14:textId="063E87BA" w:rsidR="00993119" w:rsidRPr="008F6F13" w:rsidRDefault="003B7464">
      <w:pPr>
        <w:numPr>
          <w:ilvl w:val="0"/>
          <w:numId w:val="9"/>
        </w:numPr>
        <w:spacing w:after="0" w:line="240" w:lineRule="auto"/>
        <w:jc w:val="both"/>
      </w:pPr>
      <w:r w:rsidRPr="008F6F13">
        <w:t>Sur</w:t>
      </w:r>
      <w:r w:rsidR="00993119" w:rsidRPr="008F6F13">
        <w:t xml:space="preserve"> le site de l'Agence nationale de la sécurité des systèmes d'information (ANSSI) </w:t>
      </w:r>
    </w:p>
    <w:p w14:paraId="24371BDC" w14:textId="4855848C" w:rsidR="00993119" w:rsidRPr="008F6F13" w:rsidRDefault="003B7464">
      <w:pPr>
        <w:numPr>
          <w:ilvl w:val="0"/>
          <w:numId w:val="9"/>
        </w:numPr>
        <w:spacing w:after="0" w:line="240" w:lineRule="auto"/>
        <w:jc w:val="both"/>
      </w:pPr>
      <w:r w:rsidRPr="008F6F13">
        <w:t>Sur</w:t>
      </w:r>
      <w:r w:rsidR="00993119" w:rsidRPr="008F6F13">
        <w:t xml:space="preserve"> le site de la commission européenne : </w:t>
      </w:r>
      <w:hyperlink r:id="rId9" w:history="1">
        <w:r w:rsidR="00993119" w:rsidRPr="008F6F13">
          <w:rPr>
            <w:rStyle w:val="Lienhypertexte"/>
          </w:rPr>
          <w:t>https://ec.europa.eu/digital-single-market/en/news/cef-esignature-trusted-list-browser-now-available</w:t>
        </w:r>
      </w:hyperlink>
      <w:r w:rsidR="00993119" w:rsidRPr="008F6F13">
        <w:t xml:space="preserve">) </w:t>
      </w:r>
    </w:p>
    <w:p w14:paraId="713488C8" w14:textId="77777777" w:rsidR="00993119" w:rsidRPr="008F6F13" w:rsidRDefault="00993119" w:rsidP="003B7464">
      <w:pPr>
        <w:jc w:val="both"/>
      </w:pPr>
    </w:p>
    <w:p w14:paraId="7B4F601D" w14:textId="211A0D4F" w:rsidR="00993119" w:rsidRPr="008F6F13" w:rsidRDefault="00993119" w:rsidP="003B7464">
      <w:pPr>
        <w:jc w:val="both"/>
      </w:pPr>
      <w:r w:rsidRPr="008F6F13">
        <w:t xml:space="preserve">Lorsque le signataire utilise un certificat délivré par un prestataire de service de confiance qualifié répondant aux exigences du règlement européen </w:t>
      </w:r>
      <w:proofErr w:type="spellStart"/>
      <w:r w:rsidRPr="008F6F13">
        <w:t>eIDAS</w:t>
      </w:r>
      <w:proofErr w:type="spellEnd"/>
      <w:r w:rsidRPr="008F6F13">
        <w:t xml:space="preserve"> et l'outil de création de signature électronique proposé par le profil d'acheteur de l'acheteur, aucun justificatif n'est à fournir sur la procédure de vérification de la signature électronique. </w:t>
      </w:r>
    </w:p>
    <w:p w14:paraId="2F273644" w14:textId="77777777" w:rsidR="00993119" w:rsidRPr="008F6F13" w:rsidRDefault="00993119" w:rsidP="00993119"/>
    <w:p w14:paraId="1F78BB9F" w14:textId="301B4146" w:rsidR="00993119" w:rsidRPr="006F6D05" w:rsidRDefault="00993119" w:rsidP="00B35DC6">
      <w:pPr>
        <w:pStyle w:val="Titre3"/>
        <w:rPr>
          <w:u w:val="single"/>
        </w:rPr>
      </w:pPr>
      <w:bookmarkStart w:id="145" w:name="_Toc193806326"/>
      <w:bookmarkStart w:id="146" w:name="_Toc194332120"/>
      <w:r w:rsidRPr="006F6D05">
        <w:rPr>
          <w:u w:val="single"/>
        </w:rPr>
        <w:t xml:space="preserve">2ème cas : certificat délivré par une autorité de certification, française ou étrangère, qui répond aux exigences équivalentes du règlement européen </w:t>
      </w:r>
      <w:proofErr w:type="spellStart"/>
      <w:r w:rsidRPr="006F6D05">
        <w:rPr>
          <w:u w:val="single"/>
        </w:rPr>
        <w:t>eIDAS</w:t>
      </w:r>
      <w:proofErr w:type="spellEnd"/>
      <w:r w:rsidRPr="006F6D05">
        <w:rPr>
          <w:u w:val="single"/>
        </w:rPr>
        <w:t xml:space="preserve"> et notamment celles de son annexe I</w:t>
      </w:r>
      <w:bookmarkEnd w:id="145"/>
      <w:bookmarkEnd w:id="146"/>
    </w:p>
    <w:p w14:paraId="67E97105" w14:textId="77777777" w:rsidR="003B7464" w:rsidRPr="003B7464" w:rsidRDefault="003B7464" w:rsidP="003B7464">
      <w:pPr>
        <w:rPr>
          <w:lang w:eastAsia="fr-FR"/>
        </w:rPr>
      </w:pPr>
    </w:p>
    <w:p w14:paraId="412A893A" w14:textId="59CCB89E" w:rsidR="00993119" w:rsidRPr="008F6F13" w:rsidRDefault="00993119" w:rsidP="003B7464">
      <w:pPr>
        <w:jc w:val="both"/>
      </w:pPr>
      <w:r w:rsidRPr="008F6F13">
        <w:t xml:space="preserve">Le signataire remet lors du dépôt du document signé le mode d'emploi et tous les éléments nécessaires permettant de procéder gratuitement à la vérification de la validité de la signature électronique, conformément à l'article 5 de l'arrêté du 22 mars 2019 relatif à la signature électronique des contrats de la commande publique, notamment, le cas échéant, une notice d'explication en français. </w:t>
      </w:r>
    </w:p>
    <w:p w14:paraId="6E11E36A" w14:textId="1DD37C50" w:rsidR="00993119" w:rsidRPr="008F6F13" w:rsidRDefault="00993119" w:rsidP="003B7464">
      <w:pPr>
        <w:jc w:val="both"/>
      </w:pPr>
      <w:r w:rsidRPr="008F6F13">
        <w:t xml:space="preserve">Les frais éventuels d'acquisition du certificat de signature sont à la charge des candidats. </w:t>
      </w:r>
    </w:p>
    <w:p w14:paraId="3F4E5DC2" w14:textId="77777777" w:rsidR="00993119" w:rsidRDefault="00993119" w:rsidP="003B7464">
      <w:pPr>
        <w:jc w:val="both"/>
      </w:pPr>
      <w:r w:rsidRPr="008F6F13">
        <w:t xml:space="preserve">Un certificat qualifié de signature électronique délivré en en application de l'arrêté du 15 juin 2012 relatif à la signature électronique dans les marchés publics (certificat conforme au référentiel général de sécurité « RGS ») reste utilisable jusqu'au terme de sa validité. </w:t>
      </w:r>
    </w:p>
    <w:p w14:paraId="37430A7D" w14:textId="77777777" w:rsidR="003B7464" w:rsidRPr="008F6F13" w:rsidRDefault="003B7464" w:rsidP="003B7464">
      <w:pPr>
        <w:jc w:val="both"/>
      </w:pPr>
    </w:p>
    <w:p w14:paraId="3C6FA5E2" w14:textId="7DA13029" w:rsidR="00993119" w:rsidRPr="006F6D05" w:rsidRDefault="00993119" w:rsidP="00B35DC6">
      <w:pPr>
        <w:pStyle w:val="Titre3"/>
        <w:rPr>
          <w:u w:val="single"/>
        </w:rPr>
      </w:pPr>
      <w:bookmarkStart w:id="147" w:name="_Toc193806327"/>
      <w:bookmarkStart w:id="148" w:name="_Toc194332121"/>
      <w:r w:rsidRPr="006F6D05">
        <w:rPr>
          <w:u w:val="single"/>
        </w:rPr>
        <w:t>Exigences relatives à l'outil de signature</w:t>
      </w:r>
      <w:bookmarkEnd w:id="147"/>
      <w:bookmarkEnd w:id="148"/>
    </w:p>
    <w:p w14:paraId="3931B7E8" w14:textId="77777777" w:rsidR="003B7464" w:rsidRPr="003B7464" w:rsidRDefault="003B7464" w:rsidP="003B7464">
      <w:pPr>
        <w:rPr>
          <w:lang w:eastAsia="fr-FR"/>
        </w:rPr>
      </w:pPr>
    </w:p>
    <w:p w14:paraId="622C80FE" w14:textId="5554C6A7" w:rsidR="00993119" w:rsidRPr="008F6F13" w:rsidRDefault="00993119" w:rsidP="003B7464">
      <w:pPr>
        <w:jc w:val="both"/>
      </w:pPr>
      <w:r w:rsidRPr="008F6F13">
        <w:t>Le signataire utilise l'outil de signature électronique de son choix (logiciel, service en ligne à l'instar du profil d'acheteur de l'acheteur, parapheur électronique, etc.) pour apposer la signature avec le certificat utilisé. L'outil est conforme aux formats réglementaires (</w:t>
      </w:r>
      <w:proofErr w:type="spellStart"/>
      <w:r w:rsidRPr="008F6F13">
        <w:t>XAdES</w:t>
      </w:r>
      <w:proofErr w:type="spellEnd"/>
      <w:r w:rsidRPr="008F6F13">
        <w:t xml:space="preserve">, </w:t>
      </w:r>
      <w:proofErr w:type="spellStart"/>
      <w:r w:rsidRPr="008F6F13">
        <w:t>CAdES</w:t>
      </w:r>
      <w:proofErr w:type="spellEnd"/>
      <w:r w:rsidRPr="008F6F13">
        <w:t xml:space="preserve"> ou </w:t>
      </w:r>
      <w:proofErr w:type="spellStart"/>
      <w:r w:rsidRPr="008F6F13">
        <w:t>PAdES</w:t>
      </w:r>
      <w:proofErr w:type="spellEnd"/>
      <w:r w:rsidRPr="008F6F13">
        <w:t xml:space="preserve">) et doit produire des jetons de signature. </w:t>
      </w:r>
    </w:p>
    <w:p w14:paraId="7EAD9ECF" w14:textId="3055DA59" w:rsidR="00993119" w:rsidRPr="008F6F13" w:rsidRDefault="00993119" w:rsidP="003B7464">
      <w:pPr>
        <w:jc w:val="both"/>
      </w:pPr>
      <w:r w:rsidRPr="008F6F13">
        <w:t xml:space="preserve">S'il utilise un autre outil de signature que celui du profil d'acheteur, cet outil doit être conforme aux exigences du règlement européen </w:t>
      </w:r>
      <w:proofErr w:type="spellStart"/>
      <w:r w:rsidRPr="008F6F13">
        <w:t>eIDAS</w:t>
      </w:r>
      <w:proofErr w:type="spellEnd"/>
      <w:r w:rsidRPr="008F6F13">
        <w:t xml:space="preserve"> et notamment celles fixées à son annexe II. Le signataire doit transmettre le mode d'emploi permettant à l'acheteur de procéder aux vérifications nécessaires. </w:t>
      </w:r>
    </w:p>
    <w:p w14:paraId="65B27644" w14:textId="1E6E4AC0" w:rsidR="00993119" w:rsidRPr="008F6F13" w:rsidRDefault="00993119" w:rsidP="003B7464">
      <w:pPr>
        <w:jc w:val="both"/>
      </w:pPr>
      <w:r w:rsidRPr="008F6F13">
        <w:t xml:space="preserve">Quel que soit l'outil utilisé, celui-ci ne doit ni modifier le document signé ni porter atteinte à son intégrité. </w:t>
      </w:r>
    </w:p>
    <w:p w14:paraId="02F0E5E5" w14:textId="68A64E76" w:rsidR="00993119" w:rsidRPr="008F6F13" w:rsidRDefault="00993119" w:rsidP="003B7464">
      <w:pPr>
        <w:jc w:val="both"/>
      </w:pPr>
      <w:r w:rsidRPr="008F6F13">
        <w:t xml:space="preserve">Le signataire, titulaire du certificat de signature, doit avoir le pouvoir d'engager la société. Il peut s'agir soit du représentant légal de la société soit d'une personne qui dispose d'une délégation de signature. </w:t>
      </w:r>
    </w:p>
    <w:p w14:paraId="6E4F90BF" w14:textId="1A2D90F8" w:rsidR="006972E7" w:rsidRDefault="00993119" w:rsidP="000B1E49">
      <w:pPr>
        <w:jc w:val="both"/>
      </w:pPr>
      <w:r w:rsidRPr="008F6F13">
        <w:t>Dans la situation d'un groupement d'opérateurs économiques, soit tous les membres du groupement signent, soit le mandataire qui doit justifier des habilitations nécessaires pour représenter les autres membres du groupement</w:t>
      </w:r>
      <w:r w:rsidR="00A72A58">
        <w:t>.</w:t>
      </w:r>
    </w:p>
    <w:p w14:paraId="3C7EFEEE" w14:textId="77777777" w:rsidR="006972E7" w:rsidRPr="008F6F13" w:rsidRDefault="006972E7" w:rsidP="00993119"/>
    <w:p w14:paraId="156E4893" w14:textId="1DF64030" w:rsidR="00993119" w:rsidRPr="008F6F13" w:rsidRDefault="0024001C" w:rsidP="00993119">
      <w:pPr>
        <w:pStyle w:val="Titre2"/>
      </w:pPr>
      <w:bookmarkStart w:id="149" w:name="_Toc193806328"/>
      <w:bookmarkStart w:id="150" w:name="_Toc194332122"/>
      <w:r w:rsidRPr="008F6F13">
        <w:t>Recours</w:t>
      </w:r>
      <w:bookmarkEnd w:id="139"/>
      <w:bookmarkEnd w:id="140"/>
      <w:bookmarkEnd w:id="149"/>
      <w:bookmarkEnd w:id="150"/>
    </w:p>
    <w:p w14:paraId="42E2FB01" w14:textId="77777777" w:rsidR="00993119" w:rsidRPr="008F6F13" w:rsidRDefault="00993119" w:rsidP="00993119"/>
    <w:p w14:paraId="18C439C5" w14:textId="77777777" w:rsidR="00993119" w:rsidRDefault="00993119" w:rsidP="000B1E49">
      <w:pPr>
        <w:jc w:val="both"/>
      </w:pPr>
      <w:r w:rsidRPr="008F6F13">
        <w:t>En cas de litige, l’instance chargée des procédures de recours sera le :</w:t>
      </w:r>
    </w:p>
    <w:p w14:paraId="53DED771" w14:textId="77777777" w:rsidR="006972E7" w:rsidRPr="008F6F13" w:rsidRDefault="006972E7" w:rsidP="00993119"/>
    <w:p w14:paraId="5994417F" w14:textId="27A17B62" w:rsidR="006972E7" w:rsidRDefault="006972E7" w:rsidP="006972E7">
      <w:pPr>
        <w:spacing w:after="0" w:line="480" w:lineRule="auto"/>
        <w:jc w:val="center"/>
      </w:pPr>
      <w:r w:rsidRPr="006972E7">
        <w:t>Tribunal administratif de la Guyane</w:t>
      </w:r>
      <w:r w:rsidRPr="006972E7">
        <w:br/>
        <w:t xml:space="preserve">7, rue Schoelcher, B.P. 5030, 97305 </w:t>
      </w:r>
    </w:p>
    <w:p w14:paraId="4B30711C" w14:textId="2FB8A4BA" w:rsidR="006972E7" w:rsidRPr="006972E7" w:rsidRDefault="006972E7" w:rsidP="006972E7">
      <w:pPr>
        <w:spacing w:after="0" w:line="480" w:lineRule="auto"/>
        <w:jc w:val="center"/>
      </w:pPr>
      <w:r w:rsidRPr="006972E7">
        <w:t>Cayenne Cedex</w:t>
      </w:r>
      <w:r w:rsidRPr="006972E7">
        <w:br/>
        <w:t>05 94 25 49 70</w:t>
      </w:r>
      <w:r w:rsidRPr="006972E7">
        <w:br/>
      </w:r>
      <w:hyperlink r:id="rId10" w:history="1">
        <w:r w:rsidRPr="006972E7">
          <w:t>greffe.ta-cayenne@juradm.fr</w:t>
        </w:r>
      </w:hyperlink>
      <w:r w:rsidRPr="006972E7">
        <w:rPr>
          <w:rFonts w:cs="Arial"/>
          <w:color w:val="000000"/>
          <w:szCs w:val="20"/>
          <w:lang w:val="fr-BE"/>
        </w:rPr>
        <w:br/>
      </w:r>
    </w:p>
    <w:p w14:paraId="323B56D5" w14:textId="77777777" w:rsidR="00993119" w:rsidRPr="008F6F13" w:rsidRDefault="00993119" w:rsidP="00993119"/>
    <w:p w14:paraId="297EE59F" w14:textId="77777777" w:rsidR="00993119" w:rsidRPr="008F6F13" w:rsidRDefault="00993119" w:rsidP="00993119"/>
    <w:p w14:paraId="043BE01A" w14:textId="77777777" w:rsidR="00993119" w:rsidRPr="008F6F13" w:rsidRDefault="00993119" w:rsidP="00993119"/>
    <w:bookmarkEnd w:id="7"/>
    <w:p w14:paraId="10944B9B" w14:textId="77777777" w:rsidR="00993119" w:rsidRPr="008F6F13" w:rsidRDefault="00993119" w:rsidP="00993119"/>
    <w:p w14:paraId="329A8FF4" w14:textId="77777777" w:rsidR="00275745" w:rsidRPr="000B4395" w:rsidRDefault="00275745" w:rsidP="00820680">
      <w:pPr>
        <w:snapToGrid w:val="0"/>
        <w:spacing w:after="0" w:line="240" w:lineRule="auto"/>
        <w:jc w:val="right"/>
        <w:rPr>
          <w:rFonts w:cstheme="minorHAnsi"/>
          <w:sz w:val="24"/>
          <w:szCs w:val="24"/>
        </w:rPr>
      </w:pPr>
    </w:p>
    <w:sectPr w:rsidR="00275745" w:rsidRPr="000B4395" w:rsidSect="008012C0">
      <w:headerReference w:type="default" r:id="rId11"/>
      <w:footerReference w:type="default" r:id="rId12"/>
      <w:headerReference w:type="first" r:id="rId13"/>
      <w:footerReference w:type="first" r:id="rId14"/>
      <w:pgSz w:w="11906" w:h="16838" w:code="9"/>
      <w:pgMar w:top="1276" w:right="1134" w:bottom="1134"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8E719" w14:textId="77777777" w:rsidR="00120AC9" w:rsidRDefault="00120AC9" w:rsidP="00584267">
      <w:pPr>
        <w:spacing w:after="0" w:line="240" w:lineRule="auto"/>
      </w:pPr>
      <w:r>
        <w:separator/>
      </w:r>
    </w:p>
  </w:endnote>
  <w:endnote w:type="continuationSeparator" w:id="0">
    <w:p w14:paraId="6259396A" w14:textId="77777777" w:rsidR="00120AC9" w:rsidRDefault="00120AC9" w:rsidP="00584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7B28" w14:textId="5A482AA5" w:rsidR="001F0574" w:rsidRPr="006F3BE5" w:rsidRDefault="00383DD2" w:rsidP="00F700E3">
    <w:pPr>
      <w:pStyle w:val="Pieddepage"/>
      <w:ind w:left="-1843"/>
      <w:rPr>
        <w:lang w:val="en-US"/>
      </w:rPr>
    </w:pPr>
    <w:r w:rsidRPr="006F3BE5">
      <w:rPr>
        <w:i/>
        <w:iCs/>
        <w:smallCaps/>
        <w:lang w:val="en-US"/>
      </w:rPr>
      <w:t xml:space="preserve">RC </w:t>
    </w:r>
    <w:r w:rsidR="006F3BE5" w:rsidRPr="006F3BE5">
      <w:rPr>
        <w:i/>
        <w:iCs/>
        <w:lang w:val="en-US"/>
      </w:rPr>
      <w:t>GPM-G SG 25-03 PESEE RX</w:t>
    </w:r>
    <w:r w:rsidR="006F3BE5" w:rsidRPr="004603EC">
      <w:rPr>
        <w:lang w:val="en-US"/>
      </w:rPr>
      <w:t xml:space="preserve"> </w:t>
    </w:r>
    <w:r w:rsidR="006F3BE5">
      <w:rPr>
        <w:lang w:val="en-US"/>
      </w:rPr>
      <w:tab/>
    </w:r>
    <w:r w:rsidR="006F3BE5">
      <w:rPr>
        <w:lang w:val="en-US"/>
      </w:rPr>
      <w:tab/>
    </w:r>
    <w:r w:rsidR="00F700E3" w:rsidRPr="004603EC">
      <w:rPr>
        <w:lang w:val="en-US"/>
      </w:rPr>
      <w:t>GPM GUYANE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66A3" w14:textId="133521AE" w:rsidR="006F3BE5" w:rsidRPr="006F3BE5" w:rsidRDefault="00383DD2" w:rsidP="006F3BE5">
    <w:pPr>
      <w:pStyle w:val="Pieddepage"/>
      <w:ind w:left="-1701"/>
      <w:rPr>
        <w:i/>
        <w:iCs/>
        <w:smallCaps/>
        <w:lang w:val="en-US"/>
      </w:rPr>
    </w:pPr>
    <w:r w:rsidRPr="00383DD2">
      <w:rPr>
        <w:i/>
        <w:iCs/>
        <w:lang w:val="en-US"/>
      </w:rPr>
      <w:t>RC</w:t>
    </w:r>
    <w:r w:rsidR="00246791">
      <w:rPr>
        <w:lang w:val="en-US"/>
      </w:rPr>
      <w:t xml:space="preserve"> </w:t>
    </w:r>
    <w:r w:rsidR="006F3BE5" w:rsidRPr="006F3BE5">
      <w:rPr>
        <w:i/>
        <w:iCs/>
        <w:smallCaps/>
        <w:lang w:val="en-US"/>
      </w:rPr>
      <w:t>GPM-G SG 25-03 PESEE RX</w:t>
    </w:r>
  </w:p>
  <w:p w14:paraId="24AC1595" w14:textId="2F5042B3" w:rsidR="00F700E3" w:rsidRPr="003C4CC9" w:rsidRDefault="008430E7" w:rsidP="00F700E3">
    <w:pPr>
      <w:pStyle w:val="Pieddepage"/>
      <w:ind w:left="-1701"/>
      <w:rPr>
        <w:lang w:val="en-US"/>
      </w:rPr>
    </w:pPr>
    <w:r>
      <w:rPr>
        <w:i/>
        <w:iCs/>
        <w:smallCaps/>
        <w:lang w:val="en-US"/>
      </w:rPr>
      <w:tab/>
    </w:r>
    <w:r w:rsidR="00F700E3" w:rsidRPr="004603EC">
      <w:rPr>
        <w:lang w:val="en-US"/>
      </w:rPr>
      <w:t>GPM GUYANE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6AE6" w14:textId="77777777" w:rsidR="00120AC9" w:rsidRDefault="00120AC9" w:rsidP="00584267">
      <w:pPr>
        <w:spacing w:after="0" w:line="240" w:lineRule="auto"/>
      </w:pPr>
      <w:r>
        <w:separator/>
      </w:r>
    </w:p>
  </w:footnote>
  <w:footnote w:type="continuationSeparator" w:id="0">
    <w:p w14:paraId="2D819CA3" w14:textId="77777777" w:rsidR="00120AC9" w:rsidRDefault="00120AC9" w:rsidP="00584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0DB7" w14:textId="69ECABCE" w:rsidR="00F700E3" w:rsidRDefault="00F700E3">
    <w:pPr>
      <w:pStyle w:val="En-tte"/>
    </w:pPr>
    <w:r>
      <w:rPr>
        <w:noProof/>
      </w:rPr>
      <w:drawing>
        <wp:anchor distT="0" distB="0" distL="114300" distR="114300" simplePos="0" relativeHeight="251680768" behindDoc="0" locked="0" layoutInCell="1" allowOverlap="1" wp14:anchorId="2638840B" wp14:editId="529ED04E">
          <wp:simplePos x="0" y="0"/>
          <wp:positionH relativeFrom="margin">
            <wp:posOffset>-1163782</wp:posOffset>
          </wp:positionH>
          <wp:positionV relativeFrom="topMargin">
            <wp:posOffset>275302</wp:posOffset>
          </wp:positionV>
          <wp:extent cx="1371603" cy="548641"/>
          <wp:effectExtent l="0" t="0" r="0" b="3810"/>
          <wp:wrapSquare wrapText="bothSides"/>
          <wp:docPr id="1691351343" name="Image 1691351343"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1603" cy="548641"/>
                  </a:xfrm>
                  <a:prstGeom prst="rect">
                    <a:avLst/>
                  </a:prstGeom>
                </pic:spPr>
              </pic:pic>
            </a:graphicData>
          </a:graphic>
        </wp:anchor>
      </w:drawing>
    </w:r>
  </w:p>
  <w:p w14:paraId="37676A9F" w14:textId="2CF263D5" w:rsidR="00F700E3" w:rsidRDefault="00F700E3">
    <w:pPr>
      <w:pStyle w:val="En-tte"/>
    </w:pPr>
  </w:p>
  <w:p w14:paraId="5FB922C5" w14:textId="77777777" w:rsidR="00011E25" w:rsidRDefault="00011E25" w:rsidP="00F700E3">
    <w:pPr>
      <w:pStyle w:val="En-tte"/>
      <w:ind w:left="-1843"/>
    </w:pPr>
  </w:p>
  <w:p w14:paraId="3A426748" w14:textId="0988009F" w:rsidR="008E4863" w:rsidRDefault="008430E7" w:rsidP="00AF4186">
    <w:pPr>
      <w:pStyle w:val="En-tte"/>
      <w:ind w:left="-1843"/>
      <w:rPr>
        <w:b/>
        <w:bCs/>
      </w:rPr>
    </w:pPr>
    <w:r>
      <w:rPr>
        <w:b/>
        <w:bCs/>
      </w:rPr>
      <w:t>PESEE DES POSTES</w:t>
    </w:r>
  </w:p>
  <w:p w14:paraId="78331AE6" w14:textId="77777777" w:rsidR="00011E25" w:rsidRPr="00011E25" w:rsidRDefault="00011E25" w:rsidP="00F700E3">
    <w:pPr>
      <w:pStyle w:val="En-tte"/>
      <w:ind w:left="-1843"/>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62A3" w14:textId="77777777" w:rsidR="00F700E3" w:rsidRDefault="00F700E3" w:rsidP="00F700E3">
    <w:pPr>
      <w:pStyle w:val="Pieddepage"/>
      <w:rPr>
        <w:sz w:val="24"/>
        <w:szCs w:val="24"/>
      </w:rPr>
    </w:pPr>
    <w:r>
      <w:rPr>
        <w:noProof/>
      </w:rPr>
      <w:drawing>
        <wp:anchor distT="0" distB="0" distL="114300" distR="114300" simplePos="0" relativeHeight="251678720" behindDoc="0" locked="0" layoutInCell="1" allowOverlap="1" wp14:anchorId="22B2946C" wp14:editId="1096F797">
          <wp:simplePos x="0" y="0"/>
          <wp:positionH relativeFrom="margin">
            <wp:posOffset>-1219200</wp:posOffset>
          </wp:positionH>
          <wp:positionV relativeFrom="topMargin">
            <wp:posOffset>346710</wp:posOffset>
          </wp:positionV>
          <wp:extent cx="1371603" cy="548641"/>
          <wp:effectExtent l="0" t="0" r="0" b="3810"/>
          <wp:wrapSquare wrapText="bothSides"/>
          <wp:docPr id="1120519618" name="Image 1120519618"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1603" cy="548641"/>
                  </a:xfrm>
                  <a:prstGeom prst="rect">
                    <a:avLst/>
                  </a:prstGeom>
                </pic:spPr>
              </pic:pic>
            </a:graphicData>
          </a:graphic>
        </wp:anchor>
      </w:drawing>
    </w:r>
    <w:r w:rsidR="008E4863" w:rsidRPr="00820680">
      <w:rPr>
        <w:sz w:val="24"/>
        <w:szCs w:val="24"/>
      </w:rPr>
      <w:t xml:space="preserve">                                                                                                      </w:t>
    </w:r>
    <w:r w:rsidR="008E4863">
      <w:rPr>
        <w:sz w:val="24"/>
        <w:szCs w:val="24"/>
      </w:rPr>
      <w:t xml:space="preserve">       </w:t>
    </w:r>
  </w:p>
  <w:p w14:paraId="6A800816" w14:textId="77777777" w:rsidR="00F700E3" w:rsidRDefault="00F700E3" w:rsidP="00F700E3">
    <w:pPr>
      <w:pStyle w:val="Pieddepage"/>
      <w:rPr>
        <w:sz w:val="24"/>
        <w:szCs w:val="24"/>
      </w:rPr>
    </w:pPr>
  </w:p>
  <w:p w14:paraId="76D03E2E" w14:textId="77777777" w:rsidR="00F700E3" w:rsidRDefault="00F700E3" w:rsidP="00F700E3">
    <w:pPr>
      <w:pStyle w:val="Pieddepage"/>
      <w:rPr>
        <w:sz w:val="24"/>
        <w:szCs w:val="24"/>
      </w:rPr>
    </w:pPr>
  </w:p>
  <w:p w14:paraId="1BBEC1F4" w14:textId="77777777" w:rsidR="00AF4186" w:rsidRDefault="00F700E3" w:rsidP="00AF4186">
    <w:pPr>
      <w:pStyle w:val="En-tte"/>
      <w:ind w:left="-1843"/>
      <w:rPr>
        <w:b/>
        <w:bCs/>
      </w:rPr>
    </w:pPr>
    <w:r>
      <w:rPr>
        <w:b/>
        <w:bCs/>
      </w:rPr>
      <w:t xml:space="preserve"> </w:t>
    </w:r>
  </w:p>
  <w:p w14:paraId="2FA7201C" w14:textId="77777777" w:rsidR="00A20350" w:rsidRDefault="00A20350" w:rsidP="00AF4186">
    <w:pPr>
      <w:pStyle w:val="En-tte"/>
      <w:ind w:left="-1843"/>
      <w:rPr>
        <w:b/>
        <w:bCs/>
      </w:rPr>
    </w:pPr>
    <w:r>
      <w:rPr>
        <w:b/>
        <w:bCs/>
      </w:rPr>
      <w:t>PESEE DES POSTES</w:t>
    </w:r>
  </w:p>
  <w:p w14:paraId="3335CD32" w14:textId="1D03A394" w:rsidR="00AF4186" w:rsidRDefault="00AF4186" w:rsidP="00AF4186">
    <w:pPr>
      <w:pStyle w:val="En-tte"/>
      <w:ind w:left="-1843"/>
      <w:rPr>
        <w:b/>
        <w:bCs/>
      </w:rPr>
    </w:pPr>
    <w:r w:rsidRPr="00011E25">
      <w:rPr>
        <w:b/>
        <w:bCs/>
      </w:rPr>
      <w:t xml:space="preserve"> </w:t>
    </w:r>
  </w:p>
  <w:p w14:paraId="05C2DDB4" w14:textId="320DC5D7" w:rsidR="00F700E3" w:rsidRPr="004603EC" w:rsidRDefault="00F700E3" w:rsidP="00F700E3">
    <w:pPr>
      <w:pStyle w:val="Pieddepage"/>
      <w:ind w:left="-1985"/>
      <w:rPr>
        <w:b/>
        <w:bCs/>
      </w:rPr>
    </w:pPr>
  </w:p>
  <w:p w14:paraId="11D2E231" w14:textId="1FBFEEE6" w:rsidR="008E4863" w:rsidRPr="0057346D" w:rsidRDefault="008E4863" w:rsidP="00584267">
    <w:pPr>
      <w:pStyle w:val="En-tte"/>
      <w:tabs>
        <w:tab w:val="clear" w:pos="4536"/>
        <w:tab w:val="center" w:pos="10348"/>
      </w:tabs>
    </w:pPr>
    <w:r w:rsidRPr="0057346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0C0C54A"/>
    <w:lvl w:ilvl="0">
      <w:start w:val="1"/>
      <w:numFmt w:val="bullet"/>
      <w:pStyle w:val="Listepuces3"/>
      <w:lvlText w:val="○"/>
      <w:lvlJc w:val="left"/>
      <w:pPr>
        <w:ind w:left="1800" w:hanging="360"/>
      </w:pPr>
      <w:rPr>
        <w:rFonts w:ascii="Monotype Corsiva" w:hAnsi="Monotype Corsiva" w:hint="default"/>
        <w:color w:val="BEAE98"/>
      </w:rPr>
    </w:lvl>
  </w:abstractNum>
  <w:abstractNum w:abstractNumId="1" w15:restartNumberingAfterBreak="0">
    <w:nsid w:val="FFFFFF81"/>
    <w:multiLevelType w:val="singleLevel"/>
    <w:tmpl w:val="9A8A1DFA"/>
    <w:lvl w:ilvl="0">
      <w:start w:val="1"/>
      <w:numFmt w:val="bullet"/>
      <w:pStyle w:val="Listepuces2"/>
      <w:lvlText w:val=""/>
      <w:lvlJc w:val="left"/>
      <w:pPr>
        <w:ind w:left="1440" w:hanging="360"/>
      </w:pPr>
      <w:rPr>
        <w:rFonts w:ascii="Symbol" w:hAnsi="Symbol" w:hint="default"/>
        <w:color w:val="BEAE98"/>
      </w:rPr>
    </w:lvl>
  </w:abstractNum>
  <w:abstractNum w:abstractNumId="2" w15:restartNumberingAfterBreak="0">
    <w:nsid w:val="FFFFFF82"/>
    <w:multiLevelType w:val="singleLevel"/>
    <w:tmpl w:val="4AAC3C4A"/>
    <w:lvl w:ilvl="0">
      <w:start w:val="1"/>
      <w:numFmt w:val="bullet"/>
      <w:pStyle w:val="Listepuces"/>
      <w:lvlText w:val=""/>
      <w:lvlJc w:val="left"/>
      <w:pPr>
        <w:ind w:left="1080" w:hanging="360"/>
      </w:pPr>
      <w:rPr>
        <w:rFonts w:ascii="Symbol" w:hAnsi="Symbol" w:hint="default"/>
        <w:color w:val="6F6F74"/>
      </w:rPr>
    </w:lvl>
  </w:abstractNum>
  <w:abstractNum w:abstractNumId="3" w15:restartNumberingAfterBreak="0">
    <w:nsid w:val="FFFFFF83"/>
    <w:multiLevelType w:val="singleLevel"/>
    <w:tmpl w:val="3EFA84BC"/>
    <w:lvl w:ilvl="0">
      <w:start w:val="1"/>
      <w:numFmt w:val="bullet"/>
      <w:pStyle w:val="Normalcentr"/>
      <w:lvlText w:val=""/>
      <w:lvlJc w:val="left"/>
      <w:pPr>
        <w:ind w:left="720" w:hanging="360"/>
      </w:pPr>
      <w:rPr>
        <w:rFonts w:ascii="Symbol" w:hAnsi="Symbol" w:hint="default"/>
        <w:color w:val="6F6F74"/>
      </w:rPr>
    </w:lvl>
  </w:abstractNum>
  <w:abstractNum w:abstractNumId="4" w15:restartNumberingAfterBreak="0">
    <w:nsid w:val="04880E00"/>
    <w:multiLevelType w:val="multilevel"/>
    <w:tmpl w:val="AAD0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71DB6"/>
    <w:multiLevelType w:val="multilevel"/>
    <w:tmpl w:val="764CE51C"/>
    <w:lvl w:ilvl="0">
      <w:start w:val="1"/>
      <w:numFmt w:val="upperRoman"/>
      <w:pStyle w:val="Titre1"/>
      <w:lvlText w:val="Article %1."/>
      <w:lvlJc w:val="left"/>
      <w:pPr>
        <w:ind w:left="0" w:firstLine="0"/>
      </w:pPr>
    </w:lvl>
    <w:lvl w:ilvl="1">
      <w:start w:val="1"/>
      <w:numFmt w:val="decimalZero"/>
      <w:pStyle w:val="Titre2"/>
      <w:isLgl/>
      <w:lvlText w:val="Section %1.%2"/>
      <w:lvlJc w:val="left"/>
      <w:pPr>
        <w:ind w:left="710" w:firstLine="0"/>
      </w:pPr>
      <w:rPr>
        <w:sz w:val="20"/>
        <w:szCs w:val="20"/>
      </w:r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432"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6" w15:restartNumberingAfterBreak="0">
    <w:nsid w:val="17A01562"/>
    <w:multiLevelType w:val="hybridMultilevel"/>
    <w:tmpl w:val="FBDCF256"/>
    <w:lvl w:ilvl="0" w:tplc="97BA4B0A">
      <w:start w:val="1"/>
      <w:numFmt w:val="lowerLetter"/>
      <w:lvlText w:val="%1)"/>
      <w:lvlJc w:val="left"/>
      <w:pPr>
        <w:ind w:left="644" w:hanging="360"/>
      </w:pPr>
      <w:rPr>
        <w:rFonts w:asciiTheme="minorHAnsi" w:eastAsia="Microsoft Sans Serif" w:hAnsiTheme="minorHAnsi" w:cstheme="minorHAnsi" w:hint="default"/>
        <w:spacing w:val="-1"/>
        <w:w w:val="100"/>
        <w:sz w:val="22"/>
        <w:szCs w:val="22"/>
        <w:lang w:val="fr-FR" w:eastAsia="en-US" w:bidi="ar-SA"/>
      </w:rPr>
    </w:lvl>
    <w:lvl w:ilvl="1" w:tplc="81448906">
      <w:numFmt w:val="bullet"/>
      <w:lvlText w:val="•"/>
      <w:lvlJc w:val="left"/>
      <w:pPr>
        <w:ind w:left="1660" w:hanging="360"/>
      </w:pPr>
      <w:rPr>
        <w:rFonts w:hint="default"/>
        <w:lang w:val="fr-FR" w:eastAsia="en-US" w:bidi="ar-SA"/>
      </w:rPr>
    </w:lvl>
    <w:lvl w:ilvl="2" w:tplc="4636ED7E">
      <w:numFmt w:val="bullet"/>
      <w:lvlText w:val="•"/>
      <w:lvlJc w:val="left"/>
      <w:pPr>
        <w:ind w:left="2668" w:hanging="360"/>
      </w:pPr>
      <w:rPr>
        <w:rFonts w:hint="default"/>
        <w:lang w:val="fr-FR" w:eastAsia="en-US" w:bidi="ar-SA"/>
      </w:rPr>
    </w:lvl>
    <w:lvl w:ilvl="3" w:tplc="86001E28">
      <w:numFmt w:val="bullet"/>
      <w:lvlText w:val="•"/>
      <w:lvlJc w:val="left"/>
      <w:pPr>
        <w:ind w:left="3676" w:hanging="360"/>
      </w:pPr>
      <w:rPr>
        <w:rFonts w:hint="default"/>
        <w:lang w:val="fr-FR" w:eastAsia="en-US" w:bidi="ar-SA"/>
      </w:rPr>
    </w:lvl>
    <w:lvl w:ilvl="4" w:tplc="366A0C46">
      <w:numFmt w:val="bullet"/>
      <w:lvlText w:val="•"/>
      <w:lvlJc w:val="left"/>
      <w:pPr>
        <w:ind w:left="4684" w:hanging="360"/>
      </w:pPr>
      <w:rPr>
        <w:rFonts w:hint="default"/>
        <w:lang w:val="fr-FR" w:eastAsia="en-US" w:bidi="ar-SA"/>
      </w:rPr>
    </w:lvl>
    <w:lvl w:ilvl="5" w:tplc="430A3FCA">
      <w:numFmt w:val="bullet"/>
      <w:lvlText w:val="•"/>
      <w:lvlJc w:val="left"/>
      <w:pPr>
        <w:ind w:left="5692" w:hanging="360"/>
      </w:pPr>
      <w:rPr>
        <w:rFonts w:hint="default"/>
        <w:lang w:val="fr-FR" w:eastAsia="en-US" w:bidi="ar-SA"/>
      </w:rPr>
    </w:lvl>
    <w:lvl w:ilvl="6" w:tplc="7980AFF4">
      <w:numFmt w:val="bullet"/>
      <w:lvlText w:val="•"/>
      <w:lvlJc w:val="left"/>
      <w:pPr>
        <w:ind w:left="6700" w:hanging="360"/>
      </w:pPr>
      <w:rPr>
        <w:rFonts w:hint="default"/>
        <w:lang w:val="fr-FR" w:eastAsia="en-US" w:bidi="ar-SA"/>
      </w:rPr>
    </w:lvl>
    <w:lvl w:ilvl="7" w:tplc="BDBC667A">
      <w:numFmt w:val="bullet"/>
      <w:lvlText w:val="•"/>
      <w:lvlJc w:val="left"/>
      <w:pPr>
        <w:ind w:left="7708" w:hanging="360"/>
      </w:pPr>
      <w:rPr>
        <w:rFonts w:hint="default"/>
        <w:lang w:val="fr-FR" w:eastAsia="en-US" w:bidi="ar-SA"/>
      </w:rPr>
    </w:lvl>
    <w:lvl w:ilvl="8" w:tplc="AD0406A0">
      <w:numFmt w:val="bullet"/>
      <w:lvlText w:val="•"/>
      <w:lvlJc w:val="left"/>
      <w:pPr>
        <w:ind w:left="8716" w:hanging="360"/>
      </w:pPr>
      <w:rPr>
        <w:rFonts w:hint="default"/>
        <w:lang w:val="fr-FR" w:eastAsia="en-US" w:bidi="ar-SA"/>
      </w:rPr>
    </w:lvl>
  </w:abstractNum>
  <w:abstractNum w:abstractNumId="7" w15:restartNumberingAfterBreak="0">
    <w:nsid w:val="23BB754A"/>
    <w:multiLevelType w:val="multilevel"/>
    <w:tmpl w:val="E70C639A"/>
    <w:styleLink w:val="List0"/>
    <w:lvl w:ilvl="0">
      <w:numFmt w:val="bullet"/>
      <w:lvlText w:val="-"/>
      <w:lvlJc w:val="left"/>
      <w:pPr>
        <w:tabs>
          <w:tab w:val="num" w:pos="709"/>
        </w:tabs>
        <w:ind w:left="709" w:hanging="142"/>
      </w:pPr>
      <w:rPr>
        <w:rFonts w:ascii="Century Gothic" w:eastAsia="Century Gothic" w:hAnsi="Century Gothic" w:cs="Century Gothic"/>
        <w:i/>
        <w:iCs/>
        <w:position w:val="0"/>
        <w:sz w:val="24"/>
        <w:szCs w:val="24"/>
      </w:rPr>
    </w:lvl>
    <w:lvl w:ilvl="1">
      <w:start w:val="1"/>
      <w:numFmt w:val="bullet"/>
      <w:lvlText w:val="o"/>
      <w:lvlJc w:val="left"/>
      <w:pPr>
        <w:tabs>
          <w:tab w:val="num" w:pos="1380"/>
        </w:tabs>
        <w:ind w:left="1380" w:hanging="300"/>
      </w:pPr>
      <w:rPr>
        <w:rFonts w:ascii="Century Gothic" w:eastAsia="Century Gothic" w:hAnsi="Century Gothic" w:cs="Century Gothic"/>
        <w:i/>
        <w:iCs/>
        <w:position w:val="0"/>
        <w:sz w:val="20"/>
        <w:szCs w:val="20"/>
      </w:rPr>
    </w:lvl>
    <w:lvl w:ilvl="2">
      <w:start w:val="1"/>
      <w:numFmt w:val="bullet"/>
      <w:lvlText w:val="▪"/>
      <w:lvlJc w:val="left"/>
      <w:pPr>
        <w:tabs>
          <w:tab w:val="num" w:pos="2100"/>
        </w:tabs>
        <w:ind w:left="2100" w:hanging="300"/>
      </w:pPr>
      <w:rPr>
        <w:rFonts w:ascii="Century Gothic" w:eastAsia="Century Gothic" w:hAnsi="Century Gothic" w:cs="Century Gothic"/>
        <w:i/>
        <w:iCs/>
        <w:position w:val="0"/>
        <w:sz w:val="20"/>
        <w:szCs w:val="20"/>
      </w:rPr>
    </w:lvl>
    <w:lvl w:ilvl="3">
      <w:start w:val="1"/>
      <w:numFmt w:val="bullet"/>
      <w:lvlText w:val="•"/>
      <w:lvlJc w:val="left"/>
      <w:pPr>
        <w:tabs>
          <w:tab w:val="num" w:pos="2820"/>
        </w:tabs>
        <w:ind w:left="2820" w:hanging="300"/>
      </w:pPr>
      <w:rPr>
        <w:rFonts w:ascii="Century Gothic" w:eastAsia="Century Gothic" w:hAnsi="Century Gothic" w:cs="Century Gothic"/>
        <w:i/>
        <w:iCs/>
        <w:position w:val="0"/>
        <w:sz w:val="20"/>
        <w:szCs w:val="20"/>
      </w:rPr>
    </w:lvl>
    <w:lvl w:ilvl="4">
      <w:start w:val="1"/>
      <w:numFmt w:val="bullet"/>
      <w:lvlText w:val="o"/>
      <w:lvlJc w:val="left"/>
      <w:pPr>
        <w:tabs>
          <w:tab w:val="num" w:pos="3540"/>
        </w:tabs>
        <w:ind w:left="3540" w:hanging="300"/>
      </w:pPr>
      <w:rPr>
        <w:rFonts w:ascii="Century Gothic" w:eastAsia="Century Gothic" w:hAnsi="Century Gothic" w:cs="Century Gothic"/>
        <w:i/>
        <w:iCs/>
        <w:position w:val="0"/>
        <w:sz w:val="20"/>
        <w:szCs w:val="20"/>
      </w:rPr>
    </w:lvl>
    <w:lvl w:ilvl="5">
      <w:start w:val="1"/>
      <w:numFmt w:val="bullet"/>
      <w:lvlText w:val="▪"/>
      <w:lvlJc w:val="left"/>
      <w:pPr>
        <w:tabs>
          <w:tab w:val="num" w:pos="4260"/>
        </w:tabs>
        <w:ind w:left="4260" w:hanging="300"/>
      </w:pPr>
      <w:rPr>
        <w:rFonts w:ascii="Century Gothic" w:eastAsia="Century Gothic" w:hAnsi="Century Gothic" w:cs="Century Gothic"/>
        <w:i/>
        <w:iCs/>
        <w:position w:val="0"/>
        <w:sz w:val="20"/>
        <w:szCs w:val="20"/>
      </w:rPr>
    </w:lvl>
    <w:lvl w:ilvl="6">
      <w:start w:val="1"/>
      <w:numFmt w:val="bullet"/>
      <w:lvlText w:val="•"/>
      <w:lvlJc w:val="left"/>
      <w:pPr>
        <w:tabs>
          <w:tab w:val="num" w:pos="4980"/>
        </w:tabs>
        <w:ind w:left="4980" w:hanging="300"/>
      </w:pPr>
      <w:rPr>
        <w:rFonts w:ascii="Century Gothic" w:eastAsia="Century Gothic" w:hAnsi="Century Gothic" w:cs="Century Gothic"/>
        <w:i/>
        <w:iCs/>
        <w:position w:val="0"/>
        <w:sz w:val="20"/>
        <w:szCs w:val="20"/>
      </w:rPr>
    </w:lvl>
    <w:lvl w:ilvl="7">
      <w:start w:val="1"/>
      <w:numFmt w:val="bullet"/>
      <w:lvlText w:val="o"/>
      <w:lvlJc w:val="left"/>
      <w:pPr>
        <w:tabs>
          <w:tab w:val="num" w:pos="5700"/>
        </w:tabs>
        <w:ind w:left="5700" w:hanging="300"/>
      </w:pPr>
      <w:rPr>
        <w:rFonts w:ascii="Century Gothic" w:eastAsia="Century Gothic" w:hAnsi="Century Gothic" w:cs="Century Gothic"/>
        <w:i/>
        <w:iCs/>
        <w:position w:val="0"/>
        <w:sz w:val="20"/>
        <w:szCs w:val="20"/>
      </w:rPr>
    </w:lvl>
    <w:lvl w:ilvl="8">
      <w:start w:val="1"/>
      <w:numFmt w:val="bullet"/>
      <w:lvlText w:val="▪"/>
      <w:lvlJc w:val="left"/>
      <w:pPr>
        <w:tabs>
          <w:tab w:val="num" w:pos="6420"/>
        </w:tabs>
        <w:ind w:left="6420" w:hanging="300"/>
      </w:pPr>
      <w:rPr>
        <w:rFonts w:ascii="Century Gothic" w:eastAsia="Century Gothic" w:hAnsi="Century Gothic" w:cs="Century Gothic"/>
        <w:i/>
        <w:iCs/>
        <w:position w:val="0"/>
        <w:sz w:val="20"/>
        <w:szCs w:val="20"/>
      </w:rPr>
    </w:lvl>
  </w:abstractNum>
  <w:abstractNum w:abstractNumId="8" w15:restartNumberingAfterBreak="0">
    <w:nsid w:val="25AA2147"/>
    <w:multiLevelType w:val="hybridMultilevel"/>
    <w:tmpl w:val="8F2CF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6343FD"/>
    <w:multiLevelType w:val="hybridMultilevel"/>
    <w:tmpl w:val="A7AE5FAA"/>
    <w:lvl w:ilvl="0" w:tplc="55284FF4">
      <w:start w:val="1"/>
      <w:numFmt w:val="bullet"/>
      <w:lvlText w:val="-"/>
      <w:lvlJc w:val="left"/>
      <w:pPr>
        <w:ind w:left="720" w:hanging="360"/>
      </w:pPr>
      <w:rPr>
        <w:rFonts w:ascii="Century Gothic" w:eastAsia="Times New Roman" w:hAnsi="Century Gothic"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AC5E9B"/>
    <w:multiLevelType w:val="hybridMultilevel"/>
    <w:tmpl w:val="75022DE8"/>
    <w:lvl w:ilvl="0" w:tplc="9C82A0E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8A33C2"/>
    <w:multiLevelType w:val="hybridMultilevel"/>
    <w:tmpl w:val="B93843D8"/>
    <w:lvl w:ilvl="0" w:tplc="72F2343C">
      <w:numFmt w:val="bullet"/>
      <w:pStyle w:val="Paragraphedeliste"/>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6A791D"/>
    <w:multiLevelType w:val="hybridMultilevel"/>
    <w:tmpl w:val="23C6ABD8"/>
    <w:lvl w:ilvl="0" w:tplc="9C82A0E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8722D1"/>
    <w:multiLevelType w:val="hybridMultilevel"/>
    <w:tmpl w:val="E996A898"/>
    <w:lvl w:ilvl="0" w:tplc="9C82A0E4">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DF4DCF"/>
    <w:multiLevelType w:val="hybridMultilevel"/>
    <w:tmpl w:val="6E88F4F2"/>
    <w:lvl w:ilvl="0" w:tplc="4A54D090">
      <w:start w:val="2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6F6D58"/>
    <w:multiLevelType w:val="multilevel"/>
    <w:tmpl w:val="1014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4F481A"/>
    <w:multiLevelType w:val="hybridMultilevel"/>
    <w:tmpl w:val="9D88E53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77B95875"/>
    <w:multiLevelType w:val="hybridMultilevel"/>
    <w:tmpl w:val="A52E5F16"/>
    <w:lvl w:ilvl="0" w:tplc="9C82A0E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223583"/>
    <w:multiLevelType w:val="multilevel"/>
    <w:tmpl w:val="27C2A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1921059">
    <w:abstractNumId w:val="3"/>
  </w:num>
  <w:num w:numId="2" w16cid:durableId="1644382883">
    <w:abstractNumId w:val="2"/>
  </w:num>
  <w:num w:numId="3" w16cid:durableId="1086921220">
    <w:abstractNumId w:val="1"/>
  </w:num>
  <w:num w:numId="4" w16cid:durableId="333454829">
    <w:abstractNumId w:val="0"/>
  </w:num>
  <w:num w:numId="5" w16cid:durableId="1558273936">
    <w:abstractNumId w:val="17"/>
  </w:num>
  <w:num w:numId="6" w16cid:durableId="1531256536">
    <w:abstractNumId w:val="13"/>
  </w:num>
  <w:num w:numId="7" w16cid:durableId="959069795">
    <w:abstractNumId w:val="11"/>
  </w:num>
  <w:num w:numId="8" w16cid:durableId="74481379">
    <w:abstractNumId w:val="12"/>
  </w:num>
  <w:num w:numId="9" w16cid:durableId="240144851">
    <w:abstractNumId w:val="10"/>
  </w:num>
  <w:num w:numId="10" w16cid:durableId="685056907">
    <w:abstractNumId w:val="16"/>
  </w:num>
  <w:num w:numId="11" w16cid:durableId="1053578020">
    <w:abstractNumId w:val="14"/>
  </w:num>
  <w:num w:numId="12" w16cid:durableId="319579814">
    <w:abstractNumId w:val="9"/>
  </w:num>
  <w:num w:numId="13" w16cid:durableId="655762353">
    <w:abstractNumId w:val="8"/>
  </w:num>
  <w:num w:numId="14" w16cid:durableId="78990978">
    <w:abstractNumId w:val="7"/>
  </w:num>
  <w:num w:numId="15" w16cid:durableId="1851678019">
    <w:abstractNumId w:val="5"/>
  </w:num>
  <w:num w:numId="16" w16cid:durableId="492796060">
    <w:abstractNumId w:val="6"/>
  </w:num>
  <w:num w:numId="17" w16cid:durableId="447773890">
    <w:abstractNumId w:val="18"/>
  </w:num>
  <w:num w:numId="18" w16cid:durableId="1441491827">
    <w:abstractNumId w:val="4"/>
  </w:num>
  <w:num w:numId="19" w16cid:durableId="190659862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67"/>
    <w:rsid w:val="00011E25"/>
    <w:rsid w:val="00036A02"/>
    <w:rsid w:val="000559A4"/>
    <w:rsid w:val="00062E4B"/>
    <w:rsid w:val="00073953"/>
    <w:rsid w:val="0008105C"/>
    <w:rsid w:val="000929E6"/>
    <w:rsid w:val="000A2DF7"/>
    <w:rsid w:val="000A3431"/>
    <w:rsid w:val="000B1E49"/>
    <w:rsid w:val="000B4395"/>
    <w:rsid w:val="000B5691"/>
    <w:rsid w:val="000C5CA4"/>
    <w:rsid w:val="000D0D30"/>
    <w:rsid w:val="000D265D"/>
    <w:rsid w:val="000E4550"/>
    <w:rsid w:val="000F00E5"/>
    <w:rsid w:val="00105AD3"/>
    <w:rsid w:val="00116CF5"/>
    <w:rsid w:val="001176C6"/>
    <w:rsid w:val="00120AC9"/>
    <w:rsid w:val="001214BE"/>
    <w:rsid w:val="0012348F"/>
    <w:rsid w:val="00134705"/>
    <w:rsid w:val="00137429"/>
    <w:rsid w:val="00141FD3"/>
    <w:rsid w:val="00155E90"/>
    <w:rsid w:val="00160624"/>
    <w:rsid w:val="0017137F"/>
    <w:rsid w:val="00172E1A"/>
    <w:rsid w:val="00185813"/>
    <w:rsid w:val="001A0701"/>
    <w:rsid w:val="001C1851"/>
    <w:rsid w:val="001C79CC"/>
    <w:rsid w:val="001D000E"/>
    <w:rsid w:val="001D2796"/>
    <w:rsid w:val="001D4287"/>
    <w:rsid w:val="001D56A8"/>
    <w:rsid w:val="001F0574"/>
    <w:rsid w:val="001F1BCF"/>
    <w:rsid w:val="00203D6C"/>
    <w:rsid w:val="002063C9"/>
    <w:rsid w:val="00211299"/>
    <w:rsid w:val="00212E61"/>
    <w:rsid w:val="002155A1"/>
    <w:rsid w:val="00215AF5"/>
    <w:rsid w:val="0024001C"/>
    <w:rsid w:val="00246791"/>
    <w:rsid w:val="002467E2"/>
    <w:rsid w:val="00275745"/>
    <w:rsid w:val="00284865"/>
    <w:rsid w:val="0028762B"/>
    <w:rsid w:val="0029040A"/>
    <w:rsid w:val="00292FC6"/>
    <w:rsid w:val="002961DF"/>
    <w:rsid w:val="00297269"/>
    <w:rsid w:val="002A1980"/>
    <w:rsid w:val="002A3B03"/>
    <w:rsid w:val="002F2966"/>
    <w:rsid w:val="00313C44"/>
    <w:rsid w:val="00327534"/>
    <w:rsid w:val="00341EBB"/>
    <w:rsid w:val="00342D26"/>
    <w:rsid w:val="003767BA"/>
    <w:rsid w:val="00383DD2"/>
    <w:rsid w:val="003941C2"/>
    <w:rsid w:val="003A3DA3"/>
    <w:rsid w:val="003A5B3F"/>
    <w:rsid w:val="003A5DCC"/>
    <w:rsid w:val="003A6A57"/>
    <w:rsid w:val="003B02AC"/>
    <w:rsid w:val="003B5A08"/>
    <w:rsid w:val="003B7464"/>
    <w:rsid w:val="003C1176"/>
    <w:rsid w:val="003C4CC9"/>
    <w:rsid w:val="003C6EDD"/>
    <w:rsid w:val="003D7E62"/>
    <w:rsid w:val="003F7627"/>
    <w:rsid w:val="003F7CE6"/>
    <w:rsid w:val="004164A8"/>
    <w:rsid w:val="00425D8D"/>
    <w:rsid w:val="00441E32"/>
    <w:rsid w:val="004522A9"/>
    <w:rsid w:val="00484E63"/>
    <w:rsid w:val="00487F5D"/>
    <w:rsid w:val="004977C9"/>
    <w:rsid w:val="004A0F07"/>
    <w:rsid w:val="004A7F29"/>
    <w:rsid w:val="004B6040"/>
    <w:rsid w:val="004B662D"/>
    <w:rsid w:val="004B79A9"/>
    <w:rsid w:val="004C684E"/>
    <w:rsid w:val="004D3C36"/>
    <w:rsid w:val="004E5A16"/>
    <w:rsid w:val="004F3973"/>
    <w:rsid w:val="00500388"/>
    <w:rsid w:val="005016CC"/>
    <w:rsid w:val="0050623B"/>
    <w:rsid w:val="00512E23"/>
    <w:rsid w:val="00534158"/>
    <w:rsid w:val="0053603B"/>
    <w:rsid w:val="00537C34"/>
    <w:rsid w:val="00541445"/>
    <w:rsid w:val="005452DB"/>
    <w:rsid w:val="00556382"/>
    <w:rsid w:val="00563F22"/>
    <w:rsid w:val="0057346D"/>
    <w:rsid w:val="00574210"/>
    <w:rsid w:val="0057675B"/>
    <w:rsid w:val="00584267"/>
    <w:rsid w:val="005902DC"/>
    <w:rsid w:val="005968FF"/>
    <w:rsid w:val="00597990"/>
    <w:rsid w:val="005B09A7"/>
    <w:rsid w:val="005B229F"/>
    <w:rsid w:val="005B63BC"/>
    <w:rsid w:val="005C0F11"/>
    <w:rsid w:val="005C7312"/>
    <w:rsid w:val="005C7ED0"/>
    <w:rsid w:val="005D4CB8"/>
    <w:rsid w:val="005F27DD"/>
    <w:rsid w:val="005F2FA6"/>
    <w:rsid w:val="005F4F8D"/>
    <w:rsid w:val="00600003"/>
    <w:rsid w:val="00600B01"/>
    <w:rsid w:val="0060696C"/>
    <w:rsid w:val="00623DA2"/>
    <w:rsid w:val="006503F8"/>
    <w:rsid w:val="00657430"/>
    <w:rsid w:val="00657E06"/>
    <w:rsid w:val="00671FF5"/>
    <w:rsid w:val="006728D4"/>
    <w:rsid w:val="006912B1"/>
    <w:rsid w:val="00694703"/>
    <w:rsid w:val="0069511D"/>
    <w:rsid w:val="006972E7"/>
    <w:rsid w:val="006A5C21"/>
    <w:rsid w:val="006A643F"/>
    <w:rsid w:val="006B3E36"/>
    <w:rsid w:val="006D14DF"/>
    <w:rsid w:val="006D28EF"/>
    <w:rsid w:val="006D43B1"/>
    <w:rsid w:val="006D6EB7"/>
    <w:rsid w:val="006D70B1"/>
    <w:rsid w:val="006E69C7"/>
    <w:rsid w:val="006F3424"/>
    <w:rsid w:val="006F3BE5"/>
    <w:rsid w:val="006F4887"/>
    <w:rsid w:val="006F6D05"/>
    <w:rsid w:val="00723586"/>
    <w:rsid w:val="00732376"/>
    <w:rsid w:val="00732D58"/>
    <w:rsid w:val="00750DCD"/>
    <w:rsid w:val="00772027"/>
    <w:rsid w:val="007813A9"/>
    <w:rsid w:val="007836E9"/>
    <w:rsid w:val="0078395B"/>
    <w:rsid w:val="00783ED7"/>
    <w:rsid w:val="00796D72"/>
    <w:rsid w:val="00797596"/>
    <w:rsid w:val="007A0FE4"/>
    <w:rsid w:val="007A44EC"/>
    <w:rsid w:val="007B017C"/>
    <w:rsid w:val="007B75FD"/>
    <w:rsid w:val="007C04BF"/>
    <w:rsid w:val="007C6598"/>
    <w:rsid w:val="007D4583"/>
    <w:rsid w:val="007E7673"/>
    <w:rsid w:val="007F2497"/>
    <w:rsid w:val="007F5840"/>
    <w:rsid w:val="008012C0"/>
    <w:rsid w:val="00802221"/>
    <w:rsid w:val="00805A2D"/>
    <w:rsid w:val="008062D1"/>
    <w:rsid w:val="00807583"/>
    <w:rsid w:val="0081511B"/>
    <w:rsid w:val="00816BD7"/>
    <w:rsid w:val="00820680"/>
    <w:rsid w:val="00830216"/>
    <w:rsid w:val="008430E7"/>
    <w:rsid w:val="00850135"/>
    <w:rsid w:val="00854AB1"/>
    <w:rsid w:val="00855C60"/>
    <w:rsid w:val="00867908"/>
    <w:rsid w:val="00874BC1"/>
    <w:rsid w:val="0089329E"/>
    <w:rsid w:val="00896250"/>
    <w:rsid w:val="008A0757"/>
    <w:rsid w:val="008A6734"/>
    <w:rsid w:val="008C1E61"/>
    <w:rsid w:val="008D5C7A"/>
    <w:rsid w:val="008E4863"/>
    <w:rsid w:val="008F6B26"/>
    <w:rsid w:val="008F6F13"/>
    <w:rsid w:val="00905E14"/>
    <w:rsid w:val="00914054"/>
    <w:rsid w:val="00930FE0"/>
    <w:rsid w:val="00934DA0"/>
    <w:rsid w:val="00937D9E"/>
    <w:rsid w:val="0095093B"/>
    <w:rsid w:val="0095519B"/>
    <w:rsid w:val="0097650D"/>
    <w:rsid w:val="00981F52"/>
    <w:rsid w:val="00986973"/>
    <w:rsid w:val="00991B98"/>
    <w:rsid w:val="00993119"/>
    <w:rsid w:val="009A3183"/>
    <w:rsid w:val="009D677F"/>
    <w:rsid w:val="009E10E7"/>
    <w:rsid w:val="00A016C9"/>
    <w:rsid w:val="00A03A89"/>
    <w:rsid w:val="00A055B2"/>
    <w:rsid w:val="00A06F4D"/>
    <w:rsid w:val="00A17E86"/>
    <w:rsid w:val="00A20350"/>
    <w:rsid w:val="00A204EA"/>
    <w:rsid w:val="00A34C10"/>
    <w:rsid w:val="00A36D7D"/>
    <w:rsid w:val="00A42EA3"/>
    <w:rsid w:val="00A46B9F"/>
    <w:rsid w:val="00A502E1"/>
    <w:rsid w:val="00A503DF"/>
    <w:rsid w:val="00A60EA7"/>
    <w:rsid w:val="00A621C1"/>
    <w:rsid w:val="00A65A30"/>
    <w:rsid w:val="00A72A58"/>
    <w:rsid w:val="00A836EA"/>
    <w:rsid w:val="00A87D38"/>
    <w:rsid w:val="00A97923"/>
    <w:rsid w:val="00AA3E0F"/>
    <w:rsid w:val="00AA4F21"/>
    <w:rsid w:val="00AC204E"/>
    <w:rsid w:val="00AC60D1"/>
    <w:rsid w:val="00AD5C21"/>
    <w:rsid w:val="00AE311A"/>
    <w:rsid w:val="00AE3274"/>
    <w:rsid w:val="00AF2B97"/>
    <w:rsid w:val="00AF4186"/>
    <w:rsid w:val="00AF643D"/>
    <w:rsid w:val="00B250B3"/>
    <w:rsid w:val="00B26803"/>
    <w:rsid w:val="00B33098"/>
    <w:rsid w:val="00B35DC6"/>
    <w:rsid w:val="00B412D5"/>
    <w:rsid w:val="00B44C1A"/>
    <w:rsid w:val="00B51409"/>
    <w:rsid w:val="00B6119E"/>
    <w:rsid w:val="00B63207"/>
    <w:rsid w:val="00B653F3"/>
    <w:rsid w:val="00B67FA1"/>
    <w:rsid w:val="00B87FFB"/>
    <w:rsid w:val="00BA5FB3"/>
    <w:rsid w:val="00BB196C"/>
    <w:rsid w:val="00BD2E15"/>
    <w:rsid w:val="00BD754A"/>
    <w:rsid w:val="00BF6A9D"/>
    <w:rsid w:val="00BF796B"/>
    <w:rsid w:val="00C03964"/>
    <w:rsid w:val="00C067AC"/>
    <w:rsid w:val="00C127E9"/>
    <w:rsid w:val="00C1294A"/>
    <w:rsid w:val="00C15415"/>
    <w:rsid w:val="00C17D3F"/>
    <w:rsid w:val="00C2646B"/>
    <w:rsid w:val="00C353D6"/>
    <w:rsid w:val="00C569AB"/>
    <w:rsid w:val="00C66A18"/>
    <w:rsid w:val="00C66E3F"/>
    <w:rsid w:val="00CA4FB2"/>
    <w:rsid w:val="00CB3FB6"/>
    <w:rsid w:val="00CC7797"/>
    <w:rsid w:val="00CE1D6E"/>
    <w:rsid w:val="00CE6C02"/>
    <w:rsid w:val="00D06DD8"/>
    <w:rsid w:val="00D07B14"/>
    <w:rsid w:val="00D110C4"/>
    <w:rsid w:val="00D111EF"/>
    <w:rsid w:val="00D26210"/>
    <w:rsid w:val="00D32D45"/>
    <w:rsid w:val="00D5141E"/>
    <w:rsid w:val="00D55B89"/>
    <w:rsid w:val="00D57A0D"/>
    <w:rsid w:val="00D6422D"/>
    <w:rsid w:val="00D65395"/>
    <w:rsid w:val="00D73B75"/>
    <w:rsid w:val="00D85C1D"/>
    <w:rsid w:val="00D875A3"/>
    <w:rsid w:val="00D95BE6"/>
    <w:rsid w:val="00D95F18"/>
    <w:rsid w:val="00DA0E62"/>
    <w:rsid w:val="00DA3E9A"/>
    <w:rsid w:val="00DB6F09"/>
    <w:rsid w:val="00DC0640"/>
    <w:rsid w:val="00DE59EF"/>
    <w:rsid w:val="00DF0B22"/>
    <w:rsid w:val="00DF150B"/>
    <w:rsid w:val="00DF45FD"/>
    <w:rsid w:val="00DF4D7D"/>
    <w:rsid w:val="00DF5AE9"/>
    <w:rsid w:val="00E025A3"/>
    <w:rsid w:val="00E031B9"/>
    <w:rsid w:val="00E04C64"/>
    <w:rsid w:val="00E27705"/>
    <w:rsid w:val="00E32367"/>
    <w:rsid w:val="00E32A23"/>
    <w:rsid w:val="00E42313"/>
    <w:rsid w:val="00E43419"/>
    <w:rsid w:val="00E579C4"/>
    <w:rsid w:val="00E829C7"/>
    <w:rsid w:val="00E91FBA"/>
    <w:rsid w:val="00E92AB9"/>
    <w:rsid w:val="00E92DD4"/>
    <w:rsid w:val="00E95C85"/>
    <w:rsid w:val="00E9718A"/>
    <w:rsid w:val="00EA00D1"/>
    <w:rsid w:val="00EA126C"/>
    <w:rsid w:val="00ED122F"/>
    <w:rsid w:val="00ED1D3D"/>
    <w:rsid w:val="00ED6104"/>
    <w:rsid w:val="00ED6736"/>
    <w:rsid w:val="00EE06E5"/>
    <w:rsid w:val="00EE2407"/>
    <w:rsid w:val="00EF1956"/>
    <w:rsid w:val="00EF6D81"/>
    <w:rsid w:val="00F03BA9"/>
    <w:rsid w:val="00F06BD8"/>
    <w:rsid w:val="00F202B1"/>
    <w:rsid w:val="00F22895"/>
    <w:rsid w:val="00F270FF"/>
    <w:rsid w:val="00F4637D"/>
    <w:rsid w:val="00F64D54"/>
    <w:rsid w:val="00F700E3"/>
    <w:rsid w:val="00F73FEC"/>
    <w:rsid w:val="00F877EA"/>
    <w:rsid w:val="00F94620"/>
    <w:rsid w:val="00F972BC"/>
    <w:rsid w:val="00FA23EF"/>
    <w:rsid w:val="00FB4656"/>
    <w:rsid w:val="00FF2E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D18ED"/>
  <w15:docId w15:val="{BC4E1398-3A65-4FD6-A1B8-6724E6B3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iPriority="6" w:unhideWhenUsed="1"/>
    <w:lsdException w:name="List Bullet 5" w:semiHidden="1" w:uiPriority="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26C"/>
    <w:pPr>
      <w:spacing w:after="160" w:line="259" w:lineRule="auto"/>
    </w:pPr>
    <w:rPr>
      <w:rFonts w:ascii="Arial" w:hAnsi="Arial"/>
      <w:sz w:val="20"/>
    </w:rPr>
  </w:style>
  <w:style w:type="paragraph" w:styleId="Titre1">
    <w:name w:val="heading 1"/>
    <w:basedOn w:val="Normal"/>
    <w:next w:val="Normal"/>
    <w:link w:val="Titre1Car"/>
    <w:qFormat/>
    <w:rsid w:val="00930FE0"/>
    <w:pPr>
      <w:keepNext/>
      <w:keepLines/>
      <w:numPr>
        <w:numId w:val="15"/>
      </w:numPr>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nhideWhenUsed/>
    <w:qFormat/>
    <w:rsid w:val="00993119"/>
    <w:pPr>
      <w:numPr>
        <w:ilvl w:val="1"/>
        <w:numId w:val="15"/>
      </w:numPr>
      <w:spacing w:after="0" w:line="240" w:lineRule="auto"/>
      <w:outlineLvl w:val="1"/>
    </w:pPr>
    <w:rPr>
      <w:rFonts w:ascii="Century Gothic" w:eastAsia="Times New Roman" w:hAnsi="Century Gothic" w:cs="Calibri"/>
      <w:color w:val="0070C0"/>
      <w:szCs w:val="20"/>
      <w:lang w:eastAsia="fr-FR"/>
    </w:rPr>
  </w:style>
  <w:style w:type="paragraph" w:styleId="Titre3">
    <w:name w:val="heading 3"/>
    <w:basedOn w:val="Normal"/>
    <w:next w:val="Normal"/>
    <w:link w:val="Titre3Car"/>
    <w:unhideWhenUsed/>
    <w:qFormat/>
    <w:rsid w:val="00993119"/>
    <w:pPr>
      <w:numPr>
        <w:ilvl w:val="2"/>
        <w:numId w:val="15"/>
      </w:numPr>
      <w:tabs>
        <w:tab w:val="left" w:pos="426"/>
      </w:tabs>
      <w:spacing w:after="0" w:line="240" w:lineRule="auto"/>
      <w:jc w:val="both"/>
      <w:outlineLvl w:val="2"/>
    </w:pPr>
    <w:rPr>
      <w:rFonts w:ascii="Century Gothic" w:eastAsia="Times New Roman" w:hAnsi="Century Gothic" w:cs="Calibri"/>
      <w:b/>
      <w:i/>
      <w:color w:val="0070C0"/>
      <w:szCs w:val="20"/>
      <w:lang w:eastAsia="fr-FR"/>
    </w:rPr>
  </w:style>
  <w:style w:type="paragraph" w:styleId="Titre4">
    <w:name w:val="heading 4"/>
    <w:basedOn w:val="Titre3"/>
    <w:next w:val="Normal"/>
    <w:link w:val="Titre4Car"/>
    <w:unhideWhenUsed/>
    <w:qFormat/>
    <w:rsid w:val="00993119"/>
    <w:pPr>
      <w:numPr>
        <w:ilvl w:val="3"/>
      </w:numPr>
      <w:outlineLvl w:val="3"/>
    </w:pPr>
    <w:rPr>
      <w:b w:val="0"/>
      <w:u w:val="single"/>
    </w:rPr>
  </w:style>
  <w:style w:type="paragraph" w:styleId="Titre5">
    <w:name w:val="heading 5"/>
    <w:basedOn w:val="Titre4"/>
    <w:next w:val="Normal"/>
    <w:link w:val="Titre5Car"/>
    <w:unhideWhenUsed/>
    <w:qFormat/>
    <w:rsid w:val="00993119"/>
    <w:pPr>
      <w:numPr>
        <w:ilvl w:val="4"/>
      </w:numPr>
      <w:ind w:left="1008"/>
      <w:outlineLvl w:val="4"/>
    </w:pPr>
    <w:rPr>
      <w:color w:val="auto"/>
      <w:sz w:val="18"/>
    </w:rPr>
  </w:style>
  <w:style w:type="paragraph" w:styleId="Titre6">
    <w:name w:val="heading 6"/>
    <w:basedOn w:val="Normal"/>
    <w:next w:val="Normal"/>
    <w:link w:val="Titre6Car"/>
    <w:unhideWhenUsed/>
    <w:qFormat/>
    <w:rsid w:val="00993119"/>
    <w:pPr>
      <w:keepNext/>
      <w:keepLines/>
      <w:numPr>
        <w:ilvl w:val="5"/>
        <w:numId w:val="15"/>
      </w:numPr>
      <w:spacing w:before="200" w:after="0" w:line="264" w:lineRule="auto"/>
      <w:jc w:val="center"/>
      <w:outlineLvl w:val="5"/>
    </w:pPr>
    <w:rPr>
      <w:rFonts w:ascii="Garamond" w:eastAsia="Times New Roman" w:hAnsi="Garamond" w:cs="Times New Roman"/>
      <w:i/>
      <w:iCs/>
      <w:color w:val="000000"/>
      <w:sz w:val="21"/>
      <w:szCs w:val="20"/>
      <w:lang w:eastAsia="fr-FR"/>
    </w:rPr>
  </w:style>
  <w:style w:type="paragraph" w:styleId="Titre7">
    <w:name w:val="heading 7"/>
    <w:basedOn w:val="Normal"/>
    <w:next w:val="Normal"/>
    <w:link w:val="Titre7Car"/>
    <w:unhideWhenUsed/>
    <w:qFormat/>
    <w:rsid w:val="00993119"/>
    <w:pPr>
      <w:keepNext/>
      <w:keepLines/>
      <w:numPr>
        <w:ilvl w:val="6"/>
        <w:numId w:val="15"/>
      </w:numPr>
      <w:spacing w:before="200" w:after="0" w:line="264" w:lineRule="auto"/>
      <w:jc w:val="center"/>
      <w:outlineLvl w:val="6"/>
    </w:pPr>
    <w:rPr>
      <w:rFonts w:ascii="Garamond" w:eastAsia="Times New Roman" w:hAnsi="Garamond" w:cs="Times New Roman"/>
      <w:i/>
      <w:iCs/>
      <w:color w:val="A7B789"/>
      <w:sz w:val="21"/>
      <w:szCs w:val="20"/>
      <w:lang w:eastAsia="fr-FR"/>
    </w:rPr>
  </w:style>
  <w:style w:type="paragraph" w:styleId="Titre8">
    <w:name w:val="heading 8"/>
    <w:basedOn w:val="Normal"/>
    <w:next w:val="Normal"/>
    <w:link w:val="Titre8Car"/>
    <w:unhideWhenUsed/>
    <w:qFormat/>
    <w:rsid w:val="00993119"/>
    <w:pPr>
      <w:keepNext/>
      <w:keepLines/>
      <w:numPr>
        <w:ilvl w:val="7"/>
        <w:numId w:val="15"/>
      </w:numPr>
      <w:spacing w:before="200" w:after="0" w:line="264" w:lineRule="auto"/>
      <w:jc w:val="center"/>
      <w:outlineLvl w:val="7"/>
    </w:pPr>
    <w:rPr>
      <w:rFonts w:ascii="Garamond" w:eastAsia="Times New Roman" w:hAnsi="Garamond" w:cs="Times New Roman"/>
      <w:color w:val="000000"/>
      <w:szCs w:val="20"/>
      <w:lang w:eastAsia="fr-FR"/>
    </w:rPr>
  </w:style>
  <w:style w:type="paragraph" w:styleId="Titre9">
    <w:name w:val="heading 9"/>
    <w:basedOn w:val="Normal"/>
    <w:next w:val="Normal"/>
    <w:link w:val="Titre9Car"/>
    <w:unhideWhenUsed/>
    <w:qFormat/>
    <w:rsid w:val="00993119"/>
    <w:pPr>
      <w:keepNext/>
      <w:keepLines/>
      <w:numPr>
        <w:ilvl w:val="8"/>
        <w:numId w:val="15"/>
      </w:numPr>
      <w:spacing w:before="200" w:after="0" w:line="264" w:lineRule="auto"/>
      <w:jc w:val="center"/>
      <w:outlineLvl w:val="8"/>
    </w:pPr>
    <w:rPr>
      <w:rFonts w:ascii="Garamond" w:eastAsia="Times New Roman" w:hAnsi="Garamond" w:cs="Times New Roman"/>
      <w:i/>
      <w:iCs/>
      <w:color w:val="000000"/>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4267"/>
    <w:pPr>
      <w:tabs>
        <w:tab w:val="center" w:pos="4536"/>
        <w:tab w:val="right" w:pos="9072"/>
      </w:tabs>
      <w:spacing w:after="0" w:line="240" w:lineRule="auto"/>
    </w:pPr>
  </w:style>
  <w:style w:type="character" w:customStyle="1" w:styleId="En-tteCar">
    <w:name w:val="En-tête Car"/>
    <w:basedOn w:val="Policepardfaut"/>
    <w:link w:val="En-tte"/>
    <w:uiPriority w:val="99"/>
    <w:rsid w:val="00584267"/>
  </w:style>
  <w:style w:type="paragraph" w:styleId="Pieddepage">
    <w:name w:val="footer"/>
    <w:basedOn w:val="Normal"/>
    <w:link w:val="PieddepageCar"/>
    <w:uiPriority w:val="99"/>
    <w:unhideWhenUsed/>
    <w:rsid w:val="005842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4267"/>
  </w:style>
  <w:style w:type="paragraph" w:customStyle="1" w:styleId="2TEXTENORMA">
    <w:name w:val="2 TEXTE NORMA"/>
    <w:next w:val="Normal"/>
    <w:link w:val="2TEXTENORMACar"/>
    <w:autoRedefine/>
    <w:rsid w:val="00584267"/>
    <w:pPr>
      <w:spacing w:after="120" w:line="259" w:lineRule="auto"/>
    </w:pPr>
    <w:rPr>
      <w:rFonts w:ascii="Arial" w:hAnsi="Arial" w:cs="Arial"/>
      <w:noProof/>
      <w:sz w:val="20"/>
      <w:szCs w:val="20"/>
    </w:rPr>
  </w:style>
  <w:style w:type="character" w:customStyle="1" w:styleId="2TEXTENORMACar">
    <w:name w:val="2 TEXTE NORMA Car"/>
    <w:basedOn w:val="Policepardfaut"/>
    <w:link w:val="2TEXTENORMA"/>
    <w:rsid w:val="00584267"/>
    <w:rPr>
      <w:rFonts w:ascii="Arial" w:hAnsi="Arial" w:cs="Arial"/>
      <w:noProof/>
      <w:sz w:val="20"/>
      <w:szCs w:val="20"/>
    </w:rPr>
  </w:style>
  <w:style w:type="paragraph" w:customStyle="1" w:styleId="1Madame">
    <w:name w:val="1Madame"/>
    <w:aliases w:val="Monsieur"/>
    <w:next w:val="Normal"/>
    <w:link w:val="1MadameCar"/>
    <w:autoRedefine/>
    <w:rsid w:val="005C7ED0"/>
    <w:pPr>
      <w:spacing w:before="2400" w:after="480" w:line="259" w:lineRule="auto"/>
    </w:pPr>
    <w:rPr>
      <w:rFonts w:ascii="Arial" w:hAnsi="Arial" w:cs="Arial"/>
      <w:noProof/>
      <w:sz w:val="20"/>
      <w:szCs w:val="20"/>
    </w:rPr>
  </w:style>
  <w:style w:type="character" w:customStyle="1" w:styleId="1MadameCar">
    <w:name w:val="1Madame Car"/>
    <w:aliases w:val="Monsieur Car"/>
    <w:basedOn w:val="Policepardfaut"/>
    <w:link w:val="1Madame"/>
    <w:rsid w:val="005C7ED0"/>
    <w:rPr>
      <w:rFonts w:ascii="Arial" w:hAnsi="Arial" w:cs="Arial"/>
      <w:noProof/>
      <w:sz w:val="20"/>
      <w:szCs w:val="20"/>
    </w:rPr>
  </w:style>
  <w:style w:type="paragraph" w:customStyle="1" w:styleId="3SIGNATURE">
    <w:name w:val="3 SIGNATURE"/>
    <w:next w:val="2TEXTENORMA"/>
    <w:link w:val="3SIGNATURECar"/>
    <w:autoRedefine/>
    <w:rsid w:val="00584267"/>
    <w:pPr>
      <w:spacing w:after="360" w:line="259" w:lineRule="auto"/>
      <w:ind w:firstLine="4111"/>
    </w:pPr>
    <w:rPr>
      <w:rFonts w:ascii="Arial" w:hAnsi="Arial" w:cs="Arial"/>
      <w:sz w:val="20"/>
      <w:szCs w:val="20"/>
    </w:rPr>
  </w:style>
  <w:style w:type="character" w:customStyle="1" w:styleId="3SIGNATURECar">
    <w:name w:val="3 SIGNATURE Car"/>
    <w:basedOn w:val="Policepardfaut"/>
    <w:link w:val="3SIGNATURE"/>
    <w:rsid w:val="00584267"/>
    <w:rPr>
      <w:rFonts w:ascii="Arial" w:hAnsi="Arial" w:cs="Arial"/>
      <w:sz w:val="20"/>
      <w:szCs w:val="20"/>
    </w:rPr>
  </w:style>
  <w:style w:type="paragraph" w:customStyle="1" w:styleId="4SUITESIGNATURE">
    <w:name w:val="4 SUITE SIGNATURE"/>
    <w:next w:val="2TEXTENORMA"/>
    <w:link w:val="4SUITESIGNATURECar"/>
    <w:autoRedefine/>
    <w:rsid w:val="00584267"/>
    <w:pPr>
      <w:spacing w:after="0" w:line="259" w:lineRule="auto"/>
      <w:ind w:firstLine="4111"/>
    </w:pPr>
    <w:rPr>
      <w:rFonts w:ascii="Arial" w:hAnsi="Arial" w:cs="Arial"/>
      <w:sz w:val="20"/>
      <w:szCs w:val="20"/>
    </w:rPr>
  </w:style>
  <w:style w:type="character" w:customStyle="1" w:styleId="4SUITESIGNATURECar">
    <w:name w:val="4 SUITE SIGNATURE Car"/>
    <w:basedOn w:val="Policepardfaut"/>
    <w:link w:val="4SUITESIGNATURE"/>
    <w:rsid w:val="00584267"/>
    <w:rPr>
      <w:rFonts w:ascii="Arial" w:hAnsi="Arial" w:cs="Arial"/>
      <w:sz w:val="20"/>
      <w:szCs w:val="20"/>
    </w:rPr>
  </w:style>
  <w:style w:type="character" w:styleId="Lienhypertexte">
    <w:name w:val="Hyperlink"/>
    <w:uiPriority w:val="99"/>
    <w:rsid w:val="000B4395"/>
    <w:rPr>
      <w:color w:val="0000FF"/>
      <w:u w:val="single"/>
    </w:rPr>
  </w:style>
  <w:style w:type="character" w:customStyle="1" w:styleId="Titre1Car">
    <w:name w:val="Titre 1 Car"/>
    <w:basedOn w:val="Policepardfaut"/>
    <w:link w:val="Titre1"/>
    <w:rsid w:val="00930FE0"/>
    <w:rPr>
      <w:rFonts w:asciiTheme="majorHAnsi" w:eastAsiaTheme="majorEastAsia" w:hAnsiTheme="majorHAnsi" w:cstheme="majorBidi"/>
      <w:color w:val="365F91" w:themeColor="accent1" w:themeShade="BF"/>
      <w:sz w:val="32"/>
      <w:szCs w:val="32"/>
    </w:rPr>
  </w:style>
  <w:style w:type="paragraph" w:styleId="Titre">
    <w:name w:val="Title"/>
    <w:aliases w:val="Titre 22"/>
    <w:basedOn w:val="Normal"/>
    <w:next w:val="Normal"/>
    <w:link w:val="TitreCar"/>
    <w:uiPriority w:val="10"/>
    <w:qFormat/>
    <w:rsid w:val="00930F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 22 Car"/>
    <w:basedOn w:val="Policepardfaut"/>
    <w:link w:val="Titre"/>
    <w:uiPriority w:val="10"/>
    <w:rsid w:val="00930FE0"/>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rsid w:val="00993119"/>
    <w:rPr>
      <w:rFonts w:ascii="Century Gothic" w:eastAsia="Times New Roman" w:hAnsi="Century Gothic" w:cs="Calibri"/>
      <w:color w:val="0070C0"/>
      <w:sz w:val="20"/>
      <w:szCs w:val="20"/>
      <w:lang w:eastAsia="fr-FR"/>
    </w:rPr>
  </w:style>
  <w:style w:type="character" w:customStyle="1" w:styleId="Titre3Car">
    <w:name w:val="Titre 3 Car"/>
    <w:basedOn w:val="Policepardfaut"/>
    <w:link w:val="Titre3"/>
    <w:rsid w:val="00993119"/>
    <w:rPr>
      <w:rFonts w:ascii="Century Gothic" w:eastAsia="Times New Roman" w:hAnsi="Century Gothic" w:cs="Calibri"/>
      <w:b/>
      <w:i/>
      <w:color w:val="0070C0"/>
      <w:sz w:val="20"/>
      <w:szCs w:val="20"/>
      <w:lang w:eastAsia="fr-FR"/>
    </w:rPr>
  </w:style>
  <w:style w:type="character" w:customStyle="1" w:styleId="Titre4Car">
    <w:name w:val="Titre 4 Car"/>
    <w:basedOn w:val="Policepardfaut"/>
    <w:link w:val="Titre4"/>
    <w:rsid w:val="00993119"/>
    <w:rPr>
      <w:rFonts w:ascii="Century Gothic" w:eastAsia="Times New Roman" w:hAnsi="Century Gothic" w:cs="Calibri"/>
      <w:i/>
      <w:color w:val="0070C0"/>
      <w:sz w:val="20"/>
      <w:szCs w:val="20"/>
      <w:u w:val="single"/>
      <w:lang w:eastAsia="fr-FR"/>
    </w:rPr>
  </w:style>
  <w:style w:type="character" w:customStyle="1" w:styleId="Titre5Car">
    <w:name w:val="Titre 5 Car"/>
    <w:basedOn w:val="Policepardfaut"/>
    <w:link w:val="Titre5"/>
    <w:rsid w:val="00993119"/>
    <w:rPr>
      <w:rFonts w:ascii="Century Gothic" w:eastAsia="Times New Roman" w:hAnsi="Century Gothic" w:cs="Calibri"/>
      <w:i/>
      <w:sz w:val="18"/>
      <w:szCs w:val="20"/>
      <w:u w:val="single"/>
      <w:lang w:eastAsia="fr-FR"/>
    </w:rPr>
  </w:style>
  <w:style w:type="character" w:customStyle="1" w:styleId="Titre6Car">
    <w:name w:val="Titre 6 Car"/>
    <w:basedOn w:val="Policepardfaut"/>
    <w:link w:val="Titre6"/>
    <w:rsid w:val="00993119"/>
    <w:rPr>
      <w:rFonts w:ascii="Garamond" w:eastAsia="Times New Roman" w:hAnsi="Garamond" w:cs="Times New Roman"/>
      <w:i/>
      <w:iCs/>
      <w:color w:val="000000"/>
      <w:sz w:val="21"/>
      <w:szCs w:val="20"/>
      <w:lang w:eastAsia="fr-FR"/>
    </w:rPr>
  </w:style>
  <w:style w:type="character" w:customStyle="1" w:styleId="Titre7Car">
    <w:name w:val="Titre 7 Car"/>
    <w:basedOn w:val="Policepardfaut"/>
    <w:link w:val="Titre7"/>
    <w:rsid w:val="00993119"/>
    <w:rPr>
      <w:rFonts w:ascii="Garamond" w:eastAsia="Times New Roman" w:hAnsi="Garamond" w:cs="Times New Roman"/>
      <w:i/>
      <w:iCs/>
      <w:color w:val="A7B789"/>
      <w:sz w:val="21"/>
      <w:szCs w:val="20"/>
      <w:lang w:eastAsia="fr-FR"/>
    </w:rPr>
  </w:style>
  <w:style w:type="character" w:customStyle="1" w:styleId="Titre8Car">
    <w:name w:val="Titre 8 Car"/>
    <w:basedOn w:val="Policepardfaut"/>
    <w:link w:val="Titre8"/>
    <w:rsid w:val="00993119"/>
    <w:rPr>
      <w:rFonts w:ascii="Garamond" w:eastAsia="Times New Roman" w:hAnsi="Garamond" w:cs="Times New Roman"/>
      <w:color w:val="000000"/>
      <w:sz w:val="20"/>
      <w:szCs w:val="20"/>
      <w:lang w:eastAsia="fr-FR"/>
    </w:rPr>
  </w:style>
  <w:style w:type="character" w:customStyle="1" w:styleId="Titre9Car">
    <w:name w:val="Titre 9 Car"/>
    <w:basedOn w:val="Policepardfaut"/>
    <w:link w:val="Titre9"/>
    <w:rsid w:val="00993119"/>
    <w:rPr>
      <w:rFonts w:ascii="Garamond" w:eastAsia="Times New Roman" w:hAnsi="Garamond" w:cs="Times New Roman"/>
      <w:i/>
      <w:iCs/>
      <w:color w:val="000000"/>
      <w:sz w:val="20"/>
      <w:szCs w:val="20"/>
      <w:lang w:eastAsia="fr-FR"/>
    </w:rPr>
  </w:style>
  <w:style w:type="character" w:styleId="lev">
    <w:name w:val="Strong"/>
    <w:uiPriority w:val="22"/>
    <w:qFormat/>
    <w:rsid w:val="00993119"/>
    <w:rPr>
      <w:b/>
      <w:bCs/>
    </w:rPr>
  </w:style>
  <w:style w:type="character" w:styleId="Accentuation">
    <w:name w:val="Emphasis"/>
    <w:uiPriority w:val="20"/>
    <w:qFormat/>
    <w:rsid w:val="00993119"/>
    <w:rPr>
      <w:b/>
      <w:i/>
      <w:iCs/>
      <w:color w:val="6F6F74"/>
    </w:rPr>
  </w:style>
  <w:style w:type="character" w:customStyle="1" w:styleId="CaractrederfrenceIntense">
    <w:name w:val="Caractère de référence Intense"/>
    <w:uiPriority w:val="32"/>
    <w:rsid w:val="00993119"/>
    <w:rPr>
      <w:rFonts w:cs="Times New Roman"/>
      <w:b/>
      <w:color w:val="000000"/>
      <w:szCs w:val="20"/>
      <w:u w:val="single"/>
    </w:rPr>
  </w:style>
  <w:style w:type="character" w:customStyle="1" w:styleId="CaractrederfrenceDiscret">
    <w:name w:val="Caractère de référence Discret"/>
    <w:uiPriority w:val="31"/>
    <w:rsid w:val="00993119"/>
    <w:rPr>
      <w:rFonts w:cs="Times New Roman"/>
      <w:color w:val="000000"/>
      <w:szCs w:val="20"/>
      <w:u w:val="single"/>
    </w:rPr>
  </w:style>
  <w:style w:type="character" w:customStyle="1" w:styleId="Caractredetitredulivre">
    <w:name w:val="Caractère de titre du livre"/>
    <w:uiPriority w:val="33"/>
    <w:rsid w:val="00993119"/>
    <w:rPr>
      <w:rFonts w:ascii="Garamond" w:hAnsi="Garamond" w:cs="Times New Roman"/>
      <w:b/>
      <w:i/>
      <w:color w:val="000000"/>
      <w:szCs w:val="20"/>
    </w:rPr>
  </w:style>
  <w:style w:type="character" w:customStyle="1" w:styleId="CaractreEmphaseintense">
    <w:name w:val="Caractère Emphase intense"/>
    <w:uiPriority w:val="21"/>
    <w:rsid w:val="00993119"/>
    <w:rPr>
      <w:rFonts w:cs="Times New Roman"/>
      <w:b/>
      <w:i/>
      <w:color w:val="000000"/>
      <w:szCs w:val="20"/>
    </w:rPr>
  </w:style>
  <w:style w:type="character" w:customStyle="1" w:styleId="Caractredaccentuationdiscret">
    <w:name w:val="Caractère d’accentuation discret"/>
    <w:uiPriority w:val="19"/>
    <w:rsid w:val="00993119"/>
    <w:rPr>
      <w:rFonts w:cs="Times New Roman"/>
      <w:i/>
      <w:color w:val="000000"/>
      <w:szCs w:val="20"/>
    </w:rPr>
  </w:style>
  <w:style w:type="paragraph" w:styleId="Citation">
    <w:name w:val="Quote"/>
    <w:basedOn w:val="Normal"/>
    <w:next w:val="Normal"/>
    <w:link w:val="CitationCar"/>
    <w:uiPriority w:val="29"/>
    <w:qFormat/>
    <w:rsid w:val="00993119"/>
    <w:pPr>
      <w:pBdr>
        <w:top w:val="single" w:sz="12" w:space="4" w:color="6F6F74"/>
        <w:bottom w:val="double" w:sz="18" w:space="4" w:color="6F6F74"/>
      </w:pBdr>
      <w:spacing w:after="0" w:line="420" w:lineRule="auto"/>
      <w:jc w:val="both"/>
    </w:pPr>
    <w:rPr>
      <w:rFonts w:ascii="Garamond" w:eastAsia="Times New Roman" w:hAnsi="Garamond" w:cs="Calibri"/>
      <w:caps/>
      <w:color w:val="6F6F74"/>
      <w:spacing w:val="10"/>
      <w:szCs w:val="20"/>
      <w:lang w:eastAsia="fr-FR"/>
    </w:rPr>
  </w:style>
  <w:style w:type="character" w:customStyle="1" w:styleId="CitationCar">
    <w:name w:val="Citation Car"/>
    <w:basedOn w:val="Policepardfaut"/>
    <w:link w:val="Citation"/>
    <w:uiPriority w:val="29"/>
    <w:rsid w:val="00993119"/>
    <w:rPr>
      <w:rFonts w:ascii="Garamond" w:eastAsia="Times New Roman" w:hAnsi="Garamond" w:cs="Calibri"/>
      <w:caps/>
      <w:color w:val="6F6F74"/>
      <w:spacing w:val="10"/>
      <w:sz w:val="20"/>
      <w:szCs w:val="20"/>
      <w:lang w:eastAsia="fr-FR"/>
    </w:rPr>
  </w:style>
  <w:style w:type="paragraph" w:styleId="Citationintense">
    <w:name w:val="Intense Quote"/>
    <w:basedOn w:val="Normal"/>
    <w:next w:val="Normal"/>
    <w:link w:val="CitationintenseCar"/>
    <w:uiPriority w:val="30"/>
    <w:qFormat/>
    <w:rsid w:val="00993119"/>
    <w:pPr>
      <w:pBdr>
        <w:top w:val="thickThinSmallGap" w:sz="48" w:space="8" w:color="6F6F74"/>
        <w:left w:val="thickThinSmallGap" w:sz="48" w:space="8" w:color="6F6F74"/>
        <w:bottom w:val="thinThickSmallGap" w:sz="48" w:space="8" w:color="6F6F74"/>
        <w:right w:val="thinThickSmallGap" w:sz="48" w:space="8" w:color="6F6F74"/>
      </w:pBdr>
      <w:shd w:val="clear" w:color="auto" w:fill="6F6F74"/>
      <w:spacing w:before="120" w:after="0" w:line="360" w:lineRule="auto"/>
      <w:ind w:left="288" w:right="288"/>
      <w:jc w:val="center"/>
    </w:pPr>
    <w:rPr>
      <w:rFonts w:ascii="Garamond" w:eastAsia="Times New Roman" w:hAnsi="Garamond" w:cs="Calibri"/>
      <w:caps/>
      <w:color w:val="FFFFFF"/>
      <w:spacing w:val="6"/>
      <w:sz w:val="24"/>
      <w:szCs w:val="20"/>
      <w:lang w:eastAsia="fr-FR"/>
    </w:rPr>
  </w:style>
  <w:style w:type="character" w:customStyle="1" w:styleId="CitationintenseCar">
    <w:name w:val="Citation intense Car"/>
    <w:basedOn w:val="Policepardfaut"/>
    <w:link w:val="Citationintense"/>
    <w:uiPriority w:val="30"/>
    <w:rsid w:val="00993119"/>
    <w:rPr>
      <w:rFonts w:ascii="Garamond" w:eastAsia="Times New Roman" w:hAnsi="Garamond" w:cs="Calibri"/>
      <w:caps/>
      <w:color w:val="FFFFFF"/>
      <w:spacing w:val="6"/>
      <w:sz w:val="24"/>
      <w:szCs w:val="20"/>
      <w:shd w:val="clear" w:color="auto" w:fill="6F6F74"/>
      <w:lang w:eastAsia="fr-FR"/>
    </w:rPr>
  </w:style>
  <w:style w:type="table" w:styleId="Grilledutableau">
    <w:name w:val="Table Grid"/>
    <w:basedOn w:val="TableauNormal"/>
    <w:uiPriority w:val="59"/>
    <w:rsid w:val="00993119"/>
    <w:pPr>
      <w:spacing w:after="0" w:line="240" w:lineRule="auto"/>
    </w:pPr>
    <w:rPr>
      <w:rFonts w:ascii="Garamond" w:eastAsia="Times New Roman" w:hAnsi="Garamond"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semiHidden/>
    <w:unhideWhenUsed/>
    <w:rsid w:val="00993119"/>
    <w:pPr>
      <w:spacing w:after="0" w:line="240" w:lineRule="auto"/>
      <w:jc w:val="both"/>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993119"/>
    <w:rPr>
      <w:rFonts w:ascii="Tahoma" w:eastAsia="Times New Roman" w:hAnsi="Tahoma" w:cs="Tahoma"/>
      <w:sz w:val="16"/>
      <w:szCs w:val="16"/>
      <w:lang w:eastAsia="fr-FR"/>
    </w:rPr>
  </w:style>
  <w:style w:type="paragraph" w:styleId="Lgende">
    <w:name w:val="caption"/>
    <w:basedOn w:val="Normal"/>
    <w:next w:val="Normal"/>
    <w:uiPriority w:val="35"/>
    <w:unhideWhenUsed/>
    <w:qFormat/>
    <w:rsid w:val="00993119"/>
    <w:pPr>
      <w:spacing w:after="0" w:line="240" w:lineRule="auto"/>
      <w:jc w:val="both"/>
    </w:pPr>
    <w:rPr>
      <w:rFonts w:ascii="Century Gothic" w:eastAsia="Times New Roman" w:hAnsi="Century Gothic" w:cs="Calibri"/>
      <w:b/>
      <w:bCs/>
      <w:color w:val="46464A"/>
      <w:sz w:val="18"/>
      <w:szCs w:val="18"/>
      <w:lang w:eastAsia="fr-FR"/>
    </w:rPr>
  </w:style>
  <w:style w:type="paragraph" w:styleId="Sansinterligne">
    <w:name w:val="No Spacing"/>
    <w:link w:val="SansinterligneCar"/>
    <w:uiPriority w:val="1"/>
    <w:qFormat/>
    <w:rsid w:val="00993119"/>
    <w:pPr>
      <w:spacing w:after="0" w:line="240" w:lineRule="auto"/>
    </w:pPr>
    <w:rPr>
      <w:rFonts w:ascii="Garamond" w:eastAsia="Times New Roman" w:hAnsi="Garamond" w:cs="Times New Roman"/>
      <w:lang w:eastAsia="fr-FR"/>
    </w:rPr>
  </w:style>
  <w:style w:type="character" w:customStyle="1" w:styleId="SansinterligneCar">
    <w:name w:val="Sans interligne Car"/>
    <w:basedOn w:val="Policepardfaut"/>
    <w:link w:val="Sansinterligne"/>
    <w:uiPriority w:val="1"/>
    <w:rsid w:val="00993119"/>
    <w:rPr>
      <w:rFonts w:ascii="Garamond" w:eastAsia="Times New Roman" w:hAnsi="Garamond" w:cs="Times New Roman"/>
      <w:lang w:eastAsia="fr-FR"/>
    </w:rPr>
  </w:style>
  <w:style w:type="paragraph" w:styleId="Normalcentr">
    <w:name w:val="Block Text"/>
    <w:uiPriority w:val="40"/>
    <w:rsid w:val="00993119"/>
    <w:pPr>
      <w:numPr>
        <w:numId w:val="1"/>
      </w:numPr>
      <w:pBdr>
        <w:top w:val="single" w:sz="2" w:space="10" w:color="A8A8AB"/>
        <w:bottom w:val="single" w:sz="24" w:space="10" w:color="A8A8AB"/>
      </w:pBdr>
      <w:spacing w:after="280" w:line="240" w:lineRule="auto"/>
      <w:ind w:left="1440" w:right="1440" w:firstLine="0"/>
      <w:jc w:val="both"/>
    </w:pPr>
    <w:rPr>
      <w:rFonts w:ascii="Garamond" w:eastAsia="Times New Roman" w:hAnsi="Garamond" w:cs="Times New Roman"/>
      <w:color w:val="FFFFFF"/>
      <w:sz w:val="28"/>
      <w:szCs w:val="28"/>
      <w:lang w:eastAsia="fr-FR"/>
    </w:rPr>
  </w:style>
  <w:style w:type="paragraph" w:styleId="Listepuces">
    <w:name w:val="List Bullet"/>
    <w:basedOn w:val="Normal"/>
    <w:uiPriority w:val="6"/>
    <w:unhideWhenUsed/>
    <w:rsid w:val="00993119"/>
    <w:pPr>
      <w:numPr>
        <w:numId w:val="2"/>
      </w:numPr>
      <w:spacing w:after="0" w:line="240" w:lineRule="auto"/>
      <w:ind w:left="360"/>
      <w:contextualSpacing/>
      <w:jc w:val="both"/>
    </w:pPr>
    <w:rPr>
      <w:rFonts w:ascii="Century Gothic" w:eastAsia="Times New Roman" w:hAnsi="Century Gothic" w:cs="Calibri"/>
      <w:szCs w:val="20"/>
      <w:lang w:eastAsia="fr-FR"/>
    </w:rPr>
  </w:style>
  <w:style w:type="paragraph" w:styleId="Listepuces2">
    <w:name w:val="List Bullet 2"/>
    <w:basedOn w:val="Normal"/>
    <w:uiPriority w:val="6"/>
    <w:unhideWhenUsed/>
    <w:rsid w:val="00993119"/>
    <w:pPr>
      <w:numPr>
        <w:numId w:val="3"/>
      </w:numPr>
      <w:spacing w:after="0" w:line="240" w:lineRule="auto"/>
      <w:ind w:left="720"/>
      <w:jc w:val="both"/>
    </w:pPr>
    <w:rPr>
      <w:rFonts w:ascii="Century Gothic" w:eastAsia="Times New Roman" w:hAnsi="Century Gothic" w:cs="Calibri"/>
      <w:szCs w:val="20"/>
      <w:lang w:eastAsia="fr-FR"/>
    </w:rPr>
  </w:style>
  <w:style w:type="paragraph" w:styleId="Listepuces3">
    <w:name w:val="List Bullet 3"/>
    <w:basedOn w:val="Normal"/>
    <w:uiPriority w:val="6"/>
    <w:unhideWhenUsed/>
    <w:rsid w:val="00993119"/>
    <w:pPr>
      <w:numPr>
        <w:numId w:val="4"/>
      </w:numPr>
      <w:spacing w:after="0" w:line="240" w:lineRule="auto"/>
      <w:ind w:left="1080"/>
      <w:jc w:val="both"/>
    </w:pPr>
    <w:rPr>
      <w:rFonts w:ascii="Century Gothic" w:eastAsia="Times New Roman" w:hAnsi="Century Gothic" w:cs="Calibri"/>
      <w:szCs w:val="20"/>
      <w:lang w:eastAsia="fr-FR"/>
    </w:rPr>
  </w:style>
  <w:style w:type="paragraph" w:styleId="Listepuces4">
    <w:name w:val="List Bullet 4"/>
    <w:basedOn w:val="Normal"/>
    <w:uiPriority w:val="6"/>
    <w:unhideWhenUsed/>
    <w:rsid w:val="00993119"/>
    <w:pPr>
      <w:spacing w:after="0" w:line="240" w:lineRule="auto"/>
      <w:ind w:left="1440" w:hanging="360"/>
      <w:jc w:val="both"/>
    </w:pPr>
    <w:rPr>
      <w:rFonts w:ascii="Century Gothic" w:eastAsia="Times New Roman" w:hAnsi="Century Gothic" w:cs="Calibri"/>
      <w:szCs w:val="20"/>
      <w:lang w:eastAsia="fr-FR"/>
    </w:rPr>
  </w:style>
  <w:style w:type="paragraph" w:styleId="Listepuces5">
    <w:name w:val="List Bullet 5"/>
    <w:basedOn w:val="Normal"/>
    <w:uiPriority w:val="6"/>
    <w:unhideWhenUsed/>
    <w:rsid w:val="00993119"/>
    <w:pPr>
      <w:spacing w:after="0" w:line="240" w:lineRule="auto"/>
      <w:ind w:left="1800" w:hanging="360"/>
      <w:jc w:val="both"/>
    </w:pPr>
    <w:rPr>
      <w:rFonts w:ascii="Century Gothic" w:eastAsia="Times New Roman" w:hAnsi="Century Gothic" w:cs="Calibri"/>
      <w:szCs w:val="20"/>
      <w:lang w:eastAsia="fr-FR"/>
    </w:rPr>
  </w:style>
  <w:style w:type="paragraph" w:styleId="TM1">
    <w:name w:val="toc 1"/>
    <w:basedOn w:val="Normal"/>
    <w:next w:val="Normal"/>
    <w:autoRedefine/>
    <w:uiPriority w:val="39"/>
    <w:unhideWhenUsed/>
    <w:rsid w:val="00993119"/>
    <w:pPr>
      <w:spacing w:before="120" w:after="0" w:line="240" w:lineRule="auto"/>
    </w:pPr>
    <w:rPr>
      <w:rFonts w:ascii="Calibri" w:eastAsia="Times New Roman" w:hAnsi="Calibri" w:cs="Calibri"/>
      <w:b/>
      <w:bCs/>
      <w:i/>
      <w:iCs/>
      <w:sz w:val="24"/>
      <w:szCs w:val="24"/>
      <w:lang w:eastAsia="fr-FR"/>
    </w:rPr>
  </w:style>
  <w:style w:type="paragraph" w:styleId="TM2">
    <w:name w:val="toc 2"/>
    <w:basedOn w:val="Normal"/>
    <w:next w:val="Normal"/>
    <w:autoRedefine/>
    <w:uiPriority w:val="39"/>
    <w:unhideWhenUsed/>
    <w:rsid w:val="00993119"/>
    <w:pPr>
      <w:spacing w:before="120" w:after="0" w:line="240" w:lineRule="auto"/>
      <w:ind w:left="200"/>
    </w:pPr>
    <w:rPr>
      <w:rFonts w:ascii="Calibri" w:eastAsia="Times New Roman" w:hAnsi="Calibri" w:cs="Calibri"/>
      <w:b/>
      <w:bCs/>
      <w:sz w:val="22"/>
      <w:lang w:eastAsia="fr-FR"/>
    </w:rPr>
  </w:style>
  <w:style w:type="paragraph" w:styleId="TM3">
    <w:name w:val="toc 3"/>
    <w:basedOn w:val="Normal"/>
    <w:next w:val="Normal"/>
    <w:autoRedefine/>
    <w:uiPriority w:val="39"/>
    <w:unhideWhenUsed/>
    <w:rsid w:val="00993119"/>
    <w:pPr>
      <w:spacing w:after="0" w:line="240" w:lineRule="auto"/>
      <w:ind w:left="400"/>
    </w:pPr>
    <w:rPr>
      <w:rFonts w:ascii="Calibri" w:eastAsia="Times New Roman" w:hAnsi="Calibri" w:cs="Calibri"/>
      <w:szCs w:val="20"/>
      <w:lang w:eastAsia="fr-FR"/>
    </w:rPr>
  </w:style>
  <w:style w:type="paragraph" w:styleId="TM4">
    <w:name w:val="toc 4"/>
    <w:basedOn w:val="Normal"/>
    <w:next w:val="Normal"/>
    <w:autoRedefine/>
    <w:uiPriority w:val="39"/>
    <w:unhideWhenUsed/>
    <w:rsid w:val="00993119"/>
    <w:pPr>
      <w:spacing w:after="0" w:line="240" w:lineRule="auto"/>
      <w:ind w:left="600"/>
    </w:pPr>
    <w:rPr>
      <w:rFonts w:ascii="Calibri" w:eastAsia="Times New Roman" w:hAnsi="Calibri" w:cs="Calibri"/>
      <w:szCs w:val="20"/>
      <w:lang w:eastAsia="fr-FR"/>
    </w:rPr>
  </w:style>
  <w:style w:type="paragraph" w:styleId="TM5">
    <w:name w:val="toc 5"/>
    <w:basedOn w:val="Normal"/>
    <w:next w:val="Normal"/>
    <w:autoRedefine/>
    <w:uiPriority w:val="99"/>
    <w:unhideWhenUsed/>
    <w:rsid w:val="00993119"/>
    <w:pPr>
      <w:spacing w:after="0" w:line="240" w:lineRule="auto"/>
      <w:ind w:left="800"/>
    </w:pPr>
    <w:rPr>
      <w:rFonts w:ascii="Calibri" w:eastAsia="Times New Roman" w:hAnsi="Calibri" w:cs="Calibri"/>
      <w:szCs w:val="20"/>
      <w:lang w:eastAsia="fr-FR"/>
    </w:rPr>
  </w:style>
  <w:style w:type="paragraph" w:styleId="TM6">
    <w:name w:val="toc 6"/>
    <w:basedOn w:val="Normal"/>
    <w:next w:val="Normal"/>
    <w:autoRedefine/>
    <w:uiPriority w:val="99"/>
    <w:unhideWhenUsed/>
    <w:rsid w:val="00993119"/>
    <w:pPr>
      <w:spacing w:after="0" w:line="240" w:lineRule="auto"/>
      <w:ind w:left="1000"/>
    </w:pPr>
    <w:rPr>
      <w:rFonts w:ascii="Calibri" w:eastAsia="Times New Roman" w:hAnsi="Calibri" w:cs="Calibri"/>
      <w:szCs w:val="20"/>
      <w:lang w:eastAsia="fr-FR"/>
    </w:rPr>
  </w:style>
  <w:style w:type="paragraph" w:styleId="TM7">
    <w:name w:val="toc 7"/>
    <w:basedOn w:val="Normal"/>
    <w:next w:val="Normal"/>
    <w:autoRedefine/>
    <w:uiPriority w:val="99"/>
    <w:unhideWhenUsed/>
    <w:rsid w:val="00993119"/>
    <w:pPr>
      <w:spacing w:after="0" w:line="240" w:lineRule="auto"/>
      <w:ind w:left="1200"/>
    </w:pPr>
    <w:rPr>
      <w:rFonts w:ascii="Calibri" w:eastAsia="Times New Roman" w:hAnsi="Calibri" w:cs="Calibri"/>
      <w:szCs w:val="20"/>
      <w:lang w:eastAsia="fr-FR"/>
    </w:rPr>
  </w:style>
  <w:style w:type="paragraph" w:styleId="TM8">
    <w:name w:val="toc 8"/>
    <w:basedOn w:val="Normal"/>
    <w:next w:val="Normal"/>
    <w:autoRedefine/>
    <w:uiPriority w:val="99"/>
    <w:unhideWhenUsed/>
    <w:rsid w:val="00993119"/>
    <w:pPr>
      <w:spacing w:after="0" w:line="240" w:lineRule="auto"/>
      <w:ind w:left="1400"/>
    </w:pPr>
    <w:rPr>
      <w:rFonts w:ascii="Calibri" w:eastAsia="Times New Roman" w:hAnsi="Calibri" w:cs="Calibri"/>
      <w:szCs w:val="20"/>
      <w:lang w:eastAsia="fr-FR"/>
    </w:rPr>
  </w:style>
  <w:style w:type="paragraph" w:styleId="TM9">
    <w:name w:val="toc 9"/>
    <w:basedOn w:val="Normal"/>
    <w:next w:val="Normal"/>
    <w:autoRedefine/>
    <w:uiPriority w:val="99"/>
    <w:unhideWhenUsed/>
    <w:rsid w:val="00993119"/>
    <w:pPr>
      <w:spacing w:after="0" w:line="240" w:lineRule="auto"/>
      <w:ind w:left="1600"/>
    </w:pPr>
    <w:rPr>
      <w:rFonts w:ascii="Calibri" w:eastAsia="Times New Roman" w:hAnsi="Calibri" w:cs="Calibri"/>
      <w:szCs w:val="20"/>
      <w:lang w:eastAsia="fr-FR"/>
    </w:rPr>
  </w:style>
  <w:style w:type="character" w:styleId="Titredulivre">
    <w:name w:val="Book Title"/>
    <w:uiPriority w:val="33"/>
    <w:qFormat/>
    <w:rsid w:val="00993119"/>
    <w:rPr>
      <w:b/>
      <w:bCs/>
      <w:caps w:val="0"/>
      <w:smallCaps/>
      <w:spacing w:val="10"/>
    </w:rPr>
  </w:style>
  <w:style w:type="paragraph" w:customStyle="1" w:styleId="a">
    <w:uiPriority w:val="31"/>
    <w:qFormat/>
    <w:rsid w:val="00993119"/>
    <w:pPr>
      <w:spacing w:after="0" w:line="240" w:lineRule="auto"/>
      <w:jc w:val="both"/>
    </w:pPr>
    <w:rPr>
      <w:rFonts w:ascii="Century Gothic" w:eastAsia="Times New Roman" w:hAnsi="Century Gothic" w:cs="Calibri"/>
      <w:sz w:val="20"/>
      <w:szCs w:val="20"/>
      <w:lang w:eastAsia="fr-FR"/>
    </w:rPr>
  </w:style>
  <w:style w:type="character" w:styleId="Rfrenceintense">
    <w:name w:val="Intense Reference"/>
    <w:uiPriority w:val="32"/>
    <w:qFormat/>
    <w:rsid w:val="00993119"/>
    <w:rPr>
      <w:b/>
      <w:bCs/>
      <w:caps w:val="0"/>
      <w:smallCaps w:val="0"/>
      <w:color w:val="46464A"/>
      <w:spacing w:val="5"/>
      <w:u w:val="single"/>
    </w:rPr>
  </w:style>
  <w:style w:type="character" w:customStyle="1" w:styleId="Accentuationdiscrte">
    <w:name w:val="Accentuation discrète"/>
    <w:uiPriority w:val="19"/>
    <w:qFormat/>
    <w:rsid w:val="00993119"/>
    <w:rPr>
      <w:i/>
      <w:iCs/>
      <w:color w:val="595959"/>
    </w:rPr>
  </w:style>
  <w:style w:type="paragraph" w:styleId="Formuledepolitesse">
    <w:name w:val="Closing"/>
    <w:basedOn w:val="Normal"/>
    <w:link w:val="FormuledepolitesseCar"/>
    <w:uiPriority w:val="5"/>
    <w:unhideWhenUsed/>
    <w:qFormat/>
    <w:rsid w:val="00993119"/>
    <w:pPr>
      <w:spacing w:before="480" w:after="960" w:line="240" w:lineRule="auto"/>
      <w:contextualSpacing/>
      <w:jc w:val="center"/>
    </w:pPr>
    <w:rPr>
      <w:rFonts w:ascii="Century Gothic" w:eastAsia="Times New Roman" w:hAnsi="Century Gothic" w:cs="Calibri"/>
      <w:b/>
      <w:i/>
      <w:color w:val="46464A"/>
      <w:sz w:val="24"/>
      <w:szCs w:val="20"/>
      <w:lang w:eastAsia="fr-FR"/>
    </w:rPr>
  </w:style>
  <w:style w:type="character" w:customStyle="1" w:styleId="FormuledepolitesseCar">
    <w:name w:val="Formule de politesse Car"/>
    <w:basedOn w:val="Policepardfaut"/>
    <w:link w:val="Formuledepolitesse"/>
    <w:uiPriority w:val="5"/>
    <w:rsid w:val="00993119"/>
    <w:rPr>
      <w:rFonts w:ascii="Century Gothic" w:eastAsia="Times New Roman" w:hAnsi="Century Gothic" w:cs="Calibri"/>
      <w:b/>
      <w:i/>
      <w:color w:val="46464A"/>
      <w:sz w:val="24"/>
      <w:szCs w:val="20"/>
      <w:lang w:eastAsia="fr-FR"/>
    </w:rPr>
  </w:style>
  <w:style w:type="paragraph" w:customStyle="1" w:styleId="Adressedudestinataire">
    <w:name w:val="Adresse du destinataire"/>
    <w:basedOn w:val="Sansinterligne"/>
    <w:link w:val="Texteadressedudestinataire"/>
    <w:uiPriority w:val="3"/>
    <w:qFormat/>
    <w:rsid w:val="00993119"/>
    <w:pPr>
      <w:spacing w:after="360"/>
      <w:contextualSpacing/>
      <w:jc w:val="center"/>
    </w:pPr>
  </w:style>
  <w:style w:type="character" w:customStyle="1" w:styleId="Texteadressedudestinataire">
    <w:name w:val="Texte adresse du destinataire"/>
    <w:basedOn w:val="Policepardfaut"/>
    <w:link w:val="Adressedudestinataire"/>
    <w:uiPriority w:val="3"/>
    <w:locked/>
    <w:rsid w:val="00993119"/>
    <w:rPr>
      <w:rFonts w:ascii="Garamond" w:eastAsia="Times New Roman" w:hAnsi="Garamond" w:cs="Times New Roman"/>
      <w:lang w:eastAsia="fr-FR"/>
    </w:rPr>
  </w:style>
  <w:style w:type="paragraph" w:styleId="Salutations">
    <w:name w:val="Salutation"/>
    <w:basedOn w:val="Sansinterligne"/>
    <w:next w:val="Normal"/>
    <w:link w:val="SalutationsCar"/>
    <w:uiPriority w:val="4"/>
    <w:unhideWhenUsed/>
    <w:qFormat/>
    <w:rsid w:val="00993119"/>
    <w:pPr>
      <w:spacing w:before="480" w:after="480"/>
      <w:contextualSpacing/>
      <w:jc w:val="center"/>
    </w:pPr>
    <w:rPr>
      <w:b/>
      <w:caps/>
      <w:color w:val="46464A"/>
      <w:spacing w:val="20"/>
      <w:sz w:val="24"/>
    </w:rPr>
  </w:style>
  <w:style w:type="character" w:customStyle="1" w:styleId="SalutationsCar">
    <w:name w:val="Salutations Car"/>
    <w:basedOn w:val="Policepardfaut"/>
    <w:link w:val="Salutations"/>
    <w:uiPriority w:val="4"/>
    <w:rsid w:val="00993119"/>
    <w:rPr>
      <w:rFonts w:ascii="Garamond" w:eastAsia="Times New Roman" w:hAnsi="Garamond" w:cs="Times New Roman"/>
      <w:b/>
      <w:caps/>
      <w:color w:val="46464A"/>
      <w:spacing w:val="20"/>
      <w:sz w:val="24"/>
      <w:lang w:eastAsia="fr-FR"/>
    </w:rPr>
  </w:style>
  <w:style w:type="paragraph" w:customStyle="1" w:styleId="Adressedelexpditeur">
    <w:name w:val="Adresse de l’expéditeur"/>
    <w:basedOn w:val="Sansinterligne"/>
    <w:uiPriority w:val="2"/>
    <w:qFormat/>
    <w:rsid w:val="00993119"/>
    <w:pPr>
      <w:contextualSpacing/>
      <w:jc w:val="center"/>
    </w:pPr>
    <w:rPr>
      <w:sz w:val="24"/>
      <w:szCs w:val="24"/>
    </w:rPr>
  </w:style>
  <w:style w:type="paragraph" w:styleId="Sous-titre">
    <w:name w:val="Subtitle"/>
    <w:aliases w:val="Titre 33"/>
    <w:basedOn w:val="Normal"/>
    <w:next w:val="Normal"/>
    <w:link w:val="Sous-titreCar"/>
    <w:uiPriority w:val="11"/>
    <w:qFormat/>
    <w:rsid w:val="00993119"/>
    <w:pPr>
      <w:numPr>
        <w:ilvl w:val="1"/>
      </w:numPr>
      <w:spacing w:after="0" w:line="240" w:lineRule="auto"/>
      <w:jc w:val="center"/>
    </w:pPr>
    <w:rPr>
      <w:rFonts w:ascii="Century Gothic" w:eastAsia="Times New Roman" w:hAnsi="Century Gothic" w:cs="Times New Roman"/>
      <w:iCs/>
      <w:color w:val="000000"/>
      <w:spacing w:val="15"/>
      <w:sz w:val="28"/>
      <w:szCs w:val="28"/>
      <w:lang w:eastAsia="fr-FR"/>
    </w:rPr>
  </w:style>
  <w:style w:type="character" w:customStyle="1" w:styleId="Sous-titreCar">
    <w:name w:val="Sous-titre Car"/>
    <w:aliases w:val="Titre 33 Car"/>
    <w:basedOn w:val="Policepardfaut"/>
    <w:link w:val="Sous-titre"/>
    <w:uiPriority w:val="11"/>
    <w:rsid w:val="00993119"/>
    <w:rPr>
      <w:rFonts w:ascii="Century Gothic" w:eastAsia="Times New Roman" w:hAnsi="Century Gothic" w:cs="Times New Roman"/>
      <w:iCs/>
      <w:color w:val="000000"/>
      <w:spacing w:val="15"/>
      <w:sz w:val="28"/>
      <w:szCs w:val="28"/>
      <w:lang w:eastAsia="fr-FR"/>
    </w:rPr>
  </w:style>
  <w:style w:type="paragraph" w:styleId="Date">
    <w:name w:val="Date"/>
    <w:basedOn w:val="Normal"/>
    <w:next w:val="Normal"/>
    <w:link w:val="DateCar"/>
    <w:uiPriority w:val="99"/>
    <w:semiHidden/>
    <w:unhideWhenUsed/>
    <w:rsid w:val="00993119"/>
    <w:pPr>
      <w:spacing w:after="0" w:line="240" w:lineRule="auto"/>
      <w:jc w:val="both"/>
    </w:pPr>
    <w:rPr>
      <w:rFonts w:ascii="Century Gothic" w:eastAsia="Times New Roman" w:hAnsi="Century Gothic" w:cs="Calibri"/>
      <w:szCs w:val="20"/>
      <w:lang w:eastAsia="fr-FR"/>
    </w:rPr>
  </w:style>
  <w:style w:type="character" w:customStyle="1" w:styleId="DateCar">
    <w:name w:val="Date Car"/>
    <w:basedOn w:val="Policepardfaut"/>
    <w:link w:val="Date"/>
    <w:uiPriority w:val="99"/>
    <w:semiHidden/>
    <w:rsid w:val="00993119"/>
    <w:rPr>
      <w:rFonts w:ascii="Century Gothic" w:eastAsia="Times New Roman" w:hAnsi="Century Gothic" w:cs="Calibri"/>
      <w:sz w:val="20"/>
      <w:szCs w:val="20"/>
      <w:lang w:eastAsia="fr-FR"/>
    </w:rPr>
  </w:style>
  <w:style w:type="character" w:styleId="Textedelespacerserv">
    <w:name w:val="Placeholder Text"/>
    <w:uiPriority w:val="99"/>
    <w:unhideWhenUsed/>
    <w:rsid w:val="00993119"/>
    <w:rPr>
      <w:color w:val="808080"/>
    </w:rPr>
  </w:style>
  <w:style w:type="paragraph" w:styleId="Signature">
    <w:name w:val="Signature"/>
    <w:basedOn w:val="Normal"/>
    <w:link w:val="SignatureCar"/>
    <w:uiPriority w:val="99"/>
    <w:unhideWhenUsed/>
    <w:qFormat/>
    <w:rsid w:val="00993119"/>
    <w:pPr>
      <w:spacing w:after="0" w:line="240" w:lineRule="auto"/>
      <w:contextualSpacing/>
      <w:jc w:val="center"/>
    </w:pPr>
    <w:rPr>
      <w:rFonts w:ascii="Century Gothic" w:eastAsia="Times New Roman" w:hAnsi="Century Gothic" w:cs="Calibri"/>
      <w:szCs w:val="20"/>
      <w:lang w:eastAsia="fr-FR"/>
    </w:rPr>
  </w:style>
  <w:style w:type="character" w:customStyle="1" w:styleId="SignatureCar">
    <w:name w:val="Signature Car"/>
    <w:basedOn w:val="Policepardfaut"/>
    <w:link w:val="Signature"/>
    <w:uiPriority w:val="99"/>
    <w:rsid w:val="00993119"/>
    <w:rPr>
      <w:rFonts w:ascii="Century Gothic" w:eastAsia="Times New Roman" w:hAnsi="Century Gothic" w:cs="Calibri"/>
      <w:sz w:val="20"/>
      <w:szCs w:val="20"/>
      <w:lang w:eastAsia="fr-FR"/>
    </w:rPr>
  </w:style>
  <w:style w:type="table" w:customStyle="1" w:styleId="Style6">
    <w:name w:val="Style 6"/>
    <w:basedOn w:val="TableauNormal"/>
    <w:uiPriority w:val="26"/>
    <w:rsid w:val="00993119"/>
    <w:pPr>
      <w:spacing w:after="0" w:line="240" w:lineRule="auto"/>
    </w:pPr>
    <w:rPr>
      <w:rFonts w:ascii="Garamond" w:eastAsia="Times New Roman" w:hAnsi="Garamond" w:cs="Times New Roman"/>
      <w:color w:val="000000"/>
      <w:sz w:val="20"/>
      <w:szCs w:val="20"/>
      <w:lang w:eastAsia="fr-FR"/>
    </w:rPr>
    <w:tblPr>
      <w:tblBorders>
        <w:top w:val="single" w:sz="4" w:space="0" w:color="6F6F74"/>
        <w:left w:val="single" w:sz="4" w:space="0" w:color="6F6F74"/>
        <w:bottom w:val="single" w:sz="4" w:space="0" w:color="6F6F74"/>
        <w:right w:val="single" w:sz="4" w:space="0" w:color="6F6F74"/>
        <w:insideH w:val="single" w:sz="4" w:space="0" w:color="FFFFFF"/>
        <w:insideV w:val="single" w:sz="4" w:space="0" w:color="FFFFFF"/>
      </w:tblBorders>
    </w:tblPr>
    <w:tcPr>
      <w:shd w:val="clear" w:color="auto" w:fill="E2E2E3"/>
    </w:tcPr>
    <w:tblStylePr w:type="firstRow">
      <w:rPr>
        <w:b/>
        <w:bCs/>
        <w:color w:val="46464A"/>
      </w:rPr>
      <w:tblPr/>
      <w:tcPr>
        <w:shd w:val="clear" w:color="auto" w:fill="F0F0F1"/>
      </w:tcPr>
    </w:tblStylePr>
    <w:tblStylePr w:type="lastRow">
      <w:rPr>
        <w:b/>
        <w:bCs/>
        <w:color w:val="FFFFFF"/>
      </w:rPr>
      <w:tblPr/>
      <w:tcPr>
        <w:shd w:val="clear" w:color="auto" w:fill="6F6F74"/>
      </w:tcPr>
    </w:tblStylePr>
    <w:tblStylePr w:type="firstCol">
      <w:rPr>
        <w:b/>
        <w:bCs/>
        <w:color w:val="46464A"/>
      </w:rPr>
    </w:tblStylePr>
    <w:tblStylePr w:type="lastCol">
      <w:rPr>
        <w:color w:val="000000"/>
      </w:rPr>
    </w:tblStylePr>
  </w:style>
  <w:style w:type="paragraph" w:customStyle="1" w:styleId="Textededate">
    <w:name w:val="Texte de date"/>
    <w:basedOn w:val="Normal"/>
    <w:uiPriority w:val="35"/>
    <w:rsid w:val="00993119"/>
    <w:pPr>
      <w:spacing w:before="720" w:after="0" w:line="240" w:lineRule="auto"/>
      <w:contextualSpacing/>
      <w:jc w:val="both"/>
    </w:pPr>
    <w:rPr>
      <w:rFonts w:ascii="Century Gothic" w:eastAsia="Times New Roman" w:hAnsi="Century Gothic" w:cs="Calibri"/>
      <w:szCs w:val="20"/>
      <w:lang w:eastAsia="fr-FR"/>
    </w:rPr>
  </w:style>
  <w:style w:type="paragraph" w:styleId="Paragraphedeliste">
    <w:name w:val="List Paragraph"/>
    <w:basedOn w:val="Normal"/>
    <w:link w:val="ParagraphedelisteCar"/>
    <w:uiPriority w:val="34"/>
    <w:qFormat/>
    <w:rsid w:val="00541445"/>
    <w:pPr>
      <w:numPr>
        <w:numId w:val="7"/>
      </w:numPr>
      <w:spacing w:line="240" w:lineRule="auto"/>
      <w:contextualSpacing/>
      <w:jc w:val="both"/>
    </w:pPr>
    <w:rPr>
      <w:rFonts w:eastAsia="Garamond" w:cs="Arial"/>
      <w:szCs w:val="18"/>
      <w:lang w:eastAsia="fr-FR"/>
    </w:rPr>
  </w:style>
  <w:style w:type="paragraph" w:styleId="En-ttedetabledesmatires">
    <w:name w:val="TOC Heading"/>
    <w:basedOn w:val="Titre1"/>
    <w:next w:val="Normal"/>
    <w:uiPriority w:val="39"/>
    <w:unhideWhenUsed/>
    <w:qFormat/>
    <w:rsid w:val="00993119"/>
    <w:pPr>
      <w:keepNext w:val="0"/>
      <w:keepLines w:val="0"/>
      <w:spacing w:before="480" w:line="300" w:lineRule="auto"/>
      <w:jc w:val="both"/>
      <w:outlineLvl w:val="9"/>
    </w:pPr>
    <w:rPr>
      <w:rFonts w:ascii="Century Gothic" w:eastAsia="Times New Roman" w:hAnsi="Century Gothic" w:cs="Calibri"/>
      <w:bCs/>
      <w:caps/>
      <w:color w:val="6F6F74"/>
      <w:sz w:val="28"/>
      <w:szCs w:val="28"/>
      <w:u w:val="single"/>
      <w:lang w:eastAsia="fr-FR"/>
    </w:rPr>
  </w:style>
  <w:style w:type="paragraph" w:customStyle="1" w:styleId="CarCarCarCarCarCar2CarCarCar">
    <w:name w:val="Car Car Car Car Car Car2 Car Car Car"/>
    <w:basedOn w:val="Normal"/>
    <w:rsid w:val="00993119"/>
    <w:pPr>
      <w:widowControl w:val="0"/>
      <w:adjustRightInd w:val="0"/>
      <w:spacing w:line="240" w:lineRule="exact"/>
      <w:jc w:val="both"/>
      <w:textAlignment w:val="baseline"/>
    </w:pPr>
    <w:rPr>
      <w:rFonts w:ascii="Verdana" w:eastAsia="Times New Roman" w:hAnsi="Verdana" w:cs="Verdana"/>
      <w:szCs w:val="20"/>
      <w:lang w:val="en-US"/>
    </w:rPr>
  </w:style>
  <w:style w:type="paragraph" w:styleId="Retraitnormal">
    <w:name w:val="Normal Indent"/>
    <w:basedOn w:val="Normal"/>
    <w:rsid w:val="00993119"/>
    <w:pPr>
      <w:overflowPunct w:val="0"/>
      <w:autoSpaceDE w:val="0"/>
      <w:autoSpaceDN w:val="0"/>
      <w:adjustRightInd w:val="0"/>
      <w:spacing w:after="0" w:line="240" w:lineRule="auto"/>
      <w:ind w:left="708"/>
      <w:textAlignment w:val="baseline"/>
    </w:pPr>
    <w:rPr>
      <w:rFonts w:ascii="Times New Roman" w:eastAsia="Times New Roman" w:hAnsi="Times New Roman" w:cs="Calibri"/>
      <w:szCs w:val="20"/>
      <w:lang w:eastAsia="fr-FR"/>
    </w:rPr>
  </w:style>
  <w:style w:type="character" w:styleId="Appelnotedebasdep">
    <w:name w:val="footnote reference"/>
    <w:semiHidden/>
    <w:rsid w:val="00993119"/>
    <w:rPr>
      <w:position w:val="6"/>
      <w:sz w:val="16"/>
      <w:szCs w:val="16"/>
    </w:rPr>
  </w:style>
  <w:style w:type="paragraph" w:styleId="Notedebasdepage">
    <w:name w:val="footnote text"/>
    <w:basedOn w:val="Normal"/>
    <w:link w:val="NotedebasdepageCar"/>
    <w:semiHidden/>
    <w:rsid w:val="00993119"/>
    <w:pPr>
      <w:overflowPunct w:val="0"/>
      <w:autoSpaceDE w:val="0"/>
      <w:autoSpaceDN w:val="0"/>
      <w:adjustRightInd w:val="0"/>
      <w:spacing w:after="0" w:line="240" w:lineRule="auto"/>
      <w:textAlignment w:val="baseline"/>
    </w:pPr>
    <w:rPr>
      <w:rFonts w:ascii="Times New Roman" w:eastAsia="Times New Roman" w:hAnsi="Times New Roman" w:cs="Calibri"/>
      <w:szCs w:val="20"/>
      <w:lang w:eastAsia="fr-FR"/>
    </w:rPr>
  </w:style>
  <w:style w:type="character" w:customStyle="1" w:styleId="NotedebasdepageCar">
    <w:name w:val="Note de bas de page Car"/>
    <w:basedOn w:val="Policepardfaut"/>
    <w:link w:val="Notedebasdepage"/>
    <w:semiHidden/>
    <w:rsid w:val="00993119"/>
    <w:rPr>
      <w:rFonts w:ascii="Times New Roman" w:eastAsia="Times New Roman" w:hAnsi="Times New Roman" w:cs="Calibri"/>
      <w:sz w:val="20"/>
      <w:szCs w:val="20"/>
      <w:lang w:eastAsia="fr-FR"/>
    </w:rPr>
  </w:style>
  <w:style w:type="character" w:styleId="Numrodepage">
    <w:name w:val="page number"/>
    <w:rsid w:val="00993119"/>
  </w:style>
  <w:style w:type="paragraph" w:styleId="Retraitcorpsdetexte">
    <w:name w:val="Body Text Indent"/>
    <w:basedOn w:val="Normal"/>
    <w:link w:val="RetraitcorpsdetexteCar"/>
    <w:rsid w:val="00993119"/>
    <w:pPr>
      <w:overflowPunct w:val="0"/>
      <w:autoSpaceDE w:val="0"/>
      <w:autoSpaceDN w:val="0"/>
      <w:adjustRightInd w:val="0"/>
      <w:spacing w:after="0" w:line="240" w:lineRule="auto"/>
      <w:ind w:left="426"/>
      <w:textAlignment w:val="baseline"/>
    </w:pPr>
    <w:rPr>
      <w:rFonts w:eastAsia="Times New Roman" w:cs="Calibri"/>
      <w:sz w:val="24"/>
      <w:szCs w:val="20"/>
      <w:lang w:eastAsia="fr-FR"/>
    </w:rPr>
  </w:style>
  <w:style w:type="character" w:customStyle="1" w:styleId="RetraitcorpsdetexteCar">
    <w:name w:val="Retrait corps de texte Car"/>
    <w:basedOn w:val="Policepardfaut"/>
    <w:link w:val="Retraitcorpsdetexte"/>
    <w:rsid w:val="00993119"/>
    <w:rPr>
      <w:rFonts w:ascii="Arial" w:eastAsia="Times New Roman" w:hAnsi="Arial" w:cs="Calibri"/>
      <w:sz w:val="24"/>
      <w:szCs w:val="20"/>
      <w:lang w:eastAsia="fr-FR"/>
    </w:rPr>
  </w:style>
  <w:style w:type="character" w:styleId="Marquedecommentaire">
    <w:name w:val="annotation reference"/>
    <w:semiHidden/>
    <w:rsid w:val="00993119"/>
    <w:rPr>
      <w:sz w:val="16"/>
      <w:szCs w:val="16"/>
    </w:rPr>
  </w:style>
  <w:style w:type="paragraph" w:styleId="Commentaire">
    <w:name w:val="annotation text"/>
    <w:basedOn w:val="Normal"/>
    <w:link w:val="CommentaireCar"/>
    <w:semiHidden/>
    <w:rsid w:val="00993119"/>
    <w:pPr>
      <w:overflowPunct w:val="0"/>
      <w:autoSpaceDE w:val="0"/>
      <w:autoSpaceDN w:val="0"/>
      <w:adjustRightInd w:val="0"/>
      <w:spacing w:after="0" w:line="240" w:lineRule="auto"/>
      <w:textAlignment w:val="baseline"/>
    </w:pPr>
    <w:rPr>
      <w:rFonts w:ascii="Times New Roman" w:eastAsia="Times New Roman" w:hAnsi="Times New Roman" w:cs="Calibri"/>
      <w:szCs w:val="20"/>
      <w:lang w:eastAsia="fr-FR"/>
    </w:rPr>
  </w:style>
  <w:style w:type="character" w:customStyle="1" w:styleId="CommentaireCar">
    <w:name w:val="Commentaire Car"/>
    <w:basedOn w:val="Policepardfaut"/>
    <w:link w:val="Commentaire"/>
    <w:semiHidden/>
    <w:rsid w:val="00993119"/>
    <w:rPr>
      <w:rFonts w:ascii="Times New Roman" w:eastAsia="Times New Roman" w:hAnsi="Times New Roman" w:cs="Calibri"/>
      <w:sz w:val="20"/>
      <w:szCs w:val="20"/>
      <w:lang w:eastAsia="fr-FR"/>
    </w:rPr>
  </w:style>
  <w:style w:type="character" w:customStyle="1" w:styleId="ObjetducommentaireCar">
    <w:name w:val="Objet du commentaire Car"/>
    <w:link w:val="Objetducommentaire"/>
    <w:semiHidden/>
    <w:rsid w:val="00993119"/>
    <w:rPr>
      <w:rFonts w:ascii="Times New Roman" w:hAnsi="Times New Roman"/>
      <w:b/>
      <w:bCs/>
    </w:rPr>
  </w:style>
  <w:style w:type="paragraph" w:styleId="Objetducommentaire">
    <w:name w:val="annotation subject"/>
    <w:basedOn w:val="Commentaire"/>
    <w:next w:val="Commentaire"/>
    <w:link w:val="ObjetducommentaireCar"/>
    <w:semiHidden/>
    <w:rsid w:val="00993119"/>
    <w:rPr>
      <w:rFonts w:eastAsiaTheme="minorHAnsi" w:cstheme="minorBidi"/>
      <w:b/>
      <w:bCs/>
      <w:sz w:val="22"/>
      <w:szCs w:val="22"/>
      <w:lang w:eastAsia="en-US"/>
    </w:rPr>
  </w:style>
  <w:style w:type="character" w:customStyle="1" w:styleId="ObjetducommentaireCar1">
    <w:name w:val="Objet du commentaire Car1"/>
    <w:basedOn w:val="CommentaireCar"/>
    <w:semiHidden/>
    <w:rsid w:val="00993119"/>
    <w:rPr>
      <w:rFonts w:ascii="Times New Roman" w:eastAsia="Times New Roman" w:hAnsi="Times New Roman" w:cs="Calibri"/>
      <w:b/>
      <w:bCs/>
      <w:sz w:val="20"/>
      <w:szCs w:val="20"/>
      <w:lang w:eastAsia="fr-FR"/>
    </w:rPr>
  </w:style>
  <w:style w:type="paragraph" w:styleId="Retraitcorpsdetexte2">
    <w:name w:val="Body Text Indent 2"/>
    <w:basedOn w:val="Normal"/>
    <w:link w:val="Retraitcorpsdetexte2Car"/>
    <w:rsid w:val="00993119"/>
    <w:pPr>
      <w:overflowPunct w:val="0"/>
      <w:autoSpaceDE w:val="0"/>
      <w:autoSpaceDN w:val="0"/>
      <w:adjustRightInd w:val="0"/>
      <w:spacing w:after="0" w:line="240" w:lineRule="auto"/>
      <w:ind w:left="709"/>
      <w:jc w:val="both"/>
      <w:textAlignment w:val="baseline"/>
    </w:pPr>
    <w:rPr>
      <w:rFonts w:eastAsia="Times New Roman" w:cs="Calibri"/>
      <w:sz w:val="24"/>
      <w:szCs w:val="20"/>
      <w:lang w:eastAsia="fr-FR"/>
    </w:rPr>
  </w:style>
  <w:style w:type="character" w:customStyle="1" w:styleId="Retraitcorpsdetexte2Car">
    <w:name w:val="Retrait corps de texte 2 Car"/>
    <w:basedOn w:val="Policepardfaut"/>
    <w:link w:val="Retraitcorpsdetexte2"/>
    <w:rsid w:val="00993119"/>
    <w:rPr>
      <w:rFonts w:ascii="Arial" w:eastAsia="Times New Roman" w:hAnsi="Arial" w:cs="Calibri"/>
      <w:sz w:val="24"/>
      <w:szCs w:val="20"/>
      <w:lang w:eastAsia="fr-FR"/>
    </w:rPr>
  </w:style>
  <w:style w:type="paragraph" w:styleId="Retraitcorpsdetexte3">
    <w:name w:val="Body Text Indent 3"/>
    <w:basedOn w:val="Normal"/>
    <w:link w:val="Retraitcorpsdetexte3Car"/>
    <w:rsid w:val="00993119"/>
    <w:pPr>
      <w:overflowPunct w:val="0"/>
      <w:autoSpaceDE w:val="0"/>
      <w:autoSpaceDN w:val="0"/>
      <w:adjustRightInd w:val="0"/>
      <w:spacing w:after="0" w:line="240" w:lineRule="auto"/>
      <w:ind w:left="850" w:hanging="141"/>
      <w:jc w:val="both"/>
      <w:textAlignment w:val="baseline"/>
    </w:pPr>
    <w:rPr>
      <w:rFonts w:eastAsia="Times New Roman" w:cs="Calibri"/>
      <w:sz w:val="24"/>
      <w:szCs w:val="20"/>
      <w:lang w:eastAsia="fr-FR"/>
    </w:rPr>
  </w:style>
  <w:style w:type="character" w:customStyle="1" w:styleId="Retraitcorpsdetexte3Car">
    <w:name w:val="Retrait corps de texte 3 Car"/>
    <w:basedOn w:val="Policepardfaut"/>
    <w:link w:val="Retraitcorpsdetexte3"/>
    <w:rsid w:val="00993119"/>
    <w:rPr>
      <w:rFonts w:ascii="Arial" w:eastAsia="Times New Roman" w:hAnsi="Arial" w:cs="Calibri"/>
      <w:sz w:val="24"/>
      <w:szCs w:val="20"/>
      <w:lang w:eastAsia="fr-FR"/>
    </w:rPr>
  </w:style>
  <w:style w:type="paragraph" w:styleId="Corpsdetexte">
    <w:name w:val="Body Text"/>
    <w:basedOn w:val="Normal"/>
    <w:link w:val="CorpsdetexteCar"/>
    <w:rsid w:val="00993119"/>
    <w:pPr>
      <w:overflowPunct w:val="0"/>
      <w:autoSpaceDE w:val="0"/>
      <w:autoSpaceDN w:val="0"/>
      <w:adjustRightInd w:val="0"/>
      <w:spacing w:after="0" w:line="240" w:lineRule="auto"/>
      <w:jc w:val="both"/>
      <w:textAlignment w:val="baseline"/>
    </w:pPr>
    <w:rPr>
      <w:rFonts w:eastAsia="Times New Roman" w:cs="Calibri"/>
      <w:sz w:val="24"/>
      <w:szCs w:val="20"/>
      <w:lang w:eastAsia="fr-FR"/>
    </w:rPr>
  </w:style>
  <w:style w:type="character" w:customStyle="1" w:styleId="CorpsdetexteCar">
    <w:name w:val="Corps de texte Car"/>
    <w:basedOn w:val="Policepardfaut"/>
    <w:link w:val="Corpsdetexte"/>
    <w:rsid w:val="00993119"/>
    <w:rPr>
      <w:rFonts w:ascii="Arial" w:eastAsia="Times New Roman" w:hAnsi="Arial" w:cs="Calibri"/>
      <w:sz w:val="24"/>
      <w:szCs w:val="20"/>
      <w:lang w:eastAsia="fr-FR"/>
    </w:rPr>
  </w:style>
  <w:style w:type="paragraph" w:styleId="Corpsdetexte2">
    <w:name w:val="Body Text 2"/>
    <w:basedOn w:val="Normal"/>
    <w:link w:val="Corpsdetexte2Car"/>
    <w:rsid w:val="00993119"/>
    <w:pPr>
      <w:overflowPunct w:val="0"/>
      <w:autoSpaceDE w:val="0"/>
      <w:autoSpaceDN w:val="0"/>
      <w:adjustRightInd w:val="0"/>
      <w:spacing w:after="0" w:line="240" w:lineRule="auto"/>
      <w:textAlignment w:val="baseline"/>
    </w:pPr>
    <w:rPr>
      <w:rFonts w:eastAsia="Times New Roman" w:cs="Calibri"/>
      <w:sz w:val="24"/>
      <w:szCs w:val="20"/>
      <w:lang w:eastAsia="fr-FR"/>
    </w:rPr>
  </w:style>
  <w:style w:type="character" w:customStyle="1" w:styleId="Corpsdetexte2Car">
    <w:name w:val="Corps de texte 2 Car"/>
    <w:basedOn w:val="Policepardfaut"/>
    <w:link w:val="Corpsdetexte2"/>
    <w:rsid w:val="00993119"/>
    <w:rPr>
      <w:rFonts w:ascii="Arial" w:eastAsia="Times New Roman" w:hAnsi="Arial" w:cs="Calibri"/>
      <w:sz w:val="24"/>
      <w:szCs w:val="20"/>
      <w:lang w:eastAsia="fr-FR"/>
    </w:rPr>
  </w:style>
  <w:style w:type="paragraph" w:styleId="Corpsdetexte3">
    <w:name w:val="Body Text 3"/>
    <w:basedOn w:val="Normal"/>
    <w:link w:val="Corpsdetexte3Car"/>
    <w:rsid w:val="00993119"/>
    <w:pPr>
      <w:overflowPunct w:val="0"/>
      <w:autoSpaceDE w:val="0"/>
      <w:autoSpaceDN w:val="0"/>
      <w:adjustRightInd w:val="0"/>
      <w:spacing w:after="0" w:line="240" w:lineRule="auto"/>
      <w:jc w:val="both"/>
      <w:textAlignment w:val="baseline"/>
    </w:pPr>
    <w:rPr>
      <w:rFonts w:ascii="Times New Roman" w:eastAsia="Times New Roman" w:hAnsi="Times New Roman" w:cs="Calibri"/>
      <w:sz w:val="26"/>
      <w:szCs w:val="20"/>
      <w:lang w:eastAsia="fr-FR"/>
    </w:rPr>
  </w:style>
  <w:style w:type="character" w:customStyle="1" w:styleId="Corpsdetexte3Car">
    <w:name w:val="Corps de texte 3 Car"/>
    <w:basedOn w:val="Policepardfaut"/>
    <w:link w:val="Corpsdetexte3"/>
    <w:rsid w:val="00993119"/>
    <w:rPr>
      <w:rFonts w:ascii="Times New Roman" w:eastAsia="Times New Roman" w:hAnsi="Times New Roman" w:cs="Calibri"/>
      <w:sz w:val="26"/>
      <w:szCs w:val="20"/>
      <w:lang w:eastAsia="fr-FR"/>
    </w:rPr>
  </w:style>
  <w:style w:type="paragraph" w:customStyle="1" w:styleId="NormalWeb9">
    <w:name w:val="Normal (Web)9"/>
    <w:basedOn w:val="Normal"/>
    <w:rsid w:val="00993119"/>
    <w:pPr>
      <w:spacing w:before="240" w:after="120" w:line="240" w:lineRule="auto"/>
    </w:pPr>
    <w:rPr>
      <w:rFonts w:ascii="Times New Roman" w:eastAsia="Times New Roman" w:hAnsi="Times New Roman" w:cs="Calibri"/>
      <w:sz w:val="17"/>
      <w:szCs w:val="17"/>
      <w:lang w:eastAsia="fr-FR"/>
    </w:rPr>
  </w:style>
  <w:style w:type="paragraph" w:customStyle="1" w:styleId="Default">
    <w:name w:val="Default"/>
    <w:rsid w:val="00993119"/>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NormalWeb">
    <w:name w:val="Normal (Web)"/>
    <w:basedOn w:val="Normal"/>
    <w:uiPriority w:val="99"/>
    <w:rsid w:val="00993119"/>
    <w:pPr>
      <w:spacing w:before="100" w:beforeAutospacing="1" w:after="100" w:afterAutospacing="1" w:line="240" w:lineRule="auto"/>
    </w:pPr>
    <w:rPr>
      <w:rFonts w:ascii="Times New Roman" w:eastAsia="Times New Roman" w:hAnsi="Times New Roman" w:cs="Calibri"/>
      <w:sz w:val="24"/>
      <w:szCs w:val="24"/>
      <w:lang w:eastAsia="fr-FR"/>
    </w:rPr>
  </w:style>
  <w:style w:type="paragraph" w:customStyle="1" w:styleId="SOUSPAR">
    <w:name w:val="SOUSPAR"/>
    <w:basedOn w:val="Normal"/>
    <w:rsid w:val="00993119"/>
    <w:pPr>
      <w:tabs>
        <w:tab w:val="left" w:pos="1152"/>
        <w:tab w:val="left" w:pos="2304"/>
      </w:tabs>
      <w:spacing w:after="0" w:line="240" w:lineRule="exact"/>
      <w:ind w:left="426" w:hanging="2302"/>
      <w:jc w:val="both"/>
    </w:pPr>
    <w:rPr>
      <w:rFonts w:eastAsia="Times New Roman" w:cs="Calibri"/>
      <w:sz w:val="24"/>
      <w:szCs w:val="20"/>
      <w:lang w:eastAsia="fr-FR"/>
    </w:rPr>
  </w:style>
  <w:style w:type="paragraph" w:customStyle="1" w:styleId="CarCarCarCarCarCar">
    <w:name w:val="Car Car Car Car Car Car"/>
    <w:basedOn w:val="Normal"/>
    <w:rsid w:val="00993119"/>
    <w:pPr>
      <w:spacing w:line="240" w:lineRule="exact"/>
    </w:pPr>
    <w:rPr>
      <w:rFonts w:ascii="Tahoma" w:eastAsia="Times New Roman" w:hAnsi="Tahoma" w:cs="Calibri"/>
      <w:szCs w:val="20"/>
      <w:lang w:val="en-US"/>
    </w:rPr>
  </w:style>
  <w:style w:type="character" w:styleId="Accentuationlgre">
    <w:name w:val="Subtle Emphasis"/>
    <w:aliases w:val="Emphase pâle,Titre 44"/>
    <w:uiPriority w:val="19"/>
    <w:qFormat/>
    <w:rsid w:val="00993119"/>
    <w:rPr>
      <w:rFonts w:ascii="Century Gothic" w:hAnsi="Century Gothic" w:cs="Calibri"/>
      <w:i/>
      <w:sz w:val="20"/>
      <w:szCs w:val="20"/>
      <w:u w:val="single"/>
    </w:rPr>
  </w:style>
  <w:style w:type="numbering" w:customStyle="1" w:styleId="List0">
    <w:name w:val="List 0"/>
    <w:basedOn w:val="Aucuneliste"/>
    <w:rsid w:val="00993119"/>
    <w:pPr>
      <w:numPr>
        <w:numId w:val="14"/>
      </w:numPr>
    </w:pPr>
  </w:style>
  <w:style w:type="character" w:styleId="Mentionnonrsolue">
    <w:name w:val="Unresolved Mention"/>
    <w:uiPriority w:val="99"/>
    <w:semiHidden/>
    <w:unhideWhenUsed/>
    <w:rsid w:val="00993119"/>
    <w:rPr>
      <w:color w:val="605E5C"/>
      <w:shd w:val="clear" w:color="auto" w:fill="E1DFDD"/>
    </w:rPr>
  </w:style>
  <w:style w:type="paragraph" w:styleId="Rvision">
    <w:name w:val="Revision"/>
    <w:hidden/>
    <w:uiPriority w:val="99"/>
    <w:semiHidden/>
    <w:rsid w:val="00993119"/>
    <w:pPr>
      <w:spacing w:after="0" w:line="240" w:lineRule="auto"/>
    </w:pPr>
    <w:rPr>
      <w:rFonts w:ascii="Century Gothic" w:eastAsia="Times New Roman" w:hAnsi="Century Gothic" w:cs="Calibri"/>
      <w:sz w:val="20"/>
      <w:szCs w:val="20"/>
      <w:lang w:eastAsia="fr-FR"/>
    </w:rPr>
  </w:style>
  <w:style w:type="character" w:styleId="Accentuationintense">
    <w:name w:val="Intense Emphasis"/>
    <w:basedOn w:val="Policepardfaut"/>
    <w:uiPriority w:val="21"/>
    <w:qFormat/>
    <w:rsid w:val="00993119"/>
    <w:rPr>
      <w:i/>
      <w:iCs/>
      <w:color w:val="4F81BD" w:themeColor="accent1"/>
    </w:rPr>
  </w:style>
  <w:style w:type="character" w:styleId="Rfrencelgre">
    <w:name w:val="Subtle Reference"/>
    <w:basedOn w:val="Policepardfaut"/>
    <w:uiPriority w:val="31"/>
    <w:qFormat/>
    <w:rsid w:val="00993119"/>
    <w:rPr>
      <w:smallCaps/>
      <w:color w:val="5A5A5A" w:themeColor="text1" w:themeTint="A5"/>
    </w:rPr>
  </w:style>
  <w:style w:type="character" w:styleId="Lienhypertextesuivivisit">
    <w:name w:val="FollowedHyperlink"/>
    <w:basedOn w:val="Policepardfaut"/>
    <w:uiPriority w:val="99"/>
    <w:semiHidden/>
    <w:unhideWhenUsed/>
    <w:rsid w:val="00993119"/>
    <w:rPr>
      <w:color w:val="800080" w:themeColor="followedHyperlink"/>
      <w:u w:val="single"/>
    </w:rPr>
  </w:style>
  <w:style w:type="character" w:customStyle="1" w:styleId="s-rg">
    <w:name w:val="s-rg"/>
    <w:basedOn w:val="Policepardfaut"/>
    <w:rsid w:val="004164A8"/>
  </w:style>
  <w:style w:type="character" w:customStyle="1" w:styleId="fontstyle01">
    <w:name w:val="fontstyle01"/>
    <w:basedOn w:val="Policepardfaut"/>
    <w:rsid w:val="00D73B75"/>
    <w:rPr>
      <w:rFonts w:ascii="ArialMT" w:hAnsi="ArialMT" w:hint="default"/>
      <w:b w:val="0"/>
      <w:bCs w:val="0"/>
      <w:i w:val="0"/>
      <w:iCs w:val="0"/>
      <w:color w:val="000000"/>
      <w:sz w:val="20"/>
      <w:szCs w:val="20"/>
    </w:rPr>
  </w:style>
  <w:style w:type="character" w:customStyle="1" w:styleId="ParagraphedelisteCar">
    <w:name w:val="Paragraphe de liste Car"/>
    <w:basedOn w:val="Policepardfaut"/>
    <w:link w:val="Paragraphedeliste"/>
    <w:uiPriority w:val="34"/>
    <w:rsid w:val="00541445"/>
    <w:rPr>
      <w:rFonts w:ascii="Arial" w:eastAsia="Garamond" w:hAnsi="Arial" w:cs="Arial"/>
      <w:sz w:val="20"/>
      <w:szCs w:val="18"/>
      <w:lang w:eastAsia="fr-FR"/>
    </w:rPr>
  </w:style>
  <w:style w:type="paragraph" w:customStyle="1" w:styleId="Paragraphedebase">
    <w:name w:val="Paragraphe de base"/>
    <w:basedOn w:val="Normal"/>
    <w:uiPriority w:val="1"/>
    <w:qFormat/>
    <w:rsid w:val="00F700E3"/>
    <w:pPr>
      <w:widowControl w:val="0"/>
      <w:autoSpaceDE w:val="0"/>
      <w:autoSpaceDN w:val="0"/>
      <w:spacing w:before="119" w:after="120" w:line="240" w:lineRule="auto"/>
      <w:jc w:val="both"/>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280">
      <w:bodyDiv w:val="1"/>
      <w:marLeft w:val="0"/>
      <w:marRight w:val="0"/>
      <w:marTop w:val="0"/>
      <w:marBottom w:val="0"/>
      <w:divBdr>
        <w:top w:val="none" w:sz="0" w:space="0" w:color="auto"/>
        <w:left w:val="none" w:sz="0" w:space="0" w:color="auto"/>
        <w:bottom w:val="none" w:sz="0" w:space="0" w:color="auto"/>
        <w:right w:val="none" w:sz="0" w:space="0" w:color="auto"/>
      </w:divBdr>
    </w:div>
    <w:div w:id="46727602">
      <w:bodyDiv w:val="1"/>
      <w:marLeft w:val="0"/>
      <w:marRight w:val="0"/>
      <w:marTop w:val="0"/>
      <w:marBottom w:val="0"/>
      <w:divBdr>
        <w:top w:val="none" w:sz="0" w:space="0" w:color="auto"/>
        <w:left w:val="none" w:sz="0" w:space="0" w:color="auto"/>
        <w:bottom w:val="none" w:sz="0" w:space="0" w:color="auto"/>
        <w:right w:val="none" w:sz="0" w:space="0" w:color="auto"/>
      </w:divBdr>
    </w:div>
    <w:div w:id="97869400">
      <w:bodyDiv w:val="1"/>
      <w:marLeft w:val="0"/>
      <w:marRight w:val="0"/>
      <w:marTop w:val="0"/>
      <w:marBottom w:val="0"/>
      <w:divBdr>
        <w:top w:val="none" w:sz="0" w:space="0" w:color="auto"/>
        <w:left w:val="none" w:sz="0" w:space="0" w:color="auto"/>
        <w:bottom w:val="none" w:sz="0" w:space="0" w:color="auto"/>
        <w:right w:val="none" w:sz="0" w:space="0" w:color="auto"/>
      </w:divBdr>
    </w:div>
    <w:div w:id="198515577">
      <w:bodyDiv w:val="1"/>
      <w:marLeft w:val="0"/>
      <w:marRight w:val="0"/>
      <w:marTop w:val="0"/>
      <w:marBottom w:val="0"/>
      <w:divBdr>
        <w:top w:val="none" w:sz="0" w:space="0" w:color="auto"/>
        <w:left w:val="none" w:sz="0" w:space="0" w:color="auto"/>
        <w:bottom w:val="none" w:sz="0" w:space="0" w:color="auto"/>
        <w:right w:val="none" w:sz="0" w:space="0" w:color="auto"/>
      </w:divBdr>
    </w:div>
    <w:div w:id="257325709">
      <w:bodyDiv w:val="1"/>
      <w:marLeft w:val="0"/>
      <w:marRight w:val="0"/>
      <w:marTop w:val="0"/>
      <w:marBottom w:val="0"/>
      <w:divBdr>
        <w:top w:val="none" w:sz="0" w:space="0" w:color="auto"/>
        <w:left w:val="none" w:sz="0" w:space="0" w:color="auto"/>
        <w:bottom w:val="none" w:sz="0" w:space="0" w:color="auto"/>
        <w:right w:val="none" w:sz="0" w:space="0" w:color="auto"/>
      </w:divBdr>
    </w:div>
    <w:div w:id="456678106">
      <w:bodyDiv w:val="1"/>
      <w:marLeft w:val="0"/>
      <w:marRight w:val="0"/>
      <w:marTop w:val="0"/>
      <w:marBottom w:val="0"/>
      <w:divBdr>
        <w:top w:val="none" w:sz="0" w:space="0" w:color="auto"/>
        <w:left w:val="none" w:sz="0" w:space="0" w:color="auto"/>
        <w:bottom w:val="none" w:sz="0" w:space="0" w:color="auto"/>
        <w:right w:val="none" w:sz="0" w:space="0" w:color="auto"/>
      </w:divBdr>
    </w:div>
    <w:div w:id="475145460">
      <w:bodyDiv w:val="1"/>
      <w:marLeft w:val="0"/>
      <w:marRight w:val="0"/>
      <w:marTop w:val="0"/>
      <w:marBottom w:val="0"/>
      <w:divBdr>
        <w:top w:val="none" w:sz="0" w:space="0" w:color="auto"/>
        <w:left w:val="none" w:sz="0" w:space="0" w:color="auto"/>
        <w:bottom w:val="none" w:sz="0" w:space="0" w:color="auto"/>
        <w:right w:val="none" w:sz="0" w:space="0" w:color="auto"/>
      </w:divBdr>
    </w:div>
    <w:div w:id="589317416">
      <w:bodyDiv w:val="1"/>
      <w:marLeft w:val="0"/>
      <w:marRight w:val="0"/>
      <w:marTop w:val="0"/>
      <w:marBottom w:val="0"/>
      <w:divBdr>
        <w:top w:val="none" w:sz="0" w:space="0" w:color="auto"/>
        <w:left w:val="none" w:sz="0" w:space="0" w:color="auto"/>
        <w:bottom w:val="none" w:sz="0" w:space="0" w:color="auto"/>
        <w:right w:val="none" w:sz="0" w:space="0" w:color="auto"/>
      </w:divBdr>
    </w:div>
    <w:div w:id="671881105">
      <w:bodyDiv w:val="1"/>
      <w:marLeft w:val="0"/>
      <w:marRight w:val="0"/>
      <w:marTop w:val="0"/>
      <w:marBottom w:val="0"/>
      <w:divBdr>
        <w:top w:val="none" w:sz="0" w:space="0" w:color="auto"/>
        <w:left w:val="none" w:sz="0" w:space="0" w:color="auto"/>
        <w:bottom w:val="none" w:sz="0" w:space="0" w:color="auto"/>
        <w:right w:val="none" w:sz="0" w:space="0" w:color="auto"/>
      </w:divBdr>
    </w:div>
    <w:div w:id="866333332">
      <w:bodyDiv w:val="1"/>
      <w:marLeft w:val="0"/>
      <w:marRight w:val="0"/>
      <w:marTop w:val="0"/>
      <w:marBottom w:val="0"/>
      <w:divBdr>
        <w:top w:val="none" w:sz="0" w:space="0" w:color="auto"/>
        <w:left w:val="none" w:sz="0" w:space="0" w:color="auto"/>
        <w:bottom w:val="none" w:sz="0" w:space="0" w:color="auto"/>
        <w:right w:val="none" w:sz="0" w:space="0" w:color="auto"/>
      </w:divBdr>
    </w:div>
    <w:div w:id="932515395">
      <w:bodyDiv w:val="1"/>
      <w:marLeft w:val="0"/>
      <w:marRight w:val="0"/>
      <w:marTop w:val="0"/>
      <w:marBottom w:val="0"/>
      <w:divBdr>
        <w:top w:val="none" w:sz="0" w:space="0" w:color="auto"/>
        <w:left w:val="none" w:sz="0" w:space="0" w:color="auto"/>
        <w:bottom w:val="none" w:sz="0" w:space="0" w:color="auto"/>
        <w:right w:val="none" w:sz="0" w:space="0" w:color="auto"/>
      </w:divBdr>
    </w:div>
    <w:div w:id="985015818">
      <w:bodyDiv w:val="1"/>
      <w:marLeft w:val="0"/>
      <w:marRight w:val="0"/>
      <w:marTop w:val="0"/>
      <w:marBottom w:val="0"/>
      <w:divBdr>
        <w:top w:val="none" w:sz="0" w:space="0" w:color="auto"/>
        <w:left w:val="none" w:sz="0" w:space="0" w:color="auto"/>
        <w:bottom w:val="none" w:sz="0" w:space="0" w:color="auto"/>
        <w:right w:val="none" w:sz="0" w:space="0" w:color="auto"/>
      </w:divBdr>
    </w:div>
    <w:div w:id="1004749817">
      <w:bodyDiv w:val="1"/>
      <w:marLeft w:val="0"/>
      <w:marRight w:val="0"/>
      <w:marTop w:val="0"/>
      <w:marBottom w:val="0"/>
      <w:divBdr>
        <w:top w:val="none" w:sz="0" w:space="0" w:color="auto"/>
        <w:left w:val="none" w:sz="0" w:space="0" w:color="auto"/>
        <w:bottom w:val="none" w:sz="0" w:space="0" w:color="auto"/>
        <w:right w:val="none" w:sz="0" w:space="0" w:color="auto"/>
      </w:divBdr>
    </w:div>
    <w:div w:id="1043092655">
      <w:bodyDiv w:val="1"/>
      <w:marLeft w:val="0"/>
      <w:marRight w:val="0"/>
      <w:marTop w:val="0"/>
      <w:marBottom w:val="0"/>
      <w:divBdr>
        <w:top w:val="none" w:sz="0" w:space="0" w:color="auto"/>
        <w:left w:val="none" w:sz="0" w:space="0" w:color="auto"/>
        <w:bottom w:val="none" w:sz="0" w:space="0" w:color="auto"/>
        <w:right w:val="none" w:sz="0" w:space="0" w:color="auto"/>
      </w:divBdr>
    </w:div>
    <w:div w:id="1050105811">
      <w:bodyDiv w:val="1"/>
      <w:marLeft w:val="0"/>
      <w:marRight w:val="0"/>
      <w:marTop w:val="0"/>
      <w:marBottom w:val="0"/>
      <w:divBdr>
        <w:top w:val="none" w:sz="0" w:space="0" w:color="auto"/>
        <w:left w:val="none" w:sz="0" w:space="0" w:color="auto"/>
        <w:bottom w:val="none" w:sz="0" w:space="0" w:color="auto"/>
        <w:right w:val="none" w:sz="0" w:space="0" w:color="auto"/>
      </w:divBdr>
    </w:div>
    <w:div w:id="1074936722">
      <w:bodyDiv w:val="1"/>
      <w:marLeft w:val="0"/>
      <w:marRight w:val="0"/>
      <w:marTop w:val="0"/>
      <w:marBottom w:val="0"/>
      <w:divBdr>
        <w:top w:val="none" w:sz="0" w:space="0" w:color="auto"/>
        <w:left w:val="none" w:sz="0" w:space="0" w:color="auto"/>
        <w:bottom w:val="none" w:sz="0" w:space="0" w:color="auto"/>
        <w:right w:val="none" w:sz="0" w:space="0" w:color="auto"/>
      </w:divBdr>
    </w:div>
    <w:div w:id="1081869240">
      <w:bodyDiv w:val="1"/>
      <w:marLeft w:val="0"/>
      <w:marRight w:val="0"/>
      <w:marTop w:val="0"/>
      <w:marBottom w:val="0"/>
      <w:divBdr>
        <w:top w:val="none" w:sz="0" w:space="0" w:color="auto"/>
        <w:left w:val="none" w:sz="0" w:space="0" w:color="auto"/>
        <w:bottom w:val="none" w:sz="0" w:space="0" w:color="auto"/>
        <w:right w:val="none" w:sz="0" w:space="0" w:color="auto"/>
      </w:divBdr>
    </w:div>
    <w:div w:id="1165364186">
      <w:bodyDiv w:val="1"/>
      <w:marLeft w:val="0"/>
      <w:marRight w:val="0"/>
      <w:marTop w:val="0"/>
      <w:marBottom w:val="0"/>
      <w:divBdr>
        <w:top w:val="none" w:sz="0" w:space="0" w:color="auto"/>
        <w:left w:val="none" w:sz="0" w:space="0" w:color="auto"/>
        <w:bottom w:val="none" w:sz="0" w:space="0" w:color="auto"/>
        <w:right w:val="none" w:sz="0" w:space="0" w:color="auto"/>
      </w:divBdr>
    </w:div>
    <w:div w:id="1171214490">
      <w:bodyDiv w:val="1"/>
      <w:marLeft w:val="0"/>
      <w:marRight w:val="0"/>
      <w:marTop w:val="0"/>
      <w:marBottom w:val="0"/>
      <w:divBdr>
        <w:top w:val="none" w:sz="0" w:space="0" w:color="auto"/>
        <w:left w:val="none" w:sz="0" w:space="0" w:color="auto"/>
        <w:bottom w:val="none" w:sz="0" w:space="0" w:color="auto"/>
        <w:right w:val="none" w:sz="0" w:space="0" w:color="auto"/>
      </w:divBdr>
    </w:div>
    <w:div w:id="1283878974">
      <w:bodyDiv w:val="1"/>
      <w:marLeft w:val="0"/>
      <w:marRight w:val="0"/>
      <w:marTop w:val="0"/>
      <w:marBottom w:val="0"/>
      <w:divBdr>
        <w:top w:val="none" w:sz="0" w:space="0" w:color="auto"/>
        <w:left w:val="none" w:sz="0" w:space="0" w:color="auto"/>
        <w:bottom w:val="none" w:sz="0" w:space="0" w:color="auto"/>
        <w:right w:val="none" w:sz="0" w:space="0" w:color="auto"/>
      </w:divBdr>
    </w:div>
    <w:div w:id="1373503930">
      <w:bodyDiv w:val="1"/>
      <w:marLeft w:val="0"/>
      <w:marRight w:val="0"/>
      <w:marTop w:val="0"/>
      <w:marBottom w:val="0"/>
      <w:divBdr>
        <w:top w:val="none" w:sz="0" w:space="0" w:color="auto"/>
        <w:left w:val="none" w:sz="0" w:space="0" w:color="auto"/>
        <w:bottom w:val="none" w:sz="0" w:space="0" w:color="auto"/>
        <w:right w:val="none" w:sz="0" w:space="0" w:color="auto"/>
      </w:divBdr>
    </w:div>
    <w:div w:id="1408725998">
      <w:bodyDiv w:val="1"/>
      <w:marLeft w:val="0"/>
      <w:marRight w:val="0"/>
      <w:marTop w:val="0"/>
      <w:marBottom w:val="0"/>
      <w:divBdr>
        <w:top w:val="none" w:sz="0" w:space="0" w:color="auto"/>
        <w:left w:val="none" w:sz="0" w:space="0" w:color="auto"/>
        <w:bottom w:val="none" w:sz="0" w:space="0" w:color="auto"/>
        <w:right w:val="none" w:sz="0" w:space="0" w:color="auto"/>
      </w:divBdr>
    </w:div>
    <w:div w:id="1632438554">
      <w:bodyDiv w:val="1"/>
      <w:marLeft w:val="0"/>
      <w:marRight w:val="0"/>
      <w:marTop w:val="0"/>
      <w:marBottom w:val="0"/>
      <w:divBdr>
        <w:top w:val="none" w:sz="0" w:space="0" w:color="auto"/>
        <w:left w:val="none" w:sz="0" w:space="0" w:color="auto"/>
        <w:bottom w:val="none" w:sz="0" w:space="0" w:color="auto"/>
        <w:right w:val="none" w:sz="0" w:space="0" w:color="auto"/>
      </w:divBdr>
    </w:div>
    <w:div w:id="1643384149">
      <w:bodyDiv w:val="1"/>
      <w:marLeft w:val="0"/>
      <w:marRight w:val="0"/>
      <w:marTop w:val="0"/>
      <w:marBottom w:val="0"/>
      <w:divBdr>
        <w:top w:val="none" w:sz="0" w:space="0" w:color="auto"/>
        <w:left w:val="none" w:sz="0" w:space="0" w:color="auto"/>
        <w:bottom w:val="none" w:sz="0" w:space="0" w:color="auto"/>
        <w:right w:val="none" w:sz="0" w:space="0" w:color="auto"/>
      </w:divBdr>
    </w:div>
    <w:div w:id="1737776961">
      <w:bodyDiv w:val="1"/>
      <w:marLeft w:val="0"/>
      <w:marRight w:val="0"/>
      <w:marTop w:val="0"/>
      <w:marBottom w:val="0"/>
      <w:divBdr>
        <w:top w:val="none" w:sz="0" w:space="0" w:color="auto"/>
        <w:left w:val="none" w:sz="0" w:space="0" w:color="auto"/>
        <w:bottom w:val="none" w:sz="0" w:space="0" w:color="auto"/>
        <w:right w:val="none" w:sz="0" w:space="0" w:color="auto"/>
      </w:divBdr>
    </w:div>
    <w:div w:id="1745880108">
      <w:bodyDiv w:val="1"/>
      <w:marLeft w:val="0"/>
      <w:marRight w:val="0"/>
      <w:marTop w:val="0"/>
      <w:marBottom w:val="0"/>
      <w:divBdr>
        <w:top w:val="none" w:sz="0" w:space="0" w:color="auto"/>
        <w:left w:val="none" w:sz="0" w:space="0" w:color="auto"/>
        <w:bottom w:val="none" w:sz="0" w:space="0" w:color="auto"/>
        <w:right w:val="none" w:sz="0" w:space="0" w:color="auto"/>
      </w:divBdr>
    </w:div>
    <w:div w:id="1832331428">
      <w:bodyDiv w:val="1"/>
      <w:marLeft w:val="0"/>
      <w:marRight w:val="0"/>
      <w:marTop w:val="0"/>
      <w:marBottom w:val="0"/>
      <w:divBdr>
        <w:top w:val="none" w:sz="0" w:space="0" w:color="auto"/>
        <w:left w:val="none" w:sz="0" w:space="0" w:color="auto"/>
        <w:bottom w:val="none" w:sz="0" w:space="0" w:color="auto"/>
        <w:right w:val="none" w:sz="0" w:space="0" w:color="auto"/>
      </w:divBdr>
    </w:div>
    <w:div w:id="1837376609">
      <w:bodyDiv w:val="1"/>
      <w:marLeft w:val="0"/>
      <w:marRight w:val="0"/>
      <w:marTop w:val="0"/>
      <w:marBottom w:val="0"/>
      <w:divBdr>
        <w:top w:val="none" w:sz="0" w:space="0" w:color="auto"/>
        <w:left w:val="none" w:sz="0" w:space="0" w:color="auto"/>
        <w:bottom w:val="none" w:sz="0" w:space="0" w:color="auto"/>
        <w:right w:val="none" w:sz="0" w:space="0" w:color="auto"/>
      </w:divBdr>
    </w:div>
    <w:div w:id="1876917286">
      <w:bodyDiv w:val="1"/>
      <w:marLeft w:val="0"/>
      <w:marRight w:val="0"/>
      <w:marTop w:val="0"/>
      <w:marBottom w:val="0"/>
      <w:divBdr>
        <w:top w:val="none" w:sz="0" w:space="0" w:color="auto"/>
        <w:left w:val="none" w:sz="0" w:space="0" w:color="auto"/>
        <w:bottom w:val="none" w:sz="0" w:space="0" w:color="auto"/>
        <w:right w:val="none" w:sz="0" w:space="0" w:color="auto"/>
      </w:divBdr>
    </w:div>
    <w:div w:id="1879925534">
      <w:bodyDiv w:val="1"/>
      <w:marLeft w:val="0"/>
      <w:marRight w:val="0"/>
      <w:marTop w:val="0"/>
      <w:marBottom w:val="0"/>
      <w:divBdr>
        <w:top w:val="none" w:sz="0" w:space="0" w:color="auto"/>
        <w:left w:val="none" w:sz="0" w:space="0" w:color="auto"/>
        <w:bottom w:val="none" w:sz="0" w:space="0" w:color="auto"/>
        <w:right w:val="none" w:sz="0" w:space="0" w:color="auto"/>
      </w:divBdr>
    </w:div>
    <w:div w:id="1981108937">
      <w:bodyDiv w:val="1"/>
      <w:marLeft w:val="0"/>
      <w:marRight w:val="0"/>
      <w:marTop w:val="0"/>
      <w:marBottom w:val="0"/>
      <w:divBdr>
        <w:top w:val="none" w:sz="0" w:space="0" w:color="auto"/>
        <w:left w:val="none" w:sz="0" w:space="0" w:color="auto"/>
        <w:bottom w:val="none" w:sz="0" w:space="0" w:color="auto"/>
        <w:right w:val="none" w:sz="0" w:space="0" w:color="auto"/>
      </w:divBdr>
    </w:div>
    <w:div w:id="2014530218">
      <w:bodyDiv w:val="1"/>
      <w:marLeft w:val="0"/>
      <w:marRight w:val="0"/>
      <w:marTop w:val="0"/>
      <w:marBottom w:val="0"/>
      <w:divBdr>
        <w:top w:val="none" w:sz="0" w:space="0" w:color="auto"/>
        <w:left w:val="none" w:sz="0" w:space="0" w:color="auto"/>
        <w:bottom w:val="none" w:sz="0" w:space="0" w:color="auto"/>
        <w:right w:val="none" w:sz="0" w:space="0" w:color="auto"/>
      </w:divBdr>
    </w:div>
    <w:div w:id="2055151189">
      <w:bodyDiv w:val="1"/>
      <w:marLeft w:val="0"/>
      <w:marRight w:val="0"/>
      <w:marTop w:val="0"/>
      <w:marBottom w:val="0"/>
      <w:divBdr>
        <w:top w:val="none" w:sz="0" w:space="0" w:color="auto"/>
        <w:left w:val="none" w:sz="0" w:space="0" w:color="auto"/>
        <w:bottom w:val="none" w:sz="0" w:space="0" w:color="auto"/>
        <w:right w:val="none" w:sz="0" w:space="0" w:color="auto"/>
      </w:divBdr>
    </w:div>
    <w:div w:id="2087804520">
      <w:bodyDiv w:val="1"/>
      <w:marLeft w:val="0"/>
      <w:marRight w:val="0"/>
      <w:marTop w:val="0"/>
      <w:marBottom w:val="0"/>
      <w:divBdr>
        <w:top w:val="none" w:sz="0" w:space="0" w:color="auto"/>
        <w:left w:val="none" w:sz="0" w:space="0" w:color="auto"/>
        <w:bottom w:val="none" w:sz="0" w:space="0" w:color="auto"/>
        <w:right w:val="none" w:sz="0" w:space="0" w:color="auto"/>
      </w:divBdr>
    </w:div>
    <w:div w:id="211551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fi.gouv.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effe.ta-cayenne@juradm.fr" TargetMode="External"/><Relationship Id="rId4" Type="http://schemas.openxmlformats.org/officeDocument/2006/relationships/settings" Target="settings.xml"/><Relationship Id="rId9" Type="http://schemas.openxmlformats.org/officeDocument/2006/relationships/hyperlink" Target="https://ec.europa.eu/digital-single-market/en/news/cef-esignature-trusted-list-browser-now-availabl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9CF55-8C63-48E2-9170-6D2D11DD0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7018</Words>
  <Characters>38605</Characters>
  <Application>Microsoft Office Word</Application>
  <DocSecurity>0</DocSecurity>
  <Lines>321</Lines>
  <Paragraphs>91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BACOM</dc:creator>
  <cp:lastModifiedBy>xavier robaux</cp:lastModifiedBy>
  <cp:revision>25</cp:revision>
  <dcterms:created xsi:type="dcterms:W3CDTF">2025-04-28T08:16:00Z</dcterms:created>
  <dcterms:modified xsi:type="dcterms:W3CDTF">2025-06-29T20:39:00Z</dcterms:modified>
</cp:coreProperties>
</file>