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598F" w14:textId="77777777" w:rsidR="00F700E3" w:rsidRDefault="00F700E3" w:rsidP="00930FE0">
      <w:pPr>
        <w:pStyle w:val="Titre"/>
      </w:pPr>
    </w:p>
    <w:p w14:paraId="513FFDAB" w14:textId="77777777" w:rsidR="00F700E3" w:rsidRDefault="00F700E3" w:rsidP="00930FE0">
      <w:pPr>
        <w:pStyle w:val="Titre"/>
      </w:pPr>
    </w:p>
    <w:p w14:paraId="1EF375B2" w14:textId="31BA9C5E" w:rsidR="00F700E3" w:rsidRPr="00F700E3" w:rsidRDefault="005472BE" w:rsidP="00F700E3">
      <w:pPr>
        <w:pStyle w:val="Paragraphedebase"/>
        <w:ind w:left="-1418"/>
        <w:jc w:val="left"/>
        <w:rPr>
          <w:rFonts w:asciiTheme="minorHAnsi" w:hAnsiTheme="minorHAnsi" w:cstheme="minorHAnsi"/>
        </w:rPr>
      </w:pPr>
      <w:bookmarkStart w:id="0" w:name="_Hlk149240016"/>
      <w:bookmarkStart w:id="1" w:name="_Hlk196914265"/>
      <w:r>
        <w:rPr>
          <w:rFonts w:asciiTheme="minorHAnsi" w:hAnsiTheme="minorHAnsi" w:cstheme="minorHAnsi"/>
        </w:rPr>
        <w:t>SECRETARIAT GENERAL</w:t>
      </w:r>
    </w:p>
    <w:bookmarkEnd w:id="0"/>
    <w:p w14:paraId="7CF6E8B4" w14:textId="77777777" w:rsidR="00F700E3" w:rsidRPr="00F700E3" w:rsidRDefault="00F700E3" w:rsidP="00F700E3">
      <w:pPr>
        <w:ind w:left="-1418"/>
        <w:rPr>
          <w:rFonts w:asciiTheme="minorHAnsi" w:hAnsiTheme="minorHAnsi" w:cstheme="minorHAnsi"/>
          <w:sz w:val="22"/>
        </w:rPr>
      </w:pPr>
      <w:r w:rsidRPr="00F700E3">
        <w:rPr>
          <w:rFonts w:asciiTheme="minorHAnsi" w:hAnsiTheme="minorHAnsi" w:cstheme="minorHAnsi"/>
          <w:sz w:val="22"/>
        </w:rPr>
        <w:t>GRAND PORT MARITIME DE LA GUYANE</w:t>
      </w:r>
    </w:p>
    <w:p w14:paraId="274A46B1" w14:textId="77777777" w:rsidR="00F700E3" w:rsidRPr="00F700E3" w:rsidRDefault="00F700E3" w:rsidP="00F700E3">
      <w:pPr>
        <w:ind w:left="-1418"/>
        <w:rPr>
          <w:rFonts w:asciiTheme="minorHAnsi" w:hAnsiTheme="minorHAnsi" w:cstheme="minorHAnsi"/>
          <w:sz w:val="22"/>
        </w:rPr>
      </w:pPr>
      <w:r w:rsidRPr="00F700E3">
        <w:rPr>
          <w:rFonts w:asciiTheme="minorHAnsi" w:hAnsiTheme="minorHAnsi" w:cstheme="minorHAnsi"/>
          <w:sz w:val="22"/>
        </w:rPr>
        <w:t>ZI de DEGRAD-DES-CANNES</w:t>
      </w:r>
    </w:p>
    <w:p w14:paraId="6786AD2B" w14:textId="59127B6B" w:rsidR="00F700E3" w:rsidRPr="00F700E3" w:rsidRDefault="00F700E3" w:rsidP="00F700E3">
      <w:pPr>
        <w:ind w:left="-1418"/>
        <w:rPr>
          <w:rFonts w:asciiTheme="minorHAnsi" w:hAnsiTheme="minorHAnsi" w:cstheme="minorHAnsi"/>
          <w:sz w:val="22"/>
        </w:rPr>
      </w:pPr>
      <w:r w:rsidRPr="00F700E3">
        <w:rPr>
          <w:rFonts w:asciiTheme="minorHAnsi" w:hAnsiTheme="minorHAnsi" w:cstheme="minorHAnsi"/>
          <w:sz w:val="22"/>
        </w:rPr>
        <w:t>97354 REMIRE-MONTJOL</w:t>
      </w:r>
      <w:r w:rsidR="00226CEA">
        <w:rPr>
          <w:rFonts w:asciiTheme="minorHAnsi" w:hAnsiTheme="minorHAnsi" w:cstheme="minorHAnsi"/>
          <w:sz w:val="22"/>
        </w:rPr>
        <w:t>Y</w:t>
      </w:r>
    </w:p>
    <w:bookmarkEnd w:id="1"/>
    <w:p w14:paraId="34AE45A8" w14:textId="77777777" w:rsidR="00F700E3" w:rsidRPr="0081719C" w:rsidRDefault="00F700E3" w:rsidP="00F700E3"/>
    <w:p w14:paraId="1CB2FB40" w14:textId="77777777" w:rsidR="00F700E3" w:rsidRPr="0081719C" w:rsidRDefault="00F700E3" w:rsidP="00F700E3"/>
    <w:p w14:paraId="195D8917" w14:textId="77777777" w:rsidR="00F700E3" w:rsidRPr="0081719C" w:rsidRDefault="00F700E3" w:rsidP="00F700E3"/>
    <w:p w14:paraId="3460EBBB" w14:textId="77777777" w:rsidR="00F700E3" w:rsidRPr="0081719C" w:rsidRDefault="00F700E3" w:rsidP="00F700E3">
      <w:pPr>
        <w:pStyle w:val="Corpsdetexte"/>
      </w:pPr>
    </w:p>
    <w:p w14:paraId="05403D81" w14:textId="77777777" w:rsidR="00F700E3" w:rsidRPr="0081719C" w:rsidRDefault="00F700E3" w:rsidP="00F700E3">
      <w:r w:rsidRPr="0081719C">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7927"/>
      </w:tblGrid>
      <w:tr w:rsidR="00F700E3" w:rsidRPr="0081719C" w14:paraId="6E99D205" w14:textId="77777777" w:rsidTr="007A17AF">
        <w:trPr>
          <w:trHeight w:val="832"/>
        </w:trPr>
        <w:tc>
          <w:tcPr>
            <w:tcW w:w="9212" w:type="dxa"/>
            <w:shd w:val="clear" w:color="auto" w:fill="B8CCE4" w:themeFill="accent1" w:themeFillTint="66"/>
          </w:tcPr>
          <w:p w14:paraId="0C8425CE" w14:textId="77777777" w:rsidR="00F700E3" w:rsidRPr="0081719C" w:rsidRDefault="00F700E3" w:rsidP="007A17AF">
            <w:pPr>
              <w:jc w:val="center"/>
            </w:pPr>
            <w:bookmarkStart w:id="2" w:name="_Hlk124941050"/>
            <w:r>
              <w:t>REGLEMENT DE CONSULTATION</w:t>
            </w:r>
          </w:p>
          <w:p w14:paraId="44AAFC32" w14:textId="77777777" w:rsidR="00F700E3" w:rsidRPr="0081719C" w:rsidRDefault="00F700E3" w:rsidP="007A17AF">
            <w:pPr>
              <w:jc w:val="center"/>
            </w:pPr>
            <w:r w:rsidRPr="0081719C">
              <w:t>(</w:t>
            </w:r>
            <w:r>
              <w:t>R.C</w:t>
            </w:r>
            <w:r w:rsidRPr="0081719C">
              <w:t>.)</w:t>
            </w:r>
          </w:p>
        </w:tc>
      </w:tr>
    </w:tbl>
    <w:p w14:paraId="1E1AEB13" w14:textId="77777777" w:rsidR="00F700E3" w:rsidRDefault="00F700E3" w:rsidP="00F700E3"/>
    <w:p w14:paraId="09B9090E" w14:textId="77777777" w:rsidR="00F700E3" w:rsidRPr="0081719C" w:rsidRDefault="00F700E3" w:rsidP="00F700E3"/>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8CCE4" w:themeFill="accent1" w:themeFillTint="66"/>
        <w:tblLook w:val="04A0" w:firstRow="1" w:lastRow="0" w:firstColumn="1" w:lastColumn="0" w:noHBand="0" w:noVBand="1"/>
      </w:tblPr>
      <w:tblGrid>
        <w:gridCol w:w="7907"/>
      </w:tblGrid>
      <w:tr w:rsidR="00F700E3" w:rsidRPr="0081719C" w14:paraId="6C6DA602" w14:textId="77777777" w:rsidTr="007A17AF">
        <w:tc>
          <w:tcPr>
            <w:tcW w:w="9212" w:type="dxa"/>
            <w:shd w:val="clear" w:color="auto" w:fill="B8CCE4" w:themeFill="accent1" w:themeFillTint="66"/>
          </w:tcPr>
          <w:p w14:paraId="53410341" w14:textId="77777777" w:rsidR="006912B1" w:rsidRDefault="006912B1" w:rsidP="006912B1">
            <w:pPr>
              <w:pStyle w:val="En-tte"/>
              <w:ind w:left="-1843"/>
              <w:jc w:val="center"/>
              <w:rPr>
                <w:b/>
                <w:bCs/>
              </w:rPr>
            </w:pPr>
          </w:p>
          <w:p w14:paraId="68A96CEB" w14:textId="196FFDF5" w:rsidR="00BA55D9" w:rsidRDefault="00BA55D9" w:rsidP="00BA55D9">
            <w:pPr>
              <w:pStyle w:val="En-tte"/>
              <w:ind w:left="22"/>
              <w:jc w:val="center"/>
              <w:rPr>
                <w:b/>
                <w:bCs/>
              </w:rPr>
            </w:pPr>
            <w:r>
              <w:rPr>
                <w:b/>
                <w:bCs/>
              </w:rPr>
              <w:t xml:space="preserve">DPO RGPD </w:t>
            </w:r>
            <w:r w:rsidR="000579FC">
              <w:rPr>
                <w:b/>
                <w:bCs/>
              </w:rPr>
              <w:t>du</w:t>
            </w:r>
            <w:r w:rsidRPr="00707212">
              <w:rPr>
                <w:b/>
                <w:bCs/>
              </w:rPr>
              <w:t xml:space="preserve"> Grand Port Maritime de Guyane</w:t>
            </w:r>
          </w:p>
          <w:p w14:paraId="25ACACCB" w14:textId="5CF72C06" w:rsidR="006912B1" w:rsidRPr="006912B1" w:rsidRDefault="006912B1" w:rsidP="00BA55D9">
            <w:pPr>
              <w:pStyle w:val="En-tte"/>
              <w:ind w:left="22"/>
              <w:jc w:val="center"/>
              <w:rPr>
                <w:b/>
                <w:bCs/>
              </w:rPr>
            </w:pPr>
          </w:p>
        </w:tc>
      </w:tr>
      <w:bookmarkEnd w:id="2"/>
    </w:tbl>
    <w:p w14:paraId="458698C2" w14:textId="77777777" w:rsidR="00F700E3" w:rsidRPr="005472BE" w:rsidRDefault="00F700E3" w:rsidP="00F700E3">
      <w:pPr>
        <w:rPr>
          <w:color w:val="FF0000"/>
        </w:rPr>
      </w:pPr>
    </w:p>
    <w:p w14:paraId="52266E42" w14:textId="0ECAD560" w:rsidR="00760390" w:rsidRDefault="00914054" w:rsidP="00760390">
      <w:pPr>
        <w:rPr>
          <w:i/>
          <w:iCs/>
        </w:rPr>
      </w:pPr>
      <w:r w:rsidRPr="007A3E36">
        <w:rPr>
          <w:i/>
          <w:iCs/>
          <w:smallCaps/>
        </w:rPr>
        <w:t xml:space="preserve">RC </w:t>
      </w:r>
      <w:r w:rsidR="00760390" w:rsidRPr="00760390">
        <w:rPr>
          <w:i/>
          <w:iCs/>
        </w:rPr>
        <w:t>GPM-G</w:t>
      </w:r>
      <w:r w:rsidR="00760390">
        <w:rPr>
          <w:i/>
          <w:iCs/>
        </w:rPr>
        <w:t xml:space="preserve"> SG</w:t>
      </w:r>
      <w:r w:rsidR="00760390" w:rsidRPr="00760390">
        <w:rPr>
          <w:i/>
          <w:iCs/>
        </w:rPr>
        <w:t xml:space="preserve"> 25 13 RGPD </w:t>
      </w:r>
      <w:r w:rsidR="00760390">
        <w:rPr>
          <w:i/>
          <w:iCs/>
        </w:rPr>
        <w:t xml:space="preserve">RX </w:t>
      </w:r>
      <w:r w:rsidR="00760390" w:rsidRPr="00760390">
        <w:rPr>
          <w:i/>
          <w:iCs/>
        </w:rPr>
        <w:t>VFC</w:t>
      </w:r>
    </w:p>
    <w:p w14:paraId="4760023F" w14:textId="77777777" w:rsidR="00760390" w:rsidRDefault="00760390" w:rsidP="00760390">
      <w:pPr>
        <w:rPr>
          <w:i/>
          <w:iCs/>
        </w:rPr>
      </w:pPr>
    </w:p>
    <w:p w14:paraId="579F1208" w14:textId="6E196746" w:rsidR="00F700E3" w:rsidRDefault="00F700E3" w:rsidP="00760390">
      <w:pPr>
        <w:rPr>
          <w:rFonts w:asciiTheme="minorHAnsi" w:hAnsiTheme="minorHAnsi" w:cstheme="minorHAnsi"/>
          <w:sz w:val="22"/>
        </w:rPr>
      </w:pPr>
      <w:r w:rsidRPr="009D11D2">
        <w:rPr>
          <w:rFonts w:asciiTheme="minorHAnsi" w:hAnsiTheme="minorHAnsi" w:cstheme="minorHAnsi"/>
          <w:sz w:val="22"/>
          <w:highlight w:val="yellow"/>
        </w:rPr>
        <w:t xml:space="preserve">La date limite de remise des offres est fixée au </w:t>
      </w:r>
      <w:r w:rsidR="00EB4C9A">
        <w:rPr>
          <w:rFonts w:asciiTheme="minorHAnsi" w:hAnsiTheme="minorHAnsi" w:cstheme="minorHAnsi"/>
          <w:sz w:val="22"/>
          <w:highlight w:val="yellow"/>
        </w:rPr>
        <w:t>2</w:t>
      </w:r>
      <w:r w:rsidR="004B5651">
        <w:rPr>
          <w:rFonts w:asciiTheme="minorHAnsi" w:hAnsiTheme="minorHAnsi" w:cstheme="minorHAnsi"/>
          <w:sz w:val="22"/>
          <w:highlight w:val="yellow"/>
        </w:rPr>
        <w:t>1</w:t>
      </w:r>
      <w:r w:rsidR="00EB4C9A">
        <w:rPr>
          <w:rFonts w:asciiTheme="minorHAnsi" w:hAnsiTheme="minorHAnsi" w:cstheme="minorHAnsi"/>
          <w:sz w:val="22"/>
          <w:highlight w:val="yellow"/>
        </w:rPr>
        <w:t xml:space="preserve"> juillet 2025</w:t>
      </w:r>
      <w:r w:rsidR="007A17AF">
        <w:rPr>
          <w:rFonts w:asciiTheme="minorHAnsi" w:hAnsiTheme="minorHAnsi" w:cstheme="minorHAnsi"/>
          <w:sz w:val="22"/>
          <w:highlight w:val="yellow"/>
        </w:rPr>
        <w:t xml:space="preserve"> à 1</w:t>
      </w:r>
      <w:r w:rsidR="00EB4C9A">
        <w:rPr>
          <w:rFonts w:asciiTheme="minorHAnsi" w:hAnsiTheme="minorHAnsi" w:cstheme="minorHAnsi"/>
          <w:sz w:val="22"/>
          <w:highlight w:val="yellow"/>
        </w:rPr>
        <w:t>2</w:t>
      </w:r>
      <w:r w:rsidR="007A17AF">
        <w:rPr>
          <w:rFonts w:asciiTheme="minorHAnsi" w:hAnsiTheme="minorHAnsi" w:cstheme="minorHAnsi"/>
          <w:sz w:val="22"/>
          <w:highlight w:val="yellow"/>
        </w:rPr>
        <w:t>H</w:t>
      </w:r>
      <w:r w:rsidR="00EB4C9A">
        <w:rPr>
          <w:rFonts w:asciiTheme="minorHAnsi" w:hAnsiTheme="minorHAnsi" w:cstheme="minorHAnsi"/>
          <w:sz w:val="22"/>
          <w:highlight w:val="yellow"/>
        </w:rPr>
        <w:t>3</w:t>
      </w:r>
      <w:r w:rsidR="007A17AF">
        <w:rPr>
          <w:rFonts w:asciiTheme="minorHAnsi" w:hAnsiTheme="minorHAnsi" w:cstheme="minorHAnsi"/>
          <w:sz w:val="22"/>
          <w:highlight w:val="yellow"/>
        </w:rPr>
        <w:t xml:space="preserve">0 (heure de Guyane) </w:t>
      </w:r>
    </w:p>
    <w:p w14:paraId="0C83A8A8" w14:textId="77777777" w:rsidR="00F700E3" w:rsidRDefault="00F700E3" w:rsidP="00F700E3">
      <w:pPr>
        <w:spacing w:after="200" w:line="276" w:lineRule="auto"/>
      </w:pPr>
    </w:p>
    <w:p w14:paraId="31E9F027" w14:textId="1F078594" w:rsidR="00F700E3" w:rsidRPr="009D11D2" w:rsidRDefault="00F700E3" w:rsidP="00F700E3">
      <w:pPr>
        <w:spacing w:after="200" w:line="276" w:lineRule="auto"/>
      </w:pPr>
      <w:r w:rsidRPr="009D11D2">
        <w:br w:type="page"/>
      </w:r>
    </w:p>
    <w:p w14:paraId="309C2322" w14:textId="77777777" w:rsidR="006F6D05" w:rsidRDefault="000B4395" w:rsidP="006F6D05">
      <w:pPr>
        <w:pStyle w:val="Titre"/>
      </w:pPr>
      <w:r w:rsidRPr="009643BC">
        <w:lastRenderedPageBreak/>
        <w:t xml:space="preserve"> </w:t>
      </w:r>
      <w:r w:rsidRPr="009643BC">
        <w:tab/>
      </w:r>
      <w:bookmarkStart w:id="3" w:name="_Toc193806271"/>
      <w:bookmarkStart w:id="4" w:name="_Toc464023369"/>
      <w:bookmarkStart w:id="5" w:name="_Toc464023370"/>
      <w:bookmarkStart w:id="6" w:name="_Toc464023533"/>
      <w:bookmarkStart w:id="7" w:name="_Toc465243673"/>
      <w:bookmarkStart w:id="8" w:name="_Hlk49864682"/>
    </w:p>
    <w:sdt>
      <w:sdtPr>
        <w:rPr>
          <w:rFonts w:ascii="Arial" w:eastAsiaTheme="minorHAnsi" w:hAnsi="Arial" w:cstheme="minorBidi"/>
          <w:bCs w:val="0"/>
          <w:caps w:val="0"/>
          <w:color w:val="auto"/>
          <w:sz w:val="20"/>
          <w:szCs w:val="22"/>
          <w:u w:val="none"/>
          <w:lang w:eastAsia="en-US"/>
        </w:rPr>
        <w:id w:val="-1632620771"/>
        <w:docPartObj>
          <w:docPartGallery w:val="Table of Contents"/>
          <w:docPartUnique/>
        </w:docPartObj>
      </w:sdtPr>
      <w:sdtEndPr>
        <w:rPr>
          <w:b/>
        </w:rPr>
      </w:sdtEndPr>
      <w:sdtContent>
        <w:p w14:paraId="6CF726EA" w14:textId="575ABEDB" w:rsidR="006F6D05" w:rsidRDefault="006F6D05" w:rsidP="00AB504C">
          <w:pPr>
            <w:pStyle w:val="En-ttedetabledesmatires"/>
          </w:pPr>
          <w:r>
            <w:t>Table des matières</w:t>
          </w:r>
        </w:p>
        <w:p w14:paraId="62B3880E" w14:textId="78783E98" w:rsidR="00E50D98" w:rsidRDefault="006F6D05">
          <w:pPr>
            <w:pStyle w:val="TM1"/>
            <w:tabs>
              <w:tab w:val="left" w:pos="1200"/>
              <w:tab w:val="right" w:leader="dot" w:pos="7927"/>
            </w:tabs>
            <w:rPr>
              <w:rFonts w:asciiTheme="minorHAnsi" w:eastAsiaTheme="minorEastAsia" w:hAnsiTheme="minorHAnsi" w:cstheme="minorBidi"/>
              <w:b w:val="0"/>
              <w:bCs w:val="0"/>
              <w:i w:val="0"/>
              <w:iCs w:val="0"/>
              <w:noProof/>
              <w:kern w:val="2"/>
              <w14:ligatures w14:val="standardContextual"/>
            </w:rPr>
          </w:pPr>
          <w:r>
            <w:fldChar w:fldCharType="begin"/>
          </w:r>
          <w:r>
            <w:instrText xml:space="preserve"> TOC \o "1-3" \h \z \u </w:instrText>
          </w:r>
          <w:r>
            <w:fldChar w:fldCharType="separate"/>
          </w:r>
          <w:hyperlink w:anchor="_Toc197706135" w:history="1">
            <w:r w:rsidR="00E50D98" w:rsidRPr="003C7B25">
              <w:rPr>
                <w:rStyle w:val="Lienhypertexte"/>
                <w:noProof/>
              </w:rPr>
              <w:t>Article II.</w:t>
            </w:r>
            <w:r w:rsidR="00E50D98">
              <w:rPr>
                <w:rFonts w:asciiTheme="minorHAnsi" w:eastAsiaTheme="minorEastAsia" w:hAnsiTheme="minorHAnsi" w:cstheme="minorBidi"/>
                <w:b w:val="0"/>
                <w:bCs w:val="0"/>
                <w:i w:val="0"/>
                <w:iCs w:val="0"/>
                <w:noProof/>
                <w:kern w:val="2"/>
                <w14:ligatures w14:val="standardContextual"/>
              </w:rPr>
              <w:tab/>
            </w:r>
            <w:r w:rsidR="00E50D98" w:rsidRPr="003C7B25">
              <w:rPr>
                <w:rStyle w:val="Lienhypertexte"/>
                <w:noProof/>
              </w:rPr>
              <w:t>PREAMBULE</w:t>
            </w:r>
            <w:r w:rsidR="00E50D98">
              <w:rPr>
                <w:noProof/>
                <w:webHidden/>
              </w:rPr>
              <w:tab/>
            </w:r>
            <w:r w:rsidR="00E50D98">
              <w:rPr>
                <w:noProof/>
                <w:webHidden/>
              </w:rPr>
              <w:fldChar w:fldCharType="begin"/>
            </w:r>
            <w:r w:rsidR="00E50D98">
              <w:rPr>
                <w:noProof/>
                <w:webHidden/>
              </w:rPr>
              <w:instrText xml:space="preserve"> PAGEREF _Toc197706135 \h </w:instrText>
            </w:r>
            <w:r w:rsidR="00E50D98">
              <w:rPr>
                <w:noProof/>
                <w:webHidden/>
              </w:rPr>
            </w:r>
            <w:r w:rsidR="00E50D98">
              <w:rPr>
                <w:noProof/>
                <w:webHidden/>
              </w:rPr>
              <w:fldChar w:fldCharType="separate"/>
            </w:r>
            <w:r w:rsidR="00E50D98">
              <w:rPr>
                <w:noProof/>
                <w:webHidden/>
              </w:rPr>
              <w:t>4</w:t>
            </w:r>
            <w:r w:rsidR="00E50D98">
              <w:rPr>
                <w:noProof/>
                <w:webHidden/>
              </w:rPr>
              <w:fldChar w:fldCharType="end"/>
            </w:r>
          </w:hyperlink>
        </w:p>
        <w:p w14:paraId="1C7761F9" w14:textId="091E25CA" w:rsidR="00E50D98" w:rsidRDefault="00E50D98">
          <w:pPr>
            <w:pStyle w:val="TM1"/>
            <w:tabs>
              <w:tab w:val="left" w:pos="1200"/>
              <w:tab w:val="right" w:leader="dot" w:pos="7927"/>
            </w:tabs>
            <w:rPr>
              <w:rFonts w:asciiTheme="minorHAnsi" w:eastAsiaTheme="minorEastAsia" w:hAnsiTheme="minorHAnsi" w:cstheme="minorBidi"/>
              <w:b w:val="0"/>
              <w:bCs w:val="0"/>
              <w:i w:val="0"/>
              <w:iCs w:val="0"/>
              <w:noProof/>
              <w:kern w:val="2"/>
              <w14:ligatures w14:val="standardContextual"/>
            </w:rPr>
          </w:pPr>
          <w:hyperlink w:anchor="_Toc197706136" w:history="1">
            <w:r w:rsidRPr="003C7B25">
              <w:rPr>
                <w:rStyle w:val="Lienhypertexte"/>
                <w:noProof/>
              </w:rPr>
              <w:t>Article III.</w:t>
            </w:r>
            <w:r>
              <w:rPr>
                <w:rFonts w:asciiTheme="minorHAnsi" w:eastAsiaTheme="minorEastAsia" w:hAnsiTheme="minorHAnsi" w:cstheme="minorBidi"/>
                <w:b w:val="0"/>
                <w:bCs w:val="0"/>
                <w:i w:val="0"/>
                <w:iCs w:val="0"/>
                <w:noProof/>
                <w:kern w:val="2"/>
                <w14:ligatures w14:val="standardContextual"/>
              </w:rPr>
              <w:tab/>
            </w:r>
            <w:r w:rsidRPr="003C7B25">
              <w:rPr>
                <w:rStyle w:val="Lienhypertexte"/>
                <w:noProof/>
              </w:rPr>
              <w:t>PRESENTATION GENERALE DU MARCHE</w:t>
            </w:r>
            <w:r>
              <w:rPr>
                <w:noProof/>
                <w:webHidden/>
              </w:rPr>
              <w:tab/>
            </w:r>
            <w:r>
              <w:rPr>
                <w:noProof/>
                <w:webHidden/>
              </w:rPr>
              <w:fldChar w:fldCharType="begin"/>
            </w:r>
            <w:r>
              <w:rPr>
                <w:noProof/>
                <w:webHidden/>
              </w:rPr>
              <w:instrText xml:space="preserve"> PAGEREF _Toc197706136 \h </w:instrText>
            </w:r>
            <w:r>
              <w:rPr>
                <w:noProof/>
                <w:webHidden/>
              </w:rPr>
            </w:r>
            <w:r>
              <w:rPr>
                <w:noProof/>
                <w:webHidden/>
              </w:rPr>
              <w:fldChar w:fldCharType="separate"/>
            </w:r>
            <w:r>
              <w:rPr>
                <w:noProof/>
                <w:webHidden/>
              </w:rPr>
              <w:t>4</w:t>
            </w:r>
            <w:r>
              <w:rPr>
                <w:noProof/>
                <w:webHidden/>
              </w:rPr>
              <w:fldChar w:fldCharType="end"/>
            </w:r>
          </w:hyperlink>
        </w:p>
        <w:p w14:paraId="2AF63B9D" w14:textId="27C7C9D4"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37" w:history="1">
            <w:r w:rsidRPr="003C7B25">
              <w:rPr>
                <w:rStyle w:val="Lienhypertexte"/>
                <w:noProof/>
              </w:rPr>
              <w:t>Section 3.01</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Objet du marché</w:t>
            </w:r>
            <w:r>
              <w:rPr>
                <w:noProof/>
                <w:webHidden/>
              </w:rPr>
              <w:tab/>
            </w:r>
            <w:r>
              <w:rPr>
                <w:noProof/>
                <w:webHidden/>
              </w:rPr>
              <w:fldChar w:fldCharType="begin"/>
            </w:r>
            <w:r>
              <w:rPr>
                <w:noProof/>
                <w:webHidden/>
              </w:rPr>
              <w:instrText xml:space="preserve"> PAGEREF _Toc197706137 \h </w:instrText>
            </w:r>
            <w:r>
              <w:rPr>
                <w:noProof/>
                <w:webHidden/>
              </w:rPr>
            </w:r>
            <w:r>
              <w:rPr>
                <w:noProof/>
                <w:webHidden/>
              </w:rPr>
              <w:fldChar w:fldCharType="separate"/>
            </w:r>
            <w:r>
              <w:rPr>
                <w:noProof/>
                <w:webHidden/>
              </w:rPr>
              <w:t>4</w:t>
            </w:r>
            <w:r>
              <w:rPr>
                <w:noProof/>
                <w:webHidden/>
              </w:rPr>
              <w:fldChar w:fldCharType="end"/>
            </w:r>
          </w:hyperlink>
        </w:p>
        <w:p w14:paraId="4359CBAE" w14:textId="051245DB"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38" w:history="1">
            <w:r w:rsidRPr="003C7B25">
              <w:rPr>
                <w:rStyle w:val="Lienhypertexte"/>
                <w:noProof/>
              </w:rPr>
              <w:t>Section 3.02</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Allotissement</w:t>
            </w:r>
            <w:r>
              <w:rPr>
                <w:noProof/>
                <w:webHidden/>
              </w:rPr>
              <w:tab/>
            </w:r>
            <w:r>
              <w:rPr>
                <w:noProof/>
                <w:webHidden/>
              </w:rPr>
              <w:fldChar w:fldCharType="begin"/>
            </w:r>
            <w:r>
              <w:rPr>
                <w:noProof/>
                <w:webHidden/>
              </w:rPr>
              <w:instrText xml:space="preserve"> PAGEREF _Toc197706138 \h </w:instrText>
            </w:r>
            <w:r>
              <w:rPr>
                <w:noProof/>
                <w:webHidden/>
              </w:rPr>
            </w:r>
            <w:r>
              <w:rPr>
                <w:noProof/>
                <w:webHidden/>
              </w:rPr>
              <w:fldChar w:fldCharType="separate"/>
            </w:r>
            <w:r>
              <w:rPr>
                <w:noProof/>
                <w:webHidden/>
              </w:rPr>
              <w:t>4</w:t>
            </w:r>
            <w:r>
              <w:rPr>
                <w:noProof/>
                <w:webHidden/>
              </w:rPr>
              <w:fldChar w:fldCharType="end"/>
            </w:r>
          </w:hyperlink>
        </w:p>
        <w:p w14:paraId="66E79D49" w14:textId="5743B920"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39" w:history="1">
            <w:r w:rsidRPr="003C7B25">
              <w:rPr>
                <w:rStyle w:val="Lienhypertexte"/>
                <w:noProof/>
              </w:rPr>
              <w:t>Section 3.03</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Forme du marché</w:t>
            </w:r>
            <w:r>
              <w:rPr>
                <w:noProof/>
                <w:webHidden/>
              </w:rPr>
              <w:tab/>
            </w:r>
            <w:r>
              <w:rPr>
                <w:noProof/>
                <w:webHidden/>
              </w:rPr>
              <w:fldChar w:fldCharType="begin"/>
            </w:r>
            <w:r>
              <w:rPr>
                <w:noProof/>
                <w:webHidden/>
              </w:rPr>
              <w:instrText xml:space="preserve"> PAGEREF _Toc197706139 \h </w:instrText>
            </w:r>
            <w:r>
              <w:rPr>
                <w:noProof/>
                <w:webHidden/>
              </w:rPr>
            </w:r>
            <w:r>
              <w:rPr>
                <w:noProof/>
                <w:webHidden/>
              </w:rPr>
              <w:fldChar w:fldCharType="separate"/>
            </w:r>
            <w:r>
              <w:rPr>
                <w:noProof/>
                <w:webHidden/>
              </w:rPr>
              <w:t>4</w:t>
            </w:r>
            <w:r>
              <w:rPr>
                <w:noProof/>
                <w:webHidden/>
              </w:rPr>
              <w:fldChar w:fldCharType="end"/>
            </w:r>
          </w:hyperlink>
        </w:p>
        <w:p w14:paraId="5E89F9DF" w14:textId="312C3D36"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40" w:history="1">
            <w:r w:rsidRPr="003C7B25">
              <w:rPr>
                <w:rStyle w:val="Lienhypertexte"/>
                <w:noProof/>
              </w:rPr>
              <w:t>Section 3.04</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Montant maximum</w:t>
            </w:r>
            <w:r>
              <w:rPr>
                <w:noProof/>
                <w:webHidden/>
              </w:rPr>
              <w:tab/>
            </w:r>
            <w:r>
              <w:rPr>
                <w:noProof/>
                <w:webHidden/>
              </w:rPr>
              <w:fldChar w:fldCharType="begin"/>
            </w:r>
            <w:r>
              <w:rPr>
                <w:noProof/>
                <w:webHidden/>
              </w:rPr>
              <w:instrText xml:space="preserve"> PAGEREF _Toc197706140 \h </w:instrText>
            </w:r>
            <w:r>
              <w:rPr>
                <w:noProof/>
                <w:webHidden/>
              </w:rPr>
            </w:r>
            <w:r>
              <w:rPr>
                <w:noProof/>
                <w:webHidden/>
              </w:rPr>
              <w:fldChar w:fldCharType="separate"/>
            </w:r>
            <w:r>
              <w:rPr>
                <w:noProof/>
                <w:webHidden/>
              </w:rPr>
              <w:t>4</w:t>
            </w:r>
            <w:r>
              <w:rPr>
                <w:noProof/>
                <w:webHidden/>
              </w:rPr>
              <w:fldChar w:fldCharType="end"/>
            </w:r>
          </w:hyperlink>
        </w:p>
        <w:p w14:paraId="6E43BF9E" w14:textId="67ADC420"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41" w:history="1">
            <w:r w:rsidRPr="003C7B25">
              <w:rPr>
                <w:rStyle w:val="Lienhypertexte"/>
                <w:noProof/>
              </w:rPr>
              <w:t>Section 3.05</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Durée</w:t>
            </w:r>
            <w:r>
              <w:rPr>
                <w:noProof/>
                <w:webHidden/>
              </w:rPr>
              <w:tab/>
            </w:r>
            <w:r>
              <w:rPr>
                <w:noProof/>
                <w:webHidden/>
              </w:rPr>
              <w:fldChar w:fldCharType="begin"/>
            </w:r>
            <w:r>
              <w:rPr>
                <w:noProof/>
                <w:webHidden/>
              </w:rPr>
              <w:instrText xml:space="preserve"> PAGEREF _Toc197706141 \h </w:instrText>
            </w:r>
            <w:r>
              <w:rPr>
                <w:noProof/>
                <w:webHidden/>
              </w:rPr>
            </w:r>
            <w:r>
              <w:rPr>
                <w:noProof/>
                <w:webHidden/>
              </w:rPr>
              <w:fldChar w:fldCharType="separate"/>
            </w:r>
            <w:r>
              <w:rPr>
                <w:noProof/>
                <w:webHidden/>
              </w:rPr>
              <w:t>4</w:t>
            </w:r>
            <w:r>
              <w:rPr>
                <w:noProof/>
                <w:webHidden/>
              </w:rPr>
              <w:fldChar w:fldCharType="end"/>
            </w:r>
          </w:hyperlink>
        </w:p>
        <w:p w14:paraId="381B07E9" w14:textId="414B434E" w:rsidR="00E50D98" w:rsidRDefault="00E50D98">
          <w:pPr>
            <w:pStyle w:val="TM1"/>
            <w:tabs>
              <w:tab w:val="left" w:pos="1400"/>
              <w:tab w:val="right" w:leader="dot" w:pos="7927"/>
            </w:tabs>
            <w:rPr>
              <w:rFonts w:asciiTheme="minorHAnsi" w:eastAsiaTheme="minorEastAsia" w:hAnsiTheme="minorHAnsi" w:cstheme="minorBidi"/>
              <w:b w:val="0"/>
              <w:bCs w:val="0"/>
              <w:i w:val="0"/>
              <w:iCs w:val="0"/>
              <w:noProof/>
              <w:kern w:val="2"/>
              <w14:ligatures w14:val="standardContextual"/>
            </w:rPr>
          </w:pPr>
          <w:hyperlink w:anchor="_Toc197706142" w:history="1">
            <w:r w:rsidRPr="003C7B25">
              <w:rPr>
                <w:rStyle w:val="Lienhypertexte"/>
                <w:noProof/>
              </w:rPr>
              <w:t>Article IV.</w:t>
            </w:r>
            <w:r>
              <w:rPr>
                <w:rFonts w:asciiTheme="minorHAnsi" w:eastAsiaTheme="minorEastAsia" w:hAnsiTheme="minorHAnsi" w:cstheme="minorBidi"/>
                <w:b w:val="0"/>
                <w:bCs w:val="0"/>
                <w:i w:val="0"/>
                <w:iCs w:val="0"/>
                <w:noProof/>
                <w:kern w:val="2"/>
                <w14:ligatures w14:val="standardContextual"/>
              </w:rPr>
              <w:tab/>
            </w:r>
            <w:r w:rsidRPr="003C7B25">
              <w:rPr>
                <w:rStyle w:val="Lienhypertexte"/>
                <w:noProof/>
              </w:rPr>
              <w:t>CONDITIONS DE LA CONSULTATION</w:t>
            </w:r>
            <w:r>
              <w:rPr>
                <w:noProof/>
                <w:webHidden/>
              </w:rPr>
              <w:tab/>
            </w:r>
            <w:r>
              <w:rPr>
                <w:noProof/>
                <w:webHidden/>
              </w:rPr>
              <w:fldChar w:fldCharType="begin"/>
            </w:r>
            <w:r>
              <w:rPr>
                <w:noProof/>
                <w:webHidden/>
              </w:rPr>
              <w:instrText xml:space="preserve"> PAGEREF _Toc197706142 \h </w:instrText>
            </w:r>
            <w:r>
              <w:rPr>
                <w:noProof/>
                <w:webHidden/>
              </w:rPr>
            </w:r>
            <w:r>
              <w:rPr>
                <w:noProof/>
                <w:webHidden/>
              </w:rPr>
              <w:fldChar w:fldCharType="separate"/>
            </w:r>
            <w:r>
              <w:rPr>
                <w:noProof/>
                <w:webHidden/>
              </w:rPr>
              <w:t>4</w:t>
            </w:r>
            <w:r>
              <w:rPr>
                <w:noProof/>
                <w:webHidden/>
              </w:rPr>
              <w:fldChar w:fldCharType="end"/>
            </w:r>
          </w:hyperlink>
        </w:p>
        <w:p w14:paraId="000B44B3" w14:textId="43439568"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43" w:history="1">
            <w:r w:rsidRPr="003C7B25">
              <w:rPr>
                <w:rStyle w:val="Lienhypertexte"/>
                <w:noProof/>
              </w:rPr>
              <w:t>Section 4.01</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Procédure</w:t>
            </w:r>
            <w:r>
              <w:rPr>
                <w:noProof/>
                <w:webHidden/>
              </w:rPr>
              <w:tab/>
            </w:r>
            <w:r>
              <w:rPr>
                <w:noProof/>
                <w:webHidden/>
              </w:rPr>
              <w:fldChar w:fldCharType="begin"/>
            </w:r>
            <w:r>
              <w:rPr>
                <w:noProof/>
                <w:webHidden/>
              </w:rPr>
              <w:instrText xml:space="preserve"> PAGEREF _Toc197706143 \h </w:instrText>
            </w:r>
            <w:r>
              <w:rPr>
                <w:noProof/>
                <w:webHidden/>
              </w:rPr>
            </w:r>
            <w:r>
              <w:rPr>
                <w:noProof/>
                <w:webHidden/>
              </w:rPr>
              <w:fldChar w:fldCharType="separate"/>
            </w:r>
            <w:r>
              <w:rPr>
                <w:noProof/>
                <w:webHidden/>
              </w:rPr>
              <w:t>4</w:t>
            </w:r>
            <w:r>
              <w:rPr>
                <w:noProof/>
                <w:webHidden/>
              </w:rPr>
              <w:fldChar w:fldCharType="end"/>
            </w:r>
          </w:hyperlink>
        </w:p>
        <w:p w14:paraId="4B572C57" w14:textId="1CED1F99"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44" w:history="1">
            <w:r w:rsidRPr="003C7B25">
              <w:rPr>
                <w:rStyle w:val="Lienhypertexte"/>
                <w:noProof/>
              </w:rPr>
              <w:t>(a)</w:t>
            </w:r>
            <w:r>
              <w:rPr>
                <w:rFonts w:asciiTheme="minorHAnsi" w:eastAsiaTheme="minorEastAsia" w:hAnsiTheme="minorHAnsi" w:cstheme="minorBidi"/>
                <w:noProof/>
                <w:kern w:val="2"/>
                <w:sz w:val="24"/>
                <w:szCs w:val="24"/>
                <w14:ligatures w14:val="standardContextual"/>
              </w:rPr>
              <w:tab/>
            </w:r>
            <w:r w:rsidRPr="003C7B25">
              <w:rPr>
                <w:rStyle w:val="Lienhypertexte"/>
                <w:noProof/>
              </w:rPr>
              <w:t>Déroulement</w:t>
            </w:r>
            <w:r>
              <w:rPr>
                <w:noProof/>
                <w:webHidden/>
              </w:rPr>
              <w:tab/>
            </w:r>
            <w:r>
              <w:rPr>
                <w:noProof/>
                <w:webHidden/>
              </w:rPr>
              <w:fldChar w:fldCharType="begin"/>
            </w:r>
            <w:r>
              <w:rPr>
                <w:noProof/>
                <w:webHidden/>
              </w:rPr>
              <w:instrText xml:space="preserve"> PAGEREF _Toc197706144 \h </w:instrText>
            </w:r>
            <w:r>
              <w:rPr>
                <w:noProof/>
                <w:webHidden/>
              </w:rPr>
            </w:r>
            <w:r>
              <w:rPr>
                <w:noProof/>
                <w:webHidden/>
              </w:rPr>
              <w:fldChar w:fldCharType="separate"/>
            </w:r>
            <w:r>
              <w:rPr>
                <w:noProof/>
                <w:webHidden/>
              </w:rPr>
              <w:t>5</w:t>
            </w:r>
            <w:r>
              <w:rPr>
                <w:noProof/>
                <w:webHidden/>
              </w:rPr>
              <w:fldChar w:fldCharType="end"/>
            </w:r>
          </w:hyperlink>
        </w:p>
        <w:p w14:paraId="6A4CF0FA" w14:textId="6952F8F9"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45" w:history="1">
            <w:r w:rsidRPr="003C7B25">
              <w:rPr>
                <w:rStyle w:val="Lienhypertexte"/>
                <w:noProof/>
              </w:rPr>
              <w:t>(b)</w:t>
            </w:r>
            <w:r>
              <w:rPr>
                <w:rFonts w:asciiTheme="minorHAnsi" w:eastAsiaTheme="minorEastAsia" w:hAnsiTheme="minorHAnsi" w:cstheme="minorBidi"/>
                <w:noProof/>
                <w:kern w:val="2"/>
                <w:sz w:val="24"/>
                <w:szCs w:val="24"/>
                <w14:ligatures w14:val="standardContextual"/>
              </w:rPr>
              <w:tab/>
            </w:r>
            <w:r w:rsidRPr="003C7B25">
              <w:rPr>
                <w:rStyle w:val="Lienhypertexte"/>
                <w:noProof/>
              </w:rPr>
              <w:t>Justification de l’utilisation de la procédure :</w:t>
            </w:r>
            <w:r>
              <w:rPr>
                <w:noProof/>
                <w:webHidden/>
              </w:rPr>
              <w:tab/>
            </w:r>
            <w:r>
              <w:rPr>
                <w:noProof/>
                <w:webHidden/>
              </w:rPr>
              <w:fldChar w:fldCharType="begin"/>
            </w:r>
            <w:r>
              <w:rPr>
                <w:noProof/>
                <w:webHidden/>
              </w:rPr>
              <w:instrText xml:space="preserve"> PAGEREF _Toc197706145 \h </w:instrText>
            </w:r>
            <w:r>
              <w:rPr>
                <w:noProof/>
                <w:webHidden/>
              </w:rPr>
            </w:r>
            <w:r>
              <w:rPr>
                <w:noProof/>
                <w:webHidden/>
              </w:rPr>
              <w:fldChar w:fldCharType="separate"/>
            </w:r>
            <w:r>
              <w:rPr>
                <w:noProof/>
                <w:webHidden/>
              </w:rPr>
              <w:t>5</w:t>
            </w:r>
            <w:r>
              <w:rPr>
                <w:noProof/>
                <w:webHidden/>
              </w:rPr>
              <w:fldChar w:fldCharType="end"/>
            </w:r>
          </w:hyperlink>
        </w:p>
        <w:p w14:paraId="24C59976" w14:textId="1365982A"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46" w:history="1">
            <w:r w:rsidRPr="003C7B25">
              <w:rPr>
                <w:rStyle w:val="Lienhypertexte"/>
                <w:noProof/>
              </w:rPr>
              <w:t>Section 4.02</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Groupement d’entreprises</w:t>
            </w:r>
            <w:r>
              <w:rPr>
                <w:noProof/>
                <w:webHidden/>
              </w:rPr>
              <w:tab/>
            </w:r>
            <w:r>
              <w:rPr>
                <w:noProof/>
                <w:webHidden/>
              </w:rPr>
              <w:fldChar w:fldCharType="begin"/>
            </w:r>
            <w:r>
              <w:rPr>
                <w:noProof/>
                <w:webHidden/>
              </w:rPr>
              <w:instrText xml:space="preserve"> PAGEREF _Toc197706146 \h </w:instrText>
            </w:r>
            <w:r>
              <w:rPr>
                <w:noProof/>
                <w:webHidden/>
              </w:rPr>
            </w:r>
            <w:r>
              <w:rPr>
                <w:noProof/>
                <w:webHidden/>
              </w:rPr>
              <w:fldChar w:fldCharType="separate"/>
            </w:r>
            <w:r>
              <w:rPr>
                <w:noProof/>
                <w:webHidden/>
              </w:rPr>
              <w:t>5</w:t>
            </w:r>
            <w:r>
              <w:rPr>
                <w:noProof/>
                <w:webHidden/>
              </w:rPr>
              <w:fldChar w:fldCharType="end"/>
            </w:r>
          </w:hyperlink>
        </w:p>
        <w:p w14:paraId="4B9D1A42" w14:textId="6BB51F4B"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47" w:history="1">
            <w:r w:rsidRPr="003C7B25">
              <w:rPr>
                <w:rStyle w:val="Lienhypertexte"/>
                <w:noProof/>
              </w:rPr>
              <w:t>Section 4.03</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Variantes</w:t>
            </w:r>
            <w:r>
              <w:rPr>
                <w:noProof/>
                <w:webHidden/>
              </w:rPr>
              <w:tab/>
            </w:r>
            <w:r>
              <w:rPr>
                <w:noProof/>
                <w:webHidden/>
              </w:rPr>
              <w:fldChar w:fldCharType="begin"/>
            </w:r>
            <w:r>
              <w:rPr>
                <w:noProof/>
                <w:webHidden/>
              </w:rPr>
              <w:instrText xml:space="preserve"> PAGEREF _Toc197706147 \h </w:instrText>
            </w:r>
            <w:r>
              <w:rPr>
                <w:noProof/>
                <w:webHidden/>
              </w:rPr>
            </w:r>
            <w:r>
              <w:rPr>
                <w:noProof/>
                <w:webHidden/>
              </w:rPr>
              <w:fldChar w:fldCharType="separate"/>
            </w:r>
            <w:r>
              <w:rPr>
                <w:noProof/>
                <w:webHidden/>
              </w:rPr>
              <w:t>5</w:t>
            </w:r>
            <w:r>
              <w:rPr>
                <w:noProof/>
                <w:webHidden/>
              </w:rPr>
              <w:fldChar w:fldCharType="end"/>
            </w:r>
          </w:hyperlink>
        </w:p>
        <w:p w14:paraId="6505405F" w14:textId="37A4312B"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48" w:history="1">
            <w:r w:rsidRPr="003C7B25">
              <w:rPr>
                <w:rStyle w:val="Lienhypertexte"/>
                <w:noProof/>
              </w:rPr>
              <w:t>Section 4.04</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Négociation</w:t>
            </w:r>
            <w:r>
              <w:rPr>
                <w:noProof/>
                <w:webHidden/>
              </w:rPr>
              <w:tab/>
            </w:r>
            <w:r>
              <w:rPr>
                <w:noProof/>
                <w:webHidden/>
              </w:rPr>
              <w:fldChar w:fldCharType="begin"/>
            </w:r>
            <w:r>
              <w:rPr>
                <w:noProof/>
                <w:webHidden/>
              </w:rPr>
              <w:instrText xml:space="preserve"> PAGEREF _Toc197706148 \h </w:instrText>
            </w:r>
            <w:r>
              <w:rPr>
                <w:noProof/>
                <w:webHidden/>
              </w:rPr>
            </w:r>
            <w:r>
              <w:rPr>
                <w:noProof/>
                <w:webHidden/>
              </w:rPr>
              <w:fldChar w:fldCharType="separate"/>
            </w:r>
            <w:r>
              <w:rPr>
                <w:noProof/>
                <w:webHidden/>
              </w:rPr>
              <w:t>6</w:t>
            </w:r>
            <w:r>
              <w:rPr>
                <w:noProof/>
                <w:webHidden/>
              </w:rPr>
              <w:fldChar w:fldCharType="end"/>
            </w:r>
          </w:hyperlink>
        </w:p>
        <w:p w14:paraId="15837A05" w14:textId="4EB82556"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49" w:history="1">
            <w:r w:rsidRPr="003C7B25">
              <w:rPr>
                <w:rStyle w:val="Lienhypertexte"/>
                <w:noProof/>
              </w:rPr>
              <w:t>Section 4.05</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Pieces constitutives du DCE et du marché</w:t>
            </w:r>
            <w:r>
              <w:rPr>
                <w:noProof/>
                <w:webHidden/>
              </w:rPr>
              <w:tab/>
            </w:r>
            <w:r>
              <w:rPr>
                <w:noProof/>
                <w:webHidden/>
              </w:rPr>
              <w:fldChar w:fldCharType="begin"/>
            </w:r>
            <w:r>
              <w:rPr>
                <w:noProof/>
                <w:webHidden/>
              </w:rPr>
              <w:instrText xml:space="preserve"> PAGEREF _Toc197706149 \h </w:instrText>
            </w:r>
            <w:r>
              <w:rPr>
                <w:noProof/>
                <w:webHidden/>
              </w:rPr>
            </w:r>
            <w:r>
              <w:rPr>
                <w:noProof/>
                <w:webHidden/>
              </w:rPr>
              <w:fldChar w:fldCharType="separate"/>
            </w:r>
            <w:r>
              <w:rPr>
                <w:noProof/>
                <w:webHidden/>
              </w:rPr>
              <w:t>6</w:t>
            </w:r>
            <w:r>
              <w:rPr>
                <w:noProof/>
                <w:webHidden/>
              </w:rPr>
              <w:fldChar w:fldCharType="end"/>
            </w:r>
          </w:hyperlink>
        </w:p>
        <w:p w14:paraId="6FECCECE" w14:textId="4DAD7C60"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50" w:history="1">
            <w:r w:rsidRPr="003C7B25">
              <w:rPr>
                <w:rStyle w:val="Lienhypertexte"/>
                <w:noProof/>
              </w:rPr>
              <w:t>Section 4.06</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Modification du DCE :</w:t>
            </w:r>
            <w:r>
              <w:rPr>
                <w:noProof/>
                <w:webHidden/>
              </w:rPr>
              <w:tab/>
            </w:r>
            <w:r>
              <w:rPr>
                <w:noProof/>
                <w:webHidden/>
              </w:rPr>
              <w:fldChar w:fldCharType="begin"/>
            </w:r>
            <w:r>
              <w:rPr>
                <w:noProof/>
                <w:webHidden/>
              </w:rPr>
              <w:instrText xml:space="preserve"> PAGEREF _Toc197706150 \h </w:instrText>
            </w:r>
            <w:r>
              <w:rPr>
                <w:noProof/>
                <w:webHidden/>
              </w:rPr>
            </w:r>
            <w:r>
              <w:rPr>
                <w:noProof/>
                <w:webHidden/>
              </w:rPr>
              <w:fldChar w:fldCharType="separate"/>
            </w:r>
            <w:r>
              <w:rPr>
                <w:noProof/>
                <w:webHidden/>
              </w:rPr>
              <w:t>7</w:t>
            </w:r>
            <w:r>
              <w:rPr>
                <w:noProof/>
                <w:webHidden/>
              </w:rPr>
              <w:fldChar w:fldCharType="end"/>
            </w:r>
          </w:hyperlink>
        </w:p>
        <w:p w14:paraId="6AC6AF7E" w14:textId="2D64AA98" w:rsidR="00E50D98" w:rsidRDefault="00E50D98">
          <w:pPr>
            <w:pStyle w:val="TM1"/>
            <w:tabs>
              <w:tab w:val="left" w:pos="1200"/>
              <w:tab w:val="right" w:leader="dot" w:pos="7927"/>
            </w:tabs>
            <w:rPr>
              <w:rFonts w:asciiTheme="minorHAnsi" w:eastAsiaTheme="minorEastAsia" w:hAnsiTheme="minorHAnsi" w:cstheme="minorBidi"/>
              <w:b w:val="0"/>
              <w:bCs w:val="0"/>
              <w:i w:val="0"/>
              <w:iCs w:val="0"/>
              <w:noProof/>
              <w:kern w:val="2"/>
              <w14:ligatures w14:val="standardContextual"/>
            </w:rPr>
          </w:pPr>
          <w:hyperlink w:anchor="_Toc197706151" w:history="1">
            <w:r w:rsidRPr="003C7B25">
              <w:rPr>
                <w:rStyle w:val="Lienhypertexte"/>
                <w:noProof/>
              </w:rPr>
              <w:t>Article V.</w:t>
            </w:r>
            <w:r>
              <w:rPr>
                <w:rFonts w:asciiTheme="minorHAnsi" w:eastAsiaTheme="minorEastAsia" w:hAnsiTheme="minorHAnsi" w:cstheme="minorBidi"/>
                <w:b w:val="0"/>
                <w:bCs w:val="0"/>
                <w:i w:val="0"/>
                <w:iCs w:val="0"/>
                <w:noProof/>
                <w:kern w:val="2"/>
                <w14:ligatures w14:val="standardContextual"/>
              </w:rPr>
              <w:tab/>
            </w:r>
            <w:r w:rsidRPr="003C7B25">
              <w:rPr>
                <w:rStyle w:val="Lienhypertexte"/>
                <w:noProof/>
              </w:rPr>
              <w:t>MODALITES DE SOUMISSION</w:t>
            </w:r>
            <w:r>
              <w:rPr>
                <w:noProof/>
                <w:webHidden/>
              </w:rPr>
              <w:tab/>
            </w:r>
            <w:r>
              <w:rPr>
                <w:noProof/>
                <w:webHidden/>
              </w:rPr>
              <w:fldChar w:fldCharType="begin"/>
            </w:r>
            <w:r>
              <w:rPr>
                <w:noProof/>
                <w:webHidden/>
              </w:rPr>
              <w:instrText xml:space="preserve"> PAGEREF _Toc197706151 \h </w:instrText>
            </w:r>
            <w:r>
              <w:rPr>
                <w:noProof/>
                <w:webHidden/>
              </w:rPr>
            </w:r>
            <w:r>
              <w:rPr>
                <w:noProof/>
                <w:webHidden/>
              </w:rPr>
              <w:fldChar w:fldCharType="separate"/>
            </w:r>
            <w:r>
              <w:rPr>
                <w:noProof/>
                <w:webHidden/>
              </w:rPr>
              <w:t>7</w:t>
            </w:r>
            <w:r>
              <w:rPr>
                <w:noProof/>
                <w:webHidden/>
              </w:rPr>
              <w:fldChar w:fldCharType="end"/>
            </w:r>
          </w:hyperlink>
        </w:p>
        <w:p w14:paraId="63475BF3" w14:textId="58FE18C0"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52" w:history="1">
            <w:r w:rsidRPr="003C7B25">
              <w:rPr>
                <w:rStyle w:val="Lienhypertexte"/>
                <w:noProof/>
              </w:rPr>
              <w:t>Section 5.01</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Dossier de candidature</w:t>
            </w:r>
            <w:r>
              <w:rPr>
                <w:noProof/>
                <w:webHidden/>
              </w:rPr>
              <w:tab/>
            </w:r>
            <w:r>
              <w:rPr>
                <w:noProof/>
                <w:webHidden/>
              </w:rPr>
              <w:fldChar w:fldCharType="begin"/>
            </w:r>
            <w:r>
              <w:rPr>
                <w:noProof/>
                <w:webHidden/>
              </w:rPr>
              <w:instrText xml:space="preserve"> PAGEREF _Toc197706152 \h </w:instrText>
            </w:r>
            <w:r>
              <w:rPr>
                <w:noProof/>
                <w:webHidden/>
              </w:rPr>
            </w:r>
            <w:r>
              <w:rPr>
                <w:noProof/>
                <w:webHidden/>
              </w:rPr>
              <w:fldChar w:fldCharType="separate"/>
            </w:r>
            <w:r>
              <w:rPr>
                <w:noProof/>
                <w:webHidden/>
              </w:rPr>
              <w:t>7</w:t>
            </w:r>
            <w:r>
              <w:rPr>
                <w:noProof/>
                <w:webHidden/>
              </w:rPr>
              <w:fldChar w:fldCharType="end"/>
            </w:r>
          </w:hyperlink>
        </w:p>
        <w:p w14:paraId="439F57C3" w14:textId="4B1C82F0"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53" w:history="1">
            <w:r w:rsidRPr="003C7B25">
              <w:rPr>
                <w:rStyle w:val="Lienhypertexte"/>
                <w:noProof/>
              </w:rPr>
              <w:t>(a)</w:t>
            </w:r>
            <w:r>
              <w:rPr>
                <w:rFonts w:asciiTheme="minorHAnsi" w:eastAsiaTheme="minorEastAsia" w:hAnsiTheme="minorHAnsi" w:cstheme="minorBidi"/>
                <w:noProof/>
                <w:kern w:val="2"/>
                <w:sz w:val="24"/>
                <w:szCs w:val="24"/>
                <w14:ligatures w14:val="standardContextual"/>
              </w:rPr>
              <w:tab/>
            </w:r>
            <w:r w:rsidRPr="003C7B25">
              <w:rPr>
                <w:rStyle w:val="Lienhypertexte"/>
                <w:noProof/>
              </w:rPr>
              <w:t>Interdictions de soumissionner</w:t>
            </w:r>
            <w:r>
              <w:rPr>
                <w:noProof/>
                <w:webHidden/>
              </w:rPr>
              <w:tab/>
            </w:r>
            <w:r>
              <w:rPr>
                <w:noProof/>
                <w:webHidden/>
              </w:rPr>
              <w:fldChar w:fldCharType="begin"/>
            </w:r>
            <w:r>
              <w:rPr>
                <w:noProof/>
                <w:webHidden/>
              </w:rPr>
              <w:instrText xml:space="preserve"> PAGEREF _Toc197706153 \h </w:instrText>
            </w:r>
            <w:r>
              <w:rPr>
                <w:noProof/>
                <w:webHidden/>
              </w:rPr>
            </w:r>
            <w:r>
              <w:rPr>
                <w:noProof/>
                <w:webHidden/>
              </w:rPr>
              <w:fldChar w:fldCharType="separate"/>
            </w:r>
            <w:r>
              <w:rPr>
                <w:noProof/>
                <w:webHidden/>
              </w:rPr>
              <w:t>8</w:t>
            </w:r>
            <w:r>
              <w:rPr>
                <w:noProof/>
                <w:webHidden/>
              </w:rPr>
              <w:fldChar w:fldCharType="end"/>
            </w:r>
          </w:hyperlink>
        </w:p>
        <w:p w14:paraId="52F6AF8D" w14:textId="266306D1"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54" w:history="1">
            <w:r w:rsidRPr="003C7B25">
              <w:rPr>
                <w:rStyle w:val="Lienhypertexte"/>
                <w:noProof/>
              </w:rPr>
              <w:t>(b)</w:t>
            </w:r>
            <w:r>
              <w:rPr>
                <w:rFonts w:asciiTheme="minorHAnsi" w:eastAsiaTheme="minorEastAsia" w:hAnsiTheme="minorHAnsi" w:cstheme="minorBidi"/>
                <w:noProof/>
                <w:kern w:val="2"/>
                <w:sz w:val="24"/>
                <w:szCs w:val="24"/>
                <w14:ligatures w14:val="standardContextual"/>
              </w:rPr>
              <w:tab/>
            </w:r>
            <w:r w:rsidRPr="003C7B25">
              <w:rPr>
                <w:rStyle w:val="Lienhypertexte"/>
                <w:noProof/>
              </w:rPr>
              <w:t>Interdictions de soumissionner en cas de groupement d'opérateurs économiques et de sous-traitance</w:t>
            </w:r>
            <w:r>
              <w:rPr>
                <w:noProof/>
                <w:webHidden/>
              </w:rPr>
              <w:tab/>
            </w:r>
            <w:r>
              <w:rPr>
                <w:noProof/>
                <w:webHidden/>
              </w:rPr>
              <w:fldChar w:fldCharType="begin"/>
            </w:r>
            <w:r>
              <w:rPr>
                <w:noProof/>
                <w:webHidden/>
              </w:rPr>
              <w:instrText xml:space="preserve"> PAGEREF _Toc197706154 \h </w:instrText>
            </w:r>
            <w:r>
              <w:rPr>
                <w:noProof/>
                <w:webHidden/>
              </w:rPr>
            </w:r>
            <w:r>
              <w:rPr>
                <w:noProof/>
                <w:webHidden/>
              </w:rPr>
              <w:fldChar w:fldCharType="separate"/>
            </w:r>
            <w:r>
              <w:rPr>
                <w:noProof/>
                <w:webHidden/>
              </w:rPr>
              <w:t>8</w:t>
            </w:r>
            <w:r>
              <w:rPr>
                <w:noProof/>
                <w:webHidden/>
              </w:rPr>
              <w:fldChar w:fldCharType="end"/>
            </w:r>
          </w:hyperlink>
        </w:p>
        <w:p w14:paraId="5CB99AA6" w14:textId="63866EFB"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55" w:history="1">
            <w:r w:rsidRPr="003C7B25">
              <w:rPr>
                <w:rStyle w:val="Lienhypertexte"/>
                <w:noProof/>
              </w:rPr>
              <w:t>(c)</w:t>
            </w:r>
            <w:r>
              <w:rPr>
                <w:rFonts w:asciiTheme="minorHAnsi" w:eastAsiaTheme="minorEastAsia" w:hAnsiTheme="minorHAnsi" w:cstheme="minorBidi"/>
                <w:noProof/>
                <w:kern w:val="2"/>
                <w:sz w:val="24"/>
                <w:szCs w:val="24"/>
                <w14:ligatures w14:val="standardContextual"/>
              </w:rPr>
              <w:tab/>
            </w:r>
            <w:r w:rsidRPr="003C7B25">
              <w:rPr>
                <w:rStyle w:val="Lienhypertexte"/>
                <w:noProof/>
              </w:rPr>
              <w:t>Présentation de la candidature</w:t>
            </w:r>
            <w:r>
              <w:rPr>
                <w:noProof/>
                <w:webHidden/>
              </w:rPr>
              <w:tab/>
            </w:r>
            <w:r>
              <w:rPr>
                <w:noProof/>
                <w:webHidden/>
              </w:rPr>
              <w:fldChar w:fldCharType="begin"/>
            </w:r>
            <w:r>
              <w:rPr>
                <w:noProof/>
                <w:webHidden/>
              </w:rPr>
              <w:instrText xml:space="preserve"> PAGEREF _Toc197706155 \h </w:instrText>
            </w:r>
            <w:r>
              <w:rPr>
                <w:noProof/>
                <w:webHidden/>
              </w:rPr>
            </w:r>
            <w:r>
              <w:rPr>
                <w:noProof/>
                <w:webHidden/>
              </w:rPr>
              <w:fldChar w:fldCharType="separate"/>
            </w:r>
            <w:r>
              <w:rPr>
                <w:noProof/>
                <w:webHidden/>
              </w:rPr>
              <w:t>8</w:t>
            </w:r>
            <w:r>
              <w:rPr>
                <w:noProof/>
                <w:webHidden/>
              </w:rPr>
              <w:fldChar w:fldCharType="end"/>
            </w:r>
          </w:hyperlink>
        </w:p>
        <w:p w14:paraId="576EB7C2" w14:textId="20CABFA3"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56" w:history="1">
            <w:r w:rsidRPr="003C7B25">
              <w:rPr>
                <w:rStyle w:val="Lienhypertexte"/>
                <w:noProof/>
              </w:rPr>
              <w:t>(d)</w:t>
            </w:r>
            <w:r>
              <w:rPr>
                <w:rFonts w:asciiTheme="minorHAnsi" w:eastAsiaTheme="minorEastAsia" w:hAnsiTheme="minorHAnsi" w:cstheme="minorBidi"/>
                <w:noProof/>
                <w:kern w:val="2"/>
                <w:sz w:val="24"/>
                <w:szCs w:val="24"/>
                <w14:ligatures w14:val="standardContextual"/>
              </w:rPr>
              <w:tab/>
            </w:r>
            <w:r w:rsidRPr="003C7B25">
              <w:rPr>
                <w:rStyle w:val="Lienhypertexte"/>
                <w:noProof/>
              </w:rPr>
              <w:t>Précisions sur la sous-traitance</w:t>
            </w:r>
            <w:r>
              <w:rPr>
                <w:noProof/>
                <w:webHidden/>
              </w:rPr>
              <w:tab/>
            </w:r>
            <w:r>
              <w:rPr>
                <w:noProof/>
                <w:webHidden/>
              </w:rPr>
              <w:fldChar w:fldCharType="begin"/>
            </w:r>
            <w:r>
              <w:rPr>
                <w:noProof/>
                <w:webHidden/>
              </w:rPr>
              <w:instrText xml:space="preserve"> PAGEREF _Toc197706156 \h </w:instrText>
            </w:r>
            <w:r>
              <w:rPr>
                <w:noProof/>
                <w:webHidden/>
              </w:rPr>
            </w:r>
            <w:r>
              <w:rPr>
                <w:noProof/>
                <w:webHidden/>
              </w:rPr>
              <w:fldChar w:fldCharType="separate"/>
            </w:r>
            <w:r>
              <w:rPr>
                <w:noProof/>
                <w:webHidden/>
              </w:rPr>
              <w:t>9</w:t>
            </w:r>
            <w:r>
              <w:rPr>
                <w:noProof/>
                <w:webHidden/>
              </w:rPr>
              <w:fldChar w:fldCharType="end"/>
            </w:r>
          </w:hyperlink>
        </w:p>
        <w:p w14:paraId="4D8C6511" w14:textId="40DA5A09"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57" w:history="1">
            <w:r w:rsidRPr="003C7B25">
              <w:rPr>
                <w:rStyle w:val="Lienhypertexte"/>
                <w:noProof/>
              </w:rPr>
              <w:t>(e)</w:t>
            </w:r>
            <w:r>
              <w:rPr>
                <w:rFonts w:asciiTheme="minorHAnsi" w:eastAsiaTheme="minorEastAsia" w:hAnsiTheme="minorHAnsi" w:cstheme="minorBidi"/>
                <w:noProof/>
                <w:kern w:val="2"/>
                <w:sz w:val="24"/>
                <w:szCs w:val="24"/>
                <w14:ligatures w14:val="standardContextual"/>
              </w:rPr>
              <w:tab/>
            </w:r>
            <w:r w:rsidRPr="003C7B25">
              <w:rPr>
                <w:rStyle w:val="Lienhypertexte"/>
                <w:noProof/>
              </w:rPr>
              <w:t>Plan de nommage des fichiers</w:t>
            </w:r>
            <w:r>
              <w:rPr>
                <w:noProof/>
                <w:webHidden/>
              </w:rPr>
              <w:tab/>
            </w:r>
            <w:r>
              <w:rPr>
                <w:noProof/>
                <w:webHidden/>
              </w:rPr>
              <w:fldChar w:fldCharType="begin"/>
            </w:r>
            <w:r>
              <w:rPr>
                <w:noProof/>
                <w:webHidden/>
              </w:rPr>
              <w:instrText xml:space="preserve"> PAGEREF _Toc197706157 \h </w:instrText>
            </w:r>
            <w:r>
              <w:rPr>
                <w:noProof/>
                <w:webHidden/>
              </w:rPr>
            </w:r>
            <w:r>
              <w:rPr>
                <w:noProof/>
                <w:webHidden/>
              </w:rPr>
              <w:fldChar w:fldCharType="separate"/>
            </w:r>
            <w:r>
              <w:rPr>
                <w:noProof/>
                <w:webHidden/>
              </w:rPr>
              <w:t>9</w:t>
            </w:r>
            <w:r>
              <w:rPr>
                <w:noProof/>
                <w:webHidden/>
              </w:rPr>
              <w:fldChar w:fldCharType="end"/>
            </w:r>
          </w:hyperlink>
        </w:p>
        <w:p w14:paraId="1E0E23FB" w14:textId="6E0AA1BD"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58" w:history="1">
            <w:r w:rsidRPr="003C7B25">
              <w:rPr>
                <w:rStyle w:val="Lienhypertexte"/>
                <w:noProof/>
              </w:rPr>
              <w:t>Section 5.02</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Dossier d’offre</w:t>
            </w:r>
            <w:r>
              <w:rPr>
                <w:noProof/>
                <w:webHidden/>
              </w:rPr>
              <w:tab/>
            </w:r>
            <w:r>
              <w:rPr>
                <w:noProof/>
                <w:webHidden/>
              </w:rPr>
              <w:fldChar w:fldCharType="begin"/>
            </w:r>
            <w:r>
              <w:rPr>
                <w:noProof/>
                <w:webHidden/>
              </w:rPr>
              <w:instrText xml:space="preserve"> PAGEREF _Toc197706158 \h </w:instrText>
            </w:r>
            <w:r>
              <w:rPr>
                <w:noProof/>
                <w:webHidden/>
              </w:rPr>
            </w:r>
            <w:r>
              <w:rPr>
                <w:noProof/>
                <w:webHidden/>
              </w:rPr>
              <w:fldChar w:fldCharType="separate"/>
            </w:r>
            <w:r>
              <w:rPr>
                <w:noProof/>
                <w:webHidden/>
              </w:rPr>
              <w:t>10</w:t>
            </w:r>
            <w:r>
              <w:rPr>
                <w:noProof/>
                <w:webHidden/>
              </w:rPr>
              <w:fldChar w:fldCharType="end"/>
            </w:r>
          </w:hyperlink>
        </w:p>
        <w:p w14:paraId="1F870FC1" w14:textId="12AADAA8"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59" w:history="1">
            <w:r w:rsidRPr="003C7B25">
              <w:rPr>
                <w:rStyle w:val="Lienhypertexte"/>
                <w:noProof/>
              </w:rPr>
              <w:t>(a)</w:t>
            </w:r>
            <w:r>
              <w:rPr>
                <w:rFonts w:asciiTheme="minorHAnsi" w:eastAsiaTheme="minorEastAsia" w:hAnsiTheme="minorHAnsi" w:cstheme="minorBidi"/>
                <w:noProof/>
                <w:kern w:val="2"/>
                <w:sz w:val="24"/>
                <w:szCs w:val="24"/>
                <w14:ligatures w14:val="standardContextual"/>
              </w:rPr>
              <w:tab/>
            </w:r>
            <w:r w:rsidRPr="003C7B25">
              <w:rPr>
                <w:rStyle w:val="Lienhypertexte"/>
                <w:noProof/>
              </w:rPr>
              <w:t>Plan de nommage des fichiers</w:t>
            </w:r>
            <w:r>
              <w:rPr>
                <w:noProof/>
                <w:webHidden/>
              </w:rPr>
              <w:tab/>
            </w:r>
            <w:r>
              <w:rPr>
                <w:noProof/>
                <w:webHidden/>
              </w:rPr>
              <w:fldChar w:fldCharType="begin"/>
            </w:r>
            <w:r>
              <w:rPr>
                <w:noProof/>
                <w:webHidden/>
              </w:rPr>
              <w:instrText xml:space="preserve"> PAGEREF _Toc197706159 \h </w:instrText>
            </w:r>
            <w:r>
              <w:rPr>
                <w:noProof/>
                <w:webHidden/>
              </w:rPr>
            </w:r>
            <w:r>
              <w:rPr>
                <w:noProof/>
                <w:webHidden/>
              </w:rPr>
              <w:fldChar w:fldCharType="separate"/>
            </w:r>
            <w:r>
              <w:rPr>
                <w:noProof/>
                <w:webHidden/>
              </w:rPr>
              <w:t>11</w:t>
            </w:r>
            <w:r>
              <w:rPr>
                <w:noProof/>
                <w:webHidden/>
              </w:rPr>
              <w:fldChar w:fldCharType="end"/>
            </w:r>
          </w:hyperlink>
        </w:p>
        <w:p w14:paraId="1B74221A" w14:textId="05FA6BF6"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60" w:history="1">
            <w:r w:rsidRPr="003C7B25">
              <w:rPr>
                <w:rStyle w:val="Lienhypertexte"/>
                <w:noProof/>
              </w:rPr>
              <w:t>Section 5.03</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Calendrier du projet</w:t>
            </w:r>
            <w:r>
              <w:rPr>
                <w:noProof/>
                <w:webHidden/>
              </w:rPr>
              <w:tab/>
            </w:r>
            <w:r>
              <w:rPr>
                <w:noProof/>
                <w:webHidden/>
              </w:rPr>
              <w:fldChar w:fldCharType="begin"/>
            </w:r>
            <w:r>
              <w:rPr>
                <w:noProof/>
                <w:webHidden/>
              </w:rPr>
              <w:instrText xml:space="preserve"> PAGEREF _Toc197706160 \h </w:instrText>
            </w:r>
            <w:r>
              <w:rPr>
                <w:noProof/>
                <w:webHidden/>
              </w:rPr>
            </w:r>
            <w:r>
              <w:rPr>
                <w:noProof/>
                <w:webHidden/>
              </w:rPr>
              <w:fldChar w:fldCharType="separate"/>
            </w:r>
            <w:r>
              <w:rPr>
                <w:noProof/>
                <w:webHidden/>
              </w:rPr>
              <w:t>12</w:t>
            </w:r>
            <w:r>
              <w:rPr>
                <w:noProof/>
                <w:webHidden/>
              </w:rPr>
              <w:fldChar w:fldCharType="end"/>
            </w:r>
          </w:hyperlink>
        </w:p>
        <w:p w14:paraId="514D01C2" w14:textId="504B317E"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61" w:history="1">
            <w:r w:rsidRPr="003C7B25">
              <w:rPr>
                <w:rStyle w:val="Lienhypertexte"/>
                <w:noProof/>
              </w:rPr>
              <w:t>(a)</w:t>
            </w:r>
            <w:r>
              <w:rPr>
                <w:rFonts w:asciiTheme="minorHAnsi" w:eastAsiaTheme="minorEastAsia" w:hAnsiTheme="minorHAnsi" w:cstheme="minorBidi"/>
                <w:noProof/>
                <w:kern w:val="2"/>
                <w:sz w:val="24"/>
                <w:szCs w:val="24"/>
                <w14:ligatures w14:val="standardContextual"/>
              </w:rPr>
              <w:tab/>
            </w:r>
            <w:r w:rsidRPr="003C7B25">
              <w:rPr>
                <w:rStyle w:val="Lienhypertexte"/>
                <w:noProof/>
              </w:rPr>
              <w:t>Date et heure limite de réception des plis de candidature et d’offres</w:t>
            </w:r>
            <w:r>
              <w:rPr>
                <w:noProof/>
                <w:webHidden/>
              </w:rPr>
              <w:tab/>
            </w:r>
            <w:r>
              <w:rPr>
                <w:noProof/>
                <w:webHidden/>
              </w:rPr>
              <w:fldChar w:fldCharType="begin"/>
            </w:r>
            <w:r>
              <w:rPr>
                <w:noProof/>
                <w:webHidden/>
              </w:rPr>
              <w:instrText xml:space="preserve"> PAGEREF _Toc197706161 \h </w:instrText>
            </w:r>
            <w:r>
              <w:rPr>
                <w:noProof/>
                <w:webHidden/>
              </w:rPr>
            </w:r>
            <w:r>
              <w:rPr>
                <w:noProof/>
                <w:webHidden/>
              </w:rPr>
              <w:fldChar w:fldCharType="separate"/>
            </w:r>
            <w:r>
              <w:rPr>
                <w:noProof/>
                <w:webHidden/>
              </w:rPr>
              <w:t>12</w:t>
            </w:r>
            <w:r>
              <w:rPr>
                <w:noProof/>
                <w:webHidden/>
              </w:rPr>
              <w:fldChar w:fldCharType="end"/>
            </w:r>
          </w:hyperlink>
        </w:p>
        <w:p w14:paraId="12493FCE" w14:textId="25C4A7C4"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62" w:history="1">
            <w:r w:rsidRPr="003C7B25">
              <w:rPr>
                <w:rStyle w:val="Lienhypertexte"/>
                <w:noProof/>
              </w:rPr>
              <w:t>(b)</w:t>
            </w:r>
            <w:r>
              <w:rPr>
                <w:rFonts w:asciiTheme="minorHAnsi" w:eastAsiaTheme="minorEastAsia" w:hAnsiTheme="minorHAnsi" w:cstheme="minorBidi"/>
                <w:noProof/>
                <w:kern w:val="2"/>
                <w:sz w:val="24"/>
                <w:szCs w:val="24"/>
                <w14:ligatures w14:val="standardContextual"/>
              </w:rPr>
              <w:tab/>
            </w:r>
            <w:r w:rsidRPr="003C7B25">
              <w:rPr>
                <w:rStyle w:val="Lienhypertexte"/>
                <w:noProof/>
              </w:rPr>
              <w:t>Modalités de transmission des plis de candidature et d’offres</w:t>
            </w:r>
            <w:r>
              <w:rPr>
                <w:noProof/>
                <w:webHidden/>
              </w:rPr>
              <w:tab/>
            </w:r>
            <w:r>
              <w:rPr>
                <w:noProof/>
                <w:webHidden/>
              </w:rPr>
              <w:fldChar w:fldCharType="begin"/>
            </w:r>
            <w:r>
              <w:rPr>
                <w:noProof/>
                <w:webHidden/>
              </w:rPr>
              <w:instrText xml:space="preserve"> PAGEREF _Toc197706162 \h </w:instrText>
            </w:r>
            <w:r>
              <w:rPr>
                <w:noProof/>
                <w:webHidden/>
              </w:rPr>
            </w:r>
            <w:r>
              <w:rPr>
                <w:noProof/>
                <w:webHidden/>
              </w:rPr>
              <w:fldChar w:fldCharType="separate"/>
            </w:r>
            <w:r>
              <w:rPr>
                <w:noProof/>
                <w:webHidden/>
              </w:rPr>
              <w:t>12</w:t>
            </w:r>
            <w:r>
              <w:rPr>
                <w:noProof/>
                <w:webHidden/>
              </w:rPr>
              <w:fldChar w:fldCharType="end"/>
            </w:r>
          </w:hyperlink>
        </w:p>
        <w:p w14:paraId="1F216A86" w14:textId="26AEBC06"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63" w:history="1">
            <w:r w:rsidRPr="003C7B25">
              <w:rPr>
                <w:rStyle w:val="Lienhypertexte"/>
                <w:noProof/>
              </w:rPr>
              <w:t>Section 5.04</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Présentation des dossiers et format des fichiers</w:t>
            </w:r>
            <w:r>
              <w:rPr>
                <w:noProof/>
                <w:webHidden/>
              </w:rPr>
              <w:tab/>
            </w:r>
            <w:r>
              <w:rPr>
                <w:noProof/>
                <w:webHidden/>
              </w:rPr>
              <w:fldChar w:fldCharType="begin"/>
            </w:r>
            <w:r>
              <w:rPr>
                <w:noProof/>
                <w:webHidden/>
              </w:rPr>
              <w:instrText xml:space="preserve"> PAGEREF _Toc197706163 \h </w:instrText>
            </w:r>
            <w:r>
              <w:rPr>
                <w:noProof/>
                <w:webHidden/>
              </w:rPr>
            </w:r>
            <w:r>
              <w:rPr>
                <w:noProof/>
                <w:webHidden/>
              </w:rPr>
              <w:fldChar w:fldCharType="separate"/>
            </w:r>
            <w:r>
              <w:rPr>
                <w:noProof/>
                <w:webHidden/>
              </w:rPr>
              <w:t>13</w:t>
            </w:r>
            <w:r>
              <w:rPr>
                <w:noProof/>
                <w:webHidden/>
              </w:rPr>
              <w:fldChar w:fldCharType="end"/>
            </w:r>
          </w:hyperlink>
        </w:p>
        <w:p w14:paraId="6000625B" w14:textId="35F46A54"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64" w:history="1">
            <w:r w:rsidRPr="003C7B25">
              <w:rPr>
                <w:rStyle w:val="Lienhypertexte"/>
                <w:noProof/>
              </w:rPr>
              <w:t>Section 5.05</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Horodatage</w:t>
            </w:r>
            <w:r>
              <w:rPr>
                <w:noProof/>
                <w:webHidden/>
              </w:rPr>
              <w:tab/>
            </w:r>
            <w:r>
              <w:rPr>
                <w:noProof/>
                <w:webHidden/>
              </w:rPr>
              <w:fldChar w:fldCharType="begin"/>
            </w:r>
            <w:r>
              <w:rPr>
                <w:noProof/>
                <w:webHidden/>
              </w:rPr>
              <w:instrText xml:space="preserve"> PAGEREF _Toc197706164 \h </w:instrText>
            </w:r>
            <w:r>
              <w:rPr>
                <w:noProof/>
                <w:webHidden/>
              </w:rPr>
            </w:r>
            <w:r>
              <w:rPr>
                <w:noProof/>
                <w:webHidden/>
              </w:rPr>
              <w:fldChar w:fldCharType="separate"/>
            </w:r>
            <w:r>
              <w:rPr>
                <w:noProof/>
                <w:webHidden/>
              </w:rPr>
              <w:t>13</w:t>
            </w:r>
            <w:r>
              <w:rPr>
                <w:noProof/>
                <w:webHidden/>
              </w:rPr>
              <w:fldChar w:fldCharType="end"/>
            </w:r>
          </w:hyperlink>
        </w:p>
        <w:p w14:paraId="09CA286F" w14:textId="27285F02"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65" w:history="1">
            <w:r w:rsidRPr="003C7B25">
              <w:rPr>
                <w:rStyle w:val="Lienhypertexte"/>
                <w:noProof/>
              </w:rPr>
              <w:t>Section 5.06</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Copie de sauvegarde</w:t>
            </w:r>
            <w:r>
              <w:rPr>
                <w:noProof/>
                <w:webHidden/>
              </w:rPr>
              <w:tab/>
            </w:r>
            <w:r>
              <w:rPr>
                <w:noProof/>
                <w:webHidden/>
              </w:rPr>
              <w:fldChar w:fldCharType="begin"/>
            </w:r>
            <w:r>
              <w:rPr>
                <w:noProof/>
                <w:webHidden/>
              </w:rPr>
              <w:instrText xml:space="preserve"> PAGEREF _Toc197706165 \h </w:instrText>
            </w:r>
            <w:r>
              <w:rPr>
                <w:noProof/>
                <w:webHidden/>
              </w:rPr>
            </w:r>
            <w:r>
              <w:rPr>
                <w:noProof/>
                <w:webHidden/>
              </w:rPr>
              <w:fldChar w:fldCharType="separate"/>
            </w:r>
            <w:r>
              <w:rPr>
                <w:noProof/>
                <w:webHidden/>
              </w:rPr>
              <w:t>13</w:t>
            </w:r>
            <w:r>
              <w:rPr>
                <w:noProof/>
                <w:webHidden/>
              </w:rPr>
              <w:fldChar w:fldCharType="end"/>
            </w:r>
          </w:hyperlink>
        </w:p>
        <w:p w14:paraId="2B7DE8F7" w14:textId="3661D78B"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66" w:history="1">
            <w:r w:rsidRPr="003C7B25">
              <w:rPr>
                <w:rStyle w:val="Lienhypertexte"/>
                <w:noProof/>
              </w:rPr>
              <w:t>Section 5.07</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Antivirus</w:t>
            </w:r>
            <w:r>
              <w:rPr>
                <w:noProof/>
                <w:webHidden/>
              </w:rPr>
              <w:tab/>
            </w:r>
            <w:r>
              <w:rPr>
                <w:noProof/>
                <w:webHidden/>
              </w:rPr>
              <w:fldChar w:fldCharType="begin"/>
            </w:r>
            <w:r>
              <w:rPr>
                <w:noProof/>
                <w:webHidden/>
              </w:rPr>
              <w:instrText xml:space="preserve"> PAGEREF _Toc197706166 \h </w:instrText>
            </w:r>
            <w:r>
              <w:rPr>
                <w:noProof/>
                <w:webHidden/>
              </w:rPr>
            </w:r>
            <w:r>
              <w:rPr>
                <w:noProof/>
                <w:webHidden/>
              </w:rPr>
              <w:fldChar w:fldCharType="separate"/>
            </w:r>
            <w:r>
              <w:rPr>
                <w:noProof/>
                <w:webHidden/>
              </w:rPr>
              <w:t>14</w:t>
            </w:r>
            <w:r>
              <w:rPr>
                <w:noProof/>
                <w:webHidden/>
              </w:rPr>
              <w:fldChar w:fldCharType="end"/>
            </w:r>
          </w:hyperlink>
        </w:p>
        <w:p w14:paraId="185F1FE1" w14:textId="60DD187B" w:rsidR="00E50D98" w:rsidRDefault="00E50D98">
          <w:pPr>
            <w:pStyle w:val="TM1"/>
            <w:tabs>
              <w:tab w:val="left" w:pos="1400"/>
              <w:tab w:val="right" w:leader="dot" w:pos="7927"/>
            </w:tabs>
            <w:rPr>
              <w:rFonts w:asciiTheme="minorHAnsi" w:eastAsiaTheme="minorEastAsia" w:hAnsiTheme="minorHAnsi" w:cstheme="minorBidi"/>
              <w:b w:val="0"/>
              <w:bCs w:val="0"/>
              <w:i w:val="0"/>
              <w:iCs w:val="0"/>
              <w:noProof/>
              <w:kern w:val="2"/>
              <w14:ligatures w14:val="standardContextual"/>
            </w:rPr>
          </w:pPr>
          <w:hyperlink w:anchor="_Toc197706167" w:history="1">
            <w:r w:rsidRPr="003C7B25">
              <w:rPr>
                <w:rStyle w:val="Lienhypertexte"/>
                <w:noProof/>
              </w:rPr>
              <w:t>Article VI.</w:t>
            </w:r>
            <w:r>
              <w:rPr>
                <w:rFonts w:asciiTheme="minorHAnsi" w:eastAsiaTheme="minorEastAsia" w:hAnsiTheme="minorHAnsi" w:cstheme="minorBidi"/>
                <w:b w:val="0"/>
                <w:bCs w:val="0"/>
                <w:i w:val="0"/>
                <w:iCs w:val="0"/>
                <w:noProof/>
                <w:kern w:val="2"/>
                <w14:ligatures w14:val="standardContextual"/>
              </w:rPr>
              <w:tab/>
            </w:r>
            <w:r w:rsidRPr="003C7B25">
              <w:rPr>
                <w:rStyle w:val="Lienhypertexte"/>
                <w:noProof/>
              </w:rPr>
              <w:t>ANALYSE ET JUGEMENT DES DOSSIERS</w:t>
            </w:r>
            <w:r>
              <w:rPr>
                <w:noProof/>
                <w:webHidden/>
              </w:rPr>
              <w:tab/>
            </w:r>
            <w:r>
              <w:rPr>
                <w:noProof/>
                <w:webHidden/>
              </w:rPr>
              <w:fldChar w:fldCharType="begin"/>
            </w:r>
            <w:r>
              <w:rPr>
                <w:noProof/>
                <w:webHidden/>
              </w:rPr>
              <w:instrText xml:space="preserve"> PAGEREF _Toc197706167 \h </w:instrText>
            </w:r>
            <w:r>
              <w:rPr>
                <w:noProof/>
                <w:webHidden/>
              </w:rPr>
            </w:r>
            <w:r>
              <w:rPr>
                <w:noProof/>
                <w:webHidden/>
              </w:rPr>
              <w:fldChar w:fldCharType="separate"/>
            </w:r>
            <w:r>
              <w:rPr>
                <w:noProof/>
                <w:webHidden/>
              </w:rPr>
              <w:t>14</w:t>
            </w:r>
            <w:r>
              <w:rPr>
                <w:noProof/>
                <w:webHidden/>
              </w:rPr>
              <w:fldChar w:fldCharType="end"/>
            </w:r>
          </w:hyperlink>
        </w:p>
        <w:p w14:paraId="1456AD8B" w14:textId="5301FC82"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68" w:history="1">
            <w:r w:rsidRPr="003C7B25">
              <w:rPr>
                <w:rStyle w:val="Lienhypertexte"/>
                <w:noProof/>
              </w:rPr>
              <w:t>Section 6.01</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Phase 1 : phase candidature</w:t>
            </w:r>
            <w:r>
              <w:rPr>
                <w:noProof/>
                <w:webHidden/>
              </w:rPr>
              <w:tab/>
            </w:r>
            <w:r>
              <w:rPr>
                <w:noProof/>
                <w:webHidden/>
              </w:rPr>
              <w:fldChar w:fldCharType="begin"/>
            </w:r>
            <w:r>
              <w:rPr>
                <w:noProof/>
                <w:webHidden/>
              </w:rPr>
              <w:instrText xml:space="preserve"> PAGEREF _Toc197706168 \h </w:instrText>
            </w:r>
            <w:r>
              <w:rPr>
                <w:noProof/>
                <w:webHidden/>
              </w:rPr>
            </w:r>
            <w:r>
              <w:rPr>
                <w:noProof/>
                <w:webHidden/>
              </w:rPr>
              <w:fldChar w:fldCharType="separate"/>
            </w:r>
            <w:r>
              <w:rPr>
                <w:noProof/>
                <w:webHidden/>
              </w:rPr>
              <w:t>14</w:t>
            </w:r>
            <w:r>
              <w:rPr>
                <w:noProof/>
                <w:webHidden/>
              </w:rPr>
              <w:fldChar w:fldCharType="end"/>
            </w:r>
          </w:hyperlink>
        </w:p>
        <w:p w14:paraId="5C4C66D1" w14:textId="411F2D4A"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69" w:history="1">
            <w:r w:rsidRPr="003C7B25">
              <w:rPr>
                <w:rStyle w:val="Lienhypertexte"/>
                <w:noProof/>
              </w:rPr>
              <w:t>(a)</w:t>
            </w:r>
            <w:r>
              <w:rPr>
                <w:rFonts w:asciiTheme="minorHAnsi" w:eastAsiaTheme="minorEastAsia" w:hAnsiTheme="minorHAnsi" w:cstheme="minorBidi"/>
                <w:noProof/>
                <w:kern w:val="2"/>
                <w:sz w:val="24"/>
                <w:szCs w:val="24"/>
                <w14:ligatures w14:val="standardContextual"/>
              </w:rPr>
              <w:tab/>
            </w:r>
            <w:r w:rsidRPr="003C7B25">
              <w:rPr>
                <w:rStyle w:val="Lienhypertexte"/>
                <w:noProof/>
              </w:rPr>
              <w:t>Procédure</w:t>
            </w:r>
            <w:r>
              <w:rPr>
                <w:noProof/>
                <w:webHidden/>
              </w:rPr>
              <w:tab/>
            </w:r>
            <w:r>
              <w:rPr>
                <w:noProof/>
                <w:webHidden/>
              </w:rPr>
              <w:fldChar w:fldCharType="begin"/>
            </w:r>
            <w:r>
              <w:rPr>
                <w:noProof/>
                <w:webHidden/>
              </w:rPr>
              <w:instrText xml:space="preserve"> PAGEREF _Toc197706169 \h </w:instrText>
            </w:r>
            <w:r>
              <w:rPr>
                <w:noProof/>
                <w:webHidden/>
              </w:rPr>
            </w:r>
            <w:r>
              <w:rPr>
                <w:noProof/>
                <w:webHidden/>
              </w:rPr>
              <w:fldChar w:fldCharType="separate"/>
            </w:r>
            <w:r>
              <w:rPr>
                <w:noProof/>
                <w:webHidden/>
              </w:rPr>
              <w:t>14</w:t>
            </w:r>
            <w:r>
              <w:rPr>
                <w:noProof/>
                <w:webHidden/>
              </w:rPr>
              <w:fldChar w:fldCharType="end"/>
            </w:r>
          </w:hyperlink>
        </w:p>
        <w:p w14:paraId="7A11380A" w14:textId="357B5A47"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70" w:history="1">
            <w:r w:rsidRPr="003C7B25">
              <w:rPr>
                <w:rStyle w:val="Lienhypertexte"/>
                <w:noProof/>
              </w:rPr>
              <w:t>(b)</w:t>
            </w:r>
            <w:r>
              <w:rPr>
                <w:rFonts w:asciiTheme="minorHAnsi" w:eastAsiaTheme="minorEastAsia" w:hAnsiTheme="minorHAnsi" w:cstheme="minorBidi"/>
                <w:noProof/>
                <w:kern w:val="2"/>
                <w:sz w:val="24"/>
                <w:szCs w:val="24"/>
                <w14:ligatures w14:val="standardContextual"/>
              </w:rPr>
              <w:tab/>
            </w:r>
            <w:r w:rsidRPr="003C7B25">
              <w:rPr>
                <w:rStyle w:val="Lienhypertexte"/>
                <w:noProof/>
              </w:rPr>
              <w:t>Capacité</w:t>
            </w:r>
            <w:r>
              <w:rPr>
                <w:noProof/>
                <w:webHidden/>
              </w:rPr>
              <w:tab/>
            </w:r>
            <w:r>
              <w:rPr>
                <w:noProof/>
                <w:webHidden/>
              </w:rPr>
              <w:fldChar w:fldCharType="begin"/>
            </w:r>
            <w:r>
              <w:rPr>
                <w:noProof/>
                <w:webHidden/>
              </w:rPr>
              <w:instrText xml:space="preserve"> PAGEREF _Toc197706170 \h </w:instrText>
            </w:r>
            <w:r>
              <w:rPr>
                <w:noProof/>
                <w:webHidden/>
              </w:rPr>
            </w:r>
            <w:r>
              <w:rPr>
                <w:noProof/>
                <w:webHidden/>
              </w:rPr>
              <w:fldChar w:fldCharType="separate"/>
            </w:r>
            <w:r>
              <w:rPr>
                <w:noProof/>
                <w:webHidden/>
              </w:rPr>
              <w:t>15</w:t>
            </w:r>
            <w:r>
              <w:rPr>
                <w:noProof/>
                <w:webHidden/>
              </w:rPr>
              <w:fldChar w:fldCharType="end"/>
            </w:r>
          </w:hyperlink>
        </w:p>
        <w:p w14:paraId="019FC8DB" w14:textId="3D57AECE"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71" w:history="1">
            <w:r w:rsidRPr="003C7B25">
              <w:rPr>
                <w:rStyle w:val="Lienhypertexte"/>
                <w:noProof/>
              </w:rPr>
              <w:t>(c)</w:t>
            </w:r>
            <w:r>
              <w:rPr>
                <w:rFonts w:asciiTheme="minorHAnsi" w:eastAsiaTheme="minorEastAsia" w:hAnsiTheme="minorHAnsi" w:cstheme="minorBidi"/>
                <w:noProof/>
                <w:kern w:val="2"/>
                <w:sz w:val="24"/>
                <w:szCs w:val="24"/>
                <w14:ligatures w14:val="standardContextual"/>
              </w:rPr>
              <w:tab/>
            </w:r>
            <w:r w:rsidRPr="003C7B25">
              <w:rPr>
                <w:rStyle w:val="Lienhypertexte"/>
                <w:noProof/>
              </w:rPr>
              <w:t>Forme des candidatures</w:t>
            </w:r>
            <w:r>
              <w:rPr>
                <w:noProof/>
                <w:webHidden/>
              </w:rPr>
              <w:tab/>
            </w:r>
            <w:r>
              <w:rPr>
                <w:noProof/>
                <w:webHidden/>
              </w:rPr>
              <w:fldChar w:fldCharType="begin"/>
            </w:r>
            <w:r>
              <w:rPr>
                <w:noProof/>
                <w:webHidden/>
              </w:rPr>
              <w:instrText xml:space="preserve"> PAGEREF _Toc197706171 \h </w:instrText>
            </w:r>
            <w:r>
              <w:rPr>
                <w:noProof/>
                <w:webHidden/>
              </w:rPr>
            </w:r>
            <w:r>
              <w:rPr>
                <w:noProof/>
                <w:webHidden/>
              </w:rPr>
              <w:fldChar w:fldCharType="separate"/>
            </w:r>
            <w:r>
              <w:rPr>
                <w:noProof/>
                <w:webHidden/>
              </w:rPr>
              <w:t>15</w:t>
            </w:r>
            <w:r>
              <w:rPr>
                <w:noProof/>
                <w:webHidden/>
              </w:rPr>
              <w:fldChar w:fldCharType="end"/>
            </w:r>
          </w:hyperlink>
        </w:p>
        <w:p w14:paraId="69E9185A" w14:textId="743A3754"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72" w:history="1">
            <w:r w:rsidRPr="003C7B25">
              <w:rPr>
                <w:rStyle w:val="Lienhypertexte"/>
                <w:noProof/>
              </w:rPr>
              <w:t>(d)</w:t>
            </w:r>
            <w:r>
              <w:rPr>
                <w:rFonts w:asciiTheme="minorHAnsi" w:eastAsiaTheme="minorEastAsia" w:hAnsiTheme="minorHAnsi" w:cstheme="minorBidi"/>
                <w:noProof/>
                <w:kern w:val="2"/>
                <w:sz w:val="24"/>
                <w:szCs w:val="24"/>
                <w14:ligatures w14:val="standardContextual"/>
              </w:rPr>
              <w:tab/>
            </w:r>
            <w:r w:rsidRPr="003C7B25">
              <w:rPr>
                <w:rStyle w:val="Lienhypertexte"/>
                <w:noProof/>
              </w:rPr>
              <w:t>Critères de sélection des candidats</w:t>
            </w:r>
            <w:r>
              <w:rPr>
                <w:noProof/>
                <w:webHidden/>
              </w:rPr>
              <w:tab/>
            </w:r>
            <w:r>
              <w:rPr>
                <w:noProof/>
                <w:webHidden/>
              </w:rPr>
              <w:fldChar w:fldCharType="begin"/>
            </w:r>
            <w:r>
              <w:rPr>
                <w:noProof/>
                <w:webHidden/>
              </w:rPr>
              <w:instrText xml:space="preserve"> PAGEREF _Toc197706172 \h </w:instrText>
            </w:r>
            <w:r>
              <w:rPr>
                <w:noProof/>
                <w:webHidden/>
              </w:rPr>
            </w:r>
            <w:r>
              <w:rPr>
                <w:noProof/>
                <w:webHidden/>
              </w:rPr>
              <w:fldChar w:fldCharType="separate"/>
            </w:r>
            <w:r>
              <w:rPr>
                <w:noProof/>
                <w:webHidden/>
              </w:rPr>
              <w:t>15</w:t>
            </w:r>
            <w:r>
              <w:rPr>
                <w:noProof/>
                <w:webHidden/>
              </w:rPr>
              <w:fldChar w:fldCharType="end"/>
            </w:r>
          </w:hyperlink>
        </w:p>
        <w:p w14:paraId="2E5827A3" w14:textId="03F56B80"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73" w:history="1">
            <w:r w:rsidRPr="003C7B25">
              <w:rPr>
                <w:rStyle w:val="Lienhypertexte"/>
                <w:noProof/>
              </w:rPr>
              <w:t>(e)</w:t>
            </w:r>
            <w:r>
              <w:rPr>
                <w:rFonts w:asciiTheme="minorHAnsi" w:eastAsiaTheme="minorEastAsia" w:hAnsiTheme="minorHAnsi" w:cstheme="minorBidi"/>
                <w:noProof/>
                <w:kern w:val="2"/>
                <w:sz w:val="24"/>
                <w:szCs w:val="24"/>
                <w14:ligatures w14:val="standardContextual"/>
              </w:rPr>
              <w:tab/>
            </w:r>
            <w:r w:rsidRPr="003C7B25">
              <w:rPr>
                <w:rStyle w:val="Lienhypertexte"/>
                <w:noProof/>
              </w:rPr>
              <w:t>Nombre de candidats maximum admis à déposer une offre</w:t>
            </w:r>
            <w:r>
              <w:rPr>
                <w:noProof/>
                <w:webHidden/>
              </w:rPr>
              <w:tab/>
            </w:r>
            <w:r>
              <w:rPr>
                <w:noProof/>
                <w:webHidden/>
              </w:rPr>
              <w:fldChar w:fldCharType="begin"/>
            </w:r>
            <w:r>
              <w:rPr>
                <w:noProof/>
                <w:webHidden/>
              </w:rPr>
              <w:instrText xml:space="preserve"> PAGEREF _Toc197706173 \h </w:instrText>
            </w:r>
            <w:r>
              <w:rPr>
                <w:noProof/>
                <w:webHidden/>
              </w:rPr>
            </w:r>
            <w:r>
              <w:rPr>
                <w:noProof/>
                <w:webHidden/>
              </w:rPr>
              <w:fldChar w:fldCharType="separate"/>
            </w:r>
            <w:r>
              <w:rPr>
                <w:noProof/>
                <w:webHidden/>
              </w:rPr>
              <w:t>15</w:t>
            </w:r>
            <w:r>
              <w:rPr>
                <w:noProof/>
                <w:webHidden/>
              </w:rPr>
              <w:fldChar w:fldCharType="end"/>
            </w:r>
          </w:hyperlink>
        </w:p>
        <w:p w14:paraId="06F56F96" w14:textId="5E710F6A"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74" w:history="1">
            <w:r w:rsidRPr="003C7B25">
              <w:rPr>
                <w:rStyle w:val="Lienhypertexte"/>
                <w:noProof/>
              </w:rPr>
              <w:t>Section 6.02</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Phase 1 : Appréciation des offres</w:t>
            </w:r>
            <w:r>
              <w:rPr>
                <w:noProof/>
                <w:webHidden/>
              </w:rPr>
              <w:tab/>
            </w:r>
            <w:r>
              <w:rPr>
                <w:noProof/>
                <w:webHidden/>
              </w:rPr>
              <w:fldChar w:fldCharType="begin"/>
            </w:r>
            <w:r>
              <w:rPr>
                <w:noProof/>
                <w:webHidden/>
              </w:rPr>
              <w:instrText xml:space="preserve"> PAGEREF _Toc197706174 \h </w:instrText>
            </w:r>
            <w:r>
              <w:rPr>
                <w:noProof/>
                <w:webHidden/>
              </w:rPr>
            </w:r>
            <w:r>
              <w:rPr>
                <w:noProof/>
                <w:webHidden/>
              </w:rPr>
              <w:fldChar w:fldCharType="separate"/>
            </w:r>
            <w:r>
              <w:rPr>
                <w:noProof/>
                <w:webHidden/>
              </w:rPr>
              <w:t>16</w:t>
            </w:r>
            <w:r>
              <w:rPr>
                <w:noProof/>
                <w:webHidden/>
              </w:rPr>
              <w:fldChar w:fldCharType="end"/>
            </w:r>
          </w:hyperlink>
        </w:p>
        <w:p w14:paraId="10C67907" w14:textId="73101E66"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75" w:history="1">
            <w:r w:rsidRPr="003C7B25">
              <w:rPr>
                <w:rStyle w:val="Lienhypertexte"/>
                <w:noProof/>
              </w:rPr>
              <w:t>(a)</w:t>
            </w:r>
            <w:r>
              <w:rPr>
                <w:rFonts w:asciiTheme="minorHAnsi" w:eastAsiaTheme="minorEastAsia" w:hAnsiTheme="minorHAnsi" w:cstheme="minorBidi"/>
                <w:noProof/>
                <w:kern w:val="2"/>
                <w:sz w:val="24"/>
                <w:szCs w:val="24"/>
                <w14:ligatures w14:val="standardContextual"/>
              </w:rPr>
              <w:tab/>
            </w:r>
            <w:r w:rsidRPr="003C7B25">
              <w:rPr>
                <w:rStyle w:val="Lienhypertexte"/>
                <w:noProof/>
              </w:rPr>
              <w:t>Procédure</w:t>
            </w:r>
            <w:r>
              <w:rPr>
                <w:noProof/>
                <w:webHidden/>
              </w:rPr>
              <w:tab/>
            </w:r>
            <w:r>
              <w:rPr>
                <w:noProof/>
                <w:webHidden/>
              </w:rPr>
              <w:fldChar w:fldCharType="begin"/>
            </w:r>
            <w:r>
              <w:rPr>
                <w:noProof/>
                <w:webHidden/>
              </w:rPr>
              <w:instrText xml:space="preserve"> PAGEREF _Toc197706175 \h </w:instrText>
            </w:r>
            <w:r>
              <w:rPr>
                <w:noProof/>
                <w:webHidden/>
              </w:rPr>
            </w:r>
            <w:r>
              <w:rPr>
                <w:noProof/>
                <w:webHidden/>
              </w:rPr>
              <w:fldChar w:fldCharType="separate"/>
            </w:r>
            <w:r>
              <w:rPr>
                <w:noProof/>
                <w:webHidden/>
              </w:rPr>
              <w:t>16</w:t>
            </w:r>
            <w:r>
              <w:rPr>
                <w:noProof/>
                <w:webHidden/>
              </w:rPr>
              <w:fldChar w:fldCharType="end"/>
            </w:r>
          </w:hyperlink>
        </w:p>
        <w:p w14:paraId="291DC97A" w14:textId="374802B9"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76" w:history="1">
            <w:r w:rsidRPr="003C7B25">
              <w:rPr>
                <w:rStyle w:val="Lienhypertexte"/>
                <w:noProof/>
              </w:rPr>
              <w:t>(b)</w:t>
            </w:r>
            <w:r>
              <w:rPr>
                <w:rFonts w:asciiTheme="minorHAnsi" w:eastAsiaTheme="minorEastAsia" w:hAnsiTheme="minorHAnsi" w:cstheme="minorBidi"/>
                <w:noProof/>
                <w:kern w:val="2"/>
                <w:sz w:val="24"/>
                <w:szCs w:val="24"/>
                <w14:ligatures w14:val="standardContextual"/>
              </w:rPr>
              <w:tab/>
            </w:r>
            <w:r w:rsidRPr="003C7B25">
              <w:rPr>
                <w:rStyle w:val="Lienhypertexte"/>
                <w:noProof/>
              </w:rPr>
              <w:t>Critères de sélection des candidats admis à négocier, et d’attribution des offres</w:t>
            </w:r>
            <w:r>
              <w:rPr>
                <w:noProof/>
                <w:webHidden/>
              </w:rPr>
              <w:tab/>
            </w:r>
            <w:r>
              <w:rPr>
                <w:noProof/>
                <w:webHidden/>
              </w:rPr>
              <w:fldChar w:fldCharType="begin"/>
            </w:r>
            <w:r>
              <w:rPr>
                <w:noProof/>
                <w:webHidden/>
              </w:rPr>
              <w:instrText xml:space="preserve"> PAGEREF _Toc197706176 \h </w:instrText>
            </w:r>
            <w:r>
              <w:rPr>
                <w:noProof/>
                <w:webHidden/>
              </w:rPr>
            </w:r>
            <w:r>
              <w:rPr>
                <w:noProof/>
                <w:webHidden/>
              </w:rPr>
              <w:fldChar w:fldCharType="separate"/>
            </w:r>
            <w:r>
              <w:rPr>
                <w:noProof/>
                <w:webHidden/>
              </w:rPr>
              <w:t>16</w:t>
            </w:r>
            <w:r>
              <w:rPr>
                <w:noProof/>
                <w:webHidden/>
              </w:rPr>
              <w:fldChar w:fldCharType="end"/>
            </w:r>
          </w:hyperlink>
        </w:p>
        <w:p w14:paraId="76C70F2E" w14:textId="152AD00C"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77" w:history="1">
            <w:r w:rsidRPr="003C7B25">
              <w:rPr>
                <w:rStyle w:val="Lienhypertexte"/>
                <w:noProof/>
              </w:rPr>
              <w:t>(c)</w:t>
            </w:r>
            <w:r>
              <w:rPr>
                <w:rFonts w:asciiTheme="minorHAnsi" w:eastAsiaTheme="minorEastAsia" w:hAnsiTheme="minorHAnsi" w:cstheme="minorBidi"/>
                <w:noProof/>
                <w:kern w:val="2"/>
                <w:sz w:val="24"/>
                <w:szCs w:val="24"/>
                <w14:ligatures w14:val="standardContextual"/>
              </w:rPr>
              <w:tab/>
            </w:r>
            <w:r w:rsidRPr="003C7B25">
              <w:rPr>
                <w:rStyle w:val="Lienhypertexte"/>
                <w:noProof/>
              </w:rPr>
              <w:t>Langues</w:t>
            </w:r>
            <w:r>
              <w:rPr>
                <w:noProof/>
                <w:webHidden/>
              </w:rPr>
              <w:tab/>
            </w:r>
            <w:r>
              <w:rPr>
                <w:noProof/>
                <w:webHidden/>
              </w:rPr>
              <w:fldChar w:fldCharType="begin"/>
            </w:r>
            <w:r>
              <w:rPr>
                <w:noProof/>
                <w:webHidden/>
              </w:rPr>
              <w:instrText xml:space="preserve"> PAGEREF _Toc197706177 \h </w:instrText>
            </w:r>
            <w:r>
              <w:rPr>
                <w:noProof/>
                <w:webHidden/>
              </w:rPr>
            </w:r>
            <w:r>
              <w:rPr>
                <w:noProof/>
                <w:webHidden/>
              </w:rPr>
              <w:fldChar w:fldCharType="separate"/>
            </w:r>
            <w:r>
              <w:rPr>
                <w:noProof/>
                <w:webHidden/>
              </w:rPr>
              <w:t>17</w:t>
            </w:r>
            <w:r>
              <w:rPr>
                <w:noProof/>
                <w:webHidden/>
              </w:rPr>
              <w:fldChar w:fldCharType="end"/>
            </w:r>
          </w:hyperlink>
        </w:p>
        <w:p w14:paraId="4D9E4AF3" w14:textId="1DC4309A"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78" w:history="1">
            <w:r w:rsidRPr="003C7B25">
              <w:rPr>
                <w:rStyle w:val="Lienhypertexte"/>
                <w:noProof/>
              </w:rPr>
              <w:t>(d)</w:t>
            </w:r>
            <w:r>
              <w:rPr>
                <w:rFonts w:asciiTheme="minorHAnsi" w:eastAsiaTheme="minorEastAsia" w:hAnsiTheme="minorHAnsi" w:cstheme="minorBidi"/>
                <w:noProof/>
                <w:kern w:val="2"/>
                <w:sz w:val="24"/>
                <w:szCs w:val="24"/>
                <w14:ligatures w14:val="standardContextual"/>
              </w:rPr>
              <w:tab/>
            </w:r>
            <w:r w:rsidRPr="003C7B25">
              <w:rPr>
                <w:rStyle w:val="Lienhypertexte"/>
                <w:noProof/>
              </w:rPr>
              <w:t>Indemnisation des offres</w:t>
            </w:r>
            <w:r>
              <w:rPr>
                <w:noProof/>
                <w:webHidden/>
              </w:rPr>
              <w:tab/>
            </w:r>
            <w:r>
              <w:rPr>
                <w:noProof/>
                <w:webHidden/>
              </w:rPr>
              <w:fldChar w:fldCharType="begin"/>
            </w:r>
            <w:r>
              <w:rPr>
                <w:noProof/>
                <w:webHidden/>
              </w:rPr>
              <w:instrText xml:space="preserve"> PAGEREF _Toc197706178 \h </w:instrText>
            </w:r>
            <w:r>
              <w:rPr>
                <w:noProof/>
                <w:webHidden/>
              </w:rPr>
            </w:r>
            <w:r>
              <w:rPr>
                <w:noProof/>
                <w:webHidden/>
              </w:rPr>
              <w:fldChar w:fldCharType="separate"/>
            </w:r>
            <w:r>
              <w:rPr>
                <w:noProof/>
                <w:webHidden/>
              </w:rPr>
              <w:t>17</w:t>
            </w:r>
            <w:r>
              <w:rPr>
                <w:noProof/>
                <w:webHidden/>
              </w:rPr>
              <w:fldChar w:fldCharType="end"/>
            </w:r>
          </w:hyperlink>
        </w:p>
        <w:p w14:paraId="4CAE3434" w14:textId="66AB5CED" w:rsidR="00E50D98" w:rsidRDefault="00E50D98">
          <w:pPr>
            <w:pStyle w:val="TM1"/>
            <w:tabs>
              <w:tab w:val="left" w:pos="1400"/>
              <w:tab w:val="right" w:leader="dot" w:pos="7927"/>
            </w:tabs>
            <w:rPr>
              <w:rFonts w:asciiTheme="minorHAnsi" w:eastAsiaTheme="minorEastAsia" w:hAnsiTheme="minorHAnsi" w:cstheme="minorBidi"/>
              <w:b w:val="0"/>
              <w:bCs w:val="0"/>
              <w:i w:val="0"/>
              <w:iCs w:val="0"/>
              <w:noProof/>
              <w:kern w:val="2"/>
              <w14:ligatures w14:val="standardContextual"/>
            </w:rPr>
          </w:pPr>
          <w:hyperlink w:anchor="_Toc197706179" w:history="1">
            <w:r w:rsidRPr="003C7B25">
              <w:rPr>
                <w:rStyle w:val="Lienhypertexte"/>
                <w:noProof/>
              </w:rPr>
              <w:t>Article VII.</w:t>
            </w:r>
            <w:r>
              <w:rPr>
                <w:rFonts w:asciiTheme="minorHAnsi" w:eastAsiaTheme="minorEastAsia" w:hAnsiTheme="minorHAnsi" w:cstheme="minorBidi"/>
                <w:b w:val="0"/>
                <w:bCs w:val="0"/>
                <w:i w:val="0"/>
                <w:iCs w:val="0"/>
                <w:noProof/>
                <w:kern w:val="2"/>
                <w14:ligatures w14:val="standardContextual"/>
              </w:rPr>
              <w:tab/>
            </w:r>
            <w:r w:rsidRPr="003C7B25">
              <w:rPr>
                <w:rStyle w:val="Lienhypertexte"/>
                <w:noProof/>
              </w:rPr>
              <w:t>AUTRES POINTS IMPORTANTS</w:t>
            </w:r>
            <w:r>
              <w:rPr>
                <w:noProof/>
                <w:webHidden/>
              </w:rPr>
              <w:tab/>
            </w:r>
            <w:r>
              <w:rPr>
                <w:noProof/>
                <w:webHidden/>
              </w:rPr>
              <w:fldChar w:fldCharType="begin"/>
            </w:r>
            <w:r>
              <w:rPr>
                <w:noProof/>
                <w:webHidden/>
              </w:rPr>
              <w:instrText xml:space="preserve"> PAGEREF _Toc197706179 \h </w:instrText>
            </w:r>
            <w:r>
              <w:rPr>
                <w:noProof/>
                <w:webHidden/>
              </w:rPr>
            </w:r>
            <w:r>
              <w:rPr>
                <w:noProof/>
                <w:webHidden/>
              </w:rPr>
              <w:fldChar w:fldCharType="separate"/>
            </w:r>
            <w:r>
              <w:rPr>
                <w:noProof/>
                <w:webHidden/>
              </w:rPr>
              <w:t>17</w:t>
            </w:r>
            <w:r>
              <w:rPr>
                <w:noProof/>
                <w:webHidden/>
              </w:rPr>
              <w:fldChar w:fldCharType="end"/>
            </w:r>
          </w:hyperlink>
        </w:p>
        <w:p w14:paraId="52158642" w14:textId="34053684"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80" w:history="1">
            <w:r w:rsidRPr="003C7B25">
              <w:rPr>
                <w:rStyle w:val="Lienhypertexte"/>
                <w:noProof/>
              </w:rPr>
              <w:t>Section 7.01</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Documents à fournir par le candidat retenu</w:t>
            </w:r>
            <w:r>
              <w:rPr>
                <w:noProof/>
                <w:webHidden/>
              </w:rPr>
              <w:tab/>
            </w:r>
            <w:r>
              <w:rPr>
                <w:noProof/>
                <w:webHidden/>
              </w:rPr>
              <w:fldChar w:fldCharType="begin"/>
            </w:r>
            <w:r>
              <w:rPr>
                <w:noProof/>
                <w:webHidden/>
              </w:rPr>
              <w:instrText xml:space="preserve"> PAGEREF _Toc197706180 \h </w:instrText>
            </w:r>
            <w:r>
              <w:rPr>
                <w:noProof/>
                <w:webHidden/>
              </w:rPr>
            </w:r>
            <w:r>
              <w:rPr>
                <w:noProof/>
                <w:webHidden/>
              </w:rPr>
              <w:fldChar w:fldCharType="separate"/>
            </w:r>
            <w:r>
              <w:rPr>
                <w:noProof/>
                <w:webHidden/>
              </w:rPr>
              <w:t>17</w:t>
            </w:r>
            <w:r>
              <w:rPr>
                <w:noProof/>
                <w:webHidden/>
              </w:rPr>
              <w:fldChar w:fldCharType="end"/>
            </w:r>
          </w:hyperlink>
        </w:p>
        <w:p w14:paraId="1ECC63E0" w14:textId="3E73D604"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81" w:history="1">
            <w:r w:rsidRPr="003C7B25">
              <w:rPr>
                <w:rStyle w:val="Lienhypertexte"/>
                <w:noProof/>
              </w:rPr>
              <w:t>Section 7.02</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Renseignements complémentaires</w:t>
            </w:r>
            <w:r>
              <w:rPr>
                <w:noProof/>
                <w:webHidden/>
              </w:rPr>
              <w:tab/>
            </w:r>
            <w:r>
              <w:rPr>
                <w:noProof/>
                <w:webHidden/>
              </w:rPr>
              <w:fldChar w:fldCharType="begin"/>
            </w:r>
            <w:r>
              <w:rPr>
                <w:noProof/>
                <w:webHidden/>
              </w:rPr>
              <w:instrText xml:space="preserve"> PAGEREF _Toc197706181 \h </w:instrText>
            </w:r>
            <w:r>
              <w:rPr>
                <w:noProof/>
                <w:webHidden/>
              </w:rPr>
            </w:r>
            <w:r>
              <w:rPr>
                <w:noProof/>
                <w:webHidden/>
              </w:rPr>
              <w:fldChar w:fldCharType="separate"/>
            </w:r>
            <w:r>
              <w:rPr>
                <w:noProof/>
                <w:webHidden/>
              </w:rPr>
              <w:t>18</w:t>
            </w:r>
            <w:r>
              <w:rPr>
                <w:noProof/>
                <w:webHidden/>
              </w:rPr>
              <w:fldChar w:fldCharType="end"/>
            </w:r>
          </w:hyperlink>
        </w:p>
        <w:p w14:paraId="2220504F" w14:textId="7F7C5D88"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82" w:history="1">
            <w:r w:rsidRPr="003C7B25">
              <w:rPr>
                <w:rStyle w:val="Lienhypertexte"/>
                <w:noProof/>
              </w:rPr>
              <w:t>Section 7.03</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Modification des documents de la consultation</w:t>
            </w:r>
            <w:r>
              <w:rPr>
                <w:noProof/>
                <w:webHidden/>
              </w:rPr>
              <w:tab/>
            </w:r>
            <w:r>
              <w:rPr>
                <w:noProof/>
                <w:webHidden/>
              </w:rPr>
              <w:fldChar w:fldCharType="begin"/>
            </w:r>
            <w:r>
              <w:rPr>
                <w:noProof/>
                <w:webHidden/>
              </w:rPr>
              <w:instrText xml:space="preserve"> PAGEREF _Toc197706182 \h </w:instrText>
            </w:r>
            <w:r>
              <w:rPr>
                <w:noProof/>
                <w:webHidden/>
              </w:rPr>
            </w:r>
            <w:r>
              <w:rPr>
                <w:noProof/>
                <w:webHidden/>
              </w:rPr>
              <w:fldChar w:fldCharType="separate"/>
            </w:r>
            <w:r>
              <w:rPr>
                <w:noProof/>
                <w:webHidden/>
              </w:rPr>
              <w:t>18</w:t>
            </w:r>
            <w:r>
              <w:rPr>
                <w:noProof/>
                <w:webHidden/>
              </w:rPr>
              <w:fldChar w:fldCharType="end"/>
            </w:r>
          </w:hyperlink>
        </w:p>
        <w:p w14:paraId="4CB5A890" w14:textId="5738C464"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83" w:history="1">
            <w:r w:rsidRPr="003C7B25">
              <w:rPr>
                <w:rStyle w:val="Lienhypertexte"/>
                <w:noProof/>
              </w:rPr>
              <w:t>Section 7.04</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Modalités de signature électronique</w:t>
            </w:r>
            <w:r>
              <w:rPr>
                <w:noProof/>
                <w:webHidden/>
              </w:rPr>
              <w:tab/>
            </w:r>
            <w:r>
              <w:rPr>
                <w:noProof/>
                <w:webHidden/>
              </w:rPr>
              <w:fldChar w:fldCharType="begin"/>
            </w:r>
            <w:r>
              <w:rPr>
                <w:noProof/>
                <w:webHidden/>
              </w:rPr>
              <w:instrText xml:space="preserve"> PAGEREF _Toc197706183 \h </w:instrText>
            </w:r>
            <w:r>
              <w:rPr>
                <w:noProof/>
                <w:webHidden/>
              </w:rPr>
            </w:r>
            <w:r>
              <w:rPr>
                <w:noProof/>
                <w:webHidden/>
              </w:rPr>
              <w:fldChar w:fldCharType="separate"/>
            </w:r>
            <w:r>
              <w:rPr>
                <w:noProof/>
                <w:webHidden/>
              </w:rPr>
              <w:t>18</w:t>
            </w:r>
            <w:r>
              <w:rPr>
                <w:noProof/>
                <w:webHidden/>
              </w:rPr>
              <w:fldChar w:fldCharType="end"/>
            </w:r>
          </w:hyperlink>
        </w:p>
        <w:p w14:paraId="70106930" w14:textId="45FC6F1E"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84" w:history="1">
            <w:r w:rsidRPr="003C7B25">
              <w:rPr>
                <w:rStyle w:val="Lienhypertexte"/>
                <w:noProof/>
              </w:rPr>
              <w:t>(a)</w:t>
            </w:r>
            <w:r>
              <w:rPr>
                <w:rFonts w:asciiTheme="minorHAnsi" w:eastAsiaTheme="minorEastAsia" w:hAnsiTheme="minorHAnsi" w:cstheme="minorBidi"/>
                <w:noProof/>
                <w:kern w:val="2"/>
                <w:sz w:val="24"/>
                <w:szCs w:val="24"/>
                <w14:ligatures w14:val="standardContextual"/>
              </w:rPr>
              <w:tab/>
            </w:r>
            <w:r w:rsidRPr="003C7B25">
              <w:rPr>
                <w:rStyle w:val="Lienhypertexte"/>
                <w:noProof/>
              </w:rPr>
              <w:t>1er cas : certificat qualifié délivré par un prestataire de service de confiance qualifié et répondant aux exigences du règlement européen eIDAS</w:t>
            </w:r>
            <w:r>
              <w:rPr>
                <w:noProof/>
                <w:webHidden/>
              </w:rPr>
              <w:tab/>
            </w:r>
            <w:r>
              <w:rPr>
                <w:noProof/>
                <w:webHidden/>
              </w:rPr>
              <w:fldChar w:fldCharType="begin"/>
            </w:r>
            <w:r>
              <w:rPr>
                <w:noProof/>
                <w:webHidden/>
              </w:rPr>
              <w:instrText xml:space="preserve"> PAGEREF _Toc197706184 \h </w:instrText>
            </w:r>
            <w:r>
              <w:rPr>
                <w:noProof/>
                <w:webHidden/>
              </w:rPr>
            </w:r>
            <w:r>
              <w:rPr>
                <w:noProof/>
                <w:webHidden/>
              </w:rPr>
              <w:fldChar w:fldCharType="separate"/>
            </w:r>
            <w:r>
              <w:rPr>
                <w:noProof/>
                <w:webHidden/>
              </w:rPr>
              <w:t>19</w:t>
            </w:r>
            <w:r>
              <w:rPr>
                <w:noProof/>
                <w:webHidden/>
              </w:rPr>
              <w:fldChar w:fldCharType="end"/>
            </w:r>
          </w:hyperlink>
        </w:p>
        <w:p w14:paraId="40A03E37" w14:textId="50D93D91"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85" w:history="1">
            <w:r w:rsidRPr="003C7B25">
              <w:rPr>
                <w:rStyle w:val="Lienhypertexte"/>
                <w:noProof/>
              </w:rPr>
              <w:t>(b)</w:t>
            </w:r>
            <w:r>
              <w:rPr>
                <w:rFonts w:asciiTheme="minorHAnsi" w:eastAsiaTheme="minorEastAsia" w:hAnsiTheme="minorHAnsi" w:cstheme="minorBidi"/>
                <w:noProof/>
                <w:kern w:val="2"/>
                <w:sz w:val="24"/>
                <w:szCs w:val="24"/>
                <w14:ligatures w14:val="standardContextual"/>
              </w:rPr>
              <w:tab/>
            </w:r>
            <w:r w:rsidRPr="003C7B25">
              <w:rPr>
                <w:rStyle w:val="Lienhypertexte"/>
                <w:noProof/>
              </w:rPr>
              <w:t>2ème cas : certificat délivré par une autorité de certification, française ou étrangère, qui répond aux exigences équivalentes du règlement européen eIDAS et notamment celles de son annexe I</w:t>
            </w:r>
            <w:r>
              <w:rPr>
                <w:noProof/>
                <w:webHidden/>
              </w:rPr>
              <w:tab/>
            </w:r>
            <w:r>
              <w:rPr>
                <w:noProof/>
                <w:webHidden/>
              </w:rPr>
              <w:fldChar w:fldCharType="begin"/>
            </w:r>
            <w:r>
              <w:rPr>
                <w:noProof/>
                <w:webHidden/>
              </w:rPr>
              <w:instrText xml:space="preserve"> PAGEREF _Toc197706185 \h </w:instrText>
            </w:r>
            <w:r>
              <w:rPr>
                <w:noProof/>
                <w:webHidden/>
              </w:rPr>
            </w:r>
            <w:r>
              <w:rPr>
                <w:noProof/>
                <w:webHidden/>
              </w:rPr>
              <w:fldChar w:fldCharType="separate"/>
            </w:r>
            <w:r>
              <w:rPr>
                <w:noProof/>
                <w:webHidden/>
              </w:rPr>
              <w:t>19</w:t>
            </w:r>
            <w:r>
              <w:rPr>
                <w:noProof/>
                <w:webHidden/>
              </w:rPr>
              <w:fldChar w:fldCharType="end"/>
            </w:r>
          </w:hyperlink>
        </w:p>
        <w:p w14:paraId="5E7F8D7C" w14:textId="564EACF3" w:rsidR="00E50D98" w:rsidRDefault="00E50D98">
          <w:pPr>
            <w:pStyle w:val="TM3"/>
            <w:tabs>
              <w:tab w:val="left" w:pos="1000"/>
              <w:tab w:val="right" w:leader="dot" w:pos="7927"/>
            </w:tabs>
            <w:rPr>
              <w:rFonts w:asciiTheme="minorHAnsi" w:eastAsiaTheme="minorEastAsia" w:hAnsiTheme="minorHAnsi" w:cstheme="minorBidi"/>
              <w:noProof/>
              <w:kern w:val="2"/>
              <w:sz w:val="24"/>
              <w:szCs w:val="24"/>
              <w14:ligatures w14:val="standardContextual"/>
            </w:rPr>
          </w:pPr>
          <w:hyperlink w:anchor="_Toc197706186" w:history="1">
            <w:r w:rsidRPr="003C7B25">
              <w:rPr>
                <w:rStyle w:val="Lienhypertexte"/>
                <w:noProof/>
              </w:rPr>
              <w:t>(c)</w:t>
            </w:r>
            <w:r>
              <w:rPr>
                <w:rFonts w:asciiTheme="minorHAnsi" w:eastAsiaTheme="minorEastAsia" w:hAnsiTheme="minorHAnsi" w:cstheme="minorBidi"/>
                <w:noProof/>
                <w:kern w:val="2"/>
                <w:sz w:val="24"/>
                <w:szCs w:val="24"/>
                <w14:ligatures w14:val="standardContextual"/>
              </w:rPr>
              <w:tab/>
            </w:r>
            <w:r w:rsidRPr="003C7B25">
              <w:rPr>
                <w:rStyle w:val="Lienhypertexte"/>
                <w:noProof/>
              </w:rPr>
              <w:t>Exigences relatives à l'outil de signature</w:t>
            </w:r>
            <w:r>
              <w:rPr>
                <w:noProof/>
                <w:webHidden/>
              </w:rPr>
              <w:tab/>
            </w:r>
            <w:r>
              <w:rPr>
                <w:noProof/>
                <w:webHidden/>
              </w:rPr>
              <w:fldChar w:fldCharType="begin"/>
            </w:r>
            <w:r>
              <w:rPr>
                <w:noProof/>
                <w:webHidden/>
              </w:rPr>
              <w:instrText xml:space="preserve"> PAGEREF _Toc197706186 \h </w:instrText>
            </w:r>
            <w:r>
              <w:rPr>
                <w:noProof/>
                <w:webHidden/>
              </w:rPr>
            </w:r>
            <w:r>
              <w:rPr>
                <w:noProof/>
                <w:webHidden/>
              </w:rPr>
              <w:fldChar w:fldCharType="separate"/>
            </w:r>
            <w:r>
              <w:rPr>
                <w:noProof/>
                <w:webHidden/>
              </w:rPr>
              <w:t>20</w:t>
            </w:r>
            <w:r>
              <w:rPr>
                <w:noProof/>
                <w:webHidden/>
              </w:rPr>
              <w:fldChar w:fldCharType="end"/>
            </w:r>
          </w:hyperlink>
        </w:p>
        <w:p w14:paraId="5E63AF27" w14:textId="220BFC76" w:rsidR="00E50D98" w:rsidRDefault="00E50D98">
          <w:pPr>
            <w:pStyle w:val="TM2"/>
            <w:tabs>
              <w:tab w:val="left" w:pos="1600"/>
              <w:tab w:val="right" w:leader="dot" w:pos="7927"/>
            </w:tabs>
            <w:rPr>
              <w:rFonts w:asciiTheme="minorHAnsi" w:eastAsiaTheme="minorEastAsia" w:hAnsiTheme="minorHAnsi" w:cstheme="minorBidi"/>
              <w:b w:val="0"/>
              <w:bCs w:val="0"/>
              <w:noProof/>
              <w:kern w:val="2"/>
              <w:sz w:val="24"/>
              <w:szCs w:val="24"/>
              <w14:ligatures w14:val="standardContextual"/>
            </w:rPr>
          </w:pPr>
          <w:hyperlink w:anchor="_Toc197706187" w:history="1">
            <w:r w:rsidRPr="003C7B25">
              <w:rPr>
                <w:rStyle w:val="Lienhypertexte"/>
                <w:noProof/>
              </w:rPr>
              <w:t>Section 7.05</w:t>
            </w:r>
            <w:r>
              <w:rPr>
                <w:rFonts w:asciiTheme="minorHAnsi" w:eastAsiaTheme="minorEastAsia" w:hAnsiTheme="minorHAnsi" w:cstheme="minorBidi"/>
                <w:b w:val="0"/>
                <w:bCs w:val="0"/>
                <w:noProof/>
                <w:kern w:val="2"/>
                <w:sz w:val="24"/>
                <w:szCs w:val="24"/>
                <w14:ligatures w14:val="standardContextual"/>
              </w:rPr>
              <w:tab/>
            </w:r>
            <w:r w:rsidRPr="003C7B25">
              <w:rPr>
                <w:rStyle w:val="Lienhypertexte"/>
                <w:noProof/>
              </w:rPr>
              <w:t>Recours</w:t>
            </w:r>
            <w:r>
              <w:rPr>
                <w:noProof/>
                <w:webHidden/>
              </w:rPr>
              <w:tab/>
            </w:r>
            <w:r>
              <w:rPr>
                <w:noProof/>
                <w:webHidden/>
              </w:rPr>
              <w:fldChar w:fldCharType="begin"/>
            </w:r>
            <w:r>
              <w:rPr>
                <w:noProof/>
                <w:webHidden/>
              </w:rPr>
              <w:instrText xml:space="preserve"> PAGEREF _Toc197706187 \h </w:instrText>
            </w:r>
            <w:r>
              <w:rPr>
                <w:noProof/>
                <w:webHidden/>
              </w:rPr>
            </w:r>
            <w:r>
              <w:rPr>
                <w:noProof/>
                <w:webHidden/>
              </w:rPr>
              <w:fldChar w:fldCharType="separate"/>
            </w:r>
            <w:r>
              <w:rPr>
                <w:noProof/>
                <w:webHidden/>
              </w:rPr>
              <w:t>20</w:t>
            </w:r>
            <w:r>
              <w:rPr>
                <w:noProof/>
                <w:webHidden/>
              </w:rPr>
              <w:fldChar w:fldCharType="end"/>
            </w:r>
          </w:hyperlink>
        </w:p>
        <w:p w14:paraId="609CD924" w14:textId="31435498" w:rsidR="006F6D05" w:rsidRDefault="006F6D05">
          <w:r>
            <w:rPr>
              <w:b/>
              <w:bCs/>
            </w:rPr>
            <w:fldChar w:fldCharType="end"/>
          </w:r>
        </w:p>
      </w:sdtContent>
    </w:sdt>
    <w:p w14:paraId="7608CB19" w14:textId="526610B7" w:rsidR="006F6D05" w:rsidRDefault="006F6D05" w:rsidP="006F6D05">
      <w:pPr>
        <w:pStyle w:val="Titre"/>
      </w:pPr>
    </w:p>
    <w:p w14:paraId="4678DA9B" w14:textId="77777777" w:rsidR="006F6D05" w:rsidRDefault="006F6D05" w:rsidP="006F6D05"/>
    <w:p w14:paraId="057F570B" w14:textId="77777777" w:rsidR="006F6D05" w:rsidRDefault="006F6D05" w:rsidP="006F6D05"/>
    <w:p w14:paraId="4B7FD19F" w14:textId="77777777" w:rsidR="006F6D05" w:rsidRDefault="006F6D05" w:rsidP="006F6D05"/>
    <w:p w14:paraId="00229CAD" w14:textId="77777777" w:rsidR="006F6D05" w:rsidRDefault="006F6D05" w:rsidP="006F6D05"/>
    <w:p w14:paraId="3F81F19A" w14:textId="77777777" w:rsidR="006F6D05" w:rsidRDefault="006F6D05" w:rsidP="006F6D05"/>
    <w:p w14:paraId="65BE352F" w14:textId="77777777" w:rsidR="006F6D05" w:rsidRDefault="006F6D05" w:rsidP="006F6D05"/>
    <w:p w14:paraId="41BFBC67" w14:textId="77777777" w:rsidR="006F6D05" w:rsidRDefault="006F6D05" w:rsidP="006F6D05"/>
    <w:p w14:paraId="0C644E33" w14:textId="77777777" w:rsidR="00211299" w:rsidRDefault="00211299" w:rsidP="006F6D05"/>
    <w:p w14:paraId="6ECA25B3" w14:textId="77777777" w:rsidR="00211299" w:rsidRDefault="00211299" w:rsidP="006F6D05"/>
    <w:p w14:paraId="168A2DAC" w14:textId="77777777" w:rsidR="006F6D05" w:rsidRDefault="006F6D05" w:rsidP="006F6D05"/>
    <w:p w14:paraId="7778F1CB" w14:textId="77777777" w:rsidR="006F6D05" w:rsidRDefault="006F6D05" w:rsidP="006F6D05"/>
    <w:p w14:paraId="62D45784" w14:textId="77777777" w:rsidR="00246791" w:rsidRDefault="00246791" w:rsidP="006F6D05"/>
    <w:p w14:paraId="0ECB1453" w14:textId="77777777" w:rsidR="00246791" w:rsidRDefault="00246791" w:rsidP="006F6D05"/>
    <w:p w14:paraId="23EC1177" w14:textId="77777777" w:rsidR="00246791" w:rsidRDefault="00246791" w:rsidP="000579FC">
      <w:pPr>
        <w:ind w:firstLine="708"/>
      </w:pPr>
    </w:p>
    <w:p w14:paraId="529315D5" w14:textId="77777777" w:rsidR="006F6D05" w:rsidRPr="006F6D05" w:rsidRDefault="006F6D05" w:rsidP="006F6D05"/>
    <w:p w14:paraId="2962C78B" w14:textId="5745DD57" w:rsidR="0024001C" w:rsidRPr="00AB504C" w:rsidRDefault="00993119" w:rsidP="00AB504C">
      <w:pPr>
        <w:pStyle w:val="Titre1"/>
      </w:pPr>
      <w:bookmarkStart w:id="9" w:name="_Toc197706135"/>
      <w:r w:rsidRPr="00AB504C">
        <w:lastRenderedPageBreak/>
        <w:t>PREA</w:t>
      </w:r>
      <w:r w:rsidR="00E829C7" w:rsidRPr="00AB504C">
        <w:t>M</w:t>
      </w:r>
      <w:r w:rsidRPr="00AB504C">
        <w:t>BULE</w:t>
      </w:r>
      <w:bookmarkEnd w:id="3"/>
      <w:bookmarkEnd w:id="9"/>
    </w:p>
    <w:p w14:paraId="4E7C6E6C" w14:textId="1C7AB4B6" w:rsidR="00993119" w:rsidRDefault="00993119" w:rsidP="00BC2A78">
      <w:pPr>
        <w:ind w:left="-1134"/>
        <w:jc w:val="both"/>
      </w:pPr>
      <w:r w:rsidRPr="00937234">
        <w:t>Le présent règlement de la consultation a pour objet de définir les règles particulières que doivent</w:t>
      </w:r>
      <w:r w:rsidRPr="001E0B60">
        <w:t xml:space="preserve"> respecter les candidats pour présenter leur candidature et leur offre</w:t>
      </w:r>
      <w:r>
        <w:t>.</w:t>
      </w:r>
    </w:p>
    <w:p w14:paraId="5683636A" w14:textId="2A735B59" w:rsidR="00993119" w:rsidRPr="00E829C7" w:rsidRDefault="00993119" w:rsidP="00BC2A78">
      <w:pPr>
        <w:ind w:left="-1134"/>
        <w:jc w:val="both"/>
        <w:rPr>
          <w:rFonts w:eastAsia="Century Gothic" w:cs="Century Gothic"/>
        </w:rPr>
      </w:pPr>
      <w:r>
        <w:t>Le non-respect des prescriptions obligatoires entraînera selon les cas le rejet de la candidature ou de l’offre.</w:t>
      </w:r>
    </w:p>
    <w:p w14:paraId="245B7481" w14:textId="55E09E91" w:rsidR="00993119" w:rsidRPr="00A92CFE" w:rsidRDefault="00993119" w:rsidP="00BC2A78">
      <w:pPr>
        <w:ind w:left="-1134"/>
        <w:jc w:val="both"/>
      </w:pPr>
      <w:r w:rsidRPr="00B6135C">
        <w:t xml:space="preserve">Le présent règlement de la consultation ne dispense pas les candidats de prendre connaissance des réglementations en vigueur, notamment </w:t>
      </w:r>
      <w:r w:rsidR="00105AD3">
        <w:t>le code de la commande publique</w:t>
      </w:r>
      <w:r w:rsidRPr="00B6135C">
        <w:t xml:space="preserve"> pour établir leur candidature et leur offre.</w:t>
      </w:r>
    </w:p>
    <w:p w14:paraId="6FE62C76" w14:textId="582BF117" w:rsidR="00600B01" w:rsidRPr="00600B01" w:rsidRDefault="00EA126C" w:rsidP="00600B01">
      <w:pPr>
        <w:pStyle w:val="Titre1"/>
      </w:pPr>
      <w:bookmarkStart w:id="10" w:name="_Toc193806272"/>
      <w:bookmarkStart w:id="11" w:name="_Toc197706136"/>
      <w:bookmarkEnd w:id="4"/>
      <w:bookmarkEnd w:id="5"/>
      <w:bookmarkEnd w:id="6"/>
      <w:bookmarkEnd w:id="7"/>
      <w:r>
        <w:t>PRESENTATION GENERALE DU MARCHE</w:t>
      </w:r>
      <w:bookmarkEnd w:id="10"/>
      <w:bookmarkEnd w:id="11"/>
    </w:p>
    <w:p w14:paraId="4C54CD15" w14:textId="6C5D55AE" w:rsidR="00EA126C" w:rsidRDefault="00E829C7" w:rsidP="00AB504C">
      <w:pPr>
        <w:pStyle w:val="Titre2"/>
      </w:pPr>
      <w:bookmarkStart w:id="12" w:name="_Toc464023371"/>
      <w:bookmarkStart w:id="13" w:name="_Toc464023534"/>
      <w:bookmarkStart w:id="14" w:name="_Toc465243674"/>
      <w:bookmarkStart w:id="15" w:name="_Toc193806273"/>
      <w:bookmarkStart w:id="16" w:name="_Toc197706137"/>
      <w:r w:rsidRPr="00AB504C">
        <w:t>Objet</w:t>
      </w:r>
      <w:bookmarkEnd w:id="12"/>
      <w:bookmarkEnd w:id="13"/>
      <w:bookmarkEnd w:id="14"/>
      <w:r w:rsidRPr="00AB504C">
        <w:t xml:space="preserve"> du marché</w:t>
      </w:r>
      <w:bookmarkStart w:id="17" w:name="_Hlk146823649"/>
      <w:bookmarkEnd w:id="15"/>
      <w:bookmarkEnd w:id="16"/>
    </w:p>
    <w:p w14:paraId="66D91577" w14:textId="664B1522" w:rsidR="00A526C4" w:rsidRPr="009E060D" w:rsidRDefault="00A526C4" w:rsidP="00A526C4">
      <w:pPr>
        <w:ind w:left="-1134"/>
        <w:rPr>
          <w:lang w:val="fr-BE"/>
        </w:rPr>
      </w:pPr>
      <w:bookmarkStart w:id="18" w:name="_Hlk196401415"/>
      <w:r w:rsidRPr="00573E9D">
        <w:t xml:space="preserve">Le présent marché a pour objet </w:t>
      </w:r>
      <w:r>
        <w:rPr>
          <w:lang w:val="fr-BE"/>
        </w:rPr>
        <w:t xml:space="preserve">la mise en conformité au RGPD, de l’ensemble des procédures, documents et outils, </w:t>
      </w:r>
      <w:r w:rsidRPr="00573E9D">
        <w:t>pour le Grand Port Maritime de Guyane.</w:t>
      </w:r>
      <w:r>
        <w:rPr>
          <w:lang w:val="fr-BE"/>
        </w:rPr>
        <w:br/>
        <w:t xml:space="preserve">Il s’agit de la protection des données personnelles des salariés, des clients particuliers, des intervenants extérieurs (présents sur le port et qui font l’objet d’une enquête </w:t>
      </w:r>
      <w:r w:rsidR="007A17AF">
        <w:rPr>
          <w:lang w:val="fr-BE"/>
        </w:rPr>
        <w:t>administrative sous la conduite des services de la Préfecture</w:t>
      </w:r>
      <w:r>
        <w:rPr>
          <w:lang w:val="fr-BE"/>
        </w:rPr>
        <w:t>), ainsi que des candidats au recrutement (en cas de processus non informatisé dans un système RH).</w:t>
      </w:r>
      <w:r>
        <w:rPr>
          <w:lang w:val="fr-BE"/>
        </w:rPr>
        <w:br/>
        <w:t xml:space="preserve">Un précédent prestataire ayant déjà effectué pour cela plusieurs missions, il conviendra de partir du contexte existant. </w:t>
      </w:r>
    </w:p>
    <w:bookmarkEnd w:id="18"/>
    <w:p w14:paraId="311952D8" w14:textId="77777777" w:rsidR="00A526C4" w:rsidRPr="00BD48F4" w:rsidRDefault="00A526C4" w:rsidP="00A526C4">
      <w:pPr>
        <w:ind w:left="-1134"/>
      </w:pPr>
      <w:r w:rsidRPr="00BD48F4">
        <w:t>La description des prestations figure au C.C.T.P.</w:t>
      </w:r>
    </w:p>
    <w:p w14:paraId="567DEC38" w14:textId="77777777" w:rsidR="004B4EFE" w:rsidRPr="004B4EFE" w:rsidRDefault="004B4EFE" w:rsidP="004B4EFE">
      <w:pPr>
        <w:rPr>
          <w:lang w:eastAsia="fr-FR"/>
        </w:rPr>
      </w:pPr>
    </w:p>
    <w:p w14:paraId="0ECA0963" w14:textId="75CDEB38" w:rsidR="00E829C7" w:rsidRDefault="00E829C7" w:rsidP="00E829C7">
      <w:pPr>
        <w:pStyle w:val="Titre2"/>
      </w:pPr>
      <w:bookmarkStart w:id="19" w:name="_Toc193806274"/>
      <w:bookmarkStart w:id="20" w:name="_Toc197706138"/>
      <w:bookmarkStart w:id="21" w:name="_Toc464023372"/>
      <w:bookmarkStart w:id="22" w:name="_Toc464023535"/>
      <w:r>
        <w:t>Allotissement</w:t>
      </w:r>
      <w:bookmarkEnd w:id="19"/>
      <w:bookmarkEnd w:id="20"/>
      <w:r>
        <w:t xml:space="preserve"> </w:t>
      </w:r>
    </w:p>
    <w:p w14:paraId="22216469" w14:textId="39C88E50" w:rsidR="00FA23EF" w:rsidRDefault="00FA23EF" w:rsidP="00AB504C">
      <w:pPr>
        <w:ind w:left="-1134"/>
        <w:jc w:val="both"/>
      </w:pPr>
      <w:r>
        <w:t>Ce marché n’est pas alloti</w:t>
      </w:r>
      <w:r w:rsidR="002D560E">
        <w:t>,</w:t>
      </w:r>
      <w:r w:rsidR="002D560E" w:rsidRPr="00573E9D">
        <w:t xml:space="preserve"> </w:t>
      </w:r>
      <w:r w:rsidR="002D560E">
        <w:t>c</w:t>
      </w:r>
      <w:r w:rsidR="002D560E" w:rsidRPr="00573E9D">
        <w:t xml:space="preserve">onformément à l’article R.2113-2 du Code de la commande publique, dans la mesure où </w:t>
      </w:r>
      <w:r w:rsidR="0034117C">
        <w:t xml:space="preserve">le projet </w:t>
      </w:r>
      <w:r w:rsidR="002D560E" w:rsidRPr="00573E9D">
        <w:t>impose une cohérence fonctionnelle, technique et méthodologique ne pouvant être garantie que par un prestataire unique. Un allotissement risquerait de complexifier la gestion du projet, de fragmenter les responsabilités et de nuire à la performance globale attendue de la solution.</w:t>
      </w:r>
    </w:p>
    <w:p w14:paraId="674DBD0D" w14:textId="10631D08" w:rsidR="00FA23EF" w:rsidRDefault="00E829C7" w:rsidP="00FA23EF">
      <w:pPr>
        <w:pStyle w:val="Titre2"/>
      </w:pPr>
      <w:bookmarkStart w:id="23" w:name="_Toc465243675"/>
      <w:bookmarkStart w:id="24" w:name="_Toc193806275"/>
      <w:bookmarkStart w:id="25" w:name="_Toc197706139"/>
      <w:bookmarkEnd w:id="17"/>
      <w:r w:rsidRPr="00A03A89">
        <w:t>Forme du march</w:t>
      </w:r>
      <w:bookmarkEnd w:id="23"/>
      <w:r>
        <w:t>é</w:t>
      </w:r>
      <w:bookmarkEnd w:id="24"/>
      <w:bookmarkEnd w:id="25"/>
      <w:r w:rsidRPr="00A03A89">
        <w:tab/>
      </w:r>
    </w:p>
    <w:p w14:paraId="3D3BD968" w14:textId="37600CFF" w:rsidR="00FA23EF" w:rsidRDefault="00FA23EF" w:rsidP="00BC2A78">
      <w:pPr>
        <w:ind w:left="-1134"/>
      </w:pPr>
      <w:r w:rsidRPr="00657E06">
        <w:t xml:space="preserve">Ce marché </w:t>
      </w:r>
      <w:r>
        <w:t xml:space="preserve">est un </w:t>
      </w:r>
      <w:r w:rsidRPr="00657E06">
        <w:t>accord-cadre mono</w:t>
      </w:r>
      <w:r w:rsidR="009566F9">
        <w:t>-</w:t>
      </w:r>
      <w:r w:rsidRPr="00657E06">
        <w:t>attributaire à bons de command</w:t>
      </w:r>
      <w:r w:rsidR="00D95BE6">
        <w:t>e.</w:t>
      </w:r>
    </w:p>
    <w:p w14:paraId="74D4D2C5" w14:textId="455D8629" w:rsidR="001F0574" w:rsidRDefault="00993119" w:rsidP="00AB504C">
      <w:pPr>
        <w:ind w:left="-1134"/>
      </w:pPr>
      <w:r w:rsidRPr="00A03A89">
        <w:t xml:space="preserve">Le présent marché est un </w:t>
      </w:r>
      <w:r w:rsidRPr="00657E06">
        <w:t>marché unique</w:t>
      </w:r>
      <w:r w:rsidRPr="00A03A89">
        <w:t xml:space="preserve"> pluriannuel</w:t>
      </w:r>
      <w:r w:rsidR="00805A2D" w:rsidRPr="00A03A89">
        <w:t xml:space="preserve"> de type accord cadre régit par les articles R 2125-1 et suivants du code de la commande publique.</w:t>
      </w:r>
      <w:bookmarkStart w:id="26" w:name="_Toc465243678"/>
    </w:p>
    <w:p w14:paraId="76222F89" w14:textId="674FF53F" w:rsidR="001214BE" w:rsidRDefault="001214BE" w:rsidP="00993119">
      <w:pPr>
        <w:pStyle w:val="Titre2"/>
      </w:pPr>
      <w:bookmarkStart w:id="27" w:name="_Toc193806276"/>
      <w:bookmarkStart w:id="28" w:name="_Toc197706140"/>
      <w:r>
        <w:t>Montant maximum</w:t>
      </w:r>
      <w:bookmarkEnd w:id="27"/>
      <w:bookmarkEnd w:id="28"/>
    </w:p>
    <w:p w14:paraId="7BC2EA18" w14:textId="285BE0A3" w:rsidR="001214BE" w:rsidRPr="00F73FEC" w:rsidRDefault="001214BE" w:rsidP="00BC2A78">
      <w:pPr>
        <w:ind w:left="-1134"/>
      </w:pPr>
      <w:r w:rsidRPr="00F73FEC">
        <w:t>Le marché est passé sans minimum.</w:t>
      </w:r>
    </w:p>
    <w:p w14:paraId="69E45E63" w14:textId="4552DDE4" w:rsidR="001214BE" w:rsidRPr="00F73FEC" w:rsidRDefault="00657E06" w:rsidP="00BC2A78">
      <w:pPr>
        <w:ind w:left="-1134"/>
      </w:pPr>
      <w:r w:rsidRPr="00F73FEC">
        <w:t>Il</w:t>
      </w:r>
      <w:r w:rsidR="001214BE" w:rsidRPr="00F73FEC">
        <w:t xml:space="preserve"> ne peut pas excéder un montant de </w:t>
      </w:r>
      <w:r w:rsidR="007A17AF">
        <w:t xml:space="preserve"> 221 000 </w:t>
      </w:r>
      <w:r w:rsidR="001214BE" w:rsidRPr="00F73FEC">
        <w:t xml:space="preserve">Euros </w:t>
      </w:r>
      <w:r w:rsidRPr="00F73FEC">
        <w:t xml:space="preserve">sur une durée de </w:t>
      </w:r>
      <w:r w:rsidR="002976C5">
        <w:t>4</w:t>
      </w:r>
      <w:r w:rsidRPr="00F73FEC">
        <w:t xml:space="preserve"> ans</w:t>
      </w:r>
      <w:r w:rsidR="001214BE" w:rsidRPr="00F73FEC">
        <w:t>.</w:t>
      </w:r>
    </w:p>
    <w:p w14:paraId="162E1DA1" w14:textId="7BAE230D" w:rsidR="005C031B" w:rsidRDefault="001214BE" w:rsidP="005C031B">
      <w:pPr>
        <w:pStyle w:val="Titre2"/>
      </w:pPr>
      <w:bookmarkStart w:id="29" w:name="_Toc193806277"/>
      <w:bookmarkStart w:id="30" w:name="_Toc197706141"/>
      <w:r>
        <w:t>Durée</w:t>
      </w:r>
      <w:bookmarkStart w:id="31" w:name="_Hlk196402299"/>
      <w:bookmarkEnd w:id="29"/>
      <w:bookmarkEnd w:id="30"/>
    </w:p>
    <w:p w14:paraId="291FE365" w14:textId="77777777" w:rsidR="005C031B" w:rsidRPr="00085727" w:rsidRDefault="005C031B" w:rsidP="005C031B">
      <w:pPr>
        <w:ind w:left="-1134"/>
        <w:jc w:val="both"/>
      </w:pPr>
      <w:r w:rsidRPr="00085727">
        <w:t xml:space="preserve">Le marché prend effet à compter de sa notification. </w:t>
      </w:r>
    </w:p>
    <w:p w14:paraId="0B67B488" w14:textId="6283AF78" w:rsidR="005C031B" w:rsidRPr="005C031B" w:rsidRDefault="005C031B" w:rsidP="005C031B">
      <w:pPr>
        <w:ind w:left="-1134"/>
        <w:jc w:val="both"/>
      </w:pPr>
      <w:r w:rsidRPr="00085727">
        <w:t>Il est conclu pour une duré</w:t>
      </w:r>
      <w:r>
        <w:t>e d’un</w:t>
      </w:r>
      <w:r w:rsidRPr="00085727">
        <w:t xml:space="preserve"> </w:t>
      </w:r>
      <w:r>
        <w:t xml:space="preserve">an, renouvelable 3 fois. </w:t>
      </w:r>
    </w:p>
    <w:p w14:paraId="70DD1914" w14:textId="524E6CF9" w:rsidR="00993119" w:rsidRPr="00A03A89" w:rsidRDefault="00993119" w:rsidP="00993119">
      <w:pPr>
        <w:pStyle w:val="Titre1"/>
      </w:pPr>
      <w:bookmarkStart w:id="32" w:name="_Toc464023375"/>
      <w:bookmarkStart w:id="33" w:name="_Toc464023538"/>
      <w:bookmarkStart w:id="34" w:name="_Toc465243679"/>
      <w:bookmarkStart w:id="35" w:name="_Toc193806278"/>
      <w:bookmarkStart w:id="36" w:name="_Toc197706142"/>
      <w:bookmarkEnd w:id="21"/>
      <w:bookmarkEnd w:id="22"/>
      <w:bookmarkEnd w:id="26"/>
      <w:bookmarkEnd w:id="31"/>
      <w:r w:rsidRPr="00D110C4">
        <w:t xml:space="preserve">CONDITIONS </w:t>
      </w:r>
      <w:bookmarkEnd w:id="32"/>
      <w:bookmarkEnd w:id="33"/>
      <w:r w:rsidRPr="00D110C4">
        <w:t>DE LA CONSULTATION</w:t>
      </w:r>
      <w:bookmarkEnd w:id="34"/>
      <w:bookmarkEnd w:id="35"/>
      <w:bookmarkEnd w:id="36"/>
    </w:p>
    <w:p w14:paraId="6186CCF4" w14:textId="450FD834" w:rsidR="00085727" w:rsidRPr="00A03A89" w:rsidRDefault="00105AD3" w:rsidP="00993119">
      <w:pPr>
        <w:pStyle w:val="Titre2"/>
      </w:pPr>
      <w:bookmarkStart w:id="37" w:name="_Toc193806279"/>
      <w:bookmarkStart w:id="38" w:name="_Toc197706143"/>
      <w:r w:rsidRPr="00A03A89">
        <w:t>Procédure</w:t>
      </w:r>
      <w:bookmarkEnd w:id="37"/>
      <w:bookmarkEnd w:id="38"/>
    </w:p>
    <w:p w14:paraId="3D4840F8" w14:textId="6F6EE6DC" w:rsidR="00993119" w:rsidRPr="00A03A89" w:rsidRDefault="00DF5AE9" w:rsidP="00085727">
      <w:pPr>
        <w:ind w:left="-1134"/>
        <w:jc w:val="both"/>
      </w:pPr>
      <w:r w:rsidRPr="0081719C">
        <w:t xml:space="preserve">La présente consultation est passée selon la procédure </w:t>
      </w:r>
      <w:r>
        <w:t xml:space="preserve">adaptée </w:t>
      </w:r>
      <w:r w:rsidR="00993119" w:rsidRPr="00A03A89">
        <w:t>(</w:t>
      </w:r>
      <w:r w:rsidR="00600B01">
        <w:t>MA</w:t>
      </w:r>
      <w:r w:rsidR="00E829C7">
        <w:t>PA)</w:t>
      </w:r>
      <w:r>
        <w:t>.</w:t>
      </w:r>
    </w:p>
    <w:p w14:paraId="0969EAC0" w14:textId="5FCB755C" w:rsidR="00211299" w:rsidRPr="006F0743" w:rsidRDefault="00D110C4" w:rsidP="005B2E26">
      <w:pPr>
        <w:pStyle w:val="Titre3"/>
      </w:pPr>
      <w:r>
        <w:lastRenderedPageBreak/>
        <w:t xml:space="preserve"> </w:t>
      </w:r>
      <w:bookmarkStart w:id="39" w:name="_Toc193806280"/>
      <w:bookmarkStart w:id="40" w:name="_Toc197706144"/>
      <w:r w:rsidRPr="006F0743">
        <w:t>Déroulement</w:t>
      </w:r>
      <w:bookmarkEnd w:id="39"/>
      <w:bookmarkEnd w:id="40"/>
    </w:p>
    <w:p w14:paraId="21C4E999" w14:textId="77777777" w:rsidR="00086544" w:rsidRPr="00211299" w:rsidRDefault="00086544" w:rsidP="00086544">
      <w:pPr>
        <w:numPr>
          <w:ilvl w:val="0"/>
          <w:numId w:val="22"/>
        </w:numPr>
        <w:jc w:val="both"/>
      </w:pPr>
      <w:r w:rsidRPr="00211299">
        <w:t>Les candidats doivent déposer simultanément leur candidature et leur offre.</w:t>
      </w:r>
    </w:p>
    <w:p w14:paraId="1A425113" w14:textId="77777777" w:rsidR="00086544" w:rsidRPr="00211299" w:rsidRDefault="00086544" w:rsidP="00086544">
      <w:pPr>
        <w:numPr>
          <w:ilvl w:val="0"/>
          <w:numId w:val="22"/>
        </w:numPr>
        <w:jc w:val="both"/>
      </w:pPr>
      <w:r w:rsidRPr="00211299">
        <w:t>Les candidatures seront examinées en fonction des critères définis dans le décret et mentionnés ci-dessous.</w:t>
      </w:r>
    </w:p>
    <w:p w14:paraId="44366F94" w14:textId="5A899721" w:rsidR="00086544" w:rsidRPr="00AA053B" w:rsidRDefault="00086544" w:rsidP="00086544">
      <w:pPr>
        <w:numPr>
          <w:ilvl w:val="0"/>
          <w:numId w:val="22"/>
        </w:numPr>
        <w:jc w:val="both"/>
      </w:pPr>
      <w:r w:rsidRPr="00211299">
        <w:t>Une phase de négociation sera menée afin de sélectionner le meilleur candidat.</w:t>
      </w:r>
    </w:p>
    <w:p w14:paraId="77635FB2" w14:textId="77777777" w:rsidR="00086544" w:rsidRPr="00ED6736" w:rsidRDefault="00086544" w:rsidP="00086544">
      <w:pPr>
        <w:jc w:val="both"/>
        <w:rPr>
          <w:lang w:val="fr-BE" w:eastAsia="fr-FR"/>
        </w:rPr>
      </w:pPr>
      <w:r w:rsidRPr="00ED6736">
        <w:rPr>
          <w:lang w:val="fr-BE" w:eastAsia="fr-FR"/>
        </w:rPr>
        <w:t>La participation des candidats à cette consultation implique leur pleine acceptation de cette procédure.</w:t>
      </w:r>
    </w:p>
    <w:p w14:paraId="3A5B3530" w14:textId="77777777" w:rsidR="00086544" w:rsidRPr="00ED6736" w:rsidRDefault="00086544" w:rsidP="00086544">
      <w:pPr>
        <w:jc w:val="both"/>
        <w:rPr>
          <w:lang w:val="fr-BE" w:eastAsia="fr-FR"/>
        </w:rPr>
      </w:pPr>
      <w:r w:rsidRPr="00ED6736">
        <w:rPr>
          <w:lang w:val="fr-BE" w:eastAsia="fr-FR"/>
        </w:rPr>
        <w:t>Le soumissionnaire ne pourra prétendre à aucune indemnité pour les études, visites et frais divers engagés dans le cadre de la préparation de son offre.</w:t>
      </w:r>
    </w:p>
    <w:p w14:paraId="58144049" w14:textId="77777777" w:rsidR="00086544" w:rsidRPr="00ED6736" w:rsidRDefault="00086544" w:rsidP="00086544">
      <w:pPr>
        <w:jc w:val="both"/>
        <w:rPr>
          <w:lang w:val="fr-BE" w:eastAsia="fr-FR"/>
        </w:rPr>
      </w:pPr>
      <w:r w:rsidRPr="00ED6736">
        <w:rPr>
          <w:lang w:val="fr-BE" w:eastAsia="fr-FR"/>
        </w:rPr>
        <w:t>Sans que sa responsabilité ne puisse être engagée, l</w:t>
      </w:r>
      <w:r>
        <w:rPr>
          <w:lang w:val="fr-BE" w:eastAsia="fr-FR"/>
        </w:rPr>
        <w:t>e GPMG</w:t>
      </w:r>
      <w:r w:rsidRPr="00ED6736">
        <w:rPr>
          <w:lang w:val="fr-BE" w:eastAsia="fr-FR"/>
        </w:rPr>
        <w:t xml:space="preserve"> se réserve le droit de :</w:t>
      </w:r>
    </w:p>
    <w:p w14:paraId="1BF32629" w14:textId="77777777" w:rsidR="00086544" w:rsidRPr="00ED6736" w:rsidRDefault="00086544" w:rsidP="00086544">
      <w:pPr>
        <w:numPr>
          <w:ilvl w:val="0"/>
          <w:numId w:val="17"/>
        </w:numPr>
        <w:jc w:val="both"/>
        <w:rPr>
          <w:lang w:val="fr-BE" w:eastAsia="fr-FR"/>
        </w:rPr>
      </w:pPr>
      <w:r w:rsidRPr="00ED6736">
        <w:rPr>
          <w:lang w:val="fr-BE" w:eastAsia="fr-FR"/>
        </w:rPr>
        <w:t>Déclarer la consultation infructueuse si aucune offre n’est reçue ou si seules des offres irrégulières, inacceptables ou non conformes au code de la commande publique sont soumises,</w:t>
      </w:r>
    </w:p>
    <w:p w14:paraId="5A0BAD1D" w14:textId="77777777" w:rsidR="00086544" w:rsidRPr="00ED6736" w:rsidRDefault="00086544" w:rsidP="00086544">
      <w:pPr>
        <w:numPr>
          <w:ilvl w:val="0"/>
          <w:numId w:val="17"/>
        </w:numPr>
        <w:jc w:val="both"/>
        <w:rPr>
          <w:lang w:val="fr-BE" w:eastAsia="fr-FR"/>
        </w:rPr>
      </w:pPr>
      <w:r w:rsidRPr="00ED6736">
        <w:rPr>
          <w:lang w:val="fr-BE" w:eastAsia="fr-FR"/>
        </w:rPr>
        <w:t>Ne pas donner suite à la consultation,</w:t>
      </w:r>
    </w:p>
    <w:p w14:paraId="0CFD108C" w14:textId="77777777" w:rsidR="00086544" w:rsidRPr="00ED6736" w:rsidRDefault="00086544" w:rsidP="00086544">
      <w:pPr>
        <w:numPr>
          <w:ilvl w:val="0"/>
          <w:numId w:val="17"/>
        </w:numPr>
        <w:jc w:val="both"/>
        <w:rPr>
          <w:lang w:val="fr-BE" w:eastAsia="fr-FR"/>
        </w:rPr>
      </w:pPr>
      <w:r w:rsidRPr="00ED6736">
        <w:rPr>
          <w:lang w:val="fr-BE" w:eastAsia="fr-FR"/>
        </w:rPr>
        <w:t>Ne pas poursuivre le projet après le dépouillement des offres, tout en garantissant le caractère confidentiel des informations recueillies.</w:t>
      </w:r>
    </w:p>
    <w:p w14:paraId="62DFAB47" w14:textId="641A0BE6" w:rsidR="00993119" w:rsidRPr="00845F1F" w:rsidRDefault="00993119" w:rsidP="00845F1F">
      <w:pPr>
        <w:pStyle w:val="Paragraphedeliste"/>
        <w:numPr>
          <w:ilvl w:val="0"/>
          <w:numId w:val="0"/>
        </w:numPr>
        <w:spacing w:before="240"/>
        <w:rPr>
          <w:lang w:val="fr-BE"/>
        </w:rPr>
      </w:pPr>
    </w:p>
    <w:p w14:paraId="0DBBEC71" w14:textId="7964B283" w:rsidR="00E829C7" w:rsidRDefault="00E829C7" w:rsidP="005B2E26">
      <w:pPr>
        <w:pStyle w:val="Titre3"/>
      </w:pPr>
      <w:bookmarkStart w:id="41" w:name="_Toc193806281"/>
      <w:bookmarkStart w:id="42" w:name="_Toc197706145"/>
      <w:r>
        <w:t>Justification de l’utilisation de la procédure :</w:t>
      </w:r>
      <w:bookmarkEnd w:id="41"/>
      <w:bookmarkEnd w:id="42"/>
    </w:p>
    <w:p w14:paraId="62FE725B" w14:textId="53F87CE3" w:rsidR="005D5591" w:rsidRPr="00211299" w:rsidRDefault="00ED6736" w:rsidP="005B2E26">
      <w:pPr>
        <w:spacing w:line="276" w:lineRule="auto"/>
        <w:ind w:left="-1134"/>
        <w:jc w:val="both"/>
        <w:rPr>
          <w:lang w:val="fr-BE"/>
        </w:rPr>
      </w:pPr>
      <w:r w:rsidRPr="00ED6736">
        <w:t xml:space="preserve">Conformément à l'article </w:t>
      </w:r>
      <w:r w:rsidRPr="00ED6736">
        <w:rPr>
          <w:b/>
          <w:bCs/>
        </w:rPr>
        <w:t>R.2123-1</w:t>
      </w:r>
      <w:r w:rsidRPr="00ED6736">
        <w:t xml:space="preserve"> du </w:t>
      </w:r>
      <w:r w:rsidRPr="00ED6736">
        <w:rPr>
          <w:b/>
          <w:bCs/>
        </w:rPr>
        <w:t>Code de la commande publique</w:t>
      </w:r>
      <w:r>
        <w:rPr>
          <w:b/>
          <w:bCs/>
        </w:rPr>
        <w:t xml:space="preserve">, </w:t>
      </w:r>
      <w:r w:rsidRPr="00ED6736">
        <w:rPr>
          <w:lang w:val="fr-BE"/>
        </w:rPr>
        <w:t>les marchés publics dont le montant est inférieur à 2</w:t>
      </w:r>
      <w:r w:rsidR="00921E5A">
        <w:rPr>
          <w:lang w:val="fr-BE"/>
        </w:rPr>
        <w:t>21</w:t>
      </w:r>
      <w:r w:rsidRPr="00ED6736">
        <w:rPr>
          <w:lang w:val="fr-BE"/>
        </w:rPr>
        <w:t xml:space="preserve"> 000 € HT pour les marchés de fournitures et de services peu</w:t>
      </w:r>
      <w:r>
        <w:rPr>
          <w:lang w:val="fr-BE"/>
        </w:rPr>
        <w:t xml:space="preserve">vent </w:t>
      </w:r>
      <w:r w:rsidRPr="00ED6736">
        <w:rPr>
          <w:lang w:val="fr-BE"/>
        </w:rPr>
        <w:t xml:space="preserve">être passés selon la procédure </w:t>
      </w:r>
      <w:r w:rsidR="00867908">
        <w:rPr>
          <w:lang w:val="fr-BE"/>
        </w:rPr>
        <w:t xml:space="preserve">des </w:t>
      </w:r>
      <w:r w:rsidRPr="00ED6736">
        <w:rPr>
          <w:lang w:val="fr-BE"/>
        </w:rPr>
        <w:t>MAPA.</w:t>
      </w:r>
    </w:p>
    <w:p w14:paraId="50049D5C" w14:textId="25BDA25E" w:rsidR="00993119" w:rsidRPr="00A03A89" w:rsidRDefault="00105AD3" w:rsidP="00993119">
      <w:pPr>
        <w:pStyle w:val="Titre2"/>
      </w:pPr>
      <w:bookmarkStart w:id="43" w:name="_Toc193806282"/>
      <w:bookmarkStart w:id="44" w:name="_Toc197706146"/>
      <w:r w:rsidRPr="00A03A89">
        <w:t>Groupement d’entreprises</w:t>
      </w:r>
      <w:bookmarkEnd w:id="43"/>
      <w:bookmarkEnd w:id="44"/>
    </w:p>
    <w:p w14:paraId="45F17E59" w14:textId="0E8B86EA" w:rsidR="00993119" w:rsidRPr="00A03A89" w:rsidRDefault="00993119" w:rsidP="00085727">
      <w:pPr>
        <w:pBdr>
          <w:top w:val="nil"/>
          <w:left w:val="nil"/>
          <w:bottom w:val="nil"/>
          <w:right w:val="nil"/>
          <w:between w:val="nil"/>
          <w:bar w:val="nil"/>
        </w:pBdr>
        <w:ind w:left="-1134"/>
        <w:jc w:val="both"/>
        <w:rPr>
          <w:rFonts w:eastAsia="Century Gothic" w:cs="Century Gothic"/>
          <w:color w:val="000000"/>
          <w:u w:color="000000"/>
          <w:bdr w:val="nil"/>
        </w:rPr>
      </w:pPr>
      <w:r w:rsidRPr="00A03A89">
        <w:rPr>
          <w:rFonts w:eastAsia="Century Gothic" w:cs="Century Gothic"/>
          <w:color w:val="000000"/>
          <w:u w:color="000000"/>
          <w:bdr w:val="nil"/>
        </w:rPr>
        <w:t>Les candidats peuvent se présenter seul ou en groupement. Le groupement pourra être conjoint ou solidaire.</w:t>
      </w:r>
    </w:p>
    <w:p w14:paraId="5C88FFD6" w14:textId="08A94023" w:rsidR="00993119" w:rsidRPr="00A03A89" w:rsidRDefault="00993119" w:rsidP="00085727">
      <w:pPr>
        <w:pBdr>
          <w:top w:val="nil"/>
          <w:left w:val="nil"/>
          <w:bottom w:val="nil"/>
          <w:right w:val="nil"/>
          <w:between w:val="nil"/>
          <w:bar w:val="nil"/>
        </w:pBdr>
        <w:ind w:left="-1134"/>
        <w:jc w:val="both"/>
        <w:rPr>
          <w:rFonts w:eastAsia="Century Gothic" w:cs="Century Gothic"/>
          <w:color w:val="000000"/>
          <w:u w:color="000000"/>
          <w:bdr w:val="nil"/>
        </w:rPr>
      </w:pPr>
      <w:r w:rsidRPr="00A03A89">
        <w:rPr>
          <w:rFonts w:eastAsia="Century Gothic" w:cs="Century Gothic"/>
          <w:color w:val="000000"/>
          <w:u w:color="000000"/>
          <w:bdr w:val="nil"/>
        </w:rPr>
        <w:t>Il est interdit aux candidats de présenter plusieurs offres en agissant à la fois :</w:t>
      </w:r>
    </w:p>
    <w:p w14:paraId="0ECB96FA" w14:textId="613C6654" w:rsidR="00993119" w:rsidRPr="00A03A89" w:rsidRDefault="00993119" w:rsidP="00CF6000">
      <w:pPr>
        <w:numPr>
          <w:ilvl w:val="0"/>
          <w:numId w:val="11"/>
        </w:numPr>
        <w:pBdr>
          <w:top w:val="nil"/>
          <w:left w:val="nil"/>
          <w:bottom w:val="nil"/>
          <w:right w:val="nil"/>
          <w:between w:val="nil"/>
          <w:bar w:val="nil"/>
        </w:pBdr>
        <w:spacing w:before="240" w:after="0" w:line="240" w:lineRule="auto"/>
        <w:jc w:val="both"/>
        <w:rPr>
          <w:rFonts w:eastAsia="Century Gothic" w:cs="Century Gothic"/>
          <w:color w:val="000000"/>
          <w:u w:color="000000"/>
          <w:bdr w:val="nil"/>
        </w:rPr>
      </w:pPr>
      <w:r w:rsidRPr="00A03A89">
        <w:rPr>
          <w:rFonts w:eastAsia="Century Gothic" w:cs="Century Gothic"/>
          <w:color w:val="000000"/>
          <w:u w:color="000000"/>
          <w:bdr w:val="nil"/>
        </w:rPr>
        <w:t xml:space="preserve">En qualité de candidats individuels et de membres d’un ou plusieurs groupements </w:t>
      </w:r>
    </w:p>
    <w:p w14:paraId="336BAD51" w14:textId="77777777" w:rsidR="00993119" w:rsidRPr="00A03A89" w:rsidRDefault="00993119" w:rsidP="00CF6000">
      <w:pPr>
        <w:numPr>
          <w:ilvl w:val="0"/>
          <w:numId w:val="11"/>
        </w:numPr>
        <w:pBdr>
          <w:top w:val="nil"/>
          <w:left w:val="nil"/>
          <w:bottom w:val="nil"/>
          <w:right w:val="nil"/>
          <w:between w:val="nil"/>
          <w:bar w:val="nil"/>
        </w:pBdr>
        <w:spacing w:before="240" w:after="0" w:line="240" w:lineRule="auto"/>
        <w:jc w:val="both"/>
        <w:rPr>
          <w:rFonts w:eastAsia="Century Gothic" w:cs="Century Gothic"/>
          <w:color w:val="000000"/>
          <w:u w:color="000000"/>
          <w:bdr w:val="nil"/>
        </w:rPr>
      </w:pPr>
      <w:r w:rsidRPr="00A03A89">
        <w:rPr>
          <w:rFonts w:eastAsia="Century Gothic" w:cs="Century Gothic"/>
          <w:color w:val="000000"/>
          <w:u w:color="000000"/>
          <w:bdr w:val="nil"/>
        </w:rPr>
        <w:t>En qualité de membres de plusieurs groupements.</w:t>
      </w:r>
    </w:p>
    <w:p w14:paraId="44E4D49E" w14:textId="77777777" w:rsidR="00993119" w:rsidRPr="00A03A89" w:rsidRDefault="00993119" w:rsidP="00211299">
      <w:pPr>
        <w:pBdr>
          <w:top w:val="nil"/>
          <w:left w:val="nil"/>
          <w:bottom w:val="nil"/>
          <w:right w:val="nil"/>
          <w:between w:val="nil"/>
          <w:bar w:val="nil"/>
        </w:pBdr>
        <w:jc w:val="both"/>
        <w:rPr>
          <w:rFonts w:eastAsia="Century Gothic" w:cs="Century Gothic"/>
          <w:color w:val="000000"/>
          <w:u w:color="000000"/>
          <w:bdr w:val="nil"/>
        </w:rPr>
      </w:pPr>
    </w:p>
    <w:p w14:paraId="19BD8339" w14:textId="77777777" w:rsidR="00993119" w:rsidRDefault="00993119" w:rsidP="00085727">
      <w:pPr>
        <w:pBdr>
          <w:top w:val="nil"/>
          <w:left w:val="nil"/>
          <w:bottom w:val="nil"/>
          <w:right w:val="nil"/>
          <w:between w:val="nil"/>
          <w:bar w:val="nil"/>
        </w:pBdr>
        <w:ind w:left="-1134"/>
        <w:jc w:val="both"/>
        <w:rPr>
          <w:rFonts w:eastAsia="Century Gothic" w:cs="Century Gothic"/>
          <w:color w:val="000000"/>
          <w:u w:color="000000"/>
          <w:bdr w:val="nil"/>
        </w:rPr>
      </w:pPr>
      <w:r w:rsidRPr="00A03A89">
        <w:rPr>
          <w:rFonts w:eastAsia="Century Gothic" w:cs="Century Gothic"/>
          <w:color w:val="000000"/>
          <w:u w:color="000000"/>
          <w:bdr w:val="nil"/>
        </w:rPr>
        <w:t>En cas de groupement conjoint, le mandataire sera solidaire de chacun des membres du groupement.</w:t>
      </w:r>
    </w:p>
    <w:p w14:paraId="6F2D1E33" w14:textId="77777777" w:rsidR="003A6A57" w:rsidRPr="00A03A89" w:rsidRDefault="003A6A57" w:rsidP="00211299">
      <w:pPr>
        <w:pBdr>
          <w:top w:val="nil"/>
          <w:left w:val="nil"/>
          <w:bottom w:val="nil"/>
          <w:right w:val="nil"/>
          <w:between w:val="nil"/>
          <w:bar w:val="nil"/>
        </w:pBdr>
        <w:jc w:val="both"/>
        <w:rPr>
          <w:rFonts w:eastAsia="Century Gothic" w:cs="Century Gothic"/>
          <w:color w:val="000000"/>
          <w:u w:color="000000"/>
          <w:bdr w:val="nil"/>
        </w:rPr>
      </w:pPr>
    </w:p>
    <w:p w14:paraId="5FFE8217" w14:textId="18E7E832" w:rsidR="00993119" w:rsidRDefault="00105AD3" w:rsidP="005B2E26">
      <w:pPr>
        <w:pStyle w:val="Titre2"/>
      </w:pPr>
      <w:bookmarkStart w:id="45" w:name="_Toc465243680"/>
      <w:r w:rsidRPr="00A03A89">
        <w:t xml:space="preserve"> </w:t>
      </w:r>
      <w:bookmarkStart w:id="46" w:name="_Toc193806283"/>
      <w:bookmarkStart w:id="47" w:name="_Toc197706147"/>
      <w:r w:rsidRPr="00A03A89">
        <w:t>Variantes</w:t>
      </w:r>
      <w:bookmarkEnd w:id="45"/>
      <w:bookmarkEnd w:id="46"/>
      <w:bookmarkEnd w:id="47"/>
    </w:p>
    <w:p w14:paraId="57B4BF46" w14:textId="77777777" w:rsidR="00CC756D" w:rsidRPr="00CC756D" w:rsidRDefault="00CC756D" w:rsidP="00CC756D">
      <w:pPr>
        <w:pStyle w:val="Default"/>
        <w:ind w:left="-1134"/>
        <w:rPr>
          <w:rFonts w:ascii="Arial" w:eastAsia="Century Gothic" w:hAnsi="Arial" w:cs="Century Gothic"/>
          <w:sz w:val="20"/>
          <w:szCs w:val="22"/>
          <w:u w:color="000000"/>
          <w:bdr w:val="nil"/>
          <w:lang w:eastAsia="en-US"/>
        </w:rPr>
      </w:pPr>
      <w:r w:rsidRPr="00CC756D">
        <w:rPr>
          <w:rFonts w:ascii="Arial" w:eastAsia="Century Gothic" w:hAnsi="Arial" w:cs="Century Gothic"/>
          <w:sz w:val="20"/>
          <w:szCs w:val="22"/>
          <w:u w:color="000000"/>
          <w:bdr w:val="nil"/>
          <w:lang w:eastAsia="en-US"/>
        </w:rPr>
        <w:t>Les variantes sont autorisées et ne peuvent porter que sur les mentions indiquées comme telles dans le CCTP et le CCAP.</w:t>
      </w:r>
    </w:p>
    <w:p w14:paraId="4C1AD4DE" w14:textId="77777777" w:rsidR="00CC756D" w:rsidRPr="00CC756D" w:rsidRDefault="00CC756D" w:rsidP="00CC756D">
      <w:pPr>
        <w:pStyle w:val="Default"/>
        <w:ind w:left="-709" w:hanging="425"/>
        <w:rPr>
          <w:rFonts w:ascii="Arial" w:eastAsia="Century Gothic" w:hAnsi="Arial" w:cs="Century Gothic"/>
          <w:sz w:val="20"/>
          <w:szCs w:val="22"/>
          <w:u w:color="000000"/>
          <w:bdr w:val="nil"/>
          <w:lang w:eastAsia="en-US"/>
        </w:rPr>
      </w:pPr>
      <w:r w:rsidRPr="00CC756D">
        <w:rPr>
          <w:rFonts w:ascii="Arial" w:eastAsia="Century Gothic" w:hAnsi="Arial" w:cs="Century Gothic"/>
          <w:sz w:val="20"/>
          <w:szCs w:val="22"/>
          <w:u w:color="000000"/>
          <w:bdr w:val="nil"/>
          <w:lang w:eastAsia="en-US"/>
        </w:rPr>
        <w:t>Une seule variante n’est autorisée par candidat.</w:t>
      </w:r>
    </w:p>
    <w:p w14:paraId="65677292" w14:textId="3A208067" w:rsidR="003D5E6C" w:rsidRDefault="003D5E6C" w:rsidP="001150A7">
      <w:pPr>
        <w:pStyle w:val="Titre2"/>
        <w:numPr>
          <w:ilvl w:val="0"/>
          <w:numId w:val="0"/>
        </w:numPr>
      </w:pPr>
    </w:p>
    <w:p w14:paraId="3D45280B" w14:textId="77777777" w:rsidR="003E3206" w:rsidRDefault="003E3206" w:rsidP="003E3206">
      <w:pPr>
        <w:rPr>
          <w:lang w:eastAsia="fr-FR"/>
        </w:rPr>
      </w:pPr>
    </w:p>
    <w:p w14:paraId="16988001" w14:textId="77777777" w:rsidR="003E3206" w:rsidRDefault="003E3206" w:rsidP="003E3206">
      <w:pPr>
        <w:rPr>
          <w:lang w:eastAsia="fr-FR"/>
        </w:rPr>
      </w:pPr>
    </w:p>
    <w:p w14:paraId="267DFE6C" w14:textId="77777777" w:rsidR="003E3206" w:rsidRDefault="003E3206" w:rsidP="003E3206">
      <w:pPr>
        <w:rPr>
          <w:lang w:eastAsia="fr-FR"/>
        </w:rPr>
      </w:pPr>
    </w:p>
    <w:p w14:paraId="19D07167" w14:textId="77777777" w:rsidR="003E3206" w:rsidRPr="003E3206" w:rsidRDefault="003E3206" w:rsidP="003E3206">
      <w:pPr>
        <w:rPr>
          <w:lang w:eastAsia="fr-FR"/>
        </w:rPr>
      </w:pPr>
    </w:p>
    <w:p w14:paraId="675D5BE8" w14:textId="4DFA16C9" w:rsidR="00993119" w:rsidRDefault="00E829C7" w:rsidP="00AB504C">
      <w:pPr>
        <w:pStyle w:val="Titre2"/>
      </w:pPr>
      <w:bookmarkStart w:id="48" w:name="_Toc193806284"/>
      <w:bookmarkStart w:id="49" w:name="_Toc197706148"/>
      <w:r w:rsidRPr="00A03A89">
        <w:lastRenderedPageBreak/>
        <w:t>Négociation</w:t>
      </w:r>
      <w:bookmarkEnd w:id="48"/>
      <w:bookmarkEnd w:id="49"/>
      <w:r w:rsidRPr="00A03A89">
        <w:t xml:space="preserve"> </w:t>
      </w:r>
    </w:p>
    <w:p w14:paraId="7E813C13" w14:textId="77777777" w:rsidR="00B62ACC" w:rsidRDefault="00B62ACC" w:rsidP="00B62ACC">
      <w:pPr>
        <w:ind w:left="-1134"/>
        <w:jc w:val="both"/>
        <w:rPr>
          <w:lang w:val="fr-BE"/>
        </w:rPr>
      </w:pPr>
      <w:bookmarkStart w:id="50" w:name="_Toc193806285"/>
      <w:r w:rsidRPr="00B26803">
        <w:rPr>
          <w:lang w:val="fr-BE"/>
        </w:rPr>
        <w:t xml:space="preserve">Une phase de négociation </w:t>
      </w:r>
      <w:r>
        <w:rPr>
          <w:lang w:val="fr-BE"/>
        </w:rPr>
        <w:t>pourra être</w:t>
      </w:r>
      <w:r w:rsidRPr="00B26803">
        <w:rPr>
          <w:lang w:val="fr-BE"/>
        </w:rPr>
        <w:t xml:space="preserve"> menée afin de sélectionner le meilleur candidat. Cette négociation pourra porter sur tous les aspects de l’offre, y compris les aspects financiers, techniques et les modalités d’exécution, à l’exception des exigences techniques minimales clairement définies dans les documents de la consultation.</w:t>
      </w:r>
    </w:p>
    <w:p w14:paraId="3EEA9C30" w14:textId="77777777" w:rsidR="00B62ACC" w:rsidRPr="00500388" w:rsidRDefault="00B62ACC" w:rsidP="0031286C">
      <w:pPr>
        <w:ind w:left="-1134"/>
        <w:jc w:val="both"/>
        <w:rPr>
          <w:lang w:val="fr-BE"/>
        </w:rPr>
      </w:pPr>
      <w:r>
        <w:rPr>
          <w:lang w:val="fr-BE"/>
        </w:rPr>
        <w:t>Pour cela,</w:t>
      </w:r>
      <w:r w:rsidRPr="00500388">
        <w:rPr>
          <w:lang w:val="fr-BE"/>
        </w:rPr>
        <w:t xml:space="preserve"> le GPMG se réserve la possibilité de négocier </w:t>
      </w:r>
      <w:r>
        <w:rPr>
          <w:lang w:val="fr-BE"/>
        </w:rPr>
        <w:t xml:space="preserve">ou non </w:t>
      </w:r>
      <w:r w:rsidRPr="00500388">
        <w:rPr>
          <w:lang w:val="fr-BE"/>
        </w:rPr>
        <w:t>avec les meilleurs candidats avant de finaliser son choix.</w:t>
      </w:r>
    </w:p>
    <w:p w14:paraId="4976BDDF" w14:textId="77777777" w:rsidR="00B62ACC" w:rsidRPr="00B26803" w:rsidRDefault="00B62ACC" w:rsidP="0031286C">
      <w:pPr>
        <w:ind w:left="-1134"/>
      </w:pPr>
      <w:r w:rsidRPr="00A03A89">
        <w:t>La négociation pourra porter sur tous les aspects de l’offre et de la demande à l’exception des éléments mentionnés dans les différents documents comme « exigences techniques minimales ».</w:t>
      </w:r>
    </w:p>
    <w:p w14:paraId="6B5EE515" w14:textId="77777777" w:rsidR="00B62ACC" w:rsidRPr="00B26803" w:rsidRDefault="00B62ACC" w:rsidP="00113B6D">
      <w:pPr>
        <w:ind w:left="-1134"/>
        <w:jc w:val="both"/>
        <w:rPr>
          <w:lang w:val="fr-BE"/>
        </w:rPr>
      </w:pPr>
      <w:r w:rsidRPr="00B26803">
        <w:rPr>
          <w:lang w:val="fr-BE"/>
        </w:rPr>
        <w:t>La négociation pourra prendre diverses formes, telles que :</w:t>
      </w:r>
    </w:p>
    <w:p w14:paraId="32874500" w14:textId="77777777" w:rsidR="00B62ACC" w:rsidRPr="00B26803" w:rsidRDefault="00B62ACC" w:rsidP="0031286C">
      <w:pPr>
        <w:numPr>
          <w:ilvl w:val="0"/>
          <w:numId w:val="18"/>
        </w:numPr>
        <w:ind w:left="-709"/>
        <w:jc w:val="both"/>
        <w:rPr>
          <w:lang w:val="fr-BE"/>
        </w:rPr>
      </w:pPr>
      <w:r w:rsidRPr="00B26803">
        <w:rPr>
          <w:lang w:val="fr-BE"/>
        </w:rPr>
        <w:t>Échanges de courriers,</w:t>
      </w:r>
    </w:p>
    <w:p w14:paraId="0A6ED9E9" w14:textId="77777777" w:rsidR="00B62ACC" w:rsidRPr="00B26803" w:rsidRDefault="00B62ACC" w:rsidP="0031286C">
      <w:pPr>
        <w:numPr>
          <w:ilvl w:val="0"/>
          <w:numId w:val="18"/>
        </w:numPr>
        <w:ind w:left="-709"/>
        <w:jc w:val="both"/>
        <w:rPr>
          <w:lang w:val="fr-BE"/>
        </w:rPr>
      </w:pPr>
      <w:r w:rsidRPr="00B26803">
        <w:rPr>
          <w:lang w:val="fr-BE"/>
        </w:rPr>
        <w:t>Échanges de courriels ou télécopies,</w:t>
      </w:r>
    </w:p>
    <w:p w14:paraId="59AA6901" w14:textId="77777777" w:rsidR="00B62ACC" w:rsidRPr="00B26803" w:rsidRDefault="00B62ACC" w:rsidP="0031286C">
      <w:pPr>
        <w:numPr>
          <w:ilvl w:val="0"/>
          <w:numId w:val="18"/>
        </w:numPr>
        <w:ind w:left="-709"/>
        <w:jc w:val="both"/>
        <w:rPr>
          <w:lang w:val="fr-BE"/>
        </w:rPr>
      </w:pPr>
      <w:r w:rsidRPr="00B26803">
        <w:rPr>
          <w:lang w:val="fr-BE"/>
        </w:rPr>
        <w:t>Rencontres formelles, éventuellement suivies de comptes rendus.</w:t>
      </w:r>
    </w:p>
    <w:p w14:paraId="798B2F64" w14:textId="77777777" w:rsidR="00B62ACC" w:rsidRPr="00B26803" w:rsidRDefault="00B62ACC" w:rsidP="00113B6D">
      <w:pPr>
        <w:ind w:left="-1134"/>
        <w:jc w:val="both"/>
        <w:rPr>
          <w:lang w:val="fr-BE"/>
        </w:rPr>
      </w:pPr>
      <w:r w:rsidRPr="00B26803">
        <w:rPr>
          <w:lang w:val="fr-BE"/>
        </w:rPr>
        <w:t>À l'issue de cette phase de négociation, les offres qui demeureront inappropriées, irrégulières ou inacceptables seront écartées. Le marché sera attribué au candidat dont l'offre finale, après négociation, sera jugée économiquement la plus avantageuse selon les critères de sélection précisés dans le dossier de consultation.</w:t>
      </w:r>
    </w:p>
    <w:p w14:paraId="675C6849" w14:textId="2C922933" w:rsidR="007C5DCE" w:rsidRDefault="00EA126C" w:rsidP="007C5DCE">
      <w:pPr>
        <w:pStyle w:val="Titre2"/>
      </w:pPr>
      <w:bookmarkStart w:id="51" w:name="_Toc197706149"/>
      <w:r w:rsidRPr="00A03A89">
        <w:t xml:space="preserve">Pieces constitutives du </w:t>
      </w:r>
      <w:r>
        <w:t>DCE et du marché</w:t>
      </w:r>
      <w:bookmarkEnd w:id="50"/>
      <w:bookmarkEnd w:id="51"/>
    </w:p>
    <w:p w14:paraId="76C8A34B" w14:textId="77777777" w:rsidR="009A0919" w:rsidRPr="00A03A89" w:rsidRDefault="009A0919" w:rsidP="009A0919">
      <w:pPr>
        <w:ind w:left="-1134" w:firstLine="1134"/>
        <w:jc w:val="both"/>
      </w:pPr>
      <w:r w:rsidRPr="00A03A89">
        <w:t>Les documents de la consultation sont constitués de l’ensemble des documents et informations préparées par le Pouvoir adjudicateur pour définir l’objet, les caractéristiques et les conditions d’exécution du marché.</w:t>
      </w:r>
    </w:p>
    <w:p w14:paraId="0A2D6936" w14:textId="77777777" w:rsidR="009A0919" w:rsidRPr="00A03A89" w:rsidRDefault="009A0919" w:rsidP="009A0919">
      <w:pPr>
        <w:ind w:left="-1134" w:firstLine="1134"/>
        <w:jc w:val="both"/>
      </w:pPr>
      <w:r w:rsidRPr="00A03A89">
        <w:t xml:space="preserve">La présente consultation est constituée de </w:t>
      </w:r>
      <w:r>
        <w:t>deux</w:t>
      </w:r>
      <w:r w:rsidRPr="00A03A89">
        <w:t xml:space="preserve"> phases :</w:t>
      </w:r>
    </w:p>
    <w:p w14:paraId="0B2A04ED" w14:textId="77777777" w:rsidR="009A0919" w:rsidRPr="00500388" w:rsidRDefault="009A0919" w:rsidP="009A0919">
      <w:pPr>
        <w:numPr>
          <w:ilvl w:val="0"/>
          <w:numId w:val="5"/>
        </w:numPr>
        <w:spacing w:after="0" w:line="276" w:lineRule="auto"/>
        <w:ind w:left="-1134" w:firstLine="1134"/>
        <w:jc w:val="both"/>
      </w:pPr>
      <w:r w:rsidRPr="00500388">
        <w:t>Phase 1 : phase candidature et offre</w:t>
      </w:r>
    </w:p>
    <w:p w14:paraId="660BB670" w14:textId="77777777" w:rsidR="009A0919" w:rsidRDefault="009A0919" w:rsidP="009A0919">
      <w:pPr>
        <w:numPr>
          <w:ilvl w:val="0"/>
          <w:numId w:val="5"/>
        </w:numPr>
        <w:spacing w:after="0" w:line="276" w:lineRule="auto"/>
        <w:ind w:left="-1134" w:firstLine="1134"/>
        <w:jc w:val="both"/>
      </w:pPr>
      <w:r w:rsidRPr="00500388">
        <w:t xml:space="preserve">Phase 2 : négociation </w:t>
      </w:r>
    </w:p>
    <w:p w14:paraId="6A62C552" w14:textId="77777777" w:rsidR="009A0919" w:rsidRPr="00A03A89" w:rsidRDefault="009A0919" w:rsidP="009A0919">
      <w:pPr>
        <w:spacing w:after="0" w:line="276" w:lineRule="auto"/>
        <w:ind w:left="-1134" w:firstLine="1134"/>
        <w:jc w:val="both"/>
      </w:pPr>
    </w:p>
    <w:p w14:paraId="6A38C470" w14:textId="77777777" w:rsidR="009A0919" w:rsidRPr="00A03A89" w:rsidRDefault="009A0919" w:rsidP="009A0919">
      <w:pPr>
        <w:ind w:left="-1134" w:firstLine="1134"/>
        <w:jc w:val="both"/>
      </w:pPr>
      <w:r w:rsidRPr="00A03A89">
        <w:t>Pour la phase 1, le dossier d’appel à candidature est composé des pièces suivantes :</w:t>
      </w:r>
    </w:p>
    <w:p w14:paraId="1ED4DAE0" w14:textId="77777777" w:rsidR="009A0919" w:rsidRPr="00B26803" w:rsidRDefault="009A0919" w:rsidP="009A0919">
      <w:pPr>
        <w:numPr>
          <w:ilvl w:val="0"/>
          <w:numId w:val="6"/>
        </w:numPr>
        <w:spacing w:after="0" w:line="240" w:lineRule="auto"/>
        <w:ind w:left="-1134" w:firstLine="1134"/>
        <w:jc w:val="both"/>
      </w:pPr>
      <w:r w:rsidRPr="00B26803">
        <w:t>Le présent Règlement de la Consultation (RC) ;</w:t>
      </w:r>
    </w:p>
    <w:p w14:paraId="66DD8336" w14:textId="77777777" w:rsidR="009A0919" w:rsidRPr="00B26803" w:rsidRDefault="009A0919" w:rsidP="009A0919">
      <w:pPr>
        <w:numPr>
          <w:ilvl w:val="0"/>
          <w:numId w:val="6"/>
        </w:numPr>
        <w:spacing w:after="0" w:line="240" w:lineRule="auto"/>
        <w:ind w:left="-1134" w:firstLine="1134"/>
        <w:jc w:val="both"/>
      </w:pPr>
      <w:r w:rsidRPr="00B26803">
        <w:t>Le modèle de lettre de candidature pré renseigné (DC1) ;</w:t>
      </w:r>
    </w:p>
    <w:p w14:paraId="5AFFA587" w14:textId="77777777" w:rsidR="009A0919" w:rsidRPr="00B26803" w:rsidRDefault="009A0919" w:rsidP="009A0919">
      <w:pPr>
        <w:numPr>
          <w:ilvl w:val="0"/>
          <w:numId w:val="6"/>
        </w:numPr>
        <w:spacing w:after="0" w:line="240" w:lineRule="auto"/>
        <w:ind w:left="-1134" w:firstLine="1134"/>
        <w:jc w:val="both"/>
      </w:pPr>
      <w:r w:rsidRPr="00B26803">
        <w:t>Le modèle de déclaration du candidat pré renseigné (DC2) ;</w:t>
      </w:r>
    </w:p>
    <w:p w14:paraId="1C7E1000" w14:textId="77777777" w:rsidR="009A0919" w:rsidRPr="00B26803" w:rsidRDefault="009A0919" w:rsidP="009A0919">
      <w:pPr>
        <w:numPr>
          <w:ilvl w:val="0"/>
          <w:numId w:val="6"/>
        </w:numPr>
        <w:spacing w:after="0" w:line="240" w:lineRule="auto"/>
        <w:ind w:left="-1134" w:firstLine="1134"/>
        <w:jc w:val="both"/>
      </w:pPr>
      <w:r w:rsidRPr="00B26803">
        <w:t>Le modèle de déclaration de sous-traitance (DC4) ;</w:t>
      </w:r>
    </w:p>
    <w:p w14:paraId="2B388F51" w14:textId="06419B0A" w:rsidR="009A0919" w:rsidRDefault="009A0919" w:rsidP="009A0919">
      <w:pPr>
        <w:numPr>
          <w:ilvl w:val="0"/>
          <w:numId w:val="6"/>
        </w:numPr>
        <w:spacing w:after="0" w:line="240" w:lineRule="auto"/>
        <w:ind w:left="709" w:hanging="709"/>
        <w:jc w:val="both"/>
      </w:pPr>
      <w:r w:rsidRPr="00292FC6">
        <w:t xml:space="preserve">La liste des questions du dossier de candidature auxquelles le candidat est invité à répondre. Annexe ADC </w:t>
      </w:r>
      <w:r w:rsidR="00760390" w:rsidRPr="00760390">
        <w:rPr>
          <w:i/>
          <w:iCs/>
        </w:rPr>
        <w:t>GPM-G</w:t>
      </w:r>
      <w:r w:rsidR="00760390">
        <w:rPr>
          <w:i/>
          <w:iCs/>
        </w:rPr>
        <w:t xml:space="preserve"> SG</w:t>
      </w:r>
      <w:r w:rsidR="00760390" w:rsidRPr="00760390">
        <w:rPr>
          <w:i/>
          <w:iCs/>
        </w:rPr>
        <w:t xml:space="preserve"> 25 13 RGPD </w:t>
      </w:r>
      <w:r w:rsidR="00760390">
        <w:rPr>
          <w:i/>
          <w:iCs/>
        </w:rPr>
        <w:t xml:space="preserve">RX </w:t>
      </w:r>
      <w:r w:rsidR="00760390" w:rsidRPr="00760390">
        <w:rPr>
          <w:i/>
          <w:iCs/>
        </w:rPr>
        <w:t>VFC</w:t>
      </w:r>
    </w:p>
    <w:p w14:paraId="3DDD1682" w14:textId="77777777" w:rsidR="00B61670" w:rsidRDefault="00B61670" w:rsidP="00B61670">
      <w:pPr>
        <w:spacing w:after="0" w:line="240" w:lineRule="auto"/>
        <w:ind w:left="709"/>
        <w:jc w:val="both"/>
      </w:pPr>
    </w:p>
    <w:p w14:paraId="1EEA1E88" w14:textId="77777777" w:rsidR="00B61670" w:rsidRPr="00A03A89" w:rsidRDefault="00B61670" w:rsidP="00032259">
      <w:pPr>
        <w:numPr>
          <w:ilvl w:val="0"/>
          <w:numId w:val="6"/>
        </w:numPr>
        <w:spacing w:after="0" w:line="240" w:lineRule="auto"/>
        <w:ind w:left="709" w:hanging="709"/>
        <w:jc w:val="both"/>
      </w:pPr>
      <w:r w:rsidRPr="00A03A89">
        <w:t>Le présent Règlement de la Consultation (RC) ;</w:t>
      </w:r>
    </w:p>
    <w:p w14:paraId="16A21975" w14:textId="77777777" w:rsidR="00B61670" w:rsidRPr="00A03A89" w:rsidRDefault="00B61670" w:rsidP="00032259">
      <w:pPr>
        <w:numPr>
          <w:ilvl w:val="0"/>
          <w:numId w:val="6"/>
        </w:numPr>
        <w:spacing w:after="0" w:line="240" w:lineRule="auto"/>
        <w:ind w:left="709" w:hanging="709"/>
        <w:jc w:val="both"/>
      </w:pPr>
      <w:r w:rsidRPr="00A03A89">
        <w:t>L’Acte d’Engagement (AE) et ses annexes :</w:t>
      </w:r>
    </w:p>
    <w:p w14:paraId="63B74D02" w14:textId="77777777" w:rsidR="00B61670" w:rsidRPr="006D70B1" w:rsidRDefault="00B61670" w:rsidP="00B61670">
      <w:pPr>
        <w:widowControl w:val="0"/>
        <w:numPr>
          <w:ilvl w:val="1"/>
          <w:numId w:val="6"/>
        </w:numPr>
        <w:tabs>
          <w:tab w:val="left" w:pos="0"/>
        </w:tabs>
        <w:spacing w:line="240" w:lineRule="auto"/>
        <w:jc w:val="both"/>
        <w:rPr>
          <w:rFonts w:cs="Tahoma"/>
          <w:snapToGrid w:val="0"/>
        </w:rPr>
      </w:pPr>
      <w:r w:rsidRPr="00A03A89">
        <w:rPr>
          <w:rFonts w:cs="Tahoma"/>
          <w:snapToGrid w:val="0"/>
        </w:rPr>
        <w:t>Annexe</w:t>
      </w:r>
      <w:r>
        <w:rPr>
          <w:rFonts w:cs="Tahoma"/>
          <w:snapToGrid w:val="0"/>
        </w:rPr>
        <w:t xml:space="preserve"> </w:t>
      </w:r>
      <w:r w:rsidRPr="006D70B1">
        <w:t>conformité </w:t>
      </w:r>
      <w:r w:rsidRPr="006D70B1">
        <w:rPr>
          <w:rFonts w:cs="Tahoma"/>
          <w:snapToGrid w:val="0"/>
        </w:rPr>
        <w:t>: bordereau des différences de valeur à la charge du GPMG ;</w:t>
      </w:r>
    </w:p>
    <w:p w14:paraId="0A1225B7" w14:textId="77777777" w:rsidR="00B61670" w:rsidRPr="006D70B1" w:rsidRDefault="00B61670" w:rsidP="00B61670">
      <w:pPr>
        <w:widowControl w:val="0"/>
        <w:numPr>
          <w:ilvl w:val="1"/>
          <w:numId w:val="6"/>
        </w:numPr>
        <w:tabs>
          <w:tab w:val="left" w:pos="0"/>
        </w:tabs>
        <w:spacing w:after="0" w:line="240" w:lineRule="auto"/>
        <w:jc w:val="both"/>
        <w:rPr>
          <w:rFonts w:cs="Tahoma"/>
          <w:snapToGrid w:val="0"/>
        </w:rPr>
      </w:pPr>
      <w:r w:rsidRPr="006D70B1">
        <w:rPr>
          <w:rFonts w:cs="Tahoma"/>
          <w:snapToGrid w:val="0"/>
        </w:rPr>
        <w:t xml:space="preserve">Annexe prix : </w:t>
      </w:r>
      <w:r w:rsidRPr="006D70B1">
        <w:t>Bordereau des Prix Unitaires (BPU) ;</w:t>
      </w:r>
    </w:p>
    <w:p w14:paraId="753D84BD" w14:textId="3225EC05" w:rsidR="00B61670" w:rsidRPr="006D70B1" w:rsidRDefault="00B61670" w:rsidP="00B61670">
      <w:pPr>
        <w:widowControl w:val="0"/>
        <w:numPr>
          <w:ilvl w:val="1"/>
          <w:numId w:val="6"/>
        </w:numPr>
        <w:tabs>
          <w:tab w:val="left" w:pos="0"/>
        </w:tabs>
        <w:spacing w:after="120" w:line="240" w:lineRule="auto"/>
        <w:jc w:val="both"/>
        <w:rPr>
          <w:rFonts w:cs="Tahoma"/>
        </w:rPr>
      </w:pPr>
      <w:r w:rsidRPr="006D70B1">
        <w:t xml:space="preserve">Annexe valeur technique : Bordereau de réponse au critère « valeur </w:t>
      </w:r>
      <w:r w:rsidR="00FE31EE">
        <w:t>technique</w:t>
      </w:r>
      <w:r w:rsidRPr="006D70B1">
        <w:t> »</w:t>
      </w:r>
      <w:r>
        <w:t xml:space="preserve"> ; </w:t>
      </w:r>
    </w:p>
    <w:p w14:paraId="541A4DC1" w14:textId="55D265B7" w:rsidR="00B61670" w:rsidRPr="006D70B1" w:rsidRDefault="00B61670" w:rsidP="00B61670">
      <w:pPr>
        <w:widowControl w:val="0"/>
        <w:numPr>
          <w:ilvl w:val="1"/>
          <w:numId w:val="6"/>
        </w:numPr>
        <w:tabs>
          <w:tab w:val="left" w:pos="0"/>
        </w:tabs>
        <w:spacing w:after="120" w:line="240" w:lineRule="auto"/>
        <w:jc w:val="both"/>
        <w:rPr>
          <w:rFonts w:cs="Tahoma"/>
        </w:rPr>
      </w:pPr>
      <w:r w:rsidRPr="006D70B1">
        <w:rPr>
          <w:rFonts w:cs="Tahoma"/>
        </w:rPr>
        <w:t xml:space="preserve">Annexe </w:t>
      </w:r>
      <w:r w:rsidRPr="006D70B1">
        <w:t>valeur environnementale</w:t>
      </w:r>
      <w:r w:rsidRPr="006D70B1">
        <w:rPr>
          <w:rFonts w:cs="Tahoma"/>
        </w:rPr>
        <w:t xml:space="preserve"> : bordereau de réponse au critère « Aspects environnementaux »</w:t>
      </w:r>
      <w:r>
        <w:rPr>
          <w:rFonts w:cs="Tahoma"/>
        </w:rPr>
        <w:t> ;</w:t>
      </w:r>
    </w:p>
    <w:p w14:paraId="1025D223" w14:textId="77777777" w:rsidR="00B61670" w:rsidRDefault="00B61670" w:rsidP="00B61670">
      <w:pPr>
        <w:widowControl w:val="0"/>
        <w:numPr>
          <w:ilvl w:val="1"/>
          <w:numId w:val="6"/>
        </w:numPr>
        <w:tabs>
          <w:tab w:val="left" w:pos="0"/>
        </w:tabs>
        <w:spacing w:after="120" w:line="240" w:lineRule="auto"/>
        <w:jc w:val="both"/>
        <w:rPr>
          <w:rFonts w:cs="Tahoma"/>
        </w:rPr>
      </w:pPr>
      <w:r w:rsidRPr="006D70B1">
        <w:rPr>
          <w:rFonts w:cs="Tahoma"/>
        </w:rPr>
        <w:t>Annexe MT : sommaire</w:t>
      </w:r>
      <w:r>
        <w:rPr>
          <w:rFonts w:cs="Tahoma"/>
        </w:rPr>
        <w:t xml:space="preserve"> souhaité de mémoire technique.</w:t>
      </w:r>
    </w:p>
    <w:p w14:paraId="15FB4735" w14:textId="77777777" w:rsidR="00B61670" w:rsidRDefault="00B61670" w:rsidP="00B61670">
      <w:pPr>
        <w:spacing w:after="0" w:line="240" w:lineRule="auto"/>
        <w:ind w:left="720"/>
        <w:jc w:val="both"/>
        <w:rPr>
          <w:rFonts w:cs="Tahoma"/>
        </w:rPr>
      </w:pPr>
    </w:p>
    <w:p w14:paraId="63E78276" w14:textId="77777777" w:rsidR="00B61670" w:rsidRPr="00A03A89" w:rsidRDefault="00B61670" w:rsidP="00B61670">
      <w:pPr>
        <w:numPr>
          <w:ilvl w:val="0"/>
          <w:numId w:val="6"/>
        </w:numPr>
        <w:spacing w:after="0" w:line="240" w:lineRule="auto"/>
        <w:jc w:val="both"/>
        <w:rPr>
          <w:rFonts w:cs="Tahoma"/>
        </w:rPr>
      </w:pPr>
      <w:r w:rsidRPr="00A03A89">
        <w:t>Le Cahier des Clauses Administratives Particulières (CCAP)</w:t>
      </w:r>
      <w:r>
        <w:t>.</w:t>
      </w:r>
    </w:p>
    <w:p w14:paraId="4384CA46" w14:textId="329E888C" w:rsidR="00B61670" w:rsidRPr="00D110C4" w:rsidRDefault="00B61670" w:rsidP="00B61670">
      <w:pPr>
        <w:widowControl w:val="0"/>
        <w:numPr>
          <w:ilvl w:val="0"/>
          <w:numId w:val="12"/>
        </w:numPr>
        <w:tabs>
          <w:tab w:val="left" w:pos="0"/>
        </w:tabs>
        <w:spacing w:after="0" w:line="240" w:lineRule="auto"/>
        <w:jc w:val="both"/>
        <w:rPr>
          <w:rFonts w:cs="Tahoma"/>
        </w:rPr>
      </w:pPr>
      <w:r w:rsidRPr="00A03A89">
        <w:rPr>
          <w:rFonts w:cs="Tahoma"/>
        </w:rPr>
        <w:t>Le cahier des clauses techniques</w:t>
      </w:r>
      <w:r w:rsidRPr="00A03A89">
        <w:rPr>
          <w:rFonts w:cs="Tahoma"/>
          <w:b/>
        </w:rPr>
        <w:t xml:space="preserve"> </w:t>
      </w:r>
      <w:r w:rsidRPr="00A03A89">
        <w:rPr>
          <w:rFonts w:cs="Tahoma"/>
        </w:rPr>
        <w:t xml:space="preserve">- Dispositions particulières (CCTP – Dispositions </w:t>
      </w:r>
      <w:r w:rsidRPr="00A03A89">
        <w:rPr>
          <w:rFonts w:cs="Tahoma"/>
        </w:rPr>
        <w:lastRenderedPageBreak/>
        <w:t>particulières)</w:t>
      </w:r>
      <w:r>
        <w:rPr>
          <w:rFonts w:cs="Tahoma"/>
        </w:rPr>
        <w:t>.</w:t>
      </w:r>
    </w:p>
    <w:p w14:paraId="5850BE5D" w14:textId="77777777" w:rsidR="00B61670" w:rsidRPr="00A03A89" w:rsidRDefault="00B61670" w:rsidP="00B61670">
      <w:pPr>
        <w:widowControl w:val="0"/>
        <w:numPr>
          <w:ilvl w:val="0"/>
          <w:numId w:val="12"/>
        </w:numPr>
        <w:tabs>
          <w:tab w:val="left" w:pos="0"/>
        </w:tabs>
        <w:spacing w:after="0" w:line="240" w:lineRule="auto"/>
        <w:jc w:val="both"/>
        <w:rPr>
          <w:rFonts w:cs="Tahoma"/>
        </w:rPr>
      </w:pPr>
      <w:r w:rsidRPr="00A03A89">
        <w:rPr>
          <w:rFonts w:cs="Tahoma"/>
        </w:rPr>
        <w:t>Cette liste pourra être complétée de toute annexe jugé</w:t>
      </w:r>
      <w:r>
        <w:rPr>
          <w:rFonts w:cs="Tahoma"/>
        </w:rPr>
        <w:t>e</w:t>
      </w:r>
      <w:r w:rsidRPr="00A03A89">
        <w:rPr>
          <w:rFonts w:cs="Tahoma"/>
        </w:rPr>
        <w:t xml:space="preserve"> nécessaire</w:t>
      </w:r>
      <w:r>
        <w:rPr>
          <w:rFonts w:cs="Tahoma"/>
        </w:rPr>
        <w:t>.</w:t>
      </w:r>
    </w:p>
    <w:p w14:paraId="2C5DE6F6" w14:textId="77777777" w:rsidR="00B61670" w:rsidRPr="00292FC6" w:rsidRDefault="00B61670" w:rsidP="00B61670">
      <w:pPr>
        <w:spacing w:after="0" w:line="240" w:lineRule="auto"/>
        <w:jc w:val="both"/>
      </w:pPr>
    </w:p>
    <w:p w14:paraId="33DEDC8F" w14:textId="3BB0DF8D" w:rsidR="009A0919" w:rsidRDefault="00EB4C9A" w:rsidP="00EB4C9A">
      <w:pPr>
        <w:pStyle w:val="Titre2"/>
      </w:pPr>
      <w:r>
        <w:t>Validité des offres</w:t>
      </w:r>
    </w:p>
    <w:p w14:paraId="6BE9A248" w14:textId="77777777" w:rsidR="00EB4C9A" w:rsidRDefault="00EB4C9A" w:rsidP="00EB4C9A">
      <w:pPr>
        <w:spacing w:after="0" w:line="240" w:lineRule="auto"/>
        <w:jc w:val="both"/>
      </w:pPr>
    </w:p>
    <w:p w14:paraId="07F426A9" w14:textId="409D4194" w:rsidR="00EB4C9A" w:rsidRDefault="00EB4C9A" w:rsidP="00EB4C9A">
      <w:pPr>
        <w:ind w:left="-993"/>
        <w:jc w:val="both"/>
      </w:pPr>
      <w:r>
        <w:t>Les offres sont valables 90 jours après leur dernière mise à jour.</w:t>
      </w:r>
    </w:p>
    <w:p w14:paraId="47A5D9B1" w14:textId="77777777" w:rsidR="00EB4C9A" w:rsidRPr="00A03A89" w:rsidRDefault="00EB4C9A" w:rsidP="009A0919">
      <w:pPr>
        <w:spacing w:after="0" w:line="240" w:lineRule="auto"/>
        <w:ind w:left="720"/>
        <w:jc w:val="both"/>
      </w:pPr>
    </w:p>
    <w:p w14:paraId="2E7FFDE9" w14:textId="40B2B140" w:rsidR="008F5120" w:rsidRDefault="008F5120" w:rsidP="00EC6B7C">
      <w:pPr>
        <w:pStyle w:val="Titre2"/>
        <w:ind w:left="709"/>
      </w:pPr>
      <w:bookmarkStart w:id="52" w:name="_Toc197706150"/>
      <w:r>
        <w:t>Modification du DCE :</w:t>
      </w:r>
      <w:bookmarkEnd w:id="52"/>
      <w:r>
        <w:t xml:space="preserve"> </w:t>
      </w:r>
    </w:p>
    <w:p w14:paraId="74A7184C" w14:textId="77777777" w:rsidR="008F5120" w:rsidRPr="00A03A89" w:rsidRDefault="008F5120" w:rsidP="00B70FF9">
      <w:pPr>
        <w:ind w:left="-993"/>
        <w:jc w:val="both"/>
      </w:pPr>
      <w:r w:rsidRPr="00A03A89">
        <w:t>Au plus tard 7 jours avant la date limite fixée pour la réception des offres, le Pouvoir adjudicateur se réserve le droit d’apporter des modifications au dossier de consultation. Les candidats devront alors répondre sur la base du dossier modifié sans pouvoir n’élever aucune réclamation à ce sujet.</w:t>
      </w:r>
    </w:p>
    <w:p w14:paraId="55C7007E" w14:textId="77777777" w:rsidR="008F5120" w:rsidRPr="00EC6B7C" w:rsidRDefault="008F5120" w:rsidP="00EC6B7C">
      <w:pPr>
        <w:rPr>
          <w:lang w:eastAsia="fr-FR"/>
        </w:rPr>
      </w:pPr>
    </w:p>
    <w:p w14:paraId="02C22F8D" w14:textId="727149F1" w:rsidR="00993119" w:rsidRPr="005B2E26" w:rsidRDefault="00993119" w:rsidP="00993119">
      <w:pPr>
        <w:pStyle w:val="Titre1"/>
      </w:pPr>
      <w:bookmarkStart w:id="53" w:name="_Toc465243683"/>
      <w:bookmarkStart w:id="54" w:name="_Toc193806286"/>
      <w:bookmarkStart w:id="55" w:name="_Toc197706151"/>
      <w:r w:rsidRPr="00A03A89">
        <w:t>MODALITES DE SOUMISSION</w:t>
      </w:r>
      <w:bookmarkEnd w:id="53"/>
      <w:bookmarkEnd w:id="54"/>
      <w:bookmarkEnd w:id="55"/>
    </w:p>
    <w:p w14:paraId="14C5C7B0" w14:textId="247BC74F" w:rsidR="00993119" w:rsidRPr="005B2E26" w:rsidRDefault="00993119" w:rsidP="00993119">
      <w:pPr>
        <w:pStyle w:val="Titre2"/>
      </w:pPr>
      <w:bookmarkStart w:id="56" w:name="_Toc465243685"/>
      <w:bookmarkStart w:id="57" w:name="_Toc193806287"/>
      <w:bookmarkStart w:id="58" w:name="_Toc197706152"/>
      <w:r w:rsidRPr="000B5691">
        <w:t>Dossier de candidature</w:t>
      </w:r>
      <w:bookmarkEnd w:id="56"/>
      <w:bookmarkEnd w:id="57"/>
      <w:bookmarkEnd w:id="58"/>
    </w:p>
    <w:p w14:paraId="028A5BB8" w14:textId="77777777" w:rsidR="00993119" w:rsidRPr="000B5691" w:rsidRDefault="00993119" w:rsidP="001339FB">
      <w:pPr>
        <w:ind w:left="-1134"/>
        <w:jc w:val="both"/>
      </w:pPr>
      <w:r w:rsidRPr="000B5691">
        <w:t>Le pli remis par les candidats doit contenir :</w:t>
      </w:r>
    </w:p>
    <w:p w14:paraId="10ED5ED7" w14:textId="77777777" w:rsidR="00993119" w:rsidRPr="000B5691" w:rsidRDefault="00993119" w:rsidP="00CF6000">
      <w:pPr>
        <w:numPr>
          <w:ilvl w:val="0"/>
          <w:numId w:val="7"/>
        </w:numPr>
        <w:spacing w:after="120" w:line="240" w:lineRule="auto"/>
        <w:jc w:val="both"/>
      </w:pPr>
      <w:bookmarkStart w:id="59" w:name="_Hlk52098226"/>
      <w:r w:rsidRPr="000B5691">
        <w:t xml:space="preserve">La </w:t>
      </w:r>
      <w:r w:rsidRPr="000B5691">
        <w:rPr>
          <w:b/>
        </w:rPr>
        <w:t>lettre de candidature</w:t>
      </w:r>
      <w:r w:rsidRPr="000B5691">
        <w:t xml:space="preserve"> (DC1) fournie dans le DCE dûment complétée (1) ;</w:t>
      </w:r>
    </w:p>
    <w:p w14:paraId="7D5C0C09" w14:textId="77777777" w:rsidR="00993119" w:rsidRPr="000B5691" w:rsidRDefault="00993119" w:rsidP="00CF6000">
      <w:pPr>
        <w:numPr>
          <w:ilvl w:val="0"/>
          <w:numId w:val="7"/>
        </w:numPr>
        <w:spacing w:after="120" w:line="240" w:lineRule="auto"/>
        <w:jc w:val="both"/>
      </w:pPr>
      <w:r w:rsidRPr="000B5691">
        <w:t xml:space="preserve">La </w:t>
      </w:r>
      <w:r w:rsidRPr="000B5691">
        <w:rPr>
          <w:b/>
        </w:rPr>
        <w:t>déclaration du candidat</w:t>
      </w:r>
      <w:r w:rsidRPr="000B5691">
        <w:t xml:space="preserve"> (DC2) fournie dans le DCE dûment complétée (1) ;</w:t>
      </w:r>
    </w:p>
    <w:p w14:paraId="2F402FD3" w14:textId="7885D1E7" w:rsidR="00541445" w:rsidRPr="000B5691" w:rsidRDefault="000B5691" w:rsidP="00CF6000">
      <w:pPr>
        <w:numPr>
          <w:ilvl w:val="0"/>
          <w:numId w:val="7"/>
        </w:numPr>
        <w:spacing w:after="120" w:line="240" w:lineRule="auto"/>
        <w:jc w:val="both"/>
      </w:pPr>
      <w:r w:rsidRPr="000B5691">
        <w:t>Ou</w:t>
      </w:r>
    </w:p>
    <w:p w14:paraId="4F46B360" w14:textId="3627C869" w:rsidR="00993119" w:rsidRPr="000B5691" w:rsidRDefault="00993119" w:rsidP="00CF6000">
      <w:pPr>
        <w:numPr>
          <w:ilvl w:val="1"/>
          <w:numId w:val="7"/>
        </w:numPr>
        <w:spacing w:after="120" w:line="240" w:lineRule="auto"/>
        <w:jc w:val="both"/>
      </w:pPr>
      <w:r w:rsidRPr="000B5691">
        <w:t xml:space="preserve">Une déclaration indiquant les </w:t>
      </w:r>
      <w:r w:rsidRPr="000B5691">
        <w:rPr>
          <w:b/>
        </w:rPr>
        <w:t>moyens globaux humains et techniques</w:t>
      </w:r>
      <w:r w:rsidRPr="000B5691">
        <w:t xml:space="preserve"> de l’entreprise ;</w:t>
      </w:r>
    </w:p>
    <w:p w14:paraId="665C3853" w14:textId="1FACAD44" w:rsidR="00993119" w:rsidRPr="000B5691" w:rsidRDefault="001F0574" w:rsidP="00CF6000">
      <w:pPr>
        <w:numPr>
          <w:ilvl w:val="1"/>
          <w:numId w:val="7"/>
        </w:numPr>
        <w:spacing w:after="120" w:line="240" w:lineRule="auto"/>
        <w:jc w:val="both"/>
      </w:pPr>
      <w:r w:rsidRPr="000B5691">
        <w:t>Une</w:t>
      </w:r>
      <w:r w:rsidR="00993119" w:rsidRPr="000B5691">
        <w:t xml:space="preserve"> déclaration indiquant </w:t>
      </w:r>
      <w:r w:rsidR="00993119" w:rsidRPr="000B5691">
        <w:rPr>
          <w:b/>
        </w:rPr>
        <w:t>les moyens financiers</w:t>
      </w:r>
      <w:r w:rsidR="00993119" w:rsidRPr="000B5691">
        <w:t xml:space="preserve"> de l’entreprise</w:t>
      </w:r>
      <w:r w:rsidR="005C7312" w:rsidRPr="000B5691">
        <w:t xml:space="preserve"> </w:t>
      </w:r>
    </w:p>
    <w:p w14:paraId="70FDF32D" w14:textId="1BB9BC38" w:rsidR="00993119" w:rsidRPr="000B5691" w:rsidRDefault="00993119" w:rsidP="00CF6000">
      <w:pPr>
        <w:numPr>
          <w:ilvl w:val="1"/>
          <w:numId w:val="7"/>
        </w:numPr>
        <w:spacing w:after="120" w:line="240" w:lineRule="auto"/>
        <w:jc w:val="both"/>
      </w:pPr>
      <w:r w:rsidRPr="000B5691">
        <w:t xml:space="preserve">Une </w:t>
      </w:r>
      <w:r w:rsidRPr="000B5691">
        <w:rPr>
          <w:b/>
        </w:rPr>
        <w:t>liste de références clients</w:t>
      </w:r>
      <w:r w:rsidRPr="000B5691">
        <w:t xml:space="preserve"> au cours des trois dernières années indiquant la nature des </w:t>
      </w:r>
      <w:r w:rsidR="005C7312" w:rsidRPr="000B5691">
        <w:t>travaux</w:t>
      </w:r>
      <w:r w:rsidRPr="000B5691">
        <w:t>, le nom du contact et ses coordonnées et le montant approximatif du contrat ;</w:t>
      </w:r>
    </w:p>
    <w:p w14:paraId="5966E76D" w14:textId="6E0A33C0" w:rsidR="00993119" w:rsidRPr="000B5691" w:rsidRDefault="00993119" w:rsidP="00CF6000">
      <w:pPr>
        <w:numPr>
          <w:ilvl w:val="0"/>
          <w:numId w:val="7"/>
        </w:numPr>
        <w:spacing w:after="120" w:line="240" w:lineRule="auto"/>
        <w:jc w:val="both"/>
      </w:pPr>
      <w:r w:rsidRPr="000B5691">
        <w:t xml:space="preserve">Le cas échéant, si le candidat est en redressement judiciaire Une </w:t>
      </w:r>
      <w:r w:rsidRPr="000B5691">
        <w:rPr>
          <w:b/>
        </w:rPr>
        <w:t>copie du ou des jugements</w:t>
      </w:r>
      <w:r w:rsidRPr="000B5691">
        <w:t xml:space="preserve"> prononcés</w:t>
      </w:r>
    </w:p>
    <w:p w14:paraId="5BC937F5" w14:textId="7235F79D" w:rsidR="00993119" w:rsidRPr="000B5691" w:rsidRDefault="00993119" w:rsidP="00CF6000">
      <w:pPr>
        <w:numPr>
          <w:ilvl w:val="0"/>
          <w:numId w:val="7"/>
        </w:numPr>
        <w:spacing w:after="120" w:line="240" w:lineRule="auto"/>
        <w:jc w:val="both"/>
      </w:pPr>
      <w:r w:rsidRPr="000B5691">
        <w:t xml:space="preserve">Le cas échéant, la </w:t>
      </w:r>
      <w:r w:rsidRPr="000B5691">
        <w:rPr>
          <w:b/>
        </w:rPr>
        <w:t>déclaration de sous-traitance (DC4)</w:t>
      </w:r>
      <w:r w:rsidRPr="000B5691">
        <w:t xml:space="preserve"> fournie dans le DCE dûment complété (1) </w:t>
      </w:r>
      <w:r w:rsidRPr="000B5691">
        <w:rPr>
          <w:b/>
        </w:rPr>
        <w:t>accompagnée de tous les documents composant un dossier</w:t>
      </w:r>
      <w:r w:rsidRPr="000B5691">
        <w:t xml:space="preserve"> de sous-traitance (à savoir, L’ensemble des documents demandés à l’entreprise principale est exigé pour l’entreprise sous-traitante</w:t>
      </w:r>
      <w:r w:rsidR="00DA3E9A" w:rsidRPr="000B5691">
        <w:t>)</w:t>
      </w:r>
      <w:r w:rsidRPr="000B5691">
        <w:t>.</w:t>
      </w:r>
    </w:p>
    <w:p w14:paraId="51749967" w14:textId="66ADDDA8" w:rsidR="00993119" w:rsidRDefault="00993119" w:rsidP="00CF6000">
      <w:pPr>
        <w:numPr>
          <w:ilvl w:val="0"/>
          <w:numId w:val="7"/>
        </w:numPr>
        <w:spacing w:after="120" w:line="240" w:lineRule="auto"/>
        <w:jc w:val="both"/>
      </w:pPr>
      <w:r w:rsidRPr="000B5691">
        <w:t xml:space="preserve">Tout </w:t>
      </w:r>
      <w:r w:rsidRPr="000B5691">
        <w:rPr>
          <w:b/>
        </w:rPr>
        <w:t>document permettant de prouver la capacité de la personne signataire</w:t>
      </w:r>
      <w:r w:rsidRPr="000B5691">
        <w:t xml:space="preserve"> à engager l’entreprise. (Exemple : extrait K-bis de moins de 3 mois, délégation de pouvoir).</w:t>
      </w:r>
    </w:p>
    <w:p w14:paraId="233CEB05" w14:textId="213781B1" w:rsidR="002155A1" w:rsidRDefault="00541445" w:rsidP="001339FB">
      <w:pPr>
        <w:spacing w:before="240" w:after="0" w:line="240" w:lineRule="auto"/>
        <w:ind w:left="-1134"/>
        <w:jc w:val="both"/>
      </w:pPr>
      <w:r w:rsidRPr="000B5691">
        <w:t>Dans tous les cas, l</w:t>
      </w:r>
      <w:r w:rsidR="00657430" w:rsidRPr="000B5691">
        <w:t>es candidats veilleront à ce que leur dossier comprenne la réponse aux questions suivantes (le terme « le candidat</w:t>
      </w:r>
      <w:r w:rsidR="00600003" w:rsidRPr="000B5691">
        <w:t xml:space="preserve"> ou ses moyens humains</w:t>
      </w:r>
      <w:r w:rsidR="00657430" w:rsidRPr="000B5691">
        <w:t xml:space="preserve"> » faisant éventuellement référence à une société unique, un groupement, ou une société et ses </w:t>
      </w:r>
      <w:r w:rsidR="00600003" w:rsidRPr="000B5691">
        <w:t>sous-traitants</w:t>
      </w:r>
      <w:r w:rsidR="00657430" w:rsidRPr="000B5691">
        <w:t>)</w:t>
      </w:r>
      <w:r w:rsidR="002155A1">
        <w:t> :</w:t>
      </w:r>
    </w:p>
    <w:p w14:paraId="687418BB" w14:textId="46375BC8" w:rsidR="00032259" w:rsidRDefault="00DE6AB2" w:rsidP="00032259">
      <w:pPr>
        <w:pStyle w:val="Paragraphedeliste"/>
        <w:numPr>
          <w:ilvl w:val="0"/>
          <w:numId w:val="25"/>
        </w:numPr>
        <w:spacing w:before="240" w:after="0"/>
      </w:pPr>
      <w:r>
        <w:t xml:space="preserve">CC1 : </w:t>
      </w:r>
      <w:r w:rsidR="00402F6C" w:rsidRPr="00A5254C">
        <w:t xml:space="preserve">Le candidat dispose-t-il des </w:t>
      </w:r>
      <w:r w:rsidR="00402F6C">
        <w:t xml:space="preserve">moyens financiers </w:t>
      </w:r>
      <w:r w:rsidR="00402F6C" w:rsidRPr="00A5254C">
        <w:t>nécessaires pour exécuter le marché</w:t>
      </w:r>
      <w:r w:rsidR="00032259">
        <w:t> ?</w:t>
      </w:r>
    </w:p>
    <w:p w14:paraId="5E375262" w14:textId="024AB9A9" w:rsidR="00032259" w:rsidRDefault="00DE6AB2" w:rsidP="00032259">
      <w:pPr>
        <w:pStyle w:val="Paragraphedeliste"/>
        <w:numPr>
          <w:ilvl w:val="0"/>
          <w:numId w:val="25"/>
        </w:numPr>
        <w:spacing w:before="240" w:after="0"/>
      </w:pPr>
      <w:r>
        <w:t xml:space="preserve">CC2 : </w:t>
      </w:r>
      <w:r w:rsidR="00402F6C" w:rsidRPr="00402F6C">
        <w:t>Le candidat dispose-t-il des moyens techniques nécessaires pour exécuter le marché</w:t>
      </w:r>
      <w:r w:rsidR="00032259">
        <w:t> ?</w:t>
      </w:r>
    </w:p>
    <w:p w14:paraId="2C127FAF" w14:textId="2A06B415" w:rsidR="00DE6AB2" w:rsidRDefault="00DE6AB2" w:rsidP="00032259">
      <w:pPr>
        <w:pStyle w:val="Paragraphedeliste"/>
        <w:numPr>
          <w:ilvl w:val="0"/>
          <w:numId w:val="25"/>
        </w:numPr>
        <w:spacing w:before="240" w:after="0"/>
      </w:pPr>
      <w:r>
        <w:t xml:space="preserve">CC3 : </w:t>
      </w:r>
      <w:r w:rsidR="00164282" w:rsidRPr="00164282">
        <w:t>Quelles sont les compétences du candidat pour garantir la réussite du projet</w:t>
      </w:r>
      <w:r>
        <w:t xml:space="preserve"> ? </w:t>
      </w:r>
    </w:p>
    <w:p w14:paraId="477ABCEA" w14:textId="0B6061C1" w:rsidR="00DE6AB2" w:rsidRDefault="00DE6AB2" w:rsidP="00032259">
      <w:pPr>
        <w:pStyle w:val="Paragraphedeliste"/>
        <w:numPr>
          <w:ilvl w:val="0"/>
          <w:numId w:val="25"/>
        </w:numPr>
        <w:spacing w:before="240" w:after="0"/>
      </w:pPr>
      <w:r>
        <w:t xml:space="preserve">CC4 : </w:t>
      </w:r>
      <w:r w:rsidRPr="00DE6AB2">
        <w:t>Le candidat possède-t-il des certifications / diplômes directement liés au projet ?</w:t>
      </w:r>
    </w:p>
    <w:p w14:paraId="36168237" w14:textId="0B92EF06" w:rsidR="00DE6AB2" w:rsidRPr="00892EDB" w:rsidRDefault="00DE6AB2" w:rsidP="00032259">
      <w:pPr>
        <w:pStyle w:val="Paragraphedeliste"/>
        <w:numPr>
          <w:ilvl w:val="0"/>
          <w:numId w:val="25"/>
        </w:numPr>
        <w:spacing w:before="240" w:after="0"/>
      </w:pPr>
      <w:r>
        <w:t xml:space="preserve">CC5 : </w:t>
      </w:r>
      <w:r w:rsidRPr="000943A3">
        <w:t xml:space="preserve">Quelles sont </w:t>
      </w:r>
      <w:bookmarkStart w:id="60" w:name="_Hlk193964641"/>
      <w:r w:rsidRPr="000943A3">
        <w:t xml:space="preserve">les références que le </w:t>
      </w:r>
      <w:r>
        <w:t>candidat</w:t>
      </w:r>
      <w:r w:rsidRPr="000943A3">
        <w:t xml:space="preserve"> a sur des marchés équivalents </w:t>
      </w:r>
      <w:bookmarkEnd w:id="60"/>
      <w:r w:rsidRPr="000943A3">
        <w:t>?</w:t>
      </w:r>
    </w:p>
    <w:p w14:paraId="684EE791" w14:textId="77777777" w:rsidR="00DE6AB2" w:rsidRDefault="00DE6AB2" w:rsidP="00164282">
      <w:pPr>
        <w:spacing w:before="240" w:after="0" w:line="240" w:lineRule="auto"/>
        <w:ind w:left="-1134"/>
        <w:jc w:val="both"/>
      </w:pPr>
    </w:p>
    <w:p w14:paraId="29D83980" w14:textId="77777777" w:rsidR="00690120" w:rsidRDefault="00690120" w:rsidP="0064364A">
      <w:pPr>
        <w:spacing w:before="240" w:after="0" w:line="240" w:lineRule="auto"/>
        <w:jc w:val="both"/>
      </w:pPr>
    </w:p>
    <w:bookmarkEnd w:id="59"/>
    <w:p w14:paraId="677A0A76" w14:textId="674421D0" w:rsidR="00484E63" w:rsidRPr="00D6422D" w:rsidRDefault="00484E63" w:rsidP="001339FB">
      <w:pPr>
        <w:ind w:left="-1134"/>
        <w:jc w:val="both"/>
      </w:pPr>
      <w:r w:rsidRPr="00D6422D">
        <w:lastRenderedPageBreak/>
        <w:t xml:space="preserve">L’utilisation de l’annexe </w:t>
      </w:r>
      <w:r w:rsidR="00D6422D" w:rsidRPr="00D6422D">
        <w:t>ADC</w:t>
      </w:r>
      <w:r w:rsidR="00D875A3">
        <w:t xml:space="preserve"> </w:t>
      </w:r>
      <w:r w:rsidR="00690120">
        <w:rPr>
          <w:i/>
          <w:iCs/>
          <w:smallCaps/>
        </w:rPr>
        <w:t>SG</w:t>
      </w:r>
      <w:r w:rsidR="003A1DF9">
        <w:rPr>
          <w:i/>
          <w:iCs/>
          <w:smallCaps/>
        </w:rPr>
        <w:t xml:space="preserve"> 25</w:t>
      </w:r>
      <w:r w:rsidR="00690120">
        <w:rPr>
          <w:i/>
          <w:iCs/>
          <w:smallCaps/>
        </w:rPr>
        <w:t>-</w:t>
      </w:r>
      <w:r w:rsidR="0098551B">
        <w:rPr>
          <w:i/>
          <w:iCs/>
          <w:smallCaps/>
        </w:rPr>
        <w:t>13 RGPD RX</w:t>
      </w:r>
      <w:r w:rsidR="00D6422D">
        <w:rPr>
          <w:i/>
          <w:iCs/>
        </w:rPr>
        <w:t xml:space="preserve"> </w:t>
      </w:r>
      <w:r w:rsidR="00E829C7" w:rsidRPr="00D6422D">
        <w:t>n</w:t>
      </w:r>
      <w:r w:rsidRPr="00D6422D">
        <w:t>’est pas obligatoire, mais facilitera la recherche des informations par l</w:t>
      </w:r>
      <w:r w:rsidR="007F5840">
        <w:t>e GPMG</w:t>
      </w:r>
      <w:r w:rsidRPr="00D6422D">
        <w:t xml:space="preserve"> pour sélectionner les candidats. Elle garantit que la candidature sera conforme et facilement exploitable. Nous vous invitons à l’utiliser. </w:t>
      </w:r>
    </w:p>
    <w:p w14:paraId="32B16B86" w14:textId="47697A98" w:rsidR="00993119" w:rsidRPr="005B2E26" w:rsidRDefault="00993119" w:rsidP="005B2E26">
      <w:pPr>
        <w:pStyle w:val="Titre3"/>
      </w:pPr>
      <w:bookmarkStart w:id="61" w:name="_Toc193806288"/>
      <w:bookmarkStart w:id="62" w:name="_Toc197706153"/>
      <w:r w:rsidRPr="00D6422D">
        <w:t>Interdictions de soumissionner</w:t>
      </w:r>
      <w:bookmarkEnd w:id="61"/>
      <w:bookmarkEnd w:id="62"/>
      <w:r w:rsidRPr="00D6422D">
        <w:t xml:space="preserve"> </w:t>
      </w:r>
    </w:p>
    <w:p w14:paraId="5B76B34B" w14:textId="77777777" w:rsidR="00993119" w:rsidRPr="00D6422D" w:rsidRDefault="00993119" w:rsidP="001339FB">
      <w:pPr>
        <w:keepNext/>
        <w:ind w:left="-1134"/>
        <w:jc w:val="both"/>
      </w:pPr>
      <w:r w:rsidRPr="00D6422D">
        <w:t xml:space="preserve">Conformément aux dispositions du code de la commande publique relative aux exclusions de plein droit, les personnes se trouvant dans un des cas d'exclusion sont exclues de la procédure. </w:t>
      </w:r>
    </w:p>
    <w:p w14:paraId="73C92640" w14:textId="77777777" w:rsidR="00993119" w:rsidRPr="00D6422D" w:rsidRDefault="00993119" w:rsidP="001339FB">
      <w:pPr>
        <w:ind w:left="-1134"/>
        <w:jc w:val="both"/>
      </w:pPr>
      <w:r w:rsidRPr="00D6422D">
        <w:t xml:space="preserve">Lorsqu'un opérateur économique se trouve, en cours de procédure, en situation d'exclusion, il en informe sans délai l'acheteur qui l'exclut pour ce motif. </w:t>
      </w:r>
    </w:p>
    <w:p w14:paraId="06CD5592" w14:textId="146DFA7B" w:rsidR="00993119" w:rsidRPr="00D6422D" w:rsidRDefault="00993119" w:rsidP="001339FB">
      <w:pPr>
        <w:ind w:left="-1134"/>
        <w:jc w:val="both"/>
      </w:pPr>
      <w:r w:rsidRPr="00D6422D">
        <w:t xml:space="preserve">En cas d'exclusion à l'appréciation de l'acheteur, l'opérateur économique présente, à la demande de l'acheteur, ses observations afin d'établir qu'il a pris les mesures nécessaires ou encore que sa participation à la présente consultation </w:t>
      </w:r>
      <w:r w:rsidR="00E32A23" w:rsidRPr="00D6422D">
        <w:t>ne soit</w:t>
      </w:r>
      <w:r w:rsidRPr="00D6422D">
        <w:t xml:space="preserve"> pas susceptible de porter atteinte à l'égalité de traitement. </w:t>
      </w:r>
    </w:p>
    <w:p w14:paraId="206FC474" w14:textId="5348B892" w:rsidR="00993119" w:rsidRPr="005B2E26" w:rsidRDefault="00993119" w:rsidP="005B2E26">
      <w:pPr>
        <w:pStyle w:val="Titre3"/>
      </w:pPr>
      <w:bookmarkStart w:id="63" w:name="_Toc193806289"/>
      <w:bookmarkStart w:id="64" w:name="_Toc197706154"/>
      <w:r w:rsidRPr="00D6422D">
        <w:t>Interdictions de soumissionner en cas de groupement d'opérateurs économiques et de sous-traitance</w:t>
      </w:r>
      <w:bookmarkEnd w:id="63"/>
      <w:bookmarkEnd w:id="64"/>
      <w:r w:rsidRPr="00D6422D">
        <w:t xml:space="preserve"> </w:t>
      </w:r>
    </w:p>
    <w:p w14:paraId="71504B4C" w14:textId="77777777" w:rsidR="001953E1" w:rsidRDefault="00993119" w:rsidP="001339FB">
      <w:pPr>
        <w:ind w:left="-1134"/>
        <w:jc w:val="both"/>
      </w:pPr>
      <w:r w:rsidRPr="000B5691">
        <w:t xml:space="preserve">Lorsque le motif d'exclusion de la procédure de passation concerne un des membres du groupement, l'acheteur exige son remplacement par une personne qui ne fait pas l'objet d'un motif d'exclusion dans un délai de dix jours à compter de la réception de cette demande par le mandataire du groupement. </w:t>
      </w:r>
    </w:p>
    <w:p w14:paraId="7AD06077" w14:textId="36FF0ADB" w:rsidR="00993119" w:rsidRPr="000B5691" w:rsidRDefault="00993119" w:rsidP="001339FB">
      <w:pPr>
        <w:ind w:left="-1134"/>
        <w:jc w:val="both"/>
      </w:pPr>
      <w:r w:rsidRPr="000B5691">
        <w:t xml:space="preserve">A défaut, le groupement est exclu de la procédure. </w:t>
      </w:r>
    </w:p>
    <w:p w14:paraId="2711BCA1" w14:textId="77777777" w:rsidR="00993119" w:rsidRPr="000B5691" w:rsidRDefault="00993119" w:rsidP="001339FB">
      <w:pPr>
        <w:ind w:left="-1134"/>
        <w:jc w:val="both"/>
      </w:pPr>
      <w:r w:rsidRPr="000B5691">
        <w:t xml:space="preserve">Les personnes à l'encontre desquelles il existe un motif d'exclusion ne peuvent être acceptées en tant que sous-traitant. </w:t>
      </w:r>
    </w:p>
    <w:p w14:paraId="58A5FC46" w14:textId="27DDA1B7" w:rsidR="00993119" w:rsidRPr="005B2E26" w:rsidRDefault="00993119" w:rsidP="005B2E26">
      <w:pPr>
        <w:ind w:left="-1134"/>
        <w:jc w:val="both"/>
      </w:pPr>
      <w:r w:rsidRPr="000B5691">
        <w:t xml:space="preserve">Lorsque le sous-traitant à l'encontre duquel il existe un motif d'exclusion est présenté au stade de la candidature, l'acheteur exige son remplacement par une personne qui ne fait pas l'objet d'un motif d'exclusion, dans un délai de dix jours à compter de la réception de cette demande par le candidat ou, en cas de groupement, par le mandataire du groupement. A défaut, le candidat ou le groupement est exclu de la procédure. </w:t>
      </w:r>
    </w:p>
    <w:p w14:paraId="128B8711" w14:textId="58183945" w:rsidR="00A06F4D" w:rsidRPr="005B2E26" w:rsidRDefault="00993119" w:rsidP="00AF2B97">
      <w:pPr>
        <w:pStyle w:val="Titre3"/>
      </w:pPr>
      <w:bookmarkStart w:id="65" w:name="_Toc193806290"/>
      <w:bookmarkStart w:id="66" w:name="_Toc197706155"/>
      <w:r w:rsidRPr="005B2E26">
        <w:t>Présentation de</w:t>
      </w:r>
      <w:r w:rsidRPr="000B5691">
        <w:t xml:space="preserve"> la candidature</w:t>
      </w:r>
      <w:bookmarkEnd w:id="65"/>
      <w:bookmarkEnd w:id="66"/>
      <w:r w:rsidRPr="000B5691">
        <w:t xml:space="preserve"> </w:t>
      </w:r>
    </w:p>
    <w:p w14:paraId="13FA12CF" w14:textId="77777777" w:rsidR="00993119" w:rsidRPr="00D6422D" w:rsidRDefault="00993119" w:rsidP="001953E1">
      <w:pPr>
        <w:ind w:left="-1134"/>
        <w:jc w:val="both"/>
      </w:pPr>
      <w:r w:rsidRPr="00D6422D">
        <w:t xml:space="preserve">Les candidats ont le choix de présenter leur candidature : </w:t>
      </w:r>
    </w:p>
    <w:p w14:paraId="7BB04C43" w14:textId="77777777" w:rsidR="00993119" w:rsidRPr="00D6422D" w:rsidRDefault="00993119" w:rsidP="00AF2B97">
      <w:pPr>
        <w:jc w:val="both"/>
      </w:pPr>
      <w:r w:rsidRPr="00D6422D">
        <w:t xml:space="preserve">- sous forme de document unique de marché européen électronique (DUME) en utilisant le service DUME </w:t>
      </w:r>
    </w:p>
    <w:p w14:paraId="356AA7F7" w14:textId="77777777" w:rsidR="00993119" w:rsidRPr="00D6422D" w:rsidRDefault="00993119" w:rsidP="00AF2B97">
      <w:pPr>
        <w:jc w:val="both"/>
      </w:pPr>
      <w:r w:rsidRPr="00D6422D">
        <w:t xml:space="preserve">- sous forme de candidature standard en utilisant les formulaires DC1 et DC2 </w:t>
      </w:r>
    </w:p>
    <w:p w14:paraId="57BA91DC" w14:textId="77777777" w:rsidR="00993119" w:rsidRPr="00D6422D" w:rsidRDefault="00993119" w:rsidP="005A7003">
      <w:pPr>
        <w:ind w:left="-1134"/>
        <w:jc w:val="both"/>
      </w:pPr>
      <w:r w:rsidRPr="00D6422D">
        <w:t xml:space="preserve">Une même personne ne peut représenter plus d'un candidat pour un même marché public. </w:t>
      </w:r>
    </w:p>
    <w:p w14:paraId="32B0B0E6" w14:textId="50FAFF13" w:rsidR="00986973" w:rsidRPr="005B2E26" w:rsidRDefault="00993119" w:rsidP="005B2E26">
      <w:pPr>
        <w:pStyle w:val="Titre4"/>
      </w:pPr>
      <w:r w:rsidRPr="00D6422D">
        <w:t xml:space="preserve"> </w:t>
      </w:r>
      <w:bookmarkStart w:id="67" w:name="_Toc193806291"/>
      <w:r w:rsidRPr="005B2E26">
        <w:t>Candidature sous forme de DUME</w:t>
      </w:r>
      <w:bookmarkEnd w:id="67"/>
      <w:r w:rsidRPr="005B2E26">
        <w:t xml:space="preserve"> </w:t>
      </w:r>
    </w:p>
    <w:p w14:paraId="3A8DDC11" w14:textId="6DAA2094" w:rsidR="00600003" w:rsidRPr="00D6422D" w:rsidRDefault="00993119" w:rsidP="001953E1">
      <w:pPr>
        <w:ind w:left="-1134"/>
        <w:jc w:val="both"/>
      </w:pPr>
      <w:r w:rsidRPr="00D6422D">
        <w:t xml:space="preserve">Les candidats peuvent présenter leur candidature sous la forme du DUME en renseignant : Uniquement la partie IV – α « indication globale pour tous les critères de sélection ». </w:t>
      </w:r>
    </w:p>
    <w:p w14:paraId="5CC8F068" w14:textId="44493526" w:rsidR="00EA126C" w:rsidRPr="00D6422D" w:rsidRDefault="00600003" w:rsidP="001953E1">
      <w:pPr>
        <w:ind w:left="-1134"/>
        <w:jc w:val="both"/>
      </w:pPr>
      <w:r w:rsidRPr="00D6422D">
        <w:t>L’attention du candidat est attirée sur le fait que le DUME doit répondre à l’ensemble des questions précisées ci-dessus et servant comme critère de sélection des candidats admis à déposer une offre</w:t>
      </w:r>
      <w:r w:rsidR="00EA126C" w:rsidRPr="00D6422D">
        <w:t xml:space="preserve"> et en particulier les réponses aux questions des critères CC1 à CC</w:t>
      </w:r>
      <w:r w:rsidR="00341DC3">
        <w:t>5</w:t>
      </w:r>
      <w:r w:rsidR="00EA126C" w:rsidRPr="00D6422D">
        <w:t>.</w:t>
      </w:r>
    </w:p>
    <w:p w14:paraId="7357272C" w14:textId="3FEFB9C0" w:rsidR="00993119" w:rsidRPr="005B2E26" w:rsidRDefault="00993119" w:rsidP="00AF2B97">
      <w:pPr>
        <w:pStyle w:val="Titre4"/>
      </w:pPr>
      <w:bookmarkStart w:id="68" w:name="_Toc193806292"/>
      <w:r w:rsidRPr="00D6422D">
        <w:t>Candidature avec les formulaires DC1 et DC2</w:t>
      </w:r>
      <w:bookmarkEnd w:id="68"/>
      <w:r w:rsidRPr="00D6422D">
        <w:t xml:space="preserve"> </w:t>
      </w:r>
    </w:p>
    <w:p w14:paraId="7186BEEA" w14:textId="77777777" w:rsidR="00993119" w:rsidRPr="00D6422D" w:rsidRDefault="00993119" w:rsidP="001953E1">
      <w:pPr>
        <w:ind w:left="-1134"/>
        <w:jc w:val="both"/>
      </w:pPr>
      <w:r w:rsidRPr="00D6422D">
        <w:t xml:space="preserve">Les candidats transmettent les renseignements suivants </w:t>
      </w:r>
    </w:p>
    <w:p w14:paraId="595701A1" w14:textId="77777777" w:rsidR="00993119" w:rsidRPr="00D6422D" w:rsidRDefault="00993119" w:rsidP="00CF6000">
      <w:pPr>
        <w:numPr>
          <w:ilvl w:val="0"/>
          <w:numId w:val="13"/>
        </w:numPr>
        <w:spacing w:after="0" w:line="240" w:lineRule="auto"/>
        <w:jc w:val="both"/>
      </w:pPr>
      <w:r w:rsidRPr="00D6422D">
        <w:t xml:space="preserve">Lettre de candidature ou formulaire DC1 (téléchargeable à partir du lien https://www.economie.gouv.fr/daj/formulaires-declaration-du-candidat) ou équivalent, dûment rempli, et daté. Dans le cas d'un groupement d'opérateurs économiques, le formulaire DC1 sera complété pour chaque membre du groupement </w:t>
      </w:r>
    </w:p>
    <w:p w14:paraId="11246673" w14:textId="77777777" w:rsidR="002467E2" w:rsidRPr="00D6422D" w:rsidRDefault="002467E2" w:rsidP="00AF2B97">
      <w:pPr>
        <w:spacing w:after="0" w:line="240" w:lineRule="auto"/>
        <w:ind w:left="720"/>
        <w:jc w:val="both"/>
      </w:pPr>
    </w:p>
    <w:p w14:paraId="79E6699B" w14:textId="77777777" w:rsidR="00993119" w:rsidRPr="00D6422D" w:rsidRDefault="00993119" w:rsidP="00CF6000">
      <w:pPr>
        <w:numPr>
          <w:ilvl w:val="0"/>
          <w:numId w:val="13"/>
        </w:numPr>
        <w:spacing w:after="0" w:line="240" w:lineRule="auto"/>
        <w:jc w:val="both"/>
      </w:pPr>
      <w:r w:rsidRPr="00D6422D">
        <w:lastRenderedPageBreak/>
        <w:t xml:space="preserve">Déclaration du candidat ou formulaire DC2 (téléchargeable à partir du lien </w:t>
      </w:r>
    </w:p>
    <w:p w14:paraId="176E63A3" w14:textId="5A554E1B" w:rsidR="00993119" w:rsidRPr="00D6422D" w:rsidRDefault="00993119" w:rsidP="00AF2B97">
      <w:pPr>
        <w:ind w:left="720"/>
        <w:jc w:val="both"/>
      </w:pPr>
      <w:r w:rsidRPr="00D6422D">
        <w:t>https://www.economie.gouv.fr/daj/formulaires-declaration-du-candidat), ou équivalent, dûment rempli et daté</w:t>
      </w:r>
      <w:r w:rsidR="002467E2" w:rsidRPr="00D6422D">
        <w:t xml:space="preserve"> </w:t>
      </w:r>
      <w:r w:rsidRPr="00D6422D">
        <w:t xml:space="preserve">; en cas de candidature groupée, le DC2 est rempli par chaque membre du groupement. </w:t>
      </w:r>
    </w:p>
    <w:p w14:paraId="16E4EED0" w14:textId="4F2EBB8C" w:rsidR="00993119" w:rsidRPr="00D6422D" w:rsidRDefault="00EA126C" w:rsidP="00CF6000">
      <w:pPr>
        <w:numPr>
          <w:ilvl w:val="0"/>
          <w:numId w:val="13"/>
        </w:numPr>
        <w:spacing w:after="0" w:line="240" w:lineRule="auto"/>
        <w:jc w:val="both"/>
      </w:pPr>
      <w:r w:rsidRPr="00D6422D">
        <w:t>Les réponses aux questions des critères CC1 à CC</w:t>
      </w:r>
      <w:r w:rsidR="001D42AB">
        <w:t>5</w:t>
      </w:r>
      <w:r w:rsidRPr="00D6422D">
        <w:t>.</w:t>
      </w:r>
    </w:p>
    <w:p w14:paraId="58C3BBE3" w14:textId="77777777" w:rsidR="00EA126C" w:rsidRPr="00D06DD8" w:rsidRDefault="00EA126C" w:rsidP="00AF2B97">
      <w:pPr>
        <w:spacing w:after="0" w:line="240" w:lineRule="auto"/>
        <w:ind w:left="720"/>
        <w:jc w:val="both"/>
        <w:rPr>
          <w:strike/>
        </w:rPr>
      </w:pPr>
    </w:p>
    <w:p w14:paraId="109DC37E" w14:textId="3169F34E" w:rsidR="00993119" w:rsidRPr="00297269" w:rsidRDefault="00993119" w:rsidP="00AF2B97">
      <w:pPr>
        <w:jc w:val="both"/>
      </w:pPr>
    </w:p>
    <w:p w14:paraId="48A7D5F9" w14:textId="0686271C" w:rsidR="00600003" w:rsidRPr="00297269" w:rsidRDefault="00600003" w:rsidP="001953E1">
      <w:pPr>
        <w:ind w:left="-1134"/>
        <w:jc w:val="both"/>
      </w:pPr>
      <w:r w:rsidRPr="00297269">
        <w:t>L’attention du candidat est attirée sur le fait que les seuls DC1 et DC2 sont insuffisants pour être admis à déposer une offre.</w:t>
      </w:r>
    </w:p>
    <w:p w14:paraId="63970183" w14:textId="1E77FC67" w:rsidR="00600003" w:rsidRPr="00297269" w:rsidRDefault="00EA126C" w:rsidP="001953E1">
      <w:pPr>
        <w:ind w:left="-1134"/>
        <w:jc w:val="both"/>
      </w:pPr>
      <w:r w:rsidRPr="00297269">
        <w:t>Les candidats sont invités à utiliser l’annexe ADC</w:t>
      </w:r>
      <w:r w:rsidR="00297269" w:rsidRPr="00B26803">
        <w:t xml:space="preserve"> </w:t>
      </w:r>
      <w:r w:rsidR="00760390" w:rsidRPr="00760390">
        <w:rPr>
          <w:i/>
          <w:iCs/>
        </w:rPr>
        <w:t>GPM-G</w:t>
      </w:r>
      <w:r w:rsidR="00760390">
        <w:rPr>
          <w:i/>
          <w:iCs/>
        </w:rPr>
        <w:t xml:space="preserve"> SG</w:t>
      </w:r>
      <w:r w:rsidR="00760390" w:rsidRPr="00760390">
        <w:rPr>
          <w:i/>
          <w:iCs/>
        </w:rPr>
        <w:t xml:space="preserve"> 25 13 RGPD </w:t>
      </w:r>
      <w:r w:rsidR="00760390">
        <w:rPr>
          <w:i/>
          <w:iCs/>
        </w:rPr>
        <w:t xml:space="preserve">RX </w:t>
      </w:r>
      <w:r w:rsidR="00760390" w:rsidRPr="00760390">
        <w:rPr>
          <w:i/>
          <w:iCs/>
        </w:rPr>
        <w:t>VFC</w:t>
      </w:r>
      <w:r w:rsidR="00760390" w:rsidRPr="00297269">
        <w:t xml:space="preserve"> </w:t>
      </w:r>
      <w:r w:rsidRPr="00297269">
        <w:t>pour être guidés dans leur candidature.</w:t>
      </w:r>
    </w:p>
    <w:p w14:paraId="178435DC" w14:textId="0C8A4F8A" w:rsidR="00541445" w:rsidRPr="005B2E26" w:rsidRDefault="00541445" w:rsidP="00AF2B97">
      <w:pPr>
        <w:pStyle w:val="Titre4"/>
      </w:pPr>
      <w:bookmarkStart w:id="69" w:name="_Toc193806293"/>
      <w:r w:rsidRPr="00297269">
        <w:t>Candidatures avec l’annexe ADC</w:t>
      </w:r>
      <w:bookmarkEnd w:id="69"/>
    </w:p>
    <w:p w14:paraId="23197B04" w14:textId="25077B54" w:rsidR="00297269" w:rsidRDefault="00541445" w:rsidP="001953E1">
      <w:pPr>
        <w:ind w:left="-1134"/>
        <w:jc w:val="both"/>
        <w:rPr>
          <w:i/>
          <w:iCs/>
        </w:rPr>
      </w:pPr>
      <w:r w:rsidRPr="00297269">
        <w:t xml:space="preserve">Dans les cas les plus simples (entreprise unique, pas de groupement et pas de sous-traitant), il est possible de présenter la candidature avec la seule annexe </w:t>
      </w:r>
      <w:r w:rsidR="00D13D42" w:rsidRPr="00297269">
        <w:t>ADC</w:t>
      </w:r>
      <w:r w:rsidR="00D13D42" w:rsidRPr="00B26803">
        <w:t xml:space="preserve"> </w:t>
      </w:r>
      <w:r w:rsidR="00760390" w:rsidRPr="00760390">
        <w:rPr>
          <w:i/>
          <w:iCs/>
        </w:rPr>
        <w:t>GPM-G</w:t>
      </w:r>
      <w:r w:rsidR="00760390">
        <w:rPr>
          <w:i/>
          <w:iCs/>
        </w:rPr>
        <w:t xml:space="preserve"> SG</w:t>
      </w:r>
      <w:r w:rsidR="00760390" w:rsidRPr="00760390">
        <w:rPr>
          <w:i/>
          <w:iCs/>
        </w:rPr>
        <w:t xml:space="preserve"> 25 13 RGPD </w:t>
      </w:r>
      <w:r w:rsidR="00760390">
        <w:rPr>
          <w:i/>
          <w:iCs/>
        </w:rPr>
        <w:t xml:space="preserve">RX </w:t>
      </w:r>
      <w:r w:rsidR="00760390" w:rsidRPr="00760390">
        <w:rPr>
          <w:i/>
          <w:iCs/>
        </w:rPr>
        <w:t>VFC</w:t>
      </w:r>
    </w:p>
    <w:p w14:paraId="6F0E5791" w14:textId="311A0D91" w:rsidR="00541445" w:rsidRPr="005B2E26" w:rsidRDefault="00541445" w:rsidP="005B2E26">
      <w:pPr>
        <w:ind w:left="-1134"/>
        <w:jc w:val="both"/>
      </w:pPr>
      <w:r w:rsidRPr="00297269">
        <w:t>Les candidats seront invités ensuite à régulariser la candidature par la fourniture des engagements et déclarations présentes dans les documents DC1 et DC2.</w:t>
      </w:r>
    </w:p>
    <w:p w14:paraId="28181E33" w14:textId="27AE836F" w:rsidR="00993119" w:rsidRPr="005B2E26" w:rsidRDefault="00993119" w:rsidP="00993119">
      <w:pPr>
        <w:pStyle w:val="Titre3"/>
      </w:pPr>
      <w:bookmarkStart w:id="70" w:name="_Toc193806294"/>
      <w:bookmarkStart w:id="71" w:name="_Toc197706156"/>
      <w:r w:rsidRPr="00297269">
        <w:t>Précisions sur la sous-traitance</w:t>
      </w:r>
      <w:bookmarkEnd w:id="70"/>
      <w:bookmarkEnd w:id="71"/>
      <w:r w:rsidRPr="00297269">
        <w:t xml:space="preserve"> </w:t>
      </w:r>
    </w:p>
    <w:p w14:paraId="23E6A365" w14:textId="03648219" w:rsidR="00993119" w:rsidRPr="005B2E26" w:rsidRDefault="00993119" w:rsidP="005B2E26">
      <w:pPr>
        <w:pStyle w:val="Titre4"/>
      </w:pPr>
      <w:bookmarkStart w:id="72" w:name="_Toc193806295"/>
      <w:r w:rsidRPr="00297269">
        <w:t>Candidature sous forme de DUME</w:t>
      </w:r>
      <w:bookmarkEnd w:id="72"/>
      <w:r w:rsidRPr="00297269">
        <w:t xml:space="preserve"> </w:t>
      </w:r>
    </w:p>
    <w:p w14:paraId="62172E22" w14:textId="77777777" w:rsidR="00993119" w:rsidRPr="00297269" w:rsidRDefault="00993119" w:rsidP="001953E1">
      <w:pPr>
        <w:ind w:left="-1134"/>
        <w:jc w:val="both"/>
      </w:pPr>
      <w:r w:rsidRPr="00297269">
        <w:t xml:space="preserve">Si le candidat s'appuie sur un ou des sous-traitants ou d'autres opérateurs pour faire acte de candidature, il renseigne la partie II-C du DUME électronique et fournit pour chacun de ces sous-traitants un DUME électronique distinct par le sous-traitant et contenant les informations des sections A et B de la partie II ainsi que celles de la partie III et, le cas échéant, les parties IV et V. </w:t>
      </w:r>
    </w:p>
    <w:p w14:paraId="2E51C364" w14:textId="77777777" w:rsidR="00993119" w:rsidRPr="00297269" w:rsidRDefault="00993119" w:rsidP="001953E1">
      <w:pPr>
        <w:ind w:left="-1134"/>
        <w:jc w:val="both"/>
      </w:pPr>
      <w:r w:rsidRPr="00297269">
        <w:t xml:space="preserve">Le candidat remet également l'imprimé DC 4 (Déclaration de sous-traitance, https://www.economie.gouv.fr/daj/formulaires-mise-a-jour-formulaire-declaration-sous-traitance-dans-marches-publics) dûment rempli par le sous-traitant et le candidat. </w:t>
      </w:r>
    </w:p>
    <w:p w14:paraId="11C1A288" w14:textId="77777777" w:rsidR="00993119" w:rsidRPr="00297269" w:rsidRDefault="00993119" w:rsidP="001953E1">
      <w:pPr>
        <w:ind w:left="-1134"/>
        <w:jc w:val="both"/>
      </w:pPr>
      <w:r w:rsidRPr="00297269">
        <w:t xml:space="preserve">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 4 (Déclaration de sous-traitance) dûment rempli par le candidat et le sous-traitant si ce dernier est connu. </w:t>
      </w:r>
    </w:p>
    <w:p w14:paraId="685BB8A5" w14:textId="59897720" w:rsidR="00993119" w:rsidRPr="00297269" w:rsidRDefault="00993119" w:rsidP="00AF2B97">
      <w:pPr>
        <w:pStyle w:val="Titre4"/>
      </w:pPr>
      <w:r w:rsidRPr="00297269">
        <w:t xml:space="preserve"> </w:t>
      </w:r>
      <w:bookmarkStart w:id="73" w:name="_Toc193806296"/>
      <w:r w:rsidRPr="00297269">
        <w:t>Autre forme de candidature</w:t>
      </w:r>
      <w:bookmarkEnd w:id="73"/>
      <w:r w:rsidRPr="00297269">
        <w:t xml:space="preserve"> </w:t>
      </w:r>
    </w:p>
    <w:p w14:paraId="21C78568" w14:textId="77777777" w:rsidR="00993119" w:rsidRPr="00297269" w:rsidRDefault="00993119" w:rsidP="001953E1">
      <w:pPr>
        <w:ind w:left="-1134"/>
        <w:jc w:val="both"/>
      </w:pPr>
      <w:r w:rsidRPr="00297269">
        <w:t>La présentation d'un sous-traitant se fait à l'aide de l'imprimé DC 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Le formulaire DC4 est disponible à l'adresse suivante : https://www.economie.gouv.fr/daj/formulaires-mise-a-jour-formulaire-declaration-sous-traitance-dans-marches-publics</w:t>
      </w:r>
    </w:p>
    <w:p w14:paraId="06CE3F5C" w14:textId="18A190B7" w:rsidR="00297269" w:rsidRDefault="00541445" w:rsidP="00AF2B97">
      <w:pPr>
        <w:pStyle w:val="Titre3"/>
      </w:pPr>
      <w:bookmarkStart w:id="74" w:name="_Toc160740189"/>
      <w:bookmarkStart w:id="75" w:name="_Toc193806297"/>
      <w:bookmarkStart w:id="76" w:name="_Toc197706157"/>
      <w:r w:rsidRPr="00297269">
        <w:t>Plan de nommage des fichiers</w:t>
      </w:r>
      <w:bookmarkEnd w:id="74"/>
      <w:bookmarkEnd w:id="75"/>
      <w:bookmarkEnd w:id="76"/>
    </w:p>
    <w:p w14:paraId="29B95127" w14:textId="6DCDAF62" w:rsidR="00541445" w:rsidRPr="00297269" w:rsidRDefault="00541445" w:rsidP="00867D3A">
      <w:pPr>
        <w:ind w:left="-1134"/>
        <w:jc w:val="both"/>
      </w:pPr>
      <w:r w:rsidRPr="00297269">
        <w:t>Il est recommandé de nommer les fichiers ainsi, le pouvoir adjudicateur n’étant pas tenu de chercher dans l’ensemble des documents les fichiers requis :</w:t>
      </w:r>
    </w:p>
    <w:p w14:paraId="456B1737" w14:textId="77777777" w:rsidR="00541445" w:rsidRPr="00297269" w:rsidRDefault="00541445" w:rsidP="005B2E26">
      <w:pPr>
        <w:ind w:left="-284"/>
      </w:pPr>
    </w:p>
    <w:tbl>
      <w:tblPr>
        <w:tblStyle w:val="Grilledutableau"/>
        <w:tblW w:w="0" w:type="auto"/>
        <w:tblInd w:w="-147" w:type="dxa"/>
        <w:tblLook w:val="04A0" w:firstRow="1" w:lastRow="0" w:firstColumn="1" w:lastColumn="0" w:noHBand="0" w:noVBand="1"/>
      </w:tblPr>
      <w:tblGrid>
        <w:gridCol w:w="3981"/>
        <w:gridCol w:w="3302"/>
      </w:tblGrid>
      <w:tr w:rsidR="00541445" w:rsidRPr="00297269" w14:paraId="3123D18D" w14:textId="77777777" w:rsidTr="005B2E26">
        <w:tc>
          <w:tcPr>
            <w:tcW w:w="3981" w:type="dxa"/>
          </w:tcPr>
          <w:p w14:paraId="38666ED9" w14:textId="77777777" w:rsidR="00541445" w:rsidRPr="00297269" w:rsidRDefault="00541445" w:rsidP="007A17AF">
            <w:pPr>
              <w:ind w:left="284"/>
            </w:pPr>
            <w:r w:rsidRPr="00297269">
              <w:t>Document à Produire</w:t>
            </w:r>
          </w:p>
        </w:tc>
        <w:tc>
          <w:tcPr>
            <w:tcW w:w="3302" w:type="dxa"/>
          </w:tcPr>
          <w:p w14:paraId="4CB75AD1" w14:textId="77777777" w:rsidR="00541445" w:rsidRPr="00297269" w:rsidRDefault="00541445" w:rsidP="007A17AF">
            <w:pPr>
              <w:pStyle w:val="Paragraphedeliste"/>
              <w:numPr>
                <w:ilvl w:val="0"/>
                <w:numId w:val="0"/>
              </w:numPr>
              <w:ind w:left="644"/>
              <w:jc w:val="left"/>
            </w:pPr>
            <w:r w:rsidRPr="00297269">
              <w:t>Préfixe de fichier souhaité, où « nom » est le nom du candidat</w:t>
            </w:r>
          </w:p>
        </w:tc>
      </w:tr>
      <w:tr w:rsidR="00541445" w:rsidRPr="00297269" w14:paraId="6EED16A4" w14:textId="77777777" w:rsidTr="005B2E26">
        <w:tc>
          <w:tcPr>
            <w:tcW w:w="3981" w:type="dxa"/>
          </w:tcPr>
          <w:p w14:paraId="462AEEF4" w14:textId="77777777" w:rsidR="00541445" w:rsidRPr="00297269" w:rsidRDefault="00541445" w:rsidP="00CF6000">
            <w:pPr>
              <w:pStyle w:val="Paragraphedeliste"/>
              <w:keepLines/>
              <w:numPr>
                <w:ilvl w:val="0"/>
                <w:numId w:val="16"/>
              </w:numPr>
              <w:suppressAutoHyphens/>
              <w:spacing w:after="0"/>
              <w:textAlignment w:val="baseline"/>
            </w:pPr>
            <w:r w:rsidRPr="00297269">
              <w:lastRenderedPageBreak/>
              <w:t>La lettre de candidature, imprimé DC1. (Les candidats peuvent télécharger le DC1 et le DC2 sur le site Internet du Ministère des Finances et de l’Economie (</w:t>
            </w:r>
            <w:hyperlink r:id="rId8">
              <w:r w:rsidRPr="00297269">
                <w:t xml:space="preserve">www.minefi.gouv.fr </w:t>
              </w:r>
            </w:hyperlink>
            <w:r w:rsidRPr="00297269">
              <w:t>: rubrique marchés publics/modèles non obligatoires proposés pour la passation des marchés publics)</w:t>
            </w:r>
          </w:p>
          <w:p w14:paraId="781DF395" w14:textId="77777777" w:rsidR="00541445" w:rsidRPr="00297269" w:rsidRDefault="00541445" w:rsidP="007A17AF">
            <w:pPr>
              <w:pStyle w:val="Paragraphedeliste"/>
              <w:numPr>
                <w:ilvl w:val="0"/>
                <w:numId w:val="0"/>
              </w:numPr>
              <w:ind w:left="644"/>
            </w:pPr>
          </w:p>
        </w:tc>
        <w:tc>
          <w:tcPr>
            <w:tcW w:w="3302" w:type="dxa"/>
          </w:tcPr>
          <w:p w14:paraId="30169F61" w14:textId="77777777" w:rsidR="00541445" w:rsidRPr="00297269" w:rsidRDefault="00541445" w:rsidP="007A17AF">
            <w:pPr>
              <w:pStyle w:val="Paragraphedeliste"/>
              <w:numPr>
                <w:ilvl w:val="0"/>
                <w:numId w:val="0"/>
              </w:numPr>
              <w:ind w:left="644"/>
              <w:jc w:val="left"/>
            </w:pPr>
            <w:r w:rsidRPr="00297269">
              <w:t>DC1_nom</w:t>
            </w:r>
          </w:p>
        </w:tc>
      </w:tr>
      <w:tr w:rsidR="00541445" w:rsidRPr="00297269" w14:paraId="71A21038" w14:textId="77777777" w:rsidTr="005B2E26">
        <w:tc>
          <w:tcPr>
            <w:tcW w:w="3981" w:type="dxa"/>
          </w:tcPr>
          <w:p w14:paraId="188A7995" w14:textId="77777777" w:rsidR="00541445" w:rsidRPr="00297269" w:rsidRDefault="00541445" w:rsidP="00CF6000">
            <w:pPr>
              <w:pStyle w:val="Paragraphedeliste"/>
              <w:keepLines/>
              <w:numPr>
                <w:ilvl w:val="0"/>
                <w:numId w:val="16"/>
              </w:numPr>
              <w:suppressAutoHyphens/>
              <w:spacing w:after="0"/>
              <w:textAlignment w:val="baseline"/>
            </w:pPr>
            <w:r w:rsidRPr="00297269">
              <w:t>La</w:t>
            </w:r>
            <w:r w:rsidRPr="00297269">
              <w:rPr>
                <w:spacing w:val="-1"/>
              </w:rPr>
              <w:t xml:space="preserve"> </w:t>
            </w:r>
            <w:r w:rsidRPr="00297269">
              <w:t>déclaration</w:t>
            </w:r>
            <w:r w:rsidRPr="00297269">
              <w:rPr>
                <w:spacing w:val="-3"/>
              </w:rPr>
              <w:t xml:space="preserve"> </w:t>
            </w:r>
            <w:r w:rsidRPr="00297269">
              <w:t>du</w:t>
            </w:r>
            <w:r w:rsidRPr="00297269">
              <w:rPr>
                <w:spacing w:val="-1"/>
              </w:rPr>
              <w:t xml:space="preserve"> </w:t>
            </w:r>
            <w:r w:rsidRPr="00297269">
              <w:t>candidat</w:t>
            </w:r>
            <w:r w:rsidRPr="00297269">
              <w:rPr>
                <w:spacing w:val="1"/>
              </w:rPr>
              <w:t xml:space="preserve"> </w:t>
            </w:r>
            <w:r w:rsidRPr="00297269">
              <w:t>établie sur</w:t>
            </w:r>
            <w:r w:rsidRPr="00297269">
              <w:rPr>
                <w:spacing w:val="-2"/>
              </w:rPr>
              <w:t xml:space="preserve"> </w:t>
            </w:r>
            <w:r w:rsidRPr="00297269">
              <w:t>l’imprimé</w:t>
            </w:r>
            <w:r w:rsidRPr="00297269">
              <w:rPr>
                <w:spacing w:val="-1"/>
              </w:rPr>
              <w:t xml:space="preserve"> </w:t>
            </w:r>
            <w:r w:rsidRPr="00297269">
              <w:t>DC2. (Une par membre du groupement, voir ci-dessous)</w:t>
            </w:r>
          </w:p>
        </w:tc>
        <w:tc>
          <w:tcPr>
            <w:tcW w:w="3302" w:type="dxa"/>
          </w:tcPr>
          <w:p w14:paraId="1367011A" w14:textId="77777777" w:rsidR="00541445" w:rsidRPr="00297269" w:rsidRDefault="00541445" w:rsidP="007A17AF">
            <w:pPr>
              <w:pStyle w:val="Paragraphedeliste"/>
              <w:numPr>
                <w:ilvl w:val="0"/>
                <w:numId w:val="0"/>
              </w:numPr>
              <w:ind w:left="644"/>
              <w:jc w:val="left"/>
            </w:pPr>
            <w:r w:rsidRPr="00297269">
              <w:rPr>
                <w:rFonts w:eastAsia="Times New Roman" w:cs="Times New Roman"/>
              </w:rPr>
              <w:t>DC2_nom</w:t>
            </w:r>
          </w:p>
        </w:tc>
      </w:tr>
      <w:tr w:rsidR="00541445" w:rsidRPr="00297269" w14:paraId="5DA04053" w14:textId="77777777" w:rsidTr="005B2E26">
        <w:tc>
          <w:tcPr>
            <w:tcW w:w="3981" w:type="dxa"/>
          </w:tcPr>
          <w:p w14:paraId="71552303" w14:textId="77777777" w:rsidR="00541445" w:rsidRPr="00297269" w:rsidRDefault="00541445" w:rsidP="00CF6000">
            <w:pPr>
              <w:pStyle w:val="Paragraphedeliste"/>
              <w:keepLines/>
              <w:numPr>
                <w:ilvl w:val="0"/>
                <w:numId w:val="16"/>
              </w:numPr>
              <w:suppressAutoHyphens/>
              <w:spacing w:after="0"/>
              <w:textAlignment w:val="baseline"/>
            </w:pPr>
            <w:r w:rsidRPr="00297269">
              <w:t>La déclaration indiquant les effectifs moyens annuels du candidat et l'importance du personnel</w:t>
            </w:r>
            <w:r w:rsidRPr="00297269">
              <w:rPr>
                <w:spacing w:val="-56"/>
              </w:rPr>
              <w:t xml:space="preserve"> </w:t>
            </w:r>
            <w:r w:rsidRPr="00297269">
              <w:t>d'encadrement</w:t>
            </w:r>
            <w:r w:rsidRPr="00297269">
              <w:rPr>
                <w:spacing w:val="1"/>
              </w:rPr>
              <w:t xml:space="preserve"> </w:t>
            </w:r>
            <w:r w:rsidRPr="00297269">
              <w:t>pour</w:t>
            </w:r>
            <w:r w:rsidRPr="00297269">
              <w:rPr>
                <w:spacing w:val="2"/>
              </w:rPr>
              <w:t xml:space="preserve"> </w:t>
            </w:r>
            <w:r w:rsidRPr="00297269">
              <w:t>chacune</w:t>
            </w:r>
            <w:r w:rsidRPr="00297269">
              <w:rPr>
                <w:spacing w:val="3"/>
              </w:rPr>
              <w:t xml:space="preserve"> </w:t>
            </w:r>
            <w:r w:rsidRPr="00297269">
              <w:t>des trois</w:t>
            </w:r>
            <w:r w:rsidRPr="00297269">
              <w:rPr>
                <w:spacing w:val="1"/>
              </w:rPr>
              <w:t xml:space="preserve"> </w:t>
            </w:r>
            <w:r w:rsidRPr="00297269">
              <w:t>dernières</w:t>
            </w:r>
            <w:r w:rsidRPr="00297269">
              <w:rPr>
                <w:spacing w:val="1"/>
              </w:rPr>
              <w:t xml:space="preserve"> </w:t>
            </w:r>
            <w:r w:rsidRPr="00297269">
              <w:t>années</w:t>
            </w:r>
            <w:r w:rsidRPr="00297269">
              <w:rPr>
                <w:spacing w:val="3"/>
              </w:rPr>
              <w:t>, pour les membres du groupement.</w:t>
            </w:r>
          </w:p>
        </w:tc>
        <w:tc>
          <w:tcPr>
            <w:tcW w:w="3302" w:type="dxa"/>
          </w:tcPr>
          <w:p w14:paraId="6A2D0EDE" w14:textId="77777777" w:rsidR="00541445" w:rsidRPr="00297269" w:rsidRDefault="00541445" w:rsidP="007A17AF">
            <w:pPr>
              <w:pStyle w:val="Paragraphedeliste"/>
              <w:numPr>
                <w:ilvl w:val="0"/>
                <w:numId w:val="0"/>
              </w:numPr>
              <w:ind w:left="644"/>
              <w:jc w:val="left"/>
            </w:pPr>
            <w:proofErr w:type="spellStart"/>
            <w:r w:rsidRPr="00297269">
              <w:rPr>
                <w:rFonts w:eastAsia="Times New Roman" w:cs="Times New Roman"/>
              </w:rPr>
              <w:t>EFF_nom</w:t>
            </w:r>
            <w:proofErr w:type="spellEnd"/>
            <w:r w:rsidRPr="00297269">
              <w:rPr>
                <w:rFonts w:eastAsia="Times New Roman" w:cs="Times New Roman"/>
              </w:rPr>
              <w:t xml:space="preserve"> ou </w:t>
            </w:r>
            <w:proofErr w:type="spellStart"/>
            <w:r w:rsidRPr="00297269">
              <w:rPr>
                <w:rFonts w:eastAsia="Times New Roman" w:cs="Times New Roman"/>
              </w:rPr>
              <w:t>ADC_nom</w:t>
            </w:r>
            <w:proofErr w:type="spellEnd"/>
          </w:p>
        </w:tc>
      </w:tr>
      <w:tr w:rsidR="00541445" w:rsidRPr="00297269" w14:paraId="7B706A13" w14:textId="77777777" w:rsidTr="005B2E26">
        <w:tc>
          <w:tcPr>
            <w:tcW w:w="3981" w:type="dxa"/>
          </w:tcPr>
          <w:p w14:paraId="67D09CA5" w14:textId="39AADF09" w:rsidR="00541445" w:rsidRPr="00297269" w:rsidRDefault="00541445" w:rsidP="00CF6000">
            <w:pPr>
              <w:pStyle w:val="Paragraphedeliste"/>
              <w:keepLines/>
              <w:numPr>
                <w:ilvl w:val="0"/>
                <w:numId w:val="16"/>
              </w:numPr>
              <w:suppressAutoHyphens/>
              <w:spacing w:after="0"/>
              <w:textAlignment w:val="baseline"/>
            </w:pPr>
            <w:r w:rsidRPr="00297269">
              <w:rPr>
                <w:spacing w:val="-1"/>
              </w:rPr>
              <w:t>Une</w:t>
            </w:r>
            <w:r w:rsidRPr="00297269">
              <w:rPr>
                <w:spacing w:val="-11"/>
              </w:rPr>
              <w:t xml:space="preserve"> </w:t>
            </w:r>
            <w:r w:rsidRPr="00297269">
              <w:rPr>
                <w:spacing w:val="-1"/>
              </w:rPr>
              <w:t>déclaration</w:t>
            </w:r>
            <w:r w:rsidRPr="00297269">
              <w:rPr>
                <w:spacing w:val="-11"/>
              </w:rPr>
              <w:t xml:space="preserve"> </w:t>
            </w:r>
            <w:r w:rsidRPr="00297269">
              <w:rPr>
                <w:spacing w:val="-1"/>
              </w:rPr>
              <w:t>concernant</w:t>
            </w:r>
            <w:r w:rsidRPr="00297269">
              <w:rPr>
                <w:spacing w:val="-10"/>
              </w:rPr>
              <w:t xml:space="preserve"> </w:t>
            </w:r>
            <w:r w:rsidRPr="00297269">
              <w:rPr>
                <w:spacing w:val="-1"/>
              </w:rPr>
              <w:t>le</w:t>
            </w:r>
            <w:r w:rsidRPr="00297269">
              <w:rPr>
                <w:spacing w:val="-14"/>
              </w:rPr>
              <w:t xml:space="preserve"> </w:t>
            </w:r>
            <w:r w:rsidRPr="00297269">
              <w:rPr>
                <w:spacing w:val="-1"/>
              </w:rPr>
              <w:t>chiffre</w:t>
            </w:r>
            <w:r w:rsidRPr="00297269">
              <w:rPr>
                <w:spacing w:val="-14"/>
              </w:rPr>
              <w:t xml:space="preserve"> </w:t>
            </w:r>
            <w:r w:rsidRPr="00297269">
              <w:rPr>
                <w:spacing w:val="-1"/>
              </w:rPr>
              <w:t>d’affaires</w:t>
            </w:r>
            <w:r w:rsidRPr="00297269">
              <w:rPr>
                <w:spacing w:val="-16"/>
              </w:rPr>
              <w:t xml:space="preserve"> </w:t>
            </w:r>
            <w:r w:rsidRPr="00297269">
              <w:rPr>
                <w:spacing w:val="-1"/>
              </w:rPr>
              <w:t>global</w:t>
            </w:r>
            <w:r w:rsidRPr="00297269">
              <w:rPr>
                <w:spacing w:val="-11"/>
              </w:rPr>
              <w:t xml:space="preserve"> </w:t>
            </w:r>
            <w:r w:rsidRPr="00297269">
              <w:t>et</w:t>
            </w:r>
            <w:r w:rsidRPr="00297269">
              <w:rPr>
                <w:spacing w:val="-12"/>
              </w:rPr>
              <w:t xml:space="preserve"> </w:t>
            </w:r>
            <w:r w:rsidRPr="00297269">
              <w:t>le</w:t>
            </w:r>
            <w:r w:rsidRPr="00297269">
              <w:rPr>
                <w:spacing w:val="-14"/>
              </w:rPr>
              <w:t xml:space="preserve"> </w:t>
            </w:r>
            <w:r w:rsidRPr="00297269">
              <w:t>chiffre</w:t>
            </w:r>
            <w:r w:rsidRPr="00297269">
              <w:rPr>
                <w:spacing w:val="-14"/>
              </w:rPr>
              <w:t xml:space="preserve"> </w:t>
            </w:r>
            <w:r w:rsidRPr="00297269">
              <w:t>d’affaires</w:t>
            </w:r>
            <w:r w:rsidRPr="00297269">
              <w:rPr>
                <w:spacing w:val="-13"/>
              </w:rPr>
              <w:t xml:space="preserve"> </w:t>
            </w:r>
            <w:r w:rsidRPr="00297269">
              <w:t>concernant</w:t>
            </w:r>
            <w:r w:rsidRPr="00297269">
              <w:rPr>
                <w:spacing w:val="-12"/>
              </w:rPr>
              <w:t xml:space="preserve"> </w:t>
            </w:r>
            <w:r w:rsidRPr="00297269">
              <w:t>des</w:t>
            </w:r>
            <w:r w:rsidRPr="00297269">
              <w:rPr>
                <w:spacing w:val="-15"/>
              </w:rPr>
              <w:t xml:space="preserve"> </w:t>
            </w:r>
            <w:r w:rsidR="00AF2B97" w:rsidRPr="00297269">
              <w:t xml:space="preserve">missions </w:t>
            </w:r>
            <w:proofErr w:type="spellStart"/>
            <w:r w:rsidR="00AF2B97" w:rsidRPr="00297269">
              <w:rPr>
                <w:spacing w:val="-56"/>
              </w:rPr>
              <w:t>s</w:t>
            </w:r>
            <w:r w:rsidRPr="00297269">
              <w:t>,</w:t>
            </w:r>
            <w:r w:rsidR="00AF2B97">
              <w:t>imilaires</w:t>
            </w:r>
            <w:proofErr w:type="spellEnd"/>
            <w:r w:rsidRPr="00297269">
              <w:rPr>
                <w:spacing w:val="1"/>
              </w:rPr>
              <w:t xml:space="preserve"> </w:t>
            </w:r>
            <w:r w:rsidRPr="00297269">
              <w:t>réalisées</w:t>
            </w:r>
            <w:r w:rsidRPr="00297269">
              <w:rPr>
                <w:spacing w:val="3"/>
              </w:rPr>
              <w:t xml:space="preserve"> </w:t>
            </w:r>
            <w:r w:rsidRPr="00297269">
              <w:t>au</w:t>
            </w:r>
            <w:r w:rsidRPr="00297269">
              <w:rPr>
                <w:spacing w:val="3"/>
              </w:rPr>
              <w:t xml:space="preserve"> </w:t>
            </w:r>
            <w:r w:rsidRPr="00297269">
              <w:t>cours</w:t>
            </w:r>
            <w:r w:rsidRPr="00297269">
              <w:rPr>
                <w:spacing w:val="3"/>
              </w:rPr>
              <w:t xml:space="preserve"> </w:t>
            </w:r>
            <w:r w:rsidRPr="00297269">
              <w:t>des</w:t>
            </w:r>
            <w:r w:rsidRPr="00297269">
              <w:rPr>
                <w:spacing w:val="1"/>
              </w:rPr>
              <w:t xml:space="preserve"> </w:t>
            </w:r>
            <w:r w:rsidRPr="00297269">
              <w:t>trois</w:t>
            </w:r>
            <w:r w:rsidRPr="00297269">
              <w:rPr>
                <w:spacing w:val="3"/>
              </w:rPr>
              <w:t xml:space="preserve"> </w:t>
            </w:r>
            <w:r w:rsidRPr="00297269">
              <w:t>derniers</w:t>
            </w:r>
            <w:r w:rsidRPr="00297269">
              <w:rPr>
                <w:spacing w:val="1"/>
              </w:rPr>
              <w:t xml:space="preserve"> </w:t>
            </w:r>
            <w:r w:rsidRPr="00297269">
              <w:t>exercices,</w:t>
            </w:r>
            <w:r w:rsidRPr="00297269">
              <w:rPr>
                <w:spacing w:val="3"/>
              </w:rPr>
              <w:t xml:space="preserve"> pour les membres du groupement.</w:t>
            </w:r>
          </w:p>
        </w:tc>
        <w:tc>
          <w:tcPr>
            <w:tcW w:w="3302" w:type="dxa"/>
          </w:tcPr>
          <w:p w14:paraId="491666BE" w14:textId="77777777" w:rsidR="00541445" w:rsidRPr="00297269" w:rsidRDefault="00541445" w:rsidP="007A17AF">
            <w:pPr>
              <w:pStyle w:val="Paragraphedeliste"/>
              <w:numPr>
                <w:ilvl w:val="0"/>
                <w:numId w:val="0"/>
              </w:numPr>
              <w:ind w:left="644"/>
              <w:jc w:val="left"/>
              <w:rPr>
                <w:spacing w:val="-1"/>
              </w:rPr>
            </w:pPr>
            <w:proofErr w:type="spellStart"/>
            <w:r w:rsidRPr="00297269">
              <w:rPr>
                <w:rFonts w:eastAsia="Times New Roman" w:cs="Times New Roman"/>
                <w:spacing w:val="-1"/>
              </w:rPr>
              <w:t>CA_nom</w:t>
            </w:r>
            <w:proofErr w:type="spellEnd"/>
            <w:r w:rsidRPr="00297269">
              <w:rPr>
                <w:rFonts w:eastAsia="Times New Roman" w:cs="Times New Roman"/>
                <w:spacing w:val="-1"/>
              </w:rPr>
              <w:t xml:space="preserve"> ou </w:t>
            </w:r>
            <w:proofErr w:type="spellStart"/>
            <w:r w:rsidRPr="00297269">
              <w:rPr>
                <w:rFonts w:eastAsia="Times New Roman" w:cs="Times New Roman"/>
                <w:spacing w:val="-1"/>
              </w:rPr>
              <w:t>ADC_nom</w:t>
            </w:r>
            <w:proofErr w:type="spellEnd"/>
          </w:p>
        </w:tc>
      </w:tr>
      <w:tr w:rsidR="00541445" w:rsidRPr="00297269" w14:paraId="52E030BA" w14:textId="77777777" w:rsidTr="005B2E26">
        <w:tc>
          <w:tcPr>
            <w:tcW w:w="3981" w:type="dxa"/>
          </w:tcPr>
          <w:p w14:paraId="22A2600D" w14:textId="2F9D79B0" w:rsidR="00541445" w:rsidRPr="00297269" w:rsidRDefault="00541445" w:rsidP="00CF6000">
            <w:pPr>
              <w:pStyle w:val="Paragraphedeliste"/>
              <w:keepLines/>
              <w:numPr>
                <w:ilvl w:val="0"/>
                <w:numId w:val="16"/>
              </w:numPr>
              <w:suppressAutoHyphens/>
              <w:spacing w:after="0"/>
              <w:textAlignment w:val="baseline"/>
            </w:pPr>
            <w:r w:rsidRPr="00297269">
              <w:t>Les réponses</w:t>
            </w:r>
            <w:r w:rsidRPr="00297269">
              <w:rPr>
                <w:spacing w:val="1"/>
              </w:rPr>
              <w:t xml:space="preserve"> </w:t>
            </w:r>
            <w:r w:rsidRPr="00297269">
              <w:t>aux</w:t>
            </w:r>
            <w:r w:rsidRPr="00297269">
              <w:rPr>
                <w:spacing w:val="-2"/>
              </w:rPr>
              <w:t xml:space="preserve"> </w:t>
            </w:r>
            <w:r w:rsidRPr="00297269">
              <w:t>critères de sélections</w:t>
            </w:r>
            <w:r w:rsidRPr="00297269">
              <w:rPr>
                <w:spacing w:val="1"/>
              </w:rPr>
              <w:t xml:space="preserve"> </w:t>
            </w:r>
            <w:r w:rsidRPr="00297269">
              <w:t>des</w:t>
            </w:r>
            <w:r w:rsidRPr="00297269">
              <w:rPr>
                <w:spacing w:val="-3"/>
              </w:rPr>
              <w:t xml:space="preserve"> </w:t>
            </w:r>
            <w:r w:rsidRPr="00297269">
              <w:t>candidats CC1 à CC</w:t>
            </w:r>
            <w:r w:rsidR="001D42AB">
              <w:t>5</w:t>
            </w:r>
            <w:r w:rsidRPr="00297269">
              <w:rPr>
                <w:spacing w:val="3"/>
              </w:rPr>
              <w:t xml:space="preserve">, pour les membres du groupement, </w:t>
            </w:r>
          </w:p>
        </w:tc>
        <w:tc>
          <w:tcPr>
            <w:tcW w:w="3302" w:type="dxa"/>
          </w:tcPr>
          <w:p w14:paraId="4A4BA405" w14:textId="45203E40" w:rsidR="00541445" w:rsidRPr="00297269" w:rsidRDefault="00541445" w:rsidP="007A17AF">
            <w:pPr>
              <w:pStyle w:val="Paragraphedeliste"/>
              <w:numPr>
                <w:ilvl w:val="0"/>
                <w:numId w:val="0"/>
              </w:numPr>
              <w:ind w:left="644"/>
              <w:jc w:val="left"/>
            </w:pPr>
            <w:proofErr w:type="spellStart"/>
            <w:r w:rsidRPr="00297269">
              <w:rPr>
                <w:rFonts w:eastAsia="Times New Roman" w:cs="Times New Roman"/>
              </w:rPr>
              <w:t>CC</w:t>
            </w:r>
            <w:r w:rsidR="00B35DC6" w:rsidRPr="00297269">
              <w:rPr>
                <w:rFonts w:eastAsia="Times New Roman" w:cs="Times New Roman"/>
              </w:rPr>
              <w:t>x</w:t>
            </w:r>
            <w:r w:rsidRPr="00297269">
              <w:rPr>
                <w:rFonts w:eastAsia="Times New Roman" w:cs="Times New Roman"/>
              </w:rPr>
              <w:t>_nom</w:t>
            </w:r>
            <w:proofErr w:type="spellEnd"/>
            <w:r w:rsidRPr="00297269">
              <w:rPr>
                <w:rFonts w:eastAsia="Times New Roman" w:cs="Times New Roman"/>
              </w:rPr>
              <w:t xml:space="preserve"> ou </w:t>
            </w:r>
            <w:proofErr w:type="spellStart"/>
            <w:r w:rsidRPr="00297269">
              <w:rPr>
                <w:rFonts w:eastAsia="Times New Roman" w:cs="Times New Roman"/>
              </w:rPr>
              <w:t>ADC_nom</w:t>
            </w:r>
            <w:proofErr w:type="spellEnd"/>
          </w:p>
        </w:tc>
      </w:tr>
      <w:tr w:rsidR="00541445" w:rsidRPr="00297269" w14:paraId="20EA3859" w14:textId="77777777" w:rsidTr="005B2E26">
        <w:tc>
          <w:tcPr>
            <w:tcW w:w="3981" w:type="dxa"/>
          </w:tcPr>
          <w:p w14:paraId="7DBA3266" w14:textId="77777777" w:rsidR="00541445" w:rsidRPr="00297269" w:rsidRDefault="00541445" w:rsidP="00CF6000">
            <w:pPr>
              <w:pStyle w:val="Paragraphedeliste"/>
              <w:keepLines/>
              <w:numPr>
                <w:ilvl w:val="0"/>
                <w:numId w:val="16"/>
              </w:numPr>
              <w:suppressAutoHyphens/>
              <w:spacing w:after="0"/>
              <w:textAlignment w:val="baseline"/>
            </w:pPr>
            <w:r w:rsidRPr="00297269">
              <w:t xml:space="preserve">Les déclarations de sous-traitance, le cas échéant (voir ci-dessous) </w:t>
            </w:r>
          </w:p>
        </w:tc>
        <w:tc>
          <w:tcPr>
            <w:tcW w:w="3302" w:type="dxa"/>
          </w:tcPr>
          <w:p w14:paraId="6B2C634C" w14:textId="77777777" w:rsidR="00541445" w:rsidRPr="00297269" w:rsidRDefault="00541445" w:rsidP="007A17AF">
            <w:pPr>
              <w:pStyle w:val="Paragraphedeliste"/>
              <w:numPr>
                <w:ilvl w:val="0"/>
                <w:numId w:val="0"/>
              </w:numPr>
              <w:ind w:left="644"/>
              <w:jc w:val="left"/>
            </w:pPr>
            <w:r w:rsidRPr="00297269">
              <w:t>DC4_nom_nomSST</w:t>
            </w:r>
          </w:p>
        </w:tc>
      </w:tr>
    </w:tbl>
    <w:p w14:paraId="603CEDF5" w14:textId="77777777" w:rsidR="00993119" w:rsidRPr="00297269" w:rsidRDefault="00993119" w:rsidP="00993119"/>
    <w:p w14:paraId="6911BBED" w14:textId="7ABAC4A0" w:rsidR="00993119" w:rsidRPr="00297269" w:rsidRDefault="00993119" w:rsidP="00993119">
      <w:pPr>
        <w:pStyle w:val="Titre2"/>
      </w:pPr>
      <w:bookmarkStart w:id="77" w:name="_Toc465243686"/>
      <w:r w:rsidRPr="00297269">
        <w:t xml:space="preserve"> </w:t>
      </w:r>
      <w:bookmarkStart w:id="78" w:name="_Toc193806298"/>
      <w:bookmarkStart w:id="79" w:name="_Toc197706158"/>
      <w:r w:rsidRPr="00297269">
        <w:t>Dossier d’offre</w:t>
      </w:r>
      <w:bookmarkEnd w:id="77"/>
      <w:bookmarkEnd w:id="78"/>
      <w:bookmarkEnd w:id="79"/>
    </w:p>
    <w:p w14:paraId="372FE771" w14:textId="77777777" w:rsidR="00B44C1A" w:rsidRPr="00B44C1A" w:rsidRDefault="00B44C1A" w:rsidP="00197260">
      <w:pPr>
        <w:spacing w:after="120"/>
        <w:ind w:left="-1134"/>
        <w:rPr>
          <w:lang w:val="fr-BE"/>
        </w:rPr>
      </w:pPr>
      <w:r w:rsidRPr="00B44C1A">
        <w:rPr>
          <w:lang w:val="fr-BE"/>
        </w:rPr>
        <w:t>Le dossier de l'offre doit être soumis en même temps que celui de la candidature.</w:t>
      </w:r>
    </w:p>
    <w:p w14:paraId="4FCC13CE" w14:textId="73358591" w:rsidR="00993119" w:rsidRPr="00297269" w:rsidRDefault="00993119" w:rsidP="00197260">
      <w:pPr>
        <w:spacing w:after="120"/>
        <w:ind w:left="-1134"/>
      </w:pPr>
      <w:r w:rsidRPr="00297269">
        <w:t xml:space="preserve">Le pli remis par les candidats </w:t>
      </w:r>
      <w:r w:rsidR="002467E2" w:rsidRPr="00297269">
        <w:t xml:space="preserve">devra </w:t>
      </w:r>
      <w:r w:rsidRPr="00297269">
        <w:t>contenir :</w:t>
      </w:r>
    </w:p>
    <w:p w14:paraId="0100A783" w14:textId="3ED79709" w:rsidR="00993119" w:rsidRPr="00297269" w:rsidRDefault="00993119" w:rsidP="00CF6000">
      <w:pPr>
        <w:numPr>
          <w:ilvl w:val="0"/>
          <w:numId w:val="7"/>
        </w:numPr>
        <w:spacing w:after="0" w:line="240" w:lineRule="auto"/>
        <w:jc w:val="both"/>
        <w:rPr>
          <w:sz w:val="18"/>
        </w:rPr>
      </w:pPr>
      <w:r w:rsidRPr="00297269">
        <w:t>L’</w:t>
      </w:r>
      <w:r w:rsidRPr="00297269">
        <w:rPr>
          <w:b/>
        </w:rPr>
        <w:t xml:space="preserve">acte d’engagement </w:t>
      </w:r>
      <w:r w:rsidRPr="00297269">
        <w:t xml:space="preserve">(AE) complété </w:t>
      </w:r>
    </w:p>
    <w:p w14:paraId="1126EFA9" w14:textId="77777777" w:rsidR="00993119" w:rsidRPr="00297269" w:rsidRDefault="00993119" w:rsidP="00CF6000">
      <w:pPr>
        <w:numPr>
          <w:ilvl w:val="0"/>
          <w:numId w:val="7"/>
        </w:numPr>
        <w:spacing w:before="240" w:after="0" w:line="240" w:lineRule="auto"/>
        <w:jc w:val="both"/>
        <w:rPr>
          <w:b/>
        </w:rPr>
      </w:pPr>
      <w:r w:rsidRPr="00297269">
        <w:rPr>
          <w:b/>
        </w:rPr>
        <w:t>Les annexes nécessaires à l’analyse des offres :</w:t>
      </w:r>
    </w:p>
    <w:p w14:paraId="2EF849E5" w14:textId="6A8BB688" w:rsidR="00197260" w:rsidRPr="001339FB" w:rsidRDefault="00197260" w:rsidP="00CF6000">
      <w:pPr>
        <w:widowControl w:val="0"/>
        <w:numPr>
          <w:ilvl w:val="1"/>
          <w:numId w:val="7"/>
        </w:numPr>
        <w:tabs>
          <w:tab w:val="left" w:pos="0"/>
        </w:tabs>
        <w:spacing w:before="240" w:line="240" w:lineRule="auto"/>
        <w:jc w:val="both"/>
        <w:rPr>
          <w:rFonts w:cs="Tahoma"/>
        </w:rPr>
      </w:pPr>
      <w:r w:rsidRPr="001339FB">
        <w:rPr>
          <w:rFonts w:cs="Tahoma"/>
        </w:rPr>
        <w:t>Annexe conformité : bordereau des différences de valeur à la charge du GPMG</w:t>
      </w:r>
      <w:r w:rsidR="003D3287">
        <w:rPr>
          <w:rFonts w:cs="Tahoma"/>
        </w:rPr>
        <w:t xml:space="preserve"> </w:t>
      </w:r>
      <w:r w:rsidR="003D3287" w:rsidRPr="003D3287">
        <w:rPr>
          <w:rFonts w:cs="Tahoma"/>
        </w:rPr>
        <w:t>dûment complété</w:t>
      </w:r>
      <w:r w:rsidRPr="001339FB">
        <w:rPr>
          <w:rFonts w:cs="Tahoma"/>
        </w:rPr>
        <w:t> ;</w:t>
      </w:r>
    </w:p>
    <w:p w14:paraId="0637AA6B" w14:textId="08954249" w:rsidR="00197260" w:rsidRPr="001339FB" w:rsidRDefault="00197260" w:rsidP="00CF6000">
      <w:pPr>
        <w:widowControl w:val="0"/>
        <w:numPr>
          <w:ilvl w:val="1"/>
          <w:numId w:val="7"/>
        </w:numPr>
        <w:tabs>
          <w:tab w:val="left" w:pos="0"/>
        </w:tabs>
        <w:spacing w:line="240" w:lineRule="auto"/>
        <w:jc w:val="both"/>
        <w:rPr>
          <w:rFonts w:cs="Tahoma"/>
        </w:rPr>
      </w:pPr>
      <w:r w:rsidRPr="001339FB">
        <w:rPr>
          <w:rFonts w:cs="Tahoma"/>
        </w:rPr>
        <w:t xml:space="preserve">Annexe prix : Bordereau des Prix Unitaires </w:t>
      </w:r>
      <w:r w:rsidR="003D3287" w:rsidRPr="003D3287">
        <w:rPr>
          <w:rFonts w:cs="Tahoma"/>
        </w:rPr>
        <w:t>dûment complété</w:t>
      </w:r>
      <w:r w:rsidR="003D3287">
        <w:rPr>
          <w:rFonts w:cs="Tahoma"/>
        </w:rPr>
        <w:t xml:space="preserve"> </w:t>
      </w:r>
      <w:r w:rsidRPr="001339FB">
        <w:rPr>
          <w:rFonts w:cs="Tahoma"/>
        </w:rPr>
        <w:t>;</w:t>
      </w:r>
    </w:p>
    <w:p w14:paraId="20917548" w14:textId="44EDCC47" w:rsidR="00197260" w:rsidRPr="006D70B1" w:rsidRDefault="00197260" w:rsidP="00CF6000">
      <w:pPr>
        <w:widowControl w:val="0"/>
        <w:numPr>
          <w:ilvl w:val="1"/>
          <w:numId w:val="7"/>
        </w:numPr>
        <w:tabs>
          <w:tab w:val="left" w:pos="0"/>
        </w:tabs>
        <w:spacing w:after="120" w:line="240" w:lineRule="auto"/>
        <w:jc w:val="both"/>
        <w:rPr>
          <w:rFonts w:cs="Tahoma"/>
        </w:rPr>
      </w:pPr>
      <w:r w:rsidRPr="001339FB">
        <w:rPr>
          <w:rFonts w:cs="Tahoma"/>
        </w:rPr>
        <w:t>Annexe valeur technique : Bordereau de réponse au critère « Valeur technique de l’offre » </w:t>
      </w:r>
      <w:r w:rsidR="003D3287" w:rsidRPr="003D3287">
        <w:rPr>
          <w:rFonts w:cs="Tahoma"/>
        </w:rPr>
        <w:t>dûment complété</w:t>
      </w:r>
      <w:r w:rsidR="003D3287">
        <w:rPr>
          <w:rFonts w:cs="Tahoma"/>
        </w:rPr>
        <w:t xml:space="preserve"> </w:t>
      </w:r>
      <w:r w:rsidRPr="001339FB">
        <w:rPr>
          <w:rFonts w:cs="Tahoma"/>
        </w:rPr>
        <w:t xml:space="preserve">; </w:t>
      </w:r>
    </w:p>
    <w:p w14:paraId="347768FC" w14:textId="29696E56" w:rsidR="00197260" w:rsidRPr="006D70B1" w:rsidRDefault="00197260" w:rsidP="00CF6000">
      <w:pPr>
        <w:widowControl w:val="0"/>
        <w:numPr>
          <w:ilvl w:val="1"/>
          <w:numId w:val="7"/>
        </w:numPr>
        <w:tabs>
          <w:tab w:val="left" w:pos="0"/>
        </w:tabs>
        <w:spacing w:after="120" w:line="240" w:lineRule="auto"/>
        <w:jc w:val="both"/>
        <w:rPr>
          <w:rFonts w:cs="Tahoma"/>
        </w:rPr>
      </w:pPr>
      <w:r>
        <w:rPr>
          <w:rFonts w:cs="Tahoma"/>
        </w:rPr>
        <w:t xml:space="preserve">Annexe </w:t>
      </w:r>
      <w:r w:rsidR="00592999">
        <w:rPr>
          <w:rFonts w:cs="Tahoma"/>
        </w:rPr>
        <w:t>« </w:t>
      </w:r>
      <w:r w:rsidR="00FF3DB7">
        <w:rPr>
          <w:rFonts w:cs="Tahoma"/>
        </w:rPr>
        <w:t>Aspects Environnementaux</w:t>
      </w:r>
      <w:r w:rsidR="00592999">
        <w:rPr>
          <w:rFonts w:cs="Tahoma"/>
        </w:rPr>
        <w:t> »</w:t>
      </w:r>
      <w:r w:rsidR="00FF3DB7">
        <w:rPr>
          <w:rFonts w:cs="Tahoma"/>
        </w:rPr>
        <w:t xml:space="preserve"> </w:t>
      </w:r>
      <w:r w:rsidRPr="001339FB">
        <w:rPr>
          <w:rFonts w:cs="Tahoma"/>
        </w:rPr>
        <w:t xml:space="preserve">: bordereau de réponse </w:t>
      </w:r>
      <w:r w:rsidR="003D3287" w:rsidRPr="003D3287">
        <w:rPr>
          <w:rFonts w:cs="Tahoma"/>
        </w:rPr>
        <w:t>dûment complété</w:t>
      </w:r>
      <w:r w:rsidR="003D3287">
        <w:rPr>
          <w:rFonts w:cs="Tahoma"/>
        </w:rPr>
        <w:t> ;</w:t>
      </w:r>
    </w:p>
    <w:p w14:paraId="640352CD" w14:textId="784BDC42" w:rsidR="00197260" w:rsidRDefault="00197260" w:rsidP="00CF6000">
      <w:pPr>
        <w:widowControl w:val="0"/>
        <w:numPr>
          <w:ilvl w:val="1"/>
          <w:numId w:val="7"/>
        </w:numPr>
        <w:tabs>
          <w:tab w:val="left" w:pos="0"/>
        </w:tabs>
        <w:spacing w:after="120" w:line="240" w:lineRule="auto"/>
        <w:jc w:val="both"/>
        <w:rPr>
          <w:rFonts w:cs="Tahoma"/>
        </w:rPr>
      </w:pPr>
      <w:r w:rsidRPr="006D70B1">
        <w:rPr>
          <w:rFonts w:cs="Tahoma"/>
        </w:rPr>
        <w:t xml:space="preserve">Annexe MT : </w:t>
      </w:r>
      <w:r>
        <w:rPr>
          <w:rFonts w:cs="Tahoma"/>
        </w:rPr>
        <w:t>mémoire technique.</w:t>
      </w:r>
    </w:p>
    <w:p w14:paraId="6E5A1A31" w14:textId="77777777" w:rsidR="002155A1" w:rsidRDefault="002155A1" w:rsidP="00B44C1A">
      <w:pPr>
        <w:spacing w:after="120"/>
        <w:rPr>
          <w:b/>
          <w:bCs/>
          <w:color w:val="FF0000"/>
        </w:rPr>
      </w:pPr>
    </w:p>
    <w:p w14:paraId="4C359B42" w14:textId="5BE80C98" w:rsidR="00993119" w:rsidRPr="00EE6C1B" w:rsidRDefault="003D3287" w:rsidP="005D5591">
      <w:pPr>
        <w:spacing w:after="120"/>
        <w:ind w:left="-1134"/>
        <w:jc w:val="both"/>
        <w:rPr>
          <w:b/>
          <w:bCs/>
          <w:szCs w:val="20"/>
        </w:rPr>
      </w:pPr>
      <w:r w:rsidRPr="00EE6C1B">
        <w:rPr>
          <w:b/>
          <w:bCs/>
          <w:szCs w:val="20"/>
        </w:rPr>
        <w:lastRenderedPageBreak/>
        <w:t xml:space="preserve">Seules les informations figurant dans ces annexes, à l’exception de l’annexe MT, </w:t>
      </w:r>
      <w:r w:rsidR="00993119" w:rsidRPr="00EE6C1B">
        <w:rPr>
          <w:b/>
          <w:bCs/>
          <w:szCs w:val="20"/>
        </w:rPr>
        <w:t>seront prises en compte pour la notation des critères. En particulier, la mention « voir annexe », « voir document joint » ou « voir mémoire technique » ne sera pas prise en compte.</w:t>
      </w:r>
    </w:p>
    <w:p w14:paraId="3F920DB7" w14:textId="77777777" w:rsidR="00993119" w:rsidRPr="005D5591" w:rsidRDefault="00993119" w:rsidP="005D5591">
      <w:pPr>
        <w:spacing w:after="0" w:line="240" w:lineRule="auto"/>
        <w:ind w:left="-1134"/>
        <w:jc w:val="both"/>
        <w:rPr>
          <w:szCs w:val="20"/>
        </w:rPr>
      </w:pPr>
      <w:r w:rsidRPr="005D5591">
        <w:rPr>
          <w:szCs w:val="20"/>
        </w:rPr>
        <w:t xml:space="preserve">Un </w:t>
      </w:r>
      <w:r w:rsidRPr="005D5591">
        <w:rPr>
          <w:b/>
          <w:szCs w:val="20"/>
        </w:rPr>
        <w:t>mémoire technique</w:t>
      </w:r>
      <w:r w:rsidRPr="005D5591">
        <w:rPr>
          <w:szCs w:val="20"/>
        </w:rPr>
        <w:t xml:space="preserve"> indiquant l’ensemble des dispositions prises par le candidat pour répondre aux exigences des pièces du marché.</w:t>
      </w:r>
    </w:p>
    <w:p w14:paraId="6707012F" w14:textId="77777777" w:rsidR="002155A1" w:rsidRPr="005D5591" w:rsidRDefault="002155A1" w:rsidP="005D5591">
      <w:pPr>
        <w:spacing w:after="0" w:line="240" w:lineRule="auto"/>
        <w:ind w:left="-1134"/>
        <w:jc w:val="both"/>
        <w:rPr>
          <w:szCs w:val="20"/>
        </w:rPr>
      </w:pPr>
    </w:p>
    <w:p w14:paraId="21C8BE7E" w14:textId="12C54BBB" w:rsidR="00993119" w:rsidRPr="00D5669B" w:rsidRDefault="00993119" w:rsidP="005D5591">
      <w:pPr>
        <w:ind w:left="-1134"/>
        <w:jc w:val="both"/>
        <w:rPr>
          <w:szCs w:val="20"/>
        </w:rPr>
      </w:pPr>
      <w:r w:rsidRPr="00D5669B">
        <w:rPr>
          <w:szCs w:val="20"/>
        </w:rPr>
        <w:t xml:space="preserve">Les informations présentes dans le mémoire technique </w:t>
      </w:r>
      <w:r w:rsidRPr="00D5669B">
        <w:rPr>
          <w:szCs w:val="20"/>
          <w:u w:val="single"/>
        </w:rPr>
        <w:t xml:space="preserve">ne sont pas prises en compte </w:t>
      </w:r>
      <w:r w:rsidRPr="00D5669B">
        <w:rPr>
          <w:szCs w:val="20"/>
        </w:rPr>
        <w:t>pour la notation des critères de sélection des candidats admis à la négociation, et d’attribution des marchés au titre de l’offre économiquement la plus avantageuse. Ces informations servent exclusivement à vérifier le caractère approprié de l’offre et restent contractuelles.</w:t>
      </w:r>
    </w:p>
    <w:p w14:paraId="43B1406E" w14:textId="40A28F50" w:rsidR="00993119" w:rsidRPr="005D5591" w:rsidRDefault="00993119" w:rsidP="00197260">
      <w:pPr>
        <w:ind w:left="-1134"/>
        <w:jc w:val="both"/>
        <w:rPr>
          <w:szCs w:val="20"/>
        </w:rPr>
      </w:pPr>
      <w:r w:rsidRPr="005D5591">
        <w:rPr>
          <w:szCs w:val="20"/>
        </w:rPr>
        <w:t xml:space="preserve">Les candidats pourront compléter ou modifier la teneur de leur offre jusqu’à la date limite fixée. Pour ce faire, ils devront respecter les prescriptions relatives aux modalités de transmission des offres permettant de donner date certaine à la réception telles que décrites supra. Au-delà de cette date limite, ces modifications seront irrecevables et il sera tenu compte uniquement de l’offre initialement remise. </w:t>
      </w:r>
    </w:p>
    <w:p w14:paraId="31539EE4" w14:textId="774C49F7" w:rsidR="00B35DC6" w:rsidRPr="005D5591" w:rsidRDefault="00993119" w:rsidP="00197260">
      <w:pPr>
        <w:ind w:left="-1134"/>
        <w:jc w:val="both"/>
        <w:rPr>
          <w:szCs w:val="20"/>
        </w:rPr>
      </w:pPr>
      <w:r w:rsidRPr="005D5591">
        <w:rPr>
          <w:szCs w:val="20"/>
        </w:rPr>
        <w:t>En cas de modification de l’offre initiale, le candidat devra remettre obligatoirement un dossier complet annulant et remplaçant le précédent et comportant par conséquent toutes les pièces requises initialement. En ce cas, il devra figurer sur l’enveloppe les mentions suivantes : « Offre annulant et remplaçant la précédente ».</w:t>
      </w:r>
    </w:p>
    <w:p w14:paraId="5C02914B" w14:textId="7A4D2B49" w:rsidR="00AF2B97" w:rsidRPr="00AF2B97" w:rsidRDefault="00B35DC6" w:rsidP="00AF2B97">
      <w:pPr>
        <w:pStyle w:val="Titre3"/>
      </w:pPr>
      <w:bookmarkStart w:id="80" w:name="_Toc160740199"/>
      <w:bookmarkStart w:id="81" w:name="_Toc193806299"/>
      <w:bookmarkStart w:id="82" w:name="_Toc197706159"/>
      <w:r w:rsidRPr="00297269">
        <w:t>Plan de nommage des fichiers</w:t>
      </w:r>
      <w:bookmarkEnd w:id="80"/>
      <w:bookmarkEnd w:id="81"/>
      <w:bookmarkEnd w:id="82"/>
    </w:p>
    <w:p w14:paraId="27C6FAB4" w14:textId="77777777" w:rsidR="00B35DC6" w:rsidRPr="00297269" w:rsidRDefault="00B35DC6" w:rsidP="00197260">
      <w:pPr>
        <w:ind w:left="-1134"/>
        <w:jc w:val="both"/>
      </w:pPr>
      <w:r w:rsidRPr="00297269">
        <w:t>Il est recommandé de nommer les fichiers ainsi, le pouvoir adjudicateur n’étant pas tenu de chercher dans l’ensemble des documents les fichiers et informations requis :</w:t>
      </w:r>
    </w:p>
    <w:p w14:paraId="178C804B" w14:textId="77777777" w:rsidR="00B35DC6" w:rsidRPr="00297269" w:rsidRDefault="00B35DC6" w:rsidP="00B35DC6"/>
    <w:tbl>
      <w:tblPr>
        <w:tblStyle w:val="Grilledutableau"/>
        <w:tblW w:w="0" w:type="auto"/>
        <w:tblInd w:w="-5" w:type="dxa"/>
        <w:tblLook w:val="04A0" w:firstRow="1" w:lastRow="0" w:firstColumn="1" w:lastColumn="0" w:noHBand="0" w:noVBand="1"/>
      </w:tblPr>
      <w:tblGrid>
        <w:gridCol w:w="3981"/>
        <w:gridCol w:w="3302"/>
      </w:tblGrid>
      <w:tr w:rsidR="00B35DC6" w:rsidRPr="00297269" w14:paraId="46AD19CA" w14:textId="77777777" w:rsidTr="003D3287">
        <w:tc>
          <w:tcPr>
            <w:tcW w:w="3981" w:type="dxa"/>
          </w:tcPr>
          <w:p w14:paraId="042279DE" w14:textId="77777777" w:rsidR="00B35DC6" w:rsidRPr="00297269" w:rsidRDefault="00B35DC6" w:rsidP="007A17AF">
            <w:pPr>
              <w:ind w:left="284"/>
            </w:pPr>
            <w:r w:rsidRPr="00297269">
              <w:t>Document à Produire</w:t>
            </w:r>
          </w:p>
        </w:tc>
        <w:tc>
          <w:tcPr>
            <w:tcW w:w="3302" w:type="dxa"/>
          </w:tcPr>
          <w:p w14:paraId="39A9EB1A" w14:textId="77777777" w:rsidR="00B35DC6" w:rsidRPr="00297269" w:rsidRDefault="00B35DC6" w:rsidP="007A17AF">
            <w:pPr>
              <w:pStyle w:val="Paragraphedeliste"/>
              <w:numPr>
                <w:ilvl w:val="0"/>
                <w:numId w:val="0"/>
              </w:numPr>
              <w:ind w:left="644"/>
              <w:jc w:val="left"/>
            </w:pPr>
            <w:r w:rsidRPr="00297269">
              <w:t>Préfixe de fichier souhaité, où « nom » est le nom du candidat</w:t>
            </w:r>
          </w:p>
        </w:tc>
      </w:tr>
      <w:tr w:rsidR="00B35DC6" w:rsidRPr="002B7EDC" w14:paraId="13800EF0" w14:textId="77777777" w:rsidTr="003D3287">
        <w:tc>
          <w:tcPr>
            <w:tcW w:w="3981" w:type="dxa"/>
          </w:tcPr>
          <w:p w14:paraId="79C32FF3" w14:textId="552BC825" w:rsidR="00B35DC6" w:rsidRPr="002B7EDC" w:rsidRDefault="00B35DC6" w:rsidP="00CF6000">
            <w:pPr>
              <w:pStyle w:val="Paragraphedeliste"/>
              <w:keepLines/>
              <w:numPr>
                <w:ilvl w:val="0"/>
                <w:numId w:val="16"/>
              </w:numPr>
              <w:suppressAutoHyphens/>
              <w:spacing w:after="0"/>
              <w:textAlignment w:val="baseline"/>
            </w:pPr>
            <w:r w:rsidRPr="002B7EDC">
              <w:rPr>
                <w:b/>
              </w:rPr>
              <w:t xml:space="preserve">L'acte d'engagement (ATTRI1) </w:t>
            </w:r>
            <w:r>
              <w:rPr>
                <w:b/>
              </w:rPr>
              <w:t>pour l’</w:t>
            </w:r>
            <w:r w:rsidR="00E32A23">
              <w:rPr>
                <w:b/>
              </w:rPr>
              <w:t>accord-cadre</w:t>
            </w:r>
            <w:r>
              <w:rPr>
                <w:b/>
              </w:rPr>
              <w:t xml:space="preserve"> </w:t>
            </w:r>
            <w:r w:rsidRPr="002B7EDC">
              <w:t>dûment rempli de façon manuscrite, daté et signé, avec le cachet de l'entreprise et le nom lisible du signataire et sa qualité. Dans le cas où la personne qui signerait le marché pour le compte de l'entreprise candidate ne serait pas le dirigeant de l'entreprise juridiquement habilité à l'engager, elle devra joindre à l'offre la preuve de sa capacité à signer le marché, par la production d'une délégation de pouvoirs, établie par la personne juridiquement habilitée à engager l'entreprise. En cas d'absence de ce pouvoir ou d'une délégation qui ne serait pas établie en bonne et due forme, l'offre de l'entreprise sera rejetée sans être examinée. En cas de groupement, cet acte d’engagement est signé par le mandataire.</w:t>
            </w:r>
          </w:p>
        </w:tc>
        <w:tc>
          <w:tcPr>
            <w:tcW w:w="3302" w:type="dxa"/>
          </w:tcPr>
          <w:p w14:paraId="501367C0" w14:textId="69637A70" w:rsidR="00B35DC6" w:rsidRPr="00715469" w:rsidRDefault="00B35DC6" w:rsidP="007A17AF">
            <w:pPr>
              <w:pStyle w:val="Paragraphedeliste"/>
              <w:numPr>
                <w:ilvl w:val="0"/>
                <w:numId w:val="0"/>
              </w:numPr>
              <w:ind w:left="644"/>
              <w:jc w:val="left"/>
              <w:rPr>
                <w:b/>
              </w:rPr>
            </w:pPr>
            <w:proofErr w:type="spellStart"/>
            <w:r w:rsidRPr="00715469">
              <w:rPr>
                <w:rFonts w:eastAsia="Times New Roman" w:cs="Times New Roman"/>
                <w:b/>
              </w:rPr>
              <w:t>AE_nom</w:t>
            </w:r>
            <w:proofErr w:type="spellEnd"/>
          </w:p>
        </w:tc>
      </w:tr>
      <w:tr w:rsidR="00B35DC6" w:rsidRPr="002B7EDC" w14:paraId="55215E67" w14:textId="77777777" w:rsidTr="003D3287">
        <w:tc>
          <w:tcPr>
            <w:tcW w:w="3981" w:type="dxa"/>
          </w:tcPr>
          <w:p w14:paraId="2B9013EA" w14:textId="4C1AC149" w:rsidR="00B35DC6" w:rsidRPr="002B7EDC" w:rsidRDefault="00B35DC6" w:rsidP="00CF6000">
            <w:pPr>
              <w:pStyle w:val="Paragraphedeliste"/>
              <w:keepLines/>
              <w:numPr>
                <w:ilvl w:val="0"/>
                <w:numId w:val="16"/>
              </w:numPr>
              <w:suppressAutoHyphens/>
              <w:spacing w:after="0"/>
              <w:textAlignment w:val="baseline"/>
            </w:pPr>
            <w:r w:rsidRPr="002B7EDC">
              <w:t>Les annexes</w:t>
            </w:r>
            <w:r w:rsidR="006D70B1">
              <w:t xml:space="preserve"> </w:t>
            </w:r>
            <w:r w:rsidRPr="002B7EDC">
              <w:t xml:space="preserve">AAE, </w:t>
            </w:r>
            <w:r>
              <w:t xml:space="preserve">de l’accord cadre, </w:t>
            </w:r>
            <w:r w:rsidRPr="002B7EDC">
              <w:t xml:space="preserve">remplies </w:t>
            </w:r>
          </w:p>
        </w:tc>
        <w:tc>
          <w:tcPr>
            <w:tcW w:w="3302" w:type="dxa"/>
          </w:tcPr>
          <w:p w14:paraId="5158C243" w14:textId="4C101D56" w:rsidR="00B35DC6" w:rsidRPr="002B7EDC" w:rsidRDefault="00B35DC6" w:rsidP="007A17AF">
            <w:pPr>
              <w:pStyle w:val="Paragraphedeliste"/>
              <w:numPr>
                <w:ilvl w:val="0"/>
                <w:numId w:val="0"/>
              </w:numPr>
              <w:ind w:left="644"/>
              <w:jc w:val="left"/>
            </w:pPr>
            <w:proofErr w:type="spellStart"/>
            <w:r>
              <w:t>AAE_nom</w:t>
            </w:r>
            <w:proofErr w:type="spellEnd"/>
          </w:p>
        </w:tc>
      </w:tr>
      <w:tr w:rsidR="00B35DC6" w:rsidRPr="002B7EDC" w14:paraId="6336F31B" w14:textId="77777777" w:rsidTr="003D3287">
        <w:tc>
          <w:tcPr>
            <w:tcW w:w="3981" w:type="dxa"/>
          </w:tcPr>
          <w:p w14:paraId="7C2F7BFE" w14:textId="6983F3A3" w:rsidR="00B35DC6" w:rsidRPr="006D70B1" w:rsidRDefault="00B35DC6" w:rsidP="00CF6000">
            <w:pPr>
              <w:pStyle w:val="Paragraphedeliste"/>
              <w:keepLines/>
              <w:numPr>
                <w:ilvl w:val="0"/>
                <w:numId w:val="16"/>
              </w:numPr>
              <w:suppressAutoHyphens/>
              <w:spacing w:after="0"/>
              <w:textAlignment w:val="baseline"/>
              <w:rPr>
                <w:bCs/>
              </w:rPr>
            </w:pPr>
            <w:r w:rsidRPr="006D70B1">
              <w:rPr>
                <w:bCs/>
              </w:rPr>
              <w:lastRenderedPageBreak/>
              <w:t xml:space="preserve">Le candidat fournit obligatoirement également un mémoire technique dont le sommaire est en annexe </w:t>
            </w:r>
            <w:r w:rsidR="006D70B1" w:rsidRPr="006D70B1">
              <w:rPr>
                <w:bCs/>
              </w:rPr>
              <w:t>MT</w:t>
            </w:r>
            <w:r w:rsidRPr="006D70B1">
              <w:rPr>
                <w:bCs/>
              </w:rPr>
              <w:t xml:space="preserve">. Ce mémoire est nécessaire pour la vérification du caractère régulier et approprié de l’offre. </w:t>
            </w:r>
          </w:p>
        </w:tc>
        <w:tc>
          <w:tcPr>
            <w:tcW w:w="3302" w:type="dxa"/>
          </w:tcPr>
          <w:p w14:paraId="44B4B2AA" w14:textId="77777777" w:rsidR="00B35DC6" w:rsidRPr="006D70B1" w:rsidRDefault="00B35DC6" w:rsidP="007A17AF">
            <w:pPr>
              <w:pStyle w:val="Paragraphedeliste"/>
              <w:numPr>
                <w:ilvl w:val="0"/>
                <w:numId w:val="0"/>
              </w:numPr>
              <w:ind w:left="644"/>
              <w:jc w:val="left"/>
              <w:rPr>
                <w:bCs/>
              </w:rPr>
            </w:pPr>
            <w:proofErr w:type="spellStart"/>
            <w:r w:rsidRPr="006D70B1">
              <w:rPr>
                <w:bCs/>
              </w:rPr>
              <w:t>MT_nom</w:t>
            </w:r>
            <w:proofErr w:type="spellEnd"/>
          </w:p>
        </w:tc>
      </w:tr>
      <w:tr w:rsidR="00B35DC6" w:rsidRPr="002B7EDC" w14:paraId="1FBEDB34" w14:textId="77777777" w:rsidTr="003D3287">
        <w:tc>
          <w:tcPr>
            <w:tcW w:w="3981" w:type="dxa"/>
          </w:tcPr>
          <w:p w14:paraId="4E193A5C" w14:textId="77777777" w:rsidR="00B35DC6" w:rsidRPr="002B7EDC" w:rsidRDefault="00B35DC6" w:rsidP="00CF6000">
            <w:pPr>
              <w:pStyle w:val="Paragraphedeliste"/>
              <w:keepLines/>
              <w:numPr>
                <w:ilvl w:val="0"/>
                <w:numId w:val="16"/>
              </w:numPr>
              <w:suppressAutoHyphens/>
              <w:spacing w:after="0"/>
              <w:textAlignment w:val="baseline"/>
            </w:pPr>
            <w:r w:rsidRPr="002B7EDC">
              <w:t xml:space="preserve">Les déclarations de sous-traitance, le cas échéant (voir ci-dessous) </w:t>
            </w:r>
          </w:p>
        </w:tc>
        <w:tc>
          <w:tcPr>
            <w:tcW w:w="3302" w:type="dxa"/>
          </w:tcPr>
          <w:p w14:paraId="38E0B650" w14:textId="77777777" w:rsidR="00B35DC6" w:rsidRPr="002B7EDC" w:rsidRDefault="00B35DC6" w:rsidP="007A17AF">
            <w:pPr>
              <w:pStyle w:val="Paragraphedeliste"/>
              <w:numPr>
                <w:ilvl w:val="0"/>
                <w:numId w:val="0"/>
              </w:numPr>
              <w:ind w:left="644"/>
              <w:jc w:val="left"/>
            </w:pPr>
            <w:r>
              <w:t>DC4_nom_nomSST</w:t>
            </w:r>
          </w:p>
        </w:tc>
      </w:tr>
    </w:tbl>
    <w:p w14:paraId="676206B6" w14:textId="77777777" w:rsidR="00B35DC6" w:rsidRPr="00A03A89" w:rsidRDefault="00B35DC6" w:rsidP="00B35DC6"/>
    <w:p w14:paraId="6079E47D" w14:textId="2BB13681" w:rsidR="00B35DC6" w:rsidRPr="00A03A89" w:rsidRDefault="00D06DD8" w:rsidP="003D3287">
      <w:pPr>
        <w:ind w:left="-1134"/>
        <w:jc w:val="both"/>
      </w:pPr>
      <w:r>
        <w:t>Aucun autre document n’est requis ni souhaité.</w:t>
      </w:r>
    </w:p>
    <w:p w14:paraId="57AC76AB" w14:textId="26A1801C" w:rsidR="00993119" w:rsidRPr="00A03A89" w:rsidRDefault="0024001C" w:rsidP="00993119">
      <w:pPr>
        <w:pStyle w:val="Titre2"/>
      </w:pPr>
      <w:bookmarkStart w:id="83" w:name="_Toc193806300"/>
      <w:bookmarkStart w:id="84" w:name="_Toc197706160"/>
      <w:r w:rsidRPr="00A03A89">
        <w:t>Calendrier du projet</w:t>
      </w:r>
      <w:bookmarkEnd w:id="83"/>
      <w:bookmarkEnd w:id="84"/>
    </w:p>
    <w:p w14:paraId="651222B9" w14:textId="5712182E" w:rsidR="00993119" w:rsidRPr="00A03A89" w:rsidRDefault="00993119" w:rsidP="00993119">
      <w:pPr>
        <w:pStyle w:val="Titre3"/>
      </w:pPr>
      <w:bookmarkStart w:id="85" w:name="_Toc465243688"/>
      <w:bookmarkStart w:id="86" w:name="_Toc193806301"/>
      <w:bookmarkStart w:id="87" w:name="_Toc197706161"/>
      <w:r w:rsidRPr="00A03A89">
        <w:t>Date et heure limite de réception des plis</w:t>
      </w:r>
      <w:bookmarkEnd w:id="85"/>
      <w:r w:rsidRPr="00A03A89">
        <w:t xml:space="preserve"> de candidature</w:t>
      </w:r>
      <w:r w:rsidR="00EE06E5">
        <w:t xml:space="preserve"> et d’offres</w:t>
      </w:r>
      <w:bookmarkEnd w:id="86"/>
      <w:bookmarkEnd w:id="87"/>
    </w:p>
    <w:p w14:paraId="06EFA0B1" w14:textId="786F80AB" w:rsidR="00EB4C9A" w:rsidRDefault="00EB4C9A" w:rsidP="00EB4C9A">
      <w:pPr>
        <w:pStyle w:val="Default"/>
        <w:jc w:val="both"/>
        <w:rPr>
          <w:rFonts w:asciiTheme="minorHAnsi" w:hAnsiTheme="minorHAnsi" w:cstheme="minorHAnsi"/>
          <w:sz w:val="22"/>
          <w:szCs w:val="22"/>
        </w:rPr>
      </w:pPr>
      <w:bookmarkStart w:id="88" w:name="_Toc465243689"/>
      <w:bookmarkStart w:id="89" w:name="_Toc193806302"/>
      <w:bookmarkStart w:id="90" w:name="_Toc197706162"/>
      <w:r w:rsidRPr="009D11D2">
        <w:rPr>
          <w:rFonts w:asciiTheme="minorHAnsi" w:hAnsiTheme="minorHAnsi" w:cstheme="minorHAnsi"/>
          <w:sz w:val="22"/>
          <w:szCs w:val="22"/>
          <w:highlight w:val="yellow"/>
        </w:rPr>
        <w:t xml:space="preserve">La date limite de remise des offres est fixée au </w:t>
      </w:r>
      <w:r>
        <w:rPr>
          <w:rFonts w:asciiTheme="minorHAnsi" w:hAnsiTheme="minorHAnsi" w:cstheme="minorHAnsi"/>
          <w:sz w:val="22"/>
          <w:szCs w:val="22"/>
          <w:highlight w:val="yellow"/>
        </w:rPr>
        <w:t>2</w:t>
      </w:r>
      <w:r w:rsidR="004B5651">
        <w:rPr>
          <w:rFonts w:asciiTheme="minorHAnsi" w:hAnsiTheme="minorHAnsi" w:cstheme="minorHAnsi"/>
          <w:sz w:val="22"/>
          <w:szCs w:val="22"/>
          <w:highlight w:val="yellow"/>
        </w:rPr>
        <w:t>1</w:t>
      </w:r>
      <w:r>
        <w:rPr>
          <w:rFonts w:asciiTheme="minorHAnsi" w:hAnsiTheme="minorHAnsi" w:cstheme="minorHAnsi"/>
          <w:sz w:val="22"/>
          <w:szCs w:val="22"/>
          <w:highlight w:val="yellow"/>
        </w:rPr>
        <w:t xml:space="preserve"> juillet 2025 à 12H30 (heure de Guyane) </w:t>
      </w:r>
    </w:p>
    <w:p w14:paraId="72DF49C7" w14:textId="77777777" w:rsidR="00EB4C9A" w:rsidRDefault="00EB4C9A" w:rsidP="00EB4C9A">
      <w:pPr>
        <w:ind w:left="-1134"/>
        <w:jc w:val="both"/>
      </w:pPr>
    </w:p>
    <w:p w14:paraId="54B96433" w14:textId="77777777" w:rsidR="00EB4C9A" w:rsidRDefault="00EB4C9A" w:rsidP="00EB4C9A">
      <w:pPr>
        <w:ind w:left="-1134"/>
        <w:jc w:val="both"/>
      </w:pPr>
    </w:p>
    <w:p w14:paraId="52DCCA03" w14:textId="7B1E4E93" w:rsidR="00993119" w:rsidRPr="00A03A89" w:rsidRDefault="0024001C" w:rsidP="00EB4C9A">
      <w:pPr>
        <w:pStyle w:val="Titre2"/>
      </w:pPr>
      <w:r>
        <w:t>Modalités de t</w:t>
      </w:r>
      <w:r w:rsidR="00993119" w:rsidRPr="00A03A89">
        <w:t>ransmission des plis</w:t>
      </w:r>
      <w:bookmarkEnd w:id="88"/>
      <w:r w:rsidR="00993119" w:rsidRPr="00A03A89">
        <w:t> de candidature</w:t>
      </w:r>
      <w:r w:rsidR="003D3287">
        <w:t xml:space="preserve"> et</w:t>
      </w:r>
      <w:r w:rsidR="00993119" w:rsidRPr="00A03A89">
        <w:t xml:space="preserve"> d’offres</w:t>
      </w:r>
      <w:bookmarkEnd w:id="89"/>
      <w:bookmarkEnd w:id="90"/>
    </w:p>
    <w:p w14:paraId="0AD1B327" w14:textId="4E977CC9" w:rsidR="00E27705" w:rsidRPr="00032259" w:rsidRDefault="00993119" w:rsidP="00197260">
      <w:pPr>
        <w:ind w:left="-1134"/>
        <w:jc w:val="both"/>
      </w:pPr>
      <w:r w:rsidRPr="00032259">
        <w:t>Depuis le 1er octobre 2018, les entreprises doivent OBLIGATOIREMENT transmettre leur candidature et leur offre par voie électronique via la plateforme de dématérialisation</w:t>
      </w:r>
      <w:r w:rsidR="006D70B1" w:rsidRPr="00032259">
        <w:t>.</w:t>
      </w:r>
      <w:r w:rsidR="00E27705" w:rsidRPr="00032259">
        <w:t xml:space="preserve"> </w:t>
      </w:r>
    </w:p>
    <w:p w14:paraId="0498F555" w14:textId="115F1739" w:rsidR="00993119" w:rsidRPr="00A03A89" w:rsidRDefault="00993119" w:rsidP="00197260">
      <w:pPr>
        <w:ind w:left="-1134"/>
        <w:jc w:val="both"/>
      </w:pPr>
      <w:r w:rsidRPr="00A03A89">
        <w:t xml:space="preserve">Pour cette consultation, seuls sont autorisés les dépôts électroniques à l'adresse suivante : https://www.marches-publics.gouv.fr. </w:t>
      </w:r>
    </w:p>
    <w:p w14:paraId="0BE09988" w14:textId="76A2B6DC" w:rsidR="00993119" w:rsidRPr="00A03A89" w:rsidRDefault="00993119" w:rsidP="00197260">
      <w:pPr>
        <w:ind w:left="-1134"/>
        <w:jc w:val="both"/>
      </w:pPr>
      <w:r w:rsidRPr="00A03A89">
        <w:t xml:space="preserve">En cas d'envois successifs seul le dernier envoi réceptionné avant la date limite de remise des plis est admis. Les plis antérieurs seront rejetés sans être examinés. </w:t>
      </w:r>
    </w:p>
    <w:p w14:paraId="2913A4D0" w14:textId="5F03EC2A" w:rsidR="00993119" w:rsidRPr="00A03A89" w:rsidRDefault="00993119" w:rsidP="00197260">
      <w:pPr>
        <w:ind w:left="-1134"/>
        <w:jc w:val="both"/>
      </w:pPr>
      <w:r w:rsidRPr="00A03A89">
        <w:t xml:space="preserve">Aucun envoi papier, par télécopie ou courriel ne sera accepté. </w:t>
      </w:r>
    </w:p>
    <w:p w14:paraId="1B5E43E0" w14:textId="5B4E1EE4" w:rsidR="00993119" w:rsidRPr="00A03A89" w:rsidRDefault="00993119" w:rsidP="00197260">
      <w:pPr>
        <w:ind w:left="-1134"/>
        <w:jc w:val="both"/>
      </w:pPr>
      <w:r w:rsidRPr="00A03A89">
        <w:t xml:space="preserve">Le dépôt électronique des plis s'effectue exclusivement sur la plate-forme "PLACE" : https://www.marches-publics.gouv.fr. </w:t>
      </w:r>
    </w:p>
    <w:p w14:paraId="6AA4CAD5" w14:textId="7B838461" w:rsidR="00993119" w:rsidRPr="00A03A89" w:rsidRDefault="00993119" w:rsidP="00197260">
      <w:pPr>
        <w:ind w:left="-1134"/>
        <w:jc w:val="both"/>
      </w:pPr>
      <w:r w:rsidRPr="00A03A89">
        <w:t>Les candidats ou les soumissionnaires trouveront sur le site www.marches-publics.gouv.fr un</w:t>
      </w:r>
      <w:r w:rsidR="00EE06E5" w:rsidRPr="00A03A89">
        <w:t xml:space="preserve"> « guide</w:t>
      </w:r>
      <w:r w:rsidRPr="00A03A89">
        <w:t xml:space="preserve"> </w:t>
      </w:r>
      <w:r w:rsidR="00E32A23" w:rsidRPr="00A03A89">
        <w:t>utilisateur »</w:t>
      </w:r>
      <w:r w:rsidRPr="00A03A89">
        <w:t xml:space="preserve"> téléchargeable qui précise les conditions d'utilisations de la plate-forme des achats de l'État, notamment les </w:t>
      </w:r>
      <w:proofErr w:type="spellStart"/>
      <w:r w:rsidRPr="00A03A89">
        <w:t>pré-requis</w:t>
      </w:r>
      <w:proofErr w:type="spellEnd"/>
      <w:r w:rsidRPr="00A03A89">
        <w:t xml:space="preserve"> techniques et certificats électroniques. </w:t>
      </w:r>
    </w:p>
    <w:p w14:paraId="3AD9187B" w14:textId="5E3D51F3" w:rsidR="00993119" w:rsidRPr="00A03A89" w:rsidRDefault="00993119" w:rsidP="00197260">
      <w:pPr>
        <w:ind w:left="-1134"/>
        <w:jc w:val="both"/>
      </w:pPr>
      <w:r w:rsidRPr="00A03A89">
        <w:t xml:space="preserve">Les frais d'accès au réseau et de recours à la signature électronique sont à la charge de chaque candidat/soumissionnaire. </w:t>
      </w:r>
    </w:p>
    <w:p w14:paraId="358CFCA1" w14:textId="77777777" w:rsidR="00993119" w:rsidRPr="00A03A89" w:rsidRDefault="00993119" w:rsidP="00197260">
      <w:pPr>
        <w:ind w:left="-1134"/>
        <w:jc w:val="both"/>
      </w:pPr>
      <w:r w:rsidRPr="00A03A89">
        <w:t xml:space="preserve">Les candidats sont invités à tester la configuration de leur poste de travail et répondre à une consultation test, afin de s'assurer du bon fonctionnement de l'environnement informatique. </w:t>
      </w:r>
    </w:p>
    <w:p w14:paraId="169961C6" w14:textId="717DACFE" w:rsidR="00993119" w:rsidRPr="00A03A89" w:rsidRDefault="00993119" w:rsidP="00197260">
      <w:pPr>
        <w:ind w:left="-1134"/>
        <w:jc w:val="both"/>
      </w:pPr>
      <w:r w:rsidRPr="00A03A89">
        <w:t xml:space="preserve">Ils disposent sur le site d'une aide qui expose le mode opératoire relatif au dépôt des plis électroniques. </w:t>
      </w:r>
    </w:p>
    <w:p w14:paraId="1548A3C0" w14:textId="77777777" w:rsidR="00993119" w:rsidRPr="00A03A89" w:rsidRDefault="00993119" w:rsidP="00197260">
      <w:pPr>
        <w:ind w:left="-1134"/>
        <w:jc w:val="both"/>
      </w:pPr>
      <w:r w:rsidRPr="00A03A89">
        <w:t xml:space="preserve">Plusieurs documents et informations sont disponibles à la rubrique « aide » de PLACE : </w:t>
      </w:r>
    </w:p>
    <w:p w14:paraId="1EBEC6C8" w14:textId="7DA20E7B" w:rsidR="00993119" w:rsidRPr="00541445" w:rsidRDefault="00993119" w:rsidP="002155A1">
      <w:pPr>
        <w:pStyle w:val="Paragraphedeliste"/>
      </w:pPr>
      <w:r w:rsidRPr="00541445">
        <w:t xml:space="preserve">Manuel d'utilisation afin de faciliter le maniement de la plate-forme ; </w:t>
      </w:r>
    </w:p>
    <w:p w14:paraId="17DCABD1" w14:textId="257B1BAF" w:rsidR="00993119" w:rsidRPr="00541445" w:rsidRDefault="00993119" w:rsidP="002155A1">
      <w:pPr>
        <w:pStyle w:val="Paragraphedeliste"/>
      </w:pPr>
      <w:r w:rsidRPr="00541445">
        <w:t xml:space="preserve">Assistance téléphonique ; </w:t>
      </w:r>
    </w:p>
    <w:p w14:paraId="07B83D82" w14:textId="14E58C3C" w:rsidR="00993119" w:rsidRPr="00541445" w:rsidRDefault="00993119" w:rsidP="002155A1">
      <w:pPr>
        <w:pStyle w:val="Paragraphedeliste"/>
      </w:pPr>
      <w:r w:rsidRPr="00541445">
        <w:t xml:space="preserve">Module d'autoformation à destination des candidats ; </w:t>
      </w:r>
    </w:p>
    <w:p w14:paraId="421C49C4" w14:textId="6C8383F9" w:rsidR="00993119" w:rsidRPr="00541445" w:rsidRDefault="00993119" w:rsidP="002155A1">
      <w:pPr>
        <w:pStyle w:val="Paragraphedeliste"/>
      </w:pPr>
      <w:r w:rsidRPr="00541445">
        <w:t xml:space="preserve">Foire aux questions ; </w:t>
      </w:r>
    </w:p>
    <w:p w14:paraId="19294C67" w14:textId="2750C25A" w:rsidR="00993119" w:rsidRPr="00541445" w:rsidRDefault="00993119" w:rsidP="002155A1">
      <w:pPr>
        <w:pStyle w:val="Paragraphedeliste"/>
      </w:pPr>
      <w:r w:rsidRPr="00541445">
        <w:t xml:space="preserve">Outils informatiques. </w:t>
      </w:r>
    </w:p>
    <w:p w14:paraId="181279CB" w14:textId="47890384" w:rsidR="00993119" w:rsidRDefault="00993119" w:rsidP="00197260">
      <w:pPr>
        <w:ind w:left="-1134"/>
        <w:jc w:val="both"/>
      </w:pPr>
      <w:r w:rsidRPr="00DC18B7">
        <w:t xml:space="preserve">Les candidats ou les </w:t>
      </w:r>
      <w:r w:rsidR="00E27705" w:rsidRPr="00DC18B7">
        <w:t>soumissionnaires</w:t>
      </w:r>
      <w:r w:rsidRPr="00DC18B7">
        <w:t xml:space="preserve"> ont la possibilité de poser des questions sur les documents de la consultation. </w:t>
      </w:r>
    </w:p>
    <w:p w14:paraId="3088E7E2" w14:textId="1CCCD3CB" w:rsidR="00993119" w:rsidRDefault="00993119" w:rsidP="00197260">
      <w:pPr>
        <w:ind w:left="-1134"/>
        <w:jc w:val="both"/>
      </w:pPr>
      <w:r w:rsidRPr="00DC18B7">
        <w:t xml:space="preserve">Après le dépôt du pli sur la plate-forme, un message indique que l'opération de dépôt du pli a été réalisée avec succès, puis un accusé de réception est adressé au candidat/soumissionnaire par courrier </w:t>
      </w:r>
      <w:r w:rsidRPr="00DC18B7">
        <w:lastRenderedPageBreak/>
        <w:t xml:space="preserve">électronique donnant à son dépôt une date et une heure certaines, la date et l'heure de fin de réception faisant référence. </w:t>
      </w:r>
    </w:p>
    <w:p w14:paraId="6CDDFCF3" w14:textId="6E58C5FA" w:rsidR="00993119" w:rsidRDefault="00993119" w:rsidP="00197260">
      <w:pPr>
        <w:ind w:left="-1134"/>
        <w:jc w:val="both"/>
      </w:pPr>
      <w:r w:rsidRPr="00DC18B7">
        <w:t xml:space="preserve">L'absence de message de confirmation de bonne réception ou d'accusé de réception électronique signifie que la réponse n'est pas parvenue à l'acheteur. </w:t>
      </w:r>
    </w:p>
    <w:p w14:paraId="78D4EC54" w14:textId="3E9BF780" w:rsidR="002155A1" w:rsidRPr="003D3287" w:rsidRDefault="00993119" w:rsidP="003D3287">
      <w:pPr>
        <w:ind w:left="-1134"/>
        <w:jc w:val="both"/>
        <w:rPr>
          <w:b/>
          <w:bCs/>
        </w:rPr>
      </w:pPr>
      <w:r w:rsidRPr="00DC18B7">
        <w:t>L'opérateur économique s'assure que les messages envoyés par la Plate-forme des achats de l'État (PLACE) notamment, nepasrepondre@marches-publics.gouv.fr, ne sont pas traités comme des courriels indésirables</w:t>
      </w:r>
      <w:r w:rsidR="0024001C">
        <w:t xml:space="preserve"> et que le destinataire des courriels </w:t>
      </w:r>
      <w:r w:rsidR="0024001C" w:rsidRPr="006D70B1">
        <w:rPr>
          <w:b/>
          <w:bCs/>
        </w:rPr>
        <w:t>aura bien accès à sa boite courriel pendant toute la procédure</w:t>
      </w:r>
      <w:r w:rsidRPr="006D70B1">
        <w:rPr>
          <w:b/>
          <w:bCs/>
        </w:rPr>
        <w:t xml:space="preserve">. </w:t>
      </w:r>
    </w:p>
    <w:p w14:paraId="580BA96E" w14:textId="394FEF06" w:rsidR="00993119" w:rsidRDefault="00993119" w:rsidP="00993119">
      <w:pPr>
        <w:pStyle w:val="Titre2"/>
      </w:pPr>
      <w:bookmarkStart w:id="91" w:name="_Toc193806303"/>
      <w:bookmarkStart w:id="92" w:name="_Toc197706163"/>
      <w:r w:rsidRPr="00DC18B7">
        <w:t>Présentation des dossiers et format des fichiers</w:t>
      </w:r>
      <w:bookmarkEnd w:id="91"/>
      <w:bookmarkEnd w:id="92"/>
      <w:r w:rsidRPr="00DC18B7">
        <w:t xml:space="preserve"> </w:t>
      </w:r>
    </w:p>
    <w:p w14:paraId="7FAB75DB" w14:textId="4A9180A9" w:rsidR="00197260" w:rsidRPr="00DC18B7" w:rsidRDefault="00993119" w:rsidP="003D3287">
      <w:pPr>
        <w:ind w:left="-1134"/>
        <w:jc w:val="both"/>
      </w:pPr>
      <w:r w:rsidRPr="00DC18B7">
        <w:t>Les formats acceptés sont les suivants : .</w:t>
      </w:r>
      <w:proofErr w:type="spellStart"/>
      <w:r w:rsidRPr="00DC18B7">
        <w:t>pdf</w:t>
      </w:r>
      <w:proofErr w:type="spellEnd"/>
      <w:r w:rsidRPr="00DC18B7">
        <w:t>, .doc, .</w:t>
      </w:r>
      <w:proofErr w:type="spellStart"/>
      <w:r w:rsidRPr="00DC18B7">
        <w:t>xls</w:t>
      </w:r>
      <w:proofErr w:type="spellEnd"/>
      <w:r w:rsidRPr="00DC18B7">
        <w:t>, .</w:t>
      </w:r>
      <w:proofErr w:type="spellStart"/>
      <w:r w:rsidRPr="00DC18B7">
        <w:t>ppt</w:t>
      </w:r>
      <w:proofErr w:type="spellEnd"/>
      <w:r w:rsidRPr="00DC18B7">
        <w:t>, .</w:t>
      </w:r>
      <w:proofErr w:type="spellStart"/>
      <w:r w:rsidR="00EE06E5" w:rsidRPr="00DC18B7">
        <w:t>odt</w:t>
      </w:r>
      <w:proofErr w:type="spellEnd"/>
      <w:r w:rsidR="00EE06E5" w:rsidRPr="00DC18B7">
        <w:t>,</w:t>
      </w:r>
      <w:r w:rsidRPr="00DC18B7">
        <w:t xml:space="preserve"> .</w:t>
      </w:r>
      <w:proofErr w:type="spellStart"/>
      <w:r w:rsidRPr="00DC18B7">
        <w:t>ods</w:t>
      </w:r>
      <w:proofErr w:type="spellEnd"/>
      <w:r w:rsidRPr="00DC18B7">
        <w:t>, .</w:t>
      </w:r>
      <w:proofErr w:type="spellStart"/>
      <w:r w:rsidRPr="00DC18B7">
        <w:t>odp</w:t>
      </w:r>
      <w:proofErr w:type="spellEnd"/>
      <w:r w:rsidRPr="00DC18B7">
        <w:t xml:space="preserve">, ainsi que les formats images .jpg, .png et les documents au format .html. </w:t>
      </w:r>
    </w:p>
    <w:p w14:paraId="272C904E" w14:textId="77777777" w:rsidR="00993119" w:rsidRPr="00DC18B7" w:rsidRDefault="00993119" w:rsidP="00197260">
      <w:pPr>
        <w:ind w:left="-1134"/>
        <w:jc w:val="both"/>
      </w:pPr>
      <w:r w:rsidRPr="00DC18B7">
        <w:t xml:space="preserve">Le candidat ou le soumissionnaire ne doit pas utiliser de code actif dans sa réponse, tels que : </w:t>
      </w:r>
    </w:p>
    <w:p w14:paraId="73A8C9C3" w14:textId="77777777" w:rsidR="00993119" w:rsidRPr="00DC18B7" w:rsidRDefault="00993119" w:rsidP="00EE06E5">
      <w:pPr>
        <w:jc w:val="both"/>
      </w:pPr>
      <w:r w:rsidRPr="00DC18B7">
        <w:t>- Formats exécutables, notamment : .exe, .com, .</w:t>
      </w:r>
      <w:proofErr w:type="spellStart"/>
      <w:r w:rsidRPr="00DC18B7">
        <w:t>scr</w:t>
      </w:r>
      <w:proofErr w:type="spellEnd"/>
      <w:r w:rsidRPr="00DC18B7">
        <w:t xml:space="preserve"> </w:t>
      </w:r>
    </w:p>
    <w:p w14:paraId="2D513E58" w14:textId="77777777" w:rsidR="00993119" w:rsidRPr="00DC18B7" w:rsidRDefault="00993119" w:rsidP="00EE06E5">
      <w:pPr>
        <w:jc w:val="both"/>
      </w:pPr>
      <w:r w:rsidRPr="00DC18B7">
        <w:t xml:space="preserve">- Macros ; </w:t>
      </w:r>
    </w:p>
    <w:p w14:paraId="1FBDE9F2" w14:textId="4C01BA27" w:rsidR="00993119" w:rsidRPr="00DC18B7" w:rsidRDefault="00993119" w:rsidP="00EE06E5">
      <w:pPr>
        <w:jc w:val="both"/>
      </w:pPr>
      <w:r w:rsidRPr="00DC18B7">
        <w:t xml:space="preserve">- ActiveX, Applets, scripts </w:t>
      </w:r>
    </w:p>
    <w:p w14:paraId="523982E6" w14:textId="5DBF49A7" w:rsidR="00EE06E5" w:rsidRPr="00EE06E5" w:rsidRDefault="00993119" w:rsidP="00EE06E5">
      <w:pPr>
        <w:pStyle w:val="Titre2"/>
      </w:pPr>
      <w:bookmarkStart w:id="93" w:name="_Toc193806304"/>
      <w:bookmarkStart w:id="94" w:name="_Toc197706164"/>
      <w:r w:rsidRPr="00DC18B7">
        <w:t>Horodatage</w:t>
      </w:r>
      <w:bookmarkEnd w:id="93"/>
      <w:bookmarkEnd w:id="94"/>
      <w:r w:rsidRPr="00DC18B7">
        <w:t xml:space="preserve"> </w:t>
      </w:r>
    </w:p>
    <w:p w14:paraId="19D65C30" w14:textId="794F5024" w:rsidR="00993119" w:rsidRPr="00DC18B7" w:rsidRDefault="00993119" w:rsidP="00197260">
      <w:pPr>
        <w:ind w:left="-1134"/>
        <w:jc w:val="both"/>
      </w:pPr>
      <w:r w:rsidRPr="00DC18B7">
        <w:t xml:space="preserve">Les plis (candidatures et/ou offres) transmis par voie électronique sont horodatés. Les plis reçus après la date et l'heure limite fixées par la présente consultation sont considérés comme hors délai et sont rejetés. </w:t>
      </w:r>
    </w:p>
    <w:p w14:paraId="4F9B4AD8" w14:textId="77777777" w:rsidR="00993119" w:rsidRPr="00DC18B7" w:rsidRDefault="00993119" w:rsidP="003D3287">
      <w:pPr>
        <w:spacing w:after="0"/>
        <w:ind w:left="-1134"/>
        <w:jc w:val="both"/>
      </w:pPr>
      <w:r w:rsidRPr="00DC18B7">
        <w:t xml:space="preserve">En cas d'indisponibilité de la plate-forme, la date et l'heure limite de remise des plis peuvent être modifiées. </w:t>
      </w:r>
    </w:p>
    <w:p w14:paraId="01E6C537" w14:textId="2BBB8A68" w:rsidR="00EE06E5" w:rsidRPr="00EE06E5" w:rsidRDefault="00993119" w:rsidP="00EE06E5">
      <w:pPr>
        <w:pStyle w:val="Titre2"/>
      </w:pPr>
      <w:bookmarkStart w:id="95" w:name="_Toc193806305"/>
      <w:bookmarkStart w:id="96" w:name="_Toc197706165"/>
      <w:r w:rsidRPr="00DC18B7">
        <w:t>Copie de sauvegarde</w:t>
      </w:r>
      <w:bookmarkEnd w:id="95"/>
      <w:bookmarkEnd w:id="96"/>
      <w:r w:rsidRPr="00DC18B7">
        <w:t xml:space="preserve"> </w:t>
      </w:r>
    </w:p>
    <w:p w14:paraId="050B5EDA" w14:textId="77777777" w:rsidR="00993119" w:rsidRPr="00DC18B7" w:rsidRDefault="00993119" w:rsidP="00197260">
      <w:pPr>
        <w:ind w:left="-1134"/>
        <w:jc w:val="both"/>
      </w:pPr>
      <w:r w:rsidRPr="00DC18B7">
        <w:t xml:space="preserve">Le candidat ou le soumissionnaire peut faire parvenir une copie de sauvegarde dans les délais impartis pour la remise des candidatures ou des offres. </w:t>
      </w:r>
    </w:p>
    <w:p w14:paraId="20428A38" w14:textId="77777777" w:rsidR="00993119" w:rsidRPr="00DC18B7" w:rsidRDefault="00993119" w:rsidP="00197260">
      <w:pPr>
        <w:ind w:left="-1134"/>
        <w:jc w:val="both"/>
      </w:pPr>
      <w:r w:rsidRPr="00DC18B7">
        <w:t xml:space="preserve">Cette copie de sauvegarde, transmise à l'acheteur sur support papier ou sur support physique électronique doit être placée dans un pli comportant les mentions suivantes : </w:t>
      </w:r>
    </w:p>
    <w:p w14:paraId="33BD4296" w14:textId="470952D6" w:rsidR="00993119" w:rsidRPr="0024001C" w:rsidRDefault="00993119" w:rsidP="002155A1">
      <w:pPr>
        <w:pStyle w:val="Paragraphedeliste"/>
      </w:pPr>
      <w:r w:rsidRPr="0024001C">
        <w:t xml:space="preserve">« Copie de sauvegarde » ; </w:t>
      </w:r>
    </w:p>
    <w:p w14:paraId="7EB04FD4" w14:textId="38757FF4" w:rsidR="00993119" w:rsidRPr="0024001C" w:rsidRDefault="00993119" w:rsidP="002155A1">
      <w:pPr>
        <w:pStyle w:val="Paragraphedeliste"/>
      </w:pPr>
      <w:r w:rsidRPr="0024001C">
        <w:t xml:space="preserve">Intitulé de la consultation ; </w:t>
      </w:r>
    </w:p>
    <w:p w14:paraId="4CF361F7" w14:textId="72FDC3FD" w:rsidR="00993119" w:rsidRPr="0024001C" w:rsidRDefault="00993119" w:rsidP="002155A1">
      <w:pPr>
        <w:pStyle w:val="Paragraphedeliste"/>
      </w:pPr>
      <w:r w:rsidRPr="0024001C">
        <w:t xml:space="preserve">Nom ou dénomination du candidat. </w:t>
      </w:r>
    </w:p>
    <w:p w14:paraId="30021494" w14:textId="77777777" w:rsidR="00993119" w:rsidRPr="00DC18B7" w:rsidRDefault="00993119" w:rsidP="00197260">
      <w:pPr>
        <w:ind w:left="-1134"/>
        <w:jc w:val="both"/>
      </w:pPr>
      <w:r w:rsidRPr="00DC18B7">
        <w:t xml:space="preserve">La copie de sauvegarde ne peut être ouverte que dans les deux cas suivants : </w:t>
      </w:r>
    </w:p>
    <w:p w14:paraId="5ADC2F0E" w14:textId="3F5952CF" w:rsidR="00993119" w:rsidRPr="0024001C" w:rsidRDefault="00AF2B97" w:rsidP="002155A1">
      <w:pPr>
        <w:pStyle w:val="Paragraphedeliste"/>
      </w:pPr>
      <w:r>
        <w:t>En</w:t>
      </w:r>
      <w:r w:rsidR="00993119" w:rsidRPr="0024001C">
        <w:t xml:space="preserve"> cas de détection d'un programme informatique malveillant dans les candidatures ou les offres transmises par voie électronique ; </w:t>
      </w:r>
    </w:p>
    <w:p w14:paraId="2176C03C" w14:textId="577390F2" w:rsidR="00993119" w:rsidRDefault="00AF2B97" w:rsidP="002155A1">
      <w:pPr>
        <w:pStyle w:val="Paragraphedeliste"/>
      </w:pPr>
      <w:r>
        <w:t>En</w:t>
      </w:r>
      <w:r w:rsidR="00993119" w:rsidRPr="0024001C">
        <w:t xml:space="preserve"> cas de candidature ou d'offre électronique reçue de façon incomplète, hors délais ou n'ayant pu être ouverte, sous réserve que la transmission de la candidature ou de l'offre électronique ait commencé avant la clôture de la remise des candidatures ou des offres. </w:t>
      </w:r>
    </w:p>
    <w:p w14:paraId="5C18DDA7" w14:textId="554AE92B" w:rsidR="00993119" w:rsidRDefault="00993119" w:rsidP="00197260">
      <w:pPr>
        <w:ind w:left="-1134"/>
        <w:jc w:val="both"/>
      </w:pPr>
      <w:r w:rsidRPr="00DC18B7">
        <w:t xml:space="preserve">Si un programme informatique malveillant est détecté, la copie de sauvegarde est écartée par l'acheteur. </w:t>
      </w:r>
    </w:p>
    <w:p w14:paraId="26695F89" w14:textId="786EFF73" w:rsidR="00993119" w:rsidRDefault="00993119" w:rsidP="00197260">
      <w:pPr>
        <w:ind w:left="-1134"/>
        <w:jc w:val="both"/>
      </w:pPr>
      <w:r w:rsidRPr="00DC18B7">
        <w:t xml:space="preserve">La copie de sauvegarde ouverte est conservée en cas d'ouverture conformément aux dispositions des articles R.2184-12 et R.2184-13 du code de la commande publique. Si au contraire elle n'a pas été ouverte ou si elle a été écartée suite à la détection d'un programme malveillant, celle-ci est détruite. </w:t>
      </w:r>
    </w:p>
    <w:p w14:paraId="3382DA6B" w14:textId="77777777" w:rsidR="00993119" w:rsidRPr="00DC18B7" w:rsidRDefault="00993119" w:rsidP="00197260">
      <w:pPr>
        <w:ind w:left="-1134"/>
        <w:jc w:val="both"/>
      </w:pPr>
      <w:r w:rsidRPr="00DC18B7">
        <w:t xml:space="preserve">Le candidat ou le soumissionnaire qui envoie ou dépose sa copie de sauvegarde en main propre contre récépissé, le fait à l'adresse suivante : </w:t>
      </w:r>
    </w:p>
    <w:p w14:paraId="59E68435" w14:textId="77777777" w:rsidR="000A544C" w:rsidRPr="00F700E3" w:rsidRDefault="000A544C" w:rsidP="000A544C">
      <w:pPr>
        <w:pStyle w:val="Paragraphedebase"/>
        <w:ind w:left="-1418"/>
        <w:jc w:val="center"/>
        <w:rPr>
          <w:rFonts w:asciiTheme="minorHAnsi" w:hAnsiTheme="minorHAnsi" w:cstheme="minorHAnsi"/>
        </w:rPr>
      </w:pPr>
      <w:r>
        <w:rPr>
          <w:rFonts w:asciiTheme="minorHAnsi" w:hAnsiTheme="minorHAnsi" w:cstheme="minorHAnsi"/>
        </w:rPr>
        <w:lastRenderedPageBreak/>
        <w:t>SECRETARIAT GENERAL</w:t>
      </w:r>
    </w:p>
    <w:p w14:paraId="7B6AC8D5" w14:textId="77777777" w:rsidR="000A544C" w:rsidRPr="00F700E3" w:rsidRDefault="000A544C" w:rsidP="000A544C">
      <w:pPr>
        <w:ind w:left="-1418"/>
        <w:jc w:val="center"/>
        <w:rPr>
          <w:rFonts w:asciiTheme="minorHAnsi" w:hAnsiTheme="minorHAnsi" w:cstheme="minorHAnsi"/>
          <w:sz w:val="22"/>
        </w:rPr>
      </w:pPr>
      <w:r w:rsidRPr="00F700E3">
        <w:rPr>
          <w:rFonts w:asciiTheme="minorHAnsi" w:hAnsiTheme="minorHAnsi" w:cstheme="minorHAnsi"/>
          <w:sz w:val="22"/>
        </w:rPr>
        <w:t>GRAND PORT MARITIME DE LA GUYANE</w:t>
      </w:r>
    </w:p>
    <w:p w14:paraId="4AA77C94" w14:textId="77777777" w:rsidR="000A544C" w:rsidRPr="00F700E3" w:rsidRDefault="000A544C" w:rsidP="000A544C">
      <w:pPr>
        <w:ind w:left="-1418"/>
        <w:jc w:val="center"/>
        <w:rPr>
          <w:rFonts w:asciiTheme="minorHAnsi" w:hAnsiTheme="minorHAnsi" w:cstheme="minorHAnsi"/>
          <w:sz w:val="22"/>
        </w:rPr>
      </w:pPr>
      <w:r w:rsidRPr="00F700E3">
        <w:rPr>
          <w:rFonts w:asciiTheme="minorHAnsi" w:hAnsiTheme="minorHAnsi" w:cstheme="minorHAnsi"/>
          <w:sz w:val="22"/>
        </w:rPr>
        <w:t>ZI de DEGRAD-DES-CANNES</w:t>
      </w:r>
    </w:p>
    <w:p w14:paraId="620A5742" w14:textId="54B9864E" w:rsidR="000A544C" w:rsidRPr="00F700E3" w:rsidRDefault="000A544C" w:rsidP="003D3287">
      <w:pPr>
        <w:ind w:left="-1418"/>
        <w:jc w:val="center"/>
        <w:rPr>
          <w:rFonts w:asciiTheme="minorHAnsi" w:hAnsiTheme="minorHAnsi" w:cstheme="minorHAnsi"/>
          <w:sz w:val="22"/>
        </w:rPr>
      </w:pPr>
      <w:r w:rsidRPr="00F700E3">
        <w:rPr>
          <w:rFonts w:asciiTheme="minorHAnsi" w:hAnsiTheme="minorHAnsi" w:cstheme="minorHAnsi"/>
          <w:sz w:val="22"/>
        </w:rPr>
        <w:t>97354 REMIRE-MONTJOL</w:t>
      </w:r>
      <w:r>
        <w:rPr>
          <w:rFonts w:asciiTheme="minorHAnsi" w:hAnsiTheme="minorHAnsi" w:cstheme="minorHAnsi"/>
          <w:sz w:val="22"/>
        </w:rPr>
        <w:t>Y</w:t>
      </w:r>
    </w:p>
    <w:p w14:paraId="35209E27" w14:textId="7B2B9372" w:rsidR="00993119" w:rsidRDefault="00993119" w:rsidP="00993119">
      <w:pPr>
        <w:pStyle w:val="Titre2"/>
      </w:pPr>
      <w:bookmarkStart w:id="97" w:name="_Toc193806306"/>
      <w:bookmarkStart w:id="98" w:name="_Toc197706166"/>
      <w:r w:rsidRPr="00DC18B7">
        <w:t>Antivirus</w:t>
      </w:r>
      <w:bookmarkEnd w:id="97"/>
      <w:bookmarkEnd w:id="98"/>
      <w:r w:rsidRPr="00DC18B7">
        <w:t xml:space="preserve"> </w:t>
      </w:r>
    </w:p>
    <w:p w14:paraId="3F600679" w14:textId="77777777" w:rsidR="00993119" w:rsidRPr="00DC18B7" w:rsidRDefault="00993119" w:rsidP="00197260">
      <w:pPr>
        <w:ind w:left="-1134"/>
        <w:jc w:val="both"/>
      </w:pPr>
      <w:r w:rsidRPr="00DC18B7">
        <w:t xml:space="preserve">Le candidat ou le soumissionnaire doit s'assurer que les fichiers transmis ne comportent pas de virus. </w:t>
      </w:r>
    </w:p>
    <w:p w14:paraId="1E3E7986" w14:textId="51C4860F" w:rsidR="00807583" w:rsidRDefault="00993119" w:rsidP="003D3287">
      <w:pPr>
        <w:ind w:left="-1134"/>
        <w:jc w:val="both"/>
      </w:pPr>
      <w:r w:rsidRPr="00DC18B7">
        <w:t>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7A1C46C0" w14:textId="449F0573" w:rsidR="0024001C" w:rsidRPr="008F6F13" w:rsidRDefault="00993119" w:rsidP="0024001C">
      <w:pPr>
        <w:pStyle w:val="Titre1"/>
      </w:pPr>
      <w:bookmarkStart w:id="99" w:name="_Toc465243690"/>
      <w:bookmarkStart w:id="100" w:name="_Toc193806307"/>
      <w:bookmarkStart w:id="101" w:name="_Toc197706167"/>
      <w:r w:rsidRPr="008F6F13">
        <w:t>ANALYSE ET JUGEMENT DES DOSSIERS</w:t>
      </w:r>
      <w:bookmarkEnd w:id="99"/>
      <w:bookmarkEnd w:id="100"/>
      <w:bookmarkEnd w:id="101"/>
    </w:p>
    <w:p w14:paraId="7FC95C4B" w14:textId="5EC35AAC" w:rsidR="00993119" w:rsidRPr="008F6F13" w:rsidRDefault="00E32A23" w:rsidP="00993119">
      <w:pPr>
        <w:pStyle w:val="Titre2"/>
      </w:pPr>
      <w:bookmarkStart w:id="102" w:name="_Toc193806308"/>
      <w:bookmarkStart w:id="103" w:name="_Toc197706168"/>
      <w:r>
        <w:t>candidature</w:t>
      </w:r>
      <w:bookmarkEnd w:id="102"/>
      <w:bookmarkEnd w:id="103"/>
      <w:r>
        <w:t xml:space="preserve"> </w:t>
      </w:r>
    </w:p>
    <w:p w14:paraId="2F838124" w14:textId="2142591D" w:rsidR="00993119" w:rsidRPr="008F6F13" w:rsidRDefault="00993119" w:rsidP="003D3287">
      <w:pPr>
        <w:spacing w:after="0"/>
        <w:ind w:left="-1134"/>
        <w:jc w:val="both"/>
        <w:rPr>
          <w:u w:color="000000"/>
          <w:bdr w:val="nil"/>
        </w:rPr>
      </w:pPr>
      <w:r w:rsidRPr="008F6F13">
        <w:rPr>
          <w:u w:color="000000"/>
          <w:bdr w:val="nil"/>
        </w:rPr>
        <w:t>Le Pouvoir adjudicateur vérifie que les candidats disposent de l’aptitude à exercer l’activité professionnelle, de la capacité économique et financière et des capacités techniques et professionnelles nécessaire à l’exécution du marché. Cette vérification peut être effectuée au plus tard avant l’attribution du marché.</w:t>
      </w:r>
    </w:p>
    <w:p w14:paraId="48A761DF" w14:textId="457CD4D5" w:rsidR="00993119" w:rsidRPr="003D3287" w:rsidRDefault="00993119" w:rsidP="00993119">
      <w:pPr>
        <w:pStyle w:val="Titre3"/>
        <w:rPr>
          <w:u w:val="single"/>
        </w:rPr>
      </w:pPr>
      <w:bookmarkStart w:id="104" w:name="_Toc193806309"/>
      <w:bookmarkStart w:id="105" w:name="_Toc197706169"/>
      <w:r w:rsidRPr="008F6F13">
        <w:rPr>
          <w:rStyle w:val="Accentuationlgre"/>
          <w:i/>
        </w:rPr>
        <w:t>Procédure</w:t>
      </w:r>
      <w:bookmarkEnd w:id="104"/>
      <w:bookmarkEnd w:id="105"/>
    </w:p>
    <w:p w14:paraId="586287B2" w14:textId="77777777" w:rsidR="00993119" w:rsidRPr="008F6F13" w:rsidRDefault="00993119" w:rsidP="00197260">
      <w:pPr>
        <w:ind w:left="-1134"/>
        <w:jc w:val="both"/>
      </w:pPr>
      <w:r w:rsidRPr="008F6F13">
        <w:t>Les candidatures sont appréciées et examinées au regard des documents exigés ci-avant.</w:t>
      </w:r>
    </w:p>
    <w:p w14:paraId="56FC8FC7" w14:textId="77777777" w:rsidR="00993119" w:rsidRPr="008F6F13" w:rsidRDefault="00993119" w:rsidP="00197260">
      <w:pPr>
        <w:ind w:left="-1134"/>
        <w:jc w:val="both"/>
      </w:pPr>
      <w:r w:rsidRPr="008F6F13">
        <w:t>Si le Pouvoir adjudicateur constate que des pièces devant figurer pour l’appréciation des candidatures sont manquantes ou incomplètes, il se réserve la faculté de demander aux candidats concernés de compléter leur dossier (les échanges pourront se faire par courrier, courriel ou télécopie).</w:t>
      </w:r>
    </w:p>
    <w:p w14:paraId="3224B683" w14:textId="77777777" w:rsidR="00993119" w:rsidRPr="008F6F13" w:rsidRDefault="00993119" w:rsidP="00197260">
      <w:pPr>
        <w:ind w:left="-1134"/>
        <w:jc w:val="both"/>
      </w:pPr>
      <w:r w:rsidRPr="008F6F13">
        <w:t>Dans le cas particulier où le candidat est objectivement dans l’impossibilité de produire, pour justifier de sa capacité technique et/ou financière, l’un des renseignements ou documents demandés par le Pouvoir adjudicateur, il peut prouver sa capacité par tout autre document considéré comme équivalent par le Pouvoir adjudicateur.</w:t>
      </w:r>
    </w:p>
    <w:p w14:paraId="0840A676" w14:textId="29D33C92" w:rsidR="00993119" w:rsidRPr="008F6F13" w:rsidRDefault="00993119" w:rsidP="00197260">
      <w:pPr>
        <w:ind w:left="-1134"/>
        <w:jc w:val="both"/>
      </w:pPr>
      <w:r w:rsidRPr="008F6F13">
        <w:t>Après signature du marché, en cas d’inexactitude des documents et renseignements demandés, le marché sera résilié aux torts de son Titulaire.</w:t>
      </w:r>
    </w:p>
    <w:p w14:paraId="05876296" w14:textId="719BA192" w:rsidR="00993119" w:rsidRPr="003D3287" w:rsidRDefault="00993119" w:rsidP="00993119">
      <w:pPr>
        <w:pStyle w:val="Titre3"/>
        <w:rPr>
          <w:u w:val="single"/>
        </w:rPr>
      </w:pPr>
      <w:bookmarkStart w:id="106" w:name="_Toc193806310"/>
      <w:bookmarkStart w:id="107" w:name="_Toc197706170"/>
      <w:r w:rsidRPr="008F6F13">
        <w:rPr>
          <w:rStyle w:val="Accentuationlgre"/>
          <w:i/>
        </w:rPr>
        <w:t>Capacité</w:t>
      </w:r>
      <w:bookmarkEnd w:id="106"/>
      <w:bookmarkEnd w:id="107"/>
    </w:p>
    <w:p w14:paraId="4CC5918C" w14:textId="77777777" w:rsidR="000B1E49" w:rsidRDefault="00993119" w:rsidP="00197260">
      <w:pPr>
        <w:ind w:left="-1134"/>
        <w:jc w:val="both"/>
      </w:pPr>
      <w:r w:rsidRPr="008F6F13">
        <w:t>Il n'est pas fixé de niveaux minimaux de capacités. Le Pouvoir adjudicateur éliminera les candidats ne disposant manifestement pas des capacités suffisantes pour exécuter le marché, c'est à dire ceux dont les capacités sont, à l'évidence, sans qu'il soit besoin d'un examen approfondi du dossier de candidature, insuffisantes pour assurer l'exécution des prestations faisant l'objet du marché</w:t>
      </w:r>
      <w:r w:rsidR="000B1E49">
        <w:t>.</w:t>
      </w:r>
    </w:p>
    <w:p w14:paraId="42277934" w14:textId="74B487AB" w:rsidR="00993119" w:rsidRPr="008F6F13" w:rsidRDefault="00993119" w:rsidP="00197260">
      <w:pPr>
        <w:ind w:left="-1134"/>
        <w:jc w:val="both"/>
      </w:pPr>
      <w:r w:rsidRPr="008F6F13">
        <w:t>Le candidat doit justifier des capacités de son (ses) sous-traitant(s) et apporter la preuve qu’il en disposera pour l’exécution du marché.</w:t>
      </w:r>
    </w:p>
    <w:p w14:paraId="5E536C9B" w14:textId="2AB6CC9F" w:rsidR="00993119" w:rsidRPr="008F6F13" w:rsidRDefault="00993119" w:rsidP="00197260">
      <w:pPr>
        <w:ind w:left="-1134"/>
        <w:jc w:val="both"/>
      </w:pPr>
      <w:r w:rsidRPr="008F6F13">
        <w:t xml:space="preserve">L’ensemble des documents demandés à l’entreprise principale est exigé pour l’entreprise </w:t>
      </w:r>
      <w:r w:rsidR="00AF643D" w:rsidRPr="008F6F13">
        <w:t xml:space="preserve">ou les entreprises </w:t>
      </w:r>
      <w:r w:rsidRPr="008F6F13">
        <w:t>sous-traitante</w:t>
      </w:r>
      <w:r w:rsidR="00AF643D" w:rsidRPr="008F6F13">
        <w:t>(s)</w:t>
      </w:r>
      <w:r w:rsidRPr="008F6F13">
        <w:t>.</w:t>
      </w:r>
    </w:p>
    <w:p w14:paraId="417A4FD9" w14:textId="40D653F1" w:rsidR="00993119" w:rsidRPr="008F6F13" w:rsidRDefault="00993119" w:rsidP="005B2E26">
      <w:pPr>
        <w:pStyle w:val="Titre3"/>
        <w:rPr>
          <w:rStyle w:val="Accentuationlgre"/>
          <w:i/>
        </w:rPr>
      </w:pPr>
      <w:bookmarkStart w:id="108" w:name="_Toc193806311"/>
      <w:bookmarkStart w:id="109" w:name="_Toc197706171"/>
      <w:r w:rsidRPr="008F6F13">
        <w:rPr>
          <w:rStyle w:val="Accentuationlgre"/>
          <w:i/>
        </w:rPr>
        <w:t>Forme des candidatures</w:t>
      </w:r>
      <w:bookmarkEnd w:id="108"/>
      <w:bookmarkEnd w:id="109"/>
    </w:p>
    <w:p w14:paraId="5D49E125" w14:textId="77777777" w:rsidR="00993119" w:rsidRPr="008F6F13" w:rsidRDefault="00993119" w:rsidP="00641635">
      <w:pPr>
        <w:ind w:left="-1134"/>
        <w:jc w:val="both"/>
      </w:pPr>
      <w:r w:rsidRPr="008F6F13">
        <w:t>Sous réserve du respect des règles relatives à la concurrence, les candidats possédant toutes les compétences réclamées peuvent soumissionner sous la forme de :</w:t>
      </w:r>
    </w:p>
    <w:p w14:paraId="764F3B87" w14:textId="77777777" w:rsidR="00993119" w:rsidRPr="008F6F13" w:rsidRDefault="00993119" w:rsidP="00CF6000">
      <w:pPr>
        <w:numPr>
          <w:ilvl w:val="0"/>
          <w:numId w:val="7"/>
        </w:numPr>
        <w:spacing w:after="0" w:line="240" w:lineRule="auto"/>
        <w:jc w:val="both"/>
      </w:pPr>
      <w:r w:rsidRPr="008F6F13">
        <w:t>Candidature unique ;</w:t>
      </w:r>
    </w:p>
    <w:p w14:paraId="58ABAA3E" w14:textId="352BE94C" w:rsidR="00993119" w:rsidRPr="008F6F13" w:rsidRDefault="00993119" w:rsidP="00CF6000">
      <w:pPr>
        <w:numPr>
          <w:ilvl w:val="0"/>
          <w:numId w:val="7"/>
        </w:numPr>
        <w:spacing w:after="0" w:line="240" w:lineRule="auto"/>
        <w:jc w:val="both"/>
      </w:pPr>
      <w:r w:rsidRPr="008F6F13">
        <w:lastRenderedPageBreak/>
        <w:t>Groupement solidaire</w:t>
      </w:r>
      <w:r w:rsidR="00341EBB">
        <w:t> :</w:t>
      </w:r>
      <w:r w:rsidRPr="008F6F13">
        <w:t xml:space="preserve"> le mandataire est solidaire pour l'exécution de chacun des membres du groupement pour ses obligations contractuelles à l'égard de l'acheteur. </w:t>
      </w:r>
    </w:p>
    <w:p w14:paraId="4CAF04A2" w14:textId="77777777" w:rsidR="00993119" w:rsidRPr="008F6F13" w:rsidRDefault="00993119" w:rsidP="00993119"/>
    <w:p w14:paraId="71519B35" w14:textId="370AE8FA" w:rsidR="00993119" w:rsidRPr="008F6F13" w:rsidRDefault="00341EBB" w:rsidP="005B2E26">
      <w:pPr>
        <w:pStyle w:val="Titre3"/>
        <w:rPr>
          <w:rStyle w:val="Accentuationlgre"/>
        </w:rPr>
      </w:pPr>
      <w:bookmarkStart w:id="110" w:name="_Toc193806312"/>
      <w:bookmarkStart w:id="111" w:name="_Toc197706172"/>
      <w:r w:rsidRPr="008F6F13">
        <w:rPr>
          <w:rStyle w:val="Accentuationlgre"/>
        </w:rPr>
        <w:t>Critères</w:t>
      </w:r>
      <w:r w:rsidR="00A06F4D" w:rsidRPr="008F6F13">
        <w:rPr>
          <w:rStyle w:val="Accentuationlgre"/>
        </w:rPr>
        <w:t xml:space="preserve"> de sélection des candidats</w:t>
      </w:r>
      <w:bookmarkEnd w:id="110"/>
      <w:bookmarkEnd w:id="111"/>
    </w:p>
    <w:p w14:paraId="6EFA9090" w14:textId="3B8D2F5C" w:rsidR="000A544C" w:rsidRDefault="00116CF5" w:rsidP="000A544C">
      <w:pPr>
        <w:ind w:left="-1134"/>
        <w:jc w:val="both"/>
      </w:pPr>
      <w:r w:rsidRPr="008F6F13">
        <w:t>Les candidats seront sélectionnés sur les critères de candidature suivants :</w:t>
      </w:r>
    </w:p>
    <w:p w14:paraId="0B2A7413" w14:textId="435BA3D1" w:rsidR="005A7003" w:rsidRPr="007B0439" w:rsidRDefault="005C0F11" w:rsidP="00CF6000">
      <w:pPr>
        <w:pStyle w:val="Paragraphedeliste"/>
        <w:numPr>
          <w:ilvl w:val="0"/>
          <w:numId w:val="19"/>
        </w:numPr>
        <w:spacing w:line="276" w:lineRule="auto"/>
      </w:pPr>
      <w:r w:rsidRPr="007B0439">
        <w:t xml:space="preserve">CC1 </w:t>
      </w:r>
      <w:r w:rsidR="00A844F0" w:rsidRPr="007B0439">
        <w:t xml:space="preserve">Moyens </w:t>
      </w:r>
      <w:r w:rsidR="000A544C" w:rsidRPr="007B0439">
        <w:t>financi</w:t>
      </w:r>
      <w:r w:rsidR="00A844F0" w:rsidRPr="007B0439">
        <w:t>ers</w:t>
      </w:r>
      <w:r w:rsidR="000A544C" w:rsidRPr="007B0439">
        <w:t xml:space="preserve"> nécessaires  </w:t>
      </w:r>
    </w:p>
    <w:p w14:paraId="74977020" w14:textId="76DF0232" w:rsidR="000A544C" w:rsidRPr="007B0439" w:rsidRDefault="000A544C" w:rsidP="00CF6000">
      <w:pPr>
        <w:pStyle w:val="Paragraphedeliste"/>
        <w:numPr>
          <w:ilvl w:val="0"/>
          <w:numId w:val="19"/>
        </w:numPr>
        <w:spacing w:line="276" w:lineRule="auto"/>
      </w:pPr>
      <w:r w:rsidRPr="007B0439">
        <w:t xml:space="preserve">CC2 Moyens </w:t>
      </w:r>
      <w:r w:rsidR="00A844F0" w:rsidRPr="007B0439">
        <w:t>techniques nécessaires</w:t>
      </w:r>
    </w:p>
    <w:p w14:paraId="4BD7CA3A" w14:textId="1A69BF5C" w:rsidR="005A7003" w:rsidRPr="007B0439" w:rsidRDefault="005A7003" w:rsidP="00CF6000">
      <w:pPr>
        <w:pStyle w:val="Paragraphedeliste"/>
        <w:numPr>
          <w:ilvl w:val="0"/>
          <w:numId w:val="19"/>
        </w:numPr>
        <w:spacing w:line="276" w:lineRule="auto"/>
      </w:pPr>
      <w:r w:rsidRPr="007B0439">
        <w:t>CC</w:t>
      </w:r>
      <w:r w:rsidR="003A1DF9" w:rsidRPr="007B0439">
        <w:t>3</w:t>
      </w:r>
      <w:r w:rsidRPr="007B0439">
        <w:t xml:space="preserve"> </w:t>
      </w:r>
      <w:r w:rsidR="007B0439" w:rsidRPr="007B0439">
        <w:t xml:space="preserve">Compétences </w:t>
      </w:r>
      <w:r w:rsidRPr="007B0439">
        <w:t> </w:t>
      </w:r>
      <w:bookmarkStart w:id="112" w:name="_Toc196750124"/>
    </w:p>
    <w:p w14:paraId="690ECD8D" w14:textId="7EC91D80" w:rsidR="005A7003" w:rsidRPr="007B0439" w:rsidRDefault="005A7003" w:rsidP="00CF6000">
      <w:pPr>
        <w:pStyle w:val="Paragraphedeliste"/>
        <w:numPr>
          <w:ilvl w:val="0"/>
          <w:numId w:val="19"/>
        </w:numPr>
        <w:spacing w:line="276" w:lineRule="auto"/>
      </w:pPr>
      <w:r w:rsidRPr="007B0439">
        <w:t>CC</w:t>
      </w:r>
      <w:r w:rsidR="003A1DF9" w:rsidRPr="007B0439">
        <w:t>4</w:t>
      </w:r>
      <w:r w:rsidRPr="007B0439">
        <w:t xml:space="preserve"> </w:t>
      </w:r>
      <w:bookmarkEnd w:id="112"/>
      <w:r w:rsidR="007B0439" w:rsidRPr="007B0439">
        <w:t>Certifications / Diplômes</w:t>
      </w:r>
    </w:p>
    <w:p w14:paraId="63EFB181" w14:textId="361A4C60" w:rsidR="00F85B80" w:rsidRDefault="007B0439" w:rsidP="00F85B80">
      <w:pPr>
        <w:pStyle w:val="Paragraphedeliste"/>
        <w:numPr>
          <w:ilvl w:val="0"/>
          <w:numId w:val="19"/>
        </w:numPr>
        <w:spacing w:line="276" w:lineRule="auto"/>
      </w:pPr>
      <w:r w:rsidRPr="007B0439">
        <w:t>CC5 Références</w:t>
      </w:r>
    </w:p>
    <w:p w14:paraId="18065193" w14:textId="570B07F8" w:rsidR="00E27705" w:rsidRPr="008F6F13" w:rsidRDefault="00E27705" w:rsidP="005A7003">
      <w:pPr>
        <w:ind w:left="-1134"/>
        <w:jc w:val="both"/>
      </w:pPr>
      <w:r w:rsidRPr="008F6F13">
        <w:t xml:space="preserve">Il est précisé </w:t>
      </w:r>
      <w:r w:rsidR="00F106D5">
        <w:t>que le</w:t>
      </w:r>
      <w:r w:rsidR="00835F42">
        <w:t xml:space="preserve">s deux </w:t>
      </w:r>
      <w:r w:rsidR="00F106D5">
        <w:t>premier</w:t>
      </w:r>
      <w:r w:rsidR="00835F42">
        <w:t>s</w:t>
      </w:r>
      <w:r w:rsidR="00F106D5">
        <w:t xml:space="preserve"> critère</w:t>
      </w:r>
      <w:r w:rsidR="00835F42">
        <w:t>s</w:t>
      </w:r>
      <w:r w:rsidR="00F106D5">
        <w:t xml:space="preserve"> sont</w:t>
      </w:r>
      <w:r w:rsidRPr="008F6F13">
        <w:t xml:space="preserve"> éliminatoire</w:t>
      </w:r>
      <w:r w:rsidR="00F106D5">
        <w:t xml:space="preserve">s. </w:t>
      </w:r>
    </w:p>
    <w:p w14:paraId="308805F5" w14:textId="6FDE13E3" w:rsidR="00116CF5" w:rsidRPr="008F6F13" w:rsidRDefault="00116CF5" w:rsidP="005A7003">
      <w:pPr>
        <w:ind w:left="-1134"/>
        <w:jc w:val="both"/>
      </w:pPr>
      <w:r w:rsidRPr="008F6F13">
        <w:t xml:space="preserve">L’attention des candidats est attirée sur l’importance de la qualité à apporter aux réponses à donner aux </w:t>
      </w:r>
      <w:r w:rsidR="005B63BC" w:rsidRPr="008F6F13">
        <w:t xml:space="preserve">questions liées aux </w:t>
      </w:r>
      <w:r w:rsidRPr="008F6F13">
        <w:t>critères mentionnés.</w:t>
      </w:r>
    </w:p>
    <w:p w14:paraId="4B161168" w14:textId="1A6DB59F" w:rsidR="00EA126C" w:rsidRPr="008F6F13" w:rsidRDefault="00EA126C" w:rsidP="005A7003">
      <w:pPr>
        <w:ind w:left="-1134"/>
        <w:jc w:val="both"/>
      </w:pPr>
      <w:r w:rsidRPr="008F6F13">
        <w:t>I</w:t>
      </w:r>
      <w:r w:rsidR="00363674">
        <w:t>l</w:t>
      </w:r>
      <w:r w:rsidRPr="008F6F13">
        <w:t xml:space="preserve"> est rappelé que les candidats sont invités à utiliser l’annexe ADC </w:t>
      </w:r>
      <w:r w:rsidR="0058464C">
        <w:rPr>
          <w:i/>
          <w:iCs/>
          <w:smallCaps/>
        </w:rPr>
        <w:t>SG</w:t>
      </w:r>
      <w:r w:rsidR="000A544C">
        <w:rPr>
          <w:i/>
          <w:iCs/>
          <w:smallCaps/>
        </w:rPr>
        <w:t xml:space="preserve"> 25</w:t>
      </w:r>
      <w:r w:rsidR="0058464C">
        <w:rPr>
          <w:i/>
          <w:iCs/>
          <w:smallCaps/>
        </w:rPr>
        <w:t>-13 RGPD RX</w:t>
      </w:r>
      <w:r w:rsidRPr="008F6F13">
        <w:t xml:space="preserve"> pour être guidés dans leur candidature.</w:t>
      </w:r>
    </w:p>
    <w:p w14:paraId="07A93DF1" w14:textId="031960EE" w:rsidR="006F6D05" w:rsidRPr="006F6D05" w:rsidRDefault="00E829C7" w:rsidP="005B2E26">
      <w:pPr>
        <w:pStyle w:val="Titre3"/>
        <w:rPr>
          <w:rStyle w:val="Accentuationlgre"/>
        </w:rPr>
      </w:pPr>
      <w:bookmarkStart w:id="113" w:name="_Toc193806313"/>
      <w:bookmarkStart w:id="114" w:name="_Toc197706173"/>
      <w:r w:rsidRPr="006F6D05">
        <w:rPr>
          <w:rStyle w:val="Accentuationlgre"/>
        </w:rPr>
        <w:t>N</w:t>
      </w:r>
      <w:r w:rsidR="00A06F4D" w:rsidRPr="006F6D05">
        <w:rPr>
          <w:rStyle w:val="Accentuationlgre"/>
        </w:rPr>
        <w:t>ombre de candidats maximum admis à déposer une offre</w:t>
      </w:r>
      <w:bookmarkStart w:id="115" w:name="_Toc193806314"/>
      <w:bookmarkEnd w:id="113"/>
      <w:bookmarkEnd w:id="114"/>
    </w:p>
    <w:p w14:paraId="4E51E9A1" w14:textId="5ADDD905" w:rsidR="00073953" w:rsidRDefault="00073953" w:rsidP="005A7003">
      <w:pPr>
        <w:ind w:left="-1134"/>
        <w:jc w:val="both"/>
      </w:pPr>
      <w:r w:rsidRPr="006F6D05">
        <w:t xml:space="preserve">Toute candidature conforme aux exigences du règlement de consultation </w:t>
      </w:r>
      <w:r w:rsidR="00B250B3">
        <w:t xml:space="preserve">et répondant aux critères de candidature, </w:t>
      </w:r>
      <w:r w:rsidRPr="006F6D05">
        <w:t>sera retenue sans application de critères de sélection limitant le nombre de participants</w:t>
      </w:r>
      <w:bookmarkEnd w:id="115"/>
      <w:r w:rsidR="00B250B3">
        <w:t>.</w:t>
      </w:r>
    </w:p>
    <w:p w14:paraId="0FE18AFC" w14:textId="14F83350" w:rsidR="006F6D05" w:rsidRDefault="00993119" w:rsidP="00AB504C">
      <w:pPr>
        <w:pStyle w:val="Titre2"/>
      </w:pPr>
      <w:bookmarkStart w:id="116" w:name="_Toc465243692"/>
      <w:bookmarkStart w:id="117" w:name="_Toc193806315"/>
      <w:bookmarkStart w:id="118" w:name="_Toc197706174"/>
      <w:r w:rsidRPr="006F6D05">
        <w:t>Appréciation des offres</w:t>
      </w:r>
      <w:bookmarkEnd w:id="116"/>
      <w:bookmarkEnd w:id="117"/>
      <w:bookmarkEnd w:id="118"/>
    </w:p>
    <w:p w14:paraId="2C518532" w14:textId="05A4ED65" w:rsidR="00993119" w:rsidRPr="006F6D05" w:rsidRDefault="00993119" w:rsidP="005B2E26">
      <w:pPr>
        <w:pStyle w:val="Titre3"/>
      </w:pPr>
      <w:bookmarkStart w:id="119" w:name="_Toc193806316"/>
      <w:bookmarkStart w:id="120" w:name="_Toc197706175"/>
      <w:r w:rsidRPr="006F6D05">
        <w:t>Procédure</w:t>
      </w:r>
      <w:bookmarkEnd w:id="119"/>
      <w:bookmarkEnd w:id="120"/>
    </w:p>
    <w:p w14:paraId="4EBE0624" w14:textId="190244BE" w:rsidR="00993119" w:rsidRPr="008F6F13" w:rsidRDefault="00993119" w:rsidP="005A7003">
      <w:pPr>
        <w:ind w:left="-1134"/>
        <w:jc w:val="both"/>
      </w:pPr>
      <w:r w:rsidRPr="008F6F13">
        <w:t>Les offres sont appréciées et examinées au regard des documents exigés ci-avant pour cette phase.</w:t>
      </w:r>
    </w:p>
    <w:p w14:paraId="3F5A3163" w14:textId="7295C302" w:rsidR="00993119" w:rsidRPr="008F6F13" w:rsidRDefault="00993119" w:rsidP="005A7003">
      <w:pPr>
        <w:ind w:left="-1134"/>
        <w:jc w:val="both"/>
      </w:pPr>
      <w:r w:rsidRPr="008F6F13">
        <w:t>Si le Pouvoir adjudicateur constate que des documents fournis par le soumissionnaire ne sont pas suffisants pour évaluer les offres, il se réserve la faculté de demander aux soumissionnaires concernés de préciser ou de compléter la teneur de leur offre (les échanges devront se faire par écrit par le biais de courrier, courriel ou télécopie).</w:t>
      </w:r>
    </w:p>
    <w:p w14:paraId="714352C0" w14:textId="166E536C" w:rsidR="00993119" w:rsidRPr="008F6F13" w:rsidRDefault="00993119" w:rsidP="005A7003">
      <w:pPr>
        <w:ind w:left="-1134"/>
        <w:jc w:val="both"/>
      </w:pPr>
      <w:r w:rsidRPr="008F6F13">
        <w:t xml:space="preserve">Les offres inappropriées, irrégulières ou inacceptables, sont éliminées. </w:t>
      </w:r>
    </w:p>
    <w:p w14:paraId="3ECA7B6D" w14:textId="77777777" w:rsidR="00993119" w:rsidRPr="008F6F13" w:rsidRDefault="00993119" w:rsidP="005A7003">
      <w:pPr>
        <w:ind w:left="-1134"/>
        <w:jc w:val="both"/>
      </w:pPr>
      <w:r w:rsidRPr="008F6F13">
        <w:t xml:space="preserve">Toutefois, l'acheteur peut autoriser tous les soumissionnaires concernés à régulariser les offres irrégulières dans un délai approprié, à condition qu'elles ne soient pas anormalement basses et que cette régularisation n'ait pas pour effet de modifier les caractéristiques substantielles des offres. </w:t>
      </w:r>
    </w:p>
    <w:p w14:paraId="5E6DE798" w14:textId="4250B5DB" w:rsidR="00993119" w:rsidRPr="006F6D05" w:rsidRDefault="00993119" w:rsidP="005B2E26">
      <w:pPr>
        <w:pStyle w:val="Titre3"/>
      </w:pPr>
      <w:bookmarkStart w:id="121" w:name="_Toc193806317"/>
      <w:bookmarkStart w:id="122" w:name="_Toc197706176"/>
      <w:r w:rsidRPr="006F6D05">
        <w:t>Critères de sélection des candidats admis à négocier, et d’attribution des offres</w:t>
      </w:r>
      <w:bookmarkEnd w:id="121"/>
      <w:bookmarkEnd w:id="122"/>
    </w:p>
    <w:p w14:paraId="502F3C78" w14:textId="77777777" w:rsidR="00A002DB" w:rsidRDefault="00993119" w:rsidP="005A7003">
      <w:pPr>
        <w:ind w:left="-1134"/>
        <w:jc w:val="both"/>
      </w:pPr>
      <w:r w:rsidRPr="008F6F13">
        <w:t>Sous réserve de la conformité de l’offre au CCAP et au CCTP (notamment les délais imposés par le Pouvoir adjudicateur), l’offre la mieux classée, c'est-à-dire l’offre économiquement la plus avantageuse au regard des critères de jugement énoncés ci-dessous, sera retenue par l’autorité compétente du Pouvoir adjudicateur.</w:t>
      </w:r>
      <w:r w:rsidR="00A002DB">
        <w:t xml:space="preserve"> </w:t>
      </w:r>
    </w:p>
    <w:p w14:paraId="395A8970" w14:textId="3E8A06AF" w:rsidR="00993119" w:rsidRDefault="00A002DB" w:rsidP="005A7003">
      <w:pPr>
        <w:ind w:left="-1134"/>
        <w:jc w:val="both"/>
      </w:pPr>
      <w:r>
        <w:t>L</w:t>
      </w:r>
      <w:r w:rsidRPr="00A002DB">
        <w:t>es offres seront appréciées au regard des critères d’attribution ci-après, conformément aux articles R2152-6 à R2152-8 du Code de la commande publique :</w:t>
      </w:r>
    </w:p>
    <w:p w14:paraId="70F7C8E7" w14:textId="1C29EB67" w:rsidR="00AA4F21" w:rsidRPr="00076CB7" w:rsidRDefault="00AA4F21" w:rsidP="005B2E26">
      <w:pPr>
        <w:pStyle w:val="Titre5"/>
        <w:rPr>
          <w:rStyle w:val="Accentuationlgre"/>
          <w:b/>
        </w:rPr>
      </w:pPr>
      <w:r w:rsidRPr="00076CB7">
        <w:rPr>
          <w:rStyle w:val="Accentuationlgre"/>
          <w:b/>
        </w:rPr>
        <w:t xml:space="preserve">Critère de </w:t>
      </w:r>
      <w:r w:rsidR="00867908" w:rsidRPr="00076CB7">
        <w:rPr>
          <w:rStyle w:val="Accentuationlgre"/>
          <w:b/>
        </w:rPr>
        <w:t>«</w:t>
      </w:r>
      <w:r w:rsidR="00076CB7" w:rsidRPr="00076CB7">
        <w:rPr>
          <w:rStyle w:val="Accentuationlgre"/>
          <w:b/>
        </w:rPr>
        <w:t xml:space="preserve"> Différences de valeur à la charge du GPMG </w:t>
      </w:r>
      <w:r w:rsidR="00867908" w:rsidRPr="00076CB7">
        <w:rPr>
          <w:rStyle w:val="Accentuationlgre"/>
          <w:b/>
        </w:rPr>
        <w:t>»</w:t>
      </w:r>
    </w:p>
    <w:p w14:paraId="55927A7C" w14:textId="7A3151BA" w:rsidR="00AA4F21" w:rsidRPr="00076CB7" w:rsidRDefault="00AA4F21" w:rsidP="005A7003">
      <w:pPr>
        <w:pStyle w:val="Titre"/>
        <w:ind w:left="-1134"/>
        <w:jc w:val="both"/>
        <w:rPr>
          <w:rFonts w:ascii="Arial" w:eastAsiaTheme="minorHAnsi" w:hAnsi="Arial" w:cstheme="minorBidi"/>
          <w:spacing w:val="0"/>
          <w:kern w:val="0"/>
          <w:sz w:val="20"/>
          <w:szCs w:val="22"/>
        </w:rPr>
      </w:pPr>
      <w:r w:rsidRPr="00076CB7">
        <w:rPr>
          <w:rFonts w:ascii="Arial" w:eastAsiaTheme="minorHAnsi" w:hAnsi="Arial" w:cstheme="minorBidi"/>
          <w:spacing w:val="0"/>
          <w:kern w:val="0"/>
          <w:sz w:val="20"/>
          <w:szCs w:val="22"/>
        </w:rPr>
        <w:t xml:space="preserve">Ce critère compte pour </w:t>
      </w:r>
      <w:r w:rsidR="00076CB7" w:rsidRPr="00076CB7">
        <w:rPr>
          <w:rFonts w:ascii="Arial" w:eastAsiaTheme="minorHAnsi" w:hAnsi="Arial" w:cstheme="minorBidi"/>
          <w:b/>
          <w:bCs/>
          <w:spacing w:val="0"/>
          <w:kern w:val="0"/>
          <w:sz w:val="20"/>
          <w:szCs w:val="22"/>
        </w:rPr>
        <w:t>5</w:t>
      </w:r>
      <w:r w:rsidRPr="00076CB7">
        <w:rPr>
          <w:rFonts w:ascii="Arial" w:eastAsiaTheme="minorHAnsi" w:hAnsi="Arial" w:cstheme="minorBidi"/>
          <w:b/>
          <w:bCs/>
          <w:spacing w:val="0"/>
          <w:kern w:val="0"/>
          <w:sz w:val="20"/>
          <w:szCs w:val="22"/>
        </w:rPr>
        <w:t xml:space="preserve"> %</w:t>
      </w:r>
      <w:r w:rsidRPr="00076CB7">
        <w:rPr>
          <w:rFonts w:ascii="Arial" w:eastAsiaTheme="minorHAnsi" w:hAnsi="Arial" w:cstheme="minorBidi"/>
          <w:spacing w:val="0"/>
          <w:kern w:val="0"/>
          <w:sz w:val="20"/>
          <w:szCs w:val="22"/>
        </w:rPr>
        <w:t xml:space="preserve"> de la note finale attribuée à l’offre et est analysé au regard de la réponse fournie dans Annexe </w:t>
      </w:r>
      <w:r w:rsidR="006D70B1" w:rsidRPr="00076CB7">
        <w:rPr>
          <w:rFonts w:ascii="Arial" w:eastAsiaTheme="minorHAnsi" w:hAnsi="Arial" w:cstheme="minorBidi"/>
          <w:spacing w:val="0"/>
          <w:kern w:val="0"/>
          <w:sz w:val="20"/>
          <w:szCs w:val="22"/>
        </w:rPr>
        <w:t>conformité</w:t>
      </w:r>
      <w:r w:rsidRPr="00076CB7">
        <w:rPr>
          <w:rFonts w:ascii="Arial" w:eastAsiaTheme="minorHAnsi" w:hAnsi="Arial" w:cstheme="minorBidi"/>
          <w:spacing w:val="0"/>
          <w:kern w:val="0"/>
          <w:sz w:val="20"/>
          <w:szCs w:val="22"/>
        </w:rPr>
        <w:t xml:space="preserve"> : </w:t>
      </w:r>
      <w:bookmarkStart w:id="123" w:name="_Hlk193805219"/>
      <w:r w:rsidR="006D70B1" w:rsidRPr="00076CB7">
        <w:rPr>
          <w:rFonts w:ascii="Arial" w:eastAsiaTheme="minorHAnsi" w:hAnsi="Arial" w:cstheme="minorBidi"/>
          <w:spacing w:val="0"/>
          <w:kern w:val="0"/>
          <w:sz w:val="20"/>
          <w:szCs w:val="22"/>
        </w:rPr>
        <w:t>Bordereau «</w:t>
      </w:r>
      <w:r w:rsidR="00867908" w:rsidRPr="00076CB7">
        <w:rPr>
          <w:rFonts w:ascii="Arial" w:eastAsiaTheme="minorHAnsi" w:hAnsi="Arial" w:cstheme="minorBidi"/>
          <w:spacing w:val="0"/>
          <w:kern w:val="0"/>
          <w:sz w:val="20"/>
          <w:szCs w:val="22"/>
        </w:rPr>
        <w:t> </w:t>
      </w:r>
      <w:r w:rsidRPr="00076CB7">
        <w:rPr>
          <w:rFonts w:ascii="Arial" w:eastAsiaTheme="minorHAnsi" w:hAnsi="Arial" w:cstheme="minorBidi"/>
          <w:spacing w:val="0"/>
          <w:kern w:val="0"/>
          <w:sz w:val="20"/>
          <w:szCs w:val="22"/>
        </w:rPr>
        <w:t>différences de valeur à la charge du GPMG</w:t>
      </w:r>
      <w:bookmarkEnd w:id="123"/>
      <w:r w:rsidR="00867908" w:rsidRPr="00076CB7">
        <w:rPr>
          <w:rFonts w:ascii="Arial" w:eastAsiaTheme="minorHAnsi" w:hAnsi="Arial" w:cstheme="minorBidi"/>
          <w:spacing w:val="0"/>
          <w:kern w:val="0"/>
          <w:sz w:val="20"/>
          <w:szCs w:val="22"/>
        </w:rPr>
        <w:t> »</w:t>
      </w:r>
      <w:r w:rsidR="00167917">
        <w:rPr>
          <w:rFonts w:ascii="Arial" w:eastAsiaTheme="minorHAnsi" w:hAnsi="Arial" w:cstheme="minorBidi"/>
          <w:spacing w:val="0"/>
          <w:kern w:val="0"/>
          <w:sz w:val="20"/>
          <w:szCs w:val="22"/>
        </w:rPr>
        <w:t>.</w:t>
      </w:r>
    </w:p>
    <w:p w14:paraId="7C568E93" w14:textId="7A48810E" w:rsidR="00AA4F21" w:rsidRPr="00076CB7" w:rsidRDefault="00993119" w:rsidP="005B2E26">
      <w:pPr>
        <w:pStyle w:val="Titre5"/>
      </w:pPr>
      <w:r w:rsidRPr="00076CB7">
        <w:rPr>
          <w:rStyle w:val="Accentuationlgre"/>
          <w:b/>
          <w:i/>
        </w:rPr>
        <w:t xml:space="preserve">Critère </w:t>
      </w:r>
      <w:r w:rsidR="00076CB7">
        <w:rPr>
          <w:rStyle w:val="Accentuationlgre"/>
          <w:b/>
          <w:i/>
        </w:rPr>
        <w:t>« P</w:t>
      </w:r>
      <w:r w:rsidRPr="00076CB7">
        <w:rPr>
          <w:rStyle w:val="Accentuationlgre"/>
          <w:b/>
          <w:i/>
        </w:rPr>
        <w:t>rix</w:t>
      </w:r>
      <w:r w:rsidR="00076CB7">
        <w:rPr>
          <w:rStyle w:val="Accentuationlgre"/>
          <w:b/>
          <w:i/>
        </w:rPr>
        <w:t> »</w:t>
      </w:r>
    </w:p>
    <w:p w14:paraId="634BB8CB" w14:textId="1D371F91" w:rsidR="00993119" w:rsidRPr="00076CB7" w:rsidRDefault="00993119" w:rsidP="005A7003">
      <w:pPr>
        <w:widowControl w:val="0"/>
        <w:tabs>
          <w:tab w:val="left" w:pos="-1134"/>
        </w:tabs>
        <w:ind w:left="-1134"/>
        <w:jc w:val="both"/>
        <w:rPr>
          <w:rFonts w:cs="Tahoma"/>
        </w:rPr>
      </w:pPr>
      <w:r w:rsidRPr="00076CB7">
        <w:t xml:space="preserve">Ce critère compte pour </w:t>
      </w:r>
      <w:r w:rsidR="00032259">
        <w:rPr>
          <w:b/>
          <w:bCs/>
        </w:rPr>
        <w:t>4</w:t>
      </w:r>
      <w:r w:rsidR="00AB6C11" w:rsidRPr="00AB6C11">
        <w:rPr>
          <w:b/>
          <w:bCs/>
        </w:rPr>
        <w:t>5</w:t>
      </w:r>
      <w:r w:rsidR="00AA4F21" w:rsidRPr="00AB6C11">
        <w:rPr>
          <w:b/>
          <w:bCs/>
        </w:rPr>
        <w:t xml:space="preserve"> </w:t>
      </w:r>
      <w:r w:rsidRPr="00AB6C11">
        <w:rPr>
          <w:b/>
          <w:bCs/>
        </w:rPr>
        <w:t>%</w:t>
      </w:r>
      <w:r w:rsidRPr="00076CB7">
        <w:t xml:space="preserve"> de la note finale attribuée à l’offre et est analysé au regard de la réponse </w:t>
      </w:r>
      <w:r w:rsidRPr="00076CB7">
        <w:lastRenderedPageBreak/>
        <w:t xml:space="preserve">fournie dans l’Annexe </w:t>
      </w:r>
      <w:r w:rsidR="006D70B1" w:rsidRPr="00076CB7">
        <w:rPr>
          <w:rFonts w:cs="Tahoma"/>
          <w:snapToGrid w:val="0"/>
        </w:rPr>
        <w:t xml:space="preserve">prix </w:t>
      </w:r>
      <w:r w:rsidRPr="00076CB7">
        <w:rPr>
          <w:rFonts w:cs="Tahoma"/>
          <w:snapToGrid w:val="0"/>
        </w:rPr>
        <w:t xml:space="preserve">: </w:t>
      </w:r>
      <w:r w:rsidRPr="00076CB7">
        <w:t>Bordereau des Prix Unitaires (BPU)</w:t>
      </w:r>
      <w:r w:rsidR="00B35DC6" w:rsidRPr="00076CB7">
        <w:t>.</w:t>
      </w:r>
    </w:p>
    <w:p w14:paraId="2E3DF788" w14:textId="49BCBAF1" w:rsidR="00993119" w:rsidRPr="00076CB7" w:rsidRDefault="00993119" w:rsidP="005B2E26">
      <w:pPr>
        <w:pStyle w:val="Titre5"/>
        <w:rPr>
          <w:rStyle w:val="Accentuationlgre"/>
          <w:b/>
          <w:i/>
        </w:rPr>
      </w:pPr>
      <w:r w:rsidRPr="00076CB7">
        <w:rPr>
          <w:rStyle w:val="Accentuationlgre"/>
          <w:b/>
          <w:i/>
        </w:rPr>
        <w:t xml:space="preserve">Critère </w:t>
      </w:r>
      <w:r w:rsidR="00537C34" w:rsidRPr="00076CB7">
        <w:rPr>
          <w:rStyle w:val="Accentuationlgre"/>
          <w:b/>
          <w:i/>
        </w:rPr>
        <w:t>« </w:t>
      </w:r>
      <w:r w:rsidR="00E27705" w:rsidRPr="00076CB7">
        <w:rPr>
          <w:rStyle w:val="Accentuationlgre"/>
          <w:b/>
          <w:i/>
        </w:rPr>
        <w:t>Valeur Technique</w:t>
      </w:r>
      <w:r w:rsidR="00AA4F21" w:rsidRPr="00076CB7">
        <w:rPr>
          <w:rStyle w:val="Accentuationlgre"/>
          <w:b/>
          <w:i/>
        </w:rPr>
        <w:t xml:space="preserve"> de l’offre</w:t>
      </w:r>
      <w:r w:rsidR="00537C34" w:rsidRPr="00076CB7">
        <w:rPr>
          <w:rStyle w:val="Accentuationlgre"/>
          <w:b/>
          <w:i/>
        </w:rPr>
        <w:t> »</w:t>
      </w:r>
    </w:p>
    <w:p w14:paraId="5A026421" w14:textId="1738FC71" w:rsidR="003A1DF9" w:rsidRPr="003A1DF9" w:rsidRDefault="003A1DF9" w:rsidP="005A7003">
      <w:pPr>
        <w:widowControl w:val="0"/>
        <w:ind w:left="-1134"/>
        <w:jc w:val="both"/>
      </w:pPr>
      <w:r w:rsidRPr="003A1DF9">
        <w:t xml:space="preserve">Ce critère compte pour </w:t>
      </w:r>
      <w:r w:rsidR="00EB4C9A">
        <w:t>4</w:t>
      </w:r>
      <w:r w:rsidRPr="004646D6">
        <w:rPr>
          <w:b/>
          <w:bCs/>
        </w:rPr>
        <w:t>5 %</w:t>
      </w:r>
      <w:r w:rsidRPr="003A1DF9">
        <w:t xml:space="preserve"> de la note finale attribuée à l’offre</w:t>
      </w:r>
      <w:r w:rsidR="003255CC">
        <w:t xml:space="preserve"> </w:t>
      </w:r>
      <w:r w:rsidR="003255CC" w:rsidRPr="00076CB7">
        <w:t>et est analysé au regard de la réponse fournie dans l’Annexe</w:t>
      </w:r>
      <w:r w:rsidR="003255CC">
        <w:t xml:space="preserve"> </w:t>
      </w:r>
      <w:r w:rsidR="008A206D">
        <w:t>« Valeur Technique ».</w:t>
      </w:r>
    </w:p>
    <w:p w14:paraId="4775B291" w14:textId="0CE625C1" w:rsidR="003B7464" w:rsidRDefault="006F0C33" w:rsidP="00CF6000">
      <w:pPr>
        <w:pStyle w:val="Paragraphedeliste"/>
        <w:widowControl w:val="0"/>
        <w:numPr>
          <w:ilvl w:val="0"/>
          <w:numId w:val="21"/>
        </w:numPr>
        <w:tabs>
          <w:tab w:val="left" w:pos="0"/>
        </w:tabs>
        <w:spacing w:before="240"/>
        <w:ind w:left="851" w:hanging="284"/>
        <w:rPr>
          <w:rFonts w:cs="Tahoma"/>
          <w:b/>
          <w:bCs/>
          <w:i/>
          <w:iCs/>
          <w:u w:val="single"/>
        </w:rPr>
      </w:pPr>
      <w:r w:rsidRPr="006F0C33">
        <w:rPr>
          <w:rFonts w:cs="Tahoma"/>
          <w:b/>
          <w:bCs/>
          <w:i/>
          <w:iCs/>
          <w:u w:val="single"/>
        </w:rPr>
        <w:t>Critère « </w:t>
      </w:r>
      <w:r w:rsidR="00A505D1">
        <w:rPr>
          <w:rFonts w:cs="Tahoma"/>
          <w:b/>
          <w:bCs/>
          <w:i/>
          <w:iCs/>
          <w:u w:val="single"/>
        </w:rPr>
        <w:t>Aspect</w:t>
      </w:r>
      <w:r w:rsidR="00351437">
        <w:rPr>
          <w:rFonts w:cs="Tahoma"/>
          <w:b/>
          <w:bCs/>
          <w:i/>
          <w:iCs/>
          <w:u w:val="single"/>
        </w:rPr>
        <w:t>s</w:t>
      </w:r>
      <w:r w:rsidR="00A505D1">
        <w:rPr>
          <w:rFonts w:cs="Tahoma"/>
          <w:b/>
          <w:bCs/>
          <w:i/>
          <w:iCs/>
          <w:u w:val="single"/>
        </w:rPr>
        <w:t xml:space="preserve"> </w:t>
      </w:r>
      <w:r w:rsidR="00B325B5">
        <w:rPr>
          <w:rFonts w:cs="Tahoma"/>
          <w:b/>
          <w:bCs/>
          <w:i/>
          <w:iCs/>
          <w:u w:val="single"/>
        </w:rPr>
        <w:t>e</w:t>
      </w:r>
      <w:r w:rsidR="00344608">
        <w:rPr>
          <w:rFonts w:cs="Tahoma"/>
          <w:b/>
          <w:bCs/>
          <w:i/>
          <w:iCs/>
          <w:u w:val="single"/>
        </w:rPr>
        <w:t>nvironneme</w:t>
      </w:r>
      <w:r w:rsidR="00B325B5">
        <w:rPr>
          <w:rFonts w:cs="Tahoma"/>
          <w:b/>
          <w:bCs/>
          <w:i/>
          <w:iCs/>
          <w:u w:val="single"/>
        </w:rPr>
        <w:t>nt</w:t>
      </w:r>
      <w:r w:rsidR="00A505D1">
        <w:rPr>
          <w:rFonts w:cs="Tahoma"/>
          <w:b/>
          <w:bCs/>
          <w:i/>
          <w:iCs/>
          <w:u w:val="single"/>
        </w:rPr>
        <w:t>aux</w:t>
      </w:r>
      <w:r w:rsidRPr="006F0C33">
        <w:rPr>
          <w:rFonts w:cs="Tahoma"/>
          <w:b/>
          <w:bCs/>
          <w:i/>
          <w:iCs/>
          <w:u w:val="single"/>
        </w:rPr>
        <w:t> »</w:t>
      </w:r>
    </w:p>
    <w:p w14:paraId="26989B5B" w14:textId="77777777" w:rsidR="006F0C33" w:rsidRPr="006F0C33" w:rsidRDefault="006F0C33" w:rsidP="006F0C33">
      <w:pPr>
        <w:pStyle w:val="Paragraphedeliste"/>
        <w:widowControl w:val="0"/>
        <w:numPr>
          <w:ilvl w:val="0"/>
          <w:numId w:val="0"/>
        </w:numPr>
        <w:tabs>
          <w:tab w:val="left" w:pos="0"/>
        </w:tabs>
        <w:spacing w:before="240"/>
        <w:ind w:left="851"/>
        <w:rPr>
          <w:rFonts w:cs="Tahoma"/>
          <w:b/>
          <w:bCs/>
          <w:i/>
          <w:iCs/>
          <w:u w:val="single"/>
        </w:rPr>
      </w:pPr>
    </w:p>
    <w:p w14:paraId="6F8D2A85" w14:textId="3278344A" w:rsidR="006F0C33" w:rsidRPr="006F0C33" w:rsidRDefault="006F0C33" w:rsidP="006F0C33">
      <w:pPr>
        <w:pStyle w:val="Paragraphedeliste"/>
        <w:widowControl w:val="0"/>
        <w:numPr>
          <w:ilvl w:val="0"/>
          <w:numId w:val="0"/>
        </w:numPr>
        <w:spacing w:before="240"/>
        <w:ind w:left="-1134"/>
        <w:rPr>
          <w:rFonts w:cs="Tahoma"/>
        </w:rPr>
      </w:pPr>
      <w:r w:rsidRPr="00076CB7">
        <w:t xml:space="preserve">Ce critère compte pour </w:t>
      </w:r>
      <w:r w:rsidRPr="006F0C33">
        <w:rPr>
          <w:b/>
          <w:bCs/>
        </w:rPr>
        <w:t>5%</w:t>
      </w:r>
      <w:r w:rsidRPr="00076CB7">
        <w:t xml:space="preserve"> de la note finale attribuée à l’offre et est analysé au regard d</w:t>
      </w:r>
      <w:r w:rsidR="00465698">
        <w:t>e la réponse</w:t>
      </w:r>
      <w:r w:rsidRPr="00076CB7">
        <w:t xml:space="preserve"> </w:t>
      </w:r>
      <w:r w:rsidR="00465698">
        <w:t xml:space="preserve">fournie dans l’Annexe </w:t>
      </w:r>
      <w:r w:rsidRPr="00076CB7">
        <w:t>« </w:t>
      </w:r>
      <w:r w:rsidR="00351437">
        <w:t>Valeur environnementale</w:t>
      </w:r>
      <w:r w:rsidR="00095939" w:rsidRPr="00076CB7">
        <w:t xml:space="preserve"> »</w:t>
      </w:r>
      <w:r w:rsidRPr="00076CB7">
        <w:t>.</w:t>
      </w:r>
    </w:p>
    <w:p w14:paraId="2F42C8DE" w14:textId="23A1D272" w:rsidR="0024001C" w:rsidRPr="006F6D05" w:rsidRDefault="00993119" w:rsidP="005B2E26">
      <w:pPr>
        <w:pStyle w:val="Titre3"/>
      </w:pPr>
      <w:bookmarkStart w:id="124" w:name="_Toc193806318"/>
      <w:bookmarkStart w:id="125" w:name="_Toc197706177"/>
      <w:r w:rsidRPr="006F6D05">
        <w:t>Langues</w:t>
      </w:r>
      <w:bookmarkEnd w:id="124"/>
      <w:bookmarkEnd w:id="125"/>
    </w:p>
    <w:p w14:paraId="42A45398" w14:textId="3020C54A" w:rsidR="00993119" w:rsidRPr="008F6F13" w:rsidRDefault="00993119" w:rsidP="00095939">
      <w:pPr>
        <w:ind w:left="-1134"/>
        <w:jc w:val="both"/>
      </w:pPr>
      <w:r w:rsidRPr="008F6F13">
        <w:t>Les opérateurs économiques qui remettraient une offre rédigée dans une autre langue que le français devront obligatoirement faire accompagner les documents de consultation remis d’une traduction en français certifiée conforme à l’original par un traducteur assermenté.</w:t>
      </w:r>
    </w:p>
    <w:p w14:paraId="0FF44D38" w14:textId="2D5D5E16" w:rsidR="00116CF5" w:rsidRPr="006F6D05" w:rsidRDefault="00116CF5" w:rsidP="005B2E26">
      <w:pPr>
        <w:pStyle w:val="Titre3"/>
        <w:rPr>
          <w:rStyle w:val="Accentuationlgre"/>
        </w:rPr>
      </w:pPr>
      <w:bookmarkStart w:id="126" w:name="_Toc193806319"/>
      <w:bookmarkStart w:id="127" w:name="_Toc197706178"/>
      <w:r w:rsidRPr="006F6D05">
        <w:rPr>
          <w:rStyle w:val="Accentuationlgre"/>
        </w:rPr>
        <w:t>Indemnisation des offres</w:t>
      </w:r>
      <w:bookmarkEnd w:id="126"/>
      <w:bookmarkEnd w:id="127"/>
    </w:p>
    <w:p w14:paraId="15623E00" w14:textId="7FE1B267" w:rsidR="006A643F" w:rsidRPr="008F6F13" w:rsidRDefault="00E27705" w:rsidP="00095939">
      <w:pPr>
        <w:ind w:left="-1134"/>
        <w:jc w:val="both"/>
      </w:pPr>
      <w:r w:rsidRPr="008F6F13">
        <w:t>Il n’est pas prévu d’indemnisation des offres.</w:t>
      </w:r>
    </w:p>
    <w:p w14:paraId="7061090A" w14:textId="4CCAEDAC" w:rsidR="0024001C" w:rsidRPr="008F6F13" w:rsidRDefault="0024001C" w:rsidP="00AB504C">
      <w:pPr>
        <w:pStyle w:val="Titre1"/>
      </w:pPr>
      <w:bookmarkStart w:id="128" w:name="_Toc193806320"/>
      <w:bookmarkStart w:id="129" w:name="_Toc197706179"/>
      <w:r w:rsidRPr="008F6F13">
        <w:t>AUTRES POINTS IMPORTANTS</w:t>
      </w:r>
      <w:bookmarkEnd w:id="128"/>
      <w:bookmarkEnd w:id="129"/>
    </w:p>
    <w:p w14:paraId="7392BD98" w14:textId="262D99C0" w:rsidR="00993119" w:rsidRPr="008F6F13" w:rsidRDefault="0024001C" w:rsidP="00AB504C">
      <w:pPr>
        <w:pStyle w:val="Titre2"/>
      </w:pPr>
      <w:bookmarkStart w:id="130" w:name="_Toc465243693"/>
      <w:bookmarkStart w:id="131" w:name="_Toc193806321"/>
      <w:bookmarkStart w:id="132" w:name="_Toc197706180"/>
      <w:r w:rsidRPr="008F6F13">
        <w:t>Documents à fournir par le candidat retenu</w:t>
      </w:r>
      <w:bookmarkEnd w:id="130"/>
      <w:bookmarkEnd w:id="131"/>
      <w:bookmarkEnd w:id="132"/>
    </w:p>
    <w:p w14:paraId="5D6E50AB" w14:textId="4B6C9F4D" w:rsidR="00993119" w:rsidRPr="008F6F13" w:rsidRDefault="00993119" w:rsidP="00095939">
      <w:pPr>
        <w:ind w:left="-1134"/>
        <w:jc w:val="both"/>
      </w:pPr>
      <w:r w:rsidRPr="008F6F13">
        <w:t xml:space="preserve">Conformément </w:t>
      </w:r>
      <w:r w:rsidR="00105AD3" w:rsidRPr="008F6F13">
        <w:t>au code de la commande publique et à</w:t>
      </w:r>
      <w:r w:rsidRPr="008F6F13">
        <w:t xml:space="preserve"> l’article D 8222-5-1° du Code du travail, le marché ne pourra être attribué définitivement au candidat ou groupement retenu que si celui-ci produit (dans le cas où il ne l’aurait pas déjà fait au moment du dépôt de sa candidature) </w:t>
      </w:r>
      <w:r w:rsidRPr="008F6F13">
        <w:rPr>
          <w:b/>
        </w:rPr>
        <w:t>dans un délai de 8 jours francs</w:t>
      </w:r>
      <w:r w:rsidRPr="008F6F13">
        <w:t xml:space="preserve"> à compter de la demande notifiée par le pouvoir adjudicateur :</w:t>
      </w:r>
    </w:p>
    <w:p w14:paraId="6C198B15" w14:textId="77777777" w:rsidR="00993119" w:rsidRPr="008F6F13" w:rsidRDefault="00993119" w:rsidP="00CF6000">
      <w:pPr>
        <w:numPr>
          <w:ilvl w:val="0"/>
          <w:numId w:val="8"/>
        </w:numPr>
        <w:spacing w:after="0" w:line="240" w:lineRule="auto"/>
        <w:jc w:val="both"/>
      </w:pPr>
      <w:r w:rsidRPr="008F6F13">
        <w:t>Les attestations et certificats délivrés par les administrations et organismes compétents prouvant que les obligations fiscales et sociales ont été satisfaites ou l’état annuel des certificats reçus datant de moins de 6 mois (articles D 8222 5 1° du code du travail et D. 243-15 du code de sécurité sociale) ;</w:t>
      </w:r>
    </w:p>
    <w:p w14:paraId="2AF9921A" w14:textId="77777777" w:rsidR="00993119" w:rsidRPr="008F6F13" w:rsidRDefault="00993119" w:rsidP="00CF6000">
      <w:pPr>
        <w:numPr>
          <w:ilvl w:val="0"/>
          <w:numId w:val="8"/>
        </w:numPr>
        <w:spacing w:after="0" w:line="240" w:lineRule="auto"/>
        <w:jc w:val="both"/>
      </w:pPr>
      <w:r w:rsidRPr="008F6F13">
        <w:t xml:space="preserve">Lorsque l'immatriculation de l’entreprise au Registre du Commerce et des Sociétés (RCS) ou au Répertoire des Métiers (RM) est obligatoire, ou lorsqu'il s'agit d'une profession réglementée, le candidat doit produire l'un des documents suivants (article D 8222-5-2° du code du travail) : </w:t>
      </w:r>
    </w:p>
    <w:p w14:paraId="4366B175" w14:textId="77777777" w:rsidR="00993119" w:rsidRPr="008F6F13" w:rsidRDefault="00993119" w:rsidP="00CF6000">
      <w:pPr>
        <w:numPr>
          <w:ilvl w:val="0"/>
          <w:numId w:val="10"/>
        </w:numPr>
        <w:spacing w:after="0" w:line="240" w:lineRule="auto"/>
        <w:jc w:val="both"/>
      </w:pPr>
      <w:r w:rsidRPr="008F6F13">
        <w:t>Un extrait de l'inscription au RCS (K ou K-bis), délivré par les services du greffe du tribunal de commerce et datant de moins de 3 mois,</w:t>
      </w:r>
    </w:p>
    <w:p w14:paraId="55B2B051" w14:textId="77777777" w:rsidR="00993119" w:rsidRPr="008F6F13" w:rsidRDefault="00993119" w:rsidP="00CF6000">
      <w:pPr>
        <w:numPr>
          <w:ilvl w:val="0"/>
          <w:numId w:val="10"/>
        </w:numPr>
        <w:spacing w:after="0" w:line="240" w:lineRule="auto"/>
        <w:jc w:val="both"/>
      </w:pPr>
      <w:r w:rsidRPr="008F6F13">
        <w:t>Une carte d'identification justifiant de l'inscription au RM,</w:t>
      </w:r>
    </w:p>
    <w:p w14:paraId="4322F2F6" w14:textId="77777777" w:rsidR="00993119" w:rsidRPr="008F6F13" w:rsidRDefault="00993119" w:rsidP="00CF6000">
      <w:pPr>
        <w:numPr>
          <w:ilvl w:val="0"/>
          <w:numId w:val="10"/>
        </w:numPr>
        <w:spacing w:after="0" w:line="240" w:lineRule="auto"/>
        <w:jc w:val="both"/>
      </w:pPr>
      <w:r w:rsidRPr="008F6F13">
        <w:t>Un récépissé du dépôt de déclaration auprès d'un centre de formalités des entreprises pour les personnes en cours d'inscription.</w:t>
      </w:r>
    </w:p>
    <w:p w14:paraId="2ECF918C" w14:textId="77777777" w:rsidR="00993119" w:rsidRPr="008F6F13" w:rsidRDefault="00993119" w:rsidP="00CF6000">
      <w:pPr>
        <w:numPr>
          <w:ilvl w:val="0"/>
          <w:numId w:val="9"/>
        </w:numPr>
        <w:spacing w:after="0" w:line="240" w:lineRule="auto"/>
        <w:jc w:val="both"/>
      </w:pPr>
      <w:r w:rsidRPr="008F6F13">
        <w:t>Une copie de l'attestation d'assurance responsabilité civile professionnelle ;</w:t>
      </w:r>
    </w:p>
    <w:p w14:paraId="1F8E4F42" w14:textId="71FA1BAC" w:rsidR="00993119" w:rsidRPr="008F6F13" w:rsidRDefault="00993119" w:rsidP="00CF6000">
      <w:pPr>
        <w:numPr>
          <w:ilvl w:val="0"/>
          <w:numId w:val="9"/>
        </w:numPr>
        <w:spacing w:after="0" w:line="240" w:lineRule="auto"/>
        <w:jc w:val="both"/>
        <w:rPr>
          <w:rFonts w:eastAsia="Century Gothic" w:cs="Century Gothic"/>
          <w:sz w:val="22"/>
          <w:u w:color="000000"/>
          <w:bdr w:val="nil"/>
        </w:rPr>
      </w:pPr>
      <w:r w:rsidRPr="008F6F13">
        <w:rPr>
          <w:rFonts w:eastAsia="Arial Unicode MS"/>
          <w:u w:color="000000"/>
          <w:bdr w:val="nil"/>
        </w:rPr>
        <w:t xml:space="preserve">Le Cahier des Clauses Techniques Particulières (CCTP) </w:t>
      </w:r>
    </w:p>
    <w:p w14:paraId="318369D9" w14:textId="21A5E6F3" w:rsidR="00993119" w:rsidRPr="008F6F13" w:rsidRDefault="00993119" w:rsidP="00CF6000">
      <w:pPr>
        <w:numPr>
          <w:ilvl w:val="0"/>
          <w:numId w:val="9"/>
        </w:numPr>
        <w:spacing w:after="0" w:line="240" w:lineRule="auto"/>
        <w:jc w:val="both"/>
      </w:pPr>
      <w:r w:rsidRPr="008F6F13">
        <w:t xml:space="preserve">La liste </w:t>
      </w:r>
      <w:r w:rsidR="003B7464" w:rsidRPr="008F6F13">
        <w:t>nominative des</w:t>
      </w:r>
      <w:r w:rsidRPr="008F6F13">
        <w:t xml:space="preserve"> salariés étrangers employés par l’entrepreneur et soumis à autorisation de travail, conformément aux articles D8254-2, D8254-3, D8254-4, D8254-5 du code du travail. Cette liste doit préciser, pour chaque salarié, sa date d’embauche, sa nationalité ainsi que le type et le numéro d’ordre du titre valant autorisation de travail. Cette liste est également exigée en cas de sous-traitance.</w:t>
      </w:r>
    </w:p>
    <w:p w14:paraId="136B94D4" w14:textId="40D484EF" w:rsidR="00993119" w:rsidRPr="008F6F13" w:rsidRDefault="00993119" w:rsidP="00095939">
      <w:pPr>
        <w:ind w:left="-1134"/>
        <w:jc w:val="both"/>
      </w:pPr>
      <w:r w:rsidRPr="008F6F13">
        <w:t xml:space="preserve">Le candidat établi dans un Etat membre de la Communauté européenne autre que la France doit produire un certificat établi par les administrations et organismes du pays d'origine, selon les mêmes modalités que celles qui sont prévues ci-dessus pour le candidat établi en France. Si le pays ne peut fournir ces certificats, le candidat étranger produira une déclaration sous serment ou dans les Etats où un tel serment n’existe pas, par une déclaration solennelle faite par l’intéressé devant l’autorité judiciaire ou autorité administrative compétente, un notaire ou un organisme professionnel qualifié du pays. </w:t>
      </w:r>
    </w:p>
    <w:p w14:paraId="21394316" w14:textId="485E85C4" w:rsidR="00993119" w:rsidRPr="008F6F13" w:rsidRDefault="00993119" w:rsidP="00095939">
      <w:pPr>
        <w:ind w:left="-1134"/>
        <w:jc w:val="both"/>
      </w:pPr>
      <w:r w:rsidRPr="008F6F13">
        <w:t xml:space="preserve">Dans l'hypothèse de </w:t>
      </w:r>
      <w:r w:rsidR="003B7464" w:rsidRPr="008F6F13">
        <w:t>non-production</w:t>
      </w:r>
      <w:r w:rsidRPr="008F6F13">
        <w:t xml:space="preserve"> par l’attributaire provisoire de ces documents dans les délais impartis, son offre est rejetée et la candidature éliminée.</w:t>
      </w:r>
    </w:p>
    <w:p w14:paraId="19A36BE8" w14:textId="1B8FBC59" w:rsidR="00993119" w:rsidRPr="008F6F13" w:rsidRDefault="00993119" w:rsidP="00095939">
      <w:pPr>
        <w:ind w:left="-1134"/>
        <w:jc w:val="both"/>
      </w:pPr>
      <w:r w:rsidRPr="008F6F13">
        <w:lastRenderedPageBreak/>
        <w:t xml:space="preserve">Dans ce cas, le candidat dont l’offre a été classée immédiatement après la sienne est sollicité pour produire les certificats et attestations nécessaires pour que le marché lui soit attribué. Il sera procédé ainsi dans l’ordre de classement jusqu’à ce que l’un des candidats classés remette effectivement ces documents </w:t>
      </w:r>
      <w:r w:rsidR="0024001C" w:rsidRPr="008F6F13">
        <w:t>conformément au code de la commande publique.</w:t>
      </w:r>
    </w:p>
    <w:p w14:paraId="2D6F6C0A" w14:textId="5E1202AE" w:rsidR="00993119" w:rsidRPr="008F6F13" w:rsidRDefault="0024001C" w:rsidP="00AB504C">
      <w:pPr>
        <w:pStyle w:val="Titre2"/>
      </w:pPr>
      <w:bookmarkStart w:id="133" w:name="_Toc464204626"/>
      <w:bookmarkStart w:id="134" w:name="_Toc465243694"/>
      <w:bookmarkStart w:id="135" w:name="_Toc193806322"/>
      <w:bookmarkStart w:id="136" w:name="_Toc197706181"/>
      <w:r w:rsidRPr="008F6F13">
        <w:t xml:space="preserve">Renseignements </w:t>
      </w:r>
      <w:bookmarkEnd w:id="133"/>
      <w:bookmarkEnd w:id="134"/>
      <w:r w:rsidRPr="008F6F13">
        <w:t>complémentaires</w:t>
      </w:r>
      <w:bookmarkEnd w:id="135"/>
      <w:bookmarkEnd w:id="136"/>
    </w:p>
    <w:p w14:paraId="47D11DE0" w14:textId="33FC9E97" w:rsidR="00993119" w:rsidRPr="008F6F13" w:rsidRDefault="00993119" w:rsidP="00095939">
      <w:pPr>
        <w:ind w:left="-1134"/>
        <w:jc w:val="both"/>
      </w:pPr>
      <w:r w:rsidRPr="008F6F13">
        <w:t xml:space="preserve">Pendant la phase de consultation, les candidats peuvent faire parvenir leurs questions et les demandes de renseignements complémentaires sur la plate-forme des achats de l'Etat (PLACE) : https://www.marches-publics.gouv.fr. </w:t>
      </w:r>
    </w:p>
    <w:p w14:paraId="48022CED" w14:textId="7D5CD18E" w:rsidR="00993119" w:rsidRPr="008F6F13" w:rsidRDefault="00993119" w:rsidP="00095939">
      <w:pPr>
        <w:ind w:left="-1134"/>
        <w:jc w:val="both"/>
      </w:pPr>
      <w:r w:rsidRPr="008F6F13">
        <w:t xml:space="preserve">Les réponses aux demandes de renseignements complémentaires reçues au plus tard 8 jours avant la date de réception des offres sont transmises aux opérateurs économiques au plus tard 6 jours avant la date limite de réception des offres. </w:t>
      </w:r>
    </w:p>
    <w:p w14:paraId="24114338" w14:textId="6CE03875" w:rsidR="00993119" w:rsidRPr="008F6F13" w:rsidRDefault="00993119" w:rsidP="00095939">
      <w:pPr>
        <w:ind w:left="-1134"/>
        <w:jc w:val="both"/>
      </w:pPr>
      <w:r w:rsidRPr="008F6F13">
        <w:t>Afin de respecter l’égalité des candidats devant l’accès à l’information, toute demande de renseignement recevable formulée par un candidat, sous réserve que cette demande ne contienne pas d’informations qui relèveraient du secret industriel et commercial ou de la vie privée, ainsi que la réponse qui lui est transmise le seront aussi auprès des autres candidats.</w:t>
      </w:r>
    </w:p>
    <w:p w14:paraId="454C8FCA" w14:textId="2EAF7054" w:rsidR="00993119" w:rsidRPr="008F6F13" w:rsidRDefault="0024001C" w:rsidP="00AB504C">
      <w:pPr>
        <w:pStyle w:val="Titre2"/>
      </w:pPr>
      <w:bookmarkStart w:id="137" w:name="_Toc193806323"/>
      <w:bookmarkStart w:id="138" w:name="_Toc197706182"/>
      <w:r w:rsidRPr="008F6F13">
        <w:t>Modification des documents de la consultation</w:t>
      </w:r>
      <w:bookmarkEnd w:id="137"/>
      <w:bookmarkEnd w:id="138"/>
      <w:r w:rsidRPr="008F6F13">
        <w:t xml:space="preserve"> </w:t>
      </w:r>
    </w:p>
    <w:p w14:paraId="417F4EEB" w14:textId="6D3E84F2" w:rsidR="00993119" w:rsidRPr="008F6F13" w:rsidRDefault="00993119" w:rsidP="00095939">
      <w:pPr>
        <w:ind w:left="-1134"/>
        <w:jc w:val="both"/>
      </w:pPr>
      <w:r w:rsidRPr="008F6F13">
        <w:t xml:space="preserve">Des modifications peuvent être apportées aux documents de la consultation au plus tard 6 jours avant la date limite de réception des offres. </w:t>
      </w:r>
    </w:p>
    <w:p w14:paraId="3AFFC441" w14:textId="70E2D4B7" w:rsidR="00993119" w:rsidRPr="008F6F13" w:rsidRDefault="00993119" w:rsidP="00095939">
      <w:pPr>
        <w:ind w:left="-1134"/>
        <w:jc w:val="both"/>
      </w:pPr>
      <w:r w:rsidRPr="008F6F13">
        <w:t xml:space="preserve">Les modifications sont communiquées aux seuls opérateurs économiques dûment identifiés lors du retrait des documents de la consultation. </w:t>
      </w:r>
    </w:p>
    <w:p w14:paraId="0118BEB8" w14:textId="77777777" w:rsidR="00993119" w:rsidRPr="008F6F13" w:rsidRDefault="00993119" w:rsidP="00095939">
      <w:pPr>
        <w:ind w:left="-1134"/>
        <w:jc w:val="both"/>
      </w:pPr>
      <w:r w:rsidRPr="008F6F13">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p>
    <w:p w14:paraId="554A9D8A" w14:textId="5EE9B41D" w:rsidR="00993119" w:rsidRPr="008F6F13" w:rsidRDefault="0024001C" w:rsidP="00AB504C">
      <w:pPr>
        <w:pStyle w:val="Titre2"/>
      </w:pPr>
      <w:bookmarkStart w:id="139" w:name="_Toc193806324"/>
      <w:bookmarkStart w:id="140" w:name="_Toc197706183"/>
      <w:bookmarkStart w:id="141" w:name="_Toc464204629"/>
      <w:bookmarkStart w:id="142" w:name="_Toc465243695"/>
      <w:r w:rsidRPr="008F6F13">
        <w:t>Modalités de signature électronique</w:t>
      </w:r>
      <w:bookmarkEnd w:id="139"/>
      <w:bookmarkEnd w:id="140"/>
      <w:r w:rsidRPr="008F6F13">
        <w:t xml:space="preserve"> </w:t>
      </w:r>
    </w:p>
    <w:p w14:paraId="68C4BA5C" w14:textId="2AE1A20F" w:rsidR="001C1851" w:rsidRPr="008F6F13" w:rsidRDefault="001C1851" w:rsidP="00095939">
      <w:pPr>
        <w:ind w:left="-1134"/>
        <w:jc w:val="both"/>
      </w:pPr>
      <w:r w:rsidRPr="008F6F13">
        <w:t>Il n’est pas attendu de signature au moment du dépôt de la candidature, ni au moment du dépôt de l’offre.</w:t>
      </w:r>
    </w:p>
    <w:p w14:paraId="22D84BC9" w14:textId="1DF2D759" w:rsidR="00993119" w:rsidRPr="008F6F13" w:rsidRDefault="001C1851" w:rsidP="00095939">
      <w:pPr>
        <w:ind w:left="-1134"/>
        <w:jc w:val="both"/>
      </w:pPr>
      <w:r w:rsidRPr="008F6F13">
        <w:t>Ensuite, lors de la remise du marché prêt à signer</w:t>
      </w:r>
      <w:r w:rsidR="0024001C" w:rsidRPr="008F6F13">
        <w:t>, pour l’attributaire potentiel, c</w:t>
      </w:r>
      <w:r w:rsidR="00993119" w:rsidRPr="008F6F13">
        <w:t xml:space="preserve">haque document à signer doit être signé individuellement. </w:t>
      </w:r>
    </w:p>
    <w:p w14:paraId="5EE01F95" w14:textId="77777777" w:rsidR="00993119" w:rsidRPr="008F6F13" w:rsidRDefault="00993119" w:rsidP="00095939">
      <w:pPr>
        <w:ind w:left="-1134"/>
        <w:jc w:val="both"/>
      </w:pPr>
      <w:r w:rsidRPr="008F6F13">
        <w:t xml:space="preserve">Un dossier compressé signé ne vaut pas signature des documents qu'il contient. Quel que soit le format du dossier compressé, chaque document pour lequel une signature est requise doit être signé séparément. </w:t>
      </w:r>
    </w:p>
    <w:p w14:paraId="57286E7F" w14:textId="77777777" w:rsidR="00993119" w:rsidRPr="008F6F13" w:rsidRDefault="00993119" w:rsidP="00095939">
      <w:pPr>
        <w:ind w:left="-1134"/>
        <w:jc w:val="both"/>
      </w:pPr>
      <w:r w:rsidRPr="008F6F13">
        <w:t xml:space="preserve">Des renseignements complémentaires au sujet de la signature électroniques peuvent être obtenus : </w:t>
      </w:r>
    </w:p>
    <w:p w14:paraId="4523D009" w14:textId="77777777" w:rsidR="00993119" w:rsidRPr="008F6F13" w:rsidRDefault="00993119" w:rsidP="003B7464">
      <w:pPr>
        <w:jc w:val="both"/>
      </w:pPr>
      <w:r w:rsidRPr="008F6F13">
        <w:t xml:space="preserve">- dans PLACE (guide d'utilisation- utilisateur entreprise) ; </w:t>
      </w:r>
    </w:p>
    <w:p w14:paraId="71CAD9C0" w14:textId="083C299B" w:rsidR="00993119" w:rsidRPr="008F6F13" w:rsidRDefault="00993119" w:rsidP="003B7464">
      <w:pPr>
        <w:jc w:val="both"/>
      </w:pPr>
      <w:r w:rsidRPr="008F6F13">
        <w:t xml:space="preserve">- dans le guide « très pratique » sur la dématérialisation des marchés public (version opérateurs économiques) disponible sur le site internet de la Direction des Affaires juridiques des ministères économiques et financiers </w:t>
      </w:r>
    </w:p>
    <w:p w14:paraId="0E108DFE" w14:textId="77777777" w:rsidR="00993119" w:rsidRPr="008F6F13" w:rsidRDefault="00993119" w:rsidP="00095939">
      <w:pPr>
        <w:ind w:left="-1134"/>
        <w:jc w:val="both"/>
      </w:pPr>
      <w:r w:rsidRPr="008F6F13">
        <w:t xml:space="preserve">En application de l'arrêté du 22 mars 2019 relatif à la signature électronique des contrats de la commande publique, le signataire doit respecter les conditions relatives : </w:t>
      </w:r>
    </w:p>
    <w:p w14:paraId="2C240AD6" w14:textId="111B3F73" w:rsidR="00993119" w:rsidRPr="008F6F13" w:rsidRDefault="006972E7" w:rsidP="003B7464">
      <w:pPr>
        <w:pStyle w:val="Paragraphedeliste"/>
      </w:pPr>
      <w:r w:rsidRPr="008F6F13">
        <w:t>Au</w:t>
      </w:r>
      <w:r w:rsidR="00993119" w:rsidRPr="008F6F13">
        <w:t xml:space="preserve"> certificat de signature </w:t>
      </w:r>
      <w:r w:rsidRPr="008F6F13">
        <w:t>électronique ;</w:t>
      </w:r>
      <w:r w:rsidR="00993119" w:rsidRPr="008F6F13">
        <w:t xml:space="preserve"> </w:t>
      </w:r>
    </w:p>
    <w:p w14:paraId="7DC08B1B" w14:textId="09898EA7" w:rsidR="00993119" w:rsidRPr="008F6F13" w:rsidRDefault="006972E7" w:rsidP="003B7464">
      <w:pPr>
        <w:pStyle w:val="Paragraphedeliste"/>
      </w:pPr>
      <w:r w:rsidRPr="008F6F13">
        <w:t>À</w:t>
      </w:r>
      <w:r w:rsidR="00993119" w:rsidRPr="008F6F13">
        <w:t xml:space="preserve"> l'outil de signature électronique (appelé aussi « dispositif de création de signature électronique ») </w:t>
      </w:r>
    </w:p>
    <w:p w14:paraId="5EA58311" w14:textId="77777777" w:rsidR="00993119" w:rsidRPr="008F6F13" w:rsidRDefault="00993119" w:rsidP="00095939">
      <w:pPr>
        <w:ind w:left="-1134"/>
        <w:jc w:val="both"/>
      </w:pPr>
      <w:r w:rsidRPr="008F6F13">
        <w:t>La signature électronique doit reposer sur un certificat qualifié, conforme au Règlement (UE) n° 910/2014 du Parlement européen et du Conseil du 23 juillet 2014 sur l'identification électronique et les services de confiance pour les transactions électroniques au sein du marché intérieur (</w:t>
      </w:r>
      <w:proofErr w:type="spellStart"/>
      <w:r w:rsidRPr="008F6F13">
        <w:t>eIDAS</w:t>
      </w:r>
      <w:proofErr w:type="spellEnd"/>
      <w:r w:rsidRPr="008F6F13">
        <w:t xml:space="preserve">). </w:t>
      </w:r>
    </w:p>
    <w:p w14:paraId="0EA2118C" w14:textId="77777777" w:rsidR="00993119" w:rsidRPr="008F6F13" w:rsidRDefault="00993119" w:rsidP="00095939">
      <w:pPr>
        <w:ind w:left="-1134"/>
        <w:jc w:val="both"/>
      </w:pPr>
      <w:r w:rsidRPr="008F6F13">
        <w:lastRenderedPageBreak/>
        <w:t xml:space="preserve">Sont autorisées : </w:t>
      </w:r>
    </w:p>
    <w:p w14:paraId="7A87F0B0" w14:textId="3259EE19" w:rsidR="00993119" w:rsidRPr="008F6F13" w:rsidRDefault="003B7464" w:rsidP="00CF6000">
      <w:pPr>
        <w:numPr>
          <w:ilvl w:val="0"/>
          <w:numId w:val="9"/>
        </w:numPr>
        <w:spacing w:after="0" w:line="240" w:lineRule="auto"/>
        <w:jc w:val="both"/>
      </w:pPr>
      <w:r w:rsidRPr="008F6F13">
        <w:t>La</w:t>
      </w:r>
      <w:r w:rsidR="00993119" w:rsidRPr="008F6F13">
        <w:t xml:space="preserve"> signature électronique avancée avec certificat qualifié (niveau 3) </w:t>
      </w:r>
    </w:p>
    <w:p w14:paraId="4C297F0E" w14:textId="62A10D5E" w:rsidR="00993119" w:rsidRPr="008F6F13" w:rsidRDefault="003B7464" w:rsidP="00CF6000">
      <w:pPr>
        <w:numPr>
          <w:ilvl w:val="0"/>
          <w:numId w:val="9"/>
        </w:numPr>
        <w:spacing w:after="0" w:line="240" w:lineRule="auto"/>
        <w:jc w:val="both"/>
      </w:pPr>
      <w:r w:rsidRPr="008F6F13">
        <w:t>La</w:t>
      </w:r>
      <w:r w:rsidR="00993119" w:rsidRPr="008F6F13">
        <w:t xml:space="preserve"> signature électronique qualifiée (niveau 4) </w:t>
      </w:r>
    </w:p>
    <w:p w14:paraId="6EFC244F" w14:textId="77777777" w:rsidR="00993119" w:rsidRPr="008F6F13" w:rsidRDefault="00993119" w:rsidP="003B7464">
      <w:pPr>
        <w:jc w:val="both"/>
      </w:pPr>
    </w:p>
    <w:p w14:paraId="4794281D" w14:textId="7E8D178D" w:rsidR="00993119" w:rsidRPr="006F6D05" w:rsidRDefault="00993119" w:rsidP="005B2E26">
      <w:pPr>
        <w:pStyle w:val="Titre3"/>
      </w:pPr>
      <w:bookmarkStart w:id="143" w:name="_Toc193806325"/>
      <w:bookmarkStart w:id="144" w:name="_Toc197706184"/>
      <w:r w:rsidRPr="006F6D05">
        <w:t xml:space="preserve">1er cas : certificat qualifié délivré par un prestataire de service de confiance qualifié et répondant aux exigences du règlement européen </w:t>
      </w:r>
      <w:proofErr w:type="spellStart"/>
      <w:r w:rsidRPr="006F6D05">
        <w:t>eIDAS</w:t>
      </w:r>
      <w:bookmarkEnd w:id="143"/>
      <w:bookmarkEnd w:id="144"/>
      <w:proofErr w:type="spellEnd"/>
    </w:p>
    <w:p w14:paraId="19D3B7E7" w14:textId="68C52E71" w:rsidR="00993119" w:rsidRPr="008F6F13" w:rsidRDefault="00993119" w:rsidP="00095939">
      <w:pPr>
        <w:ind w:left="-1134"/>
        <w:jc w:val="both"/>
      </w:pPr>
      <w:r w:rsidRPr="008F6F13">
        <w:t>Un prestataire de service de confiance qualifié est un prestataire qui fournit un ou des services de confiance qualifiés et a obtenu le statut qualifié de</w:t>
      </w:r>
      <w:r w:rsidR="00563F22" w:rsidRPr="008F6F13">
        <w:t xml:space="preserve"> </w:t>
      </w:r>
      <w:r w:rsidRPr="008F6F13">
        <w:t xml:space="preserve">l'organe chargé du contrôle (article 3.20 du règlement </w:t>
      </w:r>
      <w:proofErr w:type="spellStart"/>
      <w:r w:rsidRPr="008F6F13">
        <w:t>eIDAS</w:t>
      </w:r>
      <w:proofErr w:type="spellEnd"/>
      <w:r w:rsidRPr="008F6F13">
        <w:t xml:space="preserve">). Des listes de prestataires de confiance sont disponibles : </w:t>
      </w:r>
    </w:p>
    <w:p w14:paraId="6A42EAD0" w14:textId="063E87BA" w:rsidR="00993119" w:rsidRPr="008F6F13" w:rsidRDefault="003B7464" w:rsidP="00CF6000">
      <w:pPr>
        <w:numPr>
          <w:ilvl w:val="0"/>
          <w:numId w:val="9"/>
        </w:numPr>
        <w:spacing w:after="0" w:line="240" w:lineRule="auto"/>
        <w:jc w:val="both"/>
      </w:pPr>
      <w:r w:rsidRPr="008F6F13">
        <w:t>Sur</w:t>
      </w:r>
      <w:r w:rsidR="00993119" w:rsidRPr="008F6F13">
        <w:t xml:space="preserve"> le site de l'Agence nationale de la sécurité des systèmes d'information (ANSSI) </w:t>
      </w:r>
    </w:p>
    <w:p w14:paraId="24371BDC" w14:textId="4855848C" w:rsidR="00993119" w:rsidRPr="008F6F13" w:rsidRDefault="003B7464" w:rsidP="00CF6000">
      <w:pPr>
        <w:numPr>
          <w:ilvl w:val="0"/>
          <w:numId w:val="9"/>
        </w:numPr>
        <w:spacing w:after="0" w:line="240" w:lineRule="auto"/>
        <w:jc w:val="both"/>
      </w:pPr>
      <w:r w:rsidRPr="008F6F13">
        <w:t>Sur</w:t>
      </w:r>
      <w:r w:rsidR="00993119" w:rsidRPr="008F6F13">
        <w:t xml:space="preserve"> le site de la commission européenne : </w:t>
      </w:r>
      <w:hyperlink r:id="rId9" w:history="1">
        <w:r w:rsidR="00993119" w:rsidRPr="008F6F13">
          <w:rPr>
            <w:rStyle w:val="Lienhypertexte"/>
          </w:rPr>
          <w:t>https://ec.europa.eu/digital-single-market/en/news/cef-esignature-trusted-list-browser-now-available</w:t>
        </w:r>
      </w:hyperlink>
      <w:r w:rsidR="00993119" w:rsidRPr="008F6F13">
        <w:t xml:space="preserve">) </w:t>
      </w:r>
    </w:p>
    <w:p w14:paraId="713488C8" w14:textId="77777777" w:rsidR="00993119" w:rsidRPr="008F6F13" w:rsidRDefault="00993119" w:rsidP="003B7464">
      <w:pPr>
        <w:jc w:val="both"/>
      </w:pPr>
    </w:p>
    <w:p w14:paraId="7B4F601D" w14:textId="211A0D4F" w:rsidR="00993119" w:rsidRPr="008F6F13" w:rsidRDefault="00993119" w:rsidP="00095939">
      <w:pPr>
        <w:ind w:left="-1134"/>
        <w:jc w:val="both"/>
      </w:pPr>
      <w:r w:rsidRPr="008F6F13">
        <w:t xml:space="preserve">Lorsque le signataire utilise un certificat délivré par un prestataire de service de confiance qualifié répondant aux exigences du règlement européen </w:t>
      </w:r>
      <w:proofErr w:type="spellStart"/>
      <w:r w:rsidRPr="008F6F13">
        <w:t>eIDAS</w:t>
      </w:r>
      <w:proofErr w:type="spellEnd"/>
      <w:r w:rsidRPr="008F6F13">
        <w:t xml:space="preserve"> et l'outil de création de signature électronique proposé par le profil d'acheteur de l'acheteur, aucun justificatif n'est à fournir sur la procédure de vérification de la signature électronique. </w:t>
      </w:r>
    </w:p>
    <w:p w14:paraId="1F78BB9F" w14:textId="301B4146" w:rsidR="00993119" w:rsidRPr="006F6D05" w:rsidRDefault="00993119" w:rsidP="005B2E26">
      <w:pPr>
        <w:pStyle w:val="Titre3"/>
      </w:pPr>
      <w:bookmarkStart w:id="145" w:name="_Toc193806326"/>
      <w:bookmarkStart w:id="146" w:name="_Toc197706185"/>
      <w:r w:rsidRPr="006F6D05">
        <w:t xml:space="preserve">2ème cas : certificat délivré par une autorité de certification, française ou étrangère, qui répond aux exigences équivalentes du règlement européen </w:t>
      </w:r>
      <w:proofErr w:type="spellStart"/>
      <w:r w:rsidRPr="006F6D05">
        <w:t>eIDAS</w:t>
      </w:r>
      <w:proofErr w:type="spellEnd"/>
      <w:r w:rsidRPr="006F6D05">
        <w:t xml:space="preserve"> et notamment celles de son annexe I</w:t>
      </w:r>
      <w:bookmarkEnd w:id="145"/>
      <w:bookmarkEnd w:id="146"/>
    </w:p>
    <w:p w14:paraId="67E97105" w14:textId="77777777" w:rsidR="003B7464" w:rsidRPr="003B7464" w:rsidRDefault="003B7464" w:rsidP="003B7464">
      <w:pPr>
        <w:rPr>
          <w:lang w:eastAsia="fr-FR"/>
        </w:rPr>
      </w:pPr>
    </w:p>
    <w:p w14:paraId="412A893A" w14:textId="59CCB89E" w:rsidR="00993119" w:rsidRPr="008F6F13" w:rsidRDefault="00993119" w:rsidP="00095939">
      <w:pPr>
        <w:ind w:left="-1134"/>
        <w:jc w:val="both"/>
      </w:pPr>
      <w:r w:rsidRPr="008F6F13">
        <w:t xml:space="preserve">Le signataire remet lors du dépôt du document signé le mode d'emploi et tous les éléments nécessaires permettant de procéder gratuitement à la vérification de la validité de la signature électronique, conformément à l'article 5 de l'arrêté du 22 mars 2019 relatif à la signature électronique des contrats de la commande publique, notamment, le cas échéant, une notice d'explication en français. </w:t>
      </w:r>
    </w:p>
    <w:p w14:paraId="6E11E36A" w14:textId="1DD37C50" w:rsidR="00993119" w:rsidRPr="008F6F13" w:rsidRDefault="00993119" w:rsidP="00095939">
      <w:pPr>
        <w:ind w:left="-1134"/>
        <w:jc w:val="both"/>
      </w:pPr>
      <w:r w:rsidRPr="008F6F13">
        <w:t xml:space="preserve">Les frais éventuels d'acquisition du certificat de signature sont à la charge des candidats. </w:t>
      </w:r>
    </w:p>
    <w:p w14:paraId="3F4E5DC2" w14:textId="77777777" w:rsidR="00993119" w:rsidRDefault="00993119" w:rsidP="00095939">
      <w:pPr>
        <w:ind w:left="-1134"/>
        <w:jc w:val="both"/>
      </w:pPr>
      <w:r w:rsidRPr="008F6F13">
        <w:t xml:space="preserve">Un certificat qualifié de signature électronique délivré en en application de l'arrêté du 15 juin 2012 relatif à la signature électronique dans les marchés publics (certificat conforme au référentiel général de sécurité « RGS ») reste utilisable jusqu'au terme de sa validité. </w:t>
      </w:r>
    </w:p>
    <w:p w14:paraId="3C6FA5E2" w14:textId="7DA13029" w:rsidR="00993119" w:rsidRPr="006F6D05" w:rsidRDefault="00993119" w:rsidP="005B2E26">
      <w:pPr>
        <w:pStyle w:val="Titre3"/>
      </w:pPr>
      <w:bookmarkStart w:id="147" w:name="_Toc193806327"/>
      <w:bookmarkStart w:id="148" w:name="_Toc197706186"/>
      <w:r w:rsidRPr="006F6D05">
        <w:t>Exigences relatives à l'outil de signature</w:t>
      </w:r>
      <w:bookmarkEnd w:id="147"/>
      <w:bookmarkEnd w:id="148"/>
    </w:p>
    <w:p w14:paraId="622C80FE" w14:textId="5554C6A7" w:rsidR="00993119" w:rsidRPr="008F6F13" w:rsidRDefault="00993119" w:rsidP="00095939">
      <w:pPr>
        <w:ind w:left="-1134"/>
        <w:jc w:val="both"/>
      </w:pPr>
      <w:r w:rsidRPr="008F6F13">
        <w:t>Le signataire utilise l'outil de signature électronique de son choix (logiciel, service en ligne à l'instar du profil d'acheteur de l'acheteur, parapheur électronique, etc.) pour apposer la signature avec le certificat utilisé. L'outil est conforme aux formats réglementaires (</w:t>
      </w:r>
      <w:proofErr w:type="spellStart"/>
      <w:r w:rsidRPr="008F6F13">
        <w:t>XAdES</w:t>
      </w:r>
      <w:proofErr w:type="spellEnd"/>
      <w:r w:rsidRPr="008F6F13">
        <w:t xml:space="preserve">, </w:t>
      </w:r>
      <w:proofErr w:type="spellStart"/>
      <w:r w:rsidRPr="008F6F13">
        <w:t>CAdES</w:t>
      </w:r>
      <w:proofErr w:type="spellEnd"/>
      <w:r w:rsidRPr="008F6F13">
        <w:t xml:space="preserve"> ou </w:t>
      </w:r>
      <w:proofErr w:type="spellStart"/>
      <w:r w:rsidRPr="008F6F13">
        <w:t>PAdES</w:t>
      </w:r>
      <w:proofErr w:type="spellEnd"/>
      <w:r w:rsidRPr="008F6F13">
        <w:t xml:space="preserve">) et doit produire des jetons de signature. </w:t>
      </w:r>
    </w:p>
    <w:p w14:paraId="7EAD9ECF" w14:textId="3055DA59" w:rsidR="00993119" w:rsidRPr="008F6F13" w:rsidRDefault="00993119" w:rsidP="00095939">
      <w:pPr>
        <w:ind w:left="-1134"/>
        <w:jc w:val="both"/>
      </w:pPr>
      <w:r w:rsidRPr="008F6F13">
        <w:t xml:space="preserve">S'il utilise un autre outil de signature que celui du profil d'acheteur, cet outil doit être conforme aux exigences du règlement européen </w:t>
      </w:r>
      <w:proofErr w:type="spellStart"/>
      <w:r w:rsidRPr="008F6F13">
        <w:t>eIDAS</w:t>
      </w:r>
      <w:proofErr w:type="spellEnd"/>
      <w:r w:rsidRPr="008F6F13">
        <w:t xml:space="preserve"> et notamment celles fixées à son annexe II. Le signataire doit transmettre le mode d'emploi permettant à l'acheteur de procéder aux vérifications nécessaires. </w:t>
      </w:r>
    </w:p>
    <w:p w14:paraId="65B27644" w14:textId="77777777" w:rsidR="00993119" w:rsidRPr="008F6F13" w:rsidRDefault="00993119" w:rsidP="00095939">
      <w:pPr>
        <w:ind w:left="-1134"/>
        <w:jc w:val="both"/>
      </w:pPr>
      <w:r w:rsidRPr="008F6F13">
        <w:t xml:space="preserve">Quels que soient l'outil utilisé, celui-ci ne doit ni modifier le document signé ni porter atteinte à son intégrité. </w:t>
      </w:r>
    </w:p>
    <w:p w14:paraId="02F0E5E5" w14:textId="68A64E76" w:rsidR="00993119" w:rsidRPr="008F6F13" w:rsidRDefault="00993119" w:rsidP="00095939">
      <w:pPr>
        <w:ind w:left="-1134"/>
        <w:jc w:val="both"/>
      </w:pPr>
      <w:r w:rsidRPr="008F6F13">
        <w:t xml:space="preserve">Le signataire, titulaire du certificat de signature, doit avoir le pouvoir d'engager la société. Il peut s'agir soit du représentant légal de la société soit d'une personne qui dispose d'une délégation de signature. </w:t>
      </w:r>
    </w:p>
    <w:p w14:paraId="6E4F90BF" w14:textId="073E57E8" w:rsidR="006972E7" w:rsidRDefault="00993119" w:rsidP="00095939">
      <w:pPr>
        <w:ind w:left="-1134"/>
        <w:jc w:val="both"/>
      </w:pPr>
      <w:r w:rsidRPr="008F6F13">
        <w:t>Dans la situation d'un groupement d'opérateurs économiques, soit tous les membres du groupement signent, soit le mandataire qui doit justifier des habilitations nécessaires pour représenter les autres membres du groupement.</w:t>
      </w:r>
    </w:p>
    <w:p w14:paraId="156E4893" w14:textId="1DF64030" w:rsidR="00993119" w:rsidRPr="008F6F13" w:rsidRDefault="0024001C" w:rsidP="00AB504C">
      <w:pPr>
        <w:pStyle w:val="Titre2"/>
      </w:pPr>
      <w:bookmarkStart w:id="149" w:name="_Toc193806328"/>
      <w:bookmarkStart w:id="150" w:name="_Toc197706187"/>
      <w:r w:rsidRPr="008F6F13">
        <w:lastRenderedPageBreak/>
        <w:t>Recours</w:t>
      </w:r>
      <w:bookmarkEnd w:id="141"/>
      <w:bookmarkEnd w:id="142"/>
      <w:bookmarkEnd w:id="149"/>
      <w:bookmarkEnd w:id="150"/>
    </w:p>
    <w:p w14:paraId="42E2FB01" w14:textId="77777777" w:rsidR="00993119" w:rsidRPr="008F6F13" w:rsidRDefault="00993119" w:rsidP="00993119"/>
    <w:p w14:paraId="18C439C5" w14:textId="77777777" w:rsidR="00993119" w:rsidRDefault="00993119" w:rsidP="00095939">
      <w:pPr>
        <w:ind w:left="-1134"/>
        <w:jc w:val="both"/>
      </w:pPr>
      <w:r w:rsidRPr="008F6F13">
        <w:t>En cas de litige, l’instance chargée des procédures de recours sera le :</w:t>
      </w:r>
    </w:p>
    <w:p w14:paraId="53DED771" w14:textId="77777777" w:rsidR="006972E7" w:rsidRPr="008F6F13" w:rsidRDefault="006972E7" w:rsidP="00993119"/>
    <w:p w14:paraId="5994417F" w14:textId="27A17B62" w:rsidR="006972E7" w:rsidRDefault="006972E7" w:rsidP="00BC3A99">
      <w:pPr>
        <w:spacing w:after="0" w:line="480" w:lineRule="auto"/>
        <w:ind w:left="-1134"/>
        <w:jc w:val="center"/>
      </w:pPr>
      <w:r w:rsidRPr="006972E7">
        <w:t>Tribunal administratif de la Guyane</w:t>
      </w:r>
      <w:r w:rsidRPr="006972E7">
        <w:br/>
        <w:t xml:space="preserve">7, rue Schoelcher, B.P. 5030, 97305 </w:t>
      </w:r>
    </w:p>
    <w:p w14:paraId="329A8FF4" w14:textId="773C7E76" w:rsidR="00275745" w:rsidRPr="003A1DF9" w:rsidRDefault="006972E7" w:rsidP="003A1DF9">
      <w:pPr>
        <w:spacing w:after="0" w:line="480" w:lineRule="auto"/>
        <w:ind w:left="-1134"/>
        <w:jc w:val="center"/>
      </w:pPr>
      <w:r w:rsidRPr="006972E7">
        <w:t>Cayenne Cedex</w:t>
      </w:r>
      <w:r w:rsidRPr="006972E7">
        <w:br/>
        <w:t>05 94 25 49 70</w:t>
      </w:r>
      <w:r w:rsidRPr="006972E7">
        <w:br/>
      </w:r>
      <w:hyperlink r:id="rId10" w:history="1">
        <w:r w:rsidRPr="006972E7">
          <w:t>greffe.ta-cayenne@juradm.fr</w:t>
        </w:r>
      </w:hyperlink>
      <w:r w:rsidRPr="006972E7">
        <w:rPr>
          <w:rFonts w:cs="Arial"/>
          <w:color w:val="000000"/>
          <w:szCs w:val="20"/>
          <w:lang w:val="fr-BE"/>
        </w:rPr>
        <w:br/>
      </w:r>
      <w:bookmarkEnd w:id="8"/>
    </w:p>
    <w:sectPr w:rsidR="00275745" w:rsidRPr="003A1DF9" w:rsidSect="008012C0">
      <w:headerReference w:type="default" r:id="rId11"/>
      <w:footerReference w:type="default" r:id="rId12"/>
      <w:headerReference w:type="first" r:id="rId13"/>
      <w:footerReference w:type="first" r:id="rId14"/>
      <w:pgSz w:w="11906" w:h="16838" w:code="9"/>
      <w:pgMar w:top="1276" w:right="1134"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7FE6" w14:textId="77777777" w:rsidR="005D3861" w:rsidRDefault="005D3861" w:rsidP="00584267">
      <w:pPr>
        <w:spacing w:after="0" w:line="240" w:lineRule="auto"/>
      </w:pPr>
      <w:r>
        <w:separator/>
      </w:r>
    </w:p>
  </w:endnote>
  <w:endnote w:type="continuationSeparator" w:id="0">
    <w:p w14:paraId="1876A02F" w14:textId="77777777" w:rsidR="005D3861" w:rsidRDefault="005D3861" w:rsidP="0058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7B28" w14:textId="76F03651" w:rsidR="007A17AF" w:rsidRPr="001008A2" w:rsidRDefault="007A17AF" w:rsidP="00760390">
    <w:pPr>
      <w:rPr>
        <w:lang w:val="en-US"/>
      </w:rPr>
    </w:pPr>
    <w:r w:rsidRPr="007A3E36">
      <w:rPr>
        <w:i/>
        <w:iCs/>
        <w:smallCaps/>
      </w:rPr>
      <w:t xml:space="preserve">RC </w:t>
    </w:r>
    <w:r w:rsidR="00760390" w:rsidRPr="00760390">
      <w:rPr>
        <w:i/>
        <w:iCs/>
      </w:rPr>
      <w:t>GPM-G</w:t>
    </w:r>
    <w:r w:rsidR="00760390">
      <w:rPr>
        <w:i/>
        <w:iCs/>
      </w:rPr>
      <w:t xml:space="preserve"> SG</w:t>
    </w:r>
    <w:r w:rsidR="00760390" w:rsidRPr="00760390">
      <w:rPr>
        <w:i/>
        <w:iCs/>
      </w:rPr>
      <w:t xml:space="preserve"> 25 13 RGPD </w:t>
    </w:r>
    <w:r w:rsidR="00760390">
      <w:rPr>
        <w:i/>
        <w:iCs/>
      </w:rPr>
      <w:t xml:space="preserve">RX </w:t>
    </w:r>
    <w:r w:rsidR="00760390" w:rsidRPr="00760390">
      <w:rPr>
        <w:i/>
        <w:iCs/>
      </w:rPr>
      <w:t>VFC</w:t>
    </w:r>
    <w:r>
      <w:rPr>
        <w:lang w:val="en-US"/>
      </w:rPr>
      <w:tab/>
    </w:r>
    <w:r>
      <w:rPr>
        <w:lang w:val="en-US"/>
      </w:rPr>
      <w:tab/>
    </w:r>
    <w:r w:rsidRPr="004603EC">
      <w:rPr>
        <w:lang w:val="en-US"/>
      </w:rPr>
      <w:t>GPM GUYANE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12F9" w14:textId="77777777" w:rsidR="007A17AF" w:rsidRDefault="007A17AF" w:rsidP="0000535B">
    <w:pPr>
      <w:rPr>
        <w:i/>
        <w:iCs/>
        <w:smallCaps/>
      </w:rPr>
    </w:pPr>
  </w:p>
  <w:p w14:paraId="24AC1595" w14:textId="64D3460C" w:rsidR="007A17AF" w:rsidRPr="00A526C4" w:rsidRDefault="007A17AF" w:rsidP="00760390">
    <w:r w:rsidRPr="007A3E36">
      <w:rPr>
        <w:i/>
        <w:iCs/>
        <w:smallCaps/>
      </w:rPr>
      <w:t xml:space="preserve">RC </w:t>
    </w:r>
    <w:r w:rsidR="00760390" w:rsidRPr="00760390">
      <w:rPr>
        <w:i/>
        <w:iCs/>
      </w:rPr>
      <w:t>GPM-G</w:t>
    </w:r>
    <w:r w:rsidR="00760390">
      <w:rPr>
        <w:i/>
        <w:iCs/>
      </w:rPr>
      <w:t xml:space="preserve"> SG</w:t>
    </w:r>
    <w:r w:rsidR="00760390" w:rsidRPr="00760390">
      <w:rPr>
        <w:i/>
        <w:iCs/>
      </w:rPr>
      <w:t xml:space="preserve"> 25 13 RGPD </w:t>
    </w:r>
    <w:r w:rsidR="00760390">
      <w:rPr>
        <w:i/>
        <w:iCs/>
      </w:rPr>
      <w:t xml:space="preserve">RX </w:t>
    </w:r>
    <w:r w:rsidR="00760390" w:rsidRPr="00760390">
      <w:rPr>
        <w:i/>
        <w:iCs/>
      </w:rPr>
      <w:t>VFC</w:t>
    </w:r>
    <w:r w:rsidRPr="0000535B">
      <w:tab/>
    </w:r>
    <w:r w:rsidRPr="0000535B">
      <w:tab/>
    </w:r>
    <w:r w:rsidRPr="00A526C4">
      <w:t>GPM GUYANE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ABAF2" w14:textId="77777777" w:rsidR="005D3861" w:rsidRDefault="005D3861" w:rsidP="00584267">
      <w:pPr>
        <w:spacing w:after="0" w:line="240" w:lineRule="auto"/>
      </w:pPr>
      <w:r>
        <w:separator/>
      </w:r>
    </w:p>
  </w:footnote>
  <w:footnote w:type="continuationSeparator" w:id="0">
    <w:p w14:paraId="71E470DB" w14:textId="77777777" w:rsidR="005D3861" w:rsidRDefault="005D3861" w:rsidP="00584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0DB7" w14:textId="69ECABCE" w:rsidR="007A17AF" w:rsidRDefault="007A17AF">
    <w:pPr>
      <w:pStyle w:val="En-tte"/>
    </w:pPr>
    <w:r>
      <w:rPr>
        <w:noProof/>
      </w:rPr>
      <w:drawing>
        <wp:anchor distT="0" distB="0" distL="114300" distR="114300" simplePos="0" relativeHeight="251680768" behindDoc="0" locked="0" layoutInCell="1" allowOverlap="1" wp14:anchorId="2638840B" wp14:editId="529ED04E">
          <wp:simplePos x="0" y="0"/>
          <wp:positionH relativeFrom="margin">
            <wp:posOffset>-1163782</wp:posOffset>
          </wp:positionH>
          <wp:positionV relativeFrom="topMargin">
            <wp:posOffset>275302</wp:posOffset>
          </wp:positionV>
          <wp:extent cx="1371603" cy="548641"/>
          <wp:effectExtent l="0" t="0" r="0" b="3810"/>
          <wp:wrapSquare wrapText="bothSides"/>
          <wp:docPr id="1691351343" name="Image 169135134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3" cy="548641"/>
                  </a:xfrm>
                  <a:prstGeom prst="rect">
                    <a:avLst/>
                  </a:prstGeom>
                </pic:spPr>
              </pic:pic>
            </a:graphicData>
          </a:graphic>
        </wp:anchor>
      </w:drawing>
    </w:r>
  </w:p>
  <w:p w14:paraId="37676A9F" w14:textId="2CF263D5" w:rsidR="007A17AF" w:rsidRDefault="007A17AF">
    <w:pPr>
      <w:pStyle w:val="En-tte"/>
    </w:pPr>
  </w:p>
  <w:p w14:paraId="37B08986" w14:textId="77777777" w:rsidR="007A17AF" w:rsidRDefault="007A17AF" w:rsidP="00BC2A78">
    <w:pPr>
      <w:pStyle w:val="En-tte"/>
      <w:ind w:left="-1843"/>
      <w:rPr>
        <w:b/>
        <w:bCs/>
      </w:rPr>
    </w:pPr>
  </w:p>
  <w:p w14:paraId="3BD2EF17" w14:textId="5BE1CD31" w:rsidR="007A17AF" w:rsidRDefault="007A17AF" w:rsidP="00CB716B">
    <w:pPr>
      <w:pStyle w:val="En-tte"/>
      <w:ind w:left="22"/>
      <w:jc w:val="center"/>
      <w:rPr>
        <w:b/>
        <w:bCs/>
      </w:rPr>
    </w:pPr>
    <w:r>
      <w:rPr>
        <w:b/>
        <w:bCs/>
      </w:rPr>
      <w:t>DPO RGPD du</w:t>
    </w:r>
    <w:r w:rsidRPr="00707212">
      <w:rPr>
        <w:b/>
        <w:bCs/>
      </w:rPr>
      <w:t xml:space="preserve"> Grand Port Maritime de Guyane</w:t>
    </w:r>
  </w:p>
  <w:p w14:paraId="0ED0BB0F" w14:textId="77777777" w:rsidR="007A17AF" w:rsidRPr="00011E25" w:rsidRDefault="007A17AF" w:rsidP="00BC2A78">
    <w:pPr>
      <w:pStyle w:val="En-tte"/>
      <w:ind w:left="-1843"/>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62A3" w14:textId="77777777" w:rsidR="007A17AF" w:rsidRDefault="007A17AF" w:rsidP="00F700E3">
    <w:pPr>
      <w:pStyle w:val="Pieddepage"/>
      <w:rPr>
        <w:sz w:val="24"/>
        <w:szCs w:val="24"/>
      </w:rPr>
    </w:pPr>
    <w:r>
      <w:rPr>
        <w:noProof/>
      </w:rPr>
      <w:drawing>
        <wp:anchor distT="0" distB="0" distL="114300" distR="114300" simplePos="0" relativeHeight="251678720" behindDoc="0" locked="0" layoutInCell="1" allowOverlap="1" wp14:anchorId="22B2946C" wp14:editId="1096F797">
          <wp:simplePos x="0" y="0"/>
          <wp:positionH relativeFrom="margin">
            <wp:posOffset>-1219200</wp:posOffset>
          </wp:positionH>
          <wp:positionV relativeFrom="topMargin">
            <wp:posOffset>346710</wp:posOffset>
          </wp:positionV>
          <wp:extent cx="1371603" cy="548641"/>
          <wp:effectExtent l="0" t="0" r="0" b="3810"/>
          <wp:wrapSquare wrapText="bothSides"/>
          <wp:docPr id="1120519618" name="Image 1120519618"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3" cy="548641"/>
                  </a:xfrm>
                  <a:prstGeom prst="rect">
                    <a:avLst/>
                  </a:prstGeom>
                </pic:spPr>
              </pic:pic>
            </a:graphicData>
          </a:graphic>
        </wp:anchor>
      </w:drawing>
    </w:r>
    <w:r w:rsidRPr="00820680">
      <w:rPr>
        <w:sz w:val="24"/>
        <w:szCs w:val="24"/>
      </w:rPr>
      <w:t xml:space="preserve">                                                                                                      </w:t>
    </w:r>
    <w:r>
      <w:rPr>
        <w:sz w:val="24"/>
        <w:szCs w:val="24"/>
      </w:rPr>
      <w:t xml:space="preserve">       </w:t>
    </w:r>
  </w:p>
  <w:p w14:paraId="6A800816" w14:textId="77777777" w:rsidR="007A17AF" w:rsidRDefault="007A17AF" w:rsidP="00F700E3">
    <w:pPr>
      <w:pStyle w:val="Pieddepage"/>
      <w:rPr>
        <w:sz w:val="24"/>
        <w:szCs w:val="24"/>
      </w:rPr>
    </w:pPr>
  </w:p>
  <w:p w14:paraId="76D03E2E" w14:textId="77777777" w:rsidR="007A17AF" w:rsidRDefault="007A17AF" w:rsidP="00F700E3">
    <w:pPr>
      <w:pStyle w:val="Pieddepage"/>
      <w:rPr>
        <w:sz w:val="24"/>
        <w:szCs w:val="24"/>
      </w:rPr>
    </w:pPr>
  </w:p>
  <w:p w14:paraId="1BBEC1F4" w14:textId="77777777" w:rsidR="007A17AF" w:rsidRDefault="007A17AF" w:rsidP="00AF4186">
    <w:pPr>
      <w:pStyle w:val="En-tte"/>
      <w:ind w:left="-1843"/>
      <w:rPr>
        <w:b/>
        <w:bCs/>
      </w:rPr>
    </w:pPr>
    <w:r>
      <w:rPr>
        <w:b/>
        <w:bCs/>
      </w:rPr>
      <w:t xml:space="preserve"> </w:t>
    </w:r>
  </w:p>
  <w:p w14:paraId="1E75314E" w14:textId="435BE41F" w:rsidR="007A17AF" w:rsidRDefault="007A17AF" w:rsidP="005C15C9">
    <w:pPr>
      <w:pStyle w:val="En-tte"/>
      <w:ind w:left="-1843"/>
      <w:rPr>
        <w:b/>
        <w:bCs/>
      </w:rPr>
    </w:pPr>
    <w:r>
      <w:rPr>
        <w:b/>
        <w:bCs/>
      </w:rPr>
      <w:t>DPO RGPD du</w:t>
    </w:r>
    <w:r w:rsidRPr="00707212">
      <w:rPr>
        <w:b/>
        <w:bCs/>
      </w:rPr>
      <w:t xml:space="preserve"> Grand Port Maritime de Guyane</w:t>
    </w:r>
  </w:p>
  <w:p w14:paraId="11D2E231" w14:textId="1FBFEEE6" w:rsidR="007A17AF" w:rsidRPr="0057346D" w:rsidRDefault="007A17AF" w:rsidP="00584267">
    <w:pPr>
      <w:pStyle w:val="En-tte"/>
      <w:tabs>
        <w:tab w:val="clear" w:pos="4536"/>
        <w:tab w:val="center" w:pos="10348"/>
      </w:tabs>
    </w:pPr>
    <w:r w:rsidRPr="0057346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0C0C54A"/>
    <w:lvl w:ilvl="0">
      <w:start w:val="1"/>
      <w:numFmt w:val="bullet"/>
      <w:pStyle w:val="Listepuces3"/>
      <w:lvlText w:val="○"/>
      <w:lvlJc w:val="left"/>
      <w:pPr>
        <w:ind w:left="1800" w:hanging="360"/>
      </w:pPr>
      <w:rPr>
        <w:rFonts w:ascii="Monotype Corsiva" w:hAnsi="Monotype Corsiva" w:hint="default"/>
        <w:color w:val="BEAE98"/>
      </w:rPr>
    </w:lvl>
  </w:abstractNum>
  <w:abstractNum w:abstractNumId="1" w15:restartNumberingAfterBreak="0">
    <w:nsid w:val="FFFFFF81"/>
    <w:multiLevelType w:val="singleLevel"/>
    <w:tmpl w:val="9A8A1DFA"/>
    <w:lvl w:ilvl="0">
      <w:start w:val="1"/>
      <w:numFmt w:val="bullet"/>
      <w:pStyle w:val="Listepuces2"/>
      <w:lvlText w:val=""/>
      <w:lvlJc w:val="left"/>
      <w:pPr>
        <w:ind w:left="1440" w:hanging="360"/>
      </w:pPr>
      <w:rPr>
        <w:rFonts w:ascii="Symbol" w:hAnsi="Symbol" w:hint="default"/>
        <w:color w:val="BEAE98"/>
      </w:rPr>
    </w:lvl>
  </w:abstractNum>
  <w:abstractNum w:abstractNumId="2" w15:restartNumberingAfterBreak="0">
    <w:nsid w:val="FFFFFF82"/>
    <w:multiLevelType w:val="singleLevel"/>
    <w:tmpl w:val="4AAC3C4A"/>
    <w:lvl w:ilvl="0">
      <w:start w:val="1"/>
      <w:numFmt w:val="bullet"/>
      <w:pStyle w:val="Listepuces"/>
      <w:lvlText w:val=""/>
      <w:lvlJc w:val="left"/>
      <w:pPr>
        <w:ind w:left="1080" w:hanging="360"/>
      </w:pPr>
      <w:rPr>
        <w:rFonts w:ascii="Symbol" w:hAnsi="Symbol" w:hint="default"/>
        <w:color w:val="6F6F74"/>
      </w:rPr>
    </w:lvl>
  </w:abstractNum>
  <w:abstractNum w:abstractNumId="3" w15:restartNumberingAfterBreak="0">
    <w:nsid w:val="FFFFFF83"/>
    <w:multiLevelType w:val="singleLevel"/>
    <w:tmpl w:val="3EFA84BC"/>
    <w:lvl w:ilvl="0">
      <w:start w:val="1"/>
      <w:numFmt w:val="bullet"/>
      <w:pStyle w:val="Normalcentr"/>
      <w:lvlText w:val=""/>
      <w:lvlJc w:val="left"/>
      <w:pPr>
        <w:ind w:left="720" w:hanging="360"/>
      </w:pPr>
      <w:rPr>
        <w:rFonts w:ascii="Symbol" w:hAnsi="Symbol" w:hint="default"/>
        <w:color w:val="6F6F74"/>
      </w:rPr>
    </w:lvl>
  </w:abstractNum>
  <w:abstractNum w:abstractNumId="4" w15:restartNumberingAfterBreak="0">
    <w:nsid w:val="006C65D8"/>
    <w:multiLevelType w:val="hybridMultilevel"/>
    <w:tmpl w:val="682AA0A6"/>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760838"/>
    <w:multiLevelType w:val="hybridMultilevel"/>
    <w:tmpl w:val="19228964"/>
    <w:lvl w:ilvl="0" w:tplc="04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04880E00"/>
    <w:multiLevelType w:val="multilevel"/>
    <w:tmpl w:val="AAD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404BC"/>
    <w:multiLevelType w:val="hybridMultilevel"/>
    <w:tmpl w:val="C1042A80"/>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8" w15:restartNumberingAfterBreak="0">
    <w:nsid w:val="0E271DB6"/>
    <w:multiLevelType w:val="multilevel"/>
    <w:tmpl w:val="1F6E0326"/>
    <w:lvl w:ilvl="0">
      <w:start w:val="1"/>
      <w:numFmt w:val="upperRoman"/>
      <w:pStyle w:val="Titre1"/>
      <w:lvlText w:val="Article %1."/>
      <w:lvlJc w:val="left"/>
      <w:pPr>
        <w:ind w:left="0" w:firstLine="0"/>
      </w:pPr>
    </w:lvl>
    <w:lvl w:ilvl="1">
      <w:start w:val="1"/>
      <w:numFmt w:val="decimalZero"/>
      <w:pStyle w:val="Titre2"/>
      <w:isLgl/>
      <w:lvlText w:val="Section %1.%2"/>
      <w:lvlJc w:val="left"/>
      <w:pPr>
        <w:ind w:left="710" w:firstLine="0"/>
      </w:pPr>
      <w:rPr>
        <w:sz w:val="20"/>
        <w:szCs w:val="20"/>
      </w:r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9" w15:restartNumberingAfterBreak="0">
    <w:nsid w:val="17A01562"/>
    <w:multiLevelType w:val="hybridMultilevel"/>
    <w:tmpl w:val="FBDCF256"/>
    <w:lvl w:ilvl="0" w:tplc="97BA4B0A">
      <w:start w:val="1"/>
      <w:numFmt w:val="lowerLetter"/>
      <w:lvlText w:val="%1)"/>
      <w:lvlJc w:val="left"/>
      <w:pPr>
        <w:ind w:left="644" w:hanging="360"/>
      </w:pPr>
      <w:rPr>
        <w:rFonts w:asciiTheme="minorHAnsi" w:eastAsia="Microsoft Sans Serif" w:hAnsiTheme="minorHAnsi" w:cstheme="minorHAnsi" w:hint="default"/>
        <w:spacing w:val="-1"/>
        <w:w w:val="100"/>
        <w:sz w:val="22"/>
        <w:szCs w:val="22"/>
        <w:lang w:val="fr-FR" w:eastAsia="en-US" w:bidi="ar-SA"/>
      </w:rPr>
    </w:lvl>
    <w:lvl w:ilvl="1" w:tplc="81448906">
      <w:numFmt w:val="bullet"/>
      <w:lvlText w:val="•"/>
      <w:lvlJc w:val="left"/>
      <w:pPr>
        <w:ind w:left="1660" w:hanging="360"/>
      </w:pPr>
      <w:rPr>
        <w:rFonts w:hint="default"/>
        <w:lang w:val="fr-FR" w:eastAsia="en-US" w:bidi="ar-SA"/>
      </w:rPr>
    </w:lvl>
    <w:lvl w:ilvl="2" w:tplc="4636ED7E">
      <w:numFmt w:val="bullet"/>
      <w:lvlText w:val="•"/>
      <w:lvlJc w:val="left"/>
      <w:pPr>
        <w:ind w:left="2668" w:hanging="360"/>
      </w:pPr>
      <w:rPr>
        <w:rFonts w:hint="default"/>
        <w:lang w:val="fr-FR" w:eastAsia="en-US" w:bidi="ar-SA"/>
      </w:rPr>
    </w:lvl>
    <w:lvl w:ilvl="3" w:tplc="86001E28">
      <w:numFmt w:val="bullet"/>
      <w:lvlText w:val="•"/>
      <w:lvlJc w:val="left"/>
      <w:pPr>
        <w:ind w:left="3676" w:hanging="360"/>
      </w:pPr>
      <w:rPr>
        <w:rFonts w:hint="default"/>
        <w:lang w:val="fr-FR" w:eastAsia="en-US" w:bidi="ar-SA"/>
      </w:rPr>
    </w:lvl>
    <w:lvl w:ilvl="4" w:tplc="366A0C46">
      <w:numFmt w:val="bullet"/>
      <w:lvlText w:val="•"/>
      <w:lvlJc w:val="left"/>
      <w:pPr>
        <w:ind w:left="4684" w:hanging="360"/>
      </w:pPr>
      <w:rPr>
        <w:rFonts w:hint="default"/>
        <w:lang w:val="fr-FR" w:eastAsia="en-US" w:bidi="ar-SA"/>
      </w:rPr>
    </w:lvl>
    <w:lvl w:ilvl="5" w:tplc="430A3FCA">
      <w:numFmt w:val="bullet"/>
      <w:lvlText w:val="•"/>
      <w:lvlJc w:val="left"/>
      <w:pPr>
        <w:ind w:left="5692" w:hanging="360"/>
      </w:pPr>
      <w:rPr>
        <w:rFonts w:hint="default"/>
        <w:lang w:val="fr-FR" w:eastAsia="en-US" w:bidi="ar-SA"/>
      </w:rPr>
    </w:lvl>
    <w:lvl w:ilvl="6" w:tplc="7980AFF4">
      <w:numFmt w:val="bullet"/>
      <w:lvlText w:val="•"/>
      <w:lvlJc w:val="left"/>
      <w:pPr>
        <w:ind w:left="6700" w:hanging="360"/>
      </w:pPr>
      <w:rPr>
        <w:rFonts w:hint="default"/>
        <w:lang w:val="fr-FR" w:eastAsia="en-US" w:bidi="ar-SA"/>
      </w:rPr>
    </w:lvl>
    <w:lvl w:ilvl="7" w:tplc="BDBC667A">
      <w:numFmt w:val="bullet"/>
      <w:lvlText w:val="•"/>
      <w:lvlJc w:val="left"/>
      <w:pPr>
        <w:ind w:left="7708" w:hanging="360"/>
      </w:pPr>
      <w:rPr>
        <w:rFonts w:hint="default"/>
        <w:lang w:val="fr-FR" w:eastAsia="en-US" w:bidi="ar-SA"/>
      </w:rPr>
    </w:lvl>
    <w:lvl w:ilvl="8" w:tplc="AD0406A0">
      <w:numFmt w:val="bullet"/>
      <w:lvlText w:val="•"/>
      <w:lvlJc w:val="left"/>
      <w:pPr>
        <w:ind w:left="8716" w:hanging="360"/>
      </w:pPr>
      <w:rPr>
        <w:rFonts w:hint="default"/>
        <w:lang w:val="fr-FR" w:eastAsia="en-US" w:bidi="ar-SA"/>
      </w:rPr>
    </w:lvl>
  </w:abstractNum>
  <w:abstractNum w:abstractNumId="10" w15:restartNumberingAfterBreak="0">
    <w:nsid w:val="1BF71811"/>
    <w:multiLevelType w:val="hybridMultilevel"/>
    <w:tmpl w:val="D2E6616A"/>
    <w:lvl w:ilvl="0" w:tplc="F3BC265C">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3BB754A"/>
    <w:multiLevelType w:val="multilevel"/>
    <w:tmpl w:val="E70C639A"/>
    <w:styleLink w:val="List0"/>
    <w:lvl w:ilvl="0">
      <w:numFmt w:val="bullet"/>
      <w:lvlText w:val="-"/>
      <w:lvlJc w:val="left"/>
      <w:pPr>
        <w:tabs>
          <w:tab w:val="num" w:pos="709"/>
        </w:tabs>
        <w:ind w:left="709" w:hanging="142"/>
      </w:pPr>
      <w:rPr>
        <w:rFonts w:ascii="Century Gothic" w:eastAsia="Century Gothic" w:hAnsi="Century Gothic" w:cs="Century Gothic"/>
        <w:i/>
        <w:iCs/>
        <w:position w:val="0"/>
        <w:sz w:val="24"/>
        <w:szCs w:val="24"/>
      </w:rPr>
    </w:lvl>
    <w:lvl w:ilvl="1">
      <w:start w:val="1"/>
      <w:numFmt w:val="bullet"/>
      <w:lvlText w:val="o"/>
      <w:lvlJc w:val="left"/>
      <w:pPr>
        <w:tabs>
          <w:tab w:val="num" w:pos="1380"/>
        </w:tabs>
        <w:ind w:left="1380" w:hanging="300"/>
      </w:pPr>
      <w:rPr>
        <w:rFonts w:ascii="Century Gothic" w:eastAsia="Century Gothic" w:hAnsi="Century Gothic" w:cs="Century Gothic"/>
        <w:i/>
        <w:iCs/>
        <w:position w:val="0"/>
        <w:sz w:val="20"/>
        <w:szCs w:val="20"/>
      </w:rPr>
    </w:lvl>
    <w:lvl w:ilvl="2">
      <w:start w:val="1"/>
      <w:numFmt w:val="bullet"/>
      <w:lvlText w:val="▪"/>
      <w:lvlJc w:val="left"/>
      <w:pPr>
        <w:tabs>
          <w:tab w:val="num" w:pos="2100"/>
        </w:tabs>
        <w:ind w:left="2100" w:hanging="300"/>
      </w:pPr>
      <w:rPr>
        <w:rFonts w:ascii="Century Gothic" w:eastAsia="Century Gothic" w:hAnsi="Century Gothic" w:cs="Century Gothic"/>
        <w:i/>
        <w:iCs/>
        <w:position w:val="0"/>
        <w:sz w:val="20"/>
        <w:szCs w:val="20"/>
      </w:rPr>
    </w:lvl>
    <w:lvl w:ilvl="3">
      <w:start w:val="1"/>
      <w:numFmt w:val="bullet"/>
      <w:lvlText w:val="•"/>
      <w:lvlJc w:val="left"/>
      <w:pPr>
        <w:tabs>
          <w:tab w:val="num" w:pos="2820"/>
        </w:tabs>
        <w:ind w:left="2820" w:hanging="300"/>
      </w:pPr>
      <w:rPr>
        <w:rFonts w:ascii="Century Gothic" w:eastAsia="Century Gothic" w:hAnsi="Century Gothic" w:cs="Century Gothic"/>
        <w:i/>
        <w:iCs/>
        <w:position w:val="0"/>
        <w:sz w:val="20"/>
        <w:szCs w:val="20"/>
      </w:rPr>
    </w:lvl>
    <w:lvl w:ilvl="4">
      <w:start w:val="1"/>
      <w:numFmt w:val="bullet"/>
      <w:lvlText w:val="o"/>
      <w:lvlJc w:val="left"/>
      <w:pPr>
        <w:tabs>
          <w:tab w:val="num" w:pos="3540"/>
        </w:tabs>
        <w:ind w:left="3540" w:hanging="300"/>
      </w:pPr>
      <w:rPr>
        <w:rFonts w:ascii="Century Gothic" w:eastAsia="Century Gothic" w:hAnsi="Century Gothic" w:cs="Century Gothic"/>
        <w:i/>
        <w:iCs/>
        <w:position w:val="0"/>
        <w:sz w:val="20"/>
        <w:szCs w:val="20"/>
      </w:rPr>
    </w:lvl>
    <w:lvl w:ilvl="5">
      <w:start w:val="1"/>
      <w:numFmt w:val="bullet"/>
      <w:lvlText w:val="▪"/>
      <w:lvlJc w:val="left"/>
      <w:pPr>
        <w:tabs>
          <w:tab w:val="num" w:pos="4260"/>
        </w:tabs>
        <w:ind w:left="4260" w:hanging="300"/>
      </w:pPr>
      <w:rPr>
        <w:rFonts w:ascii="Century Gothic" w:eastAsia="Century Gothic" w:hAnsi="Century Gothic" w:cs="Century Gothic"/>
        <w:i/>
        <w:iCs/>
        <w:position w:val="0"/>
        <w:sz w:val="20"/>
        <w:szCs w:val="20"/>
      </w:rPr>
    </w:lvl>
    <w:lvl w:ilvl="6">
      <w:start w:val="1"/>
      <w:numFmt w:val="bullet"/>
      <w:lvlText w:val="•"/>
      <w:lvlJc w:val="left"/>
      <w:pPr>
        <w:tabs>
          <w:tab w:val="num" w:pos="4980"/>
        </w:tabs>
        <w:ind w:left="4980" w:hanging="300"/>
      </w:pPr>
      <w:rPr>
        <w:rFonts w:ascii="Century Gothic" w:eastAsia="Century Gothic" w:hAnsi="Century Gothic" w:cs="Century Gothic"/>
        <w:i/>
        <w:iCs/>
        <w:position w:val="0"/>
        <w:sz w:val="20"/>
        <w:szCs w:val="20"/>
      </w:rPr>
    </w:lvl>
    <w:lvl w:ilvl="7">
      <w:start w:val="1"/>
      <w:numFmt w:val="bullet"/>
      <w:lvlText w:val="o"/>
      <w:lvlJc w:val="left"/>
      <w:pPr>
        <w:tabs>
          <w:tab w:val="num" w:pos="5700"/>
        </w:tabs>
        <w:ind w:left="5700" w:hanging="300"/>
      </w:pPr>
      <w:rPr>
        <w:rFonts w:ascii="Century Gothic" w:eastAsia="Century Gothic" w:hAnsi="Century Gothic" w:cs="Century Gothic"/>
        <w:i/>
        <w:iCs/>
        <w:position w:val="0"/>
        <w:sz w:val="20"/>
        <w:szCs w:val="20"/>
      </w:rPr>
    </w:lvl>
    <w:lvl w:ilvl="8">
      <w:start w:val="1"/>
      <w:numFmt w:val="bullet"/>
      <w:lvlText w:val="▪"/>
      <w:lvlJc w:val="left"/>
      <w:pPr>
        <w:tabs>
          <w:tab w:val="num" w:pos="6420"/>
        </w:tabs>
        <w:ind w:left="6420" w:hanging="300"/>
      </w:pPr>
      <w:rPr>
        <w:rFonts w:ascii="Century Gothic" w:eastAsia="Century Gothic" w:hAnsi="Century Gothic" w:cs="Century Gothic"/>
        <w:i/>
        <w:iCs/>
        <w:position w:val="0"/>
        <w:sz w:val="20"/>
        <w:szCs w:val="20"/>
      </w:rPr>
    </w:lvl>
  </w:abstractNum>
  <w:abstractNum w:abstractNumId="12" w15:restartNumberingAfterBreak="0">
    <w:nsid w:val="25AA2147"/>
    <w:multiLevelType w:val="hybridMultilevel"/>
    <w:tmpl w:val="8F2CF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6343FD"/>
    <w:multiLevelType w:val="hybridMultilevel"/>
    <w:tmpl w:val="A7AE5FAA"/>
    <w:lvl w:ilvl="0" w:tplc="55284FF4">
      <w:start w:val="1"/>
      <w:numFmt w:val="bullet"/>
      <w:lvlText w:val="-"/>
      <w:lvlJc w:val="left"/>
      <w:pPr>
        <w:ind w:left="720" w:hanging="360"/>
      </w:pPr>
      <w:rPr>
        <w:rFonts w:ascii="Century Gothic" w:eastAsia="Times New Roman" w:hAnsi="Century Gothic"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AC5E9B"/>
    <w:multiLevelType w:val="hybridMultilevel"/>
    <w:tmpl w:val="75022DE8"/>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8A33C2"/>
    <w:multiLevelType w:val="hybridMultilevel"/>
    <w:tmpl w:val="B93843D8"/>
    <w:lvl w:ilvl="0" w:tplc="72F2343C">
      <w:numFmt w:val="bullet"/>
      <w:pStyle w:val="Paragraphedeliste"/>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9E0771"/>
    <w:multiLevelType w:val="hybridMultilevel"/>
    <w:tmpl w:val="65BC3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6A791D"/>
    <w:multiLevelType w:val="hybridMultilevel"/>
    <w:tmpl w:val="23C6ABD8"/>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8722D1"/>
    <w:multiLevelType w:val="hybridMultilevel"/>
    <w:tmpl w:val="E996A898"/>
    <w:lvl w:ilvl="0" w:tplc="9C82A0E4">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DF4DCF"/>
    <w:multiLevelType w:val="hybridMultilevel"/>
    <w:tmpl w:val="6E88F4F2"/>
    <w:lvl w:ilvl="0" w:tplc="4A54D090">
      <w:start w:val="2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6F6D58"/>
    <w:multiLevelType w:val="multilevel"/>
    <w:tmpl w:val="1014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F481A"/>
    <w:multiLevelType w:val="hybridMultilevel"/>
    <w:tmpl w:val="9D88E53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7B95875"/>
    <w:multiLevelType w:val="hybridMultilevel"/>
    <w:tmpl w:val="A52E5F16"/>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223583"/>
    <w:multiLevelType w:val="multilevel"/>
    <w:tmpl w:val="27C2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052103">
    <w:abstractNumId w:val="3"/>
  </w:num>
  <w:num w:numId="2" w16cid:durableId="871773136">
    <w:abstractNumId w:val="2"/>
  </w:num>
  <w:num w:numId="3" w16cid:durableId="1280071446">
    <w:abstractNumId w:val="1"/>
  </w:num>
  <w:num w:numId="4" w16cid:durableId="742219445">
    <w:abstractNumId w:val="0"/>
  </w:num>
  <w:num w:numId="5" w16cid:durableId="1874809390">
    <w:abstractNumId w:val="22"/>
  </w:num>
  <w:num w:numId="6" w16cid:durableId="820198109">
    <w:abstractNumId w:val="18"/>
  </w:num>
  <w:num w:numId="7" w16cid:durableId="132019973">
    <w:abstractNumId w:val="15"/>
  </w:num>
  <w:num w:numId="8" w16cid:durableId="2145540502">
    <w:abstractNumId w:val="17"/>
  </w:num>
  <w:num w:numId="9" w16cid:durableId="738988295">
    <w:abstractNumId w:val="14"/>
  </w:num>
  <w:num w:numId="10" w16cid:durableId="1433166465">
    <w:abstractNumId w:val="21"/>
  </w:num>
  <w:num w:numId="11" w16cid:durableId="1336031537">
    <w:abstractNumId w:val="19"/>
  </w:num>
  <w:num w:numId="12" w16cid:durableId="1183938493">
    <w:abstractNumId w:val="13"/>
  </w:num>
  <w:num w:numId="13" w16cid:durableId="920286601">
    <w:abstractNumId w:val="12"/>
  </w:num>
  <w:num w:numId="14" w16cid:durableId="1425150510">
    <w:abstractNumId w:val="11"/>
  </w:num>
  <w:num w:numId="15" w16cid:durableId="1051535029">
    <w:abstractNumId w:val="8"/>
  </w:num>
  <w:num w:numId="16" w16cid:durableId="2018655506">
    <w:abstractNumId w:val="9"/>
  </w:num>
  <w:num w:numId="17" w16cid:durableId="538863147">
    <w:abstractNumId w:val="6"/>
  </w:num>
  <w:num w:numId="18" w16cid:durableId="1198395560">
    <w:abstractNumId w:val="20"/>
  </w:num>
  <w:num w:numId="19" w16cid:durableId="1895042120">
    <w:abstractNumId w:val="5"/>
  </w:num>
  <w:num w:numId="20" w16cid:durableId="1014570581">
    <w:abstractNumId w:val="4"/>
  </w:num>
  <w:num w:numId="21" w16cid:durableId="194386555">
    <w:abstractNumId w:val="10"/>
  </w:num>
  <w:num w:numId="22" w16cid:durableId="1287463533">
    <w:abstractNumId w:val="23"/>
  </w:num>
  <w:num w:numId="23" w16cid:durableId="1006442836">
    <w:abstractNumId w:val="8"/>
  </w:num>
  <w:num w:numId="24" w16cid:durableId="1213153119">
    <w:abstractNumId w:val="16"/>
  </w:num>
  <w:num w:numId="25" w16cid:durableId="57327308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67"/>
    <w:rsid w:val="000014F1"/>
    <w:rsid w:val="0000535B"/>
    <w:rsid w:val="00011E25"/>
    <w:rsid w:val="00015489"/>
    <w:rsid w:val="00032259"/>
    <w:rsid w:val="00036A02"/>
    <w:rsid w:val="0004625E"/>
    <w:rsid w:val="000559A4"/>
    <w:rsid w:val="000579FC"/>
    <w:rsid w:val="00072801"/>
    <w:rsid w:val="00073953"/>
    <w:rsid w:val="00076CB7"/>
    <w:rsid w:val="0008105C"/>
    <w:rsid w:val="00085727"/>
    <w:rsid w:val="00086544"/>
    <w:rsid w:val="000929E6"/>
    <w:rsid w:val="00095939"/>
    <w:rsid w:val="000A0A3A"/>
    <w:rsid w:val="000A544C"/>
    <w:rsid w:val="000B1E49"/>
    <w:rsid w:val="000B4395"/>
    <w:rsid w:val="000B5691"/>
    <w:rsid w:val="000D265D"/>
    <w:rsid w:val="000E0096"/>
    <w:rsid w:val="000E42F8"/>
    <w:rsid w:val="000E4550"/>
    <w:rsid w:val="001008A2"/>
    <w:rsid w:val="00101156"/>
    <w:rsid w:val="00105AD3"/>
    <w:rsid w:val="001065BE"/>
    <w:rsid w:val="00113B6D"/>
    <w:rsid w:val="001150A7"/>
    <w:rsid w:val="00116CF5"/>
    <w:rsid w:val="001214BE"/>
    <w:rsid w:val="0012348F"/>
    <w:rsid w:val="00123F72"/>
    <w:rsid w:val="001339FB"/>
    <w:rsid w:val="00137429"/>
    <w:rsid w:val="00155E90"/>
    <w:rsid w:val="00160624"/>
    <w:rsid w:val="00161FE4"/>
    <w:rsid w:val="00164282"/>
    <w:rsid w:val="00167917"/>
    <w:rsid w:val="00172E1A"/>
    <w:rsid w:val="001953E1"/>
    <w:rsid w:val="00197260"/>
    <w:rsid w:val="001C1851"/>
    <w:rsid w:val="001C79CC"/>
    <w:rsid w:val="001D000E"/>
    <w:rsid w:val="001D2796"/>
    <w:rsid w:val="001D42AB"/>
    <w:rsid w:val="001F0574"/>
    <w:rsid w:val="001F1BCF"/>
    <w:rsid w:val="00200F30"/>
    <w:rsid w:val="00203BA4"/>
    <w:rsid w:val="00203D6C"/>
    <w:rsid w:val="002040E7"/>
    <w:rsid w:val="002063C9"/>
    <w:rsid w:val="00211299"/>
    <w:rsid w:val="00212E61"/>
    <w:rsid w:val="002155A1"/>
    <w:rsid w:val="00215AF5"/>
    <w:rsid w:val="00226CEA"/>
    <w:rsid w:val="0024001C"/>
    <w:rsid w:val="00240E60"/>
    <w:rsid w:val="002450A3"/>
    <w:rsid w:val="00246791"/>
    <w:rsid w:val="002467E2"/>
    <w:rsid w:val="00262C56"/>
    <w:rsid w:val="00275745"/>
    <w:rsid w:val="00281D17"/>
    <w:rsid w:val="00284865"/>
    <w:rsid w:val="0028762B"/>
    <w:rsid w:val="0029040A"/>
    <w:rsid w:val="002961DF"/>
    <w:rsid w:val="00297269"/>
    <w:rsid w:val="002976C5"/>
    <w:rsid w:val="002A1980"/>
    <w:rsid w:val="002A3B03"/>
    <w:rsid w:val="002D560E"/>
    <w:rsid w:val="002E103B"/>
    <w:rsid w:val="002F2966"/>
    <w:rsid w:val="002F4F0F"/>
    <w:rsid w:val="0031286C"/>
    <w:rsid w:val="00313C44"/>
    <w:rsid w:val="003255CC"/>
    <w:rsid w:val="00327534"/>
    <w:rsid w:val="0034117C"/>
    <w:rsid w:val="00341DC3"/>
    <w:rsid w:val="00341EBB"/>
    <w:rsid w:val="00342D26"/>
    <w:rsid w:val="00344608"/>
    <w:rsid w:val="00351437"/>
    <w:rsid w:val="00363674"/>
    <w:rsid w:val="003767BA"/>
    <w:rsid w:val="003941C2"/>
    <w:rsid w:val="003A1DF9"/>
    <w:rsid w:val="003A5DCC"/>
    <w:rsid w:val="003A6A57"/>
    <w:rsid w:val="003B5A08"/>
    <w:rsid w:val="003B7464"/>
    <w:rsid w:val="003C6EDD"/>
    <w:rsid w:val="003D3287"/>
    <w:rsid w:val="003D5E6C"/>
    <w:rsid w:val="003D7E62"/>
    <w:rsid w:val="003E3206"/>
    <w:rsid w:val="003F7627"/>
    <w:rsid w:val="00402F6C"/>
    <w:rsid w:val="00412EAF"/>
    <w:rsid w:val="00412EFC"/>
    <w:rsid w:val="004164A8"/>
    <w:rsid w:val="00435C68"/>
    <w:rsid w:val="00441E32"/>
    <w:rsid w:val="00460F3E"/>
    <w:rsid w:val="004646D6"/>
    <w:rsid w:val="00465698"/>
    <w:rsid w:val="00474580"/>
    <w:rsid w:val="00477D6F"/>
    <w:rsid w:val="004827AB"/>
    <w:rsid w:val="00484E63"/>
    <w:rsid w:val="00487F5D"/>
    <w:rsid w:val="004977C9"/>
    <w:rsid w:val="004A0F07"/>
    <w:rsid w:val="004A7F29"/>
    <w:rsid w:val="004B4EFE"/>
    <w:rsid w:val="004B5651"/>
    <w:rsid w:val="004B6040"/>
    <w:rsid w:val="004B662D"/>
    <w:rsid w:val="004B79A9"/>
    <w:rsid w:val="004C684E"/>
    <w:rsid w:val="004D3C36"/>
    <w:rsid w:val="004E5257"/>
    <w:rsid w:val="004E5A16"/>
    <w:rsid w:val="00500388"/>
    <w:rsid w:val="005016CC"/>
    <w:rsid w:val="0050623B"/>
    <w:rsid w:val="00512E23"/>
    <w:rsid w:val="0053603B"/>
    <w:rsid w:val="00537C34"/>
    <w:rsid w:val="00541445"/>
    <w:rsid w:val="005452DB"/>
    <w:rsid w:val="005472BE"/>
    <w:rsid w:val="00555BF9"/>
    <w:rsid w:val="00556382"/>
    <w:rsid w:val="00563F22"/>
    <w:rsid w:val="00570CDE"/>
    <w:rsid w:val="0057346D"/>
    <w:rsid w:val="005736B0"/>
    <w:rsid w:val="0057675B"/>
    <w:rsid w:val="00584267"/>
    <w:rsid w:val="0058464C"/>
    <w:rsid w:val="00592999"/>
    <w:rsid w:val="00597990"/>
    <w:rsid w:val="005A6EB8"/>
    <w:rsid w:val="005A7003"/>
    <w:rsid w:val="005B09A7"/>
    <w:rsid w:val="005B229F"/>
    <w:rsid w:val="005B2E26"/>
    <w:rsid w:val="005B63BC"/>
    <w:rsid w:val="005C031B"/>
    <w:rsid w:val="005C0F11"/>
    <w:rsid w:val="005C15C9"/>
    <w:rsid w:val="005C7312"/>
    <w:rsid w:val="005C7ED0"/>
    <w:rsid w:val="005D3861"/>
    <w:rsid w:val="005D4CB8"/>
    <w:rsid w:val="005D5591"/>
    <w:rsid w:val="005E3AAB"/>
    <w:rsid w:val="005F2FA6"/>
    <w:rsid w:val="005F4F8D"/>
    <w:rsid w:val="00600003"/>
    <w:rsid w:val="00600B01"/>
    <w:rsid w:val="00613611"/>
    <w:rsid w:val="00633E37"/>
    <w:rsid w:val="00641635"/>
    <w:rsid w:val="0064364A"/>
    <w:rsid w:val="00646344"/>
    <w:rsid w:val="00657430"/>
    <w:rsid w:val="00657E06"/>
    <w:rsid w:val="00671FF5"/>
    <w:rsid w:val="006728D4"/>
    <w:rsid w:val="00681D28"/>
    <w:rsid w:val="00690120"/>
    <w:rsid w:val="006912B1"/>
    <w:rsid w:val="00694703"/>
    <w:rsid w:val="0069511D"/>
    <w:rsid w:val="006972E7"/>
    <w:rsid w:val="006A643F"/>
    <w:rsid w:val="006B254E"/>
    <w:rsid w:val="006B3E36"/>
    <w:rsid w:val="006D002E"/>
    <w:rsid w:val="006D28EF"/>
    <w:rsid w:val="006D43B1"/>
    <w:rsid w:val="006D6EB7"/>
    <w:rsid w:val="006D70B1"/>
    <w:rsid w:val="006E69C7"/>
    <w:rsid w:val="006F0743"/>
    <w:rsid w:val="006F0C33"/>
    <w:rsid w:val="006F3424"/>
    <w:rsid w:val="006F4887"/>
    <w:rsid w:val="006F6D05"/>
    <w:rsid w:val="00717310"/>
    <w:rsid w:val="00723586"/>
    <w:rsid w:val="00732376"/>
    <w:rsid w:val="00732D58"/>
    <w:rsid w:val="00741611"/>
    <w:rsid w:val="00742574"/>
    <w:rsid w:val="00750DCD"/>
    <w:rsid w:val="007547AF"/>
    <w:rsid w:val="00760390"/>
    <w:rsid w:val="007669A8"/>
    <w:rsid w:val="00772027"/>
    <w:rsid w:val="0078395B"/>
    <w:rsid w:val="00783ED7"/>
    <w:rsid w:val="00795FE0"/>
    <w:rsid w:val="00796D72"/>
    <w:rsid w:val="00797596"/>
    <w:rsid w:val="007A0FE4"/>
    <w:rsid w:val="007A17AF"/>
    <w:rsid w:val="007A3E36"/>
    <w:rsid w:val="007A44EC"/>
    <w:rsid w:val="007B017C"/>
    <w:rsid w:val="007B0439"/>
    <w:rsid w:val="007B75FD"/>
    <w:rsid w:val="007C04BF"/>
    <w:rsid w:val="007C5DCE"/>
    <w:rsid w:val="007C6598"/>
    <w:rsid w:val="007D1FF5"/>
    <w:rsid w:val="007E79DC"/>
    <w:rsid w:val="007F5840"/>
    <w:rsid w:val="007F729D"/>
    <w:rsid w:val="008012C0"/>
    <w:rsid w:val="00802221"/>
    <w:rsid w:val="00805A2D"/>
    <w:rsid w:val="008062D1"/>
    <w:rsid w:val="00807583"/>
    <w:rsid w:val="00816BD7"/>
    <w:rsid w:val="00820680"/>
    <w:rsid w:val="00830216"/>
    <w:rsid w:val="00835F42"/>
    <w:rsid w:val="00845F1F"/>
    <w:rsid w:val="00854AB1"/>
    <w:rsid w:val="00855C60"/>
    <w:rsid w:val="00867908"/>
    <w:rsid w:val="00867D3A"/>
    <w:rsid w:val="00896250"/>
    <w:rsid w:val="008A206D"/>
    <w:rsid w:val="008A6734"/>
    <w:rsid w:val="008C1E61"/>
    <w:rsid w:val="008C7B97"/>
    <w:rsid w:val="008D5A15"/>
    <w:rsid w:val="008E4863"/>
    <w:rsid w:val="008F5120"/>
    <w:rsid w:val="008F6F13"/>
    <w:rsid w:val="00905E14"/>
    <w:rsid w:val="00910B6D"/>
    <w:rsid w:val="00914054"/>
    <w:rsid w:val="00921E5A"/>
    <w:rsid w:val="00930FE0"/>
    <w:rsid w:val="00933A8A"/>
    <w:rsid w:val="00934DA0"/>
    <w:rsid w:val="00937D9E"/>
    <w:rsid w:val="0094273D"/>
    <w:rsid w:val="00947483"/>
    <w:rsid w:val="0095093B"/>
    <w:rsid w:val="009566F9"/>
    <w:rsid w:val="0097650D"/>
    <w:rsid w:val="0098551B"/>
    <w:rsid w:val="00986973"/>
    <w:rsid w:val="00992758"/>
    <w:rsid w:val="00992BFB"/>
    <w:rsid w:val="00993119"/>
    <w:rsid w:val="0099465F"/>
    <w:rsid w:val="009A0919"/>
    <w:rsid w:val="009A2F74"/>
    <w:rsid w:val="009D2A5B"/>
    <w:rsid w:val="009E10E7"/>
    <w:rsid w:val="00A002DB"/>
    <w:rsid w:val="00A016C9"/>
    <w:rsid w:val="00A03A89"/>
    <w:rsid w:val="00A06F4D"/>
    <w:rsid w:val="00A17E86"/>
    <w:rsid w:val="00A204EA"/>
    <w:rsid w:val="00A32229"/>
    <w:rsid w:val="00A34C10"/>
    <w:rsid w:val="00A34F17"/>
    <w:rsid w:val="00A36D7D"/>
    <w:rsid w:val="00A42EA3"/>
    <w:rsid w:val="00A46B9F"/>
    <w:rsid w:val="00A505D1"/>
    <w:rsid w:val="00A526C4"/>
    <w:rsid w:val="00A60971"/>
    <w:rsid w:val="00A613A3"/>
    <w:rsid w:val="00A65A30"/>
    <w:rsid w:val="00A76ECA"/>
    <w:rsid w:val="00A844F0"/>
    <w:rsid w:val="00A96AE6"/>
    <w:rsid w:val="00A97923"/>
    <w:rsid w:val="00AA053B"/>
    <w:rsid w:val="00AA3E0F"/>
    <w:rsid w:val="00AA4F21"/>
    <w:rsid w:val="00AA5B01"/>
    <w:rsid w:val="00AA69D7"/>
    <w:rsid w:val="00AB504C"/>
    <w:rsid w:val="00AB6C11"/>
    <w:rsid w:val="00AC747D"/>
    <w:rsid w:val="00AC761D"/>
    <w:rsid w:val="00AD066A"/>
    <w:rsid w:val="00AD5C21"/>
    <w:rsid w:val="00AE311A"/>
    <w:rsid w:val="00AE3274"/>
    <w:rsid w:val="00AF2B97"/>
    <w:rsid w:val="00AF3653"/>
    <w:rsid w:val="00AF4186"/>
    <w:rsid w:val="00AF643D"/>
    <w:rsid w:val="00B03C9C"/>
    <w:rsid w:val="00B069C0"/>
    <w:rsid w:val="00B07CAC"/>
    <w:rsid w:val="00B250B3"/>
    <w:rsid w:val="00B26803"/>
    <w:rsid w:val="00B325B5"/>
    <w:rsid w:val="00B33098"/>
    <w:rsid w:val="00B35DC6"/>
    <w:rsid w:val="00B44C1A"/>
    <w:rsid w:val="00B51409"/>
    <w:rsid w:val="00B61670"/>
    <w:rsid w:val="00B625F4"/>
    <w:rsid w:val="00B62ACC"/>
    <w:rsid w:val="00B670CA"/>
    <w:rsid w:val="00B70FF9"/>
    <w:rsid w:val="00BA55D9"/>
    <w:rsid w:val="00BB196C"/>
    <w:rsid w:val="00BC2A78"/>
    <w:rsid w:val="00BC3A99"/>
    <w:rsid w:val="00BC4B23"/>
    <w:rsid w:val="00BC7955"/>
    <w:rsid w:val="00BD754A"/>
    <w:rsid w:val="00BF6FA5"/>
    <w:rsid w:val="00BF796B"/>
    <w:rsid w:val="00C03964"/>
    <w:rsid w:val="00C067AC"/>
    <w:rsid w:val="00C127E9"/>
    <w:rsid w:val="00C202DE"/>
    <w:rsid w:val="00C2646B"/>
    <w:rsid w:val="00C353D6"/>
    <w:rsid w:val="00C569AB"/>
    <w:rsid w:val="00C66A18"/>
    <w:rsid w:val="00C66E3F"/>
    <w:rsid w:val="00CB716B"/>
    <w:rsid w:val="00CC756D"/>
    <w:rsid w:val="00CE6C02"/>
    <w:rsid w:val="00CF2BE7"/>
    <w:rsid w:val="00CF6000"/>
    <w:rsid w:val="00CF7027"/>
    <w:rsid w:val="00D06DD8"/>
    <w:rsid w:val="00D07B14"/>
    <w:rsid w:val="00D110C4"/>
    <w:rsid w:val="00D111EF"/>
    <w:rsid w:val="00D13D42"/>
    <w:rsid w:val="00D26210"/>
    <w:rsid w:val="00D267A5"/>
    <w:rsid w:val="00D361CE"/>
    <w:rsid w:val="00D36F3F"/>
    <w:rsid w:val="00D5141E"/>
    <w:rsid w:val="00D5669B"/>
    <w:rsid w:val="00D57A0D"/>
    <w:rsid w:val="00D6422D"/>
    <w:rsid w:val="00D73B75"/>
    <w:rsid w:val="00D875A3"/>
    <w:rsid w:val="00D87BD5"/>
    <w:rsid w:val="00D95BE6"/>
    <w:rsid w:val="00D95F18"/>
    <w:rsid w:val="00DA0E62"/>
    <w:rsid w:val="00DA1165"/>
    <w:rsid w:val="00DA3E9A"/>
    <w:rsid w:val="00DB4CD2"/>
    <w:rsid w:val="00DB7C66"/>
    <w:rsid w:val="00DC0640"/>
    <w:rsid w:val="00DD4969"/>
    <w:rsid w:val="00DD75B5"/>
    <w:rsid w:val="00DE59EF"/>
    <w:rsid w:val="00DE6AB2"/>
    <w:rsid w:val="00DF0B22"/>
    <w:rsid w:val="00DF150B"/>
    <w:rsid w:val="00DF3244"/>
    <w:rsid w:val="00DF45FD"/>
    <w:rsid w:val="00DF4D7D"/>
    <w:rsid w:val="00DF5AE9"/>
    <w:rsid w:val="00E031B9"/>
    <w:rsid w:val="00E04C64"/>
    <w:rsid w:val="00E20A77"/>
    <w:rsid w:val="00E27705"/>
    <w:rsid w:val="00E32A23"/>
    <w:rsid w:val="00E42313"/>
    <w:rsid w:val="00E50D98"/>
    <w:rsid w:val="00E65A73"/>
    <w:rsid w:val="00E82230"/>
    <w:rsid w:val="00E829C7"/>
    <w:rsid w:val="00E91FBA"/>
    <w:rsid w:val="00E92AB9"/>
    <w:rsid w:val="00E92DD4"/>
    <w:rsid w:val="00E95C85"/>
    <w:rsid w:val="00E9718A"/>
    <w:rsid w:val="00EA00D1"/>
    <w:rsid w:val="00EA126C"/>
    <w:rsid w:val="00EB4C9A"/>
    <w:rsid w:val="00EC2787"/>
    <w:rsid w:val="00EC6B7C"/>
    <w:rsid w:val="00ED122F"/>
    <w:rsid w:val="00ED1D3D"/>
    <w:rsid w:val="00ED6736"/>
    <w:rsid w:val="00EE06E5"/>
    <w:rsid w:val="00EE5EAE"/>
    <w:rsid w:val="00EE6C1B"/>
    <w:rsid w:val="00EF1956"/>
    <w:rsid w:val="00EF6D81"/>
    <w:rsid w:val="00F03BA9"/>
    <w:rsid w:val="00F06BD8"/>
    <w:rsid w:val="00F106D5"/>
    <w:rsid w:val="00F202B1"/>
    <w:rsid w:val="00F22895"/>
    <w:rsid w:val="00F23B93"/>
    <w:rsid w:val="00F2518D"/>
    <w:rsid w:val="00F26CAA"/>
    <w:rsid w:val="00F270FF"/>
    <w:rsid w:val="00F700E3"/>
    <w:rsid w:val="00F73FEC"/>
    <w:rsid w:val="00F8186F"/>
    <w:rsid w:val="00F85B80"/>
    <w:rsid w:val="00F877EA"/>
    <w:rsid w:val="00F94620"/>
    <w:rsid w:val="00FA23EF"/>
    <w:rsid w:val="00FB4656"/>
    <w:rsid w:val="00FE31EE"/>
    <w:rsid w:val="00FF2E93"/>
    <w:rsid w:val="00FF3D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D18ED"/>
  <w15:docId w15:val="{BC4E1398-3A65-4FD6-A1B8-6724E6B3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iPriority="6" w:unhideWhenUsed="1"/>
    <w:lsdException w:name="List Bullet 5" w:semiHidden="1" w:uiPriority="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6C"/>
    <w:pPr>
      <w:spacing w:after="160" w:line="259" w:lineRule="auto"/>
    </w:pPr>
    <w:rPr>
      <w:rFonts w:ascii="Arial" w:hAnsi="Arial"/>
      <w:sz w:val="20"/>
    </w:rPr>
  </w:style>
  <w:style w:type="paragraph" w:styleId="Titre1">
    <w:name w:val="heading 1"/>
    <w:aliases w:val="Partie"/>
    <w:basedOn w:val="Normal"/>
    <w:next w:val="Normal"/>
    <w:link w:val="Titre1Car"/>
    <w:uiPriority w:val="9"/>
    <w:qFormat/>
    <w:rsid w:val="00AB504C"/>
    <w:pPr>
      <w:keepNext/>
      <w:keepLines/>
      <w:numPr>
        <w:numId w:val="15"/>
      </w:numPr>
      <w:spacing w:before="240" w:after="24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Chapitre"/>
    <w:basedOn w:val="Normal"/>
    <w:next w:val="Normal"/>
    <w:link w:val="Titre2Car"/>
    <w:unhideWhenUsed/>
    <w:qFormat/>
    <w:rsid w:val="00AB504C"/>
    <w:pPr>
      <w:numPr>
        <w:ilvl w:val="1"/>
        <w:numId w:val="15"/>
      </w:numPr>
      <w:spacing w:before="120" w:after="120" w:line="240" w:lineRule="auto"/>
      <w:outlineLvl w:val="1"/>
    </w:pPr>
    <w:rPr>
      <w:rFonts w:ascii="Century Gothic" w:eastAsia="Times New Roman" w:hAnsi="Century Gothic" w:cs="Calibri"/>
      <w:color w:val="0070C0"/>
      <w:szCs w:val="20"/>
      <w:lang w:eastAsia="fr-FR"/>
    </w:rPr>
  </w:style>
  <w:style w:type="paragraph" w:styleId="Titre3">
    <w:name w:val="heading 3"/>
    <w:aliases w:val="Section"/>
    <w:basedOn w:val="Normal"/>
    <w:next w:val="Normal"/>
    <w:link w:val="Titre3Car"/>
    <w:unhideWhenUsed/>
    <w:qFormat/>
    <w:rsid w:val="005B2E26"/>
    <w:pPr>
      <w:numPr>
        <w:ilvl w:val="2"/>
        <w:numId w:val="15"/>
      </w:numPr>
      <w:tabs>
        <w:tab w:val="left" w:pos="426"/>
      </w:tabs>
      <w:spacing w:before="120" w:after="120" w:line="240" w:lineRule="auto"/>
      <w:ind w:hanging="431"/>
      <w:jc w:val="both"/>
      <w:outlineLvl w:val="2"/>
    </w:pPr>
    <w:rPr>
      <w:rFonts w:ascii="Century Gothic" w:eastAsia="Times New Roman" w:hAnsi="Century Gothic" w:cs="Calibri"/>
      <w:b/>
      <w:i/>
      <w:color w:val="0070C0"/>
      <w:szCs w:val="20"/>
      <w:lang w:eastAsia="fr-FR"/>
    </w:rPr>
  </w:style>
  <w:style w:type="paragraph" w:styleId="Titre4">
    <w:name w:val="heading 4"/>
    <w:aliases w:val="Sous Section"/>
    <w:basedOn w:val="Titre3"/>
    <w:next w:val="Normal"/>
    <w:link w:val="Titre4Car"/>
    <w:unhideWhenUsed/>
    <w:qFormat/>
    <w:rsid w:val="005B2E26"/>
    <w:pPr>
      <w:numPr>
        <w:ilvl w:val="3"/>
      </w:numPr>
      <w:outlineLvl w:val="3"/>
    </w:pPr>
    <w:rPr>
      <w:b w:val="0"/>
      <w:u w:val="single"/>
    </w:rPr>
  </w:style>
  <w:style w:type="paragraph" w:styleId="Titre5">
    <w:name w:val="heading 5"/>
    <w:aliases w:val="S/Sous section"/>
    <w:basedOn w:val="Titre4"/>
    <w:next w:val="Normal"/>
    <w:link w:val="Titre5Car"/>
    <w:unhideWhenUsed/>
    <w:qFormat/>
    <w:rsid w:val="00993119"/>
    <w:pPr>
      <w:numPr>
        <w:ilvl w:val="4"/>
      </w:numPr>
      <w:outlineLvl w:val="4"/>
    </w:pPr>
    <w:rPr>
      <w:color w:val="auto"/>
      <w:sz w:val="18"/>
    </w:rPr>
  </w:style>
  <w:style w:type="paragraph" w:styleId="Titre6">
    <w:name w:val="heading 6"/>
    <w:basedOn w:val="Normal"/>
    <w:next w:val="Normal"/>
    <w:link w:val="Titre6Car"/>
    <w:unhideWhenUsed/>
    <w:qFormat/>
    <w:rsid w:val="00993119"/>
    <w:pPr>
      <w:keepNext/>
      <w:keepLines/>
      <w:numPr>
        <w:ilvl w:val="5"/>
        <w:numId w:val="15"/>
      </w:numPr>
      <w:spacing w:before="200" w:after="0" w:line="264" w:lineRule="auto"/>
      <w:jc w:val="center"/>
      <w:outlineLvl w:val="5"/>
    </w:pPr>
    <w:rPr>
      <w:rFonts w:ascii="Garamond" w:eastAsia="Times New Roman" w:hAnsi="Garamond" w:cs="Times New Roman"/>
      <w:i/>
      <w:iCs/>
      <w:color w:val="000000"/>
      <w:sz w:val="21"/>
      <w:szCs w:val="20"/>
      <w:lang w:eastAsia="fr-FR"/>
    </w:rPr>
  </w:style>
  <w:style w:type="paragraph" w:styleId="Titre7">
    <w:name w:val="heading 7"/>
    <w:basedOn w:val="Normal"/>
    <w:next w:val="Normal"/>
    <w:link w:val="Titre7Car"/>
    <w:unhideWhenUsed/>
    <w:qFormat/>
    <w:rsid w:val="00993119"/>
    <w:pPr>
      <w:keepNext/>
      <w:keepLines/>
      <w:numPr>
        <w:ilvl w:val="6"/>
        <w:numId w:val="15"/>
      </w:numPr>
      <w:spacing w:before="200" w:after="0" w:line="264" w:lineRule="auto"/>
      <w:jc w:val="center"/>
      <w:outlineLvl w:val="6"/>
    </w:pPr>
    <w:rPr>
      <w:rFonts w:ascii="Garamond" w:eastAsia="Times New Roman" w:hAnsi="Garamond" w:cs="Times New Roman"/>
      <w:i/>
      <w:iCs/>
      <w:color w:val="A7B789"/>
      <w:sz w:val="21"/>
      <w:szCs w:val="20"/>
      <w:lang w:eastAsia="fr-FR"/>
    </w:rPr>
  </w:style>
  <w:style w:type="paragraph" w:styleId="Titre8">
    <w:name w:val="heading 8"/>
    <w:basedOn w:val="Normal"/>
    <w:next w:val="Normal"/>
    <w:link w:val="Titre8Car"/>
    <w:unhideWhenUsed/>
    <w:qFormat/>
    <w:rsid w:val="00993119"/>
    <w:pPr>
      <w:keepNext/>
      <w:keepLines/>
      <w:numPr>
        <w:ilvl w:val="7"/>
        <w:numId w:val="15"/>
      </w:numPr>
      <w:spacing w:before="200" w:after="0" w:line="264" w:lineRule="auto"/>
      <w:jc w:val="center"/>
      <w:outlineLvl w:val="7"/>
    </w:pPr>
    <w:rPr>
      <w:rFonts w:ascii="Garamond" w:eastAsia="Times New Roman" w:hAnsi="Garamond" w:cs="Times New Roman"/>
      <w:color w:val="000000"/>
      <w:szCs w:val="20"/>
      <w:lang w:eastAsia="fr-FR"/>
    </w:rPr>
  </w:style>
  <w:style w:type="paragraph" w:styleId="Titre9">
    <w:name w:val="heading 9"/>
    <w:basedOn w:val="Normal"/>
    <w:next w:val="Normal"/>
    <w:link w:val="Titre9Car"/>
    <w:unhideWhenUsed/>
    <w:qFormat/>
    <w:rsid w:val="00993119"/>
    <w:pPr>
      <w:keepNext/>
      <w:keepLines/>
      <w:numPr>
        <w:ilvl w:val="8"/>
        <w:numId w:val="15"/>
      </w:numPr>
      <w:spacing w:before="200" w:after="0" w:line="264" w:lineRule="auto"/>
      <w:jc w:val="center"/>
      <w:outlineLvl w:val="8"/>
    </w:pPr>
    <w:rPr>
      <w:rFonts w:ascii="Garamond" w:eastAsia="Times New Roman" w:hAnsi="Garamond" w:cs="Times New Roman"/>
      <w:i/>
      <w:iCs/>
      <w:color w:val="00000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4267"/>
    <w:pPr>
      <w:tabs>
        <w:tab w:val="center" w:pos="4536"/>
        <w:tab w:val="right" w:pos="9072"/>
      </w:tabs>
      <w:spacing w:after="0" w:line="240" w:lineRule="auto"/>
    </w:pPr>
  </w:style>
  <w:style w:type="character" w:customStyle="1" w:styleId="En-tteCar">
    <w:name w:val="En-tête Car"/>
    <w:basedOn w:val="Policepardfaut"/>
    <w:link w:val="En-tte"/>
    <w:uiPriority w:val="99"/>
    <w:rsid w:val="00584267"/>
  </w:style>
  <w:style w:type="paragraph" w:styleId="Pieddepage">
    <w:name w:val="footer"/>
    <w:basedOn w:val="Normal"/>
    <w:link w:val="PieddepageCar"/>
    <w:uiPriority w:val="99"/>
    <w:unhideWhenUsed/>
    <w:rsid w:val="005842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267"/>
  </w:style>
  <w:style w:type="paragraph" w:customStyle="1" w:styleId="2TEXTENORMA">
    <w:name w:val="2 TEXTE NORMA"/>
    <w:next w:val="Normal"/>
    <w:link w:val="2TEXTENORMACar"/>
    <w:autoRedefine/>
    <w:rsid w:val="00584267"/>
    <w:pPr>
      <w:spacing w:after="120" w:line="259" w:lineRule="auto"/>
    </w:pPr>
    <w:rPr>
      <w:rFonts w:ascii="Arial" w:hAnsi="Arial" w:cs="Arial"/>
      <w:noProof/>
      <w:sz w:val="20"/>
      <w:szCs w:val="20"/>
    </w:rPr>
  </w:style>
  <w:style w:type="character" w:customStyle="1" w:styleId="2TEXTENORMACar">
    <w:name w:val="2 TEXTE NORMA Car"/>
    <w:basedOn w:val="Policepardfaut"/>
    <w:link w:val="2TEXTENORMA"/>
    <w:rsid w:val="00584267"/>
    <w:rPr>
      <w:rFonts w:ascii="Arial" w:hAnsi="Arial" w:cs="Arial"/>
      <w:noProof/>
      <w:sz w:val="20"/>
      <w:szCs w:val="20"/>
    </w:rPr>
  </w:style>
  <w:style w:type="paragraph" w:customStyle="1" w:styleId="1Madame">
    <w:name w:val="1Madame"/>
    <w:aliases w:val="Monsieur"/>
    <w:next w:val="Normal"/>
    <w:link w:val="1MadameCar"/>
    <w:autoRedefine/>
    <w:rsid w:val="005C7ED0"/>
    <w:pPr>
      <w:spacing w:before="2400" w:after="480" w:line="259" w:lineRule="auto"/>
    </w:pPr>
    <w:rPr>
      <w:rFonts w:ascii="Arial" w:hAnsi="Arial" w:cs="Arial"/>
      <w:noProof/>
      <w:sz w:val="20"/>
      <w:szCs w:val="20"/>
    </w:rPr>
  </w:style>
  <w:style w:type="character" w:customStyle="1" w:styleId="1MadameCar">
    <w:name w:val="1Madame Car"/>
    <w:aliases w:val="Monsieur Car"/>
    <w:basedOn w:val="Policepardfaut"/>
    <w:link w:val="1Madame"/>
    <w:rsid w:val="005C7ED0"/>
    <w:rPr>
      <w:rFonts w:ascii="Arial" w:hAnsi="Arial" w:cs="Arial"/>
      <w:noProof/>
      <w:sz w:val="20"/>
      <w:szCs w:val="20"/>
    </w:rPr>
  </w:style>
  <w:style w:type="paragraph" w:customStyle="1" w:styleId="3SIGNATURE">
    <w:name w:val="3 SIGNATURE"/>
    <w:next w:val="2TEXTENORMA"/>
    <w:link w:val="3SIGNATURECar"/>
    <w:autoRedefine/>
    <w:rsid w:val="00584267"/>
    <w:pPr>
      <w:spacing w:after="360" w:line="259" w:lineRule="auto"/>
      <w:ind w:firstLine="4111"/>
    </w:pPr>
    <w:rPr>
      <w:rFonts w:ascii="Arial" w:hAnsi="Arial" w:cs="Arial"/>
      <w:sz w:val="20"/>
      <w:szCs w:val="20"/>
    </w:rPr>
  </w:style>
  <w:style w:type="character" w:customStyle="1" w:styleId="3SIGNATURECar">
    <w:name w:val="3 SIGNATURE Car"/>
    <w:basedOn w:val="Policepardfaut"/>
    <w:link w:val="3SIGNATURE"/>
    <w:rsid w:val="00584267"/>
    <w:rPr>
      <w:rFonts w:ascii="Arial" w:hAnsi="Arial" w:cs="Arial"/>
      <w:sz w:val="20"/>
      <w:szCs w:val="20"/>
    </w:rPr>
  </w:style>
  <w:style w:type="paragraph" w:customStyle="1" w:styleId="4SUITESIGNATURE">
    <w:name w:val="4 SUITE SIGNATURE"/>
    <w:next w:val="2TEXTENORMA"/>
    <w:link w:val="4SUITESIGNATURECar"/>
    <w:autoRedefine/>
    <w:rsid w:val="00584267"/>
    <w:pPr>
      <w:spacing w:after="0" w:line="259" w:lineRule="auto"/>
      <w:ind w:firstLine="4111"/>
    </w:pPr>
    <w:rPr>
      <w:rFonts w:ascii="Arial" w:hAnsi="Arial" w:cs="Arial"/>
      <w:sz w:val="20"/>
      <w:szCs w:val="20"/>
    </w:rPr>
  </w:style>
  <w:style w:type="character" w:customStyle="1" w:styleId="4SUITESIGNATURECar">
    <w:name w:val="4 SUITE SIGNATURE Car"/>
    <w:basedOn w:val="Policepardfaut"/>
    <w:link w:val="4SUITESIGNATURE"/>
    <w:rsid w:val="00584267"/>
    <w:rPr>
      <w:rFonts w:ascii="Arial" w:hAnsi="Arial" w:cs="Arial"/>
      <w:sz w:val="20"/>
      <w:szCs w:val="20"/>
    </w:rPr>
  </w:style>
  <w:style w:type="character" w:styleId="Lienhypertexte">
    <w:name w:val="Hyperlink"/>
    <w:uiPriority w:val="99"/>
    <w:rsid w:val="000B4395"/>
    <w:rPr>
      <w:color w:val="0000FF"/>
      <w:u w:val="single"/>
    </w:rPr>
  </w:style>
  <w:style w:type="character" w:customStyle="1" w:styleId="Titre1Car">
    <w:name w:val="Titre 1 Car"/>
    <w:aliases w:val="Partie Car"/>
    <w:basedOn w:val="Policepardfaut"/>
    <w:link w:val="Titre1"/>
    <w:uiPriority w:val="9"/>
    <w:rsid w:val="00AB504C"/>
    <w:rPr>
      <w:rFonts w:asciiTheme="majorHAnsi" w:eastAsiaTheme="majorEastAsia" w:hAnsiTheme="majorHAnsi" w:cstheme="majorBidi"/>
      <w:color w:val="365F91" w:themeColor="accent1" w:themeShade="BF"/>
      <w:sz w:val="32"/>
      <w:szCs w:val="32"/>
    </w:rPr>
  </w:style>
  <w:style w:type="paragraph" w:styleId="Titre">
    <w:name w:val="Title"/>
    <w:aliases w:val="Titre 22"/>
    <w:basedOn w:val="Normal"/>
    <w:next w:val="Normal"/>
    <w:link w:val="TitreCar"/>
    <w:uiPriority w:val="10"/>
    <w:qFormat/>
    <w:rsid w:val="00930F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22 Car"/>
    <w:basedOn w:val="Policepardfaut"/>
    <w:link w:val="Titre"/>
    <w:uiPriority w:val="10"/>
    <w:rsid w:val="00930FE0"/>
    <w:rPr>
      <w:rFonts w:asciiTheme="majorHAnsi" w:eastAsiaTheme="majorEastAsia" w:hAnsiTheme="majorHAnsi" w:cstheme="majorBidi"/>
      <w:spacing w:val="-10"/>
      <w:kern w:val="28"/>
      <w:sz w:val="56"/>
      <w:szCs w:val="56"/>
    </w:rPr>
  </w:style>
  <w:style w:type="character" w:customStyle="1" w:styleId="Titre2Car">
    <w:name w:val="Titre 2 Car"/>
    <w:aliases w:val="Chapitre Car"/>
    <w:basedOn w:val="Policepardfaut"/>
    <w:link w:val="Titre2"/>
    <w:rsid w:val="00AB504C"/>
    <w:rPr>
      <w:rFonts w:ascii="Century Gothic" w:eastAsia="Times New Roman" w:hAnsi="Century Gothic" w:cs="Calibri"/>
      <w:color w:val="0070C0"/>
      <w:sz w:val="20"/>
      <w:szCs w:val="20"/>
      <w:lang w:eastAsia="fr-FR"/>
    </w:rPr>
  </w:style>
  <w:style w:type="character" w:customStyle="1" w:styleId="Titre3Car">
    <w:name w:val="Titre 3 Car"/>
    <w:aliases w:val="Section Car"/>
    <w:basedOn w:val="Policepardfaut"/>
    <w:link w:val="Titre3"/>
    <w:rsid w:val="005B2E26"/>
    <w:rPr>
      <w:rFonts w:ascii="Century Gothic" w:eastAsia="Times New Roman" w:hAnsi="Century Gothic" w:cs="Calibri"/>
      <w:b/>
      <w:i/>
      <w:color w:val="0070C0"/>
      <w:sz w:val="20"/>
      <w:szCs w:val="20"/>
      <w:lang w:eastAsia="fr-FR"/>
    </w:rPr>
  </w:style>
  <w:style w:type="character" w:customStyle="1" w:styleId="Titre4Car">
    <w:name w:val="Titre 4 Car"/>
    <w:aliases w:val="Sous Section Car"/>
    <w:basedOn w:val="Policepardfaut"/>
    <w:link w:val="Titre4"/>
    <w:rsid w:val="005B2E26"/>
    <w:rPr>
      <w:rFonts w:ascii="Century Gothic" w:eastAsia="Times New Roman" w:hAnsi="Century Gothic" w:cs="Calibri"/>
      <w:i/>
      <w:color w:val="0070C0"/>
      <w:sz w:val="20"/>
      <w:szCs w:val="20"/>
      <w:u w:val="single"/>
      <w:lang w:eastAsia="fr-FR"/>
    </w:rPr>
  </w:style>
  <w:style w:type="character" w:customStyle="1" w:styleId="Titre5Car">
    <w:name w:val="Titre 5 Car"/>
    <w:aliases w:val="S/Sous section Car"/>
    <w:basedOn w:val="Policepardfaut"/>
    <w:link w:val="Titre5"/>
    <w:rsid w:val="00993119"/>
    <w:rPr>
      <w:rFonts w:ascii="Century Gothic" w:eastAsia="Times New Roman" w:hAnsi="Century Gothic" w:cs="Calibri"/>
      <w:i/>
      <w:sz w:val="18"/>
      <w:szCs w:val="20"/>
      <w:u w:val="single"/>
      <w:lang w:eastAsia="fr-FR"/>
    </w:rPr>
  </w:style>
  <w:style w:type="character" w:customStyle="1" w:styleId="Titre6Car">
    <w:name w:val="Titre 6 Car"/>
    <w:basedOn w:val="Policepardfaut"/>
    <w:link w:val="Titre6"/>
    <w:rsid w:val="00993119"/>
    <w:rPr>
      <w:rFonts w:ascii="Garamond" w:eastAsia="Times New Roman" w:hAnsi="Garamond" w:cs="Times New Roman"/>
      <w:i/>
      <w:iCs/>
      <w:color w:val="000000"/>
      <w:sz w:val="21"/>
      <w:szCs w:val="20"/>
      <w:lang w:eastAsia="fr-FR"/>
    </w:rPr>
  </w:style>
  <w:style w:type="character" w:customStyle="1" w:styleId="Titre7Car">
    <w:name w:val="Titre 7 Car"/>
    <w:basedOn w:val="Policepardfaut"/>
    <w:link w:val="Titre7"/>
    <w:rsid w:val="00993119"/>
    <w:rPr>
      <w:rFonts w:ascii="Garamond" w:eastAsia="Times New Roman" w:hAnsi="Garamond" w:cs="Times New Roman"/>
      <w:i/>
      <w:iCs/>
      <w:color w:val="A7B789"/>
      <w:sz w:val="21"/>
      <w:szCs w:val="20"/>
      <w:lang w:eastAsia="fr-FR"/>
    </w:rPr>
  </w:style>
  <w:style w:type="character" w:customStyle="1" w:styleId="Titre8Car">
    <w:name w:val="Titre 8 Car"/>
    <w:basedOn w:val="Policepardfaut"/>
    <w:link w:val="Titre8"/>
    <w:rsid w:val="00993119"/>
    <w:rPr>
      <w:rFonts w:ascii="Garamond" w:eastAsia="Times New Roman" w:hAnsi="Garamond" w:cs="Times New Roman"/>
      <w:color w:val="000000"/>
      <w:sz w:val="20"/>
      <w:szCs w:val="20"/>
      <w:lang w:eastAsia="fr-FR"/>
    </w:rPr>
  </w:style>
  <w:style w:type="character" w:customStyle="1" w:styleId="Titre9Car">
    <w:name w:val="Titre 9 Car"/>
    <w:basedOn w:val="Policepardfaut"/>
    <w:link w:val="Titre9"/>
    <w:rsid w:val="00993119"/>
    <w:rPr>
      <w:rFonts w:ascii="Garamond" w:eastAsia="Times New Roman" w:hAnsi="Garamond" w:cs="Times New Roman"/>
      <w:i/>
      <w:iCs/>
      <w:color w:val="000000"/>
      <w:sz w:val="20"/>
      <w:szCs w:val="20"/>
      <w:lang w:eastAsia="fr-FR"/>
    </w:rPr>
  </w:style>
  <w:style w:type="character" w:styleId="lev">
    <w:name w:val="Strong"/>
    <w:uiPriority w:val="22"/>
    <w:qFormat/>
    <w:rsid w:val="00993119"/>
    <w:rPr>
      <w:b/>
      <w:bCs/>
    </w:rPr>
  </w:style>
  <w:style w:type="character" w:styleId="Accentuation">
    <w:name w:val="Emphasis"/>
    <w:uiPriority w:val="20"/>
    <w:qFormat/>
    <w:rsid w:val="00993119"/>
    <w:rPr>
      <w:b/>
      <w:i/>
      <w:iCs/>
      <w:color w:val="6F6F74"/>
    </w:rPr>
  </w:style>
  <w:style w:type="character" w:customStyle="1" w:styleId="CaractrederfrenceIntense">
    <w:name w:val="Caractère de référence Intense"/>
    <w:uiPriority w:val="32"/>
    <w:rsid w:val="00993119"/>
    <w:rPr>
      <w:rFonts w:cs="Times New Roman"/>
      <w:b/>
      <w:color w:val="000000"/>
      <w:szCs w:val="20"/>
      <w:u w:val="single"/>
    </w:rPr>
  </w:style>
  <w:style w:type="character" w:customStyle="1" w:styleId="CaractrederfrenceDiscret">
    <w:name w:val="Caractère de référence Discret"/>
    <w:uiPriority w:val="31"/>
    <w:rsid w:val="00993119"/>
    <w:rPr>
      <w:rFonts w:cs="Times New Roman"/>
      <w:color w:val="000000"/>
      <w:szCs w:val="20"/>
      <w:u w:val="single"/>
    </w:rPr>
  </w:style>
  <w:style w:type="character" w:customStyle="1" w:styleId="Caractredetitredulivre">
    <w:name w:val="Caractère de titre du livre"/>
    <w:uiPriority w:val="33"/>
    <w:rsid w:val="00993119"/>
    <w:rPr>
      <w:rFonts w:ascii="Garamond" w:hAnsi="Garamond" w:cs="Times New Roman"/>
      <w:b/>
      <w:i/>
      <w:color w:val="000000"/>
      <w:szCs w:val="20"/>
    </w:rPr>
  </w:style>
  <w:style w:type="character" w:customStyle="1" w:styleId="CaractreEmphaseintense">
    <w:name w:val="Caractère Emphase intense"/>
    <w:uiPriority w:val="21"/>
    <w:rsid w:val="00993119"/>
    <w:rPr>
      <w:rFonts w:cs="Times New Roman"/>
      <w:b/>
      <w:i/>
      <w:color w:val="000000"/>
      <w:szCs w:val="20"/>
    </w:rPr>
  </w:style>
  <w:style w:type="character" w:customStyle="1" w:styleId="Caractredaccentuationdiscret">
    <w:name w:val="Caractère d’accentuation discret"/>
    <w:uiPriority w:val="19"/>
    <w:rsid w:val="00993119"/>
    <w:rPr>
      <w:rFonts w:cs="Times New Roman"/>
      <w:i/>
      <w:color w:val="000000"/>
      <w:szCs w:val="20"/>
    </w:rPr>
  </w:style>
  <w:style w:type="paragraph" w:styleId="Citation">
    <w:name w:val="Quote"/>
    <w:basedOn w:val="Normal"/>
    <w:next w:val="Normal"/>
    <w:link w:val="CitationCar"/>
    <w:uiPriority w:val="29"/>
    <w:qFormat/>
    <w:rsid w:val="00993119"/>
    <w:pPr>
      <w:pBdr>
        <w:top w:val="single" w:sz="12" w:space="4" w:color="6F6F74"/>
        <w:bottom w:val="double" w:sz="18" w:space="4" w:color="6F6F74"/>
      </w:pBdr>
      <w:spacing w:after="0" w:line="420" w:lineRule="auto"/>
      <w:jc w:val="both"/>
    </w:pPr>
    <w:rPr>
      <w:rFonts w:ascii="Garamond" w:eastAsia="Times New Roman" w:hAnsi="Garamond" w:cs="Calibri"/>
      <w:caps/>
      <w:color w:val="6F6F74"/>
      <w:spacing w:val="10"/>
      <w:szCs w:val="20"/>
      <w:lang w:eastAsia="fr-FR"/>
    </w:rPr>
  </w:style>
  <w:style w:type="character" w:customStyle="1" w:styleId="CitationCar">
    <w:name w:val="Citation Car"/>
    <w:basedOn w:val="Policepardfaut"/>
    <w:link w:val="Citation"/>
    <w:uiPriority w:val="29"/>
    <w:rsid w:val="00993119"/>
    <w:rPr>
      <w:rFonts w:ascii="Garamond" w:eastAsia="Times New Roman" w:hAnsi="Garamond" w:cs="Calibri"/>
      <w:caps/>
      <w:color w:val="6F6F74"/>
      <w:spacing w:val="10"/>
      <w:sz w:val="20"/>
      <w:szCs w:val="20"/>
      <w:lang w:eastAsia="fr-FR"/>
    </w:rPr>
  </w:style>
  <w:style w:type="paragraph" w:styleId="Citationintense">
    <w:name w:val="Intense Quote"/>
    <w:basedOn w:val="Normal"/>
    <w:next w:val="Normal"/>
    <w:link w:val="CitationintenseCar"/>
    <w:uiPriority w:val="30"/>
    <w:qFormat/>
    <w:rsid w:val="00993119"/>
    <w:pPr>
      <w:pBdr>
        <w:top w:val="thickThinSmallGap" w:sz="48" w:space="8" w:color="6F6F74"/>
        <w:left w:val="thickThinSmallGap" w:sz="48" w:space="8" w:color="6F6F74"/>
        <w:bottom w:val="thinThickSmallGap" w:sz="48" w:space="8" w:color="6F6F74"/>
        <w:right w:val="thinThickSmallGap" w:sz="48" w:space="8" w:color="6F6F74"/>
      </w:pBdr>
      <w:shd w:val="clear" w:color="auto" w:fill="6F6F74"/>
      <w:spacing w:before="120" w:after="0" w:line="360" w:lineRule="auto"/>
      <w:ind w:left="288" w:right="288"/>
      <w:jc w:val="center"/>
    </w:pPr>
    <w:rPr>
      <w:rFonts w:ascii="Garamond" w:eastAsia="Times New Roman" w:hAnsi="Garamond" w:cs="Calibri"/>
      <w:caps/>
      <w:color w:val="FFFFFF"/>
      <w:spacing w:val="6"/>
      <w:sz w:val="24"/>
      <w:szCs w:val="20"/>
      <w:lang w:eastAsia="fr-FR"/>
    </w:rPr>
  </w:style>
  <w:style w:type="character" w:customStyle="1" w:styleId="CitationintenseCar">
    <w:name w:val="Citation intense Car"/>
    <w:basedOn w:val="Policepardfaut"/>
    <w:link w:val="Citationintense"/>
    <w:uiPriority w:val="30"/>
    <w:rsid w:val="00993119"/>
    <w:rPr>
      <w:rFonts w:ascii="Garamond" w:eastAsia="Times New Roman" w:hAnsi="Garamond" w:cs="Calibri"/>
      <w:caps/>
      <w:color w:val="FFFFFF"/>
      <w:spacing w:val="6"/>
      <w:sz w:val="24"/>
      <w:szCs w:val="20"/>
      <w:shd w:val="clear" w:color="auto" w:fill="6F6F74"/>
      <w:lang w:eastAsia="fr-FR"/>
    </w:rPr>
  </w:style>
  <w:style w:type="table" w:styleId="Grilledutableau">
    <w:name w:val="Table Grid"/>
    <w:basedOn w:val="TableauNormal"/>
    <w:uiPriority w:val="59"/>
    <w:rsid w:val="00993119"/>
    <w:pPr>
      <w:spacing w:after="0" w:line="240" w:lineRule="auto"/>
    </w:pPr>
    <w:rPr>
      <w:rFonts w:ascii="Garamond" w:eastAsia="Times New Roman" w:hAnsi="Garamond"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semiHidden/>
    <w:unhideWhenUsed/>
    <w:rsid w:val="00993119"/>
    <w:pPr>
      <w:spacing w:after="0" w:line="240" w:lineRule="auto"/>
      <w:jc w:val="both"/>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993119"/>
    <w:rPr>
      <w:rFonts w:ascii="Tahoma" w:eastAsia="Times New Roman" w:hAnsi="Tahoma" w:cs="Tahoma"/>
      <w:sz w:val="16"/>
      <w:szCs w:val="16"/>
      <w:lang w:eastAsia="fr-FR"/>
    </w:rPr>
  </w:style>
  <w:style w:type="paragraph" w:styleId="Lgende">
    <w:name w:val="caption"/>
    <w:basedOn w:val="Normal"/>
    <w:next w:val="Normal"/>
    <w:uiPriority w:val="35"/>
    <w:unhideWhenUsed/>
    <w:qFormat/>
    <w:rsid w:val="00993119"/>
    <w:pPr>
      <w:spacing w:after="0" w:line="240" w:lineRule="auto"/>
      <w:jc w:val="both"/>
    </w:pPr>
    <w:rPr>
      <w:rFonts w:ascii="Century Gothic" w:eastAsia="Times New Roman" w:hAnsi="Century Gothic" w:cs="Calibri"/>
      <w:b/>
      <w:bCs/>
      <w:color w:val="46464A"/>
      <w:sz w:val="18"/>
      <w:szCs w:val="18"/>
      <w:lang w:eastAsia="fr-FR"/>
    </w:rPr>
  </w:style>
  <w:style w:type="paragraph" w:styleId="Sansinterligne">
    <w:name w:val="No Spacing"/>
    <w:link w:val="SansinterligneCar"/>
    <w:uiPriority w:val="1"/>
    <w:qFormat/>
    <w:rsid w:val="00993119"/>
    <w:pPr>
      <w:spacing w:after="0" w:line="240" w:lineRule="auto"/>
    </w:pPr>
    <w:rPr>
      <w:rFonts w:ascii="Garamond" w:eastAsia="Times New Roman" w:hAnsi="Garamond" w:cs="Times New Roman"/>
      <w:lang w:eastAsia="fr-FR"/>
    </w:rPr>
  </w:style>
  <w:style w:type="character" w:customStyle="1" w:styleId="SansinterligneCar">
    <w:name w:val="Sans interligne Car"/>
    <w:basedOn w:val="Policepardfaut"/>
    <w:link w:val="Sansinterligne"/>
    <w:uiPriority w:val="1"/>
    <w:rsid w:val="00993119"/>
    <w:rPr>
      <w:rFonts w:ascii="Garamond" w:eastAsia="Times New Roman" w:hAnsi="Garamond" w:cs="Times New Roman"/>
      <w:lang w:eastAsia="fr-FR"/>
    </w:rPr>
  </w:style>
  <w:style w:type="paragraph" w:styleId="Normalcentr">
    <w:name w:val="Block Text"/>
    <w:uiPriority w:val="40"/>
    <w:rsid w:val="00993119"/>
    <w:pPr>
      <w:numPr>
        <w:numId w:val="1"/>
      </w:numPr>
      <w:pBdr>
        <w:top w:val="single" w:sz="2" w:space="10" w:color="A8A8AB"/>
        <w:bottom w:val="single" w:sz="24" w:space="10" w:color="A8A8AB"/>
      </w:pBdr>
      <w:spacing w:after="280" w:line="240" w:lineRule="auto"/>
      <w:ind w:left="1440" w:right="1440" w:firstLine="0"/>
      <w:jc w:val="both"/>
    </w:pPr>
    <w:rPr>
      <w:rFonts w:ascii="Garamond" w:eastAsia="Times New Roman" w:hAnsi="Garamond" w:cs="Times New Roman"/>
      <w:color w:val="FFFFFF"/>
      <w:sz w:val="28"/>
      <w:szCs w:val="28"/>
      <w:lang w:eastAsia="fr-FR"/>
    </w:rPr>
  </w:style>
  <w:style w:type="paragraph" w:styleId="Listepuces">
    <w:name w:val="List Bullet"/>
    <w:basedOn w:val="Normal"/>
    <w:uiPriority w:val="6"/>
    <w:unhideWhenUsed/>
    <w:rsid w:val="00993119"/>
    <w:pPr>
      <w:numPr>
        <w:numId w:val="2"/>
      </w:numPr>
      <w:spacing w:after="0" w:line="240" w:lineRule="auto"/>
      <w:ind w:left="360"/>
      <w:contextualSpacing/>
      <w:jc w:val="both"/>
    </w:pPr>
    <w:rPr>
      <w:rFonts w:ascii="Century Gothic" w:eastAsia="Times New Roman" w:hAnsi="Century Gothic" w:cs="Calibri"/>
      <w:szCs w:val="20"/>
      <w:lang w:eastAsia="fr-FR"/>
    </w:rPr>
  </w:style>
  <w:style w:type="paragraph" w:styleId="Listepuces2">
    <w:name w:val="List Bullet 2"/>
    <w:basedOn w:val="Normal"/>
    <w:uiPriority w:val="6"/>
    <w:unhideWhenUsed/>
    <w:rsid w:val="00993119"/>
    <w:pPr>
      <w:numPr>
        <w:numId w:val="3"/>
      </w:numPr>
      <w:spacing w:after="0" w:line="240" w:lineRule="auto"/>
      <w:ind w:left="720"/>
      <w:jc w:val="both"/>
    </w:pPr>
    <w:rPr>
      <w:rFonts w:ascii="Century Gothic" w:eastAsia="Times New Roman" w:hAnsi="Century Gothic" w:cs="Calibri"/>
      <w:szCs w:val="20"/>
      <w:lang w:eastAsia="fr-FR"/>
    </w:rPr>
  </w:style>
  <w:style w:type="paragraph" w:styleId="Listepuces3">
    <w:name w:val="List Bullet 3"/>
    <w:basedOn w:val="Normal"/>
    <w:uiPriority w:val="6"/>
    <w:unhideWhenUsed/>
    <w:rsid w:val="00993119"/>
    <w:pPr>
      <w:numPr>
        <w:numId w:val="4"/>
      </w:numPr>
      <w:spacing w:after="0" w:line="240" w:lineRule="auto"/>
      <w:ind w:left="1080"/>
      <w:jc w:val="both"/>
    </w:pPr>
    <w:rPr>
      <w:rFonts w:ascii="Century Gothic" w:eastAsia="Times New Roman" w:hAnsi="Century Gothic" w:cs="Calibri"/>
      <w:szCs w:val="20"/>
      <w:lang w:eastAsia="fr-FR"/>
    </w:rPr>
  </w:style>
  <w:style w:type="paragraph" w:styleId="Listepuces4">
    <w:name w:val="List Bullet 4"/>
    <w:basedOn w:val="Normal"/>
    <w:uiPriority w:val="6"/>
    <w:unhideWhenUsed/>
    <w:rsid w:val="00993119"/>
    <w:pPr>
      <w:spacing w:after="0" w:line="240" w:lineRule="auto"/>
      <w:ind w:left="1440" w:hanging="360"/>
      <w:jc w:val="both"/>
    </w:pPr>
    <w:rPr>
      <w:rFonts w:ascii="Century Gothic" w:eastAsia="Times New Roman" w:hAnsi="Century Gothic" w:cs="Calibri"/>
      <w:szCs w:val="20"/>
      <w:lang w:eastAsia="fr-FR"/>
    </w:rPr>
  </w:style>
  <w:style w:type="paragraph" w:styleId="Listepuces5">
    <w:name w:val="List Bullet 5"/>
    <w:basedOn w:val="Normal"/>
    <w:uiPriority w:val="6"/>
    <w:unhideWhenUsed/>
    <w:rsid w:val="00993119"/>
    <w:pPr>
      <w:spacing w:after="0" w:line="240" w:lineRule="auto"/>
      <w:ind w:left="1800" w:hanging="360"/>
      <w:jc w:val="both"/>
    </w:pPr>
    <w:rPr>
      <w:rFonts w:ascii="Century Gothic" w:eastAsia="Times New Roman" w:hAnsi="Century Gothic" w:cs="Calibri"/>
      <w:szCs w:val="20"/>
      <w:lang w:eastAsia="fr-FR"/>
    </w:rPr>
  </w:style>
  <w:style w:type="paragraph" w:styleId="TM1">
    <w:name w:val="toc 1"/>
    <w:basedOn w:val="Normal"/>
    <w:next w:val="Normal"/>
    <w:autoRedefine/>
    <w:uiPriority w:val="39"/>
    <w:unhideWhenUsed/>
    <w:rsid w:val="00993119"/>
    <w:pPr>
      <w:spacing w:before="120" w:after="0" w:line="240" w:lineRule="auto"/>
    </w:pPr>
    <w:rPr>
      <w:rFonts w:ascii="Calibri" w:eastAsia="Times New Roman" w:hAnsi="Calibri" w:cs="Calibri"/>
      <w:b/>
      <w:bCs/>
      <w:i/>
      <w:iCs/>
      <w:sz w:val="24"/>
      <w:szCs w:val="24"/>
      <w:lang w:eastAsia="fr-FR"/>
    </w:rPr>
  </w:style>
  <w:style w:type="paragraph" w:styleId="TM2">
    <w:name w:val="toc 2"/>
    <w:basedOn w:val="Normal"/>
    <w:next w:val="Normal"/>
    <w:autoRedefine/>
    <w:uiPriority w:val="39"/>
    <w:unhideWhenUsed/>
    <w:rsid w:val="00993119"/>
    <w:pPr>
      <w:spacing w:before="120" w:after="0" w:line="240" w:lineRule="auto"/>
      <w:ind w:left="200"/>
    </w:pPr>
    <w:rPr>
      <w:rFonts w:ascii="Calibri" w:eastAsia="Times New Roman" w:hAnsi="Calibri" w:cs="Calibri"/>
      <w:b/>
      <w:bCs/>
      <w:sz w:val="22"/>
      <w:lang w:eastAsia="fr-FR"/>
    </w:rPr>
  </w:style>
  <w:style w:type="paragraph" w:styleId="TM3">
    <w:name w:val="toc 3"/>
    <w:basedOn w:val="Normal"/>
    <w:next w:val="Normal"/>
    <w:autoRedefine/>
    <w:uiPriority w:val="39"/>
    <w:unhideWhenUsed/>
    <w:rsid w:val="00993119"/>
    <w:pPr>
      <w:spacing w:after="0" w:line="240" w:lineRule="auto"/>
      <w:ind w:left="400"/>
    </w:pPr>
    <w:rPr>
      <w:rFonts w:ascii="Calibri" w:eastAsia="Times New Roman" w:hAnsi="Calibri" w:cs="Calibri"/>
      <w:szCs w:val="20"/>
      <w:lang w:eastAsia="fr-FR"/>
    </w:rPr>
  </w:style>
  <w:style w:type="paragraph" w:styleId="TM4">
    <w:name w:val="toc 4"/>
    <w:basedOn w:val="Normal"/>
    <w:next w:val="Normal"/>
    <w:autoRedefine/>
    <w:uiPriority w:val="39"/>
    <w:unhideWhenUsed/>
    <w:rsid w:val="00993119"/>
    <w:pPr>
      <w:spacing w:after="0" w:line="240" w:lineRule="auto"/>
      <w:ind w:left="600"/>
    </w:pPr>
    <w:rPr>
      <w:rFonts w:ascii="Calibri" w:eastAsia="Times New Roman" w:hAnsi="Calibri" w:cs="Calibri"/>
      <w:szCs w:val="20"/>
      <w:lang w:eastAsia="fr-FR"/>
    </w:rPr>
  </w:style>
  <w:style w:type="paragraph" w:styleId="TM5">
    <w:name w:val="toc 5"/>
    <w:basedOn w:val="Normal"/>
    <w:next w:val="Normal"/>
    <w:autoRedefine/>
    <w:uiPriority w:val="99"/>
    <w:unhideWhenUsed/>
    <w:rsid w:val="00993119"/>
    <w:pPr>
      <w:spacing w:after="0" w:line="240" w:lineRule="auto"/>
      <w:ind w:left="800"/>
    </w:pPr>
    <w:rPr>
      <w:rFonts w:ascii="Calibri" w:eastAsia="Times New Roman" w:hAnsi="Calibri" w:cs="Calibri"/>
      <w:szCs w:val="20"/>
      <w:lang w:eastAsia="fr-FR"/>
    </w:rPr>
  </w:style>
  <w:style w:type="paragraph" w:styleId="TM6">
    <w:name w:val="toc 6"/>
    <w:basedOn w:val="Normal"/>
    <w:next w:val="Normal"/>
    <w:autoRedefine/>
    <w:uiPriority w:val="99"/>
    <w:unhideWhenUsed/>
    <w:rsid w:val="00993119"/>
    <w:pPr>
      <w:spacing w:after="0" w:line="240" w:lineRule="auto"/>
      <w:ind w:left="1000"/>
    </w:pPr>
    <w:rPr>
      <w:rFonts w:ascii="Calibri" w:eastAsia="Times New Roman" w:hAnsi="Calibri" w:cs="Calibri"/>
      <w:szCs w:val="20"/>
      <w:lang w:eastAsia="fr-FR"/>
    </w:rPr>
  </w:style>
  <w:style w:type="paragraph" w:styleId="TM7">
    <w:name w:val="toc 7"/>
    <w:basedOn w:val="Normal"/>
    <w:next w:val="Normal"/>
    <w:autoRedefine/>
    <w:uiPriority w:val="99"/>
    <w:unhideWhenUsed/>
    <w:rsid w:val="00993119"/>
    <w:pPr>
      <w:spacing w:after="0" w:line="240" w:lineRule="auto"/>
      <w:ind w:left="1200"/>
    </w:pPr>
    <w:rPr>
      <w:rFonts w:ascii="Calibri" w:eastAsia="Times New Roman" w:hAnsi="Calibri" w:cs="Calibri"/>
      <w:szCs w:val="20"/>
      <w:lang w:eastAsia="fr-FR"/>
    </w:rPr>
  </w:style>
  <w:style w:type="paragraph" w:styleId="TM8">
    <w:name w:val="toc 8"/>
    <w:basedOn w:val="Normal"/>
    <w:next w:val="Normal"/>
    <w:autoRedefine/>
    <w:uiPriority w:val="99"/>
    <w:unhideWhenUsed/>
    <w:rsid w:val="00993119"/>
    <w:pPr>
      <w:spacing w:after="0" w:line="240" w:lineRule="auto"/>
      <w:ind w:left="1400"/>
    </w:pPr>
    <w:rPr>
      <w:rFonts w:ascii="Calibri" w:eastAsia="Times New Roman" w:hAnsi="Calibri" w:cs="Calibri"/>
      <w:szCs w:val="20"/>
      <w:lang w:eastAsia="fr-FR"/>
    </w:rPr>
  </w:style>
  <w:style w:type="paragraph" w:styleId="TM9">
    <w:name w:val="toc 9"/>
    <w:basedOn w:val="Normal"/>
    <w:next w:val="Normal"/>
    <w:autoRedefine/>
    <w:uiPriority w:val="99"/>
    <w:unhideWhenUsed/>
    <w:rsid w:val="00993119"/>
    <w:pPr>
      <w:spacing w:after="0" w:line="240" w:lineRule="auto"/>
      <w:ind w:left="1600"/>
    </w:pPr>
    <w:rPr>
      <w:rFonts w:ascii="Calibri" w:eastAsia="Times New Roman" w:hAnsi="Calibri" w:cs="Calibri"/>
      <w:szCs w:val="20"/>
      <w:lang w:eastAsia="fr-FR"/>
    </w:rPr>
  </w:style>
  <w:style w:type="character" w:styleId="Titredulivre">
    <w:name w:val="Book Title"/>
    <w:uiPriority w:val="33"/>
    <w:qFormat/>
    <w:rsid w:val="00993119"/>
    <w:rPr>
      <w:b/>
      <w:bCs/>
      <w:caps w:val="0"/>
      <w:smallCaps/>
      <w:spacing w:val="10"/>
    </w:rPr>
  </w:style>
  <w:style w:type="paragraph" w:customStyle="1" w:styleId="a">
    <w:uiPriority w:val="31"/>
    <w:qFormat/>
    <w:rsid w:val="00993119"/>
    <w:pPr>
      <w:spacing w:after="0" w:line="240" w:lineRule="auto"/>
      <w:jc w:val="both"/>
    </w:pPr>
    <w:rPr>
      <w:rFonts w:ascii="Century Gothic" w:eastAsia="Times New Roman" w:hAnsi="Century Gothic" w:cs="Calibri"/>
      <w:sz w:val="20"/>
      <w:szCs w:val="20"/>
      <w:lang w:eastAsia="fr-FR"/>
    </w:rPr>
  </w:style>
  <w:style w:type="character" w:styleId="Rfrenceintense">
    <w:name w:val="Intense Reference"/>
    <w:uiPriority w:val="32"/>
    <w:qFormat/>
    <w:rsid w:val="00993119"/>
    <w:rPr>
      <w:b/>
      <w:bCs/>
      <w:caps w:val="0"/>
      <w:smallCaps w:val="0"/>
      <w:color w:val="46464A"/>
      <w:spacing w:val="5"/>
      <w:u w:val="single"/>
    </w:rPr>
  </w:style>
  <w:style w:type="character" w:customStyle="1" w:styleId="Accentuationdiscrte">
    <w:name w:val="Accentuation discrète"/>
    <w:uiPriority w:val="19"/>
    <w:qFormat/>
    <w:rsid w:val="00993119"/>
    <w:rPr>
      <w:i/>
      <w:iCs/>
      <w:color w:val="595959"/>
    </w:rPr>
  </w:style>
  <w:style w:type="paragraph" w:styleId="Formuledepolitesse">
    <w:name w:val="Closing"/>
    <w:basedOn w:val="Normal"/>
    <w:link w:val="FormuledepolitesseCar"/>
    <w:uiPriority w:val="5"/>
    <w:unhideWhenUsed/>
    <w:qFormat/>
    <w:rsid w:val="00993119"/>
    <w:pPr>
      <w:spacing w:before="480" w:after="960" w:line="240" w:lineRule="auto"/>
      <w:contextualSpacing/>
      <w:jc w:val="center"/>
    </w:pPr>
    <w:rPr>
      <w:rFonts w:ascii="Century Gothic" w:eastAsia="Times New Roman" w:hAnsi="Century Gothic" w:cs="Calibri"/>
      <w:b/>
      <w:i/>
      <w:color w:val="46464A"/>
      <w:sz w:val="24"/>
      <w:szCs w:val="20"/>
      <w:lang w:eastAsia="fr-FR"/>
    </w:rPr>
  </w:style>
  <w:style w:type="character" w:customStyle="1" w:styleId="FormuledepolitesseCar">
    <w:name w:val="Formule de politesse Car"/>
    <w:basedOn w:val="Policepardfaut"/>
    <w:link w:val="Formuledepolitesse"/>
    <w:uiPriority w:val="5"/>
    <w:rsid w:val="00993119"/>
    <w:rPr>
      <w:rFonts w:ascii="Century Gothic" w:eastAsia="Times New Roman" w:hAnsi="Century Gothic" w:cs="Calibri"/>
      <w:b/>
      <w:i/>
      <w:color w:val="46464A"/>
      <w:sz w:val="24"/>
      <w:szCs w:val="20"/>
      <w:lang w:eastAsia="fr-FR"/>
    </w:rPr>
  </w:style>
  <w:style w:type="paragraph" w:customStyle="1" w:styleId="Adressedudestinataire">
    <w:name w:val="Adresse du destinataire"/>
    <w:basedOn w:val="Sansinterligne"/>
    <w:link w:val="Texteadressedudestinataire"/>
    <w:uiPriority w:val="3"/>
    <w:qFormat/>
    <w:rsid w:val="00993119"/>
    <w:pPr>
      <w:spacing w:after="360"/>
      <w:contextualSpacing/>
      <w:jc w:val="center"/>
    </w:pPr>
  </w:style>
  <w:style w:type="character" w:customStyle="1" w:styleId="Texteadressedudestinataire">
    <w:name w:val="Texte adresse du destinataire"/>
    <w:basedOn w:val="Policepardfaut"/>
    <w:link w:val="Adressedudestinataire"/>
    <w:uiPriority w:val="3"/>
    <w:locked/>
    <w:rsid w:val="00993119"/>
    <w:rPr>
      <w:rFonts w:ascii="Garamond" w:eastAsia="Times New Roman" w:hAnsi="Garamond" w:cs="Times New Roman"/>
      <w:lang w:eastAsia="fr-FR"/>
    </w:rPr>
  </w:style>
  <w:style w:type="paragraph" w:styleId="Salutations">
    <w:name w:val="Salutation"/>
    <w:basedOn w:val="Sansinterligne"/>
    <w:next w:val="Normal"/>
    <w:link w:val="SalutationsCar"/>
    <w:uiPriority w:val="4"/>
    <w:unhideWhenUsed/>
    <w:qFormat/>
    <w:rsid w:val="00993119"/>
    <w:pPr>
      <w:spacing w:before="480" w:after="480"/>
      <w:contextualSpacing/>
      <w:jc w:val="center"/>
    </w:pPr>
    <w:rPr>
      <w:b/>
      <w:caps/>
      <w:color w:val="46464A"/>
      <w:spacing w:val="20"/>
      <w:sz w:val="24"/>
    </w:rPr>
  </w:style>
  <w:style w:type="character" w:customStyle="1" w:styleId="SalutationsCar">
    <w:name w:val="Salutations Car"/>
    <w:basedOn w:val="Policepardfaut"/>
    <w:link w:val="Salutations"/>
    <w:uiPriority w:val="4"/>
    <w:rsid w:val="00993119"/>
    <w:rPr>
      <w:rFonts w:ascii="Garamond" w:eastAsia="Times New Roman" w:hAnsi="Garamond" w:cs="Times New Roman"/>
      <w:b/>
      <w:caps/>
      <w:color w:val="46464A"/>
      <w:spacing w:val="20"/>
      <w:sz w:val="24"/>
      <w:lang w:eastAsia="fr-FR"/>
    </w:rPr>
  </w:style>
  <w:style w:type="paragraph" w:customStyle="1" w:styleId="Adressedelexpditeur">
    <w:name w:val="Adresse de l’expéditeur"/>
    <w:basedOn w:val="Sansinterligne"/>
    <w:uiPriority w:val="2"/>
    <w:qFormat/>
    <w:rsid w:val="00993119"/>
    <w:pPr>
      <w:contextualSpacing/>
      <w:jc w:val="center"/>
    </w:pPr>
    <w:rPr>
      <w:sz w:val="24"/>
      <w:szCs w:val="24"/>
    </w:rPr>
  </w:style>
  <w:style w:type="paragraph" w:styleId="Sous-titre">
    <w:name w:val="Subtitle"/>
    <w:aliases w:val="Titre 33"/>
    <w:basedOn w:val="Normal"/>
    <w:next w:val="Normal"/>
    <w:link w:val="Sous-titreCar"/>
    <w:uiPriority w:val="11"/>
    <w:qFormat/>
    <w:rsid w:val="00993119"/>
    <w:pPr>
      <w:numPr>
        <w:ilvl w:val="1"/>
      </w:numPr>
      <w:spacing w:after="0" w:line="240" w:lineRule="auto"/>
      <w:jc w:val="center"/>
    </w:pPr>
    <w:rPr>
      <w:rFonts w:ascii="Century Gothic" w:eastAsia="Times New Roman" w:hAnsi="Century Gothic" w:cs="Times New Roman"/>
      <w:iCs/>
      <w:color w:val="000000"/>
      <w:spacing w:val="15"/>
      <w:sz w:val="28"/>
      <w:szCs w:val="28"/>
      <w:lang w:eastAsia="fr-FR"/>
    </w:rPr>
  </w:style>
  <w:style w:type="character" w:customStyle="1" w:styleId="Sous-titreCar">
    <w:name w:val="Sous-titre Car"/>
    <w:aliases w:val="Titre 33 Car"/>
    <w:basedOn w:val="Policepardfaut"/>
    <w:link w:val="Sous-titre"/>
    <w:uiPriority w:val="11"/>
    <w:rsid w:val="00993119"/>
    <w:rPr>
      <w:rFonts w:ascii="Century Gothic" w:eastAsia="Times New Roman" w:hAnsi="Century Gothic" w:cs="Times New Roman"/>
      <w:iCs/>
      <w:color w:val="000000"/>
      <w:spacing w:val="15"/>
      <w:sz w:val="28"/>
      <w:szCs w:val="28"/>
      <w:lang w:eastAsia="fr-FR"/>
    </w:rPr>
  </w:style>
  <w:style w:type="paragraph" w:styleId="Date">
    <w:name w:val="Date"/>
    <w:basedOn w:val="Normal"/>
    <w:next w:val="Normal"/>
    <w:link w:val="DateCar"/>
    <w:uiPriority w:val="99"/>
    <w:semiHidden/>
    <w:unhideWhenUsed/>
    <w:rsid w:val="00993119"/>
    <w:pPr>
      <w:spacing w:after="0" w:line="240" w:lineRule="auto"/>
      <w:jc w:val="both"/>
    </w:pPr>
    <w:rPr>
      <w:rFonts w:ascii="Century Gothic" w:eastAsia="Times New Roman" w:hAnsi="Century Gothic" w:cs="Calibri"/>
      <w:szCs w:val="20"/>
      <w:lang w:eastAsia="fr-FR"/>
    </w:rPr>
  </w:style>
  <w:style w:type="character" w:customStyle="1" w:styleId="DateCar">
    <w:name w:val="Date Car"/>
    <w:basedOn w:val="Policepardfaut"/>
    <w:link w:val="Date"/>
    <w:uiPriority w:val="99"/>
    <w:semiHidden/>
    <w:rsid w:val="00993119"/>
    <w:rPr>
      <w:rFonts w:ascii="Century Gothic" w:eastAsia="Times New Roman" w:hAnsi="Century Gothic" w:cs="Calibri"/>
      <w:sz w:val="20"/>
      <w:szCs w:val="20"/>
      <w:lang w:eastAsia="fr-FR"/>
    </w:rPr>
  </w:style>
  <w:style w:type="character" w:styleId="Textedelespacerserv">
    <w:name w:val="Placeholder Text"/>
    <w:uiPriority w:val="99"/>
    <w:unhideWhenUsed/>
    <w:rsid w:val="00993119"/>
    <w:rPr>
      <w:color w:val="808080"/>
    </w:rPr>
  </w:style>
  <w:style w:type="paragraph" w:styleId="Signature">
    <w:name w:val="Signature"/>
    <w:basedOn w:val="Normal"/>
    <w:link w:val="SignatureCar"/>
    <w:uiPriority w:val="99"/>
    <w:unhideWhenUsed/>
    <w:qFormat/>
    <w:rsid w:val="00993119"/>
    <w:pPr>
      <w:spacing w:after="0" w:line="240" w:lineRule="auto"/>
      <w:contextualSpacing/>
      <w:jc w:val="center"/>
    </w:pPr>
    <w:rPr>
      <w:rFonts w:ascii="Century Gothic" w:eastAsia="Times New Roman" w:hAnsi="Century Gothic" w:cs="Calibri"/>
      <w:szCs w:val="20"/>
      <w:lang w:eastAsia="fr-FR"/>
    </w:rPr>
  </w:style>
  <w:style w:type="character" w:customStyle="1" w:styleId="SignatureCar">
    <w:name w:val="Signature Car"/>
    <w:basedOn w:val="Policepardfaut"/>
    <w:link w:val="Signature"/>
    <w:uiPriority w:val="99"/>
    <w:rsid w:val="00993119"/>
    <w:rPr>
      <w:rFonts w:ascii="Century Gothic" w:eastAsia="Times New Roman" w:hAnsi="Century Gothic" w:cs="Calibri"/>
      <w:sz w:val="20"/>
      <w:szCs w:val="20"/>
      <w:lang w:eastAsia="fr-FR"/>
    </w:rPr>
  </w:style>
  <w:style w:type="table" w:customStyle="1" w:styleId="Style6">
    <w:name w:val="Style 6"/>
    <w:basedOn w:val="TableauNormal"/>
    <w:uiPriority w:val="26"/>
    <w:rsid w:val="00993119"/>
    <w:pPr>
      <w:spacing w:after="0" w:line="240" w:lineRule="auto"/>
    </w:pPr>
    <w:rPr>
      <w:rFonts w:ascii="Garamond" w:eastAsia="Times New Roman" w:hAnsi="Garamond" w:cs="Times New Roman"/>
      <w:color w:val="000000"/>
      <w:sz w:val="20"/>
      <w:szCs w:val="20"/>
      <w:lang w:eastAsia="fr-FR"/>
    </w:rPr>
    <w:tblPr>
      <w:tblBorders>
        <w:top w:val="single" w:sz="4" w:space="0" w:color="6F6F74"/>
        <w:left w:val="single" w:sz="4" w:space="0" w:color="6F6F74"/>
        <w:bottom w:val="single" w:sz="4" w:space="0" w:color="6F6F74"/>
        <w:right w:val="single" w:sz="4" w:space="0" w:color="6F6F74"/>
        <w:insideH w:val="single" w:sz="4" w:space="0" w:color="FFFFFF"/>
        <w:insideV w:val="single" w:sz="4" w:space="0" w:color="FFFFFF"/>
      </w:tblBorders>
    </w:tblPr>
    <w:tcPr>
      <w:shd w:val="clear" w:color="auto" w:fill="E2E2E3"/>
    </w:tcPr>
    <w:tblStylePr w:type="firstRow">
      <w:rPr>
        <w:b/>
        <w:bCs/>
        <w:color w:val="46464A"/>
      </w:rPr>
      <w:tblPr/>
      <w:tcPr>
        <w:shd w:val="clear" w:color="auto" w:fill="F0F0F1"/>
      </w:tcPr>
    </w:tblStylePr>
    <w:tblStylePr w:type="lastRow">
      <w:rPr>
        <w:b/>
        <w:bCs/>
        <w:color w:val="FFFFFF"/>
      </w:rPr>
      <w:tblPr/>
      <w:tcPr>
        <w:shd w:val="clear" w:color="auto" w:fill="6F6F74"/>
      </w:tcPr>
    </w:tblStylePr>
    <w:tblStylePr w:type="firstCol">
      <w:rPr>
        <w:b/>
        <w:bCs/>
        <w:color w:val="46464A"/>
      </w:rPr>
    </w:tblStylePr>
    <w:tblStylePr w:type="lastCol">
      <w:rPr>
        <w:color w:val="000000"/>
      </w:rPr>
    </w:tblStylePr>
  </w:style>
  <w:style w:type="paragraph" w:customStyle="1" w:styleId="Textededate">
    <w:name w:val="Texte de date"/>
    <w:basedOn w:val="Normal"/>
    <w:uiPriority w:val="35"/>
    <w:rsid w:val="00993119"/>
    <w:pPr>
      <w:spacing w:before="720" w:after="0" w:line="240" w:lineRule="auto"/>
      <w:contextualSpacing/>
      <w:jc w:val="both"/>
    </w:pPr>
    <w:rPr>
      <w:rFonts w:ascii="Century Gothic" w:eastAsia="Times New Roman" w:hAnsi="Century Gothic" w:cs="Calibri"/>
      <w:szCs w:val="20"/>
      <w:lang w:eastAsia="fr-FR"/>
    </w:rPr>
  </w:style>
  <w:style w:type="paragraph" w:styleId="Paragraphedeliste">
    <w:name w:val="List Paragraph"/>
    <w:basedOn w:val="Normal"/>
    <w:link w:val="ParagraphedelisteCar"/>
    <w:uiPriority w:val="34"/>
    <w:qFormat/>
    <w:rsid w:val="00541445"/>
    <w:pPr>
      <w:numPr>
        <w:numId w:val="7"/>
      </w:numPr>
      <w:spacing w:line="240" w:lineRule="auto"/>
      <w:contextualSpacing/>
      <w:jc w:val="both"/>
    </w:pPr>
    <w:rPr>
      <w:rFonts w:eastAsia="Garamond" w:cs="Arial"/>
      <w:szCs w:val="18"/>
      <w:lang w:eastAsia="fr-FR"/>
    </w:rPr>
  </w:style>
  <w:style w:type="paragraph" w:styleId="En-ttedetabledesmatires">
    <w:name w:val="TOC Heading"/>
    <w:basedOn w:val="Titre1"/>
    <w:next w:val="Normal"/>
    <w:uiPriority w:val="39"/>
    <w:unhideWhenUsed/>
    <w:qFormat/>
    <w:rsid w:val="00993119"/>
    <w:pPr>
      <w:keepNext w:val="0"/>
      <w:keepLines w:val="0"/>
      <w:spacing w:before="480" w:line="300" w:lineRule="auto"/>
      <w:jc w:val="both"/>
      <w:outlineLvl w:val="9"/>
    </w:pPr>
    <w:rPr>
      <w:rFonts w:ascii="Century Gothic" w:eastAsia="Times New Roman" w:hAnsi="Century Gothic" w:cs="Calibri"/>
      <w:bCs/>
      <w:caps/>
      <w:color w:val="6F6F74"/>
      <w:sz w:val="28"/>
      <w:szCs w:val="28"/>
      <w:u w:val="single"/>
      <w:lang w:eastAsia="fr-FR"/>
    </w:rPr>
  </w:style>
  <w:style w:type="paragraph" w:customStyle="1" w:styleId="CarCarCarCarCarCar2CarCarCar">
    <w:name w:val="Car Car Car Car Car Car2 Car Car Car"/>
    <w:basedOn w:val="Normal"/>
    <w:rsid w:val="00993119"/>
    <w:pPr>
      <w:widowControl w:val="0"/>
      <w:adjustRightInd w:val="0"/>
      <w:spacing w:line="240" w:lineRule="exact"/>
      <w:jc w:val="both"/>
      <w:textAlignment w:val="baseline"/>
    </w:pPr>
    <w:rPr>
      <w:rFonts w:ascii="Verdana" w:eastAsia="Times New Roman" w:hAnsi="Verdana" w:cs="Verdana"/>
      <w:szCs w:val="20"/>
      <w:lang w:val="en-US"/>
    </w:rPr>
  </w:style>
  <w:style w:type="paragraph" w:styleId="Retraitnormal">
    <w:name w:val="Normal Indent"/>
    <w:basedOn w:val="Normal"/>
    <w:rsid w:val="00993119"/>
    <w:pPr>
      <w:overflowPunct w:val="0"/>
      <w:autoSpaceDE w:val="0"/>
      <w:autoSpaceDN w:val="0"/>
      <w:adjustRightInd w:val="0"/>
      <w:spacing w:after="0" w:line="240" w:lineRule="auto"/>
      <w:ind w:left="708"/>
      <w:textAlignment w:val="baseline"/>
    </w:pPr>
    <w:rPr>
      <w:rFonts w:ascii="Times New Roman" w:eastAsia="Times New Roman" w:hAnsi="Times New Roman" w:cs="Calibri"/>
      <w:szCs w:val="20"/>
      <w:lang w:eastAsia="fr-FR"/>
    </w:rPr>
  </w:style>
  <w:style w:type="character" w:styleId="Appelnotedebasdep">
    <w:name w:val="footnote reference"/>
    <w:semiHidden/>
    <w:rsid w:val="00993119"/>
    <w:rPr>
      <w:position w:val="6"/>
      <w:sz w:val="16"/>
      <w:szCs w:val="16"/>
    </w:rPr>
  </w:style>
  <w:style w:type="paragraph" w:styleId="Notedebasdepage">
    <w:name w:val="footnote text"/>
    <w:basedOn w:val="Normal"/>
    <w:link w:val="NotedebasdepageCar"/>
    <w:semiHidden/>
    <w:rsid w:val="00993119"/>
    <w:pPr>
      <w:overflowPunct w:val="0"/>
      <w:autoSpaceDE w:val="0"/>
      <w:autoSpaceDN w:val="0"/>
      <w:adjustRightInd w:val="0"/>
      <w:spacing w:after="0" w:line="240" w:lineRule="auto"/>
      <w:textAlignment w:val="baseline"/>
    </w:pPr>
    <w:rPr>
      <w:rFonts w:ascii="Times New Roman" w:eastAsia="Times New Roman" w:hAnsi="Times New Roman" w:cs="Calibri"/>
      <w:szCs w:val="20"/>
      <w:lang w:eastAsia="fr-FR"/>
    </w:rPr>
  </w:style>
  <w:style w:type="character" w:customStyle="1" w:styleId="NotedebasdepageCar">
    <w:name w:val="Note de bas de page Car"/>
    <w:basedOn w:val="Policepardfaut"/>
    <w:link w:val="Notedebasdepage"/>
    <w:semiHidden/>
    <w:rsid w:val="00993119"/>
    <w:rPr>
      <w:rFonts w:ascii="Times New Roman" w:eastAsia="Times New Roman" w:hAnsi="Times New Roman" w:cs="Calibri"/>
      <w:sz w:val="20"/>
      <w:szCs w:val="20"/>
      <w:lang w:eastAsia="fr-FR"/>
    </w:rPr>
  </w:style>
  <w:style w:type="character" w:styleId="Numrodepage">
    <w:name w:val="page number"/>
    <w:rsid w:val="00993119"/>
  </w:style>
  <w:style w:type="paragraph" w:styleId="Retraitcorpsdetexte">
    <w:name w:val="Body Text Indent"/>
    <w:basedOn w:val="Normal"/>
    <w:link w:val="RetraitcorpsdetexteCar"/>
    <w:rsid w:val="00993119"/>
    <w:pPr>
      <w:overflowPunct w:val="0"/>
      <w:autoSpaceDE w:val="0"/>
      <w:autoSpaceDN w:val="0"/>
      <w:adjustRightInd w:val="0"/>
      <w:spacing w:after="0" w:line="240" w:lineRule="auto"/>
      <w:ind w:left="426"/>
      <w:textAlignment w:val="baseline"/>
    </w:pPr>
    <w:rPr>
      <w:rFonts w:eastAsia="Times New Roman" w:cs="Calibri"/>
      <w:sz w:val="24"/>
      <w:szCs w:val="20"/>
      <w:lang w:eastAsia="fr-FR"/>
    </w:rPr>
  </w:style>
  <w:style w:type="character" w:customStyle="1" w:styleId="RetraitcorpsdetexteCar">
    <w:name w:val="Retrait corps de texte Car"/>
    <w:basedOn w:val="Policepardfaut"/>
    <w:link w:val="Retraitcorpsdetexte"/>
    <w:rsid w:val="00993119"/>
    <w:rPr>
      <w:rFonts w:ascii="Arial" w:eastAsia="Times New Roman" w:hAnsi="Arial" w:cs="Calibri"/>
      <w:sz w:val="24"/>
      <w:szCs w:val="20"/>
      <w:lang w:eastAsia="fr-FR"/>
    </w:rPr>
  </w:style>
  <w:style w:type="character" w:styleId="Marquedecommentaire">
    <w:name w:val="annotation reference"/>
    <w:semiHidden/>
    <w:rsid w:val="00993119"/>
    <w:rPr>
      <w:sz w:val="16"/>
      <w:szCs w:val="16"/>
    </w:rPr>
  </w:style>
  <w:style w:type="paragraph" w:styleId="Commentaire">
    <w:name w:val="annotation text"/>
    <w:basedOn w:val="Normal"/>
    <w:link w:val="CommentaireCar"/>
    <w:semiHidden/>
    <w:rsid w:val="00993119"/>
    <w:pPr>
      <w:overflowPunct w:val="0"/>
      <w:autoSpaceDE w:val="0"/>
      <w:autoSpaceDN w:val="0"/>
      <w:adjustRightInd w:val="0"/>
      <w:spacing w:after="0" w:line="240" w:lineRule="auto"/>
      <w:textAlignment w:val="baseline"/>
    </w:pPr>
    <w:rPr>
      <w:rFonts w:ascii="Times New Roman" w:eastAsia="Times New Roman" w:hAnsi="Times New Roman" w:cs="Calibri"/>
      <w:szCs w:val="20"/>
      <w:lang w:eastAsia="fr-FR"/>
    </w:rPr>
  </w:style>
  <w:style w:type="character" w:customStyle="1" w:styleId="CommentaireCar">
    <w:name w:val="Commentaire Car"/>
    <w:basedOn w:val="Policepardfaut"/>
    <w:link w:val="Commentaire"/>
    <w:semiHidden/>
    <w:rsid w:val="00993119"/>
    <w:rPr>
      <w:rFonts w:ascii="Times New Roman" w:eastAsia="Times New Roman" w:hAnsi="Times New Roman" w:cs="Calibri"/>
      <w:sz w:val="20"/>
      <w:szCs w:val="20"/>
      <w:lang w:eastAsia="fr-FR"/>
    </w:rPr>
  </w:style>
  <w:style w:type="character" w:customStyle="1" w:styleId="ObjetducommentaireCar">
    <w:name w:val="Objet du commentaire Car"/>
    <w:link w:val="Objetducommentaire"/>
    <w:semiHidden/>
    <w:rsid w:val="00993119"/>
    <w:rPr>
      <w:rFonts w:ascii="Times New Roman" w:hAnsi="Times New Roman"/>
      <w:b/>
      <w:bCs/>
    </w:rPr>
  </w:style>
  <w:style w:type="paragraph" w:styleId="Objetducommentaire">
    <w:name w:val="annotation subject"/>
    <w:basedOn w:val="Commentaire"/>
    <w:next w:val="Commentaire"/>
    <w:link w:val="ObjetducommentaireCar"/>
    <w:semiHidden/>
    <w:rsid w:val="00993119"/>
    <w:rPr>
      <w:rFonts w:eastAsiaTheme="minorHAnsi" w:cstheme="minorBidi"/>
      <w:b/>
      <w:bCs/>
      <w:sz w:val="22"/>
      <w:szCs w:val="22"/>
      <w:lang w:eastAsia="en-US"/>
    </w:rPr>
  </w:style>
  <w:style w:type="character" w:customStyle="1" w:styleId="ObjetducommentaireCar1">
    <w:name w:val="Objet du commentaire Car1"/>
    <w:basedOn w:val="CommentaireCar"/>
    <w:semiHidden/>
    <w:rsid w:val="00993119"/>
    <w:rPr>
      <w:rFonts w:ascii="Times New Roman" w:eastAsia="Times New Roman" w:hAnsi="Times New Roman" w:cs="Calibri"/>
      <w:b/>
      <w:bCs/>
      <w:sz w:val="20"/>
      <w:szCs w:val="20"/>
      <w:lang w:eastAsia="fr-FR"/>
    </w:rPr>
  </w:style>
  <w:style w:type="paragraph" w:styleId="Retraitcorpsdetexte2">
    <w:name w:val="Body Text Indent 2"/>
    <w:basedOn w:val="Normal"/>
    <w:link w:val="Retraitcorpsdetexte2Car"/>
    <w:rsid w:val="00993119"/>
    <w:pPr>
      <w:overflowPunct w:val="0"/>
      <w:autoSpaceDE w:val="0"/>
      <w:autoSpaceDN w:val="0"/>
      <w:adjustRightInd w:val="0"/>
      <w:spacing w:after="0" w:line="240" w:lineRule="auto"/>
      <w:ind w:left="709"/>
      <w:jc w:val="both"/>
      <w:textAlignment w:val="baseline"/>
    </w:pPr>
    <w:rPr>
      <w:rFonts w:eastAsia="Times New Roman" w:cs="Calibri"/>
      <w:sz w:val="24"/>
      <w:szCs w:val="20"/>
      <w:lang w:eastAsia="fr-FR"/>
    </w:rPr>
  </w:style>
  <w:style w:type="character" w:customStyle="1" w:styleId="Retraitcorpsdetexte2Car">
    <w:name w:val="Retrait corps de texte 2 Car"/>
    <w:basedOn w:val="Policepardfaut"/>
    <w:link w:val="Retraitcorpsdetexte2"/>
    <w:rsid w:val="00993119"/>
    <w:rPr>
      <w:rFonts w:ascii="Arial" w:eastAsia="Times New Roman" w:hAnsi="Arial" w:cs="Calibri"/>
      <w:sz w:val="24"/>
      <w:szCs w:val="20"/>
      <w:lang w:eastAsia="fr-FR"/>
    </w:rPr>
  </w:style>
  <w:style w:type="paragraph" w:styleId="Retraitcorpsdetexte3">
    <w:name w:val="Body Text Indent 3"/>
    <w:basedOn w:val="Normal"/>
    <w:link w:val="Retraitcorpsdetexte3Car"/>
    <w:rsid w:val="00993119"/>
    <w:pPr>
      <w:overflowPunct w:val="0"/>
      <w:autoSpaceDE w:val="0"/>
      <w:autoSpaceDN w:val="0"/>
      <w:adjustRightInd w:val="0"/>
      <w:spacing w:after="0" w:line="240" w:lineRule="auto"/>
      <w:ind w:left="850" w:hanging="141"/>
      <w:jc w:val="both"/>
      <w:textAlignment w:val="baseline"/>
    </w:pPr>
    <w:rPr>
      <w:rFonts w:eastAsia="Times New Roman" w:cs="Calibri"/>
      <w:sz w:val="24"/>
      <w:szCs w:val="20"/>
      <w:lang w:eastAsia="fr-FR"/>
    </w:rPr>
  </w:style>
  <w:style w:type="character" w:customStyle="1" w:styleId="Retraitcorpsdetexte3Car">
    <w:name w:val="Retrait corps de texte 3 Car"/>
    <w:basedOn w:val="Policepardfaut"/>
    <w:link w:val="Retraitcorpsdetexte3"/>
    <w:rsid w:val="00993119"/>
    <w:rPr>
      <w:rFonts w:ascii="Arial" w:eastAsia="Times New Roman" w:hAnsi="Arial" w:cs="Calibri"/>
      <w:sz w:val="24"/>
      <w:szCs w:val="20"/>
      <w:lang w:eastAsia="fr-FR"/>
    </w:rPr>
  </w:style>
  <w:style w:type="paragraph" w:styleId="Corpsdetexte">
    <w:name w:val="Body Text"/>
    <w:basedOn w:val="Normal"/>
    <w:link w:val="CorpsdetexteCar"/>
    <w:rsid w:val="00993119"/>
    <w:pPr>
      <w:overflowPunct w:val="0"/>
      <w:autoSpaceDE w:val="0"/>
      <w:autoSpaceDN w:val="0"/>
      <w:adjustRightInd w:val="0"/>
      <w:spacing w:after="0" w:line="240" w:lineRule="auto"/>
      <w:jc w:val="both"/>
      <w:textAlignment w:val="baseline"/>
    </w:pPr>
    <w:rPr>
      <w:rFonts w:eastAsia="Times New Roman" w:cs="Calibri"/>
      <w:sz w:val="24"/>
      <w:szCs w:val="20"/>
      <w:lang w:eastAsia="fr-FR"/>
    </w:rPr>
  </w:style>
  <w:style w:type="character" w:customStyle="1" w:styleId="CorpsdetexteCar">
    <w:name w:val="Corps de texte Car"/>
    <w:basedOn w:val="Policepardfaut"/>
    <w:link w:val="Corpsdetexte"/>
    <w:rsid w:val="00993119"/>
    <w:rPr>
      <w:rFonts w:ascii="Arial" w:eastAsia="Times New Roman" w:hAnsi="Arial" w:cs="Calibri"/>
      <w:sz w:val="24"/>
      <w:szCs w:val="20"/>
      <w:lang w:eastAsia="fr-FR"/>
    </w:rPr>
  </w:style>
  <w:style w:type="paragraph" w:styleId="Corpsdetexte2">
    <w:name w:val="Body Text 2"/>
    <w:basedOn w:val="Normal"/>
    <w:link w:val="Corpsdetexte2Car"/>
    <w:rsid w:val="00993119"/>
    <w:pPr>
      <w:overflowPunct w:val="0"/>
      <w:autoSpaceDE w:val="0"/>
      <w:autoSpaceDN w:val="0"/>
      <w:adjustRightInd w:val="0"/>
      <w:spacing w:after="0" w:line="240" w:lineRule="auto"/>
      <w:textAlignment w:val="baseline"/>
    </w:pPr>
    <w:rPr>
      <w:rFonts w:eastAsia="Times New Roman" w:cs="Calibri"/>
      <w:sz w:val="24"/>
      <w:szCs w:val="20"/>
      <w:lang w:eastAsia="fr-FR"/>
    </w:rPr>
  </w:style>
  <w:style w:type="character" w:customStyle="1" w:styleId="Corpsdetexte2Car">
    <w:name w:val="Corps de texte 2 Car"/>
    <w:basedOn w:val="Policepardfaut"/>
    <w:link w:val="Corpsdetexte2"/>
    <w:rsid w:val="00993119"/>
    <w:rPr>
      <w:rFonts w:ascii="Arial" w:eastAsia="Times New Roman" w:hAnsi="Arial" w:cs="Calibri"/>
      <w:sz w:val="24"/>
      <w:szCs w:val="20"/>
      <w:lang w:eastAsia="fr-FR"/>
    </w:rPr>
  </w:style>
  <w:style w:type="paragraph" w:styleId="Corpsdetexte3">
    <w:name w:val="Body Text 3"/>
    <w:basedOn w:val="Normal"/>
    <w:link w:val="Corpsdetexte3Car"/>
    <w:rsid w:val="00993119"/>
    <w:pPr>
      <w:overflowPunct w:val="0"/>
      <w:autoSpaceDE w:val="0"/>
      <w:autoSpaceDN w:val="0"/>
      <w:adjustRightInd w:val="0"/>
      <w:spacing w:after="0" w:line="240" w:lineRule="auto"/>
      <w:jc w:val="both"/>
      <w:textAlignment w:val="baseline"/>
    </w:pPr>
    <w:rPr>
      <w:rFonts w:ascii="Times New Roman" w:eastAsia="Times New Roman" w:hAnsi="Times New Roman" w:cs="Calibri"/>
      <w:sz w:val="26"/>
      <w:szCs w:val="20"/>
      <w:lang w:eastAsia="fr-FR"/>
    </w:rPr>
  </w:style>
  <w:style w:type="character" w:customStyle="1" w:styleId="Corpsdetexte3Car">
    <w:name w:val="Corps de texte 3 Car"/>
    <w:basedOn w:val="Policepardfaut"/>
    <w:link w:val="Corpsdetexte3"/>
    <w:rsid w:val="00993119"/>
    <w:rPr>
      <w:rFonts w:ascii="Times New Roman" w:eastAsia="Times New Roman" w:hAnsi="Times New Roman" w:cs="Calibri"/>
      <w:sz w:val="26"/>
      <w:szCs w:val="20"/>
      <w:lang w:eastAsia="fr-FR"/>
    </w:rPr>
  </w:style>
  <w:style w:type="paragraph" w:customStyle="1" w:styleId="NormalWeb9">
    <w:name w:val="Normal (Web)9"/>
    <w:basedOn w:val="Normal"/>
    <w:rsid w:val="00993119"/>
    <w:pPr>
      <w:spacing w:before="240" w:after="120" w:line="240" w:lineRule="auto"/>
    </w:pPr>
    <w:rPr>
      <w:rFonts w:ascii="Times New Roman" w:eastAsia="Times New Roman" w:hAnsi="Times New Roman" w:cs="Calibri"/>
      <w:sz w:val="17"/>
      <w:szCs w:val="17"/>
      <w:lang w:eastAsia="fr-FR"/>
    </w:rPr>
  </w:style>
  <w:style w:type="paragraph" w:customStyle="1" w:styleId="Default">
    <w:name w:val="Default"/>
    <w:rsid w:val="0099311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NormalWeb">
    <w:name w:val="Normal (Web)"/>
    <w:basedOn w:val="Normal"/>
    <w:uiPriority w:val="99"/>
    <w:rsid w:val="00993119"/>
    <w:pPr>
      <w:spacing w:before="100" w:beforeAutospacing="1" w:after="100" w:afterAutospacing="1" w:line="240" w:lineRule="auto"/>
    </w:pPr>
    <w:rPr>
      <w:rFonts w:ascii="Times New Roman" w:eastAsia="Times New Roman" w:hAnsi="Times New Roman" w:cs="Calibri"/>
      <w:sz w:val="24"/>
      <w:szCs w:val="24"/>
      <w:lang w:eastAsia="fr-FR"/>
    </w:rPr>
  </w:style>
  <w:style w:type="paragraph" w:customStyle="1" w:styleId="SOUSPAR">
    <w:name w:val="SOUSPAR"/>
    <w:basedOn w:val="Normal"/>
    <w:rsid w:val="00993119"/>
    <w:pPr>
      <w:tabs>
        <w:tab w:val="left" w:pos="1152"/>
        <w:tab w:val="left" w:pos="2304"/>
      </w:tabs>
      <w:spacing w:after="0" w:line="240" w:lineRule="exact"/>
      <w:ind w:left="426" w:hanging="2302"/>
      <w:jc w:val="both"/>
    </w:pPr>
    <w:rPr>
      <w:rFonts w:eastAsia="Times New Roman" w:cs="Calibri"/>
      <w:sz w:val="24"/>
      <w:szCs w:val="20"/>
      <w:lang w:eastAsia="fr-FR"/>
    </w:rPr>
  </w:style>
  <w:style w:type="paragraph" w:customStyle="1" w:styleId="CarCarCarCarCarCar">
    <w:name w:val="Car Car Car Car Car Car"/>
    <w:basedOn w:val="Normal"/>
    <w:rsid w:val="00993119"/>
    <w:pPr>
      <w:spacing w:line="240" w:lineRule="exact"/>
    </w:pPr>
    <w:rPr>
      <w:rFonts w:ascii="Tahoma" w:eastAsia="Times New Roman" w:hAnsi="Tahoma" w:cs="Calibri"/>
      <w:szCs w:val="20"/>
      <w:lang w:val="en-US"/>
    </w:rPr>
  </w:style>
  <w:style w:type="character" w:styleId="Accentuationlgre">
    <w:name w:val="Subtle Emphasis"/>
    <w:aliases w:val="Emphase pâle,Titre 44"/>
    <w:uiPriority w:val="19"/>
    <w:qFormat/>
    <w:rsid w:val="00993119"/>
    <w:rPr>
      <w:rFonts w:ascii="Century Gothic" w:hAnsi="Century Gothic" w:cs="Calibri"/>
      <w:i/>
      <w:sz w:val="20"/>
      <w:szCs w:val="20"/>
      <w:u w:val="single"/>
    </w:rPr>
  </w:style>
  <w:style w:type="numbering" w:customStyle="1" w:styleId="List0">
    <w:name w:val="List 0"/>
    <w:basedOn w:val="Aucuneliste"/>
    <w:rsid w:val="00993119"/>
    <w:pPr>
      <w:numPr>
        <w:numId w:val="14"/>
      </w:numPr>
    </w:pPr>
  </w:style>
  <w:style w:type="character" w:styleId="Mentionnonrsolue">
    <w:name w:val="Unresolved Mention"/>
    <w:uiPriority w:val="99"/>
    <w:semiHidden/>
    <w:unhideWhenUsed/>
    <w:rsid w:val="00993119"/>
    <w:rPr>
      <w:color w:val="605E5C"/>
      <w:shd w:val="clear" w:color="auto" w:fill="E1DFDD"/>
    </w:rPr>
  </w:style>
  <w:style w:type="paragraph" w:styleId="Rvision">
    <w:name w:val="Revision"/>
    <w:hidden/>
    <w:uiPriority w:val="99"/>
    <w:semiHidden/>
    <w:rsid w:val="00993119"/>
    <w:pPr>
      <w:spacing w:after="0" w:line="240" w:lineRule="auto"/>
    </w:pPr>
    <w:rPr>
      <w:rFonts w:ascii="Century Gothic" w:eastAsia="Times New Roman" w:hAnsi="Century Gothic" w:cs="Calibri"/>
      <w:sz w:val="20"/>
      <w:szCs w:val="20"/>
      <w:lang w:eastAsia="fr-FR"/>
    </w:rPr>
  </w:style>
  <w:style w:type="character" w:styleId="Accentuationintense">
    <w:name w:val="Intense Emphasis"/>
    <w:basedOn w:val="Policepardfaut"/>
    <w:uiPriority w:val="21"/>
    <w:qFormat/>
    <w:rsid w:val="00993119"/>
    <w:rPr>
      <w:i/>
      <w:iCs/>
      <w:color w:val="4F81BD" w:themeColor="accent1"/>
    </w:rPr>
  </w:style>
  <w:style w:type="character" w:styleId="Rfrencelgre">
    <w:name w:val="Subtle Reference"/>
    <w:basedOn w:val="Policepardfaut"/>
    <w:uiPriority w:val="31"/>
    <w:qFormat/>
    <w:rsid w:val="00993119"/>
    <w:rPr>
      <w:smallCaps/>
      <w:color w:val="5A5A5A" w:themeColor="text1" w:themeTint="A5"/>
    </w:rPr>
  </w:style>
  <w:style w:type="character" w:styleId="Lienhypertextesuivivisit">
    <w:name w:val="FollowedHyperlink"/>
    <w:basedOn w:val="Policepardfaut"/>
    <w:uiPriority w:val="99"/>
    <w:semiHidden/>
    <w:unhideWhenUsed/>
    <w:rsid w:val="00993119"/>
    <w:rPr>
      <w:color w:val="800080" w:themeColor="followedHyperlink"/>
      <w:u w:val="single"/>
    </w:rPr>
  </w:style>
  <w:style w:type="character" w:customStyle="1" w:styleId="s-rg">
    <w:name w:val="s-rg"/>
    <w:basedOn w:val="Policepardfaut"/>
    <w:rsid w:val="004164A8"/>
  </w:style>
  <w:style w:type="character" w:customStyle="1" w:styleId="fontstyle01">
    <w:name w:val="fontstyle01"/>
    <w:basedOn w:val="Policepardfaut"/>
    <w:rsid w:val="00D73B75"/>
    <w:rPr>
      <w:rFonts w:ascii="ArialMT" w:hAnsi="ArialMT" w:hint="default"/>
      <w:b w:val="0"/>
      <w:bCs w:val="0"/>
      <w:i w:val="0"/>
      <w:iCs w:val="0"/>
      <w:color w:val="000000"/>
      <w:sz w:val="20"/>
      <w:szCs w:val="20"/>
    </w:rPr>
  </w:style>
  <w:style w:type="character" w:customStyle="1" w:styleId="ParagraphedelisteCar">
    <w:name w:val="Paragraphe de liste Car"/>
    <w:basedOn w:val="Policepardfaut"/>
    <w:link w:val="Paragraphedeliste"/>
    <w:uiPriority w:val="34"/>
    <w:rsid w:val="00541445"/>
    <w:rPr>
      <w:rFonts w:ascii="Arial" w:eastAsia="Garamond" w:hAnsi="Arial" w:cs="Arial"/>
      <w:sz w:val="20"/>
      <w:szCs w:val="18"/>
      <w:lang w:eastAsia="fr-FR"/>
    </w:rPr>
  </w:style>
  <w:style w:type="paragraph" w:customStyle="1" w:styleId="Paragraphedebase">
    <w:name w:val="Paragraphe de base"/>
    <w:basedOn w:val="Normal"/>
    <w:uiPriority w:val="1"/>
    <w:qFormat/>
    <w:rsid w:val="00F700E3"/>
    <w:pPr>
      <w:widowControl w:val="0"/>
      <w:autoSpaceDE w:val="0"/>
      <w:autoSpaceDN w:val="0"/>
      <w:spacing w:before="119" w:after="120" w:line="240" w:lineRule="auto"/>
      <w:jc w:val="both"/>
    </w:pPr>
    <w:rPr>
      <w:rFonts w:ascii="Calibri" w:eastAsia="Calibri" w:hAnsi="Calibri" w:cs="Calibri"/>
      <w:sz w:val="22"/>
    </w:rPr>
  </w:style>
  <w:style w:type="paragraph" w:customStyle="1" w:styleId="paragraphedeliste2">
    <w:name w:val="paragraphe de liste 2"/>
    <w:basedOn w:val="Paragraphedeliste"/>
    <w:link w:val="paragraphedeliste2Car"/>
    <w:uiPriority w:val="21"/>
    <w:qFormat/>
    <w:rsid w:val="005A7003"/>
    <w:pPr>
      <w:numPr>
        <w:numId w:val="0"/>
      </w:numPr>
      <w:spacing w:before="120" w:after="108" w:line="247" w:lineRule="auto"/>
      <w:ind w:left="1356" w:hanging="360"/>
    </w:pPr>
    <w:rPr>
      <w:rFonts w:eastAsia="Verdana"/>
      <w:color w:val="000000"/>
      <w:szCs w:val="22"/>
    </w:rPr>
  </w:style>
  <w:style w:type="character" w:customStyle="1" w:styleId="paragraphedeliste2Car">
    <w:name w:val="paragraphe de liste 2 Car"/>
    <w:basedOn w:val="ParagraphedelisteCar"/>
    <w:link w:val="paragraphedeliste2"/>
    <w:uiPriority w:val="21"/>
    <w:rsid w:val="005A7003"/>
    <w:rPr>
      <w:rFonts w:ascii="Arial" w:eastAsia="Verdana" w:hAnsi="Arial" w:cs="Arial"/>
      <w:color w:val="000000"/>
      <w:sz w:val="20"/>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280">
      <w:bodyDiv w:val="1"/>
      <w:marLeft w:val="0"/>
      <w:marRight w:val="0"/>
      <w:marTop w:val="0"/>
      <w:marBottom w:val="0"/>
      <w:divBdr>
        <w:top w:val="none" w:sz="0" w:space="0" w:color="auto"/>
        <w:left w:val="none" w:sz="0" w:space="0" w:color="auto"/>
        <w:bottom w:val="none" w:sz="0" w:space="0" w:color="auto"/>
        <w:right w:val="none" w:sz="0" w:space="0" w:color="auto"/>
      </w:divBdr>
    </w:div>
    <w:div w:id="46727602">
      <w:bodyDiv w:val="1"/>
      <w:marLeft w:val="0"/>
      <w:marRight w:val="0"/>
      <w:marTop w:val="0"/>
      <w:marBottom w:val="0"/>
      <w:divBdr>
        <w:top w:val="none" w:sz="0" w:space="0" w:color="auto"/>
        <w:left w:val="none" w:sz="0" w:space="0" w:color="auto"/>
        <w:bottom w:val="none" w:sz="0" w:space="0" w:color="auto"/>
        <w:right w:val="none" w:sz="0" w:space="0" w:color="auto"/>
      </w:divBdr>
    </w:div>
    <w:div w:id="97869400">
      <w:bodyDiv w:val="1"/>
      <w:marLeft w:val="0"/>
      <w:marRight w:val="0"/>
      <w:marTop w:val="0"/>
      <w:marBottom w:val="0"/>
      <w:divBdr>
        <w:top w:val="none" w:sz="0" w:space="0" w:color="auto"/>
        <w:left w:val="none" w:sz="0" w:space="0" w:color="auto"/>
        <w:bottom w:val="none" w:sz="0" w:space="0" w:color="auto"/>
        <w:right w:val="none" w:sz="0" w:space="0" w:color="auto"/>
      </w:divBdr>
    </w:div>
    <w:div w:id="172456933">
      <w:bodyDiv w:val="1"/>
      <w:marLeft w:val="0"/>
      <w:marRight w:val="0"/>
      <w:marTop w:val="0"/>
      <w:marBottom w:val="0"/>
      <w:divBdr>
        <w:top w:val="none" w:sz="0" w:space="0" w:color="auto"/>
        <w:left w:val="none" w:sz="0" w:space="0" w:color="auto"/>
        <w:bottom w:val="none" w:sz="0" w:space="0" w:color="auto"/>
        <w:right w:val="none" w:sz="0" w:space="0" w:color="auto"/>
      </w:divBdr>
    </w:div>
    <w:div w:id="198515577">
      <w:bodyDiv w:val="1"/>
      <w:marLeft w:val="0"/>
      <w:marRight w:val="0"/>
      <w:marTop w:val="0"/>
      <w:marBottom w:val="0"/>
      <w:divBdr>
        <w:top w:val="none" w:sz="0" w:space="0" w:color="auto"/>
        <w:left w:val="none" w:sz="0" w:space="0" w:color="auto"/>
        <w:bottom w:val="none" w:sz="0" w:space="0" w:color="auto"/>
        <w:right w:val="none" w:sz="0" w:space="0" w:color="auto"/>
      </w:divBdr>
    </w:div>
    <w:div w:id="456678106">
      <w:bodyDiv w:val="1"/>
      <w:marLeft w:val="0"/>
      <w:marRight w:val="0"/>
      <w:marTop w:val="0"/>
      <w:marBottom w:val="0"/>
      <w:divBdr>
        <w:top w:val="none" w:sz="0" w:space="0" w:color="auto"/>
        <w:left w:val="none" w:sz="0" w:space="0" w:color="auto"/>
        <w:bottom w:val="none" w:sz="0" w:space="0" w:color="auto"/>
        <w:right w:val="none" w:sz="0" w:space="0" w:color="auto"/>
      </w:divBdr>
    </w:div>
    <w:div w:id="475145460">
      <w:bodyDiv w:val="1"/>
      <w:marLeft w:val="0"/>
      <w:marRight w:val="0"/>
      <w:marTop w:val="0"/>
      <w:marBottom w:val="0"/>
      <w:divBdr>
        <w:top w:val="none" w:sz="0" w:space="0" w:color="auto"/>
        <w:left w:val="none" w:sz="0" w:space="0" w:color="auto"/>
        <w:bottom w:val="none" w:sz="0" w:space="0" w:color="auto"/>
        <w:right w:val="none" w:sz="0" w:space="0" w:color="auto"/>
      </w:divBdr>
    </w:div>
    <w:div w:id="589317416">
      <w:bodyDiv w:val="1"/>
      <w:marLeft w:val="0"/>
      <w:marRight w:val="0"/>
      <w:marTop w:val="0"/>
      <w:marBottom w:val="0"/>
      <w:divBdr>
        <w:top w:val="none" w:sz="0" w:space="0" w:color="auto"/>
        <w:left w:val="none" w:sz="0" w:space="0" w:color="auto"/>
        <w:bottom w:val="none" w:sz="0" w:space="0" w:color="auto"/>
        <w:right w:val="none" w:sz="0" w:space="0" w:color="auto"/>
      </w:divBdr>
    </w:div>
    <w:div w:id="797918905">
      <w:bodyDiv w:val="1"/>
      <w:marLeft w:val="0"/>
      <w:marRight w:val="0"/>
      <w:marTop w:val="0"/>
      <w:marBottom w:val="0"/>
      <w:divBdr>
        <w:top w:val="none" w:sz="0" w:space="0" w:color="auto"/>
        <w:left w:val="none" w:sz="0" w:space="0" w:color="auto"/>
        <w:bottom w:val="none" w:sz="0" w:space="0" w:color="auto"/>
        <w:right w:val="none" w:sz="0" w:space="0" w:color="auto"/>
      </w:divBdr>
    </w:div>
    <w:div w:id="866333332">
      <w:bodyDiv w:val="1"/>
      <w:marLeft w:val="0"/>
      <w:marRight w:val="0"/>
      <w:marTop w:val="0"/>
      <w:marBottom w:val="0"/>
      <w:divBdr>
        <w:top w:val="none" w:sz="0" w:space="0" w:color="auto"/>
        <w:left w:val="none" w:sz="0" w:space="0" w:color="auto"/>
        <w:bottom w:val="none" w:sz="0" w:space="0" w:color="auto"/>
        <w:right w:val="none" w:sz="0" w:space="0" w:color="auto"/>
      </w:divBdr>
    </w:div>
    <w:div w:id="932515395">
      <w:bodyDiv w:val="1"/>
      <w:marLeft w:val="0"/>
      <w:marRight w:val="0"/>
      <w:marTop w:val="0"/>
      <w:marBottom w:val="0"/>
      <w:divBdr>
        <w:top w:val="none" w:sz="0" w:space="0" w:color="auto"/>
        <w:left w:val="none" w:sz="0" w:space="0" w:color="auto"/>
        <w:bottom w:val="none" w:sz="0" w:space="0" w:color="auto"/>
        <w:right w:val="none" w:sz="0" w:space="0" w:color="auto"/>
      </w:divBdr>
    </w:div>
    <w:div w:id="985015818">
      <w:bodyDiv w:val="1"/>
      <w:marLeft w:val="0"/>
      <w:marRight w:val="0"/>
      <w:marTop w:val="0"/>
      <w:marBottom w:val="0"/>
      <w:divBdr>
        <w:top w:val="none" w:sz="0" w:space="0" w:color="auto"/>
        <w:left w:val="none" w:sz="0" w:space="0" w:color="auto"/>
        <w:bottom w:val="none" w:sz="0" w:space="0" w:color="auto"/>
        <w:right w:val="none" w:sz="0" w:space="0" w:color="auto"/>
      </w:divBdr>
    </w:div>
    <w:div w:id="1004749817">
      <w:bodyDiv w:val="1"/>
      <w:marLeft w:val="0"/>
      <w:marRight w:val="0"/>
      <w:marTop w:val="0"/>
      <w:marBottom w:val="0"/>
      <w:divBdr>
        <w:top w:val="none" w:sz="0" w:space="0" w:color="auto"/>
        <w:left w:val="none" w:sz="0" w:space="0" w:color="auto"/>
        <w:bottom w:val="none" w:sz="0" w:space="0" w:color="auto"/>
        <w:right w:val="none" w:sz="0" w:space="0" w:color="auto"/>
      </w:divBdr>
    </w:div>
    <w:div w:id="1043092655">
      <w:bodyDiv w:val="1"/>
      <w:marLeft w:val="0"/>
      <w:marRight w:val="0"/>
      <w:marTop w:val="0"/>
      <w:marBottom w:val="0"/>
      <w:divBdr>
        <w:top w:val="none" w:sz="0" w:space="0" w:color="auto"/>
        <w:left w:val="none" w:sz="0" w:space="0" w:color="auto"/>
        <w:bottom w:val="none" w:sz="0" w:space="0" w:color="auto"/>
        <w:right w:val="none" w:sz="0" w:space="0" w:color="auto"/>
      </w:divBdr>
    </w:div>
    <w:div w:id="1081869240">
      <w:bodyDiv w:val="1"/>
      <w:marLeft w:val="0"/>
      <w:marRight w:val="0"/>
      <w:marTop w:val="0"/>
      <w:marBottom w:val="0"/>
      <w:divBdr>
        <w:top w:val="none" w:sz="0" w:space="0" w:color="auto"/>
        <w:left w:val="none" w:sz="0" w:space="0" w:color="auto"/>
        <w:bottom w:val="none" w:sz="0" w:space="0" w:color="auto"/>
        <w:right w:val="none" w:sz="0" w:space="0" w:color="auto"/>
      </w:divBdr>
    </w:div>
    <w:div w:id="1165364186">
      <w:bodyDiv w:val="1"/>
      <w:marLeft w:val="0"/>
      <w:marRight w:val="0"/>
      <w:marTop w:val="0"/>
      <w:marBottom w:val="0"/>
      <w:divBdr>
        <w:top w:val="none" w:sz="0" w:space="0" w:color="auto"/>
        <w:left w:val="none" w:sz="0" w:space="0" w:color="auto"/>
        <w:bottom w:val="none" w:sz="0" w:space="0" w:color="auto"/>
        <w:right w:val="none" w:sz="0" w:space="0" w:color="auto"/>
      </w:divBdr>
    </w:div>
    <w:div w:id="1171214490">
      <w:bodyDiv w:val="1"/>
      <w:marLeft w:val="0"/>
      <w:marRight w:val="0"/>
      <w:marTop w:val="0"/>
      <w:marBottom w:val="0"/>
      <w:divBdr>
        <w:top w:val="none" w:sz="0" w:space="0" w:color="auto"/>
        <w:left w:val="none" w:sz="0" w:space="0" w:color="auto"/>
        <w:bottom w:val="none" w:sz="0" w:space="0" w:color="auto"/>
        <w:right w:val="none" w:sz="0" w:space="0" w:color="auto"/>
      </w:divBdr>
    </w:div>
    <w:div w:id="1283878974">
      <w:bodyDiv w:val="1"/>
      <w:marLeft w:val="0"/>
      <w:marRight w:val="0"/>
      <w:marTop w:val="0"/>
      <w:marBottom w:val="0"/>
      <w:divBdr>
        <w:top w:val="none" w:sz="0" w:space="0" w:color="auto"/>
        <w:left w:val="none" w:sz="0" w:space="0" w:color="auto"/>
        <w:bottom w:val="none" w:sz="0" w:space="0" w:color="auto"/>
        <w:right w:val="none" w:sz="0" w:space="0" w:color="auto"/>
      </w:divBdr>
    </w:div>
    <w:div w:id="1373503930">
      <w:bodyDiv w:val="1"/>
      <w:marLeft w:val="0"/>
      <w:marRight w:val="0"/>
      <w:marTop w:val="0"/>
      <w:marBottom w:val="0"/>
      <w:divBdr>
        <w:top w:val="none" w:sz="0" w:space="0" w:color="auto"/>
        <w:left w:val="none" w:sz="0" w:space="0" w:color="auto"/>
        <w:bottom w:val="none" w:sz="0" w:space="0" w:color="auto"/>
        <w:right w:val="none" w:sz="0" w:space="0" w:color="auto"/>
      </w:divBdr>
    </w:div>
    <w:div w:id="1408725998">
      <w:bodyDiv w:val="1"/>
      <w:marLeft w:val="0"/>
      <w:marRight w:val="0"/>
      <w:marTop w:val="0"/>
      <w:marBottom w:val="0"/>
      <w:divBdr>
        <w:top w:val="none" w:sz="0" w:space="0" w:color="auto"/>
        <w:left w:val="none" w:sz="0" w:space="0" w:color="auto"/>
        <w:bottom w:val="none" w:sz="0" w:space="0" w:color="auto"/>
        <w:right w:val="none" w:sz="0" w:space="0" w:color="auto"/>
      </w:divBdr>
    </w:div>
    <w:div w:id="1632438554">
      <w:bodyDiv w:val="1"/>
      <w:marLeft w:val="0"/>
      <w:marRight w:val="0"/>
      <w:marTop w:val="0"/>
      <w:marBottom w:val="0"/>
      <w:divBdr>
        <w:top w:val="none" w:sz="0" w:space="0" w:color="auto"/>
        <w:left w:val="none" w:sz="0" w:space="0" w:color="auto"/>
        <w:bottom w:val="none" w:sz="0" w:space="0" w:color="auto"/>
        <w:right w:val="none" w:sz="0" w:space="0" w:color="auto"/>
      </w:divBdr>
    </w:div>
    <w:div w:id="1643384149">
      <w:bodyDiv w:val="1"/>
      <w:marLeft w:val="0"/>
      <w:marRight w:val="0"/>
      <w:marTop w:val="0"/>
      <w:marBottom w:val="0"/>
      <w:divBdr>
        <w:top w:val="none" w:sz="0" w:space="0" w:color="auto"/>
        <w:left w:val="none" w:sz="0" w:space="0" w:color="auto"/>
        <w:bottom w:val="none" w:sz="0" w:space="0" w:color="auto"/>
        <w:right w:val="none" w:sz="0" w:space="0" w:color="auto"/>
      </w:divBdr>
    </w:div>
    <w:div w:id="1737776961">
      <w:bodyDiv w:val="1"/>
      <w:marLeft w:val="0"/>
      <w:marRight w:val="0"/>
      <w:marTop w:val="0"/>
      <w:marBottom w:val="0"/>
      <w:divBdr>
        <w:top w:val="none" w:sz="0" w:space="0" w:color="auto"/>
        <w:left w:val="none" w:sz="0" w:space="0" w:color="auto"/>
        <w:bottom w:val="none" w:sz="0" w:space="0" w:color="auto"/>
        <w:right w:val="none" w:sz="0" w:space="0" w:color="auto"/>
      </w:divBdr>
    </w:div>
    <w:div w:id="1832331428">
      <w:bodyDiv w:val="1"/>
      <w:marLeft w:val="0"/>
      <w:marRight w:val="0"/>
      <w:marTop w:val="0"/>
      <w:marBottom w:val="0"/>
      <w:divBdr>
        <w:top w:val="none" w:sz="0" w:space="0" w:color="auto"/>
        <w:left w:val="none" w:sz="0" w:space="0" w:color="auto"/>
        <w:bottom w:val="none" w:sz="0" w:space="0" w:color="auto"/>
        <w:right w:val="none" w:sz="0" w:space="0" w:color="auto"/>
      </w:divBdr>
    </w:div>
    <w:div w:id="1837376609">
      <w:bodyDiv w:val="1"/>
      <w:marLeft w:val="0"/>
      <w:marRight w:val="0"/>
      <w:marTop w:val="0"/>
      <w:marBottom w:val="0"/>
      <w:divBdr>
        <w:top w:val="none" w:sz="0" w:space="0" w:color="auto"/>
        <w:left w:val="none" w:sz="0" w:space="0" w:color="auto"/>
        <w:bottom w:val="none" w:sz="0" w:space="0" w:color="auto"/>
        <w:right w:val="none" w:sz="0" w:space="0" w:color="auto"/>
      </w:divBdr>
    </w:div>
    <w:div w:id="1876917286">
      <w:bodyDiv w:val="1"/>
      <w:marLeft w:val="0"/>
      <w:marRight w:val="0"/>
      <w:marTop w:val="0"/>
      <w:marBottom w:val="0"/>
      <w:divBdr>
        <w:top w:val="none" w:sz="0" w:space="0" w:color="auto"/>
        <w:left w:val="none" w:sz="0" w:space="0" w:color="auto"/>
        <w:bottom w:val="none" w:sz="0" w:space="0" w:color="auto"/>
        <w:right w:val="none" w:sz="0" w:space="0" w:color="auto"/>
      </w:divBdr>
    </w:div>
    <w:div w:id="1879925534">
      <w:bodyDiv w:val="1"/>
      <w:marLeft w:val="0"/>
      <w:marRight w:val="0"/>
      <w:marTop w:val="0"/>
      <w:marBottom w:val="0"/>
      <w:divBdr>
        <w:top w:val="none" w:sz="0" w:space="0" w:color="auto"/>
        <w:left w:val="none" w:sz="0" w:space="0" w:color="auto"/>
        <w:bottom w:val="none" w:sz="0" w:space="0" w:color="auto"/>
        <w:right w:val="none" w:sz="0" w:space="0" w:color="auto"/>
      </w:divBdr>
    </w:div>
    <w:div w:id="2014530218">
      <w:bodyDiv w:val="1"/>
      <w:marLeft w:val="0"/>
      <w:marRight w:val="0"/>
      <w:marTop w:val="0"/>
      <w:marBottom w:val="0"/>
      <w:divBdr>
        <w:top w:val="none" w:sz="0" w:space="0" w:color="auto"/>
        <w:left w:val="none" w:sz="0" w:space="0" w:color="auto"/>
        <w:bottom w:val="none" w:sz="0" w:space="0" w:color="auto"/>
        <w:right w:val="none" w:sz="0" w:space="0" w:color="auto"/>
      </w:divBdr>
    </w:div>
    <w:div w:id="2055151189">
      <w:bodyDiv w:val="1"/>
      <w:marLeft w:val="0"/>
      <w:marRight w:val="0"/>
      <w:marTop w:val="0"/>
      <w:marBottom w:val="0"/>
      <w:divBdr>
        <w:top w:val="none" w:sz="0" w:space="0" w:color="auto"/>
        <w:left w:val="none" w:sz="0" w:space="0" w:color="auto"/>
        <w:bottom w:val="none" w:sz="0" w:space="0" w:color="auto"/>
        <w:right w:val="none" w:sz="0" w:space="0" w:color="auto"/>
      </w:divBdr>
    </w:div>
    <w:div w:id="2087804520">
      <w:bodyDiv w:val="1"/>
      <w:marLeft w:val="0"/>
      <w:marRight w:val="0"/>
      <w:marTop w:val="0"/>
      <w:marBottom w:val="0"/>
      <w:divBdr>
        <w:top w:val="none" w:sz="0" w:space="0" w:color="auto"/>
        <w:left w:val="none" w:sz="0" w:space="0" w:color="auto"/>
        <w:bottom w:val="none" w:sz="0" w:space="0" w:color="auto"/>
        <w:right w:val="none" w:sz="0" w:space="0" w:color="auto"/>
      </w:divBdr>
    </w:div>
    <w:div w:id="21155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fi.gouv.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effe.ta-cayenne@juradm.fr" TargetMode="External"/><Relationship Id="rId4" Type="http://schemas.openxmlformats.org/officeDocument/2006/relationships/settings" Target="settings.xml"/><Relationship Id="rId9" Type="http://schemas.openxmlformats.org/officeDocument/2006/relationships/hyperlink" Target="https://ec.europa.eu/digital-single-market/en/news/cef-esignature-trusted-list-browser-now-availabl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5526E-930F-4494-88AB-631133A0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7198</Words>
  <Characters>39591</Characters>
  <Application>Microsoft Office Word</Application>
  <DocSecurity>0</DocSecurity>
  <Lines>329</Lines>
  <Paragraphs>93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BACOM</dc:creator>
  <cp:lastModifiedBy>xavier robaux</cp:lastModifiedBy>
  <cp:revision>6</cp:revision>
  <dcterms:created xsi:type="dcterms:W3CDTF">2025-06-05T09:28:00Z</dcterms:created>
  <dcterms:modified xsi:type="dcterms:W3CDTF">2025-06-26T21:35:00Z</dcterms:modified>
</cp:coreProperties>
</file>