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CFCA2" w14:textId="77777777" w:rsidR="00634C0E" w:rsidRDefault="002805A0">
      <w:pPr>
        <w:ind w:left="3900" w:right="3860"/>
        <w:rPr>
          <w:sz w:val="2"/>
        </w:rPr>
      </w:pPr>
      <w:r>
        <w:pict w14:anchorId="0EC203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79.5pt">
            <v:imagedata r:id="rId7" o:title=""/>
          </v:shape>
        </w:pict>
      </w:r>
    </w:p>
    <w:p w14:paraId="20B4A606" w14:textId="77777777" w:rsidR="00634C0E" w:rsidRDefault="00634C0E">
      <w:pPr>
        <w:spacing w:after="160" w:line="240" w:lineRule="exact"/>
      </w:pPr>
    </w:p>
    <w:tbl>
      <w:tblPr>
        <w:tblW w:w="0" w:type="auto"/>
        <w:tblLayout w:type="fixed"/>
        <w:tblLook w:val="04A0" w:firstRow="1" w:lastRow="0" w:firstColumn="1" w:lastColumn="0" w:noHBand="0" w:noVBand="1"/>
      </w:tblPr>
      <w:tblGrid>
        <w:gridCol w:w="9620"/>
      </w:tblGrid>
      <w:tr w:rsidR="00634C0E" w:rsidRPr="002805A0" w14:paraId="5DC30093" w14:textId="77777777">
        <w:tc>
          <w:tcPr>
            <w:tcW w:w="9620" w:type="dxa"/>
            <w:shd w:val="clear" w:color="666553" w:fill="666553"/>
            <w:tcMar>
              <w:top w:w="30" w:type="dxa"/>
              <w:left w:w="0" w:type="dxa"/>
              <w:bottom w:w="0" w:type="dxa"/>
              <w:right w:w="0" w:type="dxa"/>
            </w:tcMar>
            <w:vAlign w:val="center"/>
          </w:tcPr>
          <w:p w14:paraId="4D51FF7B" w14:textId="77777777" w:rsidR="00634C0E" w:rsidRDefault="00004381">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1CFA0103" w14:textId="77777777" w:rsidR="00634C0E" w:rsidRPr="00AF4D8E" w:rsidRDefault="00004381">
      <w:pPr>
        <w:spacing w:line="240" w:lineRule="exact"/>
        <w:rPr>
          <w:lang w:val="fr-FR"/>
        </w:rPr>
      </w:pPr>
      <w:r w:rsidRPr="00AF4D8E">
        <w:rPr>
          <w:lang w:val="fr-FR"/>
        </w:rPr>
        <w:t xml:space="preserve"> </w:t>
      </w:r>
    </w:p>
    <w:p w14:paraId="3E05A25D" w14:textId="77777777" w:rsidR="00634C0E" w:rsidRPr="00AF4D8E" w:rsidRDefault="00634C0E">
      <w:pPr>
        <w:spacing w:after="220" w:line="240" w:lineRule="exact"/>
        <w:rPr>
          <w:lang w:val="fr-FR"/>
        </w:rPr>
      </w:pPr>
    </w:p>
    <w:p w14:paraId="79328E31" w14:textId="77777777" w:rsidR="00634C0E" w:rsidRDefault="00004381">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2385E7C9" w14:textId="77777777" w:rsidR="00634C0E" w:rsidRPr="00AF4D8E" w:rsidRDefault="00634C0E">
      <w:pPr>
        <w:spacing w:line="240" w:lineRule="exact"/>
        <w:rPr>
          <w:lang w:val="fr-FR"/>
        </w:rPr>
      </w:pPr>
    </w:p>
    <w:p w14:paraId="6319D8C4" w14:textId="77777777" w:rsidR="00634C0E" w:rsidRPr="00AF4D8E" w:rsidRDefault="00634C0E">
      <w:pPr>
        <w:spacing w:line="240" w:lineRule="exact"/>
        <w:rPr>
          <w:lang w:val="fr-FR"/>
        </w:rPr>
      </w:pPr>
    </w:p>
    <w:p w14:paraId="719DD3BB" w14:textId="77777777" w:rsidR="00634C0E" w:rsidRPr="00AF4D8E" w:rsidRDefault="00634C0E">
      <w:pPr>
        <w:spacing w:line="240" w:lineRule="exact"/>
        <w:rPr>
          <w:lang w:val="fr-FR"/>
        </w:rPr>
      </w:pPr>
    </w:p>
    <w:p w14:paraId="4ED0A8CA" w14:textId="77777777" w:rsidR="00634C0E" w:rsidRPr="00AF4D8E" w:rsidRDefault="00634C0E">
      <w:pPr>
        <w:spacing w:line="240" w:lineRule="exact"/>
        <w:rPr>
          <w:lang w:val="fr-FR"/>
        </w:rPr>
      </w:pPr>
    </w:p>
    <w:p w14:paraId="35E830F7" w14:textId="77777777" w:rsidR="00634C0E" w:rsidRPr="00AF4D8E" w:rsidRDefault="00634C0E">
      <w:pPr>
        <w:spacing w:line="240" w:lineRule="exact"/>
        <w:rPr>
          <w:lang w:val="fr-FR"/>
        </w:rPr>
      </w:pPr>
    </w:p>
    <w:p w14:paraId="27AB3691" w14:textId="77777777" w:rsidR="00634C0E" w:rsidRPr="00AF4D8E" w:rsidRDefault="00634C0E">
      <w:pPr>
        <w:spacing w:line="240" w:lineRule="exact"/>
        <w:rPr>
          <w:lang w:val="fr-FR"/>
        </w:rPr>
      </w:pPr>
    </w:p>
    <w:p w14:paraId="6E593369" w14:textId="77777777" w:rsidR="00634C0E" w:rsidRPr="00AF4D8E" w:rsidRDefault="00634C0E">
      <w:pPr>
        <w:spacing w:line="240" w:lineRule="exact"/>
        <w:rPr>
          <w:lang w:val="fr-FR"/>
        </w:rPr>
      </w:pPr>
    </w:p>
    <w:p w14:paraId="6F164212" w14:textId="77777777" w:rsidR="00634C0E" w:rsidRPr="00AF4D8E" w:rsidRDefault="00634C0E">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634C0E" w:rsidRPr="002805A0" w14:paraId="27C7DA6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3F1A15A" w14:textId="77777777" w:rsidR="00634C0E" w:rsidRDefault="00004381">
            <w:pPr>
              <w:spacing w:line="325" w:lineRule="exact"/>
              <w:jc w:val="center"/>
              <w:rPr>
                <w:rFonts w:ascii="Trebuchet MS" w:eastAsia="Trebuchet MS" w:hAnsi="Trebuchet MS" w:cs="Trebuchet MS"/>
                <w:b/>
                <w:color w:val="000000"/>
                <w:sz w:val="28"/>
                <w:lang w:val="fr-FR"/>
              </w:rPr>
            </w:pPr>
            <w:proofErr w:type="spellStart"/>
            <w:r>
              <w:rPr>
                <w:rFonts w:ascii="Trebuchet MS" w:eastAsia="Trebuchet MS" w:hAnsi="Trebuchet MS" w:cs="Trebuchet MS"/>
                <w:b/>
                <w:color w:val="000000"/>
                <w:sz w:val="28"/>
                <w:lang w:val="fr-FR"/>
              </w:rPr>
              <w:t>SuntoE</w:t>
            </w:r>
            <w:proofErr w:type="spellEnd"/>
            <w:r>
              <w:rPr>
                <w:rFonts w:ascii="Trebuchet MS" w:eastAsia="Trebuchet MS" w:hAnsi="Trebuchet MS" w:cs="Trebuchet MS"/>
                <w:b/>
                <w:color w:val="000000"/>
                <w:sz w:val="28"/>
                <w:lang w:val="fr-FR"/>
              </w:rPr>
              <w:t xml:space="preserve"> - Fourniture d’un dispositif de mesure de </w:t>
            </w:r>
            <w:proofErr w:type="spellStart"/>
            <w:r>
              <w:rPr>
                <w:rFonts w:ascii="Trebuchet MS" w:eastAsia="Trebuchet MS" w:hAnsi="Trebuchet MS" w:cs="Trebuchet MS"/>
                <w:b/>
                <w:color w:val="000000"/>
                <w:sz w:val="28"/>
                <w:lang w:val="fr-FR"/>
              </w:rPr>
              <w:t>photocourant</w:t>
            </w:r>
            <w:proofErr w:type="spellEnd"/>
            <w:r>
              <w:rPr>
                <w:rFonts w:ascii="Trebuchet MS" w:eastAsia="Trebuchet MS" w:hAnsi="Trebuchet MS" w:cs="Trebuchet MS"/>
                <w:b/>
                <w:color w:val="000000"/>
                <w:sz w:val="28"/>
                <w:lang w:val="fr-FR"/>
              </w:rPr>
              <w:t xml:space="preserve"> et de ses équipements annexes. </w:t>
            </w:r>
          </w:p>
        </w:tc>
      </w:tr>
    </w:tbl>
    <w:p w14:paraId="3913748B" w14:textId="77777777" w:rsidR="00634C0E" w:rsidRPr="00AF4D8E" w:rsidRDefault="00004381">
      <w:pPr>
        <w:spacing w:line="240" w:lineRule="exact"/>
        <w:rPr>
          <w:lang w:val="fr-FR"/>
        </w:rPr>
      </w:pPr>
      <w:r w:rsidRPr="00AF4D8E">
        <w:rPr>
          <w:lang w:val="fr-FR"/>
        </w:rPr>
        <w:t xml:space="preserve"> </w:t>
      </w:r>
    </w:p>
    <w:p w14:paraId="3A6AD662" w14:textId="77777777" w:rsidR="00634C0E" w:rsidRPr="00AF4D8E" w:rsidRDefault="00634C0E">
      <w:pPr>
        <w:spacing w:line="240" w:lineRule="exact"/>
        <w:rPr>
          <w:lang w:val="fr-FR"/>
        </w:rPr>
      </w:pPr>
    </w:p>
    <w:p w14:paraId="2FAF37EF" w14:textId="77777777" w:rsidR="00634C0E" w:rsidRPr="00AF4D8E" w:rsidRDefault="00634C0E">
      <w:pPr>
        <w:spacing w:line="240" w:lineRule="exact"/>
        <w:rPr>
          <w:lang w:val="fr-FR"/>
        </w:rPr>
      </w:pPr>
    </w:p>
    <w:p w14:paraId="7001867E" w14:textId="77777777" w:rsidR="00634C0E" w:rsidRPr="00AF4D8E" w:rsidRDefault="00634C0E">
      <w:pPr>
        <w:spacing w:line="240" w:lineRule="exact"/>
        <w:rPr>
          <w:lang w:val="fr-FR"/>
        </w:rPr>
      </w:pPr>
    </w:p>
    <w:p w14:paraId="0591723C" w14:textId="77777777" w:rsidR="00634C0E" w:rsidRPr="00AF4D8E" w:rsidRDefault="00634C0E">
      <w:pPr>
        <w:spacing w:line="240" w:lineRule="exact"/>
        <w:rPr>
          <w:lang w:val="fr-FR"/>
        </w:rPr>
      </w:pPr>
    </w:p>
    <w:p w14:paraId="37D80EFC" w14:textId="77777777" w:rsidR="00634C0E" w:rsidRPr="00AF4D8E" w:rsidRDefault="00634C0E">
      <w:pPr>
        <w:spacing w:line="240" w:lineRule="exact"/>
        <w:rPr>
          <w:lang w:val="fr-FR"/>
        </w:rPr>
      </w:pPr>
    </w:p>
    <w:p w14:paraId="76C3B34F" w14:textId="77777777" w:rsidR="00634C0E" w:rsidRPr="00AF4D8E" w:rsidRDefault="00634C0E">
      <w:pPr>
        <w:spacing w:line="240" w:lineRule="exact"/>
        <w:rPr>
          <w:lang w:val="fr-FR"/>
        </w:rPr>
      </w:pPr>
    </w:p>
    <w:p w14:paraId="4CC2CEC4" w14:textId="77777777" w:rsidR="00634C0E" w:rsidRPr="00AF4D8E" w:rsidRDefault="00634C0E">
      <w:pPr>
        <w:spacing w:line="240" w:lineRule="exact"/>
        <w:rPr>
          <w:lang w:val="fr-FR"/>
        </w:rPr>
      </w:pPr>
    </w:p>
    <w:p w14:paraId="688312C9" w14:textId="77777777" w:rsidR="00634C0E" w:rsidRPr="00AF4D8E" w:rsidRDefault="00634C0E">
      <w:pPr>
        <w:spacing w:after="220" w:line="240" w:lineRule="exact"/>
        <w:rPr>
          <w:lang w:val="fr-FR"/>
        </w:rPr>
      </w:pPr>
    </w:p>
    <w:p w14:paraId="0774A435" w14:textId="77777777" w:rsidR="00634C0E" w:rsidRDefault="0000438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École Nationale Supérieure d’ingénieurs de Caen </w:t>
      </w:r>
    </w:p>
    <w:p w14:paraId="20CC2A0C" w14:textId="77777777" w:rsidR="00634C0E" w:rsidRDefault="0000438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 Boulevard Maréchal Juin</w:t>
      </w:r>
    </w:p>
    <w:p w14:paraId="5375C8F4" w14:textId="77777777" w:rsidR="00634C0E" w:rsidRDefault="0000438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45053</w:t>
      </w:r>
    </w:p>
    <w:p w14:paraId="68AB1420" w14:textId="77777777" w:rsidR="00634C0E" w:rsidRDefault="0000438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14050 CAEN CEDEX 4</w:t>
      </w:r>
    </w:p>
    <w:p w14:paraId="06300784" w14:textId="77777777" w:rsidR="00634C0E" w:rsidRDefault="00634C0E">
      <w:pPr>
        <w:spacing w:line="279" w:lineRule="exact"/>
        <w:jc w:val="center"/>
        <w:rPr>
          <w:rFonts w:ascii="Trebuchet MS" w:eastAsia="Trebuchet MS" w:hAnsi="Trebuchet MS" w:cs="Trebuchet MS"/>
          <w:color w:val="000000"/>
          <w:lang w:val="fr-FR"/>
        </w:rPr>
        <w:sectPr w:rsidR="00634C0E">
          <w:pgSz w:w="11900" w:h="16840"/>
          <w:pgMar w:top="1400" w:right="1140" w:bottom="1440" w:left="1140" w:header="1400" w:footer="1440" w:gutter="0"/>
          <w:cols w:space="708"/>
        </w:sectPr>
      </w:pPr>
    </w:p>
    <w:p w14:paraId="7B9CF80A" w14:textId="77777777" w:rsidR="00634C0E" w:rsidRPr="00AF4D8E" w:rsidRDefault="00634C0E">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634C0E" w14:paraId="0F206463"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FE49476" w14:textId="77777777" w:rsidR="00634C0E" w:rsidRDefault="00004381">
            <w:pPr>
              <w:pStyle w:val="Titletable"/>
              <w:jc w:val="center"/>
              <w:rPr>
                <w:lang w:val="fr-FR"/>
              </w:rPr>
            </w:pPr>
            <w:r>
              <w:rPr>
                <w:lang w:val="fr-FR"/>
              </w:rPr>
              <w:t>L'ESSENTIEL DU CONTRAT</w:t>
            </w:r>
          </w:p>
        </w:tc>
      </w:tr>
      <w:tr w:rsidR="00634C0E" w:rsidRPr="002805A0" w14:paraId="0CD87B0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7E48E" w14:textId="77777777" w:rsidR="00634C0E" w:rsidRDefault="00634C0E">
            <w:pPr>
              <w:spacing w:line="140" w:lineRule="exact"/>
              <w:rPr>
                <w:sz w:val="14"/>
              </w:rPr>
            </w:pPr>
          </w:p>
          <w:p w14:paraId="71C81D6F" w14:textId="77777777" w:rsidR="00634C0E" w:rsidRDefault="002805A0">
            <w:pPr>
              <w:ind w:left="420"/>
              <w:rPr>
                <w:sz w:val="2"/>
              </w:rPr>
            </w:pPr>
            <w:r>
              <w:pict w14:anchorId="4413D944">
                <v:shape id="_x0000_i1026" type="#_x0000_t75" style="width:14.25pt;height:14.25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E2336"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99A13" w14:textId="77777777" w:rsidR="00634C0E" w:rsidRDefault="00004381">
            <w:pPr>
              <w:spacing w:before="60" w:after="60" w:line="232" w:lineRule="exact"/>
              <w:ind w:left="160" w:right="16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SuntoE</w:t>
            </w:r>
            <w:proofErr w:type="spellEnd"/>
            <w:r>
              <w:rPr>
                <w:rFonts w:ascii="Trebuchet MS" w:eastAsia="Trebuchet MS" w:hAnsi="Trebuchet MS" w:cs="Trebuchet MS"/>
                <w:color w:val="000000"/>
                <w:sz w:val="20"/>
                <w:lang w:val="fr-FR"/>
              </w:rPr>
              <w:t xml:space="preserve"> - Fourniture d’un dispositif de mesure de </w:t>
            </w:r>
            <w:proofErr w:type="spellStart"/>
            <w:r>
              <w:rPr>
                <w:rFonts w:ascii="Trebuchet MS" w:eastAsia="Trebuchet MS" w:hAnsi="Trebuchet MS" w:cs="Trebuchet MS"/>
                <w:color w:val="000000"/>
                <w:sz w:val="20"/>
                <w:lang w:val="fr-FR"/>
              </w:rPr>
              <w:t>photocourant</w:t>
            </w:r>
            <w:proofErr w:type="spellEnd"/>
            <w:r>
              <w:rPr>
                <w:rFonts w:ascii="Trebuchet MS" w:eastAsia="Trebuchet MS" w:hAnsi="Trebuchet MS" w:cs="Trebuchet MS"/>
                <w:color w:val="000000"/>
                <w:sz w:val="20"/>
                <w:lang w:val="fr-FR"/>
              </w:rPr>
              <w:t xml:space="preserve"> et de ses équipements annexes. </w:t>
            </w:r>
          </w:p>
        </w:tc>
      </w:tr>
      <w:tr w:rsidR="00634C0E" w14:paraId="0B8C6E0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F3C6BA" w14:textId="77777777" w:rsidR="00634C0E" w:rsidRPr="00AF4D8E" w:rsidRDefault="00634C0E">
            <w:pPr>
              <w:spacing w:line="140" w:lineRule="exact"/>
              <w:rPr>
                <w:sz w:val="14"/>
                <w:lang w:val="fr-FR"/>
              </w:rPr>
            </w:pPr>
          </w:p>
          <w:p w14:paraId="0E1BC6F5" w14:textId="77777777" w:rsidR="00634C0E" w:rsidRDefault="002805A0">
            <w:pPr>
              <w:ind w:left="420"/>
              <w:rPr>
                <w:sz w:val="2"/>
              </w:rPr>
            </w:pPr>
            <w:r>
              <w:pict w14:anchorId="4882E23D">
                <v:shape id="_x0000_i1027" type="#_x0000_t75" style="width:14.25pt;height:14.25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C625E"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6A749" w14:textId="77777777" w:rsidR="00634C0E" w:rsidRDefault="0000438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634C0E" w14:paraId="1DF68E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568C5" w14:textId="77777777" w:rsidR="00634C0E" w:rsidRDefault="00634C0E">
            <w:pPr>
              <w:spacing w:line="140" w:lineRule="exact"/>
              <w:rPr>
                <w:sz w:val="14"/>
              </w:rPr>
            </w:pPr>
          </w:p>
          <w:p w14:paraId="3E7114D3" w14:textId="77777777" w:rsidR="00634C0E" w:rsidRDefault="002805A0">
            <w:pPr>
              <w:ind w:left="420"/>
              <w:rPr>
                <w:sz w:val="2"/>
              </w:rPr>
            </w:pPr>
            <w:r>
              <w:pict w14:anchorId="602E2483">
                <v:shape id="_x0000_i1028" type="#_x0000_t75" style="width:14.25pt;height:14.25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38B287"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5B0A6" w14:textId="77777777" w:rsidR="00634C0E" w:rsidRDefault="0000438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rsidR="00634C0E" w14:paraId="17E1360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BFAF19" w14:textId="77777777" w:rsidR="00634C0E" w:rsidRDefault="00634C0E">
            <w:pPr>
              <w:spacing w:line="100" w:lineRule="exact"/>
              <w:rPr>
                <w:sz w:val="10"/>
              </w:rPr>
            </w:pPr>
          </w:p>
          <w:p w14:paraId="52AD0AFD" w14:textId="77777777" w:rsidR="00634C0E" w:rsidRDefault="002805A0">
            <w:pPr>
              <w:ind w:left="420"/>
              <w:rPr>
                <w:sz w:val="2"/>
              </w:rPr>
            </w:pPr>
            <w:r>
              <w:pict w14:anchorId="653B9413">
                <v:shape id="_x0000_i1029" type="#_x0000_t75" style="width:14.25pt;height:21.7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8B773E"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A7A43" w14:textId="77777777" w:rsidR="00634C0E" w:rsidRDefault="0000438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634C0E" w14:paraId="4D1C5FC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294A4" w14:textId="77777777" w:rsidR="00634C0E" w:rsidRDefault="00634C0E">
            <w:pPr>
              <w:spacing w:line="140" w:lineRule="exact"/>
              <w:rPr>
                <w:sz w:val="14"/>
              </w:rPr>
            </w:pPr>
          </w:p>
          <w:p w14:paraId="506D3936" w14:textId="77777777" w:rsidR="00634C0E" w:rsidRDefault="002805A0">
            <w:pPr>
              <w:ind w:left="420"/>
              <w:rPr>
                <w:sz w:val="2"/>
              </w:rPr>
            </w:pPr>
            <w:r>
              <w:pict w14:anchorId="39AC789E">
                <v:shape id="_x0000_i1030" type="#_x0000_t75" style="width:14.25pt;height:14.2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89A19"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C5D83" w14:textId="77777777" w:rsidR="00634C0E" w:rsidRDefault="0000438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34C0E" w14:paraId="2D597B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93326E" w14:textId="77777777" w:rsidR="00634C0E" w:rsidRDefault="00634C0E">
            <w:pPr>
              <w:spacing w:line="140" w:lineRule="exact"/>
              <w:rPr>
                <w:sz w:val="14"/>
              </w:rPr>
            </w:pPr>
          </w:p>
          <w:p w14:paraId="2E027756" w14:textId="77777777" w:rsidR="00634C0E" w:rsidRDefault="002805A0">
            <w:pPr>
              <w:ind w:left="420"/>
              <w:rPr>
                <w:sz w:val="2"/>
              </w:rPr>
            </w:pPr>
            <w:r>
              <w:pict w14:anchorId="289C0577">
                <v:shape id="_x0000_i1031" type="#_x0000_t75" style="width:14.25pt;height:14.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A8DBC2" w14:textId="77777777" w:rsidR="00634C0E" w:rsidRDefault="0000438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03802F" w14:textId="77777777" w:rsidR="00634C0E" w:rsidRDefault="0000438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634C0E" w14:paraId="0056849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EB0F70" w14:textId="77777777" w:rsidR="00634C0E" w:rsidRDefault="00634C0E">
            <w:pPr>
              <w:spacing w:line="140" w:lineRule="exact"/>
              <w:rPr>
                <w:sz w:val="14"/>
              </w:rPr>
            </w:pPr>
          </w:p>
          <w:p w14:paraId="40BC293C" w14:textId="77777777" w:rsidR="00634C0E" w:rsidRDefault="002805A0">
            <w:pPr>
              <w:ind w:left="420"/>
              <w:rPr>
                <w:sz w:val="2"/>
              </w:rPr>
            </w:pPr>
            <w:r>
              <w:pict w14:anchorId="048A6553">
                <v:shape id="_x0000_i1032" type="#_x0000_t75" style="width:14.25pt;height:14.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6ABB5"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75E81E" w14:textId="77777777" w:rsidR="00634C0E" w:rsidRDefault="0000438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634C0E" w14:paraId="20DDEF1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2874F7" w14:textId="77777777" w:rsidR="00634C0E" w:rsidRDefault="00634C0E">
            <w:pPr>
              <w:spacing w:line="80" w:lineRule="exact"/>
              <w:rPr>
                <w:sz w:val="8"/>
              </w:rPr>
            </w:pPr>
          </w:p>
          <w:p w14:paraId="351BDA61" w14:textId="77777777" w:rsidR="00634C0E" w:rsidRDefault="002805A0">
            <w:pPr>
              <w:ind w:left="420"/>
              <w:rPr>
                <w:sz w:val="2"/>
              </w:rPr>
            </w:pPr>
            <w:r>
              <w:pict w14:anchorId="4C5DD261">
                <v:shape id="_x0000_i1033" type="#_x0000_t75" style="width:21.75pt;height:21.7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57CBB"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DEBBF7" w14:textId="77777777" w:rsidR="00634C0E" w:rsidRDefault="00634C0E"/>
        </w:tc>
      </w:tr>
      <w:tr w:rsidR="00634C0E" w14:paraId="06DFBFB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AF317" w14:textId="77777777" w:rsidR="00634C0E" w:rsidRDefault="00634C0E">
            <w:pPr>
              <w:spacing w:line="140" w:lineRule="exact"/>
              <w:rPr>
                <w:sz w:val="14"/>
              </w:rPr>
            </w:pPr>
          </w:p>
          <w:p w14:paraId="73BCA519" w14:textId="77777777" w:rsidR="00634C0E" w:rsidRDefault="002805A0">
            <w:pPr>
              <w:ind w:left="420"/>
              <w:rPr>
                <w:sz w:val="2"/>
              </w:rPr>
            </w:pPr>
            <w:r>
              <w:pict w14:anchorId="465CBA0A">
                <v:shape id="_x0000_i1034" type="#_x0000_t75" style="width:14.25pt;height:14.2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6B814"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A0A4D1" w14:textId="77777777" w:rsidR="00634C0E" w:rsidRDefault="0000438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634C0E" w14:paraId="5E262A8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C9B401" w14:textId="77777777" w:rsidR="00634C0E" w:rsidRDefault="00634C0E">
            <w:pPr>
              <w:spacing w:line="80" w:lineRule="exact"/>
              <w:rPr>
                <w:sz w:val="8"/>
              </w:rPr>
            </w:pPr>
          </w:p>
          <w:p w14:paraId="650B67DF" w14:textId="77777777" w:rsidR="00634C0E" w:rsidRDefault="002805A0">
            <w:pPr>
              <w:ind w:left="420"/>
              <w:rPr>
                <w:sz w:val="2"/>
              </w:rPr>
            </w:pPr>
            <w:r>
              <w:pict w14:anchorId="6E59F390">
                <v:shape id="_x0000_i1035" type="#_x0000_t75" style="width:21.75pt;height:21.7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CCA3B"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6E257" w14:textId="77777777" w:rsidR="00634C0E" w:rsidRDefault="0000438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634C0E" w14:paraId="428EBF1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3B4DD8" w14:textId="77777777" w:rsidR="00634C0E" w:rsidRDefault="00634C0E">
            <w:pPr>
              <w:spacing w:line="180" w:lineRule="exact"/>
              <w:rPr>
                <w:sz w:val="18"/>
              </w:rPr>
            </w:pPr>
          </w:p>
          <w:p w14:paraId="73264383" w14:textId="77777777" w:rsidR="00634C0E" w:rsidRDefault="002805A0">
            <w:pPr>
              <w:ind w:left="420"/>
              <w:rPr>
                <w:sz w:val="2"/>
              </w:rPr>
            </w:pPr>
            <w:r>
              <w:pict w14:anchorId="0BE1C4AA">
                <v:shape id="_x0000_i1036" type="#_x0000_t75" style="width:14.25pt;height:14.25pt">
                  <v:imagedata r:id="rId18"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F8F619" w14:textId="77777777" w:rsidR="00634C0E" w:rsidRDefault="0000438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5DA25" w14:textId="77777777" w:rsidR="00634C0E" w:rsidRDefault="0000438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7944D24E" w14:textId="77777777" w:rsidR="00634C0E" w:rsidRDefault="00634C0E">
      <w:pPr>
        <w:sectPr w:rsidR="00634C0E">
          <w:pgSz w:w="11900" w:h="16840"/>
          <w:pgMar w:top="1440" w:right="1160" w:bottom="1440" w:left="1140" w:header="1440" w:footer="1440" w:gutter="0"/>
          <w:cols w:space="708"/>
        </w:sectPr>
      </w:pPr>
    </w:p>
    <w:p w14:paraId="6044E016" w14:textId="77777777" w:rsidR="00634C0E" w:rsidRDefault="00004381">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D559F9B" w14:textId="77777777" w:rsidR="00634C0E" w:rsidRDefault="00634C0E">
      <w:pPr>
        <w:spacing w:after="80" w:line="240" w:lineRule="exact"/>
      </w:pPr>
    </w:p>
    <w:p w14:paraId="3071FFA8" w14:textId="4F46AC81"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8126349" w:history="1">
        <w:r w:rsidRPr="00C15358">
          <w:rPr>
            <w:rStyle w:val="Lienhypertexte"/>
            <w:rFonts w:ascii="Trebuchet MS" w:eastAsia="Trebuchet MS" w:hAnsi="Trebuchet MS" w:cs="Trebuchet MS"/>
            <w:noProof/>
            <w:lang w:val="fr-FR"/>
          </w:rPr>
          <w:t>1 - Dispositions générales du contrat</w:t>
        </w:r>
        <w:r>
          <w:rPr>
            <w:noProof/>
          </w:rPr>
          <w:tab/>
        </w:r>
        <w:r>
          <w:rPr>
            <w:noProof/>
          </w:rPr>
          <w:fldChar w:fldCharType="begin"/>
        </w:r>
        <w:r>
          <w:rPr>
            <w:noProof/>
          </w:rPr>
          <w:instrText xml:space="preserve"> PAGEREF _Toc198126349 \h </w:instrText>
        </w:r>
        <w:r>
          <w:rPr>
            <w:noProof/>
          </w:rPr>
        </w:r>
        <w:r>
          <w:rPr>
            <w:noProof/>
          </w:rPr>
          <w:fldChar w:fldCharType="separate"/>
        </w:r>
        <w:r>
          <w:rPr>
            <w:noProof/>
          </w:rPr>
          <w:t>4</w:t>
        </w:r>
        <w:r>
          <w:rPr>
            <w:noProof/>
          </w:rPr>
          <w:fldChar w:fldCharType="end"/>
        </w:r>
      </w:hyperlink>
    </w:p>
    <w:p w14:paraId="2069A00F" w14:textId="70C9509C"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50" w:history="1">
        <w:r w:rsidRPr="00C15358">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_Toc198126350 \h </w:instrText>
        </w:r>
        <w:r>
          <w:rPr>
            <w:noProof/>
          </w:rPr>
        </w:r>
        <w:r>
          <w:rPr>
            <w:noProof/>
          </w:rPr>
          <w:fldChar w:fldCharType="separate"/>
        </w:r>
        <w:r>
          <w:rPr>
            <w:noProof/>
          </w:rPr>
          <w:t>4</w:t>
        </w:r>
        <w:r>
          <w:rPr>
            <w:noProof/>
          </w:rPr>
          <w:fldChar w:fldCharType="end"/>
        </w:r>
      </w:hyperlink>
    </w:p>
    <w:p w14:paraId="0F2E12A1" w14:textId="7D132B90"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51" w:history="1">
        <w:r w:rsidRPr="00C15358">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_Toc198126351 \h </w:instrText>
        </w:r>
        <w:r>
          <w:rPr>
            <w:noProof/>
          </w:rPr>
        </w:r>
        <w:r>
          <w:rPr>
            <w:noProof/>
          </w:rPr>
          <w:fldChar w:fldCharType="separate"/>
        </w:r>
        <w:r>
          <w:rPr>
            <w:noProof/>
          </w:rPr>
          <w:t>4</w:t>
        </w:r>
        <w:r>
          <w:rPr>
            <w:noProof/>
          </w:rPr>
          <w:fldChar w:fldCharType="end"/>
        </w:r>
      </w:hyperlink>
    </w:p>
    <w:p w14:paraId="758D6049" w14:textId="25B6506B"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52" w:history="1">
        <w:r w:rsidRPr="00C15358">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_Toc198126352 \h </w:instrText>
        </w:r>
        <w:r>
          <w:rPr>
            <w:noProof/>
          </w:rPr>
        </w:r>
        <w:r>
          <w:rPr>
            <w:noProof/>
          </w:rPr>
          <w:fldChar w:fldCharType="separate"/>
        </w:r>
        <w:r>
          <w:rPr>
            <w:noProof/>
          </w:rPr>
          <w:t>4</w:t>
        </w:r>
        <w:r>
          <w:rPr>
            <w:noProof/>
          </w:rPr>
          <w:fldChar w:fldCharType="end"/>
        </w:r>
      </w:hyperlink>
    </w:p>
    <w:p w14:paraId="4BB3BA65" w14:textId="6B60C89C"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53" w:history="1">
        <w:r w:rsidRPr="00C15358">
          <w:rPr>
            <w:rStyle w:val="Lienhypertexte"/>
            <w:rFonts w:ascii="Trebuchet MS" w:eastAsia="Trebuchet MS" w:hAnsi="Trebuchet MS" w:cs="Trebuchet MS"/>
            <w:noProof/>
            <w:lang w:val="fr-FR"/>
          </w:rPr>
          <w:t>3 - Confidentialité et mesures de sécurité</w:t>
        </w:r>
        <w:r>
          <w:rPr>
            <w:noProof/>
          </w:rPr>
          <w:tab/>
        </w:r>
        <w:r>
          <w:rPr>
            <w:noProof/>
          </w:rPr>
          <w:fldChar w:fldCharType="begin"/>
        </w:r>
        <w:r>
          <w:rPr>
            <w:noProof/>
          </w:rPr>
          <w:instrText xml:space="preserve"> PAGEREF _Toc198126353 \h </w:instrText>
        </w:r>
        <w:r>
          <w:rPr>
            <w:noProof/>
          </w:rPr>
        </w:r>
        <w:r>
          <w:rPr>
            <w:noProof/>
          </w:rPr>
          <w:fldChar w:fldCharType="separate"/>
        </w:r>
        <w:r>
          <w:rPr>
            <w:noProof/>
          </w:rPr>
          <w:t>4</w:t>
        </w:r>
        <w:r>
          <w:rPr>
            <w:noProof/>
          </w:rPr>
          <w:fldChar w:fldCharType="end"/>
        </w:r>
      </w:hyperlink>
    </w:p>
    <w:p w14:paraId="4902817E" w14:textId="4D9ACFB9"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54" w:history="1">
        <w:r w:rsidRPr="00C15358">
          <w:rPr>
            <w:rStyle w:val="Lienhypertexte"/>
            <w:rFonts w:ascii="Trebuchet MS" w:eastAsia="Trebuchet MS" w:hAnsi="Trebuchet MS" w:cs="Trebuchet MS"/>
            <w:noProof/>
            <w:lang w:val="fr-FR"/>
          </w:rPr>
          <w:t>4 - Durée et délais d'exécution</w:t>
        </w:r>
        <w:r>
          <w:rPr>
            <w:noProof/>
          </w:rPr>
          <w:tab/>
        </w:r>
        <w:r>
          <w:rPr>
            <w:noProof/>
          </w:rPr>
          <w:fldChar w:fldCharType="begin"/>
        </w:r>
        <w:r>
          <w:rPr>
            <w:noProof/>
          </w:rPr>
          <w:instrText xml:space="preserve"> PAGEREF _Toc198126354 \h </w:instrText>
        </w:r>
        <w:r>
          <w:rPr>
            <w:noProof/>
          </w:rPr>
        </w:r>
        <w:r>
          <w:rPr>
            <w:noProof/>
          </w:rPr>
          <w:fldChar w:fldCharType="separate"/>
        </w:r>
        <w:r>
          <w:rPr>
            <w:noProof/>
          </w:rPr>
          <w:t>5</w:t>
        </w:r>
        <w:r>
          <w:rPr>
            <w:noProof/>
          </w:rPr>
          <w:fldChar w:fldCharType="end"/>
        </w:r>
      </w:hyperlink>
    </w:p>
    <w:p w14:paraId="002E9F96" w14:textId="37F5BAF6"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55" w:history="1">
        <w:r w:rsidRPr="00C15358">
          <w:rPr>
            <w:rStyle w:val="Lienhypertexte"/>
            <w:rFonts w:ascii="Trebuchet MS" w:eastAsia="Trebuchet MS" w:hAnsi="Trebuchet MS" w:cs="Trebuchet MS"/>
            <w:noProof/>
            <w:lang w:val="fr-FR"/>
          </w:rPr>
          <w:t>4.1 - Durée du contrat</w:t>
        </w:r>
        <w:r>
          <w:rPr>
            <w:noProof/>
          </w:rPr>
          <w:tab/>
        </w:r>
        <w:r>
          <w:rPr>
            <w:noProof/>
          </w:rPr>
          <w:fldChar w:fldCharType="begin"/>
        </w:r>
        <w:r>
          <w:rPr>
            <w:noProof/>
          </w:rPr>
          <w:instrText xml:space="preserve"> PAGEREF _Toc198126355 \h </w:instrText>
        </w:r>
        <w:r>
          <w:rPr>
            <w:noProof/>
          </w:rPr>
        </w:r>
        <w:r>
          <w:rPr>
            <w:noProof/>
          </w:rPr>
          <w:fldChar w:fldCharType="separate"/>
        </w:r>
        <w:r>
          <w:rPr>
            <w:noProof/>
          </w:rPr>
          <w:t>5</w:t>
        </w:r>
        <w:r>
          <w:rPr>
            <w:noProof/>
          </w:rPr>
          <w:fldChar w:fldCharType="end"/>
        </w:r>
      </w:hyperlink>
    </w:p>
    <w:p w14:paraId="17ACE4AF" w14:textId="3FDFB8CC"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56" w:history="1">
        <w:r w:rsidRPr="00C15358">
          <w:rPr>
            <w:rStyle w:val="Lienhypertexte"/>
            <w:rFonts w:ascii="Trebuchet MS" w:eastAsia="Trebuchet MS" w:hAnsi="Trebuchet MS" w:cs="Trebuchet MS"/>
            <w:noProof/>
            <w:lang w:val="fr-FR"/>
          </w:rPr>
          <w:t>4.2 - Délai de livraison</w:t>
        </w:r>
        <w:r>
          <w:rPr>
            <w:noProof/>
          </w:rPr>
          <w:tab/>
        </w:r>
        <w:r>
          <w:rPr>
            <w:noProof/>
          </w:rPr>
          <w:fldChar w:fldCharType="begin"/>
        </w:r>
        <w:r>
          <w:rPr>
            <w:noProof/>
          </w:rPr>
          <w:instrText xml:space="preserve"> PAGEREF _Toc198126356 \h </w:instrText>
        </w:r>
        <w:r>
          <w:rPr>
            <w:noProof/>
          </w:rPr>
        </w:r>
        <w:r>
          <w:rPr>
            <w:noProof/>
          </w:rPr>
          <w:fldChar w:fldCharType="separate"/>
        </w:r>
        <w:r>
          <w:rPr>
            <w:noProof/>
          </w:rPr>
          <w:t>5</w:t>
        </w:r>
        <w:r>
          <w:rPr>
            <w:noProof/>
          </w:rPr>
          <w:fldChar w:fldCharType="end"/>
        </w:r>
      </w:hyperlink>
    </w:p>
    <w:p w14:paraId="5ECDC0FA" w14:textId="37FD3413"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57" w:history="1">
        <w:r w:rsidRPr="00C15358">
          <w:rPr>
            <w:rStyle w:val="Lienhypertexte"/>
            <w:rFonts w:ascii="Trebuchet MS" w:eastAsia="Trebuchet MS" w:hAnsi="Trebuchet MS" w:cs="Trebuchet MS"/>
            <w:noProof/>
            <w:lang w:val="fr-FR"/>
          </w:rPr>
          <w:t>5 - Prix</w:t>
        </w:r>
        <w:r>
          <w:rPr>
            <w:noProof/>
          </w:rPr>
          <w:tab/>
        </w:r>
        <w:r>
          <w:rPr>
            <w:noProof/>
          </w:rPr>
          <w:fldChar w:fldCharType="begin"/>
        </w:r>
        <w:r>
          <w:rPr>
            <w:noProof/>
          </w:rPr>
          <w:instrText xml:space="preserve"> PAGEREF _Toc198126357 \h </w:instrText>
        </w:r>
        <w:r>
          <w:rPr>
            <w:noProof/>
          </w:rPr>
        </w:r>
        <w:r>
          <w:rPr>
            <w:noProof/>
          </w:rPr>
          <w:fldChar w:fldCharType="separate"/>
        </w:r>
        <w:r>
          <w:rPr>
            <w:noProof/>
          </w:rPr>
          <w:t>5</w:t>
        </w:r>
        <w:r>
          <w:rPr>
            <w:noProof/>
          </w:rPr>
          <w:fldChar w:fldCharType="end"/>
        </w:r>
      </w:hyperlink>
    </w:p>
    <w:p w14:paraId="16710FE5" w14:textId="5B8E9107"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58" w:history="1">
        <w:r w:rsidRPr="00C15358">
          <w:rPr>
            <w:rStyle w:val="Lienhypertexte"/>
            <w:rFonts w:ascii="Trebuchet MS" w:eastAsia="Trebuchet MS" w:hAnsi="Trebuchet MS" w:cs="Trebuchet MS"/>
            <w:noProof/>
            <w:lang w:val="fr-FR"/>
          </w:rPr>
          <w:t>5.1 - Caractéristiques des prix pratiqués</w:t>
        </w:r>
        <w:r>
          <w:rPr>
            <w:noProof/>
          </w:rPr>
          <w:tab/>
        </w:r>
        <w:r>
          <w:rPr>
            <w:noProof/>
          </w:rPr>
          <w:fldChar w:fldCharType="begin"/>
        </w:r>
        <w:r>
          <w:rPr>
            <w:noProof/>
          </w:rPr>
          <w:instrText xml:space="preserve"> PAGEREF _Toc198126358 \h </w:instrText>
        </w:r>
        <w:r>
          <w:rPr>
            <w:noProof/>
          </w:rPr>
        </w:r>
        <w:r>
          <w:rPr>
            <w:noProof/>
          </w:rPr>
          <w:fldChar w:fldCharType="separate"/>
        </w:r>
        <w:r>
          <w:rPr>
            <w:noProof/>
          </w:rPr>
          <w:t>5</w:t>
        </w:r>
        <w:r>
          <w:rPr>
            <w:noProof/>
          </w:rPr>
          <w:fldChar w:fldCharType="end"/>
        </w:r>
      </w:hyperlink>
    </w:p>
    <w:p w14:paraId="0A7B7E6A" w14:textId="716AC8B2"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59" w:history="1">
        <w:r w:rsidRPr="00C15358">
          <w:rPr>
            <w:rStyle w:val="Lienhypertexte"/>
            <w:rFonts w:ascii="Trebuchet MS" w:eastAsia="Trebuchet MS" w:hAnsi="Trebuchet MS" w:cs="Trebuchet MS"/>
            <w:noProof/>
            <w:lang w:val="fr-FR"/>
          </w:rPr>
          <w:t>5.2 - Modalités de variation des prix</w:t>
        </w:r>
        <w:r>
          <w:rPr>
            <w:noProof/>
          </w:rPr>
          <w:tab/>
        </w:r>
        <w:r>
          <w:rPr>
            <w:noProof/>
          </w:rPr>
          <w:fldChar w:fldCharType="begin"/>
        </w:r>
        <w:r>
          <w:rPr>
            <w:noProof/>
          </w:rPr>
          <w:instrText xml:space="preserve"> PAGEREF _Toc198126359 \h </w:instrText>
        </w:r>
        <w:r>
          <w:rPr>
            <w:noProof/>
          </w:rPr>
        </w:r>
        <w:r>
          <w:rPr>
            <w:noProof/>
          </w:rPr>
          <w:fldChar w:fldCharType="separate"/>
        </w:r>
        <w:r>
          <w:rPr>
            <w:noProof/>
          </w:rPr>
          <w:t>5</w:t>
        </w:r>
        <w:r>
          <w:rPr>
            <w:noProof/>
          </w:rPr>
          <w:fldChar w:fldCharType="end"/>
        </w:r>
      </w:hyperlink>
    </w:p>
    <w:p w14:paraId="3EAD6127" w14:textId="0921017F"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60" w:history="1">
        <w:r w:rsidRPr="00C15358">
          <w:rPr>
            <w:rStyle w:val="Lienhypertexte"/>
            <w:rFonts w:ascii="Trebuchet MS" w:eastAsia="Trebuchet MS" w:hAnsi="Trebuchet MS" w:cs="Trebuchet MS"/>
            <w:noProof/>
            <w:lang w:val="fr-FR"/>
          </w:rPr>
          <w:t>6 - Garanties Financières</w:t>
        </w:r>
        <w:r>
          <w:rPr>
            <w:noProof/>
          </w:rPr>
          <w:tab/>
        </w:r>
        <w:r>
          <w:rPr>
            <w:noProof/>
          </w:rPr>
          <w:fldChar w:fldCharType="begin"/>
        </w:r>
        <w:r>
          <w:rPr>
            <w:noProof/>
          </w:rPr>
          <w:instrText xml:space="preserve"> PAGEREF _Toc198126360 \h </w:instrText>
        </w:r>
        <w:r>
          <w:rPr>
            <w:noProof/>
          </w:rPr>
        </w:r>
        <w:r>
          <w:rPr>
            <w:noProof/>
          </w:rPr>
          <w:fldChar w:fldCharType="separate"/>
        </w:r>
        <w:r>
          <w:rPr>
            <w:noProof/>
          </w:rPr>
          <w:t>5</w:t>
        </w:r>
        <w:r>
          <w:rPr>
            <w:noProof/>
          </w:rPr>
          <w:fldChar w:fldCharType="end"/>
        </w:r>
      </w:hyperlink>
    </w:p>
    <w:p w14:paraId="1C74FB4C" w14:textId="28D13D85"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61" w:history="1">
        <w:r w:rsidRPr="00C15358">
          <w:rPr>
            <w:rStyle w:val="Lienhypertexte"/>
            <w:rFonts w:ascii="Trebuchet MS" w:eastAsia="Trebuchet MS" w:hAnsi="Trebuchet MS" w:cs="Trebuchet MS"/>
            <w:noProof/>
            <w:lang w:val="fr-FR"/>
          </w:rPr>
          <w:t>7 - Avance</w:t>
        </w:r>
        <w:r>
          <w:rPr>
            <w:noProof/>
          </w:rPr>
          <w:tab/>
        </w:r>
        <w:r>
          <w:rPr>
            <w:noProof/>
          </w:rPr>
          <w:fldChar w:fldCharType="begin"/>
        </w:r>
        <w:r>
          <w:rPr>
            <w:noProof/>
          </w:rPr>
          <w:instrText xml:space="preserve"> PAGEREF _Toc198126361 \h </w:instrText>
        </w:r>
        <w:r>
          <w:rPr>
            <w:noProof/>
          </w:rPr>
        </w:r>
        <w:r>
          <w:rPr>
            <w:noProof/>
          </w:rPr>
          <w:fldChar w:fldCharType="separate"/>
        </w:r>
        <w:r>
          <w:rPr>
            <w:noProof/>
          </w:rPr>
          <w:t>5</w:t>
        </w:r>
        <w:r>
          <w:rPr>
            <w:noProof/>
          </w:rPr>
          <w:fldChar w:fldCharType="end"/>
        </w:r>
      </w:hyperlink>
    </w:p>
    <w:p w14:paraId="4ED95C30" w14:textId="018EFFFD"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62" w:history="1">
        <w:r w:rsidRPr="00C15358">
          <w:rPr>
            <w:rStyle w:val="Lienhypertexte"/>
            <w:rFonts w:ascii="Trebuchet MS" w:eastAsia="Trebuchet MS" w:hAnsi="Trebuchet MS" w:cs="Trebuchet MS"/>
            <w:noProof/>
            <w:lang w:val="fr-FR"/>
          </w:rPr>
          <w:t>7.1 - Conditions de versement et de remboursement</w:t>
        </w:r>
        <w:r>
          <w:rPr>
            <w:noProof/>
          </w:rPr>
          <w:tab/>
        </w:r>
        <w:r>
          <w:rPr>
            <w:noProof/>
          </w:rPr>
          <w:fldChar w:fldCharType="begin"/>
        </w:r>
        <w:r>
          <w:rPr>
            <w:noProof/>
          </w:rPr>
          <w:instrText xml:space="preserve"> PAGEREF _Toc198126362 \h </w:instrText>
        </w:r>
        <w:r>
          <w:rPr>
            <w:noProof/>
          </w:rPr>
        </w:r>
        <w:r>
          <w:rPr>
            <w:noProof/>
          </w:rPr>
          <w:fldChar w:fldCharType="separate"/>
        </w:r>
        <w:r>
          <w:rPr>
            <w:noProof/>
          </w:rPr>
          <w:t>6</w:t>
        </w:r>
        <w:r>
          <w:rPr>
            <w:noProof/>
          </w:rPr>
          <w:fldChar w:fldCharType="end"/>
        </w:r>
      </w:hyperlink>
    </w:p>
    <w:p w14:paraId="03B28584" w14:textId="52791D9E"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63" w:history="1">
        <w:r w:rsidRPr="00C15358">
          <w:rPr>
            <w:rStyle w:val="Lienhypertexte"/>
            <w:rFonts w:ascii="Trebuchet MS" w:eastAsia="Trebuchet MS" w:hAnsi="Trebuchet MS" w:cs="Trebuchet MS"/>
            <w:noProof/>
            <w:lang w:val="fr-FR"/>
          </w:rPr>
          <w:t>7.2 - Garanties financières de l'avance</w:t>
        </w:r>
        <w:r>
          <w:rPr>
            <w:noProof/>
          </w:rPr>
          <w:tab/>
        </w:r>
        <w:r>
          <w:rPr>
            <w:noProof/>
          </w:rPr>
          <w:fldChar w:fldCharType="begin"/>
        </w:r>
        <w:r>
          <w:rPr>
            <w:noProof/>
          </w:rPr>
          <w:instrText xml:space="preserve"> PAGEREF _Toc198126363 \h </w:instrText>
        </w:r>
        <w:r>
          <w:rPr>
            <w:noProof/>
          </w:rPr>
        </w:r>
        <w:r>
          <w:rPr>
            <w:noProof/>
          </w:rPr>
          <w:fldChar w:fldCharType="separate"/>
        </w:r>
        <w:r>
          <w:rPr>
            <w:noProof/>
          </w:rPr>
          <w:t>6</w:t>
        </w:r>
        <w:r>
          <w:rPr>
            <w:noProof/>
          </w:rPr>
          <w:fldChar w:fldCharType="end"/>
        </w:r>
      </w:hyperlink>
    </w:p>
    <w:p w14:paraId="72B8D7E4" w14:textId="65FB592C"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64" w:history="1">
        <w:r w:rsidRPr="00C15358">
          <w:rPr>
            <w:rStyle w:val="Lienhypertexte"/>
            <w:rFonts w:ascii="Trebuchet MS" w:eastAsia="Trebuchet MS" w:hAnsi="Trebuchet MS" w:cs="Trebuchet MS"/>
            <w:noProof/>
            <w:lang w:val="fr-FR"/>
          </w:rPr>
          <w:t>8 - Modalités de règlement des comptes</w:t>
        </w:r>
        <w:r>
          <w:rPr>
            <w:noProof/>
          </w:rPr>
          <w:tab/>
        </w:r>
        <w:r>
          <w:rPr>
            <w:noProof/>
          </w:rPr>
          <w:fldChar w:fldCharType="begin"/>
        </w:r>
        <w:r>
          <w:rPr>
            <w:noProof/>
          </w:rPr>
          <w:instrText xml:space="preserve"> PAGEREF _Toc198126364 \h </w:instrText>
        </w:r>
        <w:r>
          <w:rPr>
            <w:noProof/>
          </w:rPr>
        </w:r>
        <w:r>
          <w:rPr>
            <w:noProof/>
          </w:rPr>
          <w:fldChar w:fldCharType="separate"/>
        </w:r>
        <w:r>
          <w:rPr>
            <w:noProof/>
          </w:rPr>
          <w:t>6</w:t>
        </w:r>
        <w:r>
          <w:rPr>
            <w:noProof/>
          </w:rPr>
          <w:fldChar w:fldCharType="end"/>
        </w:r>
      </w:hyperlink>
    </w:p>
    <w:p w14:paraId="383F35D9" w14:textId="155A0B74"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65" w:history="1">
        <w:r w:rsidRPr="00C15358">
          <w:rPr>
            <w:rStyle w:val="Lienhypertexte"/>
            <w:rFonts w:ascii="Trebuchet MS" w:eastAsia="Trebuchet MS" w:hAnsi="Trebuchet MS" w:cs="Trebuchet MS"/>
            <w:noProof/>
            <w:lang w:val="fr-FR"/>
          </w:rPr>
          <w:t>8.1 - Acomptes et paiements partiels définitifs</w:t>
        </w:r>
        <w:r>
          <w:rPr>
            <w:noProof/>
          </w:rPr>
          <w:tab/>
        </w:r>
        <w:r>
          <w:rPr>
            <w:noProof/>
          </w:rPr>
          <w:fldChar w:fldCharType="begin"/>
        </w:r>
        <w:r>
          <w:rPr>
            <w:noProof/>
          </w:rPr>
          <w:instrText xml:space="preserve"> PAGEREF _Toc198126365 \h </w:instrText>
        </w:r>
        <w:r>
          <w:rPr>
            <w:noProof/>
          </w:rPr>
        </w:r>
        <w:r>
          <w:rPr>
            <w:noProof/>
          </w:rPr>
          <w:fldChar w:fldCharType="separate"/>
        </w:r>
        <w:r>
          <w:rPr>
            <w:noProof/>
          </w:rPr>
          <w:t>6</w:t>
        </w:r>
        <w:r>
          <w:rPr>
            <w:noProof/>
          </w:rPr>
          <w:fldChar w:fldCharType="end"/>
        </w:r>
      </w:hyperlink>
    </w:p>
    <w:p w14:paraId="6C018E96" w14:textId="7EC8516B"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66" w:history="1">
        <w:r w:rsidRPr="00C15358">
          <w:rPr>
            <w:rStyle w:val="Lienhypertexte"/>
            <w:rFonts w:ascii="Trebuchet MS" w:eastAsia="Trebuchet MS" w:hAnsi="Trebuchet MS" w:cs="Trebuchet MS"/>
            <w:noProof/>
            <w:lang w:val="fr-FR"/>
          </w:rPr>
          <w:t>8.2 - Présentation des demandes de paiement</w:t>
        </w:r>
        <w:r>
          <w:rPr>
            <w:noProof/>
          </w:rPr>
          <w:tab/>
        </w:r>
        <w:r>
          <w:rPr>
            <w:noProof/>
          </w:rPr>
          <w:fldChar w:fldCharType="begin"/>
        </w:r>
        <w:r>
          <w:rPr>
            <w:noProof/>
          </w:rPr>
          <w:instrText xml:space="preserve"> PAGEREF _Toc198126366 \h </w:instrText>
        </w:r>
        <w:r>
          <w:rPr>
            <w:noProof/>
          </w:rPr>
        </w:r>
        <w:r>
          <w:rPr>
            <w:noProof/>
          </w:rPr>
          <w:fldChar w:fldCharType="separate"/>
        </w:r>
        <w:r>
          <w:rPr>
            <w:noProof/>
          </w:rPr>
          <w:t>6</w:t>
        </w:r>
        <w:r>
          <w:rPr>
            <w:noProof/>
          </w:rPr>
          <w:fldChar w:fldCharType="end"/>
        </w:r>
      </w:hyperlink>
    </w:p>
    <w:p w14:paraId="12C7F8A5" w14:textId="231A2409"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67" w:history="1">
        <w:r w:rsidRPr="00C15358">
          <w:rPr>
            <w:rStyle w:val="Lienhypertexte"/>
            <w:rFonts w:ascii="Trebuchet MS" w:eastAsia="Trebuchet MS" w:hAnsi="Trebuchet MS" w:cs="Trebuchet MS"/>
            <w:noProof/>
            <w:lang w:val="fr-FR"/>
          </w:rPr>
          <w:t>8.3 - Délai global de paiement</w:t>
        </w:r>
        <w:r>
          <w:rPr>
            <w:noProof/>
          </w:rPr>
          <w:tab/>
        </w:r>
        <w:r>
          <w:rPr>
            <w:noProof/>
          </w:rPr>
          <w:fldChar w:fldCharType="begin"/>
        </w:r>
        <w:r>
          <w:rPr>
            <w:noProof/>
          </w:rPr>
          <w:instrText xml:space="preserve"> PAGEREF _Toc198126367 \h </w:instrText>
        </w:r>
        <w:r>
          <w:rPr>
            <w:noProof/>
          </w:rPr>
        </w:r>
        <w:r>
          <w:rPr>
            <w:noProof/>
          </w:rPr>
          <w:fldChar w:fldCharType="separate"/>
        </w:r>
        <w:r>
          <w:rPr>
            <w:noProof/>
          </w:rPr>
          <w:t>7</w:t>
        </w:r>
        <w:r>
          <w:rPr>
            <w:noProof/>
          </w:rPr>
          <w:fldChar w:fldCharType="end"/>
        </w:r>
      </w:hyperlink>
    </w:p>
    <w:p w14:paraId="1C9A9800" w14:textId="1D46E1B2"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68" w:history="1">
        <w:r w:rsidRPr="00C15358">
          <w:rPr>
            <w:rStyle w:val="Lienhypertexte"/>
            <w:rFonts w:ascii="Trebuchet MS" w:eastAsia="Trebuchet MS" w:hAnsi="Trebuchet MS" w:cs="Trebuchet MS"/>
            <w:noProof/>
            <w:lang w:val="fr-FR"/>
          </w:rPr>
          <w:t>8.4 - Paiement des cotraitants</w:t>
        </w:r>
        <w:r>
          <w:rPr>
            <w:noProof/>
          </w:rPr>
          <w:tab/>
        </w:r>
        <w:r>
          <w:rPr>
            <w:noProof/>
          </w:rPr>
          <w:fldChar w:fldCharType="begin"/>
        </w:r>
        <w:r>
          <w:rPr>
            <w:noProof/>
          </w:rPr>
          <w:instrText xml:space="preserve"> PAGEREF _Toc198126368 \h </w:instrText>
        </w:r>
        <w:r>
          <w:rPr>
            <w:noProof/>
          </w:rPr>
        </w:r>
        <w:r>
          <w:rPr>
            <w:noProof/>
          </w:rPr>
          <w:fldChar w:fldCharType="separate"/>
        </w:r>
        <w:r>
          <w:rPr>
            <w:noProof/>
          </w:rPr>
          <w:t>7</w:t>
        </w:r>
        <w:r>
          <w:rPr>
            <w:noProof/>
          </w:rPr>
          <w:fldChar w:fldCharType="end"/>
        </w:r>
      </w:hyperlink>
    </w:p>
    <w:p w14:paraId="71C60B78" w14:textId="67CA6052"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69" w:history="1">
        <w:r w:rsidRPr="00C15358">
          <w:rPr>
            <w:rStyle w:val="Lienhypertexte"/>
            <w:rFonts w:ascii="Trebuchet MS" w:eastAsia="Trebuchet MS" w:hAnsi="Trebuchet MS" w:cs="Trebuchet MS"/>
            <w:noProof/>
            <w:lang w:val="fr-FR"/>
          </w:rPr>
          <w:t>8.5 - Paiement des sous-traitants</w:t>
        </w:r>
        <w:r>
          <w:rPr>
            <w:noProof/>
          </w:rPr>
          <w:tab/>
        </w:r>
        <w:r>
          <w:rPr>
            <w:noProof/>
          </w:rPr>
          <w:fldChar w:fldCharType="begin"/>
        </w:r>
        <w:r>
          <w:rPr>
            <w:noProof/>
          </w:rPr>
          <w:instrText xml:space="preserve"> PAGEREF _Toc198126369 \h </w:instrText>
        </w:r>
        <w:r>
          <w:rPr>
            <w:noProof/>
          </w:rPr>
        </w:r>
        <w:r>
          <w:rPr>
            <w:noProof/>
          </w:rPr>
          <w:fldChar w:fldCharType="separate"/>
        </w:r>
        <w:r>
          <w:rPr>
            <w:noProof/>
          </w:rPr>
          <w:t>7</w:t>
        </w:r>
        <w:r>
          <w:rPr>
            <w:noProof/>
          </w:rPr>
          <w:fldChar w:fldCharType="end"/>
        </w:r>
      </w:hyperlink>
    </w:p>
    <w:p w14:paraId="55B2E1C5" w14:textId="0BDC6D1C"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70" w:history="1">
        <w:r w:rsidRPr="00C15358">
          <w:rPr>
            <w:rStyle w:val="Lienhypertexte"/>
            <w:rFonts w:ascii="Trebuchet MS" w:eastAsia="Trebuchet MS" w:hAnsi="Trebuchet MS" w:cs="Trebuchet MS"/>
            <w:noProof/>
            <w:lang w:val="fr-FR"/>
          </w:rPr>
          <w:t>9 - Conditions d'exécution des prestations</w:t>
        </w:r>
        <w:r>
          <w:rPr>
            <w:noProof/>
          </w:rPr>
          <w:tab/>
        </w:r>
        <w:r>
          <w:rPr>
            <w:noProof/>
          </w:rPr>
          <w:fldChar w:fldCharType="begin"/>
        </w:r>
        <w:r>
          <w:rPr>
            <w:noProof/>
          </w:rPr>
          <w:instrText xml:space="preserve"> PAGEREF _Toc198126370 \h </w:instrText>
        </w:r>
        <w:r>
          <w:rPr>
            <w:noProof/>
          </w:rPr>
        </w:r>
        <w:r>
          <w:rPr>
            <w:noProof/>
          </w:rPr>
          <w:fldChar w:fldCharType="separate"/>
        </w:r>
        <w:r>
          <w:rPr>
            <w:noProof/>
          </w:rPr>
          <w:t>7</w:t>
        </w:r>
        <w:r>
          <w:rPr>
            <w:noProof/>
          </w:rPr>
          <w:fldChar w:fldCharType="end"/>
        </w:r>
      </w:hyperlink>
    </w:p>
    <w:p w14:paraId="4A8C210D" w14:textId="013DAF3D"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71" w:history="1">
        <w:r w:rsidRPr="00C15358">
          <w:rPr>
            <w:rStyle w:val="Lienhypertexte"/>
            <w:rFonts w:ascii="Trebuchet MS" w:eastAsia="Trebuchet MS" w:hAnsi="Trebuchet MS" w:cs="Trebuchet MS"/>
            <w:noProof/>
            <w:lang w:val="fr-FR"/>
          </w:rPr>
          <w:t>10 - Développement durable</w:t>
        </w:r>
        <w:r>
          <w:rPr>
            <w:noProof/>
          </w:rPr>
          <w:tab/>
        </w:r>
        <w:r>
          <w:rPr>
            <w:noProof/>
          </w:rPr>
          <w:fldChar w:fldCharType="begin"/>
        </w:r>
        <w:r>
          <w:rPr>
            <w:noProof/>
          </w:rPr>
          <w:instrText xml:space="preserve"> PAGEREF _Toc198126371 \h </w:instrText>
        </w:r>
        <w:r>
          <w:rPr>
            <w:noProof/>
          </w:rPr>
        </w:r>
        <w:r>
          <w:rPr>
            <w:noProof/>
          </w:rPr>
          <w:fldChar w:fldCharType="separate"/>
        </w:r>
        <w:r>
          <w:rPr>
            <w:noProof/>
          </w:rPr>
          <w:t>8</w:t>
        </w:r>
        <w:r>
          <w:rPr>
            <w:noProof/>
          </w:rPr>
          <w:fldChar w:fldCharType="end"/>
        </w:r>
      </w:hyperlink>
    </w:p>
    <w:p w14:paraId="7CDCCB6E" w14:textId="4BDBB058"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72" w:history="1">
        <w:r w:rsidRPr="00C15358">
          <w:rPr>
            <w:rStyle w:val="Lienhypertexte"/>
            <w:rFonts w:ascii="Trebuchet MS" w:eastAsia="Trebuchet MS" w:hAnsi="Trebuchet MS" w:cs="Trebuchet MS"/>
            <w:noProof/>
            <w:lang w:val="fr-FR"/>
          </w:rPr>
          <w:t>11 - Constatation de l'exécution des prestations</w:t>
        </w:r>
        <w:r>
          <w:rPr>
            <w:noProof/>
          </w:rPr>
          <w:tab/>
        </w:r>
        <w:r>
          <w:rPr>
            <w:noProof/>
          </w:rPr>
          <w:fldChar w:fldCharType="begin"/>
        </w:r>
        <w:r>
          <w:rPr>
            <w:noProof/>
          </w:rPr>
          <w:instrText xml:space="preserve"> PAGEREF _Toc198126372 \h </w:instrText>
        </w:r>
        <w:r>
          <w:rPr>
            <w:noProof/>
          </w:rPr>
        </w:r>
        <w:r>
          <w:rPr>
            <w:noProof/>
          </w:rPr>
          <w:fldChar w:fldCharType="separate"/>
        </w:r>
        <w:r>
          <w:rPr>
            <w:noProof/>
          </w:rPr>
          <w:t>8</w:t>
        </w:r>
        <w:r>
          <w:rPr>
            <w:noProof/>
          </w:rPr>
          <w:fldChar w:fldCharType="end"/>
        </w:r>
      </w:hyperlink>
    </w:p>
    <w:p w14:paraId="3D7547C0" w14:textId="5A0AD735"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73" w:history="1">
        <w:r w:rsidRPr="00C15358">
          <w:rPr>
            <w:rStyle w:val="Lienhypertexte"/>
            <w:rFonts w:ascii="Trebuchet MS" w:eastAsia="Trebuchet MS" w:hAnsi="Trebuchet MS" w:cs="Trebuchet MS"/>
            <w:noProof/>
            <w:lang w:val="fr-FR"/>
          </w:rPr>
          <w:t>11.1 - Vérifications</w:t>
        </w:r>
        <w:r>
          <w:rPr>
            <w:noProof/>
          </w:rPr>
          <w:tab/>
        </w:r>
        <w:r>
          <w:rPr>
            <w:noProof/>
          </w:rPr>
          <w:fldChar w:fldCharType="begin"/>
        </w:r>
        <w:r>
          <w:rPr>
            <w:noProof/>
          </w:rPr>
          <w:instrText xml:space="preserve"> PAGEREF _Toc198126373 \h </w:instrText>
        </w:r>
        <w:r>
          <w:rPr>
            <w:noProof/>
          </w:rPr>
        </w:r>
        <w:r>
          <w:rPr>
            <w:noProof/>
          </w:rPr>
          <w:fldChar w:fldCharType="separate"/>
        </w:r>
        <w:r>
          <w:rPr>
            <w:noProof/>
          </w:rPr>
          <w:t>8</w:t>
        </w:r>
        <w:r>
          <w:rPr>
            <w:noProof/>
          </w:rPr>
          <w:fldChar w:fldCharType="end"/>
        </w:r>
      </w:hyperlink>
    </w:p>
    <w:p w14:paraId="574E7647" w14:textId="19AD03D3"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74" w:history="1">
        <w:r w:rsidRPr="00C15358">
          <w:rPr>
            <w:rStyle w:val="Lienhypertexte"/>
            <w:rFonts w:ascii="Trebuchet MS" w:eastAsia="Trebuchet MS" w:hAnsi="Trebuchet MS" w:cs="Trebuchet MS"/>
            <w:noProof/>
            <w:lang w:val="fr-FR"/>
          </w:rPr>
          <w:t>11.2 - Décision après vérification</w:t>
        </w:r>
        <w:r>
          <w:rPr>
            <w:noProof/>
          </w:rPr>
          <w:tab/>
        </w:r>
        <w:r>
          <w:rPr>
            <w:noProof/>
          </w:rPr>
          <w:fldChar w:fldCharType="begin"/>
        </w:r>
        <w:r>
          <w:rPr>
            <w:noProof/>
          </w:rPr>
          <w:instrText xml:space="preserve"> PAGEREF _Toc198126374 \h </w:instrText>
        </w:r>
        <w:r>
          <w:rPr>
            <w:noProof/>
          </w:rPr>
        </w:r>
        <w:r>
          <w:rPr>
            <w:noProof/>
          </w:rPr>
          <w:fldChar w:fldCharType="separate"/>
        </w:r>
        <w:r>
          <w:rPr>
            <w:noProof/>
          </w:rPr>
          <w:t>8</w:t>
        </w:r>
        <w:r>
          <w:rPr>
            <w:noProof/>
          </w:rPr>
          <w:fldChar w:fldCharType="end"/>
        </w:r>
      </w:hyperlink>
    </w:p>
    <w:p w14:paraId="781C6059" w14:textId="3288E5A5"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75" w:history="1">
        <w:r w:rsidRPr="00C15358">
          <w:rPr>
            <w:rStyle w:val="Lienhypertexte"/>
            <w:rFonts w:ascii="Trebuchet MS" w:eastAsia="Trebuchet MS" w:hAnsi="Trebuchet MS" w:cs="Trebuchet MS"/>
            <w:noProof/>
            <w:lang w:val="fr-FR"/>
          </w:rPr>
          <w:t>12 - Garantie des prestations</w:t>
        </w:r>
        <w:r>
          <w:rPr>
            <w:noProof/>
          </w:rPr>
          <w:tab/>
        </w:r>
        <w:r>
          <w:rPr>
            <w:noProof/>
          </w:rPr>
          <w:fldChar w:fldCharType="begin"/>
        </w:r>
        <w:r>
          <w:rPr>
            <w:noProof/>
          </w:rPr>
          <w:instrText xml:space="preserve"> PAGEREF _Toc198126375 \h </w:instrText>
        </w:r>
        <w:r>
          <w:rPr>
            <w:noProof/>
          </w:rPr>
        </w:r>
        <w:r>
          <w:rPr>
            <w:noProof/>
          </w:rPr>
          <w:fldChar w:fldCharType="separate"/>
        </w:r>
        <w:r>
          <w:rPr>
            <w:noProof/>
          </w:rPr>
          <w:t>8</w:t>
        </w:r>
        <w:r>
          <w:rPr>
            <w:noProof/>
          </w:rPr>
          <w:fldChar w:fldCharType="end"/>
        </w:r>
      </w:hyperlink>
    </w:p>
    <w:p w14:paraId="73A93F60" w14:textId="333DCD29"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76" w:history="1">
        <w:r w:rsidRPr="00C15358">
          <w:rPr>
            <w:rStyle w:val="Lienhypertexte"/>
            <w:rFonts w:ascii="Trebuchet MS" w:eastAsia="Trebuchet MS" w:hAnsi="Trebuchet MS" w:cs="Trebuchet MS"/>
            <w:noProof/>
            <w:lang w:val="fr-FR"/>
          </w:rPr>
          <w:t>13 - Droit de propriété industrielle et intellectuelle</w:t>
        </w:r>
        <w:r>
          <w:rPr>
            <w:noProof/>
          </w:rPr>
          <w:tab/>
        </w:r>
        <w:r>
          <w:rPr>
            <w:noProof/>
          </w:rPr>
          <w:fldChar w:fldCharType="begin"/>
        </w:r>
        <w:r>
          <w:rPr>
            <w:noProof/>
          </w:rPr>
          <w:instrText xml:space="preserve"> PAGEREF _Toc198126376 \h </w:instrText>
        </w:r>
        <w:r>
          <w:rPr>
            <w:noProof/>
          </w:rPr>
        </w:r>
        <w:r>
          <w:rPr>
            <w:noProof/>
          </w:rPr>
          <w:fldChar w:fldCharType="separate"/>
        </w:r>
        <w:r>
          <w:rPr>
            <w:noProof/>
          </w:rPr>
          <w:t>8</w:t>
        </w:r>
        <w:r>
          <w:rPr>
            <w:noProof/>
          </w:rPr>
          <w:fldChar w:fldCharType="end"/>
        </w:r>
      </w:hyperlink>
    </w:p>
    <w:p w14:paraId="3EF12842" w14:textId="13FFEAAE"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77" w:history="1">
        <w:r w:rsidRPr="00C15358">
          <w:rPr>
            <w:rStyle w:val="Lienhypertexte"/>
            <w:rFonts w:ascii="Trebuchet MS" w:eastAsia="Trebuchet MS" w:hAnsi="Trebuchet MS" w:cs="Trebuchet MS"/>
            <w:noProof/>
            <w:lang w:val="fr-FR"/>
          </w:rPr>
          <w:t>14 - Pénalités</w:t>
        </w:r>
        <w:r>
          <w:rPr>
            <w:noProof/>
          </w:rPr>
          <w:tab/>
        </w:r>
        <w:r>
          <w:rPr>
            <w:noProof/>
          </w:rPr>
          <w:fldChar w:fldCharType="begin"/>
        </w:r>
        <w:r>
          <w:rPr>
            <w:noProof/>
          </w:rPr>
          <w:instrText xml:space="preserve"> PAGEREF _Toc198126377 \h </w:instrText>
        </w:r>
        <w:r>
          <w:rPr>
            <w:noProof/>
          </w:rPr>
        </w:r>
        <w:r>
          <w:rPr>
            <w:noProof/>
          </w:rPr>
          <w:fldChar w:fldCharType="separate"/>
        </w:r>
        <w:r>
          <w:rPr>
            <w:noProof/>
          </w:rPr>
          <w:t>8</w:t>
        </w:r>
        <w:r>
          <w:rPr>
            <w:noProof/>
          </w:rPr>
          <w:fldChar w:fldCharType="end"/>
        </w:r>
      </w:hyperlink>
    </w:p>
    <w:p w14:paraId="44A2327C" w14:textId="76BD1607"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78" w:history="1">
        <w:r w:rsidRPr="00C15358">
          <w:rPr>
            <w:rStyle w:val="Lienhypertexte"/>
            <w:rFonts w:ascii="Trebuchet MS" w:eastAsia="Trebuchet MS" w:hAnsi="Trebuchet MS" w:cs="Trebuchet MS"/>
            <w:noProof/>
            <w:lang w:val="fr-FR"/>
          </w:rPr>
          <w:t>14.1 - Pénalités de retard</w:t>
        </w:r>
        <w:r>
          <w:rPr>
            <w:noProof/>
          </w:rPr>
          <w:tab/>
        </w:r>
        <w:r>
          <w:rPr>
            <w:noProof/>
          </w:rPr>
          <w:fldChar w:fldCharType="begin"/>
        </w:r>
        <w:r>
          <w:rPr>
            <w:noProof/>
          </w:rPr>
          <w:instrText xml:space="preserve"> PAGEREF _Toc198126378 \h </w:instrText>
        </w:r>
        <w:r>
          <w:rPr>
            <w:noProof/>
          </w:rPr>
        </w:r>
        <w:r>
          <w:rPr>
            <w:noProof/>
          </w:rPr>
          <w:fldChar w:fldCharType="separate"/>
        </w:r>
        <w:r>
          <w:rPr>
            <w:noProof/>
          </w:rPr>
          <w:t>8</w:t>
        </w:r>
        <w:r>
          <w:rPr>
            <w:noProof/>
          </w:rPr>
          <w:fldChar w:fldCharType="end"/>
        </w:r>
      </w:hyperlink>
    </w:p>
    <w:p w14:paraId="1D7795F7" w14:textId="1A924F67"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79" w:history="1">
        <w:r w:rsidRPr="00C15358">
          <w:rPr>
            <w:rStyle w:val="Lienhypertexte"/>
            <w:rFonts w:ascii="Trebuchet MS" w:eastAsia="Trebuchet MS" w:hAnsi="Trebuchet MS" w:cs="Trebuchet MS"/>
            <w:noProof/>
            <w:lang w:val="fr-FR"/>
          </w:rPr>
          <w:t>14.2 - Pénalité pour travail dissimulé</w:t>
        </w:r>
        <w:r>
          <w:rPr>
            <w:noProof/>
          </w:rPr>
          <w:tab/>
        </w:r>
        <w:r>
          <w:rPr>
            <w:noProof/>
          </w:rPr>
          <w:fldChar w:fldCharType="begin"/>
        </w:r>
        <w:r>
          <w:rPr>
            <w:noProof/>
          </w:rPr>
          <w:instrText xml:space="preserve"> PAGEREF _Toc198126379 \h </w:instrText>
        </w:r>
        <w:r>
          <w:rPr>
            <w:noProof/>
          </w:rPr>
        </w:r>
        <w:r>
          <w:rPr>
            <w:noProof/>
          </w:rPr>
          <w:fldChar w:fldCharType="separate"/>
        </w:r>
        <w:r>
          <w:rPr>
            <w:noProof/>
          </w:rPr>
          <w:t>8</w:t>
        </w:r>
        <w:r>
          <w:rPr>
            <w:noProof/>
          </w:rPr>
          <w:fldChar w:fldCharType="end"/>
        </w:r>
      </w:hyperlink>
    </w:p>
    <w:p w14:paraId="0FC0F32F" w14:textId="10DFE017"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80" w:history="1">
        <w:r w:rsidRPr="00C15358">
          <w:rPr>
            <w:rStyle w:val="Lienhypertexte"/>
            <w:rFonts w:ascii="Trebuchet MS" w:eastAsia="Trebuchet MS" w:hAnsi="Trebuchet MS" w:cs="Trebuchet MS"/>
            <w:noProof/>
            <w:lang w:val="fr-FR"/>
          </w:rPr>
          <w:t>15 - Assurances</w:t>
        </w:r>
        <w:r>
          <w:rPr>
            <w:noProof/>
          </w:rPr>
          <w:tab/>
        </w:r>
        <w:r>
          <w:rPr>
            <w:noProof/>
          </w:rPr>
          <w:fldChar w:fldCharType="begin"/>
        </w:r>
        <w:r>
          <w:rPr>
            <w:noProof/>
          </w:rPr>
          <w:instrText xml:space="preserve"> PAGEREF _Toc198126380 \h </w:instrText>
        </w:r>
        <w:r>
          <w:rPr>
            <w:noProof/>
          </w:rPr>
        </w:r>
        <w:r>
          <w:rPr>
            <w:noProof/>
          </w:rPr>
          <w:fldChar w:fldCharType="separate"/>
        </w:r>
        <w:r>
          <w:rPr>
            <w:noProof/>
          </w:rPr>
          <w:t>9</w:t>
        </w:r>
        <w:r>
          <w:rPr>
            <w:noProof/>
          </w:rPr>
          <w:fldChar w:fldCharType="end"/>
        </w:r>
      </w:hyperlink>
    </w:p>
    <w:p w14:paraId="783E0C5E" w14:textId="0256FE26"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81" w:history="1">
        <w:r w:rsidRPr="00C15358">
          <w:rPr>
            <w:rStyle w:val="Lienhypertexte"/>
            <w:rFonts w:ascii="Trebuchet MS" w:eastAsia="Trebuchet MS" w:hAnsi="Trebuchet MS" w:cs="Trebuchet MS"/>
            <w:noProof/>
            <w:lang w:val="fr-FR"/>
          </w:rPr>
          <w:t>16.1 - Conditions de résiliation</w:t>
        </w:r>
        <w:r>
          <w:rPr>
            <w:noProof/>
          </w:rPr>
          <w:tab/>
        </w:r>
        <w:r>
          <w:rPr>
            <w:noProof/>
          </w:rPr>
          <w:fldChar w:fldCharType="begin"/>
        </w:r>
        <w:r>
          <w:rPr>
            <w:noProof/>
          </w:rPr>
          <w:instrText xml:space="preserve"> PAGEREF _Toc198126381 \h </w:instrText>
        </w:r>
        <w:r>
          <w:rPr>
            <w:noProof/>
          </w:rPr>
        </w:r>
        <w:r>
          <w:rPr>
            <w:noProof/>
          </w:rPr>
          <w:fldChar w:fldCharType="separate"/>
        </w:r>
        <w:r>
          <w:rPr>
            <w:noProof/>
          </w:rPr>
          <w:t>9</w:t>
        </w:r>
        <w:r>
          <w:rPr>
            <w:noProof/>
          </w:rPr>
          <w:fldChar w:fldCharType="end"/>
        </w:r>
      </w:hyperlink>
    </w:p>
    <w:p w14:paraId="7F6D581F" w14:textId="7D197F47"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82" w:history="1">
        <w:r w:rsidRPr="00C15358">
          <w:rPr>
            <w:rStyle w:val="Lienhypertexte"/>
            <w:rFonts w:ascii="Trebuchet MS" w:eastAsia="Trebuchet MS" w:hAnsi="Trebuchet MS" w:cs="Trebuchet MS"/>
            <w:noProof/>
            <w:lang w:val="fr-FR"/>
          </w:rPr>
          <w:t>16.2 - Redressement ou liquidation judiciaire</w:t>
        </w:r>
        <w:r>
          <w:rPr>
            <w:noProof/>
          </w:rPr>
          <w:tab/>
        </w:r>
        <w:r>
          <w:rPr>
            <w:noProof/>
          </w:rPr>
          <w:fldChar w:fldCharType="begin"/>
        </w:r>
        <w:r>
          <w:rPr>
            <w:noProof/>
          </w:rPr>
          <w:instrText xml:space="preserve"> PAGEREF _Toc198126382 \h </w:instrText>
        </w:r>
        <w:r>
          <w:rPr>
            <w:noProof/>
          </w:rPr>
        </w:r>
        <w:r>
          <w:rPr>
            <w:noProof/>
          </w:rPr>
          <w:fldChar w:fldCharType="separate"/>
        </w:r>
        <w:r>
          <w:rPr>
            <w:noProof/>
          </w:rPr>
          <w:t>9</w:t>
        </w:r>
        <w:r>
          <w:rPr>
            <w:noProof/>
          </w:rPr>
          <w:fldChar w:fldCharType="end"/>
        </w:r>
      </w:hyperlink>
    </w:p>
    <w:p w14:paraId="20DAA5B5" w14:textId="0557A385" w:rsidR="00004381" w:rsidRDefault="00004381">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8126383" w:history="1">
        <w:r w:rsidRPr="00C15358">
          <w:rPr>
            <w:rStyle w:val="Lienhypertexte"/>
            <w:rFonts w:ascii="Trebuchet MS" w:eastAsia="Trebuchet MS" w:hAnsi="Trebuchet MS" w:cs="Trebuchet MS"/>
            <w:noProof/>
            <w:lang w:val="fr-FR"/>
          </w:rPr>
          <w:t>16.3 – Résiliation pour retard dans la livraison constituant une faute du titulaire</w:t>
        </w:r>
        <w:r>
          <w:rPr>
            <w:noProof/>
          </w:rPr>
          <w:tab/>
        </w:r>
        <w:r>
          <w:rPr>
            <w:noProof/>
          </w:rPr>
          <w:fldChar w:fldCharType="begin"/>
        </w:r>
        <w:r>
          <w:rPr>
            <w:noProof/>
          </w:rPr>
          <w:instrText xml:space="preserve"> PAGEREF _Toc198126383 \h </w:instrText>
        </w:r>
        <w:r>
          <w:rPr>
            <w:noProof/>
          </w:rPr>
        </w:r>
        <w:r>
          <w:rPr>
            <w:noProof/>
          </w:rPr>
          <w:fldChar w:fldCharType="separate"/>
        </w:r>
        <w:r>
          <w:rPr>
            <w:noProof/>
          </w:rPr>
          <w:t>9</w:t>
        </w:r>
        <w:r>
          <w:rPr>
            <w:noProof/>
          </w:rPr>
          <w:fldChar w:fldCharType="end"/>
        </w:r>
      </w:hyperlink>
    </w:p>
    <w:p w14:paraId="7F13E1BF" w14:textId="63C5E20C"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84" w:history="1">
        <w:r w:rsidRPr="00C15358">
          <w:rPr>
            <w:rStyle w:val="Lienhypertexte"/>
            <w:rFonts w:ascii="Trebuchet MS" w:eastAsia="Trebuchet MS" w:hAnsi="Trebuchet MS" w:cs="Trebuchet MS"/>
            <w:noProof/>
            <w:lang w:val="fr-FR"/>
          </w:rPr>
          <w:t>17 - Règlement des litiges et langues</w:t>
        </w:r>
        <w:r>
          <w:rPr>
            <w:noProof/>
          </w:rPr>
          <w:tab/>
        </w:r>
        <w:r>
          <w:rPr>
            <w:noProof/>
          </w:rPr>
          <w:fldChar w:fldCharType="begin"/>
        </w:r>
        <w:r>
          <w:rPr>
            <w:noProof/>
          </w:rPr>
          <w:instrText xml:space="preserve"> PAGEREF _Toc198126384 \h </w:instrText>
        </w:r>
        <w:r>
          <w:rPr>
            <w:noProof/>
          </w:rPr>
        </w:r>
        <w:r>
          <w:rPr>
            <w:noProof/>
          </w:rPr>
          <w:fldChar w:fldCharType="separate"/>
        </w:r>
        <w:r>
          <w:rPr>
            <w:noProof/>
          </w:rPr>
          <w:t>9</w:t>
        </w:r>
        <w:r>
          <w:rPr>
            <w:noProof/>
          </w:rPr>
          <w:fldChar w:fldCharType="end"/>
        </w:r>
      </w:hyperlink>
    </w:p>
    <w:p w14:paraId="38C86A27" w14:textId="3ADA70CA" w:rsidR="00004381" w:rsidRDefault="00004381">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8126385" w:history="1">
        <w:r w:rsidRPr="00C15358">
          <w:rPr>
            <w:rStyle w:val="Lienhypertexte"/>
            <w:rFonts w:ascii="Trebuchet MS" w:eastAsia="Trebuchet MS" w:hAnsi="Trebuchet MS" w:cs="Trebuchet MS"/>
            <w:noProof/>
            <w:lang w:val="fr-FR"/>
          </w:rPr>
          <w:t>18 - Dérogations</w:t>
        </w:r>
        <w:r>
          <w:rPr>
            <w:noProof/>
          </w:rPr>
          <w:tab/>
        </w:r>
        <w:r>
          <w:rPr>
            <w:noProof/>
          </w:rPr>
          <w:fldChar w:fldCharType="begin"/>
        </w:r>
        <w:r>
          <w:rPr>
            <w:noProof/>
          </w:rPr>
          <w:instrText xml:space="preserve"> PAGEREF _Toc198126385 \h </w:instrText>
        </w:r>
        <w:r>
          <w:rPr>
            <w:noProof/>
          </w:rPr>
        </w:r>
        <w:r>
          <w:rPr>
            <w:noProof/>
          </w:rPr>
          <w:fldChar w:fldCharType="separate"/>
        </w:r>
        <w:r>
          <w:rPr>
            <w:noProof/>
          </w:rPr>
          <w:t>10</w:t>
        </w:r>
        <w:r>
          <w:rPr>
            <w:noProof/>
          </w:rPr>
          <w:fldChar w:fldCharType="end"/>
        </w:r>
      </w:hyperlink>
    </w:p>
    <w:p w14:paraId="720D5BB0" w14:textId="7B9D271E" w:rsidR="00634C0E" w:rsidRDefault="00004381">
      <w:pPr>
        <w:spacing w:after="100"/>
        <w:rPr>
          <w:rFonts w:ascii="Trebuchet MS" w:eastAsia="Trebuchet MS" w:hAnsi="Trebuchet MS" w:cs="Trebuchet MS"/>
          <w:color w:val="000000"/>
          <w:sz w:val="22"/>
          <w:lang w:val="fr-FR"/>
        </w:rPr>
        <w:sectPr w:rsidR="00634C0E">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5836E2B"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0" w:name="ArtL1_CCAP-1-A1"/>
      <w:bookmarkStart w:id="1" w:name="_Toc198126349"/>
      <w:bookmarkEnd w:id="0"/>
      <w:r>
        <w:rPr>
          <w:rFonts w:ascii="Trebuchet MS" w:eastAsia="Trebuchet MS" w:hAnsi="Trebuchet MS" w:cs="Trebuchet MS"/>
          <w:color w:val="FFFFFF"/>
          <w:sz w:val="28"/>
          <w:lang w:val="fr-FR"/>
        </w:rPr>
        <w:lastRenderedPageBreak/>
        <w:t>1 - Dispositions générales du contrat</w:t>
      </w:r>
      <w:bookmarkEnd w:id="1"/>
    </w:p>
    <w:p w14:paraId="1E262B95" w14:textId="77777777" w:rsidR="00634C0E" w:rsidRPr="00AF4D8E" w:rsidRDefault="00004381">
      <w:pPr>
        <w:spacing w:line="60" w:lineRule="exact"/>
        <w:rPr>
          <w:sz w:val="6"/>
          <w:lang w:val="fr-FR"/>
        </w:rPr>
      </w:pPr>
      <w:r w:rsidRPr="00AF4D8E">
        <w:rPr>
          <w:lang w:val="fr-FR"/>
        </w:rPr>
        <w:t xml:space="preserve"> </w:t>
      </w:r>
    </w:p>
    <w:p w14:paraId="3962C34E" w14:textId="77777777" w:rsidR="00634C0E" w:rsidRDefault="00004381">
      <w:pPr>
        <w:pStyle w:val="Titre2"/>
        <w:ind w:left="280"/>
        <w:rPr>
          <w:rFonts w:ascii="Trebuchet MS" w:eastAsia="Trebuchet MS" w:hAnsi="Trebuchet MS" w:cs="Trebuchet MS"/>
          <w:i w:val="0"/>
          <w:color w:val="000000"/>
          <w:sz w:val="24"/>
          <w:lang w:val="fr-FR"/>
        </w:rPr>
      </w:pPr>
      <w:bookmarkStart w:id="2" w:name="ArtL2_CCAP-1-A1.1"/>
      <w:bookmarkStart w:id="3" w:name="_Toc198126350"/>
      <w:bookmarkEnd w:id="2"/>
      <w:r>
        <w:rPr>
          <w:rFonts w:ascii="Trebuchet MS" w:eastAsia="Trebuchet MS" w:hAnsi="Trebuchet MS" w:cs="Trebuchet MS"/>
          <w:i w:val="0"/>
          <w:color w:val="000000"/>
          <w:sz w:val="24"/>
          <w:lang w:val="fr-FR"/>
        </w:rPr>
        <w:t>1.1 - Objet du contrat</w:t>
      </w:r>
      <w:bookmarkEnd w:id="3"/>
    </w:p>
    <w:p w14:paraId="094737B3" w14:textId="5FC005B8" w:rsidR="00634C0E" w:rsidRDefault="00004381">
      <w:pPr>
        <w:pStyle w:val="ParagrapheIndent2"/>
        <w:spacing w:line="232" w:lineRule="exact"/>
        <w:jc w:val="both"/>
        <w:rPr>
          <w:color w:val="000000"/>
          <w:lang w:val="fr-FR"/>
        </w:rPr>
      </w:pPr>
      <w:r>
        <w:rPr>
          <w:color w:val="000000"/>
          <w:lang w:val="fr-FR"/>
        </w:rPr>
        <w:t xml:space="preserve">Les stipulations du présent Cahier des clauses administratives particulières (CCAP) concernent </w:t>
      </w:r>
      <w:r w:rsidR="00AF4D8E">
        <w:rPr>
          <w:color w:val="000000"/>
          <w:lang w:val="fr-FR"/>
        </w:rPr>
        <w:t xml:space="preserve">le projet </w:t>
      </w:r>
      <w:proofErr w:type="spellStart"/>
      <w:r>
        <w:rPr>
          <w:color w:val="000000"/>
          <w:lang w:val="fr-FR"/>
        </w:rPr>
        <w:t>SuntoE</w:t>
      </w:r>
      <w:proofErr w:type="spellEnd"/>
      <w:r>
        <w:rPr>
          <w:color w:val="000000"/>
          <w:lang w:val="fr-FR"/>
        </w:rPr>
        <w:t xml:space="preserve"> - Fourniture d’un dispositif de mesure de </w:t>
      </w:r>
      <w:proofErr w:type="spellStart"/>
      <w:r>
        <w:rPr>
          <w:color w:val="000000"/>
          <w:lang w:val="fr-FR"/>
        </w:rPr>
        <w:t>photocourant</w:t>
      </w:r>
      <w:proofErr w:type="spellEnd"/>
      <w:r>
        <w:rPr>
          <w:color w:val="000000"/>
          <w:lang w:val="fr-FR"/>
        </w:rPr>
        <w:t xml:space="preserve"> et de ses équipements annexes.</w:t>
      </w:r>
    </w:p>
    <w:p w14:paraId="0C30924A" w14:textId="77777777" w:rsidR="00634C0E" w:rsidRDefault="00634C0E">
      <w:pPr>
        <w:pStyle w:val="ParagrapheIndent2"/>
        <w:spacing w:line="232" w:lineRule="exact"/>
        <w:jc w:val="both"/>
        <w:rPr>
          <w:color w:val="000000"/>
          <w:lang w:val="fr-FR"/>
        </w:rPr>
      </w:pPr>
    </w:p>
    <w:p w14:paraId="59621FAB" w14:textId="77777777" w:rsidR="00634C0E" w:rsidRDefault="00004381">
      <w:pPr>
        <w:pStyle w:val="ParagrapheIndent2"/>
        <w:spacing w:line="232" w:lineRule="exact"/>
        <w:jc w:val="both"/>
        <w:rPr>
          <w:color w:val="000000"/>
          <w:lang w:val="fr-FR"/>
        </w:rPr>
      </w:pPr>
      <w:r>
        <w:rPr>
          <w:color w:val="000000"/>
          <w:lang w:val="fr-FR"/>
        </w:rPr>
        <w:t>Lieu(x) d'exécution :</w:t>
      </w:r>
    </w:p>
    <w:p w14:paraId="2465B88B" w14:textId="77777777" w:rsidR="00634C0E" w:rsidRDefault="00004381">
      <w:pPr>
        <w:pStyle w:val="ParagrapheIndent2"/>
        <w:spacing w:line="232" w:lineRule="exact"/>
        <w:jc w:val="both"/>
        <w:rPr>
          <w:color w:val="000000"/>
          <w:lang w:val="fr-FR"/>
        </w:rPr>
      </w:pPr>
      <w:r>
        <w:rPr>
          <w:color w:val="000000"/>
          <w:lang w:val="fr-FR"/>
        </w:rPr>
        <w:t>ENSICAEN - Laboratoire CIMAP – 6 Boulevard Maréchal Juin</w:t>
      </w:r>
    </w:p>
    <w:p w14:paraId="6D6562AB" w14:textId="77777777" w:rsidR="00634C0E" w:rsidRDefault="00004381">
      <w:pPr>
        <w:pStyle w:val="ParagrapheIndent2"/>
        <w:spacing w:after="240" w:line="232" w:lineRule="exact"/>
        <w:jc w:val="both"/>
        <w:rPr>
          <w:color w:val="000000"/>
          <w:lang w:val="fr-FR"/>
        </w:rPr>
      </w:pPr>
      <w:r>
        <w:rPr>
          <w:color w:val="000000"/>
          <w:lang w:val="fr-FR"/>
        </w:rPr>
        <w:t>14050 CAEN</w:t>
      </w:r>
    </w:p>
    <w:p w14:paraId="65872079" w14:textId="77777777" w:rsidR="00634C0E" w:rsidRDefault="00004381">
      <w:pPr>
        <w:pStyle w:val="Titre2"/>
        <w:ind w:left="280"/>
        <w:rPr>
          <w:rFonts w:ascii="Trebuchet MS" w:eastAsia="Trebuchet MS" w:hAnsi="Trebuchet MS" w:cs="Trebuchet MS"/>
          <w:i w:val="0"/>
          <w:color w:val="000000"/>
          <w:sz w:val="24"/>
          <w:lang w:val="fr-FR"/>
        </w:rPr>
      </w:pPr>
      <w:bookmarkStart w:id="4" w:name="ArtL2_CCAP-1-A1.2"/>
      <w:bookmarkStart w:id="5" w:name="_Toc198126351"/>
      <w:bookmarkEnd w:id="4"/>
      <w:r>
        <w:rPr>
          <w:rFonts w:ascii="Trebuchet MS" w:eastAsia="Trebuchet MS" w:hAnsi="Trebuchet MS" w:cs="Trebuchet MS"/>
          <w:i w:val="0"/>
          <w:color w:val="000000"/>
          <w:sz w:val="24"/>
          <w:lang w:val="fr-FR"/>
        </w:rPr>
        <w:t>1.2 - Décomposition du contrat</w:t>
      </w:r>
      <w:bookmarkEnd w:id="5"/>
    </w:p>
    <w:p w14:paraId="0BF5A098" w14:textId="77777777" w:rsidR="00634C0E" w:rsidRDefault="00004381">
      <w:pPr>
        <w:pStyle w:val="ParagrapheIndent2"/>
        <w:spacing w:line="232" w:lineRule="exact"/>
        <w:jc w:val="both"/>
        <w:rPr>
          <w:color w:val="000000"/>
          <w:lang w:val="fr-FR"/>
        </w:rPr>
      </w:pPr>
      <w:r>
        <w:rPr>
          <w:color w:val="000000"/>
          <w:lang w:val="fr-FR"/>
        </w:rPr>
        <w:t>Les prestations sont réparties en 2 lot(s) :</w:t>
      </w:r>
    </w:p>
    <w:p w14:paraId="691EAA81" w14:textId="77777777" w:rsidR="00634C0E" w:rsidRDefault="00634C0E">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634C0E" w14:paraId="5D3D6BDC"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7FF50C" w14:textId="77777777" w:rsidR="00634C0E" w:rsidRDefault="0000438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E8B390" w14:textId="77777777" w:rsidR="00634C0E" w:rsidRDefault="0000438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634C0E" w14:paraId="7615243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5FBAE1" w14:textId="77777777" w:rsidR="00634C0E" w:rsidRDefault="0000438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91090E" w14:textId="77777777" w:rsidR="00634C0E" w:rsidRDefault="0000438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Système principale de mesure</w:t>
            </w:r>
          </w:p>
        </w:tc>
      </w:tr>
      <w:tr w:rsidR="00634C0E" w:rsidRPr="002805A0" w14:paraId="093BF5C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B52C9" w14:textId="77777777" w:rsidR="00634C0E" w:rsidRDefault="0000438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3A5C9" w14:textId="77777777" w:rsidR="00634C0E" w:rsidRDefault="0000438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Table d’optique pour le système de mesure complet</w:t>
            </w:r>
          </w:p>
        </w:tc>
      </w:tr>
    </w:tbl>
    <w:p w14:paraId="5C507A08" w14:textId="77777777" w:rsidR="00634C0E" w:rsidRPr="00AF4D8E" w:rsidRDefault="00004381">
      <w:pPr>
        <w:spacing w:after="20" w:line="240" w:lineRule="exact"/>
        <w:rPr>
          <w:lang w:val="fr-FR"/>
        </w:rPr>
      </w:pPr>
      <w:r w:rsidRPr="00AF4D8E">
        <w:rPr>
          <w:lang w:val="fr-FR"/>
        </w:rPr>
        <w:t xml:space="preserve"> </w:t>
      </w:r>
    </w:p>
    <w:p w14:paraId="16665B3A"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6" w:name="ArtL1_CCAP-1-A2"/>
      <w:bookmarkStart w:id="7" w:name="_Toc198126352"/>
      <w:bookmarkEnd w:id="6"/>
      <w:r>
        <w:rPr>
          <w:rFonts w:ascii="Trebuchet MS" w:eastAsia="Trebuchet MS" w:hAnsi="Trebuchet MS" w:cs="Trebuchet MS"/>
          <w:color w:val="FFFFFF"/>
          <w:sz w:val="28"/>
          <w:lang w:val="fr-FR"/>
        </w:rPr>
        <w:t>2 - Pièces contractuelles</w:t>
      </w:r>
      <w:bookmarkEnd w:id="7"/>
    </w:p>
    <w:p w14:paraId="6FC67D22" w14:textId="77777777" w:rsidR="00634C0E" w:rsidRPr="00AF4D8E" w:rsidRDefault="00004381">
      <w:pPr>
        <w:spacing w:line="60" w:lineRule="exact"/>
        <w:rPr>
          <w:sz w:val="6"/>
          <w:lang w:val="fr-FR"/>
        </w:rPr>
      </w:pPr>
      <w:r w:rsidRPr="00AF4D8E">
        <w:rPr>
          <w:lang w:val="fr-FR"/>
        </w:rPr>
        <w:t xml:space="preserve"> </w:t>
      </w:r>
    </w:p>
    <w:p w14:paraId="2CBB82FB" w14:textId="77777777" w:rsidR="00634C0E" w:rsidRDefault="00004381">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309C93F4" w14:textId="77777777" w:rsidR="00634C0E" w:rsidRDefault="00004381">
      <w:pPr>
        <w:pStyle w:val="ParagrapheIndent1"/>
        <w:spacing w:line="232" w:lineRule="exact"/>
        <w:jc w:val="both"/>
        <w:rPr>
          <w:color w:val="000000"/>
          <w:lang w:val="fr-FR"/>
        </w:rPr>
      </w:pPr>
      <w:r>
        <w:rPr>
          <w:color w:val="000000"/>
          <w:lang w:val="fr-FR"/>
        </w:rPr>
        <w:t>- L'acte d'engagement (AE) et ses annexes financières</w:t>
      </w:r>
    </w:p>
    <w:p w14:paraId="01E4B709" w14:textId="77777777" w:rsidR="00634C0E" w:rsidRDefault="00004381">
      <w:pPr>
        <w:pStyle w:val="ParagrapheIndent1"/>
        <w:spacing w:line="232" w:lineRule="exact"/>
        <w:jc w:val="both"/>
        <w:rPr>
          <w:color w:val="000000"/>
          <w:lang w:val="fr-FR"/>
        </w:rPr>
      </w:pPr>
      <w:r>
        <w:rPr>
          <w:color w:val="000000"/>
          <w:lang w:val="fr-FR"/>
        </w:rPr>
        <w:t>- Le cahier des clauses administratives particulières (CCAP)</w:t>
      </w:r>
    </w:p>
    <w:p w14:paraId="3E4E7B02" w14:textId="77777777" w:rsidR="00634C0E" w:rsidRDefault="00004381">
      <w:pPr>
        <w:pStyle w:val="ParagrapheIndent1"/>
        <w:spacing w:line="232" w:lineRule="exact"/>
        <w:jc w:val="both"/>
        <w:rPr>
          <w:color w:val="000000"/>
          <w:lang w:val="fr-FR"/>
        </w:rPr>
      </w:pPr>
      <w:r>
        <w:rPr>
          <w:color w:val="000000"/>
          <w:lang w:val="fr-FR"/>
        </w:rPr>
        <w:t>- Le cahier des clauses techniques particulières (CCTP) et ses annexes</w:t>
      </w:r>
    </w:p>
    <w:p w14:paraId="63D1D20B" w14:textId="77777777" w:rsidR="00634C0E" w:rsidRDefault="00004381">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0373EA6F" w14:textId="77777777" w:rsidR="00634C0E" w:rsidRDefault="00004381">
      <w:pPr>
        <w:pStyle w:val="ParagrapheIndent1"/>
        <w:spacing w:line="232" w:lineRule="exact"/>
        <w:jc w:val="both"/>
        <w:rPr>
          <w:color w:val="000000"/>
          <w:lang w:val="fr-FR"/>
        </w:rPr>
      </w:pPr>
      <w:r>
        <w:rPr>
          <w:color w:val="000000"/>
          <w:lang w:val="fr-FR"/>
        </w:rPr>
        <w:t>- L'offre technique et financière du titulaire</w:t>
      </w:r>
    </w:p>
    <w:p w14:paraId="7EA809D3" w14:textId="0F8DF265" w:rsidR="003D55E5" w:rsidRPr="003D55E5" w:rsidRDefault="00004381" w:rsidP="003D55E5">
      <w:pPr>
        <w:pStyle w:val="ParagrapheIndent1"/>
        <w:spacing w:after="240" w:line="232" w:lineRule="exact"/>
        <w:jc w:val="both"/>
        <w:rPr>
          <w:color w:val="000000"/>
          <w:lang w:val="fr-FR"/>
        </w:rPr>
      </w:pPr>
      <w:bookmarkStart w:id="8" w:name="_Hlk198125804"/>
      <w:r>
        <w:rPr>
          <w:color w:val="000000"/>
          <w:lang w:val="fr-FR"/>
        </w:rPr>
        <w:t>- La décomposition du prix global forfaitaire (DPGF)</w:t>
      </w:r>
    </w:p>
    <w:p w14:paraId="2E10F256"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9" w:name="ArtL1_CCAP-1-A5"/>
      <w:bookmarkStart w:id="10" w:name="_Toc198126353"/>
      <w:bookmarkEnd w:id="9"/>
      <w:bookmarkEnd w:id="8"/>
      <w:r>
        <w:rPr>
          <w:rFonts w:ascii="Trebuchet MS" w:eastAsia="Trebuchet MS" w:hAnsi="Trebuchet MS" w:cs="Trebuchet MS"/>
          <w:color w:val="FFFFFF"/>
          <w:sz w:val="28"/>
          <w:lang w:val="fr-FR"/>
        </w:rPr>
        <w:t>3 - Confidentialité et mesures de sécurité</w:t>
      </w:r>
      <w:bookmarkEnd w:id="10"/>
    </w:p>
    <w:p w14:paraId="5B2DA4FB" w14:textId="77777777" w:rsidR="00634C0E" w:rsidRPr="00AF4D8E" w:rsidRDefault="00004381">
      <w:pPr>
        <w:spacing w:line="60" w:lineRule="exact"/>
        <w:rPr>
          <w:sz w:val="6"/>
          <w:lang w:val="fr-FR"/>
        </w:rPr>
      </w:pPr>
      <w:r w:rsidRPr="00AF4D8E">
        <w:rPr>
          <w:lang w:val="fr-FR"/>
        </w:rPr>
        <w:t xml:space="preserve"> </w:t>
      </w:r>
    </w:p>
    <w:p w14:paraId="011F25ED" w14:textId="77777777" w:rsidR="00634C0E" w:rsidRDefault="00004381">
      <w:pPr>
        <w:pStyle w:val="ParagrapheIndent1"/>
        <w:spacing w:after="240" w:line="232" w:lineRule="exact"/>
        <w:jc w:val="both"/>
        <w:rPr>
          <w:color w:val="000000"/>
          <w:lang w:val="fr-FR"/>
        </w:rPr>
      </w:pPr>
      <w:r>
        <w:rPr>
          <w:color w:val="000000"/>
          <w:lang w:val="fr-FR"/>
        </w:rPr>
        <w:t>Le présent marché comporte une obligation de confidentialité telle que prévue à l'article 5.1 du CCAG-FCS.</w:t>
      </w:r>
    </w:p>
    <w:p w14:paraId="22FEA86D" w14:textId="77777777" w:rsidR="00634C0E" w:rsidRDefault="00004381">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1E902156" w14:textId="77777777" w:rsidR="00634C0E" w:rsidRDefault="00004381">
      <w:pPr>
        <w:pStyle w:val="ParagrapheIndent1"/>
        <w:spacing w:line="232" w:lineRule="exact"/>
        <w:jc w:val="both"/>
        <w:rPr>
          <w:color w:val="000000"/>
          <w:lang w:val="fr-FR"/>
        </w:rPr>
        <w:sectPr w:rsidR="00634C0E">
          <w:footerReference w:type="default" r:id="rId19"/>
          <w:pgSz w:w="11900" w:h="16840"/>
          <w:pgMar w:top="1140" w:right="1140" w:bottom="1140" w:left="1140" w:header="1140" w:footer="1140" w:gutter="0"/>
          <w:cols w:space="708"/>
        </w:sectPr>
      </w:pPr>
      <w:r>
        <w:rPr>
          <w:color w:val="000000"/>
          <w:lang w:val="fr-FR"/>
        </w:rPr>
        <w:t>Le titulaire doit informer ses sous-traitants des obligations de confidentialité et/ou des mesures de sécurité.</w:t>
      </w:r>
      <w:r>
        <w:rPr>
          <w:color w:val="000000"/>
          <w:lang w:val="fr-FR"/>
        </w:rPr>
        <w:cr/>
      </w:r>
    </w:p>
    <w:p w14:paraId="1A5BA704"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11" w:name="ArtL1_CCAP-1-A9"/>
      <w:bookmarkStart w:id="12" w:name="_Toc198126354"/>
      <w:bookmarkEnd w:id="11"/>
      <w:r>
        <w:rPr>
          <w:rFonts w:ascii="Trebuchet MS" w:eastAsia="Trebuchet MS" w:hAnsi="Trebuchet MS" w:cs="Trebuchet MS"/>
          <w:color w:val="FFFFFF"/>
          <w:sz w:val="28"/>
          <w:lang w:val="fr-FR"/>
        </w:rPr>
        <w:lastRenderedPageBreak/>
        <w:t>4 - Durée et délais d'exécution</w:t>
      </w:r>
      <w:bookmarkEnd w:id="12"/>
    </w:p>
    <w:p w14:paraId="4922FA37" w14:textId="77777777" w:rsidR="00634C0E" w:rsidRPr="00AF4D8E" w:rsidRDefault="00004381">
      <w:pPr>
        <w:spacing w:line="60" w:lineRule="exact"/>
        <w:rPr>
          <w:sz w:val="6"/>
          <w:lang w:val="fr-FR"/>
        </w:rPr>
      </w:pPr>
      <w:r w:rsidRPr="00AF4D8E">
        <w:rPr>
          <w:lang w:val="fr-FR"/>
        </w:rPr>
        <w:t xml:space="preserve"> </w:t>
      </w:r>
    </w:p>
    <w:p w14:paraId="5DE5E330" w14:textId="44D47739" w:rsidR="00634C0E" w:rsidRDefault="00004381">
      <w:pPr>
        <w:pStyle w:val="Titre2"/>
        <w:ind w:left="280"/>
        <w:rPr>
          <w:rFonts w:ascii="Trebuchet MS" w:eastAsia="Trebuchet MS" w:hAnsi="Trebuchet MS" w:cs="Trebuchet MS"/>
          <w:i w:val="0"/>
          <w:color w:val="000000"/>
          <w:sz w:val="24"/>
          <w:lang w:val="fr-FR"/>
        </w:rPr>
      </w:pPr>
      <w:bookmarkStart w:id="13" w:name="ArtL2_CCAP-1-A9.1"/>
      <w:bookmarkStart w:id="14" w:name="_Toc198126355"/>
      <w:bookmarkEnd w:id="13"/>
      <w:r>
        <w:rPr>
          <w:rFonts w:ascii="Trebuchet MS" w:eastAsia="Trebuchet MS" w:hAnsi="Trebuchet MS" w:cs="Trebuchet MS"/>
          <w:i w:val="0"/>
          <w:color w:val="000000"/>
          <w:sz w:val="24"/>
          <w:lang w:val="fr-FR"/>
        </w:rPr>
        <w:t xml:space="preserve">4.1 - </w:t>
      </w:r>
      <w:r w:rsidR="00AF4D8E">
        <w:rPr>
          <w:rFonts w:ascii="Trebuchet MS" w:eastAsia="Trebuchet MS" w:hAnsi="Trebuchet MS" w:cs="Trebuchet MS"/>
          <w:i w:val="0"/>
          <w:color w:val="000000"/>
          <w:sz w:val="24"/>
          <w:lang w:val="fr-FR"/>
        </w:rPr>
        <w:t>Durée du contrat</w:t>
      </w:r>
      <w:bookmarkEnd w:id="14"/>
    </w:p>
    <w:p w14:paraId="3848431B" w14:textId="77777777" w:rsidR="00AF4D8E" w:rsidRPr="00D3772A" w:rsidRDefault="00AF4D8E" w:rsidP="00AF4D8E">
      <w:pPr>
        <w:autoSpaceDE w:val="0"/>
        <w:autoSpaceDN w:val="0"/>
        <w:adjustRightInd w:val="0"/>
        <w:jc w:val="both"/>
        <w:rPr>
          <w:rFonts w:ascii="Trebuchet MS" w:hAnsi="Trebuchet MS" w:cs="CIDFont+F2"/>
          <w:sz w:val="20"/>
          <w:szCs w:val="20"/>
          <w:lang w:val="fr-FR"/>
        </w:rPr>
      </w:pPr>
      <w:bookmarkStart w:id="15" w:name="ArtL1_CCAP-1-A10"/>
      <w:bookmarkEnd w:id="15"/>
      <w:r w:rsidRPr="00D3772A">
        <w:rPr>
          <w:rFonts w:ascii="Trebuchet MS" w:hAnsi="Trebuchet MS" w:cs="CIDFont+F2"/>
          <w:sz w:val="20"/>
          <w:szCs w:val="20"/>
          <w:lang w:val="fr-FR"/>
        </w:rPr>
        <w:t>La durée du marché s’étend à compter de sa notification jusqu’à la fin de la période couverte par la</w:t>
      </w:r>
      <w:r>
        <w:rPr>
          <w:rFonts w:ascii="Trebuchet MS" w:hAnsi="Trebuchet MS" w:cs="CIDFont+F2"/>
          <w:sz w:val="20"/>
          <w:szCs w:val="20"/>
          <w:lang w:val="fr-FR"/>
        </w:rPr>
        <w:t xml:space="preserve"> </w:t>
      </w:r>
      <w:r w:rsidRPr="00D3772A">
        <w:rPr>
          <w:rFonts w:ascii="Trebuchet MS" w:hAnsi="Trebuchet MS" w:cs="CIDFont+F2"/>
          <w:sz w:val="20"/>
          <w:szCs w:val="20"/>
          <w:lang w:val="fr-FR"/>
        </w:rPr>
        <w:t>garantie.</w:t>
      </w:r>
    </w:p>
    <w:p w14:paraId="47433202" w14:textId="77777777" w:rsidR="00AF4D8E" w:rsidRDefault="00AF4D8E" w:rsidP="00AF4D8E">
      <w:pPr>
        <w:autoSpaceDE w:val="0"/>
        <w:autoSpaceDN w:val="0"/>
        <w:adjustRightInd w:val="0"/>
        <w:jc w:val="both"/>
        <w:rPr>
          <w:rFonts w:ascii="Trebuchet MS" w:hAnsi="Trebuchet MS" w:cs="CIDFont+F2"/>
          <w:sz w:val="20"/>
          <w:szCs w:val="20"/>
          <w:lang w:val="fr-FR"/>
        </w:rPr>
      </w:pPr>
      <w:r w:rsidRPr="00D3772A">
        <w:rPr>
          <w:rFonts w:ascii="Trebuchet MS" w:hAnsi="Trebuchet MS" w:cs="CIDFont+F2"/>
          <w:sz w:val="20"/>
          <w:szCs w:val="20"/>
          <w:lang w:val="fr-FR"/>
        </w:rPr>
        <w:t xml:space="preserve">La période couverte par la </w:t>
      </w:r>
      <w:r w:rsidRPr="003203EE">
        <w:rPr>
          <w:rFonts w:ascii="Trebuchet MS" w:hAnsi="Trebuchet MS" w:cs="CIDFont+F2"/>
          <w:sz w:val="20"/>
          <w:szCs w:val="20"/>
          <w:lang w:val="fr-FR"/>
        </w:rPr>
        <w:t xml:space="preserve">garantie commencera à compter de la remise du procès-verbal d’admission au titulaire et celle-ci devra être au minimum de </w:t>
      </w:r>
      <w:r>
        <w:rPr>
          <w:rFonts w:ascii="Trebuchet MS" w:hAnsi="Trebuchet MS" w:cs="CIDFont+F2"/>
          <w:sz w:val="20"/>
          <w:szCs w:val="20"/>
          <w:lang w:val="fr-FR"/>
        </w:rPr>
        <w:t>24</w:t>
      </w:r>
      <w:r w:rsidRPr="003203EE">
        <w:rPr>
          <w:rFonts w:ascii="Trebuchet MS" w:hAnsi="Trebuchet MS" w:cs="CIDFont+F2"/>
          <w:sz w:val="20"/>
          <w:szCs w:val="20"/>
          <w:lang w:val="fr-FR"/>
        </w:rPr>
        <w:t xml:space="preserve"> mois.</w:t>
      </w:r>
    </w:p>
    <w:p w14:paraId="4AB28EBA" w14:textId="77777777" w:rsidR="00AF4D8E" w:rsidRDefault="00AF4D8E" w:rsidP="00AF4D8E">
      <w:pPr>
        <w:autoSpaceDE w:val="0"/>
        <w:autoSpaceDN w:val="0"/>
        <w:adjustRightInd w:val="0"/>
        <w:jc w:val="both"/>
        <w:rPr>
          <w:rFonts w:ascii="Trebuchet MS" w:hAnsi="Trebuchet MS" w:cs="CIDFont+F2"/>
          <w:sz w:val="20"/>
          <w:szCs w:val="20"/>
          <w:lang w:val="fr-FR"/>
        </w:rPr>
      </w:pPr>
    </w:p>
    <w:p w14:paraId="3A802E61" w14:textId="77777777" w:rsidR="00AF4D8E" w:rsidRDefault="00AF4D8E" w:rsidP="00AF4D8E">
      <w:pPr>
        <w:pStyle w:val="Titre2"/>
        <w:ind w:left="280"/>
        <w:rPr>
          <w:rFonts w:ascii="Trebuchet MS" w:eastAsia="Trebuchet MS" w:hAnsi="Trebuchet MS" w:cs="Trebuchet MS"/>
          <w:i w:val="0"/>
          <w:color w:val="000000"/>
          <w:sz w:val="24"/>
          <w:lang w:val="fr-FR"/>
        </w:rPr>
      </w:pPr>
      <w:bookmarkStart w:id="16" w:name="_Toc156550934"/>
      <w:bookmarkStart w:id="17" w:name="_Toc198126356"/>
      <w:r>
        <w:rPr>
          <w:rFonts w:ascii="Trebuchet MS" w:eastAsia="Trebuchet MS" w:hAnsi="Trebuchet MS" w:cs="Trebuchet MS"/>
          <w:i w:val="0"/>
          <w:color w:val="000000"/>
          <w:sz w:val="24"/>
          <w:lang w:val="fr-FR"/>
        </w:rPr>
        <w:t>4.2 - Délai de livraison</w:t>
      </w:r>
      <w:bookmarkEnd w:id="16"/>
      <w:bookmarkEnd w:id="17"/>
    </w:p>
    <w:p w14:paraId="62800EE3" w14:textId="77777777" w:rsidR="00AF4D8E" w:rsidRPr="00D3772A" w:rsidRDefault="00AF4D8E" w:rsidP="00AF4D8E">
      <w:pPr>
        <w:autoSpaceDE w:val="0"/>
        <w:autoSpaceDN w:val="0"/>
        <w:adjustRightInd w:val="0"/>
        <w:rPr>
          <w:rFonts w:ascii="Trebuchet MS" w:hAnsi="Trebuchet MS" w:cs="CIDFont+F2"/>
          <w:sz w:val="20"/>
          <w:szCs w:val="20"/>
          <w:lang w:val="fr-FR"/>
        </w:rPr>
      </w:pPr>
      <w:r w:rsidRPr="00D3772A">
        <w:rPr>
          <w:rFonts w:ascii="Trebuchet MS" w:hAnsi="Trebuchet MS" w:cs="CIDFont+F2"/>
          <w:sz w:val="20"/>
          <w:szCs w:val="20"/>
          <w:lang w:val="fr-FR"/>
        </w:rPr>
        <w:t>L'acte d'engagement fixe le délai de livraison.</w:t>
      </w:r>
    </w:p>
    <w:p w14:paraId="65C7F786" w14:textId="77777777" w:rsidR="00AF4D8E" w:rsidRPr="00D3772A" w:rsidRDefault="00AF4D8E" w:rsidP="00AF4D8E">
      <w:pPr>
        <w:autoSpaceDE w:val="0"/>
        <w:autoSpaceDN w:val="0"/>
        <w:adjustRightInd w:val="0"/>
        <w:rPr>
          <w:rFonts w:ascii="Trebuchet MS" w:hAnsi="Trebuchet MS" w:cs="CIDFont+F2"/>
          <w:sz w:val="20"/>
          <w:szCs w:val="20"/>
          <w:lang w:val="fr-FR"/>
        </w:rPr>
      </w:pPr>
      <w:r w:rsidRPr="00D3772A">
        <w:rPr>
          <w:rFonts w:ascii="Trebuchet MS" w:hAnsi="Trebuchet MS" w:cs="CIDFont+F2"/>
          <w:sz w:val="20"/>
          <w:szCs w:val="20"/>
          <w:lang w:val="fr-FR"/>
        </w:rPr>
        <w:t>Le délai d’exécution court à compter de la date de notification du marché.</w:t>
      </w:r>
    </w:p>
    <w:p w14:paraId="436FC072" w14:textId="77777777" w:rsidR="00AF4D8E" w:rsidRPr="00D3772A" w:rsidRDefault="00AF4D8E" w:rsidP="00AF4D8E">
      <w:pPr>
        <w:autoSpaceDE w:val="0"/>
        <w:autoSpaceDN w:val="0"/>
        <w:adjustRightInd w:val="0"/>
        <w:rPr>
          <w:rFonts w:ascii="Trebuchet MS" w:hAnsi="Trebuchet MS" w:cs="CIDFont+F2"/>
          <w:sz w:val="20"/>
          <w:szCs w:val="20"/>
          <w:lang w:val="fr-FR"/>
        </w:rPr>
      </w:pPr>
      <w:r w:rsidRPr="00D3772A">
        <w:rPr>
          <w:rFonts w:ascii="Trebuchet MS" w:hAnsi="Trebuchet MS" w:cs="CIDFont+F2"/>
          <w:sz w:val="20"/>
          <w:szCs w:val="20"/>
          <w:lang w:val="fr-FR"/>
        </w:rPr>
        <w:t>Le marché prend effet à compter de sa date de notification au titulaire et prend fin à l’expiration du délai</w:t>
      </w:r>
      <w:r>
        <w:rPr>
          <w:rFonts w:ascii="Trebuchet MS" w:hAnsi="Trebuchet MS" w:cs="CIDFont+F2"/>
          <w:sz w:val="20"/>
          <w:szCs w:val="20"/>
          <w:lang w:val="fr-FR"/>
        </w:rPr>
        <w:t xml:space="preserve"> </w:t>
      </w:r>
      <w:r w:rsidRPr="00D3772A">
        <w:rPr>
          <w:rFonts w:ascii="Trebuchet MS" w:hAnsi="Trebuchet MS" w:cs="CIDFont+F2"/>
          <w:sz w:val="20"/>
          <w:szCs w:val="20"/>
          <w:lang w:val="fr-FR"/>
        </w:rPr>
        <w:t>de garantie du matériel.</w:t>
      </w:r>
    </w:p>
    <w:p w14:paraId="3136BD6A" w14:textId="77777777" w:rsidR="00AF4D8E" w:rsidRDefault="00AF4D8E" w:rsidP="00AF4D8E">
      <w:pPr>
        <w:autoSpaceDE w:val="0"/>
        <w:autoSpaceDN w:val="0"/>
        <w:adjustRightInd w:val="0"/>
        <w:rPr>
          <w:rFonts w:ascii="Trebuchet MS" w:hAnsi="Trebuchet MS" w:cs="CIDFont+F2"/>
          <w:sz w:val="20"/>
          <w:szCs w:val="20"/>
          <w:lang w:val="fr-FR"/>
        </w:rPr>
      </w:pPr>
    </w:p>
    <w:p w14:paraId="1C0D69D8" w14:textId="669690CA" w:rsidR="00AF4D8E" w:rsidRPr="00DF5477" w:rsidRDefault="00AF4D8E" w:rsidP="00AF4D8E">
      <w:pPr>
        <w:autoSpaceDE w:val="0"/>
        <w:autoSpaceDN w:val="0"/>
        <w:adjustRightInd w:val="0"/>
        <w:rPr>
          <w:rFonts w:ascii="Trebuchet MS" w:hAnsi="Trebuchet MS" w:cs="CIDFont+F2"/>
          <w:sz w:val="20"/>
          <w:szCs w:val="20"/>
          <w:lang w:val="fr-FR"/>
        </w:rPr>
      </w:pPr>
      <w:r w:rsidRPr="00DF5477">
        <w:rPr>
          <w:rFonts w:ascii="Trebuchet MS" w:hAnsi="Trebuchet MS" w:cs="CIDFont+F2"/>
          <w:sz w:val="20"/>
          <w:szCs w:val="20"/>
          <w:lang w:val="fr-FR"/>
        </w:rPr>
        <w:t xml:space="preserve">La livraison devra avoir lieu au plus tard le </w:t>
      </w:r>
      <w:r w:rsidR="008B7908">
        <w:rPr>
          <w:rFonts w:ascii="Trebuchet MS" w:hAnsi="Trebuchet MS" w:cs="CIDFont+F2"/>
          <w:sz w:val="20"/>
          <w:szCs w:val="20"/>
          <w:lang w:val="fr-FR"/>
        </w:rPr>
        <w:t>1</w:t>
      </w:r>
      <w:r w:rsidR="008B7908" w:rsidRPr="008B7908">
        <w:rPr>
          <w:rFonts w:ascii="Trebuchet MS" w:hAnsi="Trebuchet MS" w:cs="CIDFont+F2"/>
          <w:sz w:val="20"/>
          <w:szCs w:val="20"/>
          <w:vertAlign w:val="superscript"/>
          <w:lang w:val="fr-FR"/>
        </w:rPr>
        <w:t>er</w:t>
      </w:r>
      <w:r w:rsidR="008B7908">
        <w:rPr>
          <w:rFonts w:ascii="Trebuchet MS" w:hAnsi="Trebuchet MS" w:cs="CIDFont+F2"/>
          <w:sz w:val="20"/>
          <w:szCs w:val="20"/>
          <w:lang w:val="fr-FR"/>
        </w:rPr>
        <w:t xml:space="preserve"> mars 2026</w:t>
      </w:r>
      <w:r w:rsidRPr="00DF5477">
        <w:rPr>
          <w:rFonts w:ascii="Trebuchet MS" w:hAnsi="Trebuchet MS" w:cs="CIDFont+F2"/>
          <w:sz w:val="20"/>
          <w:szCs w:val="20"/>
          <w:lang w:val="fr-FR"/>
        </w:rPr>
        <w:t xml:space="preserve">. L’installation du matériel devra intervenir dans les </w:t>
      </w:r>
      <w:r w:rsidR="008B7908">
        <w:rPr>
          <w:rFonts w:ascii="Trebuchet MS" w:hAnsi="Trebuchet MS" w:cs="CIDFont+F2"/>
          <w:sz w:val="20"/>
          <w:szCs w:val="20"/>
          <w:lang w:val="fr-FR"/>
        </w:rPr>
        <w:t xml:space="preserve">4 </w:t>
      </w:r>
      <w:r w:rsidRPr="00DF5477">
        <w:rPr>
          <w:rFonts w:ascii="Trebuchet MS" w:hAnsi="Trebuchet MS" w:cs="CIDFont+F2"/>
          <w:sz w:val="20"/>
          <w:szCs w:val="20"/>
          <w:lang w:val="fr-FR"/>
        </w:rPr>
        <w:t xml:space="preserve">semaines suivant la livraison, et la formation devra être faite à la suite de l’installation. </w:t>
      </w:r>
    </w:p>
    <w:p w14:paraId="6F14C46F" w14:textId="393D7298" w:rsidR="00AF4D8E" w:rsidRDefault="008B7908" w:rsidP="00AF4D8E">
      <w:pPr>
        <w:autoSpaceDE w:val="0"/>
        <w:autoSpaceDN w:val="0"/>
        <w:adjustRightInd w:val="0"/>
        <w:jc w:val="both"/>
        <w:rPr>
          <w:rFonts w:ascii="Trebuchet MS" w:hAnsi="Trebuchet MS" w:cs="CIDFont+F2"/>
          <w:sz w:val="20"/>
          <w:szCs w:val="20"/>
          <w:lang w:val="fr-FR"/>
        </w:rPr>
      </w:pPr>
      <w:r>
        <w:rPr>
          <w:rFonts w:ascii="Trebuchet MS" w:hAnsi="Trebuchet MS" w:cs="CIDFont+F2"/>
          <w:sz w:val="20"/>
          <w:szCs w:val="20"/>
          <w:lang w:val="fr-FR"/>
        </w:rPr>
        <w:t xml:space="preserve"> </w:t>
      </w:r>
    </w:p>
    <w:p w14:paraId="0473FBC4" w14:textId="77777777" w:rsidR="008B7908" w:rsidRDefault="008B7908" w:rsidP="00AF4D8E">
      <w:pPr>
        <w:autoSpaceDE w:val="0"/>
        <w:autoSpaceDN w:val="0"/>
        <w:adjustRightInd w:val="0"/>
        <w:jc w:val="both"/>
        <w:rPr>
          <w:rFonts w:ascii="Trebuchet MS" w:hAnsi="Trebuchet MS" w:cs="CIDFont+F2"/>
          <w:sz w:val="20"/>
          <w:szCs w:val="20"/>
          <w:lang w:val="fr-FR"/>
        </w:rPr>
      </w:pPr>
    </w:p>
    <w:p w14:paraId="02E70467" w14:textId="77777777" w:rsidR="00AF4D8E" w:rsidRDefault="00AF4D8E" w:rsidP="00AF4D8E">
      <w:pPr>
        <w:autoSpaceDE w:val="0"/>
        <w:autoSpaceDN w:val="0"/>
        <w:adjustRightInd w:val="0"/>
        <w:jc w:val="both"/>
        <w:rPr>
          <w:rFonts w:ascii="Trebuchet MS" w:hAnsi="Trebuchet MS" w:cs="CIDFont+F2"/>
          <w:sz w:val="20"/>
          <w:szCs w:val="20"/>
          <w:lang w:val="fr-FR"/>
        </w:rPr>
      </w:pPr>
    </w:p>
    <w:p w14:paraId="1E4B04EC"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18" w:name="_Toc198126357"/>
      <w:r>
        <w:rPr>
          <w:rFonts w:ascii="Trebuchet MS" w:eastAsia="Trebuchet MS" w:hAnsi="Trebuchet MS" w:cs="Trebuchet MS"/>
          <w:color w:val="FFFFFF"/>
          <w:sz w:val="28"/>
          <w:lang w:val="fr-FR"/>
        </w:rPr>
        <w:t>5 - Prix</w:t>
      </w:r>
      <w:bookmarkEnd w:id="18"/>
    </w:p>
    <w:p w14:paraId="3F089339" w14:textId="77777777" w:rsidR="00634C0E" w:rsidRPr="00AF4D8E" w:rsidRDefault="00004381">
      <w:pPr>
        <w:spacing w:line="60" w:lineRule="exact"/>
        <w:rPr>
          <w:sz w:val="6"/>
          <w:lang w:val="fr-FR"/>
        </w:rPr>
      </w:pPr>
      <w:r w:rsidRPr="00AF4D8E">
        <w:rPr>
          <w:lang w:val="fr-FR"/>
        </w:rPr>
        <w:t xml:space="preserve"> </w:t>
      </w:r>
    </w:p>
    <w:p w14:paraId="4704C21B" w14:textId="77777777" w:rsidR="00634C0E" w:rsidRDefault="00004381">
      <w:pPr>
        <w:pStyle w:val="Titre2"/>
        <w:ind w:left="280"/>
        <w:rPr>
          <w:rFonts w:ascii="Trebuchet MS" w:eastAsia="Trebuchet MS" w:hAnsi="Trebuchet MS" w:cs="Trebuchet MS"/>
          <w:i w:val="0"/>
          <w:color w:val="000000"/>
          <w:sz w:val="24"/>
          <w:lang w:val="fr-FR"/>
        </w:rPr>
      </w:pPr>
      <w:bookmarkStart w:id="19" w:name="ArtL2_CCAP-1-A10.1"/>
      <w:bookmarkStart w:id="20" w:name="_Toc198126358"/>
      <w:bookmarkEnd w:id="19"/>
      <w:r>
        <w:rPr>
          <w:rFonts w:ascii="Trebuchet MS" w:eastAsia="Trebuchet MS" w:hAnsi="Trebuchet MS" w:cs="Trebuchet MS"/>
          <w:i w:val="0"/>
          <w:color w:val="000000"/>
          <w:sz w:val="24"/>
          <w:lang w:val="fr-FR"/>
        </w:rPr>
        <w:t>5.1 - Caractéristiques des prix pratiqués</w:t>
      </w:r>
      <w:bookmarkEnd w:id="20"/>
    </w:p>
    <w:p w14:paraId="1C975BD4" w14:textId="77777777" w:rsidR="00634C0E" w:rsidRDefault="00004381">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75AA9B92" w14:textId="77777777" w:rsidR="00634C0E" w:rsidRDefault="00004381">
      <w:pPr>
        <w:pStyle w:val="Titre2"/>
        <w:ind w:left="280"/>
        <w:rPr>
          <w:rFonts w:ascii="Trebuchet MS" w:eastAsia="Trebuchet MS" w:hAnsi="Trebuchet MS" w:cs="Trebuchet MS"/>
          <w:i w:val="0"/>
          <w:color w:val="000000"/>
          <w:sz w:val="24"/>
          <w:lang w:val="fr-FR"/>
        </w:rPr>
      </w:pPr>
      <w:bookmarkStart w:id="21" w:name="ArtL2_CCAP-1-A10.3"/>
      <w:bookmarkStart w:id="22" w:name="_Toc198126359"/>
      <w:bookmarkEnd w:id="21"/>
      <w:r>
        <w:rPr>
          <w:rFonts w:ascii="Trebuchet MS" w:eastAsia="Trebuchet MS" w:hAnsi="Trebuchet MS" w:cs="Trebuchet MS"/>
          <w:i w:val="0"/>
          <w:color w:val="000000"/>
          <w:sz w:val="24"/>
          <w:lang w:val="fr-FR"/>
        </w:rPr>
        <w:t>5.2 - Modalités de variation des prix</w:t>
      </w:r>
      <w:bookmarkEnd w:id="22"/>
    </w:p>
    <w:p w14:paraId="3AB51C9C" w14:textId="77777777" w:rsidR="00AF4D8E" w:rsidRDefault="00AF4D8E" w:rsidP="00AF4D8E">
      <w:pPr>
        <w:pStyle w:val="ParagrapheIndent2"/>
        <w:spacing w:after="240"/>
        <w:jc w:val="both"/>
        <w:rPr>
          <w:color w:val="000000"/>
          <w:lang w:val="fr-FR"/>
        </w:rPr>
      </w:pPr>
      <w:bookmarkStart w:id="23" w:name="ArtL1_CCAP-1-A11"/>
      <w:bookmarkEnd w:id="23"/>
      <w:r>
        <w:rPr>
          <w:color w:val="000000"/>
          <w:lang w:val="fr-FR"/>
        </w:rPr>
        <w:t>Les prix sont fermes et non actualisables.</w:t>
      </w:r>
    </w:p>
    <w:p w14:paraId="24D73CBE"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24" w:name="_Toc198126360"/>
      <w:r>
        <w:rPr>
          <w:rFonts w:ascii="Trebuchet MS" w:eastAsia="Trebuchet MS" w:hAnsi="Trebuchet MS" w:cs="Trebuchet MS"/>
          <w:color w:val="FFFFFF"/>
          <w:sz w:val="28"/>
          <w:lang w:val="fr-FR"/>
        </w:rPr>
        <w:t>6 - Garanties Financières</w:t>
      </w:r>
      <w:bookmarkEnd w:id="24"/>
    </w:p>
    <w:p w14:paraId="70420037" w14:textId="77777777" w:rsidR="00634C0E" w:rsidRPr="00AF4D8E" w:rsidRDefault="00004381">
      <w:pPr>
        <w:spacing w:line="60" w:lineRule="exact"/>
        <w:rPr>
          <w:sz w:val="6"/>
          <w:lang w:val="fr-FR"/>
        </w:rPr>
      </w:pPr>
      <w:r w:rsidRPr="00AF4D8E">
        <w:rPr>
          <w:lang w:val="fr-FR"/>
        </w:rPr>
        <w:t xml:space="preserve"> </w:t>
      </w:r>
    </w:p>
    <w:p w14:paraId="27E88D9C" w14:textId="77777777" w:rsidR="00AF4D8E" w:rsidRDefault="00AF4D8E" w:rsidP="00AF4D8E">
      <w:pPr>
        <w:pStyle w:val="Default"/>
        <w:rPr>
          <w:sz w:val="20"/>
          <w:szCs w:val="20"/>
        </w:rPr>
      </w:pPr>
      <w:bookmarkStart w:id="25" w:name="ArtL1_CCAP-1-A12"/>
      <w:bookmarkEnd w:id="25"/>
      <w:r>
        <w:rPr>
          <w:sz w:val="20"/>
          <w:szCs w:val="20"/>
        </w:rPr>
        <w:t xml:space="preserve">Une retenue de garantie de 5,0 % du montant initial du marché (augmenté le cas échéant du montant des avenants) sera constituée. Cette retenue de garantie sera prélevée sur le montant de chaque acompte par le comptable assignataire des paiements. </w:t>
      </w:r>
    </w:p>
    <w:p w14:paraId="1F8D5338" w14:textId="77777777" w:rsidR="00AF4D8E" w:rsidRDefault="00AF4D8E" w:rsidP="00AF4D8E">
      <w:pPr>
        <w:pStyle w:val="Default"/>
        <w:rPr>
          <w:sz w:val="20"/>
          <w:szCs w:val="20"/>
        </w:rPr>
      </w:pPr>
    </w:p>
    <w:p w14:paraId="0BBE5201" w14:textId="77777777" w:rsidR="00AF4D8E" w:rsidRDefault="00AF4D8E" w:rsidP="00AF4D8E">
      <w:pPr>
        <w:pStyle w:val="Default"/>
        <w:rPr>
          <w:sz w:val="20"/>
          <w:szCs w:val="20"/>
        </w:rPr>
      </w:pPr>
      <w:r>
        <w:rPr>
          <w:sz w:val="20"/>
          <w:szCs w:val="20"/>
        </w:rPr>
        <w:t xml:space="preserve">Cette retenue de garantie peut être remplacée au gré du titulaire par une garantie à première demande. En revanche, il ne sera pas accepté de caution personnelle et solidaire. </w:t>
      </w:r>
    </w:p>
    <w:p w14:paraId="1F5CAEDB" w14:textId="77777777" w:rsidR="00AF4D8E" w:rsidRDefault="00AF4D8E" w:rsidP="00AF4D8E">
      <w:pPr>
        <w:pStyle w:val="ParagrapheIndent1"/>
        <w:jc w:val="both"/>
        <w:rPr>
          <w:szCs w:val="20"/>
          <w:lang w:val="fr-FR"/>
        </w:rPr>
      </w:pPr>
    </w:p>
    <w:p w14:paraId="41ACCDC4" w14:textId="77777777" w:rsidR="00AF4D8E" w:rsidRPr="00D3772A" w:rsidRDefault="00AF4D8E" w:rsidP="00AF4D8E">
      <w:pPr>
        <w:pStyle w:val="ParagrapheIndent1"/>
        <w:spacing w:after="240"/>
        <w:jc w:val="both"/>
        <w:rPr>
          <w:color w:val="000000"/>
          <w:lang w:val="fr-FR"/>
        </w:rPr>
      </w:pPr>
      <w:r w:rsidRPr="00D3772A">
        <w:rPr>
          <w:szCs w:val="20"/>
          <w:lang w:val="fr-FR"/>
        </w:rPr>
        <w:t>Dans l'hypothèse où la garantie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à la retenue de garantie.</w:t>
      </w:r>
    </w:p>
    <w:p w14:paraId="73EBC42F"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26" w:name="_Toc198126361"/>
      <w:r>
        <w:rPr>
          <w:rFonts w:ascii="Trebuchet MS" w:eastAsia="Trebuchet MS" w:hAnsi="Trebuchet MS" w:cs="Trebuchet MS"/>
          <w:color w:val="FFFFFF"/>
          <w:sz w:val="28"/>
          <w:lang w:val="fr-FR"/>
        </w:rPr>
        <w:t>7 - Avance</w:t>
      </w:r>
      <w:bookmarkEnd w:id="26"/>
    </w:p>
    <w:p w14:paraId="36D23ADB" w14:textId="77777777" w:rsidR="00634C0E" w:rsidRPr="00AF4D8E" w:rsidRDefault="00004381">
      <w:pPr>
        <w:spacing w:line="60" w:lineRule="exact"/>
        <w:rPr>
          <w:sz w:val="6"/>
          <w:lang w:val="fr-FR"/>
        </w:rPr>
      </w:pPr>
      <w:r w:rsidRPr="00AF4D8E">
        <w:rPr>
          <w:lang w:val="fr-FR"/>
        </w:rPr>
        <w:t xml:space="preserve"> </w:t>
      </w:r>
    </w:p>
    <w:p w14:paraId="3A28C019" w14:textId="77777777" w:rsidR="00634C0E" w:rsidRDefault="00004381">
      <w:pPr>
        <w:pStyle w:val="ParagrapheIndent1"/>
        <w:spacing w:line="232" w:lineRule="exact"/>
        <w:jc w:val="both"/>
        <w:rPr>
          <w:color w:val="000000"/>
          <w:lang w:val="fr-FR"/>
        </w:rPr>
      </w:pPr>
      <w:r>
        <w:rPr>
          <w:color w:val="000000"/>
          <w:lang w:val="fr-FR"/>
        </w:rPr>
        <w:t>Une avance pourra être accordée au titulaire, sauf indication contraire dans l'acte d'engagement, pour les lots suivants :</w:t>
      </w:r>
    </w:p>
    <w:p w14:paraId="485E3F12" w14:textId="77777777" w:rsidR="00634C0E" w:rsidRDefault="00634C0E">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634C0E" w14:paraId="5E294241" w14:textId="77777777" w:rsidTr="00AF4D8E">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A67406" w14:textId="77777777" w:rsidR="00634C0E" w:rsidRDefault="0000438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BDE5E5" w14:textId="77777777" w:rsidR="00634C0E" w:rsidRDefault="0000438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634C0E" w14:paraId="48EE8214" w14:textId="77777777" w:rsidTr="00AF4D8E">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DF9D10" w14:textId="77777777" w:rsidR="00634C0E" w:rsidRDefault="0000438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996CC4" w14:textId="77777777" w:rsidR="00634C0E" w:rsidRDefault="0000438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Système principale de mesure</w:t>
            </w:r>
          </w:p>
        </w:tc>
      </w:tr>
      <w:tr w:rsidR="00AF4D8E" w:rsidRPr="002805A0" w14:paraId="7B0FB92E" w14:textId="77777777" w:rsidTr="00AF4D8E">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1DCC4" w14:textId="7985A11F" w:rsidR="00AF4D8E" w:rsidRDefault="00AF4D8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F0B41" w14:textId="40271D0B" w:rsidR="00AF4D8E" w:rsidRDefault="00AF4D8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Table d’optique pour le système de mesure complet</w:t>
            </w:r>
          </w:p>
        </w:tc>
      </w:tr>
    </w:tbl>
    <w:p w14:paraId="0101223F" w14:textId="77777777" w:rsidR="00AF4D8E" w:rsidRPr="00DF4C9D" w:rsidRDefault="00AF4D8E">
      <w:pPr>
        <w:rPr>
          <w:lang w:val="fr-FR"/>
        </w:rPr>
        <w:sectPr w:rsidR="00AF4D8E" w:rsidRPr="00DF4C9D">
          <w:footerReference w:type="default" r:id="rId20"/>
          <w:pgSz w:w="11900" w:h="16840"/>
          <w:pgMar w:top="1140" w:right="1140" w:bottom="1140" w:left="1140" w:header="1140" w:footer="1140" w:gutter="0"/>
          <w:cols w:space="708"/>
        </w:sectPr>
      </w:pPr>
    </w:p>
    <w:p w14:paraId="00879606" w14:textId="77980A02" w:rsidR="00634C0E" w:rsidRDefault="00004381" w:rsidP="00AF4D8E">
      <w:pPr>
        <w:spacing w:after="20"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L'option retenue pour le calcul de l'avance est l'option B du CCAG - Fournitures Courantes et Services.</w:t>
      </w:r>
    </w:p>
    <w:p w14:paraId="06B2B4B3" w14:textId="77777777" w:rsidR="00AF4D8E" w:rsidRDefault="00AF4D8E" w:rsidP="00AF4D8E">
      <w:pPr>
        <w:spacing w:after="20" w:line="240" w:lineRule="exact"/>
        <w:rPr>
          <w:rFonts w:ascii="Trebuchet MS" w:eastAsia="Trebuchet MS" w:hAnsi="Trebuchet MS" w:cs="Trebuchet MS"/>
          <w:color w:val="000000"/>
          <w:sz w:val="20"/>
          <w:lang w:val="fr-FR"/>
        </w:rPr>
      </w:pPr>
    </w:p>
    <w:p w14:paraId="52E3D06C" w14:textId="77777777" w:rsidR="00AF4D8E" w:rsidRPr="00AF4D8E" w:rsidRDefault="00AF4D8E" w:rsidP="00AF4D8E">
      <w:pPr>
        <w:spacing w:after="20" w:line="240" w:lineRule="exact"/>
        <w:rPr>
          <w:lang w:val="fr-FR"/>
        </w:rPr>
      </w:pPr>
    </w:p>
    <w:p w14:paraId="6C931F25" w14:textId="77777777" w:rsidR="00634C0E" w:rsidRDefault="00004381">
      <w:pPr>
        <w:pStyle w:val="Titre2"/>
        <w:ind w:left="280"/>
        <w:rPr>
          <w:rFonts w:ascii="Trebuchet MS" w:eastAsia="Trebuchet MS" w:hAnsi="Trebuchet MS" w:cs="Trebuchet MS"/>
          <w:i w:val="0"/>
          <w:color w:val="000000"/>
          <w:sz w:val="24"/>
          <w:lang w:val="fr-FR"/>
        </w:rPr>
      </w:pPr>
      <w:bookmarkStart w:id="27" w:name="ArtL2_CCAP-1-A12.3"/>
      <w:bookmarkStart w:id="28" w:name="_Toc198126362"/>
      <w:bookmarkEnd w:id="27"/>
      <w:r>
        <w:rPr>
          <w:rFonts w:ascii="Trebuchet MS" w:eastAsia="Trebuchet MS" w:hAnsi="Trebuchet MS" w:cs="Trebuchet MS"/>
          <w:i w:val="0"/>
          <w:color w:val="000000"/>
          <w:sz w:val="24"/>
          <w:lang w:val="fr-FR"/>
        </w:rPr>
        <w:t>7.1 - Conditions de versement et de remboursement</w:t>
      </w:r>
      <w:bookmarkEnd w:id="28"/>
    </w:p>
    <w:p w14:paraId="631ECCC5" w14:textId="77777777" w:rsidR="00634C0E" w:rsidRDefault="00004381">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2FA29063" w14:textId="77777777" w:rsidR="00634C0E" w:rsidRDefault="00004381">
      <w:pPr>
        <w:pStyle w:val="ParagrapheIndent2"/>
        <w:spacing w:line="232" w:lineRule="exact"/>
        <w:jc w:val="both"/>
        <w:rPr>
          <w:color w:val="000000"/>
          <w:lang w:val="fr-FR"/>
        </w:rPr>
      </w:pPr>
      <w:r>
        <w:rPr>
          <w:color w:val="000000"/>
          <w:lang w:val="fr-FR"/>
        </w:rPr>
        <w:t>Le montant de l'avance est fixé à 5,00 % du montant initial, toutes taxes comprises, du marché , si sa durée est inférieure ou égale à douze mois ; si cette durée est supérieure à douze mois, l'avance est égale à 5,00 % d'une somme égale à douze fois le montant mentionné ci-dessus divisé par cette durée exprimée en mois.</w:t>
      </w:r>
    </w:p>
    <w:p w14:paraId="0A89F23F" w14:textId="77777777" w:rsidR="00634C0E" w:rsidRDefault="00634C0E">
      <w:pPr>
        <w:pStyle w:val="ParagrapheIndent2"/>
        <w:spacing w:line="232" w:lineRule="exact"/>
        <w:jc w:val="both"/>
        <w:rPr>
          <w:color w:val="000000"/>
          <w:lang w:val="fr-FR"/>
        </w:rPr>
      </w:pPr>
    </w:p>
    <w:p w14:paraId="691F0AEA" w14:textId="77777777" w:rsidR="00634C0E" w:rsidRDefault="00004381">
      <w:pPr>
        <w:pStyle w:val="ParagrapheIndent2"/>
        <w:spacing w:line="232" w:lineRule="exact"/>
        <w:jc w:val="both"/>
        <w:rPr>
          <w:color w:val="000000"/>
          <w:lang w:val="fr-FR"/>
        </w:rPr>
      </w:pPr>
      <w:r>
        <w:rPr>
          <w:color w:val="000000"/>
          <w:lang w:val="fr-FR"/>
        </w:rPr>
        <w:t>Le montant de l'avance ne peut être affecté par la mise en œuvre d'une clause de variation de prix.</w:t>
      </w:r>
    </w:p>
    <w:p w14:paraId="66F29D67" w14:textId="77777777" w:rsidR="00634C0E" w:rsidRDefault="00634C0E">
      <w:pPr>
        <w:pStyle w:val="ParagrapheIndent2"/>
        <w:spacing w:line="232" w:lineRule="exact"/>
        <w:jc w:val="both"/>
        <w:rPr>
          <w:color w:val="000000"/>
          <w:lang w:val="fr-FR"/>
        </w:rPr>
      </w:pPr>
    </w:p>
    <w:p w14:paraId="048D75ED" w14:textId="77777777" w:rsidR="00634C0E" w:rsidRDefault="00004381">
      <w:pPr>
        <w:pStyle w:val="ParagrapheIndent2"/>
        <w:spacing w:after="240" w:line="232" w:lineRule="exact"/>
        <w:jc w:val="both"/>
        <w:rPr>
          <w:color w:val="000000"/>
          <w:lang w:val="fr-FR"/>
        </w:rPr>
      </w:pPr>
      <w:r>
        <w:rPr>
          <w:color w:val="000000"/>
          <w:lang w:val="fr-FR"/>
        </w:rPr>
        <w:t>Aucune garantie financière ne sera demandée au titulaire pour le versement de l'avance.</w:t>
      </w:r>
    </w:p>
    <w:p w14:paraId="41F1C217" w14:textId="77777777" w:rsidR="00634C0E" w:rsidRDefault="00004381">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p>
    <w:p w14:paraId="72AFC0A6" w14:textId="77777777" w:rsidR="00634C0E" w:rsidRDefault="00004381">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5B7E8768" w14:textId="77777777" w:rsidR="00634C0E" w:rsidRDefault="00004381">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201D783A" w14:textId="77777777" w:rsidR="00634C0E" w:rsidRDefault="00004381">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2599FB93" w14:textId="77777777" w:rsidR="00634C0E" w:rsidRDefault="00004381">
      <w:pPr>
        <w:pStyle w:val="Titre2"/>
        <w:ind w:left="280"/>
        <w:rPr>
          <w:rFonts w:ascii="Trebuchet MS" w:eastAsia="Trebuchet MS" w:hAnsi="Trebuchet MS" w:cs="Trebuchet MS"/>
          <w:i w:val="0"/>
          <w:color w:val="000000"/>
          <w:sz w:val="24"/>
          <w:lang w:val="fr-FR"/>
        </w:rPr>
      </w:pPr>
      <w:bookmarkStart w:id="29" w:name="ArtL2_CCAP-1-A12.5"/>
      <w:bookmarkStart w:id="30" w:name="_Toc198126363"/>
      <w:bookmarkEnd w:id="29"/>
      <w:r>
        <w:rPr>
          <w:rFonts w:ascii="Trebuchet MS" w:eastAsia="Trebuchet MS" w:hAnsi="Trebuchet MS" w:cs="Trebuchet MS"/>
          <w:i w:val="0"/>
          <w:color w:val="000000"/>
          <w:sz w:val="24"/>
          <w:lang w:val="fr-FR"/>
        </w:rPr>
        <w:t>7.2 - Garanties financières de l'avance</w:t>
      </w:r>
      <w:bookmarkEnd w:id="30"/>
    </w:p>
    <w:p w14:paraId="1F54FA37" w14:textId="77777777" w:rsidR="00634C0E" w:rsidRDefault="00004381">
      <w:pPr>
        <w:pStyle w:val="ParagrapheIndent2"/>
        <w:spacing w:after="240"/>
        <w:jc w:val="both"/>
        <w:rPr>
          <w:color w:val="000000"/>
          <w:lang w:val="fr-FR"/>
        </w:rPr>
      </w:pPr>
      <w:r>
        <w:rPr>
          <w:color w:val="000000"/>
          <w:lang w:val="fr-FR"/>
        </w:rPr>
        <w:t>Aucune garantie financière ne sera demandée au titulaire pour le versement de l'avance.</w:t>
      </w:r>
    </w:p>
    <w:p w14:paraId="1A0FD238"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31" w:name="ArtL1_CCAP-1-A13"/>
      <w:bookmarkStart w:id="32" w:name="_Toc198126364"/>
      <w:bookmarkEnd w:id="31"/>
      <w:r>
        <w:rPr>
          <w:rFonts w:ascii="Trebuchet MS" w:eastAsia="Trebuchet MS" w:hAnsi="Trebuchet MS" w:cs="Trebuchet MS"/>
          <w:color w:val="FFFFFF"/>
          <w:sz w:val="28"/>
          <w:lang w:val="fr-FR"/>
        </w:rPr>
        <w:t>8 - Modalités de règlement des comptes</w:t>
      </w:r>
      <w:bookmarkEnd w:id="32"/>
    </w:p>
    <w:p w14:paraId="6C0077B2" w14:textId="77777777" w:rsidR="00634C0E" w:rsidRPr="00AF4D8E" w:rsidRDefault="00004381">
      <w:pPr>
        <w:spacing w:line="60" w:lineRule="exact"/>
        <w:rPr>
          <w:sz w:val="6"/>
          <w:lang w:val="fr-FR"/>
        </w:rPr>
      </w:pPr>
      <w:r w:rsidRPr="00AF4D8E">
        <w:rPr>
          <w:lang w:val="fr-FR"/>
        </w:rPr>
        <w:t xml:space="preserve"> </w:t>
      </w:r>
    </w:p>
    <w:p w14:paraId="68FCE132" w14:textId="77777777" w:rsidR="00634C0E" w:rsidRDefault="00004381">
      <w:pPr>
        <w:pStyle w:val="Titre2"/>
        <w:ind w:left="280"/>
        <w:rPr>
          <w:rFonts w:ascii="Trebuchet MS" w:eastAsia="Trebuchet MS" w:hAnsi="Trebuchet MS" w:cs="Trebuchet MS"/>
          <w:i w:val="0"/>
          <w:color w:val="000000"/>
          <w:sz w:val="24"/>
          <w:lang w:val="fr-FR"/>
        </w:rPr>
      </w:pPr>
      <w:bookmarkStart w:id="33" w:name="ArtL2_CCAP-1-A13.1"/>
      <w:bookmarkStart w:id="34" w:name="_Toc198126365"/>
      <w:bookmarkEnd w:id="33"/>
      <w:r>
        <w:rPr>
          <w:rFonts w:ascii="Trebuchet MS" w:eastAsia="Trebuchet MS" w:hAnsi="Trebuchet MS" w:cs="Trebuchet MS"/>
          <w:i w:val="0"/>
          <w:color w:val="000000"/>
          <w:sz w:val="24"/>
          <w:lang w:val="fr-FR"/>
        </w:rPr>
        <w:t>8.1 - Acomptes et paiements partiels définitifs</w:t>
      </w:r>
      <w:bookmarkEnd w:id="34"/>
    </w:p>
    <w:p w14:paraId="48582CFB" w14:textId="77777777" w:rsidR="00634C0E" w:rsidRDefault="00004381">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79C26FA6" w14:textId="77777777" w:rsidR="00634C0E" w:rsidRDefault="00004381">
      <w:pPr>
        <w:pStyle w:val="Titre2"/>
        <w:ind w:left="280"/>
        <w:rPr>
          <w:rFonts w:ascii="Trebuchet MS" w:eastAsia="Trebuchet MS" w:hAnsi="Trebuchet MS" w:cs="Trebuchet MS"/>
          <w:i w:val="0"/>
          <w:color w:val="000000"/>
          <w:sz w:val="24"/>
          <w:lang w:val="fr-FR"/>
        </w:rPr>
      </w:pPr>
      <w:bookmarkStart w:id="35" w:name="ArtL2_CCAP-1-A13.4"/>
      <w:bookmarkStart w:id="36" w:name="_Toc198126366"/>
      <w:bookmarkEnd w:id="35"/>
      <w:r>
        <w:rPr>
          <w:rFonts w:ascii="Trebuchet MS" w:eastAsia="Trebuchet MS" w:hAnsi="Trebuchet MS" w:cs="Trebuchet MS"/>
          <w:i w:val="0"/>
          <w:color w:val="000000"/>
          <w:sz w:val="24"/>
          <w:lang w:val="fr-FR"/>
        </w:rPr>
        <w:t>8.2 - Présentation des demandes de paiement</w:t>
      </w:r>
      <w:bookmarkEnd w:id="36"/>
    </w:p>
    <w:p w14:paraId="334224AC" w14:textId="77777777" w:rsidR="00634C0E" w:rsidRDefault="00004381">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0B85AD95" w14:textId="77777777" w:rsidR="00634C0E" w:rsidRDefault="00634C0E">
      <w:pPr>
        <w:pStyle w:val="ParagrapheIndent2"/>
        <w:spacing w:line="232" w:lineRule="exact"/>
        <w:jc w:val="both"/>
        <w:rPr>
          <w:color w:val="000000"/>
          <w:lang w:val="fr-FR"/>
        </w:rPr>
      </w:pPr>
    </w:p>
    <w:p w14:paraId="2260F177" w14:textId="77777777" w:rsidR="00634C0E" w:rsidRDefault="00004381">
      <w:pPr>
        <w:pStyle w:val="ParagrapheIndent2"/>
        <w:spacing w:line="232" w:lineRule="exact"/>
        <w:jc w:val="both"/>
        <w:rPr>
          <w:color w:val="000000"/>
          <w:lang w:val="fr-FR"/>
        </w:rPr>
        <w:sectPr w:rsidR="00634C0E">
          <w:footerReference w:type="default" r:id="rId21"/>
          <w:pgSz w:w="11900" w:h="16840"/>
          <w:pgMar w:top="1140" w:right="1140" w:bottom="1140" w:left="1140" w:header="1140" w:footer="1140" w:gutter="0"/>
          <w:cols w:space="708"/>
        </w:sect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r>
        <w:rPr>
          <w:color w:val="000000"/>
          <w:lang w:val="fr-FR"/>
        </w:rPr>
        <w:cr/>
      </w:r>
    </w:p>
    <w:p w14:paraId="7C1C2EE1" w14:textId="77777777" w:rsidR="00634C0E" w:rsidRDefault="00004381">
      <w:pPr>
        <w:pStyle w:val="ParagrapheIndent2"/>
        <w:spacing w:line="232" w:lineRule="exact"/>
        <w:jc w:val="both"/>
        <w:rPr>
          <w:color w:val="000000"/>
          <w:lang w:val="fr-FR"/>
        </w:rPr>
      </w:pPr>
      <w:r>
        <w:rPr>
          <w:color w:val="000000"/>
          <w:u w:val="single"/>
          <w:lang w:val="fr-FR"/>
        </w:rPr>
        <w:lastRenderedPageBreak/>
        <w:t>Informations à utiliser pour la facturation électronique</w:t>
      </w:r>
    </w:p>
    <w:p w14:paraId="603F66F8" w14:textId="77777777" w:rsidR="00634C0E" w:rsidRDefault="00634C0E">
      <w:pPr>
        <w:pStyle w:val="ParagrapheIndent2"/>
        <w:spacing w:line="232" w:lineRule="exact"/>
        <w:jc w:val="both"/>
        <w:rPr>
          <w:color w:val="000000"/>
          <w:lang w:val="fr-FR"/>
        </w:rPr>
      </w:pPr>
    </w:p>
    <w:p w14:paraId="7B5E3466" w14:textId="77777777" w:rsidR="00634C0E" w:rsidRDefault="00004381">
      <w:pPr>
        <w:pStyle w:val="ParagrapheIndent2"/>
        <w:spacing w:line="232" w:lineRule="exact"/>
        <w:jc w:val="both"/>
        <w:rPr>
          <w:color w:val="000000"/>
          <w:lang w:val="fr-FR"/>
        </w:rPr>
      </w:pPr>
      <w:r>
        <w:rPr>
          <w:color w:val="000000"/>
          <w:lang w:val="fr-FR"/>
        </w:rPr>
        <w:t>- Identifiant de la structure publique (SIRET) : 19141720300012</w:t>
      </w:r>
    </w:p>
    <w:p w14:paraId="680D1401" w14:textId="3CE20993" w:rsidR="00634C0E" w:rsidRDefault="00004381">
      <w:pPr>
        <w:pStyle w:val="ParagrapheIndent2"/>
        <w:spacing w:line="232" w:lineRule="exact"/>
        <w:jc w:val="both"/>
        <w:rPr>
          <w:color w:val="000000"/>
          <w:lang w:val="fr-FR"/>
        </w:rPr>
      </w:pPr>
      <w:r>
        <w:rPr>
          <w:color w:val="000000"/>
          <w:lang w:val="fr-FR"/>
        </w:rPr>
        <w:t>- Code service : 010602</w:t>
      </w:r>
      <w:r w:rsidR="003D55E5">
        <w:rPr>
          <w:color w:val="000000"/>
          <w:lang w:val="fr-FR"/>
        </w:rPr>
        <w:t xml:space="preserve"> </w:t>
      </w:r>
    </w:p>
    <w:p w14:paraId="087413A4" w14:textId="77777777" w:rsidR="003D55E5" w:rsidRPr="003D55E5" w:rsidRDefault="003D55E5" w:rsidP="003D55E5">
      <w:pPr>
        <w:rPr>
          <w:lang w:val="fr-FR"/>
        </w:rPr>
      </w:pPr>
    </w:p>
    <w:p w14:paraId="58C55A61" w14:textId="46D59A32" w:rsidR="00634C0E" w:rsidRDefault="00004381">
      <w:pPr>
        <w:pStyle w:val="ParagrapheIndent2"/>
        <w:spacing w:after="240" w:line="232" w:lineRule="exact"/>
        <w:jc w:val="both"/>
        <w:rPr>
          <w:color w:val="000000"/>
          <w:lang w:val="fr-FR"/>
        </w:rPr>
      </w:pPr>
      <w:r>
        <w:rPr>
          <w:color w:val="000000"/>
          <w:lang w:val="fr-FR"/>
        </w:rPr>
        <w:t xml:space="preserve">- Numéro d'engagement juridique : </w:t>
      </w:r>
      <w:r w:rsidR="00AF4D8E">
        <w:rPr>
          <w:color w:val="000000"/>
          <w:sz w:val="18"/>
          <w:lang w:val="fr-FR"/>
        </w:rPr>
        <w:t>25CIMFOAS001</w:t>
      </w:r>
    </w:p>
    <w:p w14:paraId="26292A49" w14:textId="77777777" w:rsidR="00634C0E" w:rsidRDefault="00004381">
      <w:pPr>
        <w:pStyle w:val="Titre2"/>
        <w:ind w:left="280"/>
        <w:rPr>
          <w:rFonts w:ascii="Trebuchet MS" w:eastAsia="Trebuchet MS" w:hAnsi="Trebuchet MS" w:cs="Trebuchet MS"/>
          <w:i w:val="0"/>
          <w:color w:val="000000"/>
          <w:sz w:val="24"/>
          <w:lang w:val="fr-FR"/>
        </w:rPr>
      </w:pPr>
      <w:bookmarkStart w:id="37" w:name="ArtL2_CCAP-1-A13.5"/>
      <w:bookmarkStart w:id="38" w:name="_Toc198126367"/>
      <w:bookmarkEnd w:id="37"/>
      <w:r>
        <w:rPr>
          <w:rFonts w:ascii="Trebuchet MS" w:eastAsia="Trebuchet MS" w:hAnsi="Trebuchet MS" w:cs="Trebuchet MS"/>
          <w:i w:val="0"/>
          <w:color w:val="000000"/>
          <w:sz w:val="24"/>
          <w:lang w:val="fr-FR"/>
        </w:rPr>
        <w:t>8.3 - Délai global de paiement</w:t>
      </w:r>
      <w:bookmarkEnd w:id="38"/>
    </w:p>
    <w:p w14:paraId="1447ED57" w14:textId="77777777" w:rsidR="00634C0E" w:rsidRDefault="00004381">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2668ECA3" w14:textId="77777777" w:rsidR="00634C0E" w:rsidRDefault="00634C0E">
      <w:pPr>
        <w:pStyle w:val="ParagrapheIndent2"/>
        <w:spacing w:line="232" w:lineRule="exact"/>
        <w:jc w:val="both"/>
        <w:rPr>
          <w:color w:val="000000"/>
          <w:lang w:val="fr-FR"/>
        </w:rPr>
      </w:pPr>
    </w:p>
    <w:p w14:paraId="224AEE60" w14:textId="77777777" w:rsidR="00634C0E" w:rsidRDefault="00004381">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FA7A574" w14:textId="77777777" w:rsidR="00634C0E" w:rsidRDefault="00004381">
      <w:pPr>
        <w:pStyle w:val="Titre2"/>
        <w:ind w:left="280"/>
        <w:rPr>
          <w:rFonts w:ascii="Trebuchet MS" w:eastAsia="Trebuchet MS" w:hAnsi="Trebuchet MS" w:cs="Trebuchet MS"/>
          <w:i w:val="0"/>
          <w:color w:val="000000"/>
          <w:sz w:val="24"/>
          <w:lang w:val="fr-FR"/>
        </w:rPr>
      </w:pPr>
      <w:bookmarkStart w:id="39" w:name="ArtL2_CCAP-1-A13.6"/>
      <w:bookmarkStart w:id="40" w:name="_Toc198126368"/>
      <w:bookmarkEnd w:id="39"/>
      <w:r>
        <w:rPr>
          <w:rFonts w:ascii="Trebuchet MS" w:eastAsia="Trebuchet MS" w:hAnsi="Trebuchet MS" w:cs="Trebuchet MS"/>
          <w:i w:val="0"/>
          <w:color w:val="000000"/>
          <w:sz w:val="24"/>
          <w:lang w:val="fr-FR"/>
        </w:rPr>
        <w:t>8.4 - Paiement des cotraitants</w:t>
      </w:r>
      <w:bookmarkEnd w:id="40"/>
    </w:p>
    <w:p w14:paraId="4D831F0B" w14:textId="77777777" w:rsidR="00634C0E" w:rsidRDefault="00004381">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A4AC2E9" w14:textId="77777777" w:rsidR="00634C0E" w:rsidRDefault="00004381">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61243D48" w14:textId="77777777" w:rsidR="00634C0E" w:rsidRDefault="00004381">
      <w:pPr>
        <w:pStyle w:val="Titre2"/>
        <w:ind w:left="280"/>
        <w:rPr>
          <w:rFonts w:ascii="Trebuchet MS" w:eastAsia="Trebuchet MS" w:hAnsi="Trebuchet MS" w:cs="Trebuchet MS"/>
          <w:i w:val="0"/>
          <w:color w:val="000000"/>
          <w:sz w:val="24"/>
          <w:lang w:val="fr-FR"/>
        </w:rPr>
      </w:pPr>
      <w:bookmarkStart w:id="41" w:name="ArtL2_CCAP-1-A13.7"/>
      <w:bookmarkStart w:id="42" w:name="_Toc198126369"/>
      <w:bookmarkEnd w:id="41"/>
      <w:r>
        <w:rPr>
          <w:rFonts w:ascii="Trebuchet MS" w:eastAsia="Trebuchet MS" w:hAnsi="Trebuchet MS" w:cs="Trebuchet MS"/>
          <w:i w:val="0"/>
          <w:color w:val="000000"/>
          <w:sz w:val="24"/>
          <w:lang w:val="fr-FR"/>
        </w:rPr>
        <w:t>8.5 - Paiement des sous-traitants</w:t>
      </w:r>
      <w:bookmarkEnd w:id="42"/>
    </w:p>
    <w:p w14:paraId="464FEECA" w14:textId="77777777" w:rsidR="00634C0E" w:rsidRDefault="00004381">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38889FD"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43" w:name="ArtL1_CCAP-1-A15"/>
      <w:bookmarkStart w:id="44" w:name="_Toc198126370"/>
      <w:bookmarkEnd w:id="43"/>
      <w:r>
        <w:rPr>
          <w:rFonts w:ascii="Trebuchet MS" w:eastAsia="Trebuchet MS" w:hAnsi="Trebuchet MS" w:cs="Trebuchet MS"/>
          <w:color w:val="FFFFFF"/>
          <w:sz w:val="28"/>
          <w:lang w:val="fr-FR"/>
        </w:rPr>
        <w:t>9 - Conditions d'exécution des prestations</w:t>
      </w:r>
      <w:bookmarkEnd w:id="44"/>
    </w:p>
    <w:p w14:paraId="282250C8" w14:textId="77777777" w:rsidR="00634C0E" w:rsidRPr="00AF4D8E" w:rsidRDefault="00004381">
      <w:pPr>
        <w:spacing w:line="60" w:lineRule="exact"/>
        <w:rPr>
          <w:sz w:val="6"/>
          <w:lang w:val="fr-FR"/>
        </w:rPr>
      </w:pPr>
      <w:r w:rsidRPr="00AF4D8E">
        <w:rPr>
          <w:lang w:val="fr-FR"/>
        </w:rPr>
        <w:t xml:space="preserve"> </w:t>
      </w:r>
    </w:p>
    <w:p w14:paraId="4781C007" w14:textId="77777777" w:rsidR="00634C0E" w:rsidRDefault="00004381">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57B0AF4C" w14:textId="77777777" w:rsidR="00634C0E" w:rsidRDefault="00004381">
      <w:pPr>
        <w:pStyle w:val="ParagrapheIndent1"/>
        <w:spacing w:line="232" w:lineRule="exact"/>
        <w:jc w:val="both"/>
        <w:rPr>
          <w:color w:val="000000"/>
          <w:lang w:val="fr-FR"/>
        </w:rPr>
      </w:pPr>
      <w:r>
        <w:rPr>
          <w:color w:val="000000"/>
          <w:u w:val="single"/>
          <w:lang w:val="fr-FR"/>
        </w:rPr>
        <w:t>Notification par le biais du profil d'acheteur</w:t>
      </w:r>
    </w:p>
    <w:p w14:paraId="3041DFE3" w14:textId="77777777" w:rsidR="00634C0E" w:rsidRDefault="00634C0E">
      <w:pPr>
        <w:pStyle w:val="ParagrapheIndent1"/>
        <w:spacing w:line="232" w:lineRule="exact"/>
        <w:jc w:val="both"/>
        <w:rPr>
          <w:color w:val="000000"/>
          <w:lang w:val="fr-FR"/>
        </w:rPr>
      </w:pPr>
    </w:p>
    <w:p w14:paraId="6A36C2CE" w14:textId="77777777" w:rsidR="00634C0E" w:rsidRDefault="00004381">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51DC53A5" w14:textId="77777777" w:rsidR="00634C0E" w:rsidRDefault="00004381">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14:paraId="0C81AF9F" w14:textId="77777777" w:rsidR="00634C0E" w:rsidRDefault="00634C0E">
      <w:pPr>
        <w:pStyle w:val="ParagrapheIndent1"/>
        <w:spacing w:line="232" w:lineRule="exact"/>
        <w:jc w:val="both"/>
        <w:rPr>
          <w:color w:val="000000"/>
          <w:lang w:val="fr-FR"/>
        </w:rPr>
      </w:pPr>
    </w:p>
    <w:p w14:paraId="663B0F98" w14:textId="7A5333EE" w:rsidR="00634C0E" w:rsidRPr="007B0D25" w:rsidRDefault="00004381">
      <w:pPr>
        <w:pStyle w:val="ParagrapheIndent1"/>
        <w:spacing w:after="240" w:line="232"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r w:rsidR="007B0D25">
        <w:rPr>
          <w:color w:val="000000"/>
          <w:lang w:val="fr-FR"/>
        </w:rPr>
        <w:t xml:space="preserve"> (</w:t>
      </w:r>
      <w:r w:rsidR="007B0D25" w:rsidRPr="007B0D25">
        <w:rPr>
          <w:color w:val="000000"/>
          <w:lang w:val="fr-FR"/>
        </w:rPr>
        <w:t>Salle FC245, CIMAP, Bâtiment F, ENSICAEN.</w:t>
      </w:r>
      <w:r w:rsidR="007B0D25">
        <w:rPr>
          <w:color w:val="000000"/>
          <w:lang w:val="fr-FR"/>
        </w:rPr>
        <w:t>)</w:t>
      </w:r>
    </w:p>
    <w:p w14:paraId="02D23A33" w14:textId="77777777" w:rsidR="00634C0E" w:rsidRDefault="00004381">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14:paraId="560F734B" w14:textId="77777777" w:rsidR="00634C0E" w:rsidRDefault="00634C0E">
      <w:pPr>
        <w:pStyle w:val="ParagrapheIndent1"/>
        <w:spacing w:line="232" w:lineRule="exact"/>
        <w:jc w:val="both"/>
        <w:rPr>
          <w:color w:val="000000"/>
          <w:lang w:val="fr-FR"/>
        </w:rPr>
      </w:pPr>
    </w:p>
    <w:p w14:paraId="29C6EA01" w14:textId="77777777" w:rsidR="00634C0E" w:rsidRDefault="00004381">
      <w:pPr>
        <w:pStyle w:val="ParagrapheIndent1"/>
        <w:spacing w:after="240" w:line="232" w:lineRule="exact"/>
        <w:jc w:val="both"/>
        <w:rPr>
          <w:color w:val="000000"/>
          <w:lang w:val="fr-FR"/>
        </w:rPr>
      </w:pPr>
      <w:r>
        <w:rPr>
          <w:color w:val="000000"/>
          <w:lang w:val="fr-FR"/>
        </w:rPr>
        <w:t>La livraison des fournitures s'effectuera dans les conditions de l'article 21 du CCAG-FCS.</w:t>
      </w:r>
    </w:p>
    <w:p w14:paraId="4F0BE61B" w14:textId="77777777" w:rsidR="00634C0E" w:rsidRDefault="00004381">
      <w:pPr>
        <w:pStyle w:val="ParagrapheIndent1"/>
        <w:spacing w:line="232" w:lineRule="exact"/>
        <w:jc w:val="both"/>
        <w:rPr>
          <w:color w:val="000000"/>
          <w:lang w:val="fr-FR"/>
        </w:rPr>
      </w:pPr>
      <w:r>
        <w:rPr>
          <w:color w:val="000000"/>
          <w:u w:val="single"/>
          <w:lang w:val="fr-FR"/>
        </w:rPr>
        <w:t>Formation du personnel</w:t>
      </w:r>
      <w:r>
        <w:rPr>
          <w:color w:val="000000"/>
          <w:lang w:val="fr-FR"/>
        </w:rPr>
        <w:t xml:space="preserve"> :</w:t>
      </w:r>
    </w:p>
    <w:p w14:paraId="16876710" w14:textId="77777777" w:rsidR="00634C0E" w:rsidRDefault="00634C0E">
      <w:pPr>
        <w:pStyle w:val="ParagrapheIndent1"/>
        <w:spacing w:line="232" w:lineRule="exact"/>
        <w:jc w:val="both"/>
        <w:rPr>
          <w:color w:val="000000"/>
          <w:lang w:val="fr-FR"/>
        </w:rPr>
      </w:pPr>
    </w:p>
    <w:p w14:paraId="63898EB4" w14:textId="77777777" w:rsidR="00634C0E" w:rsidRDefault="00004381">
      <w:pPr>
        <w:pStyle w:val="ParagrapheIndent1"/>
        <w:spacing w:line="232" w:lineRule="exact"/>
        <w:jc w:val="both"/>
        <w:rPr>
          <w:color w:val="000000"/>
          <w:lang w:val="fr-FR"/>
        </w:rPr>
      </w:pPr>
      <w:r>
        <w:rPr>
          <w:color w:val="000000"/>
          <w:lang w:val="fr-FR"/>
        </w:rPr>
        <w:t>Le titulaire assurera la formation du personnel chargé d'utiliser les prestations.</w:t>
      </w:r>
    </w:p>
    <w:p w14:paraId="2F346A94" w14:textId="77777777" w:rsidR="00634C0E" w:rsidRDefault="00634C0E">
      <w:pPr>
        <w:pStyle w:val="ParagrapheIndent1"/>
        <w:spacing w:line="232" w:lineRule="exact"/>
        <w:jc w:val="both"/>
        <w:rPr>
          <w:color w:val="000000"/>
          <w:lang w:val="fr-FR"/>
        </w:rPr>
      </w:pPr>
    </w:p>
    <w:p w14:paraId="306CB99C" w14:textId="77777777" w:rsidR="00634C0E" w:rsidRDefault="00004381">
      <w:pPr>
        <w:pStyle w:val="ParagrapheIndent1"/>
        <w:spacing w:line="232" w:lineRule="exact"/>
        <w:jc w:val="both"/>
        <w:rPr>
          <w:color w:val="000000"/>
          <w:lang w:val="fr-FR"/>
        </w:rPr>
      </w:pPr>
      <w:r>
        <w:rPr>
          <w:color w:val="000000"/>
          <w:lang w:val="fr-FR"/>
        </w:rPr>
        <w:t>Formation complète couvrant l’étalonnage, les mesures et le traitement des données.</w:t>
      </w:r>
      <w:r>
        <w:rPr>
          <w:color w:val="000000"/>
          <w:lang w:val="fr-FR"/>
        </w:rPr>
        <w:cr/>
      </w:r>
    </w:p>
    <w:p w14:paraId="2919E34A" w14:textId="77777777" w:rsidR="00AF4D8E" w:rsidRPr="0045591E" w:rsidRDefault="00AF4D8E" w:rsidP="00AF4D8E">
      <w:pPr>
        <w:spacing w:after="120"/>
        <w:jc w:val="both"/>
        <w:rPr>
          <w:rFonts w:ascii="Trebuchet MS" w:hAnsi="Trebuchet MS"/>
          <w:sz w:val="20"/>
          <w:szCs w:val="20"/>
          <w:lang w:val="fr-FR" w:eastAsia="x-none"/>
        </w:rPr>
      </w:pPr>
      <w:r w:rsidRPr="0045591E">
        <w:rPr>
          <w:rFonts w:ascii="Trebuchet MS" w:hAnsi="Trebuchet MS"/>
          <w:sz w:val="20"/>
          <w:szCs w:val="20"/>
          <w:lang w:val="fr-FR"/>
        </w:rPr>
        <w:t>Le titulaire assurera la formation du personnel du CIMAP chargé d'utiliser l’appareil.</w:t>
      </w:r>
    </w:p>
    <w:p w14:paraId="61315536" w14:textId="77777777" w:rsidR="00AF4D8E" w:rsidRPr="0045591E" w:rsidRDefault="00AF4D8E" w:rsidP="00AF4D8E">
      <w:pPr>
        <w:spacing w:after="120"/>
        <w:jc w:val="both"/>
        <w:rPr>
          <w:rFonts w:ascii="Trebuchet MS" w:hAnsi="Trebuchet MS"/>
          <w:sz w:val="20"/>
          <w:szCs w:val="20"/>
          <w:lang w:val="fr-FR" w:eastAsia="x-none"/>
        </w:rPr>
      </w:pPr>
      <w:r w:rsidRPr="0045591E">
        <w:rPr>
          <w:rFonts w:ascii="Trebuchet MS" w:hAnsi="Trebuchet MS"/>
          <w:sz w:val="20"/>
          <w:szCs w:val="20"/>
          <w:lang w:val="fr-FR"/>
        </w:rPr>
        <w:lastRenderedPageBreak/>
        <w:t xml:space="preserve">La formation se fera au sein du CIMAP au moment de l’installation et de la mise en service de l’ensemble du système. </w:t>
      </w:r>
    </w:p>
    <w:p w14:paraId="6BECBEC0" w14:textId="77777777" w:rsidR="00AF4D8E" w:rsidRDefault="00AF4D8E" w:rsidP="00AF4D8E">
      <w:pPr>
        <w:rPr>
          <w:lang w:val="fr-FR"/>
        </w:rPr>
      </w:pPr>
    </w:p>
    <w:p w14:paraId="745ECBF3" w14:textId="4F933E39" w:rsidR="00AF4D8E" w:rsidRPr="0045591E" w:rsidRDefault="00AF4D8E" w:rsidP="00AF4D8E">
      <w:pPr>
        <w:spacing w:after="120"/>
        <w:jc w:val="both"/>
        <w:rPr>
          <w:rFonts w:ascii="Trebuchet MS" w:hAnsi="Trebuchet MS"/>
          <w:sz w:val="20"/>
          <w:szCs w:val="20"/>
          <w:lang w:val="fr-FR" w:eastAsia="x-none"/>
        </w:rPr>
      </w:pPr>
      <w:r w:rsidRPr="0045591E">
        <w:rPr>
          <w:rFonts w:ascii="Trebuchet MS" w:hAnsi="Trebuchet MS"/>
          <w:sz w:val="20"/>
          <w:szCs w:val="20"/>
          <w:lang w:val="fr-FR"/>
        </w:rPr>
        <w:t xml:space="preserve">Elle sera prévue pour </w:t>
      </w:r>
      <w:r w:rsidR="003D55E5">
        <w:rPr>
          <w:rFonts w:ascii="Trebuchet MS" w:hAnsi="Trebuchet MS"/>
          <w:sz w:val="20"/>
          <w:szCs w:val="20"/>
          <w:lang w:val="fr-FR"/>
        </w:rPr>
        <w:t>4</w:t>
      </w:r>
      <w:r w:rsidRPr="0045591E">
        <w:rPr>
          <w:rFonts w:ascii="Trebuchet MS" w:hAnsi="Trebuchet MS"/>
          <w:sz w:val="20"/>
          <w:szCs w:val="20"/>
          <w:lang w:val="fr-FR"/>
        </w:rPr>
        <w:t xml:space="preserve"> personnes maximum.</w:t>
      </w:r>
    </w:p>
    <w:p w14:paraId="73C32162" w14:textId="77777777" w:rsidR="00AF4D8E" w:rsidRPr="0045591E" w:rsidRDefault="00AF4D8E" w:rsidP="00AF4D8E">
      <w:pPr>
        <w:spacing w:after="120"/>
        <w:jc w:val="both"/>
        <w:rPr>
          <w:rFonts w:ascii="Trebuchet MS" w:hAnsi="Trebuchet MS"/>
          <w:sz w:val="20"/>
          <w:szCs w:val="20"/>
          <w:lang w:val="fr-FR" w:eastAsia="x-none"/>
        </w:rPr>
      </w:pPr>
      <w:r w:rsidRPr="0045591E">
        <w:rPr>
          <w:rFonts w:ascii="Trebuchet MS" w:hAnsi="Trebuchet MS"/>
          <w:sz w:val="20"/>
          <w:szCs w:val="20"/>
          <w:lang w:val="fr-FR"/>
        </w:rPr>
        <w:t>Son coût sera inclus dans l'offre proposée par les candidats.</w:t>
      </w:r>
    </w:p>
    <w:p w14:paraId="1FE4B366" w14:textId="77777777" w:rsidR="00AF4D8E" w:rsidRPr="0045591E" w:rsidRDefault="00AF4D8E" w:rsidP="00AF4D8E">
      <w:pPr>
        <w:spacing w:after="120"/>
        <w:jc w:val="both"/>
        <w:rPr>
          <w:rFonts w:ascii="Trebuchet MS" w:hAnsi="Trebuchet MS"/>
          <w:sz w:val="20"/>
          <w:szCs w:val="20"/>
          <w:lang w:val="fr-FR" w:eastAsia="x-none"/>
        </w:rPr>
      </w:pPr>
      <w:r w:rsidRPr="0045591E">
        <w:rPr>
          <w:rFonts w:ascii="Trebuchet MS" w:hAnsi="Trebuchet MS"/>
          <w:sz w:val="20"/>
          <w:szCs w:val="20"/>
          <w:lang w:val="fr-FR"/>
        </w:rPr>
        <w:t xml:space="preserve">Elle devra permettre une utilisation rapide autonome et optimale de l’appareil ainsi que des accessoires et logiciels associés. </w:t>
      </w:r>
    </w:p>
    <w:p w14:paraId="23C32134" w14:textId="5EC6E8D2" w:rsidR="00AF4D8E" w:rsidRPr="0045591E" w:rsidRDefault="00AF4D8E" w:rsidP="00AF4D8E">
      <w:pPr>
        <w:spacing w:after="120"/>
        <w:jc w:val="both"/>
        <w:rPr>
          <w:rFonts w:ascii="Trebuchet MS" w:hAnsi="Trebuchet MS"/>
          <w:sz w:val="20"/>
          <w:szCs w:val="20"/>
          <w:lang w:val="fr-FR" w:eastAsia="x-none"/>
        </w:rPr>
      </w:pPr>
      <w:r w:rsidRPr="0045591E">
        <w:rPr>
          <w:rFonts w:ascii="Trebuchet MS" w:hAnsi="Trebuchet MS"/>
          <w:sz w:val="20"/>
          <w:szCs w:val="20"/>
          <w:lang w:val="fr-FR"/>
        </w:rPr>
        <w:t>Les frais de séjour et de déplacement du ou des formateurs seront inclus dans l’offre.</w:t>
      </w:r>
      <w:r w:rsidR="003D55E5">
        <w:rPr>
          <w:rFonts w:ascii="Trebuchet MS" w:hAnsi="Trebuchet MS"/>
          <w:sz w:val="20"/>
          <w:szCs w:val="20"/>
          <w:lang w:val="fr-FR"/>
        </w:rPr>
        <w:t xml:space="preserve"> </w:t>
      </w:r>
    </w:p>
    <w:p w14:paraId="0FDD96DE" w14:textId="77777777" w:rsidR="00AF4D8E" w:rsidRPr="0045591E" w:rsidRDefault="00AF4D8E" w:rsidP="00AF4D8E">
      <w:pPr>
        <w:spacing w:after="120"/>
        <w:jc w:val="both"/>
        <w:rPr>
          <w:rFonts w:ascii="Trebuchet MS" w:hAnsi="Trebuchet MS"/>
          <w:sz w:val="20"/>
          <w:szCs w:val="20"/>
          <w:lang w:val="fr-FR" w:eastAsia="x-none"/>
        </w:rPr>
      </w:pPr>
      <w:r w:rsidRPr="0045591E">
        <w:rPr>
          <w:rFonts w:ascii="Trebuchet MS" w:hAnsi="Trebuchet MS"/>
          <w:sz w:val="20"/>
          <w:szCs w:val="20"/>
          <w:lang w:val="fr-FR"/>
        </w:rPr>
        <w:t>Une documentation complète sur l’ensemble de l’appareil devra être fournie : descriptif technique (caractéristiques, schémas, fonctionnement, spécificités…) et manuels d’utilisation (maintenance, réglages et paramètres…).</w:t>
      </w:r>
    </w:p>
    <w:p w14:paraId="02A42D3C"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45" w:name="ArtL1_CCAP-1-A16"/>
      <w:bookmarkStart w:id="46" w:name="_Toc198126371"/>
      <w:bookmarkEnd w:id="45"/>
      <w:r>
        <w:rPr>
          <w:rFonts w:ascii="Trebuchet MS" w:eastAsia="Trebuchet MS" w:hAnsi="Trebuchet MS" w:cs="Trebuchet MS"/>
          <w:color w:val="FFFFFF"/>
          <w:sz w:val="28"/>
          <w:lang w:val="fr-FR"/>
        </w:rPr>
        <w:t>10 - Développement durable</w:t>
      </w:r>
      <w:bookmarkEnd w:id="46"/>
    </w:p>
    <w:p w14:paraId="6F680566" w14:textId="77777777" w:rsidR="00634C0E" w:rsidRPr="00AF4D8E" w:rsidRDefault="00004381">
      <w:pPr>
        <w:spacing w:line="60" w:lineRule="exact"/>
        <w:rPr>
          <w:sz w:val="6"/>
          <w:lang w:val="fr-FR"/>
        </w:rPr>
      </w:pPr>
      <w:r w:rsidRPr="00AF4D8E">
        <w:rPr>
          <w:lang w:val="fr-FR"/>
        </w:rPr>
        <w:t xml:space="preserve"> </w:t>
      </w:r>
    </w:p>
    <w:p w14:paraId="04A41984" w14:textId="77777777" w:rsidR="00634C0E" w:rsidRDefault="00004381">
      <w:pPr>
        <w:pStyle w:val="ParagrapheIndent1"/>
        <w:spacing w:after="240"/>
        <w:jc w:val="both"/>
        <w:rPr>
          <w:color w:val="000000"/>
          <w:lang w:val="fr-FR"/>
        </w:rPr>
      </w:pPr>
      <w:r>
        <w:rPr>
          <w:color w:val="000000"/>
          <w:lang w:val="fr-FR"/>
        </w:rPr>
        <w:t>Il n'est prévu aucune obligation environnementale dans l'exécution du marché.</w:t>
      </w:r>
    </w:p>
    <w:p w14:paraId="26737FF2"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47" w:name="ArtL1_CCAP-1-A22"/>
      <w:bookmarkStart w:id="48" w:name="_Toc198126372"/>
      <w:bookmarkEnd w:id="47"/>
      <w:r>
        <w:rPr>
          <w:rFonts w:ascii="Trebuchet MS" w:eastAsia="Trebuchet MS" w:hAnsi="Trebuchet MS" w:cs="Trebuchet MS"/>
          <w:color w:val="FFFFFF"/>
          <w:sz w:val="28"/>
          <w:lang w:val="fr-FR"/>
        </w:rPr>
        <w:t>11 - Constatation de l'exécution des prestations</w:t>
      </w:r>
      <w:bookmarkEnd w:id="48"/>
    </w:p>
    <w:p w14:paraId="38003A16" w14:textId="77777777" w:rsidR="00634C0E" w:rsidRPr="00AF4D8E" w:rsidRDefault="00004381">
      <w:pPr>
        <w:spacing w:line="60" w:lineRule="exact"/>
        <w:rPr>
          <w:sz w:val="6"/>
          <w:lang w:val="fr-FR"/>
        </w:rPr>
      </w:pPr>
      <w:r w:rsidRPr="00AF4D8E">
        <w:rPr>
          <w:lang w:val="fr-FR"/>
        </w:rPr>
        <w:t xml:space="preserve"> </w:t>
      </w:r>
    </w:p>
    <w:p w14:paraId="7BC1294B" w14:textId="77777777" w:rsidR="00634C0E" w:rsidRDefault="00004381">
      <w:pPr>
        <w:pStyle w:val="Titre2"/>
        <w:ind w:left="280"/>
        <w:rPr>
          <w:rFonts w:ascii="Trebuchet MS" w:eastAsia="Trebuchet MS" w:hAnsi="Trebuchet MS" w:cs="Trebuchet MS"/>
          <w:i w:val="0"/>
          <w:color w:val="000000"/>
          <w:sz w:val="24"/>
          <w:lang w:val="fr-FR"/>
        </w:rPr>
      </w:pPr>
      <w:bookmarkStart w:id="49" w:name="ArtL2_CCAP-1-A22.2"/>
      <w:bookmarkStart w:id="50" w:name="_Toc198126373"/>
      <w:bookmarkEnd w:id="49"/>
      <w:r>
        <w:rPr>
          <w:rFonts w:ascii="Trebuchet MS" w:eastAsia="Trebuchet MS" w:hAnsi="Trebuchet MS" w:cs="Trebuchet MS"/>
          <w:i w:val="0"/>
          <w:color w:val="000000"/>
          <w:sz w:val="24"/>
          <w:lang w:val="fr-FR"/>
        </w:rPr>
        <w:t>11.1 - Vérifications</w:t>
      </w:r>
      <w:bookmarkEnd w:id="50"/>
    </w:p>
    <w:p w14:paraId="3C5A1124" w14:textId="77777777" w:rsidR="00634C0E" w:rsidRDefault="00004381">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66506552" w14:textId="77777777" w:rsidR="00634C0E" w:rsidRDefault="00004381">
      <w:pPr>
        <w:pStyle w:val="Titre2"/>
        <w:ind w:left="280"/>
        <w:rPr>
          <w:rFonts w:ascii="Trebuchet MS" w:eastAsia="Trebuchet MS" w:hAnsi="Trebuchet MS" w:cs="Trebuchet MS"/>
          <w:i w:val="0"/>
          <w:color w:val="000000"/>
          <w:sz w:val="24"/>
          <w:lang w:val="fr-FR"/>
        </w:rPr>
      </w:pPr>
      <w:bookmarkStart w:id="51" w:name="ArtL2_CCAP-1-A22.6"/>
      <w:bookmarkStart w:id="52" w:name="_Toc198126374"/>
      <w:bookmarkEnd w:id="51"/>
      <w:r>
        <w:rPr>
          <w:rFonts w:ascii="Trebuchet MS" w:eastAsia="Trebuchet MS" w:hAnsi="Trebuchet MS" w:cs="Trebuchet MS"/>
          <w:i w:val="0"/>
          <w:color w:val="000000"/>
          <w:sz w:val="24"/>
          <w:lang w:val="fr-FR"/>
        </w:rPr>
        <w:t>11.2 - Décision après vérification</w:t>
      </w:r>
      <w:bookmarkEnd w:id="52"/>
    </w:p>
    <w:p w14:paraId="354BF36D" w14:textId="77777777" w:rsidR="00634C0E" w:rsidRDefault="00004381">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3DC66102"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53" w:name="ArtL1_CCAP-1-A23"/>
      <w:bookmarkStart w:id="54" w:name="_Toc198126375"/>
      <w:bookmarkEnd w:id="53"/>
      <w:r>
        <w:rPr>
          <w:rFonts w:ascii="Trebuchet MS" w:eastAsia="Trebuchet MS" w:hAnsi="Trebuchet MS" w:cs="Trebuchet MS"/>
          <w:color w:val="FFFFFF"/>
          <w:sz w:val="28"/>
          <w:lang w:val="fr-FR"/>
        </w:rPr>
        <w:t>12 - Garantie des prestations</w:t>
      </w:r>
      <w:bookmarkEnd w:id="54"/>
    </w:p>
    <w:p w14:paraId="7E845D58" w14:textId="77777777" w:rsidR="00634C0E" w:rsidRPr="00AF4D8E" w:rsidRDefault="00004381">
      <w:pPr>
        <w:spacing w:line="60" w:lineRule="exact"/>
        <w:rPr>
          <w:sz w:val="6"/>
          <w:lang w:val="fr-FR"/>
        </w:rPr>
      </w:pPr>
      <w:r w:rsidRPr="00AF4D8E">
        <w:rPr>
          <w:lang w:val="fr-FR"/>
        </w:rPr>
        <w:t xml:space="preserve"> </w:t>
      </w:r>
    </w:p>
    <w:p w14:paraId="36FDEE15" w14:textId="0C52FB88" w:rsidR="00634C0E" w:rsidRDefault="00AF4D8E">
      <w:pPr>
        <w:pStyle w:val="ParagrapheIndent1"/>
        <w:spacing w:after="240" w:line="232" w:lineRule="exact"/>
        <w:jc w:val="both"/>
        <w:rPr>
          <w:color w:val="000000"/>
          <w:lang w:val="fr-FR"/>
        </w:rPr>
      </w:pPr>
      <w:r>
        <w:rPr>
          <w:color w:val="000000"/>
          <w:lang w:val="fr-FR"/>
        </w:rPr>
        <w:t xml:space="preserve">Les prestations feront l'objet d'une garantie </w:t>
      </w:r>
      <w:r w:rsidRPr="003203EE">
        <w:rPr>
          <w:color w:val="000000"/>
          <w:lang w:val="fr-FR"/>
        </w:rPr>
        <w:t>de</w:t>
      </w:r>
      <w:r w:rsidR="002805A0">
        <w:rPr>
          <w:color w:val="000000"/>
          <w:lang w:val="fr-FR"/>
        </w:rPr>
        <w:t xml:space="preserve"> 12</w:t>
      </w:r>
      <w:r w:rsidRPr="003203EE">
        <w:rPr>
          <w:color w:val="000000"/>
          <w:lang w:val="fr-FR"/>
        </w:rPr>
        <w:t xml:space="preserve"> mois minimum dont le point de départ est la date de notification de la décision d'admission. Les modalités de cette garantie sont définies à l'article 33 du CCAG-FCS.</w:t>
      </w:r>
      <w:bookmarkStart w:id="55" w:name="ArtL1_CCAP-1-A24"/>
      <w:bookmarkEnd w:id="55"/>
    </w:p>
    <w:p w14:paraId="46A371DF"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56" w:name="ArtL1_CCAP-1-A29"/>
      <w:bookmarkStart w:id="57" w:name="_Toc198126376"/>
      <w:bookmarkEnd w:id="56"/>
      <w:r>
        <w:rPr>
          <w:rFonts w:ascii="Trebuchet MS" w:eastAsia="Trebuchet MS" w:hAnsi="Trebuchet MS" w:cs="Trebuchet MS"/>
          <w:color w:val="FFFFFF"/>
          <w:sz w:val="28"/>
          <w:lang w:val="fr-FR"/>
        </w:rPr>
        <w:t>13 - Droit de propriété industrielle et intellectuelle</w:t>
      </w:r>
      <w:bookmarkEnd w:id="57"/>
    </w:p>
    <w:p w14:paraId="0754547A" w14:textId="77777777" w:rsidR="00634C0E" w:rsidRPr="00AF4D8E" w:rsidRDefault="00004381">
      <w:pPr>
        <w:spacing w:line="60" w:lineRule="exact"/>
        <w:rPr>
          <w:sz w:val="6"/>
          <w:lang w:val="fr-FR"/>
        </w:rPr>
      </w:pPr>
      <w:r w:rsidRPr="00AF4D8E">
        <w:rPr>
          <w:lang w:val="fr-FR"/>
        </w:rPr>
        <w:t xml:space="preserve"> </w:t>
      </w:r>
    </w:p>
    <w:p w14:paraId="49398557" w14:textId="77777777" w:rsidR="00634C0E" w:rsidRDefault="00004381">
      <w:pPr>
        <w:pStyle w:val="ParagrapheIndent1"/>
        <w:spacing w:after="240"/>
        <w:jc w:val="both"/>
        <w:rPr>
          <w:color w:val="000000"/>
          <w:lang w:val="fr-FR"/>
        </w:rPr>
      </w:pPr>
      <w:r>
        <w:rPr>
          <w:color w:val="000000"/>
          <w:lang w:val="fr-FR"/>
        </w:rPr>
        <w:t>Aucun droit de propriété intellectuelle n'est applicable à ce contrat.</w:t>
      </w:r>
    </w:p>
    <w:p w14:paraId="3EBD3D36"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58" w:name="ArtL1_CCAP-1-A30"/>
      <w:bookmarkStart w:id="59" w:name="_Toc198126377"/>
      <w:bookmarkEnd w:id="58"/>
      <w:r>
        <w:rPr>
          <w:rFonts w:ascii="Trebuchet MS" w:eastAsia="Trebuchet MS" w:hAnsi="Trebuchet MS" w:cs="Trebuchet MS"/>
          <w:color w:val="FFFFFF"/>
          <w:sz w:val="28"/>
          <w:lang w:val="fr-FR"/>
        </w:rPr>
        <w:t>14 - Pénalités</w:t>
      </w:r>
      <w:bookmarkEnd w:id="59"/>
    </w:p>
    <w:p w14:paraId="7CE21BF4" w14:textId="77777777" w:rsidR="00634C0E" w:rsidRPr="00AF4D8E" w:rsidRDefault="00004381">
      <w:pPr>
        <w:spacing w:line="60" w:lineRule="exact"/>
        <w:rPr>
          <w:sz w:val="6"/>
          <w:lang w:val="fr-FR"/>
        </w:rPr>
      </w:pPr>
      <w:r w:rsidRPr="00AF4D8E">
        <w:rPr>
          <w:lang w:val="fr-FR"/>
        </w:rPr>
        <w:t xml:space="preserve"> </w:t>
      </w:r>
    </w:p>
    <w:p w14:paraId="09574998" w14:textId="77777777" w:rsidR="00634C0E" w:rsidRDefault="00004381">
      <w:pPr>
        <w:pStyle w:val="Titre2"/>
        <w:ind w:left="280"/>
        <w:rPr>
          <w:rFonts w:ascii="Trebuchet MS" w:eastAsia="Trebuchet MS" w:hAnsi="Trebuchet MS" w:cs="Trebuchet MS"/>
          <w:i w:val="0"/>
          <w:color w:val="000000"/>
          <w:sz w:val="24"/>
          <w:lang w:val="fr-FR"/>
        </w:rPr>
      </w:pPr>
      <w:bookmarkStart w:id="60" w:name="ArtL2_CCAP-1-A30.1"/>
      <w:bookmarkStart w:id="61" w:name="_Toc198126378"/>
      <w:bookmarkEnd w:id="60"/>
      <w:r>
        <w:rPr>
          <w:rFonts w:ascii="Trebuchet MS" w:eastAsia="Trebuchet MS" w:hAnsi="Trebuchet MS" w:cs="Trebuchet MS"/>
          <w:i w:val="0"/>
          <w:color w:val="000000"/>
          <w:sz w:val="24"/>
          <w:lang w:val="fr-FR"/>
        </w:rPr>
        <w:t>14.1 - Pénalités de retard</w:t>
      </w:r>
      <w:bookmarkEnd w:id="61"/>
    </w:p>
    <w:p w14:paraId="3C88B69F" w14:textId="43BA4D4F" w:rsidR="00AF4D8E" w:rsidRDefault="00AF4D8E" w:rsidP="00AF4D8E">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1,0/100, conformément aux stipulations de l'article 14.1.1 du CCAG-FCS.</w:t>
      </w:r>
    </w:p>
    <w:p w14:paraId="0A7FDB56" w14:textId="660E2AA9" w:rsidR="007B0D25" w:rsidRPr="007B0D25" w:rsidRDefault="00AF4D8E" w:rsidP="007B0D25">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28750925" w14:textId="77777777" w:rsidR="00AF4D8E" w:rsidRDefault="00AF4D8E" w:rsidP="00AF4D8E">
      <w:pPr>
        <w:pStyle w:val="ParagrapheIndent2"/>
        <w:spacing w:after="240"/>
        <w:jc w:val="both"/>
        <w:rPr>
          <w:color w:val="000000"/>
          <w:lang w:val="fr-FR"/>
        </w:rPr>
      </w:pPr>
      <w:r>
        <w:rPr>
          <w:color w:val="000000"/>
          <w:lang w:val="fr-FR"/>
        </w:rPr>
        <w:t>Le montant total des pénalités de retard n'est pas plafonné.</w:t>
      </w:r>
    </w:p>
    <w:p w14:paraId="653DF9AB" w14:textId="2B3D555A" w:rsidR="00634C0E" w:rsidRDefault="00AF4D8E" w:rsidP="00AF4D8E">
      <w:pPr>
        <w:pStyle w:val="ParagrapheIndent2"/>
        <w:jc w:val="both"/>
        <w:rPr>
          <w:color w:val="000000"/>
          <w:lang w:val="fr-FR"/>
        </w:rPr>
      </w:pPr>
      <w:r>
        <w:rPr>
          <w:color w:val="000000"/>
          <w:lang w:val="fr-FR"/>
        </w:rPr>
        <w:t>Les pénalités de retard sont appliquées sans mise en demeure préalable du titulaire.</w:t>
      </w:r>
      <w:r>
        <w:rPr>
          <w:color w:val="000000"/>
          <w:lang w:val="fr-FR"/>
        </w:rPr>
        <w:cr/>
      </w:r>
    </w:p>
    <w:p w14:paraId="15A0133A" w14:textId="77777777" w:rsidR="00634C0E" w:rsidRDefault="00004381">
      <w:pPr>
        <w:pStyle w:val="Titre2"/>
        <w:ind w:left="280"/>
        <w:rPr>
          <w:rFonts w:ascii="Trebuchet MS" w:eastAsia="Trebuchet MS" w:hAnsi="Trebuchet MS" w:cs="Trebuchet MS"/>
          <w:i w:val="0"/>
          <w:color w:val="000000"/>
          <w:sz w:val="24"/>
          <w:lang w:val="fr-FR"/>
        </w:rPr>
      </w:pPr>
      <w:bookmarkStart w:id="62" w:name="ArtL2_CCAP-1-A30.3"/>
      <w:bookmarkStart w:id="63" w:name="_Toc198126379"/>
      <w:bookmarkEnd w:id="62"/>
      <w:r>
        <w:rPr>
          <w:rFonts w:ascii="Trebuchet MS" w:eastAsia="Trebuchet MS" w:hAnsi="Trebuchet MS" w:cs="Trebuchet MS"/>
          <w:i w:val="0"/>
          <w:color w:val="000000"/>
          <w:sz w:val="24"/>
          <w:lang w:val="fr-FR"/>
        </w:rPr>
        <w:t>14.2 - Pénalité pour travail dissimulé</w:t>
      </w:r>
      <w:bookmarkEnd w:id="63"/>
    </w:p>
    <w:p w14:paraId="201E30A8" w14:textId="77777777" w:rsidR="00AF4D8E" w:rsidRDefault="00004381">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5,00 % du montant TTC du marché.</w:t>
      </w:r>
    </w:p>
    <w:p w14:paraId="787CFD1A" w14:textId="02C6CFCA" w:rsidR="00634C0E" w:rsidRDefault="00004381">
      <w:pPr>
        <w:pStyle w:val="ParagrapheIndent2"/>
        <w:spacing w:after="240" w:line="232" w:lineRule="exact"/>
        <w:jc w:val="both"/>
        <w:rPr>
          <w:color w:val="000000"/>
          <w:lang w:val="fr-FR"/>
        </w:rPr>
      </w:pPr>
      <w:r>
        <w:rPr>
          <w:color w:val="000000"/>
          <w:lang w:val="fr-FR"/>
        </w:rPr>
        <w:lastRenderedPageBreak/>
        <w:t>Le montant de cette pénalité ne pourra toutefois pas excéder le montant des amendes prévues à titre de sanction pénale par le Code du travail en matière de travail dissimulé.</w:t>
      </w:r>
    </w:p>
    <w:p w14:paraId="6E06B88B"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64" w:name="ArtL1_CCAP-1-A32"/>
      <w:bookmarkStart w:id="65" w:name="_Toc198126380"/>
      <w:bookmarkEnd w:id="64"/>
      <w:r>
        <w:rPr>
          <w:rFonts w:ascii="Trebuchet MS" w:eastAsia="Trebuchet MS" w:hAnsi="Trebuchet MS" w:cs="Trebuchet MS"/>
          <w:color w:val="FFFFFF"/>
          <w:sz w:val="28"/>
          <w:lang w:val="fr-FR"/>
        </w:rPr>
        <w:t>15 - Assurances</w:t>
      </w:r>
      <w:bookmarkEnd w:id="65"/>
    </w:p>
    <w:p w14:paraId="12E28E21" w14:textId="77777777" w:rsidR="00634C0E" w:rsidRPr="00AF4D8E" w:rsidRDefault="00004381">
      <w:pPr>
        <w:spacing w:line="60" w:lineRule="exact"/>
        <w:rPr>
          <w:sz w:val="6"/>
          <w:lang w:val="fr-FR"/>
        </w:rPr>
      </w:pPr>
      <w:r w:rsidRPr="00AF4D8E">
        <w:rPr>
          <w:lang w:val="fr-FR"/>
        </w:rPr>
        <w:t xml:space="preserve"> </w:t>
      </w:r>
    </w:p>
    <w:p w14:paraId="1BA568E6" w14:textId="413D6052" w:rsidR="00634C0E" w:rsidRDefault="00004381" w:rsidP="00AF4D8E">
      <w:pPr>
        <w:pStyle w:val="ParagrapheIndent1"/>
        <w:spacing w:line="232" w:lineRule="exact"/>
        <w:jc w:val="both"/>
        <w:rPr>
          <w:color w:val="FFFFFF"/>
          <w:sz w:val="28"/>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r>
        <w:rPr>
          <w:color w:val="000000"/>
          <w:lang w:val="fr-FR"/>
        </w:rPr>
        <w:cr/>
      </w:r>
      <w:bookmarkStart w:id="66" w:name="ArtL1_CCAP-1-A34"/>
      <w:bookmarkEnd w:id="66"/>
      <w:r>
        <w:rPr>
          <w:b/>
          <w:color w:val="FFFFFF"/>
          <w:sz w:val="28"/>
          <w:lang w:val="fr-FR"/>
        </w:rPr>
        <w:t>16 - Résiliation du contrat</w:t>
      </w:r>
    </w:p>
    <w:p w14:paraId="33B60A42" w14:textId="77777777" w:rsidR="00634C0E" w:rsidRPr="00AF4D8E" w:rsidRDefault="00004381">
      <w:pPr>
        <w:spacing w:line="60" w:lineRule="exact"/>
        <w:rPr>
          <w:sz w:val="6"/>
          <w:lang w:val="fr-FR"/>
        </w:rPr>
      </w:pPr>
      <w:r w:rsidRPr="00AF4D8E">
        <w:rPr>
          <w:lang w:val="fr-FR"/>
        </w:rPr>
        <w:t xml:space="preserve"> </w:t>
      </w:r>
    </w:p>
    <w:p w14:paraId="69B4637C" w14:textId="77777777" w:rsidR="00634C0E" w:rsidRDefault="00004381">
      <w:pPr>
        <w:pStyle w:val="Titre2"/>
        <w:ind w:left="280"/>
        <w:rPr>
          <w:rFonts w:ascii="Trebuchet MS" w:eastAsia="Trebuchet MS" w:hAnsi="Trebuchet MS" w:cs="Trebuchet MS"/>
          <w:i w:val="0"/>
          <w:color w:val="000000"/>
          <w:sz w:val="24"/>
          <w:lang w:val="fr-FR"/>
        </w:rPr>
      </w:pPr>
      <w:bookmarkStart w:id="67" w:name="ArtL2_CCAP-1-A34.2"/>
      <w:bookmarkStart w:id="68" w:name="_Toc198126381"/>
      <w:bookmarkEnd w:id="67"/>
      <w:r>
        <w:rPr>
          <w:rFonts w:ascii="Trebuchet MS" w:eastAsia="Trebuchet MS" w:hAnsi="Trebuchet MS" w:cs="Trebuchet MS"/>
          <w:i w:val="0"/>
          <w:color w:val="000000"/>
          <w:sz w:val="24"/>
          <w:lang w:val="fr-FR"/>
        </w:rPr>
        <w:t>16.1 - Conditions de résiliation</w:t>
      </w:r>
      <w:bookmarkEnd w:id="68"/>
    </w:p>
    <w:p w14:paraId="48598043" w14:textId="77777777" w:rsidR="00634C0E" w:rsidRDefault="00004381">
      <w:pPr>
        <w:pStyle w:val="ParagrapheIndent2"/>
        <w:spacing w:after="240"/>
        <w:jc w:val="both"/>
        <w:rPr>
          <w:color w:val="000000"/>
          <w:lang w:val="fr-FR"/>
        </w:rPr>
      </w:pPr>
      <w:r>
        <w:rPr>
          <w:color w:val="000000"/>
          <w:lang w:val="fr-FR"/>
        </w:rPr>
        <w:t>Les conditions de résiliation du marché sont définies aux articles 38 à 45 du CCAG-FCS.</w:t>
      </w:r>
    </w:p>
    <w:p w14:paraId="2C9A599E" w14:textId="77777777" w:rsidR="00634C0E" w:rsidRDefault="00004381">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386CBC9E" w14:textId="77777777" w:rsidR="00634C0E" w:rsidRDefault="00004381">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3E8CD868" w14:textId="77777777" w:rsidR="00634C0E" w:rsidRDefault="00004381">
      <w:pPr>
        <w:pStyle w:val="Titre2"/>
        <w:ind w:left="280"/>
        <w:rPr>
          <w:rFonts w:ascii="Trebuchet MS" w:eastAsia="Trebuchet MS" w:hAnsi="Trebuchet MS" w:cs="Trebuchet MS"/>
          <w:i w:val="0"/>
          <w:color w:val="000000"/>
          <w:sz w:val="24"/>
          <w:lang w:val="fr-FR"/>
        </w:rPr>
      </w:pPr>
      <w:bookmarkStart w:id="69" w:name="ArtL2_CCAP-1-A34.3"/>
      <w:bookmarkStart w:id="70" w:name="_Toc198126382"/>
      <w:bookmarkEnd w:id="69"/>
      <w:r>
        <w:rPr>
          <w:rFonts w:ascii="Trebuchet MS" w:eastAsia="Trebuchet MS" w:hAnsi="Trebuchet MS" w:cs="Trebuchet MS"/>
          <w:i w:val="0"/>
          <w:color w:val="000000"/>
          <w:sz w:val="24"/>
          <w:lang w:val="fr-FR"/>
        </w:rPr>
        <w:t>16.2 - Redressement ou liquidation judiciaire</w:t>
      </w:r>
      <w:bookmarkEnd w:id="70"/>
    </w:p>
    <w:p w14:paraId="3C56F3E9" w14:textId="77777777" w:rsidR="00634C0E" w:rsidRDefault="00004381">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6ED7FB39" w14:textId="77777777" w:rsidR="00634C0E" w:rsidRDefault="00634C0E">
      <w:pPr>
        <w:pStyle w:val="ParagrapheIndent2"/>
        <w:spacing w:line="232" w:lineRule="exact"/>
        <w:jc w:val="both"/>
        <w:rPr>
          <w:color w:val="000000"/>
          <w:lang w:val="fr-FR"/>
        </w:rPr>
      </w:pPr>
    </w:p>
    <w:p w14:paraId="6ECDA1C8" w14:textId="77777777" w:rsidR="00634C0E" w:rsidRDefault="00004381">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1C45B08" w14:textId="77777777" w:rsidR="00634C0E" w:rsidRDefault="00634C0E">
      <w:pPr>
        <w:pStyle w:val="ParagrapheIndent2"/>
        <w:spacing w:line="232" w:lineRule="exact"/>
        <w:jc w:val="both"/>
        <w:rPr>
          <w:color w:val="000000"/>
          <w:lang w:val="fr-FR"/>
        </w:rPr>
      </w:pPr>
    </w:p>
    <w:p w14:paraId="44E538F8" w14:textId="77777777" w:rsidR="00634C0E" w:rsidRDefault="00004381">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8C74DA0" w14:textId="77777777" w:rsidR="00634C0E" w:rsidRDefault="00634C0E">
      <w:pPr>
        <w:pStyle w:val="ParagrapheIndent2"/>
        <w:spacing w:line="232" w:lineRule="exact"/>
        <w:jc w:val="both"/>
        <w:rPr>
          <w:color w:val="000000"/>
          <w:lang w:val="fr-FR"/>
        </w:rPr>
      </w:pPr>
    </w:p>
    <w:p w14:paraId="00F9AA34" w14:textId="77777777" w:rsidR="00634C0E" w:rsidRDefault="00004381">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76AA9702" w14:textId="5394859E" w:rsidR="00AF4D8E" w:rsidRDefault="00AF4D8E" w:rsidP="00AF4D8E">
      <w:pPr>
        <w:pStyle w:val="Titre2"/>
        <w:ind w:left="280"/>
        <w:rPr>
          <w:rFonts w:ascii="Trebuchet MS" w:eastAsia="Trebuchet MS" w:hAnsi="Trebuchet MS" w:cs="Trebuchet MS"/>
          <w:i w:val="0"/>
          <w:color w:val="000000"/>
          <w:sz w:val="24"/>
          <w:lang w:val="fr-FR"/>
        </w:rPr>
      </w:pPr>
      <w:bookmarkStart w:id="71" w:name="_Toc156550961"/>
      <w:bookmarkStart w:id="72" w:name="_Toc198126383"/>
      <w:r>
        <w:rPr>
          <w:rFonts w:ascii="Trebuchet MS" w:eastAsia="Trebuchet MS" w:hAnsi="Trebuchet MS" w:cs="Trebuchet MS"/>
          <w:i w:val="0"/>
          <w:color w:val="000000"/>
          <w:sz w:val="24"/>
          <w:lang w:val="fr-FR"/>
        </w:rPr>
        <w:t>16.3 – Résiliation pour retard dans la livraison constituant une faute du titulaire</w:t>
      </w:r>
      <w:bookmarkEnd w:id="71"/>
      <w:bookmarkEnd w:id="72"/>
    </w:p>
    <w:p w14:paraId="097017F9" w14:textId="77777777" w:rsidR="00AF4D8E" w:rsidRPr="00912EB7" w:rsidRDefault="00AF4D8E" w:rsidP="00AF4D8E">
      <w:pPr>
        <w:autoSpaceDE w:val="0"/>
        <w:autoSpaceDN w:val="0"/>
        <w:adjustRightInd w:val="0"/>
        <w:rPr>
          <w:rFonts w:ascii="Trebuchet MS" w:hAnsi="Trebuchet MS" w:cs="CIDFont+F2"/>
          <w:color w:val="000000"/>
          <w:sz w:val="20"/>
          <w:szCs w:val="20"/>
          <w:lang w:val="fr-FR"/>
        </w:rPr>
      </w:pPr>
      <w:r w:rsidRPr="00912EB7">
        <w:rPr>
          <w:rFonts w:ascii="Trebuchet MS" w:hAnsi="Trebuchet MS" w:cs="CIDFont+F2"/>
          <w:color w:val="000000"/>
          <w:sz w:val="20"/>
          <w:szCs w:val="20"/>
          <w:lang w:val="fr-FR"/>
        </w:rPr>
        <w:t>En cas de retard de livraison</w:t>
      </w:r>
      <w:r>
        <w:rPr>
          <w:rFonts w:ascii="Trebuchet MS" w:hAnsi="Trebuchet MS" w:cs="CIDFont+F2"/>
          <w:color w:val="000000"/>
          <w:sz w:val="20"/>
          <w:szCs w:val="20"/>
          <w:lang w:val="fr-FR"/>
        </w:rPr>
        <w:t xml:space="preserve"> et d’installation</w:t>
      </w:r>
      <w:r w:rsidRPr="00912EB7">
        <w:rPr>
          <w:rFonts w:ascii="Trebuchet MS" w:hAnsi="Trebuchet MS" w:cs="CIDFont+F2"/>
          <w:color w:val="000000"/>
          <w:sz w:val="20"/>
          <w:szCs w:val="20"/>
          <w:lang w:val="fr-FR"/>
        </w:rPr>
        <w:t xml:space="preserve"> du matériel</w:t>
      </w:r>
      <w:r>
        <w:rPr>
          <w:rFonts w:ascii="Trebuchet MS" w:hAnsi="Trebuchet MS" w:cs="CIDFont+F2"/>
          <w:color w:val="000000"/>
          <w:sz w:val="20"/>
          <w:szCs w:val="20"/>
          <w:lang w:val="fr-FR"/>
        </w:rPr>
        <w:t xml:space="preserve"> y compris formation du personnel</w:t>
      </w:r>
      <w:r w:rsidRPr="00912EB7">
        <w:rPr>
          <w:rFonts w:ascii="Trebuchet MS" w:hAnsi="Trebuchet MS" w:cs="CIDFont+F2"/>
          <w:color w:val="000000"/>
          <w:sz w:val="20"/>
          <w:szCs w:val="20"/>
          <w:lang w:val="fr-FR"/>
        </w:rPr>
        <w:t>, l’ENSICAEN pourra résilier le présent marché pour faute du titulaire. Dans ce cas, et ce dès le premier jour de retard, une mise en demeure assortie d’un délai d’exécution sera notifiée au titulaire. Si la mise en demeure est infructueuse, le marché sera résilié selon les spécifications définies aux articles 38 à 45 du CCAG-FCS.</w:t>
      </w:r>
    </w:p>
    <w:p w14:paraId="2C5462D5" w14:textId="77777777" w:rsidR="00AF4D8E" w:rsidRPr="00912EB7" w:rsidRDefault="00AF4D8E" w:rsidP="00AF4D8E">
      <w:pPr>
        <w:autoSpaceDE w:val="0"/>
        <w:autoSpaceDN w:val="0"/>
        <w:adjustRightInd w:val="0"/>
        <w:spacing w:before="240"/>
        <w:rPr>
          <w:rFonts w:ascii="Trebuchet MS" w:hAnsi="Trebuchet MS" w:cs="CIDFont+F2"/>
          <w:color w:val="000000"/>
          <w:sz w:val="20"/>
          <w:szCs w:val="20"/>
          <w:lang w:val="fr-FR"/>
        </w:rPr>
      </w:pPr>
      <w:r w:rsidRPr="00912EB7">
        <w:rPr>
          <w:rFonts w:ascii="Trebuchet MS" w:hAnsi="Trebuchet MS" w:cs="CIDFont+F2"/>
          <w:color w:val="000000"/>
          <w:sz w:val="20"/>
          <w:szCs w:val="20"/>
          <w:lang w:val="fr-FR"/>
        </w:rPr>
        <w:t xml:space="preserve">La résiliation ne donne droit à aucune indemnité de résiliation du marché pour le </w:t>
      </w:r>
      <w:r>
        <w:rPr>
          <w:rFonts w:ascii="Trebuchet MS" w:hAnsi="Trebuchet MS" w:cs="CIDFont+F2"/>
          <w:color w:val="000000"/>
          <w:sz w:val="20"/>
          <w:szCs w:val="20"/>
          <w:lang w:val="fr-FR"/>
        </w:rPr>
        <w:t>t</w:t>
      </w:r>
      <w:r w:rsidRPr="00912EB7">
        <w:rPr>
          <w:rFonts w:ascii="Trebuchet MS" w:hAnsi="Trebuchet MS" w:cs="CIDFont+F2"/>
          <w:color w:val="000000"/>
          <w:sz w:val="20"/>
          <w:szCs w:val="20"/>
          <w:lang w:val="fr-FR"/>
        </w:rPr>
        <w:t>itulaire.</w:t>
      </w:r>
    </w:p>
    <w:p w14:paraId="18E72607" w14:textId="77777777" w:rsidR="00AF4D8E" w:rsidRPr="00AF4D8E" w:rsidRDefault="00AF4D8E" w:rsidP="00AF4D8E">
      <w:pPr>
        <w:rPr>
          <w:lang w:val="fr-FR"/>
        </w:rPr>
      </w:pPr>
    </w:p>
    <w:p w14:paraId="05032D6A"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73" w:name="ArtL1_CCAP-1-A35"/>
      <w:bookmarkStart w:id="74" w:name="_Toc198126384"/>
      <w:bookmarkEnd w:id="73"/>
      <w:r>
        <w:rPr>
          <w:rFonts w:ascii="Trebuchet MS" w:eastAsia="Trebuchet MS" w:hAnsi="Trebuchet MS" w:cs="Trebuchet MS"/>
          <w:color w:val="FFFFFF"/>
          <w:sz w:val="28"/>
          <w:lang w:val="fr-FR"/>
        </w:rPr>
        <w:t>17 - Règlement des litiges et langues</w:t>
      </w:r>
      <w:bookmarkEnd w:id="74"/>
    </w:p>
    <w:p w14:paraId="65F1E88A" w14:textId="77777777" w:rsidR="00634C0E" w:rsidRPr="00AF4D8E" w:rsidRDefault="00004381">
      <w:pPr>
        <w:spacing w:line="60" w:lineRule="exact"/>
        <w:rPr>
          <w:sz w:val="6"/>
          <w:lang w:val="fr-FR"/>
        </w:rPr>
      </w:pPr>
      <w:r w:rsidRPr="00AF4D8E">
        <w:rPr>
          <w:lang w:val="fr-FR"/>
        </w:rPr>
        <w:t xml:space="preserve"> </w:t>
      </w:r>
    </w:p>
    <w:p w14:paraId="0C72E1D7" w14:textId="77777777" w:rsidR="00634C0E" w:rsidRDefault="00004381">
      <w:pPr>
        <w:pStyle w:val="ParagrapheIndent1"/>
        <w:spacing w:after="240"/>
        <w:jc w:val="both"/>
        <w:rPr>
          <w:color w:val="000000"/>
          <w:lang w:val="fr-FR"/>
        </w:rPr>
      </w:pPr>
      <w:r>
        <w:rPr>
          <w:color w:val="000000"/>
          <w:lang w:val="fr-FR"/>
        </w:rPr>
        <w:t>En cas de litige, seul le Tribunal Administratif de Caen est compétent en la matière.</w:t>
      </w:r>
    </w:p>
    <w:p w14:paraId="1D0ED8FB" w14:textId="6EFE58DA" w:rsidR="00DF4C9D" w:rsidRPr="00DF4C9D" w:rsidRDefault="00004381" w:rsidP="00DF4C9D">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6D5E08BA" w14:textId="77777777" w:rsidR="00DF4C9D" w:rsidRPr="00DF4C9D" w:rsidRDefault="00DF4C9D" w:rsidP="00DF4C9D">
      <w:pPr>
        <w:rPr>
          <w:lang w:val="fr-FR"/>
        </w:rPr>
      </w:pPr>
    </w:p>
    <w:p w14:paraId="1D01D2A5" w14:textId="77777777" w:rsidR="00634C0E" w:rsidRDefault="00004381">
      <w:pPr>
        <w:pStyle w:val="Titre1"/>
        <w:shd w:val="clear" w:color="FD2456" w:fill="FD2456"/>
        <w:rPr>
          <w:rFonts w:ascii="Trebuchet MS" w:eastAsia="Trebuchet MS" w:hAnsi="Trebuchet MS" w:cs="Trebuchet MS"/>
          <w:color w:val="FFFFFF"/>
          <w:sz w:val="28"/>
          <w:lang w:val="fr-FR"/>
        </w:rPr>
      </w:pPr>
      <w:bookmarkStart w:id="75" w:name="ArtL1_CCAP-1-A38"/>
      <w:bookmarkStart w:id="76" w:name="_Toc198126385"/>
      <w:bookmarkEnd w:id="75"/>
      <w:r>
        <w:rPr>
          <w:rFonts w:ascii="Trebuchet MS" w:eastAsia="Trebuchet MS" w:hAnsi="Trebuchet MS" w:cs="Trebuchet MS"/>
          <w:color w:val="FFFFFF"/>
          <w:sz w:val="28"/>
          <w:lang w:val="fr-FR"/>
        </w:rPr>
        <w:t>18 - Dérogations</w:t>
      </w:r>
      <w:bookmarkEnd w:id="76"/>
    </w:p>
    <w:p w14:paraId="69FAC7E6" w14:textId="77777777" w:rsidR="00634C0E" w:rsidRPr="00AF4D8E" w:rsidRDefault="00004381">
      <w:pPr>
        <w:spacing w:line="60" w:lineRule="exact"/>
        <w:rPr>
          <w:sz w:val="6"/>
          <w:lang w:val="fr-FR"/>
        </w:rPr>
      </w:pPr>
      <w:r w:rsidRPr="00AF4D8E">
        <w:rPr>
          <w:lang w:val="fr-FR"/>
        </w:rPr>
        <w:t xml:space="preserve"> </w:t>
      </w:r>
    </w:p>
    <w:p w14:paraId="54D3B917" w14:textId="77777777" w:rsidR="00634C0E" w:rsidRDefault="00004381">
      <w:pPr>
        <w:pStyle w:val="ParagrapheIndent1"/>
        <w:spacing w:line="232" w:lineRule="exact"/>
        <w:jc w:val="both"/>
        <w:rPr>
          <w:color w:val="000000"/>
          <w:lang w:val="fr-FR"/>
        </w:rPr>
      </w:pPr>
      <w:r>
        <w:rPr>
          <w:color w:val="000000"/>
          <w:lang w:val="fr-FR"/>
        </w:rPr>
        <w:t>- L'article 10 du CCAP déroge à l'article 16.2 du CCAG - Fournitures Courantes et Services 2021</w:t>
      </w:r>
    </w:p>
    <w:p w14:paraId="59708ED5" w14:textId="77777777" w:rsidR="00634C0E" w:rsidRDefault="00004381">
      <w:pPr>
        <w:pStyle w:val="ParagrapheIndent1"/>
        <w:spacing w:line="232" w:lineRule="exact"/>
        <w:jc w:val="both"/>
        <w:rPr>
          <w:color w:val="000000"/>
          <w:lang w:val="fr-FR"/>
        </w:rPr>
      </w:pPr>
      <w:r>
        <w:rPr>
          <w:color w:val="000000"/>
          <w:lang w:val="fr-FR"/>
        </w:rPr>
        <w:t>- L'article 14.1 du CCAP déroge à l'article 14.1.3 du CCAG - Fournitures Courantes et Services</w:t>
      </w:r>
    </w:p>
    <w:p w14:paraId="4E24554C" w14:textId="77777777" w:rsidR="00634C0E" w:rsidRDefault="00004381">
      <w:pPr>
        <w:pStyle w:val="ParagrapheIndent1"/>
        <w:spacing w:line="232" w:lineRule="exact"/>
        <w:jc w:val="both"/>
        <w:rPr>
          <w:color w:val="000000"/>
          <w:lang w:val="fr-FR"/>
        </w:rPr>
      </w:pPr>
      <w:r>
        <w:rPr>
          <w:color w:val="000000"/>
          <w:lang w:val="fr-FR"/>
        </w:rPr>
        <w:t>- L'article 14.1 du CCAP déroge à l'article 14.1.2 du CCAG - Fournitures Courantes et Services</w:t>
      </w:r>
    </w:p>
    <w:p w14:paraId="62E92F3B" w14:textId="77777777" w:rsidR="00634C0E" w:rsidRDefault="00004381">
      <w:pPr>
        <w:pStyle w:val="ParagrapheIndent1"/>
        <w:spacing w:line="232" w:lineRule="exact"/>
        <w:jc w:val="both"/>
        <w:rPr>
          <w:color w:val="000000"/>
          <w:lang w:val="fr-FR"/>
        </w:rPr>
      </w:pPr>
      <w:r>
        <w:rPr>
          <w:color w:val="000000"/>
          <w:lang w:val="fr-FR"/>
        </w:rPr>
        <w:t>- L'article 14.1 du CCAP déroge à l'article 14.1.1 alinéa 2 du CCAG - Fournitures Courantes et Services</w:t>
      </w:r>
    </w:p>
    <w:p w14:paraId="26C5D67B" w14:textId="77777777" w:rsidR="00634C0E" w:rsidRDefault="00634C0E">
      <w:pPr>
        <w:pStyle w:val="ParagrapheIndent1"/>
        <w:spacing w:line="232" w:lineRule="exact"/>
        <w:jc w:val="both"/>
        <w:rPr>
          <w:color w:val="000000"/>
          <w:lang w:val="fr-FR"/>
        </w:rPr>
      </w:pPr>
    </w:p>
    <w:sectPr w:rsidR="00634C0E">
      <w:footerReference w:type="default" r:id="rId2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CEF40" w14:textId="77777777" w:rsidR="00004381" w:rsidRDefault="00004381">
      <w:r>
        <w:separator/>
      </w:r>
    </w:p>
  </w:endnote>
  <w:endnote w:type="continuationSeparator" w:id="0">
    <w:p w14:paraId="656F49C2" w14:textId="77777777" w:rsidR="00004381" w:rsidRDefault="0000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E9EE7" w14:textId="77777777" w:rsidR="00634C0E" w:rsidRDefault="00634C0E">
    <w:pPr>
      <w:spacing w:line="240" w:lineRule="exact"/>
    </w:pPr>
  </w:p>
  <w:tbl>
    <w:tblPr>
      <w:tblW w:w="0" w:type="auto"/>
      <w:tblLayout w:type="fixed"/>
      <w:tblLook w:val="04A0" w:firstRow="1" w:lastRow="0" w:firstColumn="1" w:lastColumn="0" w:noHBand="0" w:noVBand="1"/>
    </w:tblPr>
    <w:tblGrid>
      <w:gridCol w:w="5220"/>
      <w:gridCol w:w="4400"/>
    </w:tblGrid>
    <w:tr w:rsidR="00634C0E" w14:paraId="3F6D74F6" w14:textId="77777777">
      <w:trPr>
        <w:trHeight w:val="245"/>
      </w:trPr>
      <w:tc>
        <w:tcPr>
          <w:tcW w:w="5220" w:type="dxa"/>
          <w:tcMar>
            <w:top w:w="0" w:type="dxa"/>
            <w:left w:w="0" w:type="dxa"/>
            <w:bottom w:w="0" w:type="dxa"/>
            <w:right w:w="0" w:type="dxa"/>
          </w:tcMar>
          <w:vAlign w:val="center"/>
        </w:tcPr>
        <w:p w14:paraId="7512EDA4" w14:textId="77777777" w:rsidR="00634C0E" w:rsidRDefault="0000438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25CIMFOAS001 </w:t>
          </w:r>
        </w:p>
      </w:tc>
      <w:tc>
        <w:tcPr>
          <w:tcW w:w="4400" w:type="dxa"/>
          <w:tcMar>
            <w:top w:w="0" w:type="dxa"/>
            <w:left w:w="0" w:type="dxa"/>
            <w:bottom w:w="0" w:type="dxa"/>
            <w:right w:w="0" w:type="dxa"/>
          </w:tcMar>
          <w:vAlign w:val="center"/>
        </w:tcPr>
        <w:p w14:paraId="723391CE" w14:textId="77777777" w:rsidR="00634C0E" w:rsidRDefault="0000438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C5C47" w14:textId="77777777" w:rsidR="00634C0E" w:rsidRDefault="00634C0E">
    <w:pPr>
      <w:spacing w:line="240" w:lineRule="exact"/>
    </w:pPr>
  </w:p>
  <w:tbl>
    <w:tblPr>
      <w:tblW w:w="0" w:type="auto"/>
      <w:tblLayout w:type="fixed"/>
      <w:tblLook w:val="04A0" w:firstRow="1" w:lastRow="0" w:firstColumn="1" w:lastColumn="0" w:noHBand="0" w:noVBand="1"/>
    </w:tblPr>
    <w:tblGrid>
      <w:gridCol w:w="5220"/>
      <w:gridCol w:w="4400"/>
    </w:tblGrid>
    <w:tr w:rsidR="00634C0E" w14:paraId="2D024A73" w14:textId="77777777">
      <w:trPr>
        <w:trHeight w:val="245"/>
      </w:trPr>
      <w:tc>
        <w:tcPr>
          <w:tcW w:w="5220" w:type="dxa"/>
          <w:tcMar>
            <w:top w:w="0" w:type="dxa"/>
            <w:left w:w="0" w:type="dxa"/>
            <w:bottom w:w="0" w:type="dxa"/>
            <w:right w:w="0" w:type="dxa"/>
          </w:tcMar>
          <w:vAlign w:val="center"/>
        </w:tcPr>
        <w:p w14:paraId="036CB33D" w14:textId="77777777" w:rsidR="00634C0E" w:rsidRDefault="0000438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25CIMFOAS001 </w:t>
          </w:r>
        </w:p>
      </w:tc>
      <w:tc>
        <w:tcPr>
          <w:tcW w:w="4400" w:type="dxa"/>
          <w:tcMar>
            <w:top w:w="0" w:type="dxa"/>
            <w:left w:w="0" w:type="dxa"/>
            <w:bottom w:w="0" w:type="dxa"/>
            <w:right w:w="0" w:type="dxa"/>
          </w:tcMar>
          <w:vAlign w:val="center"/>
        </w:tcPr>
        <w:p w14:paraId="7C24DB69" w14:textId="77777777" w:rsidR="00634C0E" w:rsidRDefault="0000438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F53F0" w14:textId="77777777" w:rsidR="00634C0E" w:rsidRDefault="00634C0E">
    <w:pPr>
      <w:spacing w:line="240" w:lineRule="exact"/>
    </w:pPr>
  </w:p>
  <w:tbl>
    <w:tblPr>
      <w:tblW w:w="0" w:type="auto"/>
      <w:tblLayout w:type="fixed"/>
      <w:tblLook w:val="04A0" w:firstRow="1" w:lastRow="0" w:firstColumn="1" w:lastColumn="0" w:noHBand="0" w:noVBand="1"/>
    </w:tblPr>
    <w:tblGrid>
      <w:gridCol w:w="5220"/>
      <w:gridCol w:w="4400"/>
    </w:tblGrid>
    <w:tr w:rsidR="00634C0E" w14:paraId="2924C6E5" w14:textId="77777777">
      <w:trPr>
        <w:trHeight w:val="245"/>
      </w:trPr>
      <w:tc>
        <w:tcPr>
          <w:tcW w:w="5220" w:type="dxa"/>
          <w:tcMar>
            <w:top w:w="0" w:type="dxa"/>
            <w:left w:w="0" w:type="dxa"/>
            <w:bottom w:w="0" w:type="dxa"/>
            <w:right w:w="0" w:type="dxa"/>
          </w:tcMar>
          <w:vAlign w:val="center"/>
        </w:tcPr>
        <w:p w14:paraId="0F23E3CD" w14:textId="77777777" w:rsidR="00634C0E" w:rsidRDefault="0000438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25CIMFOAS001 </w:t>
          </w:r>
        </w:p>
      </w:tc>
      <w:tc>
        <w:tcPr>
          <w:tcW w:w="4400" w:type="dxa"/>
          <w:tcMar>
            <w:top w:w="0" w:type="dxa"/>
            <w:left w:w="0" w:type="dxa"/>
            <w:bottom w:w="0" w:type="dxa"/>
            <w:right w:w="0" w:type="dxa"/>
          </w:tcMar>
          <w:vAlign w:val="center"/>
        </w:tcPr>
        <w:p w14:paraId="6EE6D921" w14:textId="77777777" w:rsidR="00634C0E" w:rsidRDefault="0000438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DE16E" w14:textId="77777777" w:rsidR="00634C0E" w:rsidRDefault="00634C0E">
    <w:pPr>
      <w:spacing w:line="240" w:lineRule="exact"/>
    </w:pPr>
  </w:p>
  <w:tbl>
    <w:tblPr>
      <w:tblW w:w="0" w:type="auto"/>
      <w:tblLayout w:type="fixed"/>
      <w:tblLook w:val="04A0" w:firstRow="1" w:lastRow="0" w:firstColumn="1" w:lastColumn="0" w:noHBand="0" w:noVBand="1"/>
    </w:tblPr>
    <w:tblGrid>
      <w:gridCol w:w="5220"/>
      <w:gridCol w:w="4400"/>
    </w:tblGrid>
    <w:tr w:rsidR="00634C0E" w14:paraId="260A814C" w14:textId="77777777">
      <w:trPr>
        <w:trHeight w:val="245"/>
      </w:trPr>
      <w:tc>
        <w:tcPr>
          <w:tcW w:w="5220" w:type="dxa"/>
          <w:tcMar>
            <w:top w:w="0" w:type="dxa"/>
            <w:left w:w="0" w:type="dxa"/>
            <w:bottom w:w="0" w:type="dxa"/>
            <w:right w:w="0" w:type="dxa"/>
          </w:tcMar>
          <w:vAlign w:val="center"/>
        </w:tcPr>
        <w:p w14:paraId="673E0A42" w14:textId="77777777" w:rsidR="00634C0E" w:rsidRDefault="00004381">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25CIMFOAS001 </w:t>
          </w:r>
        </w:p>
      </w:tc>
      <w:tc>
        <w:tcPr>
          <w:tcW w:w="4400" w:type="dxa"/>
          <w:tcMar>
            <w:top w:w="0" w:type="dxa"/>
            <w:left w:w="0" w:type="dxa"/>
            <w:bottom w:w="0" w:type="dxa"/>
            <w:right w:w="0" w:type="dxa"/>
          </w:tcMar>
          <w:vAlign w:val="center"/>
        </w:tcPr>
        <w:p w14:paraId="521C62E3" w14:textId="77777777" w:rsidR="00634C0E" w:rsidRDefault="0000438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7F29A" w14:textId="77777777" w:rsidR="00004381" w:rsidRDefault="00004381">
      <w:r>
        <w:separator/>
      </w:r>
    </w:p>
  </w:footnote>
  <w:footnote w:type="continuationSeparator" w:id="0">
    <w:p w14:paraId="66886A11" w14:textId="77777777" w:rsidR="00004381" w:rsidRDefault="000043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34C0E"/>
    <w:rsid w:val="00004381"/>
    <w:rsid w:val="000D6974"/>
    <w:rsid w:val="001A75FE"/>
    <w:rsid w:val="002805A0"/>
    <w:rsid w:val="003D55E5"/>
    <w:rsid w:val="00403E00"/>
    <w:rsid w:val="00634C0E"/>
    <w:rsid w:val="007B0D25"/>
    <w:rsid w:val="008A1578"/>
    <w:rsid w:val="008B7908"/>
    <w:rsid w:val="00AA3C64"/>
    <w:rsid w:val="00AF4D8E"/>
    <w:rsid w:val="00DF4C9D"/>
    <w:rsid w:val="00E17E3F"/>
    <w:rsid w:val="00F74F51"/>
    <w:rsid w:val="00FA6F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016FBC88"/>
  <w15:docId w15:val="{6B636931-4DF2-40FC-9007-07E1887C1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customStyle="1" w:styleId="Default">
    <w:name w:val="Default"/>
    <w:rsid w:val="00AF4D8E"/>
    <w:pPr>
      <w:autoSpaceDE w:val="0"/>
      <w:autoSpaceDN w:val="0"/>
      <w:adjustRightInd w:val="0"/>
    </w:pPr>
    <w:rPr>
      <w:rFonts w:ascii="Trebuchet MS" w:hAnsi="Trebuchet MS" w:cs="Trebuchet MS"/>
      <w:color w:val="000000"/>
      <w:sz w:val="24"/>
      <w:szCs w:val="24"/>
      <w:lang w:val="fr-FR"/>
    </w:rPr>
  </w:style>
  <w:style w:type="paragraph" w:styleId="En-tte">
    <w:name w:val="header"/>
    <w:basedOn w:val="Normal"/>
    <w:link w:val="En-tteCar"/>
    <w:rsid w:val="00AF4D8E"/>
    <w:pPr>
      <w:tabs>
        <w:tab w:val="center" w:pos="4536"/>
        <w:tab w:val="right" w:pos="9072"/>
      </w:tabs>
    </w:pPr>
  </w:style>
  <w:style w:type="character" w:customStyle="1" w:styleId="En-tteCar">
    <w:name w:val="En-tête Car"/>
    <w:basedOn w:val="Policepardfaut"/>
    <w:link w:val="En-tte"/>
    <w:rsid w:val="00AF4D8E"/>
    <w:rPr>
      <w:sz w:val="24"/>
      <w:szCs w:val="24"/>
    </w:rPr>
  </w:style>
  <w:style w:type="paragraph" w:styleId="Pieddepage0">
    <w:name w:val="footer"/>
    <w:basedOn w:val="Normal"/>
    <w:link w:val="PieddepageCar"/>
    <w:rsid w:val="00AF4D8E"/>
    <w:pPr>
      <w:tabs>
        <w:tab w:val="center" w:pos="4536"/>
        <w:tab w:val="right" w:pos="9072"/>
      </w:tabs>
    </w:pPr>
  </w:style>
  <w:style w:type="character" w:customStyle="1" w:styleId="PieddepageCar">
    <w:name w:val="Pied de page Car"/>
    <w:basedOn w:val="Policepardfaut"/>
    <w:link w:val="Pieddepage0"/>
    <w:rsid w:val="00AF4D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0F9E7-E7C9-4C9E-99F5-09300AE3F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3171</Words>
  <Characters>17441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Mahaut Lebigre</cp:lastModifiedBy>
  <cp:revision>12</cp:revision>
  <dcterms:created xsi:type="dcterms:W3CDTF">2025-05-14T12:35:00Z</dcterms:created>
  <dcterms:modified xsi:type="dcterms:W3CDTF">2025-06-26T21:20:00Z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595bc-492f-4d88-9880-737c41c1bf4b_Enabled">
    <vt:lpwstr>true</vt:lpwstr>
  </property>
  <property fmtid="{D5CDD505-2E9C-101B-9397-08002B2CF9AE}" pid="3" name="MSIP_Label_fb7595bc-492f-4d88-9880-737c41c1bf4b_SetDate">
    <vt:lpwstr>2025-05-14T12:45:12Z</vt:lpwstr>
  </property>
  <property fmtid="{D5CDD505-2E9C-101B-9397-08002B2CF9AE}" pid="4" name="MSIP_Label_fb7595bc-492f-4d88-9880-737c41c1bf4b_Method">
    <vt:lpwstr>Standard</vt:lpwstr>
  </property>
  <property fmtid="{D5CDD505-2E9C-101B-9397-08002B2CF9AE}" pid="5" name="MSIP_Label_fb7595bc-492f-4d88-9880-737c41c1bf4b_Name">
    <vt:lpwstr>Public</vt:lpwstr>
  </property>
  <property fmtid="{D5CDD505-2E9C-101B-9397-08002B2CF9AE}" pid="6" name="MSIP_Label_fb7595bc-492f-4d88-9880-737c41c1bf4b_SiteId">
    <vt:lpwstr>430c3e75-ff03-445f-b3f4-ae2809a0b10b</vt:lpwstr>
  </property>
  <property fmtid="{D5CDD505-2E9C-101B-9397-08002B2CF9AE}" pid="7" name="MSIP_Label_fb7595bc-492f-4d88-9880-737c41c1bf4b_ActionId">
    <vt:lpwstr>bd6d0785-96e8-4a43-bb84-b3c66e2c1913</vt:lpwstr>
  </property>
  <property fmtid="{D5CDD505-2E9C-101B-9397-08002B2CF9AE}" pid="8" name="MSIP_Label_fb7595bc-492f-4d88-9880-737c41c1bf4b_ContentBits">
    <vt:lpwstr>0</vt:lpwstr>
  </property>
  <property fmtid="{D5CDD505-2E9C-101B-9397-08002B2CF9AE}" pid="9" name="MSIP_Label_fb7595bc-492f-4d88-9880-737c41c1bf4b_Tag">
    <vt:lpwstr>10, 3, 0, 1</vt:lpwstr>
  </property>
</Properties>
</file>