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27425" w14:textId="499A6924" w:rsidR="00D776A9" w:rsidRPr="000A00FC" w:rsidRDefault="00DD6DF8" w:rsidP="00D776A9">
      <w:pPr>
        <w:widowControl w:val="0"/>
        <w:autoSpaceDE w:val="0"/>
        <w:autoSpaceDN w:val="0"/>
        <w:adjustRightInd w:val="0"/>
        <w:spacing w:before="14" w:after="120" w:line="240" w:lineRule="exact"/>
        <w:ind w:left="120"/>
        <w:jc w:val="both"/>
        <w:rPr>
          <w:rFonts w:ascii="Arial" w:eastAsia="Calibri" w:hAnsi="Arial" w:cs="Arial"/>
          <w:b/>
          <w:bCs/>
          <w:sz w:val="22"/>
          <w:szCs w:val="22"/>
          <w:lang w:eastAsia="en-US"/>
        </w:rPr>
      </w:pPr>
      <w:r w:rsidRPr="000A00FC">
        <w:rPr>
          <w:rFonts w:ascii="Arial" w:hAnsi="Arial" w:cs="Arial"/>
          <w:noProof/>
        </w:rPr>
        <w:drawing>
          <wp:anchor distT="0" distB="0" distL="114300" distR="114300" simplePos="0" relativeHeight="251657216" behindDoc="0" locked="0" layoutInCell="1" allowOverlap="1" wp14:anchorId="21420DA6" wp14:editId="40EC703B">
            <wp:simplePos x="0" y="0"/>
            <wp:positionH relativeFrom="margin">
              <wp:align>center</wp:align>
            </wp:positionH>
            <wp:positionV relativeFrom="margin">
              <wp:posOffset>-89535</wp:posOffset>
            </wp:positionV>
            <wp:extent cx="1971675" cy="542925"/>
            <wp:effectExtent l="0" t="0" r="0" b="0"/>
            <wp:wrapSquare wrapText="bothSides"/>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71675"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1E8934" w14:textId="77777777" w:rsidR="00D776A9" w:rsidRPr="000A00FC" w:rsidRDefault="00C04D25" w:rsidP="00D776A9">
      <w:pPr>
        <w:jc w:val="center"/>
        <w:rPr>
          <w:rFonts w:ascii="Arial" w:hAnsi="Arial" w:cs="Arial"/>
          <w:sz w:val="20"/>
          <w:szCs w:val="20"/>
        </w:rPr>
      </w:pPr>
      <w:hyperlink r:id="rId12" w:history="1"/>
    </w:p>
    <w:p w14:paraId="778280F4" w14:textId="77777777" w:rsidR="00D776A9" w:rsidRPr="003773DF" w:rsidRDefault="00D776A9" w:rsidP="00D776A9">
      <w:pPr>
        <w:spacing w:line="240" w:lineRule="exact"/>
        <w:jc w:val="center"/>
        <w:rPr>
          <w:rFonts w:ascii="Arial" w:hAnsi="Arial" w:cs="Arial"/>
          <w:b/>
          <w:szCs w:val="20"/>
        </w:rPr>
      </w:pPr>
    </w:p>
    <w:p w14:paraId="649A1483" w14:textId="77777777" w:rsidR="00D776A9" w:rsidRPr="000A00FC" w:rsidRDefault="00D776A9" w:rsidP="00D776A9">
      <w:pPr>
        <w:spacing w:line="240" w:lineRule="exact"/>
        <w:jc w:val="center"/>
        <w:rPr>
          <w:rFonts w:ascii="Arial" w:hAnsi="Arial" w:cs="Arial"/>
          <w:b/>
          <w:szCs w:val="20"/>
        </w:rPr>
      </w:pPr>
    </w:p>
    <w:p w14:paraId="0611D9CF" w14:textId="77777777" w:rsidR="00D776A9" w:rsidRPr="000A00FC" w:rsidRDefault="00D776A9" w:rsidP="00D776A9">
      <w:pPr>
        <w:spacing w:line="240" w:lineRule="exact"/>
        <w:jc w:val="center"/>
        <w:rPr>
          <w:rFonts w:ascii="Arial" w:hAnsi="Arial" w:cs="Arial"/>
          <w:b/>
          <w:szCs w:val="20"/>
        </w:rPr>
      </w:pPr>
      <w:r w:rsidRPr="000A00FC">
        <w:rPr>
          <w:rFonts w:ascii="Arial" w:hAnsi="Arial" w:cs="Arial"/>
          <w:b/>
          <w:szCs w:val="20"/>
        </w:rPr>
        <w:t>MARCHE PUBLIC DE FOURNITURES</w:t>
      </w:r>
    </w:p>
    <w:p w14:paraId="75DD831B" w14:textId="77777777" w:rsidR="00D776A9" w:rsidRPr="000A00FC" w:rsidRDefault="00D776A9" w:rsidP="00D776A9">
      <w:pPr>
        <w:spacing w:line="240" w:lineRule="exact"/>
        <w:jc w:val="center"/>
        <w:rPr>
          <w:rFonts w:ascii="Arial" w:hAnsi="Arial" w:cs="Arial"/>
          <w:szCs w:val="20"/>
        </w:rPr>
      </w:pPr>
    </w:p>
    <w:p w14:paraId="4DFBA9C1" w14:textId="71A7B7C8" w:rsidR="00D776A9" w:rsidRPr="000A00FC" w:rsidRDefault="00D776A9" w:rsidP="00D776A9">
      <w:pPr>
        <w:pBdr>
          <w:top w:val="double" w:sz="4" w:space="6" w:color="auto"/>
          <w:left w:val="double" w:sz="4" w:space="4" w:color="auto"/>
          <w:bottom w:val="double" w:sz="4" w:space="6" w:color="auto"/>
          <w:right w:val="double" w:sz="4" w:space="4" w:color="auto"/>
        </w:pBdr>
        <w:rPr>
          <w:rFonts w:ascii="Arial" w:hAnsi="Arial" w:cs="Arial"/>
          <w:b/>
          <w:sz w:val="28"/>
          <w:szCs w:val="20"/>
        </w:rPr>
      </w:pPr>
      <w:r w:rsidRPr="000A00FC">
        <w:rPr>
          <w:rFonts w:ascii="Arial" w:hAnsi="Arial" w:cs="Arial"/>
          <w:b/>
          <w:sz w:val="28"/>
          <w:szCs w:val="20"/>
        </w:rPr>
        <w:t xml:space="preserve">                                            MARCHE N°</w:t>
      </w:r>
      <w:r w:rsidR="00C04D25">
        <w:rPr>
          <w:rFonts w:ascii="Arial" w:hAnsi="Arial" w:cs="Arial"/>
          <w:b/>
          <w:sz w:val="28"/>
          <w:szCs w:val="20"/>
        </w:rPr>
        <w:t xml:space="preserve"> </w:t>
      </w:r>
    </w:p>
    <w:p w14:paraId="4AAC3032" w14:textId="77777777" w:rsidR="00D776A9" w:rsidRPr="000A00FC" w:rsidRDefault="00D776A9" w:rsidP="00D776A9">
      <w:pPr>
        <w:spacing w:line="240" w:lineRule="exact"/>
        <w:jc w:val="center"/>
        <w:rPr>
          <w:rFonts w:ascii="Arial" w:hAnsi="Arial" w:cs="Arial"/>
          <w:szCs w:val="20"/>
        </w:rPr>
      </w:pPr>
    </w:p>
    <w:p w14:paraId="4AC1DB42" w14:textId="77777777" w:rsidR="00D776A9" w:rsidRPr="000A00FC" w:rsidRDefault="00D776A9" w:rsidP="00D27100">
      <w:pPr>
        <w:pBdr>
          <w:top w:val="single" w:sz="4" w:space="16" w:color="auto"/>
          <w:left w:val="single" w:sz="4" w:space="4" w:color="auto"/>
          <w:bottom w:val="single" w:sz="4" w:space="0" w:color="auto"/>
          <w:right w:val="single" w:sz="4" w:space="4" w:color="auto"/>
        </w:pBdr>
        <w:shd w:val="pct5" w:color="auto" w:fill="auto"/>
        <w:spacing w:line="240" w:lineRule="exact"/>
        <w:jc w:val="center"/>
        <w:rPr>
          <w:rFonts w:ascii="Arial" w:hAnsi="Arial" w:cs="Arial"/>
          <w:b/>
          <w:iCs/>
          <w:caps/>
          <w:sz w:val="28"/>
          <w:szCs w:val="20"/>
        </w:rPr>
      </w:pPr>
      <w:r w:rsidRPr="000A00FC">
        <w:rPr>
          <w:rFonts w:ascii="Arial" w:hAnsi="Arial" w:cs="Arial"/>
          <w:b/>
          <w:iCs/>
          <w:caps/>
          <w:sz w:val="28"/>
          <w:szCs w:val="20"/>
        </w:rPr>
        <w:t xml:space="preserve">ACTE D’ENGAGEMENT </w:t>
      </w:r>
    </w:p>
    <w:p w14:paraId="0A055ECD" w14:textId="77777777" w:rsidR="00D776A9" w:rsidRDefault="00D776A9" w:rsidP="00D776A9">
      <w:pPr>
        <w:pBdr>
          <w:top w:val="single" w:sz="4" w:space="16" w:color="auto"/>
          <w:left w:val="single" w:sz="4" w:space="4" w:color="auto"/>
          <w:bottom w:val="single" w:sz="4" w:space="0" w:color="auto"/>
          <w:right w:val="single" w:sz="4" w:space="4" w:color="auto"/>
        </w:pBdr>
        <w:shd w:val="pct5" w:color="auto" w:fill="auto"/>
        <w:spacing w:line="400" w:lineRule="exact"/>
        <w:jc w:val="center"/>
        <w:rPr>
          <w:rFonts w:ascii="Arial" w:hAnsi="Arial" w:cs="Arial"/>
          <w:b/>
          <w:iCs/>
          <w:caps/>
          <w:sz w:val="28"/>
          <w:szCs w:val="20"/>
        </w:rPr>
      </w:pPr>
      <w:r w:rsidRPr="000A00FC">
        <w:rPr>
          <w:rFonts w:ascii="Arial" w:hAnsi="Arial" w:cs="Arial"/>
          <w:b/>
          <w:iCs/>
          <w:caps/>
          <w:sz w:val="28"/>
          <w:szCs w:val="20"/>
        </w:rPr>
        <w:t>Valant cahier des clauses particulieres</w:t>
      </w:r>
    </w:p>
    <w:p w14:paraId="0B12A090" w14:textId="77777777" w:rsidR="003A7AFB" w:rsidRPr="00D27100" w:rsidRDefault="003A7AFB" w:rsidP="00D776A9">
      <w:pPr>
        <w:pBdr>
          <w:top w:val="single" w:sz="4" w:space="16" w:color="auto"/>
          <w:left w:val="single" w:sz="4" w:space="4" w:color="auto"/>
          <w:bottom w:val="single" w:sz="4" w:space="0" w:color="auto"/>
          <w:right w:val="single" w:sz="4" w:space="4" w:color="auto"/>
        </w:pBdr>
        <w:shd w:val="pct5" w:color="auto" w:fill="auto"/>
        <w:spacing w:line="400" w:lineRule="exact"/>
        <w:jc w:val="center"/>
        <w:rPr>
          <w:rFonts w:ascii="Arial" w:hAnsi="Arial" w:cs="Arial"/>
          <w:b/>
          <w:iCs/>
          <w:caps/>
        </w:rPr>
      </w:pPr>
    </w:p>
    <w:p w14:paraId="64A66FBB" w14:textId="77777777" w:rsidR="00D776A9" w:rsidRPr="000A00FC" w:rsidRDefault="00D776A9" w:rsidP="00D776A9">
      <w:pPr>
        <w:spacing w:line="240" w:lineRule="exact"/>
        <w:rPr>
          <w:rFonts w:ascii="Arial" w:hAnsi="Arial" w:cs="Arial"/>
          <w:szCs w:val="20"/>
        </w:rPr>
      </w:pPr>
    </w:p>
    <w:p w14:paraId="60193458" w14:textId="77777777" w:rsidR="00D776A9" w:rsidRPr="000A00FC" w:rsidRDefault="00D776A9" w:rsidP="00D776A9">
      <w:pPr>
        <w:spacing w:line="240" w:lineRule="exact"/>
        <w:rPr>
          <w:rFonts w:ascii="Arial" w:hAnsi="Arial" w:cs="Arial"/>
          <w:szCs w:val="20"/>
        </w:rPr>
      </w:pPr>
    </w:p>
    <w:p w14:paraId="41FA04E3" w14:textId="77777777" w:rsidR="00D776A9" w:rsidRPr="000A00FC" w:rsidRDefault="00D776A9" w:rsidP="00D27100">
      <w:pPr>
        <w:pBdr>
          <w:top w:val="single" w:sz="4" w:space="17" w:color="auto"/>
          <w:left w:val="single" w:sz="4" w:space="4" w:color="auto"/>
          <w:bottom w:val="single" w:sz="4" w:space="0" w:color="auto"/>
          <w:right w:val="single" w:sz="4" w:space="4" w:color="auto"/>
        </w:pBdr>
        <w:shd w:val="pct5" w:color="auto" w:fill="auto"/>
        <w:spacing w:line="240" w:lineRule="exact"/>
        <w:jc w:val="center"/>
        <w:rPr>
          <w:rFonts w:ascii="Arial" w:hAnsi="Arial" w:cs="Arial"/>
          <w:iCs/>
          <w:sz w:val="28"/>
          <w:szCs w:val="20"/>
        </w:rPr>
      </w:pPr>
      <w:r w:rsidRPr="000A00FC">
        <w:rPr>
          <w:rFonts w:ascii="Arial" w:hAnsi="Arial" w:cs="Arial"/>
          <w:iCs/>
          <w:sz w:val="28"/>
          <w:szCs w:val="20"/>
        </w:rPr>
        <w:t xml:space="preserve">Objet du marché : </w:t>
      </w:r>
    </w:p>
    <w:p w14:paraId="2F9A480A" w14:textId="77777777" w:rsidR="00D776A9" w:rsidRDefault="00D776A9" w:rsidP="00D776A9">
      <w:pPr>
        <w:pBdr>
          <w:top w:val="single" w:sz="4" w:space="17" w:color="auto"/>
          <w:left w:val="single" w:sz="4" w:space="4" w:color="auto"/>
          <w:bottom w:val="single" w:sz="4" w:space="0" w:color="auto"/>
          <w:right w:val="single" w:sz="4" w:space="4" w:color="auto"/>
        </w:pBdr>
        <w:shd w:val="pct5" w:color="auto" w:fill="auto"/>
        <w:jc w:val="center"/>
        <w:rPr>
          <w:rFonts w:ascii="Arial" w:hAnsi="Arial" w:cs="Arial"/>
          <w:b/>
          <w:iCs/>
          <w:caps/>
          <w:sz w:val="28"/>
          <w:szCs w:val="20"/>
        </w:rPr>
      </w:pPr>
    </w:p>
    <w:p w14:paraId="4CCA7DBA" w14:textId="7A30F04E" w:rsidR="000A00FC" w:rsidRDefault="0091731E" w:rsidP="00D776A9">
      <w:pPr>
        <w:pBdr>
          <w:top w:val="single" w:sz="4" w:space="17" w:color="auto"/>
          <w:left w:val="single" w:sz="4" w:space="4" w:color="auto"/>
          <w:bottom w:val="single" w:sz="4" w:space="0" w:color="auto"/>
          <w:right w:val="single" w:sz="4" w:space="4" w:color="auto"/>
        </w:pBdr>
        <w:shd w:val="pct5" w:color="auto" w:fill="auto"/>
        <w:jc w:val="center"/>
        <w:rPr>
          <w:rFonts w:ascii="Arial" w:hAnsi="Arial" w:cs="Arial"/>
          <w:b/>
          <w:iCs/>
          <w:caps/>
          <w:sz w:val="28"/>
          <w:szCs w:val="20"/>
        </w:rPr>
      </w:pPr>
      <w:r>
        <w:rPr>
          <w:rFonts w:ascii="Arial" w:hAnsi="Arial" w:cs="Arial"/>
          <w:b/>
          <w:iCs/>
          <w:caps/>
          <w:sz w:val="28"/>
          <w:szCs w:val="20"/>
        </w:rPr>
        <w:t>A</w:t>
      </w:r>
      <w:r w:rsidR="00485FBD">
        <w:rPr>
          <w:rFonts w:ascii="Arial" w:hAnsi="Arial" w:cs="Arial"/>
          <w:b/>
          <w:iCs/>
          <w:caps/>
          <w:sz w:val="28"/>
          <w:szCs w:val="20"/>
        </w:rPr>
        <w:t>cquisition</w:t>
      </w:r>
      <w:r>
        <w:rPr>
          <w:rFonts w:ascii="Arial" w:hAnsi="Arial" w:cs="Arial"/>
          <w:b/>
          <w:iCs/>
          <w:caps/>
          <w:sz w:val="28"/>
          <w:szCs w:val="20"/>
        </w:rPr>
        <w:t xml:space="preserve"> </w:t>
      </w:r>
      <w:r w:rsidR="00835068">
        <w:rPr>
          <w:rFonts w:ascii="Arial" w:hAnsi="Arial" w:cs="Arial"/>
          <w:b/>
          <w:iCs/>
          <w:caps/>
          <w:sz w:val="28"/>
          <w:szCs w:val="20"/>
        </w:rPr>
        <w:t>d</w:t>
      </w:r>
      <w:r w:rsidR="00A43F0B">
        <w:rPr>
          <w:rFonts w:ascii="Arial" w:hAnsi="Arial" w:cs="Arial"/>
          <w:b/>
          <w:iCs/>
          <w:caps/>
          <w:sz w:val="28"/>
          <w:szCs w:val="20"/>
        </w:rPr>
        <w:t>E DEUX CHARRUES – UNITE PAO</w:t>
      </w:r>
      <w:r w:rsidR="00814826">
        <w:rPr>
          <w:rFonts w:ascii="Arial" w:hAnsi="Arial" w:cs="Arial"/>
          <w:b/>
          <w:iCs/>
          <w:caps/>
          <w:sz w:val="28"/>
          <w:szCs w:val="20"/>
        </w:rPr>
        <w:t xml:space="preserve"> – SITE DE nOUZILLY</w:t>
      </w:r>
    </w:p>
    <w:p w14:paraId="0F461719" w14:textId="77777777" w:rsidR="000A00FC" w:rsidRPr="00E14FCB" w:rsidRDefault="000A00FC" w:rsidP="00D776A9">
      <w:pPr>
        <w:pBdr>
          <w:top w:val="single" w:sz="4" w:space="17" w:color="auto"/>
          <w:left w:val="single" w:sz="4" w:space="4" w:color="auto"/>
          <w:bottom w:val="single" w:sz="4" w:space="0" w:color="auto"/>
          <w:right w:val="single" w:sz="4" w:space="4" w:color="auto"/>
        </w:pBdr>
        <w:shd w:val="pct5" w:color="auto" w:fill="auto"/>
        <w:jc w:val="center"/>
        <w:rPr>
          <w:rFonts w:ascii="Arial" w:hAnsi="Arial" w:cs="Arial"/>
          <w:b/>
          <w:iCs/>
          <w:caps/>
          <w:sz w:val="28"/>
          <w:szCs w:val="20"/>
        </w:rPr>
      </w:pPr>
    </w:p>
    <w:p w14:paraId="0EF0DB59" w14:textId="77777777" w:rsidR="00D776A9" w:rsidRPr="000A00FC" w:rsidRDefault="00D776A9" w:rsidP="00D776A9">
      <w:pPr>
        <w:pBdr>
          <w:top w:val="single" w:sz="4" w:space="17" w:color="auto"/>
          <w:left w:val="single" w:sz="4" w:space="4" w:color="auto"/>
          <w:bottom w:val="single" w:sz="4" w:space="0" w:color="auto"/>
          <w:right w:val="single" w:sz="4" w:space="4" w:color="auto"/>
        </w:pBdr>
        <w:shd w:val="pct5" w:color="auto" w:fill="auto"/>
        <w:jc w:val="center"/>
        <w:rPr>
          <w:rFonts w:ascii="Arial" w:hAnsi="Arial" w:cs="Arial"/>
          <w:i/>
          <w:sz w:val="28"/>
          <w:szCs w:val="20"/>
        </w:rPr>
      </w:pPr>
      <w:r w:rsidRPr="000A00FC">
        <w:rPr>
          <w:rFonts w:ascii="Arial" w:hAnsi="Arial" w:cs="Arial"/>
          <w:i/>
          <w:sz w:val="28"/>
          <w:szCs w:val="20"/>
        </w:rPr>
        <w:t xml:space="preserve">I.N.R.A.E </w:t>
      </w:r>
    </w:p>
    <w:p w14:paraId="491BA0D3" w14:textId="77777777" w:rsidR="00D776A9" w:rsidRPr="000A00FC" w:rsidRDefault="00D776A9" w:rsidP="00D776A9">
      <w:pPr>
        <w:pBdr>
          <w:top w:val="single" w:sz="4" w:space="17" w:color="auto"/>
          <w:left w:val="single" w:sz="4" w:space="4" w:color="auto"/>
          <w:bottom w:val="single" w:sz="4" w:space="0" w:color="auto"/>
          <w:right w:val="single" w:sz="4" w:space="4" w:color="auto"/>
        </w:pBdr>
        <w:shd w:val="pct5" w:color="auto" w:fill="auto"/>
        <w:jc w:val="center"/>
        <w:rPr>
          <w:rFonts w:ascii="Arial" w:hAnsi="Arial" w:cs="Arial"/>
          <w:i/>
          <w:sz w:val="28"/>
          <w:szCs w:val="20"/>
        </w:rPr>
      </w:pPr>
      <w:r w:rsidRPr="000A00FC">
        <w:rPr>
          <w:rFonts w:ascii="Arial" w:hAnsi="Arial" w:cs="Arial"/>
          <w:i/>
          <w:sz w:val="28"/>
          <w:szCs w:val="20"/>
        </w:rPr>
        <w:t xml:space="preserve">Centre de Recherche Val de Loire </w:t>
      </w:r>
      <w:r w:rsidRPr="000A00FC">
        <w:rPr>
          <w:rFonts w:ascii="Arial" w:hAnsi="Arial" w:cs="Arial"/>
          <w:i/>
          <w:sz w:val="28"/>
          <w:szCs w:val="20"/>
        </w:rPr>
        <w:br/>
        <w:t>37380 NOUZILLY</w:t>
      </w:r>
    </w:p>
    <w:p w14:paraId="43F5A109" w14:textId="77777777" w:rsidR="00D776A9" w:rsidRPr="00D27100" w:rsidRDefault="00D776A9" w:rsidP="00D776A9">
      <w:pPr>
        <w:pBdr>
          <w:top w:val="single" w:sz="4" w:space="17" w:color="auto"/>
          <w:left w:val="single" w:sz="4" w:space="4" w:color="auto"/>
          <w:bottom w:val="single" w:sz="4" w:space="0" w:color="auto"/>
          <w:right w:val="single" w:sz="4" w:space="4" w:color="auto"/>
        </w:pBdr>
        <w:shd w:val="pct5" w:color="auto" w:fill="auto"/>
        <w:jc w:val="center"/>
        <w:rPr>
          <w:rFonts w:ascii="Arial" w:hAnsi="Arial" w:cs="Arial"/>
          <w:b/>
          <w:i/>
        </w:rPr>
      </w:pPr>
    </w:p>
    <w:p w14:paraId="412F9CB4" w14:textId="77777777" w:rsidR="00D776A9" w:rsidRPr="000A00FC" w:rsidRDefault="00D776A9" w:rsidP="00D776A9">
      <w:pPr>
        <w:spacing w:line="240" w:lineRule="exact"/>
        <w:rPr>
          <w:rFonts w:ascii="Arial" w:hAnsi="Arial" w:cs="Arial"/>
          <w:szCs w:val="20"/>
        </w:rPr>
      </w:pPr>
    </w:p>
    <w:p w14:paraId="1CFC76B9" w14:textId="77777777" w:rsidR="00A43F0B" w:rsidRPr="00A43F0B" w:rsidRDefault="00A43F0B" w:rsidP="00A43F0B">
      <w:pPr>
        <w:spacing w:line="240" w:lineRule="exact"/>
        <w:ind w:right="-1"/>
        <w:jc w:val="center"/>
        <w:rPr>
          <w:rFonts w:ascii="Arial" w:hAnsi="Arial" w:cs="Arial"/>
          <w:sz w:val="22"/>
          <w:szCs w:val="22"/>
        </w:rPr>
      </w:pPr>
      <w:bookmarkStart w:id="0" w:name="_Hlk198215908"/>
      <w:r w:rsidRPr="00A43F0B">
        <w:rPr>
          <w:rStyle w:val="fontstyle01"/>
        </w:rPr>
        <w:t>Marché à procédure adaptée établi en application des articles L 2123-1</w:t>
      </w:r>
      <w:r w:rsidRPr="00A43F0B">
        <w:rPr>
          <w:rFonts w:ascii="Arial" w:hAnsi="Arial" w:cs="Arial"/>
          <w:b/>
          <w:bCs/>
          <w:i/>
          <w:iCs/>
          <w:color w:val="000000"/>
          <w:sz w:val="22"/>
          <w:szCs w:val="22"/>
        </w:rPr>
        <w:br/>
      </w:r>
      <w:r w:rsidRPr="00A43F0B">
        <w:rPr>
          <w:rStyle w:val="fontstyle01"/>
        </w:rPr>
        <w:t>et R. 2123-1 à R. 2123-7</w:t>
      </w:r>
      <w:r w:rsidRPr="00A43F0B">
        <w:rPr>
          <w:rFonts w:ascii="Arial" w:hAnsi="Arial" w:cs="Arial"/>
          <w:sz w:val="22"/>
          <w:szCs w:val="22"/>
        </w:rPr>
        <w:t xml:space="preserve"> </w:t>
      </w:r>
      <w:r w:rsidRPr="00A43F0B">
        <w:rPr>
          <w:rStyle w:val="fontstyle01"/>
        </w:rPr>
        <w:t>du Code de la Commande Publique</w:t>
      </w:r>
    </w:p>
    <w:bookmarkEnd w:id="0"/>
    <w:p w14:paraId="09DE6407" w14:textId="77777777" w:rsidR="00A43F0B" w:rsidRPr="000A00FC" w:rsidRDefault="00A43F0B" w:rsidP="000A00FC">
      <w:pPr>
        <w:widowControl w:val="0"/>
        <w:autoSpaceDE w:val="0"/>
        <w:autoSpaceDN w:val="0"/>
        <w:adjustRightInd w:val="0"/>
        <w:spacing w:before="14" w:after="120" w:line="240" w:lineRule="exact"/>
        <w:jc w:val="center"/>
        <w:rPr>
          <w:rFonts w:ascii="Arial" w:hAnsi="Arial" w:cs="Arial"/>
          <w:sz w:val="20"/>
          <w:szCs w:val="20"/>
        </w:rPr>
      </w:pPr>
    </w:p>
    <w:p w14:paraId="7E9067A1" w14:textId="77777777" w:rsidR="00D776A9" w:rsidRPr="000A00FC" w:rsidRDefault="00D776A9" w:rsidP="00D776A9">
      <w:pPr>
        <w:spacing w:line="240" w:lineRule="exact"/>
        <w:rPr>
          <w:rFonts w:ascii="Arial" w:hAnsi="Arial" w:cs="Arial"/>
          <w:sz w:val="22"/>
          <w:szCs w:val="22"/>
        </w:rPr>
      </w:pPr>
    </w:p>
    <w:p w14:paraId="04E474FE" w14:textId="77777777" w:rsidR="00D776A9" w:rsidRPr="000A00FC" w:rsidRDefault="00D776A9" w:rsidP="00D776A9">
      <w:pPr>
        <w:pBdr>
          <w:top w:val="single" w:sz="4" w:space="1" w:color="auto"/>
          <w:left w:val="single" w:sz="4" w:space="4" w:color="auto"/>
          <w:bottom w:val="single" w:sz="4" w:space="1" w:color="auto"/>
          <w:right w:val="single" w:sz="4" w:space="4" w:color="auto"/>
        </w:pBdr>
        <w:rPr>
          <w:rFonts w:ascii="Arial" w:hAnsi="Arial" w:cs="Arial"/>
          <w:sz w:val="22"/>
          <w:szCs w:val="22"/>
        </w:rPr>
      </w:pPr>
      <w:r w:rsidRPr="000A00FC">
        <w:rPr>
          <w:rFonts w:ascii="Arial" w:hAnsi="Arial" w:cs="Arial"/>
          <w:b/>
          <w:sz w:val="22"/>
          <w:szCs w:val="22"/>
        </w:rPr>
        <w:t>Service chargé du suivi du dossier</w:t>
      </w:r>
      <w:r w:rsidRPr="000A00FC">
        <w:rPr>
          <w:rFonts w:ascii="Arial" w:hAnsi="Arial" w:cs="Arial"/>
          <w:sz w:val="22"/>
          <w:szCs w:val="22"/>
        </w:rPr>
        <w:t> :</w:t>
      </w:r>
    </w:p>
    <w:p w14:paraId="4B68DE28" w14:textId="77777777" w:rsidR="00D776A9" w:rsidRPr="000A00FC" w:rsidRDefault="00D776A9" w:rsidP="00D776A9">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0A00FC">
        <w:rPr>
          <w:rFonts w:ascii="Arial" w:hAnsi="Arial" w:cs="Arial"/>
          <w:sz w:val="22"/>
          <w:szCs w:val="22"/>
        </w:rPr>
        <w:t>Service Achats Marchés – Tel : 02 47 42 75 81 – marches-publics-vdl@inrae.fr</w:t>
      </w:r>
    </w:p>
    <w:p w14:paraId="111F92FB" w14:textId="77777777" w:rsidR="00D776A9" w:rsidRPr="000A00FC" w:rsidRDefault="00D776A9" w:rsidP="00D776A9">
      <w:pPr>
        <w:pBdr>
          <w:top w:val="single" w:sz="4" w:space="1" w:color="auto"/>
          <w:left w:val="single" w:sz="4" w:space="4" w:color="auto"/>
          <w:bottom w:val="single" w:sz="4" w:space="1" w:color="auto"/>
          <w:right w:val="single" w:sz="4" w:space="4" w:color="auto"/>
        </w:pBdr>
        <w:rPr>
          <w:rFonts w:ascii="Arial" w:hAnsi="Arial" w:cs="Arial"/>
          <w:sz w:val="22"/>
          <w:szCs w:val="22"/>
        </w:rPr>
      </w:pPr>
    </w:p>
    <w:p w14:paraId="0356509F" w14:textId="77777777" w:rsidR="00D776A9" w:rsidRPr="000A00FC" w:rsidRDefault="00D776A9" w:rsidP="00D776A9">
      <w:pPr>
        <w:pBdr>
          <w:top w:val="single" w:sz="4" w:space="1" w:color="auto"/>
          <w:left w:val="single" w:sz="4" w:space="4" w:color="auto"/>
          <w:bottom w:val="single" w:sz="4" w:space="1" w:color="auto"/>
          <w:right w:val="single" w:sz="4" w:space="4" w:color="auto"/>
        </w:pBdr>
        <w:rPr>
          <w:rFonts w:ascii="Arial" w:hAnsi="Arial" w:cs="Arial"/>
          <w:sz w:val="22"/>
          <w:szCs w:val="22"/>
        </w:rPr>
      </w:pPr>
      <w:r w:rsidRPr="000A00FC">
        <w:rPr>
          <w:rFonts w:ascii="Arial" w:hAnsi="Arial" w:cs="Arial"/>
          <w:b/>
          <w:sz w:val="22"/>
          <w:szCs w:val="22"/>
        </w:rPr>
        <w:t>Représentant du Pouvoir Adjudicateur et Ordonnateur</w:t>
      </w:r>
      <w:r w:rsidRPr="000A00FC">
        <w:rPr>
          <w:rFonts w:ascii="Arial" w:hAnsi="Arial" w:cs="Arial"/>
          <w:sz w:val="22"/>
          <w:szCs w:val="22"/>
        </w:rPr>
        <w:t> :</w:t>
      </w:r>
    </w:p>
    <w:p w14:paraId="215FA866" w14:textId="77777777" w:rsidR="00D776A9" w:rsidRPr="000A00FC" w:rsidRDefault="00D776A9" w:rsidP="00D776A9">
      <w:pPr>
        <w:pBdr>
          <w:top w:val="single" w:sz="4" w:space="1" w:color="auto"/>
          <w:left w:val="single" w:sz="4" w:space="4" w:color="auto"/>
          <w:bottom w:val="single" w:sz="4" w:space="1" w:color="auto"/>
          <w:right w:val="single" w:sz="4" w:space="4" w:color="auto"/>
        </w:pBdr>
        <w:rPr>
          <w:rFonts w:ascii="Arial" w:hAnsi="Arial" w:cs="Arial"/>
          <w:sz w:val="22"/>
          <w:szCs w:val="22"/>
        </w:rPr>
      </w:pPr>
      <w:r w:rsidRPr="0091731E">
        <w:rPr>
          <w:rFonts w:ascii="Arial" w:hAnsi="Arial" w:cs="Arial"/>
          <w:sz w:val="22"/>
          <w:szCs w:val="22"/>
        </w:rPr>
        <w:t>Monsieur le Directeur des Services d’Appui du Centre Val de Loire</w:t>
      </w:r>
      <w:r w:rsidRPr="000A00FC">
        <w:rPr>
          <w:rFonts w:ascii="Arial" w:hAnsi="Arial" w:cs="Arial"/>
          <w:sz w:val="22"/>
          <w:szCs w:val="22"/>
        </w:rPr>
        <w:t xml:space="preserve"> – 37380 NOUZILLY</w:t>
      </w:r>
    </w:p>
    <w:p w14:paraId="6DCC1337" w14:textId="77777777" w:rsidR="00D776A9" w:rsidRPr="000A00FC" w:rsidRDefault="00D776A9" w:rsidP="00D776A9">
      <w:pPr>
        <w:pBdr>
          <w:top w:val="single" w:sz="4" w:space="1" w:color="auto"/>
          <w:left w:val="single" w:sz="4" w:space="4" w:color="auto"/>
          <w:bottom w:val="single" w:sz="4" w:space="1" w:color="auto"/>
          <w:right w:val="single" w:sz="4" w:space="4" w:color="auto"/>
        </w:pBdr>
        <w:rPr>
          <w:rFonts w:ascii="Arial" w:hAnsi="Arial" w:cs="Arial"/>
          <w:sz w:val="22"/>
          <w:szCs w:val="22"/>
        </w:rPr>
      </w:pPr>
    </w:p>
    <w:p w14:paraId="490A0DBB" w14:textId="77777777" w:rsidR="00D776A9" w:rsidRPr="000A00FC" w:rsidRDefault="00D776A9" w:rsidP="00D776A9">
      <w:pPr>
        <w:pBdr>
          <w:top w:val="single" w:sz="4" w:space="1" w:color="auto"/>
          <w:left w:val="single" w:sz="4" w:space="4" w:color="auto"/>
          <w:bottom w:val="single" w:sz="4" w:space="1" w:color="auto"/>
          <w:right w:val="single" w:sz="4" w:space="4" w:color="auto"/>
        </w:pBdr>
        <w:rPr>
          <w:rFonts w:ascii="Arial" w:hAnsi="Arial" w:cs="Arial"/>
          <w:sz w:val="22"/>
          <w:szCs w:val="22"/>
        </w:rPr>
      </w:pPr>
      <w:r w:rsidRPr="000A00FC">
        <w:rPr>
          <w:rFonts w:ascii="Arial" w:hAnsi="Arial" w:cs="Arial"/>
          <w:b/>
          <w:sz w:val="22"/>
          <w:szCs w:val="22"/>
        </w:rPr>
        <w:t>Comptable public assignataire des paiements</w:t>
      </w:r>
      <w:r w:rsidRPr="000A00FC">
        <w:rPr>
          <w:rFonts w:ascii="Arial" w:hAnsi="Arial" w:cs="Arial"/>
          <w:sz w:val="22"/>
          <w:szCs w:val="22"/>
        </w:rPr>
        <w:t xml:space="preserve"> :</w:t>
      </w:r>
    </w:p>
    <w:p w14:paraId="21BD9661" w14:textId="64BD3281" w:rsidR="00D776A9" w:rsidRPr="000A00FC" w:rsidRDefault="41447618" w:rsidP="41447618">
      <w:pPr>
        <w:pBdr>
          <w:top w:val="single" w:sz="4" w:space="1" w:color="auto"/>
          <w:left w:val="single" w:sz="4" w:space="4" w:color="auto"/>
          <w:bottom w:val="single" w:sz="4" w:space="1" w:color="auto"/>
          <w:right w:val="single" w:sz="4" w:space="4" w:color="auto"/>
        </w:pBdr>
        <w:rPr>
          <w:rFonts w:ascii="Arial" w:hAnsi="Arial" w:cs="Arial"/>
          <w:sz w:val="22"/>
          <w:szCs w:val="22"/>
        </w:rPr>
      </w:pPr>
      <w:r w:rsidRPr="41447618">
        <w:rPr>
          <w:rFonts w:ascii="Arial" w:hAnsi="Arial" w:cs="Arial"/>
          <w:sz w:val="22"/>
          <w:szCs w:val="22"/>
        </w:rPr>
        <w:t>Monsieur</w:t>
      </w:r>
      <w:r w:rsidR="0091731E">
        <w:rPr>
          <w:rFonts w:ascii="Arial" w:hAnsi="Arial" w:cs="Arial"/>
          <w:sz w:val="22"/>
          <w:szCs w:val="22"/>
        </w:rPr>
        <w:t xml:space="preserve"> </w:t>
      </w:r>
      <w:r w:rsidRPr="41447618">
        <w:rPr>
          <w:rFonts w:ascii="Arial" w:hAnsi="Arial" w:cs="Arial"/>
          <w:sz w:val="22"/>
          <w:szCs w:val="22"/>
        </w:rPr>
        <w:t>l'Agent Comptable Secondaire du Centre Val de Loire – 37380 NOUZILLY</w:t>
      </w:r>
    </w:p>
    <w:p w14:paraId="013EB9BE" w14:textId="77777777" w:rsidR="00D776A9" w:rsidRPr="000A00FC" w:rsidRDefault="00D776A9" w:rsidP="00D776A9">
      <w:pPr>
        <w:pBdr>
          <w:top w:val="single" w:sz="4" w:space="1" w:color="auto"/>
          <w:left w:val="single" w:sz="4" w:space="4" w:color="auto"/>
          <w:bottom w:val="single" w:sz="4" w:space="1" w:color="auto"/>
          <w:right w:val="single" w:sz="4" w:space="4" w:color="auto"/>
        </w:pBdr>
        <w:rPr>
          <w:rFonts w:ascii="Arial" w:hAnsi="Arial" w:cs="Arial"/>
          <w:sz w:val="22"/>
          <w:szCs w:val="22"/>
        </w:rPr>
      </w:pPr>
    </w:p>
    <w:p w14:paraId="5E6871D5" w14:textId="77777777" w:rsidR="00D776A9" w:rsidRPr="000A00FC" w:rsidRDefault="00D776A9" w:rsidP="00D776A9">
      <w:pPr>
        <w:pBdr>
          <w:top w:val="single" w:sz="4" w:space="1" w:color="auto"/>
          <w:left w:val="single" w:sz="4" w:space="4" w:color="auto"/>
          <w:bottom w:val="single" w:sz="4" w:space="1" w:color="auto"/>
          <w:right w:val="single" w:sz="4" w:space="4" w:color="auto"/>
        </w:pBdr>
        <w:rPr>
          <w:rFonts w:ascii="Arial" w:hAnsi="Arial" w:cs="Arial"/>
          <w:b/>
          <w:sz w:val="22"/>
          <w:szCs w:val="22"/>
        </w:rPr>
      </w:pPr>
      <w:r w:rsidRPr="000A00FC">
        <w:rPr>
          <w:rFonts w:ascii="Arial" w:hAnsi="Arial" w:cs="Arial"/>
          <w:b/>
          <w:sz w:val="22"/>
          <w:szCs w:val="22"/>
        </w:rPr>
        <w:t>Personne habilitée à donner les renseignements prévus à l'article R2196-2 du code de la commande publique :</w:t>
      </w:r>
    </w:p>
    <w:p w14:paraId="67E3E0FA" w14:textId="77777777" w:rsidR="00D776A9" w:rsidRPr="000A00FC" w:rsidRDefault="00D776A9" w:rsidP="00D776A9">
      <w:pPr>
        <w:pBdr>
          <w:top w:val="single" w:sz="4" w:space="1" w:color="auto"/>
          <w:left w:val="single" w:sz="4" w:space="4" w:color="auto"/>
          <w:bottom w:val="single" w:sz="4" w:space="1" w:color="auto"/>
          <w:right w:val="single" w:sz="4" w:space="4" w:color="auto"/>
        </w:pBdr>
        <w:rPr>
          <w:rFonts w:ascii="Arial" w:hAnsi="Arial" w:cs="Arial"/>
          <w:sz w:val="22"/>
          <w:szCs w:val="22"/>
        </w:rPr>
      </w:pPr>
      <w:r w:rsidRPr="0091731E">
        <w:rPr>
          <w:rFonts w:ascii="Arial" w:hAnsi="Arial" w:cs="Arial"/>
          <w:sz w:val="22"/>
          <w:szCs w:val="22"/>
        </w:rPr>
        <w:t>Monsieur le Directeur des Services d’Appui du Centre Val de Loire</w:t>
      </w:r>
      <w:r w:rsidRPr="000A00FC">
        <w:rPr>
          <w:rFonts w:ascii="Arial" w:hAnsi="Arial" w:cs="Arial"/>
          <w:sz w:val="22"/>
          <w:szCs w:val="22"/>
        </w:rPr>
        <w:t xml:space="preserve"> - 37380 NOUZILLY </w:t>
      </w:r>
    </w:p>
    <w:p w14:paraId="2C3AD201" w14:textId="77777777" w:rsidR="00D776A9" w:rsidRPr="000A00FC" w:rsidRDefault="00D776A9" w:rsidP="00D776A9">
      <w:pPr>
        <w:pBdr>
          <w:top w:val="single" w:sz="4" w:space="1" w:color="auto"/>
          <w:left w:val="single" w:sz="4" w:space="4" w:color="auto"/>
          <w:bottom w:val="single" w:sz="4" w:space="1" w:color="auto"/>
          <w:right w:val="single" w:sz="4" w:space="4" w:color="auto"/>
        </w:pBdr>
        <w:rPr>
          <w:rFonts w:ascii="Arial" w:hAnsi="Arial" w:cs="Arial"/>
          <w:sz w:val="22"/>
          <w:szCs w:val="22"/>
        </w:rPr>
      </w:pPr>
      <w:proofErr w:type="gramStart"/>
      <w:r w:rsidRPr="000A00FC">
        <w:rPr>
          <w:rFonts w:ascii="Arial" w:hAnsi="Arial" w:cs="Arial"/>
          <w:sz w:val="22"/>
          <w:szCs w:val="22"/>
        </w:rPr>
        <w:t>ou</w:t>
      </w:r>
      <w:proofErr w:type="gramEnd"/>
      <w:r w:rsidRPr="000A00FC">
        <w:rPr>
          <w:rFonts w:ascii="Arial" w:hAnsi="Arial" w:cs="Arial"/>
          <w:sz w:val="22"/>
          <w:szCs w:val="22"/>
        </w:rPr>
        <w:t xml:space="preserve"> son représentant</w:t>
      </w:r>
    </w:p>
    <w:p w14:paraId="67973B84" w14:textId="77777777" w:rsidR="00D776A9" w:rsidRPr="000A00FC" w:rsidRDefault="00D776A9" w:rsidP="00D776A9">
      <w:pPr>
        <w:pBdr>
          <w:top w:val="single" w:sz="4" w:space="1" w:color="auto"/>
          <w:left w:val="single" w:sz="4" w:space="4" w:color="auto"/>
          <w:bottom w:val="single" w:sz="4" w:space="1" w:color="auto"/>
          <w:right w:val="single" w:sz="4" w:space="4" w:color="auto"/>
        </w:pBdr>
        <w:rPr>
          <w:rFonts w:ascii="Arial" w:hAnsi="Arial" w:cs="Arial"/>
          <w:sz w:val="22"/>
          <w:szCs w:val="22"/>
        </w:rPr>
      </w:pPr>
    </w:p>
    <w:p w14:paraId="35405F01" w14:textId="03837D1B" w:rsidR="00821DBD" w:rsidRPr="00821DBD" w:rsidRDefault="00821DBD" w:rsidP="00821DBD">
      <w:pPr>
        <w:pStyle w:val="TM2"/>
      </w:pPr>
      <w:bookmarkStart w:id="1" w:name="_Toc275268815"/>
      <w:r>
        <w:rPr>
          <w:sz w:val="22"/>
          <w:szCs w:val="22"/>
        </w:rPr>
        <w:br w:type="page"/>
      </w:r>
    </w:p>
    <w:p w14:paraId="353D1A38" w14:textId="77777777" w:rsidR="00821DBD" w:rsidRPr="00A77000" w:rsidRDefault="00821DBD" w:rsidP="00821DBD">
      <w:pPr>
        <w:pStyle w:val="TM2"/>
      </w:pPr>
      <w:r w:rsidRPr="00A77000">
        <w:lastRenderedPageBreak/>
        <w:t>SOMMAIRE</w:t>
      </w:r>
    </w:p>
    <w:p w14:paraId="0423AFD0" w14:textId="77777777" w:rsidR="00821DBD" w:rsidRDefault="00821DBD" w:rsidP="00821DBD">
      <w:pPr>
        <w:pStyle w:val="TM2"/>
      </w:pPr>
    </w:p>
    <w:p w14:paraId="5530B3DC" w14:textId="6A01ED0B" w:rsidR="00C04D25" w:rsidRDefault="00821DBD">
      <w:pPr>
        <w:pStyle w:val="TM2"/>
        <w:rPr>
          <w:rFonts w:asciiTheme="minorHAnsi" w:eastAsiaTheme="minorEastAsia" w:hAnsiTheme="minorHAnsi" w:cstheme="minorBidi"/>
          <w:b w:val="0"/>
          <w:bCs w:val="0"/>
          <w:noProof/>
          <w:sz w:val="22"/>
          <w:szCs w:val="22"/>
        </w:rPr>
      </w:pPr>
      <w:r w:rsidRPr="004D38D8">
        <w:rPr>
          <w:rFonts w:ascii="AvenirNext LT Pro Cn" w:hAnsi="AvenirNext LT Pro Cn" w:cstheme="minorBidi"/>
          <w:b w:val="0"/>
          <w:bCs w:val="0"/>
        </w:rPr>
        <w:fldChar w:fldCharType="begin"/>
      </w:r>
      <w:r w:rsidRPr="004D38D8">
        <w:instrText xml:space="preserve"> TOC \o "1-3" \h \z \u </w:instrText>
      </w:r>
      <w:r w:rsidRPr="004D38D8">
        <w:rPr>
          <w:rFonts w:ascii="AvenirNext LT Pro Cn" w:hAnsi="AvenirNext LT Pro Cn" w:cstheme="minorBidi"/>
          <w:b w:val="0"/>
          <w:bCs w:val="0"/>
        </w:rPr>
        <w:fldChar w:fldCharType="separate"/>
      </w:r>
      <w:hyperlink w:anchor="_Toc201836666" w:history="1">
        <w:r w:rsidR="00C04D25" w:rsidRPr="00B46EC6">
          <w:rPr>
            <w:rStyle w:val="Lienhypertexte"/>
            <w:noProof/>
          </w:rPr>
          <w:t>ARTICLE 1 – OBJET</w:t>
        </w:r>
        <w:r w:rsidR="00C04D25">
          <w:rPr>
            <w:noProof/>
            <w:webHidden/>
          </w:rPr>
          <w:tab/>
        </w:r>
        <w:r w:rsidR="00C04D25">
          <w:rPr>
            <w:noProof/>
            <w:webHidden/>
          </w:rPr>
          <w:fldChar w:fldCharType="begin"/>
        </w:r>
        <w:r w:rsidR="00C04D25">
          <w:rPr>
            <w:noProof/>
            <w:webHidden/>
          </w:rPr>
          <w:instrText xml:space="preserve"> PAGEREF _Toc201836666 \h </w:instrText>
        </w:r>
        <w:r w:rsidR="00C04D25">
          <w:rPr>
            <w:noProof/>
            <w:webHidden/>
          </w:rPr>
        </w:r>
        <w:r w:rsidR="00C04D25">
          <w:rPr>
            <w:noProof/>
            <w:webHidden/>
          </w:rPr>
          <w:fldChar w:fldCharType="separate"/>
        </w:r>
        <w:r w:rsidR="00C04D25">
          <w:rPr>
            <w:noProof/>
            <w:webHidden/>
          </w:rPr>
          <w:t>4</w:t>
        </w:r>
        <w:r w:rsidR="00C04D25">
          <w:rPr>
            <w:noProof/>
            <w:webHidden/>
          </w:rPr>
          <w:fldChar w:fldCharType="end"/>
        </w:r>
      </w:hyperlink>
    </w:p>
    <w:p w14:paraId="4870DC95" w14:textId="326565FB" w:rsidR="00C04D25" w:rsidRDefault="00C04D25">
      <w:pPr>
        <w:pStyle w:val="TM3"/>
        <w:tabs>
          <w:tab w:val="right" w:leader="dot" w:pos="9054"/>
        </w:tabs>
        <w:rPr>
          <w:rFonts w:asciiTheme="minorHAnsi" w:eastAsiaTheme="minorEastAsia" w:hAnsiTheme="minorHAnsi" w:cstheme="minorBidi"/>
          <w:noProof/>
          <w:sz w:val="22"/>
          <w:szCs w:val="22"/>
        </w:rPr>
      </w:pPr>
      <w:hyperlink w:anchor="_Toc201836667" w:history="1">
        <w:r w:rsidRPr="00B46EC6">
          <w:rPr>
            <w:rStyle w:val="Lienhypertexte"/>
            <w:noProof/>
          </w:rPr>
          <w:t>Article 1.1 – Contexte et descriptif des attendus</w:t>
        </w:r>
        <w:r>
          <w:rPr>
            <w:noProof/>
            <w:webHidden/>
          </w:rPr>
          <w:tab/>
        </w:r>
        <w:r>
          <w:rPr>
            <w:noProof/>
            <w:webHidden/>
          </w:rPr>
          <w:fldChar w:fldCharType="begin"/>
        </w:r>
        <w:r>
          <w:rPr>
            <w:noProof/>
            <w:webHidden/>
          </w:rPr>
          <w:instrText xml:space="preserve"> PAGEREF _Toc201836667 \h </w:instrText>
        </w:r>
        <w:r>
          <w:rPr>
            <w:noProof/>
            <w:webHidden/>
          </w:rPr>
        </w:r>
        <w:r>
          <w:rPr>
            <w:noProof/>
            <w:webHidden/>
          </w:rPr>
          <w:fldChar w:fldCharType="separate"/>
        </w:r>
        <w:r>
          <w:rPr>
            <w:noProof/>
            <w:webHidden/>
          </w:rPr>
          <w:t>4</w:t>
        </w:r>
        <w:r>
          <w:rPr>
            <w:noProof/>
            <w:webHidden/>
          </w:rPr>
          <w:fldChar w:fldCharType="end"/>
        </w:r>
      </w:hyperlink>
    </w:p>
    <w:p w14:paraId="2CCB1BEB" w14:textId="72C1AB17" w:rsidR="00C04D25" w:rsidRDefault="00C04D25">
      <w:pPr>
        <w:pStyle w:val="TM2"/>
        <w:rPr>
          <w:rFonts w:asciiTheme="minorHAnsi" w:eastAsiaTheme="minorEastAsia" w:hAnsiTheme="minorHAnsi" w:cstheme="minorBidi"/>
          <w:b w:val="0"/>
          <w:bCs w:val="0"/>
          <w:noProof/>
          <w:sz w:val="22"/>
          <w:szCs w:val="22"/>
        </w:rPr>
      </w:pPr>
      <w:hyperlink w:anchor="_Toc201836668" w:history="1">
        <w:r w:rsidRPr="00B46EC6">
          <w:rPr>
            <w:rStyle w:val="Lienhypertexte"/>
            <w:noProof/>
          </w:rPr>
          <w:t>ARTICLE 2 – PIÈCES CONSTITUTIVES DU MARCHÉ</w:t>
        </w:r>
        <w:r>
          <w:rPr>
            <w:noProof/>
            <w:webHidden/>
          </w:rPr>
          <w:tab/>
        </w:r>
        <w:r>
          <w:rPr>
            <w:noProof/>
            <w:webHidden/>
          </w:rPr>
          <w:fldChar w:fldCharType="begin"/>
        </w:r>
        <w:r>
          <w:rPr>
            <w:noProof/>
            <w:webHidden/>
          </w:rPr>
          <w:instrText xml:space="preserve"> PAGEREF _Toc201836668 \h </w:instrText>
        </w:r>
        <w:r>
          <w:rPr>
            <w:noProof/>
            <w:webHidden/>
          </w:rPr>
        </w:r>
        <w:r>
          <w:rPr>
            <w:noProof/>
            <w:webHidden/>
          </w:rPr>
          <w:fldChar w:fldCharType="separate"/>
        </w:r>
        <w:r>
          <w:rPr>
            <w:noProof/>
            <w:webHidden/>
          </w:rPr>
          <w:t>4</w:t>
        </w:r>
        <w:r>
          <w:rPr>
            <w:noProof/>
            <w:webHidden/>
          </w:rPr>
          <w:fldChar w:fldCharType="end"/>
        </w:r>
      </w:hyperlink>
    </w:p>
    <w:p w14:paraId="06FACD68" w14:textId="1F580E00" w:rsidR="00C04D25" w:rsidRDefault="00C04D25">
      <w:pPr>
        <w:pStyle w:val="TM2"/>
        <w:rPr>
          <w:rFonts w:asciiTheme="minorHAnsi" w:eastAsiaTheme="minorEastAsia" w:hAnsiTheme="minorHAnsi" w:cstheme="minorBidi"/>
          <w:b w:val="0"/>
          <w:bCs w:val="0"/>
          <w:noProof/>
          <w:sz w:val="22"/>
          <w:szCs w:val="22"/>
        </w:rPr>
      </w:pPr>
      <w:hyperlink w:anchor="_Toc201836669" w:history="1">
        <w:r w:rsidRPr="00B46EC6">
          <w:rPr>
            <w:rStyle w:val="Lienhypertexte"/>
            <w:noProof/>
          </w:rPr>
          <w:t>ARTICLE 3 – FORME DU MARCHE</w:t>
        </w:r>
        <w:r>
          <w:rPr>
            <w:noProof/>
            <w:webHidden/>
          </w:rPr>
          <w:tab/>
        </w:r>
        <w:r>
          <w:rPr>
            <w:noProof/>
            <w:webHidden/>
          </w:rPr>
          <w:fldChar w:fldCharType="begin"/>
        </w:r>
        <w:r>
          <w:rPr>
            <w:noProof/>
            <w:webHidden/>
          </w:rPr>
          <w:instrText xml:space="preserve"> PAGEREF _Toc201836669 \h </w:instrText>
        </w:r>
        <w:r>
          <w:rPr>
            <w:noProof/>
            <w:webHidden/>
          </w:rPr>
        </w:r>
        <w:r>
          <w:rPr>
            <w:noProof/>
            <w:webHidden/>
          </w:rPr>
          <w:fldChar w:fldCharType="separate"/>
        </w:r>
        <w:r>
          <w:rPr>
            <w:noProof/>
            <w:webHidden/>
          </w:rPr>
          <w:t>4</w:t>
        </w:r>
        <w:r>
          <w:rPr>
            <w:noProof/>
            <w:webHidden/>
          </w:rPr>
          <w:fldChar w:fldCharType="end"/>
        </w:r>
      </w:hyperlink>
    </w:p>
    <w:p w14:paraId="5EA6C9C0" w14:textId="28784F79" w:rsidR="00C04D25" w:rsidRDefault="00C04D25">
      <w:pPr>
        <w:pStyle w:val="TM2"/>
        <w:rPr>
          <w:rFonts w:asciiTheme="minorHAnsi" w:eastAsiaTheme="minorEastAsia" w:hAnsiTheme="minorHAnsi" w:cstheme="minorBidi"/>
          <w:b w:val="0"/>
          <w:bCs w:val="0"/>
          <w:noProof/>
          <w:sz w:val="22"/>
          <w:szCs w:val="22"/>
        </w:rPr>
      </w:pPr>
      <w:hyperlink w:anchor="_Toc201836670" w:history="1">
        <w:r w:rsidRPr="00B46EC6">
          <w:rPr>
            <w:rStyle w:val="Lienhypertexte"/>
            <w:noProof/>
          </w:rPr>
          <w:t>ARTICLE 4 –DUREE DU MARCHÉ</w:t>
        </w:r>
        <w:r>
          <w:rPr>
            <w:noProof/>
            <w:webHidden/>
          </w:rPr>
          <w:tab/>
        </w:r>
        <w:r>
          <w:rPr>
            <w:noProof/>
            <w:webHidden/>
          </w:rPr>
          <w:fldChar w:fldCharType="begin"/>
        </w:r>
        <w:r>
          <w:rPr>
            <w:noProof/>
            <w:webHidden/>
          </w:rPr>
          <w:instrText xml:space="preserve"> PAGEREF _Toc201836670 \h </w:instrText>
        </w:r>
        <w:r>
          <w:rPr>
            <w:noProof/>
            <w:webHidden/>
          </w:rPr>
        </w:r>
        <w:r>
          <w:rPr>
            <w:noProof/>
            <w:webHidden/>
          </w:rPr>
          <w:fldChar w:fldCharType="separate"/>
        </w:r>
        <w:r>
          <w:rPr>
            <w:noProof/>
            <w:webHidden/>
          </w:rPr>
          <w:t>4</w:t>
        </w:r>
        <w:r>
          <w:rPr>
            <w:noProof/>
            <w:webHidden/>
          </w:rPr>
          <w:fldChar w:fldCharType="end"/>
        </w:r>
      </w:hyperlink>
    </w:p>
    <w:p w14:paraId="3F96A2B7" w14:textId="0D7C98DF" w:rsidR="00C04D25" w:rsidRDefault="00C04D25">
      <w:pPr>
        <w:pStyle w:val="TM2"/>
        <w:rPr>
          <w:rFonts w:asciiTheme="minorHAnsi" w:eastAsiaTheme="minorEastAsia" w:hAnsiTheme="minorHAnsi" w:cstheme="minorBidi"/>
          <w:b w:val="0"/>
          <w:bCs w:val="0"/>
          <w:noProof/>
          <w:sz w:val="22"/>
          <w:szCs w:val="22"/>
        </w:rPr>
      </w:pPr>
      <w:hyperlink w:anchor="_Toc201836671" w:history="1">
        <w:r w:rsidRPr="00B46EC6">
          <w:rPr>
            <w:rStyle w:val="Lienhypertexte"/>
            <w:noProof/>
          </w:rPr>
          <w:t>ARTICLE 5 – LIVRAISON, MISE EN SERVICE ET ADMISSION DU MATERIEL</w:t>
        </w:r>
        <w:r>
          <w:rPr>
            <w:noProof/>
            <w:webHidden/>
          </w:rPr>
          <w:tab/>
        </w:r>
        <w:r>
          <w:rPr>
            <w:noProof/>
            <w:webHidden/>
          </w:rPr>
          <w:fldChar w:fldCharType="begin"/>
        </w:r>
        <w:r>
          <w:rPr>
            <w:noProof/>
            <w:webHidden/>
          </w:rPr>
          <w:instrText xml:space="preserve"> PAGEREF _Toc201836671 \h </w:instrText>
        </w:r>
        <w:r>
          <w:rPr>
            <w:noProof/>
            <w:webHidden/>
          </w:rPr>
        </w:r>
        <w:r>
          <w:rPr>
            <w:noProof/>
            <w:webHidden/>
          </w:rPr>
          <w:fldChar w:fldCharType="separate"/>
        </w:r>
        <w:r>
          <w:rPr>
            <w:noProof/>
            <w:webHidden/>
          </w:rPr>
          <w:t>5</w:t>
        </w:r>
        <w:r>
          <w:rPr>
            <w:noProof/>
            <w:webHidden/>
          </w:rPr>
          <w:fldChar w:fldCharType="end"/>
        </w:r>
      </w:hyperlink>
    </w:p>
    <w:p w14:paraId="10ED29C3" w14:textId="0DA284EC" w:rsidR="00C04D25" w:rsidRDefault="00C04D25">
      <w:pPr>
        <w:pStyle w:val="TM3"/>
        <w:tabs>
          <w:tab w:val="right" w:leader="dot" w:pos="9054"/>
        </w:tabs>
        <w:rPr>
          <w:rFonts w:asciiTheme="minorHAnsi" w:eastAsiaTheme="minorEastAsia" w:hAnsiTheme="minorHAnsi" w:cstheme="minorBidi"/>
          <w:noProof/>
          <w:sz w:val="22"/>
          <w:szCs w:val="22"/>
        </w:rPr>
      </w:pPr>
      <w:hyperlink w:anchor="_Toc201836672" w:history="1">
        <w:r w:rsidRPr="00B46EC6">
          <w:rPr>
            <w:rStyle w:val="Lienhypertexte"/>
            <w:noProof/>
          </w:rPr>
          <w:t>Article 5.1 - Livraison</w:t>
        </w:r>
        <w:r>
          <w:rPr>
            <w:noProof/>
            <w:webHidden/>
          </w:rPr>
          <w:tab/>
        </w:r>
        <w:r>
          <w:rPr>
            <w:noProof/>
            <w:webHidden/>
          </w:rPr>
          <w:fldChar w:fldCharType="begin"/>
        </w:r>
        <w:r>
          <w:rPr>
            <w:noProof/>
            <w:webHidden/>
          </w:rPr>
          <w:instrText xml:space="preserve"> PAGEREF _Toc201836672 \h </w:instrText>
        </w:r>
        <w:r>
          <w:rPr>
            <w:noProof/>
            <w:webHidden/>
          </w:rPr>
        </w:r>
        <w:r>
          <w:rPr>
            <w:noProof/>
            <w:webHidden/>
          </w:rPr>
          <w:fldChar w:fldCharType="separate"/>
        </w:r>
        <w:r>
          <w:rPr>
            <w:noProof/>
            <w:webHidden/>
          </w:rPr>
          <w:t>5</w:t>
        </w:r>
        <w:r>
          <w:rPr>
            <w:noProof/>
            <w:webHidden/>
          </w:rPr>
          <w:fldChar w:fldCharType="end"/>
        </w:r>
      </w:hyperlink>
    </w:p>
    <w:p w14:paraId="7567EB2A" w14:textId="0E2E5185" w:rsidR="00C04D25" w:rsidRDefault="00C04D25">
      <w:pPr>
        <w:pStyle w:val="TM3"/>
        <w:tabs>
          <w:tab w:val="right" w:leader="dot" w:pos="9054"/>
        </w:tabs>
        <w:rPr>
          <w:rFonts w:asciiTheme="minorHAnsi" w:eastAsiaTheme="minorEastAsia" w:hAnsiTheme="minorHAnsi" w:cstheme="minorBidi"/>
          <w:noProof/>
          <w:sz w:val="22"/>
          <w:szCs w:val="22"/>
        </w:rPr>
      </w:pPr>
      <w:hyperlink w:anchor="_Toc201836673" w:history="1">
        <w:r w:rsidRPr="00B46EC6">
          <w:rPr>
            <w:rStyle w:val="Lienhypertexte"/>
            <w:noProof/>
          </w:rPr>
          <w:t>Article 5.2 - Installation et mise en service</w:t>
        </w:r>
        <w:r>
          <w:rPr>
            <w:noProof/>
            <w:webHidden/>
          </w:rPr>
          <w:tab/>
        </w:r>
        <w:r>
          <w:rPr>
            <w:noProof/>
            <w:webHidden/>
          </w:rPr>
          <w:fldChar w:fldCharType="begin"/>
        </w:r>
        <w:r>
          <w:rPr>
            <w:noProof/>
            <w:webHidden/>
          </w:rPr>
          <w:instrText xml:space="preserve"> PAGEREF _Toc201836673 \h </w:instrText>
        </w:r>
        <w:r>
          <w:rPr>
            <w:noProof/>
            <w:webHidden/>
          </w:rPr>
        </w:r>
        <w:r>
          <w:rPr>
            <w:noProof/>
            <w:webHidden/>
          </w:rPr>
          <w:fldChar w:fldCharType="separate"/>
        </w:r>
        <w:r>
          <w:rPr>
            <w:noProof/>
            <w:webHidden/>
          </w:rPr>
          <w:t>5</w:t>
        </w:r>
        <w:r>
          <w:rPr>
            <w:noProof/>
            <w:webHidden/>
          </w:rPr>
          <w:fldChar w:fldCharType="end"/>
        </w:r>
      </w:hyperlink>
    </w:p>
    <w:p w14:paraId="2EB5957B" w14:textId="3FDD4407" w:rsidR="00C04D25" w:rsidRDefault="00C04D25">
      <w:pPr>
        <w:pStyle w:val="TM3"/>
        <w:tabs>
          <w:tab w:val="right" w:leader="dot" w:pos="9054"/>
        </w:tabs>
        <w:rPr>
          <w:rFonts w:asciiTheme="minorHAnsi" w:eastAsiaTheme="minorEastAsia" w:hAnsiTheme="minorHAnsi" w:cstheme="minorBidi"/>
          <w:noProof/>
          <w:sz w:val="22"/>
          <w:szCs w:val="22"/>
        </w:rPr>
      </w:pPr>
      <w:hyperlink w:anchor="_Toc201836674" w:history="1">
        <w:r w:rsidRPr="00B46EC6">
          <w:rPr>
            <w:rStyle w:val="Lienhypertexte"/>
            <w:noProof/>
          </w:rPr>
          <w:t>Article 5.3 - Formation du personnel</w:t>
        </w:r>
        <w:r>
          <w:rPr>
            <w:noProof/>
            <w:webHidden/>
          </w:rPr>
          <w:tab/>
        </w:r>
        <w:r>
          <w:rPr>
            <w:noProof/>
            <w:webHidden/>
          </w:rPr>
          <w:fldChar w:fldCharType="begin"/>
        </w:r>
        <w:r>
          <w:rPr>
            <w:noProof/>
            <w:webHidden/>
          </w:rPr>
          <w:instrText xml:space="preserve"> PAGEREF _Toc201836674 \h </w:instrText>
        </w:r>
        <w:r>
          <w:rPr>
            <w:noProof/>
            <w:webHidden/>
          </w:rPr>
        </w:r>
        <w:r>
          <w:rPr>
            <w:noProof/>
            <w:webHidden/>
          </w:rPr>
          <w:fldChar w:fldCharType="separate"/>
        </w:r>
        <w:r>
          <w:rPr>
            <w:noProof/>
            <w:webHidden/>
          </w:rPr>
          <w:t>5</w:t>
        </w:r>
        <w:r>
          <w:rPr>
            <w:noProof/>
            <w:webHidden/>
          </w:rPr>
          <w:fldChar w:fldCharType="end"/>
        </w:r>
      </w:hyperlink>
    </w:p>
    <w:p w14:paraId="073466D4" w14:textId="0C2CC23A" w:rsidR="00C04D25" w:rsidRDefault="00C04D25">
      <w:pPr>
        <w:pStyle w:val="TM3"/>
        <w:tabs>
          <w:tab w:val="right" w:leader="dot" w:pos="9054"/>
        </w:tabs>
        <w:rPr>
          <w:rFonts w:asciiTheme="minorHAnsi" w:eastAsiaTheme="minorEastAsia" w:hAnsiTheme="minorHAnsi" w:cstheme="minorBidi"/>
          <w:noProof/>
          <w:sz w:val="22"/>
          <w:szCs w:val="22"/>
        </w:rPr>
      </w:pPr>
      <w:hyperlink w:anchor="_Toc201836675" w:history="1">
        <w:r w:rsidRPr="00B46EC6">
          <w:rPr>
            <w:rStyle w:val="Lienhypertexte"/>
            <w:noProof/>
          </w:rPr>
          <w:t>Article 5.4 - Admission du matériel</w:t>
        </w:r>
        <w:r>
          <w:rPr>
            <w:noProof/>
            <w:webHidden/>
          </w:rPr>
          <w:tab/>
        </w:r>
        <w:r>
          <w:rPr>
            <w:noProof/>
            <w:webHidden/>
          </w:rPr>
          <w:fldChar w:fldCharType="begin"/>
        </w:r>
        <w:r>
          <w:rPr>
            <w:noProof/>
            <w:webHidden/>
          </w:rPr>
          <w:instrText xml:space="preserve"> PAGEREF _Toc201836675 \h </w:instrText>
        </w:r>
        <w:r>
          <w:rPr>
            <w:noProof/>
            <w:webHidden/>
          </w:rPr>
        </w:r>
        <w:r>
          <w:rPr>
            <w:noProof/>
            <w:webHidden/>
          </w:rPr>
          <w:fldChar w:fldCharType="separate"/>
        </w:r>
        <w:r>
          <w:rPr>
            <w:noProof/>
            <w:webHidden/>
          </w:rPr>
          <w:t>5</w:t>
        </w:r>
        <w:r>
          <w:rPr>
            <w:noProof/>
            <w:webHidden/>
          </w:rPr>
          <w:fldChar w:fldCharType="end"/>
        </w:r>
      </w:hyperlink>
    </w:p>
    <w:p w14:paraId="00599003" w14:textId="42D94F87" w:rsidR="00C04D25" w:rsidRDefault="00C04D25">
      <w:pPr>
        <w:pStyle w:val="TM2"/>
        <w:rPr>
          <w:rFonts w:asciiTheme="minorHAnsi" w:eastAsiaTheme="minorEastAsia" w:hAnsiTheme="minorHAnsi" w:cstheme="minorBidi"/>
          <w:b w:val="0"/>
          <w:bCs w:val="0"/>
          <w:noProof/>
          <w:sz w:val="22"/>
          <w:szCs w:val="22"/>
        </w:rPr>
      </w:pPr>
      <w:hyperlink w:anchor="_Toc201836676" w:history="1">
        <w:r w:rsidRPr="00B46EC6">
          <w:rPr>
            <w:rStyle w:val="Lienhypertexte"/>
            <w:noProof/>
          </w:rPr>
          <w:t>ARTICLE 6 – PRIX ET MODALITÉS DE PAIEMENTS</w:t>
        </w:r>
        <w:r>
          <w:rPr>
            <w:noProof/>
            <w:webHidden/>
          </w:rPr>
          <w:tab/>
        </w:r>
        <w:r>
          <w:rPr>
            <w:noProof/>
            <w:webHidden/>
          </w:rPr>
          <w:fldChar w:fldCharType="begin"/>
        </w:r>
        <w:r>
          <w:rPr>
            <w:noProof/>
            <w:webHidden/>
          </w:rPr>
          <w:instrText xml:space="preserve"> PAGEREF _Toc201836676 \h </w:instrText>
        </w:r>
        <w:r>
          <w:rPr>
            <w:noProof/>
            <w:webHidden/>
          </w:rPr>
        </w:r>
        <w:r>
          <w:rPr>
            <w:noProof/>
            <w:webHidden/>
          </w:rPr>
          <w:fldChar w:fldCharType="separate"/>
        </w:r>
        <w:r>
          <w:rPr>
            <w:noProof/>
            <w:webHidden/>
          </w:rPr>
          <w:t>6</w:t>
        </w:r>
        <w:r>
          <w:rPr>
            <w:noProof/>
            <w:webHidden/>
          </w:rPr>
          <w:fldChar w:fldCharType="end"/>
        </w:r>
      </w:hyperlink>
    </w:p>
    <w:p w14:paraId="06F67106" w14:textId="7FF299CF" w:rsidR="00C04D25" w:rsidRDefault="00C04D25">
      <w:pPr>
        <w:pStyle w:val="TM3"/>
        <w:tabs>
          <w:tab w:val="right" w:leader="dot" w:pos="9054"/>
        </w:tabs>
        <w:rPr>
          <w:rFonts w:asciiTheme="minorHAnsi" w:eastAsiaTheme="minorEastAsia" w:hAnsiTheme="minorHAnsi" w:cstheme="minorBidi"/>
          <w:noProof/>
          <w:sz w:val="22"/>
          <w:szCs w:val="22"/>
        </w:rPr>
      </w:pPr>
      <w:hyperlink w:anchor="_Toc201836677" w:history="1">
        <w:r w:rsidRPr="00B46EC6">
          <w:rPr>
            <w:rStyle w:val="Lienhypertexte"/>
            <w:noProof/>
          </w:rPr>
          <w:t>Article 6.1 – Prix du marché</w:t>
        </w:r>
        <w:r>
          <w:rPr>
            <w:noProof/>
            <w:webHidden/>
          </w:rPr>
          <w:tab/>
        </w:r>
        <w:r>
          <w:rPr>
            <w:noProof/>
            <w:webHidden/>
          </w:rPr>
          <w:fldChar w:fldCharType="begin"/>
        </w:r>
        <w:r>
          <w:rPr>
            <w:noProof/>
            <w:webHidden/>
          </w:rPr>
          <w:instrText xml:space="preserve"> PAGEREF _Toc201836677 \h </w:instrText>
        </w:r>
        <w:r>
          <w:rPr>
            <w:noProof/>
            <w:webHidden/>
          </w:rPr>
        </w:r>
        <w:r>
          <w:rPr>
            <w:noProof/>
            <w:webHidden/>
          </w:rPr>
          <w:fldChar w:fldCharType="separate"/>
        </w:r>
        <w:r>
          <w:rPr>
            <w:noProof/>
            <w:webHidden/>
          </w:rPr>
          <w:t>6</w:t>
        </w:r>
        <w:r>
          <w:rPr>
            <w:noProof/>
            <w:webHidden/>
          </w:rPr>
          <w:fldChar w:fldCharType="end"/>
        </w:r>
      </w:hyperlink>
    </w:p>
    <w:p w14:paraId="375AB3EC" w14:textId="11CA0CBB" w:rsidR="00C04D25" w:rsidRDefault="00C04D25">
      <w:pPr>
        <w:pStyle w:val="TM3"/>
        <w:tabs>
          <w:tab w:val="right" w:leader="dot" w:pos="9054"/>
        </w:tabs>
        <w:rPr>
          <w:rFonts w:asciiTheme="minorHAnsi" w:eastAsiaTheme="minorEastAsia" w:hAnsiTheme="minorHAnsi" w:cstheme="minorBidi"/>
          <w:noProof/>
          <w:sz w:val="22"/>
          <w:szCs w:val="22"/>
        </w:rPr>
      </w:pPr>
      <w:hyperlink w:anchor="_Toc201836678" w:history="1">
        <w:r w:rsidRPr="00B46EC6">
          <w:rPr>
            <w:rStyle w:val="Lienhypertexte"/>
            <w:noProof/>
          </w:rPr>
          <w:t>Article 6.2 – Prix de la variante imposée n°1</w:t>
        </w:r>
        <w:r>
          <w:rPr>
            <w:noProof/>
            <w:webHidden/>
          </w:rPr>
          <w:tab/>
        </w:r>
        <w:r>
          <w:rPr>
            <w:noProof/>
            <w:webHidden/>
          </w:rPr>
          <w:fldChar w:fldCharType="begin"/>
        </w:r>
        <w:r>
          <w:rPr>
            <w:noProof/>
            <w:webHidden/>
          </w:rPr>
          <w:instrText xml:space="preserve"> PAGEREF _Toc201836678 \h </w:instrText>
        </w:r>
        <w:r>
          <w:rPr>
            <w:noProof/>
            <w:webHidden/>
          </w:rPr>
        </w:r>
        <w:r>
          <w:rPr>
            <w:noProof/>
            <w:webHidden/>
          </w:rPr>
          <w:fldChar w:fldCharType="separate"/>
        </w:r>
        <w:r>
          <w:rPr>
            <w:noProof/>
            <w:webHidden/>
          </w:rPr>
          <w:t>6</w:t>
        </w:r>
        <w:r>
          <w:rPr>
            <w:noProof/>
            <w:webHidden/>
          </w:rPr>
          <w:fldChar w:fldCharType="end"/>
        </w:r>
      </w:hyperlink>
    </w:p>
    <w:p w14:paraId="2DB52431" w14:textId="31D5A7B2" w:rsidR="00C04D25" w:rsidRDefault="00C04D25">
      <w:pPr>
        <w:pStyle w:val="TM3"/>
        <w:tabs>
          <w:tab w:val="right" w:leader="dot" w:pos="9054"/>
        </w:tabs>
        <w:rPr>
          <w:rFonts w:asciiTheme="minorHAnsi" w:eastAsiaTheme="minorEastAsia" w:hAnsiTheme="minorHAnsi" w:cstheme="minorBidi"/>
          <w:noProof/>
          <w:sz w:val="22"/>
          <w:szCs w:val="22"/>
        </w:rPr>
      </w:pPr>
      <w:hyperlink w:anchor="_Toc201836679" w:history="1">
        <w:r w:rsidRPr="00B46EC6">
          <w:rPr>
            <w:rStyle w:val="Lienhypertexte"/>
            <w:noProof/>
          </w:rPr>
          <w:t>Article 6.3 – Prix de la variante imposée n°2</w:t>
        </w:r>
        <w:r>
          <w:rPr>
            <w:noProof/>
            <w:webHidden/>
          </w:rPr>
          <w:tab/>
        </w:r>
        <w:r>
          <w:rPr>
            <w:noProof/>
            <w:webHidden/>
          </w:rPr>
          <w:fldChar w:fldCharType="begin"/>
        </w:r>
        <w:r>
          <w:rPr>
            <w:noProof/>
            <w:webHidden/>
          </w:rPr>
          <w:instrText xml:space="preserve"> PAGEREF _Toc201836679 \h </w:instrText>
        </w:r>
        <w:r>
          <w:rPr>
            <w:noProof/>
            <w:webHidden/>
          </w:rPr>
        </w:r>
        <w:r>
          <w:rPr>
            <w:noProof/>
            <w:webHidden/>
          </w:rPr>
          <w:fldChar w:fldCharType="separate"/>
        </w:r>
        <w:r>
          <w:rPr>
            <w:noProof/>
            <w:webHidden/>
          </w:rPr>
          <w:t>7</w:t>
        </w:r>
        <w:r>
          <w:rPr>
            <w:noProof/>
            <w:webHidden/>
          </w:rPr>
          <w:fldChar w:fldCharType="end"/>
        </w:r>
      </w:hyperlink>
    </w:p>
    <w:p w14:paraId="193A3096" w14:textId="3D0A7BD2" w:rsidR="00C04D25" w:rsidRDefault="00C04D25">
      <w:pPr>
        <w:pStyle w:val="TM3"/>
        <w:tabs>
          <w:tab w:val="right" w:leader="dot" w:pos="9054"/>
        </w:tabs>
        <w:rPr>
          <w:rFonts w:asciiTheme="minorHAnsi" w:eastAsiaTheme="minorEastAsia" w:hAnsiTheme="minorHAnsi" w:cstheme="minorBidi"/>
          <w:noProof/>
          <w:sz w:val="22"/>
          <w:szCs w:val="22"/>
        </w:rPr>
      </w:pPr>
      <w:hyperlink w:anchor="_Toc201836680" w:history="1">
        <w:r w:rsidRPr="00B46EC6">
          <w:rPr>
            <w:rStyle w:val="Lienhypertexte"/>
            <w:noProof/>
          </w:rPr>
          <w:t>Article 6.4 – Echéancier de paiement</w:t>
        </w:r>
        <w:r>
          <w:rPr>
            <w:noProof/>
            <w:webHidden/>
          </w:rPr>
          <w:tab/>
        </w:r>
        <w:r>
          <w:rPr>
            <w:noProof/>
            <w:webHidden/>
          </w:rPr>
          <w:fldChar w:fldCharType="begin"/>
        </w:r>
        <w:r>
          <w:rPr>
            <w:noProof/>
            <w:webHidden/>
          </w:rPr>
          <w:instrText xml:space="preserve"> PAGEREF _Toc201836680 \h </w:instrText>
        </w:r>
        <w:r>
          <w:rPr>
            <w:noProof/>
            <w:webHidden/>
          </w:rPr>
        </w:r>
        <w:r>
          <w:rPr>
            <w:noProof/>
            <w:webHidden/>
          </w:rPr>
          <w:fldChar w:fldCharType="separate"/>
        </w:r>
        <w:r>
          <w:rPr>
            <w:noProof/>
            <w:webHidden/>
          </w:rPr>
          <w:t>7</w:t>
        </w:r>
        <w:r>
          <w:rPr>
            <w:noProof/>
            <w:webHidden/>
          </w:rPr>
          <w:fldChar w:fldCharType="end"/>
        </w:r>
      </w:hyperlink>
    </w:p>
    <w:p w14:paraId="6866BA97" w14:textId="61D5BA3A" w:rsidR="00C04D25" w:rsidRDefault="00C04D25">
      <w:pPr>
        <w:pStyle w:val="TM3"/>
        <w:tabs>
          <w:tab w:val="right" w:leader="dot" w:pos="9054"/>
        </w:tabs>
        <w:rPr>
          <w:rFonts w:asciiTheme="minorHAnsi" w:eastAsiaTheme="minorEastAsia" w:hAnsiTheme="minorHAnsi" w:cstheme="minorBidi"/>
          <w:noProof/>
          <w:sz w:val="22"/>
          <w:szCs w:val="22"/>
        </w:rPr>
      </w:pPr>
      <w:hyperlink w:anchor="_Toc201836681" w:history="1">
        <w:r w:rsidRPr="00B46EC6">
          <w:rPr>
            <w:rStyle w:val="Lienhypertexte"/>
            <w:noProof/>
          </w:rPr>
          <w:t>Article 6.5 – Modalités de paiement</w:t>
        </w:r>
        <w:r>
          <w:rPr>
            <w:noProof/>
            <w:webHidden/>
          </w:rPr>
          <w:tab/>
        </w:r>
        <w:r>
          <w:rPr>
            <w:noProof/>
            <w:webHidden/>
          </w:rPr>
          <w:fldChar w:fldCharType="begin"/>
        </w:r>
        <w:r>
          <w:rPr>
            <w:noProof/>
            <w:webHidden/>
          </w:rPr>
          <w:instrText xml:space="preserve"> PAGEREF _Toc201836681 \h </w:instrText>
        </w:r>
        <w:r>
          <w:rPr>
            <w:noProof/>
            <w:webHidden/>
          </w:rPr>
        </w:r>
        <w:r>
          <w:rPr>
            <w:noProof/>
            <w:webHidden/>
          </w:rPr>
          <w:fldChar w:fldCharType="separate"/>
        </w:r>
        <w:r>
          <w:rPr>
            <w:noProof/>
            <w:webHidden/>
          </w:rPr>
          <w:t>7</w:t>
        </w:r>
        <w:r>
          <w:rPr>
            <w:noProof/>
            <w:webHidden/>
          </w:rPr>
          <w:fldChar w:fldCharType="end"/>
        </w:r>
      </w:hyperlink>
    </w:p>
    <w:p w14:paraId="4811135D" w14:textId="77A1F92E" w:rsidR="00C04D25" w:rsidRDefault="00C04D25">
      <w:pPr>
        <w:pStyle w:val="TM2"/>
        <w:rPr>
          <w:rFonts w:asciiTheme="minorHAnsi" w:eastAsiaTheme="minorEastAsia" w:hAnsiTheme="minorHAnsi" w:cstheme="minorBidi"/>
          <w:b w:val="0"/>
          <w:bCs w:val="0"/>
          <w:noProof/>
          <w:sz w:val="22"/>
          <w:szCs w:val="22"/>
        </w:rPr>
      </w:pPr>
      <w:hyperlink w:anchor="_Toc201836682" w:history="1">
        <w:r w:rsidRPr="00B46EC6">
          <w:rPr>
            <w:rStyle w:val="Lienhypertexte"/>
            <w:noProof/>
          </w:rPr>
          <w:t>ARTICLE 7 – AVANCE</w:t>
        </w:r>
        <w:r>
          <w:rPr>
            <w:noProof/>
            <w:webHidden/>
          </w:rPr>
          <w:tab/>
        </w:r>
        <w:r>
          <w:rPr>
            <w:noProof/>
            <w:webHidden/>
          </w:rPr>
          <w:fldChar w:fldCharType="begin"/>
        </w:r>
        <w:r>
          <w:rPr>
            <w:noProof/>
            <w:webHidden/>
          </w:rPr>
          <w:instrText xml:space="preserve"> PAGEREF _Toc201836682 \h </w:instrText>
        </w:r>
        <w:r>
          <w:rPr>
            <w:noProof/>
            <w:webHidden/>
          </w:rPr>
        </w:r>
        <w:r>
          <w:rPr>
            <w:noProof/>
            <w:webHidden/>
          </w:rPr>
          <w:fldChar w:fldCharType="separate"/>
        </w:r>
        <w:r>
          <w:rPr>
            <w:noProof/>
            <w:webHidden/>
          </w:rPr>
          <w:t>8</w:t>
        </w:r>
        <w:r>
          <w:rPr>
            <w:noProof/>
            <w:webHidden/>
          </w:rPr>
          <w:fldChar w:fldCharType="end"/>
        </w:r>
      </w:hyperlink>
    </w:p>
    <w:p w14:paraId="5220AED3" w14:textId="62603191" w:rsidR="00C04D25" w:rsidRDefault="00C04D25">
      <w:pPr>
        <w:pStyle w:val="TM2"/>
        <w:rPr>
          <w:rFonts w:asciiTheme="minorHAnsi" w:eastAsiaTheme="minorEastAsia" w:hAnsiTheme="minorHAnsi" w:cstheme="minorBidi"/>
          <w:b w:val="0"/>
          <w:bCs w:val="0"/>
          <w:noProof/>
          <w:sz w:val="22"/>
          <w:szCs w:val="22"/>
        </w:rPr>
      </w:pPr>
      <w:hyperlink w:anchor="_Toc201836683" w:history="1">
        <w:r w:rsidRPr="00B46EC6">
          <w:rPr>
            <w:rStyle w:val="Lienhypertexte"/>
            <w:noProof/>
          </w:rPr>
          <w:t>ARTICLE 8 – GARANTIE</w:t>
        </w:r>
        <w:r>
          <w:rPr>
            <w:noProof/>
            <w:webHidden/>
          </w:rPr>
          <w:tab/>
        </w:r>
        <w:r>
          <w:rPr>
            <w:noProof/>
            <w:webHidden/>
          </w:rPr>
          <w:fldChar w:fldCharType="begin"/>
        </w:r>
        <w:r>
          <w:rPr>
            <w:noProof/>
            <w:webHidden/>
          </w:rPr>
          <w:instrText xml:space="preserve"> PAGEREF _Toc201836683 \h </w:instrText>
        </w:r>
        <w:r>
          <w:rPr>
            <w:noProof/>
            <w:webHidden/>
          </w:rPr>
        </w:r>
        <w:r>
          <w:rPr>
            <w:noProof/>
            <w:webHidden/>
          </w:rPr>
          <w:fldChar w:fldCharType="separate"/>
        </w:r>
        <w:r>
          <w:rPr>
            <w:noProof/>
            <w:webHidden/>
          </w:rPr>
          <w:t>8</w:t>
        </w:r>
        <w:r>
          <w:rPr>
            <w:noProof/>
            <w:webHidden/>
          </w:rPr>
          <w:fldChar w:fldCharType="end"/>
        </w:r>
      </w:hyperlink>
    </w:p>
    <w:p w14:paraId="4ADFBEE6" w14:textId="304DC4B3" w:rsidR="00C04D25" w:rsidRDefault="00C04D25">
      <w:pPr>
        <w:pStyle w:val="TM2"/>
        <w:rPr>
          <w:rFonts w:asciiTheme="minorHAnsi" w:eastAsiaTheme="minorEastAsia" w:hAnsiTheme="minorHAnsi" w:cstheme="minorBidi"/>
          <w:b w:val="0"/>
          <w:bCs w:val="0"/>
          <w:noProof/>
          <w:sz w:val="22"/>
          <w:szCs w:val="22"/>
        </w:rPr>
      </w:pPr>
      <w:hyperlink w:anchor="_Toc201836684" w:history="1">
        <w:r w:rsidRPr="00B46EC6">
          <w:rPr>
            <w:rStyle w:val="Lienhypertexte"/>
            <w:noProof/>
          </w:rPr>
          <w:t>ARTICLE 9 – Zones à Régime Restrictif (ZRR)</w:t>
        </w:r>
        <w:r>
          <w:rPr>
            <w:noProof/>
            <w:webHidden/>
          </w:rPr>
          <w:tab/>
        </w:r>
        <w:r>
          <w:rPr>
            <w:noProof/>
            <w:webHidden/>
          </w:rPr>
          <w:fldChar w:fldCharType="begin"/>
        </w:r>
        <w:r>
          <w:rPr>
            <w:noProof/>
            <w:webHidden/>
          </w:rPr>
          <w:instrText xml:space="preserve"> PAGEREF _Toc201836684 \h </w:instrText>
        </w:r>
        <w:r>
          <w:rPr>
            <w:noProof/>
            <w:webHidden/>
          </w:rPr>
        </w:r>
        <w:r>
          <w:rPr>
            <w:noProof/>
            <w:webHidden/>
          </w:rPr>
          <w:fldChar w:fldCharType="separate"/>
        </w:r>
        <w:r>
          <w:rPr>
            <w:noProof/>
            <w:webHidden/>
          </w:rPr>
          <w:t>9</w:t>
        </w:r>
        <w:r>
          <w:rPr>
            <w:noProof/>
            <w:webHidden/>
          </w:rPr>
          <w:fldChar w:fldCharType="end"/>
        </w:r>
      </w:hyperlink>
    </w:p>
    <w:p w14:paraId="04AB6D20" w14:textId="70D7EB2C" w:rsidR="00C04D25" w:rsidRDefault="00C04D25">
      <w:pPr>
        <w:pStyle w:val="TM2"/>
        <w:rPr>
          <w:rFonts w:asciiTheme="minorHAnsi" w:eastAsiaTheme="minorEastAsia" w:hAnsiTheme="minorHAnsi" w:cstheme="minorBidi"/>
          <w:b w:val="0"/>
          <w:bCs w:val="0"/>
          <w:noProof/>
          <w:sz w:val="22"/>
          <w:szCs w:val="22"/>
        </w:rPr>
      </w:pPr>
      <w:hyperlink w:anchor="_Toc201836685" w:history="1">
        <w:r w:rsidRPr="00B46EC6">
          <w:rPr>
            <w:rStyle w:val="Lienhypertexte"/>
            <w:noProof/>
          </w:rPr>
          <w:t>ARTICLE 10 – Obligation de confidentialité</w:t>
        </w:r>
        <w:r>
          <w:rPr>
            <w:noProof/>
            <w:webHidden/>
          </w:rPr>
          <w:tab/>
        </w:r>
        <w:r>
          <w:rPr>
            <w:noProof/>
            <w:webHidden/>
          </w:rPr>
          <w:fldChar w:fldCharType="begin"/>
        </w:r>
        <w:r>
          <w:rPr>
            <w:noProof/>
            <w:webHidden/>
          </w:rPr>
          <w:instrText xml:space="preserve"> PAGEREF _Toc201836685 \h </w:instrText>
        </w:r>
        <w:r>
          <w:rPr>
            <w:noProof/>
            <w:webHidden/>
          </w:rPr>
        </w:r>
        <w:r>
          <w:rPr>
            <w:noProof/>
            <w:webHidden/>
          </w:rPr>
          <w:fldChar w:fldCharType="separate"/>
        </w:r>
        <w:r>
          <w:rPr>
            <w:noProof/>
            <w:webHidden/>
          </w:rPr>
          <w:t>9</w:t>
        </w:r>
        <w:r>
          <w:rPr>
            <w:noProof/>
            <w:webHidden/>
          </w:rPr>
          <w:fldChar w:fldCharType="end"/>
        </w:r>
      </w:hyperlink>
    </w:p>
    <w:p w14:paraId="3F8629DC" w14:textId="04A84442" w:rsidR="00C04D25" w:rsidRDefault="00C04D25">
      <w:pPr>
        <w:pStyle w:val="TM2"/>
        <w:rPr>
          <w:rFonts w:asciiTheme="minorHAnsi" w:eastAsiaTheme="minorEastAsia" w:hAnsiTheme="minorHAnsi" w:cstheme="minorBidi"/>
          <w:b w:val="0"/>
          <w:bCs w:val="0"/>
          <w:noProof/>
          <w:sz w:val="22"/>
          <w:szCs w:val="22"/>
        </w:rPr>
      </w:pPr>
      <w:hyperlink w:anchor="_Toc201836686" w:history="1">
        <w:r w:rsidRPr="00B46EC6">
          <w:rPr>
            <w:rStyle w:val="Lienhypertexte"/>
            <w:noProof/>
          </w:rPr>
          <w:t>ARTICLE 11 – PROTECTION DES DONNES A CARACTERE PERSONNEL</w:t>
        </w:r>
        <w:r>
          <w:rPr>
            <w:noProof/>
            <w:webHidden/>
          </w:rPr>
          <w:tab/>
        </w:r>
        <w:r>
          <w:rPr>
            <w:noProof/>
            <w:webHidden/>
          </w:rPr>
          <w:fldChar w:fldCharType="begin"/>
        </w:r>
        <w:r>
          <w:rPr>
            <w:noProof/>
            <w:webHidden/>
          </w:rPr>
          <w:instrText xml:space="preserve"> PAGEREF _Toc201836686 \h </w:instrText>
        </w:r>
        <w:r>
          <w:rPr>
            <w:noProof/>
            <w:webHidden/>
          </w:rPr>
        </w:r>
        <w:r>
          <w:rPr>
            <w:noProof/>
            <w:webHidden/>
          </w:rPr>
          <w:fldChar w:fldCharType="separate"/>
        </w:r>
        <w:r>
          <w:rPr>
            <w:noProof/>
            <w:webHidden/>
          </w:rPr>
          <w:t>9</w:t>
        </w:r>
        <w:r>
          <w:rPr>
            <w:noProof/>
            <w:webHidden/>
          </w:rPr>
          <w:fldChar w:fldCharType="end"/>
        </w:r>
      </w:hyperlink>
    </w:p>
    <w:p w14:paraId="1900B078" w14:textId="4F9B3375" w:rsidR="00C04D25" w:rsidRDefault="00C04D25">
      <w:pPr>
        <w:pStyle w:val="TM2"/>
        <w:rPr>
          <w:rFonts w:asciiTheme="minorHAnsi" w:eastAsiaTheme="minorEastAsia" w:hAnsiTheme="minorHAnsi" w:cstheme="minorBidi"/>
          <w:b w:val="0"/>
          <w:bCs w:val="0"/>
          <w:noProof/>
          <w:sz w:val="22"/>
          <w:szCs w:val="22"/>
        </w:rPr>
      </w:pPr>
      <w:hyperlink w:anchor="_Toc201836687" w:history="1">
        <w:r w:rsidRPr="00B46EC6">
          <w:rPr>
            <w:rStyle w:val="Lienhypertexte"/>
            <w:noProof/>
          </w:rPr>
          <w:t>ARTICLE 12 – LITIGES</w:t>
        </w:r>
        <w:r>
          <w:rPr>
            <w:noProof/>
            <w:webHidden/>
          </w:rPr>
          <w:tab/>
        </w:r>
        <w:r>
          <w:rPr>
            <w:noProof/>
            <w:webHidden/>
          </w:rPr>
          <w:fldChar w:fldCharType="begin"/>
        </w:r>
        <w:r>
          <w:rPr>
            <w:noProof/>
            <w:webHidden/>
          </w:rPr>
          <w:instrText xml:space="preserve"> PAGEREF _Toc201836687 \h </w:instrText>
        </w:r>
        <w:r>
          <w:rPr>
            <w:noProof/>
            <w:webHidden/>
          </w:rPr>
        </w:r>
        <w:r>
          <w:rPr>
            <w:noProof/>
            <w:webHidden/>
          </w:rPr>
          <w:fldChar w:fldCharType="separate"/>
        </w:r>
        <w:r>
          <w:rPr>
            <w:noProof/>
            <w:webHidden/>
          </w:rPr>
          <w:t>9</w:t>
        </w:r>
        <w:r>
          <w:rPr>
            <w:noProof/>
            <w:webHidden/>
          </w:rPr>
          <w:fldChar w:fldCharType="end"/>
        </w:r>
      </w:hyperlink>
    </w:p>
    <w:p w14:paraId="4A7EB360" w14:textId="04595532" w:rsidR="00C04D25" w:rsidRDefault="00C04D25">
      <w:pPr>
        <w:pStyle w:val="TM2"/>
        <w:rPr>
          <w:rFonts w:asciiTheme="minorHAnsi" w:eastAsiaTheme="minorEastAsia" w:hAnsiTheme="minorHAnsi" w:cstheme="minorBidi"/>
          <w:b w:val="0"/>
          <w:bCs w:val="0"/>
          <w:noProof/>
          <w:sz w:val="22"/>
          <w:szCs w:val="22"/>
        </w:rPr>
      </w:pPr>
      <w:hyperlink w:anchor="_Toc201836688" w:history="1">
        <w:r w:rsidRPr="00B46EC6">
          <w:rPr>
            <w:rStyle w:val="Lienhypertexte"/>
            <w:noProof/>
          </w:rPr>
          <w:t xml:space="preserve">ARTICLE 13 – </w:t>
        </w:r>
        <w:r w:rsidRPr="00B46EC6">
          <w:rPr>
            <w:rStyle w:val="Lienhypertexte"/>
            <w:caps/>
            <w:noProof/>
          </w:rPr>
          <w:t>Dérogation aux documents généraux</w:t>
        </w:r>
        <w:r>
          <w:rPr>
            <w:noProof/>
            <w:webHidden/>
          </w:rPr>
          <w:tab/>
        </w:r>
        <w:r>
          <w:rPr>
            <w:noProof/>
            <w:webHidden/>
          </w:rPr>
          <w:fldChar w:fldCharType="begin"/>
        </w:r>
        <w:r>
          <w:rPr>
            <w:noProof/>
            <w:webHidden/>
          </w:rPr>
          <w:instrText xml:space="preserve"> PAGEREF _Toc201836688 \h </w:instrText>
        </w:r>
        <w:r>
          <w:rPr>
            <w:noProof/>
            <w:webHidden/>
          </w:rPr>
        </w:r>
        <w:r>
          <w:rPr>
            <w:noProof/>
            <w:webHidden/>
          </w:rPr>
          <w:fldChar w:fldCharType="separate"/>
        </w:r>
        <w:r>
          <w:rPr>
            <w:noProof/>
            <w:webHidden/>
          </w:rPr>
          <w:t>10</w:t>
        </w:r>
        <w:r>
          <w:rPr>
            <w:noProof/>
            <w:webHidden/>
          </w:rPr>
          <w:fldChar w:fldCharType="end"/>
        </w:r>
      </w:hyperlink>
    </w:p>
    <w:p w14:paraId="79B44429" w14:textId="5CE9F0F6" w:rsidR="00C04D25" w:rsidRDefault="00C04D25">
      <w:pPr>
        <w:pStyle w:val="TM1"/>
        <w:tabs>
          <w:tab w:val="right" w:leader="dot" w:pos="9054"/>
        </w:tabs>
        <w:rPr>
          <w:rFonts w:asciiTheme="minorHAnsi" w:eastAsiaTheme="minorEastAsia" w:hAnsiTheme="minorHAnsi"/>
          <w:noProof/>
          <w:lang w:eastAsia="fr-FR"/>
        </w:rPr>
      </w:pPr>
      <w:hyperlink w:anchor="_Toc201836689" w:history="1">
        <w:r w:rsidRPr="00B46EC6">
          <w:rPr>
            <w:rStyle w:val="Lienhypertexte"/>
            <w:rFonts w:ascii="Arial" w:hAnsi="Arial" w:cs="Arial"/>
            <w:b/>
            <w:noProof/>
          </w:rPr>
          <w:t xml:space="preserve">ANNEXE : </w:t>
        </w:r>
        <w:r w:rsidRPr="00B46EC6">
          <w:rPr>
            <w:rStyle w:val="Lienhypertexte"/>
            <w:rFonts w:ascii="Arial" w:hAnsi="Arial" w:cs="Arial"/>
            <w:bCs/>
            <w:noProof/>
          </w:rPr>
          <w:t>CLAUSES DE PROTECTION DES DONNEES ET SECURISATION DES SYSTEMES D’INFORMATION</w:t>
        </w:r>
        <w:r>
          <w:rPr>
            <w:noProof/>
            <w:webHidden/>
          </w:rPr>
          <w:tab/>
        </w:r>
        <w:r>
          <w:rPr>
            <w:noProof/>
            <w:webHidden/>
          </w:rPr>
          <w:fldChar w:fldCharType="begin"/>
        </w:r>
        <w:r>
          <w:rPr>
            <w:noProof/>
            <w:webHidden/>
          </w:rPr>
          <w:instrText xml:space="preserve"> PAGEREF _Toc201836689 \h </w:instrText>
        </w:r>
        <w:r>
          <w:rPr>
            <w:noProof/>
            <w:webHidden/>
          </w:rPr>
        </w:r>
        <w:r>
          <w:rPr>
            <w:noProof/>
            <w:webHidden/>
          </w:rPr>
          <w:fldChar w:fldCharType="separate"/>
        </w:r>
        <w:r>
          <w:rPr>
            <w:noProof/>
            <w:webHidden/>
          </w:rPr>
          <w:t>11</w:t>
        </w:r>
        <w:r>
          <w:rPr>
            <w:noProof/>
            <w:webHidden/>
          </w:rPr>
          <w:fldChar w:fldCharType="end"/>
        </w:r>
      </w:hyperlink>
    </w:p>
    <w:p w14:paraId="3A10816B" w14:textId="13A7D461" w:rsidR="00821DBD" w:rsidRDefault="00821DBD" w:rsidP="00821DBD">
      <w:pPr>
        <w:rPr>
          <w:rFonts w:ascii="Arial" w:hAnsi="Arial" w:cs="Arial"/>
          <w:sz w:val="22"/>
          <w:szCs w:val="22"/>
        </w:rPr>
      </w:pPr>
      <w:r w:rsidRPr="004D38D8">
        <w:rPr>
          <w:rFonts w:ascii="Arial" w:hAnsi="Arial" w:cs="Arial"/>
          <w:b/>
          <w:bCs/>
        </w:rPr>
        <w:fldChar w:fldCharType="end"/>
      </w:r>
    </w:p>
    <w:p w14:paraId="74769C65" w14:textId="77777777" w:rsidR="00821DBD" w:rsidRDefault="00821DBD">
      <w:pPr>
        <w:rPr>
          <w:rFonts w:ascii="Arial" w:hAnsi="Arial" w:cs="Arial"/>
          <w:sz w:val="22"/>
          <w:szCs w:val="22"/>
        </w:rPr>
      </w:pPr>
      <w:r>
        <w:rPr>
          <w:rFonts w:ascii="Arial" w:hAnsi="Arial" w:cs="Arial"/>
          <w:sz w:val="22"/>
          <w:szCs w:val="22"/>
        </w:rPr>
        <w:br w:type="page"/>
      </w:r>
    </w:p>
    <w:p w14:paraId="50492122" w14:textId="0BDB3B17" w:rsidR="00D776A9" w:rsidRPr="000A00FC" w:rsidRDefault="00D776A9" w:rsidP="00D776A9">
      <w:pPr>
        <w:widowControl w:val="0"/>
        <w:autoSpaceDE w:val="0"/>
        <w:autoSpaceDN w:val="0"/>
        <w:adjustRightInd w:val="0"/>
        <w:spacing w:line="249" w:lineRule="exact"/>
        <w:jc w:val="both"/>
        <w:rPr>
          <w:rFonts w:ascii="Arial" w:hAnsi="Arial" w:cs="Arial"/>
          <w:sz w:val="22"/>
          <w:szCs w:val="22"/>
        </w:rPr>
      </w:pPr>
      <w:r w:rsidRPr="00C16387">
        <w:rPr>
          <w:rFonts w:ascii="Arial" w:hAnsi="Arial" w:cs="Arial"/>
          <w:sz w:val="22"/>
          <w:szCs w:val="22"/>
        </w:rPr>
        <w:lastRenderedPageBreak/>
        <w:t>Le Titulaire</w:t>
      </w:r>
    </w:p>
    <w:p w14:paraId="2088E6E0" w14:textId="77777777" w:rsidR="00D776A9" w:rsidRPr="000A00FC" w:rsidRDefault="00D776A9" w:rsidP="00D776A9">
      <w:pPr>
        <w:widowControl w:val="0"/>
        <w:autoSpaceDE w:val="0"/>
        <w:autoSpaceDN w:val="0"/>
        <w:adjustRightInd w:val="0"/>
        <w:spacing w:line="249" w:lineRule="exact"/>
        <w:jc w:val="both"/>
        <w:rPr>
          <w:rFonts w:ascii="Arial" w:hAnsi="Arial" w:cs="Arial"/>
          <w:sz w:val="22"/>
          <w:szCs w:val="22"/>
        </w:rPr>
      </w:pPr>
    </w:p>
    <w:p w14:paraId="3F0DEAD4" w14:textId="0DA25FC0" w:rsidR="00D776A9" w:rsidRPr="003773DF" w:rsidRDefault="00D776A9" w:rsidP="009A4ED4">
      <w:pPr>
        <w:widowControl w:val="0"/>
        <w:autoSpaceDE w:val="0"/>
        <w:autoSpaceDN w:val="0"/>
        <w:adjustRightInd w:val="0"/>
        <w:spacing w:after="80" w:line="249" w:lineRule="exact"/>
        <w:jc w:val="both"/>
        <w:rPr>
          <w:rFonts w:ascii="Arial" w:hAnsi="Arial" w:cs="Arial"/>
          <w:sz w:val="22"/>
          <w:szCs w:val="22"/>
        </w:rPr>
      </w:pPr>
      <w:r w:rsidRPr="000A00FC">
        <w:rPr>
          <w:rFonts w:ascii="Arial" w:hAnsi="Arial" w:cs="Arial"/>
          <w:sz w:val="22"/>
          <w:szCs w:val="22"/>
        </w:rPr>
        <w:t xml:space="preserve">Je soussigné (nom, prénoms) : </w:t>
      </w:r>
      <w:bookmarkStart w:id="2" w:name="_Hlk177141715"/>
      <w:r w:rsidR="002815DB" w:rsidRPr="000A00FC">
        <w:rPr>
          <w:rFonts w:ascii="Arial" w:hAnsi="Arial" w:cs="Arial"/>
          <w:sz w:val="22"/>
          <w:szCs w:val="22"/>
          <w:highlight w:val="lightGray"/>
        </w:rPr>
        <w:fldChar w:fldCharType="begin">
          <w:ffData>
            <w:name w:val="Texte1"/>
            <w:enabled/>
            <w:calcOnExit w:val="0"/>
            <w:textInput/>
          </w:ffData>
        </w:fldChar>
      </w:r>
      <w:bookmarkStart w:id="3" w:name="Texte1"/>
      <w:r w:rsidR="002815DB" w:rsidRPr="000A00FC">
        <w:rPr>
          <w:rFonts w:ascii="Arial" w:hAnsi="Arial" w:cs="Arial"/>
          <w:sz w:val="22"/>
          <w:szCs w:val="22"/>
          <w:highlight w:val="lightGray"/>
        </w:rPr>
        <w:instrText xml:space="preserve"> FORMTEXT </w:instrText>
      </w:r>
      <w:r w:rsidR="002815DB" w:rsidRPr="000A00FC">
        <w:rPr>
          <w:rFonts w:ascii="Arial" w:hAnsi="Arial" w:cs="Arial"/>
          <w:sz w:val="22"/>
          <w:szCs w:val="22"/>
          <w:highlight w:val="lightGray"/>
        </w:rPr>
      </w:r>
      <w:r w:rsidR="002815DB" w:rsidRPr="000A00FC">
        <w:rPr>
          <w:rFonts w:ascii="Arial" w:hAnsi="Arial" w:cs="Arial"/>
          <w:sz w:val="22"/>
          <w:szCs w:val="22"/>
          <w:highlight w:val="lightGray"/>
        </w:rPr>
        <w:fldChar w:fldCharType="separate"/>
      </w:r>
      <w:r w:rsidR="002815DB" w:rsidRPr="000A00FC">
        <w:rPr>
          <w:rFonts w:ascii="Arial" w:hAnsi="Arial" w:cs="Arial"/>
          <w:noProof/>
          <w:sz w:val="22"/>
          <w:szCs w:val="22"/>
          <w:highlight w:val="lightGray"/>
        </w:rPr>
        <w:t> </w:t>
      </w:r>
      <w:r w:rsidR="00A43F0B" w:rsidRPr="000A00FC">
        <w:rPr>
          <w:rFonts w:ascii="Arial" w:hAnsi="Arial" w:cs="Arial"/>
          <w:noProof/>
          <w:sz w:val="22"/>
          <w:szCs w:val="22"/>
          <w:highlight w:val="lightGray"/>
        </w:rPr>
        <w:t xml:space="preserve"> </w:t>
      </w:r>
      <w:r w:rsidR="002815DB" w:rsidRPr="000A00FC">
        <w:rPr>
          <w:rFonts w:ascii="Arial" w:hAnsi="Arial" w:cs="Arial"/>
          <w:noProof/>
          <w:sz w:val="22"/>
          <w:szCs w:val="22"/>
          <w:highlight w:val="lightGray"/>
        </w:rPr>
        <w:t> </w:t>
      </w:r>
      <w:r w:rsidR="002815DB" w:rsidRPr="000A00FC">
        <w:rPr>
          <w:rFonts w:ascii="Arial" w:hAnsi="Arial" w:cs="Arial"/>
          <w:noProof/>
          <w:sz w:val="22"/>
          <w:szCs w:val="22"/>
          <w:highlight w:val="lightGray"/>
        </w:rPr>
        <w:t> </w:t>
      </w:r>
      <w:r w:rsidR="002815DB" w:rsidRPr="000A00FC">
        <w:rPr>
          <w:rFonts w:ascii="Arial" w:hAnsi="Arial" w:cs="Arial"/>
          <w:noProof/>
          <w:sz w:val="22"/>
          <w:szCs w:val="22"/>
          <w:highlight w:val="lightGray"/>
        </w:rPr>
        <w:t> </w:t>
      </w:r>
      <w:r w:rsidR="002815DB" w:rsidRPr="000A00FC">
        <w:rPr>
          <w:rFonts w:ascii="Arial" w:hAnsi="Arial" w:cs="Arial"/>
          <w:noProof/>
          <w:sz w:val="22"/>
          <w:szCs w:val="22"/>
          <w:highlight w:val="lightGray"/>
        </w:rPr>
        <w:t> </w:t>
      </w:r>
      <w:r w:rsidR="002815DB" w:rsidRPr="000A00FC">
        <w:rPr>
          <w:rFonts w:ascii="Arial" w:hAnsi="Arial" w:cs="Arial"/>
          <w:sz w:val="22"/>
          <w:szCs w:val="22"/>
          <w:highlight w:val="lightGray"/>
        </w:rPr>
        <w:fldChar w:fldCharType="end"/>
      </w:r>
      <w:bookmarkEnd w:id="2"/>
      <w:bookmarkEnd w:id="3"/>
    </w:p>
    <w:p w14:paraId="13F69D7C" w14:textId="51F1E13D" w:rsidR="00D776A9" w:rsidRPr="000A00FC" w:rsidRDefault="00D776A9" w:rsidP="009A4ED4">
      <w:pPr>
        <w:widowControl w:val="0"/>
        <w:autoSpaceDE w:val="0"/>
        <w:autoSpaceDN w:val="0"/>
        <w:adjustRightInd w:val="0"/>
        <w:spacing w:after="80" w:line="249" w:lineRule="exact"/>
        <w:jc w:val="both"/>
        <w:rPr>
          <w:rFonts w:ascii="Arial" w:hAnsi="Arial" w:cs="Arial"/>
          <w:sz w:val="22"/>
          <w:szCs w:val="22"/>
        </w:rPr>
      </w:pPr>
      <w:r w:rsidRPr="000A00FC">
        <w:rPr>
          <w:rFonts w:ascii="Arial" w:hAnsi="Arial" w:cs="Arial"/>
          <w:sz w:val="22"/>
          <w:szCs w:val="22"/>
        </w:rPr>
        <w:t xml:space="preserve">Agissant pour le compte de : </w:t>
      </w:r>
      <w:r w:rsidR="00A86E41" w:rsidRPr="00A86E41">
        <w:rPr>
          <w:rFonts w:ascii="Arial" w:hAnsi="Arial" w:cs="Arial"/>
          <w:sz w:val="22"/>
          <w:szCs w:val="22"/>
          <w:highlight w:val="lightGray"/>
        </w:rPr>
        <w:fldChar w:fldCharType="begin">
          <w:ffData>
            <w:name w:val="Texte3"/>
            <w:enabled/>
            <w:calcOnExit w:val="0"/>
            <w:textInput/>
          </w:ffData>
        </w:fldChar>
      </w:r>
      <w:bookmarkStart w:id="4" w:name="Texte3"/>
      <w:r w:rsidR="00A86E41" w:rsidRPr="00A86E41">
        <w:rPr>
          <w:rFonts w:ascii="Arial" w:hAnsi="Arial" w:cs="Arial"/>
          <w:sz w:val="22"/>
          <w:szCs w:val="22"/>
          <w:highlight w:val="lightGray"/>
        </w:rPr>
        <w:instrText xml:space="preserve"> FORMTEXT </w:instrText>
      </w:r>
      <w:r w:rsidR="00A86E41" w:rsidRPr="00A86E41">
        <w:rPr>
          <w:rFonts w:ascii="Arial" w:hAnsi="Arial" w:cs="Arial"/>
          <w:sz w:val="22"/>
          <w:szCs w:val="22"/>
          <w:highlight w:val="lightGray"/>
        </w:rPr>
      </w:r>
      <w:r w:rsidR="00A86E41" w:rsidRPr="00A86E41">
        <w:rPr>
          <w:rFonts w:ascii="Arial" w:hAnsi="Arial" w:cs="Arial"/>
          <w:sz w:val="22"/>
          <w:szCs w:val="22"/>
          <w:highlight w:val="lightGray"/>
        </w:rPr>
        <w:fldChar w:fldCharType="separate"/>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sz w:val="22"/>
          <w:szCs w:val="22"/>
          <w:highlight w:val="lightGray"/>
        </w:rPr>
        <w:fldChar w:fldCharType="end"/>
      </w:r>
      <w:bookmarkEnd w:id="4"/>
    </w:p>
    <w:p w14:paraId="7704690C" w14:textId="6DCBF0F6" w:rsidR="00447102" w:rsidRPr="000A00FC" w:rsidRDefault="00D776A9" w:rsidP="009A4ED4">
      <w:pPr>
        <w:widowControl w:val="0"/>
        <w:autoSpaceDE w:val="0"/>
        <w:autoSpaceDN w:val="0"/>
        <w:adjustRightInd w:val="0"/>
        <w:spacing w:after="80" w:line="249" w:lineRule="exact"/>
        <w:jc w:val="both"/>
        <w:rPr>
          <w:rFonts w:ascii="Arial" w:hAnsi="Arial" w:cs="Arial"/>
          <w:sz w:val="22"/>
          <w:szCs w:val="22"/>
        </w:rPr>
      </w:pPr>
      <w:r w:rsidRPr="000A00FC">
        <w:rPr>
          <w:rFonts w:ascii="Arial" w:hAnsi="Arial" w:cs="Arial"/>
          <w:sz w:val="22"/>
          <w:szCs w:val="22"/>
        </w:rPr>
        <w:t>Forme juridique </w:t>
      </w:r>
      <w:r w:rsidRPr="00A86E41">
        <w:rPr>
          <w:rFonts w:ascii="Arial" w:hAnsi="Arial" w:cs="Arial"/>
          <w:sz w:val="22"/>
          <w:szCs w:val="22"/>
          <w:highlight w:val="lightGray"/>
        </w:rPr>
        <w:t xml:space="preserve">: </w:t>
      </w:r>
      <w:r w:rsidR="00A86E41" w:rsidRPr="00A86E41">
        <w:rPr>
          <w:rFonts w:ascii="Arial" w:hAnsi="Arial" w:cs="Arial"/>
          <w:sz w:val="22"/>
          <w:szCs w:val="22"/>
          <w:highlight w:val="lightGray"/>
        </w:rPr>
        <w:fldChar w:fldCharType="begin">
          <w:ffData>
            <w:name w:val="Texte2"/>
            <w:enabled/>
            <w:calcOnExit w:val="0"/>
            <w:textInput/>
          </w:ffData>
        </w:fldChar>
      </w:r>
      <w:bookmarkStart w:id="5" w:name="Texte2"/>
      <w:r w:rsidR="00A86E41" w:rsidRPr="00A86E41">
        <w:rPr>
          <w:rFonts w:ascii="Arial" w:hAnsi="Arial" w:cs="Arial"/>
          <w:sz w:val="22"/>
          <w:szCs w:val="22"/>
          <w:highlight w:val="lightGray"/>
        </w:rPr>
        <w:instrText xml:space="preserve"> FORMTEXT </w:instrText>
      </w:r>
      <w:r w:rsidR="00A86E41" w:rsidRPr="00A86E41">
        <w:rPr>
          <w:rFonts w:ascii="Arial" w:hAnsi="Arial" w:cs="Arial"/>
          <w:sz w:val="22"/>
          <w:szCs w:val="22"/>
          <w:highlight w:val="lightGray"/>
        </w:rPr>
      </w:r>
      <w:r w:rsidR="00A86E41" w:rsidRPr="00A86E41">
        <w:rPr>
          <w:rFonts w:ascii="Arial" w:hAnsi="Arial" w:cs="Arial"/>
          <w:sz w:val="22"/>
          <w:szCs w:val="22"/>
          <w:highlight w:val="lightGray"/>
        </w:rPr>
        <w:fldChar w:fldCharType="separate"/>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sz w:val="22"/>
          <w:szCs w:val="22"/>
          <w:highlight w:val="lightGray"/>
        </w:rPr>
        <w:fldChar w:fldCharType="end"/>
      </w:r>
      <w:bookmarkEnd w:id="5"/>
    </w:p>
    <w:p w14:paraId="7F3EEABD" w14:textId="77777777" w:rsidR="002815DB" w:rsidRPr="003773DF" w:rsidRDefault="00D776A9" w:rsidP="009A4ED4">
      <w:pPr>
        <w:widowControl w:val="0"/>
        <w:autoSpaceDE w:val="0"/>
        <w:autoSpaceDN w:val="0"/>
        <w:adjustRightInd w:val="0"/>
        <w:spacing w:after="80" w:line="249" w:lineRule="exact"/>
        <w:jc w:val="both"/>
        <w:rPr>
          <w:rFonts w:ascii="Arial" w:hAnsi="Arial" w:cs="Arial"/>
          <w:sz w:val="22"/>
          <w:szCs w:val="22"/>
        </w:rPr>
      </w:pPr>
      <w:r w:rsidRPr="000A00FC">
        <w:rPr>
          <w:rFonts w:ascii="Arial" w:hAnsi="Arial" w:cs="Arial"/>
          <w:sz w:val="22"/>
          <w:szCs w:val="22"/>
        </w:rPr>
        <w:t xml:space="preserve">Capital social : </w:t>
      </w:r>
      <w:r w:rsidR="002815DB" w:rsidRPr="000A00FC">
        <w:rPr>
          <w:rFonts w:ascii="Arial" w:hAnsi="Arial" w:cs="Arial"/>
          <w:sz w:val="22"/>
          <w:szCs w:val="22"/>
          <w:highlight w:val="lightGray"/>
        </w:rPr>
        <w:fldChar w:fldCharType="begin">
          <w:ffData>
            <w:name w:val="Texte1"/>
            <w:enabled/>
            <w:calcOnExit w:val="0"/>
            <w:textInput/>
          </w:ffData>
        </w:fldChar>
      </w:r>
      <w:r w:rsidR="002815DB" w:rsidRPr="000A00FC">
        <w:rPr>
          <w:rFonts w:ascii="Arial" w:hAnsi="Arial" w:cs="Arial"/>
          <w:sz w:val="22"/>
          <w:szCs w:val="22"/>
          <w:highlight w:val="lightGray"/>
        </w:rPr>
        <w:instrText xml:space="preserve"> FORMTEXT </w:instrText>
      </w:r>
      <w:r w:rsidR="002815DB" w:rsidRPr="000A00FC">
        <w:rPr>
          <w:rFonts w:ascii="Arial" w:hAnsi="Arial" w:cs="Arial"/>
          <w:sz w:val="22"/>
          <w:szCs w:val="22"/>
          <w:highlight w:val="lightGray"/>
        </w:rPr>
      </w:r>
      <w:r w:rsidR="002815DB" w:rsidRPr="000A00FC">
        <w:rPr>
          <w:rFonts w:ascii="Arial" w:hAnsi="Arial" w:cs="Arial"/>
          <w:sz w:val="22"/>
          <w:szCs w:val="22"/>
          <w:highlight w:val="lightGray"/>
        </w:rPr>
        <w:fldChar w:fldCharType="separate"/>
      </w:r>
      <w:r w:rsidR="002815DB" w:rsidRPr="000A00FC">
        <w:rPr>
          <w:rFonts w:ascii="Arial" w:hAnsi="Arial" w:cs="Arial"/>
          <w:noProof/>
          <w:sz w:val="22"/>
          <w:szCs w:val="22"/>
          <w:highlight w:val="lightGray"/>
        </w:rPr>
        <w:t> </w:t>
      </w:r>
      <w:r w:rsidR="002815DB" w:rsidRPr="000A00FC">
        <w:rPr>
          <w:rFonts w:ascii="Arial" w:hAnsi="Arial" w:cs="Arial"/>
          <w:noProof/>
          <w:sz w:val="22"/>
          <w:szCs w:val="22"/>
          <w:highlight w:val="lightGray"/>
        </w:rPr>
        <w:t> </w:t>
      </w:r>
      <w:r w:rsidR="002815DB" w:rsidRPr="000A00FC">
        <w:rPr>
          <w:rFonts w:ascii="Arial" w:hAnsi="Arial" w:cs="Arial"/>
          <w:noProof/>
          <w:sz w:val="22"/>
          <w:szCs w:val="22"/>
          <w:highlight w:val="lightGray"/>
        </w:rPr>
        <w:t> </w:t>
      </w:r>
      <w:r w:rsidR="002815DB" w:rsidRPr="000A00FC">
        <w:rPr>
          <w:rFonts w:ascii="Arial" w:hAnsi="Arial" w:cs="Arial"/>
          <w:noProof/>
          <w:sz w:val="22"/>
          <w:szCs w:val="22"/>
          <w:highlight w:val="lightGray"/>
        </w:rPr>
        <w:t> </w:t>
      </w:r>
      <w:r w:rsidR="002815DB" w:rsidRPr="000A00FC">
        <w:rPr>
          <w:rFonts w:ascii="Arial" w:hAnsi="Arial" w:cs="Arial"/>
          <w:noProof/>
          <w:sz w:val="22"/>
          <w:szCs w:val="22"/>
          <w:highlight w:val="lightGray"/>
        </w:rPr>
        <w:t> </w:t>
      </w:r>
      <w:r w:rsidR="002815DB" w:rsidRPr="000A00FC">
        <w:rPr>
          <w:rFonts w:ascii="Arial" w:hAnsi="Arial" w:cs="Arial"/>
          <w:sz w:val="22"/>
          <w:szCs w:val="22"/>
          <w:highlight w:val="lightGray"/>
        </w:rPr>
        <w:fldChar w:fldCharType="end"/>
      </w:r>
    </w:p>
    <w:p w14:paraId="2BC05EC1" w14:textId="0B3BA52F" w:rsidR="00447102" w:rsidRPr="00A86E41" w:rsidRDefault="00D776A9" w:rsidP="009A4ED4">
      <w:pPr>
        <w:widowControl w:val="0"/>
        <w:autoSpaceDE w:val="0"/>
        <w:autoSpaceDN w:val="0"/>
        <w:adjustRightInd w:val="0"/>
        <w:spacing w:after="80" w:line="249" w:lineRule="exact"/>
        <w:jc w:val="both"/>
        <w:rPr>
          <w:rFonts w:ascii="Arial" w:hAnsi="Arial" w:cs="Arial"/>
          <w:noProof/>
          <w:sz w:val="22"/>
          <w:szCs w:val="22"/>
          <w:highlight w:val="lightGray"/>
        </w:rPr>
      </w:pPr>
      <w:r w:rsidRPr="000A00FC">
        <w:rPr>
          <w:rFonts w:ascii="Arial" w:hAnsi="Arial" w:cs="Arial"/>
          <w:sz w:val="22"/>
          <w:szCs w:val="22"/>
        </w:rPr>
        <w:t>Adresse du siège social </w:t>
      </w:r>
      <w:r w:rsidRPr="00A86E41">
        <w:rPr>
          <w:rFonts w:ascii="Arial" w:hAnsi="Arial" w:cs="Arial"/>
          <w:sz w:val="22"/>
          <w:szCs w:val="22"/>
          <w:highlight w:val="lightGray"/>
        </w:rPr>
        <w:t xml:space="preserve">: </w:t>
      </w:r>
      <w:r w:rsidR="00A86E41" w:rsidRPr="00A86E41">
        <w:rPr>
          <w:rFonts w:ascii="Arial" w:hAnsi="Arial" w:cs="Arial"/>
          <w:sz w:val="22"/>
          <w:szCs w:val="22"/>
          <w:highlight w:val="lightGray"/>
        </w:rPr>
        <w:fldChar w:fldCharType="begin">
          <w:ffData>
            <w:name w:val="Texte4"/>
            <w:enabled/>
            <w:calcOnExit w:val="0"/>
            <w:textInput/>
          </w:ffData>
        </w:fldChar>
      </w:r>
      <w:bookmarkStart w:id="6" w:name="Texte4"/>
      <w:r w:rsidR="00A86E41" w:rsidRPr="00A86E41">
        <w:rPr>
          <w:rFonts w:ascii="Arial" w:hAnsi="Arial" w:cs="Arial"/>
          <w:sz w:val="22"/>
          <w:szCs w:val="22"/>
          <w:highlight w:val="lightGray"/>
        </w:rPr>
        <w:instrText xml:space="preserve"> FORMTEXT </w:instrText>
      </w:r>
      <w:r w:rsidR="00A86E41" w:rsidRPr="00A86E41">
        <w:rPr>
          <w:rFonts w:ascii="Arial" w:hAnsi="Arial" w:cs="Arial"/>
          <w:sz w:val="22"/>
          <w:szCs w:val="22"/>
          <w:highlight w:val="lightGray"/>
        </w:rPr>
      </w:r>
      <w:r w:rsidR="00A86E41" w:rsidRPr="00A86E41">
        <w:rPr>
          <w:rFonts w:ascii="Arial" w:hAnsi="Arial" w:cs="Arial"/>
          <w:sz w:val="22"/>
          <w:szCs w:val="22"/>
          <w:highlight w:val="lightGray"/>
        </w:rPr>
        <w:fldChar w:fldCharType="separate"/>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sz w:val="22"/>
          <w:szCs w:val="22"/>
          <w:highlight w:val="lightGray"/>
        </w:rPr>
        <w:fldChar w:fldCharType="end"/>
      </w:r>
      <w:bookmarkEnd w:id="6"/>
      <w:r w:rsidR="00E106F3" w:rsidRPr="00A86E41">
        <w:rPr>
          <w:rFonts w:ascii="Arial" w:hAnsi="Arial" w:cs="Arial"/>
          <w:sz w:val="22"/>
          <w:szCs w:val="22"/>
          <w:highlight w:val="lightGray"/>
        </w:rPr>
        <w:t xml:space="preserve">       </w:t>
      </w:r>
    </w:p>
    <w:p w14:paraId="28793933" w14:textId="77777777" w:rsidR="00D776A9" w:rsidRPr="000A00FC" w:rsidRDefault="00D776A9" w:rsidP="00D776A9">
      <w:pPr>
        <w:widowControl w:val="0"/>
        <w:autoSpaceDE w:val="0"/>
        <w:autoSpaceDN w:val="0"/>
        <w:adjustRightInd w:val="0"/>
        <w:spacing w:line="249" w:lineRule="exact"/>
        <w:jc w:val="both"/>
        <w:rPr>
          <w:rFonts w:ascii="Arial" w:hAnsi="Arial" w:cs="Arial"/>
          <w:sz w:val="22"/>
          <w:szCs w:val="22"/>
        </w:rPr>
      </w:pPr>
    </w:p>
    <w:p w14:paraId="46AC2F8A" w14:textId="6E648CC4" w:rsidR="00D776A9" w:rsidRPr="000A00FC" w:rsidRDefault="00D776A9" w:rsidP="00D776A9">
      <w:pPr>
        <w:widowControl w:val="0"/>
        <w:autoSpaceDE w:val="0"/>
        <w:autoSpaceDN w:val="0"/>
        <w:adjustRightInd w:val="0"/>
        <w:spacing w:line="249" w:lineRule="exact"/>
        <w:jc w:val="both"/>
        <w:rPr>
          <w:rFonts w:ascii="Arial" w:hAnsi="Arial" w:cs="Arial"/>
          <w:sz w:val="22"/>
          <w:szCs w:val="22"/>
        </w:rPr>
      </w:pPr>
      <w:r w:rsidRPr="000A00FC">
        <w:rPr>
          <w:rFonts w:ascii="Arial" w:hAnsi="Arial" w:cs="Arial"/>
          <w:sz w:val="22"/>
          <w:szCs w:val="22"/>
        </w:rPr>
        <w:t>Immatriculation</w:t>
      </w:r>
      <w:r w:rsidR="00A43F0B">
        <w:rPr>
          <w:rFonts w:ascii="Arial" w:hAnsi="Arial" w:cs="Arial"/>
          <w:sz w:val="22"/>
          <w:szCs w:val="22"/>
        </w:rPr>
        <w:t xml:space="preserve"> à l’INSEE</w:t>
      </w:r>
    </w:p>
    <w:p w14:paraId="56A8A157" w14:textId="42295082" w:rsidR="00D776A9" w:rsidRPr="000A00FC" w:rsidRDefault="00D776A9" w:rsidP="00D776A9">
      <w:pPr>
        <w:widowControl w:val="0"/>
        <w:autoSpaceDE w:val="0"/>
        <w:autoSpaceDN w:val="0"/>
        <w:adjustRightInd w:val="0"/>
        <w:spacing w:line="249" w:lineRule="exact"/>
        <w:jc w:val="both"/>
        <w:rPr>
          <w:rFonts w:ascii="Arial" w:hAnsi="Arial" w:cs="Arial"/>
          <w:sz w:val="22"/>
          <w:szCs w:val="22"/>
        </w:rPr>
      </w:pPr>
      <w:proofErr w:type="gramStart"/>
      <w:r w:rsidRPr="000A00FC">
        <w:rPr>
          <w:rFonts w:ascii="Arial" w:hAnsi="Arial" w:cs="Arial"/>
          <w:sz w:val="22"/>
          <w:szCs w:val="22"/>
        </w:rPr>
        <w:t>n</w:t>
      </w:r>
      <w:proofErr w:type="gramEnd"/>
      <w:r w:rsidRPr="000A00FC">
        <w:rPr>
          <w:rFonts w:ascii="Arial" w:hAnsi="Arial" w:cs="Arial"/>
          <w:sz w:val="22"/>
          <w:szCs w:val="22"/>
        </w:rPr>
        <w:t xml:space="preserve">° d’identité d’établissement (SIRET) : </w:t>
      </w:r>
      <w:r w:rsidR="00A86E41" w:rsidRPr="00A86E41">
        <w:rPr>
          <w:rFonts w:ascii="Arial" w:hAnsi="Arial" w:cs="Arial"/>
          <w:sz w:val="22"/>
          <w:szCs w:val="22"/>
          <w:highlight w:val="lightGray"/>
        </w:rPr>
        <w:fldChar w:fldCharType="begin">
          <w:ffData>
            <w:name w:val="Texte5"/>
            <w:enabled/>
            <w:calcOnExit w:val="0"/>
            <w:textInput/>
          </w:ffData>
        </w:fldChar>
      </w:r>
      <w:bookmarkStart w:id="7" w:name="Texte5"/>
      <w:r w:rsidR="00A86E41" w:rsidRPr="00A86E41">
        <w:rPr>
          <w:rFonts w:ascii="Arial" w:hAnsi="Arial" w:cs="Arial"/>
          <w:sz w:val="22"/>
          <w:szCs w:val="22"/>
          <w:highlight w:val="lightGray"/>
        </w:rPr>
        <w:instrText xml:space="preserve"> FORMTEXT </w:instrText>
      </w:r>
      <w:r w:rsidR="00A86E41" w:rsidRPr="00A86E41">
        <w:rPr>
          <w:rFonts w:ascii="Arial" w:hAnsi="Arial" w:cs="Arial"/>
          <w:sz w:val="22"/>
          <w:szCs w:val="22"/>
          <w:highlight w:val="lightGray"/>
        </w:rPr>
      </w:r>
      <w:r w:rsidR="00A86E41" w:rsidRPr="00A86E41">
        <w:rPr>
          <w:rFonts w:ascii="Arial" w:hAnsi="Arial" w:cs="Arial"/>
          <w:sz w:val="22"/>
          <w:szCs w:val="22"/>
          <w:highlight w:val="lightGray"/>
        </w:rPr>
        <w:fldChar w:fldCharType="separate"/>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sz w:val="22"/>
          <w:szCs w:val="22"/>
          <w:highlight w:val="lightGray"/>
        </w:rPr>
        <w:fldChar w:fldCharType="end"/>
      </w:r>
      <w:bookmarkEnd w:id="7"/>
    </w:p>
    <w:p w14:paraId="1E426923" w14:textId="3643AC2D" w:rsidR="00D776A9" w:rsidRPr="000A00FC" w:rsidRDefault="00D776A9" w:rsidP="00D776A9">
      <w:pPr>
        <w:widowControl w:val="0"/>
        <w:autoSpaceDE w:val="0"/>
        <w:autoSpaceDN w:val="0"/>
        <w:adjustRightInd w:val="0"/>
        <w:spacing w:line="249" w:lineRule="exact"/>
        <w:jc w:val="both"/>
        <w:rPr>
          <w:rFonts w:ascii="Arial" w:hAnsi="Arial" w:cs="Arial"/>
          <w:sz w:val="22"/>
          <w:szCs w:val="22"/>
        </w:rPr>
      </w:pPr>
      <w:proofErr w:type="gramStart"/>
      <w:r w:rsidRPr="000A00FC">
        <w:rPr>
          <w:rFonts w:ascii="Arial" w:hAnsi="Arial" w:cs="Arial"/>
          <w:sz w:val="22"/>
          <w:szCs w:val="22"/>
        </w:rPr>
        <w:t>code</w:t>
      </w:r>
      <w:proofErr w:type="gramEnd"/>
      <w:r w:rsidRPr="000A00FC">
        <w:rPr>
          <w:rFonts w:ascii="Arial" w:hAnsi="Arial" w:cs="Arial"/>
          <w:sz w:val="22"/>
          <w:szCs w:val="22"/>
        </w:rPr>
        <w:t xml:space="preserve"> d’activité économique principale (APE) : </w:t>
      </w:r>
      <w:r w:rsidR="00A86E41" w:rsidRPr="00A86E41">
        <w:rPr>
          <w:rFonts w:ascii="Arial" w:hAnsi="Arial" w:cs="Arial"/>
          <w:sz w:val="22"/>
          <w:szCs w:val="22"/>
          <w:highlight w:val="lightGray"/>
        </w:rPr>
        <w:fldChar w:fldCharType="begin">
          <w:ffData>
            <w:name w:val="Texte6"/>
            <w:enabled/>
            <w:calcOnExit w:val="0"/>
            <w:textInput/>
          </w:ffData>
        </w:fldChar>
      </w:r>
      <w:bookmarkStart w:id="8" w:name="Texte6"/>
      <w:r w:rsidR="00A86E41" w:rsidRPr="00A86E41">
        <w:rPr>
          <w:rFonts w:ascii="Arial" w:hAnsi="Arial" w:cs="Arial"/>
          <w:sz w:val="22"/>
          <w:szCs w:val="22"/>
          <w:highlight w:val="lightGray"/>
        </w:rPr>
        <w:instrText xml:space="preserve"> FORMTEXT </w:instrText>
      </w:r>
      <w:r w:rsidR="00A86E41" w:rsidRPr="00A86E41">
        <w:rPr>
          <w:rFonts w:ascii="Arial" w:hAnsi="Arial" w:cs="Arial"/>
          <w:sz w:val="22"/>
          <w:szCs w:val="22"/>
          <w:highlight w:val="lightGray"/>
        </w:rPr>
      </w:r>
      <w:r w:rsidR="00A86E41" w:rsidRPr="00A86E41">
        <w:rPr>
          <w:rFonts w:ascii="Arial" w:hAnsi="Arial" w:cs="Arial"/>
          <w:sz w:val="22"/>
          <w:szCs w:val="22"/>
          <w:highlight w:val="lightGray"/>
        </w:rPr>
        <w:fldChar w:fldCharType="separate"/>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sz w:val="22"/>
          <w:szCs w:val="22"/>
          <w:highlight w:val="lightGray"/>
        </w:rPr>
        <w:fldChar w:fldCharType="end"/>
      </w:r>
      <w:bookmarkEnd w:id="8"/>
    </w:p>
    <w:p w14:paraId="74C83815" w14:textId="7591B806" w:rsidR="00D776A9" w:rsidRPr="000A00FC" w:rsidRDefault="00D776A9" w:rsidP="00D776A9">
      <w:pPr>
        <w:widowControl w:val="0"/>
        <w:autoSpaceDE w:val="0"/>
        <w:autoSpaceDN w:val="0"/>
        <w:adjustRightInd w:val="0"/>
        <w:spacing w:line="249" w:lineRule="exact"/>
        <w:jc w:val="both"/>
        <w:rPr>
          <w:rFonts w:ascii="Arial" w:hAnsi="Arial" w:cs="Arial"/>
          <w:sz w:val="22"/>
          <w:szCs w:val="22"/>
        </w:rPr>
      </w:pPr>
      <w:proofErr w:type="gramStart"/>
      <w:r w:rsidRPr="000A00FC">
        <w:rPr>
          <w:rFonts w:ascii="Arial" w:hAnsi="Arial" w:cs="Arial"/>
          <w:sz w:val="22"/>
          <w:szCs w:val="22"/>
        </w:rPr>
        <w:t>n</w:t>
      </w:r>
      <w:proofErr w:type="gramEnd"/>
      <w:r w:rsidRPr="000A00FC">
        <w:rPr>
          <w:rFonts w:ascii="Arial" w:hAnsi="Arial" w:cs="Arial"/>
          <w:sz w:val="22"/>
          <w:szCs w:val="22"/>
        </w:rPr>
        <w:t xml:space="preserve">° d’inscription au registre du commerce de : </w:t>
      </w:r>
      <w:r w:rsidR="00A86E41" w:rsidRPr="00A86E41">
        <w:rPr>
          <w:rFonts w:ascii="Arial" w:hAnsi="Arial" w:cs="Arial"/>
          <w:sz w:val="22"/>
          <w:szCs w:val="22"/>
          <w:highlight w:val="lightGray"/>
        </w:rPr>
        <w:fldChar w:fldCharType="begin">
          <w:ffData>
            <w:name w:val="Texte7"/>
            <w:enabled/>
            <w:calcOnExit w:val="0"/>
            <w:textInput/>
          </w:ffData>
        </w:fldChar>
      </w:r>
      <w:bookmarkStart w:id="9" w:name="Texte7"/>
      <w:r w:rsidR="00A86E41" w:rsidRPr="00A86E41">
        <w:rPr>
          <w:rFonts w:ascii="Arial" w:hAnsi="Arial" w:cs="Arial"/>
          <w:sz w:val="22"/>
          <w:szCs w:val="22"/>
          <w:highlight w:val="lightGray"/>
        </w:rPr>
        <w:instrText xml:space="preserve"> FORMTEXT </w:instrText>
      </w:r>
      <w:r w:rsidR="00A86E41" w:rsidRPr="00A86E41">
        <w:rPr>
          <w:rFonts w:ascii="Arial" w:hAnsi="Arial" w:cs="Arial"/>
          <w:sz w:val="22"/>
          <w:szCs w:val="22"/>
          <w:highlight w:val="lightGray"/>
        </w:rPr>
      </w:r>
      <w:r w:rsidR="00A86E41" w:rsidRPr="00A86E41">
        <w:rPr>
          <w:rFonts w:ascii="Arial" w:hAnsi="Arial" w:cs="Arial"/>
          <w:sz w:val="22"/>
          <w:szCs w:val="22"/>
          <w:highlight w:val="lightGray"/>
        </w:rPr>
        <w:fldChar w:fldCharType="separate"/>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sz w:val="22"/>
          <w:szCs w:val="22"/>
          <w:highlight w:val="lightGray"/>
        </w:rPr>
        <w:fldChar w:fldCharType="end"/>
      </w:r>
      <w:bookmarkEnd w:id="9"/>
    </w:p>
    <w:p w14:paraId="108ED47D" w14:textId="5DAD2850" w:rsidR="004878DF" w:rsidRDefault="005B208E" w:rsidP="004878DF">
      <w:pPr>
        <w:widowControl w:val="0"/>
        <w:autoSpaceDE w:val="0"/>
        <w:autoSpaceDN w:val="0"/>
        <w:adjustRightInd w:val="0"/>
        <w:spacing w:line="249" w:lineRule="exact"/>
        <w:jc w:val="both"/>
        <w:rPr>
          <w:rFonts w:ascii="Arial" w:hAnsi="Arial" w:cs="Arial"/>
          <w:sz w:val="22"/>
          <w:szCs w:val="22"/>
        </w:rPr>
      </w:pPr>
      <w:proofErr w:type="gramStart"/>
      <w:r>
        <w:rPr>
          <w:rFonts w:ascii="Arial" w:hAnsi="Arial" w:cs="Arial"/>
          <w:sz w:val="22"/>
          <w:szCs w:val="22"/>
        </w:rPr>
        <w:t>n</w:t>
      </w:r>
      <w:proofErr w:type="gramEnd"/>
      <w:r>
        <w:rPr>
          <w:rFonts w:ascii="Arial" w:hAnsi="Arial" w:cs="Arial"/>
          <w:sz w:val="22"/>
          <w:szCs w:val="22"/>
        </w:rPr>
        <w:t>° TVA intracommunautaire</w:t>
      </w:r>
      <w:r w:rsidR="004878DF">
        <w:rPr>
          <w:rFonts w:ascii="Arial" w:hAnsi="Arial" w:cs="Arial"/>
          <w:sz w:val="22"/>
          <w:szCs w:val="22"/>
        </w:rPr>
        <w:t xml:space="preserve"> : </w:t>
      </w:r>
      <w:r w:rsidR="00A86E41" w:rsidRPr="00A86E41">
        <w:rPr>
          <w:rFonts w:ascii="Arial" w:hAnsi="Arial" w:cs="Arial"/>
          <w:sz w:val="22"/>
          <w:szCs w:val="22"/>
          <w:highlight w:val="lightGray"/>
        </w:rPr>
        <w:fldChar w:fldCharType="begin">
          <w:ffData>
            <w:name w:val="Texte8"/>
            <w:enabled/>
            <w:calcOnExit w:val="0"/>
            <w:textInput/>
          </w:ffData>
        </w:fldChar>
      </w:r>
      <w:bookmarkStart w:id="10" w:name="Texte8"/>
      <w:r w:rsidR="00A86E41" w:rsidRPr="00A86E41">
        <w:rPr>
          <w:rFonts w:ascii="Arial" w:hAnsi="Arial" w:cs="Arial"/>
          <w:sz w:val="22"/>
          <w:szCs w:val="22"/>
          <w:highlight w:val="lightGray"/>
        </w:rPr>
        <w:instrText xml:space="preserve"> FORMTEXT </w:instrText>
      </w:r>
      <w:r w:rsidR="00A86E41" w:rsidRPr="00A86E41">
        <w:rPr>
          <w:rFonts w:ascii="Arial" w:hAnsi="Arial" w:cs="Arial"/>
          <w:sz w:val="22"/>
          <w:szCs w:val="22"/>
          <w:highlight w:val="lightGray"/>
        </w:rPr>
      </w:r>
      <w:r w:rsidR="00A86E41" w:rsidRPr="00A86E41">
        <w:rPr>
          <w:rFonts w:ascii="Arial" w:hAnsi="Arial" w:cs="Arial"/>
          <w:sz w:val="22"/>
          <w:szCs w:val="22"/>
          <w:highlight w:val="lightGray"/>
        </w:rPr>
        <w:fldChar w:fldCharType="separate"/>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noProof/>
          <w:sz w:val="22"/>
          <w:szCs w:val="22"/>
          <w:highlight w:val="lightGray"/>
        </w:rPr>
        <w:t> </w:t>
      </w:r>
      <w:r w:rsidR="00A86E41" w:rsidRPr="00A86E41">
        <w:rPr>
          <w:rFonts w:ascii="Arial" w:hAnsi="Arial" w:cs="Arial"/>
          <w:sz w:val="22"/>
          <w:szCs w:val="22"/>
          <w:highlight w:val="lightGray"/>
        </w:rPr>
        <w:fldChar w:fldCharType="end"/>
      </w:r>
      <w:bookmarkEnd w:id="10"/>
    </w:p>
    <w:p w14:paraId="401C6BB3" w14:textId="527A8518" w:rsidR="00D776A9" w:rsidRDefault="00D776A9" w:rsidP="00D776A9">
      <w:pPr>
        <w:widowControl w:val="0"/>
        <w:autoSpaceDE w:val="0"/>
        <w:autoSpaceDN w:val="0"/>
        <w:adjustRightInd w:val="0"/>
        <w:spacing w:line="249" w:lineRule="exact"/>
        <w:jc w:val="both"/>
        <w:rPr>
          <w:rFonts w:ascii="Arial" w:hAnsi="Arial" w:cs="Arial"/>
          <w:sz w:val="22"/>
          <w:szCs w:val="22"/>
        </w:rPr>
      </w:pPr>
    </w:p>
    <w:p w14:paraId="5DA1B55A" w14:textId="77777777" w:rsidR="005B208E" w:rsidRPr="000A00FC" w:rsidRDefault="005B208E" w:rsidP="00D776A9">
      <w:pPr>
        <w:widowControl w:val="0"/>
        <w:autoSpaceDE w:val="0"/>
        <w:autoSpaceDN w:val="0"/>
        <w:adjustRightInd w:val="0"/>
        <w:spacing w:line="249" w:lineRule="exact"/>
        <w:jc w:val="both"/>
        <w:rPr>
          <w:rFonts w:ascii="Arial" w:hAnsi="Arial" w:cs="Arial"/>
          <w:sz w:val="22"/>
          <w:szCs w:val="22"/>
        </w:rPr>
      </w:pPr>
    </w:p>
    <w:p w14:paraId="1D5C856D" w14:textId="77777777" w:rsidR="00D776A9" w:rsidRPr="000A00FC" w:rsidRDefault="00D776A9" w:rsidP="00D776A9">
      <w:pPr>
        <w:widowControl w:val="0"/>
        <w:autoSpaceDE w:val="0"/>
        <w:autoSpaceDN w:val="0"/>
        <w:adjustRightInd w:val="0"/>
        <w:spacing w:line="249" w:lineRule="exact"/>
        <w:jc w:val="both"/>
        <w:rPr>
          <w:rFonts w:ascii="Arial" w:hAnsi="Arial" w:cs="Arial"/>
          <w:sz w:val="22"/>
          <w:szCs w:val="22"/>
        </w:rPr>
      </w:pPr>
      <w:proofErr w:type="gramStart"/>
      <w:r w:rsidRPr="000A00FC">
        <w:rPr>
          <w:rFonts w:ascii="Arial" w:hAnsi="Arial" w:cs="Arial"/>
          <w:sz w:val="22"/>
          <w:szCs w:val="22"/>
        </w:rPr>
        <w:t>après</w:t>
      </w:r>
      <w:proofErr w:type="gramEnd"/>
      <w:r w:rsidRPr="000A00FC">
        <w:rPr>
          <w:rFonts w:ascii="Arial" w:hAnsi="Arial" w:cs="Arial"/>
          <w:sz w:val="22"/>
          <w:szCs w:val="22"/>
        </w:rPr>
        <w:t xml:space="preserve"> avoir pris connaissance des dispositions du présent document, des documents qui y sont mentionnés et après avoir satisfait aux obligations fiscales et sociales en vigueur,</w:t>
      </w:r>
    </w:p>
    <w:p w14:paraId="01776072" w14:textId="77777777" w:rsidR="00D776A9" w:rsidRPr="000A00FC" w:rsidRDefault="00D776A9" w:rsidP="00D776A9">
      <w:pPr>
        <w:widowControl w:val="0"/>
        <w:autoSpaceDE w:val="0"/>
        <w:autoSpaceDN w:val="0"/>
        <w:adjustRightInd w:val="0"/>
        <w:spacing w:line="249" w:lineRule="exact"/>
        <w:jc w:val="both"/>
        <w:rPr>
          <w:rFonts w:ascii="Arial" w:hAnsi="Arial" w:cs="Arial"/>
          <w:sz w:val="22"/>
          <w:szCs w:val="22"/>
        </w:rPr>
      </w:pPr>
    </w:p>
    <w:p w14:paraId="5BBBB195" w14:textId="77777777" w:rsidR="00D776A9" w:rsidRPr="000A00FC" w:rsidRDefault="00D776A9" w:rsidP="00D776A9">
      <w:pPr>
        <w:widowControl w:val="0"/>
        <w:autoSpaceDE w:val="0"/>
        <w:autoSpaceDN w:val="0"/>
        <w:adjustRightInd w:val="0"/>
        <w:spacing w:line="249" w:lineRule="exact"/>
        <w:jc w:val="both"/>
        <w:rPr>
          <w:rFonts w:ascii="Arial" w:hAnsi="Arial" w:cs="Arial"/>
          <w:sz w:val="22"/>
          <w:szCs w:val="22"/>
        </w:rPr>
      </w:pPr>
      <w:proofErr w:type="gramStart"/>
      <w:r w:rsidRPr="000A00FC">
        <w:rPr>
          <w:rFonts w:ascii="Arial" w:hAnsi="Arial" w:cs="Arial"/>
          <w:sz w:val="22"/>
          <w:szCs w:val="22"/>
        </w:rPr>
        <w:t>m’engage</w:t>
      </w:r>
      <w:proofErr w:type="gramEnd"/>
      <w:r w:rsidRPr="000A00FC">
        <w:rPr>
          <w:rFonts w:ascii="Arial" w:hAnsi="Arial" w:cs="Arial"/>
          <w:sz w:val="22"/>
          <w:szCs w:val="22"/>
        </w:rPr>
        <w:t xml:space="preserve"> sans réserve, conformément aux stipulations du présent document et des documents qui y sont mentionnés, à exécuter dans les conditions fixées par lesdits documents les prestations désignées en objet du présent acte d’engagement valant Cahier des Clauses Particulières.</w:t>
      </w:r>
    </w:p>
    <w:p w14:paraId="4A987580" w14:textId="77777777" w:rsidR="00D776A9" w:rsidRPr="000A00FC" w:rsidRDefault="00D776A9" w:rsidP="00D776A9">
      <w:pPr>
        <w:widowControl w:val="0"/>
        <w:autoSpaceDE w:val="0"/>
        <w:autoSpaceDN w:val="0"/>
        <w:adjustRightInd w:val="0"/>
        <w:spacing w:line="249" w:lineRule="exact"/>
        <w:jc w:val="both"/>
        <w:rPr>
          <w:rFonts w:ascii="Arial" w:hAnsi="Arial" w:cs="Arial"/>
          <w:sz w:val="22"/>
          <w:szCs w:val="22"/>
        </w:rPr>
      </w:pPr>
    </w:p>
    <w:p w14:paraId="55E082AB" w14:textId="5F8D9BA3" w:rsidR="00D776A9" w:rsidRDefault="00D776A9" w:rsidP="00D776A9">
      <w:pPr>
        <w:widowControl w:val="0"/>
        <w:autoSpaceDE w:val="0"/>
        <w:autoSpaceDN w:val="0"/>
        <w:adjustRightInd w:val="0"/>
        <w:spacing w:line="249" w:lineRule="exact"/>
        <w:jc w:val="both"/>
        <w:rPr>
          <w:rFonts w:ascii="Arial" w:hAnsi="Arial" w:cs="Arial"/>
          <w:sz w:val="22"/>
          <w:szCs w:val="22"/>
        </w:rPr>
      </w:pPr>
      <w:r w:rsidRPr="000A00FC">
        <w:rPr>
          <w:rFonts w:ascii="Arial" w:hAnsi="Arial" w:cs="Arial"/>
          <w:sz w:val="22"/>
          <w:szCs w:val="22"/>
        </w:rPr>
        <w:t xml:space="preserve">L’offre, ainsi présentée ne me lie toutefois que si son acceptation m’est notifiée dans le délai de </w:t>
      </w:r>
      <w:r w:rsidR="00A43F0B">
        <w:rPr>
          <w:rFonts w:ascii="Arial" w:hAnsi="Arial" w:cs="Arial"/>
          <w:sz w:val="22"/>
          <w:szCs w:val="22"/>
        </w:rPr>
        <w:t>quatre-</w:t>
      </w:r>
      <w:r w:rsidR="0072119E" w:rsidRPr="00952785">
        <w:rPr>
          <w:rFonts w:ascii="Arial" w:hAnsi="Arial" w:cs="Arial"/>
          <w:sz w:val="22"/>
          <w:szCs w:val="22"/>
        </w:rPr>
        <w:t>vingt</w:t>
      </w:r>
      <w:r w:rsidR="00A43F0B">
        <w:rPr>
          <w:rFonts w:ascii="Arial" w:hAnsi="Arial" w:cs="Arial"/>
          <w:sz w:val="22"/>
          <w:szCs w:val="22"/>
        </w:rPr>
        <w:t>-dix</w:t>
      </w:r>
      <w:r w:rsidR="0072119E" w:rsidRPr="00952785">
        <w:rPr>
          <w:rFonts w:ascii="Arial" w:hAnsi="Arial" w:cs="Arial"/>
          <w:sz w:val="22"/>
          <w:szCs w:val="22"/>
        </w:rPr>
        <w:t xml:space="preserve"> (</w:t>
      </w:r>
      <w:r w:rsidR="00A43F0B">
        <w:rPr>
          <w:rFonts w:ascii="Arial" w:hAnsi="Arial" w:cs="Arial"/>
          <w:sz w:val="22"/>
          <w:szCs w:val="22"/>
        </w:rPr>
        <w:t>90</w:t>
      </w:r>
      <w:r w:rsidRPr="00952785">
        <w:rPr>
          <w:rFonts w:ascii="Arial" w:hAnsi="Arial" w:cs="Arial"/>
          <w:sz w:val="22"/>
          <w:szCs w:val="22"/>
        </w:rPr>
        <w:t>)</w:t>
      </w:r>
      <w:r w:rsidRPr="000A00FC">
        <w:rPr>
          <w:rFonts w:ascii="Arial" w:hAnsi="Arial" w:cs="Arial"/>
          <w:sz w:val="22"/>
          <w:szCs w:val="22"/>
        </w:rPr>
        <w:t xml:space="preserve"> jours à compter de la date de signature du présent document.</w:t>
      </w:r>
    </w:p>
    <w:p w14:paraId="7F0C2EE4" w14:textId="116FE3A8" w:rsidR="00821DBD" w:rsidRDefault="00821DBD" w:rsidP="00D776A9">
      <w:pPr>
        <w:widowControl w:val="0"/>
        <w:autoSpaceDE w:val="0"/>
        <w:autoSpaceDN w:val="0"/>
        <w:adjustRightInd w:val="0"/>
        <w:spacing w:line="249" w:lineRule="exact"/>
        <w:jc w:val="both"/>
        <w:rPr>
          <w:rFonts w:ascii="Arial" w:hAnsi="Arial" w:cs="Arial"/>
          <w:sz w:val="22"/>
          <w:szCs w:val="22"/>
        </w:rPr>
      </w:pPr>
    </w:p>
    <w:p w14:paraId="0C7D5D34" w14:textId="77777777" w:rsidR="00821DBD" w:rsidRPr="000A00FC" w:rsidRDefault="00821DBD" w:rsidP="00D776A9">
      <w:pPr>
        <w:widowControl w:val="0"/>
        <w:autoSpaceDE w:val="0"/>
        <w:autoSpaceDN w:val="0"/>
        <w:adjustRightInd w:val="0"/>
        <w:spacing w:line="249" w:lineRule="exact"/>
        <w:jc w:val="both"/>
        <w:rPr>
          <w:rFonts w:ascii="Arial" w:hAnsi="Arial" w:cs="Arial"/>
          <w:sz w:val="22"/>
          <w:szCs w:val="22"/>
        </w:rPr>
      </w:pPr>
    </w:p>
    <w:p w14:paraId="450041D1" w14:textId="77777777" w:rsidR="00821DBD" w:rsidRDefault="00821DBD">
      <w:pPr>
        <w:rPr>
          <w:rFonts w:ascii="Arial" w:hAnsi="Arial" w:cs="Arial"/>
          <w:b/>
          <w:bCs/>
          <w:color w:val="009296"/>
          <w:sz w:val="22"/>
          <w:szCs w:val="22"/>
        </w:rPr>
      </w:pPr>
      <w:bookmarkStart w:id="11" w:name="_Toc185589508"/>
      <w:r>
        <w:rPr>
          <w:i/>
          <w:iCs/>
          <w:color w:val="009296"/>
          <w:sz w:val="22"/>
          <w:szCs w:val="22"/>
        </w:rPr>
        <w:br w:type="page"/>
      </w:r>
    </w:p>
    <w:p w14:paraId="025061FD" w14:textId="485D7291" w:rsidR="00A43F0B" w:rsidRPr="00A43F0B" w:rsidRDefault="00AA374F" w:rsidP="00A43F0B">
      <w:pPr>
        <w:pStyle w:val="Titre2"/>
        <w:spacing w:before="0" w:after="120"/>
        <w:jc w:val="both"/>
        <w:rPr>
          <w:i w:val="0"/>
          <w:iCs w:val="0"/>
          <w:color w:val="009296"/>
          <w:sz w:val="22"/>
          <w:szCs w:val="22"/>
        </w:rPr>
      </w:pPr>
      <w:bookmarkStart w:id="12" w:name="_Toc201836666"/>
      <w:r w:rsidRPr="00821DBD">
        <w:rPr>
          <w:i w:val="0"/>
          <w:iCs w:val="0"/>
          <w:color w:val="009296"/>
          <w:sz w:val="22"/>
          <w:szCs w:val="22"/>
        </w:rPr>
        <w:lastRenderedPageBreak/>
        <w:t>A</w:t>
      </w:r>
      <w:r w:rsidR="00B3398C" w:rsidRPr="00821DBD">
        <w:rPr>
          <w:i w:val="0"/>
          <w:iCs w:val="0"/>
          <w:color w:val="009296"/>
          <w:sz w:val="22"/>
          <w:szCs w:val="22"/>
        </w:rPr>
        <w:t xml:space="preserve">RTICLE 1 </w:t>
      </w:r>
      <w:r w:rsidR="0078617B" w:rsidRPr="00821DBD">
        <w:rPr>
          <w:i w:val="0"/>
          <w:iCs w:val="0"/>
          <w:color w:val="009296"/>
          <w:sz w:val="22"/>
          <w:szCs w:val="22"/>
        </w:rPr>
        <w:t>–</w:t>
      </w:r>
      <w:r w:rsidR="00B3398C" w:rsidRPr="00821DBD">
        <w:rPr>
          <w:i w:val="0"/>
          <w:iCs w:val="0"/>
          <w:color w:val="009296"/>
          <w:sz w:val="22"/>
          <w:szCs w:val="22"/>
        </w:rPr>
        <w:t xml:space="preserve"> OBJET</w:t>
      </w:r>
      <w:bookmarkEnd w:id="1"/>
      <w:bookmarkEnd w:id="11"/>
      <w:bookmarkEnd w:id="12"/>
    </w:p>
    <w:p w14:paraId="115C4438" w14:textId="65D8CEE3" w:rsidR="00A43F0B" w:rsidRDefault="00A43F0B" w:rsidP="00A43F0B">
      <w:pPr>
        <w:widowControl w:val="0"/>
        <w:autoSpaceDE w:val="0"/>
        <w:autoSpaceDN w:val="0"/>
        <w:adjustRightInd w:val="0"/>
        <w:jc w:val="both"/>
        <w:rPr>
          <w:rFonts w:ascii="Arial" w:hAnsi="Arial" w:cs="Arial"/>
          <w:spacing w:val="-2"/>
          <w:sz w:val="22"/>
          <w:szCs w:val="22"/>
        </w:rPr>
      </w:pPr>
      <w:r w:rsidRPr="001A6CAE">
        <w:rPr>
          <w:rFonts w:ascii="Arial" w:hAnsi="Arial" w:cs="Arial"/>
          <w:spacing w:val="-2"/>
          <w:sz w:val="22"/>
          <w:szCs w:val="22"/>
        </w:rPr>
        <w:t>Le</w:t>
      </w:r>
      <w:r w:rsidRPr="001A6CAE">
        <w:rPr>
          <w:rFonts w:ascii="Arial" w:hAnsi="Arial" w:cs="Arial"/>
          <w:sz w:val="22"/>
          <w:szCs w:val="22"/>
        </w:rPr>
        <w:t xml:space="preserve"> présent </w:t>
      </w:r>
      <w:r w:rsidRPr="001A6CAE">
        <w:rPr>
          <w:rFonts w:ascii="Arial" w:hAnsi="Arial" w:cs="Arial"/>
          <w:spacing w:val="-2"/>
          <w:sz w:val="22"/>
          <w:szCs w:val="22"/>
        </w:rPr>
        <w:t>marché</w:t>
      </w:r>
      <w:r w:rsidRPr="001A6CAE">
        <w:rPr>
          <w:rFonts w:ascii="Arial" w:hAnsi="Arial" w:cs="Arial"/>
          <w:sz w:val="22"/>
          <w:szCs w:val="22"/>
        </w:rPr>
        <w:t xml:space="preserve"> </w:t>
      </w:r>
      <w:r w:rsidRPr="001A6CAE">
        <w:rPr>
          <w:rFonts w:ascii="Arial" w:hAnsi="Arial" w:cs="Arial"/>
          <w:spacing w:val="-2"/>
          <w:sz w:val="22"/>
          <w:szCs w:val="22"/>
        </w:rPr>
        <w:t>a</w:t>
      </w:r>
      <w:r w:rsidRPr="001A6CAE">
        <w:rPr>
          <w:rFonts w:ascii="Arial" w:hAnsi="Arial" w:cs="Arial"/>
          <w:sz w:val="22"/>
          <w:szCs w:val="22"/>
        </w:rPr>
        <w:t xml:space="preserve"> </w:t>
      </w:r>
      <w:r w:rsidRPr="001A6CAE">
        <w:rPr>
          <w:rFonts w:ascii="Arial" w:hAnsi="Arial" w:cs="Arial"/>
          <w:spacing w:val="-2"/>
          <w:sz w:val="22"/>
          <w:szCs w:val="22"/>
        </w:rPr>
        <w:t>pour</w:t>
      </w:r>
      <w:r w:rsidRPr="001A6CAE">
        <w:rPr>
          <w:rFonts w:ascii="Arial" w:hAnsi="Arial" w:cs="Arial"/>
          <w:sz w:val="22"/>
          <w:szCs w:val="22"/>
        </w:rPr>
        <w:t xml:space="preserve"> </w:t>
      </w:r>
      <w:r w:rsidRPr="001A6CAE">
        <w:rPr>
          <w:rFonts w:ascii="Arial" w:hAnsi="Arial" w:cs="Arial"/>
          <w:spacing w:val="-2"/>
          <w:sz w:val="22"/>
          <w:szCs w:val="22"/>
        </w:rPr>
        <w:t>objet</w:t>
      </w:r>
      <w:r w:rsidRPr="00A57A76">
        <w:t xml:space="preserve"> </w:t>
      </w:r>
      <w:r>
        <w:t>l’</w:t>
      </w:r>
      <w:r w:rsidRPr="00A57A76">
        <w:rPr>
          <w:rFonts w:ascii="Arial" w:hAnsi="Arial" w:cs="Arial"/>
          <w:spacing w:val="-2"/>
          <w:sz w:val="22"/>
          <w:szCs w:val="22"/>
        </w:rPr>
        <w:t xml:space="preserve">acquisition </w:t>
      </w:r>
      <w:r>
        <w:rPr>
          <w:rFonts w:ascii="Arial" w:hAnsi="Arial" w:cs="Arial"/>
          <w:spacing w:val="-2"/>
          <w:sz w:val="22"/>
          <w:szCs w:val="22"/>
        </w:rPr>
        <w:t>de deux charrues portées 5 corps</w:t>
      </w:r>
      <w:r w:rsidRPr="00A57A76">
        <w:rPr>
          <w:rFonts w:ascii="Arial" w:hAnsi="Arial" w:cs="Arial"/>
          <w:spacing w:val="-2"/>
          <w:sz w:val="22"/>
          <w:szCs w:val="22"/>
        </w:rPr>
        <w:t xml:space="preserve"> </w:t>
      </w:r>
      <w:r w:rsidR="00392540">
        <w:rPr>
          <w:rFonts w:ascii="Arial" w:hAnsi="Arial" w:cs="Arial"/>
          <w:spacing w:val="-2"/>
          <w:sz w:val="22"/>
          <w:szCs w:val="22"/>
        </w:rPr>
        <w:t>pour l’</w:t>
      </w:r>
      <w:r w:rsidRPr="00A57A76">
        <w:rPr>
          <w:rFonts w:ascii="Arial" w:hAnsi="Arial" w:cs="Arial"/>
          <w:spacing w:val="-2"/>
          <w:sz w:val="22"/>
          <w:szCs w:val="22"/>
        </w:rPr>
        <w:t>unité P</w:t>
      </w:r>
      <w:r>
        <w:rPr>
          <w:rFonts w:ascii="Arial" w:hAnsi="Arial" w:cs="Arial"/>
          <w:spacing w:val="-2"/>
          <w:sz w:val="22"/>
          <w:szCs w:val="22"/>
        </w:rPr>
        <w:t xml:space="preserve">AO </w:t>
      </w:r>
      <w:r w:rsidR="00392540">
        <w:rPr>
          <w:rFonts w:ascii="Arial" w:hAnsi="Arial" w:cs="Arial"/>
          <w:spacing w:val="-2"/>
          <w:sz w:val="22"/>
          <w:szCs w:val="22"/>
        </w:rPr>
        <w:t xml:space="preserve">du </w:t>
      </w:r>
      <w:r w:rsidR="00AB35AE">
        <w:rPr>
          <w:rFonts w:ascii="Arial" w:hAnsi="Arial" w:cs="Arial"/>
          <w:spacing w:val="-2"/>
          <w:sz w:val="22"/>
          <w:szCs w:val="22"/>
        </w:rPr>
        <w:t xml:space="preserve">Centre </w:t>
      </w:r>
      <w:r w:rsidRPr="00A57A76">
        <w:rPr>
          <w:rFonts w:ascii="Arial" w:hAnsi="Arial" w:cs="Arial"/>
          <w:spacing w:val="-2"/>
          <w:sz w:val="22"/>
          <w:szCs w:val="22"/>
        </w:rPr>
        <w:t xml:space="preserve">INRAE Val </w:t>
      </w:r>
      <w:r>
        <w:rPr>
          <w:rFonts w:ascii="Arial" w:hAnsi="Arial" w:cs="Arial"/>
          <w:spacing w:val="-2"/>
          <w:sz w:val="22"/>
          <w:szCs w:val="22"/>
        </w:rPr>
        <w:t>d</w:t>
      </w:r>
      <w:r w:rsidRPr="00A57A76">
        <w:rPr>
          <w:rFonts w:ascii="Arial" w:hAnsi="Arial" w:cs="Arial"/>
          <w:spacing w:val="-2"/>
          <w:sz w:val="22"/>
          <w:szCs w:val="22"/>
        </w:rPr>
        <w:t>e Loire – site de NOUZILLY</w:t>
      </w:r>
      <w:r w:rsidR="00CD4C01">
        <w:rPr>
          <w:rFonts w:ascii="Arial" w:hAnsi="Arial" w:cs="Arial"/>
          <w:spacing w:val="-2"/>
          <w:sz w:val="22"/>
          <w:szCs w:val="22"/>
        </w:rPr>
        <w:t>.</w:t>
      </w:r>
    </w:p>
    <w:p w14:paraId="21750C90" w14:textId="32523FAD" w:rsidR="00FF12BE" w:rsidRDefault="00FF12BE" w:rsidP="00FF12BE">
      <w:pPr>
        <w:rPr>
          <w:rFonts w:ascii="Arial" w:hAnsi="Arial" w:cs="Arial"/>
          <w:b/>
          <w:sz w:val="22"/>
          <w:szCs w:val="22"/>
        </w:rPr>
      </w:pPr>
    </w:p>
    <w:p w14:paraId="1861ABF0" w14:textId="18804CD2" w:rsidR="007105B7" w:rsidRDefault="007105B7" w:rsidP="00FF12BE">
      <w:pPr>
        <w:rPr>
          <w:rFonts w:ascii="Arial" w:hAnsi="Arial" w:cs="Arial"/>
          <w:b/>
          <w:sz w:val="22"/>
          <w:szCs w:val="22"/>
        </w:rPr>
      </w:pPr>
    </w:p>
    <w:p w14:paraId="037CDC79" w14:textId="0630C849" w:rsidR="004B7FE2" w:rsidRPr="00045FCE" w:rsidRDefault="004B7FE2" w:rsidP="004B7FE2">
      <w:pPr>
        <w:pStyle w:val="Titre3"/>
        <w:spacing w:before="0" w:after="120"/>
        <w:ind w:left="567"/>
        <w:jc w:val="both"/>
        <w:rPr>
          <w:b w:val="0"/>
          <w:bCs w:val="0"/>
          <w:color w:val="009296"/>
          <w:sz w:val="22"/>
          <w:szCs w:val="22"/>
        </w:rPr>
      </w:pPr>
      <w:bookmarkStart w:id="13" w:name="_Toc201836667"/>
      <w:r w:rsidRPr="00045FCE">
        <w:rPr>
          <w:b w:val="0"/>
          <w:bCs w:val="0"/>
          <w:color w:val="009296"/>
          <w:sz w:val="22"/>
          <w:szCs w:val="22"/>
        </w:rPr>
        <w:t xml:space="preserve">Article </w:t>
      </w:r>
      <w:r>
        <w:rPr>
          <w:b w:val="0"/>
          <w:bCs w:val="0"/>
          <w:color w:val="009296"/>
          <w:sz w:val="22"/>
          <w:szCs w:val="22"/>
        </w:rPr>
        <w:t>1</w:t>
      </w:r>
      <w:r w:rsidRPr="00045FCE">
        <w:rPr>
          <w:b w:val="0"/>
          <w:bCs w:val="0"/>
          <w:color w:val="009296"/>
          <w:sz w:val="22"/>
          <w:szCs w:val="22"/>
        </w:rPr>
        <w:t xml:space="preserve">.1 </w:t>
      </w:r>
      <w:r>
        <w:rPr>
          <w:b w:val="0"/>
          <w:bCs w:val="0"/>
          <w:color w:val="009296"/>
          <w:sz w:val="22"/>
          <w:szCs w:val="22"/>
        </w:rPr>
        <w:t>–</w:t>
      </w:r>
      <w:r w:rsidRPr="00045FCE">
        <w:rPr>
          <w:b w:val="0"/>
          <w:bCs w:val="0"/>
          <w:color w:val="009296"/>
          <w:sz w:val="22"/>
          <w:szCs w:val="22"/>
        </w:rPr>
        <w:t xml:space="preserve"> </w:t>
      </w:r>
      <w:r>
        <w:rPr>
          <w:b w:val="0"/>
          <w:bCs w:val="0"/>
          <w:color w:val="009296"/>
          <w:sz w:val="22"/>
          <w:szCs w:val="22"/>
        </w:rPr>
        <w:t>Contexte et descriptif des attendus</w:t>
      </w:r>
      <w:bookmarkEnd w:id="13"/>
    </w:p>
    <w:p w14:paraId="5F00E372" w14:textId="444B8D35" w:rsidR="00FF12BE" w:rsidRPr="00A82779" w:rsidRDefault="00FF12BE" w:rsidP="00FF12BE">
      <w:pPr>
        <w:rPr>
          <w:rFonts w:ascii="Arial" w:hAnsi="Arial" w:cs="Arial"/>
          <w:b/>
          <w:sz w:val="22"/>
          <w:szCs w:val="22"/>
        </w:rPr>
      </w:pPr>
      <w:r w:rsidRPr="00A82779">
        <w:rPr>
          <w:rFonts w:ascii="Arial" w:hAnsi="Arial" w:cs="Arial"/>
          <w:b/>
          <w:sz w:val="22"/>
          <w:szCs w:val="22"/>
        </w:rPr>
        <w:t>Contexte </w:t>
      </w:r>
    </w:p>
    <w:p w14:paraId="40228859" w14:textId="77777777" w:rsidR="00FF12BE" w:rsidRPr="00A82779" w:rsidRDefault="00FF12BE" w:rsidP="00FF12BE">
      <w:pPr>
        <w:rPr>
          <w:rFonts w:ascii="Arial" w:hAnsi="Arial" w:cs="Arial"/>
          <w:b/>
          <w:sz w:val="22"/>
          <w:szCs w:val="22"/>
        </w:rPr>
      </w:pPr>
    </w:p>
    <w:p w14:paraId="07D58272" w14:textId="77777777" w:rsidR="00FF12BE" w:rsidRPr="00A82779" w:rsidRDefault="00FF12BE" w:rsidP="00FF12BE">
      <w:pPr>
        <w:pStyle w:val="Paragraphedeliste"/>
        <w:numPr>
          <w:ilvl w:val="0"/>
          <w:numId w:val="2"/>
        </w:numPr>
        <w:tabs>
          <w:tab w:val="clear" w:pos="540"/>
          <w:tab w:val="num" w:pos="5529"/>
        </w:tabs>
        <w:ind w:left="426" w:hanging="142"/>
        <w:contextualSpacing w:val="0"/>
        <w:rPr>
          <w:rFonts w:ascii="Arial" w:hAnsi="Arial" w:cs="Arial"/>
          <w:sz w:val="22"/>
          <w:szCs w:val="22"/>
        </w:rPr>
      </w:pPr>
      <w:r w:rsidRPr="00A82779">
        <w:rPr>
          <w:rFonts w:ascii="Arial" w:hAnsi="Arial" w:cs="Arial"/>
          <w:sz w:val="22"/>
          <w:szCs w:val="22"/>
        </w:rPr>
        <w:t>Sol limon battant hydromorphe, sans cailloux ;</w:t>
      </w:r>
    </w:p>
    <w:p w14:paraId="24FA072A" w14:textId="77777777" w:rsidR="00FF12BE" w:rsidRPr="00A82779" w:rsidRDefault="00FF12BE" w:rsidP="00FF12BE">
      <w:pPr>
        <w:pStyle w:val="Paragraphedeliste"/>
        <w:numPr>
          <w:ilvl w:val="0"/>
          <w:numId w:val="2"/>
        </w:numPr>
        <w:tabs>
          <w:tab w:val="clear" w:pos="540"/>
          <w:tab w:val="num" w:pos="5529"/>
        </w:tabs>
        <w:ind w:left="426" w:hanging="142"/>
        <w:contextualSpacing w:val="0"/>
        <w:rPr>
          <w:rFonts w:ascii="Arial" w:hAnsi="Arial" w:cs="Arial"/>
          <w:sz w:val="22"/>
          <w:szCs w:val="22"/>
        </w:rPr>
      </w:pPr>
      <w:r w:rsidRPr="00A82779">
        <w:rPr>
          <w:rFonts w:ascii="Arial" w:hAnsi="Arial" w:cs="Arial"/>
          <w:sz w:val="22"/>
          <w:szCs w:val="22"/>
        </w:rPr>
        <w:t>Surface de labour environ 150 ha, besoin d’enfouir les résidus de maïs grain et de couverts végétaux ;</w:t>
      </w:r>
    </w:p>
    <w:p w14:paraId="26F18F21" w14:textId="77777777" w:rsidR="00FF12BE" w:rsidRPr="00A82779" w:rsidRDefault="00FF12BE" w:rsidP="00FF12BE">
      <w:pPr>
        <w:pStyle w:val="Paragraphedeliste"/>
        <w:numPr>
          <w:ilvl w:val="0"/>
          <w:numId w:val="2"/>
        </w:numPr>
        <w:tabs>
          <w:tab w:val="clear" w:pos="540"/>
          <w:tab w:val="num" w:pos="5529"/>
        </w:tabs>
        <w:ind w:left="426" w:hanging="142"/>
        <w:contextualSpacing w:val="0"/>
        <w:rPr>
          <w:rFonts w:ascii="Arial" w:hAnsi="Arial" w:cs="Arial"/>
          <w:sz w:val="22"/>
          <w:szCs w:val="22"/>
        </w:rPr>
      </w:pPr>
      <w:r w:rsidRPr="00A82779">
        <w:rPr>
          <w:rFonts w:ascii="Arial" w:hAnsi="Arial" w:cs="Arial"/>
          <w:sz w:val="22"/>
          <w:szCs w:val="22"/>
        </w:rPr>
        <w:t>Profondeur de labour 20 à 25 cm</w:t>
      </w:r>
    </w:p>
    <w:p w14:paraId="1C0CB9A9" w14:textId="77777777" w:rsidR="00FF12BE" w:rsidRPr="00A82779" w:rsidRDefault="00FF12BE" w:rsidP="00FF12BE">
      <w:pPr>
        <w:rPr>
          <w:rFonts w:ascii="Arial" w:hAnsi="Arial" w:cs="Arial"/>
          <w:sz w:val="22"/>
          <w:szCs w:val="22"/>
        </w:rPr>
      </w:pPr>
    </w:p>
    <w:p w14:paraId="2F3B459D" w14:textId="77777777" w:rsidR="00FF12BE" w:rsidRPr="00A82779" w:rsidRDefault="00FF12BE" w:rsidP="00FF12BE">
      <w:pPr>
        <w:rPr>
          <w:rFonts w:ascii="Arial" w:hAnsi="Arial" w:cs="Arial"/>
          <w:b/>
          <w:sz w:val="22"/>
          <w:szCs w:val="22"/>
        </w:rPr>
      </w:pPr>
      <w:r w:rsidRPr="00A82779">
        <w:rPr>
          <w:rFonts w:ascii="Arial" w:hAnsi="Arial" w:cs="Arial"/>
          <w:b/>
          <w:sz w:val="22"/>
          <w:szCs w:val="22"/>
        </w:rPr>
        <w:t>Besoins</w:t>
      </w:r>
    </w:p>
    <w:p w14:paraId="0FEA5AE0" w14:textId="77777777" w:rsidR="00FF12BE" w:rsidRPr="00A82779" w:rsidRDefault="00FF12BE" w:rsidP="00FF12BE">
      <w:pPr>
        <w:rPr>
          <w:rFonts w:ascii="Arial" w:hAnsi="Arial" w:cs="Arial"/>
          <w:b/>
          <w:sz w:val="22"/>
          <w:szCs w:val="22"/>
        </w:rPr>
      </w:pPr>
    </w:p>
    <w:p w14:paraId="2CACF7C0" w14:textId="77777777" w:rsidR="00FF12BE" w:rsidRPr="00A82779" w:rsidRDefault="00FF12BE" w:rsidP="00FF12BE">
      <w:pPr>
        <w:numPr>
          <w:ilvl w:val="0"/>
          <w:numId w:val="48"/>
        </w:numPr>
        <w:rPr>
          <w:rFonts w:ascii="Arial" w:hAnsi="Arial" w:cs="Arial"/>
          <w:bCs/>
          <w:sz w:val="22"/>
          <w:szCs w:val="22"/>
        </w:rPr>
      </w:pPr>
      <w:r w:rsidRPr="00A82779">
        <w:rPr>
          <w:rFonts w:ascii="Arial" w:hAnsi="Arial" w:cs="Arial"/>
          <w:bCs/>
          <w:sz w:val="22"/>
          <w:szCs w:val="22"/>
        </w:rPr>
        <w:t>Charrue portée réversible</w:t>
      </w:r>
    </w:p>
    <w:p w14:paraId="02A95952" w14:textId="77777777" w:rsidR="00FF12BE" w:rsidRPr="00A82779" w:rsidRDefault="00FF12BE" w:rsidP="00FF12BE">
      <w:pPr>
        <w:numPr>
          <w:ilvl w:val="0"/>
          <w:numId w:val="48"/>
        </w:numPr>
        <w:rPr>
          <w:rFonts w:ascii="Arial" w:hAnsi="Arial" w:cs="Arial"/>
          <w:bCs/>
          <w:sz w:val="22"/>
          <w:szCs w:val="22"/>
        </w:rPr>
      </w:pPr>
      <w:r w:rsidRPr="00A82779">
        <w:rPr>
          <w:rFonts w:ascii="Arial" w:hAnsi="Arial" w:cs="Arial"/>
          <w:bCs/>
          <w:sz w:val="22"/>
          <w:szCs w:val="22"/>
        </w:rPr>
        <w:t>5 corps plus la possibilité de rajouter un 6 corps</w:t>
      </w:r>
    </w:p>
    <w:p w14:paraId="35D446BA" w14:textId="77777777" w:rsidR="00FF12BE" w:rsidRPr="00A82779" w:rsidRDefault="00FF12BE" w:rsidP="00FF12BE">
      <w:pPr>
        <w:numPr>
          <w:ilvl w:val="0"/>
          <w:numId w:val="48"/>
        </w:numPr>
        <w:rPr>
          <w:rFonts w:ascii="Arial" w:hAnsi="Arial" w:cs="Arial"/>
          <w:bCs/>
          <w:sz w:val="22"/>
          <w:szCs w:val="22"/>
        </w:rPr>
      </w:pPr>
      <w:r w:rsidRPr="00A82779">
        <w:rPr>
          <w:rFonts w:ascii="Arial" w:hAnsi="Arial" w:cs="Arial"/>
          <w:bCs/>
          <w:sz w:val="22"/>
          <w:szCs w:val="22"/>
        </w:rPr>
        <w:t>Réglage largeur de travail 14-22 pouces</w:t>
      </w:r>
    </w:p>
    <w:p w14:paraId="2BAA204C" w14:textId="77777777" w:rsidR="00FF12BE" w:rsidRPr="00A82779" w:rsidRDefault="00FF12BE" w:rsidP="00FF12BE">
      <w:pPr>
        <w:numPr>
          <w:ilvl w:val="0"/>
          <w:numId w:val="48"/>
        </w:numPr>
        <w:rPr>
          <w:rFonts w:ascii="Arial" w:hAnsi="Arial" w:cs="Arial"/>
          <w:bCs/>
          <w:sz w:val="22"/>
          <w:szCs w:val="22"/>
        </w:rPr>
      </w:pPr>
      <w:r w:rsidRPr="00A82779">
        <w:rPr>
          <w:rFonts w:ascii="Arial" w:hAnsi="Arial" w:cs="Arial"/>
          <w:bCs/>
          <w:sz w:val="22"/>
          <w:szCs w:val="22"/>
        </w:rPr>
        <w:t>Hauteur entre pointe 1.7 mètre</w:t>
      </w:r>
    </w:p>
    <w:p w14:paraId="38A5BC1B" w14:textId="77777777" w:rsidR="00FF12BE" w:rsidRPr="00A82779" w:rsidRDefault="00FF12BE" w:rsidP="00FF12BE">
      <w:pPr>
        <w:numPr>
          <w:ilvl w:val="0"/>
          <w:numId w:val="48"/>
        </w:numPr>
        <w:rPr>
          <w:rFonts w:ascii="Arial" w:hAnsi="Arial" w:cs="Arial"/>
          <w:bCs/>
          <w:sz w:val="22"/>
          <w:szCs w:val="22"/>
        </w:rPr>
      </w:pPr>
      <w:r w:rsidRPr="00A82779">
        <w:rPr>
          <w:rFonts w:ascii="Arial" w:hAnsi="Arial" w:cs="Arial"/>
          <w:bCs/>
          <w:sz w:val="22"/>
          <w:szCs w:val="22"/>
        </w:rPr>
        <w:t>Longueur entre corps 1 mètre</w:t>
      </w:r>
    </w:p>
    <w:p w14:paraId="492E3000" w14:textId="77777777" w:rsidR="00FF12BE" w:rsidRPr="00A82779" w:rsidRDefault="00FF12BE" w:rsidP="00FF12BE">
      <w:pPr>
        <w:numPr>
          <w:ilvl w:val="0"/>
          <w:numId w:val="48"/>
        </w:numPr>
        <w:rPr>
          <w:rFonts w:ascii="Arial" w:hAnsi="Arial" w:cs="Arial"/>
          <w:bCs/>
          <w:sz w:val="22"/>
          <w:szCs w:val="22"/>
        </w:rPr>
      </w:pPr>
      <w:r w:rsidRPr="00A82779">
        <w:rPr>
          <w:rFonts w:ascii="Arial" w:hAnsi="Arial" w:cs="Arial"/>
          <w:bCs/>
          <w:sz w:val="22"/>
          <w:szCs w:val="22"/>
        </w:rPr>
        <w:t>Sécurité boulon</w:t>
      </w:r>
    </w:p>
    <w:p w14:paraId="0BF441D3" w14:textId="77777777" w:rsidR="00FF12BE" w:rsidRPr="00A82779" w:rsidRDefault="00FF12BE" w:rsidP="00FF12BE">
      <w:pPr>
        <w:numPr>
          <w:ilvl w:val="0"/>
          <w:numId w:val="48"/>
        </w:numPr>
        <w:rPr>
          <w:rFonts w:ascii="Arial" w:hAnsi="Arial" w:cs="Arial"/>
          <w:bCs/>
          <w:sz w:val="22"/>
          <w:szCs w:val="22"/>
        </w:rPr>
      </w:pPr>
      <w:r w:rsidRPr="00A82779">
        <w:rPr>
          <w:rFonts w:ascii="Arial" w:hAnsi="Arial" w:cs="Arial"/>
          <w:bCs/>
          <w:sz w:val="22"/>
          <w:szCs w:val="22"/>
        </w:rPr>
        <w:t>Déport hydraulique</w:t>
      </w:r>
    </w:p>
    <w:p w14:paraId="348DFC9E" w14:textId="77777777" w:rsidR="00FF12BE" w:rsidRPr="00A82779" w:rsidRDefault="00FF12BE" w:rsidP="00FF12BE">
      <w:pPr>
        <w:numPr>
          <w:ilvl w:val="0"/>
          <w:numId w:val="48"/>
        </w:numPr>
        <w:rPr>
          <w:rFonts w:ascii="Arial" w:hAnsi="Arial" w:cs="Arial"/>
          <w:bCs/>
          <w:sz w:val="22"/>
          <w:szCs w:val="22"/>
        </w:rPr>
      </w:pPr>
      <w:r w:rsidRPr="00A82779">
        <w:rPr>
          <w:rFonts w:ascii="Arial" w:hAnsi="Arial" w:cs="Arial"/>
          <w:bCs/>
          <w:sz w:val="22"/>
          <w:szCs w:val="22"/>
        </w:rPr>
        <w:t>Roue de jauge centrale et ou arrière</w:t>
      </w:r>
    </w:p>
    <w:p w14:paraId="4620FF62" w14:textId="77777777" w:rsidR="00FF12BE" w:rsidRPr="00A82779" w:rsidRDefault="00FF12BE" w:rsidP="00FF12BE">
      <w:pPr>
        <w:numPr>
          <w:ilvl w:val="0"/>
          <w:numId w:val="48"/>
        </w:numPr>
        <w:rPr>
          <w:rFonts w:ascii="Arial" w:hAnsi="Arial" w:cs="Arial"/>
          <w:bCs/>
          <w:sz w:val="22"/>
          <w:szCs w:val="22"/>
        </w:rPr>
      </w:pPr>
      <w:r w:rsidRPr="00A82779">
        <w:rPr>
          <w:rFonts w:ascii="Arial" w:hAnsi="Arial" w:cs="Arial"/>
          <w:bCs/>
          <w:sz w:val="22"/>
          <w:szCs w:val="22"/>
        </w:rPr>
        <w:t>Réglage hydraulique roue de jauge</w:t>
      </w:r>
    </w:p>
    <w:p w14:paraId="7AF21F1A" w14:textId="77777777" w:rsidR="00FF12BE" w:rsidRPr="00A82779" w:rsidRDefault="00FF12BE" w:rsidP="00FF12BE">
      <w:pPr>
        <w:numPr>
          <w:ilvl w:val="0"/>
          <w:numId w:val="48"/>
        </w:numPr>
        <w:rPr>
          <w:rFonts w:ascii="Arial" w:hAnsi="Arial" w:cs="Arial"/>
          <w:bCs/>
          <w:sz w:val="22"/>
          <w:szCs w:val="22"/>
        </w:rPr>
      </w:pPr>
      <w:r w:rsidRPr="00A82779">
        <w:rPr>
          <w:rFonts w:ascii="Arial" w:hAnsi="Arial" w:cs="Arial"/>
          <w:bCs/>
          <w:sz w:val="22"/>
          <w:szCs w:val="22"/>
        </w:rPr>
        <w:t>Amortisseur roue de jauge</w:t>
      </w:r>
    </w:p>
    <w:p w14:paraId="35A013BE" w14:textId="77777777" w:rsidR="00FF12BE" w:rsidRPr="00A82779" w:rsidRDefault="00FF12BE" w:rsidP="00FF12BE">
      <w:pPr>
        <w:numPr>
          <w:ilvl w:val="0"/>
          <w:numId w:val="48"/>
        </w:numPr>
        <w:rPr>
          <w:rFonts w:ascii="Arial" w:hAnsi="Arial" w:cs="Arial"/>
          <w:bCs/>
          <w:sz w:val="22"/>
          <w:szCs w:val="22"/>
        </w:rPr>
      </w:pPr>
      <w:r w:rsidRPr="00A82779">
        <w:rPr>
          <w:rFonts w:ascii="Arial" w:hAnsi="Arial" w:cs="Arial"/>
          <w:bCs/>
          <w:sz w:val="22"/>
          <w:szCs w:val="22"/>
        </w:rPr>
        <w:t>Versoirs hélicoïdaux</w:t>
      </w:r>
    </w:p>
    <w:p w14:paraId="59223E0F" w14:textId="77777777" w:rsidR="00FF12BE" w:rsidRPr="00A82779" w:rsidRDefault="00FF12BE" w:rsidP="00FF12BE">
      <w:pPr>
        <w:numPr>
          <w:ilvl w:val="0"/>
          <w:numId w:val="48"/>
        </w:numPr>
        <w:rPr>
          <w:rFonts w:ascii="Arial" w:hAnsi="Arial" w:cs="Arial"/>
          <w:bCs/>
          <w:sz w:val="22"/>
          <w:szCs w:val="22"/>
        </w:rPr>
      </w:pPr>
      <w:r w:rsidRPr="00A82779">
        <w:rPr>
          <w:rFonts w:ascii="Arial" w:hAnsi="Arial" w:cs="Arial"/>
          <w:bCs/>
          <w:sz w:val="22"/>
          <w:szCs w:val="22"/>
        </w:rPr>
        <w:t xml:space="preserve">Corps à barre </w:t>
      </w:r>
    </w:p>
    <w:p w14:paraId="11B39DB8" w14:textId="77777777" w:rsidR="00FF12BE" w:rsidRPr="00A82779" w:rsidRDefault="00FF12BE" w:rsidP="00FF12BE">
      <w:pPr>
        <w:numPr>
          <w:ilvl w:val="0"/>
          <w:numId w:val="48"/>
        </w:numPr>
        <w:rPr>
          <w:rFonts w:ascii="Arial" w:hAnsi="Arial" w:cs="Arial"/>
          <w:bCs/>
          <w:sz w:val="22"/>
          <w:szCs w:val="22"/>
        </w:rPr>
      </w:pPr>
      <w:r w:rsidRPr="00A82779">
        <w:rPr>
          <w:rFonts w:ascii="Arial" w:hAnsi="Arial" w:cs="Arial"/>
          <w:bCs/>
          <w:sz w:val="22"/>
          <w:szCs w:val="22"/>
        </w:rPr>
        <w:t>Rasette mixte</w:t>
      </w:r>
    </w:p>
    <w:p w14:paraId="2389C4E6" w14:textId="5E2985B9" w:rsidR="00FF12BE" w:rsidRDefault="00FF12BE" w:rsidP="00A43F0B">
      <w:pPr>
        <w:widowControl w:val="0"/>
        <w:autoSpaceDE w:val="0"/>
        <w:autoSpaceDN w:val="0"/>
        <w:adjustRightInd w:val="0"/>
        <w:jc w:val="both"/>
        <w:rPr>
          <w:rFonts w:ascii="Arial" w:hAnsi="Arial" w:cs="Arial"/>
          <w:spacing w:val="-2"/>
          <w:sz w:val="22"/>
          <w:szCs w:val="22"/>
        </w:rPr>
      </w:pPr>
    </w:p>
    <w:p w14:paraId="79FBF547" w14:textId="77777777" w:rsidR="00FF12BE" w:rsidRPr="00A57A76" w:rsidRDefault="00FF12BE" w:rsidP="00A43F0B">
      <w:pPr>
        <w:widowControl w:val="0"/>
        <w:autoSpaceDE w:val="0"/>
        <w:autoSpaceDN w:val="0"/>
        <w:adjustRightInd w:val="0"/>
        <w:jc w:val="both"/>
        <w:rPr>
          <w:rFonts w:ascii="Arial" w:hAnsi="Arial" w:cs="Arial"/>
          <w:spacing w:val="-2"/>
          <w:sz w:val="22"/>
          <w:szCs w:val="22"/>
        </w:rPr>
      </w:pPr>
    </w:p>
    <w:p w14:paraId="6A012CB0" w14:textId="77777777" w:rsidR="00D776A9" w:rsidRPr="00821DBD" w:rsidRDefault="00B3398C" w:rsidP="00821DBD">
      <w:pPr>
        <w:pStyle w:val="Titre2"/>
        <w:spacing w:before="0" w:after="120"/>
        <w:jc w:val="both"/>
        <w:rPr>
          <w:i w:val="0"/>
          <w:iCs w:val="0"/>
          <w:color w:val="009296"/>
          <w:sz w:val="22"/>
          <w:szCs w:val="22"/>
        </w:rPr>
      </w:pPr>
      <w:bookmarkStart w:id="14" w:name="_Toc275268816"/>
      <w:bookmarkStart w:id="15" w:name="_Toc185589509"/>
      <w:bookmarkStart w:id="16" w:name="_Toc201836668"/>
      <w:r w:rsidRPr="00821DBD">
        <w:rPr>
          <w:i w:val="0"/>
          <w:iCs w:val="0"/>
          <w:color w:val="009296"/>
          <w:sz w:val="22"/>
          <w:szCs w:val="22"/>
        </w:rPr>
        <w:t xml:space="preserve">ARTICLE 2 </w:t>
      </w:r>
      <w:r w:rsidR="0078617B" w:rsidRPr="00821DBD">
        <w:rPr>
          <w:i w:val="0"/>
          <w:iCs w:val="0"/>
          <w:color w:val="009296"/>
          <w:sz w:val="22"/>
          <w:szCs w:val="22"/>
        </w:rPr>
        <w:t>–</w:t>
      </w:r>
      <w:r w:rsidRPr="00821DBD">
        <w:rPr>
          <w:i w:val="0"/>
          <w:iCs w:val="0"/>
          <w:color w:val="009296"/>
          <w:sz w:val="22"/>
          <w:szCs w:val="22"/>
        </w:rPr>
        <w:t xml:space="preserve"> </w:t>
      </w:r>
      <w:bookmarkEnd w:id="14"/>
      <w:r w:rsidR="00D776A9" w:rsidRPr="00821DBD">
        <w:rPr>
          <w:i w:val="0"/>
          <w:iCs w:val="0"/>
          <w:color w:val="009296"/>
          <w:sz w:val="22"/>
          <w:szCs w:val="22"/>
        </w:rPr>
        <w:t>PIÈCES CONSTITUTIVES DU MARCHÉ</w:t>
      </w:r>
      <w:bookmarkEnd w:id="15"/>
      <w:bookmarkEnd w:id="16"/>
    </w:p>
    <w:p w14:paraId="4A1C3ACC" w14:textId="77777777" w:rsidR="00B3398C" w:rsidRPr="000A00FC" w:rsidRDefault="00B3398C" w:rsidP="00FB1EC3">
      <w:pPr>
        <w:contextualSpacing/>
        <w:jc w:val="both"/>
        <w:rPr>
          <w:rFonts w:ascii="Arial" w:hAnsi="Arial" w:cs="Arial"/>
          <w:sz w:val="22"/>
          <w:szCs w:val="22"/>
        </w:rPr>
      </w:pPr>
      <w:r w:rsidRPr="000A00FC">
        <w:rPr>
          <w:rFonts w:ascii="Arial" w:hAnsi="Arial" w:cs="Arial"/>
          <w:sz w:val="22"/>
          <w:szCs w:val="22"/>
        </w:rPr>
        <w:t xml:space="preserve">Les pièces constitutives </w:t>
      </w:r>
      <w:r w:rsidRPr="000A00FC">
        <w:rPr>
          <w:rFonts w:ascii="Arial" w:hAnsi="Arial" w:cs="Arial"/>
          <w:spacing w:val="-2"/>
          <w:sz w:val="22"/>
          <w:szCs w:val="22"/>
        </w:rPr>
        <w:t>du</w:t>
      </w:r>
      <w:r w:rsidRPr="000A00FC">
        <w:rPr>
          <w:rFonts w:ascii="Arial" w:hAnsi="Arial" w:cs="Arial"/>
          <w:sz w:val="22"/>
          <w:szCs w:val="22"/>
        </w:rPr>
        <w:t xml:space="preserve"> </w:t>
      </w:r>
      <w:r w:rsidR="00A268A2" w:rsidRPr="000A00FC">
        <w:rPr>
          <w:rFonts w:ascii="Arial" w:hAnsi="Arial" w:cs="Arial"/>
          <w:spacing w:val="-2"/>
          <w:sz w:val="22"/>
          <w:szCs w:val="22"/>
        </w:rPr>
        <w:t>m</w:t>
      </w:r>
      <w:r w:rsidRPr="000A00FC">
        <w:rPr>
          <w:rFonts w:ascii="Arial" w:hAnsi="Arial" w:cs="Arial"/>
          <w:spacing w:val="-2"/>
          <w:sz w:val="22"/>
          <w:szCs w:val="22"/>
        </w:rPr>
        <w:t>arché</w:t>
      </w:r>
      <w:r w:rsidRPr="000A00FC">
        <w:rPr>
          <w:rFonts w:ascii="Arial" w:hAnsi="Arial" w:cs="Arial"/>
          <w:sz w:val="22"/>
          <w:szCs w:val="22"/>
        </w:rPr>
        <w:t xml:space="preserve"> </w:t>
      </w:r>
      <w:r w:rsidRPr="000A00FC">
        <w:rPr>
          <w:rFonts w:ascii="Arial" w:hAnsi="Arial" w:cs="Arial"/>
          <w:spacing w:val="-2"/>
          <w:sz w:val="22"/>
          <w:szCs w:val="22"/>
        </w:rPr>
        <w:t>sont,</w:t>
      </w:r>
      <w:r w:rsidRPr="000A00FC">
        <w:rPr>
          <w:rFonts w:ascii="Arial" w:hAnsi="Arial" w:cs="Arial"/>
          <w:sz w:val="22"/>
          <w:szCs w:val="22"/>
        </w:rPr>
        <w:t xml:space="preserve"> </w:t>
      </w:r>
      <w:r w:rsidRPr="000A00FC">
        <w:rPr>
          <w:rFonts w:ascii="Arial" w:hAnsi="Arial" w:cs="Arial"/>
          <w:spacing w:val="-2"/>
          <w:sz w:val="22"/>
          <w:szCs w:val="22"/>
        </w:rPr>
        <w:t>par</w:t>
      </w:r>
      <w:r w:rsidRPr="000A00FC">
        <w:rPr>
          <w:rFonts w:ascii="Arial" w:hAnsi="Arial" w:cs="Arial"/>
          <w:sz w:val="22"/>
          <w:szCs w:val="22"/>
        </w:rPr>
        <w:t xml:space="preserve"> </w:t>
      </w:r>
      <w:r w:rsidRPr="000A00FC">
        <w:rPr>
          <w:rFonts w:ascii="Arial" w:hAnsi="Arial" w:cs="Arial"/>
          <w:spacing w:val="-2"/>
          <w:sz w:val="22"/>
          <w:szCs w:val="22"/>
        </w:rPr>
        <w:t>ordre</w:t>
      </w:r>
      <w:r w:rsidRPr="000A00FC">
        <w:rPr>
          <w:rFonts w:ascii="Arial" w:hAnsi="Arial" w:cs="Arial"/>
          <w:sz w:val="22"/>
          <w:szCs w:val="22"/>
        </w:rPr>
        <w:t xml:space="preserve"> </w:t>
      </w:r>
      <w:r w:rsidRPr="000A00FC">
        <w:rPr>
          <w:rFonts w:ascii="Arial" w:hAnsi="Arial" w:cs="Arial"/>
          <w:spacing w:val="-2"/>
          <w:sz w:val="22"/>
          <w:szCs w:val="22"/>
        </w:rPr>
        <w:t>de</w:t>
      </w:r>
      <w:r w:rsidRPr="000A00FC">
        <w:rPr>
          <w:rFonts w:ascii="Arial" w:hAnsi="Arial" w:cs="Arial"/>
          <w:sz w:val="22"/>
          <w:szCs w:val="22"/>
        </w:rPr>
        <w:t xml:space="preserve"> </w:t>
      </w:r>
      <w:r w:rsidRPr="000A00FC">
        <w:rPr>
          <w:rFonts w:ascii="Arial" w:hAnsi="Arial" w:cs="Arial"/>
          <w:spacing w:val="-2"/>
          <w:sz w:val="22"/>
          <w:szCs w:val="22"/>
        </w:rPr>
        <w:t>priorité</w:t>
      </w:r>
      <w:r w:rsidR="00CB348C" w:rsidRPr="000A00FC">
        <w:rPr>
          <w:rFonts w:ascii="Arial" w:hAnsi="Arial" w:cs="Arial"/>
          <w:spacing w:val="-2"/>
          <w:sz w:val="22"/>
          <w:szCs w:val="22"/>
        </w:rPr>
        <w:t xml:space="preserve"> </w:t>
      </w:r>
      <w:r w:rsidR="00D776A9" w:rsidRPr="000A00FC">
        <w:rPr>
          <w:rFonts w:ascii="Arial" w:hAnsi="Arial" w:cs="Arial"/>
          <w:spacing w:val="-2"/>
          <w:sz w:val="22"/>
          <w:szCs w:val="22"/>
        </w:rPr>
        <w:t>décroissante :</w:t>
      </w:r>
    </w:p>
    <w:p w14:paraId="128D0DBB" w14:textId="77777777" w:rsidR="00567423" w:rsidRDefault="00B3398C" w:rsidP="000A00FC">
      <w:pPr>
        <w:widowControl w:val="0"/>
        <w:numPr>
          <w:ilvl w:val="0"/>
          <w:numId w:val="2"/>
        </w:numPr>
        <w:tabs>
          <w:tab w:val="num" w:pos="851"/>
        </w:tabs>
        <w:autoSpaceDE w:val="0"/>
        <w:autoSpaceDN w:val="0"/>
        <w:adjustRightInd w:val="0"/>
        <w:spacing w:before="60" w:line="240" w:lineRule="exact"/>
        <w:ind w:left="851" w:right="-150" w:hanging="284"/>
        <w:jc w:val="both"/>
        <w:rPr>
          <w:rFonts w:ascii="Arial" w:hAnsi="Arial" w:cs="Arial"/>
          <w:sz w:val="22"/>
          <w:szCs w:val="22"/>
        </w:rPr>
      </w:pPr>
      <w:proofErr w:type="gramStart"/>
      <w:r w:rsidRPr="000A00FC">
        <w:rPr>
          <w:rFonts w:ascii="Arial" w:hAnsi="Arial" w:cs="Arial"/>
          <w:sz w:val="22"/>
          <w:szCs w:val="22"/>
        </w:rPr>
        <w:t>le</w:t>
      </w:r>
      <w:proofErr w:type="gramEnd"/>
      <w:r w:rsidRPr="000A00FC">
        <w:rPr>
          <w:rFonts w:ascii="Arial" w:hAnsi="Arial" w:cs="Arial"/>
          <w:sz w:val="22"/>
          <w:szCs w:val="22"/>
        </w:rPr>
        <w:t xml:space="preserve"> présent Acte d’Engagement valant Cahier des Clauses Particulières</w:t>
      </w:r>
      <w:r w:rsidR="00567423">
        <w:rPr>
          <w:rFonts w:ascii="Arial" w:hAnsi="Arial" w:cs="Arial"/>
          <w:sz w:val="22"/>
          <w:szCs w:val="22"/>
        </w:rPr>
        <w:t xml:space="preserve"> du marché ;</w:t>
      </w:r>
    </w:p>
    <w:p w14:paraId="1B9C065C" w14:textId="77777777" w:rsidR="004B7FE2" w:rsidRDefault="00567423" w:rsidP="004B7FE2">
      <w:pPr>
        <w:pStyle w:val="Paragraphedeliste"/>
        <w:numPr>
          <w:ilvl w:val="1"/>
          <w:numId w:val="2"/>
        </w:numPr>
        <w:spacing w:before="60" w:line="256" w:lineRule="auto"/>
        <w:contextualSpacing w:val="0"/>
        <w:rPr>
          <w:rFonts w:ascii="Arial" w:hAnsi="Arial" w:cs="Arial"/>
          <w:sz w:val="22"/>
          <w:szCs w:val="22"/>
        </w:rPr>
      </w:pPr>
      <w:proofErr w:type="gramStart"/>
      <w:r w:rsidRPr="00567423">
        <w:rPr>
          <w:rFonts w:ascii="Arial" w:hAnsi="Arial" w:cs="Arial"/>
          <w:sz w:val="22"/>
          <w:szCs w:val="22"/>
        </w:rPr>
        <w:t>son</w:t>
      </w:r>
      <w:proofErr w:type="gramEnd"/>
      <w:r w:rsidRPr="00567423">
        <w:rPr>
          <w:rFonts w:ascii="Arial" w:hAnsi="Arial" w:cs="Arial"/>
          <w:sz w:val="22"/>
          <w:szCs w:val="22"/>
        </w:rPr>
        <w:t xml:space="preserve"> annexe financière (le devis du candidat) ;</w:t>
      </w:r>
    </w:p>
    <w:p w14:paraId="383E23AC" w14:textId="14EB081A" w:rsidR="00567423" w:rsidRPr="00567423" w:rsidRDefault="00567423" w:rsidP="00567423">
      <w:pPr>
        <w:numPr>
          <w:ilvl w:val="1"/>
          <w:numId w:val="2"/>
        </w:numPr>
        <w:spacing w:before="60" w:line="256" w:lineRule="auto"/>
        <w:rPr>
          <w:rFonts w:ascii="Arial" w:hAnsi="Arial" w:cs="Arial"/>
          <w:sz w:val="22"/>
          <w:szCs w:val="22"/>
        </w:rPr>
      </w:pPr>
      <w:r w:rsidRPr="00567423">
        <w:rPr>
          <w:rFonts w:ascii="Arial" w:hAnsi="Arial" w:cs="Arial"/>
          <w:sz w:val="22"/>
          <w:szCs w:val="22"/>
        </w:rPr>
        <w:t>Son annexe éventuelle en cas de sous-traitance</w:t>
      </w:r>
      <w:r>
        <w:rPr>
          <w:rFonts w:ascii="Arial" w:hAnsi="Arial" w:cs="Arial"/>
          <w:sz w:val="22"/>
          <w:szCs w:val="22"/>
        </w:rPr>
        <w:t> ;</w:t>
      </w:r>
    </w:p>
    <w:p w14:paraId="42EB3CCD" w14:textId="62DFFF2D" w:rsidR="00567423" w:rsidRDefault="00567423" w:rsidP="00567423">
      <w:pPr>
        <w:pStyle w:val="Paragraphedeliste"/>
        <w:numPr>
          <w:ilvl w:val="1"/>
          <w:numId w:val="2"/>
        </w:numPr>
        <w:spacing w:before="60" w:line="256" w:lineRule="auto"/>
        <w:contextualSpacing w:val="0"/>
        <w:rPr>
          <w:rFonts w:ascii="Arial" w:hAnsi="Arial" w:cs="Arial"/>
          <w:sz w:val="22"/>
          <w:szCs w:val="22"/>
        </w:rPr>
      </w:pPr>
      <w:r w:rsidRPr="00567423">
        <w:rPr>
          <w:rFonts w:ascii="Arial" w:hAnsi="Arial" w:cs="Arial"/>
          <w:sz w:val="22"/>
          <w:szCs w:val="22"/>
        </w:rPr>
        <w:t>Son annexe relative aux clauses de protection des données et sécurisation des systèmes d’information</w:t>
      </w:r>
    </w:p>
    <w:p w14:paraId="464D502B" w14:textId="633BF735" w:rsidR="004B7FE2" w:rsidRPr="004B7FE2" w:rsidRDefault="004B7FE2" w:rsidP="004B7FE2">
      <w:pPr>
        <w:widowControl w:val="0"/>
        <w:numPr>
          <w:ilvl w:val="0"/>
          <w:numId w:val="2"/>
        </w:numPr>
        <w:tabs>
          <w:tab w:val="num" w:pos="851"/>
        </w:tabs>
        <w:autoSpaceDE w:val="0"/>
        <w:autoSpaceDN w:val="0"/>
        <w:adjustRightInd w:val="0"/>
        <w:spacing w:before="60" w:line="240" w:lineRule="exact"/>
        <w:ind w:left="851" w:right="-150" w:hanging="284"/>
        <w:jc w:val="both"/>
        <w:rPr>
          <w:rFonts w:ascii="Arial" w:hAnsi="Arial" w:cs="Arial"/>
          <w:sz w:val="22"/>
          <w:szCs w:val="22"/>
        </w:rPr>
      </w:pPr>
      <w:proofErr w:type="gramStart"/>
      <w:r>
        <w:rPr>
          <w:rFonts w:ascii="Arial" w:hAnsi="Arial" w:cs="Arial"/>
          <w:sz w:val="22"/>
          <w:szCs w:val="22"/>
        </w:rPr>
        <w:t>l</w:t>
      </w:r>
      <w:r w:rsidRPr="004B7FE2">
        <w:rPr>
          <w:rFonts w:ascii="Arial" w:hAnsi="Arial" w:cs="Arial"/>
          <w:sz w:val="22"/>
          <w:szCs w:val="22"/>
        </w:rPr>
        <w:t>’offre</w:t>
      </w:r>
      <w:proofErr w:type="gramEnd"/>
      <w:r w:rsidRPr="004B7FE2">
        <w:rPr>
          <w:rFonts w:ascii="Arial" w:hAnsi="Arial" w:cs="Arial"/>
          <w:sz w:val="22"/>
          <w:szCs w:val="22"/>
        </w:rPr>
        <w:t xml:space="preserve"> technique du titulaire</w:t>
      </w:r>
      <w:r>
        <w:rPr>
          <w:rFonts w:ascii="Arial" w:hAnsi="Arial" w:cs="Arial"/>
          <w:sz w:val="22"/>
          <w:szCs w:val="22"/>
        </w:rPr>
        <w:t> ;</w:t>
      </w:r>
    </w:p>
    <w:p w14:paraId="5F02BBC4" w14:textId="04AA7950" w:rsidR="00567423" w:rsidRPr="00567423" w:rsidRDefault="00567423" w:rsidP="00567423">
      <w:pPr>
        <w:widowControl w:val="0"/>
        <w:numPr>
          <w:ilvl w:val="0"/>
          <w:numId w:val="2"/>
        </w:numPr>
        <w:tabs>
          <w:tab w:val="num" w:pos="851"/>
        </w:tabs>
        <w:autoSpaceDE w:val="0"/>
        <w:autoSpaceDN w:val="0"/>
        <w:adjustRightInd w:val="0"/>
        <w:spacing w:before="60" w:line="240" w:lineRule="exact"/>
        <w:ind w:left="851" w:right="-150" w:hanging="284"/>
        <w:jc w:val="both"/>
        <w:rPr>
          <w:rFonts w:ascii="Arial" w:hAnsi="Arial" w:cs="Arial"/>
          <w:sz w:val="22"/>
          <w:szCs w:val="22"/>
        </w:rPr>
      </w:pPr>
      <w:proofErr w:type="gramStart"/>
      <w:r w:rsidRPr="00567423">
        <w:rPr>
          <w:rFonts w:ascii="Arial" w:hAnsi="Arial" w:cs="Arial"/>
          <w:sz w:val="22"/>
          <w:szCs w:val="22"/>
        </w:rPr>
        <w:t>le</w:t>
      </w:r>
      <w:proofErr w:type="gramEnd"/>
      <w:r w:rsidRPr="00567423">
        <w:rPr>
          <w:rFonts w:ascii="Arial" w:hAnsi="Arial" w:cs="Arial"/>
          <w:sz w:val="22"/>
          <w:szCs w:val="22"/>
        </w:rPr>
        <w:t xml:space="preserve"> Cahier des Clauses Administratives Générales Fournitures et Services en vigueur à la notification du marché</w:t>
      </w:r>
    </w:p>
    <w:p w14:paraId="389567CC" w14:textId="1FDE2F56" w:rsidR="00D776A9" w:rsidRPr="000A00FC" w:rsidRDefault="004B7FE2" w:rsidP="00567423">
      <w:pPr>
        <w:widowControl w:val="0"/>
        <w:tabs>
          <w:tab w:val="num" w:pos="851"/>
        </w:tabs>
        <w:autoSpaceDE w:val="0"/>
        <w:autoSpaceDN w:val="0"/>
        <w:adjustRightInd w:val="0"/>
        <w:spacing w:before="60" w:line="240" w:lineRule="exact"/>
        <w:ind w:left="567" w:right="-150"/>
        <w:jc w:val="both"/>
        <w:rPr>
          <w:rFonts w:ascii="Arial" w:hAnsi="Arial" w:cs="Arial"/>
          <w:sz w:val="22"/>
          <w:szCs w:val="22"/>
        </w:rPr>
      </w:pPr>
      <w:r>
        <w:rPr>
          <w:rFonts w:ascii="Arial" w:hAnsi="Arial" w:cs="Arial"/>
          <w:sz w:val="22"/>
          <w:szCs w:val="22"/>
        </w:rPr>
        <w:t>.</w:t>
      </w:r>
    </w:p>
    <w:p w14:paraId="7A4DF63A" w14:textId="77777777" w:rsidR="00821DBD" w:rsidRPr="000A00FC" w:rsidRDefault="00821DBD" w:rsidP="00D776A9">
      <w:pPr>
        <w:jc w:val="both"/>
        <w:rPr>
          <w:rFonts w:ascii="Arial" w:hAnsi="Arial" w:cs="Arial"/>
          <w:sz w:val="22"/>
          <w:szCs w:val="22"/>
        </w:rPr>
      </w:pPr>
      <w:bookmarkStart w:id="17" w:name="_Toc275268818"/>
    </w:p>
    <w:p w14:paraId="0F17431B" w14:textId="77777777" w:rsidR="00D776A9" w:rsidRPr="00821DBD" w:rsidRDefault="00D776A9" w:rsidP="00821DBD">
      <w:pPr>
        <w:pStyle w:val="Titre2"/>
        <w:spacing w:before="0" w:after="120"/>
        <w:jc w:val="both"/>
        <w:rPr>
          <w:i w:val="0"/>
          <w:iCs w:val="0"/>
          <w:color w:val="009296"/>
          <w:sz w:val="22"/>
          <w:szCs w:val="22"/>
        </w:rPr>
      </w:pPr>
      <w:bookmarkStart w:id="18" w:name="_Toc185589510"/>
      <w:bookmarkStart w:id="19" w:name="_Toc201836669"/>
      <w:r w:rsidRPr="00821DBD">
        <w:rPr>
          <w:i w:val="0"/>
          <w:iCs w:val="0"/>
          <w:color w:val="009296"/>
          <w:sz w:val="22"/>
          <w:szCs w:val="22"/>
        </w:rPr>
        <w:t>ARTICLE 3 – FORME DU MARCHE</w:t>
      </w:r>
      <w:bookmarkEnd w:id="18"/>
      <w:bookmarkEnd w:id="19"/>
    </w:p>
    <w:p w14:paraId="46E93751" w14:textId="41A97880" w:rsidR="00A43F0B" w:rsidRPr="00A43F0B" w:rsidRDefault="00D776A9" w:rsidP="00A43F0B">
      <w:pPr>
        <w:spacing w:line="240" w:lineRule="exact"/>
        <w:ind w:right="-1"/>
        <w:jc w:val="both"/>
        <w:rPr>
          <w:rFonts w:ascii="Arial" w:hAnsi="Arial" w:cs="Arial"/>
          <w:sz w:val="22"/>
          <w:szCs w:val="22"/>
        </w:rPr>
      </w:pPr>
      <w:r w:rsidRPr="000A00FC">
        <w:rPr>
          <w:rFonts w:ascii="Arial" w:eastAsia="Calibri" w:hAnsi="Arial" w:cs="Arial"/>
          <w:color w:val="000000"/>
          <w:sz w:val="22"/>
          <w:szCs w:val="22"/>
          <w:lang w:eastAsia="en-US"/>
        </w:rPr>
        <w:t xml:space="preserve">Le marché est passé selon la </w:t>
      </w:r>
      <w:bookmarkStart w:id="20" w:name="_Hlk99347953"/>
      <w:r w:rsidRPr="000A00FC">
        <w:rPr>
          <w:rFonts w:ascii="Arial" w:eastAsia="Calibri" w:hAnsi="Arial" w:cs="Arial"/>
          <w:color w:val="000000"/>
          <w:sz w:val="22"/>
          <w:szCs w:val="22"/>
          <w:lang w:eastAsia="en-US"/>
        </w:rPr>
        <w:t>procédure du</w:t>
      </w:r>
      <w:r w:rsidR="00A43F0B" w:rsidRPr="00A43F0B">
        <w:rPr>
          <w:rStyle w:val="fontstyle01"/>
        </w:rPr>
        <w:t xml:space="preserve"> </w:t>
      </w:r>
      <w:r w:rsidR="00A43F0B">
        <w:rPr>
          <w:rStyle w:val="fontstyle01"/>
        </w:rPr>
        <w:t>m</w:t>
      </w:r>
      <w:r w:rsidR="00A43F0B" w:rsidRPr="00A43F0B">
        <w:rPr>
          <w:rStyle w:val="fontstyle01"/>
        </w:rPr>
        <w:t>arché à procédure adaptée établi en application des articles L 2123-1</w:t>
      </w:r>
      <w:r w:rsidR="00A43F0B">
        <w:rPr>
          <w:rStyle w:val="fontstyle01"/>
        </w:rPr>
        <w:t xml:space="preserve"> </w:t>
      </w:r>
      <w:r w:rsidR="00A43F0B" w:rsidRPr="00A43F0B">
        <w:rPr>
          <w:rStyle w:val="fontstyle01"/>
        </w:rPr>
        <w:t>et R. 2123-1 à R. 2123-7</w:t>
      </w:r>
      <w:r w:rsidR="00A43F0B" w:rsidRPr="00A43F0B">
        <w:rPr>
          <w:rFonts w:ascii="Arial" w:hAnsi="Arial" w:cs="Arial"/>
          <w:sz w:val="22"/>
          <w:szCs w:val="22"/>
        </w:rPr>
        <w:t xml:space="preserve"> </w:t>
      </w:r>
      <w:r w:rsidR="00A43F0B" w:rsidRPr="00A43F0B">
        <w:rPr>
          <w:rStyle w:val="fontstyle01"/>
        </w:rPr>
        <w:t xml:space="preserve">du Code de la Commande </w:t>
      </w:r>
      <w:r w:rsidR="00A43F0B">
        <w:rPr>
          <w:rStyle w:val="fontstyle01"/>
        </w:rPr>
        <w:t>P</w:t>
      </w:r>
      <w:r w:rsidR="00A43F0B" w:rsidRPr="00A43F0B">
        <w:rPr>
          <w:rStyle w:val="fontstyle01"/>
        </w:rPr>
        <w:t>ublique</w:t>
      </w:r>
      <w:r w:rsidR="00A43F0B">
        <w:rPr>
          <w:rStyle w:val="fontstyle01"/>
        </w:rPr>
        <w:t>.</w:t>
      </w:r>
    </w:p>
    <w:bookmarkEnd w:id="20"/>
    <w:p w14:paraId="70EE0CEB" w14:textId="77777777" w:rsidR="00D776A9" w:rsidRPr="000A00FC" w:rsidRDefault="00D776A9" w:rsidP="00D776A9">
      <w:pPr>
        <w:contextualSpacing/>
        <w:jc w:val="both"/>
        <w:rPr>
          <w:rFonts w:ascii="Arial" w:hAnsi="Arial" w:cs="Arial"/>
          <w:sz w:val="22"/>
          <w:szCs w:val="22"/>
        </w:rPr>
      </w:pPr>
    </w:p>
    <w:p w14:paraId="777292E5" w14:textId="1BEC11AC" w:rsidR="00D776A9" w:rsidRDefault="00D776A9" w:rsidP="00D776A9">
      <w:pPr>
        <w:contextualSpacing/>
        <w:jc w:val="both"/>
        <w:rPr>
          <w:rFonts w:ascii="Arial" w:hAnsi="Arial" w:cs="Arial"/>
          <w:sz w:val="22"/>
          <w:szCs w:val="22"/>
        </w:rPr>
      </w:pPr>
      <w:r w:rsidRPr="000A00FC">
        <w:rPr>
          <w:rFonts w:ascii="Arial" w:hAnsi="Arial" w:cs="Arial"/>
          <w:sz w:val="22"/>
          <w:szCs w:val="22"/>
        </w:rPr>
        <w:t>Il s’agit d’un marché ordinaire à lot unique.</w:t>
      </w:r>
    </w:p>
    <w:p w14:paraId="4A6EBE0A" w14:textId="157D5536" w:rsidR="00821DBD" w:rsidRDefault="00821DBD" w:rsidP="00D776A9">
      <w:pPr>
        <w:contextualSpacing/>
        <w:jc w:val="both"/>
        <w:rPr>
          <w:rFonts w:ascii="Arial" w:hAnsi="Arial" w:cs="Arial"/>
          <w:sz w:val="22"/>
          <w:szCs w:val="22"/>
        </w:rPr>
      </w:pPr>
    </w:p>
    <w:p w14:paraId="043AA85A" w14:textId="77777777" w:rsidR="00821DBD" w:rsidRPr="000A00FC" w:rsidRDefault="00821DBD" w:rsidP="00D776A9">
      <w:pPr>
        <w:contextualSpacing/>
        <w:jc w:val="both"/>
        <w:rPr>
          <w:rFonts w:ascii="Arial" w:hAnsi="Arial" w:cs="Arial"/>
          <w:sz w:val="22"/>
          <w:szCs w:val="22"/>
        </w:rPr>
      </w:pPr>
    </w:p>
    <w:p w14:paraId="017A6164" w14:textId="77777777" w:rsidR="00B3398C" w:rsidRPr="00821DBD" w:rsidRDefault="00AA374F" w:rsidP="00821DBD">
      <w:pPr>
        <w:pStyle w:val="Titre2"/>
        <w:spacing w:before="0" w:after="120"/>
        <w:jc w:val="both"/>
        <w:rPr>
          <w:i w:val="0"/>
          <w:iCs w:val="0"/>
          <w:color w:val="009296"/>
          <w:sz w:val="22"/>
          <w:szCs w:val="22"/>
        </w:rPr>
      </w:pPr>
      <w:bookmarkStart w:id="21" w:name="_Toc185589511"/>
      <w:bookmarkStart w:id="22" w:name="_Toc201836670"/>
      <w:r w:rsidRPr="00821DBD">
        <w:rPr>
          <w:i w:val="0"/>
          <w:iCs w:val="0"/>
          <w:color w:val="009296"/>
          <w:sz w:val="22"/>
          <w:szCs w:val="22"/>
        </w:rPr>
        <w:t xml:space="preserve">ARTICLE </w:t>
      </w:r>
      <w:r w:rsidR="00D776A9" w:rsidRPr="00821DBD">
        <w:rPr>
          <w:i w:val="0"/>
          <w:iCs w:val="0"/>
          <w:color w:val="009296"/>
          <w:sz w:val="22"/>
          <w:szCs w:val="22"/>
        </w:rPr>
        <w:t>4</w:t>
      </w:r>
      <w:r w:rsidRPr="00821DBD">
        <w:rPr>
          <w:i w:val="0"/>
          <w:iCs w:val="0"/>
          <w:color w:val="009296"/>
          <w:sz w:val="22"/>
          <w:szCs w:val="22"/>
        </w:rPr>
        <w:t xml:space="preserve"> </w:t>
      </w:r>
      <w:r w:rsidR="00B3398C" w:rsidRPr="00821DBD">
        <w:rPr>
          <w:i w:val="0"/>
          <w:iCs w:val="0"/>
          <w:color w:val="009296"/>
          <w:sz w:val="22"/>
          <w:szCs w:val="22"/>
        </w:rPr>
        <w:t>–</w:t>
      </w:r>
      <w:r w:rsidR="00A268A2" w:rsidRPr="00821DBD">
        <w:rPr>
          <w:i w:val="0"/>
          <w:iCs w:val="0"/>
          <w:color w:val="009296"/>
          <w:sz w:val="22"/>
          <w:szCs w:val="22"/>
        </w:rPr>
        <w:t>D</w:t>
      </w:r>
      <w:r w:rsidR="00800984" w:rsidRPr="00821DBD">
        <w:rPr>
          <w:i w:val="0"/>
          <w:iCs w:val="0"/>
          <w:color w:val="009296"/>
          <w:sz w:val="22"/>
          <w:szCs w:val="22"/>
        </w:rPr>
        <w:t>UREE</w:t>
      </w:r>
      <w:r w:rsidR="00B3398C" w:rsidRPr="00821DBD">
        <w:rPr>
          <w:i w:val="0"/>
          <w:iCs w:val="0"/>
          <w:color w:val="009296"/>
          <w:sz w:val="22"/>
          <w:szCs w:val="22"/>
        </w:rPr>
        <w:t xml:space="preserve"> DU MARCHÉ</w:t>
      </w:r>
      <w:bookmarkEnd w:id="17"/>
      <w:bookmarkEnd w:id="21"/>
      <w:bookmarkEnd w:id="22"/>
    </w:p>
    <w:p w14:paraId="5C83113A" w14:textId="77777777" w:rsidR="005F611D" w:rsidRPr="005F611D" w:rsidRDefault="005F611D" w:rsidP="005F611D">
      <w:pPr>
        <w:rPr>
          <w:rFonts w:ascii="Arial" w:hAnsi="Arial" w:cs="Arial"/>
          <w:sz w:val="22"/>
          <w:szCs w:val="22"/>
        </w:rPr>
      </w:pPr>
      <w:r w:rsidRPr="005F611D">
        <w:rPr>
          <w:rFonts w:ascii="Arial" w:hAnsi="Arial" w:cs="Arial"/>
          <w:sz w:val="22"/>
          <w:szCs w:val="22"/>
        </w:rPr>
        <w:t xml:space="preserve">La durée du marché court à compter de sa date de notification. </w:t>
      </w:r>
    </w:p>
    <w:p w14:paraId="2B38D1C3" w14:textId="77777777" w:rsidR="005F611D" w:rsidRPr="005F611D" w:rsidRDefault="005F611D" w:rsidP="005F611D">
      <w:pPr>
        <w:keepNext/>
        <w:keepLines/>
        <w:rPr>
          <w:rFonts w:ascii="Arial" w:hAnsi="Arial" w:cs="Arial"/>
          <w:sz w:val="22"/>
          <w:szCs w:val="22"/>
        </w:rPr>
      </w:pPr>
      <w:r w:rsidRPr="005F611D">
        <w:rPr>
          <w:rFonts w:ascii="Arial" w:hAnsi="Arial" w:cs="Arial"/>
          <w:sz w:val="22"/>
          <w:szCs w:val="22"/>
        </w:rPr>
        <w:lastRenderedPageBreak/>
        <w:t xml:space="preserve">Le marché prendra fin après la livraison et la mise en service des matériels. </w:t>
      </w:r>
    </w:p>
    <w:p w14:paraId="3DD3EAB3" w14:textId="77777777" w:rsidR="005F611D" w:rsidRPr="005F611D" w:rsidRDefault="005F611D" w:rsidP="005F611D">
      <w:pPr>
        <w:rPr>
          <w:rFonts w:ascii="Arial" w:hAnsi="Arial" w:cs="Arial"/>
          <w:sz w:val="22"/>
          <w:szCs w:val="22"/>
        </w:rPr>
      </w:pPr>
      <w:r w:rsidRPr="005F611D">
        <w:rPr>
          <w:rFonts w:ascii="Arial" w:hAnsi="Arial" w:cs="Arial"/>
          <w:sz w:val="22"/>
          <w:szCs w:val="22"/>
        </w:rPr>
        <w:t>La livraison est attendue au plus tard le 31 octobre 2025.</w:t>
      </w:r>
    </w:p>
    <w:p w14:paraId="4EF6F917" w14:textId="2DECD9D0" w:rsidR="00B3398C" w:rsidRPr="005F611D" w:rsidRDefault="00B3398C" w:rsidP="00FB1EC3">
      <w:pPr>
        <w:jc w:val="both"/>
        <w:rPr>
          <w:rFonts w:ascii="Arial" w:hAnsi="Arial" w:cs="Arial"/>
          <w:sz w:val="22"/>
          <w:szCs w:val="22"/>
        </w:rPr>
      </w:pPr>
    </w:p>
    <w:p w14:paraId="08CBED39" w14:textId="77777777" w:rsidR="00821DBD" w:rsidRPr="003773DF" w:rsidRDefault="00821DBD" w:rsidP="00FB1EC3">
      <w:pPr>
        <w:jc w:val="both"/>
        <w:rPr>
          <w:rFonts w:ascii="Arial" w:hAnsi="Arial" w:cs="Arial"/>
          <w:sz w:val="22"/>
          <w:szCs w:val="22"/>
        </w:rPr>
      </w:pPr>
    </w:p>
    <w:p w14:paraId="73BED74C" w14:textId="77777777" w:rsidR="00B3398C" w:rsidRPr="00821DBD" w:rsidRDefault="00AA374F" w:rsidP="00821DBD">
      <w:pPr>
        <w:pStyle w:val="Titre2"/>
        <w:spacing w:before="0" w:after="120"/>
        <w:jc w:val="both"/>
        <w:rPr>
          <w:i w:val="0"/>
          <w:iCs w:val="0"/>
          <w:color w:val="009296"/>
          <w:sz w:val="22"/>
          <w:szCs w:val="22"/>
        </w:rPr>
      </w:pPr>
      <w:bookmarkStart w:id="23" w:name="_Toc275268819"/>
      <w:bookmarkStart w:id="24" w:name="_Toc185589512"/>
      <w:bookmarkStart w:id="25" w:name="_Toc201836671"/>
      <w:r w:rsidRPr="00821DBD">
        <w:rPr>
          <w:i w:val="0"/>
          <w:iCs w:val="0"/>
          <w:color w:val="009296"/>
          <w:sz w:val="22"/>
          <w:szCs w:val="22"/>
        </w:rPr>
        <w:t xml:space="preserve">ARTICLE </w:t>
      </w:r>
      <w:r w:rsidR="00D776A9" w:rsidRPr="00821DBD">
        <w:rPr>
          <w:i w:val="0"/>
          <w:iCs w:val="0"/>
          <w:color w:val="009296"/>
          <w:sz w:val="22"/>
          <w:szCs w:val="22"/>
        </w:rPr>
        <w:t>5</w:t>
      </w:r>
      <w:r w:rsidR="00B3398C" w:rsidRPr="00821DBD">
        <w:rPr>
          <w:i w:val="0"/>
          <w:iCs w:val="0"/>
          <w:color w:val="009296"/>
          <w:sz w:val="22"/>
          <w:szCs w:val="22"/>
        </w:rPr>
        <w:t xml:space="preserve"> </w:t>
      </w:r>
      <w:r w:rsidR="00240FCC" w:rsidRPr="00821DBD">
        <w:rPr>
          <w:i w:val="0"/>
          <w:iCs w:val="0"/>
          <w:color w:val="009296"/>
          <w:sz w:val="22"/>
          <w:szCs w:val="22"/>
        </w:rPr>
        <w:t>– LIVRAISON</w:t>
      </w:r>
      <w:r w:rsidR="00FD37A1" w:rsidRPr="00821DBD">
        <w:rPr>
          <w:i w:val="0"/>
          <w:iCs w:val="0"/>
          <w:color w:val="009296"/>
          <w:sz w:val="22"/>
          <w:szCs w:val="22"/>
        </w:rPr>
        <w:t>, MISE EN SERVICE</w:t>
      </w:r>
      <w:r w:rsidR="00B3398C" w:rsidRPr="00821DBD">
        <w:rPr>
          <w:i w:val="0"/>
          <w:iCs w:val="0"/>
          <w:color w:val="009296"/>
          <w:sz w:val="22"/>
          <w:szCs w:val="22"/>
        </w:rPr>
        <w:t xml:space="preserve"> ET ADMISSION D</w:t>
      </w:r>
      <w:bookmarkEnd w:id="23"/>
      <w:r w:rsidR="008B3B5F" w:rsidRPr="00821DBD">
        <w:rPr>
          <w:i w:val="0"/>
          <w:iCs w:val="0"/>
          <w:color w:val="009296"/>
          <w:sz w:val="22"/>
          <w:szCs w:val="22"/>
        </w:rPr>
        <w:t>U MATERIEL</w:t>
      </w:r>
      <w:bookmarkEnd w:id="24"/>
      <w:bookmarkEnd w:id="25"/>
    </w:p>
    <w:p w14:paraId="7B567225" w14:textId="77777777" w:rsidR="007F49C6" w:rsidRPr="00045FCE" w:rsidRDefault="00EC4943" w:rsidP="00821DBD">
      <w:pPr>
        <w:pStyle w:val="Titre3"/>
        <w:spacing w:before="0" w:after="120"/>
        <w:ind w:left="567"/>
        <w:jc w:val="both"/>
        <w:rPr>
          <w:b w:val="0"/>
          <w:bCs w:val="0"/>
          <w:color w:val="009296"/>
          <w:sz w:val="22"/>
          <w:szCs w:val="22"/>
        </w:rPr>
      </w:pPr>
      <w:bookmarkStart w:id="26" w:name="_Toc275268820"/>
      <w:bookmarkStart w:id="27" w:name="_Toc185589513"/>
      <w:bookmarkStart w:id="28" w:name="_Toc201836672"/>
      <w:r w:rsidRPr="00045FCE">
        <w:rPr>
          <w:b w:val="0"/>
          <w:bCs w:val="0"/>
          <w:color w:val="009296"/>
          <w:sz w:val="22"/>
          <w:szCs w:val="22"/>
        </w:rPr>
        <w:t xml:space="preserve">Article </w:t>
      </w:r>
      <w:r w:rsidR="00D776A9" w:rsidRPr="00045FCE">
        <w:rPr>
          <w:b w:val="0"/>
          <w:bCs w:val="0"/>
          <w:color w:val="009296"/>
          <w:sz w:val="22"/>
          <w:szCs w:val="22"/>
        </w:rPr>
        <w:t>5</w:t>
      </w:r>
      <w:r w:rsidR="007F49C6" w:rsidRPr="00045FCE">
        <w:rPr>
          <w:b w:val="0"/>
          <w:bCs w:val="0"/>
          <w:color w:val="009296"/>
          <w:sz w:val="22"/>
          <w:szCs w:val="22"/>
        </w:rPr>
        <w:t>.1</w:t>
      </w:r>
      <w:r w:rsidRPr="00045FCE">
        <w:rPr>
          <w:b w:val="0"/>
          <w:bCs w:val="0"/>
          <w:color w:val="009296"/>
          <w:sz w:val="22"/>
          <w:szCs w:val="22"/>
        </w:rPr>
        <w:t xml:space="preserve"> -</w:t>
      </w:r>
      <w:r w:rsidR="007F49C6" w:rsidRPr="00045FCE">
        <w:rPr>
          <w:b w:val="0"/>
          <w:bCs w:val="0"/>
          <w:color w:val="009296"/>
          <w:sz w:val="22"/>
          <w:szCs w:val="22"/>
        </w:rPr>
        <w:t xml:space="preserve"> Livraison</w:t>
      </w:r>
      <w:bookmarkEnd w:id="26"/>
      <w:bookmarkEnd w:id="27"/>
      <w:bookmarkEnd w:id="28"/>
    </w:p>
    <w:p w14:paraId="3E65F93E" w14:textId="063C1FE5" w:rsidR="0072446F" w:rsidRPr="000A00FC" w:rsidRDefault="007F49C6" w:rsidP="00DB2318">
      <w:pPr>
        <w:widowControl w:val="0"/>
        <w:tabs>
          <w:tab w:val="left" w:pos="720"/>
        </w:tabs>
        <w:suppressAutoHyphens/>
        <w:jc w:val="both"/>
        <w:rPr>
          <w:rFonts w:ascii="Arial" w:hAnsi="Arial" w:cs="Arial"/>
          <w:bCs/>
          <w:sz w:val="22"/>
          <w:szCs w:val="22"/>
        </w:rPr>
      </w:pPr>
      <w:r w:rsidRPr="000A00FC">
        <w:rPr>
          <w:rFonts w:ascii="Arial" w:hAnsi="Arial" w:cs="Arial"/>
          <w:sz w:val="22"/>
          <w:szCs w:val="22"/>
        </w:rPr>
        <w:t xml:space="preserve">Le matériel objet du présent marché sera livré dans un délai maximum </w:t>
      </w:r>
      <w:r w:rsidRPr="00E14FCB">
        <w:rPr>
          <w:rFonts w:ascii="Arial" w:hAnsi="Arial" w:cs="Arial"/>
          <w:sz w:val="22"/>
          <w:szCs w:val="22"/>
        </w:rPr>
        <w:t>d</w:t>
      </w:r>
      <w:r w:rsidR="005135B2">
        <w:rPr>
          <w:rFonts w:ascii="Arial" w:hAnsi="Arial" w:cs="Arial"/>
          <w:sz w:val="22"/>
          <w:szCs w:val="22"/>
        </w:rPr>
        <w:t>e 90 jours</w:t>
      </w:r>
      <w:r w:rsidR="00E14FCB" w:rsidRPr="004F6232">
        <w:rPr>
          <w:rFonts w:ascii="Arial" w:hAnsi="Arial" w:cs="Arial"/>
          <w:sz w:val="22"/>
          <w:szCs w:val="22"/>
        </w:rPr>
        <w:t xml:space="preserve"> </w:t>
      </w:r>
      <w:r w:rsidRPr="004F6232">
        <w:rPr>
          <w:rFonts w:ascii="Arial" w:hAnsi="Arial" w:cs="Arial"/>
          <w:sz w:val="22"/>
          <w:szCs w:val="22"/>
        </w:rPr>
        <w:t>suivant</w:t>
      </w:r>
      <w:r w:rsidRPr="003773DF">
        <w:rPr>
          <w:rFonts w:ascii="Arial" w:hAnsi="Arial" w:cs="Arial"/>
          <w:sz w:val="22"/>
          <w:szCs w:val="22"/>
        </w:rPr>
        <w:t xml:space="preserve"> la notification du marché, dans les locaux de </w:t>
      </w:r>
      <w:r w:rsidR="00217EA3" w:rsidRPr="000A00FC">
        <w:rPr>
          <w:rFonts w:ascii="Arial" w:hAnsi="Arial" w:cs="Arial"/>
          <w:sz w:val="22"/>
          <w:szCs w:val="22"/>
        </w:rPr>
        <w:t>l’U</w:t>
      </w:r>
      <w:r w:rsidR="00552E04" w:rsidRPr="000A00FC">
        <w:rPr>
          <w:rFonts w:ascii="Arial" w:hAnsi="Arial" w:cs="Arial"/>
          <w:sz w:val="22"/>
          <w:szCs w:val="22"/>
        </w:rPr>
        <w:t xml:space="preserve">MR PRC </w:t>
      </w:r>
      <w:r w:rsidRPr="000A00FC">
        <w:rPr>
          <w:rFonts w:ascii="Arial" w:hAnsi="Arial" w:cs="Arial"/>
          <w:bCs/>
          <w:sz w:val="22"/>
          <w:szCs w:val="22"/>
        </w:rPr>
        <w:t>située</w:t>
      </w:r>
      <w:r w:rsidR="0072446F" w:rsidRPr="000A00FC">
        <w:rPr>
          <w:rFonts w:ascii="Arial" w:hAnsi="Arial" w:cs="Arial"/>
          <w:bCs/>
          <w:sz w:val="22"/>
          <w:szCs w:val="22"/>
        </w:rPr>
        <w:t xml:space="preserve"> à l’adresse suivante :</w:t>
      </w:r>
    </w:p>
    <w:p w14:paraId="34A47B32" w14:textId="77777777" w:rsidR="00A43F0B" w:rsidRDefault="00BE0BB2" w:rsidP="00FB7F90">
      <w:pPr>
        <w:widowControl w:val="0"/>
        <w:tabs>
          <w:tab w:val="left" w:pos="720"/>
        </w:tabs>
        <w:suppressAutoHyphens/>
        <w:spacing w:after="120"/>
        <w:jc w:val="both"/>
        <w:rPr>
          <w:rFonts w:ascii="Arial" w:hAnsi="Arial" w:cs="Arial"/>
          <w:b/>
          <w:bCs/>
          <w:sz w:val="22"/>
          <w:szCs w:val="22"/>
        </w:rPr>
      </w:pPr>
      <w:r w:rsidRPr="000A00FC">
        <w:rPr>
          <w:rFonts w:ascii="Arial" w:hAnsi="Arial" w:cs="Arial"/>
          <w:b/>
          <w:bCs/>
          <w:sz w:val="22"/>
          <w:szCs w:val="22"/>
        </w:rPr>
        <w:tab/>
      </w:r>
    </w:p>
    <w:p w14:paraId="60B238C1" w14:textId="1D4329BA" w:rsidR="00FB7F90" w:rsidRPr="00E14FCB" w:rsidRDefault="00FB7F90" w:rsidP="00FB7F90">
      <w:pPr>
        <w:widowControl w:val="0"/>
        <w:tabs>
          <w:tab w:val="left" w:pos="720"/>
        </w:tabs>
        <w:suppressAutoHyphens/>
        <w:spacing w:after="120"/>
        <w:jc w:val="both"/>
        <w:rPr>
          <w:rFonts w:ascii="Arial" w:hAnsi="Arial" w:cs="Arial"/>
          <w:b/>
          <w:bCs/>
          <w:sz w:val="22"/>
          <w:szCs w:val="22"/>
        </w:rPr>
      </w:pPr>
      <w:r w:rsidRPr="00E14FCB">
        <w:rPr>
          <w:rFonts w:ascii="Arial" w:hAnsi="Arial" w:cs="Arial"/>
          <w:b/>
          <w:bCs/>
          <w:sz w:val="22"/>
          <w:szCs w:val="22"/>
        </w:rPr>
        <w:t xml:space="preserve">INRAE Centre val de Loire </w:t>
      </w:r>
    </w:p>
    <w:p w14:paraId="30382B71" w14:textId="2516F09A" w:rsidR="00FB7F90" w:rsidRPr="00E14FCB" w:rsidRDefault="00A43F0B" w:rsidP="00FB7F90">
      <w:pPr>
        <w:widowControl w:val="0"/>
        <w:tabs>
          <w:tab w:val="left" w:pos="720"/>
        </w:tabs>
        <w:suppressAutoHyphens/>
        <w:spacing w:after="120"/>
        <w:jc w:val="both"/>
        <w:rPr>
          <w:rFonts w:ascii="Arial" w:hAnsi="Arial" w:cs="Arial"/>
          <w:b/>
          <w:bCs/>
          <w:sz w:val="22"/>
          <w:szCs w:val="22"/>
        </w:rPr>
      </w:pPr>
      <w:r>
        <w:rPr>
          <w:rFonts w:ascii="Arial" w:hAnsi="Arial" w:cs="Arial"/>
          <w:b/>
          <w:bCs/>
          <w:sz w:val="22"/>
          <w:szCs w:val="22"/>
        </w:rPr>
        <w:t>UE PAO</w:t>
      </w:r>
    </w:p>
    <w:p w14:paraId="1070D5F1" w14:textId="7C1909B3" w:rsidR="00FB7F90" w:rsidRPr="00BE0BB2" w:rsidRDefault="00FB7F90" w:rsidP="00FB7F90">
      <w:pPr>
        <w:widowControl w:val="0"/>
        <w:tabs>
          <w:tab w:val="left" w:pos="720"/>
        </w:tabs>
        <w:suppressAutoHyphens/>
        <w:spacing w:after="120"/>
        <w:jc w:val="both"/>
        <w:rPr>
          <w:rFonts w:ascii="Arial" w:hAnsi="Arial" w:cs="Arial"/>
          <w:bCs/>
          <w:sz w:val="22"/>
          <w:szCs w:val="22"/>
        </w:rPr>
      </w:pPr>
      <w:r w:rsidRPr="00E14FCB">
        <w:rPr>
          <w:rFonts w:ascii="Arial" w:hAnsi="Arial" w:cs="Arial"/>
          <w:b/>
          <w:bCs/>
          <w:sz w:val="22"/>
          <w:szCs w:val="22"/>
        </w:rPr>
        <w:t>37380 NOUZILLY</w:t>
      </w:r>
    </w:p>
    <w:p w14:paraId="57FBEF51" w14:textId="53CC3D31" w:rsidR="00DB2318" w:rsidRPr="003773DF" w:rsidRDefault="00DB2318" w:rsidP="00FB7F90">
      <w:pPr>
        <w:widowControl w:val="0"/>
        <w:tabs>
          <w:tab w:val="left" w:pos="720"/>
        </w:tabs>
        <w:suppressAutoHyphens/>
        <w:spacing w:before="40"/>
        <w:jc w:val="both"/>
        <w:rPr>
          <w:rFonts w:ascii="Arial" w:hAnsi="Arial" w:cs="Arial"/>
          <w:bCs/>
          <w:sz w:val="22"/>
          <w:szCs w:val="22"/>
        </w:rPr>
      </w:pPr>
    </w:p>
    <w:p w14:paraId="39A63DDC" w14:textId="302EBF48" w:rsidR="005135B2" w:rsidRPr="004B7FE2" w:rsidRDefault="007F49C6" w:rsidP="005135B2">
      <w:pPr>
        <w:widowControl w:val="0"/>
        <w:autoSpaceDE w:val="0"/>
        <w:autoSpaceDN w:val="0"/>
        <w:adjustRightInd w:val="0"/>
        <w:jc w:val="both"/>
        <w:rPr>
          <w:rFonts w:ascii="Arial" w:hAnsi="Arial" w:cs="Arial"/>
          <w:sz w:val="22"/>
          <w:szCs w:val="22"/>
        </w:rPr>
      </w:pPr>
      <w:r w:rsidRPr="003773DF">
        <w:rPr>
          <w:rFonts w:ascii="Arial" w:hAnsi="Arial" w:cs="Arial"/>
          <w:sz w:val="22"/>
          <w:szCs w:val="22"/>
        </w:rPr>
        <w:t>Le titulaire est seul responsable des opérations de déballage et de manutention des pièces lourdes.</w:t>
      </w:r>
      <w:r w:rsidR="005135B2" w:rsidRPr="005135B2">
        <w:rPr>
          <w:rFonts w:ascii="Arial" w:hAnsi="Arial" w:cs="Arial"/>
          <w:sz w:val="22"/>
          <w:szCs w:val="22"/>
        </w:rPr>
        <w:t xml:space="preserve"> </w:t>
      </w:r>
      <w:r w:rsidR="005135B2">
        <w:rPr>
          <w:rFonts w:ascii="Arial" w:hAnsi="Arial" w:cs="Arial"/>
          <w:sz w:val="22"/>
          <w:szCs w:val="22"/>
        </w:rPr>
        <w:t xml:space="preserve">Conformément à l’article 20.3. </w:t>
      </w:r>
      <w:proofErr w:type="gramStart"/>
      <w:r w:rsidR="005135B2">
        <w:rPr>
          <w:rFonts w:ascii="Arial" w:hAnsi="Arial" w:cs="Arial"/>
          <w:sz w:val="22"/>
          <w:szCs w:val="22"/>
        </w:rPr>
        <w:t>du</w:t>
      </w:r>
      <w:proofErr w:type="gramEnd"/>
      <w:r w:rsidR="005135B2">
        <w:rPr>
          <w:rFonts w:ascii="Arial" w:hAnsi="Arial" w:cs="Arial"/>
          <w:sz w:val="22"/>
          <w:szCs w:val="22"/>
        </w:rPr>
        <w:t xml:space="preserve"> CCAG FCS, les risques afférents au transport du </w:t>
      </w:r>
      <w:r w:rsidR="005135B2" w:rsidRPr="004B7FE2">
        <w:rPr>
          <w:rFonts w:ascii="Arial" w:hAnsi="Arial" w:cs="Arial"/>
          <w:sz w:val="22"/>
          <w:szCs w:val="22"/>
        </w:rPr>
        <w:t>matériel jusqu’au lieu de destination incombent au titulaire.</w:t>
      </w:r>
    </w:p>
    <w:p w14:paraId="21F242A4" w14:textId="56785456" w:rsidR="005135B2" w:rsidRPr="004B7FE2" w:rsidRDefault="007105B7" w:rsidP="00217EA3">
      <w:pPr>
        <w:jc w:val="both"/>
        <w:rPr>
          <w:rFonts w:ascii="Arial" w:hAnsi="Arial" w:cs="Arial"/>
          <w:sz w:val="22"/>
          <w:szCs w:val="22"/>
        </w:rPr>
      </w:pPr>
      <w:r w:rsidRPr="004B7FE2">
        <w:rPr>
          <w:rFonts w:ascii="Arial" w:hAnsi="Arial" w:cs="Arial"/>
          <w:sz w:val="22"/>
          <w:szCs w:val="22"/>
        </w:rPr>
        <w:t>Le matériel sera assuré par le titulaire jusqu’à sa réception par l’unité.</w:t>
      </w:r>
    </w:p>
    <w:p w14:paraId="61483949" w14:textId="77777777" w:rsidR="007105B7" w:rsidRDefault="007105B7" w:rsidP="00217EA3">
      <w:pPr>
        <w:jc w:val="both"/>
        <w:rPr>
          <w:rFonts w:ascii="Arial" w:hAnsi="Arial" w:cs="Arial"/>
          <w:sz w:val="22"/>
          <w:szCs w:val="22"/>
        </w:rPr>
      </w:pPr>
    </w:p>
    <w:p w14:paraId="12615FAF" w14:textId="247E7243" w:rsidR="007F49C6" w:rsidRPr="000A00FC" w:rsidRDefault="007F49C6" w:rsidP="00217EA3">
      <w:pPr>
        <w:jc w:val="both"/>
        <w:rPr>
          <w:rFonts w:ascii="Arial" w:hAnsi="Arial" w:cs="Arial"/>
          <w:sz w:val="22"/>
          <w:szCs w:val="22"/>
        </w:rPr>
      </w:pPr>
      <w:r w:rsidRPr="000A00FC">
        <w:rPr>
          <w:rFonts w:ascii="Arial" w:hAnsi="Arial" w:cs="Arial"/>
          <w:sz w:val="22"/>
          <w:szCs w:val="22"/>
        </w:rPr>
        <w:t xml:space="preserve">Le matériel est muni </w:t>
      </w:r>
      <w:r w:rsidRPr="00E14FCB">
        <w:rPr>
          <w:rFonts w:ascii="Arial" w:hAnsi="Arial" w:cs="Arial"/>
          <w:sz w:val="22"/>
          <w:szCs w:val="22"/>
        </w:rPr>
        <w:t>d’une plaque d’immatriculation portant le nom du fabricant, le type de l’appareil et son numéro de fabrication.</w:t>
      </w:r>
      <w:r w:rsidRPr="000A00FC">
        <w:rPr>
          <w:rFonts w:ascii="Arial" w:hAnsi="Arial" w:cs="Arial"/>
          <w:sz w:val="22"/>
          <w:szCs w:val="22"/>
        </w:rPr>
        <w:t xml:space="preserve"> Le matériel doit être conforme aux normes européennes.</w:t>
      </w:r>
    </w:p>
    <w:p w14:paraId="3CA06B8E" w14:textId="77777777" w:rsidR="007F49C6" w:rsidRPr="000A00FC" w:rsidRDefault="007F49C6" w:rsidP="00217EA3">
      <w:pPr>
        <w:jc w:val="both"/>
        <w:rPr>
          <w:rFonts w:ascii="Arial" w:hAnsi="Arial" w:cs="Arial"/>
          <w:sz w:val="22"/>
          <w:szCs w:val="22"/>
        </w:rPr>
      </w:pPr>
    </w:p>
    <w:p w14:paraId="714AFC27" w14:textId="7847465F" w:rsidR="00E337B7" w:rsidRDefault="00E337B7" w:rsidP="00217EA3">
      <w:pPr>
        <w:jc w:val="both"/>
        <w:rPr>
          <w:rFonts w:ascii="Arial" w:hAnsi="Arial" w:cs="Arial"/>
          <w:sz w:val="22"/>
          <w:szCs w:val="22"/>
        </w:rPr>
      </w:pPr>
      <w:r w:rsidRPr="000A00FC">
        <w:rPr>
          <w:rFonts w:ascii="Arial" w:hAnsi="Arial" w:cs="Arial"/>
          <w:sz w:val="22"/>
          <w:szCs w:val="22"/>
        </w:rPr>
        <w:t xml:space="preserve">Le titulaire s’engage à fournir à la livraison toute documentation (à jour) permettant d’assurer </w:t>
      </w:r>
      <w:r w:rsidR="00B86DD2" w:rsidRPr="000A00FC">
        <w:rPr>
          <w:rFonts w:ascii="Arial" w:hAnsi="Arial" w:cs="Arial"/>
          <w:sz w:val="22"/>
          <w:szCs w:val="22"/>
        </w:rPr>
        <w:t xml:space="preserve">l’utilisation, </w:t>
      </w:r>
      <w:r w:rsidRPr="000A00FC">
        <w:rPr>
          <w:rFonts w:ascii="Arial" w:hAnsi="Arial" w:cs="Arial"/>
          <w:sz w:val="22"/>
          <w:szCs w:val="22"/>
        </w:rPr>
        <w:t>la maintenance et le fonctionnement correct du matériel. Celle-ci est rédigée en langue française</w:t>
      </w:r>
      <w:r w:rsidR="00F11720" w:rsidRPr="000A00FC">
        <w:rPr>
          <w:rFonts w:ascii="Arial" w:hAnsi="Arial" w:cs="Arial"/>
          <w:sz w:val="22"/>
          <w:szCs w:val="22"/>
        </w:rPr>
        <w:t xml:space="preserve"> ou anglaise</w:t>
      </w:r>
      <w:r w:rsidRPr="000A00FC">
        <w:rPr>
          <w:rFonts w:ascii="Arial" w:hAnsi="Arial" w:cs="Arial"/>
          <w:sz w:val="22"/>
          <w:szCs w:val="22"/>
        </w:rPr>
        <w:t>, elle est fournie sans supplément de prix</w:t>
      </w:r>
      <w:r w:rsidR="00F11720" w:rsidRPr="000A00FC">
        <w:rPr>
          <w:rFonts w:ascii="Arial" w:hAnsi="Arial" w:cs="Arial"/>
          <w:sz w:val="22"/>
          <w:szCs w:val="22"/>
        </w:rPr>
        <w:t>.</w:t>
      </w:r>
    </w:p>
    <w:p w14:paraId="616398F4" w14:textId="323A1CE7" w:rsidR="00821DBD" w:rsidRDefault="00821DBD" w:rsidP="00217EA3">
      <w:pPr>
        <w:jc w:val="both"/>
        <w:rPr>
          <w:rFonts w:ascii="Arial" w:hAnsi="Arial" w:cs="Arial"/>
          <w:sz w:val="22"/>
          <w:szCs w:val="22"/>
        </w:rPr>
      </w:pPr>
    </w:p>
    <w:p w14:paraId="7A738D0D" w14:textId="77777777" w:rsidR="00821DBD" w:rsidRPr="000A00FC" w:rsidRDefault="00821DBD" w:rsidP="00217EA3">
      <w:pPr>
        <w:jc w:val="both"/>
        <w:rPr>
          <w:rFonts w:ascii="Arial" w:hAnsi="Arial" w:cs="Arial"/>
          <w:sz w:val="22"/>
          <w:szCs w:val="22"/>
        </w:rPr>
      </w:pPr>
    </w:p>
    <w:p w14:paraId="64B84EA4" w14:textId="77777777" w:rsidR="00C0555A" w:rsidRPr="00045FCE" w:rsidRDefault="00EC4943" w:rsidP="00821DBD">
      <w:pPr>
        <w:pStyle w:val="Titre3"/>
        <w:spacing w:before="0" w:after="120"/>
        <w:ind w:left="567"/>
        <w:jc w:val="both"/>
        <w:rPr>
          <w:b w:val="0"/>
          <w:bCs w:val="0"/>
          <w:color w:val="009296"/>
          <w:sz w:val="22"/>
          <w:szCs w:val="22"/>
        </w:rPr>
      </w:pPr>
      <w:bookmarkStart w:id="29" w:name="_Toc275268821"/>
      <w:bookmarkStart w:id="30" w:name="_Toc185589514"/>
      <w:bookmarkStart w:id="31" w:name="_Toc201836673"/>
      <w:r w:rsidRPr="00045FCE">
        <w:rPr>
          <w:b w:val="0"/>
          <w:bCs w:val="0"/>
          <w:color w:val="009296"/>
          <w:sz w:val="22"/>
          <w:szCs w:val="22"/>
        </w:rPr>
        <w:t xml:space="preserve">Article </w:t>
      </w:r>
      <w:r w:rsidR="00D776A9" w:rsidRPr="00045FCE">
        <w:rPr>
          <w:b w:val="0"/>
          <w:bCs w:val="0"/>
          <w:color w:val="009296"/>
          <w:sz w:val="22"/>
          <w:szCs w:val="22"/>
        </w:rPr>
        <w:t>5</w:t>
      </w:r>
      <w:r w:rsidR="00C0555A" w:rsidRPr="00045FCE">
        <w:rPr>
          <w:b w:val="0"/>
          <w:bCs w:val="0"/>
          <w:color w:val="009296"/>
          <w:sz w:val="22"/>
          <w:szCs w:val="22"/>
        </w:rPr>
        <w:t>.2</w:t>
      </w:r>
      <w:r w:rsidRPr="00045FCE">
        <w:rPr>
          <w:b w:val="0"/>
          <w:bCs w:val="0"/>
          <w:color w:val="009296"/>
          <w:sz w:val="22"/>
          <w:szCs w:val="22"/>
        </w:rPr>
        <w:t xml:space="preserve"> -</w:t>
      </w:r>
      <w:r w:rsidR="00C0555A" w:rsidRPr="00045FCE">
        <w:rPr>
          <w:b w:val="0"/>
          <w:bCs w:val="0"/>
          <w:color w:val="009296"/>
          <w:sz w:val="22"/>
          <w:szCs w:val="22"/>
        </w:rPr>
        <w:t xml:space="preserve"> Installation et mise en service</w:t>
      </w:r>
      <w:bookmarkEnd w:id="29"/>
      <w:bookmarkEnd w:id="30"/>
      <w:bookmarkEnd w:id="31"/>
    </w:p>
    <w:p w14:paraId="0DADC7C4" w14:textId="52E96605" w:rsidR="00B523CE" w:rsidRDefault="00FD37A1" w:rsidP="00DB2318">
      <w:pPr>
        <w:jc w:val="both"/>
        <w:rPr>
          <w:rFonts w:ascii="Arial" w:hAnsi="Arial" w:cs="Arial"/>
          <w:sz w:val="22"/>
          <w:szCs w:val="22"/>
        </w:rPr>
      </w:pPr>
      <w:r w:rsidRPr="000A00FC">
        <w:rPr>
          <w:rFonts w:ascii="Arial" w:hAnsi="Arial" w:cs="Arial"/>
          <w:sz w:val="22"/>
          <w:szCs w:val="22"/>
        </w:rPr>
        <w:t xml:space="preserve">Le matériel </w:t>
      </w:r>
      <w:r w:rsidRPr="004B7FE2">
        <w:rPr>
          <w:rFonts w:ascii="Arial" w:hAnsi="Arial" w:cs="Arial"/>
          <w:sz w:val="22"/>
          <w:szCs w:val="22"/>
        </w:rPr>
        <w:t xml:space="preserve">sera </w:t>
      </w:r>
      <w:r w:rsidR="004B7FE2" w:rsidRPr="004B7FE2">
        <w:rPr>
          <w:rFonts w:ascii="Arial" w:hAnsi="Arial" w:cs="Arial"/>
          <w:sz w:val="22"/>
          <w:szCs w:val="22"/>
        </w:rPr>
        <w:t>livré</w:t>
      </w:r>
      <w:r w:rsidRPr="004B7FE2">
        <w:rPr>
          <w:rFonts w:ascii="Arial" w:hAnsi="Arial" w:cs="Arial"/>
          <w:sz w:val="22"/>
          <w:szCs w:val="22"/>
        </w:rPr>
        <w:t xml:space="preserve"> et</w:t>
      </w:r>
      <w:r w:rsidRPr="000A00FC">
        <w:rPr>
          <w:rFonts w:ascii="Arial" w:hAnsi="Arial" w:cs="Arial"/>
          <w:sz w:val="22"/>
          <w:szCs w:val="22"/>
        </w:rPr>
        <w:t xml:space="preserve"> mis en service par le titulaire dans un délai à fixer en accord avec le représentant de INRA</w:t>
      </w:r>
      <w:r w:rsidR="00D776A9" w:rsidRPr="000A00FC">
        <w:rPr>
          <w:rFonts w:ascii="Arial" w:hAnsi="Arial" w:cs="Arial"/>
          <w:sz w:val="22"/>
          <w:szCs w:val="22"/>
        </w:rPr>
        <w:t>E</w:t>
      </w:r>
      <w:r w:rsidR="004B7FE2">
        <w:rPr>
          <w:rFonts w:ascii="Arial" w:hAnsi="Arial" w:cs="Arial"/>
          <w:sz w:val="22"/>
          <w:szCs w:val="22"/>
        </w:rPr>
        <w:t xml:space="preserve"> au plus tard le 31/10/2025.</w:t>
      </w:r>
    </w:p>
    <w:p w14:paraId="3EC78F2A" w14:textId="78CE1186" w:rsidR="00821DBD" w:rsidRDefault="00821DBD" w:rsidP="00DB2318">
      <w:pPr>
        <w:jc w:val="both"/>
        <w:rPr>
          <w:rFonts w:ascii="Arial" w:hAnsi="Arial" w:cs="Arial"/>
          <w:sz w:val="22"/>
          <w:szCs w:val="22"/>
        </w:rPr>
      </w:pPr>
    </w:p>
    <w:p w14:paraId="148334D9" w14:textId="77777777" w:rsidR="00821DBD" w:rsidRPr="000A00FC" w:rsidRDefault="00821DBD" w:rsidP="00DB2318">
      <w:pPr>
        <w:jc w:val="both"/>
        <w:rPr>
          <w:rFonts w:ascii="Arial" w:hAnsi="Arial" w:cs="Arial"/>
          <w:sz w:val="22"/>
          <w:szCs w:val="22"/>
        </w:rPr>
      </w:pPr>
    </w:p>
    <w:p w14:paraId="5ED56A0A" w14:textId="77777777" w:rsidR="007F49C6" w:rsidRPr="00045FCE" w:rsidRDefault="00EC4943" w:rsidP="00821DBD">
      <w:pPr>
        <w:pStyle w:val="Titre3"/>
        <w:spacing w:before="0" w:after="120"/>
        <w:ind w:left="567"/>
        <w:jc w:val="both"/>
        <w:rPr>
          <w:b w:val="0"/>
          <w:bCs w:val="0"/>
          <w:color w:val="009296"/>
          <w:sz w:val="22"/>
          <w:szCs w:val="22"/>
        </w:rPr>
      </w:pPr>
      <w:bookmarkStart w:id="32" w:name="_Toc275268822"/>
      <w:bookmarkStart w:id="33" w:name="_Toc185589515"/>
      <w:bookmarkStart w:id="34" w:name="_Toc201836674"/>
      <w:r w:rsidRPr="00045FCE">
        <w:rPr>
          <w:b w:val="0"/>
          <w:bCs w:val="0"/>
          <w:color w:val="009296"/>
          <w:sz w:val="22"/>
          <w:szCs w:val="22"/>
        </w:rPr>
        <w:t xml:space="preserve">Article </w:t>
      </w:r>
      <w:r w:rsidR="00D776A9" w:rsidRPr="00045FCE">
        <w:rPr>
          <w:b w:val="0"/>
          <w:bCs w:val="0"/>
          <w:color w:val="009296"/>
          <w:sz w:val="22"/>
          <w:szCs w:val="22"/>
        </w:rPr>
        <w:t>5</w:t>
      </w:r>
      <w:r w:rsidR="003F6C72" w:rsidRPr="00045FCE">
        <w:rPr>
          <w:b w:val="0"/>
          <w:bCs w:val="0"/>
          <w:color w:val="009296"/>
          <w:sz w:val="22"/>
          <w:szCs w:val="22"/>
        </w:rPr>
        <w:t>.3</w:t>
      </w:r>
      <w:r w:rsidRPr="00045FCE">
        <w:rPr>
          <w:b w:val="0"/>
          <w:bCs w:val="0"/>
          <w:color w:val="009296"/>
          <w:sz w:val="22"/>
          <w:szCs w:val="22"/>
        </w:rPr>
        <w:t xml:space="preserve"> -</w:t>
      </w:r>
      <w:r w:rsidR="007F49C6" w:rsidRPr="00045FCE">
        <w:rPr>
          <w:b w:val="0"/>
          <w:bCs w:val="0"/>
          <w:color w:val="009296"/>
          <w:sz w:val="22"/>
          <w:szCs w:val="22"/>
        </w:rPr>
        <w:t xml:space="preserve"> Formation du personnel</w:t>
      </w:r>
      <w:bookmarkEnd w:id="32"/>
      <w:bookmarkEnd w:id="33"/>
      <w:bookmarkEnd w:id="34"/>
    </w:p>
    <w:p w14:paraId="2FB8D074" w14:textId="3727CF3D" w:rsidR="000E57E9" w:rsidRDefault="001E5AC1" w:rsidP="00217EA3">
      <w:pPr>
        <w:jc w:val="both"/>
        <w:rPr>
          <w:rFonts w:ascii="Arial" w:hAnsi="Arial" w:cs="Arial"/>
          <w:sz w:val="22"/>
          <w:szCs w:val="22"/>
        </w:rPr>
      </w:pPr>
      <w:r>
        <w:rPr>
          <w:rFonts w:ascii="Arial" w:hAnsi="Arial" w:cs="Arial"/>
          <w:sz w:val="22"/>
          <w:szCs w:val="22"/>
        </w:rPr>
        <w:t>Sans objet.</w:t>
      </w:r>
    </w:p>
    <w:p w14:paraId="3A0028C0" w14:textId="79E418FC" w:rsidR="00821DBD" w:rsidRDefault="007B2CA9" w:rsidP="007B2CA9">
      <w:pPr>
        <w:tabs>
          <w:tab w:val="left" w:pos="2692"/>
        </w:tabs>
        <w:jc w:val="both"/>
        <w:rPr>
          <w:rFonts w:ascii="Arial" w:hAnsi="Arial" w:cs="Arial"/>
          <w:sz w:val="22"/>
          <w:szCs w:val="22"/>
        </w:rPr>
      </w:pPr>
      <w:r>
        <w:rPr>
          <w:rFonts w:ascii="Arial" w:hAnsi="Arial" w:cs="Arial"/>
          <w:sz w:val="22"/>
          <w:szCs w:val="22"/>
        </w:rPr>
        <w:tab/>
      </w:r>
    </w:p>
    <w:p w14:paraId="26C2DAAF" w14:textId="77777777" w:rsidR="00821DBD" w:rsidRPr="000A00FC" w:rsidRDefault="00821DBD" w:rsidP="00217EA3">
      <w:pPr>
        <w:jc w:val="both"/>
        <w:rPr>
          <w:rFonts w:ascii="Arial" w:hAnsi="Arial" w:cs="Arial"/>
          <w:sz w:val="22"/>
          <w:szCs w:val="22"/>
        </w:rPr>
      </w:pPr>
    </w:p>
    <w:p w14:paraId="6021B174" w14:textId="77777777" w:rsidR="007F49C6" w:rsidRPr="00045FCE" w:rsidRDefault="00EC4943" w:rsidP="00821DBD">
      <w:pPr>
        <w:pStyle w:val="Titre3"/>
        <w:spacing w:before="0" w:after="120"/>
        <w:ind w:left="567"/>
        <w:jc w:val="both"/>
        <w:rPr>
          <w:b w:val="0"/>
          <w:bCs w:val="0"/>
          <w:color w:val="009296"/>
          <w:sz w:val="22"/>
          <w:szCs w:val="22"/>
        </w:rPr>
      </w:pPr>
      <w:bookmarkStart w:id="35" w:name="_Toc275268823"/>
      <w:bookmarkStart w:id="36" w:name="_Toc185589516"/>
      <w:bookmarkStart w:id="37" w:name="_Toc201836675"/>
      <w:r w:rsidRPr="00045FCE">
        <w:rPr>
          <w:b w:val="0"/>
          <w:bCs w:val="0"/>
          <w:color w:val="009296"/>
          <w:sz w:val="22"/>
          <w:szCs w:val="22"/>
        </w:rPr>
        <w:t xml:space="preserve">Article </w:t>
      </w:r>
      <w:r w:rsidR="00D776A9" w:rsidRPr="00045FCE">
        <w:rPr>
          <w:b w:val="0"/>
          <w:bCs w:val="0"/>
          <w:color w:val="009296"/>
          <w:sz w:val="22"/>
          <w:szCs w:val="22"/>
        </w:rPr>
        <w:t>5</w:t>
      </w:r>
      <w:r w:rsidR="007F49C6" w:rsidRPr="00045FCE">
        <w:rPr>
          <w:b w:val="0"/>
          <w:bCs w:val="0"/>
          <w:color w:val="009296"/>
          <w:sz w:val="22"/>
          <w:szCs w:val="22"/>
        </w:rPr>
        <w:t>.</w:t>
      </w:r>
      <w:r w:rsidR="003F6C72" w:rsidRPr="00045FCE">
        <w:rPr>
          <w:b w:val="0"/>
          <w:bCs w:val="0"/>
          <w:color w:val="009296"/>
          <w:sz w:val="22"/>
          <w:szCs w:val="22"/>
        </w:rPr>
        <w:t>4</w:t>
      </w:r>
      <w:r w:rsidRPr="00045FCE">
        <w:rPr>
          <w:b w:val="0"/>
          <w:bCs w:val="0"/>
          <w:color w:val="009296"/>
          <w:sz w:val="22"/>
          <w:szCs w:val="22"/>
        </w:rPr>
        <w:t xml:space="preserve"> -</w:t>
      </w:r>
      <w:r w:rsidR="007F49C6" w:rsidRPr="00045FCE">
        <w:rPr>
          <w:b w:val="0"/>
          <w:bCs w:val="0"/>
          <w:color w:val="009296"/>
          <w:sz w:val="22"/>
          <w:szCs w:val="22"/>
        </w:rPr>
        <w:t xml:space="preserve"> Admission du matériel</w:t>
      </w:r>
      <w:bookmarkEnd w:id="35"/>
      <w:bookmarkEnd w:id="36"/>
      <w:bookmarkEnd w:id="37"/>
    </w:p>
    <w:p w14:paraId="48A62CAA" w14:textId="4D2B440D" w:rsidR="00FB7F90" w:rsidRPr="00BE0BB2" w:rsidRDefault="003773DF" w:rsidP="00FB7F90">
      <w:pPr>
        <w:spacing w:before="120"/>
        <w:jc w:val="both"/>
        <w:rPr>
          <w:rFonts w:ascii="Arial" w:hAnsi="Arial" w:cs="Arial"/>
          <w:sz w:val="22"/>
          <w:szCs w:val="22"/>
        </w:rPr>
      </w:pPr>
      <w:r w:rsidRPr="000A00FC">
        <w:rPr>
          <w:rFonts w:ascii="Arial" w:hAnsi="Arial" w:cs="Arial"/>
          <w:sz w:val="22"/>
          <w:szCs w:val="22"/>
        </w:rPr>
        <w:t>Le matériel sera</w:t>
      </w:r>
      <w:r w:rsidR="004B7FE2">
        <w:rPr>
          <w:rFonts w:ascii="Arial" w:hAnsi="Arial" w:cs="Arial"/>
          <w:sz w:val="22"/>
          <w:szCs w:val="22"/>
        </w:rPr>
        <w:t xml:space="preserve"> livré </w:t>
      </w:r>
      <w:r w:rsidRPr="000A00FC">
        <w:rPr>
          <w:rFonts w:ascii="Arial" w:hAnsi="Arial" w:cs="Arial"/>
          <w:sz w:val="22"/>
          <w:szCs w:val="22"/>
        </w:rPr>
        <w:t>par un représentant du titulaire en présence d'une ou plusieurs personnes</w:t>
      </w:r>
      <w:r w:rsidR="00FB7F90">
        <w:rPr>
          <w:rFonts w:ascii="Arial" w:hAnsi="Arial" w:cs="Arial"/>
          <w:sz w:val="22"/>
          <w:szCs w:val="22"/>
        </w:rPr>
        <w:t xml:space="preserve"> de</w:t>
      </w:r>
      <w:r w:rsidRPr="000A00FC">
        <w:rPr>
          <w:rFonts w:ascii="Arial" w:hAnsi="Arial" w:cs="Arial"/>
          <w:sz w:val="22"/>
          <w:szCs w:val="22"/>
        </w:rPr>
        <w:t xml:space="preserve"> </w:t>
      </w:r>
      <w:r w:rsidR="005135B2">
        <w:rPr>
          <w:rFonts w:ascii="Arial" w:hAnsi="Arial" w:cs="Arial"/>
          <w:sz w:val="22"/>
          <w:szCs w:val="22"/>
        </w:rPr>
        <w:t>l’</w:t>
      </w:r>
      <w:r w:rsidR="00567423">
        <w:rPr>
          <w:rFonts w:ascii="Arial" w:hAnsi="Arial" w:cs="Arial"/>
          <w:sz w:val="22"/>
          <w:szCs w:val="22"/>
        </w:rPr>
        <w:t>unité</w:t>
      </w:r>
      <w:r w:rsidR="005135B2">
        <w:rPr>
          <w:rFonts w:ascii="Arial" w:hAnsi="Arial" w:cs="Arial"/>
          <w:sz w:val="22"/>
          <w:szCs w:val="22"/>
        </w:rPr>
        <w:t xml:space="preserve"> PAO</w:t>
      </w:r>
      <w:r w:rsidR="00FB7F90" w:rsidRPr="00E14FCB">
        <w:rPr>
          <w:rFonts w:ascii="Arial" w:hAnsi="Arial" w:cs="Arial"/>
          <w:sz w:val="22"/>
          <w:szCs w:val="22"/>
        </w:rPr>
        <w:t>.</w:t>
      </w:r>
    </w:p>
    <w:p w14:paraId="5DDC96A7" w14:textId="77777777" w:rsidR="000F7C4F" w:rsidRPr="000A00FC" w:rsidRDefault="000F7C4F" w:rsidP="000A00FC">
      <w:pPr>
        <w:jc w:val="both"/>
        <w:rPr>
          <w:rFonts w:ascii="Arial" w:hAnsi="Arial" w:cs="Arial"/>
          <w:sz w:val="22"/>
          <w:szCs w:val="22"/>
        </w:rPr>
      </w:pPr>
    </w:p>
    <w:p w14:paraId="728C67B8" w14:textId="77777777" w:rsidR="003773DF" w:rsidRPr="000A00FC" w:rsidRDefault="003773DF" w:rsidP="000A00FC">
      <w:pPr>
        <w:jc w:val="both"/>
        <w:rPr>
          <w:rFonts w:ascii="Arial" w:hAnsi="Arial" w:cs="Arial"/>
          <w:sz w:val="22"/>
          <w:szCs w:val="22"/>
        </w:rPr>
      </w:pPr>
      <w:r w:rsidRPr="000A00FC">
        <w:rPr>
          <w:rFonts w:ascii="Arial" w:hAnsi="Arial" w:cs="Arial"/>
          <w:sz w:val="22"/>
          <w:szCs w:val="22"/>
        </w:rPr>
        <w:t>La bonne mise en service et le bon fonctionnement de l'appareillage seront vérifiés sur la base des spécifications techniques du matériel livré par le fournisseur.</w:t>
      </w:r>
    </w:p>
    <w:p w14:paraId="0F7402FF" w14:textId="77777777" w:rsidR="003773DF" w:rsidRPr="000A00FC" w:rsidRDefault="003773DF" w:rsidP="003773DF">
      <w:pPr>
        <w:ind w:firstLine="851"/>
        <w:jc w:val="both"/>
        <w:rPr>
          <w:rFonts w:ascii="Arial" w:hAnsi="Arial" w:cs="Arial"/>
          <w:sz w:val="22"/>
          <w:szCs w:val="22"/>
        </w:rPr>
      </w:pPr>
    </w:p>
    <w:p w14:paraId="70A39B91" w14:textId="41BD1CB8" w:rsidR="003773DF" w:rsidRDefault="003773DF" w:rsidP="003773DF">
      <w:pPr>
        <w:jc w:val="both"/>
        <w:rPr>
          <w:rFonts w:ascii="Arial" w:hAnsi="Arial" w:cs="Arial"/>
          <w:sz w:val="22"/>
          <w:szCs w:val="22"/>
        </w:rPr>
      </w:pPr>
      <w:r w:rsidRPr="000A00FC">
        <w:rPr>
          <w:rFonts w:ascii="Arial" w:hAnsi="Arial" w:cs="Arial"/>
          <w:sz w:val="22"/>
          <w:szCs w:val="22"/>
        </w:rPr>
        <w:t>Par dérogation à l’article 30.1 du CCAG-FCS, la décision d’admission de la prestation ne sera prononcée qu’après validation des tests à l’utilisation du matériel sur site sur une durée maximale d’un mois après la date de mise en service.</w:t>
      </w:r>
    </w:p>
    <w:p w14:paraId="4F940CF3" w14:textId="77777777" w:rsidR="000F7C4F" w:rsidRPr="000A00FC" w:rsidRDefault="000F7C4F" w:rsidP="003773DF">
      <w:pPr>
        <w:jc w:val="both"/>
        <w:rPr>
          <w:rFonts w:ascii="Arial" w:hAnsi="Arial" w:cs="Arial"/>
          <w:sz w:val="22"/>
          <w:szCs w:val="22"/>
        </w:rPr>
      </w:pPr>
    </w:p>
    <w:p w14:paraId="7DC1A91B" w14:textId="77777777" w:rsidR="003773DF" w:rsidRDefault="003773DF" w:rsidP="000F7C4F">
      <w:pPr>
        <w:jc w:val="both"/>
        <w:rPr>
          <w:rFonts w:ascii="Arial" w:hAnsi="Arial" w:cs="Arial"/>
          <w:sz w:val="22"/>
          <w:szCs w:val="22"/>
        </w:rPr>
      </w:pPr>
      <w:r w:rsidRPr="000A00FC">
        <w:rPr>
          <w:rFonts w:ascii="Arial" w:hAnsi="Arial" w:cs="Arial"/>
          <w:sz w:val="22"/>
          <w:szCs w:val="22"/>
        </w:rPr>
        <w:t>Si les conditions sont réunies, INRAE prononcera, par décision expresse, l’admission de la prestation.</w:t>
      </w:r>
    </w:p>
    <w:p w14:paraId="0981610E" w14:textId="77777777" w:rsidR="000F7C4F" w:rsidRPr="000A00FC" w:rsidRDefault="000F7C4F" w:rsidP="000A00FC">
      <w:pPr>
        <w:jc w:val="both"/>
        <w:rPr>
          <w:rFonts w:ascii="Arial" w:hAnsi="Arial" w:cs="Arial"/>
          <w:sz w:val="22"/>
          <w:szCs w:val="22"/>
        </w:rPr>
      </w:pPr>
    </w:p>
    <w:p w14:paraId="43750D75" w14:textId="77777777" w:rsidR="003773DF" w:rsidRPr="000A00FC" w:rsidRDefault="003773DF" w:rsidP="000A00FC">
      <w:pPr>
        <w:jc w:val="both"/>
        <w:rPr>
          <w:rFonts w:ascii="Arial" w:hAnsi="Arial" w:cs="Arial"/>
          <w:sz w:val="22"/>
          <w:szCs w:val="22"/>
        </w:rPr>
      </w:pPr>
      <w:r w:rsidRPr="000A00FC">
        <w:rPr>
          <w:rFonts w:ascii="Arial" w:hAnsi="Arial" w:cs="Arial"/>
          <w:sz w:val="22"/>
          <w:szCs w:val="22"/>
        </w:rPr>
        <w:t xml:space="preserve">Si les conditions ne sont pas réunies, INRAE pourra décider : </w:t>
      </w:r>
    </w:p>
    <w:p w14:paraId="7C922442" w14:textId="77777777" w:rsidR="003773DF" w:rsidRPr="000A00FC" w:rsidRDefault="003773DF" w:rsidP="00DB2318">
      <w:pPr>
        <w:numPr>
          <w:ilvl w:val="0"/>
          <w:numId w:val="44"/>
        </w:numPr>
        <w:spacing w:before="120"/>
        <w:ind w:hanging="256"/>
        <w:jc w:val="both"/>
        <w:rPr>
          <w:rFonts w:ascii="Arial" w:hAnsi="Arial" w:cs="Arial"/>
          <w:sz w:val="22"/>
          <w:szCs w:val="22"/>
        </w:rPr>
      </w:pPr>
      <w:r w:rsidRPr="000A00FC">
        <w:rPr>
          <w:rFonts w:ascii="Arial" w:hAnsi="Arial" w:cs="Arial"/>
          <w:sz w:val="22"/>
          <w:szCs w:val="22"/>
        </w:rPr>
        <w:lastRenderedPageBreak/>
        <w:t>Soit, de l’ajournement de l’admission des prestations en cause. Dans ce cas :  </w:t>
      </w:r>
    </w:p>
    <w:p w14:paraId="0D85E141" w14:textId="77777777" w:rsidR="003773DF" w:rsidRPr="000A00FC" w:rsidRDefault="003773DF" w:rsidP="000A00FC">
      <w:pPr>
        <w:tabs>
          <w:tab w:val="num" w:pos="540"/>
        </w:tabs>
        <w:spacing w:before="80"/>
        <w:ind w:left="540" w:hanging="256"/>
        <w:jc w:val="both"/>
        <w:rPr>
          <w:rFonts w:ascii="Arial" w:hAnsi="Arial" w:cs="Arial"/>
          <w:sz w:val="22"/>
          <w:szCs w:val="22"/>
        </w:rPr>
      </w:pPr>
      <w:r w:rsidRPr="000A00FC">
        <w:rPr>
          <w:rFonts w:ascii="Arial" w:hAnsi="Arial" w:cs="Arial"/>
          <w:sz w:val="22"/>
          <w:szCs w:val="22"/>
        </w:rPr>
        <w:tab/>
        <w:t>Par dérogation à l’article 30.2.1, cette décision invite le titulaire à présenter à nouveau à l’acheteur les prestations mises au point, dans le délai précisé au procès-verbal d’ajournement.</w:t>
      </w:r>
    </w:p>
    <w:p w14:paraId="641F3608" w14:textId="77777777" w:rsidR="003773DF" w:rsidRPr="000A00FC" w:rsidRDefault="003773DF" w:rsidP="00DB2318">
      <w:pPr>
        <w:tabs>
          <w:tab w:val="num" w:pos="540"/>
        </w:tabs>
        <w:ind w:left="540" w:hanging="256"/>
        <w:jc w:val="both"/>
        <w:rPr>
          <w:rFonts w:ascii="Arial" w:hAnsi="Arial" w:cs="Arial"/>
          <w:sz w:val="22"/>
          <w:szCs w:val="22"/>
        </w:rPr>
      </w:pPr>
      <w:r w:rsidRPr="000A00FC">
        <w:rPr>
          <w:rFonts w:ascii="Arial" w:hAnsi="Arial" w:cs="Arial"/>
          <w:sz w:val="22"/>
          <w:szCs w:val="22"/>
        </w:rPr>
        <w:tab/>
        <w:t xml:space="preserve">Sans réponse du titulaire dans un délai de 10 jours, </w:t>
      </w:r>
      <w:r w:rsidR="000F7C4F">
        <w:rPr>
          <w:rFonts w:ascii="Arial" w:hAnsi="Arial" w:cs="Arial"/>
          <w:sz w:val="22"/>
          <w:szCs w:val="22"/>
        </w:rPr>
        <w:t xml:space="preserve">par dérogation à l’article 30.2.1, </w:t>
      </w:r>
      <w:r w:rsidRPr="000A00FC">
        <w:rPr>
          <w:rFonts w:ascii="Arial" w:hAnsi="Arial" w:cs="Arial"/>
          <w:sz w:val="22"/>
          <w:szCs w:val="22"/>
        </w:rPr>
        <w:t xml:space="preserve">l’ajournement est considéré comme accepté par ce dernier. </w:t>
      </w:r>
    </w:p>
    <w:p w14:paraId="1C68AC52" w14:textId="77777777" w:rsidR="003773DF" w:rsidRPr="000A00FC" w:rsidRDefault="003773DF" w:rsidP="00DB2318">
      <w:pPr>
        <w:tabs>
          <w:tab w:val="num" w:pos="540"/>
        </w:tabs>
        <w:ind w:left="540" w:hanging="256"/>
        <w:jc w:val="both"/>
        <w:rPr>
          <w:rFonts w:ascii="Arial" w:hAnsi="Arial" w:cs="Arial"/>
          <w:sz w:val="22"/>
          <w:szCs w:val="22"/>
        </w:rPr>
      </w:pPr>
      <w:r w:rsidRPr="000A00FC">
        <w:rPr>
          <w:rFonts w:ascii="Arial" w:hAnsi="Arial" w:cs="Arial"/>
          <w:sz w:val="22"/>
          <w:szCs w:val="22"/>
        </w:rPr>
        <w:tab/>
        <w:t xml:space="preserve">A compter de la présentation par le titulaire des prestations mises au point, l'acheteur dispose, à nouveau, d’un délai d’un mois pour procéder aux vérifications </w:t>
      </w:r>
    </w:p>
    <w:p w14:paraId="76A79057" w14:textId="77777777" w:rsidR="003773DF" w:rsidRPr="000A00FC" w:rsidRDefault="003773DF" w:rsidP="00DB2318">
      <w:pPr>
        <w:tabs>
          <w:tab w:val="num" w:pos="540"/>
        </w:tabs>
        <w:ind w:left="540" w:hanging="256"/>
        <w:jc w:val="both"/>
        <w:rPr>
          <w:rFonts w:ascii="Arial" w:hAnsi="Arial" w:cs="Arial"/>
          <w:sz w:val="22"/>
          <w:szCs w:val="22"/>
        </w:rPr>
      </w:pPr>
      <w:r w:rsidRPr="000A00FC">
        <w:rPr>
          <w:rFonts w:ascii="Arial" w:hAnsi="Arial" w:cs="Arial"/>
          <w:sz w:val="22"/>
          <w:szCs w:val="22"/>
        </w:rPr>
        <w:tab/>
        <w:t>En cas de refus expresse de l’ajournement par le titulaire, INRAE a le choix de prononcer l’admission avec réfaction ou le rejet partiel ou totale de la prestation. Le titulaire est avisé de la décision, dans un délai de 15 jours à compter de la réception de la notification de refus du titulaire.</w:t>
      </w:r>
    </w:p>
    <w:p w14:paraId="15594F8C" w14:textId="77777777" w:rsidR="003773DF" w:rsidRPr="000A00FC" w:rsidRDefault="003773DF" w:rsidP="00DB2318">
      <w:pPr>
        <w:pStyle w:val="Paragraphedeliste"/>
        <w:numPr>
          <w:ilvl w:val="0"/>
          <w:numId w:val="44"/>
        </w:numPr>
        <w:spacing w:before="120"/>
        <w:ind w:hanging="256"/>
        <w:contextualSpacing w:val="0"/>
        <w:jc w:val="both"/>
        <w:rPr>
          <w:rFonts w:ascii="Calibri" w:hAnsi="Calibri" w:cs="Calibri"/>
          <w:sz w:val="22"/>
          <w:szCs w:val="22"/>
        </w:rPr>
      </w:pPr>
      <w:r w:rsidRPr="000A00FC">
        <w:rPr>
          <w:rFonts w:ascii="Arial" w:hAnsi="Arial" w:cs="Arial"/>
          <w:sz w:val="22"/>
          <w:szCs w:val="22"/>
        </w:rPr>
        <w:t>Soit de l’admission avec réfaction conformément à l’article 30.3 du CCAG FCS.</w:t>
      </w:r>
    </w:p>
    <w:p w14:paraId="1E4D5DBE" w14:textId="252775B0" w:rsidR="003773DF" w:rsidRDefault="003773DF" w:rsidP="00DB2318">
      <w:pPr>
        <w:numPr>
          <w:ilvl w:val="0"/>
          <w:numId w:val="44"/>
        </w:numPr>
        <w:spacing w:before="120"/>
        <w:ind w:hanging="256"/>
        <w:jc w:val="both"/>
        <w:rPr>
          <w:rFonts w:ascii="Arial" w:hAnsi="Arial" w:cs="Arial"/>
          <w:sz w:val="22"/>
          <w:szCs w:val="22"/>
        </w:rPr>
      </w:pPr>
      <w:r w:rsidRPr="000A00FC">
        <w:rPr>
          <w:rFonts w:ascii="Arial" w:hAnsi="Arial" w:cs="Arial"/>
          <w:sz w:val="22"/>
          <w:szCs w:val="22"/>
        </w:rPr>
        <w:t>Soit, du rejet partiel ou total de la prestation. En cas de rejet total de la prestation, par dérogation à l’article 30.4.2 du CCAG FCS, le marché est résilié. Le titulaire est avisé de la décision de résiliation par lettre recommandée. Il est précisé qu’aucun dédommagement ne sera dû au Titulaire et que INRAE sera immédiatement remboursé des acomptes prévus à l’article 6.2 du présent contrat et de toute somme versée au titulaire au titre du présent marché. La résiliation du marché sera effective après remboursement de ces sommes.</w:t>
      </w:r>
    </w:p>
    <w:p w14:paraId="75DA966F" w14:textId="0BD24705" w:rsidR="00045FCE" w:rsidRDefault="00045FCE" w:rsidP="00045FCE">
      <w:pPr>
        <w:jc w:val="both"/>
        <w:rPr>
          <w:rFonts w:ascii="Arial" w:hAnsi="Arial" w:cs="Arial"/>
          <w:sz w:val="22"/>
          <w:szCs w:val="22"/>
        </w:rPr>
      </w:pPr>
    </w:p>
    <w:p w14:paraId="1CFB4018" w14:textId="77777777" w:rsidR="00045FCE" w:rsidRPr="000A00FC" w:rsidRDefault="00045FCE" w:rsidP="00045FCE">
      <w:pPr>
        <w:jc w:val="both"/>
        <w:rPr>
          <w:rFonts w:ascii="Arial" w:hAnsi="Arial" w:cs="Arial"/>
          <w:sz w:val="22"/>
          <w:szCs w:val="22"/>
        </w:rPr>
      </w:pPr>
    </w:p>
    <w:p w14:paraId="1911F820" w14:textId="77777777" w:rsidR="00B3398C" w:rsidRPr="00045FCE" w:rsidRDefault="00AA374F" w:rsidP="00045FCE">
      <w:pPr>
        <w:pStyle w:val="Titre2"/>
        <w:spacing w:before="0" w:after="120"/>
        <w:jc w:val="both"/>
        <w:rPr>
          <w:i w:val="0"/>
          <w:iCs w:val="0"/>
          <w:color w:val="009296"/>
          <w:sz w:val="22"/>
          <w:szCs w:val="22"/>
        </w:rPr>
      </w:pPr>
      <w:bookmarkStart w:id="38" w:name="_Toc275268824"/>
      <w:bookmarkStart w:id="39" w:name="_Toc185589517"/>
      <w:bookmarkStart w:id="40" w:name="_Toc201836676"/>
      <w:r w:rsidRPr="00045FCE">
        <w:rPr>
          <w:i w:val="0"/>
          <w:iCs w:val="0"/>
          <w:color w:val="009296"/>
          <w:sz w:val="22"/>
          <w:szCs w:val="22"/>
        </w:rPr>
        <w:t xml:space="preserve">ARTICLE </w:t>
      </w:r>
      <w:r w:rsidR="00D776A9" w:rsidRPr="00045FCE">
        <w:rPr>
          <w:i w:val="0"/>
          <w:iCs w:val="0"/>
          <w:color w:val="009296"/>
          <w:sz w:val="22"/>
          <w:szCs w:val="22"/>
        </w:rPr>
        <w:t>6</w:t>
      </w:r>
      <w:r w:rsidR="00B3398C" w:rsidRPr="00045FCE">
        <w:rPr>
          <w:i w:val="0"/>
          <w:iCs w:val="0"/>
          <w:color w:val="009296"/>
          <w:sz w:val="22"/>
          <w:szCs w:val="22"/>
        </w:rPr>
        <w:t xml:space="preserve"> </w:t>
      </w:r>
      <w:r w:rsidR="0078617B" w:rsidRPr="00045FCE">
        <w:rPr>
          <w:i w:val="0"/>
          <w:iCs w:val="0"/>
          <w:color w:val="009296"/>
          <w:sz w:val="22"/>
          <w:szCs w:val="22"/>
        </w:rPr>
        <w:t>–</w:t>
      </w:r>
      <w:r w:rsidR="00B3398C" w:rsidRPr="00045FCE">
        <w:rPr>
          <w:i w:val="0"/>
          <w:iCs w:val="0"/>
          <w:color w:val="009296"/>
          <w:sz w:val="22"/>
          <w:szCs w:val="22"/>
        </w:rPr>
        <w:t xml:space="preserve"> PRIX ET MODALITÉS DE PAIEMENTS</w:t>
      </w:r>
      <w:bookmarkEnd w:id="38"/>
      <w:bookmarkEnd w:id="39"/>
      <w:bookmarkEnd w:id="40"/>
    </w:p>
    <w:p w14:paraId="61689CA5" w14:textId="29F0A30F" w:rsidR="00B3398C" w:rsidRDefault="0009322A" w:rsidP="00821DBD">
      <w:pPr>
        <w:pStyle w:val="Titre3"/>
        <w:spacing w:before="0" w:after="120"/>
        <w:ind w:left="567"/>
        <w:jc w:val="both"/>
        <w:rPr>
          <w:b w:val="0"/>
          <w:bCs w:val="0"/>
          <w:color w:val="009296"/>
          <w:sz w:val="22"/>
          <w:szCs w:val="22"/>
        </w:rPr>
      </w:pPr>
      <w:bookmarkStart w:id="41" w:name="_Toc275268825"/>
      <w:bookmarkStart w:id="42" w:name="_Toc185589518"/>
      <w:bookmarkStart w:id="43" w:name="_Toc201836677"/>
      <w:r w:rsidRPr="00045FCE">
        <w:rPr>
          <w:b w:val="0"/>
          <w:bCs w:val="0"/>
          <w:color w:val="009296"/>
          <w:sz w:val="22"/>
          <w:szCs w:val="22"/>
        </w:rPr>
        <w:t xml:space="preserve">Article </w:t>
      </w:r>
      <w:r w:rsidR="00D776A9" w:rsidRPr="00045FCE">
        <w:rPr>
          <w:b w:val="0"/>
          <w:bCs w:val="0"/>
          <w:color w:val="009296"/>
          <w:sz w:val="22"/>
          <w:szCs w:val="22"/>
        </w:rPr>
        <w:t>6</w:t>
      </w:r>
      <w:r w:rsidRPr="00045FCE">
        <w:rPr>
          <w:b w:val="0"/>
          <w:bCs w:val="0"/>
          <w:color w:val="009296"/>
          <w:sz w:val="22"/>
          <w:szCs w:val="22"/>
        </w:rPr>
        <w:t>.</w:t>
      </w:r>
      <w:r w:rsidR="00B3398C" w:rsidRPr="00045FCE">
        <w:rPr>
          <w:b w:val="0"/>
          <w:bCs w:val="0"/>
          <w:color w:val="009296"/>
          <w:sz w:val="22"/>
          <w:szCs w:val="22"/>
        </w:rPr>
        <w:t>1 </w:t>
      </w:r>
      <w:r w:rsidRPr="00045FCE">
        <w:rPr>
          <w:b w:val="0"/>
          <w:bCs w:val="0"/>
          <w:color w:val="009296"/>
          <w:sz w:val="22"/>
          <w:szCs w:val="22"/>
        </w:rPr>
        <w:t>–</w:t>
      </w:r>
      <w:r w:rsidR="00B3398C" w:rsidRPr="00045FCE">
        <w:rPr>
          <w:b w:val="0"/>
          <w:bCs w:val="0"/>
          <w:color w:val="009296"/>
          <w:sz w:val="22"/>
          <w:szCs w:val="22"/>
        </w:rPr>
        <w:t xml:space="preserve"> Prix du marché</w:t>
      </w:r>
      <w:bookmarkEnd w:id="41"/>
      <w:bookmarkEnd w:id="42"/>
      <w:bookmarkEnd w:id="43"/>
    </w:p>
    <w:p w14:paraId="0FAC2DC0" w14:textId="77777777" w:rsidR="00567423" w:rsidRPr="00567423" w:rsidRDefault="00567423" w:rsidP="00567423"/>
    <w:p w14:paraId="054E488D" w14:textId="51E45AB6" w:rsidR="00932454" w:rsidRPr="000A00FC" w:rsidRDefault="00932454" w:rsidP="00DB2318">
      <w:pPr>
        <w:jc w:val="both"/>
        <w:rPr>
          <w:rFonts w:ascii="Arial" w:hAnsi="Arial" w:cs="Arial"/>
          <w:sz w:val="22"/>
          <w:szCs w:val="22"/>
        </w:rPr>
      </w:pPr>
      <w:r w:rsidRPr="000A00FC">
        <w:rPr>
          <w:rFonts w:ascii="Arial" w:hAnsi="Arial" w:cs="Arial"/>
          <w:sz w:val="22"/>
          <w:szCs w:val="22"/>
        </w:rPr>
        <w:t>La fourniture d</w:t>
      </w:r>
      <w:r w:rsidR="00567423">
        <w:rPr>
          <w:rFonts w:ascii="Arial" w:hAnsi="Arial" w:cs="Arial"/>
          <w:sz w:val="22"/>
          <w:szCs w:val="22"/>
        </w:rPr>
        <w:t>es</w:t>
      </w:r>
      <w:r w:rsidRPr="000A00FC">
        <w:rPr>
          <w:rFonts w:ascii="Arial" w:hAnsi="Arial" w:cs="Arial"/>
          <w:sz w:val="22"/>
          <w:szCs w:val="22"/>
        </w:rPr>
        <w:t xml:space="preserve"> matériel</w:t>
      </w:r>
      <w:r w:rsidR="00567423">
        <w:rPr>
          <w:rFonts w:ascii="Arial" w:hAnsi="Arial" w:cs="Arial"/>
          <w:sz w:val="22"/>
          <w:szCs w:val="22"/>
        </w:rPr>
        <w:t>s</w:t>
      </w:r>
      <w:r w:rsidRPr="000A00FC">
        <w:rPr>
          <w:rFonts w:ascii="Arial" w:hAnsi="Arial" w:cs="Arial"/>
          <w:sz w:val="22"/>
          <w:szCs w:val="22"/>
        </w:rPr>
        <w:t xml:space="preserve"> faisant l’objet du marché sera rémunérée par un montant global forfaitaire. Ce prix est ferme et définitif.</w:t>
      </w:r>
    </w:p>
    <w:p w14:paraId="2741FE33" w14:textId="77777777" w:rsidR="00DB2318" w:rsidRDefault="00DB2318" w:rsidP="00932454">
      <w:pPr>
        <w:jc w:val="both"/>
        <w:rPr>
          <w:rFonts w:ascii="Arial" w:hAnsi="Arial" w:cs="Arial"/>
          <w:sz w:val="22"/>
          <w:szCs w:val="22"/>
        </w:rPr>
      </w:pPr>
    </w:p>
    <w:p w14:paraId="29C1AE1D" w14:textId="77777777" w:rsidR="00932454" w:rsidRDefault="00932454" w:rsidP="00932454">
      <w:pPr>
        <w:jc w:val="both"/>
        <w:rPr>
          <w:rFonts w:ascii="Arial" w:hAnsi="Arial" w:cs="Arial"/>
          <w:sz w:val="22"/>
          <w:szCs w:val="22"/>
        </w:rPr>
      </w:pPr>
      <w:r w:rsidRPr="00E14FCB">
        <w:rPr>
          <w:rFonts w:ascii="Arial" w:hAnsi="Arial" w:cs="Arial"/>
          <w:sz w:val="22"/>
          <w:szCs w:val="22"/>
        </w:rPr>
        <w:t xml:space="preserve">Il est réputé inclure tous les frais et taxes de toute nature ainsi que les sujétions de toute sorte incombant au titulaire du présent marché pour la correcte exécution de ses prestations, notamment les frais techniques, les frais de transport du matériel, la mise en service et la garantie du matériel, décrite à l'article </w:t>
      </w:r>
      <w:r w:rsidR="002E3172" w:rsidRPr="00E14FCB">
        <w:rPr>
          <w:rFonts w:ascii="Arial" w:hAnsi="Arial" w:cs="Arial"/>
          <w:sz w:val="22"/>
          <w:szCs w:val="22"/>
        </w:rPr>
        <w:t>8</w:t>
      </w:r>
      <w:r w:rsidRPr="00E14FCB">
        <w:rPr>
          <w:rFonts w:ascii="Arial" w:hAnsi="Arial" w:cs="Arial"/>
          <w:sz w:val="22"/>
          <w:szCs w:val="22"/>
        </w:rPr>
        <w:t xml:space="preserve"> du présent document</w:t>
      </w:r>
      <w:r w:rsidR="00C4119F" w:rsidRPr="00E14FCB">
        <w:rPr>
          <w:rFonts w:ascii="Arial" w:hAnsi="Arial" w:cs="Arial"/>
          <w:sz w:val="22"/>
          <w:szCs w:val="22"/>
        </w:rPr>
        <w:t>.</w:t>
      </w:r>
      <w:r w:rsidR="00C4119F" w:rsidRPr="000A00FC">
        <w:rPr>
          <w:rFonts w:ascii="Arial" w:hAnsi="Arial" w:cs="Arial"/>
          <w:sz w:val="22"/>
          <w:szCs w:val="22"/>
        </w:rPr>
        <w:t xml:space="preserve"> </w:t>
      </w:r>
    </w:p>
    <w:p w14:paraId="0641623C" w14:textId="77777777" w:rsidR="00D776A9" w:rsidRPr="000A00FC" w:rsidRDefault="00D776A9" w:rsidP="00D776A9">
      <w:pPr>
        <w:jc w:val="both"/>
        <w:rPr>
          <w:rFonts w:ascii="Arial" w:hAnsi="Arial" w:cs="Arial"/>
          <w:sz w:val="22"/>
          <w:szCs w:val="22"/>
        </w:rPr>
      </w:pPr>
    </w:p>
    <w:tbl>
      <w:tblPr>
        <w:tblW w:w="4575" w:type="dxa"/>
        <w:tblInd w:w="1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3"/>
        <w:gridCol w:w="2392"/>
      </w:tblGrid>
      <w:tr w:rsidR="00D776A9" w:rsidRPr="000A00FC" w14:paraId="07AD94DA" w14:textId="77777777" w:rsidTr="008A4BB4">
        <w:trPr>
          <w:trHeight w:val="734"/>
        </w:trPr>
        <w:tc>
          <w:tcPr>
            <w:tcW w:w="2183" w:type="dxa"/>
            <w:shd w:val="clear" w:color="auto" w:fill="auto"/>
            <w:vAlign w:val="center"/>
          </w:tcPr>
          <w:p w14:paraId="15624728" w14:textId="77777777" w:rsidR="00D776A9" w:rsidRPr="000A00FC" w:rsidRDefault="00D776A9" w:rsidP="00821DBD">
            <w:pPr>
              <w:keepNext/>
              <w:keepLines/>
              <w:spacing w:before="120" w:after="120"/>
              <w:jc w:val="both"/>
              <w:rPr>
                <w:rFonts w:ascii="Arial" w:hAnsi="Arial" w:cs="Arial"/>
                <w:kern w:val="20"/>
                <w:sz w:val="23"/>
                <w:szCs w:val="23"/>
              </w:rPr>
            </w:pPr>
            <w:r w:rsidRPr="000A00FC">
              <w:rPr>
                <w:rFonts w:ascii="Arial" w:hAnsi="Arial" w:cs="Arial"/>
                <w:kern w:val="20"/>
                <w:sz w:val="23"/>
                <w:szCs w:val="23"/>
              </w:rPr>
              <w:t>Montant HT</w:t>
            </w:r>
          </w:p>
        </w:tc>
        <w:tc>
          <w:tcPr>
            <w:tcW w:w="2392" w:type="dxa"/>
            <w:shd w:val="clear" w:color="auto" w:fill="auto"/>
            <w:vAlign w:val="center"/>
          </w:tcPr>
          <w:p w14:paraId="76507536" w14:textId="27037652" w:rsidR="00D776A9" w:rsidRPr="003773DF" w:rsidRDefault="00A86E41" w:rsidP="00821DBD">
            <w:pPr>
              <w:keepNext/>
              <w:keepLines/>
              <w:spacing w:before="120" w:after="120"/>
              <w:ind w:right="317"/>
              <w:jc w:val="right"/>
              <w:rPr>
                <w:rFonts w:ascii="Arial" w:hAnsi="Arial" w:cs="Arial"/>
                <w:b/>
                <w:kern w:val="20"/>
              </w:rPr>
            </w:pPr>
            <w:r w:rsidRPr="00A86E41">
              <w:rPr>
                <w:rFonts w:ascii="Arial" w:eastAsia="Calibri" w:hAnsi="Arial" w:cs="Arial"/>
                <w:b/>
                <w:highlight w:val="lightGray"/>
                <w:lang w:eastAsia="en-US"/>
              </w:rPr>
              <w:fldChar w:fldCharType="begin">
                <w:ffData>
                  <w:name w:val="Texte9"/>
                  <w:enabled/>
                  <w:calcOnExit w:val="0"/>
                  <w:textInput/>
                </w:ffData>
              </w:fldChar>
            </w:r>
            <w:bookmarkStart w:id="44" w:name="Texte9"/>
            <w:r w:rsidRPr="00A86E41">
              <w:rPr>
                <w:rFonts w:ascii="Arial" w:eastAsia="Calibri" w:hAnsi="Arial" w:cs="Arial"/>
                <w:b/>
                <w:highlight w:val="lightGray"/>
                <w:lang w:eastAsia="en-US"/>
              </w:rPr>
              <w:instrText xml:space="preserve"> FORMTEXT </w:instrText>
            </w:r>
            <w:r w:rsidRPr="00A86E41">
              <w:rPr>
                <w:rFonts w:ascii="Arial" w:eastAsia="Calibri" w:hAnsi="Arial" w:cs="Arial"/>
                <w:b/>
                <w:highlight w:val="lightGray"/>
                <w:lang w:eastAsia="en-US"/>
              </w:rPr>
            </w:r>
            <w:r w:rsidRPr="00A86E41">
              <w:rPr>
                <w:rFonts w:ascii="Arial" w:eastAsia="Calibri" w:hAnsi="Arial" w:cs="Arial"/>
                <w:b/>
                <w:highlight w:val="lightGray"/>
                <w:lang w:eastAsia="en-US"/>
              </w:rPr>
              <w:fldChar w:fldCharType="separate"/>
            </w:r>
            <w:r w:rsidRPr="00A86E41">
              <w:rPr>
                <w:rFonts w:ascii="Arial" w:eastAsia="Calibri" w:hAnsi="Arial" w:cs="Arial"/>
                <w:b/>
                <w:noProof/>
                <w:highlight w:val="lightGray"/>
                <w:lang w:eastAsia="en-US"/>
              </w:rPr>
              <w:t> </w:t>
            </w:r>
            <w:r w:rsidRPr="00A86E41">
              <w:rPr>
                <w:rFonts w:ascii="Arial" w:eastAsia="Calibri" w:hAnsi="Arial" w:cs="Arial"/>
                <w:b/>
                <w:noProof/>
                <w:highlight w:val="lightGray"/>
                <w:lang w:eastAsia="en-US"/>
              </w:rPr>
              <w:t> </w:t>
            </w:r>
            <w:r w:rsidRPr="00A86E41">
              <w:rPr>
                <w:rFonts w:ascii="Arial" w:eastAsia="Calibri" w:hAnsi="Arial" w:cs="Arial"/>
                <w:b/>
                <w:noProof/>
                <w:highlight w:val="lightGray"/>
                <w:lang w:eastAsia="en-US"/>
              </w:rPr>
              <w:t> </w:t>
            </w:r>
            <w:r w:rsidRPr="00A86E41">
              <w:rPr>
                <w:rFonts w:ascii="Arial" w:eastAsia="Calibri" w:hAnsi="Arial" w:cs="Arial"/>
                <w:b/>
                <w:noProof/>
                <w:highlight w:val="lightGray"/>
                <w:lang w:eastAsia="en-US"/>
              </w:rPr>
              <w:t> </w:t>
            </w:r>
            <w:r w:rsidRPr="00A86E41">
              <w:rPr>
                <w:rFonts w:ascii="Arial" w:eastAsia="Calibri" w:hAnsi="Arial" w:cs="Arial"/>
                <w:b/>
                <w:noProof/>
                <w:highlight w:val="lightGray"/>
                <w:lang w:eastAsia="en-US"/>
              </w:rPr>
              <w:t> </w:t>
            </w:r>
            <w:r w:rsidRPr="00A86E41">
              <w:rPr>
                <w:rFonts w:ascii="Arial" w:eastAsia="Calibri" w:hAnsi="Arial" w:cs="Arial"/>
                <w:b/>
                <w:highlight w:val="lightGray"/>
                <w:lang w:eastAsia="en-US"/>
              </w:rPr>
              <w:fldChar w:fldCharType="end"/>
            </w:r>
            <w:bookmarkEnd w:id="44"/>
            <w:r w:rsidR="00D776A9" w:rsidRPr="000A00FC">
              <w:rPr>
                <w:rFonts w:ascii="Arial" w:eastAsia="Calibri" w:hAnsi="Arial" w:cs="Arial"/>
                <w:b/>
                <w:lang w:eastAsia="en-US"/>
              </w:rPr>
              <w:t>€</w:t>
            </w:r>
          </w:p>
        </w:tc>
      </w:tr>
      <w:tr w:rsidR="00D776A9" w:rsidRPr="000A00FC" w14:paraId="16CB80BD" w14:textId="77777777" w:rsidTr="008A4BB4">
        <w:trPr>
          <w:trHeight w:val="707"/>
        </w:trPr>
        <w:tc>
          <w:tcPr>
            <w:tcW w:w="2183" w:type="dxa"/>
            <w:shd w:val="clear" w:color="auto" w:fill="auto"/>
            <w:vAlign w:val="center"/>
          </w:tcPr>
          <w:p w14:paraId="293428F7" w14:textId="1D4EF899" w:rsidR="00D776A9" w:rsidRPr="000A00FC" w:rsidRDefault="00D776A9" w:rsidP="00821DBD">
            <w:pPr>
              <w:keepNext/>
              <w:keepLines/>
              <w:spacing w:before="120" w:after="120"/>
              <w:jc w:val="both"/>
              <w:rPr>
                <w:rFonts w:ascii="Arial" w:hAnsi="Arial" w:cs="Arial"/>
                <w:kern w:val="20"/>
                <w:sz w:val="23"/>
                <w:szCs w:val="23"/>
              </w:rPr>
            </w:pPr>
            <w:r w:rsidRPr="003773DF">
              <w:rPr>
                <w:rFonts w:ascii="Arial" w:hAnsi="Arial" w:cs="Arial"/>
                <w:kern w:val="20"/>
                <w:sz w:val="23"/>
                <w:szCs w:val="23"/>
              </w:rPr>
              <w:t xml:space="preserve">TVA </w:t>
            </w:r>
          </w:p>
        </w:tc>
        <w:tc>
          <w:tcPr>
            <w:tcW w:w="2392" w:type="dxa"/>
            <w:shd w:val="clear" w:color="auto" w:fill="auto"/>
            <w:vAlign w:val="center"/>
          </w:tcPr>
          <w:p w14:paraId="5114674B" w14:textId="4AD2FCDA" w:rsidR="00D776A9" w:rsidRPr="000A00FC" w:rsidRDefault="00A86E41" w:rsidP="00821DBD">
            <w:pPr>
              <w:keepNext/>
              <w:keepLines/>
              <w:spacing w:before="120" w:after="120"/>
              <w:ind w:right="317"/>
              <w:jc w:val="right"/>
              <w:rPr>
                <w:rFonts w:ascii="Arial" w:hAnsi="Arial" w:cs="Arial"/>
                <w:b/>
                <w:kern w:val="20"/>
                <w:sz w:val="23"/>
                <w:szCs w:val="23"/>
              </w:rPr>
            </w:pPr>
            <w:r w:rsidRPr="00A86E41">
              <w:rPr>
                <w:rFonts w:ascii="Arial" w:hAnsi="Arial" w:cs="Arial"/>
                <w:b/>
                <w:kern w:val="20"/>
                <w:sz w:val="23"/>
                <w:szCs w:val="23"/>
                <w:highlight w:val="lightGray"/>
              </w:rPr>
              <w:fldChar w:fldCharType="begin">
                <w:ffData>
                  <w:name w:val="Texte10"/>
                  <w:enabled/>
                  <w:calcOnExit w:val="0"/>
                  <w:textInput/>
                </w:ffData>
              </w:fldChar>
            </w:r>
            <w:bookmarkStart w:id="45" w:name="Texte10"/>
            <w:r w:rsidRPr="00A86E41">
              <w:rPr>
                <w:rFonts w:ascii="Arial" w:hAnsi="Arial" w:cs="Arial"/>
                <w:b/>
                <w:kern w:val="20"/>
                <w:sz w:val="23"/>
                <w:szCs w:val="23"/>
                <w:highlight w:val="lightGray"/>
              </w:rPr>
              <w:instrText xml:space="preserve"> FORMTEXT </w:instrText>
            </w:r>
            <w:r w:rsidRPr="00A86E41">
              <w:rPr>
                <w:rFonts w:ascii="Arial" w:hAnsi="Arial" w:cs="Arial"/>
                <w:b/>
                <w:kern w:val="20"/>
                <w:sz w:val="23"/>
                <w:szCs w:val="23"/>
                <w:highlight w:val="lightGray"/>
              </w:rPr>
            </w:r>
            <w:r w:rsidRPr="00A86E41">
              <w:rPr>
                <w:rFonts w:ascii="Arial" w:hAnsi="Arial" w:cs="Arial"/>
                <w:b/>
                <w:kern w:val="20"/>
                <w:sz w:val="23"/>
                <w:szCs w:val="23"/>
                <w:highlight w:val="lightGray"/>
              </w:rPr>
              <w:fldChar w:fldCharType="separate"/>
            </w:r>
            <w:r w:rsidRPr="00A86E41">
              <w:rPr>
                <w:rFonts w:ascii="Arial" w:hAnsi="Arial" w:cs="Arial"/>
                <w:b/>
                <w:noProof/>
                <w:kern w:val="20"/>
                <w:sz w:val="23"/>
                <w:szCs w:val="23"/>
                <w:highlight w:val="lightGray"/>
              </w:rPr>
              <w:t> </w:t>
            </w:r>
            <w:r w:rsidRPr="00A86E41">
              <w:rPr>
                <w:rFonts w:ascii="Arial" w:hAnsi="Arial" w:cs="Arial"/>
                <w:b/>
                <w:noProof/>
                <w:kern w:val="20"/>
                <w:sz w:val="23"/>
                <w:szCs w:val="23"/>
                <w:highlight w:val="lightGray"/>
              </w:rPr>
              <w:t> </w:t>
            </w:r>
            <w:r w:rsidRPr="00A86E41">
              <w:rPr>
                <w:rFonts w:ascii="Arial" w:hAnsi="Arial" w:cs="Arial"/>
                <w:b/>
                <w:noProof/>
                <w:kern w:val="20"/>
                <w:sz w:val="23"/>
                <w:szCs w:val="23"/>
                <w:highlight w:val="lightGray"/>
              </w:rPr>
              <w:t> </w:t>
            </w:r>
            <w:r w:rsidRPr="00A86E41">
              <w:rPr>
                <w:rFonts w:ascii="Arial" w:hAnsi="Arial" w:cs="Arial"/>
                <w:b/>
                <w:noProof/>
                <w:kern w:val="20"/>
                <w:sz w:val="23"/>
                <w:szCs w:val="23"/>
                <w:highlight w:val="lightGray"/>
              </w:rPr>
              <w:t> </w:t>
            </w:r>
            <w:r w:rsidRPr="00A86E41">
              <w:rPr>
                <w:rFonts w:ascii="Arial" w:hAnsi="Arial" w:cs="Arial"/>
                <w:b/>
                <w:noProof/>
                <w:kern w:val="20"/>
                <w:sz w:val="23"/>
                <w:szCs w:val="23"/>
                <w:highlight w:val="lightGray"/>
              </w:rPr>
              <w:t> </w:t>
            </w:r>
            <w:r w:rsidRPr="00A86E41">
              <w:rPr>
                <w:rFonts w:ascii="Arial" w:hAnsi="Arial" w:cs="Arial"/>
                <w:b/>
                <w:kern w:val="20"/>
                <w:sz w:val="23"/>
                <w:szCs w:val="23"/>
                <w:highlight w:val="lightGray"/>
              </w:rPr>
              <w:fldChar w:fldCharType="end"/>
            </w:r>
            <w:bookmarkEnd w:id="45"/>
            <w:r w:rsidR="00121239">
              <w:rPr>
                <w:rFonts w:ascii="Arial" w:hAnsi="Arial" w:cs="Arial"/>
                <w:b/>
                <w:kern w:val="20"/>
                <w:sz w:val="23"/>
                <w:szCs w:val="23"/>
              </w:rPr>
              <w:t xml:space="preserve"> </w:t>
            </w:r>
            <w:r w:rsidR="00D776A9" w:rsidRPr="000A00FC">
              <w:rPr>
                <w:rFonts w:ascii="Arial" w:hAnsi="Arial" w:cs="Arial"/>
                <w:b/>
                <w:kern w:val="20"/>
                <w:sz w:val="23"/>
                <w:szCs w:val="23"/>
              </w:rPr>
              <w:t>€</w:t>
            </w:r>
          </w:p>
        </w:tc>
      </w:tr>
      <w:tr w:rsidR="00D776A9" w:rsidRPr="000A00FC" w14:paraId="4A8C5261" w14:textId="77777777" w:rsidTr="008A4BB4">
        <w:trPr>
          <w:trHeight w:val="737"/>
        </w:trPr>
        <w:tc>
          <w:tcPr>
            <w:tcW w:w="2183" w:type="dxa"/>
            <w:shd w:val="clear" w:color="auto" w:fill="auto"/>
            <w:vAlign w:val="center"/>
          </w:tcPr>
          <w:p w14:paraId="181699FF" w14:textId="77777777" w:rsidR="00D776A9" w:rsidRPr="003773DF" w:rsidRDefault="00D776A9" w:rsidP="00821DBD">
            <w:pPr>
              <w:keepNext/>
              <w:keepLines/>
              <w:spacing w:before="120" w:after="120"/>
              <w:jc w:val="both"/>
              <w:rPr>
                <w:rFonts w:ascii="Arial" w:hAnsi="Arial" w:cs="Arial"/>
                <w:kern w:val="20"/>
                <w:sz w:val="23"/>
                <w:szCs w:val="23"/>
              </w:rPr>
            </w:pPr>
            <w:r w:rsidRPr="003773DF">
              <w:rPr>
                <w:rFonts w:ascii="Arial" w:hAnsi="Arial" w:cs="Arial"/>
                <w:kern w:val="20"/>
                <w:sz w:val="23"/>
                <w:szCs w:val="23"/>
              </w:rPr>
              <w:t>Montant TTC</w:t>
            </w:r>
          </w:p>
        </w:tc>
        <w:tc>
          <w:tcPr>
            <w:tcW w:w="2392" w:type="dxa"/>
            <w:shd w:val="clear" w:color="auto" w:fill="auto"/>
            <w:vAlign w:val="center"/>
          </w:tcPr>
          <w:p w14:paraId="361E7C1E" w14:textId="277517C0" w:rsidR="00D776A9" w:rsidRPr="000A00FC" w:rsidRDefault="00A86E41" w:rsidP="00821DBD">
            <w:pPr>
              <w:keepNext/>
              <w:keepLines/>
              <w:spacing w:before="120" w:after="120"/>
              <w:ind w:right="317"/>
              <w:jc w:val="right"/>
              <w:rPr>
                <w:rFonts w:ascii="Arial" w:hAnsi="Arial" w:cs="Arial"/>
                <w:b/>
                <w:kern w:val="20"/>
                <w:sz w:val="23"/>
                <w:szCs w:val="23"/>
              </w:rPr>
            </w:pPr>
            <w:r w:rsidRPr="00A86E41">
              <w:rPr>
                <w:rFonts w:ascii="Arial" w:hAnsi="Arial" w:cs="Arial"/>
                <w:b/>
                <w:kern w:val="20"/>
                <w:sz w:val="23"/>
                <w:szCs w:val="23"/>
                <w:highlight w:val="lightGray"/>
              </w:rPr>
              <w:fldChar w:fldCharType="begin">
                <w:ffData>
                  <w:name w:val="Texte11"/>
                  <w:enabled/>
                  <w:calcOnExit w:val="0"/>
                  <w:textInput/>
                </w:ffData>
              </w:fldChar>
            </w:r>
            <w:bookmarkStart w:id="46" w:name="Texte11"/>
            <w:r w:rsidRPr="00A86E41">
              <w:rPr>
                <w:rFonts w:ascii="Arial" w:hAnsi="Arial" w:cs="Arial"/>
                <w:b/>
                <w:kern w:val="20"/>
                <w:sz w:val="23"/>
                <w:szCs w:val="23"/>
                <w:highlight w:val="lightGray"/>
              </w:rPr>
              <w:instrText xml:space="preserve"> FORMTEXT </w:instrText>
            </w:r>
            <w:r w:rsidRPr="00A86E41">
              <w:rPr>
                <w:rFonts w:ascii="Arial" w:hAnsi="Arial" w:cs="Arial"/>
                <w:b/>
                <w:kern w:val="20"/>
                <w:sz w:val="23"/>
                <w:szCs w:val="23"/>
                <w:highlight w:val="lightGray"/>
              </w:rPr>
            </w:r>
            <w:r w:rsidRPr="00A86E41">
              <w:rPr>
                <w:rFonts w:ascii="Arial" w:hAnsi="Arial" w:cs="Arial"/>
                <w:b/>
                <w:kern w:val="20"/>
                <w:sz w:val="23"/>
                <w:szCs w:val="23"/>
                <w:highlight w:val="lightGray"/>
              </w:rPr>
              <w:fldChar w:fldCharType="separate"/>
            </w:r>
            <w:r w:rsidRPr="00A86E41">
              <w:rPr>
                <w:rFonts w:ascii="Arial" w:hAnsi="Arial" w:cs="Arial"/>
                <w:b/>
                <w:noProof/>
                <w:kern w:val="20"/>
                <w:sz w:val="23"/>
                <w:szCs w:val="23"/>
                <w:highlight w:val="lightGray"/>
              </w:rPr>
              <w:t> </w:t>
            </w:r>
            <w:r w:rsidRPr="00A86E41">
              <w:rPr>
                <w:rFonts w:ascii="Arial" w:hAnsi="Arial" w:cs="Arial"/>
                <w:b/>
                <w:noProof/>
                <w:kern w:val="20"/>
                <w:sz w:val="23"/>
                <w:szCs w:val="23"/>
                <w:highlight w:val="lightGray"/>
              </w:rPr>
              <w:t> </w:t>
            </w:r>
            <w:r w:rsidRPr="00A86E41">
              <w:rPr>
                <w:rFonts w:ascii="Arial" w:hAnsi="Arial" w:cs="Arial"/>
                <w:b/>
                <w:noProof/>
                <w:kern w:val="20"/>
                <w:sz w:val="23"/>
                <w:szCs w:val="23"/>
                <w:highlight w:val="lightGray"/>
              </w:rPr>
              <w:t> </w:t>
            </w:r>
            <w:r w:rsidRPr="00A86E41">
              <w:rPr>
                <w:rFonts w:ascii="Arial" w:hAnsi="Arial" w:cs="Arial"/>
                <w:b/>
                <w:noProof/>
                <w:kern w:val="20"/>
                <w:sz w:val="23"/>
                <w:szCs w:val="23"/>
                <w:highlight w:val="lightGray"/>
              </w:rPr>
              <w:t> </w:t>
            </w:r>
            <w:r w:rsidRPr="00A86E41">
              <w:rPr>
                <w:rFonts w:ascii="Arial" w:hAnsi="Arial" w:cs="Arial"/>
                <w:b/>
                <w:noProof/>
                <w:kern w:val="20"/>
                <w:sz w:val="23"/>
                <w:szCs w:val="23"/>
                <w:highlight w:val="lightGray"/>
              </w:rPr>
              <w:t> </w:t>
            </w:r>
            <w:r w:rsidRPr="00A86E41">
              <w:rPr>
                <w:rFonts w:ascii="Arial" w:hAnsi="Arial" w:cs="Arial"/>
                <w:b/>
                <w:kern w:val="20"/>
                <w:sz w:val="23"/>
                <w:szCs w:val="23"/>
                <w:highlight w:val="lightGray"/>
              </w:rPr>
              <w:fldChar w:fldCharType="end"/>
            </w:r>
            <w:bookmarkEnd w:id="46"/>
            <w:r w:rsidR="00D776A9" w:rsidRPr="000A00FC">
              <w:rPr>
                <w:rFonts w:ascii="Arial" w:hAnsi="Arial" w:cs="Arial"/>
                <w:b/>
                <w:kern w:val="20"/>
                <w:sz w:val="23"/>
                <w:szCs w:val="23"/>
              </w:rPr>
              <w:t>€</w:t>
            </w:r>
          </w:p>
        </w:tc>
      </w:tr>
    </w:tbl>
    <w:p w14:paraId="04413805" w14:textId="1A0062E3" w:rsidR="00D776A9" w:rsidRDefault="00D776A9" w:rsidP="004D58A7">
      <w:pPr>
        <w:spacing w:before="120"/>
        <w:jc w:val="both"/>
        <w:rPr>
          <w:rFonts w:ascii="Arial" w:hAnsi="Arial" w:cs="Arial"/>
          <w:kern w:val="20"/>
          <w:sz w:val="22"/>
          <w:szCs w:val="22"/>
        </w:rPr>
      </w:pPr>
      <w:r w:rsidRPr="00B84B0E">
        <w:rPr>
          <w:rFonts w:ascii="Arial" w:hAnsi="Arial" w:cs="Arial"/>
          <w:kern w:val="20"/>
          <w:sz w:val="22"/>
          <w:szCs w:val="22"/>
        </w:rPr>
        <w:t>La décomposition du prix global et forfaitaire est présentée dans le devis du titulaire en annexe 1 du présent contrat.</w:t>
      </w:r>
    </w:p>
    <w:p w14:paraId="1BDE52B1" w14:textId="3B171AEE" w:rsidR="00045FCE" w:rsidRDefault="00045FCE" w:rsidP="00821DBD">
      <w:pPr>
        <w:jc w:val="both"/>
        <w:rPr>
          <w:rFonts w:ascii="Arial" w:hAnsi="Arial" w:cs="Arial"/>
          <w:kern w:val="20"/>
          <w:sz w:val="22"/>
          <w:szCs w:val="22"/>
        </w:rPr>
      </w:pPr>
    </w:p>
    <w:p w14:paraId="0070F302" w14:textId="77777777" w:rsidR="00045FCE" w:rsidRPr="00B84B0E" w:rsidRDefault="00045FCE" w:rsidP="00821DBD">
      <w:pPr>
        <w:jc w:val="both"/>
        <w:rPr>
          <w:rFonts w:ascii="Arial" w:hAnsi="Arial" w:cs="Arial"/>
          <w:kern w:val="20"/>
          <w:sz w:val="22"/>
          <w:szCs w:val="22"/>
        </w:rPr>
      </w:pPr>
    </w:p>
    <w:p w14:paraId="1FCF8962" w14:textId="6D544889" w:rsidR="00567423" w:rsidRDefault="00567423" w:rsidP="00821DBD">
      <w:pPr>
        <w:pStyle w:val="Titre3"/>
        <w:spacing w:before="0" w:after="120"/>
        <w:ind w:left="567"/>
        <w:jc w:val="both"/>
        <w:rPr>
          <w:b w:val="0"/>
          <w:bCs w:val="0"/>
          <w:color w:val="009296"/>
          <w:sz w:val="22"/>
          <w:szCs w:val="22"/>
        </w:rPr>
      </w:pPr>
      <w:bookmarkStart w:id="47" w:name="_Toc275268826"/>
      <w:bookmarkStart w:id="48" w:name="_Toc185589519"/>
      <w:bookmarkStart w:id="49" w:name="_Toc201836678"/>
      <w:r>
        <w:rPr>
          <w:b w:val="0"/>
          <w:bCs w:val="0"/>
          <w:color w:val="009296"/>
          <w:sz w:val="22"/>
          <w:szCs w:val="22"/>
        </w:rPr>
        <w:t>Article 6.</w:t>
      </w:r>
      <w:r w:rsidR="00B65393">
        <w:rPr>
          <w:b w:val="0"/>
          <w:bCs w:val="0"/>
          <w:color w:val="009296"/>
          <w:sz w:val="22"/>
          <w:szCs w:val="22"/>
        </w:rPr>
        <w:t>2</w:t>
      </w:r>
      <w:r>
        <w:rPr>
          <w:b w:val="0"/>
          <w:bCs w:val="0"/>
          <w:color w:val="009296"/>
          <w:sz w:val="22"/>
          <w:szCs w:val="22"/>
        </w:rPr>
        <w:t xml:space="preserve"> – Prix de la variante</w:t>
      </w:r>
      <w:r w:rsidR="00A156FA">
        <w:rPr>
          <w:b w:val="0"/>
          <w:bCs w:val="0"/>
          <w:color w:val="009296"/>
          <w:sz w:val="22"/>
          <w:szCs w:val="22"/>
        </w:rPr>
        <w:t xml:space="preserve"> imposée</w:t>
      </w:r>
      <w:r>
        <w:rPr>
          <w:b w:val="0"/>
          <w:bCs w:val="0"/>
          <w:color w:val="009296"/>
          <w:sz w:val="22"/>
          <w:szCs w:val="22"/>
        </w:rPr>
        <w:t xml:space="preserve"> n°1</w:t>
      </w:r>
      <w:bookmarkEnd w:id="49"/>
    </w:p>
    <w:p w14:paraId="144C10A2" w14:textId="77777777" w:rsidR="00B65393" w:rsidRPr="00B65393" w:rsidRDefault="00B65393" w:rsidP="00B65393"/>
    <w:p w14:paraId="30883603" w14:textId="7E422028" w:rsidR="005F611D" w:rsidRPr="005F611D" w:rsidRDefault="00B65393" w:rsidP="005F611D">
      <w:pPr>
        <w:keepNext/>
        <w:keepLines/>
        <w:widowControl w:val="0"/>
        <w:jc w:val="both"/>
        <w:rPr>
          <w:rFonts w:ascii="Arial" w:hAnsi="Arial" w:cs="Arial"/>
          <w:sz w:val="22"/>
          <w:szCs w:val="22"/>
        </w:rPr>
      </w:pPr>
      <w:r w:rsidRPr="005F611D">
        <w:rPr>
          <w:rFonts w:ascii="Arial" w:hAnsi="Arial" w:cs="Arial"/>
          <w:b/>
          <w:bCs/>
          <w:sz w:val="22"/>
          <w:szCs w:val="22"/>
        </w:rPr>
        <w:t>V</w:t>
      </w:r>
      <w:r w:rsidR="00567423" w:rsidRPr="005F611D">
        <w:rPr>
          <w:rFonts w:ascii="Arial" w:hAnsi="Arial" w:cs="Arial"/>
          <w:b/>
          <w:bCs/>
          <w:sz w:val="22"/>
          <w:szCs w:val="22"/>
        </w:rPr>
        <w:t>ariante</w:t>
      </w:r>
      <w:r w:rsidRPr="005F611D">
        <w:rPr>
          <w:rFonts w:ascii="Arial" w:hAnsi="Arial" w:cs="Arial"/>
          <w:b/>
          <w:bCs/>
          <w:sz w:val="22"/>
          <w:szCs w:val="22"/>
        </w:rPr>
        <w:t xml:space="preserve"> 1 : </w:t>
      </w:r>
      <w:r w:rsidRPr="005F611D">
        <w:rPr>
          <w:rFonts w:ascii="Arial" w:hAnsi="Arial" w:cs="Arial"/>
          <w:sz w:val="22"/>
          <w:szCs w:val="22"/>
        </w:rPr>
        <w:t>Montage carbure</w:t>
      </w:r>
      <w:r w:rsidR="005F611D" w:rsidRPr="005F611D">
        <w:rPr>
          <w:rFonts w:ascii="Arial" w:hAnsi="Arial" w:cs="Arial"/>
          <w:sz w:val="22"/>
          <w:szCs w:val="22"/>
        </w:rPr>
        <w:t>. Descriptif complet de la méthodologie de traitement préalable des pièces.</w:t>
      </w:r>
    </w:p>
    <w:p w14:paraId="1A501396" w14:textId="748CD9EB" w:rsidR="00567423" w:rsidRDefault="00567423" w:rsidP="00567423">
      <w:pPr>
        <w:rPr>
          <w:rFonts w:ascii="Arial" w:hAnsi="Arial" w:cs="Arial"/>
          <w:sz w:val="22"/>
          <w:szCs w:val="22"/>
        </w:rPr>
      </w:pPr>
    </w:p>
    <w:p w14:paraId="675D741E" w14:textId="073C82BC" w:rsidR="00B65393" w:rsidRDefault="00B65393" w:rsidP="00567423">
      <w:pPr>
        <w:rPr>
          <w:rFonts w:ascii="Arial" w:hAnsi="Arial" w:cs="Arial"/>
          <w:sz w:val="22"/>
          <w:szCs w:val="22"/>
        </w:rPr>
      </w:pPr>
    </w:p>
    <w:tbl>
      <w:tblPr>
        <w:tblW w:w="4575" w:type="dxa"/>
        <w:tblInd w:w="1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3"/>
        <w:gridCol w:w="2392"/>
      </w:tblGrid>
      <w:tr w:rsidR="00B65393" w:rsidRPr="000A00FC" w14:paraId="4E994365" w14:textId="77777777" w:rsidTr="007105B7">
        <w:trPr>
          <w:trHeight w:val="734"/>
        </w:trPr>
        <w:tc>
          <w:tcPr>
            <w:tcW w:w="2183" w:type="dxa"/>
            <w:shd w:val="clear" w:color="auto" w:fill="auto"/>
            <w:vAlign w:val="center"/>
          </w:tcPr>
          <w:p w14:paraId="0C056C15" w14:textId="77777777" w:rsidR="00B65393" w:rsidRPr="000A00FC" w:rsidRDefault="00B65393" w:rsidP="007105B7">
            <w:pPr>
              <w:keepNext/>
              <w:keepLines/>
              <w:spacing w:before="120" w:after="120"/>
              <w:jc w:val="both"/>
              <w:rPr>
                <w:rFonts w:ascii="Arial" w:hAnsi="Arial" w:cs="Arial"/>
                <w:kern w:val="20"/>
                <w:sz w:val="23"/>
                <w:szCs w:val="23"/>
              </w:rPr>
            </w:pPr>
            <w:r w:rsidRPr="000A00FC">
              <w:rPr>
                <w:rFonts w:ascii="Arial" w:hAnsi="Arial" w:cs="Arial"/>
                <w:kern w:val="20"/>
                <w:sz w:val="23"/>
                <w:szCs w:val="23"/>
              </w:rPr>
              <w:lastRenderedPageBreak/>
              <w:t>Montant HT</w:t>
            </w:r>
          </w:p>
        </w:tc>
        <w:tc>
          <w:tcPr>
            <w:tcW w:w="2392" w:type="dxa"/>
            <w:shd w:val="clear" w:color="auto" w:fill="auto"/>
            <w:vAlign w:val="center"/>
          </w:tcPr>
          <w:p w14:paraId="47101242" w14:textId="3153D386" w:rsidR="00B65393" w:rsidRPr="003773DF" w:rsidRDefault="00691575" w:rsidP="007105B7">
            <w:pPr>
              <w:keepNext/>
              <w:keepLines/>
              <w:spacing w:before="120" w:after="120"/>
              <w:ind w:right="317"/>
              <w:jc w:val="right"/>
              <w:rPr>
                <w:rFonts w:ascii="Arial" w:hAnsi="Arial" w:cs="Arial"/>
                <w:b/>
                <w:kern w:val="20"/>
              </w:rPr>
            </w:pPr>
            <w:r w:rsidRPr="00691575">
              <w:rPr>
                <w:rFonts w:ascii="Arial" w:eastAsia="Calibri" w:hAnsi="Arial" w:cs="Arial"/>
                <w:b/>
                <w:highlight w:val="lightGray"/>
                <w:lang w:eastAsia="en-US"/>
              </w:rPr>
              <w:fldChar w:fldCharType="begin">
                <w:ffData>
                  <w:name w:val="Texte12"/>
                  <w:enabled/>
                  <w:calcOnExit w:val="0"/>
                  <w:textInput/>
                </w:ffData>
              </w:fldChar>
            </w:r>
            <w:bookmarkStart w:id="50" w:name="Texte12"/>
            <w:r w:rsidRPr="00691575">
              <w:rPr>
                <w:rFonts w:ascii="Arial" w:eastAsia="Calibri" w:hAnsi="Arial" w:cs="Arial"/>
                <w:b/>
                <w:highlight w:val="lightGray"/>
                <w:lang w:eastAsia="en-US"/>
              </w:rPr>
              <w:instrText xml:space="preserve"> FORMTEXT </w:instrText>
            </w:r>
            <w:r w:rsidRPr="00691575">
              <w:rPr>
                <w:rFonts w:ascii="Arial" w:eastAsia="Calibri" w:hAnsi="Arial" w:cs="Arial"/>
                <w:b/>
                <w:highlight w:val="lightGray"/>
                <w:lang w:eastAsia="en-US"/>
              </w:rPr>
            </w:r>
            <w:r w:rsidRPr="00691575">
              <w:rPr>
                <w:rFonts w:ascii="Arial" w:eastAsia="Calibri" w:hAnsi="Arial" w:cs="Arial"/>
                <w:b/>
                <w:highlight w:val="lightGray"/>
                <w:lang w:eastAsia="en-US"/>
              </w:rPr>
              <w:fldChar w:fldCharType="separate"/>
            </w:r>
            <w:r w:rsidRPr="00691575">
              <w:rPr>
                <w:rFonts w:ascii="Arial" w:eastAsia="Calibri" w:hAnsi="Arial" w:cs="Arial"/>
                <w:b/>
                <w:noProof/>
                <w:highlight w:val="lightGray"/>
                <w:lang w:eastAsia="en-US"/>
              </w:rPr>
              <w:t> </w:t>
            </w:r>
            <w:r w:rsidRPr="00691575">
              <w:rPr>
                <w:rFonts w:ascii="Arial" w:eastAsia="Calibri" w:hAnsi="Arial" w:cs="Arial"/>
                <w:b/>
                <w:noProof/>
                <w:highlight w:val="lightGray"/>
                <w:lang w:eastAsia="en-US"/>
              </w:rPr>
              <w:t> </w:t>
            </w:r>
            <w:r w:rsidRPr="00691575">
              <w:rPr>
                <w:rFonts w:ascii="Arial" w:eastAsia="Calibri" w:hAnsi="Arial" w:cs="Arial"/>
                <w:b/>
                <w:noProof/>
                <w:highlight w:val="lightGray"/>
                <w:lang w:eastAsia="en-US"/>
              </w:rPr>
              <w:t> </w:t>
            </w:r>
            <w:r w:rsidRPr="00691575">
              <w:rPr>
                <w:rFonts w:ascii="Arial" w:eastAsia="Calibri" w:hAnsi="Arial" w:cs="Arial"/>
                <w:b/>
                <w:noProof/>
                <w:highlight w:val="lightGray"/>
                <w:lang w:eastAsia="en-US"/>
              </w:rPr>
              <w:t> </w:t>
            </w:r>
            <w:r w:rsidRPr="00691575">
              <w:rPr>
                <w:rFonts w:ascii="Arial" w:eastAsia="Calibri" w:hAnsi="Arial" w:cs="Arial"/>
                <w:b/>
                <w:noProof/>
                <w:highlight w:val="lightGray"/>
                <w:lang w:eastAsia="en-US"/>
              </w:rPr>
              <w:t> </w:t>
            </w:r>
            <w:r w:rsidRPr="00691575">
              <w:rPr>
                <w:rFonts w:ascii="Arial" w:eastAsia="Calibri" w:hAnsi="Arial" w:cs="Arial"/>
                <w:b/>
                <w:highlight w:val="lightGray"/>
                <w:lang w:eastAsia="en-US"/>
              </w:rPr>
              <w:fldChar w:fldCharType="end"/>
            </w:r>
            <w:bookmarkEnd w:id="50"/>
            <w:r w:rsidR="00B65393" w:rsidRPr="000A00FC">
              <w:rPr>
                <w:rFonts w:ascii="Arial" w:eastAsia="Calibri" w:hAnsi="Arial" w:cs="Arial"/>
                <w:b/>
                <w:lang w:eastAsia="en-US"/>
              </w:rPr>
              <w:t>€</w:t>
            </w:r>
          </w:p>
        </w:tc>
      </w:tr>
      <w:tr w:rsidR="00B65393" w:rsidRPr="000A00FC" w14:paraId="59F36EB8" w14:textId="77777777" w:rsidTr="007105B7">
        <w:trPr>
          <w:trHeight w:val="707"/>
        </w:trPr>
        <w:tc>
          <w:tcPr>
            <w:tcW w:w="2183" w:type="dxa"/>
            <w:shd w:val="clear" w:color="auto" w:fill="auto"/>
            <w:vAlign w:val="center"/>
          </w:tcPr>
          <w:p w14:paraId="68BB563A" w14:textId="77777777" w:rsidR="00B65393" w:rsidRPr="000A00FC" w:rsidRDefault="00B65393" w:rsidP="007105B7">
            <w:pPr>
              <w:keepNext/>
              <w:keepLines/>
              <w:spacing w:before="120" w:after="120"/>
              <w:jc w:val="both"/>
              <w:rPr>
                <w:rFonts w:ascii="Arial" w:hAnsi="Arial" w:cs="Arial"/>
                <w:kern w:val="20"/>
                <w:sz w:val="23"/>
                <w:szCs w:val="23"/>
              </w:rPr>
            </w:pPr>
            <w:r w:rsidRPr="003773DF">
              <w:rPr>
                <w:rFonts w:ascii="Arial" w:hAnsi="Arial" w:cs="Arial"/>
                <w:kern w:val="20"/>
                <w:sz w:val="23"/>
                <w:szCs w:val="23"/>
              </w:rPr>
              <w:t xml:space="preserve">TVA </w:t>
            </w:r>
          </w:p>
        </w:tc>
        <w:tc>
          <w:tcPr>
            <w:tcW w:w="2392" w:type="dxa"/>
            <w:shd w:val="clear" w:color="auto" w:fill="auto"/>
            <w:vAlign w:val="center"/>
          </w:tcPr>
          <w:p w14:paraId="75E7D56B" w14:textId="161D30B1" w:rsidR="00B65393" w:rsidRPr="000A00FC" w:rsidRDefault="00691575" w:rsidP="007105B7">
            <w:pPr>
              <w:keepNext/>
              <w:keepLines/>
              <w:spacing w:before="120" w:after="120"/>
              <w:ind w:right="317"/>
              <w:jc w:val="right"/>
              <w:rPr>
                <w:rFonts w:ascii="Arial" w:hAnsi="Arial" w:cs="Arial"/>
                <w:b/>
                <w:kern w:val="20"/>
                <w:sz w:val="23"/>
                <w:szCs w:val="23"/>
              </w:rPr>
            </w:pPr>
            <w:r w:rsidRPr="00691575">
              <w:rPr>
                <w:rFonts w:ascii="Arial" w:hAnsi="Arial" w:cs="Arial"/>
                <w:b/>
                <w:kern w:val="20"/>
                <w:sz w:val="23"/>
                <w:szCs w:val="23"/>
                <w:highlight w:val="lightGray"/>
              </w:rPr>
              <w:fldChar w:fldCharType="begin">
                <w:ffData>
                  <w:name w:val="Texte13"/>
                  <w:enabled/>
                  <w:calcOnExit w:val="0"/>
                  <w:textInput/>
                </w:ffData>
              </w:fldChar>
            </w:r>
            <w:bookmarkStart w:id="51" w:name="Texte13"/>
            <w:r w:rsidRPr="00691575">
              <w:rPr>
                <w:rFonts w:ascii="Arial" w:hAnsi="Arial" w:cs="Arial"/>
                <w:b/>
                <w:kern w:val="20"/>
                <w:sz w:val="23"/>
                <w:szCs w:val="23"/>
                <w:highlight w:val="lightGray"/>
              </w:rPr>
              <w:instrText xml:space="preserve"> FORMTEXT </w:instrText>
            </w:r>
            <w:r w:rsidRPr="00691575">
              <w:rPr>
                <w:rFonts w:ascii="Arial" w:hAnsi="Arial" w:cs="Arial"/>
                <w:b/>
                <w:kern w:val="20"/>
                <w:sz w:val="23"/>
                <w:szCs w:val="23"/>
                <w:highlight w:val="lightGray"/>
              </w:rPr>
            </w:r>
            <w:r w:rsidRPr="00691575">
              <w:rPr>
                <w:rFonts w:ascii="Arial" w:hAnsi="Arial" w:cs="Arial"/>
                <w:b/>
                <w:kern w:val="20"/>
                <w:sz w:val="23"/>
                <w:szCs w:val="23"/>
                <w:highlight w:val="lightGray"/>
              </w:rPr>
              <w:fldChar w:fldCharType="separate"/>
            </w:r>
            <w:r w:rsidRPr="00691575">
              <w:rPr>
                <w:rFonts w:ascii="Arial" w:hAnsi="Arial" w:cs="Arial"/>
                <w:b/>
                <w:noProof/>
                <w:kern w:val="20"/>
                <w:sz w:val="23"/>
                <w:szCs w:val="23"/>
                <w:highlight w:val="lightGray"/>
              </w:rPr>
              <w:t> </w:t>
            </w:r>
            <w:r w:rsidRPr="00691575">
              <w:rPr>
                <w:rFonts w:ascii="Arial" w:hAnsi="Arial" w:cs="Arial"/>
                <w:b/>
                <w:noProof/>
                <w:kern w:val="20"/>
                <w:sz w:val="23"/>
                <w:szCs w:val="23"/>
                <w:highlight w:val="lightGray"/>
              </w:rPr>
              <w:t> </w:t>
            </w:r>
            <w:r w:rsidRPr="00691575">
              <w:rPr>
                <w:rFonts w:ascii="Arial" w:hAnsi="Arial" w:cs="Arial"/>
                <w:b/>
                <w:noProof/>
                <w:kern w:val="20"/>
                <w:sz w:val="23"/>
                <w:szCs w:val="23"/>
                <w:highlight w:val="lightGray"/>
              </w:rPr>
              <w:t> </w:t>
            </w:r>
            <w:r w:rsidRPr="00691575">
              <w:rPr>
                <w:rFonts w:ascii="Arial" w:hAnsi="Arial" w:cs="Arial"/>
                <w:b/>
                <w:noProof/>
                <w:kern w:val="20"/>
                <w:sz w:val="23"/>
                <w:szCs w:val="23"/>
                <w:highlight w:val="lightGray"/>
              </w:rPr>
              <w:t> </w:t>
            </w:r>
            <w:r w:rsidRPr="00691575">
              <w:rPr>
                <w:rFonts w:ascii="Arial" w:hAnsi="Arial" w:cs="Arial"/>
                <w:b/>
                <w:noProof/>
                <w:kern w:val="20"/>
                <w:sz w:val="23"/>
                <w:szCs w:val="23"/>
                <w:highlight w:val="lightGray"/>
              </w:rPr>
              <w:t> </w:t>
            </w:r>
            <w:r w:rsidRPr="00691575">
              <w:rPr>
                <w:rFonts w:ascii="Arial" w:hAnsi="Arial" w:cs="Arial"/>
                <w:b/>
                <w:kern w:val="20"/>
                <w:sz w:val="23"/>
                <w:szCs w:val="23"/>
                <w:highlight w:val="lightGray"/>
              </w:rPr>
              <w:fldChar w:fldCharType="end"/>
            </w:r>
            <w:bookmarkEnd w:id="51"/>
            <w:r w:rsidR="00B65393">
              <w:rPr>
                <w:rFonts w:ascii="Arial" w:hAnsi="Arial" w:cs="Arial"/>
                <w:b/>
                <w:kern w:val="20"/>
                <w:sz w:val="23"/>
                <w:szCs w:val="23"/>
              </w:rPr>
              <w:t xml:space="preserve"> </w:t>
            </w:r>
            <w:r w:rsidR="00B65393" w:rsidRPr="000A00FC">
              <w:rPr>
                <w:rFonts w:ascii="Arial" w:hAnsi="Arial" w:cs="Arial"/>
                <w:b/>
                <w:kern w:val="20"/>
                <w:sz w:val="23"/>
                <w:szCs w:val="23"/>
              </w:rPr>
              <w:t>€</w:t>
            </w:r>
          </w:p>
        </w:tc>
      </w:tr>
      <w:tr w:rsidR="00B65393" w:rsidRPr="000A00FC" w14:paraId="4F37FC6F" w14:textId="77777777" w:rsidTr="007105B7">
        <w:trPr>
          <w:trHeight w:val="737"/>
        </w:trPr>
        <w:tc>
          <w:tcPr>
            <w:tcW w:w="2183" w:type="dxa"/>
            <w:shd w:val="clear" w:color="auto" w:fill="auto"/>
            <w:vAlign w:val="center"/>
          </w:tcPr>
          <w:p w14:paraId="6AEB64A1" w14:textId="77777777" w:rsidR="00B65393" w:rsidRPr="003773DF" w:rsidRDefault="00B65393" w:rsidP="007105B7">
            <w:pPr>
              <w:keepNext/>
              <w:keepLines/>
              <w:spacing w:before="120" w:after="120"/>
              <w:jc w:val="both"/>
              <w:rPr>
                <w:rFonts w:ascii="Arial" w:hAnsi="Arial" w:cs="Arial"/>
                <w:kern w:val="20"/>
                <w:sz w:val="23"/>
                <w:szCs w:val="23"/>
              </w:rPr>
            </w:pPr>
            <w:r w:rsidRPr="003773DF">
              <w:rPr>
                <w:rFonts w:ascii="Arial" w:hAnsi="Arial" w:cs="Arial"/>
                <w:kern w:val="20"/>
                <w:sz w:val="23"/>
                <w:szCs w:val="23"/>
              </w:rPr>
              <w:t>Montant TTC</w:t>
            </w:r>
          </w:p>
        </w:tc>
        <w:tc>
          <w:tcPr>
            <w:tcW w:w="2392" w:type="dxa"/>
            <w:shd w:val="clear" w:color="auto" w:fill="auto"/>
            <w:vAlign w:val="center"/>
          </w:tcPr>
          <w:p w14:paraId="638061E2" w14:textId="328B87BB" w:rsidR="00B65393" w:rsidRPr="000A00FC" w:rsidRDefault="00691575" w:rsidP="007105B7">
            <w:pPr>
              <w:keepNext/>
              <w:keepLines/>
              <w:spacing w:before="120" w:after="120"/>
              <w:ind w:right="317"/>
              <w:jc w:val="right"/>
              <w:rPr>
                <w:rFonts w:ascii="Arial" w:hAnsi="Arial" w:cs="Arial"/>
                <w:b/>
                <w:kern w:val="20"/>
                <w:sz w:val="23"/>
                <w:szCs w:val="23"/>
              </w:rPr>
            </w:pPr>
            <w:r w:rsidRPr="00691575">
              <w:rPr>
                <w:rFonts w:ascii="Arial" w:hAnsi="Arial" w:cs="Arial"/>
                <w:b/>
                <w:kern w:val="20"/>
                <w:sz w:val="23"/>
                <w:szCs w:val="23"/>
                <w:highlight w:val="lightGray"/>
              </w:rPr>
              <w:fldChar w:fldCharType="begin">
                <w:ffData>
                  <w:name w:val="Texte14"/>
                  <w:enabled/>
                  <w:calcOnExit w:val="0"/>
                  <w:textInput/>
                </w:ffData>
              </w:fldChar>
            </w:r>
            <w:bookmarkStart w:id="52" w:name="Texte14"/>
            <w:r w:rsidRPr="00691575">
              <w:rPr>
                <w:rFonts w:ascii="Arial" w:hAnsi="Arial" w:cs="Arial"/>
                <w:b/>
                <w:kern w:val="20"/>
                <w:sz w:val="23"/>
                <w:szCs w:val="23"/>
                <w:highlight w:val="lightGray"/>
              </w:rPr>
              <w:instrText xml:space="preserve"> FORMTEXT </w:instrText>
            </w:r>
            <w:r w:rsidRPr="00691575">
              <w:rPr>
                <w:rFonts w:ascii="Arial" w:hAnsi="Arial" w:cs="Arial"/>
                <w:b/>
                <w:kern w:val="20"/>
                <w:sz w:val="23"/>
                <w:szCs w:val="23"/>
                <w:highlight w:val="lightGray"/>
              </w:rPr>
            </w:r>
            <w:r w:rsidRPr="00691575">
              <w:rPr>
                <w:rFonts w:ascii="Arial" w:hAnsi="Arial" w:cs="Arial"/>
                <w:b/>
                <w:kern w:val="20"/>
                <w:sz w:val="23"/>
                <w:szCs w:val="23"/>
                <w:highlight w:val="lightGray"/>
              </w:rPr>
              <w:fldChar w:fldCharType="separate"/>
            </w:r>
            <w:r w:rsidRPr="00691575">
              <w:rPr>
                <w:rFonts w:ascii="Arial" w:hAnsi="Arial" w:cs="Arial"/>
                <w:b/>
                <w:noProof/>
                <w:kern w:val="20"/>
                <w:sz w:val="23"/>
                <w:szCs w:val="23"/>
                <w:highlight w:val="lightGray"/>
              </w:rPr>
              <w:t> </w:t>
            </w:r>
            <w:r w:rsidRPr="00691575">
              <w:rPr>
                <w:rFonts w:ascii="Arial" w:hAnsi="Arial" w:cs="Arial"/>
                <w:b/>
                <w:noProof/>
                <w:kern w:val="20"/>
                <w:sz w:val="23"/>
                <w:szCs w:val="23"/>
                <w:highlight w:val="lightGray"/>
              </w:rPr>
              <w:t> </w:t>
            </w:r>
            <w:r w:rsidRPr="00691575">
              <w:rPr>
                <w:rFonts w:ascii="Arial" w:hAnsi="Arial" w:cs="Arial"/>
                <w:b/>
                <w:noProof/>
                <w:kern w:val="20"/>
                <w:sz w:val="23"/>
                <w:szCs w:val="23"/>
                <w:highlight w:val="lightGray"/>
              </w:rPr>
              <w:t> </w:t>
            </w:r>
            <w:r w:rsidRPr="00691575">
              <w:rPr>
                <w:rFonts w:ascii="Arial" w:hAnsi="Arial" w:cs="Arial"/>
                <w:b/>
                <w:noProof/>
                <w:kern w:val="20"/>
                <w:sz w:val="23"/>
                <w:szCs w:val="23"/>
                <w:highlight w:val="lightGray"/>
              </w:rPr>
              <w:t> </w:t>
            </w:r>
            <w:r w:rsidRPr="00691575">
              <w:rPr>
                <w:rFonts w:ascii="Arial" w:hAnsi="Arial" w:cs="Arial"/>
                <w:b/>
                <w:noProof/>
                <w:kern w:val="20"/>
                <w:sz w:val="23"/>
                <w:szCs w:val="23"/>
                <w:highlight w:val="lightGray"/>
              </w:rPr>
              <w:t> </w:t>
            </w:r>
            <w:r w:rsidRPr="00691575">
              <w:rPr>
                <w:rFonts w:ascii="Arial" w:hAnsi="Arial" w:cs="Arial"/>
                <w:b/>
                <w:kern w:val="20"/>
                <w:sz w:val="23"/>
                <w:szCs w:val="23"/>
                <w:highlight w:val="lightGray"/>
              </w:rPr>
              <w:fldChar w:fldCharType="end"/>
            </w:r>
            <w:bookmarkEnd w:id="52"/>
            <w:r w:rsidR="00B65393" w:rsidRPr="000A00FC">
              <w:rPr>
                <w:rFonts w:ascii="Arial" w:hAnsi="Arial" w:cs="Arial"/>
                <w:b/>
                <w:kern w:val="20"/>
                <w:sz w:val="23"/>
                <w:szCs w:val="23"/>
              </w:rPr>
              <w:t>€</w:t>
            </w:r>
          </w:p>
        </w:tc>
      </w:tr>
    </w:tbl>
    <w:p w14:paraId="377025FD" w14:textId="3AD3404E" w:rsidR="00B65393" w:rsidRDefault="00B65393" w:rsidP="00567423">
      <w:pPr>
        <w:rPr>
          <w:rFonts w:ascii="Arial" w:hAnsi="Arial" w:cs="Arial"/>
          <w:b/>
          <w:bCs/>
          <w:sz w:val="22"/>
          <w:szCs w:val="22"/>
        </w:rPr>
      </w:pPr>
    </w:p>
    <w:p w14:paraId="5556D57D" w14:textId="77777777" w:rsidR="00B65393" w:rsidRDefault="00B65393" w:rsidP="00567423">
      <w:pPr>
        <w:rPr>
          <w:rFonts w:ascii="Arial" w:hAnsi="Arial" w:cs="Arial"/>
          <w:b/>
          <w:bCs/>
          <w:sz w:val="22"/>
          <w:szCs w:val="22"/>
        </w:rPr>
      </w:pPr>
    </w:p>
    <w:p w14:paraId="2CA13F59" w14:textId="77777777" w:rsidR="00B65393" w:rsidRDefault="00B65393" w:rsidP="00567423">
      <w:pPr>
        <w:rPr>
          <w:rFonts w:ascii="Arial" w:hAnsi="Arial" w:cs="Arial"/>
          <w:b/>
          <w:bCs/>
          <w:sz w:val="22"/>
          <w:szCs w:val="22"/>
        </w:rPr>
      </w:pPr>
    </w:p>
    <w:p w14:paraId="402E3E5B" w14:textId="325A0F10" w:rsidR="00B65393" w:rsidRDefault="00B65393" w:rsidP="00B65393">
      <w:pPr>
        <w:pStyle w:val="Titre3"/>
        <w:spacing w:before="0" w:after="120"/>
        <w:ind w:left="567"/>
        <w:jc w:val="both"/>
        <w:rPr>
          <w:b w:val="0"/>
          <w:bCs w:val="0"/>
          <w:color w:val="009296"/>
          <w:sz w:val="22"/>
          <w:szCs w:val="22"/>
        </w:rPr>
      </w:pPr>
      <w:bookmarkStart w:id="53" w:name="_Toc201836679"/>
      <w:r w:rsidRPr="00045FCE">
        <w:rPr>
          <w:b w:val="0"/>
          <w:bCs w:val="0"/>
          <w:color w:val="009296"/>
          <w:sz w:val="22"/>
          <w:szCs w:val="22"/>
        </w:rPr>
        <w:t>Article 6.</w:t>
      </w:r>
      <w:r>
        <w:rPr>
          <w:b w:val="0"/>
          <w:bCs w:val="0"/>
          <w:color w:val="009296"/>
          <w:sz w:val="22"/>
          <w:szCs w:val="22"/>
        </w:rPr>
        <w:t>3</w:t>
      </w:r>
      <w:r w:rsidRPr="00045FCE">
        <w:rPr>
          <w:b w:val="0"/>
          <w:bCs w:val="0"/>
          <w:color w:val="009296"/>
          <w:sz w:val="22"/>
          <w:szCs w:val="22"/>
        </w:rPr>
        <w:t xml:space="preserve"> – </w:t>
      </w:r>
      <w:r>
        <w:rPr>
          <w:b w:val="0"/>
          <w:bCs w:val="0"/>
          <w:color w:val="009296"/>
          <w:sz w:val="22"/>
          <w:szCs w:val="22"/>
        </w:rPr>
        <w:t>Prix de la variante</w:t>
      </w:r>
      <w:r w:rsidR="00A156FA">
        <w:rPr>
          <w:b w:val="0"/>
          <w:bCs w:val="0"/>
          <w:color w:val="009296"/>
          <w:sz w:val="22"/>
          <w:szCs w:val="22"/>
        </w:rPr>
        <w:t xml:space="preserve"> imposée</w:t>
      </w:r>
      <w:r>
        <w:rPr>
          <w:b w:val="0"/>
          <w:bCs w:val="0"/>
          <w:color w:val="009296"/>
          <w:sz w:val="22"/>
          <w:szCs w:val="22"/>
        </w:rPr>
        <w:t xml:space="preserve"> n°2</w:t>
      </w:r>
      <w:bookmarkEnd w:id="53"/>
    </w:p>
    <w:p w14:paraId="08631468" w14:textId="4526CC47" w:rsidR="00B65393" w:rsidRDefault="00B65393" w:rsidP="00B65393"/>
    <w:p w14:paraId="198F6613" w14:textId="35105BF1" w:rsidR="005F611D" w:rsidRPr="005F611D" w:rsidRDefault="00B65393" w:rsidP="005F611D">
      <w:pPr>
        <w:keepNext/>
        <w:keepLines/>
        <w:widowControl w:val="0"/>
        <w:jc w:val="both"/>
        <w:rPr>
          <w:rFonts w:ascii="Arial" w:hAnsi="Arial" w:cs="Arial"/>
          <w:sz w:val="22"/>
          <w:szCs w:val="22"/>
        </w:rPr>
      </w:pPr>
      <w:r w:rsidRPr="005F611D">
        <w:rPr>
          <w:rFonts w:ascii="Arial" w:hAnsi="Arial" w:cs="Arial"/>
          <w:b/>
          <w:bCs/>
          <w:sz w:val="22"/>
          <w:szCs w:val="22"/>
        </w:rPr>
        <w:t>Variante 2</w:t>
      </w:r>
      <w:r w:rsidR="005F611D" w:rsidRPr="005F611D">
        <w:rPr>
          <w:rFonts w:ascii="Arial" w:hAnsi="Arial" w:cs="Arial"/>
          <w:b/>
          <w:bCs/>
          <w:sz w:val="22"/>
          <w:szCs w:val="22"/>
        </w:rPr>
        <w:t> :</w:t>
      </w:r>
      <w:r w:rsidRPr="005F611D">
        <w:rPr>
          <w:rFonts w:ascii="Arial" w:hAnsi="Arial" w:cs="Arial"/>
          <w:b/>
          <w:bCs/>
          <w:sz w:val="22"/>
          <w:szCs w:val="22"/>
        </w:rPr>
        <w:t> </w:t>
      </w:r>
      <w:r w:rsidR="005F611D" w:rsidRPr="005F611D">
        <w:rPr>
          <w:rFonts w:ascii="Arial" w:hAnsi="Arial" w:cs="Arial"/>
          <w:sz w:val="22"/>
          <w:szCs w:val="22"/>
        </w:rPr>
        <w:t>Extension de garantie et modalités de la prestation (durée et conditions de l’extension)</w:t>
      </w:r>
    </w:p>
    <w:p w14:paraId="27C6D53F" w14:textId="2D4B997B" w:rsidR="00B65393" w:rsidRPr="00B65393" w:rsidRDefault="00B65393" w:rsidP="005F611D">
      <w:pPr>
        <w:rPr>
          <w:rFonts w:ascii="Arial" w:hAnsi="Arial" w:cs="Arial"/>
          <w:sz w:val="22"/>
          <w:szCs w:val="22"/>
        </w:rPr>
      </w:pPr>
    </w:p>
    <w:tbl>
      <w:tblPr>
        <w:tblW w:w="4575" w:type="dxa"/>
        <w:tblInd w:w="1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3"/>
        <w:gridCol w:w="2392"/>
      </w:tblGrid>
      <w:tr w:rsidR="00B65393" w:rsidRPr="000A00FC" w14:paraId="1EBB16E3" w14:textId="77777777" w:rsidTr="007105B7">
        <w:trPr>
          <w:trHeight w:val="734"/>
        </w:trPr>
        <w:tc>
          <w:tcPr>
            <w:tcW w:w="2183" w:type="dxa"/>
            <w:shd w:val="clear" w:color="auto" w:fill="auto"/>
            <w:vAlign w:val="center"/>
          </w:tcPr>
          <w:p w14:paraId="3C1CD1C3" w14:textId="22DB2980" w:rsidR="00B65393" w:rsidRPr="000A00FC" w:rsidRDefault="00B65393" w:rsidP="007105B7">
            <w:pPr>
              <w:keepNext/>
              <w:keepLines/>
              <w:spacing w:before="120" w:after="120"/>
              <w:jc w:val="both"/>
              <w:rPr>
                <w:rFonts w:ascii="Arial" w:hAnsi="Arial" w:cs="Arial"/>
                <w:kern w:val="20"/>
                <w:sz w:val="23"/>
                <w:szCs w:val="23"/>
              </w:rPr>
            </w:pPr>
            <w:r>
              <w:tab/>
            </w:r>
            <w:r w:rsidRPr="000A00FC">
              <w:rPr>
                <w:rFonts w:ascii="Arial" w:hAnsi="Arial" w:cs="Arial"/>
                <w:kern w:val="20"/>
                <w:sz w:val="23"/>
                <w:szCs w:val="23"/>
              </w:rPr>
              <w:t>Montant HT</w:t>
            </w:r>
          </w:p>
        </w:tc>
        <w:tc>
          <w:tcPr>
            <w:tcW w:w="2392" w:type="dxa"/>
            <w:shd w:val="clear" w:color="auto" w:fill="auto"/>
            <w:vAlign w:val="center"/>
          </w:tcPr>
          <w:p w14:paraId="38A7F6FD" w14:textId="3319FE8A" w:rsidR="00B65393" w:rsidRPr="003773DF" w:rsidRDefault="00691575" w:rsidP="007105B7">
            <w:pPr>
              <w:keepNext/>
              <w:keepLines/>
              <w:spacing w:before="120" w:after="120"/>
              <w:ind w:right="317"/>
              <w:jc w:val="right"/>
              <w:rPr>
                <w:rFonts w:ascii="Arial" w:hAnsi="Arial" w:cs="Arial"/>
                <w:b/>
                <w:kern w:val="20"/>
              </w:rPr>
            </w:pPr>
            <w:r w:rsidRPr="00691575">
              <w:rPr>
                <w:rFonts w:ascii="Arial" w:eastAsia="Calibri" w:hAnsi="Arial" w:cs="Arial"/>
                <w:b/>
                <w:highlight w:val="lightGray"/>
                <w:lang w:eastAsia="en-US"/>
              </w:rPr>
              <w:fldChar w:fldCharType="begin">
                <w:ffData>
                  <w:name w:val="Texte15"/>
                  <w:enabled/>
                  <w:calcOnExit w:val="0"/>
                  <w:textInput/>
                </w:ffData>
              </w:fldChar>
            </w:r>
            <w:bookmarkStart w:id="54" w:name="Texte15"/>
            <w:r w:rsidRPr="00691575">
              <w:rPr>
                <w:rFonts w:ascii="Arial" w:eastAsia="Calibri" w:hAnsi="Arial" w:cs="Arial"/>
                <w:b/>
                <w:highlight w:val="lightGray"/>
                <w:lang w:eastAsia="en-US"/>
              </w:rPr>
              <w:instrText xml:space="preserve"> FORMTEXT </w:instrText>
            </w:r>
            <w:r w:rsidRPr="00691575">
              <w:rPr>
                <w:rFonts w:ascii="Arial" w:eastAsia="Calibri" w:hAnsi="Arial" w:cs="Arial"/>
                <w:b/>
                <w:highlight w:val="lightGray"/>
                <w:lang w:eastAsia="en-US"/>
              </w:rPr>
            </w:r>
            <w:r w:rsidRPr="00691575">
              <w:rPr>
                <w:rFonts w:ascii="Arial" w:eastAsia="Calibri" w:hAnsi="Arial" w:cs="Arial"/>
                <w:b/>
                <w:highlight w:val="lightGray"/>
                <w:lang w:eastAsia="en-US"/>
              </w:rPr>
              <w:fldChar w:fldCharType="separate"/>
            </w:r>
            <w:r w:rsidRPr="00691575">
              <w:rPr>
                <w:rFonts w:ascii="Arial" w:eastAsia="Calibri" w:hAnsi="Arial" w:cs="Arial"/>
                <w:b/>
                <w:noProof/>
                <w:highlight w:val="lightGray"/>
                <w:lang w:eastAsia="en-US"/>
              </w:rPr>
              <w:t> </w:t>
            </w:r>
            <w:r w:rsidRPr="00691575">
              <w:rPr>
                <w:rFonts w:ascii="Arial" w:eastAsia="Calibri" w:hAnsi="Arial" w:cs="Arial"/>
                <w:b/>
                <w:noProof/>
                <w:highlight w:val="lightGray"/>
                <w:lang w:eastAsia="en-US"/>
              </w:rPr>
              <w:t> </w:t>
            </w:r>
            <w:r w:rsidRPr="00691575">
              <w:rPr>
                <w:rFonts w:ascii="Arial" w:eastAsia="Calibri" w:hAnsi="Arial" w:cs="Arial"/>
                <w:b/>
                <w:noProof/>
                <w:highlight w:val="lightGray"/>
                <w:lang w:eastAsia="en-US"/>
              </w:rPr>
              <w:t> </w:t>
            </w:r>
            <w:r w:rsidRPr="00691575">
              <w:rPr>
                <w:rFonts w:ascii="Arial" w:eastAsia="Calibri" w:hAnsi="Arial" w:cs="Arial"/>
                <w:b/>
                <w:noProof/>
                <w:highlight w:val="lightGray"/>
                <w:lang w:eastAsia="en-US"/>
              </w:rPr>
              <w:t> </w:t>
            </w:r>
            <w:r w:rsidRPr="00691575">
              <w:rPr>
                <w:rFonts w:ascii="Arial" w:eastAsia="Calibri" w:hAnsi="Arial" w:cs="Arial"/>
                <w:b/>
                <w:noProof/>
                <w:highlight w:val="lightGray"/>
                <w:lang w:eastAsia="en-US"/>
              </w:rPr>
              <w:t> </w:t>
            </w:r>
            <w:r w:rsidRPr="00691575">
              <w:rPr>
                <w:rFonts w:ascii="Arial" w:eastAsia="Calibri" w:hAnsi="Arial" w:cs="Arial"/>
                <w:b/>
                <w:highlight w:val="lightGray"/>
                <w:lang w:eastAsia="en-US"/>
              </w:rPr>
              <w:fldChar w:fldCharType="end"/>
            </w:r>
            <w:bookmarkEnd w:id="54"/>
            <w:r w:rsidR="00B65393" w:rsidRPr="000A00FC">
              <w:rPr>
                <w:rFonts w:ascii="Arial" w:eastAsia="Calibri" w:hAnsi="Arial" w:cs="Arial"/>
                <w:b/>
                <w:lang w:eastAsia="en-US"/>
              </w:rPr>
              <w:t>€</w:t>
            </w:r>
          </w:p>
        </w:tc>
      </w:tr>
      <w:tr w:rsidR="00B65393" w:rsidRPr="000A00FC" w14:paraId="153976F4" w14:textId="77777777" w:rsidTr="007105B7">
        <w:trPr>
          <w:trHeight w:val="707"/>
        </w:trPr>
        <w:tc>
          <w:tcPr>
            <w:tcW w:w="2183" w:type="dxa"/>
            <w:shd w:val="clear" w:color="auto" w:fill="auto"/>
            <w:vAlign w:val="center"/>
          </w:tcPr>
          <w:p w14:paraId="0A69C72D" w14:textId="77777777" w:rsidR="00B65393" w:rsidRPr="000A00FC" w:rsidRDefault="00B65393" w:rsidP="007105B7">
            <w:pPr>
              <w:keepNext/>
              <w:keepLines/>
              <w:spacing w:before="120" w:after="120"/>
              <w:jc w:val="both"/>
              <w:rPr>
                <w:rFonts w:ascii="Arial" w:hAnsi="Arial" w:cs="Arial"/>
                <w:kern w:val="20"/>
                <w:sz w:val="23"/>
                <w:szCs w:val="23"/>
              </w:rPr>
            </w:pPr>
            <w:r w:rsidRPr="003773DF">
              <w:rPr>
                <w:rFonts w:ascii="Arial" w:hAnsi="Arial" w:cs="Arial"/>
                <w:kern w:val="20"/>
                <w:sz w:val="23"/>
                <w:szCs w:val="23"/>
              </w:rPr>
              <w:t xml:space="preserve">TVA </w:t>
            </w:r>
          </w:p>
        </w:tc>
        <w:tc>
          <w:tcPr>
            <w:tcW w:w="2392" w:type="dxa"/>
            <w:shd w:val="clear" w:color="auto" w:fill="auto"/>
            <w:vAlign w:val="center"/>
          </w:tcPr>
          <w:p w14:paraId="170AD27B" w14:textId="38C24A51" w:rsidR="00B65393" w:rsidRPr="000A00FC" w:rsidRDefault="00691575" w:rsidP="007105B7">
            <w:pPr>
              <w:keepNext/>
              <w:keepLines/>
              <w:spacing w:before="120" w:after="120"/>
              <w:ind w:right="317"/>
              <w:jc w:val="right"/>
              <w:rPr>
                <w:rFonts w:ascii="Arial" w:hAnsi="Arial" w:cs="Arial"/>
                <w:b/>
                <w:kern w:val="20"/>
                <w:sz w:val="23"/>
                <w:szCs w:val="23"/>
              </w:rPr>
            </w:pPr>
            <w:r w:rsidRPr="00691575">
              <w:rPr>
                <w:rFonts w:ascii="Arial" w:hAnsi="Arial" w:cs="Arial"/>
                <w:b/>
                <w:kern w:val="20"/>
                <w:sz w:val="23"/>
                <w:szCs w:val="23"/>
                <w:highlight w:val="lightGray"/>
              </w:rPr>
              <w:fldChar w:fldCharType="begin">
                <w:ffData>
                  <w:name w:val="Texte16"/>
                  <w:enabled/>
                  <w:calcOnExit w:val="0"/>
                  <w:textInput/>
                </w:ffData>
              </w:fldChar>
            </w:r>
            <w:bookmarkStart w:id="55" w:name="Texte16"/>
            <w:r w:rsidRPr="00691575">
              <w:rPr>
                <w:rFonts w:ascii="Arial" w:hAnsi="Arial" w:cs="Arial"/>
                <w:b/>
                <w:kern w:val="20"/>
                <w:sz w:val="23"/>
                <w:szCs w:val="23"/>
                <w:highlight w:val="lightGray"/>
              </w:rPr>
              <w:instrText xml:space="preserve"> FORMTEXT </w:instrText>
            </w:r>
            <w:r w:rsidRPr="00691575">
              <w:rPr>
                <w:rFonts w:ascii="Arial" w:hAnsi="Arial" w:cs="Arial"/>
                <w:b/>
                <w:kern w:val="20"/>
                <w:sz w:val="23"/>
                <w:szCs w:val="23"/>
                <w:highlight w:val="lightGray"/>
              </w:rPr>
            </w:r>
            <w:r w:rsidRPr="00691575">
              <w:rPr>
                <w:rFonts w:ascii="Arial" w:hAnsi="Arial" w:cs="Arial"/>
                <w:b/>
                <w:kern w:val="20"/>
                <w:sz w:val="23"/>
                <w:szCs w:val="23"/>
                <w:highlight w:val="lightGray"/>
              </w:rPr>
              <w:fldChar w:fldCharType="separate"/>
            </w:r>
            <w:r w:rsidRPr="00691575">
              <w:rPr>
                <w:rFonts w:ascii="Arial" w:hAnsi="Arial" w:cs="Arial"/>
                <w:b/>
                <w:noProof/>
                <w:kern w:val="20"/>
                <w:sz w:val="23"/>
                <w:szCs w:val="23"/>
                <w:highlight w:val="lightGray"/>
              </w:rPr>
              <w:t> </w:t>
            </w:r>
            <w:r w:rsidRPr="00691575">
              <w:rPr>
                <w:rFonts w:ascii="Arial" w:hAnsi="Arial" w:cs="Arial"/>
                <w:b/>
                <w:noProof/>
                <w:kern w:val="20"/>
                <w:sz w:val="23"/>
                <w:szCs w:val="23"/>
                <w:highlight w:val="lightGray"/>
              </w:rPr>
              <w:t> </w:t>
            </w:r>
            <w:r w:rsidRPr="00691575">
              <w:rPr>
                <w:rFonts w:ascii="Arial" w:hAnsi="Arial" w:cs="Arial"/>
                <w:b/>
                <w:noProof/>
                <w:kern w:val="20"/>
                <w:sz w:val="23"/>
                <w:szCs w:val="23"/>
                <w:highlight w:val="lightGray"/>
              </w:rPr>
              <w:t> </w:t>
            </w:r>
            <w:r w:rsidRPr="00691575">
              <w:rPr>
                <w:rFonts w:ascii="Arial" w:hAnsi="Arial" w:cs="Arial"/>
                <w:b/>
                <w:noProof/>
                <w:kern w:val="20"/>
                <w:sz w:val="23"/>
                <w:szCs w:val="23"/>
                <w:highlight w:val="lightGray"/>
              </w:rPr>
              <w:t> </w:t>
            </w:r>
            <w:r w:rsidRPr="00691575">
              <w:rPr>
                <w:rFonts w:ascii="Arial" w:hAnsi="Arial" w:cs="Arial"/>
                <w:b/>
                <w:noProof/>
                <w:kern w:val="20"/>
                <w:sz w:val="23"/>
                <w:szCs w:val="23"/>
                <w:highlight w:val="lightGray"/>
              </w:rPr>
              <w:t> </w:t>
            </w:r>
            <w:r w:rsidRPr="00691575">
              <w:rPr>
                <w:rFonts w:ascii="Arial" w:hAnsi="Arial" w:cs="Arial"/>
                <w:b/>
                <w:kern w:val="20"/>
                <w:sz w:val="23"/>
                <w:szCs w:val="23"/>
                <w:highlight w:val="lightGray"/>
              </w:rPr>
              <w:fldChar w:fldCharType="end"/>
            </w:r>
            <w:bookmarkEnd w:id="55"/>
            <w:r w:rsidR="00B65393">
              <w:rPr>
                <w:rFonts w:ascii="Arial" w:hAnsi="Arial" w:cs="Arial"/>
                <w:b/>
                <w:kern w:val="20"/>
                <w:sz w:val="23"/>
                <w:szCs w:val="23"/>
              </w:rPr>
              <w:t xml:space="preserve"> </w:t>
            </w:r>
            <w:r w:rsidR="00B65393" w:rsidRPr="000A00FC">
              <w:rPr>
                <w:rFonts w:ascii="Arial" w:hAnsi="Arial" w:cs="Arial"/>
                <w:b/>
                <w:kern w:val="20"/>
                <w:sz w:val="23"/>
                <w:szCs w:val="23"/>
              </w:rPr>
              <w:t>€</w:t>
            </w:r>
          </w:p>
        </w:tc>
      </w:tr>
      <w:tr w:rsidR="00B65393" w:rsidRPr="000A00FC" w14:paraId="09847D9A" w14:textId="77777777" w:rsidTr="007105B7">
        <w:trPr>
          <w:trHeight w:val="737"/>
        </w:trPr>
        <w:tc>
          <w:tcPr>
            <w:tcW w:w="2183" w:type="dxa"/>
            <w:shd w:val="clear" w:color="auto" w:fill="auto"/>
            <w:vAlign w:val="center"/>
          </w:tcPr>
          <w:p w14:paraId="58951FF1" w14:textId="77777777" w:rsidR="00B65393" w:rsidRPr="003773DF" w:rsidRDefault="00B65393" w:rsidP="007105B7">
            <w:pPr>
              <w:keepNext/>
              <w:keepLines/>
              <w:spacing w:before="120" w:after="120"/>
              <w:jc w:val="both"/>
              <w:rPr>
                <w:rFonts w:ascii="Arial" w:hAnsi="Arial" w:cs="Arial"/>
                <w:kern w:val="20"/>
                <w:sz w:val="23"/>
                <w:szCs w:val="23"/>
              </w:rPr>
            </w:pPr>
            <w:r w:rsidRPr="003773DF">
              <w:rPr>
                <w:rFonts w:ascii="Arial" w:hAnsi="Arial" w:cs="Arial"/>
                <w:kern w:val="20"/>
                <w:sz w:val="23"/>
                <w:szCs w:val="23"/>
              </w:rPr>
              <w:t>Montant TTC</w:t>
            </w:r>
          </w:p>
        </w:tc>
        <w:tc>
          <w:tcPr>
            <w:tcW w:w="2392" w:type="dxa"/>
            <w:shd w:val="clear" w:color="auto" w:fill="auto"/>
            <w:vAlign w:val="center"/>
          </w:tcPr>
          <w:p w14:paraId="6BF74E52" w14:textId="2149A49E" w:rsidR="00B65393" w:rsidRPr="000A00FC" w:rsidRDefault="00691575" w:rsidP="007105B7">
            <w:pPr>
              <w:keepNext/>
              <w:keepLines/>
              <w:spacing w:before="120" w:after="120"/>
              <w:ind w:right="317"/>
              <w:jc w:val="right"/>
              <w:rPr>
                <w:rFonts w:ascii="Arial" w:hAnsi="Arial" w:cs="Arial"/>
                <w:b/>
                <w:kern w:val="20"/>
                <w:sz w:val="23"/>
                <w:szCs w:val="23"/>
              </w:rPr>
            </w:pPr>
            <w:r w:rsidRPr="00691575">
              <w:rPr>
                <w:rFonts w:ascii="Arial" w:hAnsi="Arial" w:cs="Arial"/>
                <w:b/>
                <w:kern w:val="20"/>
                <w:sz w:val="23"/>
                <w:szCs w:val="23"/>
                <w:highlight w:val="lightGray"/>
              </w:rPr>
              <w:fldChar w:fldCharType="begin">
                <w:ffData>
                  <w:name w:val="Texte17"/>
                  <w:enabled/>
                  <w:calcOnExit w:val="0"/>
                  <w:textInput/>
                </w:ffData>
              </w:fldChar>
            </w:r>
            <w:bookmarkStart w:id="56" w:name="Texte17"/>
            <w:r w:rsidRPr="00691575">
              <w:rPr>
                <w:rFonts w:ascii="Arial" w:hAnsi="Arial" w:cs="Arial"/>
                <w:b/>
                <w:kern w:val="20"/>
                <w:sz w:val="23"/>
                <w:szCs w:val="23"/>
                <w:highlight w:val="lightGray"/>
              </w:rPr>
              <w:instrText xml:space="preserve"> FORMTEXT </w:instrText>
            </w:r>
            <w:r w:rsidRPr="00691575">
              <w:rPr>
                <w:rFonts w:ascii="Arial" w:hAnsi="Arial" w:cs="Arial"/>
                <w:b/>
                <w:kern w:val="20"/>
                <w:sz w:val="23"/>
                <w:szCs w:val="23"/>
                <w:highlight w:val="lightGray"/>
              </w:rPr>
            </w:r>
            <w:r w:rsidRPr="00691575">
              <w:rPr>
                <w:rFonts w:ascii="Arial" w:hAnsi="Arial" w:cs="Arial"/>
                <w:b/>
                <w:kern w:val="20"/>
                <w:sz w:val="23"/>
                <w:szCs w:val="23"/>
                <w:highlight w:val="lightGray"/>
              </w:rPr>
              <w:fldChar w:fldCharType="separate"/>
            </w:r>
            <w:r w:rsidRPr="00691575">
              <w:rPr>
                <w:rFonts w:ascii="Arial" w:hAnsi="Arial" w:cs="Arial"/>
                <w:b/>
                <w:noProof/>
                <w:kern w:val="20"/>
                <w:sz w:val="23"/>
                <w:szCs w:val="23"/>
                <w:highlight w:val="lightGray"/>
              </w:rPr>
              <w:t> </w:t>
            </w:r>
            <w:r w:rsidRPr="00691575">
              <w:rPr>
                <w:rFonts w:ascii="Arial" w:hAnsi="Arial" w:cs="Arial"/>
                <w:b/>
                <w:noProof/>
                <w:kern w:val="20"/>
                <w:sz w:val="23"/>
                <w:szCs w:val="23"/>
                <w:highlight w:val="lightGray"/>
              </w:rPr>
              <w:t> </w:t>
            </w:r>
            <w:r w:rsidRPr="00691575">
              <w:rPr>
                <w:rFonts w:ascii="Arial" w:hAnsi="Arial" w:cs="Arial"/>
                <w:b/>
                <w:noProof/>
                <w:kern w:val="20"/>
                <w:sz w:val="23"/>
                <w:szCs w:val="23"/>
                <w:highlight w:val="lightGray"/>
              </w:rPr>
              <w:t> </w:t>
            </w:r>
            <w:r w:rsidRPr="00691575">
              <w:rPr>
                <w:rFonts w:ascii="Arial" w:hAnsi="Arial" w:cs="Arial"/>
                <w:b/>
                <w:noProof/>
                <w:kern w:val="20"/>
                <w:sz w:val="23"/>
                <w:szCs w:val="23"/>
                <w:highlight w:val="lightGray"/>
              </w:rPr>
              <w:t> </w:t>
            </w:r>
            <w:r w:rsidRPr="00691575">
              <w:rPr>
                <w:rFonts w:ascii="Arial" w:hAnsi="Arial" w:cs="Arial"/>
                <w:b/>
                <w:noProof/>
                <w:kern w:val="20"/>
                <w:sz w:val="23"/>
                <w:szCs w:val="23"/>
                <w:highlight w:val="lightGray"/>
              </w:rPr>
              <w:t> </w:t>
            </w:r>
            <w:r w:rsidRPr="00691575">
              <w:rPr>
                <w:rFonts w:ascii="Arial" w:hAnsi="Arial" w:cs="Arial"/>
                <w:b/>
                <w:kern w:val="20"/>
                <w:sz w:val="23"/>
                <w:szCs w:val="23"/>
                <w:highlight w:val="lightGray"/>
              </w:rPr>
              <w:fldChar w:fldCharType="end"/>
            </w:r>
            <w:bookmarkEnd w:id="56"/>
            <w:r w:rsidR="00B65393" w:rsidRPr="000A00FC">
              <w:rPr>
                <w:rFonts w:ascii="Arial" w:hAnsi="Arial" w:cs="Arial"/>
                <w:b/>
                <w:kern w:val="20"/>
                <w:sz w:val="23"/>
                <w:szCs w:val="23"/>
              </w:rPr>
              <w:t>€</w:t>
            </w:r>
          </w:p>
        </w:tc>
      </w:tr>
    </w:tbl>
    <w:p w14:paraId="60EA2829" w14:textId="22E2604F" w:rsidR="00B65393" w:rsidRPr="00B65393" w:rsidRDefault="00B65393" w:rsidP="00B65393">
      <w:pPr>
        <w:pStyle w:val="Titre3"/>
      </w:pPr>
    </w:p>
    <w:p w14:paraId="76EC39B9" w14:textId="77777777" w:rsidR="00B65393" w:rsidRPr="00567423" w:rsidRDefault="00B65393" w:rsidP="00567423"/>
    <w:p w14:paraId="550ED70E" w14:textId="7FEEDE38" w:rsidR="00B3398C" w:rsidRPr="00045FCE" w:rsidRDefault="00F23885" w:rsidP="00821DBD">
      <w:pPr>
        <w:pStyle w:val="Titre3"/>
        <w:spacing w:before="0" w:after="120"/>
        <w:ind w:left="567"/>
        <w:jc w:val="both"/>
        <w:rPr>
          <w:b w:val="0"/>
          <w:bCs w:val="0"/>
          <w:color w:val="009296"/>
          <w:sz w:val="22"/>
          <w:szCs w:val="22"/>
        </w:rPr>
      </w:pPr>
      <w:bookmarkStart w:id="57" w:name="_Toc201836680"/>
      <w:r w:rsidRPr="00045FCE">
        <w:rPr>
          <w:b w:val="0"/>
          <w:bCs w:val="0"/>
          <w:color w:val="009296"/>
          <w:sz w:val="22"/>
          <w:szCs w:val="22"/>
        </w:rPr>
        <w:t xml:space="preserve">Article </w:t>
      </w:r>
      <w:r w:rsidR="00D776A9" w:rsidRPr="00045FCE">
        <w:rPr>
          <w:b w:val="0"/>
          <w:bCs w:val="0"/>
          <w:color w:val="009296"/>
          <w:sz w:val="22"/>
          <w:szCs w:val="22"/>
        </w:rPr>
        <w:t>6</w:t>
      </w:r>
      <w:r w:rsidRPr="00045FCE">
        <w:rPr>
          <w:b w:val="0"/>
          <w:bCs w:val="0"/>
          <w:color w:val="009296"/>
          <w:sz w:val="22"/>
          <w:szCs w:val="22"/>
        </w:rPr>
        <w:t>.</w:t>
      </w:r>
      <w:r w:rsidR="00B65393">
        <w:rPr>
          <w:b w:val="0"/>
          <w:bCs w:val="0"/>
          <w:color w:val="009296"/>
          <w:sz w:val="22"/>
          <w:szCs w:val="22"/>
        </w:rPr>
        <w:t>4</w:t>
      </w:r>
      <w:r w:rsidR="00B3398C" w:rsidRPr="00045FCE">
        <w:rPr>
          <w:b w:val="0"/>
          <w:bCs w:val="0"/>
          <w:color w:val="009296"/>
          <w:sz w:val="22"/>
          <w:szCs w:val="22"/>
        </w:rPr>
        <w:t> </w:t>
      </w:r>
      <w:r w:rsidRPr="00045FCE">
        <w:rPr>
          <w:b w:val="0"/>
          <w:bCs w:val="0"/>
          <w:color w:val="009296"/>
          <w:sz w:val="22"/>
          <w:szCs w:val="22"/>
        </w:rPr>
        <w:t>–</w:t>
      </w:r>
      <w:r w:rsidR="00B3398C" w:rsidRPr="00045FCE">
        <w:rPr>
          <w:b w:val="0"/>
          <w:bCs w:val="0"/>
          <w:color w:val="009296"/>
          <w:sz w:val="22"/>
          <w:szCs w:val="22"/>
        </w:rPr>
        <w:t xml:space="preserve"> </w:t>
      </w:r>
      <w:r w:rsidR="00FD37A1" w:rsidRPr="00E14FCB">
        <w:rPr>
          <w:b w:val="0"/>
          <w:bCs w:val="0"/>
          <w:color w:val="009296"/>
          <w:sz w:val="22"/>
          <w:szCs w:val="22"/>
        </w:rPr>
        <w:t>Echéancier</w:t>
      </w:r>
      <w:r w:rsidR="00B3398C" w:rsidRPr="00E14FCB">
        <w:rPr>
          <w:b w:val="0"/>
          <w:bCs w:val="0"/>
          <w:color w:val="009296"/>
          <w:sz w:val="22"/>
          <w:szCs w:val="22"/>
        </w:rPr>
        <w:t xml:space="preserve"> de paiement</w:t>
      </w:r>
      <w:bookmarkEnd w:id="47"/>
      <w:bookmarkEnd w:id="48"/>
      <w:bookmarkEnd w:id="57"/>
    </w:p>
    <w:p w14:paraId="73F58A1C" w14:textId="77777777" w:rsidR="000E3C78" w:rsidRPr="00BE58BF" w:rsidRDefault="000E3C78" w:rsidP="000E3C78">
      <w:pPr>
        <w:rPr>
          <w:rFonts w:ascii="Arial" w:hAnsi="Arial" w:cs="Arial"/>
          <w:sz w:val="22"/>
          <w:szCs w:val="22"/>
        </w:rPr>
      </w:pPr>
      <w:r w:rsidRPr="00BE58BF">
        <w:rPr>
          <w:rFonts w:ascii="Arial" w:hAnsi="Arial" w:cs="Arial"/>
          <w:sz w:val="22"/>
          <w:szCs w:val="22"/>
        </w:rPr>
        <w:t>Le paiement des prestations se fait par virement administratif.</w:t>
      </w:r>
    </w:p>
    <w:p w14:paraId="463DFAF3" w14:textId="77777777" w:rsidR="000E3C78" w:rsidRPr="0004282B" w:rsidRDefault="000E3C78" w:rsidP="000E3C78">
      <w:pPr>
        <w:rPr>
          <w:rFonts w:ascii="Arial" w:hAnsi="Arial" w:cs="Arial"/>
          <w:spacing w:val="4"/>
        </w:rPr>
      </w:pPr>
    </w:p>
    <w:p w14:paraId="3AE2A7B7" w14:textId="72088F84" w:rsidR="000E3C78" w:rsidRDefault="000E3C78" w:rsidP="000E3C78">
      <w:pPr>
        <w:rPr>
          <w:rFonts w:ascii="Arial" w:hAnsi="Arial" w:cs="Arial"/>
          <w:sz w:val="22"/>
          <w:szCs w:val="22"/>
        </w:rPr>
      </w:pPr>
      <w:r w:rsidRPr="00BE58BF">
        <w:rPr>
          <w:rFonts w:ascii="Arial" w:hAnsi="Arial" w:cs="Arial"/>
          <w:sz w:val="22"/>
          <w:szCs w:val="22"/>
        </w:rPr>
        <w:t>Le règlement des sommes dues au titre du présent marché interviendra une seule fois, après établissement de la décision d’admission des matériels, sur présentation par le titulaire d’une facture établie selon les conditions ci-après.</w:t>
      </w:r>
      <w:r w:rsidR="000F3040">
        <w:rPr>
          <w:rFonts w:ascii="Arial" w:hAnsi="Arial" w:cs="Arial"/>
          <w:sz w:val="22"/>
          <w:szCs w:val="22"/>
        </w:rPr>
        <w:t xml:space="preserve"> </w:t>
      </w:r>
    </w:p>
    <w:p w14:paraId="758F30CE" w14:textId="77777777" w:rsidR="00BE58BF" w:rsidRDefault="00BE58BF" w:rsidP="000E3C78">
      <w:pPr>
        <w:rPr>
          <w:rFonts w:ascii="Arial" w:hAnsi="Arial" w:cs="Arial"/>
          <w:iCs/>
          <w:color w:val="FF0000"/>
          <w:sz w:val="20"/>
          <w:szCs w:val="20"/>
        </w:rPr>
      </w:pPr>
    </w:p>
    <w:p w14:paraId="188AA59E" w14:textId="77777777" w:rsidR="00045FCE" w:rsidRPr="000A00FC" w:rsidRDefault="00045FCE" w:rsidP="000A00FC">
      <w:pPr>
        <w:jc w:val="both"/>
        <w:rPr>
          <w:rFonts w:ascii="Arial" w:hAnsi="Arial" w:cs="Arial"/>
          <w:sz w:val="22"/>
          <w:szCs w:val="22"/>
        </w:rPr>
      </w:pPr>
    </w:p>
    <w:p w14:paraId="4FAC7A98" w14:textId="0D3A0E4C" w:rsidR="00753598" w:rsidRPr="00045FCE" w:rsidRDefault="00AA374F" w:rsidP="00821DBD">
      <w:pPr>
        <w:pStyle w:val="Titre3"/>
        <w:spacing w:before="0" w:after="120"/>
        <w:ind w:left="567"/>
        <w:jc w:val="both"/>
        <w:rPr>
          <w:b w:val="0"/>
          <w:bCs w:val="0"/>
          <w:color w:val="009296"/>
          <w:sz w:val="22"/>
          <w:szCs w:val="22"/>
        </w:rPr>
      </w:pPr>
      <w:bookmarkStart w:id="58" w:name="_Toc185589520"/>
      <w:bookmarkStart w:id="59" w:name="_Toc201836681"/>
      <w:r w:rsidRPr="00045FCE">
        <w:rPr>
          <w:b w:val="0"/>
          <w:bCs w:val="0"/>
          <w:color w:val="009296"/>
          <w:sz w:val="22"/>
          <w:szCs w:val="22"/>
        </w:rPr>
        <w:t xml:space="preserve">Article </w:t>
      </w:r>
      <w:r w:rsidR="002E3172" w:rsidRPr="00045FCE">
        <w:rPr>
          <w:b w:val="0"/>
          <w:bCs w:val="0"/>
          <w:color w:val="009296"/>
          <w:sz w:val="22"/>
          <w:szCs w:val="22"/>
        </w:rPr>
        <w:t>6</w:t>
      </w:r>
      <w:r w:rsidR="00526614" w:rsidRPr="00045FCE">
        <w:rPr>
          <w:b w:val="0"/>
          <w:bCs w:val="0"/>
          <w:color w:val="009296"/>
          <w:sz w:val="22"/>
          <w:szCs w:val="22"/>
        </w:rPr>
        <w:t>.</w:t>
      </w:r>
      <w:r w:rsidR="00B65393">
        <w:rPr>
          <w:b w:val="0"/>
          <w:bCs w:val="0"/>
          <w:color w:val="009296"/>
          <w:sz w:val="22"/>
          <w:szCs w:val="22"/>
        </w:rPr>
        <w:t>5</w:t>
      </w:r>
      <w:r w:rsidR="00213BCC" w:rsidRPr="00045FCE">
        <w:rPr>
          <w:b w:val="0"/>
          <w:bCs w:val="0"/>
          <w:color w:val="009296"/>
          <w:sz w:val="22"/>
          <w:szCs w:val="22"/>
        </w:rPr>
        <w:t xml:space="preserve"> </w:t>
      </w:r>
      <w:r w:rsidR="002E3172" w:rsidRPr="00045FCE">
        <w:rPr>
          <w:b w:val="0"/>
          <w:bCs w:val="0"/>
          <w:color w:val="009296"/>
          <w:sz w:val="22"/>
          <w:szCs w:val="22"/>
        </w:rPr>
        <w:t>–</w:t>
      </w:r>
      <w:bookmarkStart w:id="60" w:name="_Toc315156691"/>
      <w:bookmarkStart w:id="61" w:name="_Toc315156928"/>
      <w:bookmarkStart w:id="62" w:name="_Toc315157025"/>
      <w:bookmarkStart w:id="63" w:name="_Toc315230337"/>
      <w:r w:rsidR="00753598" w:rsidRPr="00045FCE">
        <w:rPr>
          <w:b w:val="0"/>
          <w:bCs w:val="0"/>
          <w:color w:val="009296"/>
          <w:sz w:val="22"/>
          <w:szCs w:val="22"/>
        </w:rPr>
        <w:t xml:space="preserve"> </w:t>
      </w:r>
      <w:r w:rsidR="002E3172" w:rsidRPr="00045FCE">
        <w:rPr>
          <w:b w:val="0"/>
          <w:bCs w:val="0"/>
          <w:color w:val="009296"/>
          <w:sz w:val="22"/>
          <w:szCs w:val="22"/>
        </w:rPr>
        <w:t>Modalités de paiement</w:t>
      </w:r>
      <w:bookmarkEnd w:id="58"/>
      <w:bookmarkEnd w:id="59"/>
    </w:p>
    <w:bookmarkEnd w:id="60"/>
    <w:bookmarkEnd w:id="61"/>
    <w:bookmarkEnd w:id="62"/>
    <w:bookmarkEnd w:id="63"/>
    <w:p w14:paraId="26E7FBE7" w14:textId="77777777" w:rsidR="002E3172" w:rsidRPr="00B84B0E" w:rsidRDefault="002E3172" w:rsidP="00DB2318">
      <w:pPr>
        <w:jc w:val="both"/>
        <w:rPr>
          <w:rFonts w:ascii="Arial" w:eastAsia="Calibri" w:hAnsi="Arial" w:cs="Arial"/>
          <w:sz w:val="22"/>
          <w:szCs w:val="22"/>
          <w:lang w:eastAsia="en-US"/>
        </w:rPr>
      </w:pPr>
      <w:r w:rsidRPr="00B84B0E">
        <w:rPr>
          <w:rFonts w:ascii="Arial" w:eastAsia="Calibri" w:hAnsi="Arial" w:cs="Arial"/>
          <w:sz w:val="22"/>
          <w:szCs w:val="22"/>
          <w:lang w:eastAsia="en-US"/>
        </w:rPr>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p>
    <w:p w14:paraId="2CB788DD" w14:textId="77777777" w:rsidR="00DB2318" w:rsidRPr="00B84B0E" w:rsidRDefault="00DB2318" w:rsidP="00DB2318">
      <w:pPr>
        <w:jc w:val="both"/>
        <w:rPr>
          <w:rFonts w:ascii="Arial" w:eastAsia="Calibri" w:hAnsi="Arial" w:cs="Arial"/>
          <w:sz w:val="22"/>
          <w:szCs w:val="22"/>
          <w:lang w:eastAsia="en-US"/>
        </w:rPr>
      </w:pPr>
    </w:p>
    <w:p w14:paraId="180A45C1" w14:textId="77777777" w:rsidR="002E3172" w:rsidRPr="00B84B0E" w:rsidRDefault="002E3172" w:rsidP="00DB2318">
      <w:pPr>
        <w:jc w:val="both"/>
        <w:rPr>
          <w:rFonts w:ascii="Arial" w:eastAsia="Calibri" w:hAnsi="Arial" w:cs="Arial"/>
          <w:sz w:val="22"/>
          <w:szCs w:val="22"/>
          <w:lang w:eastAsia="en-US"/>
        </w:rPr>
      </w:pPr>
      <w:r w:rsidRPr="00B84B0E">
        <w:rPr>
          <w:rFonts w:ascii="Arial" w:eastAsia="Calibri" w:hAnsi="Arial" w:cs="Arial"/>
          <w:sz w:val="22"/>
          <w:szCs w:val="22"/>
          <w:lang w:eastAsia="en-US"/>
        </w:rPr>
        <w:t xml:space="preserve">A l’heure actuelle, la transmission par le créancier de sa demande de paiement ne peut être prise en compte par l’INRAE que par dépôt au format PDF sur le site </w:t>
      </w:r>
      <w:hyperlink r:id="rId13" w:history="1">
        <w:r w:rsidRPr="00B84B0E">
          <w:rPr>
            <w:rFonts w:ascii="Arial" w:eastAsia="Calibri" w:hAnsi="Arial" w:cs="Arial"/>
            <w:color w:val="0000FF"/>
            <w:spacing w:val="4"/>
            <w:sz w:val="22"/>
            <w:szCs w:val="22"/>
            <w:u w:val="single"/>
            <w:lang w:eastAsia="en-US"/>
          </w:rPr>
          <w:t>https://chorus-pro.gouv.fr</w:t>
        </w:r>
      </w:hyperlink>
      <w:r w:rsidRPr="00B84B0E">
        <w:rPr>
          <w:rFonts w:ascii="Arial" w:eastAsia="Calibri" w:hAnsi="Arial" w:cs="Arial"/>
          <w:sz w:val="22"/>
          <w:szCs w:val="22"/>
          <w:lang w:eastAsia="en-US"/>
        </w:rPr>
        <w:t>.</w:t>
      </w:r>
    </w:p>
    <w:p w14:paraId="5D22AAD1" w14:textId="77777777" w:rsidR="00DB2318" w:rsidRPr="00B84B0E" w:rsidRDefault="00DB2318" w:rsidP="00DB2318">
      <w:pPr>
        <w:jc w:val="both"/>
        <w:rPr>
          <w:rFonts w:ascii="Arial" w:eastAsia="Calibri" w:hAnsi="Arial" w:cs="Arial"/>
          <w:sz w:val="22"/>
          <w:szCs w:val="22"/>
          <w:lang w:eastAsia="en-US"/>
        </w:rPr>
      </w:pPr>
    </w:p>
    <w:p w14:paraId="16000C7D" w14:textId="77777777" w:rsidR="002E3172" w:rsidRPr="00B84B0E" w:rsidRDefault="002E3172" w:rsidP="00DB2318">
      <w:pPr>
        <w:jc w:val="both"/>
        <w:rPr>
          <w:rFonts w:ascii="Arial" w:eastAsia="Calibri" w:hAnsi="Arial" w:cs="Arial"/>
          <w:sz w:val="22"/>
          <w:szCs w:val="22"/>
          <w:lang w:eastAsia="en-US"/>
        </w:rPr>
      </w:pPr>
      <w:r w:rsidRPr="00B84B0E">
        <w:rPr>
          <w:rFonts w:ascii="Arial" w:eastAsia="Calibri" w:hAnsi="Arial" w:cs="Arial"/>
          <w:sz w:val="22"/>
          <w:szCs w:val="22"/>
          <w:lang w:eastAsia="en-US"/>
        </w:rPr>
        <w:t>Les factures seront établies en un original selon les règles prévues par la comptabilité publique. Elles comprendront outre les mentions légales, les renseignements suivants</w:t>
      </w:r>
      <w:r w:rsidR="00DB2318" w:rsidRPr="00B84B0E">
        <w:rPr>
          <w:rFonts w:ascii="Arial" w:eastAsia="Calibri" w:hAnsi="Arial" w:cs="Arial"/>
          <w:sz w:val="22"/>
          <w:szCs w:val="22"/>
          <w:lang w:eastAsia="en-US"/>
        </w:rPr>
        <w:t> </w:t>
      </w:r>
      <w:r w:rsidRPr="00B84B0E">
        <w:rPr>
          <w:rFonts w:ascii="Arial" w:eastAsia="Calibri" w:hAnsi="Arial" w:cs="Arial"/>
          <w:sz w:val="22"/>
          <w:szCs w:val="22"/>
          <w:lang w:eastAsia="en-US"/>
        </w:rPr>
        <w:t xml:space="preserve">: </w:t>
      </w:r>
    </w:p>
    <w:p w14:paraId="1AEBD4DB" w14:textId="77777777" w:rsidR="002E3172" w:rsidRPr="00B84B0E" w:rsidRDefault="002E3172" w:rsidP="000A00FC">
      <w:pPr>
        <w:numPr>
          <w:ilvl w:val="0"/>
          <w:numId w:val="41"/>
        </w:numPr>
        <w:spacing w:before="60"/>
        <w:jc w:val="both"/>
        <w:rPr>
          <w:rFonts w:ascii="Arial" w:eastAsia="Calibri" w:hAnsi="Arial" w:cs="Arial"/>
          <w:sz w:val="22"/>
          <w:szCs w:val="22"/>
          <w:lang w:eastAsia="en-US"/>
        </w:rPr>
      </w:pPr>
      <w:r w:rsidRPr="00B84B0E">
        <w:rPr>
          <w:rFonts w:ascii="Arial" w:eastAsia="Calibri" w:hAnsi="Arial" w:cs="Arial"/>
          <w:sz w:val="22"/>
          <w:szCs w:val="22"/>
          <w:lang w:eastAsia="en-US"/>
        </w:rPr>
        <w:t>Le numéro SIRET du centre INRAE bénéficiaire</w:t>
      </w:r>
    </w:p>
    <w:p w14:paraId="645186EF" w14:textId="77777777" w:rsidR="002E3172" w:rsidRPr="00B84B0E" w:rsidRDefault="002E3172" w:rsidP="000A00FC">
      <w:pPr>
        <w:numPr>
          <w:ilvl w:val="0"/>
          <w:numId w:val="41"/>
        </w:numPr>
        <w:spacing w:before="60"/>
        <w:jc w:val="both"/>
        <w:rPr>
          <w:rFonts w:ascii="Arial" w:eastAsia="Calibri" w:hAnsi="Arial" w:cs="Arial"/>
          <w:sz w:val="22"/>
          <w:szCs w:val="22"/>
          <w:lang w:eastAsia="en-US"/>
        </w:rPr>
      </w:pPr>
      <w:r w:rsidRPr="00B84B0E">
        <w:rPr>
          <w:rFonts w:ascii="Arial" w:eastAsia="Calibri" w:hAnsi="Arial" w:cs="Arial"/>
          <w:sz w:val="22"/>
          <w:szCs w:val="22"/>
          <w:lang w:eastAsia="en-US"/>
        </w:rPr>
        <w:t>Le numéro du marché</w:t>
      </w:r>
    </w:p>
    <w:p w14:paraId="26B27390" w14:textId="77777777" w:rsidR="002E3172" w:rsidRPr="00B84B0E" w:rsidRDefault="002E3172" w:rsidP="000A00FC">
      <w:pPr>
        <w:numPr>
          <w:ilvl w:val="0"/>
          <w:numId w:val="41"/>
        </w:numPr>
        <w:spacing w:before="60"/>
        <w:jc w:val="both"/>
        <w:rPr>
          <w:rFonts w:ascii="Arial" w:eastAsia="Calibri" w:hAnsi="Arial" w:cs="Arial"/>
          <w:sz w:val="22"/>
          <w:szCs w:val="22"/>
          <w:lang w:eastAsia="en-US"/>
        </w:rPr>
      </w:pPr>
      <w:r w:rsidRPr="00B84B0E">
        <w:rPr>
          <w:rFonts w:ascii="Arial" w:eastAsia="Calibri" w:hAnsi="Arial" w:cs="Arial"/>
          <w:sz w:val="22"/>
          <w:szCs w:val="22"/>
          <w:lang w:eastAsia="en-US"/>
        </w:rPr>
        <w:lastRenderedPageBreak/>
        <w:t>Les prestations réalisées ou fournitures livrées</w:t>
      </w:r>
    </w:p>
    <w:p w14:paraId="27083501" w14:textId="77777777" w:rsidR="002E3172" w:rsidRPr="00B84B0E" w:rsidRDefault="002E3172" w:rsidP="000A00FC">
      <w:pPr>
        <w:numPr>
          <w:ilvl w:val="0"/>
          <w:numId w:val="41"/>
        </w:numPr>
        <w:spacing w:before="60"/>
        <w:jc w:val="both"/>
        <w:rPr>
          <w:rFonts w:ascii="Arial" w:eastAsia="Calibri" w:hAnsi="Arial" w:cs="Arial"/>
          <w:sz w:val="22"/>
          <w:szCs w:val="22"/>
          <w:lang w:eastAsia="en-US"/>
        </w:rPr>
      </w:pPr>
      <w:r w:rsidRPr="00B84B0E">
        <w:rPr>
          <w:rFonts w:ascii="Arial" w:eastAsia="Calibri" w:hAnsi="Arial" w:cs="Arial"/>
          <w:sz w:val="22"/>
          <w:szCs w:val="22"/>
          <w:lang w:eastAsia="en-US"/>
        </w:rPr>
        <w:t>Le numéro du bon de commande</w:t>
      </w:r>
    </w:p>
    <w:p w14:paraId="00E62B1A" w14:textId="77777777" w:rsidR="002E3172" w:rsidRPr="00B84B0E" w:rsidRDefault="002E3172" w:rsidP="000A00FC">
      <w:pPr>
        <w:numPr>
          <w:ilvl w:val="0"/>
          <w:numId w:val="41"/>
        </w:numPr>
        <w:spacing w:before="60"/>
        <w:jc w:val="both"/>
        <w:rPr>
          <w:rFonts w:ascii="Arial" w:eastAsia="Calibri" w:hAnsi="Arial" w:cs="Arial"/>
          <w:sz w:val="22"/>
          <w:szCs w:val="22"/>
          <w:lang w:eastAsia="en-US"/>
        </w:rPr>
      </w:pPr>
      <w:r w:rsidRPr="00B84B0E">
        <w:rPr>
          <w:rFonts w:ascii="Arial" w:eastAsia="Calibri" w:hAnsi="Arial" w:cs="Arial"/>
          <w:sz w:val="22"/>
          <w:szCs w:val="22"/>
          <w:lang w:eastAsia="en-US"/>
        </w:rPr>
        <w:t>Le montant HT des prestations ou fournitures</w:t>
      </w:r>
    </w:p>
    <w:p w14:paraId="19103FB7" w14:textId="77777777" w:rsidR="002E3172" w:rsidRPr="005B208E" w:rsidRDefault="002E3172" w:rsidP="000A00FC">
      <w:pPr>
        <w:numPr>
          <w:ilvl w:val="0"/>
          <w:numId w:val="41"/>
        </w:numPr>
        <w:spacing w:before="60"/>
        <w:jc w:val="both"/>
        <w:rPr>
          <w:rFonts w:ascii="Arial" w:eastAsia="Calibri" w:hAnsi="Arial" w:cs="Arial"/>
          <w:sz w:val="22"/>
          <w:szCs w:val="22"/>
          <w:lang w:eastAsia="en-US"/>
        </w:rPr>
      </w:pPr>
      <w:r w:rsidRPr="005B208E">
        <w:rPr>
          <w:rFonts w:ascii="Arial" w:eastAsia="Calibri" w:hAnsi="Arial" w:cs="Arial"/>
          <w:sz w:val="22"/>
          <w:szCs w:val="22"/>
          <w:lang w:eastAsia="en-US"/>
        </w:rPr>
        <w:t>Le taux et le montant de la TVA</w:t>
      </w:r>
    </w:p>
    <w:p w14:paraId="1F691CF6" w14:textId="77777777" w:rsidR="002E3172" w:rsidRPr="005B208E" w:rsidRDefault="002E3172" w:rsidP="000A00FC">
      <w:pPr>
        <w:numPr>
          <w:ilvl w:val="0"/>
          <w:numId w:val="41"/>
        </w:numPr>
        <w:spacing w:before="60"/>
        <w:jc w:val="both"/>
        <w:rPr>
          <w:rFonts w:ascii="Arial" w:eastAsia="Calibri" w:hAnsi="Arial" w:cs="Arial"/>
          <w:sz w:val="22"/>
          <w:szCs w:val="22"/>
          <w:lang w:eastAsia="en-US"/>
        </w:rPr>
      </w:pPr>
      <w:r w:rsidRPr="005B208E">
        <w:rPr>
          <w:rFonts w:ascii="Arial" w:eastAsia="Calibri" w:hAnsi="Arial" w:cs="Arial"/>
          <w:sz w:val="22"/>
          <w:szCs w:val="22"/>
          <w:lang w:eastAsia="en-US"/>
        </w:rPr>
        <w:t>Le montant total TTC</w:t>
      </w:r>
    </w:p>
    <w:p w14:paraId="1E88C14E" w14:textId="77777777" w:rsidR="004D58A7" w:rsidRPr="00B84B0E" w:rsidRDefault="004D58A7" w:rsidP="004D58A7">
      <w:pPr>
        <w:jc w:val="both"/>
        <w:rPr>
          <w:rFonts w:ascii="Arial" w:eastAsia="Calibri" w:hAnsi="Arial" w:cs="Arial"/>
          <w:sz w:val="22"/>
          <w:szCs w:val="22"/>
          <w:lang w:eastAsia="en-US"/>
        </w:rPr>
      </w:pPr>
    </w:p>
    <w:p w14:paraId="7F6C8471" w14:textId="77777777" w:rsidR="002E3172" w:rsidRPr="00B84B0E" w:rsidRDefault="002E3172" w:rsidP="00DC0E52">
      <w:pPr>
        <w:jc w:val="both"/>
        <w:rPr>
          <w:rFonts w:ascii="Arial" w:eastAsia="Calibri" w:hAnsi="Arial" w:cs="Arial"/>
          <w:sz w:val="22"/>
          <w:szCs w:val="22"/>
          <w:lang w:eastAsia="en-US"/>
        </w:rPr>
      </w:pPr>
      <w:r w:rsidRPr="00B84B0E">
        <w:rPr>
          <w:rFonts w:ascii="Arial" w:eastAsia="Calibri" w:hAnsi="Arial" w:cs="Arial"/>
          <w:sz w:val="22"/>
          <w:szCs w:val="22"/>
          <w:lang w:eastAsia="en-US"/>
        </w:rPr>
        <w:t>Conformément aux dispositions de l’article 4.1 du décret n°2016-1478 du 2 novembre 2016 relatif au développement de la facturation électronique, l’utilisation du portail de facturation est exclusive de tout autre mode de transmission.</w:t>
      </w:r>
    </w:p>
    <w:p w14:paraId="0121E6F7" w14:textId="77777777" w:rsidR="00DB2318" w:rsidRPr="00B84B0E" w:rsidRDefault="00DB2318" w:rsidP="00DC0E52">
      <w:pPr>
        <w:jc w:val="both"/>
        <w:rPr>
          <w:rFonts w:ascii="Arial" w:eastAsia="Calibri" w:hAnsi="Arial" w:cs="Arial"/>
          <w:sz w:val="22"/>
          <w:szCs w:val="22"/>
          <w:lang w:eastAsia="en-US"/>
        </w:rPr>
      </w:pPr>
    </w:p>
    <w:p w14:paraId="0CA65000" w14:textId="77777777" w:rsidR="002E3172" w:rsidRPr="00B84B0E" w:rsidRDefault="002E3172" w:rsidP="00DC0E52">
      <w:pPr>
        <w:spacing w:after="120"/>
        <w:jc w:val="both"/>
        <w:rPr>
          <w:rFonts w:ascii="Arial" w:hAnsi="Arial" w:cs="Arial"/>
          <w:color w:val="000000"/>
          <w:sz w:val="22"/>
          <w:szCs w:val="22"/>
        </w:rPr>
      </w:pPr>
      <w:r w:rsidRPr="00B84B0E">
        <w:rPr>
          <w:rFonts w:ascii="Arial" w:hAnsi="Arial" w:cs="Arial"/>
          <w:color w:val="000000"/>
          <w:sz w:val="22"/>
          <w:szCs w:val="22"/>
        </w:rPr>
        <w:t>Les informations nécessaires à la transmission des factures à destination de INRAE-centre Val de Loire, via Chorus Pro, sont mentionnées dans le tableau suivant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4"/>
        <w:gridCol w:w="4219"/>
      </w:tblGrid>
      <w:tr w:rsidR="002E3172" w:rsidRPr="00B84B0E" w14:paraId="5ED35705" w14:textId="77777777" w:rsidTr="008E3EF5">
        <w:trPr>
          <w:trHeight w:val="583"/>
          <w:jc w:val="center"/>
        </w:trPr>
        <w:tc>
          <w:tcPr>
            <w:tcW w:w="4524" w:type="dxa"/>
            <w:shd w:val="clear" w:color="auto" w:fill="FFFFFF"/>
            <w:vAlign w:val="center"/>
          </w:tcPr>
          <w:p w14:paraId="6357C14D" w14:textId="77777777" w:rsidR="002E3172" w:rsidRPr="00B84B0E" w:rsidRDefault="002E3172" w:rsidP="00821DBD">
            <w:pPr>
              <w:keepNext/>
              <w:keepLines/>
              <w:spacing w:before="40" w:after="40"/>
              <w:jc w:val="right"/>
              <w:rPr>
                <w:rFonts w:ascii="Arial" w:eastAsia="Calibri" w:hAnsi="Arial" w:cs="Arial"/>
                <w:b/>
                <w:sz w:val="22"/>
                <w:szCs w:val="22"/>
              </w:rPr>
            </w:pPr>
            <w:r w:rsidRPr="00B84B0E">
              <w:rPr>
                <w:rFonts w:ascii="Arial" w:eastAsia="Calibri" w:hAnsi="Arial" w:cs="Arial"/>
                <w:b/>
                <w:sz w:val="22"/>
                <w:szCs w:val="22"/>
              </w:rPr>
              <w:t xml:space="preserve">N° SIRET d’INRAE – centre Val de Loire </w:t>
            </w:r>
          </w:p>
        </w:tc>
        <w:tc>
          <w:tcPr>
            <w:tcW w:w="4219" w:type="dxa"/>
            <w:shd w:val="clear" w:color="auto" w:fill="auto"/>
            <w:vAlign w:val="center"/>
          </w:tcPr>
          <w:p w14:paraId="389FA03F" w14:textId="77777777" w:rsidR="002E3172" w:rsidRPr="00B84B0E" w:rsidRDefault="002E3172" w:rsidP="00821DBD">
            <w:pPr>
              <w:keepNext/>
              <w:keepLines/>
              <w:spacing w:before="40" w:after="40"/>
              <w:rPr>
                <w:rFonts w:ascii="Arial" w:eastAsia="Calibri" w:hAnsi="Arial" w:cs="Arial"/>
                <w:sz w:val="22"/>
                <w:szCs w:val="22"/>
              </w:rPr>
            </w:pPr>
            <w:r w:rsidRPr="00B84B0E">
              <w:rPr>
                <w:rFonts w:ascii="Arial" w:eastAsia="Calibri" w:hAnsi="Arial" w:cs="Arial"/>
                <w:sz w:val="22"/>
                <w:szCs w:val="22"/>
              </w:rPr>
              <w:t xml:space="preserve"> 18007003900870</w:t>
            </w:r>
          </w:p>
        </w:tc>
      </w:tr>
      <w:tr w:rsidR="002E3172" w:rsidRPr="00B84B0E" w14:paraId="27973C0F" w14:textId="77777777" w:rsidTr="008E3EF5">
        <w:trPr>
          <w:trHeight w:val="583"/>
          <w:jc w:val="center"/>
        </w:trPr>
        <w:tc>
          <w:tcPr>
            <w:tcW w:w="4524" w:type="dxa"/>
            <w:shd w:val="clear" w:color="auto" w:fill="FFFFFF"/>
            <w:vAlign w:val="center"/>
          </w:tcPr>
          <w:p w14:paraId="6CBE3541" w14:textId="77777777" w:rsidR="002E3172" w:rsidRPr="00B84B0E" w:rsidRDefault="002E3172" w:rsidP="00821DBD">
            <w:pPr>
              <w:keepNext/>
              <w:keepLines/>
              <w:spacing w:before="40" w:after="40"/>
              <w:jc w:val="right"/>
              <w:rPr>
                <w:rFonts w:ascii="Arial" w:eastAsia="Calibri" w:hAnsi="Arial" w:cs="Arial"/>
                <w:b/>
                <w:sz w:val="22"/>
                <w:szCs w:val="22"/>
              </w:rPr>
            </w:pPr>
            <w:r w:rsidRPr="00B84B0E">
              <w:rPr>
                <w:rFonts w:ascii="Arial" w:eastAsia="Calibri" w:hAnsi="Arial" w:cs="Arial"/>
                <w:b/>
                <w:sz w:val="22"/>
                <w:szCs w:val="22"/>
              </w:rPr>
              <w:t xml:space="preserve">Code du service concerné à INRAE  </w:t>
            </w:r>
          </w:p>
        </w:tc>
        <w:tc>
          <w:tcPr>
            <w:tcW w:w="4219" w:type="dxa"/>
            <w:shd w:val="clear" w:color="auto" w:fill="auto"/>
            <w:vAlign w:val="center"/>
          </w:tcPr>
          <w:p w14:paraId="580DE1AB" w14:textId="77777777" w:rsidR="002E3172" w:rsidRPr="00B84B0E" w:rsidRDefault="002E3172" w:rsidP="00821DBD">
            <w:pPr>
              <w:keepNext/>
              <w:keepLines/>
              <w:spacing w:before="40" w:after="40"/>
              <w:rPr>
                <w:rFonts w:ascii="Arial" w:eastAsia="Calibri" w:hAnsi="Arial" w:cs="Arial"/>
                <w:sz w:val="22"/>
                <w:szCs w:val="22"/>
              </w:rPr>
            </w:pPr>
            <w:r w:rsidRPr="00B84B0E">
              <w:rPr>
                <w:rFonts w:ascii="Arial" w:eastAsia="Calibri" w:hAnsi="Arial" w:cs="Arial"/>
                <w:sz w:val="22"/>
                <w:szCs w:val="22"/>
              </w:rPr>
              <w:t>FACTURES_PUBLIQUES (548580)</w:t>
            </w:r>
          </w:p>
        </w:tc>
      </w:tr>
      <w:tr w:rsidR="002E3172" w:rsidRPr="00B84B0E" w14:paraId="76613C7E" w14:textId="77777777" w:rsidTr="008E3EF5">
        <w:trPr>
          <w:trHeight w:val="583"/>
          <w:jc w:val="center"/>
        </w:trPr>
        <w:tc>
          <w:tcPr>
            <w:tcW w:w="4524" w:type="dxa"/>
            <w:shd w:val="clear" w:color="auto" w:fill="FFFFFF"/>
            <w:vAlign w:val="center"/>
          </w:tcPr>
          <w:p w14:paraId="6FE7C43E" w14:textId="77777777" w:rsidR="002E3172" w:rsidRPr="00B84B0E" w:rsidRDefault="002E3172" w:rsidP="00821DBD">
            <w:pPr>
              <w:keepNext/>
              <w:keepLines/>
              <w:spacing w:before="40" w:after="40"/>
              <w:jc w:val="right"/>
              <w:rPr>
                <w:rFonts w:ascii="Arial" w:eastAsia="Calibri" w:hAnsi="Arial" w:cs="Arial"/>
                <w:b/>
                <w:sz w:val="22"/>
                <w:szCs w:val="22"/>
              </w:rPr>
            </w:pPr>
            <w:r w:rsidRPr="00B84B0E">
              <w:rPr>
                <w:rFonts w:ascii="Arial" w:eastAsia="Calibri" w:hAnsi="Arial" w:cs="Arial"/>
                <w:b/>
                <w:sz w:val="22"/>
                <w:szCs w:val="22"/>
              </w:rPr>
              <w:t xml:space="preserve"> N° d’engagement juridique (</w:t>
            </w:r>
            <w:proofErr w:type="spellStart"/>
            <w:r w:rsidRPr="00B84B0E">
              <w:rPr>
                <w:rFonts w:ascii="Arial" w:eastAsia="Calibri" w:hAnsi="Arial" w:cs="Arial"/>
                <w:b/>
                <w:sz w:val="22"/>
                <w:szCs w:val="22"/>
              </w:rPr>
              <w:t>N°de</w:t>
            </w:r>
            <w:proofErr w:type="spellEnd"/>
            <w:r w:rsidRPr="00B84B0E">
              <w:rPr>
                <w:rFonts w:ascii="Arial" w:eastAsia="Calibri" w:hAnsi="Arial" w:cs="Arial"/>
                <w:b/>
                <w:sz w:val="22"/>
                <w:szCs w:val="22"/>
              </w:rPr>
              <w:t xml:space="preserve"> Bon de commande)</w:t>
            </w:r>
          </w:p>
        </w:tc>
        <w:tc>
          <w:tcPr>
            <w:tcW w:w="4219" w:type="dxa"/>
            <w:shd w:val="clear" w:color="auto" w:fill="auto"/>
            <w:vAlign w:val="center"/>
          </w:tcPr>
          <w:p w14:paraId="29607297" w14:textId="77777777" w:rsidR="002E3172" w:rsidRPr="00B84B0E" w:rsidRDefault="002E3172" w:rsidP="00821DBD">
            <w:pPr>
              <w:keepNext/>
              <w:keepLines/>
              <w:spacing w:before="40" w:after="40"/>
              <w:rPr>
                <w:rFonts w:ascii="Arial" w:eastAsia="Calibri" w:hAnsi="Arial" w:cs="Arial"/>
                <w:sz w:val="22"/>
                <w:szCs w:val="22"/>
              </w:rPr>
            </w:pPr>
            <w:r w:rsidRPr="00B84B0E">
              <w:rPr>
                <w:rFonts w:ascii="Arial" w:eastAsia="Calibri" w:hAnsi="Arial" w:cs="Arial"/>
                <w:sz w:val="22"/>
                <w:szCs w:val="22"/>
              </w:rPr>
              <w:t>Communiqué à la notification du marché</w:t>
            </w:r>
          </w:p>
          <w:p w14:paraId="7418CC44" w14:textId="77777777" w:rsidR="002E3172" w:rsidRPr="00B84B0E" w:rsidRDefault="002E3172" w:rsidP="00821DBD">
            <w:pPr>
              <w:keepNext/>
              <w:keepLines/>
              <w:spacing w:before="40" w:after="40"/>
              <w:rPr>
                <w:rFonts w:ascii="Arial" w:eastAsia="Calibri" w:hAnsi="Arial" w:cs="Arial"/>
                <w:sz w:val="22"/>
                <w:szCs w:val="22"/>
              </w:rPr>
            </w:pPr>
            <w:r w:rsidRPr="00B84B0E">
              <w:rPr>
                <w:rFonts w:ascii="Arial" w:eastAsia="Calibri" w:hAnsi="Arial" w:cs="Arial"/>
                <w:sz w:val="22"/>
                <w:szCs w:val="22"/>
              </w:rPr>
              <w:t>(</w:t>
            </w:r>
            <w:proofErr w:type="gramStart"/>
            <w:r w:rsidRPr="00B84B0E">
              <w:rPr>
                <w:rFonts w:ascii="Arial" w:eastAsia="Calibri" w:hAnsi="Arial" w:cs="Arial"/>
                <w:sz w:val="22"/>
                <w:szCs w:val="22"/>
              </w:rPr>
              <w:t>exemple</w:t>
            </w:r>
            <w:proofErr w:type="gramEnd"/>
            <w:r w:rsidRPr="00B84B0E">
              <w:rPr>
                <w:rFonts w:ascii="Arial" w:eastAsia="Calibri" w:hAnsi="Arial" w:cs="Arial"/>
                <w:sz w:val="22"/>
                <w:szCs w:val="22"/>
              </w:rPr>
              <w:t xml:space="preserve"> : </w:t>
            </w:r>
            <w:r w:rsidR="008E3EF5">
              <w:rPr>
                <w:rFonts w:ascii="Arial" w:eastAsia="Calibri" w:hAnsi="Arial" w:cs="Arial"/>
                <w:sz w:val="22"/>
                <w:szCs w:val="22"/>
              </w:rPr>
              <w:t>45xxxxxxxx</w:t>
            </w:r>
            <w:r w:rsidRPr="00B84B0E">
              <w:rPr>
                <w:rFonts w:ascii="Arial" w:eastAsia="Calibri" w:hAnsi="Arial" w:cs="Arial"/>
                <w:sz w:val="22"/>
                <w:szCs w:val="22"/>
              </w:rPr>
              <w:t>)</w:t>
            </w:r>
          </w:p>
        </w:tc>
      </w:tr>
      <w:tr w:rsidR="002E3172" w:rsidRPr="00B84B0E" w14:paraId="1B1B3F99" w14:textId="77777777" w:rsidTr="008E3EF5">
        <w:trPr>
          <w:trHeight w:val="583"/>
          <w:jc w:val="center"/>
        </w:trPr>
        <w:tc>
          <w:tcPr>
            <w:tcW w:w="4524" w:type="dxa"/>
            <w:shd w:val="clear" w:color="auto" w:fill="FFFFFF"/>
            <w:vAlign w:val="center"/>
          </w:tcPr>
          <w:p w14:paraId="0B5AAE47" w14:textId="77777777" w:rsidR="002E3172" w:rsidRPr="00B84B0E" w:rsidRDefault="002E3172" w:rsidP="00821DBD">
            <w:pPr>
              <w:keepNext/>
              <w:keepLines/>
              <w:spacing w:before="40" w:after="40"/>
              <w:jc w:val="right"/>
              <w:rPr>
                <w:rFonts w:ascii="Arial" w:eastAsia="Calibri" w:hAnsi="Arial" w:cs="Arial"/>
                <w:b/>
                <w:sz w:val="22"/>
                <w:szCs w:val="22"/>
              </w:rPr>
            </w:pPr>
            <w:r w:rsidRPr="00B84B0E">
              <w:rPr>
                <w:rFonts w:ascii="Arial" w:eastAsia="Calibri" w:hAnsi="Arial" w:cs="Arial"/>
                <w:b/>
                <w:sz w:val="22"/>
                <w:szCs w:val="22"/>
              </w:rPr>
              <w:t>N° TVA Intracommunautaire</w:t>
            </w:r>
          </w:p>
        </w:tc>
        <w:tc>
          <w:tcPr>
            <w:tcW w:w="4219" w:type="dxa"/>
            <w:shd w:val="clear" w:color="auto" w:fill="auto"/>
            <w:vAlign w:val="center"/>
          </w:tcPr>
          <w:p w14:paraId="30DCA10D" w14:textId="77777777" w:rsidR="002E3172" w:rsidRPr="00B84B0E" w:rsidRDefault="002E3172" w:rsidP="00821DBD">
            <w:pPr>
              <w:keepNext/>
              <w:keepLines/>
              <w:spacing w:before="40" w:after="40"/>
              <w:rPr>
                <w:rFonts w:ascii="Arial" w:eastAsia="Calibri" w:hAnsi="Arial" w:cs="Arial"/>
                <w:sz w:val="22"/>
                <w:szCs w:val="22"/>
              </w:rPr>
            </w:pPr>
            <w:r w:rsidRPr="00B84B0E">
              <w:rPr>
                <w:rFonts w:ascii="Arial" w:eastAsia="Calibri" w:hAnsi="Arial" w:cs="Arial"/>
                <w:sz w:val="22"/>
                <w:szCs w:val="22"/>
              </w:rPr>
              <w:t>FR 57 180 070039</w:t>
            </w:r>
          </w:p>
        </w:tc>
      </w:tr>
    </w:tbl>
    <w:p w14:paraId="7F639C2E" w14:textId="77777777" w:rsidR="002E3172" w:rsidRPr="00B84B0E" w:rsidRDefault="002E3172" w:rsidP="00DC0E52">
      <w:pPr>
        <w:jc w:val="both"/>
        <w:rPr>
          <w:rFonts w:ascii="Arial" w:hAnsi="Arial" w:cs="Arial"/>
          <w:color w:val="000000"/>
          <w:sz w:val="22"/>
          <w:szCs w:val="22"/>
        </w:rPr>
      </w:pPr>
    </w:p>
    <w:p w14:paraId="2B6B9B7B" w14:textId="77777777" w:rsidR="002E3172" w:rsidRPr="00B84B0E" w:rsidRDefault="002E3172" w:rsidP="00DC0E52">
      <w:pPr>
        <w:spacing w:after="120"/>
        <w:jc w:val="both"/>
        <w:rPr>
          <w:rFonts w:ascii="Arial" w:eastAsia="Calibri" w:hAnsi="Arial" w:cs="Arial"/>
          <w:sz w:val="22"/>
          <w:szCs w:val="22"/>
          <w:lang w:eastAsia="en-US"/>
        </w:rPr>
      </w:pPr>
      <w:r w:rsidRPr="00B84B0E">
        <w:rPr>
          <w:rFonts w:ascii="Arial" w:eastAsia="Calibri" w:hAnsi="Arial" w:cs="Arial"/>
          <w:sz w:val="22"/>
          <w:szCs w:val="22"/>
          <w:lang w:eastAsia="en-US"/>
        </w:rPr>
        <w:t xml:space="preserve">Le paiement sera effectué par virement administratif au compte indiqué par le titulaire ci-dessous </w:t>
      </w:r>
      <w:r w:rsidRPr="00B84B0E">
        <w:rPr>
          <w:rFonts w:ascii="Arial" w:eastAsia="Calibri" w:hAnsi="Arial" w:cs="Arial"/>
          <w:b/>
          <w:bCs/>
          <w:sz w:val="22"/>
          <w:szCs w:val="22"/>
          <w:lang w:eastAsia="en-US"/>
        </w:rPr>
        <w:t>(joindre un RIB)</w:t>
      </w:r>
      <w:r w:rsidRPr="00B84B0E">
        <w:rPr>
          <w:rFonts w:ascii="Arial" w:eastAsia="Calibri" w:hAnsi="Arial" w:cs="Arial"/>
          <w:sz w:val="22"/>
          <w:szCs w:val="22"/>
          <w:lang w:eastAsia="en-US"/>
        </w:rPr>
        <w:t xml:space="preserve"> : </w:t>
      </w:r>
    </w:p>
    <w:p w14:paraId="5A388072" w14:textId="56318823" w:rsidR="00CE4067" w:rsidRPr="00B84B0E" w:rsidRDefault="002E3172" w:rsidP="00DC0E52">
      <w:pPr>
        <w:widowControl w:val="0"/>
        <w:autoSpaceDE w:val="0"/>
        <w:autoSpaceDN w:val="0"/>
        <w:adjustRightInd w:val="0"/>
        <w:spacing w:before="80" w:line="249" w:lineRule="exact"/>
        <w:jc w:val="both"/>
        <w:rPr>
          <w:rFonts w:ascii="Arial" w:hAnsi="Arial" w:cs="Arial"/>
          <w:sz w:val="22"/>
          <w:szCs w:val="22"/>
        </w:rPr>
      </w:pPr>
      <w:r w:rsidRPr="00B84B0E">
        <w:rPr>
          <w:rFonts w:ascii="Arial" w:eastAsia="Calibri" w:hAnsi="Arial" w:cs="Arial"/>
          <w:sz w:val="22"/>
          <w:szCs w:val="22"/>
          <w:lang w:eastAsia="en-US"/>
        </w:rPr>
        <w:t>Banque</w:t>
      </w:r>
      <w:r w:rsidRPr="00B84B0E">
        <w:rPr>
          <w:rFonts w:ascii="Arial" w:eastAsia="Calibri" w:hAnsi="Arial" w:cs="Arial"/>
          <w:sz w:val="22"/>
          <w:szCs w:val="22"/>
          <w:lang w:eastAsia="en-US"/>
        </w:rPr>
        <w:tab/>
        <w:t xml:space="preserve">: </w:t>
      </w:r>
      <w:r w:rsidR="00705CE6" w:rsidRPr="00B84B0E">
        <w:rPr>
          <w:rFonts w:ascii="Arial" w:hAnsi="Arial" w:cs="Arial"/>
          <w:sz w:val="22"/>
          <w:szCs w:val="22"/>
          <w:highlight w:val="lightGray"/>
        </w:rPr>
        <w:fldChar w:fldCharType="begin">
          <w:ffData>
            <w:name w:val="Texte1"/>
            <w:enabled/>
            <w:calcOnExit w:val="0"/>
            <w:textInput/>
          </w:ffData>
        </w:fldChar>
      </w:r>
      <w:r w:rsidR="00705CE6" w:rsidRPr="00B84B0E">
        <w:rPr>
          <w:rFonts w:ascii="Arial" w:hAnsi="Arial" w:cs="Arial"/>
          <w:sz w:val="22"/>
          <w:szCs w:val="22"/>
          <w:highlight w:val="lightGray"/>
        </w:rPr>
        <w:instrText xml:space="preserve"> FORMTEXT </w:instrText>
      </w:r>
      <w:r w:rsidR="00705CE6" w:rsidRPr="00B84B0E">
        <w:rPr>
          <w:rFonts w:ascii="Arial" w:hAnsi="Arial" w:cs="Arial"/>
          <w:sz w:val="22"/>
          <w:szCs w:val="22"/>
          <w:highlight w:val="lightGray"/>
        </w:rPr>
      </w:r>
      <w:r w:rsidR="00705CE6" w:rsidRPr="00B84B0E">
        <w:rPr>
          <w:rFonts w:ascii="Arial" w:hAnsi="Arial" w:cs="Arial"/>
          <w:sz w:val="22"/>
          <w:szCs w:val="22"/>
          <w:highlight w:val="lightGray"/>
        </w:rPr>
        <w:fldChar w:fldCharType="separate"/>
      </w:r>
      <w:r w:rsidR="00705CE6" w:rsidRPr="00B84B0E">
        <w:rPr>
          <w:rFonts w:ascii="Arial" w:hAnsi="Arial" w:cs="Arial"/>
          <w:noProof/>
          <w:sz w:val="22"/>
          <w:szCs w:val="22"/>
          <w:highlight w:val="lightGray"/>
        </w:rPr>
        <w:t> </w:t>
      </w:r>
      <w:r w:rsidR="00705CE6" w:rsidRPr="00B84B0E">
        <w:rPr>
          <w:rFonts w:ascii="Arial" w:hAnsi="Arial" w:cs="Arial"/>
          <w:noProof/>
          <w:sz w:val="22"/>
          <w:szCs w:val="22"/>
          <w:highlight w:val="lightGray"/>
        </w:rPr>
        <w:t> </w:t>
      </w:r>
      <w:r w:rsidR="00705CE6" w:rsidRPr="00B84B0E">
        <w:rPr>
          <w:rFonts w:ascii="Arial" w:hAnsi="Arial" w:cs="Arial"/>
          <w:noProof/>
          <w:sz w:val="22"/>
          <w:szCs w:val="22"/>
          <w:highlight w:val="lightGray"/>
        </w:rPr>
        <w:t> </w:t>
      </w:r>
      <w:r w:rsidR="00705CE6" w:rsidRPr="00B84B0E">
        <w:rPr>
          <w:rFonts w:ascii="Arial" w:hAnsi="Arial" w:cs="Arial"/>
          <w:noProof/>
          <w:sz w:val="22"/>
          <w:szCs w:val="22"/>
          <w:highlight w:val="lightGray"/>
        </w:rPr>
        <w:t> </w:t>
      </w:r>
      <w:r w:rsidR="00705CE6" w:rsidRPr="00B84B0E">
        <w:rPr>
          <w:rFonts w:ascii="Arial" w:hAnsi="Arial" w:cs="Arial"/>
          <w:noProof/>
          <w:sz w:val="22"/>
          <w:szCs w:val="22"/>
          <w:highlight w:val="lightGray"/>
        </w:rPr>
        <w:t> </w:t>
      </w:r>
      <w:r w:rsidR="00705CE6" w:rsidRPr="00B84B0E">
        <w:rPr>
          <w:rFonts w:ascii="Arial" w:hAnsi="Arial" w:cs="Arial"/>
          <w:sz w:val="22"/>
          <w:szCs w:val="22"/>
          <w:highlight w:val="lightGray"/>
        </w:rPr>
        <w:fldChar w:fldCharType="end"/>
      </w:r>
    </w:p>
    <w:p w14:paraId="44A4692F" w14:textId="45409828" w:rsidR="00CE4067" w:rsidRPr="00B84B0E" w:rsidRDefault="0067311F" w:rsidP="00DC0E52">
      <w:pPr>
        <w:widowControl w:val="0"/>
        <w:autoSpaceDE w:val="0"/>
        <w:autoSpaceDN w:val="0"/>
        <w:adjustRightInd w:val="0"/>
        <w:spacing w:before="80" w:line="249" w:lineRule="exact"/>
        <w:jc w:val="both"/>
        <w:rPr>
          <w:rFonts w:ascii="Arial" w:hAnsi="Arial" w:cs="Arial"/>
          <w:sz w:val="22"/>
          <w:szCs w:val="22"/>
        </w:rPr>
      </w:pPr>
      <w:r>
        <w:rPr>
          <w:rFonts w:ascii="Arial" w:eastAsia="Calibri" w:hAnsi="Arial" w:cs="Arial"/>
          <w:sz w:val="22"/>
          <w:szCs w:val="22"/>
          <w:lang w:eastAsia="en-US"/>
        </w:rPr>
        <w:t>IBAN</w:t>
      </w:r>
      <w:r w:rsidR="002E3172" w:rsidRPr="00B84B0E">
        <w:rPr>
          <w:rFonts w:ascii="Arial" w:eastAsia="Calibri" w:hAnsi="Arial" w:cs="Arial"/>
          <w:sz w:val="22"/>
          <w:szCs w:val="22"/>
          <w:lang w:eastAsia="en-US"/>
        </w:rPr>
        <w:tab/>
      </w:r>
      <w:r>
        <w:rPr>
          <w:rFonts w:ascii="Arial" w:eastAsia="Calibri" w:hAnsi="Arial" w:cs="Arial"/>
          <w:sz w:val="22"/>
          <w:szCs w:val="22"/>
          <w:lang w:eastAsia="en-US"/>
        </w:rPr>
        <w:tab/>
      </w:r>
      <w:r w:rsidR="002E3172" w:rsidRPr="00B84B0E">
        <w:rPr>
          <w:rFonts w:ascii="Arial" w:eastAsia="Calibri" w:hAnsi="Arial" w:cs="Arial"/>
          <w:sz w:val="22"/>
          <w:szCs w:val="22"/>
          <w:lang w:eastAsia="en-US"/>
        </w:rPr>
        <w:t xml:space="preserve">: </w:t>
      </w:r>
      <w:r w:rsidR="00705CE6" w:rsidRPr="00B84B0E">
        <w:rPr>
          <w:rFonts w:ascii="Arial" w:hAnsi="Arial" w:cs="Arial"/>
          <w:sz w:val="22"/>
          <w:szCs w:val="22"/>
          <w:highlight w:val="lightGray"/>
        </w:rPr>
        <w:fldChar w:fldCharType="begin">
          <w:ffData>
            <w:name w:val="Texte1"/>
            <w:enabled/>
            <w:calcOnExit w:val="0"/>
            <w:textInput/>
          </w:ffData>
        </w:fldChar>
      </w:r>
      <w:r w:rsidR="00705CE6" w:rsidRPr="00B84B0E">
        <w:rPr>
          <w:rFonts w:ascii="Arial" w:hAnsi="Arial" w:cs="Arial"/>
          <w:sz w:val="22"/>
          <w:szCs w:val="22"/>
          <w:highlight w:val="lightGray"/>
        </w:rPr>
        <w:instrText xml:space="preserve"> FORMTEXT </w:instrText>
      </w:r>
      <w:r w:rsidR="00705CE6" w:rsidRPr="00B84B0E">
        <w:rPr>
          <w:rFonts w:ascii="Arial" w:hAnsi="Arial" w:cs="Arial"/>
          <w:sz w:val="22"/>
          <w:szCs w:val="22"/>
          <w:highlight w:val="lightGray"/>
        </w:rPr>
      </w:r>
      <w:r w:rsidR="00705CE6" w:rsidRPr="00B84B0E">
        <w:rPr>
          <w:rFonts w:ascii="Arial" w:hAnsi="Arial" w:cs="Arial"/>
          <w:sz w:val="22"/>
          <w:szCs w:val="22"/>
          <w:highlight w:val="lightGray"/>
        </w:rPr>
        <w:fldChar w:fldCharType="separate"/>
      </w:r>
      <w:r w:rsidR="00705CE6" w:rsidRPr="00B84B0E">
        <w:rPr>
          <w:rFonts w:ascii="Arial" w:hAnsi="Arial" w:cs="Arial"/>
          <w:noProof/>
          <w:sz w:val="22"/>
          <w:szCs w:val="22"/>
          <w:highlight w:val="lightGray"/>
        </w:rPr>
        <w:t> </w:t>
      </w:r>
      <w:r w:rsidR="00705CE6" w:rsidRPr="00B84B0E">
        <w:rPr>
          <w:rFonts w:ascii="Arial" w:hAnsi="Arial" w:cs="Arial"/>
          <w:noProof/>
          <w:sz w:val="22"/>
          <w:szCs w:val="22"/>
          <w:highlight w:val="lightGray"/>
        </w:rPr>
        <w:t> </w:t>
      </w:r>
      <w:r w:rsidR="00705CE6" w:rsidRPr="00B84B0E">
        <w:rPr>
          <w:rFonts w:ascii="Arial" w:hAnsi="Arial" w:cs="Arial"/>
          <w:noProof/>
          <w:sz w:val="22"/>
          <w:szCs w:val="22"/>
          <w:highlight w:val="lightGray"/>
        </w:rPr>
        <w:t> </w:t>
      </w:r>
      <w:r w:rsidR="00705CE6" w:rsidRPr="00B84B0E">
        <w:rPr>
          <w:rFonts w:ascii="Arial" w:hAnsi="Arial" w:cs="Arial"/>
          <w:noProof/>
          <w:sz w:val="22"/>
          <w:szCs w:val="22"/>
          <w:highlight w:val="lightGray"/>
        </w:rPr>
        <w:t> </w:t>
      </w:r>
      <w:r w:rsidR="00705CE6" w:rsidRPr="00B84B0E">
        <w:rPr>
          <w:rFonts w:ascii="Arial" w:hAnsi="Arial" w:cs="Arial"/>
          <w:noProof/>
          <w:sz w:val="22"/>
          <w:szCs w:val="22"/>
          <w:highlight w:val="lightGray"/>
        </w:rPr>
        <w:t> </w:t>
      </w:r>
      <w:r w:rsidR="00705CE6" w:rsidRPr="00B84B0E">
        <w:rPr>
          <w:rFonts w:ascii="Arial" w:hAnsi="Arial" w:cs="Arial"/>
          <w:sz w:val="22"/>
          <w:szCs w:val="22"/>
          <w:highlight w:val="lightGray"/>
        </w:rPr>
        <w:fldChar w:fldCharType="end"/>
      </w:r>
    </w:p>
    <w:p w14:paraId="72640CC2" w14:textId="77777777" w:rsidR="00CE4067" w:rsidRPr="00B84B0E" w:rsidRDefault="002E3172" w:rsidP="00DC0E52">
      <w:pPr>
        <w:widowControl w:val="0"/>
        <w:autoSpaceDE w:val="0"/>
        <w:autoSpaceDN w:val="0"/>
        <w:adjustRightInd w:val="0"/>
        <w:spacing w:before="80" w:line="249" w:lineRule="exact"/>
        <w:jc w:val="both"/>
        <w:rPr>
          <w:rFonts w:ascii="Arial" w:hAnsi="Arial" w:cs="Arial"/>
          <w:sz w:val="22"/>
          <w:szCs w:val="22"/>
        </w:rPr>
      </w:pPr>
      <w:r w:rsidRPr="00B84B0E">
        <w:rPr>
          <w:rFonts w:ascii="Arial" w:eastAsia="Calibri" w:hAnsi="Arial" w:cs="Arial"/>
          <w:sz w:val="22"/>
          <w:szCs w:val="22"/>
          <w:lang w:eastAsia="en-US"/>
        </w:rPr>
        <w:t>Code Guichet</w:t>
      </w:r>
      <w:r w:rsidRPr="00B84B0E">
        <w:rPr>
          <w:rFonts w:ascii="Arial" w:eastAsia="Calibri" w:hAnsi="Arial" w:cs="Arial"/>
          <w:sz w:val="22"/>
          <w:szCs w:val="22"/>
          <w:lang w:eastAsia="en-US"/>
        </w:rPr>
        <w:tab/>
        <w:t xml:space="preserve">: </w:t>
      </w:r>
      <w:bookmarkStart w:id="64" w:name="_Hlk201303370"/>
      <w:r w:rsidR="00CE4067" w:rsidRPr="00B84B0E">
        <w:rPr>
          <w:rFonts w:ascii="Arial" w:hAnsi="Arial" w:cs="Arial"/>
          <w:sz w:val="22"/>
          <w:szCs w:val="22"/>
          <w:highlight w:val="lightGray"/>
        </w:rPr>
        <w:fldChar w:fldCharType="begin">
          <w:ffData>
            <w:name w:val="Texte1"/>
            <w:enabled/>
            <w:calcOnExit w:val="0"/>
            <w:textInput/>
          </w:ffData>
        </w:fldChar>
      </w:r>
      <w:r w:rsidR="00CE4067" w:rsidRPr="00B84B0E">
        <w:rPr>
          <w:rFonts w:ascii="Arial" w:hAnsi="Arial" w:cs="Arial"/>
          <w:sz w:val="22"/>
          <w:szCs w:val="22"/>
          <w:highlight w:val="lightGray"/>
        </w:rPr>
        <w:instrText xml:space="preserve"> FORMTEXT </w:instrText>
      </w:r>
      <w:r w:rsidR="00CE4067" w:rsidRPr="00B84B0E">
        <w:rPr>
          <w:rFonts w:ascii="Arial" w:hAnsi="Arial" w:cs="Arial"/>
          <w:sz w:val="22"/>
          <w:szCs w:val="22"/>
          <w:highlight w:val="lightGray"/>
        </w:rPr>
      </w:r>
      <w:r w:rsidR="00CE4067" w:rsidRPr="00B84B0E">
        <w:rPr>
          <w:rFonts w:ascii="Arial" w:hAnsi="Arial" w:cs="Arial"/>
          <w:sz w:val="22"/>
          <w:szCs w:val="22"/>
          <w:highlight w:val="lightGray"/>
        </w:rPr>
        <w:fldChar w:fldCharType="separate"/>
      </w:r>
      <w:r w:rsidR="00CE4067" w:rsidRPr="00B84B0E">
        <w:rPr>
          <w:rFonts w:ascii="Arial" w:hAnsi="Arial" w:cs="Arial"/>
          <w:noProof/>
          <w:sz w:val="22"/>
          <w:szCs w:val="22"/>
          <w:highlight w:val="lightGray"/>
        </w:rPr>
        <w:t> </w:t>
      </w:r>
      <w:r w:rsidR="00CE4067" w:rsidRPr="00B84B0E">
        <w:rPr>
          <w:rFonts w:ascii="Arial" w:hAnsi="Arial" w:cs="Arial"/>
          <w:noProof/>
          <w:sz w:val="22"/>
          <w:szCs w:val="22"/>
          <w:highlight w:val="lightGray"/>
        </w:rPr>
        <w:t> </w:t>
      </w:r>
      <w:r w:rsidR="00CE4067" w:rsidRPr="00B84B0E">
        <w:rPr>
          <w:rFonts w:ascii="Arial" w:hAnsi="Arial" w:cs="Arial"/>
          <w:noProof/>
          <w:sz w:val="22"/>
          <w:szCs w:val="22"/>
          <w:highlight w:val="lightGray"/>
        </w:rPr>
        <w:t> </w:t>
      </w:r>
      <w:r w:rsidR="00CE4067" w:rsidRPr="00B84B0E">
        <w:rPr>
          <w:rFonts w:ascii="Arial" w:hAnsi="Arial" w:cs="Arial"/>
          <w:noProof/>
          <w:sz w:val="22"/>
          <w:szCs w:val="22"/>
          <w:highlight w:val="lightGray"/>
        </w:rPr>
        <w:t> </w:t>
      </w:r>
      <w:r w:rsidR="00CE4067" w:rsidRPr="00B84B0E">
        <w:rPr>
          <w:rFonts w:ascii="Arial" w:hAnsi="Arial" w:cs="Arial"/>
          <w:noProof/>
          <w:sz w:val="22"/>
          <w:szCs w:val="22"/>
          <w:highlight w:val="lightGray"/>
        </w:rPr>
        <w:t> </w:t>
      </w:r>
      <w:r w:rsidR="00CE4067" w:rsidRPr="00B84B0E">
        <w:rPr>
          <w:rFonts w:ascii="Arial" w:hAnsi="Arial" w:cs="Arial"/>
          <w:sz w:val="22"/>
          <w:szCs w:val="22"/>
          <w:highlight w:val="lightGray"/>
        </w:rPr>
        <w:fldChar w:fldCharType="end"/>
      </w:r>
      <w:bookmarkEnd w:id="64"/>
    </w:p>
    <w:p w14:paraId="034A62C5" w14:textId="40CF5E3F" w:rsidR="00CE4067" w:rsidRPr="00B84B0E" w:rsidRDefault="002E3172" w:rsidP="00DC0E52">
      <w:pPr>
        <w:widowControl w:val="0"/>
        <w:autoSpaceDE w:val="0"/>
        <w:autoSpaceDN w:val="0"/>
        <w:adjustRightInd w:val="0"/>
        <w:spacing w:before="80" w:line="249" w:lineRule="exact"/>
        <w:jc w:val="both"/>
        <w:rPr>
          <w:rFonts w:ascii="Arial" w:hAnsi="Arial" w:cs="Arial"/>
          <w:sz w:val="22"/>
          <w:szCs w:val="22"/>
        </w:rPr>
      </w:pPr>
      <w:r w:rsidRPr="00B84B0E">
        <w:rPr>
          <w:rFonts w:ascii="Arial" w:eastAsia="Calibri" w:hAnsi="Arial" w:cs="Arial"/>
          <w:sz w:val="22"/>
          <w:szCs w:val="22"/>
          <w:lang w:eastAsia="en-US"/>
        </w:rPr>
        <w:t>Compte n°</w:t>
      </w:r>
      <w:r w:rsidRPr="00B84B0E">
        <w:rPr>
          <w:rFonts w:ascii="Arial" w:eastAsia="Calibri" w:hAnsi="Arial" w:cs="Arial"/>
          <w:sz w:val="22"/>
          <w:szCs w:val="22"/>
          <w:lang w:eastAsia="en-US"/>
        </w:rPr>
        <w:tab/>
        <w:t xml:space="preserve">: </w:t>
      </w:r>
      <w:r w:rsidR="00705CE6" w:rsidRPr="00B84B0E">
        <w:rPr>
          <w:rFonts w:ascii="Arial" w:hAnsi="Arial" w:cs="Arial"/>
          <w:sz w:val="22"/>
          <w:szCs w:val="22"/>
          <w:highlight w:val="lightGray"/>
        </w:rPr>
        <w:fldChar w:fldCharType="begin">
          <w:ffData>
            <w:name w:val="Texte1"/>
            <w:enabled/>
            <w:calcOnExit w:val="0"/>
            <w:textInput/>
          </w:ffData>
        </w:fldChar>
      </w:r>
      <w:r w:rsidR="00705CE6" w:rsidRPr="00B84B0E">
        <w:rPr>
          <w:rFonts w:ascii="Arial" w:hAnsi="Arial" w:cs="Arial"/>
          <w:sz w:val="22"/>
          <w:szCs w:val="22"/>
          <w:highlight w:val="lightGray"/>
        </w:rPr>
        <w:instrText xml:space="preserve"> FORMTEXT </w:instrText>
      </w:r>
      <w:r w:rsidR="00705CE6" w:rsidRPr="00B84B0E">
        <w:rPr>
          <w:rFonts w:ascii="Arial" w:hAnsi="Arial" w:cs="Arial"/>
          <w:sz w:val="22"/>
          <w:szCs w:val="22"/>
          <w:highlight w:val="lightGray"/>
        </w:rPr>
      </w:r>
      <w:r w:rsidR="00705CE6" w:rsidRPr="00B84B0E">
        <w:rPr>
          <w:rFonts w:ascii="Arial" w:hAnsi="Arial" w:cs="Arial"/>
          <w:sz w:val="22"/>
          <w:szCs w:val="22"/>
          <w:highlight w:val="lightGray"/>
        </w:rPr>
        <w:fldChar w:fldCharType="separate"/>
      </w:r>
      <w:r w:rsidR="00705CE6" w:rsidRPr="00B84B0E">
        <w:rPr>
          <w:rFonts w:ascii="Arial" w:hAnsi="Arial" w:cs="Arial"/>
          <w:noProof/>
          <w:sz w:val="22"/>
          <w:szCs w:val="22"/>
          <w:highlight w:val="lightGray"/>
        </w:rPr>
        <w:t> </w:t>
      </w:r>
      <w:r w:rsidR="00705CE6" w:rsidRPr="00B84B0E">
        <w:rPr>
          <w:rFonts w:ascii="Arial" w:hAnsi="Arial" w:cs="Arial"/>
          <w:noProof/>
          <w:sz w:val="22"/>
          <w:szCs w:val="22"/>
          <w:highlight w:val="lightGray"/>
        </w:rPr>
        <w:t> </w:t>
      </w:r>
      <w:r w:rsidR="00705CE6" w:rsidRPr="00B84B0E">
        <w:rPr>
          <w:rFonts w:ascii="Arial" w:hAnsi="Arial" w:cs="Arial"/>
          <w:noProof/>
          <w:sz w:val="22"/>
          <w:szCs w:val="22"/>
          <w:highlight w:val="lightGray"/>
        </w:rPr>
        <w:t> </w:t>
      </w:r>
      <w:r w:rsidR="00705CE6" w:rsidRPr="00B84B0E">
        <w:rPr>
          <w:rFonts w:ascii="Arial" w:hAnsi="Arial" w:cs="Arial"/>
          <w:noProof/>
          <w:sz w:val="22"/>
          <w:szCs w:val="22"/>
          <w:highlight w:val="lightGray"/>
        </w:rPr>
        <w:t> </w:t>
      </w:r>
      <w:r w:rsidR="00705CE6" w:rsidRPr="00B84B0E">
        <w:rPr>
          <w:rFonts w:ascii="Arial" w:hAnsi="Arial" w:cs="Arial"/>
          <w:noProof/>
          <w:sz w:val="22"/>
          <w:szCs w:val="22"/>
          <w:highlight w:val="lightGray"/>
        </w:rPr>
        <w:t> </w:t>
      </w:r>
      <w:r w:rsidR="00705CE6" w:rsidRPr="00B84B0E">
        <w:rPr>
          <w:rFonts w:ascii="Arial" w:hAnsi="Arial" w:cs="Arial"/>
          <w:sz w:val="22"/>
          <w:szCs w:val="22"/>
          <w:highlight w:val="lightGray"/>
        </w:rPr>
        <w:fldChar w:fldCharType="end"/>
      </w:r>
    </w:p>
    <w:p w14:paraId="57BBCF72" w14:textId="6E5F65DC" w:rsidR="00CE4067" w:rsidRPr="00B84B0E" w:rsidRDefault="0067311F" w:rsidP="00DC0E52">
      <w:pPr>
        <w:widowControl w:val="0"/>
        <w:autoSpaceDE w:val="0"/>
        <w:autoSpaceDN w:val="0"/>
        <w:adjustRightInd w:val="0"/>
        <w:spacing w:before="80" w:line="249" w:lineRule="exact"/>
        <w:jc w:val="both"/>
        <w:rPr>
          <w:rFonts w:ascii="Arial" w:hAnsi="Arial" w:cs="Arial"/>
          <w:sz w:val="22"/>
          <w:szCs w:val="22"/>
        </w:rPr>
      </w:pPr>
      <w:r>
        <w:rPr>
          <w:rFonts w:ascii="Arial" w:eastAsia="Calibri" w:hAnsi="Arial" w:cs="Arial"/>
          <w:sz w:val="22"/>
          <w:szCs w:val="22"/>
          <w:lang w:eastAsia="en-US"/>
        </w:rPr>
        <w:t>BIC</w:t>
      </w:r>
      <w:r w:rsidR="002E3172" w:rsidRPr="00B84B0E">
        <w:rPr>
          <w:rFonts w:ascii="Arial" w:eastAsia="Calibri" w:hAnsi="Arial" w:cs="Arial"/>
          <w:sz w:val="22"/>
          <w:szCs w:val="22"/>
          <w:lang w:eastAsia="en-US"/>
        </w:rPr>
        <w:tab/>
      </w:r>
      <w:r w:rsidR="002E3172" w:rsidRPr="00B84B0E">
        <w:rPr>
          <w:rFonts w:ascii="Arial" w:eastAsia="Calibri" w:hAnsi="Arial" w:cs="Arial"/>
          <w:sz w:val="22"/>
          <w:szCs w:val="22"/>
          <w:lang w:eastAsia="en-US"/>
        </w:rPr>
        <w:tab/>
        <w:t>:</w:t>
      </w:r>
      <w:r w:rsidR="004D58A7" w:rsidRPr="00B84B0E">
        <w:rPr>
          <w:rFonts w:ascii="Arial" w:eastAsia="Calibri" w:hAnsi="Arial" w:cs="Arial"/>
          <w:sz w:val="22"/>
          <w:szCs w:val="22"/>
          <w:lang w:eastAsia="en-US"/>
        </w:rPr>
        <w:t xml:space="preserve"> </w:t>
      </w:r>
      <w:r w:rsidR="00705CE6" w:rsidRPr="00B84B0E">
        <w:rPr>
          <w:rFonts w:ascii="Arial" w:hAnsi="Arial" w:cs="Arial"/>
          <w:sz w:val="22"/>
          <w:szCs w:val="22"/>
          <w:highlight w:val="lightGray"/>
        </w:rPr>
        <w:fldChar w:fldCharType="begin">
          <w:ffData>
            <w:name w:val="Texte1"/>
            <w:enabled/>
            <w:calcOnExit w:val="0"/>
            <w:textInput/>
          </w:ffData>
        </w:fldChar>
      </w:r>
      <w:r w:rsidR="00705CE6" w:rsidRPr="00B84B0E">
        <w:rPr>
          <w:rFonts w:ascii="Arial" w:hAnsi="Arial" w:cs="Arial"/>
          <w:sz w:val="22"/>
          <w:szCs w:val="22"/>
          <w:highlight w:val="lightGray"/>
        </w:rPr>
        <w:instrText xml:space="preserve"> FORMTEXT </w:instrText>
      </w:r>
      <w:r w:rsidR="00705CE6" w:rsidRPr="00B84B0E">
        <w:rPr>
          <w:rFonts w:ascii="Arial" w:hAnsi="Arial" w:cs="Arial"/>
          <w:sz w:val="22"/>
          <w:szCs w:val="22"/>
          <w:highlight w:val="lightGray"/>
        </w:rPr>
      </w:r>
      <w:r w:rsidR="00705CE6" w:rsidRPr="00B84B0E">
        <w:rPr>
          <w:rFonts w:ascii="Arial" w:hAnsi="Arial" w:cs="Arial"/>
          <w:sz w:val="22"/>
          <w:szCs w:val="22"/>
          <w:highlight w:val="lightGray"/>
        </w:rPr>
        <w:fldChar w:fldCharType="separate"/>
      </w:r>
      <w:r w:rsidR="00705CE6" w:rsidRPr="00B84B0E">
        <w:rPr>
          <w:rFonts w:ascii="Arial" w:hAnsi="Arial" w:cs="Arial"/>
          <w:noProof/>
          <w:sz w:val="22"/>
          <w:szCs w:val="22"/>
          <w:highlight w:val="lightGray"/>
        </w:rPr>
        <w:t> </w:t>
      </w:r>
      <w:r w:rsidR="00705CE6" w:rsidRPr="00B84B0E">
        <w:rPr>
          <w:rFonts w:ascii="Arial" w:hAnsi="Arial" w:cs="Arial"/>
          <w:noProof/>
          <w:sz w:val="22"/>
          <w:szCs w:val="22"/>
          <w:highlight w:val="lightGray"/>
        </w:rPr>
        <w:t> </w:t>
      </w:r>
      <w:r w:rsidR="00705CE6" w:rsidRPr="00B84B0E">
        <w:rPr>
          <w:rFonts w:ascii="Arial" w:hAnsi="Arial" w:cs="Arial"/>
          <w:noProof/>
          <w:sz w:val="22"/>
          <w:szCs w:val="22"/>
          <w:highlight w:val="lightGray"/>
        </w:rPr>
        <w:t> </w:t>
      </w:r>
      <w:r w:rsidR="00705CE6" w:rsidRPr="00B84B0E">
        <w:rPr>
          <w:rFonts w:ascii="Arial" w:hAnsi="Arial" w:cs="Arial"/>
          <w:noProof/>
          <w:sz w:val="22"/>
          <w:szCs w:val="22"/>
          <w:highlight w:val="lightGray"/>
        </w:rPr>
        <w:t> </w:t>
      </w:r>
      <w:r w:rsidR="00705CE6" w:rsidRPr="00B84B0E">
        <w:rPr>
          <w:rFonts w:ascii="Arial" w:hAnsi="Arial" w:cs="Arial"/>
          <w:noProof/>
          <w:sz w:val="22"/>
          <w:szCs w:val="22"/>
          <w:highlight w:val="lightGray"/>
        </w:rPr>
        <w:t> </w:t>
      </w:r>
      <w:r w:rsidR="00705CE6" w:rsidRPr="00B84B0E">
        <w:rPr>
          <w:rFonts w:ascii="Arial" w:hAnsi="Arial" w:cs="Arial"/>
          <w:sz w:val="22"/>
          <w:szCs w:val="22"/>
          <w:highlight w:val="lightGray"/>
        </w:rPr>
        <w:fldChar w:fldCharType="end"/>
      </w:r>
    </w:p>
    <w:p w14:paraId="5B1224E0" w14:textId="77777777" w:rsidR="002E3172" w:rsidRPr="00B84B0E" w:rsidRDefault="002E3172" w:rsidP="002E3172">
      <w:pPr>
        <w:ind w:left="1440"/>
        <w:jc w:val="both"/>
        <w:rPr>
          <w:rFonts w:ascii="Arial" w:eastAsia="Calibri" w:hAnsi="Arial" w:cs="Arial"/>
          <w:spacing w:val="4"/>
          <w:sz w:val="22"/>
          <w:szCs w:val="22"/>
          <w:lang w:eastAsia="en-US"/>
        </w:rPr>
      </w:pPr>
    </w:p>
    <w:p w14:paraId="621D9BC3" w14:textId="77777777" w:rsidR="002E3172" w:rsidRPr="00B84B0E" w:rsidRDefault="002E3172" w:rsidP="00DB2318">
      <w:pPr>
        <w:jc w:val="both"/>
        <w:rPr>
          <w:rFonts w:ascii="Arial" w:eastAsia="Calibri" w:hAnsi="Arial" w:cs="Arial"/>
          <w:sz w:val="22"/>
          <w:szCs w:val="22"/>
          <w:lang w:eastAsia="en-US"/>
        </w:rPr>
      </w:pPr>
      <w:r w:rsidRPr="00B84B0E">
        <w:rPr>
          <w:rFonts w:ascii="Arial" w:eastAsia="Calibri" w:hAnsi="Arial" w:cs="Arial"/>
          <w:sz w:val="22"/>
          <w:szCs w:val="22"/>
          <w:lang w:eastAsia="en-US"/>
        </w:rPr>
        <w:t>Le délai global de paiement est de 30 jours maximum à compter de la réception de la facture dans les formes prescrites.</w:t>
      </w:r>
    </w:p>
    <w:p w14:paraId="24ED6162" w14:textId="77777777" w:rsidR="00DB2318" w:rsidRPr="00B84B0E" w:rsidRDefault="00DB2318" w:rsidP="00DB2318">
      <w:pPr>
        <w:jc w:val="both"/>
        <w:rPr>
          <w:rFonts w:ascii="Arial" w:eastAsia="Calibri" w:hAnsi="Arial" w:cs="Arial"/>
          <w:sz w:val="22"/>
          <w:szCs w:val="22"/>
          <w:lang w:eastAsia="en-US"/>
        </w:rPr>
      </w:pPr>
    </w:p>
    <w:p w14:paraId="41BDA266" w14:textId="77777777" w:rsidR="002E3172" w:rsidRPr="00B84B0E" w:rsidRDefault="002E3172" w:rsidP="00DB2318">
      <w:pPr>
        <w:jc w:val="both"/>
        <w:rPr>
          <w:rFonts w:ascii="Arial" w:eastAsia="Calibri" w:hAnsi="Arial" w:cs="Arial"/>
          <w:sz w:val="22"/>
          <w:szCs w:val="22"/>
          <w:lang w:eastAsia="en-US"/>
        </w:rPr>
      </w:pPr>
      <w:r w:rsidRPr="00B84B0E">
        <w:rPr>
          <w:rFonts w:ascii="Arial" w:eastAsia="Calibri" w:hAnsi="Arial" w:cs="Arial"/>
          <w:sz w:val="22"/>
          <w:szCs w:val="22"/>
          <w:lang w:eastAsia="en-US"/>
        </w:rPr>
        <w:t>Le taux des intérêts moratoires est égal au taux d</w:t>
      </w:r>
      <w:r w:rsidR="00DB2318" w:rsidRPr="00B84B0E">
        <w:rPr>
          <w:rFonts w:ascii="Arial" w:eastAsia="Calibri" w:hAnsi="Arial" w:cs="Arial"/>
          <w:sz w:val="22"/>
          <w:szCs w:val="22"/>
          <w:lang w:eastAsia="en-US"/>
        </w:rPr>
        <w:t>’</w:t>
      </w:r>
      <w:r w:rsidRPr="00B84B0E">
        <w:rPr>
          <w:rFonts w:ascii="Arial" w:eastAsia="Calibri" w:hAnsi="Arial" w:cs="Arial"/>
          <w:sz w:val="22"/>
          <w:szCs w:val="22"/>
          <w:lang w:eastAsia="en-US"/>
        </w:rPr>
        <w:t>intérêt de la principale facilité de refinancement appliquée par la Banque centrale européenne à son opération de refinancement principal la plus récente effectuée avant le premier jour de calendrier du semestre de l</w:t>
      </w:r>
      <w:r w:rsidR="00DB2318" w:rsidRPr="00B84B0E">
        <w:rPr>
          <w:rFonts w:ascii="Arial" w:eastAsia="Calibri" w:hAnsi="Arial" w:cs="Arial"/>
          <w:sz w:val="22"/>
          <w:szCs w:val="22"/>
          <w:lang w:eastAsia="en-US"/>
        </w:rPr>
        <w:t>’</w:t>
      </w:r>
      <w:r w:rsidRPr="00B84B0E">
        <w:rPr>
          <w:rFonts w:ascii="Arial" w:eastAsia="Calibri" w:hAnsi="Arial" w:cs="Arial"/>
          <w:sz w:val="22"/>
          <w:szCs w:val="22"/>
          <w:lang w:eastAsia="en-US"/>
        </w:rPr>
        <w:t>année civile au cours duquel les intérêts moratoires ont commencé à courir, majoré de huit points. Une indemnité forfaitaire de 40 € correspondant aux frais de recouvrement sera versée.</w:t>
      </w:r>
    </w:p>
    <w:p w14:paraId="230C0CEE" w14:textId="77777777" w:rsidR="00DB2318" w:rsidRPr="00B84B0E" w:rsidRDefault="00DB2318" w:rsidP="00DB2318">
      <w:pPr>
        <w:jc w:val="both"/>
        <w:rPr>
          <w:rFonts w:ascii="Arial" w:eastAsia="Calibri" w:hAnsi="Arial" w:cs="Arial"/>
          <w:sz w:val="22"/>
          <w:szCs w:val="22"/>
          <w:lang w:eastAsia="en-US"/>
        </w:rPr>
      </w:pPr>
    </w:p>
    <w:p w14:paraId="2058D331" w14:textId="7C469E06" w:rsidR="002E3172" w:rsidRDefault="002E3172" w:rsidP="00DB2318">
      <w:pPr>
        <w:jc w:val="both"/>
        <w:rPr>
          <w:rFonts w:ascii="Arial" w:eastAsia="Calibri" w:hAnsi="Arial" w:cs="Arial"/>
          <w:sz w:val="22"/>
          <w:szCs w:val="22"/>
          <w:lang w:eastAsia="en-US"/>
        </w:rPr>
      </w:pPr>
      <w:r w:rsidRPr="00B84B0E">
        <w:rPr>
          <w:rFonts w:ascii="Arial" w:eastAsia="Calibri" w:hAnsi="Arial" w:cs="Arial"/>
          <w:sz w:val="22"/>
          <w:szCs w:val="22"/>
          <w:lang w:eastAsia="en-US"/>
        </w:rPr>
        <w:t>Le règlement sera effectué au compte bancaire ou postal indiqué par le titulaire ci-dessus.</w:t>
      </w:r>
    </w:p>
    <w:p w14:paraId="3C2946D6" w14:textId="168F66EC" w:rsidR="00045FCE" w:rsidRDefault="00045FCE" w:rsidP="00DB2318">
      <w:pPr>
        <w:jc w:val="both"/>
        <w:rPr>
          <w:rFonts w:ascii="Arial" w:eastAsia="Calibri" w:hAnsi="Arial" w:cs="Arial"/>
          <w:sz w:val="22"/>
          <w:szCs w:val="22"/>
          <w:lang w:eastAsia="en-US"/>
        </w:rPr>
      </w:pPr>
    </w:p>
    <w:p w14:paraId="166C23C9" w14:textId="77777777" w:rsidR="00045FCE" w:rsidRPr="00B84B0E" w:rsidRDefault="00045FCE" w:rsidP="00DB2318">
      <w:pPr>
        <w:jc w:val="both"/>
        <w:rPr>
          <w:rFonts w:ascii="Arial" w:eastAsia="Calibri" w:hAnsi="Arial" w:cs="Arial"/>
          <w:sz w:val="22"/>
          <w:szCs w:val="22"/>
          <w:lang w:eastAsia="en-US"/>
        </w:rPr>
      </w:pPr>
    </w:p>
    <w:p w14:paraId="0AAAB248" w14:textId="77777777" w:rsidR="001E4DDC" w:rsidRPr="00045FCE" w:rsidRDefault="00D701F9" w:rsidP="00045FCE">
      <w:pPr>
        <w:pStyle w:val="Titre2"/>
        <w:spacing w:before="0" w:after="120"/>
        <w:jc w:val="both"/>
        <w:rPr>
          <w:i w:val="0"/>
          <w:iCs w:val="0"/>
          <w:color w:val="009296"/>
          <w:sz w:val="22"/>
          <w:szCs w:val="22"/>
        </w:rPr>
      </w:pPr>
      <w:bookmarkStart w:id="65" w:name="_Toc275268827"/>
      <w:bookmarkStart w:id="66" w:name="_Toc185589521"/>
      <w:bookmarkStart w:id="67" w:name="_Toc201836682"/>
      <w:r w:rsidRPr="00045FCE">
        <w:rPr>
          <w:i w:val="0"/>
          <w:iCs w:val="0"/>
          <w:color w:val="009296"/>
          <w:sz w:val="22"/>
          <w:szCs w:val="22"/>
        </w:rPr>
        <w:t>A</w:t>
      </w:r>
      <w:r w:rsidR="00AA374F" w:rsidRPr="00045FCE">
        <w:rPr>
          <w:i w:val="0"/>
          <w:iCs w:val="0"/>
          <w:color w:val="009296"/>
          <w:sz w:val="22"/>
          <w:szCs w:val="22"/>
        </w:rPr>
        <w:t xml:space="preserve">RTICLE </w:t>
      </w:r>
      <w:r w:rsidR="002E3172" w:rsidRPr="00045FCE">
        <w:rPr>
          <w:i w:val="0"/>
          <w:iCs w:val="0"/>
          <w:color w:val="009296"/>
          <w:sz w:val="22"/>
          <w:szCs w:val="22"/>
        </w:rPr>
        <w:t>7</w:t>
      </w:r>
      <w:r w:rsidR="00B3398C" w:rsidRPr="00045FCE">
        <w:rPr>
          <w:i w:val="0"/>
          <w:iCs w:val="0"/>
          <w:color w:val="009296"/>
          <w:sz w:val="22"/>
          <w:szCs w:val="22"/>
        </w:rPr>
        <w:t xml:space="preserve"> – AVANCE</w:t>
      </w:r>
      <w:bookmarkEnd w:id="65"/>
      <w:bookmarkEnd w:id="66"/>
      <w:bookmarkEnd w:id="67"/>
    </w:p>
    <w:p w14:paraId="51861F77" w14:textId="65A55515" w:rsidR="00932454" w:rsidRDefault="002E3172" w:rsidP="00DB2318">
      <w:pPr>
        <w:jc w:val="both"/>
        <w:rPr>
          <w:rFonts w:ascii="Arial" w:hAnsi="Arial" w:cs="Arial"/>
          <w:sz w:val="22"/>
          <w:szCs w:val="22"/>
        </w:rPr>
      </w:pPr>
      <w:r w:rsidRPr="000A00FC">
        <w:rPr>
          <w:rFonts w:ascii="Arial" w:hAnsi="Arial" w:cs="Arial"/>
          <w:sz w:val="22"/>
          <w:szCs w:val="22"/>
        </w:rPr>
        <w:t>Sans objet</w:t>
      </w:r>
    </w:p>
    <w:p w14:paraId="12BDF719" w14:textId="1CBD4636" w:rsidR="00045FCE" w:rsidRDefault="00045FCE" w:rsidP="00DB2318">
      <w:pPr>
        <w:jc w:val="both"/>
        <w:rPr>
          <w:rFonts w:ascii="Arial" w:hAnsi="Arial" w:cs="Arial"/>
          <w:sz w:val="22"/>
          <w:szCs w:val="22"/>
        </w:rPr>
      </w:pPr>
    </w:p>
    <w:p w14:paraId="243B4E13" w14:textId="77777777" w:rsidR="00045FCE" w:rsidRPr="000A00FC" w:rsidRDefault="00045FCE" w:rsidP="00DB2318">
      <w:pPr>
        <w:jc w:val="both"/>
        <w:rPr>
          <w:rFonts w:ascii="Arial" w:hAnsi="Arial" w:cs="Arial"/>
          <w:sz w:val="22"/>
          <w:szCs w:val="22"/>
        </w:rPr>
      </w:pPr>
    </w:p>
    <w:p w14:paraId="2171F19F" w14:textId="77777777" w:rsidR="00B3398C" w:rsidRPr="00045FCE" w:rsidRDefault="00B3398C" w:rsidP="00045FCE">
      <w:pPr>
        <w:pStyle w:val="Titre2"/>
        <w:spacing w:before="0" w:after="120"/>
        <w:jc w:val="both"/>
        <w:rPr>
          <w:i w:val="0"/>
          <w:iCs w:val="0"/>
          <w:color w:val="009296"/>
          <w:sz w:val="22"/>
          <w:szCs w:val="22"/>
        </w:rPr>
      </w:pPr>
      <w:bookmarkStart w:id="68" w:name="_Toc275268828"/>
      <w:bookmarkStart w:id="69" w:name="_Toc185589522"/>
      <w:bookmarkStart w:id="70" w:name="_Toc201836683"/>
      <w:r w:rsidRPr="00045FCE">
        <w:rPr>
          <w:i w:val="0"/>
          <w:iCs w:val="0"/>
          <w:color w:val="009296"/>
          <w:sz w:val="22"/>
          <w:szCs w:val="22"/>
        </w:rPr>
        <w:t xml:space="preserve">ARTICLE </w:t>
      </w:r>
      <w:r w:rsidR="002E3172" w:rsidRPr="00045FCE">
        <w:rPr>
          <w:i w:val="0"/>
          <w:iCs w:val="0"/>
          <w:color w:val="009296"/>
          <w:sz w:val="22"/>
          <w:szCs w:val="22"/>
        </w:rPr>
        <w:t>8</w:t>
      </w:r>
      <w:r w:rsidRPr="00045FCE">
        <w:rPr>
          <w:i w:val="0"/>
          <w:iCs w:val="0"/>
          <w:color w:val="009296"/>
          <w:sz w:val="22"/>
          <w:szCs w:val="22"/>
        </w:rPr>
        <w:t xml:space="preserve"> </w:t>
      </w:r>
      <w:r w:rsidR="0078617B" w:rsidRPr="00045FCE">
        <w:rPr>
          <w:i w:val="0"/>
          <w:iCs w:val="0"/>
          <w:color w:val="009296"/>
          <w:sz w:val="22"/>
          <w:szCs w:val="22"/>
        </w:rPr>
        <w:t>–</w:t>
      </w:r>
      <w:r w:rsidRPr="00045FCE">
        <w:rPr>
          <w:i w:val="0"/>
          <w:iCs w:val="0"/>
          <w:color w:val="009296"/>
          <w:sz w:val="22"/>
          <w:szCs w:val="22"/>
        </w:rPr>
        <w:t xml:space="preserve"> GARANTIE</w:t>
      </w:r>
      <w:bookmarkEnd w:id="68"/>
      <w:bookmarkEnd w:id="69"/>
      <w:bookmarkEnd w:id="70"/>
    </w:p>
    <w:p w14:paraId="00F32065" w14:textId="77777777" w:rsidR="000F3040" w:rsidRDefault="000F3040" w:rsidP="000F3040">
      <w:pPr>
        <w:spacing w:before="120"/>
        <w:jc w:val="both"/>
        <w:rPr>
          <w:rFonts w:ascii="Arial" w:hAnsi="Arial" w:cs="Arial"/>
          <w:sz w:val="22"/>
          <w:szCs w:val="22"/>
        </w:rPr>
      </w:pPr>
      <w:r w:rsidRPr="00BE0BB2">
        <w:rPr>
          <w:rFonts w:ascii="Arial" w:hAnsi="Arial" w:cs="Arial"/>
          <w:sz w:val="22"/>
          <w:szCs w:val="22"/>
        </w:rPr>
        <w:t xml:space="preserve">Les décisions et demandes relatives aux mises au point et réparations émanent du représentant habilité de l’unité en lieu et place </w:t>
      </w:r>
      <w:r>
        <w:rPr>
          <w:rFonts w:ascii="Arial" w:hAnsi="Arial" w:cs="Arial"/>
          <w:sz w:val="22"/>
          <w:szCs w:val="22"/>
        </w:rPr>
        <w:t>du Représentant du Pouvoir Adjudicateur</w:t>
      </w:r>
      <w:r w:rsidRPr="00BE0BB2">
        <w:rPr>
          <w:rFonts w:ascii="Arial" w:hAnsi="Arial" w:cs="Arial"/>
          <w:sz w:val="22"/>
          <w:szCs w:val="22"/>
        </w:rPr>
        <w:t>.</w:t>
      </w:r>
      <w:r>
        <w:rPr>
          <w:rFonts w:ascii="Arial" w:hAnsi="Arial" w:cs="Arial"/>
          <w:sz w:val="22"/>
          <w:szCs w:val="22"/>
        </w:rPr>
        <w:t xml:space="preserve"> </w:t>
      </w:r>
    </w:p>
    <w:p w14:paraId="0C66DFA1" w14:textId="77777777" w:rsidR="000F3040" w:rsidRDefault="000F3040" w:rsidP="005B2D60">
      <w:pPr>
        <w:jc w:val="both"/>
        <w:rPr>
          <w:rFonts w:ascii="Arial" w:eastAsia="Calibri" w:hAnsi="Arial" w:cs="Arial"/>
          <w:sz w:val="22"/>
          <w:szCs w:val="22"/>
          <w:highlight w:val="yellow"/>
          <w:lang w:eastAsia="en-US"/>
        </w:rPr>
      </w:pPr>
    </w:p>
    <w:p w14:paraId="67E9C020" w14:textId="19611CF0" w:rsidR="000F3040" w:rsidRPr="00232E13" w:rsidRDefault="000F3040" w:rsidP="000F3040">
      <w:pPr>
        <w:jc w:val="both"/>
        <w:rPr>
          <w:rFonts w:ascii="Arial" w:eastAsia="Calibri" w:hAnsi="Arial" w:cs="Arial"/>
          <w:sz w:val="22"/>
          <w:szCs w:val="22"/>
          <w:lang w:eastAsia="en-US"/>
        </w:rPr>
      </w:pPr>
      <w:r w:rsidRPr="00232E13">
        <w:rPr>
          <w:rFonts w:ascii="Arial" w:eastAsia="Calibri" w:hAnsi="Arial" w:cs="Arial"/>
          <w:sz w:val="22"/>
          <w:szCs w:val="22"/>
          <w:lang w:eastAsia="en-US"/>
        </w:rPr>
        <w:t xml:space="preserve">Le matériel du marché fait l’objet d’une garantie de </w:t>
      </w:r>
      <w:r w:rsidRPr="000F3040">
        <w:rPr>
          <w:rFonts w:ascii="Arial" w:eastAsia="Calibri" w:hAnsi="Arial" w:cs="Arial"/>
          <w:sz w:val="22"/>
          <w:szCs w:val="22"/>
          <w:lang w:eastAsia="en-US"/>
        </w:rPr>
        <w:t xml:space="preserve">1 an (une année de garantie légale). </w:t>
      </w:r>
      <w:r w:rsidRPr="006E7CE3">
        <w:rPr>
          <w:rFonts w:ascii="Arial" w:eastAsia="Calibri" w:hAnsi="Arial" w:cs="Arial"/>
          <w:sz w:val="22"/>
          <w:szCs w:val="22"/>
          <w:lang w:eastAsia="en-US"/>
        </w:rPr>
        <w:t>Cette garantie comprend la mise en place d’une maintenance préventive consistant en une inspection et un entretien de l’appareil. Ces opérations de maintenance préventive ont pour objet de vérifier que l’état de l’équipement lui permet d’être maintenu en service</w:t>
      </w:r>
      <w:r w:rsidR="001E5AC1">
        <w:rPr>
          <w:rFonts w:ascii="Arial" w:eastAsia="Calibri" w:hAnsi="Arial" w:cs="Arial"/>
          <w:sz w:val="22"/>
          <w:szCs w:val="22"/>
          <w:lang w:eastAsia="en-US"/>
        </w:rPr>
        <w:t>,</w:t>
      </w:r>
      <w:r w:rsidRPr="006E7CE3">
        <w:rPr>
          <w:rFonts w:ascii="Arial" w:eastAsia="Calibri" w:hAnsi="Arial" w:cs="Arial"/>
          <w:sz w:val="22"/>
          <w:szCs w:val="22"/>
          <w:lang w:eastAsia="en-US"/>
        </w:rPr>
        <w:t xml:space="preserve"> en conformité avec les conditions optimales d’utilisation. Elle implique, si nécessaire, le remplacement des pièces </w:t>
      </w:r>
      <w:r w:rsidR="006167AB">
        <w:rPr>
          <w:rFonts w:ascii="Arial" w:eastAsia="Calibri" w:hAnsi="Arial" w:cs="Arial"/>
          <w:sz w:val="22"/>
          <w:szCs w:val="22"/>
          <w:lang w:eastAsia="en-US"/>
        </w:rPr>
        <w:t xml:space="preserve">anormalement </w:t>
      </w:r>
      <w:r w:rsidRPr="006E7CE3">
        <w:rPr>
          <w:rFonts w:ascii="Arial" w:eastAsia="Calibri" w:hAnsi="Arial" w:cs="Arial"/>
          <w:sz w:val="22"/>
          <w:szCs w:val="22"/>
          <w:lang w:eastAsia="en-US"/>
        </w:rPr>
        <w:t>usagées, la fourniture de toutes les pièces détachées dont le remplacement est prévu de façon systématique ou conditionnelle, les réglages ou autres étalonnages nécessaires au fonctionnement de l’appareil ainsi que les essais de fonctionnement régulier.</w:t>
      </w:r>
    </w:p>
    <w:p w14:paraId="354FE17C" w14:textId="548A1661" w:rsidR="00045FCE" w:rsidRDefault="00045FCE" w:rsidP="005B2D60">
      <w:pPr>
        <w:jc w:val="both"/>
        <w:rPr>
          <w:rFonts w:ascii="Arial" w:eastAsia="Calibri" w:hAnsi="Arial" w:cs="Arial"/>
          <w:sz w:val="22"/>
          <w:szCs w:val="22"/>
          <w:highlight w:val="yellow"/>
          <w:lang w:eastAsia="en-US"/>
        </w:rPr>
      </w:pPr>
    </w:p>
    <w:p w14:paraId="50897A41" w14:textId="77777777" w:rsidR="00045FCE" w:rsidRPr="00B84B0E" w:rsidRDefault="00045FCE" w:rsidP="005B2D60">
      <w:pPr>
        <w:jc w:val="both"/>
        <w:rPr>
          <w:rFonts w:ascii="Arial" w:eastAsia="Calibri" w:hAnsi="Arial" w:cs="Arial"/>
          <w:sz w:val="22"/>
          <w:szCs w:val="22"/>
          <w:highlight w:val="yellow"/>
          <w:lang w:eastAsia="en-US"/>
        </w:rPr>
      </w:pPr>
    </w:p>
    <w:p w14:paraId="17CA6BAA" w14:textId="44251964" w:rsidR="00E337B7" w:rsidRPr="00045FCE" w:rsidRDefault="00E337B7" w:rsidP="00045FCE">
      <w:pPr>
        <w:pStyle w:val="Titre2"/>
        <w:spacing w:before="0" w:after="120"/>
        <w:jc w:val="both"/>
        <w:rPr>
          <w:i w:val="0"/>
          <w:iCs w:val="0"/>
          <w:color w:val="009296"/>
          <w:sz w:val="22"/>
          <w:szCs w:val="22"/>
        </w:rPr>
      </w:pPr>
      <w:bookmarkStart w:id="71" w:name="_Toc185589523"/>
      <w:bookmarkStart w:id="72" w:name="_Toc168475622"/>
      <w:bookmarkStart w:id="73" w:name="_Toc275268829"/>
      <w:bookmarkStart w:id="74" w:name="_Toc201836684"/>
      <w:r w:rsidRPr="00045FCE">
        <w:rPr>
          <w:i w:val="0"/>
          <w:iCs w:val="0"/>
          <w:color w:val="009296"/>
          <w:sz w:val="22"/>
          <w:szCs w:val="22"/>
        </w:rPr>
        <w:t xml:space="preserve">ARTICLE </w:t>
      </w:r>
      <w:r w:rsidR="00821DBD">
        <w:rPr>
          <w:i w:val="0"/>
          <w:iCs w:val="0"/>
          <w:color w:val="009296"/>
          <w:sz w:val="22"/>
          <w:szCs w:val="22"/>
        </w:rPr>
        <w:t>9</w:t>
      </w:r>
      <w:r w:rsidRPr="00045FCE">
        <w:rPr>
          <w:i w:val="0"/>
          <w:iCs w:val="0"/>
          <w:color w:val="009296"/>
          <w:sz w:val="22"/>
          <w:szCs w:val="22"/>
        </w:rPr>
        <w:t xml:space="preserve"> – Zones à Régime Restrictif (ZRR)</w:t>
      </w:r>
      <w:bookmarkEnd w:id="71"/>
      <w:bookmarkEnd w:id="74"/>
    </w:p>
    <w:p w14:paraId="4B9124BC" w14:textId="1470044D" w:rsidR="00E337B7" w:rsidRPr="00821DBD" w:rsidRDefault="00E337B7" w:rsidP="00821DBD">
      <w:pPr>
        <w:jc w:val="both"/>
        <w:rPr>
          <w:rFonts w:ascii="Arial" w:eastAsia="Calibri" w:hAnsi="Arial" w:cs="Arial"/>
          <w:b/>
          <w:bCs/>
          <w:i/>
          <w:iCs/>
          <w:sz w:val="22"/>
          <w:szCs w:val="22"/>
          <w:lang w:eastAsia="en-US"/>
        </w:rPr>
      </w:pPr>
      <w:r w:rsidRPr="00821DBD">
        <w:rPr>
          <w:rFonts w:ascii="Arial" w:eastAsia="Calibri" w:hAnsi="Arial" w:cs="Arial"/>
          <w:sz w:val="22"/>
          <w:szCs w:val="22"/>
          <w:lang w:eastAsia="en-US"/>
        </w:rPr>
        <w:t>Lorsque les prestations de services sont à exécuter dans un lieu où des mesures de sécurité s’appliquent, le titulaire est tenu de se conformer aux dispositions édictées par la réglementation sur la protection du potentiel scientifique et technique introduite par le décret n°2011-1425 du 2 novembre 2011. Cette réglementation prévoit des dispositions de contrôle de l'accès à des Zones à Régime Restrictif (ZRR). À ce titre le Titulaire peut être soumis aux procédures correspondantes d'autorisations préalables d'accès lorsque les prestations sont susceptibles de concerner de telles zones.</w:t>
      </w:r>
    </w:p>
    <w:p w14:paraId="2861BBA4" w14:textId="486848DC" w:rsidR="00045FCE" w:rsidRDefault="00045FCE" w:rsidP="00045FCE">
      <w:pPr>
        <w:rPr>
          <w:rFonts w:eastAsia="Calibri"/>
          <w:lang w:eastAsia="en-US"/>
        </w:rPr>
      </w:pPr>
    </w:p>
    <w:p w14:paraId="63C0084C" w14:textId="77777777" w:rsidR="00045FCE" w:rsidRPr="00045FCE" w:rsidRDefault="00045FCE" w:rsidP="00045FCE">
      <w:pPr>
        <w:rPr>
          <w:rFonts w:eastAsia="Calibri"/>
          <w:lang w:eastAsia="en-US"/>
        </w:rPr>
      </w:pPr>
    </w:p>
    <w:p w14:paraId="1A3B212F" w14:textId="202DD1F2" w:rsidR="00E337B7" w:rsidRPr="00045FCE" w:rsidRDefault="00E337B7" w:rsidP="00045FCE">
      <w:pPr>
        <w:pStyle w:val="Titre2"/>
        <w:spacing w:before="0" w:after="120"/>
        <w:jc w:val="both"/>
        <w:rPr>
          <w:i w:val="0"/>
          <w:iCs w:val="0"/>
          <w:color w:val="009296"/>
          <w:sz w:val="22"/>
          <w:szCs w:val="22"/>
        </w:rPr>
      </w:pPr>
      <w:bookmarkStart w:id="75" w:name="_Toc185589524"/>
      <w:bookmarkStart w:id="76" w:name="_Toc201836685"/>
      <w:r w:rsidRPr="00045FCE">
        <w:rPr>
          <w:i w:val="0"/>
          <w:iCs w:val="0"/>
          <w:color w:val="009296"/>
          <w:sz w:val="22"/>
          <w:szCs w:val="22"/>
        </w:rPr>
        <w:t>ARTICLE 1</w:t>
      </w:r>
      <w:r w:rsidR="00821DBD">
        <w:rPr>
          <w:i w:val="0"/>
          <w:iCs w:val="0"/>
          <w:color w:val="009296"/>
          <w:sz w:val="22"/>
          <w:szCs w:val="22"/>
        </w:rPr>
        <w:t>0</w:t>
      </w:r>
      <w:r w:rsidRPr="00045FCE">
        <w:rPr>
          <w:i w:val="0"/>
          <w:iCs w:val="0"/>
          <w:color w:val="009296"/>
          <w:sz w:val="22"/>
          <w:szCs w:val="22"/>
        </w:rPr>
        <w:t xml:space="preserve"> – Obligation de confidentialité</w:t>
      </w:r>
      <w:bookmarkEnd w:id="75"/>
      <w:bookmarkEnd w:id="76"/>
    </w:p>
    <w:p w14:paraId="6974B63A" w14:textId="77777777" w:rsidR="00E337B7" w:rsidRPr="000A00FC" w:rsidRDefault="00E337B7" w:rsidP="00DB2318">
      <w:pPr>
        <w:jc w:val="both"/>
        <w:rPr>
          <w:rFonts w:ascii="Arial" w:hAnsi="Arial" w:cs="Arial"/>
          <w:sz w:val="22"/>
          <w:szCs w:val="22"/>
        </w:rPr>
      </w:pPr>
      <w:r w:rsidRPr="000A00FC">
        <w:rPr>
          <w:rFonts w:ascii="Arial" w:hAnsi="Arial" w:cs="Arial"/>
          <w:sz w:val="22"/>
          <w:szCs w:val="22"/>
        </w:rPr>
        <w:t>Le Titulaire qui, à l’occasion du marché, a reçu de l’INRAE communication à titre confidentiel de renseignements, documents ou objets quelconques, est tenu de maintenir la confidentialité attachée à cette communication.</w:t>
      </w:r>
    </w:p>
    <w:p w14:paraId="3D7FCB14" w14:textId="77777777" w:rsidR="00E337B7" w:rsidRPr="000A00FC" w:rsidRDefault="00E337B7" w:rsidP="00E337B7">
      <w:pPr>
        <w:jc w:val="both"/>
        <w:rPr>
          <w:rFonts w:ascii="Arial" w:hAnsi="Arial" w:cs="Arial"/>
          <w:sz w:val="22"/>
          <w:szCs w:val="22"/>
        </w:rPr>
      </w:pPr>
      <w:r w:rsidRPr="000A00FC">
        <w:rPr>
          <w:rFonts w:ascii="Arial" w:hAnsi="Arial" w:cs="Arial"/>
          <w:sz w:val="22"/>
          <w:szCs w:val="22"/>
        </w:rPr>
        <w:t>Il ne doit divulguer aucune des informations qui résultent de l’exécution du marché ou pourraient parvenir à sa connaissance.</w:t>
      </w:r>
    </w:p>
    <w:p w14:paraId="6A9E8957" w14:textId="77777777" w:rsidR="00E337B7" w:rsidRPr="000A00FC" w:rsidRDefault="00E337B7" w:rsidP="00E337B7">
      <w:pPr>
        <w:jc w:val="both"/>
        <w:rPr>
          <w:rFonts w:ascii="Arial" w:hAnsi="Arial" w:cs="Arial"/>
          <w:sz w:val="22"/>
          <w:szCs w:val="22"/>
        </w:rPr>
      </w:pPr>
      <w:r w:rsidRPr="000A00FC">
        <w:rPr>
          <w:rFonts w:ascii="Arial" w:hAnsi="Arial" w:cs="Arial"/>
          <w:sz w:val="22"/>
          <w:szCs w:val="22"/>
        </w:rPr>
        <w:t>Il doit avertir sans délai l’INRAE de toute violation constatée de cette obligation de confidentialité.</w:t>
      </w:r>
    </w:p>
    <w:p w14:paraId="5F07CEF5" w14:textId="77777777" w:rsidR="00E337B7" w:rsidRPr="000A00FC" w:rsidRDefault="00E337B7" w:rsidP="00E337B7">
      <w:pPr>
        <w:jc w:val="both"/>
        <w:rPr>
          <w:rFonts w:ascii="Arial" w:hAnsi="Arial" w:cs="Arial"/>
          <w:sz w:val="22"/>
          <w:szCs w:val="22"/>
        </w:rPr>
      </w:pPr>
    </w:p>
    <w:p w14:paraId="499B6C9D" w14:textId="77777777" w:rsidR="00E337B7" w:rsidRPr="000A00FC" w:rsidRDefault="00E337B7" w:rsidP="00E337B7">
      <w:pPr>
        <w:jc w:val="both"/>
        <w:rPr>
          <w:rFonts w:ascii="Arial" w:hAnsi="Arial" w:cs="Arial"/>
          <w:sz w:val="22"/>
          <w:szCs w:val="22"/>
        </w:rPr>
      </w:pPr>
      <w:r w:rsidRPr="000A00FC">
        <w:rPr>
          <w:rFonts w:ascii="Arial" w:hAnsi="Arial" w:cs="Arial"/>
          <w:sz w:val="22"/>
          <w:szCs w:val="22"/>
        </w:rPr>
        <w:t>La responsabilité du Titulaire pourra être recherchée en cas de manquements aux consignes du fait de son personnel, aussi bien en matière de contrôle des entrées et sorties de personnes, qu’en matière de contrôle des sorties d’objets, matériels, marchandises ou documents de toute nature.</w:t>
      </w:r>
    </w:p>
    <w:p w14:paraId="6AA2942E" w14:textId="331985D3" w:rsidR="00E337B7" w:rsidRDefault="00E337B7" w:rsidP="00E337B7">
      <w:pPr>
        <w:jc w:val="both"/>
        <w:rPr>
          <w:rFonts w:ascii="Arial" w:hAnsi="Arial" w:cs="Arial"/>
          <w:sz w:val="22"/>
          <w:szCs w:val="22"/>
        </w:rPr>
      </w:pPr>
      <w:r w:rsidRPr="000A00FC">
        <w:rPr>
          <w:rFonts w:ascii="Arial" w:hAnsi="Arial" w:cs="Arial"/>
          <w:sz w:val="22"/>
          <w:szCs w:val="22"/>
        </w:rPr>
        <w:t>Elle pourra être également recherchée en cas de dissimulation, d’appréhension, de détournement ou de dissipation de toute information.</w:t>
      </w:r>
    </w:p>
    <w:p w14:paraId="752FC54B" w14:textId="44B0BFB0" w:rsidR="00045FCE" w:rsidRDefault="00045FCE" w:rsidP="00E337B7">
      <w:pPr>
        <w:jc w:val="both"/>
        <w:rPr>
          <w:rFonts w:ascii="Arial" w:hAnsi="Arial" w:cs="Arial"/>
          <w:sz w:val="22"/>
          <w:szCs w:val="22"/>
        </w:rPr>
      </w:pPr>
    </w:p>
    <w:p w14:paraId="4BB69D13" w14:textId="77777777" w:rsidR="00045FCE" w:rsidRPr="000A00FC" w:rsidRDefault="00045FCE" w:rsidP="00E337B7">
      <w:pPr>
        <w:jc w:val="both"/>
        <w:rPr>
          <w:rFonts w:ascii="Arial" w:hAnsi="Arial" w:cs="Arial"/>
          <w:sz w:val="22"/>
          <w:szCs w:val="22"/>
        </w:rPr>
      </w:pPr>
    </w:p>
    <w:p w14:paraId="7A1B9E0C" w14:textId="46C182E8" w:rsidR="0043780C" w:rsidRPr="00045FCE" w:rsidRDefault="00B3398C" w:rsidP="00045FCE">
      <w:pPr>
        <w:pStyle w:val="Titre2"/>
        <w:spacing w:before="0" w:after="120"/>
        <w:jc w:val="both"/>
        <w:rPr>
          <w:i w:val="0"/>
          <w:iCs w:val="0"/>
          <w:color w:val="009296"/>
          <w:sz w:val="22"/>
          <w:szCs w:val="22"/>
        </w:rPr>
      </w:pPr>
      <w:bookmarkStart w:id="77" w:name="_Toc185589525"/>
      <w:bookmarkStart w:id="78" w:name="_Toc201836686"/>
      <w:r w:rsidRPr="00045FCE">
        <w:rPr>
          <w:i w:val="0"/>
          <w:iCs w:val="0"/>
          <w:color w:val="009296"/>
          <w:sz w:val="22"/>
          <w:szCs w:val="22"/>
        </w:rPr>
        <w:t xml:space="preserve">ARTICLE </w:t>
      </w:r>
      <w:r w:rsidR="00E337B7" w:rsidRPr="00045FCE">
        <w:rPr>
          <w:i w:val="0"/>
          <w:iCs w:val="0"/>
          <w:color w:val="009296"/>
          <w:sz w:val="22"/>
          <w:szCs w:val="22"/>
        </w:rPr>
        <w:t>1</w:t>
      </w:r>
      <w:r w:rsidR="00821DBD">
        <w:rPr>
          <w:i w:val="0"/>
          <w:iCs w:val="0"/>
          <w:color w:val="009296"/>
          <w:sz w:val="22"/>
          <w:szCs w:val="22"/>
        </w:rPr>
        <w:t>1</w:t>
      </w:r>
      <w:r w:rsidRPr="00045FCE">
        <w:rPr>
          <w:i w:val="0"/>
          <w:iCs w:val="0"/>
          <w:color w:val="009296"/>
          <w:sz w:val="22"/>
          <w:szCs w:val="22"/>
        </w:rPr>
        <w:t xml:space="preserve"> </w:t>
      </w:r>
      <w:r w:rsidR="0078617B" w:rsidRPr="00045FCE">
        <w:rPr>
          <w:i w:val="0"/>
          <w:iCs w:val="0"/>
          <w:color w:val="009296"/>
          <w:sz w:val="22"/>
          <w:szCs w:val="22"/>
        </w:rPr>
        <w:t>–</w:t>
      </w:r>
      <w:r w:rsidRPr="00045FCE">
        <w:rPr>
          <w:i w:val="0"/>
          <w:iCs w:val="0"/>
          <w:color w:val="009296"/>
          <w:sz w:val="22"/>
          <w:szCs w:val="22"/>
        </w:rPr>
        <w:t xml:space="preserve"> </w:t>
      </w:r>
      <w:bookmarkEnd w:id="72"/>
      <w:bookmarkEnd w:id="73"/>
      <w:r w:rsidR="0043780C" w:rsidRPr="00045FCE">
        <w:rPr>
          <w:i w:val="0"/>
          <w:iCs w:val="0"/>
          <w:color w:val="009296"/>
          <w:sz w:val="22"/>
          <w:szCs w:val="22"/>
        </w:rPr>
        <w:t>PROTECTION DES DONNES A CARACTERE PERSONNEL</w:t>
      </w:r>
      <w:bookmarkEnd w:id="77"/>
      <w:bookmarkEnd w:id="78"/>
      <w:r w:rsidR="0043780C" w:rsidRPr="00045FCE">
        <w:rPr>
          <w:i w:val="0"/>
          <w:iCs w:val="0"/>
          <w:color w:val="009296"/>
          <w:sz w:val="22"/>
          <w:szCs w:val="22"/>
        </w:rPr>
        <w:t xml:space="preserve"> </w:t>
      </w:r>
    </w:p>
    <w:p w14:paraId="108B1D6F" w14:textId="59DEBEFE" w:rsidR="0043780C" w:rsidRDefault="0043780C" w:rsidP="00DB2318">
      <w:pPr>
        <w:jc w:val="both"/>
        <w:rPr>
          <w:rFonts w:ascii="Arial" w:eastAsia="Calibri" w:hAnsi="Arial" w:cs="Arial"/>
          <w:sz w:val="22"/>
          <w:szCs w:val="22"/>
          <w:lang w:eastAsia="en-US"/>
        </w:rPr>
      </w:pPr>
      <w:r w:rsidRPr="000A00FC">
        <w:rPr>
          <w:rFonts w:ascii="Arial" w:eastAsia="Calibri" w:hAnsi="Arial" w:cs="Arial"/>
          <w:sz w:val="22"/>
          <w:szCs w:val="22"/>
          <w:lang w:eastAsia="en-US"/>
        </w:rPr>
        <w:t>Conformément à la règlementation en vigueur, chaque partie au contrat est tenue au respect des règles relatives à la protection des données à caractère personnel auxquelles elle a accès pour les besoins de l'exécution du contrat.</w:t>
      </w:r>
    </w:p>
    <w:p w14:paraId="5151FD26" w14:textId="516983B4" w:rsidR="00045FCE" w:rsidRDefault="00045FCE" w:rsidP="00DB2318">
      <w:pPr>
        <w:jc w:val="both"/>
        <w:rPr>
          <w:rFonts w:ascii="Arial" w:eastAsia="Calibri" w:hAnsi="Arial" w:cs="Arial"/>
          <w:sz w:val="22"/>
          <w:szCs w:val="22"/>
          <w:lang w:eastAsia="en-US"/>
        </w:rPr>
      </w:pPr>
    </w:p>
    <w:p w14:paraId="57EE759E" w14:textId="77777777" w:rsidR="00045FCE" w:rsidRPr="000A00FC" w:rsidRDefault="00045FCE" w:rsidP="00DB2318">
      <w:pPr>
        <w:jc w:val="both"/>
        <w:rPr>
          <w:rFonts w:ascii="Arial" w:eastAsia="Calibri" w:hAnsi="Arial" w:cs="Arial"/>
          <w:sz w:val="22"/>
          <w:szCs w:val="22"/>
          <w:lang w:eastAsia="en-US"/>
        </w:rPr>
      </w:pPr>
    </w:p>
    <w:p w14:paraId="43F4F487" w14:textId="743CA022" w:rsidR="0043780C" w:rsidRPr="00045FCE" w:rsidRDefault="0043780C" w:rsidP="00045FCE">
      <w:pPr>
        <w:pStyle w:val="Titre2"/>
        <w:spacing w:before="0" w:after="120"/>
        <w:jc w:val="both"/>
        <w:rPr>
          <w:i w:val="0"/>
          <w:iCs w:val="0"/>
          <w:color w:val="009296"/>
          <w:sz w:val="22"/>
          <w:szCs w:val="22"/>
        </w:rPr>
      </w:pPr>
      <w:bookmarkStart w:id="79" w:name="_Toc185589526"/>
      <w:bookmarkStart w:id="80" w:name="_Toc201836687"/>
      <w:r w:rsidRPr="00045FCE">
        <w:rPr>
          <w:i w:val="0"/>
          <w:iCs w:val="0"/>
          <w:color w:val="009296"/>
          <w:sz w:val="22"/>
          <w:szCs w:val="22"/>
        </w:rPr>
        <w:t>ARTICLE 1</w:t>
      </w:r>
      <w:r w:rsidR="00821DBD">
        <w:rPr>
          <w:i w:val="0"/>
          <w:iCs w:val="0"/>
          <w:color w:val="009296"/>
          <w:sz w:val="22"/>
          <w:szCs w:val="22"/>
        </w:rPr>
        <w:t>2</w:t>
      </w:r>
      <w:r w:rsidRPr="00045FCE">
        <w:rPr>
          <w:i w:val="0"/>
          <w:iCs w:val="0"/>
          <w:color w:val="009296"/>
          <w:sz w:val="22"/>
          <w:szCs w:val="22"/>
        </w:rPr>
        <w:t xml:space="preserve"> – LITIGES</w:t>
      </w:r>
      <w:bookmarkEnd w:id="79"/>
      <w:bookmarkEnd w:id="80"/>
    </w:p>
    <w:p w14:paraId="2755CAA4" w14:textId="77777777" w:rsidR="0043780C" w:rsidRPr="000A00FC" w:rsidRDefault="0043780C" w:rsidP="00DB2318">
      <w:pPr>
        <w:tabs>
          <w:tab w:val="left" w:pos="0"/>
        </w:tabs>
        <w:jc w:val="both"/>
        <w:rPr>
          <w:rFonts w:ascii="Arial" w:hAnsi="Arial" w:cs="Arial"/>
          <w:sz w:val="22"/>
          <w:szCs w:val="22"/>
        </w:rPr>
      </w:pPr>
      <w:r w:rsidRPr="000A00FC">
        <w:rPr>
          <w:rFonts w:ascii="Arial" w:hAnsi="Arial" w:cs="Arial"/>
          <w:sz w:val="22"/>
          <w:szCs w:val="22"/>
        </w:rPr>
        <w:t>Toute clause prévue notamment aux conditions générales de vente du titulaire est réputée non écrite, dès lors qu’elle est contraire aux dispositions du présent marché.</w:t>
      </w:r>
    </w:p>
    <w:p w14:paraId="214BC920" w14:textId="77777777" w:rsidR="0043780C" w:rsidRPr="000A00FC" w:rsidRDefault="0043780C" w:rsidP="004D58A7">
      <w:pPr>
        <w:widowControl w:val="0"/>
        <w:autoSpaceDE w:val="0"/>
        <w:autoSpaceDN w:val="0"/>
        <w:adjustRightInd w:val="0"/>
        <w:spacing w:before="120" w:line="200" w:lineRule="exact"/>
        <w:jc w:val="both"/>
        <w:rPr>
          <w:rFonts w:ascii="Arial" w:eastAsia="Calibri" w:hAnsi="Arial" w:cs="Arial"/>
          <w:sz w:val="22"/>
          <w:szCs w:val="22"/>
          <w:lang w:eastAsia="en-US"/>
        </w:rPr>
      </w:pPr>
      <w:r w:rsidRPr="000A00FC">
        <w:rPr>
          <w:rFonts w:ascii="Arial" w:eastAsia="Calibri" w:hAnsi="Arial" w:cs="Arial"/>
          <w:sz w:val="22"/>
          <w:szCs w:val="22"/>
          <w:lang w:eastAsia="en-US"/>
        </w:rPr>
        <w:t>En cas de désaccord, le représentant du pouvoir adjudicateur apportera une réponse par écrit à la sollicitation du titulaire. Si le différend né à l’occasion de l’exécution du présent marché persiste, les parties s’efforceront de trouver un accord amiable à leur litige.</w:t>
      </w:r>
    </w:p>
    <w:p w14:paraId="736F9867" w14:textId="77777777" w:rsidR="003513BF" w:rsidRPr="000A00FC" w:rsidRDefault="0043780C" w:rsidP="000A00FC">
      <w:pPr>
        <w:spacing w:before="120"/>
        <w:jc w:val="both"/>
        <w:rPr>
          <w:rFonts w:ascii="Arial" w:eastAsia="Calibri" w:hAnsi="Arial" w:cs="Arial"/>
          <w:sz w:val="22"/>
          <w:szCs w:val="22"/>
          <w:lang w:eastAsia="en-US"/>
        </w:rPr>
      </w:pPr>
      <w:r w:rsidRPr="000A00FC">
        <w:rPr>
          <w:rFonts w:ascii="Arial" w:eastAsia="Calibri" w:hAnsi="Arial" w:cs="Arial"/>
          <w:sz w:val="22"/>
          <w:szCs w:val="22"/>
          <w:lang w:eastAsia="en-US"/>
        </w:rPr>
        <w:t xml:space="preserve">A défaut d’accord amiable, le Tribunal Administratif d’Orléans est seul compétent. </w:t>
      </w:r>
    </w:p>
    <w:p w14:paraId="1B36A813" w14:textId="77777777" w:rsidR="008E3EF5" w:rsidRDefault="0043780C" w:rsidP="004D58A7">
      <w:pPr>
        <w:jc w:val="both"/>
        <w:rPr>
          <w:rFonts w:ascii="Arial" w:eastAsia="Calibri" w:hAnsi="Arial" w:cs="Arial"/>
          <w:sz w:val="22"/>
          <w:szCs w:val="22"/>
          <w:lang w:eastAsia="en-US"/>
        </w:rPr>
      </w:pPr>
      <w:r w:rsidRPr="000A00FC">
        <w:rPr>
          <w:rFonts w:ascii="Arial" w:eastAsia="Calibri" w:hAnsi="Arial" w:cs="Arial"/>
          <w:sz w:val="22"/>
          <w:szCs w:val="22"/>
          <w:lang w:eastAsia="en-US"/>
        </w:rPr>
        <w:lastRenderedPageBreak/>
        <w:t>Tribunal Administratif d'Orléans</w:t>
      </w:r>
    </w:p>
    <w:p w14:paraId="1ADA8FBC" w14:textId="77777777" w:rsidR="008E3EF5" w:rsidRDefault="0043780C" w:rsidP="004D58A7">
      <w:pPr>
        <w:jc w:val="both"/>
        <w:rPr>
          <w:rFonts w:ascii="Arial" w:eastAsia="Calibri" w:hAnsi="Arial" w:cs="Arial"/>
          <w:sz w:val="22"/>
          <w:szCs w:val="22"/>
          <w:lang w:eastAsia="en-US"/>
        </w:rPr>
      </w:pPr>
      <w:r w:rsidRPr="000A00FC">
        <w:rPr>
          <w:rFonts w:ascii="Arial" w:eastAsia="Calibri" w:hAnsi="Arial" w:cs="Arial"/>
          <w:sz w:val="22"/>
          <w:szCs w:val="22"/>
          <w:lang w:eastAsia="en-US"/>
        </w:rPr>
        <w:t>28 Rue de la Bretonnerie</w:t>
      </w:r>
    </w:p>
    <w:p w14:paraId="4DC8E6EE" w14:textId="77777777" w:rsidR="003513BF" w:rsidRPr="000A00FC" w:rsidRDefault="0043780C" w:rsidP="004D58A7">
      <w:pPr>
        <w:jc w:val="both"/>
        <w:rPr>
          <w:rFonts w:ascii="Arial" w:eastAsia="Calibri" w:hAnsi="Arial" w:cs="Arial"/>
          <w:sz w:val="22"/>
          <w:szCs w:val="22"/>
          <w:lang w:eastAsia="en-US"/>
        </w:rPr>
      </w:pPr>
      <w:r w:rsidRPr="000A00FC">
        <w:rPr>
          <w:rFonts w:ascii="Arial" w:eastAsia="Calibri" w:hAnsi="Arial" w:cs="Arial"/>
          <w:sz w:val="22"/>
          <w:szCs w:val="22"/>
          <w:lang w:eastAsia="en-US"/>
        </w:rPr>
        <w:t>45057 Orl</w:t>
      </w:r>
      <w:r w:rsidR="003513BF" w:rsidRPr="000A00FC">
        <w:rPr>
          <w:rFonts w:ascii="Arial" w:eastAsia="Calibri" w:hAnsi="Arial" w:cs="Arial"/>
          <w:sz w:val="22"/>
          <w:szCs w:val="22"/>
          <w:lang w:eastAsia="en-US"/>
        </w:rPr>
        <w:t>é</w:t>
      </w:r>
      <w:r w:rsidRPr="000A00FC">
        <w:rPr>
          <w:rFonts w:ascii="Arial" w:eastAsia="Calibri" w:hAnsi="Arial" w:cs="Arial"/>
          <w:sz w:val="22"/>
          <w:szCs w:val="22"/>
          <w:lang w:eastAsia="en-US"/>
        </w:rPr>
        <w:t>ans</w:t>
      </w:r>
    </w:p>
    <w:p w14:paraId="2F5004D0" w14:textId="77777777" w:rsidR="008E3EF5" w:rsidRDefault="008E3EF5" w:rsidP="004D58A7">
      <w:pPr>
        <w:jc w:val="both"/>
        <w:rPr>
          <w:rFonts w:ascii="Arial" w:eastAsia="Calibri" w:hAnsi="Arial" w:cs="Arial"/>
          <w:sz w:val="22"/>
          <w:szCs w:val="22"/>
          <w:lang w:eastAsia="en-US"/>
        </w:rPr>
      </w:pPr>
    </w:p>
    <w:p w14:paraId="2BD57CED" w14:textId="77777777" w:rsidR="008E3EF5" w:rsidRDefault="0043780C" w:rsidP="004D58A7">
      <w:pPr>
        <w:jc w:val="both"/>
        <w:rPr>
          <w:rFonts w:ascii="Arial" w:eastAsia="Calibri" w:hAnsi="Arial" w:cs="Arial"/>
          <w:sz w:val="22"/>
          <w:szCs w:val="22"/>
          <w:lang w:eastAsia="en-US"/>
        </w:rPr>
      </w:pPr>
      <w:r w:rsidRPr="000A00FC">
        <w:rPr>
          <w:rFonts w:ascii="Arial" w:eastAsia="Calibri" w:hAnsi="Arial" w:cs="Arial"/>
          <w:sz w:val="22"/>
          <w:szCs w:val="22"/>
          <w:lang w:eastAsia="en-US"/>
        </w:rPr>
        <w:t xml:space="preserve">Email : </w:t>
      </w:r>
      <w:hyperlink r:id="rId14" w:history="1">
        <w:r w:rsidR="003513BF" w:rsidRPr="000A00FC">
          <w:rPr>
            <w:rStyle w:val="Lienhypertexte"/>
            <w:rFonts w:ascii="Arial" w:eastAsia="Calibri" w:hAnsi="Arial" w:cs="Arial"/>
            <w:sz w:val="22"/>
            <w:szCs w:val="22"/>
            <w:lang w:eastAsia="en-US"/>
          </w:rPr>
          <w:t>greffe.ta-orleans@juradm.fr</w:t>
        </w:r>
      </w:hyperlink>
    </w:p>
    <w:p w14:paraId="38265003" w14:textId="5CD15257" w:rsidR="0043780C" w:rsidRDefault="0043780C" w:rsidP="004D58A7">
      <w:pPr>
        <w:jc w:val="both"/>
        <w:rPr>
          <w:rFonts w:ascii="Arial" w:eastAsia="Calibri" w:hAnsi="Arial" w:cs="Arial"/>
          <w:sz w:val="22"/>
          <w:szCs w:val="22"/>
          <w:lang w:eastAsia="en-US"/>
        </w:rPr>
      </w:pPr>
      <w:r w:rsidRPr="000A00FC">
        <w:rPr>
          <w:rFonts w:ascii="Arial" w:eastAsia="Calibri" w:hAnsi="Arial" w:cs="Arial"/>
          <w:sz w:val="22"/>
          <w:szCs w:val="22"/>
          <w:lang w:eastAsia="en-US"/>
        </w:rPr>
        <w:t>Tel : 02</w:t>
      </w:r>
      <w:r w:rsidR="003513BF" w:rsidRPr="000A00FC">
        <w:rPr>
          <w:rFonts w:ascii="Arial" w:eastAsia="Calibri" w:hAnsi="Arial" w:cs="Arial"/>
          <w:sz w:val="22"/>
          <w:szCs w:val="22"/>
          <w:lang w:eastAsia="en-US"/>
        </w:rPr>
        <w:t>.</w:t>
      </w:r>
      <w:r w:rsidRPr="000A00FC">
        <w:rPr>
          <w:rFonts w:ascii="Arial" w:eastAsia="Calibri" w:hAnsi="Arial" w:cs="Arial"/>
          <w:sz w:val="22"/>
          <w:szCs w:val="22"/>
          <w:lang w:eastAsia="en-US"/>
        </w:rPr>
        <w:t>38</w:t>
      </w:r>
      <w:r w:rsidR="003513BF" w:rsidRPr="000A00FC">
        <w:rPr>
          <w:rFonts w:ascii="Arial" w:eastAsia="Calibri" w:hAnsi="Arial" w:cs="Arial"/>
          <w:sz w:val="22"/>
          <w:szCs w:val="22"/>
          <w:lang w:eastAsia="en-US"/>
        </w:rPr>
        <w:t>.</w:t>
      </w:r>
      <w:r w:rsidRPr="000A00FC">
        <w:rPr>
          <w:rFonts w:ascii="Arial" w:eastAsia="Calibri" w:hAnsi="Arial" w:cs="Arial"/>
          <w:sz w:val="22"/>
          <w:szCs w:val="22"/>
          <w:lang w:eastAsia="en-US"/>
        </w:rPr>
        <w:t>77</w:t>
      </w:r>
      <w:r w:rsidR="003513BF" w:rsidRPr="000A00FC">
        <w:rPr>
          <w:rFonts w:ascii="Arial" w:eastAsia="Calibri" w:hAnsi="Arial" w:cs="Arial"/>
          <w:sz w:val="22"/>
          <w:szCs w:val="22"/>
          <w:lang w:eastAsia="en-US"/>
        </w:rPr>
        <w:t>.</w:t>
      </w:r>
      <w:r w:rsidRPr="000A00FC">
        <w:rPr>
          <w:rFonts w:ascii="Arial" w:eastAsia="Calibri" w:hAnsi="Arial" w:cs="Arial"/>
          <w:sz w:val="22"/>
          <w:szCs w:val="22"/>
          <w:lang w:eastAsia="en-US"/>
        </w:rPr>
        <w:t>59</w:t>
      </w:r>
      <w:r w:rsidR="003513BF" w:rsidRPr="000A00FC">
        <w:rPr>
          <w:rFonts w:ascii="Arial" w:eastAsia="Calibri" w:hAnsi="Arial" w:cs="Arial"/>
          <w:sz w:val="22"/>
          <w:szCs w:val="22"/>
          <w:lang w:eastAsia="en-US"/>
        </w:rPr>
        <w:t>.</w:t>
      </w:r>
      <w:r w:rsidRPr="000A00FC">
        <w:rPr>
          <w:rFonts w:ascii="Arial" w:eastAsia="Calibri" w:hAnsi="Arial" w:cs="Arial"/>
          <w:sz w:val="22"/>
          <w:szCs w:val="22"/>
          <w:lang w:eastAsia="en-US"/>
        </w:rPr>
        <w:t>00</w:t>
      </w:r>
    </w:p>
    <w:p w14:paraId="6550B5AF" w14:textId="6456F1DC" w:rsidR="00045FCE" w:rsidRDefault="00045FCE" w:rsidP="004D58A7">
      <w:pPr>
        <w:jc w:val="both"/>
        <w:rPr>
          <w:rFonts w:ascii="Arial" w:eastAsia="Calibri" w:hAnsi="Arial" w:cs="Arial"/>
          <w:sz w:val="22"/>
          <w:szCs w:val="22"/>
          <w:lang w:eastAsia="en-US"/>
        </w:rPr>
      </w:pPr>
    </w:p>
    <w:p w14:paraId="7689655A" w14:textId="77777777" w:rsidR="00045FCE" w:rsidRPr="000A00FC" w:rsidRDefault="00045FCE" w:rsidP="004D58A7">
      <w:pPr>
        <w:jc w:val="both"/>
        <w:rPr>
          <w:rFonts w:ascii="Arial" w:eastAsia="Calibri" w:hAnsi="Arial" w:cs="Arial"/>
          <w:sz w:val="22"/>
          <w:szCs w:val="22"/>
          <w:lang w:eastAsia="en-US"/>
        </w:rPr>
      </w:pPr>
    </w:p>
    <w:p w14:paraId="30D85A9B" w14:textId="01D4013E" w:rsidR="00AA0F01" w:rsidRPr="00045FCE" w:rsidRDefault="00CE4067" w:rsidP="00045FCE">
      <w:pPr>
        <w:pStyle w:val="Titre2"/>
        <w:spacing w:before="0" w:after="120"/>
        <w:jc w:val="both"/>
        <w:rPr>
          <w:i w:val="0"/>
          <w:iCs w:val="0"/>
          <w:caps/>
          <w:color w:val="009296"/>
          <w:sz w:val="22"/>
          <w:szCs w:val="22"/>
        </w:rPr>
      </w:pPr>
      <w:bookmarkStart w:id="81" w:name="_Toc185589527"/>
      <w:bookmarkStart w:id="82" w:name="_Toc201836688"/>
      <w:r w:rsidRPr="00045FCE">
        <w:rPr>
          <w:i w:val="0"/>
          <w:iCs w:val="0"/>
          <w:color w:val="009296"/>
          <w:sz w:val="22"/>
          <w:szCs w:val="22"/>
        </w:rPr>
        <w:t>A</w:t>
      </w:r>
      <w:r w:rsidR="00F93E60" w:rsidRPr="00045FCE">
        <w:rPr>
          <w:i w:val="0"/>
          <w:iCs w:val="0"/>
          <w:color w:val="009296"/>
          <w:sz w:val="22"/>
          <w:szCs w:val="22"/>
        </w:rPr>
        <w:t>RTICLE 1</w:t>
      </w:r>
      <w:r w:rsidR="00821DBD">
        <w:rPr>
          <w:i w:val="0"/>
          <w:iCs w:val="0"/>
          <w:color w:val="009296"/>
          <w:sz w:val="22"/>
          <w:szCs w:val="22"/>
        </w:rPr>
        <w:t>3</w:t>
      </w:r>
      <w:r w:rsidR="00F93E60" w:rsidRPr="00045FCE">
        <w:rPr>
          <w:i w:val="0"/>
          <w:iCs w:val="0"/>
          <w:color w:val="009296"/>
          <w:sz w:val="22"/>
          <w:szCs w:val="22"/>
        </w:rPr>
        <w:t xml:space="preserve"> – </w:t>
      </w:r>
      <w:r w:rsidR="00F93E60" w:rsidRPr="00045FCE">
        <w:rPr>
          <w:i w:val="0"/>
          <w:iCs w:val="0"/>
          <w:caps/>
          <w:color w:val="009296"/>
          <w:sz w:val="22"/>
          <w:szCs w:val="22"/>
        </w:rPr>
        <w:t>Dérogation aux documents généraux</w:t>
      </w:r>
      <w:bookmarkEnd w:id="81"/>
      <w:bookmarkEnd w:id="82"/>
    </w:p>
    <w:p w14:paraId="7718CC24" w14:textId="77777777" w:rsidR="003513BF" w:rsidRPr="000A00FC" w:rsidRDefault="003513BF" w:rsidP="003513BF">
      <w:pPr>
        <w:jc w:val="both"/>
        <w:rPr>
          <w:rFonts w:ascii="Arial" w:eastAsia="Calibri" w:hAnsi="Arial" w:cs="Arial"/>
          <w:sz w:val="22"/>
          <w:szCs w:val="22"/>
          <w:lang w:eastAsia="en-US"/>
        </w:rPr>
      </w:pPr>
      <w:r w:rsidRPr="000A00FC">
        <w:rPr>
          <w:rFonts w:ascii="Arial" w:eastAsia="Calibri" w:hAnsi="Arial" w:cs="Arial"/>
          <w:sz w:val="22"/>
          <w:szCs w:val="22"/>
          <w:lang w:eastAsia="en-US"/>
        </w:rPr>
        <w:t>L’article 5.4 du présent marché déroge à l’article 30.1 du CCAG – FCS</w:t>
      </w:r>
    </w:p>
    <w:p w14:paraId="0D5C6722" w14:textId="47685695" w:rsidR="00F93E60" w:rsidRPr="000A00FC" w:rsidRDefault="00452D2D" w:rsidP="000A00FC">
      <w:pPr>
        <w:jc w:val="both"/>
        <w:rPr>
          <w:rFonts w:ascii="Arial" w:eastAsia="Calibri" w:hAnsi="Arial" w:cs="Arial"/>
          <w:sz w:val="22"/>
          <w:szCs w:val="22"/>
          <w:lang w:eastAsia="en-US"/>
        </w:rPr>
      </w:pPr>
      <w:r w:rsidRPr="000A00FC">
        <w:rPr>
          <w:rFonts w:ascii="Arial" w:eastAsia="Calibri" w:hAnsi="Arial" w:cs="Arial"/>
          <w:sz w:val="22"/>
          <w:szCs w:val="22"/>
          <w:lang w:eastAsia="en-US"/>
        </w:rPr>
        <w:t xml:space="preserve">L’article </w:t>
      </w:r>
      <w:r w:rsidR="00B86DD2" w:rsidRPr="000A00FC">
        <w:rPr>
          <w:rFonts w:ascii="Arial" w:eastAsia="Calibri" w:hAnsi="Arial" w:cs="Arial"/>
          <w:sz w:val="22"/>
          <w:szCs w:val="22"/>
          <w:lang w:eastAsia="en-US"/>
        </w:rPr>
        <w:t>5.4 d</w:t>
      </w:r>
      <w:r w:rsidRPr="000A00FC">
        <w:rPr>
          <w:rFonts w:ascii="Arial" w:eastAsia="Calibri" w:hAnsi="Arial" w:cs="Arial"/>
          <w:sz w:val="22"/>
          <w:szCs w:val="22"/>
          <w:lang w:eastAsia="en-US"/>
        </w:rPr>
        <w:t xml:space="preserve">u présent marché déroge à l’article </w:t>
      </w:r>
      <w:r w:rsidR="00B86DD2" w:rsidRPr="000A00FC">
        <w:rPr>
          <w:rFonts w:ascii="Arial" w:eastAsia="Calibri" w:hAnsi="Arial" w:cs="Arial"/>
          <w:sz w:val="22"/>
          <w:szCs w:val="22"/>
          <w:lang w:eastAsia="en-US"/>
        </w:rPr>
        <w:t>30</w:t>
      </w:r>
      <w:r w:rsidR="003513BF" w:rsidRPr="000A00FC">
        <w:rPr>
          <w:rFonts w:ascii="Arial" w:eastAsia="Calibri" w:hAnsi="Arial" w:cs="Arial"/>
          <w:sz w:val="22"/>
          <w:szCs w:val="22"/>
          <w:lang w:eastAsia="en-US"/>
        </w:rPr>
        <w:t>.2</w:t>
      </w:r>
      <w:r w:rsidR="003773DF">
        <w:rPr>
          <w:rFonts w:ascii="Arial" w:eastAsia="Calibri" w:hAnsi="Arial" w:cs="Arial"/>
          <w:sz w:val="22"/>
          <w:szCs w:val="22"/>
          <w:lang w:eastAsia="en-US"/>
        </w:rPr>
        <w:t>.1</w:t>
      </w:r>
      <w:r w:rsidR="00B86DD2" w:rsidRPr="000A00FC">
        <w:rPr>
          <w:rFonts w:ascii="Arial" w:eastAsia="Calibri" w:hAnsi="Arial" w:cs="Arial"/>
          <w:sz w:val="22"/>
          <w:szCs w:val="22"/>
          <w:lang w:eastAsia="en-US"/>
        </w:rPr>
        <w:t xml:space="preserve"> </w:t>
      </w:r>
      <w:r w:rsidRPr="000A00FC">
        <w:rPr>
          <w:rFonts w:ascii="Arial" w:eastAsia="Calibri" w:hAnsi="Arial" w:cs="Arial"/>
          <w:sz w:val="22"/>
          <w:szCs w:val="22"/>
          <w:lang w:eastAsia="en-US"/>
        </w:rPr>
        <w:t>du CCAG – FCS</w:t>
      </w:r>
    </w:p>
    <w:p w14:paraId="2CED461D" w14:textId="77777777" w:rsidR="003513BF" w:rsidRPr="000A00FC" w:rsidRDefault="003513BF" w:rsidP="000A00FC">
      <w:pPr>
        <w:jc w:val="both"/>
        <w:rPr>
          <w:rFonts w:ascii="Arial" w:eastAsia="Calibri" w:hAnsi="Arial" w:cs="Arial"/>
          <w:sz w:val="22"/>
          <w:szCs w:val="22"/>
          <w:lang w:eastAsia="en-US"/>
        </w:rPr>
      </w:pPr>
      <w:r w:rsidRPr="000A00FC">
        <w:rPr>
          <w:rFonts w:ascii="Arial" w:eastAsia="Calibri" w:hAnsi="Arial" w:cs="Arial"/>
          <w:sz w:val="22"/>
          <w:szCs w:val="22"/>
          <w:lang w:eastAsia="en-US"/>
        </w:rPr>
        <w:t>L’article 5.4 du présent marché déroge à l’article 30.4</w:t>
      </w:r>
      <w:r w:rsidR="003773DF">
        <w:rPr>
          <w:rFonts w:ascii="Arial" w:eastAsia="Calibri" w:hAnsi="Arial" w:cs="Arial"/>
          <w:sz w:val="22"/>
          <w:szCs w:val="22"/>
          <w:lang w:eastAsia="en-US"/>
        </w:rPr>
        <w:t>.2</w:t>
      </w:r>
      <w:r w:rsidRPr="000A00FC">
        <w:rPr>
          <w:rFonts w:ascii="Arial" w:eastAsia="Calibri" w:hAnsi="Arial" w:cs="Arial"/>
          <w:sz w:val="22"/>
          <w:szCs w:val="22"/>
          <w:lang w:eastAsia="en-US"/>
        </w:rPr>
        <w:t xml:space="preserve"> du CCAG – FCS</w:t>
      </w:r>
    </w:p>
    <w:p w14:paraId="25A79A4F" w14:textId="77777777" w:rsidR="004D58A7" w:rsidRPr="000A00FC" w:rsidRDefault="004D58A7" w:rsidP="0043780C">
      <w:pPr>
        <w:jc w:val="both"/>
        <w:rPr>
          <w:rFonts w:ascii="Arial" w:eastAsia="Calibri" w:hAnsi="Arial" w:cs="Arial"/>
          <w:b/>
          <w:sz w:val="22"/>
          <w:szCs w:val="22"/>
          <w:lang w:eastAsia="en-US"/>
        </w:rPr>
      </w:pPr>
    </w:p>
    <w:p w14:paraId="29D77F06" w14:textId="77777777" w:rsidR="00524BCA" w:rsidRPr="000A00FC" w:rsidRDefault="00524BCA" w:rsidP="0043780C">
      <w:pPr>
        <w:jc w:val="both"/>
        <w:rPr>
          <w:rFonts w:ascii="Arial" w:eastAsia="Calibri" w:hAnsi="Arial" w:cs="Arial"/>
          <w:b/>
          <w:sz w:val="22"/>
          <w:szCs w:val="22"/>
          <w:lang w:eastAsia="en-US"/>
        </w:rPr>
      </w:pPr>
    </w:p>
    <w:p w14:paraId="4B30D71B" w14:textId="77777777" w:rsidR="0043780C" w:rsidRPr="000A00FC" w:rsidRDefault="0043780C" w:rsidP="0043780C">
      <w:pPr>
        <w:tabs>
          <w:tab w:val="left" w:pos="0"/>
        </w:tabs>
        <w:jc w:val="both"/>
        <w:rPr>
          <w:rFonts w:ascii="Arial" w:hAnsi="Arial" w:cs="Arial"/>
          <w:sz w:val="22"/>
          <w:szCs w:val="22"/>
        </w:rPr>
      </w:pPr>
      <w:r w:rsidRPr="000A00FC">
        <w:rPr>
          <w:rFonts w:ascii="Arial" w:hAnsi="Arial" w:cs="Arial"/>
          <w:sz w:val="22"/>
          <w:szCs w:val="22"/>
        </w:rPr>
        <w:t>Fait en un seul original,</w:t>
      </w:r>
    </w:p>
    <w:p w14:paraId="2BB8FD0D" w14:textId="77777777" w:rsidR="000F7C4F" w:rsidRDefault="000F7C4F" w:rsidP="00CE4067">
      <w:pPr>
        <w:tabs>
          <w:tab w:val="left" w:pos="0"/>
        </w:tabs>
        <w:rPr>
          <w:rFonts w:ascii="Arial" w:hAnsi="Arial" w:cs="Arial"/>
          <w:b/>
          <w:smallCaps/>
        </w:rPr>
      </w:pPr>
    </w:p>
    <w:p w14:paraId="72D0B82E" w14:textId="77777777" w:rsidR="00CE4067" w:rsidRPr="000A00FC" w:rsidRDefault="00CE4067" w:rsidP="00CE4067">
      <w:pPr>
        <w:tabs>
          <w:tab w:val="left" w:pos="0"/>
        </w:tabs>
        <w:rPr>
          <w:rFonts w:ascii="Arial" w:hAnsi="Arial" w:cs="Arial"/>
          <w:b/>
          <w:smallCaps/>
        </w:rPr>
      </w:pPr>
      <w:r w:rsidRPr="000A00FC">
        <w:rPr>
          <w:rFonts w:ascii="Arial" w:hAnsi="Arial" w:cs="Arial"/>
          <w:b/>
          <w:smallCaps/>
        </w:rPr>
        <w:t>Le Prestataire</w:t>
      </w:r>
    </w:p>
    <w:p w14:paraId="4C36C275" w14:textId="77777777" w:rsidR="00CE4067" w:rsidRPr="000A00FC" w:rsidRDefault="00CE4067" w:rsidP="00CE4067">
      <w:pPr>
        <w:tabs>
          <w:tab w:val="left" w:pos="0"/>
        </w:tabs>
        <w:rPr>
          <w:rFonts w:ascii="Arial" w:hAnsi="Arial" w:cs="Arial"/>
        </w:rPr>
      </w:pPr>
      <w:r w:rsidRPr="000A00FC">
        <w:rPr>
          <w:rFonts w:ascii="Arial" w:hAnsi="Arial" w:cs="Arial"/>
        </w:rPr>
        <w:t xml:space="preserve">A </w:t>
      </w:r>
      <w:r w:rsidRPr="000A00FC">
        <w:rPr>
          <w:rFonts w:ascii="Arial" w:hAnsi="Arial" w:cs="Arial"/>
          <w:sz w:val="22"/>
          <w:szCs w:val="22"/>
          <w:highlight w:val="lightGray"/>
        </w:rPr>
        <w:fldChar w:fldCharType="begin">
          <w:ffData>
            <w:name w:val="Texte1"/>
            <w:enabled/>
            <w:calcOnExit w:val="0"/>
            <w:textInput/>
          </w:ffData>
        </w:fldChar>
      </w:r>
      <w:r w:rsidRPr="000A00FC">
        <w:rPr>
          <w:rFonts w:ascii="Arial" w:hAnsi="Arial" w:cs="Arial"/>
          <w:sz w:val="22"/>
          <w:szCs w:val="22"/>
          <w:highlight w:val="lightGray"/>
        </w:rPr>
        <w:instrText xml:space="preserve"> FORMTEXT </w:instrText>
      </w:r>
      <w:r w:rsidRPr="000A00FC">
        <w:rPr>
          <w:rFonts w:ascii="Arial" w:hAnsi="Arial" w:cs="Arial"/>
          <w:sz w:val="22"/>
          <w:szCs w:val="22"/>
          <w:highlight w:val="lightGray"/>
        </w:rPr>
      </w:r>
      <w:r w:rsidRPr="000A00FC">
        <w:rPr>
          <w:rFonts w:ascii="Arial" w:hAnsi="Arial" w:cs="Arial"/>
          <w:sz w:val="22"/>
          <w:szCs w:val="22"/>
          <w:highlight w:val="lightGray"/>
        </w:rPr>
        <w:fldChar w:fldCharType="separate"/>
      </w:r>
      <w:r w:rsidRPr="000A00FC">
        <w:rPr>
          <w:rFonts w:ascii="Arial" w:hAnsi="Arial" w:cs="Arial"/>
          <w:noProof/>
          <w:sz w:val="22"/>
          <w:szCs w:val="22"/>
          <w:highlight w:val="lightGray"/>
        </w:rPr>
        <w:t> </w:t>
      </w:r>
      <w:r w:rsidRPr="000A00FC">
        <w:rPr>
          <w:rFonts w:ascii="Arial" w:hAnsi="Arial" w:cs="Arial"/>
          <w:noProof/>
          <w:sz w:val="22"/>
          <w:szCs w:val="22"/>
          <w:highlight w:val="lightGray"/>
        </w:rPr>
        <w:t> </w:t>
      </w:r>
      <w:r w:rsidRPr="000A00FC">
        <w:rPr>
          <w:rFonts w:ascii="Arial" w:hAnsi="Arial" w:cs="Arial"/>
          <w:noProof/>
          <w:sz w:val="22"/>
          <w:szCs w:val="22"/>
          <w:highlight w:val="lightGray"/>
        </w:rPr>
        <w:t> </w:t>
      </w:r>
      <w:r w:rsidRPr="000A00FC">
        <w:rPr>
          <w:rFonts w:ascii="Arial" w:hAnsi="Arial" w:cs="Arial"/>
          <w:noProof/>
          <w:sz w:val="22"/>
          <w:szCs w:val="22"/>
          <w:highlight w:val="lightGray"/>
        </w:rPr>
        <w:t> </w:t>
      </w:r>
      <w:r w:rsidRPr="000A00FC">
        <w:rPr>
          <w:rFonts w:ascii="Arial" w:hAnsi="Arial" w:cs="Arial"/>
          <w:noProof/>
          <w:sz w:val="22"/>
          <w:szCs w:val="22"/>
          <w:highlight w:val="lightGray"/>
        </w:rPr>
        <w:t> </w:t>
      </w:r>
      <w:r w:rsidRPr="000A00FC">
        <w:rPr>
          <w:rFonts w:ascii="Arial" w:hAnsi="Arial" w:cs="Arial"/>
          <w:sz w:val="22"/>
          <w:szCs w:val="22"/>
          <w:highlight w:val="lightGray"/>
        </w:rPr>
        <w:fldChar w:fldCharType="end"/>
      </w:r>
      <w:r w:rsidRPr="000A00FC">
        <w:rPr>
          <w:rFonts w:ascii="Arial" w:hAnsi="Arial" w:cs="Arial"/>
        </w:rPr>
        <w:t>, le</w:t>
      </w:r>
      <w:r w:rsidRPr="003773DF">
        <w:rPr>
          <w:rFonts w:ascii="Arial" w:hAnsi="Arial" w:cs="Arial"/>
        </w:rPr>
        <w:t xml:space="preserve"> </w:t>
      </w:r>
      <w:r w:rsidRPr="000A00FC">
        <w:rPr>
          <w:rFonts w:ascii="Arial" w:hAnsi="Arial" w:cs="Arial"/>
          <w:sz w:val="22"/>
          <w:szCs w:val="22"/>
          <w:highlight w:val="lightGray"/>
        </w:rPr>
        <w:fldChar w:fldCharType="begin">
          <w:ffData>
            <w:name w:val="Texte1"/>
            <w:enabled/>
            <w:calcOnExit w:val="0"/>
            <w:textInput/>
          </w:ffData>
        </w:fldChar>
      </w:r>
      <w:r w:rsidRPr="000A00FC">
        <w:rPr>
          <w:rFonts w:ascii="Arial" w:hAnsi="Arial" w:cs="Arial"/>
          <w:sz w:val="22"/>
          <w:szCs w:val="22"/>
          <w:highlight w:val="lightGray"/>
        </w:rPr>
        <w:instrText xml:space="preserve"> FORMTEXT </w:instrText>
      </w:r>
      <w:r w:rsidRPr="000A00FC">
        <w:rPr>
          <w:rFonts w:ascii="Arial" w:hAnsi="Arial" w:cs="Arial"/>
          <w:sz w:val="22"/>
          <w:szCs w:val="22"/>
          <w:highlight w:val="lightGray"/>
        </w:rPr>
      </w:r>
      <w:r w:rsidRPr="000A00FC">
        <w:rPr>
          <w:rFonts w:ascii="Arial" w:hAnsi="Arial" w:cs="Arial"/>
          <w:sz w:val="22"/>
          <w:szCs w:val="22"/>
          <w:highlight w:val="lightGray"/>
        </w:rPr>
        <w:fldChar w:fldCharType="separate"/>
      </w:r>
      <w:r w:rsidRPr="000A00FC">
        <w:rPr>
          <w:rFonts w:ascii="Arial" w:hAnsi="Arial" w:cs="Arial"/>
          <w:noProof/>
          <w:sz w:val="22"/>
          <w:szCs w:val="22"/>
          <w:highlight w:val="lightGray"/>
        </w:rPr>
        <w:t> </w:t>
      </w:r>
      <w:r w:rsidRPr="000A00FC">
        <w:rPr>
          <w:rFonts w:ascii="Arial" w:hAnsi="Arial" w:cs="Arial"/>
          <w:noProof/>
          <w:sz w:val="22"/>
          <w:szCs w:val="22"/>
          <w:highlight w:val="lightGray"/>
        </w:rPr>
        <w:t> </w:t>
      </w:r>
      <w:r w:rsidRPr="000A00FC">
        <w:rPr>
          <w:rFonts w:ascii="Arial" w:hAnsi="Arial" w:cs="Arial"/>
          <w:noProof/>
          <w:sz w:val="22"/>
          <w:szCs w:val="22"/>
          <w:highlight w:val="lightGray"/>
        </w:rPr>
        <w:t> </w:t>
      </w:r>
      <w:r w:rsidRPr="000A00FC">
        <w:rPr>
          <w:rFonts w:ascii="Arial" w:hAnsi="Arial" w:cs="Arial"/>
          <w:noProof/>
          <w:sz w:val="22"/>
          <w:szCs w:val="22"/>
          <w:highlight w:val="lightGray"/>
        </w:rPr>
        <w:t> </w:t>
      </w:r>
      <w:r w:rsidRPr="000A00FC">
        <w:rPr>
          <w:rFonts w:ascii="Arial" w:hAnsi="Arial" w:cs="Arial"/>
          <w:noProof/>
          <w:sz w:val="22"/>
          <w:szCs w:val="22"/>
          <w:highlight w:val="lightGray"/>
        </w:rPr>
        <w:t> </w:t>
      </w:r>
      <w:r w:rsidRPr="000A00FC">
        <w:rPr>
          <w:rFonts w:ascii="Arial" w:hAnsi="Arial" w:cs="Arial"/>
          <w:sz w:val="22"/>
          <w:szCs w:val="22"/>
          <w:highlight w:val="lightGray"/>
        </w:rPr>
        <w:fldChar w:fldCharType="end"/>
      </w:r>
    </w:p>
    <w:p w14:paraId="6BCEE52F" w14:textId="77777777" w:rsidR="00CE4067" w:rsidRPr="000A00FC" w:rsidRDefault="00CE4067" w:rsidP="00CE4067">
      <w:pPr>
        <w:tabs>
          <w:tab w:val="left" w:pos="0"/>
        </w:tabs>
        <w:rPr>
          <w:rFonts w:ascii="Arial" w:hAnsi="Arial" w:cs="Arial"/>
        </w:rPr>
      </w:pPr>
      <w:r w:rsidRPr="000A00FC">
        <w:rPr>
          <w:rFonts w:ascii="Arial" w:hAnsi="Arial" w:cs="Arial"/>
        </w:rPr>
        <w:t xml:space="preserve"> (Cachet et Signature, précédés de la mention « Lu et approuvé »)</w:t>
      </w:r>
    </w:p>
    <w:p w14:paraId="7B3B1E60" w14:textId="77777777" w:rsidR="0043780C" w:rsidRPr="000A00FC" w:rsidRDefault="00CE4067" w:rsidP="0043780C">
      <w:pPr>
        <w:tabs>
          <w:tab w:val="left" w:pos="0"/>
        </w:tabs>
        <w:jc w:val="both"/>
        <w:rPr>
          <w:rFonts w:ascii="Arial" w:hAnsi="Arial" w:cs="Arial"/>
          <w:sz w:val="22"/>
          <w:szCs w:val="22"/>
        </w:rPr>
      </w:pPr>
      <w:r w:rsidRPr="000A00FC">
        <w:rPr>
          <w:rFonts w:ascii="Arial" w:hAnsi="Arial" w:cs="Arial"/>
          <w:sz w:val="22"/>
          <w:szCs w:val="22"/>
          <w:highlight w:val="lightGray"/>
        </w:rPr>
        <w:fldChar w:fldCharType="begin">
          <w:ffData>
            <w:name w:val="Texte1"/>
            <w:enabled/>
            <w:calcOnExit w:val="0"/>
            <w:textInput/>
          </w:ffData>
        </w:fldChar>
      </w:r>
      <w:r w:rsidRPr="000A00FC">
        <w:rPr>
          <w:rFonts w:ascii="Arial" w:hAnsi="Arial" w:cs="Arial"/>
          <w:sz w:val="22"/>
          <w:szCs w:val="22"/>
          <w:highlight w:val="lightGray"/>
        </w:rPr>
        <w:instrText xml:space="preserve"> FORMTEXT </w:instrText>
      </w:r>
      <w:r w:rsidRPr="000A00FC">
        <w:rPr>
          <w:rFonts w:ascii="Arial" w:hAnsi="Arial" w:cs="Arial"/>
          <w:sz w:val="22"/>
          <w:szCs w:val="22"/>
          <w:highlight w:val="lightGray"/>
        </w:rPr>
      </w:r>
      <w:r w:rsidRPr="000A00FC">
        <w:rPr>
          <w:rFonts w:ascii="Arial" w:hAnsi="Arial" w:cs="Arial"/>
          <w:sz w:val="22"/>
          <w:szCs w:val="22"/>
          <w:highlight w:val="lightGray"/>
        </w:rPr>
        <w:fldChar w:fldCharType="separate"/>
      </w:r>
      <w:r w:rsidRPr="000A00FC">
        <w:rPr>
          <w:rFonts w:ascii="Arial" w:hAnsi="Arial" w:cs="Arial"/>
          <w:noProof/>
          <w:sz w:val="22"/>
          <w:szCs w:val="22"/>
          <w:highlight w:val="lightGray"/>
        </w:rPr>
        <w:t> </w:t>
      </w:r>
      <w:r w:rsidRPr="000A00FC">
        <w:rPr>
          <w:rFonts w:ascii="Arial" w:hAnsi="Arial" w:cs="Arial"/>
          <w:noProof/>
          <w:sz w:val="22"/>
          <w:szCs w:val="22"/>
          <w:highlight w:val="lightGray"/>
        </w:rPr>
        <w:t> </w:t>
      </w:r>
      <w:r w:rsidRPr="000A00FC">
        <w:rPr>
          <w:rFonts w:ascii="Arial" w:hAnsi="Arial" w:cs="Arial"/>
          <w:noProof/>
          <w:sz w:val="22"/>
          <w:szCs w:val="22"/>
          <w:highlight w:val="lightGray"/>
        </w:rPr>
        <w:t> </w:t>
      </w:r>
      <w:r w:rsidRPr="000A00FC">
        <w:rPr>
          <w:rFonts w:ascii="Arial" w:hAnsi="Arial" w:cs="Arial"/>
          <w:noProof/>
          <w:sz w:val="22"/>
          <w:szCs w:val="22"/>
          <w:highlight w:val="lightGray"/>
        </w:rPr>
        <w:t> </w:t>
      </w:r>
      <w:r w:rsidRPr="000A00FC">
        <w:rPr>
          <w:rFonts w:ascii="Arial" w:hAnsi="Arial" w:cs="Arial"/>
          <w:noProof/>
          <w:sz w:val="22"/>
          <w:szCs w:val="22"/>
          <w:highlight w:val="lightGray"/>
        </w:rPr>
        <w:t> </w:t>
      </w:r>
      <w:r w:rsidRPr="000A00FC">
        <w:rPr>
          <w:rFonts w:ascii="Arial" w:hAnsi="Arial" w:cs="Arial"/>
          <w:sz w:val="22"/>
          <w:szCs w:val="22"/>
          <w:highlight w:val="lightGray"/>
        </w:rPr>
        <w:fldChar w:fldCharType="end"/>
      </w:r>
    </w:p>
    <w:p w14:paraId="26095511" w14:textId="77777777" w:rsidR="0043780C" w:rsidRPr="000A00FC" w:rsidRDefault="0043780C" w:rsidP="0043780C">
      <w:pPr>
        <w:tabs>
          <w:tab w:val="left" w:pos="0"/>
        </w:tabs>
        <w:jc w:val="both"/>
        <w:rPr>
          <w:rFonts w:ascii="Arial" w:hAnsi="Arial" w:cs="Arial"/>
          <w:sz w:val="22"/>
          <w:szCs w:val="22"/>
        </w:rPr>
      </w:pPr>
    </w:p>
    <w:p w14:paraId="4F114152" w14:textId="77777777" w:rsidR="0043780C" w:rsidRDefault="0043780C" w:rsidP="0043780C">
      <w:pPr>
        <w:tabs>
          <w:tab w:val="left" w:pos="0"/>
        </w:tabs>
        <w:jc w:val="both"/>
        <w:rPr>
          <w:rFonts w:ascii="Arial" w:hAnsi="Arial" w:cs="Arial"/>
          <w:sz w:val="22"/>
          <w:szCs w:val="22"/>
        </w:rPr>
      </w:pPr>
    </w:p>
    <w:p w14:paraId="6403BFF4" w14:textId="77777777" w:rsidR="00B04F5D" w:rsidRDefault="00B04F5D" w:rsidP="0043780C">
      <w:pPr>
        <w:tabs>
          <w:tab w:val="left" w:pos="0"/>
        </w:tabs>
        <w:jc w:val="both"/>
        <w:rPr>
          <w:rFonts w:ascii="Arial" w:hAnsi="Arial" w:cs="Arial"/>
          <w:sz w:val="22"/>
          <w:szCs w:val="22"/>
        </w:rPr>
      </w:pPr>
    </w:p>
    <w:p w14:paraId="7EE7D352" w14:textId="77777777" w:rsidR="00B04F5D" w:rsidRDefault="00B04F5D" w:rsidP="0043780C">
      <w:pPr>
        <w:tabs>
          <w:tab w:val="left" w:pos="0"/>
        </w:tabs>
        <w:jc w:val="both"/>
        <w:rPr>
          <w:rFonts w:ascii="Arial" w:hAnsi="Arial" w:cs="Arial"/>
          <w:sz w:val="22"/>
          <w:szCs w:val="22"/>
        </w:rPr>
      </w:pPr>
    </w:p>
    <w:p w14:paraId="1EA2EF45" w14:textId="77777777" w:rsidR="00B04F5D" w:rsidRPr="000A00FC" w:rsidRDefault="00B04F5D" w:rsidP="0043780C">
      <w:pPr>
        <w:tabs>
          <w:tab w:val="left" w:pos="0"/>
        </w:tabs>
        <w:jc w:val="both"/>
        <w:rPr>
          <w:rFonts w:ascii="Arial" w:hAnsi="Arial" w:cs="Arial"/>
          <w:sz w:val="22"/>
          <w:szCs w:val="22"/>
        </w:rPr>
      </w:pPr>
    </w:p>
    <w:p w14:paraId="6BC1F4EB" w14:textId="7B165803" w:rsidR="0043780C" w:rsidRPr="000A00FC" w:rsidRDefault="00A16684" w:rsidP="0043780C">
      <w:pPr>
        <w:tabs>
          <w:tab w:val="left" w:pos="0"/>
        </w:tabs>
        <w:jc w:val="both"/>
        <w:rPr>
          <w:rFonts w:ascii="Arial" w:hAnsi="Arial" w:cs="Arial"/>
          <w:sz w:val="22"/>
          <w:szCs w:val="22"/>
        </w:rPr>
      </w:pPr>
      <w:r w:rsidRPr="000A00FC">
        <w:rPr>
          <w:rFonts w:ascii="Arial" w:hAnsi="Arial" w:cs="Arial"/>
          <w:noProof/>
        </w:rPr>
        <mc:AlternateContent>
          <mc:Choice Requires="wps">
            <w:drawing>
              <wp:anchor distT="45720" distB="45720" distL="114300" distR="114300" simplePos="0" relativeHeight="251658240" behindDoc="0" locked="0" layoutInCell="1" allowOverlap="1" wp14:anchorId="7E124D87" wp14:editId="58403FF7">
                <wp:simplePos x="0" y="0"/>
                <wp:positionH relativeFrom="column">
                  <wp:posOffset>1785620</wp:posOffset>
                </wp:positionH>
                <wp:positionV relativeFrom="paragraph">
                  <wp:posOffset>-608965</wp:posOffset>
                </wp:positionV>
                <wp:extent cx="4274820" cy="4067175"/>
                <wp:effectExtent l="0" t="0" r="11430" b="28575"/>
                <wp:wrapSquare wrapText="bothSides"/>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4820" cy="4067175"/>
                        </a:xfrm>
                        <a:prstGeom prst="rect">
                          <a:avLst/>
                        </a:prstGeom>
                        <a:solidFill>
                          <a:srgbClr val="FFFFFF"/>
                        </a:solidFill>
                        <a:ln w="9525">
                          <a:solidFill>
                            <a:srgbClr val="000000"/>
                          </a:solidFill>
                          <a:miter lim="800000"/>
                          <a:headEnd/>
                          <a:tailEnd/>
                        </a:ln>
                      </wps:spPr>
                      <wps:txbx>
                        <w:txbxContent>
                          <w:p w14:paraId="681396FA" w14:textId="77777777" w:rsidR="00392540" w:rsidRDefault="00392540" w:rsidP="0043780C">
                            <w:pPr>
                              <w:tabs>
                                <w:tab w:val="left" w:pos="0"/>
                              </w:tabs>
                              <w:ind w:firstLine="285"/>
                              <w:rPr>
                                <w:rFonts w:ascii="Calibri" w:hAnsi="Calibri" w:cs="Calibri"/>
                              </w:rPr>
                            </w:pPr>
                            <w:r>
                              <w:rPr>
                                <w:rFonts w:ascii="Calibri" w:hAnsi="Calibri" w:cs="Calibri"/>
                              </w:rPr>
                              <w:t>A</w:t>
                            </w:r>
                            <w:r>
                              <w:rPr>
                                <w:rFonts w:ascii="Calibri" w:hAnsi="Calibri" w:cs="Calibri"/>
                              </w:rPr>
                              <w:tab/>
                            </w:r>
                            <w:r>
                              <w:rPr>
                                <w:rFonts w:ascii="Calibri" w:hAnsi="Calibri" w:cs="Calibri"/>
                              </w:rPr>
                              <w:tab/>
                            </w:r>
                            <w:r>
                              <w:rPr>
                                <w:rFonts w:ascii="Calibri" w:hAnsi="Calibri" w:cs="Calibri"/>
                              </w:rPr>
                              <w:tab/>
                              <w:t>, le</w:t>
                            </w:r>
                          </w:p>
                          <w:p w14:paraId="5293D434" w14:textId="7BFC94F8" w:rsidR="00392540" w:rsidRPr="004B7FE2" w:rsidRDefault="00392540" w:rsidP="0043780C">
                            <w:pPr>
                              <w:tabs>
                                <w:tab w:val="left" w:pos="0"/>
                              </w:tabs>
                              <w:ind w:firstLine="285"/>
                              <w:rPr>
                                <w:rFonts w:ascii="Calibri" w:hAnsi="Calibri" w:cs="Calibri"/>
                              </w:rPr>
                            </w:pPr>
                            <w:r w:rsidRPr="004B7FE2">
                              <w:rPr>
                                <w:rFonts w:ascii="Calibri" w:hAnsi="Calibri" w:cs="Calibri"/>
                              </w:rPr>
                              <w:t>Est acceptée, comme suit, la présente offre pour valoir marché.</w:t>
                            </w:r>
                          </w:p>
                          <w:p w14:paraId="65E86606" w14:textId="4DC7DEB4" w:rsidR="00392540" w:rsidRPr="004B7FE2" w:rsidRDefault="00C04D25" w:rsidP="0043780C">
                            <w:pPr>
                              <w:tabs>
                                <w:tab w:val="left" w:pos="0"/>
                              </w:tabs>
                              <w:ind w:firstLine="285"/>
                              <w:rPr>
                                <w:rFonts w:ascii="Calibri" w:hAnsi="Calibri" w:cs="Calibri"/>
                              </w:rPr>
                            </w:pPr>
                            <w:sdt>
                              <w:sdtPr>
                                <w:rPr>
                                  <w:rFonts w:ascii="Calibri" w:hAnsi="Calibri" w:cs="Calibri"/>
                                </w:rPr>
                                <w:id w:val="1025987664"/>
                                <w14:checkbox>
                                  <w14:checked w14:val="0"/>
                                  <w14:checkedState w14:val="2612" w14:font="MS Gothic"/>
                                  <w14:uncheckedState w14:val="2610" w14:font="MS Gothic"/>
                                </w14:checkbox>
                              </w:sdtPr>
                              <w:sdtEndPr/>
                              <w:sdtContent>
                                <w:r w:rsidR="00A16684" w:rsidRPr="004B7FE2">
                                  <w:rPr>
                                    <w:rFonts w:ascii="MS Gothic" w:eastAsia="MS Gothic" w:hAnsi="MS Gothic" w:cs="Calibri" w:hint="eastAsia"/>
                                  </w:rPr>
                                  <w:t>☐</w:t>
                                </w:r>
                              </w:sdtContent>
                            </w:sdt>
                            <w:r w:rsidR="00392540" w:rsidRPr="004B7FE2">
                              <w:rPr>
                                <w:rFonts w:ascii="Calibri" w:hAnsi="Calibri" w:cs="Calibri"/>
                              </w:rPr>
                              <w:t>Offre de base</w:t>
                            </w:r>
                          </w:p>
                          <w:p w14:paraId="4978206B" w14:textId="418D9CED" w:rsidR="00392540" w:rsidRPr="004B7FE2" w:rsidRDefault="00C04D25" w:rsidP="0043780C">
                            <w:pPr>
                              <w:tabs>
                                <w:tab w:val="left" w:pos="0"/>
                              </w:tabs>
                              <w:ind w:firstLine="285"/>
                              <w:rPr>
                                <w:rFonts w:ascii="Calibri" w:hAnsi="Calibri" w:cs="Calibri"/>
                              </w:rPr>
                            </w:pPr>
                            <w:sdt>
                              <w:sdtPr>
                                <w:rPr>
                                  <w:rFonts w:ascii="Calibri" w:hAnsi="Calibri" w:cs="Calibri"/>
                                </w:rPr>
                                <w:id w:val="-1704623370"/>
                                <w14:checkbox>
                                  <w14:checked w14:val="0"/>
                                  <w14:checkedState w14:val="2612" w14:font="MS Gothic"/>
                                  <w14:uncheckedState w14:val="2610" w14:font="MS Gothic"/>
                                </w14:checkbox>
                              </w:sdtPr>
                              <w:sdtEndPr/>
                              <w:sdtContent>
                                <w:r w:rsidR="00392540" w:rsidRPr="004B7FE2">
                                  <w:rPr>
                                    <w:rFonts w:ascii="MS Gothic" w:eastAsia="MS Gothic" w:hAnsi="MS Gothic" w:cs="Calibri" w:hint="eastAsia"/>
                                  </w:rPr>
                                  <w:t>☐</w:t>
                                </w:r>
                              </w:sdtContent>
                            </w:sdt>
                            <w:r w:rsidR="00392540" w:rsidRPr="004B7FE2">
                              <w:rPr>
                                <w:rFonts w:ascii="Calibri" w:hAnsi="Calibri" w:cs="Calibri"/>
                              </w:rPr>
                              <w:t>Offre variante 1</w:t>
                            </w:r>
                          </w:p>
                          <w:p w14:paraId="5B4D390C" w14:textId="2A92FF70" w:rsidR="00392540" w:rsidRPr="004B7FE2" w:rsidRDefault="00C04D25" w:rsidP="0043780C">
                            <w:pPr>
                              <w:tabs>
                                <w:tab w:val="left" w:pos="0"/>
                              </w:tabs>
                              <w:ind w:firstLine="285"/>
                              <w:rPr>
                                <w:rFonts w:ascii="Calibri" w:hAnsi="Calibri" w:cs="Calibri"/>
                              </w:rPr>
                            </w:pPr>
                            <w:sdt>
                              <w:sdtPr>
                                <w:rPr>
                                  <w:rFonts w:ascii="Calibri" w:hAnsi="Calibri" w:cs="Calibri"/>
                                </w:rPr>
                                <w:id w:val="-498350719"/>
                                <w14:checkbox>
                                  <w14:checked w14:val="0"/>
                                  <w14:checkedState w14:val="2612" w14:font="MS Gothic"/>
                                  <w14:uncheckedState w14:val="2610" w14:font="MS Gothic"/>
                                </w14:checkbox>
                              </w:sdtPr>
                              <w:sdtEndPr/>
                              <w:sdtContent>
                                <w:r w:rsidR="00392540" w:rsidRPr="004B7FE2">
                                  <w:rPr>
                                    <w:rFonts w:ascii="MS Gothic" w:eastAsia="MS Gothic" w:hAnsi="MS Gothic" w:cs="Calibri" w:hint="eastAsia"/>
                                  </w:rPr>
                                  <w:t>☐</w:t>
                                </w:r>
                              </w:sdtContent>
                            </w:sdt>
                            <w:r w:rsidR="00392540" w:rsidRPr="004B7FE2">
                              <w:rPr>
                                <w:rFonts w:ascii="Calibri" w:hAnsi="Calibri" w:cs="Calibri"/>
                              </w:rPr>
                              <w:t>Offre variante 2</w:t>
                            </w:r>
                          </w:p>
                          <w:p w14:paraId="0FFB9FAB" w14:textId="21D37026" w:rsidR="00392540" w:rsidRPr="004B7FE2" w:rsidRDefault="00392540" w:rsidP="0043780C">
                            <w:pPr>
                              <w:tabs>
                                <w:tab w:val="left" w:pos="0"/>
                              </w:tabs>
                              <w:ind w:firstLine="285"/>
                              <w:rPr>
                                <w:rFonts w:ascii="Calibri" w:hAnsi="Calibri" w:cs="Calibri"/>
                              </w:rPr>
                            </w:pPr>
                          </w:p>
                          <w:p w14:paraId="478218BA" w14:textId="73ACBA24" w:rsidR="00392540" w:rsidRPr="004B7FE2" w:rsidRDefault="00392540" w:rsidP="0043780C">
                            <w:pPr>
                              <w:tabs>
                                <w:tab w:val="left" w:pos="0"/>
                              </w:tabs>
                              <w:ind w:firstLine="285"/>
                              <w:rPr>
                                <w:rFonts w:ascii="Calibri" w:hAnsi="Calibri" w:cs="Calibri"/>
                              </w:rPr>
                            </w:pPr>
                            <w:r w:rsidRPr="004B7FE2">
                              <w:rPr>
                                <w:rFonts w:ascii="Calibri" w:hAnsi="Calibri" w:cs="Calibri"/>
                              </w:rPr>
                              <w:t>Pour un montant total de   ……</w:t>
                            </w:r>
                            <w:r w:rsidRPr="004B7FE2">
                              <w:rPr>
                                <w:rFonts w:ascii="Calibri" w:hAnsi="Calibri" w:cs="Calibri"/>
                                <w:i/>
                              </w:rPr>
                              <w:t>(en lettres</w:t>
                            </w:r>
                            <w:r w:rsidRPr="004B7FE2">
                              <w:rPr>
                                <w:rFonts w:ascii="Calibri" w:hAnsi="Calibri" w:cs="Calibri"/>
                              </w:rPr>
                              <w:t xml:space="preserve">)……€HT,…… </w:t>
                            </w:r>
                            <w:r w:rsidRPr="004B7FE2">
                              <w:rPr>
                                <w:rFonts w:ascii="Calibri" w:hAnsi="Calibri" w:cs="Calibri"/>
                                <w:i/>
                              </w:rPr>
                              <w:t>(en chiffre)</w:t>
                            </w:r>
                            <w:r w:rsidRPr="004B7FE2">
                              <w:rPr>
                                <w:rFonts w:ascii="Calibri" w:hAnsi="Calibri" w:cs="Calibri"/>
                              </w:rPr>
                              <w:t xml:space="preserve">…..  €HT </w:t>
                            </w:r>
                          </w:p>
                          <w:p w14:paraId="1AC20F58" w14:textId="77777777" w:rsidR="00392540" w:rsidRDefault="00392540" w:rsidP="0043780C">
                            <w:pPr>
                              <w:tabs>
                                <w:tab w:val="left" w:pos="0"/>
                              </w:tabs>
                              <w:ind w:firstLine="285"/>
                              <w:rPr>
                                <w:rFonts w:ascii="Calibri" w:hAnsi="Calibri" w:cs="Calibri"/>
                              </w:rPr>
                            </w:pPr>
                          </w:p>
                          <w:p w14:paraId="2C15B330" w14:textId="77777777" w:rsidR="00392540" w:rsidRPr="00DE6AEE" w:rsidRDefault="00392540" w:rsidP="0043780C">
                            <w:pPr>
                              <w:tabs>
                                <w:tab w:val="left" w:pos="0"/>
                              </w:tabs>
                              <w:ind w:firstLine="285"/>
                              <w:rPr>
                                <w:rFonts w:ascii="Calibri" w:hAnsi="Calibri" w:cs="Calibri"/>
                              </w:rPr>
                            </w:pPr>
                          </w:p>
                          <w:p w14:paraId="16DA6294" w14:textId="478D6623" w:rsidR="00392540" w:rsidRPr="00047AD4" w:rsidRDefault="00392540" w:rsidP="00120B1A">
                            <w:pPr>
                              <w:tabs>
                                <w:tab w:val="left" w:pos="0"/>
                              </w:tabs>
                              <w:ind w:firstLine="285"/>
                              <w:rPr>
                                <w:rFonts w:ascii="Calibri" w:hAnsi="Calibri" w:cs="Calibri"/>
                                <w:b/>
                              </w:rPr>
                            </w:pPr>
                            <w:r w:rsidRPr="00DE6AEE">
                              <w:rPr>
                                <w:rFonts w:ascii="Calibri" w:hAnsi="Calibri" w:cs="Calibri"/>
                              </w:rPr>
                              <w:tab/>
                            </w:r>
                            <w:r>
                              <w:rPr>
                                <w:rFonts w:ascii="Calibri" w:hAnsi="Calibri" w:cs="Calibri"/>
                              </w:rPr>
                              <w:t xml:space="preserve">        </w:t>
                            </w:r>
                            <w:r w:rsidRPr="00047AD4">
                              <w:rPr>
                                <w:rFonts w:ascii="Calibri" w:hAnsi="Calibri" w:cs="Calibri"/>
                                <w:b/>
                              </w:rPr>
                              <w:t>Le Représentant du Pouvoir Adjudicateur</w:t>
                            </w:r>
                          </w:p>
                          <w:p w14:paraId="0C40B180" w14:textId="169434F1" w:rsidR="00392540" w:rsidRDefault="00392540" w:rsidP="0043780C">
                            <w:pPr>
                              <w:tabs>
                                <w:tab w:val="left" w:pos="0"/>
                              </w:tabs>
                              <w:ind w:firstLine="285"/>
                              <w:rPr>
                                <w:rFonts w:ascii="Calibri" w:hAnsi="Calibri" w:cs="Calibri"/>
                              </w:rPr>
                            </w:pPr>
                            <w:r>
                              <w:rPr>
                                <w:rFonts w:ascii="Calibri" w:hAnsi="Calibri" w:cs="Calibri"/>
                              </w:rPr>
                              <w:t xml:space="preserve">La Directrice de l’unité Physiologie Animale de L’Orfrasière </w:t>
                            </w:r>
                            <w:r w:rsidRPr="00DE6AEE">
                              <w:rPr>
                                <w:rFonts w:ascii="Calibri" w:hAnsi="Calibri" w:cs="Calibri"/>
                              </w:rPr>
                              <w:tab/>
                            </w:r>
                          </w:p>
                          <w:p w14:paraId="4EBFCE6D" w14:textId="2F5F1360" w:rsidR="00392540" w:rsidRDefault="00392540" w:rsidP="0043780C">
                            <w:pPr>
                              <w:tabs>
                                <w:tab w:val="left" w:pos="0"/>
                              </w:tabs>
                              <w:ind w:firstLine="285"/>
                              <w:rPr>
                                <w:rFonts w:ascii="Calibri" w:hAnsi="Calibri" w:cs="Calibri"/>
                              </w:rPr>
                            </w:pPr>
                          </w:p>
                          <w:p w14:paraId="4EDC5347" w14:textId="77777777" w:rsidR="00392540" w:rsidRDefault="00392540" w:rsidP="0043780C">
                            <w:pPr>
                              <w:tabs>
                                <w:tab w:val="left" w:pos="0"/>
                              </w:tabs>
                              <w:ind w:firstLine="285"/>
                              <w:rPr>
                                <w:rFonts w:ascii="Calibri" w:hAnsi="Calibri" w:cs="Calibri"/>
                              </w:rPr>
                            </w:pPr>
                            <w:r>
                              <w:rPr>
                                <w:rFonts w:ascii="Calibri" w:hAnsi="Calibri" w:cs="Calibri"/>
                              </w:rPr>
                              <w:tab/>
                            </w:r>
                            <w:r>
                              <w:rPr>
                                <w:rFonts w:ascii="Calibri" w:hAnsi="Calibri" w:cs="Calibri"/>
                              </w:rPr>
                              <w:tab/>
                              <w:t xml:space="preserve">      </w:t>
                            </w:r>
                          </w:p>
                          <w:p w14:paraId="724E77B3" w14:textId="77777777" w:rsidR="00392540" w:rsidRDefault="00392540" w:rsidP="0043780C">
                            <w:pPr>
                              <w:tabs>
                                <w:tab w:val="left" w:pos="0"/>
                              </w:tabs>
                              <w:ind w:firstLine="285"/>
                              <w:rPr>
                                <w:rFonts w:ascii="Calibri" w:hAnsi="Calibri" w:cs="Calibri"/>
                              </w:rPr>
                            </w:pPr>
                          </w:p>
                          <w:p w14:paraId="6D77134D" w14:textId="6744E3BB" w:rsidR="00392540" w:rsidRDefault="00392540" w:rsidP="0043780C">
                            <w:pPr>
                              <w:tabs>
                                <w:tab w:val="left" w:pos="0"/>
                              </w:tabs>
                              <w:ind w:firstLine="285"/>
                              <w:rPr>
                                <w:rFonts w:ascii="Calibri" w:hAnsi="Calibri" w:cs="Calibri"/>
                              </w:rPr>
                            </w:pPr>
                            <w:r>
                              <w:rPr>
                                <w:rFonts w:ascii="Calibri" w:hAnsi="Calibri" w:cs="Calibri"/>
                              </w:rPr>
                              <w:tab/>
                            </w:r>
                            <w:r>
                              <w:rPr>
                                <w:rFonts w:ascii="Calibri" w:hAnsi="Calibri" w:cs="Calibri"/>
                              </w:rPr>
                              <w:tab/>
                              <w:t xml:space="preserve">       Typhaine AGUIRRE-LAVIN</w:t>
                            </w:r>
                          </w:p>
                          <w:p w14:paraId="200A1C94" w14:textId="31EC58A2" w:rsidR="00392540" w:rsidRPr="00DE6AEE" w:rsidRDefault="00392540" w:rsidP="0043780C">
                            <w:pPr>
                              <w:tabs>
                                <w:tab w:val="left" w:pos="0"/>
                              </w:tabs>
                              <w:ind w:firstLine="285"/>
                              <w:rPr>
                                <w:rFonts w:ascii="Calibri" w:hAnsi="Calibri" w:cs="Calibr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124D87" id="_x0000_t202" coordsize="21600,21600" o:spt="202" path="m,l,21600r21600,l21600,xe">
                <v:stroke joinstyle="miter"/>
                <v:path gradientshapeok="t" o:connecttype="rect"/>
              </v:shapetype>
              <v:shape id="Zone de texte 2" o:spid="_x0000_s1026" type="#_x0000_t202" style="position:absolute;left:0;text-align:left;margin-left:140.6pt;margin-top:-47.95pt;width:336.6pt;height:320.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">
                <v:textbox>
                  <w:txbxContent>
                    <w:p w14:paraId="681396FA" w14:textId="77777777" w:rsidR="00392540" w:rsidRDefault="00392540" w:rsidP="0043780C">
                      <w:pPr>
                        <w:tabs>
                          <w:tab w:val="left" w:pos="0"/>
                        </w:tabs>
                        <w:ind w:firstLine="285"/>
                        <w:rPr>
                          <w:rFonts w:ascii="Calibri" w:hAnsi="Calibri" w:cs="Calibri"/>
                        </w:rPr>
                      </w:pPr>
                      <w:r>
                        <w:rPr>
                          <w:rFonts w:ascii="Calibri" w:hAnsi="Calibri" w:cs="Calibri"/>
                        </w:rPr>
                        <w:t>A</w:t>
                      </w:r>
                      <w:r>
                        <w:rPr>
                          <w:rFonts w:ascii="Calibri" w:hAnsi="Calibri" w:cs="Calibri"/>
                        </w:rPr>
                        <w:tab/>
                      </w:r>
                      <w:r>
                        <w:rPr>
                          <w:rFonts w:ascii="Calibri" w:hAnsi="Calibri" w:cs="Calibri"/>
                        </w:rPr>
                        <w:tab/>
                      </w:r>
                      <w:r>
                        <w:rPr>
                          <w:rFonts w:ascii="Calibri" w:hAnsi="Calibri" w:cs="Calibri"/>
                        </w:rPr>
                        <w:tab/>
                        <w:t>, le</w:t>
                      </w:r>
                    </w:p>
                    <w:p w14:paraId="5293D434" w14:textId="7BFC94F8" w:rsidR="00392540" w:rsidRPr="004B7FE2" w:rsidRDefault="00392540" w:rsidP="0043780C">
                      <w:pPr>
                        <w:tabs>
                          <w:tab w:val="left" w:pos="0"/>
                        </w:tabs>
                        <w:ind w:firstLine="285"/>
                        <w:rPr>
                          <w:rFonts w:ascii="Calibri" w:hAnsi="Calibri" w:cs="Calibri"/>
                        </w:rPr>
                      </w:pPr>
                      <w:r w:rsidRPr="004B7FE2">
                        <w:rPr>
                          <w:rFonts w:ascii="Calibri" w:hAnsi="Calibri" w:cs="Calibri"/>
                        </w:rPr>
                        <w:t>Est acceptée, comme suit, la présente offre pour valoir marché.</w:t>
                      </w:r>
                    </w:p>
                    <w:p w14:paraId="65E86606" w14:textId="4DC7DEB4" w:rsidR="00392540" w:rsidRPr="004B7FE2" w:rsidRDefault="00C04D25" w:rsidP="0043780C">
                      <w:pPr>
                        <w:tabs>
                          <w:tab w:val="left" w:pos="0"/>
                        </w:tabs>
                        <w:ind w:firstLine="285"/>
                        <w:rPr>
                          <w:rFonts w:ascii="Calibri" w:hAnsi="Calibri" w:cs="Calibri"/>
                        </w:rPr>
                      </w:pPr>
                      <w:sdt>
                        <w:sdtPr>
                          <w:rPr>
                            <w:rFonts w:ascii="Calibri" w:hAnsi="Calibri" w:cs="Calibri"/>
                          </w:rPr>
                          <w:id w:val="1025987664"/>
                          <w14:checkbox>
                            <w14:checked w14:val="0"/>
                            <w14:checkedState w14:val="2612" w14:font="MS Gothic"/>
                            <w14:uncheckedState w14:val="2610" w14:font="MS Gothic"/>
                          </w14:checkbox>
                        </w:sdtPr>
                        <w:sdtEndPr/>
                        <w:sdtContent>
                          <w:r w:rsidR="00A16684" w:rsidRPr="004B7FE2">
                            <w:rPr>
                              <w:rFonts w:ascii="MS Gothic" w:eastAsia="MS Gothic" w:hAnsi="MS Gothic" w:cs="Calibri" w:hint="eastAsia"/>
                            </w:rPr>
                            <w:t>☐</w:t>
                          </w:r>
                        </w:sdtContent>
                      </w:sdt>
                      <w:r w:rsidR="00392540" w:rsidRPr="004B7FE2">
                        <w:rPr>
                          <w:rFonts w:ascii="Calibri" w:hAnsi="Calibri" w:cs="Calibri"/>
                        </w:rPr>
                        <w:t>Offre de base</w:t>
                      </w:r>
                    </w:p>
                    <w:p w14:paraId="4978206B" w14:textId="418D9CED" w:rsidR="00392540" w:rsidRPr="004B7FE2" w:rsidRDefault="00C04D25" w:rsidP="0043780C">
                      <w:pPr>
                        <w:tabs>
                          <w:tab w:val="left" w:pos="0"/>
                        </w:tabs>
                        <w:ind w:firstLine="285"/>
                        <w:rPr>
                          <w:rFonts w:ascii="Calibri" w:hAnsi="Calibri" w:cs="Calibri"/>
                        </w:rPr>
                      </w:pPr>
                      <w:sdt>
                        <w:sdtPr>
                          <w:rPr>
                            <w:rFonts w:ascii="Calibri" w:hAnsi="Calibri" w:cs="Calibri"/>
                          </w:rPr>
                          <w:id w:val="-1704623370"/>
                          <w14:checkbox>
                            <w14:checked w14:val="0"/>
                            <w14:checkedState w14:val="2612" w14:font="MS Gothic"/>
                            <w14:uncheckedState w14:val="2610" w14:font="MS Gothic"/>
                          </w14:checkbox>
                        </w:sdtPr>
                        <w:sdtEndPr/>
                        <w:sdtContent>
                          <w:r w:rsidR="00392540" w:rsidRPr="004B7FE2">
                            <w:rPr>
                              <w:rFonts w:ascii="MS Gothic" w:eastAsia="MS Gothic" w:hAnsi="MS Gothic" w:cs="Calibri" w:hint="eastAsia"/>
                            </w:rPr>
                            <w:t>☐</w:t>
                          </w:r>
                        </w:sdtContent>
                      </w:sdt>
                      <w:r w:rsidR="00392540" w:rsidRPr="004B7FE2">
                        <w:rPr>
                          <w:rFonts w:ascii="Calibri" w:hAnsi="Calibri" w:cs="Calibri"/>
                        </w:rPr>
                        <w:t>Offre variante 1</w:t>
                      </w:r>
                    </w:p>
                    <w:p w14:paraId="5B4D390C" w14:textId="2A92FF70" w:rsidR="00392540" w:rsidRPr="004B7FE2" w:rsidRDefault="00C04D25" w:rsidP="0043780C">
                      <w:pPr>
                        <w:tabs>
                          <w:tab w:val="left" w:pos="0"/>
                        </w:tabs>
                        <w:ind w:firstLine="285"/>
                        <w:rPr>
                          <w:rFonts w:ascii="Calibri" w:hAnsi="Calibri" w:cs="Calibri"/>
                        </w:rPr>
                      </w:pPr>
                      <w:sdt>
                        <w:sdtPr>
                          <w:rPr>
                            <w:rFonts w:ascii="Calibri" w:hAnsi="Calibri" w:cs="Calibri"/>
                          </w:rPr>
                          <w:id w:val="-498350719"/>
                          <w14:checkbox>
                            <w14:checked w14:val="0"/>
                            <w14:checkedState w14:val="2612" w14:font="MS Gothic"/>
                            <w14:uncheckedState w14:val="2610" w14:font="MS Gothic"/>
                          </w14:checkbox>
                        </w:sdtPr>
                        <w:sdtEndPr/>
                        <w:sdtContent>
                          <w:r w:rsidR="00392540" w:rsidRPr="004B7FE2">
                            <w:rPr>
                              <w:rFonts w:ascii="MS Gothic" w:eastAsia="MS Gothic" w:hAnsi="MS Gothic" w:cs="Calibri" w:hint="eastAsia"/>
                            </w:rPr>
                            <w:t>☐</w:t>
                          </w:r>
                        </w:sdtContent>
                      </w:sdt>
                      <w:r w:rsidR="00392540" w:rsidRPr="004B7FE2">
                        <w:rPr>
                          <w:rFonts w:ascii="Calibri" w:hAnsi="Calibri" w:cs="Calibri"/>
                        </w:rPr>
                        <w:t>Offre variante 2</w:t>
                      </w:r>
                    </w:p>
                    <w:p w14:paraId="0FFB9FAB" w14:textId="21D37026" w:rsidR="00392540" w:rsidRPr="004B7FE2" w:rsidRDefault="00392540" w:rsidP="0043780C">
                      <w:pPr>
                        <w:tabs>
                          <w:tab w:val="left" w:pos="0"/>
                        </w:tabs>
                        <w:ind w:firstLine="285"/>
                        <w:rPr>
                          <w:rFonts w:ascii="Calibri" w:hAnsi="Calibri" w:cs="Calibri"/>
                        </w:rPr>
                      </w:pPr>
                    </w:p>
                    <w:p w14:paraId="478218BA" w14:textId="73ACBA24" w:rsidR="00392540" w:rsidRPr="004B7FE2" w:rsidRDefault="00392540" w:rsidP="0043780C">
                      <w:pPr>
                        <w:tabs>
                          <w:tab w:val="left" w:pos="0"/>
                        </w:tabs>
                        <w:ind w:firstLine="285"/>
                        <w:rPr>
                          <w:rFonts w:ascii="Calibri" w:hAnsi="Calibri" w:cs="Calibri"/>
                        </w:rPr>
                      </w:pPr>
                      <w:r w:rsidRPr="004B7FE2">
                        <w:rPr>
                          <w:rFonts w:ascii="Calibri" w:hAnsi="Calibri" w:cs="Calibri"/>
                        </w:rPr>
                        <w:t>Pour un montant total de   ……</w:t>
                      </w:r>
                      <w:r w:rsidRPr="004B7FE2">
                        <w:rPr>
                          <w:rFonts w:ascii="Calibri" w:hAnsi="Calibri" w:cs="Calibri"/>
                          <w:i/>
                        </w:rPr>
                        <w:t>(en lettres</w:t>
                      </w:r>
                      <w:r w:rsidRPr="004B7FE2">
                        <w:rPr>
                          <w:rFonts w:ascii="Calibri" w:hAnsi="Calibri" w:cs="Calibri"/>
                        </w:rPr>
                        <w:t xml:space="preserve">)……€HT,…… </w:t>
                      </w:r>
                      <w:r w:rsidRPr="004B7FE2">
                        <w:rPr>
                          <w:rFonts w:ascii="Calibri" w:hAnsi="Calibri" w:cs="Calibri"/>
                          <w:i/>
                        </w:rPr>
                        <w:t>(en chiffre)</w:t>
                      </w:r>
                      <w:r w:rsidRPr="004B7FE2">
                        <w:rPr>
                          <w:rFonts w:ascii="Calibri" w:hAnsi="Calibri" w:cs="Calibri"/>
                        </w:rPr>
                        <w:t xml:space="preserve">…..  €HT </w:t>
                      </w:r>
                    </w:p>
                    <w:p w14:paraId="1AC20F58" w14:textId="77777777" w:rsidR="00392540" w:rsidRDefault="00392540" w:rsidP="0043780C">
                      <w:pPr>
                        <w:tabs>
                          <w:tab w:val="left" w:pos="0"/>
                        </w:tabs>
                        <w:ind w:firstLine="285"/>
                        <w:rPr>
                          <w:rFonts w:ascii="Calibri" w:hAnsi="Calibri" w:cs="Calibri"/>
                        </w:rPr>
                      </w:pPr>
                    </w:p>
                    <w:p w14:paraId="2C15B330" w14:textId="77777777" w:rsidR="00392540" w:rsidRPr="00DE6AEE" w:rsidRDefault="00392540" w:rsidP="0043780C">
                      <w:pPr>
                        <w:tabs>
                          <w:tab w:val="left" w:pos="0"/>
                        </w:tabs>
                        <w:ind w:firstLine="285"/>
                        <w:rPr>
                          <w:rFonts w:ascii="Calibri" w:hAnsi="Calibri" w:cs="Calibri"/>
                        </w:rPr>
                      </w:pPr>
                    </w:p>
                    <w:p w14:paraId="16DA6294" w14:textId="478D6623" w:rsidR="00392540" w:rsidRPr="00047AD4" w:rsidRDefault="00392540" w:rsidP="00120B1A">
                      <w:pPr>
                        <w:tabs>
                          <w:tab w:val="left" w:pos="0"/>
                        </w:tabs>
                        <w:ind w:firstLine="285"/>
                        <w:rPr>
                          <w:rFonts w:ascii="Calibri" w:hAnsi="Calibri" w:cs="Calibri"/>
                          <w:b/>
                        </w:rPr>
                      </w:pPr>
                      <w:r w:rsidRPr="00DE6AEE">
                        <w:rPr>
                          <w:rFonts w:ascii="Calibri" w:hAnsi="Calibri" w:cs="Calibri"/>
                        </w:rPr>
                        <w:tab/>
                      </w:r>
                      <w:r>
                        <w:rPr>
                          <w:rFonts w:ascii="Calibri" w:hAnsi="Calibri" w:cs="Calibri"/>
                        </w:rPr>
                        <w:t xml:space="preserve">        </w:t>
                      </w:r>
                      <w:r w:rsidRPr="00047AD4">
                        <w:rPr>
                          <w:rFonts w:ascii="Calibri" w:hAnsi="Calibri" w:cs="Calibri"/>
                          <w:b/>
                        </w:rPr>
                        <w:t>Le Représentant du Pouvoir Adjudicateur</w:t>
                      </w:r>
                    </w:p>
                    <w:p w14:paraId="0C40B180" w14:textId="169434F1" w:rsidR="00392540" w:rsidRDefault="00392540" w:rsidP="0043780C">
                      <w:pPr>
                        <w:tabs>
                          <w:tab w:val="left" w:pos="0"/>
                        </w:tabs>
                        <w:ind w:firstLine="285"/>
                        <w:rPr>
                          <w:rFonts w:ascii="Calibri" w:hAnsi="Calibri" w:cs="Calibri"/>
                        </w:rPr>
                      </w:pPr>
                      <w:r>
                        <w:rPr>
                          <w:rFonts w:ascii="Calibri" w:hAnsi="Calibri" w:cs="Calibri"/>
                        </w:rPr>
                        <w:t xml:space="preserve">La Directrice de l’unité Physiologie Animale de L’Orfrasière </w:t>
                      </w:r>
                      <w:r w:rsidRPr="00DE6AEE">
                        <w:rPr>
                          <w:rFonts w:ascii="Calibri" w:hAnsi="Calibri" w:cs="Calibri"/>
                        </w:rPr>
                        <w:tab/>
                      </w:r>
                    </w:p>
                    <w:p w14:paraId="4EBFCE6D" w14:textId="2F5F1360" w:rsidR="00392540" w:rsidRDefault="00392540" w:rsidP="0043780C">
                      <w:pPr>
                        <w:tabs>
                          <w:tab w:val="left" w:pos="0"/>
                        </w:tabs>
                        <w:ind w:firstLine="285"/>
                        <w:rPr>
                          <w:rFonts w:ascii="Calibri" w:hAnsi="Calibri" w:cs="Calibri"/>
                        </w:rPr>
                      </w:pPr>
                    </w:p>
                    <w:p w14:paraId="4EDC5347" w14:textId="77777777" w:rsidR="00392540" w:rsidRDefault="00392540" w:rsidP="0043780C">
                      <w:pPr>
                        <w:tabs>
                          <w:tab w:val="left" w:pos="0"/>
                        </w:tabs>
                        <w:ind w:firstLine="285"/>
                        <w:rPr>
                          <w:rFonts w:ascii="Calibri" w:hAnsi="Calibri" w:cs="Calibri"/>
                        </w:rPr>
                      </w:pPr>
                      <w:r>
                        <w:rPr>
                          <w:rFonts w:ascii="Calibri" w:hAnsi="Calibri" w:cs="Calibri"/>
                        </w:rPr>
                        <w:tab/>
                      </w:r>
                      <w:r>
                        <w:rPr>
                          <w:rFonts w:ascii="Calibri" w:hAnsi="Calibri" w:cs="Calibri"/>
                        </w:rPr>
                        <w:tab/>
                        <w:t xml:space="preserve">      </w:t>
                      </w:r>
                    </w:p>
                    <w:p w14:paraId="724E77B3" w14:textId="77777777" w:rsidR="00392540" w:rsidRDefault="00392540" w:rsidP="0043780C">
                      <w:pPr>
                        <w:tabs>
                          <w:tab w:val="left" w:pos="0"/>
                        </w:tabs>
                        <w:ind w:firstLine="285"/>
                        <w:rPr>
                          <w:rFonts w:ascii="Calibri" w:hAnsi="Calibri" w:cs="Calibri"/>
                        </w:rPr>
                      </w:pPr>
                    </w:p>
                    <w:p w14:paraId="6D77134D" w14:textId="6744E3BB" w:rsidR="00392540" w:rsidRDefault="00392540" w:rsidP="0043780C">
                      <w:pPr>
                        <w:tabs>
                          <w:tab w:val="left" w:pos="0"/>
                        </w:tabs>
                        <w:ind w:firstLine="285"/>
                        <w:rPr>
                          <w:rFonts w:ascii="Calibri" w:hAnsi="Calibri" w:cs="Calibri"/>
                        </w:rPr>
                      </w:pPr>
                      <w:r>
                        <w:rPr>
                          <w:rFonts w:ascii="Calibri" w:hAnsi="Calibri" w:cs="Calibri"/>
                        </w:rPr>
                        <w:tab/>
                      </w:r>
                      <w:r>
                        <w:rPr>
                          <w:rFonts w:ascii="Calibri" w:hAnsi="Calibri" w:cs="Calibri"/>
                        </w:rPr>
                        <w:tab/>
                        <w:t xml:space="preserve">       Typhaine AGUIRRE-LAVIN</w:t>
                      </w:r>
                    </w:p>
                    <w:p w14:paraId="200A1C94" w14:textId="31EC58A2" w:rsidR="00392540" w:rsidRPr="00DE6AEE" w:rsidRDefault="00392540" w:rsidP="0043780C">
                      <w:pPr>
                        <w:tabs>
                          <w:tab w:val="left" w:pos="0"/>
                        </w:tabs>
                        <w:ind w:firstLine="285"/>
                        <w:rPr>
                          <w:rFonts w:ascii="Calibri" w:hAnsi="Calibri" w:cs="Calibri"/>
                        </w:rPr>
                      </w:pPr>
                    </w:p>
                  </w:txbxContent>
                </v:textbox>
                <w10:wrap type="square"/>
              </v:shape>
            </w:pict>
          </mc:Fallback>
        </mc:AlternateContent>
      </w:r>
    </w:p>
    <w:p w14:paraId="0ADDC6D2" w14:textId="77777777" w:rsidR="0043780C" w:rsidRPr="000A00FC" w:rsidRDefault="0043780C" w:rsidP="0043780C">
      <w:pPr>
        <w:tabs>
          <w:tab w:val="left" w:pos="0"/>
        </w:tabs>
        <w:jc w:val="both"/>
        <w:rPr>
          <w:rFonts w:ascii="Arial" w:hAnsi="Arial" w:cs="Arial"/>
          <w:sz w:val="22"/>
          <w:szCs w:val="22"/>
        </w:rPr>
      </w:pPr>
    </w:p>
    <w:p w14:paraId="79212C0B" w14:textId="4D135E52" w:rsidR="0043780C" w:rsidRPr="000A00FC" w:rsidRDefault="0043780C" w:rsidP="0043780C">
      <w:pPr>
        <w:tabs>
          <w:tab w:val="left" w:pos="0"/>
        </w:tabs>
        <w:ind w:firstLine="285"/>
        <w:jc w:val="both"/>
        <w:rPr>
          <w:rFonts w:ascii="Arial" w:hAnsi="Arial" w:cs="Arial"/>
          <w:sz w:val="22"/>
          <w:szCs w:val="22"/>
        </w:rPr>
      </w:pPr>
      <w:r w:rsidRPr="000A00FC">
        <w:rPr>
          <w:rFonts w:ascii="Arial" w:hAnsi="Arial" w:cs="Arial"/>
          <w:sz w:val="22"/>
          <w:szCs w:val="22"/>
        </w:rPr>
        <w:tab/>
      </w:r>
      <w:r w:rsidRPr="000A00FC">
        <w:rPr>
          <w:rFonts w:ascii="Arial" w:hAnsi="Arial" w:cs="Arial"/>
          <w:sz w:val="22"/>
          <w:szCs w:val="22"/>
        </w:rPr>
        <w:tab/>
      </w:r>
      <w:r w:rsidRPr="000A00FC">
        <w:rPr>
          <w:rFonts w:ascii="Arial" w:hAnsi="Arial" w:cs="Arial"/>
          <w:sz w:val="22"/>
          <w:szCs w:val="22"/>
        </w:rPr>
        <w:tab/>
      </w:r>
      <w:r w:rsidRPr="000A00FC">
        <w:rPr>
          <w:rFonts w:ascii="Arial" w:hAnsi="Arial" w:cs="Arial"/>
          <w:sz w:val="22"/>
          <w:szCs w:val="22"/>
        </w:rPr>
        <w:tab/>
      </w:r>
      <w:r w:rsidRPr="000A00FC">
        <w:rPr>
          <w:rFonts w:ascii="Arial" w:hAnsi="Arial" w:cs="Arial"/>
          <w:sz w:val="22"/>
          <w:szCs w:val="22"/>
        </w:rPr>
        <w:tab/>
      </w:r>
    </w:p>
    <w:p w14:paraId="08A3A653" w14:textId="77777777" w:rsidR="0043780C" w:rsidRPr="000A00FC" w:rsidRDefault="0043780C" w:rsidP="0043780C">
      <w:pPr>
        <w:tabs>
          <w:tab w:val="left" w:pos="0"/>
        </w:tabs>
        <w:ind w:firstLine="285"/>
        <w:jc w:val="both"/>
        <w:rPr>
          <w:rFonts w:ascii="Arial" w:hAnsi="Arial" w:cs="Arial"/>
          <w:sz w:val="22"/>
          <w:szCs w:val="22"/>
        </w:rPr>
      </w:pPr>
      <w:r w:rsidRPr="000A00FC">
        <w:rPr>
          <w:rFonts w:ascii="Arial" w:hAnsi="Arial" w:cs="Arial"/>
          <w:sz w:val="22"/>
          <w:szCs w:val="22"/>
        </w:rPr>
        <w:tab/>
      </w:r>
      <w:r w:rsidRPr="000A00FC">
        <w:rPr>
          <w:rFonts w:ascii="Arial" w:hAnsi="Arial" w:cs="Arial"/>
          <w:sz w:val="22"/>
          <w:szCs w:val="22"/>
        </w:rPr>
        <w:tab/>
      </w:r>
      <w:r w:rsidRPr="000A00FC">
        <w:rPr>
          <w:rFonts w:ascii="Arial" w:hAnsi="Arial" w:cs="Arial"/>
          <w:sz w:val="22"/>
          <w:szCs w:val="22"/>
        </w:rPr>
        <w:tab/>
      </w:r>
      <w:r w:rsidRPr="000A00FC">
        <w:rPr>
          <w:rFonts w:ascii="Arial" w:hAnsi="Arial" w:cs="Arial"/>
          <w:sz w:val="22"/>
          <w:szCs w:val="22"/>
        </w:rPr>
        <w:tab/>
      </w:r>
      <w:r w:rsidRPr="000A00FC">
        <w:rPr>
          <w:rFonts w:ascii="Arial" w:hAnsi="Arial" w:cs="Arial"/>
          <w:sz w:val="22"/>
          <w:szCs w:val="22"/>
        </w:rPr>
        <w:tab/>
      </w:r>
    </w:p>
    <w:p w14:paraId="0930693D" w14:textId="07D4F92F" w:rsidR="00045FCE" w:rsidRDefault="00045FCE">
      <w:pPr>
        <w:rPr>
          <w:rFonts w:ascii="Arial" w:hAnsi="Arial" w:cs="Arial"/>
          <w:sz w:val="22"/>
          <w:szCs w:val="22"/>
          <w:u w:val="single"/>
        </w:rPr>
      </w:pPr>
      <w:r>
        <w:rPr>
          <w:rFonts w:ascii="Arial" w:hAnsi="Arial" w:cs="Arial"/>
          <w:sz w:val="22"/>
          <w:szCs w:val="22"/>
          <w:u w:val="single"/>
        </w:rPr>
        <w:br w:type="page"/>
      </w:r>
    </w:p>
    <w:p w14:paraId="45057A74" w14:textId="77777777" w:rsidR="00045FCE" w:rsidRPr="00A77000" w:rsidRDefault="00045FCE" w:rsidP="00045FCE">
      <w:pPr>
        <w:keepNext/>
        <w:tabs>
          <w:tab w:val="left" w:pos="6804"/>
        </w:tabs>
        <w:jc w:val="center"/>
        <w:outlineLvl w:val="0"/>
        <w:rPr>
          <w:rFonts w:ascii="Arial" w:hAnsi="Arial" w:cs="Arial"/>
          <w:bCs/>
          <w:color w:val="009296"/>
        </w:rPr>
      </w:pPr>
      <w:bookmarkStart w:id="83" w:name="_Toc155860674"/>
      <w:bookmarkStart w:id="84" w:name="_Toc185589528"/>
      <w:bookmarkStart w:id="85" w:name="_Toc201836689"/>
      <w:r w:rsidRPr="00A77000">
        <w:rPr>
          <w:rFonts w:ascii="Arial" w:hAnsi="Arial" w:cs="Arial"/>
          <w:b/>
          <w:color w:val="009296"/>
        </w:rPr>
        <w:lastRenderedPageBreak/>
        <w:t xml:space="preserve">ANNEXE : </w:t>
      </w:r>
      <w:r w:rsidRPr="00A77000">
        <w:rPr>
          <w:rFonts w:ascii="Arial" w:hAnsi="Arial" w:cs="Arial"/>
          <w:bCs/>
          <w:color w:val="009296"/>
        </w:rPr>
        <w:t>CLAUSES DE PROTECTION DES DONNEES ET SECURISATION DES SYSTEMES D’INFORMATION</w:t>
      </w:r>
      <w:bookmarkEnd w:id="83"/>
      <w:bookmarkEnd w:id="84"/>
      <w:bookmarkEnd w:id="85"/>
    </w:p>
    <w:p w14:paraId="7E37874F" w14:textId="77777777" w:rsidR="00045FCE" w:rsidRPr="00A77000" w:rsidRDefault="00045FCE" w:rsidP="00045FCE">
      <w:pPr>
        <w:keepNext/>
        <w:spacing w:line="240" w:lineRule="exact"/>
        <w:ind w:left="1134" w:hanging="567"/>
        <w:outlineLvl w:val="1"/>
        <w:rPr>
          <w:rFonts w:ascii="Arial" w:hAnsi="Arial" w:cs="Arial"/>
          <w:b/>
          <w:bCs/>
          <w:color w:val="009296"/>
        </w:rPr>
      </w:pPr>
    </w:p>
    <w:p w14:paraId="334ED35E" w14:textId="77777777" w:rsidR="00045FCE" w:rsidRPr="00A77000" w:rsidRDefault="00045FCE" w:rsidP="00045FCE">
      <w:pPr>
        <w:keepNext/>
        <w:spacing w:line="240" w:lineRule="exact"/>
        <w:ind w:left="1134" w:hanging="567"/>
        <w:outlineLvl w:val="1"/>
        <w:rPr>
          <w:rFonts w:ascii="Arial" w:hAnsi="Arial" w:cs="Arial"/>
          <w:b/>
          <w:bCs/>
          <w:color w:val="009296"/>
        </w:rPr>
      </w:pPr>
    </w:p>
    <w:p w14:paraId="720F85C0" w14:textId="77777777" w:rsidR="00045FCE" w:rsidRPr="00A77000" w:rsidRDefault="00045FCE" w:rsidP="00045FCE">
      <w:pPr>
        <w:spacing w:after="120"/>
        <w:ind w:left="284" w:hanging="284"/>
        <w:jc w:val="both"/>
        <w:rPr>
          <w:rFonts w:ascii="Arial" w:hAnsi="Arial" w:cs="Arial"/>
          <w:b/>
          <w:bCs/>
          <w:color w:val="009296"/>
        </w:rPr>
      </w:pPr>
      <w:r w:rsidRPr="00A77000">
        <w:rPr>
          <w:rFonts w:ascii="Arial" w:hAnsi="Arial" w:cs="Arial"/>
          <w:b/>
          <w:bCs/>
          <w:color w:val="009296"/>
        </w:rPr>
        <w:t>1. Exigences règlementaires de confidentialité et sécurisation des données applicables au titulaire et ses sous-traitants</w:t>
      </w:r>
    </w:p>
    <w:p w14:paraId="588B1753" w14:textId="77777777" w:rsidR="00045FCE" w:rsidRPr="00045FCE" w:rsidRDefault="00045FCE" w:rsidP="00045FCE">
      <w:pPr>
        <w:jc w:val="both"/>
        <w:rPr>
          <w:rFonts w:ascii="Arial" w:hAnsi="Arial" w:cs="Arial"/>
          <w:sz w:val="22"/>
          <w:szCs w:val="22"/>
        </w:rPr>
      </w:pPr>
      <w:r w:rsidRPr="00045FCE">
        <w:rPr>
          <w:rFonts w:ascii="Arial" w:hAnsi="Arial" w:cs="Arial"/>
          <w:sz w:val="22"/>
          <w:szCs w:val="22"/>
        </w:rPr>
        <w:t xml:space="preserve">L’offre du titulaire respecte les obligations posées par le CCAP. De plus, la gestion des données doit répondre aux exigences posées par le règlement européen sur les données personnelles, l'ANSSI et la DINUM. </w:t>
      </w:r>
    </w:p>
    <w:p w14:paraId="6B0ABFAA" w14:textId="77777777" w:rsidR="00045FCE" w:rsidRPr="00045FCE" w:rsidRDefault="00045FCE" w:rsidP="00045FCE">
      <w:pPr>
        <w:jc w:val="both"/>
        <w:rPr>
          <w:rFonts w:ascii="Arial" w:hAnsi="Arial" w:cs="Arial"/>
          <w:sz w:val="22"/>
          <w:szCs w:val="22"/>
        </w:rPr>
      </w:pPr>
    </w:p>
    <w:p w14:paraId="1667C7E8" w14:textId="77777777" w:rsidR="00045FCE" w:rsidRPr="00045FCE" w:rsidRDefault="00045FCE" w:rsidP="00045FCE">
      <w:pPr>
        <w:jc w:val="both"/>
        <w:rPr>
          <w:rFonts w:ascii="Arial" w:hAnsi="Arial" w:cs="Arial"/>
          <w:sz w:val="22"/>
          <w:szCs w:val="22"/>
        </w:rPr>
      </w:pPr>
      <w:r w:rsidRPr="00045FCE">
        <w:rPr>
          <w:rFonts w:ascii="Arial" w:hAnsi="Arial" w:cs="Arial"/>
          <w:sz w:val="22"/>
          <w:szCs w:val="22"/>
        </w:rPr>
        <w:t>La prestation doit être conforme aux référentiels ainsi qu'au règlement et doit évoluer conformément à leurs éventuelles révisions :</w:t>
      </w:r>
    </w:p>
    <w:p w14:paraId="266CDF88" w14:textId="77777777" w:rsidR="00045FCE" w:rsidRPr="00A77000" w:rsidRDefault="00045FCE" w:rsidP="00045FCE">
      <w:pPr>
        <w:rPr>
          <w:rFonts w:ascii="Arial" w:hAnsi="Arial" w:cs="Arial"/>
        </w:rPr>
      </w:pPr>
      <w:r w:rsidRPr="00A77000">
        <w:rPr>
          <w:rFonts w:ascii="Arial" w:hAnsi="Arial" w:cs="Arial"/>
          <w:sz w:val="20"/>
          <w:szCs w:val="20"/>
        </w:rPr>
        <w:t> </w:t>
      </w:r>
    </w:p>
    <w:p w14:paraId="39C82C7D" w14:textId="77777777" w:rsidR="00045FCE" w:rsidRPr="00A77000" w:rsidRDefault="00045FCE" w:rsidP="00045FCE">
      <w:pPr>
        <w:rPr>
          <w:rFonts w:ascii="Arial" w:hAnsi="Arial" w:cs="Arial"/>
        </w:rPr>
      </w:pPr>
    </w:p>
    <w:p w14:paraId="4F5F8735" w14:textId="77777777" w:rsidR="00045FCE" w:rsidRPr="00A77000" w:rsidRDefault="00045FCE" w:rsidP="00045FCE">
      <w:pPr>
        <w:spacing w:after="120"/>
        <w:ind w:left="851" w:hanging="284"/>
        <w:rPr>
          <w:rFonts w:ascii="Arial" w:hAnsi="Arial" w:cs="Arial"/>
          <w:b/>
          <w:bCs/>
          <w:color w:val="009296"/>
          <w:u w:val="single"/>
        </w:rPr>
      </w:pPr>
      <w:r w:rsidRPr="00A77000">
        <w:rPr>
          <w:rFonts w:ascii="Arial" w:hAnsi="Arial" w:cs="Arial"/>
          <w:b/>
          <w:bCs/>
          <w:color w:val="009296"/>
          <w:u w:val="single"/>
        </w:rPr>
        <w:t>1.1. Conformité au RGI</w:t>
      </w:r>
    </w:p>
    <w:p w14:paraId="1ED2E741" w14:textId="77777777" w:rsidR="00045FCE" w:rsidRPr="00045FCE" w:rsidRDefault="00045FCE" w:rsidP="00045FCE">
      <w:pPr>
        <w:jc w:val="both"/>
        <w:rPr>
          <w:rFonts w:ascii="Arial" w:hAnsi="Arial" w:cs="Arial"/>
          <w:sz w:val="22"/>
          <w:szCs w:val="22"/>
        </w:rPr>
      </w:pPr>
      <w:r w:rsidRPr="00045FCE">
        <w:rPr>
          <w:rFonts w:ascii="Arial" w:hAnsi="Arial" w:cs="Arial"/>
          <w:sz w:val="22"/>
          <w:szCs w:val="22"/>
        </w:rPr>
        <w:t xml:space="preserve">Le référentiel général d'interopérabilité fixe les règles techniques permettant d’assurer l’interopérabilité des systèmes d’information. Il détermine notamment les répertoires de données, les normes et les standards qui doivent être utilisés par les autorités administratives. </w:t>
      </w:r>
    </w:p>
    <w:p w14:paraId="1BFE6AC7" w14:textId="77777777" w:rsidR="00045FCE" w:rsidRPr="00045FCE" w:rsidRDefault="00045FCE" w:rsidP="00045FCE">
      <w:pPr>
        <w:jc w:val="both"/>
        <w:rPr>
          <w:rFonts w:ascii="Arial" w:hAnsi="Arial" w:cs="Arial"/>
          <w:sz w:val="22"/>
          <w:szCs w:val="22"/>
        </w:rPr>
      </w:pPr>
    </w:p>
    <w:p w14:paraId="0A5316AF" w14:textId="77777777" w:rsidR="00045FCE" w:rsidRPr="00045FCE" w:rsidRDefault="00045FCE" w:rsidP="00045FCE">
      <w:pPr>
        <w:jc w:val="both"/>
        <w:rPr>
          <w:rFonts w:ascii="Arial" w:hAnsi="Arial" w:cs="Arial"/>
          <w:sz w:val="22"/>
          <w:szCs w:val="22"/>
        </w:rPr>
      </w:pPr>
      <w:r w:rsidRPr="00045FCE">
        <w:rPr>
          <w:rFonts w:ascii="Arial" w:hAnsi="Arial" w:cs="Arial"/>
          <w:sz w:val="22"/>
          <w:szCs w:val="22"/>
        </w:rPr>
        <w:t>La dernière version du RGI figure dans l'arrêté en date du 20 avril 2016. (JORF n°0095 du 22 avril 2016 texte n° 1)</w:t>
      </w:r>
    </w:p>
    <w:p w14:paraId="3099E881" w14:textId="77777777" w:rsidR="00045FCE" w:rsidRPr="00045FCE" w:rsidRDefault="00045FCE" w:rsidP="00045FCE">
      <w:pPr>
        <w:jc w:val="both"/>
        <w:rPr>
          <w:rFonts w:ascii="Arial" w:hAnsi="Arial" w:cs="Arial"/>
          <w:sz w:val="22"/>
          <w:szCs w:val="22"/>
        </w:rPr>
      </w:pPr>
    </w:p>
    <w:p w14:paraId="1B7967CB" w14:textId="77777777" w:rsidR="00045FCE" w:rsidRPr="00045FCE" w:rsidRDefault="00045FCE" w:rsidP="00045FCE">
      <w:pPr>
        <w:jc w:val="both"/>
        <w:rPr>
          <w:rFonts w:ascii="Arial" w:hAnsi="Arial" w:cs="Arial"/>
          <w:sz w:val="22"/>
          <w:szCs w:val="22"/>
        </w:rPr>
      </w:pPr>
      <w:r w:rsidRPr="00045FCE">
        <w:rPr>
          <w:rFonts w:ascii="Arial" w:hAnsi="Arial" w:cs="Arial"/>
          <w:sz w:val="22"/>
          <w:szCs w:val="22"/>
        </w:rPr>
        <w:t xml:space="preserve">Informations concernant le RGI : </w:t>
      </w:r>
      <w:hyperlink r:id="rId15" w:history="1">
        <w:r w:rsidRPr="00045FCE">
          <w:rPr>
            <w:rFonts w:ascii="Arial" w:hAnsi="Arial" w:cs="Arial"/>
            <w:color w:val="0000FF"/>
            <w:sz w:val="22"/>
            <w:szCs w:val="22"/>
            <w:u w:val="single"/>
          </w:rPr>
          <w:t>http://references.modernisation.gouv.fr/interoperabilite</w:t>
        </w:r>
      </w:hyperlink>
    </w:p>
    <w:p w14:paraId="1B8FA2CD" w14:textId="77777777" w:rsidR="00045FCE" w:rsidRPr="00A77000" w:rsidRDefault="00045FCE" w:rsidP="00045FCE">
      <w:pPr>
        <w:rPr>
          <w:rFonts w:ascii="Arial" w:hAnsi="Arial" w:cs="Arial"/>
        </w:rPr>
      </w:pPr>
      <w:r w:rsidRPr="00A77000">
        <w:rPr>
          <w:rFonts w:ascii="Arial" w:hAnsi="Arial" w:cs="Arial"/>
        </w:rPr>
        <w:t> </w:t>
      </w:r>
    </w:p>
    <w:p w14:paraId="706553F5" w14:textId="77777777" w:rsidR="00045FCE" w:rsidRPr="00A77000" w:rsidRDefault="00045FCE" w:rsidP="00045FCE">
      <w:pPr>
        <w:rPr>
          <w:rFonts w:ascii="Arial" w:hAnsi="Arial" w:cs="Arial"/>
        </w:rPr>
      </w:pPr>
    </w:p>
    <w:p w14:paraId="7A52D4C3" w14:textId="77777777" w:rsidR="00045FCE" w:rsidRPr="00A77000" w:rsidRDefault="00045FCE" w:rsidP="00045FCE">
      <w:pPr>
        <w:spacing w:after="120"/>
        <w:ind w:left="851" w:hanging="284"/>
        <w:rPr>
          <w:rFonts w:ascii="Arial" w:hAnsi="Arial" w:cs="Arial"/>
          <w:b/>
          <w:bCs/>
          <w:color w:val="009296"/>
          <w:u w:val="single"/>
        </w:rPr>
      </w:pPr>
      <w:r w:rsidRPr="00A77000">
        <w:rPr>
          <w:rFonts w:ascii="Arial" w:hAnsi="Arial" w:cs="Arial"/>
          <w:b/>
          <w:bCs/>
          <w:color w:val="009296"/>
          <w:u w:val="single"/>
        </w:rPr>
        <w:t xml:space="preserve">1.2. Conformité au RGAA </w:t>
      </w:r>
    </w:p>
    <w:p w14:paraId="56B9394B" w14:textId="77777777" w:rsidR="00045FCE" w:rsidRPr="00045FCE" w:rsidRDefault="00045FCE" w:rsidP="00045FCE">
      <w:pPr>
        <w:jc w:val="both"/>
        <w:rPr>
          <w:rFonts w:ascii="Arial" w:hAnsi="Arial" w:cs="Arial"/>
          <w:sz w:val="22"/>
          <w:szCs w:val="22"/>
        </w:rPr>
      </w:pPr>
      <w:r w:rsidRPr="00045FCE">
        <w:rPr>
          <w:rFonts w:ascii="Arial" w:hAnsi="Arial" w:cs="Arial"/>
          <w:sz w:val="22"/>
          <w:szCs w:val="22"/>
        </w:rPr>
        <w:t xml:space="preserve">L’article 47 de la loi n° 2005-102 du 11 février 2005 pour l’égalité des droits et des chances, la participation et la citoyenneté des personnes handicapées fait de l’accessibilité une exigence pour tous les services de communication publique en ligne de l’État, les collectivités territoriales et les établissements publics qui en dépendent. Il stipule que les informations diffusées par ces services doivent être accessibles à tous. </w:t>
      </w:r>
    </w:p>
    <w:p w14:paraId="552A83E9" w14:textId="77777777" w:rsidR="00045FCE" w:rsidRDefault="00045FCE" w:rsidP="00045FCE">
      <w:pPr>
        <w:jc w:val="both"/>
        <w:rPr>
          <w:rFonts w:ascii="Arial" w:hAnsi="Arial" w:cs="Arial"/>
          <w:sz w:val="22"/>
          <w:szCs w:val="22"/>
        </w:rPr>
      </w:pPr>
    </w:p>
    <w:p w14:paraId="1AD7E736" w14:textId="46696A94" w:rsidR="00045FCE" w:rsidRPr="00045FCE" w:rsidRDefault="00045FCE" w:rsidP="00045FCE">
      <w:pPr>
        <w:jc w:val="both"/>
        <w:rPr>
          <w:rFonts w:ascii="Arial" w:hAnsi="Arial" w:cs="Arial"/>
          <w:sz w:val="22"/>
          <w:szCs w:val="22"/>
        </w:rPr>
      </w:pPr>
      <w:r w:rsidRPr="00045FCE">
        <w:rPr>
          <w:rFonts w:ascii="Arial" w:hAnsi="Arial" w:cs="Arial"/>
          <w:sz w:val="22"/>
          <w:szCs w:val="22"/>
        </w:rPr>
        <w:t xml:space="preserve">Le RGAA, à forte dimension technique, propose une traduction opérationnelle des critères d’accessibilité issus des règles internationales ainsi qu’une méthodologie pour vérifier la conformité à ces critères. </w:t>
      </w:r>
    </w:p>
    <w:p w14:paraId="67CDCAD9" w14:textId="77777777" w:rsidR="00045FCE" w:rsidRPr="00045FCE" w:rsidRDefault="00045FCE" w:rsidP="00045FCE">
      <w:pPr>
        <w:jc w:val="both"/>
        <w:rPr>
          <w:rFonts w:ascii="Arial" w:hAnsi="Arial" w:cs="Arial"/>
          <w:sz w:val="22"/>
          <w:szCs w:val="22"/>
        </w:rPr>
      </w:pPr>
    </w:p>
    <w:p w14:paraId="5CEBC491" w14:textId="77777777" w:rsidR="00045FCE" w:rsidRPr="00045FCE" w:rsidRDefault="00045FCE" w:rsidP="00045FCE">
      <w:pPr>
        <w:jc w:val="both"/>
        <w:rPr>
          <w:rFonts w:ascii="Arial" w:hAnsi="Arial" w:cs="Arial"/>
          <w:sz w:val="22"/>
          <w:szCs w:val="22"/>
        </w:rPr>
      </w:pPr>
      <w:r w:rsidRPr="00045FCE">
        <w:rPr>
          <w:rFonts w:ascii="Arial" w:hAnsi="Arial" w:cs="Arial"/>
          <w:sz w:val="22"/>
          <w:szCs w:val="22"/>
        </w:rPr>
        <w:t xml:space="preserve">La version 3.0 du RGAA a été approuvée par l’arrêté du 29 avril 2015. </w:t>
      </w:r>
    </w:p>
    <w:p w14:paraId="5BE0D16E" w14:textId="77777777" w:rsidR="00045FCE" w:rsidRPr="00045FCE" w:rsidRDefault="00045FCE" w:rsidP="00045FCE">
      <w:pPr>
        <w:jc w:val="both"/>
        <w:rPr>
          <w:rFonts w:ascii="Arial" w:hAnsi="Arial" w:cs="Arial"/>
          <w:sz w:val="22"/>
          <w:szCs w:val="22"/>
        </w:rPr>
      </w:pPr>
    </w:p>
    <w:p w14:paraId="5ACF523C" w14:textId="77777777" w:rsidR="00045FCE" w:rsidRPr="00045FCE" w:rsidRDefault="00045FCE" w:rsidP="00045FCE">
      <w:pPr>
        <w:jc w:val="both"/>
        <w:rPr>
          <w:rFonts w:ascii="Arial" w:hAnsi="Arial" w:cs="Arial"/>
          <w:sz w:val="22"/>
          <w:szCs w:val="22"/>
          <w:u w:val="single"/>
        </w:rPr>
      </w:pPr>
      <w:r w:rsidRPr="00045FCE">
        <w:rPr>
          <w:rFonts w:ascii="Arial" w:hAnsi="Arial" w:cs="Arial"/>
          <w:sz w:val="22"/>
          <w:szCs w:val="22"/>
        </w:rPr>
        <w:t xml:space="preserve">Informations concernant le RGAA : </w:t>
      </w:r>
      <w:hyperlink r:id="rId16" w:history="1">
        <w:r w:rsidRPr="00045FCE">
          <w:rPr>
            <w:rFonts w:ascii="Arial" w:hAnsi="Arial" w:cs="Arial"/>
            <w:color w:val="0000FF"/>
            <w:sz w:val="22"/>
            <w:szCs w:val="22"/>
            <w:u w:val="single"/>
          </w:rPr>
          <w:t>http://references.modernisation.gouv.fr/referentiel/</w:t>
        </w:r>
      </w:hyperlink>
    </w:p>
    <w:p w14:paraId="5E92A980" w14:textId="77777777" w:rsidR="00045FCE" w:rsidRPr="00A77000" w:rsidRDefault="00045FCE" w:rsidP="00045FCE">
      <w:pPr>
        <w:rPr>
          <w:rFonts w:ascii="Arial" w:hAnsi="Arial" w:cs="Arial"/>
          <w:sz w:val="20"/>
        </w:rPr>
      </w:pPr>
    </w:p>
    <w:p w14:paraId="3B7D8E4F" w14:textId="77777777" w:rsidR="00045FCE" w:rsidRPr="00A77000" w:rsidRDefault="00045FCE" w:rsidP="00045FCE">
      <w:pPr>
        <w:rPr>
          <w:rFonts w:ascii="Arial" w:hAnsi="Arial" w:cs="Arial"/>
          <w:sz w:val="20"/>
          <w:szCs w:val="20"/>
        </w:rPr>
      </w:pPr>
      <w:r w:rsidRPr="00A77000">
        <w:rPr>
          <w:rFonts w:ascii="Arial" w:hAnsi="Arial" w:cs="Arial"/>
          <w:sz w:val="20"/>
          <w:szCs w:val="20"/>
        </w:rPr>
        <w:t> </w:t>
      </w:r>
    </w:p>
    <w:p w14:paraId="5AC93B5F" w14:textId="77777777" w:rsidR="00045FCE" w:rsidRPr="00A77000" w:rsidRDefault="00045FCE" w:rsidP="00045FCE">
      <w:pPr>
        <w:spacing w:after="120"/>
        <w:ind w:left="851" w:hanging="284"/>
        <w:rPr>
          <w:rFonts w:ascii="Arial" w:hAnsi="Arial" w:cs="Arial"/>
          <w:b/>
          <w:bCs/>
          <w:color w:val="009296"/>
          <w:u w:val="single"/>
        </w:rPr>
      </w:pPr>
      <w:r w:rsidRPr="00A77000">
        <w:rPr>
          <w:rFonts w:ascii="Arial" w:hAnsi="Arial" w:cs="Arial"/>
          <w:b/>
          <w:bCs/>
          <w:color w:val="009296"/>
          <w:u w:val="single"/>
        </w:rPr>
        <w:t>1.3. Conformité au RGS</w:t>
      </w:r>
    </w:p>
    <w:p w14:paraId="74F7A112" w14:textId="77777777" w:rsidR="00045FCE" w:rsidRPr="00045FCE" w:rsidRDefault="00045FCE" w:rsidP="00045FCE">
      <w:pPr>
        <w:keepNext/>
        <w:keepLines/>
        <w:jc w:val="both"/>
        <w:rPr>
          <w:rFonts w:ascii="Arial" w:hAnsi="Arial" w:cs="Arial"/>
          <w:sz w:val="22"/>
          <w:szCs w:val="22"/>
        </w:rPr>
      </w:pPr>
      <w:r w:rsidRPr="00045FCE">
        <w:rPr>
          <w:rFonts w:ascii="Arial" w:hAnsi="Arial" w:cs="Arial"/>
          <w:sz w:val="22"/>
          <w:szCs w:val="22"/>
        </w:rPr>
        <w:t xml:space="preserve">Le référentiel général de sécurité est pris en application du décret n° 2010-112 du 2 février 2010 pris pour l’application des articles 9, 10 et 12 de l’ordonnance n° 2005-1516 du 8 décembre 2005 relative aux échanges électroniques entre les usagers et les autorités administratives. </w:t>
      </w:r>
    </w:p>
    <w:p w14:paraId="108F96E3" w14:textId="77777777" w:rsidR="00045FCE" w:rsidRDefault="00045FCE" w:rsidP="00045FCE">
      <w:pPr>
        <w:jc w:val="both"/>
        <w:rPr>
          <w:rFonts w:ascii="Arial" w:hAnsi="Arial" w:cs="Arial"/>
          <w:sz w:val="22"/>
          <w:szCs w:val="22"/>
        </w:rPr>
      </w:pPr>
    </w:p>
    <w:p w14:paraId="5AEB2F84" w14:textId="5B135ACF" w:rsidR="00045FCE" w:rsidRPr="00045FCE" w:rsidRDefault="00045FCE" w:rsidP="00045FCE">
      <w:pPr>
        <w:jc w:val="both"/>
        <w:rPr>
          <w:rFonts w:ascii="Arial" w:hAnsi="Arial" w:cs="Arial"/>
          <w:sz w:val="22"/>
          <w:szCs w:val="22"/>
        </w:rPr>
      </w:pPr>
      <w:r w:rsidRPr="00045FCE">
        <w:rPr>
          <w:rFonts w:ascii="Arial" w:hAnsi="Arial" w:cs="Arial"/>
          <w:sz w:val="22"/>
          <w:szCs w:val="22"/>
        </w:rPr>
        <w:t xml:space="preserve">La solution doit respecter les recommandations du RGS et particulièrement parmi celles-ci : </w:t>
      </w:r>
    </w:p>
    <w:p w14:paraId="0B8ABE16" w14:textId="568C1332" w:rsidR="00045FCE" w:rsidRPr="00045FCE" w:rsidRDefault="00045FCE" w:rsidP="00045FCE">
      <w:pPr>
        <w:jc w:val="both"/>
        <w:rPr>
          <w:rFonts w:ascii="Arial" w:hAnsi="Arial" w:cs="Arial"/>
          <w:sz w:val="22"/>
          <w:szCs w:val="22"/>
        </w:rPr>
      </w:pPr>
      <w:r w:rsidRPr="00045FCE">
        <w:rPr>
          <w:rFonts w:ascii="Arial" w:hAnsi="Arial" w:cs="Arial"/>
          <w:sz w:val="22"/>
          <w:szCs w:val="22"/>
        </w:rPr>
        <w:t>Une obligation de chiffrement des flux de données entre l’INRAE et le prestataire ainsi que ses sous-traitants éventuels</w:t>
      </w:r>
      <w:r>
        <w:rPr>
          <w:rFonts w:ascii="Arial" w:hAnsi="Arial" w:cs="Arial"/>
          <w:sz w:val="22"/>
          <w:szCs w:val="22"/>
        </w:rPr>
        <w:t>.</w:t>
      </w:r>
    </w:p>
    <w:p w14:paraId="64AB1161" w14:textId="77777777" w:rsidR="00045FCE" w:rsidRPr="00045FCE" w:rsidRDefault="00045FCE" w:rsidP="00045FCE">
      <w:pPr>
        <w:jc w:val="both"/>
        <w:rPr>
          <w:rFonts w:ascii="Arial" w:hAnsi="Arial" w:cs="Arial"/>
          <w:sz w:val="22"/>
          <w:szCs w:val="22"/>
        </w:rPr>
      </w:pPr>
      <w:r w:rsidRPr="00045FCE">
        <w:rPr>
          <w:rFonts w:ascii="Arial" w:hAnsi="Arial" w:cs="Arial"/>
          <w:sz w:val="22"/>
          <w:szCs w:val="22"/>
        </w:rPr>
        <w:lastRenderedPageBreak/>
        <w:t xml:space="preserve">Une recommandation de chiffrement du serveur qui stockera les données INRAE chez le prestataire. Cette fonctionnalité non-obligatoire est chiffrée le cas échéant dans le bordereau des prix du titulaire dans l'hypothèse où elle n'est pas prévue en standard dans la solution. </w:t>
      </w:r>
    </w:p>
    <w:p w14:paraId="11C6A9B5" w14:textId="77777777" w:rsidR="00045FCE" w:rsidRPr="00045FCE" w:rsidRDefault="00045FCE" w:rsidP="00045FCE">
      <w:pPr>
        <w:jc w:val="both"/>
        <w:rPr>
          <w:rFonts w:ascii="Arial" w:hAnsi="Arial" w:cs="Arial"/>
          <w:sz w:val="22"/>
          <w:szCs w:val="22"/>
        </w:rPr>
      </w:pPr>
    </w:p>
    <w:p w14:paraId="0D6934B6" w14:textId="77777777" w:rsidR="00045FCE" w:rsidRPr="00045FCE" w:rsidRDefault="00045FCE" w:rsidP="00045FCE">
      <w:pPr>
        <w:jc w:val="both"/>
        <w:rPr>
          <w:rFonts w:ascii="Arial" w:hAnsi="Arial" w:cs="Arial"/>
          <w:sz w:val="22"/>
          <w:szCs w:val="22"/>
        </w:rPr>
      </w:pPr>
      <w:r w:rsidRPr="00045FCE">
        <w:rPr>
          <w:rFonts w:ascii="Arial" w:hAnsi="Arial" w:cs="Arial"/>
          <w:sz w:val="22"/>
          <w:szCs w:val="22"/>
        </w:rPr>
        <w:t xml:space="preserve">Informations concernant le RGS : </w:t>
      </w:r>
    </w:p>
    <w:p w14:paraId="1817E730" w14:textId="77777777" w:rsidR="00045FCE" w:rsidRPr="00045FCE" w:rsidRDefault="00C04D25" w:rsidP="00045FCE">
      <w:pPr>
        <w:jc w:val="both"/>
        <w:rPr>
          <w:rFonts w:ascii="Arial" w:hAnsi="Arial" w:cs="Arial"/>
          <w:sz w:val="22"/>
          <w:szCs w:val="22"/>
          <w:u w:val="single"/>
        </w:rPr>
      </w:pPr>
      <w:hyperlink r:id="rId17" w:history="1">
        <w:r w:rsidR="00045FCE" w:rsidRPr="00045FCE">
          <w:rPr>
            <w:rFonts w:ascii="Arial" w:hAnsi="Arial" w:cs="Arial"/>
            <w:color w:val="0000FF"/>
            <w:sz w:val="22"/>
            <w:szCs w:val="22"/>
            <w:u w:val="single"/>
          </w:rPr>
          <w:t>http://www.ssi.gouv.fr/administration/reglementation/confiance-numerique/le-referentiel-general-de-securite-rgs/</w:t>
        </w:r>
      </w:hyperlink>
    </w:p>
    <w:p w14:paraId="680CD156" w14:textId="77777777" w:rsidR="00045FCE" w:rsidRPr="00A77000" w:rsidRDefault="00045FCE" w:rsidP="00045FCE">
      <w:pPr>
        <w:rPr>
          <w:rFonts w:ascii="Arial" w:hAnsi="Arial" w:cs="Arial"/>
          <w:sz w:val="20"/>
        </w:rPr>
      </w:pPr>
    </w:p>
    <w:p w14:paraId="4EC7B339" w14:textId="77777777" w:rsidR="00045FCE" w:rsidRPr="00A77000" w:rsidRDefault="00045FCE" w:rsidP="00045FCE">
      <w:pPr>
        <w:rPr>
          <w:rFonts w:ascii="Arial" w:hAnsi="Arial" w:cs="Arial"/>
          <w:sz w:val="20"/>
        </w:rPr>
      </w:pPr>
    </w:p>
    <w:p w14:paraId="5E336985" w14:textId="77777777" w:rsidR="00045FCE" w:rsidRPr="00A77000" w:rsidRDefault="00045FCE" w:rsidP="00045FCE">
      <w:pPr>
        <w:spacing w:after="120"/>
        <w:ind w:left="851" w:hanging="284"/>
        <w:rPr>
          <w:rFonts w:ascii="Arial" w:hAnsi="Arial" w:cs="Arial"/>
          <w:b/>
          <w:bCs/>
          <w:color w:val="009296"/>
          <w:u w:val="single"/>
        </w:rPr>
      </w:pPr>
      <w:r w:rsidRPr="00A77000">
        <w:rPr>
          <w:rFonts w:ascii="Arial" w:hAnsi="Arial" w:cs="Arial"/>
          <w:b/>
          <w:bCs/>
          <w:color w:val="009296"/>
          <w:u w:val="single"/>
        </w:rPr>
        <w:t>1.4. Conformité à la PSSIE</w:t>
      </w:r>
    </w:p>
    <w:p w14:paraId="75640F05" w14:textId="77777777" w:rsidR="00045FCE" w:rsidRPr="00045FCE" w:rsidRDefault="00045FCE" w:rsidP="00045FCE">
      <w:pPr>
        <w:jc w:val="both"/>
        <w:rPr>
          <w:rFonts w:ascii="Arial" w:hAnsi="Arial" w:cs="Arial"/>
          <w:sz w:val="22"/>
          <w:szCs w:val="22"/>
        </w:rPr>
      </w:pPr>
      <w:r w:rsidRPr="00045FCE">
        <w:rPr>
          <w:rFonts w:ascii="Arial" w:hAnsi="Arial" w:cs="Arial"/>
          <w:sz w:val="22"/>
          <w:szCs w:val="22"/>
        </w:rPr>
        <w:t>La Politique de Sécurité des Systèmes d’information de l’Etat est entrée en vigueur le 19/08/2014, qui fixe les règles de protection applicables aux systèmes d’information de l’Etat.</w:t>
      </w:r>
    </w:p>
    <w:p w14:paraId="1AA12EC0" w14:textId="77777777" w:rsidR="00045FCE" w:rsidRPr="00045FCE" w:rsidRDefault="00045FCE" w:rsidP="00045FCE">
      <w:pPr>
        <w:jc w:val="both"/>
        <w:rPr>
          <w:rFonts w:ascii="Arial" w:hAnsi="Arial" w:cs="Arial"/>
          <w:sz w:val="22"/>
          <w:szCs w:val="22"/>
        </w:rPr>
      </w:pPr>
    </w:p>
    <w:p w14:paraId="348B4003" w14:textId="77777777" w:rsidR="00045FCE" w:rsidRPr="00045FCE" w:rsidRDefault="00045FCE" w:rsidP="00045FCE">
      <w:pPr>
        <w:jc w:val="both"/>
        <w:rPr>
          <w:rFonts w:ascii="Arial" w:hAnsi="Arial" w:cs="Arial"/>
          <w:sz w:val="22"/>
          <w:szCs w:val="22"/>
        </w:rPr>
      </w:pPr>
      <w:r w:rsidRPr="00045FCE">
        <w:rPr>
          <w:rFonts w:ascii="Arial" w:hAnsi="Arial" w:cs="Arial"/>
          <w:sz w:val="22"/>
          <w:szCs w:val="22"/>
        </w:rPr>
        <w:t>Informations concernant la PSSIE :</w:t>
      </w:r>
    </w:p>
    <w:p w14:paraId="5D2378C6" w14:textId="77777777" w:rsidR="00045FCE" w:rsidRPr="00A77000" w:rsidRDefault="00C04D25" w:rsidP="00045FCE">
      <w:pPr>
        <w:jc w:val="both"/>
        <w:rPr>
          <w:rFonts w:ascii="Arial" w:hAnsi="Arial" w:cs="Arial"/>
        </w:rPr>
      </w:pPr>
      <w:hyperlink r:id="rId18" w:history="1">
        <w:r w:rsidR="00045FCE" w:rsidRPr="00045FCE">
          <w:rPr>
            <w:rFonts w:ascii="Arial" w:hAnsi="Arial" w:cs="Arial"/>
            <w:color w:val="0000FF"/>
            <w:sz w:val="22"/>
            <w:szCs w:val="22"/>
            <w:u w:val="single"/>
          </w:rPr>
          <w:t>https://www.ssi.gouv.fr/entreprise/reglementation/protection-des-systemes-dinformations/la-politique-de-securite-des-systemes-dinformation-de-letat-pssie/</w:t>
        </w:r>
      </w:hyperlink>
      <w:r w:rsidR="00045FCE" w:rsidRPr="00A77000">
        <w:rPr>
          <w:rFonts w:ascii="Arial" w:hAnsi="Arial" w:cs="Arial"/>
          <w:u w:val="single"/>
        </w:rPr>
        <w:t xml:space="preserve"> </w:t>
      </w:r>
    </w:p>
    <w:p w14:paraId="34DD1AEC" w14:textId="77777777" w:rsidR="00045FCE" w:rsidRPr="00A77000" w:rsidRDefault="00045FCE" w:rsidP="00045FCE">
      <w:pPr>
        <w:rPr>
          <w:rFonts w:ascii="Arial" w:hAnsi="Arial" w:cs="Arial"/>
        </w:rPr>
      </w:pPr>
    </w:p>
    <w:p w14:paraId="215EA528" w14:textId="77777777" w:rsidR="00045FCE" w:rsidRPr="00A77000" w:rsidRDefault="00045FCE" w:rsidP="00045FCE">
      <w:pPr>
        <w:rPr>
          <w:rFonts w:ascii="Arial" w:hAnsi="Arial" w:cs="Arial"/>
        </w:rPr>
      </w:pPr>
    </w:p>
    <w:p w14:paraId="46F2A5B4" w14:textId="77777777" w:rsidR="00045FCE" w:rsidRPr="00A77000" w:rsidRDefault="00045FCE" w:rsidP="00045FCE">
      <w:pPr>
        <w:spacing w:after="120"/>
        <w:ind w:left="851" w:hanging="284"/>
        <w:rPr>
          <w:rFonts w:ascii="Arial" w:hAnsi="Arial" w:cs="Arial"/>
          <w:b/>
          <w:bCs/>
          <w:color w:val="009296"/>
          <w:u w:val="single"/>
        </w:rPr>
      </w:pPr>
      <w:r w:rsidRPr="00A77000">
        <w:rPr>
          <w:rFonts w:ascii="Arial" w:hAnsi="Arial" w:cs="Arial"/>
          <w:b/>
          <w:bCs/>
          <w:color w:val="009296"/>
          <w:u w:val="single"/>
        </w:rPr>
        <w:t xml:space="preserve">1.5. Conformité au règlement européen 2016/679 - RGPD </w:t>
      </w:r>
    </w:p>
    <w:p w14:paraId="65CBD0BE" w14:textId="77777777" w:rsidR="00045FCE" w:rsidRPr="00045FCE" w:rsidRDefault="00045FCE" w:rsidP="00045FCE">
      <w:pPr>
        <w:jc w:val="both"/>
        <w:rPr>
          <w:rFonts w:ascii="Arial" w:hAnsi="Arial" w:cs="Arial"/>
          <w:sz w:val="22"/>
          <w:szCs w:val="22"/>
        </w:rPr>
      </w:pPr>
      <w:r w:rsidRPr="00045FCE">
        <w:rPr>
          <w:rFonts w:ascii="Arial" w:hAnsi="Arial" w:cs="Arial"/>
          <w:sz w:val="22"/>
          <w:szCs w:val="22"/>
        </w:rPr>
        <w:t>Il est relatif à la protection des personnes physiques à l'égard du traitement des données à caractère personnel et à la libre circulation de ces données (</w:t>
      </w:r>
      <w:hyperlink r:id="rId19" w:history="1">
        <w:r w:rsidRPr="00045FCE">
          <w:rPr>
            <w:rFonts w:ascii="Arial" w:hAnsi="Arial" w:cs="Arial"/>
            <w:color w:val="0000FF"/>
            <w:sz w:val="22"/>
            <w:szCs w:val="22"/>
            <w:u w:val="single"/>
          </w:rPr>
          <w:t>https://www.cnil.fr/fr/reglementeuropeen-protection-donnees.),</w:t>
        </w:r>
      </w:hyperlink>
      <w:r w:rsidRPr="00045FCE">
        <w:rPr>
          <w:rFonts w:ascii="Arial" w:hAnsi="Arial" w:cs="Arial"/>
          <w:sz w:val="22"/>
          <w:szCs w:val="22"/>
        </w:rPr>
        <w:t> et plus largement :</w:t>
      </w:r>
    </w:p>
    <w:p w14:paraId="5A2074C8" w14:textId="77777777" w:rsidR="00045FCE" w:rsidRDefault="00045FCE" w:rsidP="00045FCE">
      <w:pPr>
        <w:jc w:val="both"/>
        <w:rPr>
          <w:rFonts w:ascii="Arial" w:hAnsi="Arial" w:cs="Arial"/>
          <w:sz w:val="22"/>
          <w:szCs w:val="22"/>
        </w:rPr>
      </w:pPr>
    </w:p>
    <w:p w14:paraId="5713E782" w14:textId="1AE18E65" w:rsidR="00045FCE" w:rsidRPr="00045FCE" w:rsidRDefault="00045FCE" w:rsidP="00045FCE">
      <w:pPr>
        <w:jc w:val="both"/>
        <w:rPr>
          <w:rFonts w:ascii="Arial" w:hAnsi="Arial" w:cs="Arial"/>
          <w:sz w:val="22"/>
          <w:szCs w:val="22"/>
        </w:rPr>
      </w:pPr>
      <w:r w:rsidRPr="00045FCE">
        <w:rPr>
          <w:rFonts w:ascii="Arial" w:hAnsi="Arial" w:cs="Arial"/>
          <w:sz w:val="22"/>
          <w:szCs w:val="22"/>
        </w:rPr>
        <w:t xml:space="preserve">Le titulaire garantit la conformité de la solution proposée aux exigences de </w:t>
      </w:r>
      <w:proofErr w:type="spellStart"/>
      <w:r w:rsidRPr="00045FCE">
        <w:rPr>
          <w:rFonts w:ascii="Arial" w:hAnsi="Arial" w:cs="Arial"/>
          <w:sz w:val="22"/>
          <w:szCs w:val="22"/>
        </w:rPr>
        <w:t>privacy</w:t>
      </w:r>
      <w:proofErr w:type="spellEnd"/>
      <w:r w:rsidRPr="00045FCE">
        <w:rPr>
          <w:rFonts w:ascii="Arial" w:hAnsi="Arial" w:cs="Arial"/>
          <w:sz w:val="22"/>
          <w:szCs w:val="22"/>
        </w:rPr>
        <w:t xml:space="preserve"> by design prévues par le règlement européen,</w:t>
      </w:r>
    </w:p>
    <w:p w14:paraId="1DDBCB10" w14:textId="77777777" w:rsidR="00045FCE" w:rsidRDefault="00045FCE" w:rsidP="00045FCE">
      <w:pPr>
        <w:jc w:val="both"/>
        <w:rPr>
          <w:rFonts w:ascii="Arial" w:hAnsi="Arial" w:cs="Arial"/>
          <w:sz w:val="22"/>
          <w:szCs w:val="22"/>
        </w:rPr>
      </w:pPr>
    </w:p>
    <w:p w14:paraId="31A541F1" w14:textId="2A2D106C" w:rsidR="00045FCE" w:rsidRPr="00045FCE" w:rsidRDefault="00045FCE" w:rsidP="00045FCE">
      <w:pPr>
        <w:jc w:val="both"/>
        <w:rPr>
          <w:rFonts w:ascii="Arial" w:hAnsi="Arial" w:cs="Arial"/>
          <w:sz w:val="22"/>
          <w:szCs w:val="22"/>
        </w:rPr>
      </w:pPr>
      <w:r w:rsidRPr="00045FCE">
        <w:rPr>
          <w:rFonts w:ascii="Arial" w:hAnsi="Arial" w:cs="Arial"/>
          <w:sz w:val="22"/>
          <w:szCs w:val="22"/>
        </w:rPr>
        <w:t>L'offre technique du titulaire présente sa politique de protection des données, sa politique de sécurité des données et le cas échéant, l’analyse de risque et l’étude d’impact sur la vie privée de la solution proposée. Si l'étude ne peut être réalisée au stade de l'offre, le titulaire s'engage à la fournir lors de l'exécution du marché et avant mise en production de la solution.</w:t>
      </w:r>
    </w:p>
    <w:p w14:paraId="2BDF7A9E" w14:textId="77777777" w:rsidR="00045FCE" w:rsidRPr="00045FCE" w:rsidRDefault="00045FCE" w:rsidP="00045FCE">
      <w:pPr>
        <w:jc w:val="both"/>
        <w:rPr>
          <w:rFonts w:ascii="Arial" w:hAnsi="Arial" w:cs="Arial"/>
          <w:sz w:val="22"/>
          <w:szCs w:val="22"/>
        </w:rPr>
      </w:pPr>
    </w:p>
    <w:p w14:paraId="376FBE7D" w14:textId="77777777" w:rsidR="00045FCE" w:rsidRPr="00045FCE" w:rsidRDefault="00045FCE" w:rsidP="00045FCE">
      <w:pPr>
        <w:jc w:val="both"/>
        <w:rPr>
          <w:rFonts w:ascii="Arial" w:eastAsia="Segoe UI" w:hAnsi="Arial" w:cs="Arial"/>
          <w:sz w:val="22"/>
          <w:szCs w:val="22"/>
        </w:rPr>
      </w:pPr>
      <w:r w:rsidRPr="00045FCE">
        <w:rPr>
          <w:rFonts w:ascii="Arial" w:hAnsi="Arial" w:cs="Arial"/>
          <w:sz w:val="22"/>
          <w:szCs w:val="22"/>
        </w:rPr>
        <w:t xml:space="preserve">L’étude d’impact est nécessaire dans les cas visés par la CNIL sur son site : </w:t>
      </w:r>
      <w:hyperlink r:id="rId20" w:history="1">
        <w:r w:rsidRPr="00045FCE">
          <w:rPr>
            <w:rFonts w:ascii="Arial" w:eastAsia="Segoe UI" w:hAnsi="Arial" w:cs="Arial"/>
            <w:color w:val="0000FF"/>
            <w:sz w:val="22"/>
            <w:szCs w:val="22"/>
            <w:u w:val="single"/>
          </w:rPr>
          <w:t>https://www.cnil.fr/fr/ce-quil-faut-savoir-sur-lanalyse-dimpact-relative-la-protection-des-donnees-aipd</w:t>
        </w:r>
      </w:hyperlink>
    </w:p>
    <w:p w14:paraId="54EB9900" w14:textId="77777777" w:rsidR="00045FCE" w:rsidRPr="00045FCE" w:rsidRDefault="00045FCE" w:rsidP="00045FCE">
      <w:pPr>
        <w:jc w:val="both"/>
        <w:rPr>
          <w:rFonts w:ascii="Arial" w:hAnsi="Arial" w:cs="Arial"/>
          <w:sz w:val="22"/>
          <w:szCs w:val="22"/>
        </w:rPr>
      </w:pPr>
    </w:p>
    <w:p w14:paraId="6D597BCD" w14:textId="77777777" w:rsidR="00045FCE" w:rsidRPr="00045FCE" w:rsidRDefault="00045FCE" w:rsidP="00045FCE">
      <w:pPr>
        <w:jc w:val="both"/>
        <w:rPr>
          <w:rFonts w:ascii="Arial" w:hAnsi="Arial" w:cs="Arial"/>
          <w:sz w:val="22"/>
          <w:szCs w:val="22"/>
        </w:rPr>
      </w:pPr>
      <w:r w:rsidRPr="00045FCE">
        <w:rPr>
          <w:rFonts w:ascii="Arial" w:hAnsi="Arial" w:cs="Arial"/>
          <w:sz w:val="22"/>
          <w:szCs w:val="22"/>
        </w:rPr>
        <w:t>En complément de la clause de confidentialité prévue par le CCAG-TIC et des exigences du règlement européen quant au traitement des données à caractère personnel dont le titulaire est conjointement responsable, le titulaire garantit la stricte confidentialité de l'ensemble des données INRAE obtenues dans le cadre de l'exécution du présent marché. La signature d’accords de confidentialité spécifiques, par les salariés intervenant dans le cadre du traitement des données INRAE, pourra être exigée par l'Institut auprès du titulaire.</w:t>
      </w:r>
    </w:p>
    <w:p w14:paraId="1CEF4968" w14:textId="77777777" w:rsidR="00045FCE" w:rsidRPr="00045FCE" w:rsidRDefault="00045FCE" w:rsidP="00045FCE">
      <w:pPr>
        <w:jc w:val="both"/>
        <w:rPr>
          <w:rFonts w:ascii="Arial" w:hAnsi="Arial" w:cs="Arial"/>
          <w:sz w:val="22"/>
          <w:szCs w:val="22"/>
        </w:rPr>
      </w:pPr>
      <w:r w:rsidRPr="00045FCE">
        <w:rPr>
          <w:rFonts w:ascii="Arial" w:hAnsi="Arial" w:cs="Arial"/>
          <w:sz w:val="22"/>
          <w:szCs w:val="22"/>
        </w:rPr>
        <w:t>Le titulaire s'engage, le cas échéant, après notification et avant mise en production de la solution, à contractualiser avec INRAE le contrat de sous-traitance RGPD annexé au marché.</w:t>
      </w:r>
    </w:p>
    <w:p w14:paraId="22DFDDD8" w14:textId="77777777" w:rsidR="00045FCE" w:rsidRPr="00045FCE" w:rsidRDefault="00045FCE" w:rsidP="00045FCE">
      <w:pPr>
        <w:jc w:val="both"/>
        <w:rPr>
          <w:rFonts w:ascii="Arial" w:hAnsi="Arial" w:cs="Arial"/>
          <w:sz w:val="22"/>
          <w:szCs w:val="22"/>
        </w:rPr>
      </w:pPr>
    </w:p>
    <w:p w14:paraId="014E70C1" w14:textId="77777777" w:rsidR="00045FCE" w:rsidRPr="00045FCE" w:rsidRDefault="00045FCE" w:rsidP="00045FCE">
      <w:pPr>
        <w:jc w:val="both"/>
        <w:rPr>
          <w:rFonts w:ascii="Arial" w:hAnsi="Arial" w:cs="Arial"/>
          <w:sz w:val="22"/>
          <w:szCs w:val="22"/>
        </w:rPr>
      </w:pPr>
      <w:r w:rsidRPr="00045FCE">
        <w:rPr>
          <w:rFonts w:ascii="Arial" w:hAnsi="Arial" w:cs="Arial"/>
          <w:sz w:val="22"/>
          <w:szCs w:val="22"/>
        </w:rPr>
        <w:t>Selon le montant du marché, le contrat RGPD choisi par INRAE sera au choix :</w:t>
      </w:r>
    </w:p>
    <w:p w14:paraId="394841F4" w14:textId="77777777" w:rsidR="00045FCE" w:rsidRPr="00045FCE" w:rsidRDefault="00045FCE" w:rsidP="00045FCE">
      <w:pPr>
        <w:numPr>
          <w:ilvl w:val="0"/>
          <w:numId w:val="47"/>
        </w:numPr>
        <w:spacing w:before="120"/>
        <w:jc w:val="both"/>
        <w:rPr>
          <w:rFonts w:ascii="Arial" w:hAnsi="Arial" w:cs="Arial"/>
          <w:sz w:val="22"/>
          <w:szCs w:val="22"/>
        </w:rPr>
      </w:pPr>
      <w:r w:rsidRPr="00045FCE">
        <w:rPr>
          <w:rFonts w:ascii="Arial" w:hAnsi="Arial" w:cs="Arial"/>
          <w:sz w:val="22"/>
          <w:szCs w:val="22"/>
        </w:rPr>
        <w:t xml:space="preserve">Le contrat type de sous-traitance RGPD issu de la DÉCISION D’EXÉCUTION (UE) 2021/915 DE LA COMMISSION du 4 juin 2021 </w:t>
      </w:r>
      <w:hyperlink r:id="rId21" w:history="1">
        <w:r w:rsidRPr="00045FCE">
          <w:rPr>
            <w:rFonts w:ascii="Arial" w:eastAsia="Segoe UI" w:hAnsi="Arial" w:cs="Arial"/>
            <w:color w:val="0000FF"/>
            <w:sz w:val="22"/>
            <w:szCs w:val="22"/>
            <w:u w:val="single"/>
          </w:rPr>
          <w:t>https://www.cnil.fr/fr/commande-publique-quel-acteur-est-responsable-au-regard-du-rgpd</w:t>
        </w:r>
      </w:hyperlink>
      <w:r w:rsidRPr="00045FCE">
        <w:rPr>
          <w:rFonts w:ascii="Arial" w:eastAsia="Segoe UI" w:hAnsi="Arial" w:cs="Arial"/>
          <w:sz w:val="22"/>
          <w:szCs w:val="22"/>
        </w:rPr>
        <w:t xml:space="preserve"> </w:t>
      </w:r>
    </w:p>
    <w:p w14:paraId="2416FD11" w14:textId="77777777" w:rsidR="00045FCE" w:rsidRPr="00045FCE" w:rsidRDefault="00045FCE" w:rsidP="00045FCE">
      <w:pPr>
        <w:numPr>
          <w:ilvl w:val="0"/>
          <w:numId w:val="47"/>
        </w:numPr>
        <w:spacing w:before="120"/>
        <w:jc w:val="both"/>
        <w:rPr>
          <w:rFonts w:ascii="Arial" w:hAnsi="Arial" w:cs="Arial"/>
          <w:sz w:val="22"/>
          <w:szCs w:val="22"/>
        </w:rPr>
      </w:pPr>
      <w:r w:rsidRPr="00045FCE">
        <w:rPr>
          <w:rFonts w:ascii="Arial" w:hAnsi="Arial" w:cs="Arial"/>
          <w:sz w:val="22"/>
          <w:szCs w:val="22"/>
        </w:rPr>
        <w:t xml:space="preserve">Le contrat type de sous-traitance RGPD publié par la CNIL </w:t>
      </w:r>
      <w:hyperlink r:id="rId22" w:history="1">
        <w:r w:rsidRPr="00045FCE">
          <w:rPr>
            <w:rFonts w:ascii="Arial" w:eastAsia="Segoe UI" w:hAnsi="Arial" w:cs="Arial"/>
            <w:color w:val="0000FF"/>
            <w:sz w:val="22"/>
            <w:szCs w:val="22"/>
            <w:u w:val="single"/>
          </w:rPr>
          <w:t>https://www.cnil.fr/fr/sous-traitance-exemple-de-clauses</w:t>
        </w:r>
      </w:hyperlink>
    </w:p>
    <w:p w14:paraId="20F748CC" w14:textId="77777777" w:rsidR="00045FCE" w:rsidRPr="00A77000" w:rsidRDefault="00045FCE" w:rsidP="00045FCE">
      <w:pPr>
        <w:rPr>
          <w:rFonts w:ascii="Arial" w:hAnsi="Arial" w:cs="Arial"/>
          <w:sz w:val="20"/>
          <w:szCs w:val="20"/>
        </w:rPr>
      </w:pPr>
    </w:p>
    <w:p w14:paraId="49B088DC" w14:textId="77777777" w:rsidR="00045FCE" w:rsidRPr="00A77000" w:rsidRDefault="00045FCE" w:rsidP="00045FCE">
      <w:pPr>
        <w:keepNext/>
        <w:keepLines/>
        <w:spacing w:after="120"/>
        <w:ind w:left="284" w:hanging="284"/>
        <w:rPr>
          <w:rFonts w:ascii="Arial" w:hAnsi="Arial" w:cs="Arial"/>
          <w:b/>
          <w:bCs/>
          <w:color w:val="009296"/>
        </w:rPr>
      </w:pPr>
      <w:r w:rsidRPr="00A77000">
        <w:rPr>
          <w:rFonts w:ascii="Arial" w:hAnsi="Arial" w:cs="Arial"/>
          <w:sz w:val="20"/>
        </w:rPr>
        <w:lastRenderedPageBreak/>
        <w:br/>
      </w:r>
      <w:bookmarkStart w:id="86" w:name="_Toc155250718"/>
      <w:r w:rsidRPr="00A77000">
        <w:rPr>
          <w:rFonts w:ascii="Arial" w:hAnsi="Arial" w:cs="Arial"/>
          <w:b/>
          <w:bCs/>
          <w:color w:val="009296"/>
        </w:rPr>
        <w:t>2. Engagement du titulaire</w:t>
      </w:r>
      <w:bookmarkEnd w:id="86"/>
    </w:p>
    <w:p w14:paraId="147F3618" w14:textId="77777777" w:rsidR="00045FCE" w:rsidRPr="00A77000" w:rsidRDefault="00045FCE" w:rsidP="00045FCE">
      <w:pPr>
        <w:keepNext/>
        <w:keepLines/>
        <w:spacing w:after="120"/>
        <w:ind w:left="851" w:hanging="284"/>
        <w:rPr>
          <w:rFonts w:ascii="Arial" w:hAnsi="Arial" w:cs="Arial"/>
          <w:b/>
          <w:bCs/>
          <w:color w:val="009296"/>
          <w:u w:val="single"/>
        </w:rPr>
      </w:pPr>
      <w:r w:rsidRPr="00A77000">
        <w:rPr>
          <w:rFonts w:ascii="Arial" w:hAnsi="Arial" w:cs="Arial"/>
          <w:b/>
          <w:bCs/>
          <w:color w:val="009296"/>
          <w:u w:val="single"/>
        </w:rPr>
        <w:t xml:space="preserve">2.1. Obligation de sécurisation des données </w:t>
      </w:r>
    </w:p>
    <w:p w14:paraId="6F4AE5D9" w14:textId="77777777" w:rsidR="00045FCE" w:rsidRPr="00045FCE" w:rsidRDefault="00045FCE" w:rsidP="00045FCE">
      <w:pPr>
        <w:keepNext/>
        <w:keepLines/>
        <w:jc w:val="both"/>
        <w:rPr>
          <w:rFonts w:ascii="Arial" w:hAnsi="Arial" w:cs="Arial"/>
          <w:sz w:val="22"/>
          <w:szCs w:val="22"/>
        </w:rPr>
      </w:pPr>
      <w:r w:rsidRPr="00045FCE">
        <w:rPr>
          <w:rFonts w:ascii="Arial" w:hAnsi="Arial" w:cs="Arial"/>
          <w:sz w:val="22"/>
          <w:szCs w:val="22"/>
        </w:rPr>
        <w:t>Au titre de son obligation de sécurisation des données, le titulaire s'engage donc notamment à :</w:t>
      </w:r>
    </w:p>
    <w:p w14:paraId="27609957" w14:textId="77777777" w:rsidR="00045FCE" w:rsidRPr="00045FCE" w:rsidRDefault="00045FCE" w:rsidP="00045FCE">
      <w:pPr>
        <w:numPr>
          <w:ilvl w:val="0"/>
          <w:numId w:val="46"/>
        </w:numPr>
        <w:spacing w:before="60"/>
        <w:ind w:left="567" w:hanging="283"/>
        <w:jc w:val="both"/>
        <w:rPr>
          <w:rFonts w:ascii="Arial" w:hAnsi="Arial" w:cs="Arial"/>
          <w:sz w:val="22"/>
          <w:szCs w:val="22"/>
        </w:rPr>
      </w:pPr>
      <w:r w:rsidRPr="00045FCE">
        <w:rPr>
          <w:rFonts w:ascii="Arial" w:hAnsi="Arial" w:cs="Arial"/>
          <w:sz w:val="22"/>
          <w:szCs w:val="22"/>
        </w:rPr>
        <w:t xml:space="preserve">Ne pas utiliser ou copier les données traitées à des fins autres que celles spécifiées au présent marché, </w:t>
      </w:r>
    </w:p>
    <w:p w14:paraId="3FE75A79" w14:textId="77777777" w:rsidR="00045FCE" w:rsidRPr="00045FCE" w:rsidRDefault="00045FCE" w:rsidP="00045FCE">
      <w:pPr>
        <w:numPr>
          <w:ilvl w:val="0"/>
          <w:numId w:val="46"/>
        </w:numPr>
        <w:spacing w:before="60"/>
        <w:ind w:left="567" w:hanging="283"/>
        <w:jc w:val="both"/>
        <w:rPr>
          <w:rFonts w:ascii="Arial" w:hAnsi="Arial" w:cs="Arial"/>
          <w:sz w:val="22"/>
          <w:szCs w:val="22"/>
        </w:rPr>
      </w:pPr>
      <w:r w:rsidRPr="00045FCE">
        <w:rPr>
          <w:rFonts w:ascii="Arial" w:hAnsi="Arial" w:cs="Arial"/>
          <w:sz w:val="22"/>
          <w:szCs w:val="22"/>
        </w:rPr>
        <w:t xml:space="preserve">Ne pas divulguer les données à d'autres personnes privées ou publiques, physiques ou morales, </w:t>
      </w:r>
    </w:p>
    <w:p w14:paraId="2986B2D1" w14:textId="77777777" w:rsidR="00045FCE" w:rsidRPr="00045FCE" w:rsidRDefault="00045FCE" w:rsidP="00045FCE">
      <w:pPr>
        <w:numPr>
          <w:ilvl w:val="0"/>
          <w:numId w:val="46"/>
        </w:numPr>
        <w:spacing w:before="60"/>
        <w:ind w:left="567" w:hanging="283"/>
        <w:jc w:val="both"/>
        <w:rPr>
          <w:rFonts w:ascii="Arial" w:hAnsi="Arial" w:cs="Arial"/>
          <w:sz w:val="22"/>
          <w:szCs w:val="22"/>
        </w:rPr>
      </w:pPr>
      <w:r w:rsidRPr="00045FCE">
        <w:rPr>
          <w:rFonts w:ascii="Arial" w:hAnsi="Arial" w:cs="Arial"/>
          <w:sz w:val="22"/>
          <w:szCs w:val="22"/>
        </w:rPr>
        <w:t xml:space="preserve">Prendre toutes les mesures permettant d'éviter toute utilisation détournée ou frauduleuse des données, </w:t>
      </w:r>
    </w:p>
    <w:p w14:paraId="2F86D41E" w14:textId="77777777" w:rsidR="00045FCE" w:rsidRPr="00045FCE" w:rsidRDefault="00045FCE" w:rsidP="00045FCE">
      <w:pPr>
        <w:numPr>
          <w:ilvl w:val="0"/>
          <w:numId w:val="46"/>
        </w:numPr>
        <w:spacing w:before="60"/>
        <w:ind w:left="567" w:hanging="283"/>
        <w:jc w:val="both"/>
        <w:rPr>
          <w:rFonts w:ascii="Arial" w:hAnsi="Arial" w:cs="Arial"/>
          <w:sz w:val="22"/>
          <w:szCs w:val="22"/>
        </w:rPr>
      </w:pPr>
      <w:r w:rsidRPr="00045FCE">
        <w:rPr>
          <w:rFonts w:ascii="Arial" w:hAnsi="Arial" w:cs="Arial"/>
          <w:sz w:val="22"/>
          <w:szCs w:val="22"/>
        </w:rPr>
        <w:t xml:space="preserve">Prendre toutes les mesures, notamment de sécurité matérielle, pour assurer la conservation des données traitées dans le cadre du présent marché, </w:t>
      </w:r>
    </w:p>
    <w:p w14:paraId="628454B8" w14:textId="77777777" w:rsidR="00045FCE" w:rsidRPr="00045FCE" w:rsidRDefault="00045FCE" w:rsidP="00045FCE">
      <w:pPr>
        <w:numPr>
          <w:ilvl w:val="0"/>
          <w:numId w:val="46"/>
        </w:numPr>
        <w:spacing w:before="60"/>
        <w:ind w:left="567" w:hanging="283"/>
        <w:jc w:val="both"/>
        <w:rPr>
          <w:rFonts w:ascii="Arial" w:hAnsi="Arial" w:cs="Arial"/>
          <w:sz w:val="22"/>
          <w:szCs w:val="22"/>
        </w:rPr>
      </w:pPr>
      <w:r w:rsidRPr="00045FCE">
        <w:rPr>
          <w:rFonts w:ascii="Arial" w:hAnsi="Arial" w:cs="Arial"/>
          <w:sz w:val="22"/>
          <w:szCs w:val="22"/>
        </w:rPr>
        <w:t xml:space="preserve">Mettre en œuvre des moyens permettant de garantir la confidentialité, l'intégrité, la disponibilité et la résilience constantes des systèmes, services de traitement et des données, </w:t>
      </w:r>
    </w:p>
    <w:p w14:paraId="09B2FE2C" w14:textId="77777777" w:rsidR="00045FCE" w:rsidRPr="00045FCE" w:rsidRDefault="00045FCE" w:rsidP="00045FCE">
      <w:pPr>
        <w:numPr>
          <w:ilvl w:val="0"/>
          <w:numId w:val="46"/>
        </w:numPr>
        <w:spacing w:before="60"/>
        <w:ind w:left="567" w:hanging="283"/>
        <w:jc w:val="both"/>
        <w:rPr>
          <w:rFonts w:ascii="Arial" w:hAnsi="Arial" w:cs="Arial"/>
          <w:sz w:val="22"/>
          <w:szCs w:val="22"/>
        </w:rPr>
      </w:pPr>
      <w:r w:rsidRPr="00045FCE">
        <w:rPr>
          <w:rFonts w:ascii="Arial" w:hAnsi="Arial" w:cs="Arial"/>
          <w:sz w:val="22"/>
          <w:szCs w:val="22"/>
        </w:rPr>
        <w:t>Pour les prestations nécessitant le traitement de données personnelles et autres données sensibles, présenter à l’Institut la clause de confidentialité intégrée aux contrats de travail de ses salariés ou aux engagements de confidentialité spécifiques signés par ces derniers, ainsi que celles des contrats de sous-traitance établis pour l’exécution du présent accord-cadre,</w:t>
      </w:r>
    </w:p>
    <w:p w14:paraId="32CDA3F8" w14:textId="77777777" w:rsidR="00045FCE" w:rsidRPr="00045FCE" w:rsidRDefault="00045FCE" w:rsidP="00045FCE">
      <w:pPr>
        <w:numPr>
          <w:ilvl w:val="0"/>
          <w:numId w:val="46"/>
        </w:numPr>
        <w:spacing w:before="60"/>
        <w:ind w:left="567" w:hanging="283"/>
        <w:jc w:val="both"/>
        <w:rPr>
          <w:rFonts w:ascii="Arial" w:hAnsi="Arial" w:cs="Arial"/>
          <w:sz w:val="22"/>
          <w:szCs w:val="22"/>
        </w:rPr>
      </w:pPr>
      <w:r w:rsidRPr="00045FCE">
        <w:rPr>
          <w:rFonts w:ascii="Arial" w:hAnsi="Arial" w:cs="Arial"/>
          <w:sz w:val="22"/>
          <w:szCs w:val="22"/>
        </w:rPr>
        <w:t xml:space="preserve">Mettre en œuvre des moyens permettant de rétablir la disponibilité des données et leur accès en cas d'incident physique ou technique dans des délais appropriés, </w:t>
      </w:r>
    </w:p>
    <w:p w14:paraId="16182D99" w14:textId="77777777" w:rsidR="00045FCE" w:rsidRPr="00045FCE" w:rsidRDefault="00045FCE" w:rsidP="00045FCE">
      <w:pPr>
        <w:numPr>
          <w:ilvl w:val="0"/>
          <w:numId w:val="46"/>
        </w:numPr>
        <w:spacing w:before="60"/>
        <w:ind w:left="567" w:hanging="283"/>
        <w:jc w:val="both"/>
        <w:rPr>
          <w:rFonts w:ascii="Arial" w:hAnsi="Arial" w:cs="Arial"/>
          <w:sz w:val="22"/>
          <w:szCs w:val="22"/>
        </w:rPr>
      </w:pPr>
      <w:r w:rsidRPr="00045FCE">
        <w:rPr>
          <w:rFonts w:ascii="Arial" w:hAnsi="Arial" w:cs="Arial"/>
          <w:sz w:val="22"/>
          <w:szCs w:val="22"/>
        </w:rPr>
        <w:t xml:space="preserve">Mettre en œuvre une procédure de test, analyse et évaluation régulière de l'efficacité des mesures techniques et organisationnelles assurant la sécurité des données, </w:t>
      </w:r>
    </w:p>
    <w:p w14:paraId="389A0B84" w14:textId="77777777" w:rsidR="00045FCE" w:rsidRPr="00045FCE" w:rsidRDefault="00045FCE" w:rsidP="00045FCE">
      <w:pPr>
        <w:numPr>
          <w:ilvl w:val="0"/>
          <w:numId w:val="46"/>
        </w:numPr>
        <w:spacing w:before="60"/>
        <w:ind w:left="567" w:hanging="283"/>
        <w:jc w:val="both"/>
        <w:rPr>
          <w:rFonts w:ascii="Arial" w:hAnsi="Arial" w:cs="Arial"/>
          <w:sz w:val="22"/>
          <w:szCs w:val="22"/>
        </w:rPr>
      </w:pPr>
      <w:r w:rsidRPr="00045FCE">
        <w:rPr>
          <w:rFonts w:ascii="Arial" w:hAnsi="Arial" w:cs="Arial"/>
          <w:sz w:val="22"/>
          <w:szCs w:val="22"/>
        </w:rPr>
        <w:t xml:space="preserve">Restituer l'intégralité des données exigées par INRAE puis détruire l'ensemble des données INRAE détenues par le titulaire ou ses sous-traitants en fin de marché. Un mode de preuve de cette destruction est proposé par le titulaire dans son offre, </w:t>
      </w:r>
    </w:p>
    <w:p w14:paraId="08B8A4FE" w14:textId="77777777" w:rsidR="00045FCE" w:rsidRPr="00045FCE" w:rsidRDefault="00045FCE" w:rsidP="00045FCE">
      <w:pPr>
        <w:numPr>
          <w:ilvl w:val="0"/>
          <w:numId w:val="46"/>
        </w:numPr>
        <w:spacing w:before="60"/>
        <w:ind w:left="567" w:hanging="283"/>
        <w:jc w:val="both"/>
        <w:rPr>
          <w:rFonts w:ascii="Arial" w:hAnsi="Arial" w:cs="Arial"/>
          <w:sz w:val="22"/>
          <w:szCs w:val="22"/>
        </w:rPr>
      </w:pPr>
      <w:r w:rsidRPr="00045FCE">
        <w:rPr>
          <w:rFonts w:ascii="Arial" w:hAnsi="Arial" w:cs="Arial"/>
          <w:sz w:val="22"/>
          <w:szCs w:val="22"/>
        </w:rPr>
        <w:t>Lors des phases de développement, test et recette, ne pas utiliser les données personnelles réelles contenues dans les bases,</w:t>
      </w:r>
    </w:p>
    <w:p w14:paraId="2E9E562D" w14:textId="77777777" w:rsidR="00045FCE" w:rsidRPr="00045FCE" w:rsidRDefault="00045FCE" w:rsidP="00045FCE">
      <w:pPr>
        <w:numPr>
          <w:ilvl w:val="0"/>
          <w:numId w:val="46"/>
        </w:numPr>
        <w:spacing w:before="60"/>
        <w:ind w:left="567" w:hanging="283"/>
        <w:jc w:val="both"/>
        <w:rPr>
          <w:rFonts w:ascii="Arial" w:hAnsi="Arial" w:cs="Arial"/>
          <w:sz w:val="22"/>
          <w:szCs w:val="22"/>
        </w:rPr>
      </w:pPr>
      <w:r w:rsidRPr="00045FCE">
        <w:rPr>
          <w:rFonts w:ascii="Arial" w:hAnsi="Arial" w:cs="Arial"/>
          <w:sz w:val="22"/>
          <w:szCs w:val="22"/>
        </w:rPr>
        <w:t xml:space="preserve">Mettre à la disposition d'INRAE les informations nécessaires afin de démontrer le respect de ces obligations et, à cette même fin, permettre la réalisation d'audits par INRAE. </w:t>
      </w:r>
    </w:p>
    <w:p w14:paraId="0B5CD524" w14:textId="77777777" w:rsidR="00045FCE" w:rsidRPr="00A77000" w:rsidRDefault="00045FCE" w:rsidP="00045FCE">
      <w:pPr>
        <w:rPr>
          <w:rFonts w:ascii="Arial" w:hAnsi="Arial" w:cs="Arial"/>
          <w:sz w:val="20"/>
        </w:rPr>
      </w:pPr>
    </w:p>
    <w:p w14:paraId="036982ED" w14:textId="77777777" w:rsidR="00045FCE" w:rsidRPr="00A77000" w:rsidRDefault="00045FCE" w:rsidP="00045FCE">
      <w:pPr>
        <w:rPr>
          <w:rFonts w:ascii="Arial" w:hAnsi="Arial" w:cs="Arial"/>
          <w:sz w:val="20"/>
        </w:rPr>
      </w:pPr>
    </w:p>
    <w:p w14:paraId="01D05E19" w14:textId="77777777" w:rsidR="00045FCE" w:rsidRPr="00A77000" w:rsidRDefault="00045FCE" w:rsidP="00045FCE">
      <w:pPr>
        <w:spacing w:after="120"/>
        <w:ind w:left="851" w:hanging="284"/>
        <w:rPr>
          <w:rFonts w:ascii="Arial" w:hAnsi="Arial" w:cs="Arial"/>
          <w:b/>
          <w:bCs/>
          <w:color w:val="009296"/>
          <w:u w:val="single"/>
        </w:rPr>
      </w:pPr>
      <w:r w:rsidRPr="00A77000">
        <w:rPr>
          <w:rFonts w:ascii="Arial" w:hAnsi="Arial" w:cs="Arial"/>
          <w:b/>
          <w:bCs/>
          <w:color w:val="009296"/>
          <w:u w:val="single"/>
        </w:rPr>
        <w:t>2.2 Sécurisation des prestations et du Système d’Information</w:t>
      </w:r>
    </w:p>
    <w:p w14:paraId="31B687B3" w14:textId="77777777" w:rsidR="00045FCE" w:rsidRPr="00045FCE" w:rsidRDefault="00045FCE" w:rsidP="00045FCE">
      <w:pPr>
        <w:jc w:val="both"/>
        <w:rPr>
          <w:rFonts w:ascii="Arial" w:hAnsi="Arial" w:cs="Arial"/>
          <w:sz w:val="22"/>
          <w:szCs w:val="22"/>
        </w:rPr>
      </w:pPr>
      <w:r w:rsidRPr="00045FCE">
        <w:rPr>
          <w:rFonts w:ascii="Arial" w:hAnsi="Arial" w:cs="Arial"/>
          <w:sz w:val="22"/>
          <w:szCs w:val="22"/>
        </w:rPr>
        <w:t xml:space="preserve">Au titre de la sécurisation des prestations et du SI, le titulaire s’engage notamment à : </w:t>
      </w:r>
    </w:p>
    <w:p w14:paraId="4280B4B9" w14:textId="77777777" w:rsidR="00045FCE" w:rsidRPr="00045FCE" w:rsidRDefault="00045FCE" w:rsidP="00045FCE">
      <w:pPr>
        <w:numPr>
          <w:ilvl w:val="0"/>
          <w:numId w:val="45"/>
        </w:numPr>
        <w:spacing w:before="60"/>
        <w:ind w:left="709"/>
        <w:jc w:val="both"/>
        <w:rPr>
          <w:rFonts w:ascii="Arial" w:hAnsi="Arial" w:cs="Arial"/>
          <w:sz w:val="22"/>
          <w:szCs w:val="22"/>
        </w:rPr>
      </w:pPr>
      <w:r w:rsidRPr="00045FCE">
        <w:rPr>
          <w:rFonts w:ascii="Arial" w:hAnsi="Arial" w:cs="Arial"/>
          <w:sz w:val="22"/>
          <w:szCs w:val="22"/>
        </w:rPr>
        <w:t xml:space="preserve">Remettre à INRAE, dans le cadre de son offre technique, le Plan d’Assurance Sécurité (PAS) lié aux prestations du marché ainsi que chacune de ses mises à jour ayant eu lieu pendant la durée du celui-ci. </w:t>
      </w:r>
    </w:p>
    <w:p w14:paraId="5EA1EDC1" w14:textId="77777777" w:rsidR="00045FCE" w:rsidRPr="00045FCE" w:rsidRDefault="00045FCE" w:rsidP="00045FCE">
      <w:pPr>
        <w:numPr>
          <w:ilvl w:val="0"/>
          <w:numId w:val="45"/>
        </w:numPr>
        <w:spacing w:before="60"/>
        <w:ind w:left="709"/>
        <w:jc w:val="both"/>
        <w:rPr>
          <w:rFonts w:ascii="Arial" w:hAnsi="Arial" w:cs="Arial"/>
          <w:sz w:val="22"/>
          <w:szCs w:val="22"/>
        </w:rPr>
      </w:pPr>
      <w:r w:rsidRPr="00045FCE">
        <w:rPr>
          <w:rFonts w:ascii="Arial" w:hAnsi="Arial" w:cs="Arial"/>
          <w:sz w:val="22"/>
          <w:szCs w:val="22"/>
        </w:rPr>
        <w:t>Lorsqu’elle est disponible, le titulaire fournit sa politique de sécurité des systèmes d’information (PSSI).</w:t>
      </w:r>
    </w:p>
    <w:p w14:paraId="052AE912" w14:textId="77777777" w:rsidR="00045FCE" w:rsidRPr="00045FCE" w:rsidRDefault="00045FCE" w:rsidP="00045FCE">
      <w:pPr>
        <w:numPr>
          <w:ilvl w:val="0"/>
          <w:numId w:val="45"/>
        </w:numPr>
        <w:spacing w:before="60"/>
        <w:ind w:left="709"/>
        <w:jc w:val="both"/>
        <w:rPr>
          <w:rFonts w:ascii="Arial" w:hAnsi="Arial" w:cs="Arial"/>
          <w:sz w:val="22"/>
          <w:szCs w:val="22"/>
        </w:rPr>
      </w:pPr>
      <w:r w:rsidRPr="00045FCE">
        <w:rPr>
          <w:rFonts w:ascii="Arial" w:hAnsi="Arial" w:cs="Arial"/>
          <w:sz w:val="22"/>
          <w:szCs w:val="22"/>
        </w:rPr>
        <w:t xml:space="preserve">Le PAS pourra évoluer pendant la durée du marché afin de présenter </w:t>
      </w:r>
      <w:proofErr w:type="gramStart"/>
      <w:r w:rsidRPr="00045FCE">
        <w:rPr>
          <w:rFonts w:ascii="Arial" w:hAnsi="Arial" w:cs="Arial"/>
          <w:sz w:val="22"/>
          <w:szCs w:val="22"/>
        </w:rPr>
        <w:t>a</w:t>
      </w:r>
      <w:proofErr w:type="gramEnd"/>
      <w:r w:rsidRPr="00045FCE">
        <w:rPr>
          <w:rFonts w:ascii="Arial" w:hAnsi="Arial" w:cs="Arial"/>
          <w:sz w:val="22"/>
          <w:szCs w:val="22"/>
        </w:rPr>
        <w:t xml:space="preserve"> minima les mesures de sécurisation concernant : </w:t>
      </w:r>
    </w:p>
    <w:p w14:paraId="5A3C16DA" w14:textId="77777777" w:rsidR="00045FCE" w:rsidRPr="00045FCE" w:rsidRDefault="00045FCE" w:rsidP="00045FCE">
      <w:pPr>
        <w:numPr>
          <w:ilvl w:val="0"/>
          <w:numId w:val="45"/>
        </w:numPr>
        <w:spacing w:before="60"/>
        <w:ind w:left="709"/>
        <w:jc w:val="both"/>
        <w:rPr>
          <w:rFonts w:ascii="Arial" w:hAnsi="Arial" w:cs="Arial"/>
          <w:sz w:val="22"/>
          <w:szCs w:val="22"/>
        </w:rPr>
      </w:pPr>
      <w:r w:rsidRPr="00045FCE">
        <w:rPr>
          <w:rFonts w:ascii="Arial" w:hAnsi="Arial" w:cs="Arial"/>
          <w:sz w:val="22"/>
          <w:szCs w:val="22"/>
        </w:rPr>
        <w:t>La sensibilisation et la formation des personnels et autres mesures de sécurité organisationnelles,</w:t>
      </w:r>
    </w:p>
    <w:p w14:paraId="4E4595B1" w14:textId="77777777" w:rsidR="00045FCE" w:rsidRPr="00045FCE" w:rsidRDefault="00045FCE" w:rsidP="00045FCE">
      <w:pPr>
        <w:numPr>
          <w:ilvl w:val="0"/>
          <w:numId w:val="45"/>
        </w:numPr>
        <w:spacing w:before="60"/>
        <w:ind w:left="709"/>
        <w:jc w:val="both"/>
        <w:rPr>
          <w:rFonts w:ascii="Arial" w:hAnsi="Arial" w:cs="Arial"/>
          <w:sz w:val="22"/>
          <w:szCs w:val="22"/>
        </w:rPr>
      </w:pPr>
      <w:r w:rsidRPr="00045FCE">
        <w:rPr>
          <w:rFonts w:ascii="Arial" w:hAnsi="Arial" w:cs="Arial"/>
          <w:sz w:val="22"/>
          <w:szCs w:val="22"/>
        </w:rPr>
        <w:t xml:space="preserve">Les développements spécifiques, </w:t>
      </w:r>
    </w:p>
    <w:p w14:paraId="5E8C81BD" w14:textId="77777777" w:rsidR="00045FCE" w:rsidRPr="00045FCE" w:rsidRDefault="00045FCE" w:rsidP="00045FCE">
      <w:pPr>
        <w:numPr>
          <w:ilvl w:val="0"/>
          <w:numId w:val="45"/>
        </w:numPr>
        <w:spacing w:before="60"/>
        <w:ind w:left="709"/>
        <w:jc w:val="both"/>
        <w:rPr>
          <w:rFonts w:ascii="Arial" w:hAnsi="Arial" w:cs="Arial"/>
          <w:sz w:val="22"/>
          <w:szCs w:val="22"/>
        </w:rPr>
      </w:pPr>
      <w:r w:rsidRPr="00045FCE">
        <w:rPr>
          <w:rFonts w:ascii="Arial" w:hAnsi="Arial" w:cs="Arial"/>
          <w:sz w:val="22"/>
          <w:szCs w:val="22"/>
        </w:rPr>
        <w:t xml:space="preserve">L’hébergement des données et des services, </w:t>
      </w:r>
    </w:p>
    <w:p w14:paraId="4F5A12B7" w14:textId="77777777" w:rsidR="00045FCE" w:rsidRPr="00045FCE" w:rsidRDefault="00045FCE" w:rsidP="00045FCE">
      <w:pPr>
        <w:numPr>
          <w:ilvl w:val="0"/>
          <w:numId w:val="45"/>
        </w:numPr>
        <w:spacing w:before="60"/>
        <w:ind w:left="709"/>
        <w:jc w:val="both"/>
        <w:rPr>
          <w:rFonts w:ascii="Arial" w:hAnsi="Arial" w:cs="Arial"/>
          <w:sz w:val="22"/>
          <w:szCs w:val="22"/>
        </w:rPr>
      </w:pPr>
      <w:r w:rsidRPr="00045FCE">
        <w:rPr>
          <w:rFonts w:ascii="Arial" w:hAnsi="Arial" w:cs="Arial"/>
          <w:sz w:val="22"/>
          <w:szCs w:val="22"/>
        </w:rPr>
        <w:t>La gestion des incidents de sécurité du titulaire,</w:t>
      </w:r>
    </w:p>
    <w:p w14:paraId="4D8CD544" w14:textId="77777777" w:rsidR="00045FCE" w:rsidRPr="00045FCE" w:rsidRDefault="00045FCE" w:rsidP="00045FCE">
      <w:pPr>
        <w:numPr>
          <w:ilvl w:val="0"/>
          <w:numId w:val="45"/>
        </w:numPr>
        <w:spacing w:before="60"/>
        <w:ind w:left="709"/>
        <w:jc w:val="both"/>
        <w:rPr>
          <w:rFonts w:ascii="Arial" w:hAnsi="Arial" w:cs="Arial"/>
          <w:sz w:val="22"/>
          <w:szCs w:val="22"/>
        </w:rPr>
      </w:pPr>
      <w:r w:rsidRPr="00045FCE">
        <w:rPr>
          <w:rFonts w:ascii="Arial" w:hAnsi="Arial" w:cs="Arial"/>
          <w:sz w:val="22"/>
          <w:szCs w:val="22"/>
        </w:rPr>
        <w:lastRenderedPageBreak/>
        <w:t>Le maintien en condition de sécurité,</w:t>
      </w:r>
    </w:p>
    <w:p w14:paraId="2EDE62ED" w14:textId="77777777" w:rsidR="00045FCE" w:rsidRPr="00045FCE" w:rsidRDefault="00045FCE" w:rsidP="00045FCE">
      <w:pPr>
        <w:numPr>
          <w:ilvl w:val="0"/>
          <w:numId w:val="45"/>
        </w:numPr>
        <w:spacing w:before="60"/>
        <w:ind w:left="709"/>
        <w:jc w:val="both"/>
        <w:rPr>
          <w:rFonts w:ascii="Arial" w:hAnsi="Arial" w:cs="Arial"/>
          <w:sz w:val="22"/>
          <w:szCs w:val="22"/>
        </w:rPr>
      </w:pPr>
      <w:r w:rsidRPr="00045FCE">
        <w:rPr>
          <w:rFonts w:ascii="Arial" w:hAnsi="Arial" w:cs="Arial"/>
          <w:sz w:val="22"/>
          <w:szCs w:val="22"/>
        </w:rPr>
        <w:t>La politique de gestion des postes de travail des intervenants de la prestation objet du marché,</w:t>
      </w:r>
    </w:p>
    <w:p w14:paraId="2485F40B" w14:textId="77777777" w:rsidR="00045FCE" w:rsidRPr="00045FCE" w:rsidRDefault="00045FCE" w:rsidP="00045FCE">
      <w:pPr>
        <w:numPr>
          <w:ilvl w:val="0"/>
          <w:numId w:val="45"/>
        </w:numPr>
        <w:spacing w:before="60"/>
        <w:ind w:left="709"/>
        <w:jc w:val="both"/>
        <w:rPr>
          <w:rFonts w:ascii="Arial" w:hAnsi="Arial" w:cs="Arial"/>
          <w:sz w:val="22"/>
          <w:szCs w:val="22"/>
        </w:rPr>
      </w:pPr>
      <w:r w:rsidRPr="00045FCE">
        <w:rPr>
          <w:rFonts w:ascii="Arial" w:hAnsi="Arial" w:cs="Arial"/>
          <w:sz w:val="22"/>
          <w:szCs w:val="22"/>
        </w:rPr>
        <w:t>La conformité et les démarches de contrôle interne.</w:t>
      </w:r>
    </w:p>
    <w:p w14:paraId="41F00A96" w14:textId="77777777" w:rsidR="00045FCE" w:rsidRPr="00045FCE" w:rsidRDefault="00045FCE" w:rsidP="00045FCE">
      <w:pPr>
        <w:jc w:val="both"/>
        <w:rPr>
          <w:rFonts w:ascii="Arial" w:hAnsi="Arial" w:cs="Arial"/>
          <w:sz w:val="22"/>
          <w:szCs w:val="22"/>
        </w:rPr>
      </w:pPr>
    </w:p>
    <w:p w14:paraId="30D2E600" w14:textId="77777777" w:rsidR="00045FCE" w:rsidRPr="00045FCE" w:rsidRDefault="00045FCE" w:rsidP="00045FCE">
      <w:pPr>
        <w:jc w:val="both"/>
        <w:rPr>
          <w:rFonts w:ascii="Arial" w:hAnsi="Arial" w:cs="Arial"/>
          <w:sz w:val="22"/>
          <w:szCs w:val="22"/>
        </w:rPr>
      </w:pPr>
      <w:r w:rsidRPr="00045FCE">
        <w:rPr>
          <w:rFonts w:ascii="Arial" w:hAnsi="Arial" w:cs="Arial"/>
          <w:sz w:val="22"/>
          <w:szCs w:val="22"/>
        </w:rPr>
        <w:t>Dans le cadre de l’exécution du marché, l’ensemble des sous-traitants doit respecter l’ensemble des obligations auxquelles s’engage le titulaire et notamment fournir sa PAS au même titre que le titulaire.</w:t>
      </w:r>
    </w:p>
    <w:p w14:paraId="25CE48BF" w14:textId="77777777" w:rsidR="00045FCE" w:rsidRPr="00A77000" w:rsidRDefault="00045FCE" w:rsidP="00045FCE">
      <w:pPr>
        <w:rPr>
          <w:rFonts w:ascii="Arial" w:hAnsi="Arial" w:cs="Arial"/>
          <w:szCs w:val="20"/>
        </w:rPr>
      </w:pPr>
    </w:p>
    <w:p w14:paraId="75C98A72" w14:textId="77777777" w:rsidR="00045FCE" w:rsidRPr="00A77000" w:rsidRDefault="00045FCE" w:rsidP="00045FCE">
      <w:pPr>
        <w:rPr>
          <w:rFonts w:ascii="Arial" w:hAnsi="Arial" w:cs="Arial"/>
          <w:szCs w:val="20"/>
        </w:rPr>
      </w:pPr>
    </w:p>
    <w:p w14:paraId="4FD1270E" w14:textId="77777777" w:rsidR="00045FCE" w:rsidRPr="00A77000" w:rsidRDefault="00045FCE" w:rsidP="00045FCE">
      <w:pPr>
        <w:spacing w:after="120"/>
        <w:ind w:left="851" w:hanging="284"/>
        <w:rPr>
          <w:rFonts w:ascii="Arial" w:hAnsi="Arial" w:cs="Arial"/>
          <w:b/>
          <w:bCs/>
          <w:color w:val="009296"/>
          <w:u w:val="single"/>
        </w:rPr>
      </w:pPr>
      <w:r w:rsidRPr="00A77000">
        <w:rPr>
          <w:rFonts w:ascii="Arial" w:hAnsi="Arial" w:cs="Arial"/>
          <w:b/>
          <w:bCs/>
          <w:color w:val="009296"/>
          <w:u w:val="single"/>
        </w:rPr>
        <w:t>2.3. Données personnelles dans le cadre de la gestion de la relation contractuelle</w:t>
      </w:r>
    </w:p>
    <w:p w14:paraId="25D436CE" w14:textId="77777777" w:rsidR="00045FCE" w:rsidRPr="00045FCE" w:rsidRDefault="00045FCE" w:rsidP="00045FCE">
      <w:pPr>
        <w:jc w:val="both"/>
        <w:rPr>
          <w:rFonts w:ascii="Arial" w:hAnsi="Arial" w:cs="Arial"/>
          <w:sz w:val="22"/>
          <w:szCs w:val="22"/>
        </w:rPr>
      </w:pPr>
      <w:r w:rsidRPr="00045FCE">
        <w:rPr>
          <w:rFonts w:ascii="Arial" w:hAnsi="Arial" w:cs="Arial"/>
          <w:sz w:val="22"/>
          <w:szCs w:val="22"/>
        </w:rPr>
        <w:t>Dans tous les cas, les parties s'engagent, dans le cadre de traitement de données à caractère personnel à des fins de gestion de la relation contractuelle et de l’exécution du présent contrat, à respecter le règlement européen EU 2016/679 (GDPR) du 27 avril 2016 relatif à la protection des personnes physiques à l'égard du traitement des données à caractère personnel et à la libre circulation de ces données ainsi que les lois nationales applicables relatives à la protection des données à caractère personnel.</w:t>
      </w:r>
    </w:p>
    <w:p w14:paraId="594733D5" w14:textId="77777777" w:rsidR="00045FCE" w:rsidRPr="00045FCE" w:rsidRDefault="00045FCE" w:rsidP="00045FCE">
      <w:pPr>
        <w:jc w:val="both"/>
        <w:rPr>
          <w:rFonts w:ascii="Arial" w:hAnsi="Arial" w:cs="Arial"/>
          <w:sz w:val="22"/>
          <w:szCs w:val="22"/>
        </w:rPr>
      </w:pPr>
    </w:p>
    <w:p w14:paraId="1B9C58A9" w14:textId="77777777" w:rsidR="00045FCE" w:rsidRPr="00045FCE" w:rsidRDefault="00045FCE" w:rsidP="00045FCE">
      <w:pPr>
        <w:jc w:val="both"/>
        <w:rPr>
          <w:rFonts w:ascii="Arial" w:hAnsi="Arial" w:cs="Arial"/>
          <w:sz w:val="22"/>
          <w:szCs w:val="22"/>
        </w:rPr>
      </w:pPr>
      <w:r w:rsidRPr="00045FCE">
        <w:rPr>
          <w:rFonts w:ascii="Arial" w:hAnsi="Arial" w:cs="Arial"/>
          <w:sz w:val="22"/>
          <w:szCs w:val="22"/>
        </w:rPr>
        <w:t>A des fins exclusives de gestion de la relation contractuelle et d’exécution du présent marché, les parties peuvent collecter, stocker, partager et traiter les données personnelles des personnes impliquées dans la gestion et l’exécution du présent marché telles que : nom, téléphone professionnel, adresse professionnelle, fonction, identifiants de connexion.</w:t>
      </w:r>
    </w:p>
    <w:p w14:paraId="5801FC8C" w14:textId="77777777" w:rsidR="00045FCE" w:rsidRPr="00045FCE" w:rsidRDefault="00045FCE" w:rsidP="00045FCE">
      <w:pPr>
        <w:jc w:val="both"/>
        <w:rPr>
          <w:rFonts w:ascii="Arial" w:hAnsi="Arial" w:cs="Arial"/>
          <w:sz w:val="22"/>
          <w:szCs w:val="22"/>
        </w:rPr>
      </w:pPr>
    </w:p>
    <w:p w14:paraId="5F4266B1" w14:textId="77777777" w:rsidR="00045FCE" w:rsidRPr="00045FCE" w:rsidRDefault="00045FCE" w:rsidP="00045FCE">
      <w:pPr>
        <w:jc w:val="both"/>
        <w:rPr>
          <w:rFonts w:ascii="Arial" w:hAnsi="Arial" w:cs="Arial"/>
          <w:sz w:val="22"/>
          <w:szCs w:val="22"/>
        </w:rPr>
      </w:pPr>
      <w:r w:rsidRPr="00045FCE">
        <w:rPr>
          <w:rFonts w:ascii="Arial" w:hAnsi="Arial" w:cs="Arial"/>
          <w:sz w:val="22"/>
          <w:szCs w:val="22"/>
        </w:rPr>
        <w:t xml:space="preserve">Les parties prendront toutes les mesures techniques et organisationnelles appropriées pour protéger et sécuriser ces données. Les parties mettront tout en œuvre pour empêcher tout traitement non autorisé ou illégal de ces données. </w:t>
      </w:r>
    </w:p>
    <w:p w14:paraId="116A7A5B" w14:textId="77777777" w:rsidR="00045FCE" w:rsidRPr="00A77000" w:rsidRDefault="00045FCE" w:rsidP="00045FCE">
      <w:pPr>
        <w:rPr>
          <w:rFonts w:ascii="Arial" w:hAnsi="Arial" w:cs="Arial"/>
          <w:szCs w:val="20"/>
        </w:rPr>
      </w:pPr>
    </w:p>
    <w:p w14:paraId="3CE4B7AC" w14:textId="77777777" w:rsidR="00045FCE" w:rsidRPr="00A77000" w:rsidRDefault="00045FCE" w:rsidP="00045FCE">
      <w:pPr>
        <w:rPr>
          <w:rFonts w:ascii="Arial" w:hAnsi="Arial" w:cs="Arial"/>
          <w:szCs w:val="20"/>
        </w:rPr>
      </w:pPr>
    </w:p>
    <w:p w14:paraId="2D670752" w14:textId="77777777" w:rsidR="00045FCE" w:rsidRPr="00A77000" w:rsidRDefault="00045FCE" w:rsidP="00045FCE">
      <w:pPr>
        <w:spacing w:before="40"/>
        <w:rPr>
          <w:rFonts w:ascii="Arial" w:hAnsi="Arial" w:cs="Arial"/>
          <w:szCs w:val="20"/>
        </w:rPr>
      </w:pPr>
    </w:p>
    <w:p w14:paraId="6490935A" w14:textId="77777777" w:rsidR="00045FCE" w:rsidRPr="004D38D8" w:rsidRDefault="00045FCE" w:rsidP="00045FCE">
      <w:pPr>
        <w:rPr>
          <w:rFonts w:ascii="Arial" w:hAnsi="Arial" w:cs="Arial"/>
          <w:b/>
        </w:rPr>
      </w:pPr>
    </w:p>
    <w:p w14:paraId="106844F0" w14:textId="77777777" w:rsidR="00990CD2" w:rsidRPr="000A00FC" w:rsidRDefault="00990CD2" w:rsidP="0043780C">
      <w:pPr>
        <w:widowControl w:val="0"/>
        <w:autoSpaceDE w:val="0"/>
        <w:autoSpaceDN w:val="0"/>
        <w:adjustRightInd w:val="0"/>
        <w:spacing w:line="200" w:lineRule="exact"/>
        <w:jc w:val="both"/>
        <w:rPr>
          <w:rFonts w:ascii="Arial" w:hAnsi="Arial" w:cs="Arial"/>
          <w:sz w:val="22"/>
          <w:szCs w:val="22"/>
          <w:u w:val="single"/>
        </w:rPr>
      </w:pPr>
    </w:p>
    <w:sectPr w:rsidR="00990CD2" w:rsidRPr="000A00FC" w:rsidSect="000A7363">
      <w:footerReference w:type="even" r:id="rId23"/>
      <w:footerReference w:type="default" r:id="rId24"/>
      <w:pgSz w:w="11900" w:h="16840"/>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BA683" w14:textId="77777777" w:rsidR="00392540" w:rsidRDefault="00392540">
      <w:r>
        <w:separator/>
      </w:r>
    </w:p>
  </w:endnote>
  <w:endnote w:type="continuationSeparator" w:id="0">
    <w:p w14:paraId="02DF01C5" w14:textId="77777777" w:rsidR="00392540" w:rsidRDefault="00392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enirNext LT Pro Cn">
    <w:panose1 w:val="020B0506020202020204"/>
    <w:charset w:val="00"/>
    <w:family w:val="swiss"/>
    <w:notTrueType/>
    <w:pitch w:val="variable"/>
    <w:sig w:usb0="800000AF" w:usb1="5000204A" w:usb2="00000000" w:usb3="00000000" w:csb0="00000093"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37E86" w14:textId="77777777" w:rsidR="00392540" w:rsidRDefault="0039254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FB9BA83" w14:textId="77777777" w:rsidR="00392540" w:rsidRDefault="0039254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591B3" w14:textId="77777777" w:rsidR="00392540" w:rsidRDefault="0039254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7</w:t>
    </w:r>
    <w:r>
      <w:rPr>
        <w:rStyle w:val="Numrodepage"/>
      </w:rPr>
      <w:fldChar w:fldCharType="end"/>
    </w:r>
  </w:p>
  <w:p w14:paraId="27537A2A" w14:textId="77777777" w:rsidR="00392540" w:rsidRDefault="00392540" w:rsidP="00177F31">
    <w:pPr>
      <w:pStyle w:val="Pieddepage"/>
      <w:ind w:right="360"/>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4EEB5" w14:textId="77777777" w:rsidR="00392540" w:rsidRDefault="00392540">
      <w:r>
        <w:separator/>
      </w:r>
    </w:p>
  </w:footnote>
  <w:footnote w:type="continuationSeparator" w:id="0">
    <w:p w14:paraId="792870A8" w14:textId="77777777" w:rsidR="00392540" w:rsidRDefault="003925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15:restartNumberingAfterBreak="0">
    <w:nsid w:val="028C75B9"/>
    <w:multiLevelType w:val="hybridMultilevel"/>
    <w:tmpl w:val="1CEA9BBE"/>
    <w:lvl w:ilvl="0" w:tplc="040C000B">
      <w:start w:val="1"/>
      <w:numFmt w:val="bullet"/>
      <w:lvlText w:val=""/>
      <w:lvlJc w:val="left"/>
      <w:pPr>
        <w:tabs>
          <w:tab w:val="num" w:pos="502"/>
        </w:tabs>
        <w:ind w:left="502"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3777EC"/>
    <w:multiLevelType w:val="hybridMultilevel"/>
    <w:tmpl w:val="D95AFC46"/>
    <w:lvl w:ilvl="0" w:tplc="0DA85E1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8B097D"/>
    <w:multiLevelType w:val="hybridMultilevel"/>
    <w:tmpl w:val="549EA298"/>
    <w:lvl w:ilvl="0" w:tplc="51A82B40">
      <w:numFmt w:val="bullet"/>
      <w:lvlText w:val="-"/>
      <w:lvlJc w:val="left"/>
      <w:pPr>
        <w:tabs>
          <w:tab w:val="num" w:pos="567"/>
        </w:tabs>
        <w:ind w:left="567" w:hanging="54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5512A4"/>
    <w:multiLevelType w:val="hybridMultilevel"/>
    <w:tmpl w:val="5BA097A0"/>
    <w:lvl w:ilvl="0" w:tplc="040C000B">
      <w:start w:val="1"/>
      <w:numFmt w:val="bullet"/>
      <w:lvlText w:val=""/>
      <w:lvlJc w:val="left"/>
      <w:pPr>
        <w:tabs>
          <w:tab w:val="num" w:pos="360"/>
        </w:tabs>
        <w:ind w:left="360" w:hanging="360"/>
      </w:pPr>
      <w:rPr>
        <w:rFonts w:ascii="Wingdings" w:hAnsi="Wingdings" w:hint="default"/>
      </w:rPr>
    </w:lvl>
    <w:lvl w:ilvl="1" w:tplc="F2540EAC">
      <w:numFmt w:val="bullet"/>
      <w:lvlText w:val=""/>
      <w:lvlJc w:val="left"/>
      <w:pPr>
        <w:tabs>
          <w:tab w:val="num" w:pos="1080"/>
        </w:tabs>
        <w:ind w:left="1080" w:hanging="360"/>
      </w:pPr>
      <w:rPr>
        <w:rFonts w:ascii="Symbol" w:eastAsia="Times New Roman" w:hAnsi="Symbol" w:cs="Arial"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C2A5936"/>
    <w:multiLevelType w:val="hybridMultilevel"/>
    <w:tmpl w:val="4858CCF6"/>
    <w:lvl w:ilvl="0" w:tplc="040C0009">
      <w:start w:val="1"/>
      <w:numFmt w:val="bullet"/>
      <w:lvlText w:val=""/>
      <w:lvlJc w:val="left"/>
      <w:pPr>
        <w:tabs>
          <w:tab w:val="num" w:pos="765"/>
        </w:tabs>
        <w:ind w:left="765" w:hanging="360"/>
      </w:pPr>
      <w:rPr>
        <w:rFonts w:ascii="Wingdings" w:hAnsi="Wingdings" w:hint="default"/>
      </w:rPr>
    </w:lvl>
    <w:lvl w:ilvl="1" w:tplc="040C0003" w:tentative="1">
      <w:start w:val="1"/>
      <w:numFmt w:val="bullet"/>
      <w:lvlText w:val="o"/>
      <w:lvlJc w:val="left"/>
      <w:pPr>
        <w:tabs>
          <w:tab w:val="num" w:pos="1485"/>
        </w:tabs>
        <w:ind w:left="1485" w:hanging="360"/>
      </w:pPr>
      <w:rPr>
        <w:rFonts w:ascii="Courier New" w:hAnsi="Courier New" w:cs="Courier New" w:hint="default"/>
      </w:rPr>
    </w:lvl>
    <w:lvl w:ilvl="2" w:tplc="040C0005" w:tentative="1">
      <w:start w:val="1"/>
      <w:numFmt w:val="bullet"/>
      <w:lvlText w:val=""/>
      <w:lvlJc w:val="left"/>
      <w:pPr>
        <w:tabs>
          <w:tab w:val="num" w:pos="2205"/>
        </w:tabs>
        <w:ind w:left="2205" w:hanging="360"/>
      </w:pPr>
      <w:rPr>
        <w:rFonts w:ascii="Wingdings" w:hAnsi="Wingdings" w:hint="default"/>
      </w:rPr>
    </w:lvl>
    <w:lvl w:ilvl="3" w:tplc="040C0001" w:tentative="1">
      <w:start w:val="1"/>
      <w:numFmt w:val="bullet"/>
      <w:lvlText w:val=""/>
      <w:lvlJc w:val="left"/>
      <w:pPr>
        <w:tabs>
          <w:tab w:val="num" w:pos="2925"/>
        </w:tabs>
        <w:ind w:left="2925" w:hanging="360"/>
      </w:pPr>
      <w:rPr>
        <w:rFonts w:ascii="Symbol" w:hAnsi="Symbol" w:hint="default"/>
      </w:rPr>
    </w:lvl>
    <w:lvl w:ilvl="4" w:tplc="040C0003" w:tentative="1">
      <w:start w:val="1"/>
      <w:numFmt w:val="bullet"/>
      <w:lvlText w:val="o"/>
      <w:lvlJc w:val="left"/>
      <w:pPr>
        <w:tabs>
          <w:tab w:val="num" w:pos="3645"/>
        </w:tabs>
        <w:ind w:left="3645" w:hanging="360"/>
      </w:pPr>
      <w:rPr>
        <w:rFonts w:ascii="Courier New" w:hAnsi="Courier New" w:cs="Courier New" w:hint="default"/>
      </w:rPr>
    </w:lvl>
    <w:lvl w:ilvl="5" w:tplc="040C0005" w:tentative="1">
      <w:start w:val="1"/>
      <w:numFmt w:val="bullet"/>
      <w:lvlText w:val=""/>
      <w:lvlJc w:val="left"/>
      <w:pPr>
        <w:tabs>
          <w:tab w:val="num" w:pos="4365"/>
        </w:tabs>
        <w:ind w:left="4365" w:hanging="360"/>
      </w:pPr>
      <w:rPr>
        <w:rFonts w:ascii="Wingdings" w:hAnsi="Wingdings" w:hint="default"/>
      </w:rPr>
    </w:lvl>
    <w:lvl w:ilvl="6" w:tplc="040C0001" w:tentative="1">
      <w:start w:val="1"/>
      <w:numFmt w:val="bullet"/>
      <w:lvlText w:val=""/>
      <w:lvlJc w:val="left"/>
      <w:pPr>
        <w:tabs>
          <w:tab w:val="num" w:pos="5085"/>
        </w:tabs>
        <w:ind w:left="5085" w:hanging="360"/>
      </w:pPr>
      <w:rPr>
        <w:rFonts w:ascii="Symbol" w:hAnsi="Symbol" w:hint="default"/>
      </w:rPr>
    </w:lvl>
    <w:lvl w:ilvl="7" w:tplc="040C0003" w:tentative="1">
      <w:start w:val="1"/>
      <w:numFmt w:val="bullet"/>
      <w:lvlText w:val="o"/>
      <w:lvlJc w:val="left"/>
      <w:pPr>
        <w:tabs>
          <w:tab w:val="num" w:pos="5805"/>
        </w:tabs>
        <w:ind w:left="5805" w:hanging="360"/>
      </w:pPr>
      <w:rPr>
        <w:rFonts w:ascii="Courier New" w:hAnsi="Courier New" w:cs="Courier New" w:hint="default"/>
      </w:rPr>
    </w:lvl>
    <w:lvl w:ilvl="8" w:tplc="040C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0D511F96"/>
    <w:multiLevelType w:val="hybridMultilevel"/>
    <w:tmpl w:val="3E9A118E"/>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095F2A"/>
    <w:multiLevelType w:val="hybridMultilevel"/>
    <w:tmpl w:val="46D49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5254BC"/>
    <w:multiLevelType w:val="hybridMultilevel"/>
    <w:tmpl w:val="121AEE9A"/>
    <w:lvl w:ilvl="0" w:tplc="EF923910">
      <w:start w:val="1"/>
      <w:numFmt w:val="bullet"/>
      <w:lvlText w:val=""/>
      <w:lvlJc w:val="left"/>
      <w:pPr>
        <w:tabs>
          <w:tab w:val="num" w:pos="2340"/>
        </w:tabs>
        <w:ind w:left="2340" w:hanging="36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020624"/>
    <w:multiLevelType w:val="hybridMultilevel"/>
    <w:tmpl w:val="8848C83E"/>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D16618"/>
    <w:multiLevelType w:val="hybridMultilevel"/>
    <w:tmpl w:val="F8CC61A8"/>
    <w:lvl w:ilvl="0" w:tplc="1FCC37B2">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F257F7"/>
    <w:multiLevelType w:val="hybridMultilevel"/>
    <w:tmpl w:val="EA08F56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25745E"/>
    <w:multiLevelType w:val="hybridMultilevel"/>
    <w:tmpl w:val="C630B52C"/>
    <w:lvl w:ilvl="0" w:tplc="040C0011">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D0756C"/>
    <w:multiLevelType w:val="hybridMultilevel"/>
    <w:tmpl w:val="C55ABB3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C1253C"/>
    <w:multiLevelType w:val="hybridMultilevel"/>
    <w:tmpl w:val="74A8F2EE"/>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D53E4A"/>
    <w:multiLevelType w:val="hybridMultilevel"/>
    <w:tmpl w:val="39108530"/>
    <w:lvl w:ilvl="0" w:tplc="040C0009">
      <w:start w:val="1"/>
      <w:numFmt w:val="bullet"/>
      <w:lvlText w:val=""/>
      <w:lvlJc w:val="left"/>
      <w:pPr>
        <w:tabs>
          <w:tab w:val="num" w:pos="720"/>
        </w:tabs>
        <w:ind w:left="720" w:hanging="360"/>
      </w:pPr>
      <w:rPr>
        <w:rFonts w:ascii="Wingdings" w:hAnsi="Wingdings" w:hint="default"/>
      </w:rPr>
    </w:lvl>
    <w:lvl w:ilvl="1" w:tplc="51A82B40">
      <w:numFmt w:val="bullet"/>
      <w:lvlText w:val="-"/>
      <w:lvlJc w:val="left"/>
      <w:pPr>
        <w:tabs>
          <w:tab w:val="num" w:pos="1620"/>
        </w:tabs>
        <w:ind w:left="1620" w:hanging="54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21B07"/>
    <w:multiLevelType w:val="hybridMultilevel"/>
    <w:tmpl w:val="5B1840B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34C188D"/>
    <w:multiLevelType w:val="hybridMultilevel"/>
    <w:tmpl w:val="1CF2BA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1E18F0"/>
    <w:multiLevelType w:val="hybridMultilevel"/>
    <w:tmpl w:val="CF8A93E2"/>
    <w:lvl w:ilvl="0" w:tplc="87D6C656">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397877F4"/>
    <w:multiLevelType w:val="hybridMultilevel"/>
    <w:tmpl w:val="0FD494B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2B31F9"/>
    <w:multiLevelType w:val="hybridMultilevel"/>
    <w:tmpl w:val="D0144ECA"/>
    <w:lvl w:ilvl="0" w:tplc="116EF51C">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4D1FB5"/>
    <w:multiLevelType w:val="hybridMultilevel"/>
    <w:tmpl w:val="13ECB9CE"/>
    <w:lvl w:ilvl="0" w:tplc="040C0009">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DEF300E"/>
    <w:multiLevelType w:val="hybridMultilevel"/>
    <w:tmpl w:val="7EF60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ED2E31"/>
    <w:multiLevelType w:val="hybridMultilevel"/>
    <w:tmpl w:val="835838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1EC30FE"/>
    <w:multiLevelType w:val="hybridMultilevel"/>
    <w:tmpl w:val="6A6881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D40A1E"/>
    <w:multiLevelType w:val="hybridMultilevel"/>
    <w:tmpl w:val="8A1CD60A"/>
    <w:lvl w:ilvl="0" w:tplc="51A82B40">
      <w:numFmt w:val="bullet"/>
      <w:lvlText w:val="-"/>
      <w:lvlJc w:val="left"/>
      <w:pPr>
        <w:tabs>
          <w:tab w:val="num" w:pos="1287"/>
        </w:tabs>
        <w:ind w:left="1287" w:hanging="54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47E15614"/>
    <w:multiLevelType w:val="multilevel"/>
    <w:tmpl w:val="3EA6D3DC"/>
    <w:lvl w:ilvl="0">
      <w:numFmt w:val="bullet"/>
      <w:lvlText w:val="-"/>
      <w:lvlJc w:val="left"/>
      <w:pPr>
        <w:tabs>
          <w:tab w:val="num" w:pos="540"/>
        </w:tabs>
        <w:ind w:left="540" w:hanging="540"/>
      </w:pPr>
      <w:rPr>
        <w:rFonts w:ascii="Arial" w:eastAsia="Times New Roman" w:hAnsi="Arial" w:cs="Aria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9D357D2"/>
    <w:multiLevelType w:val="hybridMultilevel"/>
    <w:tmpl w:val="4520384C"/>
    <w:lvl w:ilvl="0" w:tplc="8F80BF06">
      <w:numFmt w:val="bullet"/>
      <w:lvlText w:val="-"/>
      <w:lvlJc w:val="left"/>
      <w:pPr>
        <w:tabs>
          <w:tab w:val="num" w:pos="540"/>
        </w:tabs>
        <w:ind w:left="540" w:hanging="540"/>
      </w:pPr>
      <w:rPr>
        <w:rFonts w:ascii="Arial" w:eastAsia="Times New Roman" w:hAnsi="Arial" w:cs="Arial" w:hint="default"/>
        <w:color w:val="auto"/>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4D0324AD"/>
    <w:multiLevelType w:val="hybridMultilevel"/>
    <w:tmpl w:val="8D4033E6"/>
    <w:lvl w:ilvl="0" w:tplc="64A8E590">
      <w:start w:val="1"/>
      <w:numFmt w:val="bullet"/>
      <w:lvlText w:val=""/>
      <w:lvlJc w:val="left"/>
      <w:pPr>
        <w:tabs>
          <w:tab w:val="num" w:pos="360"/>
        </w:tabs>
        <w:ind w:left="360" w:hanging="360"/>
      </w:pPr>
      <w:rPr>
        <w:rFonts w:ascii="Wingdings" w:hAnsi="Wingdings" w:hint="default"/>
        <w:color w:val="FF0000"/>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4D9C0F83"/>
    <w:multiLevelType w:val="hybridMultilevel"/>
    <w:tmpl w:val="A39E89B6"/>
    <w:lvl w:ilvl="0" w:tplc="51A82B40">
      <w:numFmt w:val="bullet"/>
      <w:lvlText w:val="-"/>
      <w:lvlJc w:val="left"/>
      <w:pPr>
        <w:tabs>
          <w:tab w:val="num" w:pos="567"/>
        </w:tabs>
        <w:ind w:left="567" w:hanging="54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D92792"/>
    <w:multiLevelType w:val="hybridMultilevel"/>
    <w:tmpl w:val="949A762C"/>
    <w:lvl w:ilvl="0" w:tplc="4AC24E12">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0662461"/>
    <w:multiLevelType w:val="hybridMultilevel"/>
    <w:tmpl w:val="397CB324"/>
    <w:lvl w:ilvl="0" w:tplc="51A82B40">
      <w:numFmt w:val="bullet"/>
      <w:lvlText w:val="-"/>
      <w:lvlJc w:val="left"/>
      <w:pPr>
        <w:tabs>
          <w:tab w:val="num" w:pos="207"/>
        </w:tabs>
        <w:ind w:left="207" w:hanging="540"/>
      </w:pPr>
      <w:rPr>
        <w:rFonts w:ascii="Arial" w:eastAsia="Times New Roman" w:hAnsi="Arial" w:cs="Arial" w:hint="default"/>
      </w:rPr>
    </w:lvl>
    <w:lvl w:ilvl="1" w:tplc="040C000F">
      <w:start w:val="1"/>
      <w:numFmt w:val="decimal"/>
      <w:lvlText w:val="%2."/>
      <w:lvlJc w:val="left"/>
      <w:pPr>
        <w:tabs>
          <w:tab w:val="num" w:pos="1080"/>
        </w:tabs>
        <w:ind w:left="1080" w:hanging="360"/>
      </w:pPr>
      <w:rPr>
        <w:rFont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51090706"/>
    <w:multiLevelType w:val="hybridMultilevel"/>
    <w:tmpl w:val="B20AD7E6"/>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17D7E39"/>
    <w:multiLevelType w:val="hybridMultilevel"/>
    <w:tmpl w:val="26A4CC40"/>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7A63FEB"/>
    <w:multiLevelType w:val="hybridMultilevel"/>
    <w:tmpl w:val="0196287E"/>
    <w:lvl w:ilvl="0" w:tplc="9752CA78">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5AD30F01"/>
    <w:multiLevelType w:val="hybridMultilevel"/>
    <w:tmpl w:val="9476FA66"/>
    <w:lvl w:ilvl="0" w:tplc="040C0001">
      <w:start w:val="1"/>
      <w:numFmt w:val="bullet"/>
      <w:lvlText w:val=""/>
      <w:lvlJc w:val="left"/>
      <w:pPr>
        <w:tabs>
          <w:tab w:val="num" w:pos="1080"/>
        </w:tabs>
        <w:ind w:left="1080" w:hanging="360"/>
      </w:pPr>
      <w:rPr>
        <w:rFonts w:ascii="Symbol" w:hAnsi="Symbol"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5D1A0B1A"/>
    <w:multiLevelType w:val="hybridMultilevel"/>
    <w:tmpl w:val="A12CA414"/>
    <w:lvl w:ilvl="0" w:tplc="040C0009">
      <w:start w:val="1"/>
      <w:numFmt w:val="bullet"/>
      <w:lvlText w:val=""/>
      <w:lvlJc w:val="left"/>
      <w:pPr>
        <w:tabs>
          <w:tab w:val="num" w:pos="720"/>
        </w:tabs>
        <w:ind w:left="720" w:hanging="360"/>
      </w:pPr>
      <w:rPr>
        <w:rFonts w:ascii="Wingdings" w:hAnsi="Wingdings" w:hint="default"/>
      </w:rPr>
    </w:lvl>
    <w:lvl w:ilvl="1" w:tplc="51A82B40">
      <w:numFmt w:val="bullet"/>
      <w:lvlText w:val="-"/>
      <w:lvlJc w:val="left"/>
      <w:pPr>
        <w:tabs>
          <w:tab w:val="num" w:pos="1620"/>
        </w:tabs>
        <w:ind w:left="1620" w:hanging="54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F0E75CD"/>
    <w:multiLevelType w:val="hybridMultilevel"/>
    <w:tmpl w:val="9696661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414199"/>
    <w:multiLevelType w:val="hybridMultilevel"/>
    <w:tmpl w:val="3D8A34D2"/>
    <w:lvl w:ilvl="0" w:tplc="51A82B40">
      <w:numFmt w:val="bullet"/>
      <w:lvlText w:val="-"/>
      <w:lvlJc w:val="left"/>
      <w:pPr>
        <w:tabs>
          <w:tab w:val="num" w:pos="1287"/>
        </w:tabs>
        <w:ind w:left="1287" w:hanging="54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674C1A6D"/>
    <w:multiLevelType w:val="hybridMultilevel"/>
    <w:tmpl w:val="DCBA88B4"/>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05F3EB6"/>
    <w:multiLevelType w:val="hybridMultilevel"/>
    <w:tmpl w:val="9B5ED9E2"/>
    <w:lvl w:ilvl="0" w:tplc="51A82B40">
      <w:numFmt w:val="bullet"/>
      <w:lvlText w:val="-"/>
      <w:lvlJc w:val="left"/>
      <w:pPr>
        <w:tabs>
          <w:tab w:val="num" w:pos="567"/>
        </w:tabs>
        <w:ind w:left="567" w:hanging="54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680C40"/>
    <w:multiLevelType w:val="hybridMultilevel"/>
    <w:tmpl w:val="547C9F30"/>
    <w:lvl w:ilvl="0" w:tplc="51A82B40">
      <w:numFmt w:val="bullet"/>
      <w:lvlText w:val="-"/>
      <w:lvlJc w:val="left"/>
      <w:pPr>
        <w:tabs>
          <w:tab w:val="num" w:pos="567"/>
        </w:tabs>
        <w:ind w:left="567" w:hanging="54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2F331B4"/>
    <w:multiLevelType w:val="hybridMultilevel"/>
    <w:tmpl w:val="E22A253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73F716F4"/>
    <w:multiLevelType w:val="hybridMultilevel"/>
    <w:tmpl w:val="FAF40EF0"/>
    <w:lvl w:ilvl="0" w:tplc="B6C2B728">
      <w:start w:val="3"/>
      <w:numFmt w:val="bullet"/>
      <w:lvlText w:val="-"/>
      <w:lvlJc w:val="left"/>
      <w:pPr>
        <w:tabs>
          <w:tab w:val="num" w:pos="720"/>
        </w:tabs>
        <w:ind w:left="720" w:hanging="360"/>
      </w:pPr>
      <w:rPr>
        <w:rFonts w:ascii="Times New Roman" w:eastAsia="Times New Roman" w:hAnsi="Times New Roman" w:cs="Times New Roman" w:hint="default"/>
      </w:rPr>
    </w:lvl>
    <w:lvl w:ilvl="1" w:tplc="B046E45E">
      <w:start w:val="3"/>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4D8638E"/>
    <w:multiLevelType w:val="hybridMultilevel"/>
    <w:tmpl w:val="1AF46B6E"/>
    <w:lvl w:ilvl="0" w:tplc="51A82B40">
      <w:numFmt w:val="bullet"/>
      <w:lvlText w:val="-"/>
      <w:lvlJc w:val="left"/>
      <w:pPr>
        <w:tabs>
          <w:tab w:val="num" w:pos="567"/>
        </w:tabs>
        <w:ind w:left="567" w:hanging="54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67E09C0"/>
    <w:multiLevelType w:val="hybridMultilevel"/>
    <w:tmpl w:val="B9406BC6"/>
    <w:lvl w:ilvl="0" w:tplc="DCFE8B3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7E153504"/>
    <w:multiLevelType w:val="hybridMultilevel"/>
    <w:tmpl w:val="1A381970"/>
    <w:lvl w:ilvl="0" w:tplc="51A82B40">
      <w:numFmt w:val="bullet"/>
      <w:lvlText w:val="-"/>
      <w:lvlJc w:val="left"/>
      <w:pPr>
        <w:tabs>
          <w:tab w:val="num" w:pos="0"/>
        </w:tabs>
        <w:ind w:left="0" w:hanging="54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FF05FEC"/>
    <w:multiLevelType w:val="hybridMultilevel"/>
    <w:tmpl w:val="1C4850DE"/>
    <w:lvl w:ilvl="0" w:tplc="51A82B40">
      <w:numFmt w:val="bullet"/>
      <w:lvlText w:val="-"/>
      <w:lvlJc w:val="left"/>
      <w:pPr>
        <w:tabs>
          <w:tab w:val="num" w:pos="1287"/>
        </w:tabs>
        <w:ind w:left="1287" w:hanging="540"/>
      </w:pPr>
      <w:rPr>
        <w:rFonts w:ascii="Arial" w:eastAsia="Times New Roman" w:hAnsi="Arial" w:cs="Arial" w:hint="default"/>
      </w:rPr>
    </w:lvl>
    <w:lvl w:ilvl="1" w:tplc="040C000B">
      <w:start w:val="1"/>
      <w:numFmt w:val="bullet"/>
      <w:lvlText w:val=""/>
      <w:lvlJc w:val="left"/>
      <w:pPr>
        <w:tabs>
          <w:tab w:val="num" w:pos="2160"/>
        </w:tabs>
        <w:ind w:left="2160" w:hanging="360"/>
      </w:pPr>
      <w:rPr>
        <w:rFonts w:ascii="Wingdings" w:hAnsi="Wingdings"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num w:numId="1">
    <w:abstractNumId w:val="47"/>
  </w:num>
  <w:num w:numId="2">
    <w:abstractNumId w:val="28"/>
  </w:num>
  <w:num w:numId="3">
    <w:abstractNumId w:val="2"/>
  </w:num>
  <w:num w:numId="4">
    <w:abstractNumId w:val="5"/>
  </w:num>
  <w:num w:numId="5">
    <w:abstractNumId w:val="7"/>
  </w:num>
  <w:num w:numId="6">
    <w:abstractNumId w:val="29"/>
  </w:num>
  <w:num w:numId="7">
    <w:abstractNumId w:val="17"/>
  </w:num>
  <w:num w:numId="8">
    <w:abstractNumId w:val="20"/>
  </w:num>
  <w:num w:numId="9">
    <w:abstractNumId w:val="14"/>
  </w:num>
  <w:num w:numId="10">
    <w:abstractNumId w:val="37"/>
  </w:num>
  <w:num w:numId="11">
    <w:abstractNumId w:val="48"/>
  </w:num>
  <w:num w:numId="12">
    <w:abstractNumId w:val="22"/>
  </w:num>
  <w:num w:numId="13">
    <w:abstractNumId w:val="33"/>
  </w:num>
  <w:num w:numId="14">
    <w:abstractNumId w:val="10"/>
  </w:num>
  <w:num w:numId="15">
    <w:abstractNumId w:val="34"/>
  </w:num>
  <w:num w:numId="16">
    <w:abstractNumId w:val="15"/>
  </w:num>
  <w:num w:numId="17">
    <w:abstractNumId w:val="16"/>
  </w:num>
  <w:num w:numId="18">
    <w:abstractNumId w:val="6"/>
  </w:num>
  <w:num w:numId="19">
    <w:abstractNumId w:val="32"/>
  </w:num>
  <w:num w:numId="20">
    <w:abstractNumId w:val="42"/>
  </w:num>
  <w:num w:numId="21">
    <w:abstractNumId w:val="44"/>
  </w:num>
  <w:num w:numId="22">
    <w:abstractNumId w:val="26"/>
  </w:num>
  <w:num w:numId="23">
    <w:abstractNumId w:val="39"/>
  </w:num>
  <w:num w:numId="24">
    <w:abstractNumId w:val="30"/>
  </w:num>
  <w:num w:numId="25">
    <w:abstractNumId w:val="4"/>
  </w:num>
  <w:num w:numId="26">
    <w:abstractNumId w:val="9"/>
  </w:num>
  <w:num w:numId="27">
    <w:abstractNumId w:val="45"/>
  </w:num>
  <w:num w:numId="28">
    <w:abstractNumId w:val="41"/>
  </w:num>
  <w:num w:numId="29">
    <w:abstractNumId w:val="46"/>
  </w:num>
  <w:num w:numId="30">
    <w:abstractNumId w:val="27"/>
  </w:num>
  <w:num w:numId="31">
    <w:abstractNumId w:val="0"/>
  </w:num>
  <w:num w:numId="32">
    <w:abstractNumId w:val="36"/>
  </w:num>
  <w:num w:numId="33">
    <w:abstractNumId w:val="38"/>
  </w:num>
  <w:num w:numId="34">
    <w:abstractNumId w:val="12"/>
  </w:num>
  <w:num w:numId="35">
    <w:abstractNumId w:val="1"/>
  </w:num>
  <w:num w:numId="36">
    <w:abstractNumId w:val="13"/>
  </w:num>
  <w:num w:numId="37">
    <w:abstractNumId w:val="25"/>
  </w:num>
  <w:num w:numId="38">
    <w:abstractNumId w:val="8"/>
  </w:num>
  <w:num w:numId="39">
    <w:abstractNumId w:val="11"/>
  </w:num>
  <w:num w:numId="40">
    <w:abstractNumId w:val="3"/>
  </w:num>
  <w:num w:numId="41">
    <w:abstractNumId w:val="40"/>
  </w:num>
  <w:num w:numId="42">
    <w:abstractNumId w:val="21"/>
  </w:num>
  <w:num w:numId="43">
    <w:abstractNumId w:val="23"/>
  </w:num>
  <w:num w:numId="44">
    <w:abstractNumId w:val="28"/>
  </w:num>
  <w:num w:numId="45">
    <w:abstractNumId w:val="43"/>
  </w:num>
  <w:num w:numId="46">
    <w:abstractNumId w:val="18"/>
  </w:num>
  <w:num w:numId="47">
    <w:abstractNumId w:val="24"/>
  </w:num>
  <w:num w:numId="48">
    <w:abstractNumId w:val="31"/>
  </w:num>
  <w:num w:numId="49">
    <w:abstractNumId w:val="19"/>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formatting="1" w:enforcement="1" w:cryptProviderType="rsaAES" w:cryptAlgorithmClass="hash" w:cryptAlgorithmType="typeAny" w:cryptAlgorithmSid="14" w:cryptSpinCount="100000" w:hash="yQWbtuvqZ62hKZtv3P5vOocu9ws4rS5KGFIDPJ+qEwPT6ZtAulqr8GhFEENtVBC1Mb7h0j/YEnzwmT/BYnj6XQ==" w:salt="kLfmlcOdZeMBeM6zMvQLD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C5B"/>
    <w:rsid w:val="0000369A"/>
    <w:rsid w:val="00012725"/>
    <w:rsid w:val="00017AFE"/>
    <w:rsid w:val="000339F9"/>
    <w:rsid w:val="0004282B"/>
    <w:rsid w:val="00045FCE"/>
    <w:rsid w:val="0004740B"/>
    <w:rsid w:val="00065CA0"/>
    <w:rsid w:val="000856FC"/>
    <w:rsid w:val="000872BE"/>
    <w:rsid w:val="00091311"/>
    <w:rsid w:val="0009322A"/>
    <w:rsid w:val="000955DE"/>
    <w:rsid w:val="000968A8"/>
    <w:rsid w:val="00096E84"/>
    <w:rsid w:val="000A00FC"/>
    <w:rsid w:val="000A3A4D"/>
    <w:rsid w:val="000A7363"/>
    <w:rsid w:val="000C0044"/>
    <w:rsid w:val="000E0421"/>
    <w:rsid w:val="000E1287"/>
    <w:rsid w:val="000E3BB6"/>
    <w:rsid w:val="000E3C78"/>
    <w:rsid w:val="000E57E9"/>
    <w:rsid w:val="000F3040"/>
    <w:rsid w:val="000F6A38"/>
    <w:rsid w:val="000F7C4F"/>
    <w:rsid w:val="00113939"/>
    <w:rsid w:val="00120431"/>
    <w:rsid w:val="00120B1A"/>
    <w:rsid w:val="00121239"/>
    <w:rsid w:val="00131FA9"/>
    <w:rsid w:val="00132127"/>
    <w:rsid w:val="00134A5A"/>
    <w:rsid w:val="00141538"/>
    <w:rsid w:val="00157F5C"/>
    <w:rsid w:val="00165EEA"/>
    <w:rsid w:val="00177777"/>
    <w:rsid w:val="00177F31"/>
    <w:rsid w:val="00193ACD"/>
    <w:rsid w:val="0019745F"/>
    <w:rsid w:val="00197C3F"/>
    <w:rsid w:val="001A3F36"/>
    <w:rsid w:val="001C7DA0"/>
    <w:rsid w:val="001D0605"/>
    <w:rsid w:val="001D4D11"/>
    <w:rsid w:val="001D5539"/>
    <w:rsid w:val="001E4DDC"/>
    <w:rsid w:val="001E5AC1"/>
    <w:rsid w:val="001E75E5"/>
    <w:rsid w:val="001F1C83"/>
    <w:rsid w:val="002068CA"/>
    <w:rsid w:val="00213BCC"/>
    <w:rsid w:val="00217EA3"/>
    <w:rsid w:val="00226FD9"/>
    <w:rsid w:val="00232E13"/>
    <w:rsid w:val="00240FCC"/>
    <w:rsid w:val="0024352B"/>
    <w:rsid w:val="00256376"/>
    <w:rsid w:val="00262D12"/>
    <w:rsid w:val="00274965"/>
    <w:rsid w:val="002801FD"/>
    <w:rsid w:val="002815DB"/>
    <w:rsid w:val="00290F8F"/>
    <w:rsid w:val="002A100F"/>
    <w:rsid w:val="002C05AA"/>
    <w:rsid w:val="002D4078"/>
    <w:rsid w:val="002D4D25"/>
    <w:rsid w:val="002D4FAF"/>
    <w:rsid w:val="002E0735"/>
    <w:rsid w:val="002E2EC5"/>
    <w:rsid w:val="002E3172"/>
    <w:rsid w:val="002E4AC8"/>
    <w:rsid w:val="002E5B3F"/>
    <w:rsid w:val="002F7310"/>
    <w:rsid w:val="00305AB7"/>
    <w:rsid w:val="003130CA"/>
    <w:rsid w:val="00320954"/>
    <w:rsid w:val="00323406"/>
    <w:rsid w:val="00327782"/>
    <w:rsid w:val="0034406C"/>
    <w:rsid w:val="00344B71"/>
    <w:rsid w:val="00346936"/>
    <w:rsid w:val="003513BF"/>
    <w:rsid w:val="003620DF"/>
    <w:rsid w:val="003773DF"/>
    <w:rsid w:val="0038222F"/>
    <w:rsid w:val="00385AD1"/>
    <w:rsid w:val="00392540"/>
    <w:rsid w:val="003A6402"/>
    <w:rsid w:val="003A7AFB"/>
    <w:rsid w:val="003B1671"/>
    <w:rsid w:val="003B2569"/>
    <w:rsid w:val="003B422A"/>
    <w:rsid w:val="003B43E6"/>
    <w:rsid w:val="003B5C0E"/>
    <w:rsid w:val="003B6D13"/>
    <w:rsid w:val="003C1A45"/>
    <w:rsid w:val="003C2E90"/>
    <w:rsid w:val="003C3F57"/>
    <w:rsid w:val="003D038F"/>
    <w:rsid w:val="003D4BF4"/>
    <w:rsid w:val="003F0224"/>
    <w:rsid w:val="003F5D0A"/>
    <w:rsid w:val="003F6C72"/>
    <w:rsid w:val="003F6F99"/>
    <w:rsid w:val="00400012"/>
    <w:rsid w:val="00406C44"/>
    <w:rsid w:val="00413B75"/>
    <w:rsid w:val="004275E3"/>
    <w:rsid w:val="004306D0"/>
    <w:rsid w:val="004323EB"/>
    <w:rsid w:val="00434CB4"/>
    <w:rsid w:val="0043780C"/>
    <w:rsid w:val="00447102"/>
    <w:rsid w:val="00452D2D"/>
    <w:rsid w:val="0047344B"/>
    <w:rsid w:val="004736F3"/>
    <w:rsid w:val="004742C2"/>
    <w:rsid w:val="00480777"/>
    <w:rsid w:val="00484BC2"/>
    <w:rsid w:val="00484C0F"/>
    <w:rsid w:val="00485FBD"/>
    <w:rsid w:val="004878DF"/>
    <w:rsid w:val="00490CA5"/>
    <w:rsid w:val="00492E6C"/>
    <w:rsid w:val="00493663"/>
    <w:rsid w:val="004950A0"/>
    <w:rsid w:val="004968F7"/>
    <w:rsid w:val="004A513F"/>
    <w:rsid w:val="004B5E1F"/>
    <w:rsid w:val="004B692F"/>
    <w:rsid w:val="004B7FE2"/>
    <w:rsid w:val="004C2431"/>
    <w:rsid w:val="004C30EA"/>
    <w:rsid w:val="004D3F5F"/>
    <w:rsid w:val="004D58A7"/>
    <w:rsid w:val="004D6B11"/>
    <w:rsid w:val="004E3433"/>
    <w:rsid w:val="004F6232"/>
    <w:rsid w:val="005135B2"/>
    <w:rsid w:val="00514FDB"/>
    <w:rsid w:val="00517372"/>
    <w:rsid w:val="00524BCA"/>
    <w:rsid w:val="00526614"/>
    <w:rsid w:val="005267EE"/>
    <w:rsid w:val="005301C7"/>
    <w:rsid w:val="005304C9"/>
    <w:rsid w:val="00535101"/>
    <w:rsid w:val="00543D21"/>
    <w:rsid w:val="005442AE"/>
    <w:rsid w:val="005448DA"/>
    <w:rsid w:val="00545C84"/>
    <w:rsid w:val="00546128"/>
    <w:rsid w:val="00552E04"/>
    <w:rsid w:val="005533FF"/>
    <w:rsid w:val="00567423"/>
    <w:rsid w:val="005717B8"/>
    <w:rsid w:val="00584650"/>
    <w:rsid w:val="005857F6"/>
    <w:rsid w:val="005A4F18"/>
    <w:rsid w:val="005B208E"/>
    <w:rsid w:val="005B2D60"/>
    <w:rsid w:val="005C51AC"/>
    <w:rsid w:val="005C7B57"/>
    <w:rsid w:val="005D3D9F"/>
    <w:rsid w:val="005D4468"/>
    <w:rsid w:val="005D65AC"/>
    <w:rsid w:val="005E7AE7"/>
    <w:rsid w:val="005F2550"/>
    <w:rsid w:val="005F611D"/>
    <w:rsid w:val="006127FE"/>
    <w:rsid w:val="006167AB"/>
    <w:rsid w:val="00632595"/>
    <w:rsid w:val="00632889"/>
    <w:rsid w:val="00632EA4"/>
    <w:rsid w:val="0063317A"/>
    <w:rsid w:val="00634B7D"/>
    <w:rsid w:val="00642A6F"/>
    <w:rsid w:val="00644B15"/>
    <w:rsid w:val="0066077B"/>
    <w:rsid w:val="00662F43"/>
    <w:rsid w:val="006644C7"/>
    <w:rsid w:val="00672562"/>
    <w:rsid w:val="0067311F"/>
    <w:rsid w:val="00691575"/>
    <w:rsid w:val="006A429C"/>
    <w:rsid w:val="006B3D87"/>
    <w:rsid w:val="006B58C5"/>
    <w:rsid w:val="006B7517"/>
    <w:rsid w:val="006E267D"/>
    <w:rsid w:val="006E5CAC"/>
    <w:rsid w:val="006E6173"/>
    <w:rsid w:val="006E7CE3"/>
    <w:rsid w:val="006F5820"/>
    <w:rsid w:val="00705CE6"/>
    <w:rsid w:val="007105B7"/>
    <w:rsid w:val="007139BF"/>
    <w:rsid w:val="007140A6"/>
    <w:rsid w:val="007170DB"/>
    <w:rsid w:val="0072119E"/>
    <w:rsid w:val="0072288D"/>
    <w:rsid w:val="0072446F"/>
    <w:rsid w:val="007325FA"/>
    <w:rsid w:val="0073515D"/>
    <w:rsid w:val="0074183C"/>
    <w:rsid w:val="00753598"/>
    <w:rsid w:val="00760644"/>
    <w:rsid w:val="007611EC"/>
    <w:rsid w:val="007716B4"/>
    <w:rsid w:val="0078617B"/>
    <w:rsid w:val="00793A22"/>
    <w:rsid w:val="007A0F55"/>
    <w:rsid w:val="007B2CA9"/>
    <w:rsid w:val="007C681E"/>
    <w:rsid w:val="007C6A0C"/>
    <w:rsid w:val="007D40A7"/>
    <w:rsid w:val="007D7710"/>
    <w:rsid w:val="007E4D91"/>
    <w:rsid w:val="007F49C6"/>
    <w:rsid w:val="00800984"/>
    <w:rsid w:val="0080159F"/>
    <w:rsid w:val="00814826"/>
    <w:rsid w:val="00821DBD"/>
    <w:rsid w:val="00835068"/>
    <w:rsid w:val="0085059D"/>
    <w:rsid w:val="00863197"/>
    <w:rsid w:val="00881746"/>
    <w:rsid w:val="00895A59"/>
    <w:rsid w:val="00895FA0"/>
    <w:rsid w:val="008A4BB4"/>
    <w:rsid w:val="008A4D49"/>
    <w:rsid w:val="008B165D"/>
    <w:rsid w:val="008B2392"/>
    <w:rsid w:val="008B3B5F"/>
    <w:rsid w:val="008E2E7F"/>
    <w:rsid w:val="008E3EF5"/>
    <w:rsid w:val="008F01AC"/>
    <w:rsid w:val="008F4506"/>
    <w:rsid w:val="0090248E"/>
    <w:rsid w:val="0090505A"/>
    <w:rsid w:val="009067FE"/>
    <w:rsid w:val="00907AD7"/>
    <w:rsid w:val="00907F61"/>
    <w:rsid w:val="0091731E"/>
    <w:rsid w:val="009251B8"/>
    <w:rsid w:val="00932454"/>
    <w:rsid w:val="009361D5"/>
    <w:rsid w:val="009402C6"/>
    <w:rsid w:val="00943F8C"/>
    <w:rsid w:val="00947C2D"/>
    <w:rsid w:val="00952785"/>
    <w:rsid w:val="00980575"/>
    <w:rsid w:val="00985ECF"/>
    <w:rsid w:val="00990CD2"/>
    <w:rsid w:val="00991DA6"/>
    <w:rsid w:val="00996DA9"/>
    <w:rsid w:val="009A4ED4"/>
    <w:rsid w:val="009A7C35"/>
    <w:rsid w:val="009A7DB7"/>
    <w:rsid w:val="009B2561"/>
    <w:rsid w:val="009D0119"/>
    <w:rsid w:val="009D06D1"/>
    <w:rsid w:val="009D63F8"/>
    <w:rsid w:val="009E49A3"/>
    <w:rsid w:val="009F43C9"/>
    <w:rsid w:val="009F74A2"/>
    <w:rsid w:val="009F74FA"/>
    <w:rsid w:val="00A143DB"/>
    <w:rsid w:val="00A156FA"/>
    <w:rsid w:val="00A16684"/>
    <w:rsid w:val="00A268A2"/>
    <w:rsid w:val="00A30032"/>
    <w:rsid w:val="00A43F0B"/>
    <w:rsid w:val="00A56ED2"/>
    <w:rsid w:val="00A636AB"/>
    <w:rsid w:val="00A700D7"/>
    <w:rsid w:val="00A75980"/>
    <w:rsid w:val="00A86E41"/>
    <w:rsid w:val="00A92CE6"/>
    <w:rsid w:val="00AA0F01"/>
    <w:rsid w:val="00AA374F"/>
    <w:rsid w:val="00AB2153"/>
    <w:rsid w:val="00AB35AE"/>
    <w:rsid w:val="00AB7E72"/>
    <w:rsid w:val="00AC02C1"/>
    <w:rsid w:val="00AC0A2A"/>
    <w:rsid w:val="00AC6C79"/>
    <w:rsid w:val="00AC7F45"/>
    <w:rsid w:val="00AE2037"/>
    <w:rsid w:val="00AE2530"/>
    <w:rsid w:val="00AE3D4B"/>
    <w:rsid w:val="00AF4B8B"/>
    <w:rsid w:val="00AF7ADE"/>
    <w:rsid w:val="00B03A24"/>
    <w:rsid w:val="00B04F5D"/>
    <w:rsid w:val="00B06C5B"/>
    <w:rsid w:val="00B3398C"/>
    <w:rsid w:val="00B34BBD"/>
    <w:rsid w:val="00B523CE"/>
    <w:rsid w:val="00B52485"/>
    <w:rsid w:val="00B62678"/>
    <w:rsid w:val="00B6457C"/>
    <w:rsid w:val="00B649EA"/>
    <w:rsid w:val="00B64B22"/>
    <w:rsid w:val="00B65393"/>
    <w:rsid w:val="00B71D03"/>
    <w:rsid w:val="00B84B0E"/>
    <w:rsid w:val="00B86DD2"/>
    <w:rsid w:val="00B8745B"/>
    <w:rsid w:val="00BB1D1C"/>
    <w:rsid w:val="00BB53FE"/>
    <w:rsid w:val="00BC5D31"/>
    <w:rsid w:val="00BE0BB2"/>
    <w:rsid w:val="00BE0EAA"/>
    <w:rsid w:val="00BE4F52"/>
    <w:rsid w:val="00BE58BF"/>
    <w:rsid w:val="00BE5AB7"/>
    <w:rsid w:val="00BF0619"/>
    <w:rsid w:val="00BF0B06"/>
    <w:rsid w:val="00BF0D9A"/>
    <w:rsid w:val="00BF0DC5"/>
    <w:rsid w:val="00C045C5"/>
    <w:rsid w:val="00C04D25"/>
    <w:rsid w:val="00C0555A"/>
    <w:rsid w:val="00C162B3"/>
    <w:rsid w:val="00C16387"/>
    <w:rsid w:val="00C171D2"/>
    <w:rsid w:val="00C26989"/>
    <w:rsid w:val="00C27CC1"/>
    <w:rsid w:val="00C339AD"/>
    <w:rsid w:val="00C3728D"/>
    <w:rsid w:val="00C4119F"/>
    <w:rsid w:val="00C67DD2"/>
    <w:rsid w:val="00C76C48"/>
    <w:rsid w:val="00C852CE"/>
    <w:rsid w:val="00C86414"/>
    <w:rsid w:val="00CA259F"/>
    <w:rsid w:val="00CB348C"/>
    <w:rsid w:val="00CB6E64"/>
    <w:rsid w:val="00CC5CBA"/>
    <w:rsid w:val="00CD4C01"/>
    <w:rsid w:val="00CE4067"/>
    <w:rsid w:val="00CE5663"/>
    <w:rsid w:val="00D018BB"/>
    <w:rsid w:val="00D019BA"/>
    <w:rsid w:val="00D13210"/>
    <w:rsid w:val="00D1362D"/>
    <w:rsid w:val="00D13DC4"/>
    <w:rsid w:val="00D27100"/>
    <w:rsid w:val="00D325B7"/>
    <w:rsid w:val="00D34818"/>
    <w:rsid w:val="00D355F1"/>
    <w:rsid w:val="00D53E54"/>
    <w:rsid w:val="00D6488F"/>
    <w:rsid w:val="00D701F9"/>
    <w:rsid w:val="00D71AFC"/>
    <w:rsid w:val="00D776A9"/>
    <w:rsid w:val="00D835C8"/>
    <w:rsid w:val="00DB2318"/>
    <w:rsid w:val="00DC0E52"/>
    <w:rsid w:val="00DC6C07"/>
    <w:rsid w:val="00DD4979"/>
    <w:rsid w:val="00DD6DF8"/>
    <w:rsid w:val="00E05BFB"/>
    <w:rsid w:val="00E069E4"/>
    <w:rsid w:val="00E06C10"/>
    <w:rsid w:val="00E106F3"/>
    <w:rsid w:val="00E10DC9"/>
    <w:rsid w:val="00E14FCB"/>
    <w:rsid w:val="00E201E2"/>
    <w:rsid w:val="00E24252"/>
    <w:rsid w:val="00E25516"/>
    <w:rsid w:val="00E27125"/>
    <w:rsid w:val="00E32243"/>
    <w:rsid w:val="00E337B7"/>
    <w:rsid w:val="00E65AA4"/>
    <w:rsid w:val="00E669DF"/>
    <w:rsid w:val="00E67C2D"/>
    <w:rsid w:val="00E8182C"/>
    <w:rsid w:val="00E8741F"/>
    <w:rsid w:val="00EA21B3"/>
    <w:rsid w:val="00EC3F4E"/>
    <w:rsid w:val="00EC4943"/>
    <w:rsid w:val="00ED383E"/>
    <w:rsid w:val="00EE2EBF"/>
    <w:rsid w:val="00EF3FDF"/>
    <w:rsid w:val="00F003E8"/>
    <w:rsid w:val="00F06407"/>
    <w:rsid w:val="00F11720"/>
    <w:rsid w:val="00F23885"/>
    <w:rsid w:val="00F317F6"/>
    <w:rsid w:val="00F45652"/>
    <w:rsid w:val="00F57547"/>
    <w:rsid w:val="00F61DEB"/>
    <w:rsid w:val="00F6606A"/>
    <w:rsid w:val="00F7599D"/>
    <w:rsid w:val="00F767BD"/>
    <w:rsid w:val="00F878BF"/>
    <w:rsid w:val="00F90A38"/>
    <w:rsid w:val="00F91AE2"/>
    <w:rsid w:val="00F93E60"/>
    <w:rsid w:val="00FA4F22"/>
    <w:rsid w:val="00FA6732"/>
    <w:rsid w:val="00FA73ED"/>
    <w:rsid w:val="00FB0670"/>
    <w:rsid w:val="00FB1EC3"/>
    <w:rsid w:val="00FB7F90"/>
    <w:rsid w:val="00FC175A"/>
    <w:rsid w:val="00FD33B1"/>
    <w:rsid w:val="00FD37A1"/>
    <w:rsid w:val="00FD59BC"/>
    <w:rsid w:val="00FF0EBD"/>
    <w:rsid w:val="00FF12BE"/>
    <w:rsid w:val="00FF28A1"/>
    <w:rsid w:val="4144761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63BA8A"/>
  <w15:chartTrackingRefBased/>
  <w15:docId w15:val="{A4117982-ED79-4E6B-BA51-A28D273DB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5D31"/>
    <w:rPr>
      <w:sz w:val="24"/>
      <w:szCs w:val="24"/>
      <w:lang w:eastAsia="fr-FR"/>
    </w:rPr>
  </w:style>
  <w:style w:type="paragraph" w:styleId="Titre1">
    <w:name w:val="heading 1"/>
    <w:basedOn w:val="Normal"/>
    <w:next w:val="Normal"/>
    <w:qFormat/>
    <w:rsid w:val="00BC5D31"/>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BC5D31"/>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BC5D31"/>
    <w:pPr>
      <w:keepNext/>
      <w:spacing w:before="240" w:after="60"/>
      <w:outlineLvl w:val="2"/>
    </w:pPr>
    <w:rPr>
      <w:rFonts w:ascii="Arial" w:hAnsi="Arial" w:cs="Arial"/>
      <w:b/>
      <w:bCs/>
      <w:sz w:val="26"/>
      <w:szCs w:val="26"/>
    </w:rPr>
  </w:style>
  <w:style w:type="paragraph" w:styleId="Titre4">
    <w:name w:val="heading 4"/>
    <w:basedOn w:val="Normal"/>
    <w:next w:val="Normal"/>
    <w:qFormat/>
    <w:rsid w:val="00BC5D31"/>
    <w:pPr>
      <w:keepNext/>
      <w:widowControl w:val="0"/>
      <w:autoSpaceDE w:val="0"/>
      <w:autoSpaceDN w:val="0"/>
      <w:adjustRightInd w:val="0"/>
      <w:spacing w:before="14" w:line="240" w:lineRule="exact"/>
      <w:jc w:val="center"/>
      <w:outlineLvl w:val="3"/>
    </w:pPr>
    <w:rPr>
      <w:rFonts w:ascii="Arial" w:hAnsi="Arial" w:cs="Arial"/>
      <w:bCs/>
      <w:u w:val="single"/>
    </w:rPr>
  </w:style>
  <w:style w:type="paragraph" w:styleId="Titre6">
    <w:name w:val="heading 6"/>
    <w:basedOn w:val="Normal"/>
    <w:next w:val="Normal"/>
    <w:qFormat/>
    <w:rsid w:val="00BC5D31"/>
    <w:pPr>
      <w:spacing w:before="240" w:after="60"/>
      <w:outlineLvl w:val="5"/>
    </w:pPr>
    <w:rPr>
      <w:b/>
      <w:bCs/>
      <w:sz w:val="22"/>
      <w:szCs w:val="22"/>
    </w:rPr>
  </w:style>
  <w:style w:type="paragraph" w:styleId="Titre7">
    <w:name w:val="heading 7"/>
    <w:basedOn w:val="Normal"/>
    <w:next w:val="Normal"/>
    <w:qFormat/>
    <w:rsid w:val="00AA374F"/>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BC5D31"/>
    <w:pPr>
      <w:tabs>
        <w:tab w:val="center" w:pos="4536"/>
        <w:tab w:val="right" w:pos="9072"/>
      </w:tabs>
    </w:pPr>
  </w:style>
  <w:style w:type="character" w:styleId="Numrodepage">
    <w:name w:val="page number"/>
    <w:basedOn w:val="Policepardfaut"/>
    <w:rsid w:val="00BC5D31"/>
  </w:style>
  <w:style w:type="paragraph" w:styleId="Lgende">
    <w:name w:val="caption"/>
    <w:basedOn w:val="Normal"/>
    <w:next w:val="Normal"/>
    <w:qFormat/>
    <w:rsid w:val="00BC5D31"/>
    <w:pPr>
      <w:ind w:left="-900" w:right="5112"/>
      <w:jc w:val="center"/>
    </w:pPr>
    <w:rPr>
      <w:b/>
      <w:bCs/>
      <w:sz w:val="20"/>
    </w:rPr>
  </w:style>
  <w:style w:type="paragraph" w:styleId="En-tte">
    <w:name w:val="header"/>
    <w:basedOn w:val="Normal"/>
    <w:rsid w:val="00BC5D31"/>
    <w:pPr>
      <w:tabs>
        <w:tab w:val="center" w:pos="4536"/>
        <w:tab w:val="right" w:pos="9072"/>
      </w:tabs>
    </w:pPr>
  </w:style>
  <w:style w:type="paragraph" w:customStyle="1" w:styleId="Car">
    <w:name w:val="Car"/>
    <w:basedOn w:val="Normal"/>
    <w:rsid w:val="00BC5D31"/>
    <w:pPr>
      <w:spacing w:after="160" w:line="240" w:lineRule="exact"/>
    </w:pPr>
    <w:rPr>
      <w:rFonts w:ascii="Verdana" w:hAnsi="Verdana"/>
      <w:sz w:val="20"/>
      <w:szCs w:val="20"/>
      <w:lang w:val="en-US" w:eastAsia="en-US"/>
    </w:rPr>
  </w:style>
  <w:style w:type="paragraph" w:styleId="TM2">
    <w:name w:val="toc 2"/>
    <w:basedOn w:val="Normal"/>
    <w:next w:val="Normal"/>
    <w:autoRedefine/>
    <w:uiPriority w:val="39"/>
    <w:rsid w:val="00821DBD"/>
    <w:pPr>
      <w:tabs>
        <w:tab w:val="right" w:leader="dot" w:pos="9050"/>
      </w:tabs>
      <w:jc w:val="center"/>
    </w:pPr>
    <w:rPr>
      <w:rFonts w:ascii="Arial" w:hAnsi="Arial" w:cs="Arial"/>
      <w:b/>
      <w:bCs/>
    </w:rPr>
  </w:style>
  <w:style w:type="character" w:styleId="Lienhypertexte">
    <w:name w:val="Hyperlink"/>
    <w:uiPriority w:val="99"/>
    <w:rsid w:val="00BC5D31"/>
    <w:rPr>
      <w:color w:val="0000FF"/>
      <w:u w:val="single"/>
    </w:rPr>
  </w:style>
  <w:style w:type="paragraph" w:styleId="Retraitcorpsdetexte">
    <w:name w:val="Body Text Indent"/>
    <w:basedOn w:val="Normal"/>
    <w:rsid w:val="00BC5D31"/>
    <w:pPr>
      <w:ind w:left="4962"/>
      <w:jc w:val="both"/>
    </w:pPr>
    <w:rPr>
      <w:rFonts w:ascii="Arial" w:hAnsi="Arial" w:cs="Arial"/>
    </w:rPr>
  </w:style>
  <w:style w:type="paragraph" w:styleId="Notedebasdepage">
    <w:name w:val="footnote text"/>
    <w:basedOn w:val="Normal"/>
    <w:semiHidden/>
    <w:rsid w:val="00BC5D31"/>
    <w:rPr>
      <w:sz w:val="20"/>
      <w:szCs w:val="20"/>
    </w:rPr>
  </w:style>
  <w:style w:type="character" w:styleId="Appelnotedebasdep">
    <w:name w:val="footnote reference"/>
    <w:semiHidden/>
    <w:rsid w:val="00BC5D31"/>
    <w:rPr>
      <w:vertAlign w:val="superscript"/>
    </w:rPr>
  </w:style>
  <w:style w:type="paragraph" w:styleId="Corpsdetexte3">
    <w:name w:val="Body Text 3"/>
    <w:basedOn w:val="Normal"/>
    <w:rsid w:val="00BC5D31"/>
    <w:pPr>
      <w:spacing w:after="120"/>
    </w:pPr>
    <w:rPr>
      <w:sz w:val="16"/>
      <w:szCs w:val="16"/>
    </w:rPr>
  </w:style>
  <w:style w:type="paragraph" w:styleId="TM3">
    <w:name w:val="toc 3"/>
    <w:basedOn w:val="Normal"/>
    <w:next w:val="Normal"/>
    <w:autoRedefine/>
    <w:uiPriority w:val="39"/>
    <w:rsid w:val="00BC5D31"/>
    <w:pPr>
      <w:ind w:left="480"/>
    </w:pPr>
  </w:style>
  <w:style w:type="paragraph" w:styleId="Textedebulles">
    <w:name w:val="Balloon Text"/>
    <w:basedOn w:val="Normal"/>
    <w:semiHidden/>
    <w:rsid w:val="00BC5D31"/>
    <w:rPr>
      <w:rFonts w:ascii="Tahoma" w:hAnsi="Tahoma" w:cs="Tahoma"/>
      <w:sz w:val="16"/>
      <w:szCs w:val="16"/>
    </w:rPr>
  </w:style>
  <w:style w:type="character" w:styleId="Marquedecommentaire">
    <w:name w:val="annotation reference"/>
    <w:semiHidden/>
    <w:rsid w:val="00BC5D31"/>
    <w:rPr>
      <w:sz w:val="16"/>
      <w:szCs w:val="16"/>
    </w:rPr>
  </w:style>
  <w:style w:type="paragraph" w:styleId="Commentaire">
    <w:name w:val="annotation text"/>
    <w:basedOn w:val="Normal"/>
    <w:semiHidden/>
    <w:rsid w:val="00BC5D31"/>
    <w:rPr>
      <w:sz w:val="20"/>
      <w:szCs w:val="20"/>
    </w:rPr>
  </w:style>
  <w:style w:type="paragraph" w:styleId="Objetducommentaire">
    <w:name w:val="annotation subject"/>
    <w:basedOn w:val="Commentaire"/>
    <w:next w:val="Commentaire"/>
    <w:semiHidden/>
    <w:rsid w:val="00BC5D31"/>
    <w:rPr>
      <w:b/>
      <w:bCs/>
    </w:rPr>
  </w:style>
  <w:style w:type="paragraph" w:styleId="Corpsdetexte">
    <w:name w:val="Body Text"/>
    <w:basedOn w:val="Normal"/>
    <w:rsid w:val="00BC5D31"/>
    <w:pPr>
      <w:spacing w:after="120"/>
    </w:pPr>
  </w:style>
  <w:style w:type="paragraph" w:styleId="Corpsdetexte2">
    <w:name w:val="Body Text 2"/>
    <w:basedOn w:val="Normal"/>
    <w:link w:val="Corpsdetexte2Car"/>
    <w:uiPriority w:val="99"/>
    <w:rsid w:val="00BC5D31"/>
    <w:pPr>
      <w:spacing w:after="120" w:line="480" w:lineRule="auto"/>
    </w:pPr>
    <w:rPr>
      <w:sz w:val="20"/>
      <w:szCs w:val="20"/>
    </w:rPr>
  </w:style>
  <w:style w:type="paragraph" w:styleId="Paragraphedeliste">
    <w:name w:val="List Paragraph"/>
    <w:basedOn w:val="Normal"/>
    <w:uiPriority w:val="34"/>
    <w:qFormat/>
    <w:rsid w:val="00C0555A"/>
    <w:pPr>
      <w:ind w:left="720"/>
      <w:contextualSpacing/>
    </w:pPr>
  </w:style>
  <w:style w:type="paragraph" w:customStyle="1" w:styleId="msolistparagraph0">
    <w:name w:val="msolistparagraph"/>
    <w:basedOn w:val="Normal"/>
    <w:rsid w:val="00FD37A1"/>
    <w:pPr>
      <w:spacing w:before="100" w:beforeAutospacing="1" w:after="100" w:afterAutospacing="1"/>
    </w:pPr>
  </w:style>
  <w:style w:type="character" w:customStyle="1" w:styleId="Corpsdetexte2Car">
    <w:name w:val="Corps de texte 2 Car"/>
    <w:link w:val="Corpsdetexte2"/>
    <w:uiPriority w:val="99"/>
    <w:rsid w:val="00932454"/>
  </w:style>
  <w:style w:type="character" w:styleId="Textedelespacerserv">
    <w:name w:val="Placeholder Text"/>
    <w:uiPriority w:val="99"/>
    <w:semiHidden/>
    <w:rsid w:val="0043780C"/>
    <w:rPr>
      <w:color w:val="808080"/>
    </w:rPr>
  </w:style>
  <w:style w:type="character" w:styleId="Mentionnonrsolue">
    <w:name w:val="Unresolved Mention"/>
    <w:uiPriority w:val="99"/>
    <w:semiHidden/>
    <w:unhideWhenUsed/>
    <w:rsid w:val="003513BF"/>
    <w:rPr>
      <w:color w:val="605E5C"/>
      <w:shd w:val="clear" w:color="auto" w:fill="E1DFDD"/>
    </w:rPr>
  </w:style>
  <w:style w:type="paragraph" w:styleId="Rvision">
    <w:name w:val="Revision"/>
    <w:hidden/>
    <w:uiPriority w:val="99"/>
    <w:semiHidden/>
    <w:rsid w:val="000A00FC"/>
    <w:rPr>
      <w:sz w:val="24"/>
      <w:szCs w:val="24"/>
      <w:lang w:eastAsia="fr-FR"/>
    </w:rPr>
  </w:style>
  <w:style w:type="paragraph" w:styleId="TM1">
    <w:name w:val="toc 1"/>
    <w:basedOn w:val="Normal"/>
    <w:next w:val="Normal"/>
    <w:autoRedefine/>
    <w:uiPriority w:val="39"/>
    <w:unhideWhenUsed/>
    <w:rsid w:val="00821DBD"/>
    <w:pPr>
      <w:spacing w:before="120" w:after="100"/>
      <w:jc w:val="both"/>
    </w:pPr>
    <w:rPr>
      <w:rFonts w:ascii="AvenirNext LT Pro Cn" w:eastAsiaTheme="minorHAnsi" w:hAnsi="AvenirNext LT Pro Cn" w:cstheme="minorBidi"/>
      <w:sz w:val="22"/>
      <w:szCs w:val="22"/>
      <w:lang w:eastAsia="en-US"/>
    </w:rPr>
  </w:style>
  <w:style w:type="character" w:customStyle="1" w:styleId="fontstyle01">
    <w:name w:val="fontstyle01"/>
    <w:rsid w:val="00A43F0B"/>
    <w:rPr>
      <w:rFonts w:ascii="Arial" w:hAnsi="Arial" w:cs="Arial"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858676">
      <w:bodyDiv w:val="1"/>
      <w:marLeft w:val="0"/>
      <w:marRight w:val="0"/>
      <w:marTop w:val="0"/>
      <w:marBottom w:val="0"/>
      <w:divBdr>
        <w:top w:val="none" w:sz="0" w:space="0" w:color="auto"/>
        <w:left w:val="none" w:sz="0" w:space="0" w:color="auto"/>
        <w:bottom w:val="none" w:sz="0" w:space="0" w:color="auto"/>
        <w:right w:val="none" w:sz="0" w:space="0" w:color="auto"/>
      </w:divBdr>
    </w:div>
    <w:div w:id="430324710">
      <w:bodyDiv w:val="1"/>
      <w:marLeft w:val="0"/>
      <w:marRight w:val="0"/>
      <w:marTop w:val="0"/>
      <w:marBottom w:val="0"/>
      <w:divBdr>
        <w:top w:val="none" w:sz="0" w:space="0" w:color="auto"/>
        <w:left w:val="none" w:sz="0" w:space="0" w:color="auto"/>
        <w:bottom w:val="none" w:sz="0" w:space="0" w:color="auto"/>
        <w:right w:val="none" w:sz="0" w:space="0" w:color="auto"/>
      </w:divBdr>
    </w:div>
    <w:div w:id="945310473">
      <w:bodyDiv w:val="1"/>
      <w:marLeft w:val="0"/>
      <w:marRight w:val="0"/>
      <w:marTop w:val="0"/>
      <w:marBottom w:val="0"/>
      <w:divBdr>
        <w:top w:val="none" w:sz="0" w:space="0" w:color="auto"/>
        <w:left w:val="none" w:sz="0" w:space="0" w:color="auto"/>
        <w:bottom w:val="none" w:sz="0" w:space="0" w:color="auto"/>
        <w:right w:val="none" w:sz="0" w:space="0" w:color="auto"/>
      </w:divBdr>
    </w:div>
    <w:div w:id="967318625">
      <w:bodyDiv w:val="1"/>
      <w:marLeft w:val="0"/>
      <w:marRight w:val="0"/>
      <w:marTop w:val="0"/>
      <w:marBottom w:val="0"/>
      <w:divBdr>
        <w:top w:val="none" w:sz="0" w:space="0" w:color="auto"/>
        <w:left w:val="none" w:sz="0" w:space="0" w:color="auto"/>
        <w:bottom w:val="none" w:sz="0" w:space="0" w:color="auto"/>
        <w:right w:val="none" w:sz="0" w:space="0" w:color="auto"/>
      </w:divBdr>
    </w:div>
    <w:div w:id="1056515061">
      <w:bodyDiv w:val="1"/>
      <w:marLeft w:val="0"/>
      <w:marRight w:val="0"/>
      <w:marTop w:val="0"/>
      <w:marBottom w:val="0"/>
      <w:divBdr>
        <w:top w:val="none" w:sz="0" w:space="0" w:color="auto"/>
        <w:left w:val="none" w:sz="0" w:space="0" w:color="auto"/>
        <w:bottom w:val="none" w:sz="0" w:space="0" w:color="auto"/>
        <w:right w:val="none" w:sz="0" w:space="0" w:color="auto"/>
      </w:divBdr>
    </w:div>
    <w:div w:id="1100101851">
      <w:bodyDiv w:val="1"/>
      <w:marLeft w:val="0"/>
      <w:marRight w:val="0"/>
      <w:marTop w:val="0"/>
      <w:marBottom w:val="0"/>
      <w:divBdr>
        <w:top w:val="none" w:sz="0" w:space="0" w:color="auto"/>
        <w:left w:val="none" w:sz="0" w:space="0" w:color="auto"/>
        <w:bottom w:val="none" w:sz="0" w:space="0" w:color="auto"/>
        <w:right w:val="none" w:sz="0" w:space="0" w:color="auto"/>
      </w:divBdr>
    </w:div>
    <w:div w:id="1135947857">
      <w:bodyDiv w:val="1"/>
      <w:marLeft w:val="0"/>
      <w:marRight w:val="0"/>
      <w:marTop w:val="0"/>
      <w:marBottom w:val="0"/>
      <w:divBdr>
        <w:top w:val="none" w:sz="0" w:space="0" w:color="auto"/>
        <w:left w:val="none" w:sz="0" w:space="0" w:color="auto"/>
        <w:bottom w:val="none" w:sz="0" w:space="0" w:color="auto"/>
        <w:right w:val="none" w:sz="0" w:space="0" w:color="auto"/>
      </w:divBdr>
    </w:div>
    <w:div w:id="1391074000">
      <w:bodyDiv w:val="1"/>
      <w:marLeft w:val="0"/>
      <w:marRight w:val="0"/>
      <w:marTop w:val="0"/>
      <w:marBottom w:val="0"/>
      <w:divBdr>
        <w:top w:val="none" w:sz="0" w:space="0" w:color="auto"/>
        <w:left w:val="none" w:sz="0" w:space="0" w:color="auto"/>
        <w:bottom w:val="none" w:sz="0" w:space="0" w:color="auto"/>
        <w:right w:val="none" w:sz="0" w:space="0" w:color="auto"/>
      </w:divBdr>
    </w:div>
    <w:div w:id="1537309992">
      <w:bodyDiv w:val="1"/>
      <w:marLeft w:val="0"/>
      <w:marRight w:val="0"/>
      <w:marTop w:val="0"/>
      <w:marBottom w:val="0"/>
      <w:divBdr>
        <w:top w:val="none" w:sz="0" w:space="0" w:color="auto"/>
        <w:left w:val="none" w:sz="0" w:space="0" w:color="auto"/>
        <w:bottom w:val="none" w:sz="0" w:space="0" w:color="auto"/>
        <w:right w:val="none" w:sz="0" w:space="0" w:color="auto"/>
      </w:divBdr>
    </w:div>
    <w:div w:id="1588075087">
      <w:bodyDiv w:val="1"/>
      <w:marLeft w:val="0"/>
      <w:marRight w:val="0"/>
      <w:marTop w:val="0"/>
      <w:marBottom w:val="0"/>
      <w:divBdr>
        <w:top w:val="none" w:sz="0" w:space="0" w:color="auto"/>
        <w:left w:val="none" w:sz="0" w:space="0" w:color="auto"/>
        <w:bottom w:val="none" w:sz="0" w:space="0" w:color="auto"/>
        <w:right w:val="none" w:sz="0" w:space="0" w:color="auto"/>
      </w:divBdr>
    </w:div>
    <w:div w:id="1799645800">
      <w:bodyDiv w:val="1"/>
      <w:marLeft w:val="0"/>
      <w:marRight w:val="0"/>
      <w:marTop w:val="0"/>
      <w:marBottom w:val="0"/>
      <w:divBdr>
        <w:top w:val="none" w:sz="0" w:space="0" w:color="auto"/>
        <w:left w:val="none" w:sz="0" w:space="0" w:color="auto"/>
        <w:bottom w:val="none" w:sz="0" w:space="0" w:color="auto"/>
        <w:right w:val="none" w:sz="0" w:space="0" w:color="auto"/>
      </w:divBdr>
    </w:div>
    <w:div w:id="1849174081">
      <w:bodyDiv w:val="1"/>
      <w:marLeft w:val="0"/>
      <w:marRight w:val="0"/>
      <w:marTop w:val="0"/>
      <w:marBottom w:val="0"/>
      <w:divBdr>
        <w:top w:val="none" w:sz="0" w:space="0" w:color="auto"/>
        <w:left w:val="none" w:sz="0" w:space="0" w:color="auto"/>
        <w:bottom w:val="none" w:sz="0" w:space="0" w:color="auto"/>
        <w:right w:val="none" w:sz="0" w:space="0" w:color="auto"/>
      </w:divBdr>
    </w:div>
    <w:div w:id="214607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openxmlformats.org/officeDocument/2006/relationships/hyperlink" Target="https://www.ssi.gouv.fr/entreprise/reglementation/protection-des-systemes-dinformations/la-politique-de-securite-des-systemes-dinformation-de-letat-pssi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cnil.fr/fr/commande-publique-quel-acteur-est-responsable-au-regard-du-rgpd" TargetMode="External"/><Relationship Id="rId7" Type="http://schemas.openxmlformats.org/officeDocument/2006/relationships/settings" Target="settings.xml"/><Relationship Id="rId12" Type="http://schemas.openxmlformats.org/officeDocument/2006/relationships/hyperlink" Target="http://www.inrae.fr/" TargetMode="External"/><Relationship Id="rId17" Type="http://schemas.openxmlformats.org/officeDocument/2006/relationships/hyperlink" Target="http://www.ssi.gouv.fr/administration/reglementation/confiance-numerique/le-referentiel-general-de-securite-rg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references.modernisation.gouv.fr/referentiel/" TargetMode="External"/><Relationship Id="rId20" Type="http://schemas.openxmlformats.org/officeDocument/2006/relationships/hyperlink" Target="https://www.cnil.fr/fr/ce-quil-faut-savoir-sur-lanalyse-dimpact-relative-la-protection-des-donnees-aip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references.modernisation.gouv.fr/interoperabilite"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cnil.fr/fr/reglementeuropeen-protection-donne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reffe.ta-orleans@juradm.fr" TargetMode="External"/><Relationship Id="rId22" Type="http://schemas.openxmlformats.org/officeDocument/2006/relationships/hyperlink" Target="https://www.cnil.fr/fr/sous-traitance-exemple-de-claus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99BCBBD94424C45942563DC29086BD7" ma:contentTypeVersion="0" ma:contentTypeDescription="Crée un document." ma:contentTypeScope="" ma:versionID="102f0e270b2f98df0df4ad8ccbc81ce3">
  <xsd:schema xmlns:xsd="http://www.w3.org/2001/XMLSchema" xmlns:xs="http://www.w3.org/2001/XMLSchema" xmlns:p="http://schemas.microsoft.com/office/2006/metadata/properties" targetNamespace="http://schemas.microsoft.com/office/2006/metadata/properties" ma:root="true" ma:fieldsID="757f17c183c8e1c5f7b0cab674a623c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F93631-363E-42FB-9F3E-7471E72242AE}">
  <ds:schemaRefs>
    <ds:schemaRef ds:uri="http://schemas.microsoft.com/sharepoint/v3/contenttype/forms"/>
  </ds:schemaRefs>
</ds:datastoreItem>
</file>

<file path=customXml/itemProps2.xml><?xml version="1.0" encoding="utf-8"?>
<ds:datastoreItem xmlns:ds="http://schemas.openxmlformats.org/officeDocument/2006/customXml" ds:itemID="{F474AA91-00D4-43FA-B0B6-42778B5210B2}">
  <ds:schemaRefs>
    <ds:schemaRef ds:uri="http://purl.org/dc/terms/"/>
    <ds:schemaRef ds:uri="http://schemas.microsoft.com/office/2006/metadata/properties"/>
    <ds:schemaRef ds:uri="http://schemas.microsoft.com/office/2006/documentManagement/types"/>
    <ds:schemaRef ds:uri="http://www.w3.org/XML/1998/namespace"/>
    <ds:schemaRef ds:uri="http://purl.org/dc/dcmitype/"/>
    <ds:schemaRef ds:uri="http://schemas.openxmlformats.org/package/2006/metadata/core-properties"/>
    <ds:schemaRef ds:uri="http://schemas.microsoft.com/office/infopath/2007/PartnerControls"/>
    <ds:schemaRef ds:uri="http://purl.org/dc/elements/1.1/"/>
  </ds:schemaRefs>
</ds:datastoreItem>
</file>

<file path=customXml/itemProps3.xml><?xml version="1.0" encoding="utf-8"?>
<ds:datastoreItem xmlns:ds="http://schemas.openxmlformats.org/officeDocument/2006/customXml" ds:itemID="{78F2B268-DDEF-4CB3-BA9C-A35EB41FFA3C}">
  <ds:schemaRefs>
    <ds:schemaRef ds:uri="http://schemas.openxmlformats.org/officeDocument/2006/bibliography"/>
  </ds:schemaRefs>
</ds:datastoreItem>
</file>

<file path=customXml/itemProps4.xml><?xml version="1.0" encoding="utf-8"?>
<ds:datastoreItem xmlns:ds="http://schemas.openxmlformats.org/officeDocument/2006/customXml" ds:itemID="{83353C89-E8F6-4D79-8F21-2F664E0C36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14</Pages>
  <Words>4488</Words>
  <Characters>24684</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Préambule</vt:lpstr>
    </vt:vector>
  </TitlesOfParts>
  <Company>INRA</Company>
  <LinksUpToDate>false</LinksUpToDate>
  <CharactersWithSpaces>29114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Préambule</dc:title>
  <dc:subject/>
  <dc:creator>chateauc</dc:creator>
  <cp:keywords/>
  <dc:description/>
  <cp:lastModifiedBy>Stephanie Rodrigues-Vieira</cp:lastModifiedBy>
  <cp:revision>9</cp:revision>
  <cp:lastPrinted>2011-10-10T12:47:00Z</cp:lastPrinted>
  <dcterms:created xsi:type="dcterms:W3CDTF">2025-06-19T16:01:00Z</dcterms:created>
  <dcterms:modified xsi:type="dcterms:W3CDTF">2025-06-26T11:26:00Z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0x010100E99BCBBD94424C45942563DC29086BD7</vt:lpwstr>
  </property>
</Properties>
</file>