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7523B7" w:rsidRDefault="00224785" w:rsidP="00C75806">
      <w:pPr>
        <w:pStyle w:val="Pieddepage"/>
        <w:tabs>
          <w:tab w:val="clear" w:pos="4536"/>
          <w:tab w:val="clear" w:pos="9072"/>
          <w:tab w:val="left" w:pos="8931"/>
          <w:tab w:val="left" w:pos="9639"/>
        </w:tabs>
        <w:spacing w:after="0"/>
        <w:ind w:left="0" w:right="0"/>
        <w:rPr>
          <w:szCs w:val="22"/>
        </w:rPr>
      </w:pPr>
    </w:p>
    <w:p w14:paraId="60782A2A" w14:textId="77777777" w:rsidR="00364FC6" w:rsidRPr="00364FC6" w:rsidRDefault="00364FC6" w:rsidP="00364FC6">
      <w:pPr>
        <w:pBdr>
          <w:top w:val="single" w:sz="6" w:space="7" w:color="auto"/>
          <w:bottom w:val="single" w:sz="6" w:space="7" w:color="auto"/>
        </w:pBdr>
        <w:tabs>
          <w:tab w:val="left" w:pos="9639"/>
        </w:tabs>
        <w:spacing w:after="0"/>
        <w:ind w:left="0" w:right="0"/>
        <w:jc w:val="center"/>
        <w:rPr>
          <w:b/>
          <w:szCs w:val="22"/>
        </w:rPr>
      </w:pPr>
      <w:r w:rsidRPr="00364FC6">
        <w:rPr>
          <w:b/>
          <w:szCs w:val="22"/>
        </w:rPr>
        <w:t>MARCHE N°2025-023</w:t>
      </w:r>
    </w:p>
    <w:p w14:paraId="7CF66778" w14:textId="77777777" w:rsidR="00364FC6" w:rsidRPr="00364FC6" w:rsidRDefault="00364FC6" w:rsidP="00364FC6">
      <w:pPr>
        <w:pBdr>
          <w:top w:val="single" w:sz="6" w:space="7" w:color="auto"/>
          <w:bottom w:val="single" w:sz="6" w:space="7" w:color="auto"/>
        </w:pBdr>
        <w:tabs>
          <w:tab w:val="left" w:pos="9639"/>
        </w:tabs>
        <w:spacing w:after="0"/>
        <w:ind w:left="0" w:right="0"/>
        <w:jc w:val="center"/>
        <w:rPr>
          <w:b/>
          <w:szCs w:val="22"/>
        </w:rPr>
      </w:pPr>
    </w:p>
    <w:p w14:paraId="1E957DF5" w14:textId="13EC5B1C" w:rsidR="001F607A" w:rsidRPr="00364FC6" w:rsidRDefault="00364FC6" w:rsidP="00364FC6">
      <w:pPr>
        <w:pBdr>
          <w:top w:val="single" w:sz="6" w:space="7" w:color="auto"/>
          <w:bottom w:val="single" w:sz="6" w:space="7" w:color="auto"/>
        </w:pBdr>
        <w:tabs>
          <w:tab w:val="left" w:pos="9639"/>
        </w:tabs>
        <w:spacing w:after="0"/>
        <w:ind w:left="0" w:right="0"/>
        <w:jc w:val="center"/>
        <w:rPr>
          <w:rStyle w:val="Numrodepage"/>
          <w:b/>
          <w:szCs w:val="22"/>
        </w:rPr>
      </w:pPr>
      <w:r w:rsidRPr="00364FC6">
        <w:rPr>
          <w:b/>
          <w:szCs w:val="22"/>
        </w:rPr>
        <w:t>Objet : Marché de Mission de maîtrise d’œuvre pour l’aménagement d’un Centre de Santé Étudiante</w:t>
      </w:r>
    </w:p>
    <w:p w14:paraId="7908FE3A" w14:textId="05B83402" w:rsidR="00224785" w:rsidRPr="007523B7"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7523B7" w:rsidRDefault="006D35D8" w:rsidP="00224785">
      <w:pPr>
        <w:tabs>
          <w:tab w:val="left" w:pos="9639"/>
        </w:tabs>
        <w:spacing w:after="0"/>
        <w:ind w:left="0" w:right="0"/>
        <w:jc w:val="center"/>
        <w:rPr>
          <w:b/>
          <w:szCs w:val="22"/>
        </w:rPr>
      </w:pPr>
    </w:p>
    <w:p w14:paraId="56D7158E" w14:textId="2ED07DA3" w:rsidR="00F23037" w:rsidRPr="007523B7" w:rsidRDefault="00F23037" w:rsidP="00224785">
      <w:pPr>
        <w:tabs>
          <w:tab w:val="left" w:pos="9639"/>
        </w:tabs>
        <w:spacing w:after="0"/>
        <w:ind w:left="0" w:right="0"/>
        <w:jc w:val="center"/>
        <w:rPr>
          <w:b/>
          <w:szCs w:val="22"/>
        </w:rPr>
      </w:pP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45DE5801" w14:textId="60316D81" w:rsidR="00C75806" w:rsidRPr="007523B7" w:rsidRDefault="00F23037" w:rsidP="00224785">
      <w:pPr>
        <w:tabs>
          <w:tab w:val="left" w:pos="9639"/>
        </w:tabs>
        <w:ind w:left="0" w:right="0"/>
        <w:jc w:val="left"/>
        <w:rPr>
          <w:rStyle w:val="Numrodepage"/>
        </w:rPr>
      </w:pPr>
      <w:r w:rsidRPr="007523B7">
        <w:rPr>
          <w:rStyle w:val="Numrodepage"/>
          <w:b/>
          <w:u w:val="single"/>
        </w:rPr>
        <w:t>NUMERO DU LOT AUQUEL LE CANDIDAT REPOND</w:t>
      </w:r>
      <w:r w:rsidRPr="007523B7">
        <w:rPr>
          <w:rStyle w:val="Numrodepage"/>
          <w:b/>
        </w:rPr>
        <w:t xml:space="preserve"> : </w:t>
      </w:r>
      <w:r w:rsidR="00C75806">
        <w:rPr>
          <w:rStyle w:val="Numrodepage"/>
        </w:rPr>
        <w:sym w:font="Wingdings" w:char="F072"/>
      </w:r>
      <w:r w:rsidR="00C75806">
        <w:rPr>
          <w:rStyle w:val="Numrodepage"/>
        </w:rPr>
        <w:t xml:space="preserve"> lot unique</w:t>
      </w:r>
    </w:p>
    <w:p w14:paraId="2B2BFD1E" w14:textId="77777777" w:rsidR="00F23037" w:rsidRPr="007523B7" w:rsidRDefault="00F23037"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2" w:name="_Toc430162152"/>
    <w:p w14:paraId="2E944066" w14:textId="0F7CCAFC" w:rsidR="003759AC" w:rsidRDefault="00E033A2">
      <w:pPr>
        <w:pStyle w:val="TM1"/>
        <w:rPr>
          <w:rFonts w:asciiTheme="minorHAnsi" w:eastAsiaTheme="minorEastAsia" w:hAnsiTheme="minorHAnsi" w:cstheme="minorBidi"/>
          <w:kern w:val="2"/>
          <w:sz w:val="24"/>
          <w:szCs w:val="24"/>
          <w14:ligatures w14:val="standardContextual"/>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3759AC">
        <w:t>1</w:t>
      </w:r>
      <w:r w:rsidR="003759AC">
        <w:rPr>
          <w:rFonts w:asciiTheme="minorHAnsi" w:eastAsiaTheme="minorEastAsia" w:hAnsiTheme="minorHAnsi" w:cstheme="minorBidi"/>
          <w:kern w:val="2"/>
          <w:sz w:val="24"/>
          <w:szCs w:val="24"/>
          <w14:ligatures w14:val="standardContextual"/>
        </w:rPr>
        <w:tab/>
      </w:r>
      <w:r w:rsidR="003759AC">
        <w:t>OBJET DE L'ACTE D'ENGAGEMENT</w:t>
      </w:r>
      <w:r w:rsidR="003759AC">
        <w:tab/>
      </w:r>
      <w:r w:rsidR="003759AC">
        <w:fldChar w:fldCharType="begin"/>
      </w:r>
      <w:r w:rsidR="003759AC">
        <w:instrText xml:space="preserve"> PAGEREF _Toc201659974 \h </w:instrText>
      </w:r>
      <w:r w:rsidR="003759AC">
        <w:fldChar w:fldCharType="separate"/>
      </w:r>
      <w:r w:rsidR="003759AC">
        <w:t>3</w:t>
      </w:r>
      <w:r w:rsidR="003759AC">
        <w:fldChar w:fldCharType="end"/>
      </w:r>
    </w:p>
    <w:p w14:paraId="08774D05" w14:textId="7531F1F4" w:rsidR="003759AC" w:rsidRDefault="003759AC">
      <w:pPr>
        <w:pStyle w:val="TM1"/>
        <w:rPr>
          <w:rFonts w:asciiTheme="minorHAnsi" w:eastAsiaTheme="minorEastAsia" w:hAnsiTheme="minorHAnsi" w:cstheme="minorBidi"/>
          <w:kern w:val="2"/>
          <w:sz w:val="24"/>
          <w:szCs w:val="24"/>
          <w14:ligatures w14:val="standardContextual"/>
        </w:rPr>
      </w:pPr>
      <w:r>
        <w:t>2</w:t>
      </w:r>
      <w:r>
        <w:rPr>
          <w:rFonts w:asciiTheme="minorHAnsi" w:eastAsiaTheme="minorEastAsia" w:hAnsiTheme="minorHAnsi" w:cstheme="minorBidi"/>
          <w:kern w:val="2"/>
          <w:sz w:val="24"/>
          <w:szCs w:val="24"/>
          <w14:ligatures w14:val="standardContextual"/>
        </w:rPr>
        <w:tab/>
      </w:r>
      <w:r>
        <w:t>DUREE ET DELAI D'EXECUTION DU MARCHE</w:t>
      </w:r>
      <w:r>
        <w:tab/>
      </w:r>
      <w:r>
        <w:fldChar w:fldCharType="begin"/>
      </w:r>
      <w:r>
        <w:instrText xml:space="preserve"> PAGEREF _Toc201659975 \h </w:instrText>
      </w:r>
      <w:r>
        <w:fldChar w:fldCharType="separate"/>
      </w:r>
      <w:r>
        <w:t>3</w:t>
      </w:r>
      <w:r>
        <w:fldChar w:fldCharType="end"/>
      </w:r>
    </w:p>
    <w:p w14:paraId="63D262A0" w14:textId="1DB4B517" w:rsidR="003759AC" w:rsidRDefault="003759AC">
      <w:pPr>
        <w:pStyle w:val="TM1"/>
        <w:rPr>
          <w:rFonts w:asciiTheme="minorHAnsi" w:eastAsiaTheme="minorEastAsia" w:hAnsiTheme="minorHAnsi" w:cstheme="minorBidi"/>
          <w:kern w:val="2"/>
          <w:sz w:val="24"/>
          <w:szCs w:val="24"/>
          <w14:ligatures w14:val="standardContextual"/>
        </w:rPr>
      </w:pPr>
      <w:r>
        <w:t>3</w:t>
      </w:r>
      <w:r>
        <w:rPr>
          <w:rFonts w:asciiTheme="minorHAnsi" w:eastAsiaTheme="minorEastAsia" w:hAnsiTheme="minorHAnsi" w:cstheme="minorBidi"/>
          <w:kern w:val="2"/>
          <w:sz w:val="24"/>
          <w:szCs w:val="24"/>
          <w14:ligatures w14:val="standardContextual"/>
        </w:rPr>
        <w:tab/>
      </w:r>
      <w:r>
        <w:t>IDENTIFICATION DE L'ACHETEUR</w:t>
      </w:r>
      <w:r>
        <w:tab/>
      </w:r>
      <w:r>
        <w:fldChar w:fldCharType="begin"/>
      </w:r>
      <w:r>
        <w:instrText xml:space="preserve"> PAGEREF _Toc201659976 \h </w:instrText>
      </w:r>
      <w:r>
        <w:fldChar w:fldCharType="separate"/>
      </w:r>
      <w:r>
        <w:t>3</w:t>
      </w:r>
      <w:r>
        <w:fldChar w:fldCharType="end"/>
      </w:r>
    </w:p>
    <w:p w14:paraId="191E7B9B" w14:textId="765ADED6" w:rsidR="003759AC" w:rsidRDefault="003759AC">
      <w:pPr>
        <w:pStyle w:val="TM1"/>
        <w:rPr>
          <w:rFonts w:asciiTheme="minorHAnsi" w:eastAsiaTheme="minorEastAsia" w:hAnsiTheme="minorHAnsi" w:cstheme="minorBidi"/>
          <w:kern w:val="2"/>
          <w:sz w:val="24"/>
          <w:szCs w:val="24"/>
          <w14:ligatures w14:val="standardContextual"/>
        </w:rPr>
      </w:pPr>
      <w:r>
        <w:t>4</w:t>
      </w:r>
      <w:r>
        <w:rPr>
          <w:rFonts w:asciiTheme="minorHAnsi" w:eastAsiaTheme="minorEastAsia" w:hAnsiTheme="minorHAnsi" w:cstheme="minorBidi"/>
          <w:kern w:val="2"/>
          <w:sz w:val="24"/>
          <w:szCs w:val="24"/>
          <w14:ligatures w14:val="standardContextual"/>
        </w:rPr>
        <w:tab/>
      </w:r>
      <w:r>
        <w:t>IDENTIFICATION DU TITULAIRE OU DU GROUPEMENT TITULAIRE</w:t>
      </w:r>
      <w:r>
        <w:tab/>
      </w:r>
      <w:r>
        <w:fldChar w:fldCharType="begin"/>
      </w:r>
      <w:r>
        <w:instrText xml:space="preserve"> PAGEREF _Toc201659977 \h </w:instrText>
      </w:r>
      <w:r>
        <w:fldChar w:fldCharType="separate"/>
      </w:r>
      <w:r>
        <w:t>3</w:t>
      </w:r>
      <w:r>
        <w:fldChar w:fldCharType="end"/>
      </w:r>
    </w:p>
    <w:p w14:paraId="417896DE" w14:textId="1E46D92B" w:rsidR="003759AC" w:rsidRDefault="003759AC">
      <w:pPr>
        <w:pStyle w:val="TM2"/>
        <w:tabs>
          <w:tab w:val="left" w:pos="720"/>
          <w:tab w:val="right" w:pos="9629"/>
        </w:tabs>
        <w:rPr>
          <w:rFonts w:asciiTheme="minorHAnsi" w:eastAsiaTheme="minorEastAsia" w:hAnsiTheme="minorHAnsi" w:cstheme="minorBidi"/>
          <w:noProof/>
          <w:kern w:val="2"/>
          <w:sz w:val="24"/>
          <w:szCs w:val="24"/>
          <w14:ligatures w14:val="standardContextual"/>
        </w:rPr>
      </w:pPr>
      <w:r w:rsidRPr="0020226A">
        <w:rPr>
          <w:noProof/>
        </w:rPr>
        <w:t>4.1</w:t>
      </w:r>
      <w:r>
        <w:rPr>
          <w:rFonts w:asciiTheme="minorHAnsi" w:eastAsiaTheme="minorEastAsia" w:hAnsiTheme="minorHAnsi" w:cstheme="minorBidi"/>
          <w:noProof/>
          <w:kern w:val="2"/>
          <w:sz w:val="24"/>
          <w:szCs w:val="24"/>
          <w14:ligatures w14:val="standardContextual"/>
        </w:rPr>
        <w:tab/>
      </w:r>
      <w:r w:rsidRPr="0020226A">
        <w:rPr>
          <w:noProof/>
        </w:rPr>
        <w:t>Identification du candidat (candidat seul)</w:t>
      </w:r>
      <w:r>
        <w:rPr>
          <w:noProof/>
        </w:rPr>
        <w:tab/>
      </w:r>
      <w:r>
        <w:rPr>
          <w:noProof/>
        </w:rPr>
        <w:fldChar w:fldCharType="begin"/>
      </w:r>
      <w:r>
        <w:rPr>
          <w:noProof/>
        </w:rPr>
        <w:instrText xml:space="preserve"> PAGEREF _Toc201659978 \h </w:instrText>
      </w:r>
      <w:r>
        <w:rPr>
          <w:noProof/>
        </w:rPr>
      </w:r>
      <w:r>
        <w:rPr>
          <w:noProof/>
        </w:rPr>
        <w:fldChar w:fldCharType="separate"/>
      </w:r>
      <w:r>
        <w:rPr>
          <w:noProof/>
        </w:rPr>
        <w:t>3</w:t>
      </w:r>
      <w:r>
        <w:rPr>
          <w:noProof/>
        </w:rPr>
        <w:fldChar w:fldCharType="end"/>
      </w:r>
    </w:p>
    <w:p w14:paraId="4A4086E8" w14:textId="06B09E3E" w:rsidR="003759AC" w:rsidRDefault="003759AC">
      <w:pPr>
        <w:pStyle w:val="TM2"/>
        <w:tabs>
          <w:tab w:val="left" w:pos="960"/>
          <w:tab w:val="right" w:pos="9629"/>
        </w:tabs>
        <w:rPr>
          <w:rFonts w:asciiTheme="minorHAnsi" w:eastAsiaTheme="minorEastAsia" w:hAnsiTheme="minorHAnsi" w:cstheme="minorBidi"/>
          <w:noProof/>
          <w:kern w:val="2"/>
          <w:sz w:val="24"/>
          <w:szCs w:val="24"/>
          <w14:ligatures w14:val="standardContextual"/>
        </w:rPr>
      </w:pPr>
      <w:r w:rsidRPr="0020226A">
        <w:rPr>
          <w:noProof/>
        </w:rPr>
        <w:t>4.2</w:t>
      </w:r>
      <w:r>
        <w:rPr>
          <w:rFonts w:asciiTheme="minorHAnsi" w:eastAsiaTheme="minorEastAsia" w:hAnsiTheme="minorHAnsi" w:cstheme="minorBidi"/>
          <w:noProof/>
          <w:kern w:val="2"/>
          <w:sz w:val="24"/>
          <w:szCs w:val="24"/>
          <w14:ligatures w14:val="standardContextual"/>
        </w:rPr>
        <w:tab/>
      </w:r>
      <w:r w:rsidRPr="0020226A">
        <w:rPr>
          <w:noProof/>
        </w:rPr>
        <w:t>Identification du groupement</w:t>
      </w:r>
      <w:r>
        <w:rPr>
          <w:noProof/>
        </w:rPr>
        <w:tab/>
      </w:r>
      <w:r>
        <w:rPr>
          <w:noProof/>
        </w:rPr>
        <w:fldChar w:fldCharType="begin"/>
      </w:r>
      <w:r>
        <w:rPr>
          <w:noProof/>
        </w:rPr>
        <w:instrText xml:space="preserve"> PAGEREF _Toc201659979 \h </w:instrText>
      </w:r>
      <w:r>
        <w:rPr>
          <w:noProof/>
        </w:rPr>
      </w:r>
      <w:r>
        <w:rPr>
          <w:noProof/>
        </w:rPr>
        <w:fldChar w:fldCharType="separate"/>
      </w:r>
      <w:r>
        <w:rPr>
          <w:noProof/>
        </w:rPr>
        <w:t>4</w:t>
      </w:r>
      <w:r>
        <w:rPr>
          <w:noProof/>
        </w:rPr>
        <w:fldChar w:fldCharType="end"/>
      </w:r>
    </w:p>
    <w:p w14:paraId="28845E54" w14:textId="64ED0D6A" w:rsidR="003759AC" w:rsidRDefault="003759AC">
      <w:pPr>
        <w:pStyle w:val="TM1"/>
        <w:rPr>
          <w:rFonts w:asciiTheme="minorHAnsi" w:eastAsiaTheme="minorEastAsia" w:hAnsiTheme="minorHAnsi" w:cstheme="minorBidi"/>
          <w:kern w:val="2"/>
          <w:sz w:val="24"/>
          <w:szCs w:val="24"/>
          <w14:ligatures w14:val="standardContextual"/>
        </w:rPr>
      </w:pPr>
      <w:r>
        <w:t>5</w:t>
      </w:r>
      <w:r>
        <w:rPr>
          <w:rFonts w:asciiTheme="minorHAnsi" w:eastAsiaTheme="minorEastAsia" w:hAnsiTheme="minorHAnsi" w:cstheme="minorBidi"/>
          <w:kern w:val="2"/>
          <w:sz w:val="24"/>
          <w:szCs w:val="24"/>
          <w14:ligatures w14:val="standardContextual"/>
        </w:rPr>
        <w:tab/>
      </w:r>
      <w:r>
        <w:t>ENGAGEMENT DU TITULAIRE</w:t>
      </w:r>
      <w:r>
        <w:tab/>
      </w:r>
      <w:r>
        <w:fldChar w:fldCharType="begin"/>
      </w:r>
      <w:r>
        <w:instrText xml:space="preserve"> PAGEREF _Toc201659980 \h </w:instrText>
      </w:r>
      <w:r>
        <w:fldChar w:fldCharType="separate"/>
      </w:r>
      <w:r>
        <w:t>5</w:t>
      </w:r>
      <w:r>
        <w:fldChar w:fldCharType="end"/>
      </w:r>
    </w:p>
    <w:p w14:paraId="79239381" w14:textId="5BBEC699" w:rsidR="003759AC" w:rsidRDefault="003759AC">
      <w:pPr>
        <w:pStyle w:val="TM1"/>
        <w:rPr>
          <w:rFonts w:asciiTheme="minorHAnsi" w:eastAsiaTheme="minorEastAsia" w:hAnsiTheme="minorHAnsi" w:cstheme="minorBidi"/>
          <w:kern w:val="2"/>
          <w:sz w:val="24"/>
          <w:szCs w:val="24"/>
          <w14:ligatures w14:val="standardContextual"/>
        </w:rPr>
      </w:pPr>
      <w:r>
        <w:t>6</w:t>
      </w:r>
      <w:r>
        <w:rPr>
          <w:rFonts w:asciiTheme="minorHAnsi" w:eastAsiaTheme="minorEastAsia" w:hAnsiTheme="minorHAnsi" w:cstheme="minorBidi"/>
          <w:kern w:val="2"/>
          <w:sz w:val="24"/>
          <w:szCs w:val="24"/>
          <w14:ligatures w14:val="standardContextual"/>
        </w:rPr>
        <w:tab/>
      </w:r>
      <w:r>
        <w:t>Pièces contractuelles</w:t>
      </w:r>
      <w:r>
        <w:tab/>
      </w:r>
      <w:r>
        <w:fldChar w:fldCharType="begin"/>
      </w:r>
      <w:r>
        <w:instrText xml:space="preserve"> PAGEREF _Toc201659981 \h </w:instrText>
      </w:r>
      <w:r>
        <w:fldChar w:fldCharType="separate"/>
      </w:r>
      <w:r>
        <w:t>6</w:t>
      </w:r>
      <w:r>
        <w:fldChar w:fldCharType="end"/>
      </w:r>
    </w:p>
    <w:p w14:paraId="64DEB7A5" w14:textId="1D91E5B9" w:rsidR="003759AC" w:rsidRDefault="003759AC">
      <w:pPr>
        <w:pStyle w:val="TM1"/>
        <w:rPr>
          <w:rFonts w:asciiTheme="minorHAnsi" w:eastAsiaTheme="minorEastAsia" w:hAnsiTheme="minorHAnsi" w:cstheme="minorBidi"/>
          <w:kern w:val="2"/>
          <w:sz w:val="24"/>
          <w:szCs w:val="24"/>
          <w14:ligatures w14:val="standardContextual"/>
        </w:rPr>
      </w:pPr>
      <w:r>
        <w:t>7</w:t>
      </w:r>
      <w:r>
        <w:rPr>
          <w:rFonts w:asciiTheme="minorHAnsi" w:eastAsiaTheme="minorEastAsia" w:hAnsiTheme="minorHAnsi" w:cstheme="minorBidi"/>
          <w:kern w:val="2"/>
          <w:sz w:val="24"/>
          <w:szCs w:val="24"/>
          <w14:ligatures w14:val="standardContextual"/>
        </w:rPr>
        <w:tab/>
      </w:r>
      <w:r>
        <w:t>AVANCE FORFAITAIRE</w:t>
      </w:r>
      <w:r>
        <w:tab/>
      </w:r>
      <w:r>
        <w:fldChar w:fldCharType="begin"/>
      </w:r>
      <w:r>
        <w:instrText xml:space="preserve"> PAGEREF _Toc201659982 \h </w:instrText>
      </w:r>
      <w:r>
        <w:fldChar w:fldCharType="separate"/>
      </w:r>
      <w:r>
        <w:t>6</w:t>
      </w:r>
      <w:r>
        <w:fldChar w:fldCharType="end"/>
      </w:r>
    </w:p>
    <w:p w14:paraId="4F38117A" w14:textId="32A14877" w:rsidR="003759AC" w:rsidRDefault="003759AC">
      <w:pPr>
        <w:pStyle w:val="TM1"/>
        <w:rPr>
          <w:rFonts w:asciiTheme="minorHAnsi" w:eastAsiaTheme="minorEastAsia" w:hAnsiTheme="minorHAnsi" w:cstheme="minorBidi"/>
          <w:kern w:val="2"/>
          <w:sz w:val="24"/>
          <w:szCs w:val="24"/>
          <w14:ligatures w14:val="standardContextual"/>
        </w:rPr>
      </w:pPr>
      <w:r>
        <w:t>8</w:t>
      </w:r>
      <w:r>
        <w:rPr>
          <w:rFonts w:asciiTheme="minorHAnsi" w:eastAsiaTheme="minorEastAsia" w:hAnsiTheme="minorHAnsi" w:cstheme="minorBidi"/>
          <w:kern w:val="2"/>
          <w:sz w:val="24"/>
          <w:szCs w:val="24"/>
          <w14:ligatures w14:val="standardContextual"/>
        </w:rPr>
        <w:tab/>
      </w:r>
      <w:r>
        <w:t>PAIEMENT</w:t>
      </w:r>
      <w:r>
        <w:tab/>
      </w:r>
      <w:r>
        <w:fldChar w:fldCharType="begin"/>
      </w:r>
      <w:r>
        <w:instrText xml:space="preserve"> PAGEREF _Toc201659983 \h </w:instrText>
      </w:r>
      <w:r>
        <w:fldChar w:fldCharType="separate"/>
      </w:r>
      <w:r>
        <w:t>6</w:t>
      </w:r>
      <w:r>
        <w:fldChar w:fldCharType="end"/>
      </w:r>
    </w:p>
    <w:p w14:paraId="35035BAC" w14:textId="25F28329" w:rsidR="003759AC" w:rsidRDefault="003759AC">
      <w:pPr>
        <w:pStyle w:val="TM1"/>
        <w:rPr>
          <w:rFonts w:asciiTheme="minorHAnsi" w:eastAsiaTheme="minorEastAsia" w:hAnsiTheme="minorHAnsi" w:cstheme="minorBidi"/>
          <w:kern w:val="2"/>
          <w:sz w:val="24"/>
          <w:szCs w:val="24"/>
          <w14:ligatures w14:val="standardContextual"/>
        </w:rPr>
      </w:pPr>
      <w:r>
        <w:t>9</w:t>
      </w:r>
      <w:r>
        <w:rPr>
          <w:rFonts w:asciiTheme="minorHAnsi" w:eastAsiaTheme="minorEastAsia" w:hAnsiTheme="minorHAnsi" w:cstheme="minorBidi"/>
          <w:kern w:val="2"/>
          <w:sz w:val="24"/>
          <w:szCs w:val="24"/>
          <w14:ligatures w14:val="standardContextual"/>
        </w:rPr>
        <w:tab/>
      </w:r>
      <w:r>
        <w:t>INTERVENANTS DEDIES</w:t>
      </w:r>
      <w:r>
        <w:tab/>
      </w:r>
      <w:r>
        <w:fldChar w:fldCharType="begin"/>
      </w:r>
      <w:r>
        <w:instrText xml:space="preserve"> PAGEREF _Toc201659984 \h </w:instrText>
      </w:r>
      <w:r>
        <w:fldChar w:fldCharType="separate"/>
      </w:r>
      <w:r>
        <w:t>6</w:t>
      </w:r>
      <w:r>
        <w:fldChar w:fldCharType="end"/>
      </w:r>
    </w:p>
    <w:p w14:paraId="5CE0B3F8" w14:textId="1D12A037" w:rsidR="003759AC" w:rsidRDefault="003759AC">
      <w:pPr>
        <w:pStyle w:val="TM1"/>
        <w:rPr>
          <w:rFonts w:asciiTheme="minorHAnsi" w:eastAsiaTheme="minorEastAsia" w:hAnsiTheme="minorHAnsi" w:cstheme="minorBidi"/>
          <w:kern w:val="2"/>
          <w:sz w:val="24"/>
          <w:szCs w:val="24"/>
          <w14:ligatures w14:val="standardContextual"/>
        </w:rPr>
      </w:pPr>
      <w:r>
        <w:t>10</w:t>
      </w:r>
      <w:r>
        <w:rPr>
          <w:rFonts w:asciiTheme="minorHAnsi" w:eastAsiaTheme="minorEastAsia" w:hAnsiTheme="minorHAnsi" w:cstheme="minorBidi"/>
          <w:kern w:val="2"/>
          <w:sz w:val="24"/>
          <w:szCs w:val="24"/>
          <w14:ligatures w14:val="standardContextual"/>
        </w:rPr>
        <w:tab/>
      </w:r>
      <w:r>
        <w:t>SIGNATURE DU MARCHE</w:t>
      </w:r>
      <w:r>
        <w:tab/>
      </w:r>
      <w:r>
        <w:fldChar w:fldCharType="begin"/>
      </w:r>
      <w:r>
        <w:instrText xml:space="preserve"> PAGEREF _Toc201659985 \h </w:instrText>
      </w:r>
      <w:r>
        <w:fldChar w:fldCharType="separate"/>
      </w:r>
      <w:r>
        <w:t>7</w:t>
      </w:r>
      <w:r>
        <w:fldChar w:fldCharType="end"/>
      </w:r>
    </w:p>
    <w:p w14:paraId="33650CCF" w14:textId="49CCA784" w:rsidR="003759AC" w:rsidRDefault="003759AC">
      <w:pPr>
        <w:pStyle w:val="TM2"/>
        <w:tabs>
          <w:tab w:val="left" w:pos="960"/>
          <w:tab w:val="right" w:pos="9629"/>
        </w:tabs>
        <w:rPr>
          <w:rFonts w:asciiTheme="minorHAnsi" w:eastAsiaTheme="minorEastAsia" w:hAnsiTheme="minorHAnsi" w:cstheme="minorBidi"/>
          <w:noProof/>
          <w:kern w:val="2"/>
          <w:sz w:val="24"/>
          <w:szCs w:val="24"/>
          <w14:ligatures w14:val="standardContextual"/>
        </w:rPr>
      </w:pPr>
      <w:r w:rsidRPr="0020226A">
        <w:rPr>
          <w:noProof/>
        </w:rPr>
        <w:t>10.1</w:t>
      </w:r>
      <w:r>
        <w:rPr>
          <w:rFonts w:asciiTheme="minorHAnsi" w:eastAsiaTheme="minorEastAsia" w:hAnsiTheme="minorHAnsi" w:cstheme="minorBidi"/>
          <w:noProof/>
          <w:kern w:val="2"/>
          <w:sz w:val="24"/>
          <w:szCs w:val="24"/>
          <w14:ligatures w14:val="standardContextual"/>
        </w:rPr>
        <w:tab/>
      </w:r>
      <w:r w:rsidRPr="0020226A">
        <w:rPr>
          <w:noProof/>
        </w:rPr>
        <w:t>Engagement du candidat (candidat seul)</w:t>
      </w:r>
      <w:r>
        <w:rPr>
          <w:noProof/>
        </w:rPr>
        <w:tab/>
      </w:r>
      <w:r>
        <w:rPr>
          <w:noProof/>
        </w:rPr>
        <w:fldChar w:fldCharType="begin"/>
      </w:r>
      <w:r>
        <w:rPr>
          <w:noProof/>
        </w:rPr>
        <w:instrText xml:space="preserve"> PAGEREF _Toc201659986 \h </w:instrText>
      </w:r>
      <w:r>
        <w:rPr>
          <w:noProof/>
        </w:rPr>
      </w:r>
      <w:r>
        <w:rPr>
          <w:noProof/>
        </w:rPr>
        <w:fldChar w:fldCharType="separate"/>
      </w:r>
      <w:r>
        <w:rPr>
          <w:noProof/>
        </w:rPr>
        <w:t>7</w:t>
      </w:r>
      <w:r>
        <w:rPr>
          <w:noProof/>
        </w:rPr>
        <w:fldChar w:fldCharType="end"/>
      </w:r>
    </w:p>
    <w:p w14:paraId="46A92143" w14:textId="2FFF514B" w:rsidR="003759AC" w:rsidRDefault="003759AC">
      <w:pPr>
        <w:pStyle w:val="TM2"/>
        <w:tabs>
          <w:tab w:val="left" w:pos="960"/>
          <w:tab w:val="right" w:pos="9629"/>
        </w:tabs>
        <w:rPr>
          <w:rFonts w:asciiTheme="minorHAnsi" w:eastAsiaTheme="minorEastAsia" w:hAnsiTheme="minorHAnsi" w:cstheme="minorBidi"/>
          <w:noProof/>
          <w:kern w:val="2"/>
          <w:sz w:val="24"/>
          <w:szCs w:val="24"/>
          <w14:ligatures w14:val="standardContextual"/>
        </w:rPr>
      </w:pPr>
      <w:r w:rsidRPr="0020226A">
        <w:rPr>
          <w:noProof/>
        </w:rPr>
        <w:t>10.2</w:t>
      </w:r>
      <w:r>
        <w:rPr>
          <w:rFonts w:asciiTheme="minorHAnsi" w:eastAsiaTheme="minorEastAsia" w:hAnsiTheme="minorHAnsi" w:cstheme="minorBidi"/>
          <w:noProof/>
          <w:kern w:val="2"/>
          <w:sz w:val="24"/>
          <w:szCs w:val="24"/>
          <w14:ligatures w14:val="standardContextual"/>
        </w:rPr>
        <w:tab/>
      </w:r>
      <w:r w:rsidRPr="0020226A">
        <w:rPr>
          <w:noProof/>
        </w:rPr>
        <w:t>Engagement du groupement</w:t>
      </w:r>
      <w:r>
        <w:rPr>
          <w:noProof/>
        </w:rPr>
        <w:tab/>
      </w:r>
      <w:r>
        <w:rPr>
          <w:noProof/>
        </w:rPr>
        <w:fldChar w:fldCharType="begin"/>
      </w:r>
      <w:r>
        <w:rPr>
          <w:noProof/>
        </w:rPr>
        <w:instrText xml:space="preserve"> PAGEREF _Toc201659987 \h </w:instrText>
      </w:r>
      <w:r>
        <w:rPr>
          <w:noProof/>
        </w:rPr>
      </w:r>
      <w:r>
        <w:rPr>
          <w:noProof/>
        </w:rPr>
        <w:fldChar w:fldCharType="separate"/>
      </w:r>
      <w:r>
        <w:rPr>
          <w:noProof/>
        </w:rPr>
        <w:t>7</w:t>
      </w:r>
      <w:r>
        <w:rPr>
          <w:noProof/>
        </w:rPr>
        <w:fldChar w:fldCharType="end"/>
      </w:r>
    </w:p>
    <w:p w14:paraId="36F20D92" w14:textId="616DECCB"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3" w:name="_Toc43988668"/>
      <w:bookmarkStart w:id="4" w:name="_Toc46206233"/>
      <w:bookmarkStart w:id="5" w:name="_Toc201659974"/>
      <w:bookmarkEnd w:id="2"/>
      <w:r w:rsidRPr="00C75806">
        <w:lastRenderedPageBreak/>
        <w:t>OBJET D</w:t>
      </w:r>
      <w:r w:rsidR="000F4C27" w:rsidRPr="00C75806">
        <w:t>E L'ACTE D'ENGAGEMENT</w:t>
      </w:r>
      <w:bookmarkEnd w:id="5"/>
    </w:p>
    <w:p w14:paraId="26900E4F" w14:textId="5247538F" w:rsidR="000558D0" w:rsidRPr="007523B7" w:rsidRDefault="000558D0" w:rsidP="00BE0813">
      <w:pPr>
        <w:ind w:left="0" w:right="-1"/>
        <w:rPr>
          <w:szCs w:val="22"/>
        </w:rPr>
      </w:pPr>
      <w:r w:rsidRPr="00364FC6">
        <w:rPr>
          <w:szCs w:val="22"/>
        </w:rPr>
        <w:t xml:space="preserve">La présente mise en concurrence porte </w:t>
      </w:r>
      <w:r w:rsidR="00BF15D1" w:rsidRPr="00364FC6">
        <w:rPr>
          <w:szCs w:val="22"/>
        </w:rPr>
        <w:t xml:space="preserve">sur </w:t>
      </w:r>
      <w:r w:rsidR="00364FC6" w:rsidRPr="00364FC6">
        <w:rPr>
          <w:szCs w:val="22"/>
        </w:rPr>
        <w:t>la mission de maîtrise d’œuvre pour l’aménagement d’un Centre de Santé Étudiante</w:t>
      </w:r>
      <w:r w:rsidRPr="00364FC6">
        <w:rPr>
          <w:szCs w:val="22"/>
        </w:rPr>
        <w:t>.</w:t>
      </w:r>
    </w:p>
    <w:p w14:paraId="7F81C077" w14:textId="77777777" w:rsidR="000558D0" w:rsidRPr="007523B7" w:rsidRDefault="000558D0" w:rsidP="00BE0813">
      <w:pPr>
        <w:ind w:left="0" w:right="-1"/>
        <w:rPr>
          <w:szCs w:val="22"/>
        </w:rPr>
      </w:pPr>
      <w:r w:rsidRPr="007523B7">
        <w:rPr>
          <w:szCs w:val="22"/>
        </w:rPr>
        <w:t>Cet Acte d'Engagement correspond :</w:t>
      </w:r>
    </w:p>
    <w:p w14:paraId="2FC19848" w14:textId="77CD7590"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3759AC">
        <w:rPr>
          <w:szCs w:val="22"/>
        </w:rPr>
      </w:r>
      <w:r w:rsidR="003759AC">
        <w:rPr>
          <w:szCs w:val="22"/>
        </w:rPr>
        <w:fldChar w:fldCharType="separate"/>
      </w:r>
      <w:r w:rsidRPr="007523B7">
        <w:rPr>
          <w:szCs w:val="22"/>
        </w:rPr>
        <w:fldChar w:fldCharType="end"/>
      </w:r>
      <w:r w:rsidRPr="007523B7">
        <w:rPr>
          <w:szCs w:val="22"/>
        </w:rPr>
        <w:t xml:space="preserve"> à l'ensemble du marché </w:t>
      </w:r>
    </w:p>
    <w:p w14:paraId="46E4A462" w14:textId="46B52A46" w:rsidR="00364FC6" w:rsidRPr="007523B7" w:rsidRDefault="00364FC6" w:rsidP="00BE0813">
      <w:pPr>
        <w:tabs>
          <w:tab w:val="clear" w:pos="4111"/>
          <w:tab w:val="clear" w:pos="6804"/>
          <w:tab w:val="left" w:pos="426"/>
        </w:tabs>
        <w:spacing w:before="120"/>
        <w:ind w:left="0" w:right="-1"/>
        <w:rPr>
          <w:szCs w:val="22"/>
        </w:rPr>
      </w:pPr>
      <w:r w:rsidRPr="004468AE">
        <w:rPr>
          <w:szCs w:val="22"/>
        </w:rPr>
        <w:t>Les missions confiées au titulaire sont définies dans le CC</w:t>
      </w:r>
      <w:r>
        <w:rPr>
          <w:szCs w:val="22"/>
        </w:rPr>
        <w:t>T</w:t>
      </w:r>
      <w:r w:rsidRPr="004468AE">
        <w:rPr>
          <w:szCs w:val="22"/>
        </w:rPr>
        <w:t>P, notamment au regard du programme de l’opération</w:t>
      </w:r>
    </w:p>
    <w:p w14:paraId="1FD71BBF" w14:textId="77777777" w:rsidR="002C71DC" w:rsidRPr="007523B7" w:rsidRDefault="002C71DC" w:rsidP="007F252F">
      <w:pPr>
        <w:pStyle w:val="Titre1"/>
      </w:pPr>
      <w:bookmarkStart w:id="6" w:name="_Toc81229614"/>
      <w:bookmarkStart w:id="7" w:name="_Toc201659975"/>
      <w:r w:rsidRPr="007523B7">
        <w:t>DUREE ET DELAI D'EXECUTION DU MARCHE</w:t>
      </w:r>
      <w:bookmarkEnd w:id="6"/>
      <w:bookmarkEnd w:id="7"/>
      <w:r w:rsidRPr="007523B7">
        <w:t xml:space="preserve"> </w:t>
      </w:r>
    </w:p>
    <w:p w14:paraId="1A50307A" w14:textId="77777777" w:rsidR="002C71DC" w:rsidRPr="0012097A" w:rsidRDefault="002C71DC" w:rsidP="00BE0813">
      <w:pPr>
        <w:ind w:left="0" w:right="-1"/>
      </w:pPr>
      <w:r w:rsidRPr="007523B7">
        <w:t xml:space="preserve">La durée d'exécution du marché et le délai d'exécution sont fixés dans les conditions du CCAP </w:t>
      </w:r>
      <w:r w:rsidRPr="0012097A">
        <w:t>article "Durée du marché".</w:t>
      </w:r>
    </w:p>
    <w:p w14:paraId="116073BE" w14:textId="77777777" w:rsidR="006D35D8" w:rsidRPr="007523B7" w:rsidRDefault="000558D0" w:rsidP="007F252F">
      <w:pPr>
        <w:pStyle w:val="Titre1"/>
      </w:pPr>
      <w:bookmarkStart w:id="8" w:name="_Toc201659976"/>
      <w:r w:rsidRPr="007523B7">
        <w:t>IDENTIFICATION DE L'ACHETEUR</w:t>
      </w:r>
      <w:bookmarkEnd w:id="8"/>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r w:rsidR="006F5DE5" w:rsidRPr="007523B7">
        <w:rPr>
          <w:i/>
        </w:rPr>
        <w:t>Aurane</w:t>
      </w:r>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9" w:name="_Toc201659977"/>
      <w:r w:rsidRPr="007523B7">
        <w:t xml:space="preserve">IDENTIFICATION DU </w:t>
      </w:r>
      <w:r w:rsidR="000F4C27" w:rsidRPr="007523B7">
        <w:t>TITULAIRE OU DU GROUPEMENT TITULAIRE</w:t>
      </w:r>
      <w:bookmarkEnd w:id="9"/>
    </w:p>
    <w:p w14:paraId="3947161C" w14:textId="1FC66DBA" w:rsidR="00BE0813" w:rsidRPr="00EF17E3" w:rsidRDefault="00BE0813" w:rsidP="00BE0813">
      <w:pPr>
        <w:ind w:right="-1"/>
        <w:rPr>
          <w:i/>
        </w:rPr>
      </w:pPr>
      <w:bookmarkStart w:id="10"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1" w:name="_Toc201659978"/>
      <w:r w:rsidRPr="007523B7">
        <w:rPr>
          <w:rFonts w:ascii="Barlow" w:hAnsi="Barlow"/>
        </w:rPr>
        <w:t>Identification du candidat (candidat seul)</w:t>
      </w:r>
      <w:bookmarkEnd w:id="10"/>
      <w:bookmarkEnd w:id="11"/>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3759AC">
        <w:rPr>
          <w:b/>
          <w:szCs w:val="22"/>
        </w:rPr>
      </w:r>
      <w:r w:rsidR="003759AC">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3759AC">
        <w:rPr>
          <w:b/>
          <w:szCs w:val="22"/>
        </w:rPr>
      </w:r>
      <w:r w:rsidR="003759AC">
        <w:rPr>
          <w:b/>
          <w:szCs w:val="22"/>
        </w:rPr>
        <w:fldChar w:fldCharType="separate"/>
      </w:r>
      <w:r w:rsidRPr="00BE0813">
        <w:rPr>
          <w:b/>
          <w:szCs w:val="22"/>
        </w:rPr>
        <w:fldChar w:fldCharType="end"/>
      </w:r>
      <w:r w:rsidRPr="00BE0813">
        <w:rPr>
          <w:b/>
          <w:szCs w:val="22"/>
        </w:rPr>
        <w:t xml:space="preserve"> </w:t>
      </w:r>
      <w:r w:rsidRPr="00BE0813">
        <w:rPr>
          <w:b/>
        </w:rPr>
        <w:t>s'engage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lastRenderedPageBreak/>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3759AC">
        <w:rPr>
          <w:b/>
          <w:szCs w:val="22"/>
        </w:rPr>
      </w:r>
      <w:r w:rsidR="003759AC">
        <w:rPr>
          <w:b/>
          <w:szCs w:val="22"/>
        </w:rPr>
        <w:fldChar w:fldCharType="separate"/>
      </w:r>
      <w:r w:rsidRPr="00BE0813">
        <w:rPr>
          <w:b/>
          <w:szCs w:val="22"/>
        </w:rPr>
        <w:fldChar w:fldCharType="end"/>
      </w:r>
      <w:r w:rsidRPr="00BE0813">
        <w:rPr>
          <w:b/>
          <w:szCs w:val="22"/>
        </w:rPr>
        <w:t xml:space="preserve"> </w:t>
      </w:r>
      <w:r w:rsidRPr="00BE0813">
        <w:rPr>
          <w:b/>
        </w:rPr>
        <w:t>engage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577EEE1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3759AC">
        <w:rPr>
          <w:b/>
        </w:rPr>
      </w:r>
      <w:r w:rsidR="003759AC">
        <w:rPr>
          <w:b/>
        </w:rPr>
        <w:fldChar w:fldCharType="separate"/>
      </w:r>
      <w:r w:rsidRPr="007523B7">
        <w:fldChar w:fldCharType="end"/>
      </w:r>
      <w:r w:rsidRPr="007523B7">
        <w:rPr>
          <w:b/>
        </w:rPr>
        <w:t xml:space="preserve"> </w:t>
      </w:r>
      <w:r w:rsidRPr="007523B7">
        <w:t xml:space="preserve">Micro-entreprise </w:t>
      </w:r>
      <w:r w:rsidRPr="007523B7">
        <w:rPr>
          <w:sz w:val="16"/>
          <w:szCs w:val="16"/>
        </w:rPr>
        <w:t xml:space="preserve">(effectif &lt; 10, chiffre </w:t>
      </w:r>
      <w:r w:rsidR="00364FC6" w:rsidRPr="007523B7">
        <w:rPr>
          <w:sz w:val="16"/>
          <w:szCs w:val="16"/>
        </w:rPr>
        <w:t>d’affaires</w:t>
      </w:r>
      <w:r w:rsidRPr="007523B7">
        <w:rPr>
          <w:sz w:val="16"/>
          <w:szCs w:val="16"/>
        </w:rPr>
        <w:t xml:space="preserve"> annuel ou total de bilan n'excédant pas 2 M €)</w:t>
      </w:r>
    </w:p>
    <w:p w14:paraId="0C9595EF" w14:textId="105C1769"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3759AC">
        <w:rPr>
          <w:b/>
        </w:rPr>
      </w:r>
      <w:r w:rsidR="003759AC">
        <w:rPr>
          <w:b/>
        </w:rPr>
        <w:fldChar w:fldCharType="separate"/>
      </w:r>
      <w:r w:rsidRPr="007523B7">
        <w:fldChar w:fldCharType="end"/>
      </w:r>
      <w:r w:rsidRPr="007523B7">
        <w:rPr>
          <w:b/>
        </w:rPr>
        <w:t xml:space="preserve"> </w:t>
      </w:r>
      <w:r w:rsidRPr="007523B7">
        <w:t xml:space="preserve">PME (Petite et Moyenne Entreprise) </w:t>
      </w:r>
      <w:r w:rsidRPr="007523B7">
        <w:rPr>
          <w:sz w:val="16"/>
          <w:szCs w:val="16"/>
        </w:rPr>
        <w:t xml:space="preserve">(effectif &lt; 250, chiffre </w:t>
      </w:r>
      <w:r w:rsidR="00364FC6" w:rsidRPr="007523B7">
        <w:rPr>
          <w:sz w:val="16"/>
          <w:szCs w:val="16"/>
        </w:rPr>
        <w:t>d’affaires</w:t>
      </w:r>
      <w:r w:rsidRPr="007523B7">
        <w:rPr>
          <w:sz w:val="16"/>
          <w:szCs w:val="16"/>
        </w:rPr>
        <w:t xml:space="preserve"> annuel n'excédant pas 50 M € ou total de bilan n'excédant pas 43 M €)</w:t>
      </w:r>
    </w:p>
    <w:p w14:paraId="61A5B230" w14:textId="3E1E42EE"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3759AC">
        <w:rPr>
          <w:b/>
        </w:rPr>
      </w:r>
      <w:r w:rsidR="003759AC">
        <w:rPr>
          <w:b/>
        </w:rPr>
        <w:fldChar w:fldCharType="separate"/>
      </w:r>
      <w:r w:rsidRPr="007523B7">
        <w:fldChar w:fldCharType="end"/>
      </w:r>
      <w:r w:rsidRPr="007523B7">
        <w:rPr>
          <w:b/>
        </w:rPr>
        <w:t xml:space="preserve"> </w:t>
      </w:r>
      <w:r w:rsidRPr="007523B7">
        <w:t xml:space="preserve">ETI (Entreprise de Taille Intermédiaire) </w:t>
      </w:r>
      <w:r w:rsidRPr="007523B7">
        <w:rPr>
          <w:sz w:val="16"/>
          <w:szCs w:val="16"/>
        </w:rPr>
        <w:t xml:space="preserve">(effectif &lt; 5 000, chiffre </w:t>
      </w:r>
      <w:r w:rsidR="00364FC6" w:rsidRPr="007523B7">
        <w:rPr>
          <w:sz w:val="16"/>
          <w:szCs w:val="16"/>
        </w:rPr>
        <w:t>d’affaires</w:t>
      </w:r>
      <w:r w:rsidRPr="007523B7">
        <w:rPr>
          <w:sz w:val="16"/>
          <w:szCs w:val="16"/>
        </w:rPr>
        <w:t xml:space="preserve"> annuel n'excédant pas 1 500 M € ou total de bilan n'excédant pas 2 000 M €)</w:t>
      </w:r>
    </w:p>
    <w:p w14:paraId="2CB1B667" w14:textId="7491E9AA"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3759AC">
        <w:rPr>
          <w:b/>
        </w:rPr>
      </w:r>
      <w:r w:rsidR="003759AC">
        <w:rPr>
          <w:b/>
        </w:rPr>
        <w:fldChar w:fldCharType="separate"/>
      </w:r>
      <w:r w:rsidRPr="007523B7">
        <w:fldChar w:fldCharType="end"/>
      </w:r>
      <w:r w:rsidRPr="007523B7">
        <w:rPr>
          <w:b/>
        </w:rPr>
        <w:t xml:space="preserve"> </w:t>
      </w:r>
      <w:r w:rsidRPr="007523B7">
        <w:t xml:space="preserve">GE (Grande Entreprise)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2" w:name="_Toc81229618"/>
      <w:bookmarkStart w:id="13" w:name="_Toc201659979"/>
      <w:r w:rsidRPr="007523B7">
        <w:rPr>
          <w:rFonts w:ascii="Barlow" w:hAnsi="Barlow"/>
        </w:rPr>
        <w:t>Identification du groupement</w:t>
      </w:r>
      <w:bookmarkEnd w:id="12"/>
      <w:bookmarkEnd w:id="13"/>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3759AC">
        <w:rPr>
          <w:b/>
          <w:szCs w:val="22"/>
        </w:rPr>
      </w:r>
      <w:r w:rsidR="003759AC">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lastRenderedPageBreak/>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764C0C1A"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3759AC">
        <w:rPr>
          <w:b/>
        </w:rPr>
      </w:r>
      <w:r w:rsidR="003759AC">
        <w:rPr>
          <w:b/>
        </w:rPr>
        <w:fldChar w:fldCharType="separate"/>
      </w:r>
      <w:r w:rsidRPr="007523B7">
        <w:fldChar w:fldCharType="end"/>
      </w:r>
      <w:r w:rsidRPr="007523B7">
        <w:rPr>
          <w:b/>
        </w:rPr>
        <w:t xml:space="preserve"> </w:t>
      </w:r>
      <w:r w:rsidRPr="007523B7">
        <w:t xml:space="preserve">Micro-entreprise </w:t>
      </w:r>
      <w:r w:rsidRPr="007523B7">
        <w:rPr>
          <w:sz w:val="16"/>
          <w:szCs w:val="16"/>
        </w:rPr>
        <w:t xml:space="preserve">(effectif &lt; 10, chiffre </w:t>
      </w:r>
      <w:r w:rsidR="00364FC6" w:rsidRPr="007523B7">
        <w:rPr>
          <w:sz w:val="16"/>
          <w:szCs w:val="16"/>
        </w:rPr>
        <w:t>d’affaires</w:t>
      </w:r>
      <w:r w:rsidRPr="007523B7">
        <w:rPr>
          <w:sz w:val="16"/>
          <w:szCs w:val="16"/>
        </w:rPr>
        <w:t xml:space="preserve"> annuel ou total de bilan n'excédant pas 2 M €)</w:t>
      </w:r>
    </w:p>
    <w:p w14:paraId="235A4526" w14:textId="6F67199D"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3759AC">
        <w:rPr>
          <w:b/>
        </w:rPr>
      </w:r>
      <w:r w:rsidR="003759AC">
        <w:rPr>
          <w:b/>
        </w:rPr>
        <w:fldChar w:fldCharType="separate"/>
      </w:r>
      <w:r w:rsidRPr="007523B7">
        <w:fldChar w:fldCharType="end"/>
      </w:r>
      <w:r w:rsidRPr="007523B7">
        <w:rPr>
          <w:b/>
        </w:rPr>
        <w:t xml:space="preserve"> </w:t>
      </w:r>
      <w:r w:rsidRPr="007523B7">
        <w:t xml:space="preserve">PME (Petite et Moyenne Entreprise) </w:t>
      </w:r>
      <w:r w:rsidRPr="007523B7">
        <w:rPr>
          <w:sz w:val="16"/>
          <w:szCs w:val="16"/>
        </w:rPr>
        <w:t xml:space="preserve">(effectif &lt; 250, chiffre </w:t>
      </w:r>
      <w:r w:rsidR="00364FC6" w:rsidRPr="007523B7">
        <w:rPr>
          <w:sz w:val="16"/>
          <w:szCs w:val="16"/>
        </w:rPr>
        <w:t>d’affaires</w:t>
      </w:r>
      <w:r w:rsidRPr="007523B7">
        <w:rPr>
          <w:sz w:val="16"/>
          <w:szCs w:val="16"/>
        </w:rPr>
        <w:t xml:space="preserve"> annuel n'excédant pas 50 M € ou total de bilan n'excédant pas 43 M €)</w:t>
      </w:r>
    </w:p>
    <w:p w14:paraId="591B8351" w14:textId="72ADE61F"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3759AC">
        <w:rPr>
          <w:b/>
        </w:rPr>
      </w:r>
      <w:r w:rsidR="003759AC">
        <w:rPr>
          <w:b/>
        </w:rPr>
        <w:fldChar w:fldCharType="separate"/>
      </w:r>
      <w:r w:rsidRPr="007523B7">
        <w:fldChar w:fldCharType="end"/>
      </w:r>
      <w:r w:rsidRPr="007523B7">
        <w:rPr>
          <w:b/>
        </w:rPr>
        <w:t xml:space="preserve"> </w:t>
      </w:r>
      <w:r w:rsidRPr="007523B7">
        <w:t xml:space="preserve">ETI (Entreprise de Taille Intermédiaire) </w:t>
      </w:r>
      <w:r w:rsidRPr="007523B7">
        <w:rPr>
          <w:sz w:val="16"/>
          <w:szCs w:val="16"/>
        </w:rPr>
        <w:t xml:space="preserve">(effectif &lt; 5 000, chiffre </w:t>
      </w:r>
      <w:r w:rsidR="00364FC6" w:rsidRPr="007523B7">
        <w:rPr>
          <w:sz w:val="16"/>
          <w:szCs w:val="16"/>
        </w:rPr>
        <w:t>d’affaires</w:t>
      </w:r>
      <w:r w:rsidRPr="007523B7">
        <w:rPr>
          <w:sz w:val="16"/>
          <w:szCs w:val="16"/>
        </w:rPr>
        <w:t xml:space="preserve"> annuel n'excédant pas 1 500 M € ou total de bilan n'excédant pas 2 000 M €)</w:t>
      </w:r>
    </w:p>
    <w:p w14:paraId="0F89A354" w14:textId="5221B709"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3759AC">
        <w:rPr>
          <w:b/>
        </w:rPr>
      </w:r>
      <w:r w:rsidR="003759AC">
        <w:rPr>
          <w:b/>
        </w:rPr>
        <w:fldChar w:fldCharType="separate"/>
      </w:r>
      <w:r w:rsidRPr="007523B7">
        <w:fldChar w:fldCharType="end"/>
      </w:r>
      <w:r w:rsidRPr="007523B7">
        <w:rPr>
          <w:b/>
        </w:rPr>
        <w:t xml:space="preserve"> </w:t>
      </w:r>
      <w:r w:rsidRPr="007523B7">
        <w:t xml:space="preserve">GE (Grande Entreprise)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3759AC">
        <w:rPr>
          <w:b/>
          <w:szCs w:val="22"/>
        </w:rPr>
      </w:r>
      <w:r w:rsidR="003759AC">
        <w:rPr>
          <w:b/>
          <w:szCs w:val="22"/>
        </w:rPr>
        <w:fldChar w:fldCharType="separate"/>
      </w:r>
      <w:r w:rsidRPr="007523B7">
        <w:rPr>
          <w:b/>
          <w:szCs w:val="22"/>
        </w:rPr>
        <w:fldChar w:fldCharType="end"/>
      </w:r>
      <w:r w:rsidRPr="007523B7">
        <w:rPr>
          <w:b/>
          <w:szCs w:val="22"/>
        </w:rPr>
        <w:t xml:space="preserve"> </w:t>
      </w:r>
      <w:r w:rsidRPr="007523B7">
        <w:t>conjoint</w:t>
      </w:r>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3759AC">
        <w:rPr>
          <w:b/>
          <w:szCs w:val="22"/>
        </w:rPr>
      </w:r>
      <w:r w:rsidR="003759AC">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7F252F">
      <w:pPr>
        <w:pStyle w:val="Titre1"/>
      </w:pPr>
      <w:bookmarkStart w:id="14" w:name="_Toc201659980"/>
      <w:r w:rsidRPr="007523B7">
        <w:t>ENGAGEMENT DU TITULAIRE</w:t>
      </w:r>
      <w:bookmarkEnd w:id="14"/>
      <w:r w:rsidRPr="007523B7">
        <w:t xml:space="preserve"> </w:t>
      </w:r>
    </w:p>
    <w:p w14:paraId="5CE5C96D" w14:textId="7277B36D" w:rsidR="009B4639" w:rsidRPr="004F1000" w:rsidRDefault="002C71DC" w:rsidP="00BE0813">
      <w:pPr>
        <w:tabs>
          <w:tab w:val="clear" w:pos="4111"/>
          <w:tab w:val="left" w:pos="426"/>
        </w:tabs>
        <w:spacing w:after="360"/>
        <w:ind w:left="0" w:right="-1"/>
      </w:pPr>
      <w:r w:rsidRPr="004F1000">
        <w:t xml:space="preserve">Le titulaire </w:t>
      </w:r>
      <w:r w:rsidR="00791838" w:rsidRPr="004F1000">
        <w:t xml:space="preserve">s'engage </w:t>
      </w:r>
      <w:r w:rsidR="009B4639" w:rsidRPr="004F1000">
        <w:t>à exécuter les prestations demandées :</w:t>
      </w:r>
    </w:p>
    <w:bookmarkStart w:id="15" w:name="_Hlk188870982"/>
    <w:p w14:paraId="6F5B941A" w14:textId="77777777" w:rsidR="00364FC6" w:rsidRDefault="00364FC6" w:rsidP="00364FC6">
      <w:pPr>
        <w:spacing w:after="0"/>
        <w:ind w:left="0" w:right="-1"/>
      </w:pPr>
      <w:r w:rsidRPr="007523B7">
        <w:rPr>
          <w:b/>
          <w:szCs w:val="22"/>
        </w:rPr>
        <w:fldChar w:fldCharType="begin">
          <w:ffData>
            <w:name w:val=""/>
            <w:enabled/>
            <w:calcOnExit w:val="0"/>
            <w:checkBox>
              <w:size w:val="20"/>
              <w:default w:val="1"/>
            </w:checkBox>
          </w:ffData>
        </w:fldChar>
      </w:r>
      <w:r w:rsidRPr="007523B7">
        <w:rPr>
          <w:b/>
          <w:szCs w:val="22"/>
        </w:rPr>
        <w:instrText xml:space="preserve"> FORMCHECKBOX </w:instrText>
      </w:r>
      <w:r w:rsidR="003759AC">
        <w:rPr>
          <w:b/>
          <w:szCs w:val="22"/>
        </w:rPr>
      </w:r>
      <w:r w:rsidR="003759AC">
        <w:rPr>
          <w:b/>
          <w:szCs w:val="22"/>
        </w:rPr>
        <w:fldChar w:fldCharType="separate"/>
      </w:r>
      <w:r w:rsidRPr="007523B7">
        <w:rPr>
          <w:b/>
          <w:szCs w:val="22"/>
        </w:rPr>
        <w:fldChar w:fldCharType="end"/>
      </w:r>
      <w:r w:rsidRPr="007523B7">
        <w:rPr>
          <w:b/>
          <w:szCs w:val="22"/>
        </w:rPr>
        <w:t xml:space="preserve"> </w:t>
      </w:r>
      <w:r w:rsidRPr="007523B7">
        <w:t xml:space="preserve">au </w:t>
      </w:r>
      <w:r>
        <w:t xml:space="preserve">montant HT total indiqué </w:t>
      </w:r>
      <w:r w:rsidRPr="007523B7">
        <w:t xml:space="preserve">dans </w:t>
      </w:r>
      <w:r>
        <w:t xml:space="preserve">la DPGF. </w:t>
      </w:r>
    </w:p>
    <w:p w14:paraId="663BFC09" w14:textId="77777777" w:rsidR="00364FC6" w:rsidRDefault="00364FC6" w:rsidP="00364FC6">
      <w:pPr>
        <w:pStyle w:val="Normal1"/>
        <w:tabs>
          <w:tab w:val="clear" w:pos="284"/>
          <w:tab w:val="clear" w:pos="567"/>
          <w:tab w:val="clear" w:pos="851"/>
        </w:tabs>
        <w:ind w:firstLine="0"/>
        <w:rPr>
          <w:rFonts w:ascii="Arial" w:hAnsi="Arial" w:cs="Arial"/>
        </w:rPr>
      </w:pPr>
    </w:p>
    <w:p w14:paraId="4D9E3ABF" w14:textId="788464BA" w:rsidR="00BF282A" w:rsidRDefault="00BF282A" w:rsidP="007F252F">
      <w:pPr>
        <w:pStyle w:val="Titre1"/>
      </w:pPr>
      <w:bookmarkStart w:id="16" w:name="_Toc201659981"/>
      <w:r>
        <w:lastRenderedPageBreak/>
        <w:t>Pièces contractuelles</w:t>
      </w:r>
      <w:bookmarkEnd w:id="16"/>
      <w:r>
        <w:t xml:space="preserve"> </w:t>
      </w:r>
    </w:p>
    <w:p w14:paraId="1E497907" w14:textId="6A9200F3" w:rsidR="00BF282A" w:rsidRPr="00BF282A" w:rsidRDefault="00BF282A" w:rsidP="00BF282A">
      <w:pPr>
        <w:ind w:left="0"/>
      </w:pPr>
      <w:r>
        <w:t xml:space="preserve">Les pièces contractuelles sont listées par ordre de priorité au CCAP, accepté dans toutes ses mentions par la signature du présent acte d’engagement. </w:t>
      </w:r>
    </w:p>
    <w:p w14:paraId="5D54B206" w14:textId="5D66D8F6" w:rsidR="00E24D5E" w:rsidRPr="007523B7" w:rsidRDefault="00E24D5E" w:rsidP="007F252F">
      <w:pPr>
        <w:pStyle w:val="Titre1"/>
      </w:pPr>
      <w:bookmarkStart w:id="17" w:name="_Toc201659982"/>
      <w:bookmarkEnd w:id="15"/>
      <w:r w:rsidRPr="007523B7">
        <w:t>AVANCE FORFAITAIRE</w:t>
      </w:r>
      <w:bookmarkEnd w:id="17"/>
      <w:r w:rsidRPr="007523B7">
        <w:t xml:space="preserve"> </w:t>
      </w:r>
    </w:p>
    <w:p w14:paraId="153E81B3" w14:textId="7F57912C" w:rsidR="009B4639" w:rsidRPr="007523B7" w:rsidRDefault="00BF282A"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3759AC">
        <w:rPr>
          <w:b/>
          <w:szCs w:val="22"/>
        </w:rPr>
      </w:r>
      <w:r w:rsidR="003759AC">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69C1313F"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3759AC">
        <w:rPr>
          <w:b/>
          <w:szCs w:val="22"/>
        </w:rPr>
      </w:r>
      <w:r w:rsidR="003759AC">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096928AB" w14:textId="77777777" w:rsidR="004F1000" w:rsidRPr="00684C95" w:rsidRDefault="004F1000" w:rsidP="004F1000">
      <w:pPr>
        <w:spacing w:after="0"/>
        <w:ind w:left="0" w:right="0"/>
      </w:pPr>
      <w:bookmarkStart w:id="18" w:name="_Hlk201301601"/>
      <w:r w:rsidRPr="00684C95">
        <w:rPr>
          <w:b/>
        </w:rPr>
        <w:t>Nota :</w:t>
      </w:r>
      <w:r w:rsidRPr="00684C95">
        <w:t xml:space="preserve"> Si aucune case n'est cochée, ou si les deux cases sont cochées, le pouvoir adjudicateur considérera que l'entreprise renonce au bénéfice de l'avance</w:t>
      </w:r>
    </w:p>
    <w:p w14:paraId="7E9AB861" w14:textId="77777777" w:rsidR="00145CC0" w:rsidRPr="007523B7" w:rsidRDefault="00145CC0" w:rsidP="007F252F">
      <w:pPr>
        <w:pStyle w:val="Titre1"/>
      </w:pPr>
      <w:bookmarkStart w:id="19" w:name="_Toc201659983"/>
      <w:bookmarkEnd w:id="18"/>
      <w:r w:rsidRPr="007523B7">
        <w:t>PAIEMENT</w:t>
      </w:r>
      <w:bookmarkEnd w:id="19"/>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3759AC">
        <w:rPr>
          <w:b/>
          <w:szCs w:val="22"/>
        </w:rPr>
      </w:r>
      <w:r w:rsidR="003759AC">
        <w:rPr>
          <w:b/>
          <w:szCs w:val="22"/>
        </w:rPr>
        <w:fldChar w:fldCharType="separate"/>
      </w:r>
      <w:r w:rsidRPr="007523B7">
        <w:rPr>
          <w:b/>
          <w:szCs w:val="22"/>
        </w:rPr>
        <w:fldChar w:fldCharType="end"/>
      </w:r>
      <w:r w:rsidRPr="007523B7">
        <w:rPr>
          <w:b/>
          <w:szCs w:val="22"/>
        </w:rPr>
        <w:t xml:space="preserve"> </w:t>
      </w:r>
      <w:r w:rsidRPr="007523B7">
        <w:t>un compte unique ouvert au nom du mandataire</w:t>
      </w:r>
    </w:p>
    <w:p w14:paraId="3A8D2E04" w14:textId="3EDD1F9F" w:rsidR="000F4C2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3759AC">
        <w:rPr>
          <w:b/>
          <w:szCs w:val="22"/>
        </w:rPr>
      </w:r>
      <w:r w:rsidR="003759AC">
        <w:rPr>
          <w:b/>
          <w:szCs w:val="22"/>
        </w:rPr>
        <w:fldChar w:fldCharType="separate"/>
      </w:r>
      <w:r w:rsidRPr="007523B7">
        <w:rPr>
          <w:b/>
          <w:szCs w:val="22"/>
        </w:rPr>
        <w:fldChar w:fldCharType="end"/>
      </w:r>
      <w:r w:rsidRPr="007523B7">
        <w:rPr>
          <w:b/>
          <w:szCs w:val="22"/>
        </w:rPr>
        <w:t xml:space="preserve"> </w:t>
      </w:r>
      <w:r w:rsidRPr="007523B7">
        <w:t xml:space="preserve">les comptes de chacun des membres du groupement suivant les répartitions indiquées </w:t>
      </w:r>
    </w:p>
    <w:p w14:paraId="234C67A7" w14:textId="77777777" w:rsidR="004F1000" w:rsidRPr="003759AC" w:rsidRDefault="004F1000" w:rsidP="004F1000">
      <w:pPr>
        <w:pStyle w:val="Titre1"/>
        <w:ind w:right="-1"/>
      </w:pPr>
      <w:bookmarkStart w:id="20" w:name="_Toc183602055"/>
      <w:bookmarkStart w:id="21" w:name="_Toc201659984"/>
      <w:r w:rsidRPr="003759AC">
        <w:t>INTERVENANTS DEDIES</w:t>
      </w:r>
      <w:bookmarkEnd w:id="20"/>
      <w:bookmarkEnd w:id="21"/>
    </w:p>
    <w:p w14:paraId="45312CF0" w14:textId="77777777" w:rsidR="004F1000" w:rsidRPr="003759AC" w:rsidRDefault="004F1000" w:rsidP="004F1000">
      <w:pPr>
        <w:pStyle w:val="standard"/>
        <w:rPr>
          <w:rFonts w:ascii="Barlow" w:hAnsi="Barlow" w:cs="Arial"/>
          <w:szCs w:val="22"/>
        </w:rPr>
      </w:pPr>
      <w:r w:rsidRPr="003759AC">
        <w:rPr>
          <w:rFonts w:ascii="Barlow" w:hAnsi="Barlow" w:cs="Arial"/>
          <w:szCs w:val="22"/>
        </w:rPr>
        <w:t>Il est expressément convenu que la conduite du présent marché est assurée par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C5E0B3"/>
        <w:tblLook w:val="00A0" w:firstRow="1" w:lastRow="0" w:firstColumn="1" w:lastColumn="0" w:noHBand="0" w:noVBand="0"/>
      </w:tblPr>
      <w:tblGrid>
        <w:gridCol w:w="3934"/>
        <w:gridCol w:w="4986"/>
      </w:tblGrid>
      <w:tr w:rsidR="003759AC" w:rsidRPr="003759AC" w14:paraId="45A77269" w14:textId="77777777" w:rsidTr="00255793">
        <w:tc>
          <w:tcPr>
            <w:tcW w:w="3934" w:type="dxa"/>
            <w:shd w:val="clear" w:color="auto" w:fill="auto"/>
          </w:tcPr>
          <w:p w14:paraId="0A95C0AB" w14:textId="77777777" w:rsidR="004F1000" w:rsidRPr="003759AC" w:rsidRDefault="004F1000" w:rsidP="00255793">
            <w:pPr>
              <w:spacing w:line="288" w:lineRule="auto"/>
              <w:jc w:val="center"/>
              <w:rPr>
                <w:rFonts w:cs="Arial"/>
                <w:b/>
              </w:rPr>
            </w:pPr>
            <w:r w:rsidRPr="003759AC">
              <w:rPr>
                <w:rFonts w:cs="Arial"/>
                <w:b/>
              </w:rPr>
              <w:t>Nom – société</w:t>
            </w:r>
          </w:p>
        </w:tc>
        <w:tc>
          <w:tcPr>
            <w:tcW w:w="4986" w:type="dxa"/>
            <w:shd w:val="clear" w:color="auto" w:fill="auto"/>
          </w:tcPr>
          <w:p w14:paraId="2E0D0C8E" w14:textId="77777777" w:rsidR="004F1000" w:rsidRPr="003759AC" w:rsidRDefault="004F1000" w:rsidP="00255793">
            <w:pPr>
              <w:spacing w:line="288" w:lineRule="auto"/>
              <w:jc w:val="center"/>
              <w:rPr>
                <w:rFonts w:cs="Arial"/>
                <w:b/>
              </w:rPr>
            </w:pPr>
            <w:r w:rsidRPr="003759AC">
              <w:rPr>
                <w:rFonts w:cs="Arial"/>
                <w:b/>
              </w:rPr>
              <w:t>Rôle dans la mission</w:t>
            </w:r>
          </w:p>
        </w:tc>
      </w:tr>
      <w:tr w:rsidR="003759AC" w:rsidRPr="003759AC" w14:paraId="2474C8ED" w14:textId="77777777" w:rsidTr="00255793">
        <w:tc>
          <w:tcPr>
            <w:tcW w:w="3934" w:type="dxa"/>
            <w:shd w:val="clear" w:color="auto" w:fill="DAEEF3" w:themeFill="accent5" w:themeFillTint="33"/>
          </w:tcPr>
          <w:p w14:paraId="43DD0348" w14:textId="77777777" w:rsidR="004F1000" w:rsidRPr="003759AC" w:rsidRDefault="004F1000" w:rsidP="00255793">
            <w:pPr>
              <w:spacing w:line="288" w:lineRule="auto"/>
              <w:rPr>
                <w:rFonts w:cs="Arial"/>
                <w:i/>
                <w:iCs/>
              </w:rPr>
            </w:pPr>
          </w:p>
        </w:tc>
        <w:tc>
          <w:tcPr>
            <w:tcW w:w="4986" w:type="dxa"/>
            <w:shd w:val="clear" w:color="auto" w:fill="auto"/>
          </w:tcPr>
          <w:p w14:paraId="10D3B288" w14:textId="77777777" w:rsidR="004F1000" w:rsidRPr="003759AC" w:rsidRDefault="004F1000" w:rsidP="00255793">
            <w:pPr>
              <w:spacing w:line="288" w:lineRule="auto"/>
              <w:jc w:val="center"/>
              <w:rPr>
                <w:rFonts w:cs="Arial"/>
              </w:rPr>
            </w:pPr>
            <w:r w:rsidRPr="003759AC">
              <w:rPr>
                <w:rFonts w:cs="Arial"/>
              </w:rPr>
              <w:t>Conducteur de la Maitrise d’œuvre - représentant le mandataire du groupement</w:t>
            </w:r>
          </w:p>
        </w:tc>
      </w:tr>
      <w:tr w:rsidR="003759AC" w:rsidRPr="003759AC" w14:paraId="67CD812F" w14:textId="77777777" w:rsidTr="00255793">
        <w:tc>
          <w:tcPr>
            <w:tcW w:w="3934" w:type="dxa"/>
            <w:shd w:val="clear" w:color="auto" w:fill="DAEEF3" w:themeFill="accent5" w:themeFillTint="33"/>
          </w:tcPr>
          <w:p w14:paraId="2F4CE472" w14:textId="77777777" w:rsidR="004F1000" w:rsidRPr="003759AC" w:rsidRDefault="004F1000" w:rsidP="00255793">
            <w:pPr>
              <w:spacing w:line="288" w:lineRule="auto"/>
              <w:rPr>
                <w:rFonts w:cs="Arial"/>
                <w:i/>
                <w:iCs/>
              </w:rPr>
            </w:pPr>
          </w:p>
        </w:tc>
        <w:tc>
          <w:tcPr>
            <w:tcW w:w="4986" w:type="dxa"/>
            <w:shd w:val="clear" w:color="auto" w:fill="auto"/>
          </w:tcPr>
          <w:p w14:paraId="33E4B3AB" w14:textId="77777777" w:rsidR="004F1000" w:rsidRPr="003759AC" w:rsidRDefault="004F1000" w:rsidP="00255793">
            <w:pPr>
              <w:spacing w:line="288" w:lineRule="auto"/>
              <w:jc w:val="center"/>
              <w:rPr>
                <w:rFonts w:cs="Arial"/>
              </w:rPr>
            </w:pPr>
            <w:r w:rsidRPr="003759AC">
              <w:rPr>
                <w:rFonts w:cs="Arial"/>
              </w:rPr>
              <w:t xml:space="preserve">Suppléant au Conducteur de la Maitrise d’œuvre </w:t>
            </w:r>
          </w:p>
        </w:tc>
      </w:tr>
      <w:tr w:rsidR="003759AC" w:rsidRPr="003759AC" w14:paraId="4697E103" w14:textId="77777777" w:rsidTr="00255793">
        <w:tc>
          <w:tcPr>
            <w:tcW w:w="3934" w:type="dxa"/>
            <w:shd w:val="clear" w:color="auto" w:fill="DAEEF3" w:themeFill="accent5" w:themeFillTint="33"/>
          </w:tcPr>
          <w:p w14:paraId="51E1CEA6" w14:textId="77777777" w:rsidR="004F1000" w:rsidRPr="003759AC" w:rsidRDefault="004F1000" w:rsidP="00255793">
            <w:pPr>
              <w:spacing w:line="288" w:lineRule="auto"/>
              <w:rPr>
                <w:rFonts w:cs="Arial"/>
                <w:i/>
                <w:iCs/>
              </w:rPr>
            </w:pPr>
          </w:p>
        </w:tc>
        <w:tc>
          <w:tcPr>
            <w:tcW w:w="4986" w:type="dxa"/>
            <w:shd w:val="clear" w:color="auto" w:fill="auto"/>
          </w:tcPr>
          <w:p w14:paraId="5EC1A9B1" w14:textId="77777777" w:rsidR="004F1000" w:rsidRPr="003759AC" w:rsidRDefault="004F1000" w:rsidP="00255793">
            <w:pPr>
              <w:spacing w:line="288" w:lineRule="auto"/>
              <w:jc w:val="center"/>
              <w:rPr>
                <w:rFonts w:cs="Arial"/>
              </w:rPr>
            </w:pPr>
            <w:r w:rsidRPr="003759AC">
              <w:rPr>
                <w:rFonts w:cs="Arial"/>
              </w:rPr>
              <w:t>Architecte</w:t>
            </w:r>
          </w:p>
        </w:tc>
      </w:tr>
      <w:tr w:rsidR="003759AC" w:rsidRPr="003759AC" w14:paraId="40B8C0BC" w14:textId="77777777" w:rsidTr="00255793">
        <w:tc>
          <w:tcPr>
            <w:tcW w:w="3934" w:type="dxa"/>
            <w:shd w:val="clear" w:color="auto" w:fill="DAEEF3" w:themeFill="accent5" w:themeFillTint="33"/>
          </w:tcPr>
          <w:p w14:paraId="4BA017A4" w14:textId="77777777" w:rsidR="004F1000" w:rsidRPr="003759AC" w:rsidRDefault="004F1000" w:rsidP="00255793">
            <w:pPr>
              <w:spacing w:line="288" w:lineRule="auto"/>
              <w:rPr>
                <w:rFonts w:cs="Arial"/>
                <w:i/>
                <w:iCs/>
              </w:rPr>
            </w:pPr>
          </w:p>
        </w:tc>
        <w:tc>
          <w:tcPr>
            <w:tcW w:w="4986" w:type="dxa"/>
            <w:shd w:val="clear" w:color="auto" w:fill="auto"/>
          </w:tcPr>
          <w:p w14:paraId="57B7C977" w14:textId="77777777" w:rsidR="004F1000" w:rsidRPr="003759AC" w:rsidRDefault="004F1000" w:rsidP="00255793">
            <w:pPr>
              <w:spacing w:line="288" w:lineRule="auto"/>
              <w:jc w:val="center"/>
              <w:rPr>
                <w:rFonts w:cs="Arial"/>
              </w:rPr>
            </w:pPr>
            <w:r w:rsidRPr="003759AC">
              <w:rPr>
                <w:rFonts w:cs="Arial"/>
              </w:rPr>
              <w:t>OPC</w:t>
            </w:r>
          </w:p>
        </w:tc>
      </w:tr>
      <w:tr w:rsidR="003759AC" w:rsidRPr="003759AC" w14:paraId="56ADC238" w14:textId="77777777" w:rsidTr="00255793">
        <w:tc>
          <w:tcPr>
            <w:tcW w:w="3934" w:type="dxa"/>
            <w:shd w:val="clear" w:color="auto" w:fill="DAEEF3" w:themeFill="accent5" w:themeFillTint="33"/>
          </w:tcPr>
          <w:p w14:paraId="0AC6B25C" w14:textId="77777777" w:rsidR="004F1000" w:rsidRPr="003759AC" w:rsidRDefault="004F1000" w:rsidP="00255793">
            <w:pPr>
              <w:spacing w:line="288" w:lineRule="auto"/>
              <w:rPr>
                <w:rFonts w:cs="Arial"/>
              </w:rPr>
            </w:pPr>
          </w:p>
        </w:tc>
        <w:tc>
          <w:tcPr>
            <w:tcW w:w="4986" w:type="dxa"/>
            <w:shd w:val="clear" w:color="auto" w:fill="auto"/>
          </w:tcPr>
          <w:p w14:paraId="03B52088" w14:textId="77777777" w:rsidR="004F1000" w:rsidRPr="003759AC" w:rsidRDefault="004F1000" w:rsidP="00255793">
            <w:pPr>
              <w:spacing w:line="288" w:lineRule="auto"/>
              <w:jc w:val="center"/>
              <w:rPr>
                <w:rFonts w:cs="Arial"/>
              </w:rPr>
            </w:pPr>
            <w:proofErr w:type="spellStart"/>
            <w:r w:rsidRPr="003759AC">
              <w:rPr>
                <w:rFonts w:cs="Arial"/>
              </w:rPr>
              <w:t>xxxx</w:t>
            </w:r>
            <w:proofErr w:type="spellEnd"/>
          </w:p>
        </w:tc>
      </w:tr>
    </w:tbl>
    <w:p w14:paraId="6300BCC0" w14:textId="77777777" w:rsidR="004F1000" w:rsidRPr="003759AC" w:rsidRDefault="004F1000" w:rsidP="004F1000">
      <w:pPr>
        <w:rPr>
          <w:rFonts w:cs="Arial"/>
        </w:rPr>
      </w:pPr>
    </w:p>
    <w:p w14:paraId="3CD9D67C" w14:textId="77777777" w:rsidR="00237AD9" w:rsidRPr="003759AC" w:rsidRDefault="00237AD9" w:rsidP="00237AD9">
      <w:pPr>
        <w:ind w:left="0"/>
        <w:rPr>
          <w:rFonts w:cs="Arial"/>
        </w:rPr>
      </w:pPr>
      <w:r w:rsidRPr="003759AC">
        <w:rPr>
          <w:rFonts w:cs="Arial"/>
        </w:rPr>
        <w:lastRenderedPageBreak/>
        <w:t xml:space="preserve">En application de l’article 3.4.3 du CCAG MOE, si l’une des personnes nommément désignées ci-avant n’est plus en mesure d’accomplir sa mission, le titulaire doit en informer le maître d’ouvrage sans délai et prendre toutes les dispositions nécessaires afin d’assurer la poursuite de l’exécution des prestations. Il propose, au maître d’ouvrage, un remplaçant disposant de compétences au moins équivalentes et dont il communique le nom, le CV et les coordonnées dans un délai de trente jours à compter de la date à laquelle il informe de l’indisponibilité de l’intervenant initialement désigné. </w:t>
      </w:r>
    </w:p>
    <w:p w14:paraId="0C061C68" w14:textId="77777777" w:rsidR="00237AD9" w:rsidRPr="003759AC" w:rsidRDefault="00237AD9" w:rsidP="00237AD9">
      <w:pPr>
        <w:ind w:left="0"/>
        <w:rPr>
          <w:rFonts w:cs="Arial"/>
        </w:rPr>
      </w:pPr>
      <w:r w:rsidRPr="003759AC">
        <w:rPr>
          <w:rFonts w:cs="Arial"/>
        </w:rPr>
        <w:t>Le maître d’ouvrage dispose d’un délai de trente (30) jours à compter de la réception du nom et du CV du nouvel intervenant pour l’accepter. Si le maître d’ouvrage récuse le remplaçant dans ce délai, le titulaire dispose de nouveau d’un délai de trente jours pour proposer un nouvel intervenant.  Le silence observé par le maître d’ouvrage vaut acceptation.</w:t>
      </w:r>
    </w:p>
    <w:p w14:paraId="617C6E96" w14:textId="77777777" w:rsidR="00237AD9" w:rsidRPr="003759AC" w:rsidRDefault="00237AD9" w:rsidP="00237AD9">
      <w:pPr>
        <w:ind w:left="0"/>
        <w:rPr>
          <w:rFonts w:cs="Arial"/>
        </w:rPr>
      </w:pPr>
      <w:r w:rsidRPr="003759AC">
        <w:rPr>
          <w:rFonts w:cs="Arial"/>
        </w:rPr>
        <w:t xml:space="preserve">La décision de récusation est motivée. </w:t>
      </w:r>
    </w:p>
    <w:p w14:paraId="7DAB6228" w14:textId="77777777" w:rsidR="00237AD9" w:rsidRPr="003759AC" w:rsidRDefault="00237AD9" w:rsidP="00237AD9">
      <w:pPr>
        <w:ind w:left="0"/>
        <w:rPr>
          <w:rFonts w:cs="Arial"/>
        </w:rPr>
      </w:pPr>
      <w:r w:rsidRPr="003759AC">
        <w:rPr>
          <w:rFonts w:cs="Arial"/>
        </w:rPr>
        <w:t xml:space="preserve">A défaut de proposition de remplaçant par le titulaire ou en cas de deux récusations successives, le marché peut être résilié pour faute du titulaire dans les conditions de l’article 30 du CCAG-MOE. </w:t>
      </w:r>
    </w:p>
    <w:p w14:paraId="32E1876D" w14:textId="77777777" w:rsidR="00237AD9" w:rsidRPr="003759AC" w:rsidRDefault="00237AD9" w:rsidP="00237AD9">
      <w:pPr>
        <w:ind w:left="0"/>
        <w:rPr>
          <w:rFonts w:cs="Arial"/>
        </w:rPr>
      </w:pPr>
      <w:r w:rsidRPr="003759AC">
        <w:rPr>
          <w:rFonts w:cs="Arial"/>
        </w:rPr>
        <w:t xml:space="preserve">En cas de difficulté dans l’exécution de la prestation, la personne publique se réserve la possibilité de demander le remplacement d’une ou plusieurs des personnes nommément désignées ci-avant. Au préalable, la personne publique informe le titulaire de la difficulté qu’elle rencontre dans l’exécution de la prestation. </w:t>
      </w:r>
    </w:p>
    <w:p w14:paraId="111533D9" w14:textId="77777777" w:rsidR="00237AD9" w:rsidRPr="003759AC" w:rsidRDefault="00237AD9" w:rsidP="00237AD9">
      <w:pPr>
        <w:ind w:left="0"/>
        <w:rPr>
          <w:rFonts w:cs="Arial"/>
        </w:rPr>
      </w:pPr>
      <w:r w:rsidRPr="003759AC">
        <w:rPr>
          <w:rFonts w:cs="Arial"/>
        </w:rPr>
        <w:t xml:space="preserve">Le titulaire a quinze (15) jours pour présenter un remplaçant sous peine d’application de la pénalité définie au CCAP.  </w:t>
      </w:r>
    </w:p>
    <w:p w14:paraId="7572B7BD" w14:textId="77777777" w:rsidR="00237AD9" w:rsidRPr="003759AC" w:rsidRDefault="00237AD9" w:rsidP="00237AD9">
      <w:pPr>
        <w:ind w:left="0"/>
        <w:rPr>
          <w:rFonts w:cs="Arial"/>
        </w:rPr>
      </w:pPr>
      <w:r w:rsidRPr="003759AC">
        <w:rPr>
          <w:rFonts w:cs="Arial"/>
        </w:rPr>
        <w:t>Celui-ci est considéré comme accepté si la personne publique ne le récuse pas dans un délai de dix (10) jours.</w:t>
      </w:r>
    </w:p>
    <w:p w14:paraId="4CFFB86F" w14:textId="09534E06" w:rsidR="00237AD9" w:rsidRPr="003759AC" w:rsidRDefault="00237AD9" w:rsidP="00237AD9">
      <w:pPr>
        <w:ind w:left="0"/>
        <w:rPr>
          <w:rFonts w:cs="Arial"/>
        </w:rPr>
      </w:pPr>
      <w:r w:rsidRPr="003759AC">
        <w:rPr>
          <w:rFonts w:cs="Arial"/>
        </w:rPr>
        <w:t>A défaut de proposition de remplaçant par le titulaire ou en cas de récusation des remplaçants par le pouvoir adjudicateur, le marché peut être résilié dans les conditions prévues à l’article 30 du CCAG-MOE de 2021 et du CCAP.</w:t>
      </w:r>
    </w:p>
    <w:p w14:paraId="4412E0F1" w14:textId="77777777" w:rsidR="004F1000" w:rsidRPr="007523B7" w:rsidRDefault="004F1000" w:rsidP="00BE0813">
      <w:pPr>
        <w:ind w:left="0" w:right="-1"/>
      </w:pPr>
    </w:p>
    <w:p w14:paraId="552B1523" w14:textId="77777777" w:rsidR="00F0291E" w:rsidRPr="007523B7" w:rsidRDefault="00F0291E" w:rsidP="007F252F">
      <w:pPr>
        <w:pStyle w:val="Titre1"/>
      </w:pPr>
      <w:bookmarkStart w:id="22" w:name="_Toc201659985"/>
      <w:r w:rsidRPr="007523B7">
        <w:t>SIGNATURE</w:t>
      </w:r>
      <w:r w:rsidR="00705003" w:rsidRPr="007523B7">
        <w:t xml:space="preserve"> DU MARCHE</w:t>
      </w:r>
      <w:bookmarkEnd w:id="22"/>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3" w:name="_Toc1727032"/>
      <w:bookmarkStart w:id="24" w:name="_Toc201659986"/>
      <w:r w:rsidRPr="007523B7">
        <w:rPr>
          <w:rFonts w:ascii="Barlow" w:hAnsi="Barlow"/>
        </w:rPr>
        <w:t>Engagement du candidat</w:t>
      </w:r>
      <w:bookmarkEnd w:id="23"/>
      <w:r w:rsidRPr="007523B7">
        <w:rPr>
          <w:rFonts w:ascii="Barlow" w:hAnsi="Barlow"/>
        </w:rPr>
        <w:t xml:space="preserve"> (candidat seul)</w:t>
      </w:r>
      <w:bookmarkEnd w:id="24"/>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5" w:name="_Toc201659987"/>
      <w:r w:rsidRPr="007523B7">
        <w:rPr>
          <w:rFonts w:ascii="Barlow" w:hAnsi="Barlow"/>
        </w:rPr>
        <w:t>Engagement du groupement</w:t>
      </w:r>
      <w:bookmarkEnd w:id="25"/>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3"/>
      <w:bookmarkEnd w:id="4"/>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altName w:val="Khmer UI"/>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1BFD" w14:textId="1A99B54F" w:rsidR="009E5045" w:rsidRPr="0019794E" w:rsidRDefault="009E5045" w:rsidP="0019794E">
    <w:pPr>
      <w:tabs>
        <w:tab w:val="center" w:pos="4536"/>
        <w:tab w:val="right" w:pos="9072"/>
      </w:tabs>
      <w:ind w:left="0" w:right="0"/>
      <w:jc w:val="center"/>
      <w:rPr>
        <w:iCs/>
        <w:szCs w:val="22"/>
      </w:rPr>
    </w:pPr>
    <w:bookmarkStart w:id="1" w:name="_Hlk136420088"/>
    <w:r>
      <w:rPr>
        <w:szCs w:val="22"/>
      </w:rPr>
      <w:t xml:space="preserve">Acte d'Engagement </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7245666"/>
    <w:multiLevelType w:val="hybridMultilevel"/>
    <w:tmpl w:val="B4A82F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3"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4"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8"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2"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7"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16cid:durableId="442504107">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16cid:durableId="1387685880">
    <w:abstractNumId w:val="27"/>
  </w:num>
  <w:num w:numId="3" w16cid:durableId="1294212661">
    <w:abstractNumId w:val="19"/>
  </w:num>
  <w:num w:numId="4" w16cid:durableId="1455294272">
    <w:abstractNumId w:val="3"/>
  </w:num>
  <w:num w:numId="5" w16cid:durableId="209998029">
    <w:abstractNumId w:val="0"/>
  </w:num>
  <w:num w:numId="6" w16cid:durableId="558368622">
    <w:abstractNumId w:val="8"/>
  </w:num>
  <w:num w:numId="7" w16cid:durableId="512258052">
    <w:abstractNumId w:val="7"/>
  </w:num>
  <w:num w:numId="8" w16cid:durableId="77529667">
    <w:abstractNumId w:val="17"/>
  </w:num>
  <w:num w:numId="9" w16cid:durableId="148636064">
    <w:abstractNumId w:val="12"/>
  </w:num>
  <w:num w:numId="10" w16cid:durableId="1974406286">
    <w:abstractNumId w:val="22"/>
  </w:num>
  <w:num w:numId="11" w16cid:durableId="1716539579">
    <w:abstractNumId w:val="10"/>
  </w:num>
  <w:num w:numId="12" w16cid:durableId="1012492208">
    <w:abstractNumId w:val="21"/>
  </w:num>
  <w:num w:numId="13" w16cid:durableId="1364093463">
    <w:abstractNumId w:val="28"/>
  </w:num>
  <w:num w:numId="14" w16cid:durableId="1107458480">
    <w:abstractNumId w:val="7"/>
  </w:num>
  <w:num w:numId="15" w16cid:durableId="1665622386">
    <w:abstractNumId w:val="25"/>
  </w:num>
  <w:num w:numId="16" w16cid:durableId="263147773">
    <w:abstractNumId w:val="7"/>
  </w:num>
  <w:num w:numId="17" w16cid:durableId="824971355">
    <w:abstractNumId w:val="7"/>
  </w:num>
  <w:num w:numId="18" w16cid:durableId="835530939">
    <w:abstractNumId w:val="7"/>
  </w:num>
  <w:num w:numId="19" w16cid:durableId="360056017">
    <w:abstractNumId w:val="7"/>
  </w:num>
  <w:num w:numId="20" w16cid:durableId="21171729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5193858">
    <w:abstractNumId w:val="24"/>
  </w:num>
  <w:num w:numId="22" w16cid:durableId="168569653">
    <w:abstractNumId w:val="18"/>
  </w:num>
  <w:num w:numId="23" w16cid:durableId="305859363">
    <w:abstractNumId w:val="5"/>
  </w:num>
  <w:num w:numId="24" w16cid:durableId="1907762679">
    <w:abstractNumId w:val="26"/>
  </w:num>
  <w:num w:numId="25" w16cid:durableId="2139175965">
    <w:abstractNumId w:val="6"/>
  </w:num>
  <w:num w:numId="26" w16cid:durableId="1910773812">
    <w:abstractNumId w:val="4"/>
  </w:num>
  <w:num w:numId="27" w16cid:durableId="1645350383">
    <w:abstractNumId w:val="16"/>
  </w:num>
  <w:num w:numId="28" w16cid:durableId="2020541840">
    <w:abstractNumId w:val="14"/>
  </w:num>
  <w:num w:numId="29" w16cid:durableId="618875088">
    <w:abstractNumId w:val="23"/>
  </w:num>
  <w:num w:numId="30" w16cid:durableId="658383846">
    <w:abstractNumId w:val="20"/>
  </w:num>
  <w:num w:numId="31" w16cid:durableId="1063525830">
    <w:abstractNumId w:val="13"/>
  </w:num>
  <w:num w:numId="32" w16cid:durableId="1119952417">
    <w:abstractNumId w:val="9"/>
  </w:num>
  <w:num w:numId="33" w16cid:durableId="920218263">
    <w:abstractNumId w:val="2"/>
  </w:num>
  <w:num w:numId="34" w16cid:durableId="460615922">
    <w:abstractNumId w:val="15"/>
  </w:num>
  <w:num w:numId="35" w16cid:durableId="96731541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6017">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362EC"/>
    <w:rsid w:val="00044310"/>
    <w:rsid w:val="0005082E"/>
    <w:rsid w:val="000558D0"/>
    <w:rsid w:val="000756BB"/>
    <w:rsid w:val="0008041F"/>
    <w:rsid w:val="0008360E"/>
    <w:rsid w:val="000A10DB"/>
    <w:rsid w:val="000A5E89"/>
    <w:rsid w:val="000B037A"/>
    <w:rsid w:val="000F4C27"/>
    <w:rsid w:val="000F6F32"/>
    <w:rsid w:val="00101F52"/>
    <w:rsid w:val="00114C8F"/>
    <w:rsid w:val="0012097A"/>
    <w:rsid w:val="00124CD9"/>
    <w:rsid w:val="00145CC0"/>
    <w:rsid w:val="001555C0"/>
    <w:rsid w:val="0019794E"/>
    <w:rsid w:val="001A09AC"/>
    <w:rsid w:val="001A176F"/>
    <w:rsid w:val="001A2FC1"/>
    <w:rsid w:val="001B2353"/>
    <w:rsid w:val="001B3539"/>
    <w:rsid w:val="001C474D"/>
    <w:rsid w:val="001D0D3C"/>
    <w:rsid w:val="001D51E5"/>
    <w:rsid w:val="001F18C0"/>
    <w:rsid w:val="001F607A"/>
    <w:rsid w:val="00202292"/>
    <w:rsid w:val="002108EC"/>
    <w:rsid w:val="00224785"/>
    <w:rsid w:val="00224FF2"/>
    <w:rsid w:val="00225816"/>
    <w:rsid w:val="00237AD9"/>
    <w:rsid w:val="002449E2"/>
    <w:rsid w:val="00252952"/>
    <w:rsid w:val="0028284D"/>
    <w:rsid w:val="0028660B"/>
    <w:rsid w:val="002910EC"/>
    <w:rsid w:val="0029336B"/>
    <w:rsid w:val="002B0772"/>
    <w:rsid w:val="002C2B18"/>
    <w:rsid w:val="002C71DC"/>
    <w:rsid w:val="002E2648"/>
    <w:rsid w:val="002E5687"/>
    <w:rsid w:val="002E7D32"/>
    <w:rsid w:val="002F167D"/>
    <w:rsid w:val="002F2166"/>
    <w:rsid w:val="00300241"/>
    <w:rsid w:val="003267B5"/>
    <w:rsid w:val="0033483A"/>
    <w:rsid w:val="00334B3A"/>
    <w:rsid w:val="003638D7"/>
    <w:rsid w:val="00364FC6"/>
    <w:rsid w:val="003745C0"/>
    <w:rsid w:val="003759AC"/>
    <w:rsid w:val="00375DF1"/>
    <w:rsid w:val="00381126"/>
    <w:rsid w:val="003D7C01"/>
    <w:rsid w:val="003E222A"/>
    <w:rsid w:val="003E40A6"/>
    <w:rsid w:val="00400B16"/>
    <w:rsid w:val="0042536D"/>
    <w:rsid w:val="00465D93"/>
    <w:rsid w:val="00477F83"/>
    <w:rsid w:val="004843D8"/>
    <w:rsid w:val="00487FD4"/>
    <w:rsid w:val="0049493C"/>
    <w:rsid w:val="004A0C55"/>
    <w:rsid w:val="004A1D7F"/>
    <w:rsid w:val="004B2CBF"/>
    <w:rsid w:val="004B381B"/>
    <w:rsid w:val="004E1828"/>
    <w:rsid w:val="004F1000"/>
    <w:rsid w:val="004F3AF0"/>
    <w:rsid w:val="004F3BD6"/>
    <w:rsid w:val="00525B7E"/>
    <w:rsid w:val="00526937"/>
    <w:rsid w:val="00545BC3"/>
    <w:rsid w:val="0056085D"/>
    <w:rsid w:val="00583546"/>
    <w:rsid w:val="005923EA"/>
    <w:rsid w:val="005B665A"/>
    <w:rsid w:val="005C3F4A"/>
    <w:rsid w:val="005D1A41"/>
    <w:rsid w:val="005E252F"/>
    <w:rsid w:val="00601B43"/>
    <w:rsid w:val="00624A34"/>
    <w:rsid w:val="00635AE8"/>
    <w:rsid w:val="00671A05"/>
    <w:rsid w:val="00676FCC"/>
    <w:rsid w:val="006839D7"/>
    <w:rsid w:val="00684C95"/>
    <w:rsid w:val="0068659F"/>
    <w:rsid w:val="00693EF1"/>
    <w:rsid w:val="006A51A4"/>
    <w:rsid w:val="006C542C"/>
    <w:rsid w:val="006D2DD5"/>
    <w:rsid w:val="006D35D8"/>
    <w:rsid w:val="006F5DE5"/>
    <w:rsid w:val="00705003"/>
    <w:rsid w:val="00742742"/>
    <w:rsid w:val="007523B7"/>
    <w:rsid w:val="00755356"/>
    <w:rsid w:val="007567D2"/>
    <w:rsid w:val="00791838"/>
    <w:rsid w:val="007D1523"/>
    <w:rsid w:val="007E7630"/>
    <w:rsid w:val="007F252F"/>
    <w:rsid w:val="007F69E5"/>
    <w:rsid w:val="00825377"/>
    <w:rsid w:val="008336DD"/>
    <w:rsid w:val="00836ACC"/>
    <w:rsid w:val="00850C10"/>
    <w:rsid w:val="00874D3B"/>
    <w:rsid w:val="008A2363"/>
    <w:rsid w:val="008B3384"/>
    <w:rsid w:val="008C74F2"/>
    <w:rsid w:val="008D1098"/>
    <w:rsid w:val="008F11E2"/>
    <w:rsid w:val="008F5D07"/>
    <w:rsid w:val="0090625D"/>
    <w:rsid w:val="009072D0"/>
    <w:rsid w:val="0093104A"/>
    <w:rsid w:val="009572F0"/>
    <w:rsid w:val="00962CC5"/>
    <w:rsid w:val="00985375"/>
    <w:rsid w:val="00985FD6"/>
    <w:rsid w:val="009902CD"/>
    <w:rsid w:val="009A65C1"/>
    <w:rsid w:val="009B2BDA"/>
    <w:rsid w:val="009B4639"/>
    <w:rsid w:val="009D1697"/>
    <w:rsid w:val="009E5045"/>
    <w:rsid w:val="00A0068F"/>
    <w:rsid w:val="00A14E82"/>
    <w:rsid w:val="00A27F61"/>
    <w:rsid w:val="00A55F73"/>
    <w:rsid w:val="00A650CD"/>
    <w:rsid w:val="00A73D32"/>
    <w:rsid w:val="00A80997"/>
    <w:rsid w:val="00AA0DDF"/>
    <w:rsid w:val="00AA7BD5"/>
    <w:rsid w:val="00AC4FA3"/>
    <w:rsid w:val="00AC581C"/>
    <w:rsid w:val="00AC720E"/>
    <w:rsid w:val="00AC7612"/>
    <w:rsid w:val="00AD0173"/>
    <w:rsid w:val="00AD2F0F"/>
    <w:rsid w:val="00AF66FF"/>
    <w:rsid w:val="00AF788F"/>
    <w:rsid w:val="00B06838"/>
    <w:rsid w:val="00B13701"/>
    <w:rsid w:val="00B16C1D"/>
    <w:rsid w:val="00B32937"/>
    <w:rsid w:val="00B43A6A"/>
    <w:rsid w:val="00BA0D1D"/>
    <w:rsid w:val="00BA7523"/>
    <w:rsid w:val="00BA7D72"/>
    <w:rsid w:val="00BC5877"/>
    <w:rsid w:val="00BE0813"/>
    <w:rsid w:val="00BF15D1"/>
    <w:rsid w:val="00BF282A"/>
    <w:rsid w:val="00C0213E"/>
    <w:rsid w:val="00C30929"/>
    <w:rsid w:val="00C325B7"/>
    <w:rsid w:val="00C3523A"/>
    <w:rsid w:val="00C648FA"/>
    <w:rsid w:val="00C70746"/>
    <w:rsid w:val="00C75806"/>
    <w:rsid w:val="00C75E54"/>
    <w:rsid w:val="00C84D6E"/>
    <w:rsid w:val="00CB02C0"/>
    <w:rsid w:val="00CF7315"/>
    <w:rsid w:val="00D31317"/>
    <w:rsid w:val="00D632D2"/>
    <w:rsid w:val="00D7293C"/>
    <w:rsid w:val="00D74AF1"/>
    <w:rsid w:val="00E00B64"/>
    <w:rsid w:val="00E033A2"/>
    <w:rsid w:val="00E16715"/>
    <w:rsid w:val="00E24D5E"/>
    <w:rsid w:val="00E85CC9"/>
    <w:rsid w:val="00E86CDB"/>
    <w:rsid w:val="00E91B9A"/>
    <w:rsid w:val="00EA2A95"/>
    <w:rsid w:val="00EF09B6"/>
    <w:rsid w:val="00EF0F93"/>
    <w:rsid w:val="00EF17E3"/>
    <w:rsid w:val="00EF36CC"/>
    <w:rsid w:val="00F0291E"/>
    <w:rsid w:val="00F04729"/>
    <w:rsid w:val="00F23037"/>
    <w:rsid w:val="00F31362"/>
    <w:rsid w:val="00F35F1F"/>
    <w:rsid w:val="00F54D69"/>
    <w:rsid w:val="00F627FD"/>
    <w:rsid w:val="00F64C33"/>
    <w:rsid w:val="00F92EFC"/>
    <w:rsid w:val="00FB4A96"/>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 w:type="paragraph" w:customStyle="1" w:styleId="Normal1">
    <w:name w:val="Normal1"/>
    <w:basedOn w:val="Normal"/>
    <w:rsid w:val="00364FC6"/>
    <w:pPr>
      <w:keepLines/>
      <w:tabs>
        <w:tab w:val="clear" w:pos="4111"/>
        <w:tab w:val="clear" w:pos="6804"/>
        <w:tab w:val="left" w:pos="284"/>
        <w:tab w:val="left" w:pos="567"/>
        <w:tab w:val="left" w:pos="851"/>
      </w:tabs>
      <w:spacing w:after="0"/>
      <w:ind w:left="0" w:right="0" w:firstLine="284"/>
    </w:pPr>
    <w:rPr>
      <w:rFonts w:ascii="Times New Roman" w:hAnsi="Times New Roman"/>
      <w:szCs w:val="22"/>
    </w:rPr>
  </w:style>
  <w:style w:type="paragraph" w:customStyle="1" w:styleId="standard">
    <w:name w:val="standard"/>
    <w:basedOn w:val="Normal"/>
    <w:rsid w:val="004F1000"/>
    <w:pPr>
      <w:tabs>
        <w:tab w:val="clear" w:pos="4111"/>
        <w:tab w:val="clear" w:pos="6804"/>
      </w:tabs>
      <w:overflowPunct w:val="0"/>
      <w:autoSpaceDE w:val="0"/>
      <w:autoSpaceDN w:val="0"/>
      <w:adjustRightInd w:val="0"/>
      <w:spacing w:after="240"/>
      <w:ind w:left="0" w:right="0"/>
      <w:textAlignment w:val="baseline"/>
    </w:pPr>
    <w:rPr>
      <w:rFonts w:ascii="Univers" w:hAnsi="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5EEC0-702A-4964-9FCE-3C71831C2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1537</Words>
  <Characters>9138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Sandrine Asternaud</cp:lastModifiedBy>
  <cp:revision>2</cp:revision>
  <cp:lastPrinted>2024-06-19T06:15:00Z</cp:lastPrinted>
  <dcterms:created xsi:type="dcterms:W3CDTF">2025-06-24T10:19:00Z</dcterms:created>
  <dcterms:modified xsi:type="dcterms:W3CDTF">2025-06-24T10:19:00Z</dcterms:modified>
</cp:coreProperties>
</file>