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eastAsiaTheme="minorHAnsi" w:hAnsi="Arial" w:cs="Arial"/>
          <w:color w:val="5B9BD5" w:themeColor="accent1"/>
          <w:sz w:val="20"/>
          <w:szCs w:val="20"/>
          <w:lang w:eastAsia="en-US"/>
        </w:rPr>
        <w:id w:val="-1712030379"/>
        <w:docPartObj>
          <w:docPartGallery w:val="Cover Pages"/>
          <w:docPartUnique/>
        </w:docPartObj>
      </w:sdtPr>
      <w:sdtEndPr>
        <w:rPr>
          <w:color w:val="auto"/>
        </w:rPr>
      </w:sdtEndPr>
      <w:sdtContent>
        <w:p w14:paraId="1A461FB1" w14:textId="0C3FBBCA" w:rsidR="00EC0FE3" w:rsidRPr="00116801" w:rsidRDefault="00EC0FE3" w:rsidP="009C1B3D">
          <w:pPr>
            <w:pStyle w:val="Sansinterligne"/>
            <w:spacing w:before="1540" w:after="240" w:line="360" w:lineRule="auto"/>
            <w:jc w:val="center"/>
            <w:rPr>
              <w:rFonts w:ascii="Arial" w:hAnsi="Arial" w:cs="Arial"/>
              <w:noProof/>
              <w:sz w:val="20"/>
              <w:szCs w:val="20"/>
            </w:rPr>
          </w:pPr>
          <w:r w:rsidRPr="00116801">
            <w:rPr>
              <w:rFonts w:ascii="Arial" w:hAnsi="Arial" w:cs="Arial"/>
              <w:b/>
              <w:bCs/>
              <w:noProof/>
              <w:color w:val="0A0096"/>
              <w:sz w:val="20"/>
              <w:szCs w:val="20"/>
            </w:rPr>
            <w:drawing>
              <wp:anchor distT="0" distB="0" distL="114300" distR="114300" simplePos="0" relativeHeight="251689984" behindDoc="1" locked="0" layoutInCell="1" allowOverlap="1" wp14:anchorId="0413E5C4" wp14:editId="683529B5">
                <wp:simplePos x="0" y="0"/>
                <wp:positionH relativeFrom="margin">
                  <wp:align>center</wp:align>
                </wp:positionH>
                <wp:positionV relativeFrom="paragraph">
                  <wp:posOffset>164907</wp:posOffset>
                </wp:positionV>
                <wp:extent cx="2688824" cy="1381125"/>
                <wp:effectExtent l="0" t="0" r="0" b="0"/>
                <wp:wrapNone/>
                <wp:docPr id="91072286" name="Image 1" descr="Une image contenant texte, logo,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072286" name="Image 1" descr="Une image contenant texte, logo, Police, Bleu électrique&#10;&#10;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88824" cy="1381125"/>
                        </a:xfrm>
                        <a:prstGeom prst="rect">
                          <a:avLst/>
                        </a:prstGeom>
                      </pic:spPr>
                    </pic:pic>
                  </a:graphicData>
                </a:graphic>
                <wp14:sizeRelH relativeFrom="margin">
                  <wp14:pctWidth>0</wp14:pctWidth>
                </wp14:sizeRelH>
                <wp14:sizeRelV relativeFrom="margin">
                  <wp14:pctHeight>0</wp14:pctHeight>
                </wp14:sizeRelV>
              </wp:anchor>
            </w:drawing>
          </w:r>
        </w:p>
        <w:p w14:paraId="679C9F2B" w14:textId="77777777" w:rsidR="00EC0FE3" w:rsidRPr="00116801" w:rsidRDefault="00EC0FE3" w:rsidP="009C1B3D">
          <w:pPr>
            <w:pStyle w:val="Sansinterligne"/>
            <w:spacing w:before="1540" w:after="240" w:line="360" w:lineRule="auto"/>
            <w:jc w:val="center"/>
            <w:rPr>
              <w:rFonts w:ascii="Arial" w:hAnsi="Arial" w:cs="Arial"/>
              <w:color w:val="5B9BD5" w:themeColor="accent1"/>
              <w:sz w:val="20"/>
              <w:szCs w:val="20"/>
            </w:rPr>
          </w:pPr>
        </w:p>
        <w:p w14:paraId="1E3B0746" w14:textId="518408D0" w:rsidR="009B267F" w:rsidRPr="00116801" w:rsidRDefault="00000000" w:rsidP="009C1B3D">
          <w:pPr>
            <w:pStyle w:val="Sansinterligne"/>
            <w:pBdr>
              <w:top w:val="single" w:sz="6" w:space="6" w:color="5B9BD5" w:themeColor="accent1"/>
              <w:bottom w:val="single" w:sz="6" w:space="6" w:color="5B9BD5" w:themeColor="accent1"/>
            </w:pBdr>
            <w:spacing w:after="240" w:line="360" w:lineRule="auto"/>
            <w:jc w:val="center"/>
            <w:rPr>
              <w:rFonts w:ascii="Arial" w:eastAsiaTheme="majorEastAsia" w:hAnsi="Arial" w:cs="Arial"/>
              <w:caps/>
              <w:color w:val="0A0096"/>
              <w:sz w:val="20"/>
              <w:szCs w:val="20"/>
            </w:rPr>
          </w:pPr>
          <w:sdt>
            <w:sdtPr>
              <w:rPr>
                <w:rFonts w:ascii="Arial" w:eastAsiaTheme="majorEastAsia" w:hAnsi="Arial" w:cs="Arial"/>
                <w:b/>
                <w:caps/>
                <w:color w:val="0A0096"/>
                <w:sz w:val="20"/>
                <w:szCs w:val="20"/>
              </w:rPr>
              <w:alias w:val="Titre"/>
              <w:tag w:val=""/>
              <w:id w:val="1735040861"/>
              <w:placeholder>
                <w:docPart w:val="BB71A71382894FE7BE1740B20481AC3B"/>
              </w:placeholder>
              <w:dataBinding w:prefixMappings="xmlns:ns0='http://purl.org/dc/elements/1.1/' xmlns:ns1='http://schemas.openxmlformats.org/package/2006/metadata/core-properties' " w:xpath="/ns1:coreProperties[1]/ns0:title[1]" w:storeItemID="{6C3C8BC8-F283-45AE-878A-BAB7291924A1}"/>
              <w:text/>
            </w:sdtPr>
            <w:sdtContent>
              <w:r w:rsidR="009977BF" w:rsidRPr="00116801">
                <w:rPr>
                  <w:rFonts w:ascii="Arial" w:eastAsiaTheme="majorEastAsia" w:hAnsi="Arial" w:cs="Arial"/>
                  <w:b/>
                  <w:caps/>
                  <w:color w:val="0A0096"/>
                  <w:sz w:val="20"/>
                  <w:szCs w:val="20"/>
                </w:rPr>
                <w:t>Cahier des clauses administratives particulières (CCAP</w:t>
              </w:r>
            </w:sdtContent>
          </w:sdt>
          <w:r w:rsidR="009977BF" w:rsidRPr="00116801">
            <w:rPr>
              <w:rFonts w:ascii="Arial" w:eastAsiaTheme="majorEastAsia" w:hAnsi="Arial" w:cs="Arial"/>
              <w:caps/>
              <w:color w:val="0A0096"/>
              <w:sz w:val="20"/>
              <w:szCs w:val="20"/>
            </w:rPr>
            <w:t>)</w:t>
          </w:r>
        </w:p>
        <w:p w14:paraId="7476709C" w14:textId="1F780FA4" w:rsidR="009977BF" w:rsidRPr="00116801" w:rsidRDefault="009977BF" w:rsidP="009C1B3D">
          <w:pPr>
            <w:spacing w:line="360" w:lineRule="auto"/>
            <w:jc w:val="center"/>
            <w:rPr>
              <w:rFonts w:ascii="Arial" w:hAnsi="Arial" w:cs="Arial"/>
              <w:noProof/>
              <w:sz w:val="20"/>
              <w:szCs w:val="20"/>
              <w:lang w:eastAsia="fr-FR"/>
            </w:rPr>
          </w:pPr>
        </w:p>
        <w:tbl>
          <w:tblPr>
            <w:tblStyle w:val="Grilledutableau"/>
            <w:tblW w:w="8676" w:type="dxa"/>
            <w:tblInd w:w="-5" w:type="dxa"/>
            <w:tblLook w:val="04A0" w:firstRow="1" w:lastRow="0" w:firstColumn="1" w:lastColumn="0" w:noHBand="0" w:noVBand="1"/>
          </w:tblPr>
          <w:tblGrid>
            <w:gridCol w:w="2231"/>
            <w:gridCol w:w="6445"/>
          </w:tblGrid>
          <w:tr w:rsidR="009977BF" w:rsidRPr="00116801" w14:paraId="0DD5B539" w14:textId="77777777" w:rsidTr="004B2843">
            <w:trPr>
              <w:trHeight w:val="270"/>
            </w:trPr>
            <w:tc>
              <w:tcPr>
                <w:tcW w:w="2231" w:type="dxa"/>
                <w:shd w:val="clear" w:color="auto" w:fill="auto"/>
                <w:vAlign w:val="center"/>
              </w:tcPr>
              <w:p w14:paraId="60073B79" w14:textId="77777777" w:rsidR="004B2843" w:rsidRDefault="004B2843" w:rsidP="009C1B3D">
                <w:pPr>
                  <w:autoSpaceDE w:val="0"/>
                  <w:autoSpaceDN w:val="0"/>
                  <w:adjustRightInd w:val="0"/>
                  <w:spacing w:line="360" w:lineRule="auto"/>
                  <w:jc w:val="center"/>
                  <w:rPr>
                    <w:rFonts w:ascii="Arial" w:hAnsi="Arial" w:cs="Arial"/>
                    <w:b/>
                    <w:sz w:val="20"/>
                    <w:szCs w:val="20"/>
                  </w:rPr>
                </w:pPr>
              </w:p>
              <w:p w14:paraId="62C8993E" w14:textId="2782CD35" w:rsidR="009977BF" w:rsidRPr="00116801" w:rsidRDefault="007664B5" w:rsidP="009C1B3D">
                <w:pPr>
                  <w:autoSpaceDE w:val="0"/>
                  <w:autoSpaceDN w:val="0"/>
                  <w:adjustRightInd w:val="0"/>
                  <w:spacing w:line="360" w:lineRule="auto"/>
                  <w:jc w:val="center"/>
                  <w:rPr>
                    <w:rFonts w:ascii="Arial" w:hAnsi="Arial" w:cs="Arial"/>
                    <w:b/>
                    <w:sz w:val="20"/>
                    <w:szCs w:val="20"/>
                  </w:rPr>
                </w:pPr>
                <w:r>
                  <w:rPr>
                    <w:rFonts w:ascii="Arial" w:hAnsi="Arial" w:cs="Arial"/>
                    <w:b/>
                    <w:sz w:val="20"/>
                    <w:szCs w:val="20"/>
                  </w:rPr>
                  <w:t>Objet du marché</w:t>
                </w:r>
              </w:p>
            </w:tc>
            <w:tc>
              <w:tcPr>
                <w:tcW w:w="6445" w:type="dxa"/>
                <w:shd w:val="clear" w:color="auto" w:fill="auto"/>
                <w:vAlign w:val="center"/>
              </w:tcPr>
              <w:p w14:paraId="44ABCC9E" w14:textId="01B3EAE4" w:rsidR="009977BF" w:rsidRPr="00116801" w:rsidRDefault="00000000" w:rsidP="009C1B3D">
                <w:pPr>
                  <w:autoSpaceDE w:val="0"/>
                  <w:autoSpaceDN w:val="0"/>
                  <w:adjustRightInd w:val="0"/>
                  <w:spacing w:line="360" w:lineRule="auto"/>
                  <w:jc w:val="center"/>
                  <w:rPr>
                    <w:rFonts w:ascii="Arial" w:hAnsi="Arial" w:cs="Arial"/>
                    <w:sz w:val="20"/>
                    <w:szCs w:val="20"/>
                  </w:rPr>
                </w:pPr>
                <w:sdt>
                  <w:sdtPr>
                    <w:rPr>
                      <w:rFonts w:ascii="Arial" w:hAnsi="Arial" w:cs="Arial"/>
                      <w:sz w:val="20"/>
                      <w:szCs w:val="20"/>
                    </w:rPr>
                    <w:alias w:val="Quelle procédure ?"/>
                    <w:tag w:val="Quelle procédure ?"/>
                    <w:id w:val="735741922"/>
                    <w:placeholder>
                      <w:docPart w:val="D2FAE0A98135468C8D9F41F009A43924"/>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ervice d'acquisition dynamique" w:value="Service d'acquisition dynamique"/>
                      <w:listItem w:displayText="Marché négocié sans publicité ni mise en concurrence" w:value="Marché négocié sans publicité ni mise en concurrence"/>
                    </w:dropDownList>
                  </w:sdtPr>
                  <w:sdtContent>
                    <w:r w:rsidR="007664B5">
                      <w:rPr>
                        <w:rFonts w:ascii="Arial" w:hAnsi="Arial" w:cs="Arial"/>
                        <w:sz w:val="20"/>
                        <w:szCs w:val="20"/>
                      </w:rPr>
                      <w:t>Marché à procédure adaptée</w:t>
                    </w:r>
                  </w:sdtContent>
                </w:sdt>
              </w:p>
            </w:tc>
          </w:tr>
          <w:tr w:rsidR="007664B5" w:rsidRPr="00116801" w14:paraId="6200E3EF" w14:textId="77777777" w:rsidTr="004B2843">
            <w:trPr>
              <w:trHeight w:val="541"/>
            </w:trPr>
            <w:tc>
              <w:tcPr>
                <w:tcW w:w="2231" w:type="dxa"/>
                <w:shd w:val="clear" w:color="auto" w:fill="auto"/>
                <w:vAlign w:val="center"/>
              </w:tcPr>
              <w:p w14:paraId="55152A4A" w14:textId="77777777" w:rsidR="004B2843" w:rsidRDefault="004B2843" w:rsidP="009C1B3D">
                <w:pPr>
                  <w:autoSpaceDE w:val="0"/>
                  <w:autoSpaceDN w:val="0"/>
                  <w:adjustRightInd w:val="0"/>
                  <w:spacing w:line="360" w:lineRule="auto"/>
                  <w:jc w:val="center"/>
                  <w:rPr>
                    <w:rFonts w:ascii="Arial" w:hAnsi="Arial" w:cs="Arial"/>
                    <w:b/>
                    <w:sz w:val="20"/>
                    <w:szCs w:val="20"/>
                  </w:rPr>
                </w:pPr>
              </w:p>
              <w:p w14:paraId="3EF40DD3" w14:textId="10818D44" w:rsidR="007664B5" w:rsidRPr="00116801" w:rsidRDefault="007664B5" w:rsidP="009C1B3D">
                <w:pPr>
                  <w:autoSpaceDE w:val="0"/>
                  <w:autoSpaceDN w:val="0"/>
                  <w:adjustRightInd w:val="0"/>
                  <w:spacing w:line="360" w:lineRule="auto"/>
                  <w:jc w:val="center"/>
                  <w:rPr>
                    <w:rFonts w:ascii="Arial" w:hAnsi="Arial" w:cs="Arial"/>
                    <w:b/>
                    <w:sz w:val="20"/>
                    <w:szCs w:val="20"/>
                  </w:rPr>
                </w:pPr>
                <w:r w:rsidRPr="00116801">
                  <w:rPr>
                    <w:rFonts w:ascii="Arial" w:hAnsi="Arial" w:cs="Arial"/>
                    <w:b/>
                    <w:sz w:val="20"/>
                    <w:szCs w:val="20"/>
                  </w:rPr>
                  <w:t>Mode de passation du marché public</w:t>
                </w:r>
              </w:p>
            </w:tc>
            <w:tc>
              <w:tcPr>
                <w:tcW w:w="6445" w:type="dxa"/>
                <w:shd w:val="clear" w:color="auto" w:fill="auto"/>
                <w:vAlign w:val="center"/>
              </w:tcPr>
              <w:p w14:paraId="33C32F78" w14:textId="6BBF87F7" w:rsidR="007664B5" w:rsidRPr="00116801" w:rsidRDefault="00000000" w:rsidP="009C1B3D">
                <w:pPr>
                  <w:autoSpaceDE w:val="0"/>
                  <w:autoSpaceDN w:val="0"/>
                  <w:adjustRightInd w:val="0"/>
                  <w:spacing w:line="360" w:lineRule="auto"/>
                  <w:jc w:val="center"/>
                  <w:rPr>
                    <w:rFonts w:ascii="Arial" w:hAnsi="Arial" w:cs="Arial"/>
                    <w:sz w:val="20"/>
                    <w:szCs w:val="20"/>
                  </w:rPr>
                </w:pPr>
                <w:sdt>
                  <w:sdtPr>
                    <w:rPr>
                      <w:rFonts w:ascii="Arial" w:hAnsi="Arial" w:cs="Arial"/>
                      <w:sz w:val="20"/>
                      <w:szCs w:val="20"/>
                    </w:rPr>
                    <w:alias w:val="Quelle procédure ?"/>
                    <w:tag w:val="Quelle procédure ?"/>
                    <w:id w:val="-797371251"/>
                    <w:placeholder>
                      <w:docPart w:val="111B80C628A94040B07E24C1510F6E6C"/>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ervice d'acquisition dynamique" w:value="Service d'acquisition dynamique"/>
                      <w:listItem w:displayText="Marché négocié sans publicité ni mise en concurrence" w:value="Marché négocié sans publicité ni mise en concurrence"/>
                    </w:dropDownList>
                  </w:sdtPr>
                  <w:sdtContent>
                    <w:r w:rsidR="007664B5">
                      <w:rPr>
                        <w:rFonts w:ascii="Arial" w:hAnsi="Arial" w:cs="Arial"/>
                        <w:sz w:val="20"/>
                        <w:szCs w:val="20"/>
                      </w:rPr>
                      <w:t>Marché à procédure adaptée</w:t>
                    </w:r>
                  </w:sdtContent>
                </w:sdt>
              </w:p>
            </w:tc>
          </w:tr>
          <w:tr w:rsidR="007664B5" w:rsidRPr="00116801" w14:paraId="2E033B68" w14:textId="77777777" w:rsidTr="004B2843">
            <w:trPr>
              <w:trHeight w:val="541"/>
            </w:trPr>
            <w:tc>
              <w:tcPr>
                <w:tcW w:w="2231" w:type="dxa"/>
                <w:shd w:val="clear" w:color="auto" w:fill="auto"/>
                <w:vAlign w:val="center"/>
              </w:tcPr>
              <w:p w14:paraId="4767CEDB" w14:textId="77777777" w:rsidR="004B2843" w:rsidRDefault="004B2843" w:rsidP="009C1B3D">
                <w:pPr>
                  <w:autoSpaceDE w:val="0"/>
                  <w:autoSpaceDN w:val="0"/>
                  <w:adjustRightInd w:val="0"/>
                  <w:spacing w:line="360" w:lineRule="auto"/>
                  <w:jc w:val="center"/>
                  <w:rPr>
                    <w:rFonts w:ascii="Arial" w:hAnsi="Arial" w:cs="Arial"/>
                    <w:b/>
                    <w:sz w:val="20"/>
                    <w:szCs w:val="20"/>
                  </w:rPr>
                </w:pPr>
              </w:p>
              <w:p w14:paraId="181A9881" w14:textId="280448C1" w:rsidR="007664B5" w:rsidRPr="00116801" w:rsidRDefault="007664B5" w:rsidP="009C1B3D">
                <w:pPr>
                  <w:autoSpaceDE w:val="0"/>
                  <w:autoSpaceDN w:val="0"/>
                  <w:adjustRightInd w:val="0"/>
                  <w:spacing w:line="360" w:lineRule="auto"/>
                  <w:jc w:val="center"/>
                  <w:rPr>
                    <w:rFonts w:ascii="Arial" w:hAnsi="Arial" w:cs="Arial"/>
                    <w:b/>
                    <w:sz w:val="20"/>
                    <w:szCs w:val="20"/>
                  </w:rPr>
                </w:pPr>
                <w:r w:rsidRPr="00116801">
                  <w:rPr>
                    <w:rFonts w:ascii="Arial" w:hAnsi="Arial" w:cs="Arial"/>
                    <w:b/>
                    <w:sz w:val="20"/>
                    <w:szCs w:val="20"/>
                  </w:rPr>
                  <w:t>Homogénéité des besoins</w:t>
                </w:r>
              </w:p>
            </w:tc>
            <w:tc>
              <w:tcPr>
                <w:tcW w:w="6445" w:type="dxa"/>
                <w:shd w:val="clear" w:color="auto" w:fill="auto"/>
                <w:vAlign w:val="center"/>
              </w:tcPr>
              <w:p w14:paraId="4F594043" w14:textId="2F65AA08" w:rsidR="007664B5" w:rsidRPr="00116801" w:rsidRDefault="00000000" w:rsidP="009C1B3D">
                <w:pPr>
                  <w:autoSpaceDE w:val="0"/>
                  <w:autoSpaceDN w:val="0"/>
                  <w:adjustRightInd w:val="0"/>
                  <w:spacing w:line="360" w:lineRule="auto"/>
                  <w:jc w:val="center"/>
                  <w:rPr>
                    <w:rFonts w:ascii="Arial" w:hAnsi="Arial" w:cs="Arial"/>
                    <w:b/>
                    <w:bCs/>
                    <w:sz w:val="20"/>
                    <w:szCs w:val="20"/>
                  </w:rPr>
                </w:pPr>
                <w:sdt>
                  <w:sdtPr>
                    <w:rPr>
                      <w:rFonts w:ascii="Arial" w:hAnsi="Arial" w:cs="Arial"/>
                      <w:sz w:val="20"/>
                      <w:szCs w:val="20"/>
                    </w:rPr>
                    <w:alias w:val="Quelle procédure ?"/>
                    <w:tag w:val="Quelle procédure ?"/>
                    <w:id w:val="-446315719"/>
                    <w:placeholder>
                      <w:docPart w:val="073DA50E01504783AD5AE5473975D810"/>
                    </w:placeholder>
                    <w15:color w:val="000000"/>
                    <w:dropDownList>
                      <w:listItem w:displayText="Opérations de travaux" w:value="Opérations de travaux"/>
                      <w:listItem w:displayText="Fournitures et/ou services homogènes en raison de leur caractéristique propres" w:value="Fournitures et/ou services homogènes en raison de leur caractéristique propres"/>
                      <w:listItem w:displayText="Fournitures et/ou services homogènes parce qu'ils constituent une unité fonctionnelle" w:value="Fournitures et/ou services homogènes parce qu'ils constituent une unité fonctionnelle"/>
                    </w:dropDownList>
                  </w:sdtPr>
                  <w:sdtContent>
                    <w:r w:rsidR="007664B5">
                      <w:rPr>
                        <w:rFonts w:ascii="Arial" w:hAnsi="Arial" w:cs="Arial"/>
                        <w:sz w:val="20"/>
                        <w:szCs w:val="20"/>
                      </w:rPr>
                      <w:t>Fournitures et/ou services homogènes en raison de leur caractéristique propres</w:t>
                    </w:r>
                  </w:sdtContent>
                </w:sdt>
              </w:p>
            </w:tc>
          </w:tr>
          <w:tr w:rsidR="007664B5" w:rsidRPr="00116801" w14:paraId="70657F4C" w14:textId="77777777" w:rsidTr="004B2843">
            <w:trPr>
              <w:trHeight w:val="270"/>
            </w:trPr>
            <w:tc>
              <w:tcPr>
                <w:tcW w:w="2231" w:type="dxa"/>
                <w:shd w:val="clear" w:color="auto" w:fill="auto"/>
                <w:vAlign w:val="center"/>
              </w:tcPr>
              <w:p w14:paraId="2A01DCD4" w14:textId="77777777" w:rsidR="004B2843" w:rsidRDefault="004B2843" w:rsidP="009C1B3D">
                <w:pPr>
                  <w:autoSpaceDE w:val="0"/>
                  <w:autoSpaceDN w:val="0"/>
                  <w:adjustRightInd w:val="0"/>
                  <w:spacing w:line="360" w:lineRule="auto"/>
                  <w:jc w:val="center"/>
                  <w:rPr>
                    <w:rFonts w:ascii="Arial" w:hAnsi="Arial" w:cs="Arial"/>
                    <w:b/>
                    <w:sz w:val="20"/>
                    <w:szCs w:val="20"/>
                  </w:rPr>
                </w:pPr>
              </w:p>
              <w:p w14:paraId="36D8EC0E" w14:textId="747790FB" w:rsidR="007664B5" w:rsidRPr="00116801" w:rsidRDefault="007664B5" w:rsidP="009C1B3D">
                <w:pPr>
                  <w:autoSpaceDE w:val="0"/>
                  <w:autoSpaceDN w:val="0"/>
                  <w:adjustRightInd w:val="0"/>
                  <w:spacing w:line="360" w:lineRule="auto"/>
                  <w:jc w:val="center"/>
                  <w:rPr>
                    <w:rFonts w:ascii="Arial" w:hAnsi="Arial" w:cs="Arial"/>
                    <w:b/>
                    <w:sz w:val="20"/>
                    <w:szCs w:val="20"/>
                  </w:rPr>
                </w:pPr>
                <w:r w:rsidRPr="00116801">
                  <w:rPr>
                    <w:rFonts w:ascii="Arial" w:hAnsi="Arial" w:cs="Arial"/>
                    <w:b/>
                    <w:sz w:val="20"/>
                    <w:szCs w:val="20"/>
                  </w:rPr>
                  <w:t>Code CPV</w:t>
                </w:r>
              </w:p>
            </w:tc>
            <w:tc>
              <w:tcPr>
                <w:tcW w:w="6445" w:type="dxa"/>
                <w:shd w:val="clear" w:color="auto" w:fill="auto"/>
                <w:vAlign w:val="center"/>
              </w:tcPr>
              <w:p w14:paraId="3AE4A39D" w14:textId="111FF41D" w:rsidR="007664B5" w:rsidRPr="00EF01B1" w:rsidRDefault="00EF01B1" w:rsidP="009C1B3D">
                <w:pPr>
                  <w:autoSpaceDE w:val="0"/>
                  <w:autoSpaceDN w:val="0"/>
                  <w:adjustRightInd w:val="0"/>
                  <w:spacing w:line="360" w:lineRule="auto"/>
                  <w:jc w:val="center"/>
                  <w:rPr>
                    <w:rFonts w:ascii="Arial" w:hAnsi="Arial" w:cs="Arial"/>
                    <w:sz w:val="20"/>
                    <w:szCs w:val="20"/>
                  </w:rPr>
                </w:pPr>
                <w:r w:rsidRPr="00EF01B1">
                  <w:rPr>
                    <w:rFonts w:ascii="Arial" w:hAnsi="Arial" w:cs="Arial"/>
                    <w:sz w:val="20"/>
                    <w:szCs w:val="20"/>
                  </w:rPr>
                  <w:t>72262000-9 – Services de développement de logiciels</w:t>
                </w:r>
              </w:p>
            </w:tc>
          </w:tr>
        </w:tbl>
        <w:p w14:paraId="667FA28E" w14:textId="4ABF786B" w:rsidR="009977BF" w:rsidRDefault="009977BF" w:rsidP="009C1B3D">
          <w:pPr>
            <w:autoSpaceDE w:val="0"/>
            <w:autoSpaceDN w:val="0"/>
            <w:adjustRightInd w:val="0"/>
            <w:spacing w:after="0" w:line="360" w:lineRule="auto"/>
            <w:jc w:val="center"/>
            <w:rPr>
              <w:rFonts w:ascii="Arial" w:hAnsi="Arial" w:cs="Arial"/>
              <w:b/>
              <w:bCs/>
              <w:sz w:val="20"/>
              <w:szCs w:val="20"/>
            </w:rPr>
          </w:pPr>
        </w:p>
        <w:p w14:paraId="2CF6D126" w14:textId="77777777" w:rsidR="004B2843" w:rsidRPr="00116801" w:rsidRDefault="004B2843" w:rsidP="009C1B3D">
          <w:pPr>
            <w:autoSpaceDE w:val="0"/>
            <w:autoSpaceDN w:val="0"/>
            <w:adjustRightInd w:val="0"/>
            <w:spacing w:after="0" w:line="360" w:lineRule="auto"/>
            <w:jc w:val="center"/>
            <w:rPr>
              <w:rFonts w:ascii="Arial" w:hAnsi="Arial" w:cs="Arial"/>
              <w:b/>
              <w:bCs/>
              <w:sz w:val="20"/>
              <w:szCs w:val="20"/>
            </w:rPr>
          </w:pPr>
        </w:p>
        <w:p w14:paraId="2D1DDE20" w14:textId="0DA55B9C" w:rsidR="000C1082" w:rsidRPr="00116801" w:rsidRDefault="000C1082" w:rsidP="009C1B3D">
          <w:pPr>
            <w:pStyle w:val="Sansinterligne"/>
            <w:pBdr>
              <w:top w:val="single" w:sz="6" w:space="6" w:color="5B9BD5" w:themeColor="accent1"/>
              <w:bottom w:val="single" w:sz="6" w:space="6" w:color="5B9BD5" w:themeColor="accent1"/>
            </w:pBdr>
            <w:spacing w:after="240" w:line="360" w:lineRule="auto"/>
            <w:jc w:val="center"/>
            <w:rPr>
              <w:rFonts w:ascii="Arial" w:eastAsiaTheme="majorEastAsia" w:hAnsi="Arial" w:cs="Arial"/>
              <w:caps/>
              <w:color w:val="0A0096"/>
              <w:sz w:val="20"/>
              <w:szCs w:val="20"/>
            </w:rPr>
          </w:pPr>
          <w:r w:rsidRPr="00116801">
            <w:rPr>
              <w:rFonts w:ascii="Arial" w:eastAsiaTheme="majorEastAsia" w:hAnsi="Arial" w:cs="Arial"/>
              <w:b/>
              <w:caps/>
              <w:color w:val="0A0096"/>
              <w:sz w:val="20"/>
              <w:szCs w:val="20"/>
            </w:rPr>
            <w:t>POUVOIR ADJUDICATEUR</w:t>
          </w:r>
        </w:p>
        <w:p w14:paraId="7ED8E9BE" w14:textId="07F9E194" w:rsidR="009977BF" w:rsidRPr="00116801" w:rsidRDefault="009977BF" w:rsidP="009C1B3D">
          <w:pPr>
            <w:autoSpaceDE w:val="0"/>
            <w:autoSpaceDN w:val="0"/>
            <w:adjustRightInd w:val="0"/>
            <w:spacing w:after="0" w:line="360" w:lineRule="auto"/>
            <w:jc w:val="center"/>
            <w:rPr>
              <w:rFonts w:ascii="Arial" w:hAnsi="Arial" w:cs="Arial"/>
              <w:b/>
              <w:bCs/>
              <w:sz w:val="20"/>
              <w:szCs w:val="20"/>
            </w:rPr>
          </w:pPr>
        </w:p>
        <w:p w14:paraId="410D1A68" w14:textId="77777777" w:rsidR="005D2B02" w:rsidRPr="00116801" w:rsidRDefault="005D2B02" w:rsidP="009C1B3D">
          <w:pPr>
            <w:autoSpaceDE w:val="0"/>
            <w:autoSpaceDN w:val="0"/>
            <w:adjustRightInd w:val="0"/>
            <w:spacing w:after="0" w:line="360" w:lineRule="auto"/>
            <w:jc w:val="center"/>
            <w:rPr>
              <w:rFonts w:ascii="Arial" w:hAnsi="Arial" w:cs="Arial"/>
              <w:b/>
              <w:bCs/>
              <w:color w:val="0A0096"/>
              <w:sz w:val="20"/>
              <w:szCs w:val="20"/>
            </w:rPr>
          </w:pPr>
          <w:r w:rsidRPr="00116801">
            <w:rPr>
              <w:rFonts w:ascii="Arial" w:hAnsi="Arial" w:cs="Arial"/>
              <w:b/>
              <w:bCs/>
              <w:color w:val="0A0096"/>
              <w:sz w:val="20"/>
              <w:szCs w:val="20"/>
            </w:rPr>
            <w:t xml:space="preserve">ASNR </w:t>
          </w:r>
          <w:r w:rsidRPr="00116801">
            <w:rPr>
              <w:rFonts w:ascii="Arial" w:hAnsi="Arial" w:cs="Arial"/>
              <w:color w:val="0A0096"/>
              <w:sz w:val="20"/>
              <w:szCs w:val="20"/>
            </w:rPr>
            <w:t>(Siège social)</w:t>
          </w:r>
        </w:p>
        <w:p w14:paraId="2EBAECF0" w14:textId="77777777" w:rsidR="005D2B02" w:rsidRPr="00116801" w:rsidRDefault="005D2B02" w:rsidP="009C1B3D">
          <w:pPr>
            <w:spacing w:after="0" w:line="360" w:lineRule="auto"/>
            <w:jc w:val="center"/>
            <w:rPr>
              <w:rFonts w:ascii="Arial" w:hAnsi="Arial" w:cs="Arial"/>
              <w:color w:val="0A0096"/>
              <w:sz w:val="20"/>
              <w:szCs w:val="20"/>
            </w:rPr>
          </w:pPr>
          <w:r w:rsidRPr="00116801">
            <w:rPr>
              <w:rFonts w:ascii="Arial" w:hAnsi="Arial" w:cs="Arial"/>
              <w:color w:val="0A0096"/>
              <w:sz w:val="20"/>
              <w:szCs w:val="20"/>
            </w:rPr>
            <w:t>15 rue Louis Lejeune</w:t>
          </w:r>
        </w:p>
        <w:p w14:paraId="54206EE8" w14:textId="77777777" w:rsidR="005D2B02" w:rsidRPr="00116801" w:rsidRDefault="005D2B02" w:rsidP="009C1B3D">
          <w:pPr>
            <w:spacing w:after="0" w:line="360" w:lineRule="auto"/>
            <w:jc w:val="center"/>
            <w:rPr>
              <w:rFonts w:ascii="Arial" w:hAnsi="Arial" w:cs="Arial"/>
              <w:color w:val="0A0096"/>
              <w:sz w:val="20"/>
              <w:szCs w:val="20"/>
            </w:rPr>
          </w:pPr>
          <w:r w:rsidRPr="00116801">
            <w:rPr>
              <w:rFonts w:ascii="Arial" w:hAnsi="Arial" w:cs="Arial"/>
              <w:color w:val="0A0096"/>
              <w:sz w:val="20"/>
              <w:szCs w:val="20"/>
            </w:rPr>
            <w:t>92120 MONTROUGE</w:t>
          </w:r>
        </w:p>
        <w:p w14:paraId="7B4B8B33" w14:textId="77777777" w:rsidR="005D2B02" w:rsidRPr="00116801" w:rsidRDefault="005D2B02" w:rsidP="009C1B3D">
          <w:pPr>
            <w:spacing w:after="0" w:line="360" w:lineRule="auto"/>
            <w:jc w:val="center"/>
            <w:rPr>
              <w:rFonts w:ascii="Arial" w:hAnsi="Arial" w:cs="Arial"/>
              <w:color w:val="0A0096"/>
              <w:sz w:val="20"/>
              <w:szCs w:val="20"/>
            </w:rPr>
          </w:pPr>
          <w:r w:rsidRPr="00116801">
            <w:rPr>
              <w:rFonts w:ascii="Arial" w:hAnsi="Arial" w:cs="Arial"/>
              <w:color w:val="0A0096"/>
              <w:sz w:val="20"/>
              <w:szCs w:val="20"/>
            </w:rPr>
            <w:t>Tél. : 01 58 35 88 88</w:t>
          </w:r>
        </w:p>
        <w:p w14:paraId="5CA39B9A" w14:textId="565C2EF9" w:rsidR="008D23F4" w:rsidRPr="00116801" w:rsidRDefault="000B42BD" w:rsidP="009C1B3D">
          <w:pPr>
            <w:spacing w:line="360" w:lineRule="auto"/>
            <w:jc w:val="center"/>
            <w:rPr>
              <w:rFonts w:ascii="Arial" w:hAnsi="Arial" w:cs="Arial"/>
              <w:sz w:val="20"/>
              <w:szCs w:val="20"/>
            </w:rPr>
          </w:pPr>
          <w:r w:rsidRPr="00116801">
            <w:rPr>
              <w:rFonts w:ascii="Arial" w:hAnsi="Arial" w:cs="Arial"/>
              <w:noProof/>
              <w:color w:val="5B9BD5" w:themeColor="accent1"/>
              <w:sz w:val="20"/>
              <w:szCs w:val="20"/>
              <w:lang w:eastAsia="fr-FR"/>
            </w:rPr>
            <mc:AlternateContent>
              <mc:Choice Requires="wps">
                <w:drawing>
                  <wp:anchor distT="0" distB="0" distL="114300" distR="114300" simplePos="0" relativeHeight="251671552" behindDoc="0" locked="0" layoutInCell="1" allowOverlap="1" wp14:anchorId="7E61B362" wp14:editId="2982ED69">
                    <wp:simplePos x="0" y="0"/>
                    <wp:positionH relativeFrom="margin">
                      <wp:posOffset>119269</wp:posOffset>
                    </wp:positionH>
                    <wp:positionV relativeFrom="page">
                      <wp:posOffset>10058179</wp:posOffset>
                    </wp:positionV>
                    <wp:extent cx="6553200" cy="557784"/>
                    <wp:effectExtent l="0" t="0" r="0" b="12700"/>
                    <wp:wrapNone/>
                    <wp:docPr id="142" name="Zone de texte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D5ACE21" w14:textId="6D47F1A0" w:rsidR="00AA53BC" w:rsidRPr="000C1082" w:rsidRDefault="00000000">
                                <w:pPr>
                                  <w:pStyle w:val="Sansinterligne"/>
                                  <w:jc w:val="center"/>
                                  <w:rPr>
                                    <w:rFonts w:ascii="Arial" w:hAnsi="Arial" w:cs="Arial"/>
                                    <w:color w:val="0A0096"/>
                                    <w:sz w:val="16"/>
                                    <w:szCs w:val="16"/>
                                  </w:rPr>
                                </w:pPr>
                                <w:sdt>
                                  <w:sdtPr>
                                    <w:rPr>
                                      <w:rFonts w:ascii="Arial" w:hAnsi="Arial" w:cs="Arial"/>
                                      <w:color w:val="0A0096"/>
                                      <w:sz w:val="16"/>
                                      <w:szCs w:val="16"/>
                                    </w:rPr>
                                    <w:alias w:val="Adresse"/>
                                    <w:tag w:val=""/>
                                    <w:id w:val="1131287503"/>
                                    <w:dataBinding w:prefixMappings="xmlns:ns0='http://schemas.microsoft.com/office/2006/coverPageProps' " w:xpath="/ns0:CoverPageProperties[1]/ns0:CompanyAddress[1]" w:storeItemID="{55AF091B-3C7A-41E3-B477-F2FDAA23CFDA}"/>
                                    <w:text/>
                                  </w:sdtPr>
                                  <w:sdtContent>
                                    <w:r w:rsidR="00A06E85" w:rsidRPr="000C1082">
                                      <w:rPr>
                                        <w:rFonts w:ascii="Arial" w:hAnsi="Arial" w:cs="Arial"/>
                                        <w:color w:val="0A0096"/>
                                        <w:sz w:val="16"/>
                                        <w:szCs w:val="16"/>
                                      </w:rPr>
                                      <w:t>ASNR</w:t>
                                    </w:r>
                                    <w:r w:rsidR="00AA53BC" w:rsidRPr="000C1082">
                                      <w:rPr>
                                        <w:rFonts w:ascii="Arial" w:hAnsi="Arial" w:cs="Arial"/>
                                        <w:color w:val="0A0096"/>
                                        <w:sz w:val="16"/>
                                        <w:szCs w:val="16"/>
                                      </w:rPr>
                                      <w:t xml:space="preserve"> – </w:t>
                                    </w:r>
                                    <w:r w:rsidR="00A06E85" w:rsidRPr="000C1082">
                                      <w:rPr>
                                        <w:rFonts w:ascii="Arial" w:hAnsi="Arial" w:cs="Arial"/>
                                        <w:color w:val="0A0096"/>
                                        <w:sz w:val="16"/>
                                        <w:szCs w:val="16"/>
                                      </w:rPr>
                                      <w:t>15 – Rue Louis Lejeune</w:t>
                                    </w:r>
                                    <w:r w:rsidR="00AA53BC" w:rsidRPr="000C1082">
                                      <w:rPr>
                                        <w:rFonts w:ascii="Arial" w:hAnsi="Arial" w:cs="Arial"/>
                                        <w:color w:val="0A0096"/>
                                        <w:sz w:val="16"/>
                                        <w:szCs w:val="16"/>
                                      </w:rPr>
                                      <w:t xml:space="preserve"> 92</w:t>
                                    </w:r>
                                    <w:r w:rsidR="00A06E85" w:rsidRPr="000C1082">
                                      <w:rPr>
                                        <w:rFonts w:ascii="Arial" w:hAnsi="Arial" w:cs="Arial"/>
                                        <w:color w:val="0A0096"/>
                                        <w:sz w:val="16"/>
                                        <w:szCs w:val="16"/>
                                      </w:rPr>
                                      <w:t>120 MONTROUGE</w:t>
                                    </w:r>
                                    <w:r w:rsidR="00AA53BC" w:rsidRPr="000C1082">
                                      <w:rPr>
                                        <w:rFonts w:ascii="Arial" w:hAnsi="Arial" w:cs="Arial"/>
                                        <w:color w:val="0A0096"/>
                                        <w:sz w:val="16"/>
                                        <w:szCs w:val="16"/>
                                      </w:rPr>
                                      <w:t xml:space="preserve"> (Tél : 01 58 35 88 88)</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w14:anchorId="7E61B362" id="_x0000_t202" coordsize="21600,21600" o:spt="202" path="m,l,21600r21600,l21600,xe">
                    <v:stroke joinstyle="miter"/>
                    <v:path gradientshapeok="t" o:connecttype="rect"/>
                  </v:shapetype>
                  <v:shape id="Zone de texte 142" o:spid="_x0000_s1026" type="#_x0000_t202" style="position:absolute;left:0;text-align:left;margin-left:9.4pt;margin-top:11in;width:516pt;height:43.9pt;z-index:251671552;visibility:visible;mso-wrap-style:square;mso-width-percent:1000;mso-height-percent:0;mso-wrap-distance-left:9pt;mso-wrap-distance-top:0;mso-wrap-distance-right:9pt;mso-wrap-distance-bottom:0;mso-position-horizontal:absolute;mso-position-horizontal-relative:margin;mso-position-vertical:absolute;mso-position-vertical-relative:page;mso-width-percent:100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" filled="f" stroked="f" strokeweight=".5pt">
                    <v:textbox style="mso-fit-shape-to-text:t" inset="0,0,0,0">
                      <w:txbxContent>
                        <w:p w14:paraId="5D5ACE21" w14:textId="6D47F1A0" w:rsidR="00AA53BC" w:rsidRPr="000C1082" w:rsidRDefault="00000000">
                          <w:pPr>
                            <w:pStyle w:val="Sansinterligne"/>
                            <w:jc w:val="center"/>
                            <w:rPr>
                              <w:rFonts w:ascii="Arial" w:hAnsi="Arial" w:cs="Arial"/>
                              <w:color w:val="0A0096"/>
                              <w:sz w:val="16"/>
                              <w:szCs w:val="16"/>
                            </w:rPr>
                          </w:pPr>
                          <w:sdt>
                            <w:sdtPr>
                              <w:rPr>
                                <w:rFonts w:ascii="Arial" w:hAnsi="Arial" w:cs="Arial"/>
                                <w:color w:val="0A0096"/>
                                <w:sz w:val="16"/>
                                <w:szCs w:val="16"/>
                              </w:rPr>
                              <w:alias w:val="Adresse"/>
                              <w:tag w:val=""/>
                              <w:id w:val="1131287503"/>
                              <w:dataBinding w:prefixMappings="xmlns:ns0='http://schemas.microsoft.com/office/2006/coverPageProps' " w:xpath="/ns0:CoverPageProperties[1]/ns0:CompanyAddress[1]" w:storeItemID="{55AF091B-3C7A-41E3-B477-F2FDAA23CFDA}"/>
                              <w:text/>
                            </w:sdtPr>
                            <w:sdtContent>
                              <w:r w:rsidR="00A06E85" w:rsidRPr="000C1082">
                                <w:rPr>
                                  <w:rFonts w:ascii="Arial" w:hAnsi="Arial" w:cs="Arial"/>
                                  <w:color w:val="0A0096"/>
                                  <w:sz w:val="16"/>
                                  <w:szCs w:val="16"/>
                                </w:rPr>
                                <w:t>ASNR</w:t>
                              </w:r>
                              <w:r w:rsidR="00AA53BC" w:rsidRPr="000C1082">
                                <w:rPr>
                                  <w:rFonts w:ascii="Arial" w:hAnsi="Arial" w:cs="Arial"/>
                                  <w:color w:val="0A0096"/>
                                  <w:sz w:val="16"/>
                                  <w:szCs w:val="16"/>
                                </w:rPr>
                                <w:t xml:space="preserve"> – </w:t>
                              </w:r>
                              <w:r w:rsidR="00A06E85" w:rsidRPr="000C1082">
                                <w:rPr>
                                  <w:rFonts w:ascii="Arial" w:hAnsi="Arial" w:cs="Arial"/>
                                  <w:color w:val="0A0096"/>
                                  <w:sz w:val="16"/>
                                  <w:szCs w:val="16"/>
                                </w:rPr>
                                <w:t>15 – Rue Louis Lejeune</w:t>
                              </w:r>
                              <w:r w:rsidR="00AA53BC" w:rsidRPr="000C1082">
                                <w:rPr>
                                  <w:rFonts w:ascii="Arial" w:hAnsi="Arial" w:cs="Arial"/>
                                  <w:color w:val="0A0096"/>
                                  <w:sz w:val="16"/>
                                  <w:szCs w:val="16"/>
                                </w:rPr>
                                <w:t xml:space="preserve"> 92</w:t>
                              </w:r>
                              <w:r w:rsidR="00A06E85" w:rsidRPr="000C1082">
                                <w:rPr>
                                  <w:rFonts w:ascii="Arial" w:hAnsi="Arial" w:cs="Arial"/>
                                  <w:color w:val="0A0096"/>
                                  <w:sz w:val="16"/>
                                  <w:szCs w:val="16"/>
                                </w:rPr>
                                <w:t>120 MONTROUGE</w:t>
                              </w:r>
                              <w:r w:rsidR="00AA53BC" w:rsidRPr="000C1082">
                                <w:rPr>
                                  <w:rFonts w:ascii="Arial" w:hAnsi="Arial" w:cs="Arial"/>
                                  <w:color w:val="0A0096"/>
                                  <w:sz w:val="16"/>
                                  <w:szCs w:val="16"/>
                                </w:rPr>
                                <w:t xml:space="preserve"> (Tél : 01 58 35 88 88)</w:t>
                              </w:r>
                            </w:sdtContent>
                          </w:sdt>
                        </w:p>
                      </w:txbxContent>
                    </v:textbox>
                    <w10:wrap anchorx="margin" anchory="page"/>
                  </v:shape>
                </w:pict>
              </mc:Fallback>
            </mc:AlternateContent>
          </w:r>
          <w:r w:rsidR="009B267F" w:rsidRPr="00116801">
            <w:rPr>
              <w:rFonts w:ascii="Arial" w:hAnsi="Arial" w:cs="Arial"/>
              <w:sz w:val="20"/>
              <w:szCs w:val="20"/>
            </w:rPr>
            <w:br w:type="page"/>
          </w:r>
        </w:p>
      </w:sdtContent>
    </w:sdt>
    <w:p w14:paraId="59A214B8" w14:textId="7BA68053" w:rsidR="002E11B1" w:rsidRPr="00116801" w:rsidRDefault="002E11B1" w:rsidP="009C1B3D">
      <w:pPr>
        <w:pStyle w:val="Citationintense"/>
        <w:spacing w:line="360" w:lineRule="auto"/>
        <w:rPr>
          <w:rFonts w:ascii="Arial" w:hAnsi="Arial" w:cs="Arial"/>
          <w:b/>
          <w:bCs/>
          <w:i w:val="0"/>
          <w:iCs w:val="0"/>
          <w:color w:val="0A0096"/>
          <w:sz w:val="20"/>
          <w:szCs w:val="20"/>
        </w:rPr>
      </w:pPr>
      <w:bookmarkStart w:id="0" w:name="InterlocuteursFA"/>
      <w:r w:rsidRPr="00116801">
        <w:rPr>
          <w:rFonts w:ascii="Arial" w:hAnsi="Arial" w:cs="Arial"/>
          <w:b/>
          <w:bCs/>
          <w:i w:val="0"/>
          <w:iCs w:val="0"/>
          <w:color w:val="0A0096"/>
          <w:sz w:val="20"/>
          <w:szCs w:val="20"/>
        </w:rPr>
        <w:lastRenderedPageBreak/>
        <w:t>Interlocuteurs ASNR</w:t>
      </w:r>
    </w:p>
    <w:p w14:paraId="3A01B0AF" w14:textId="77777777" w:rsidR="002E11B1" w:rsidRPr="00255D24" w:rsidRDefault="002E11B1" w:rsidP="009C1B3D">
      <w:pPr>
        <w:pStyle w:val="Citation"/>
        <w:spacing w:line="360" w:lineRule="auto"/>
        <w:rPr>
          <w:rFonts w:ascii="Arial" w:hAnsi="Arial" w:cs="Arial"/>
          <w:sz w:val="20"/>
          <w:szCs w:val="20"/>
        </w:rPr>
      </w:pPr>
      <w:bookmarkStart w:id="1" w:name="Interlocuteurstest"/>
      <w:r w:rsidRPr="00255D24">
        <w:rPr>
          <w:rFonts w:ascii="Arial" w:hAnsi="Arial" w:cs="Arial"/>
          <w:sz w:val="20"/>
          <w:szCs w:val="20"/>
        </w:rPr>
        <w:t>Affaire suivie administrativement par :</w:t>
      </w:r>
    </w:p>
    <w:bookmarkStart w:id="2" w:name="_Hlk188519765"/>
    <w:p w14:paraId="6DE3FB3E" w14:textId="2A051073" w:rsidR="002E11B1" w:rsidRPr="00255D24" w:rsidRDefault="00000000" w:rsidP="009C1B3D">
      <w:pPr>
        <w:pStyle w:val="Paragraphedeliste"/>
        <w:spacing w:line="360" w:lineRule="auto"/>
        <w:jc w:val="center"/>
        <w:rPr>
          <w:rFonts w:ascii="Arial" w:hAnsi="Arial" w:cs="Arial"/>
          <w:sz w:val="20"/>
          <w:szCs w:val="20"/>
        </w:rPr>
      </w:pPr>
      <w:sdt>
        <w:sdtPr>
          <w:rPr>
            <w:rFonts w:ascii="Arial" w:hAnsi="Arial" w:cs="Arial"/>
            <w:sz w:val="20"/>
            <w:szCs w:val="20"/>
          </w:rPr>
          <w:alias w:val="Qui es-tu ?"/>
          <w:tag w:val="marché ordinaire"/>
          <w:id w:val="-810093461"/>
          <w:placeholder>
            <w:docPart w:val="541B1FD4A93A4BD8BFBCDB55B2E87DED"/>
          </w:placeholder>
          <w15:color w:val="FF99CC"/>
          <w:dropDownList>
            <w:listItem w:displayText="Richard ANTONY" w:value="Richard ANTONY"/>
            <w:listItem w:displayText="Farid AZZOUG" w:value="Farid AZZOUG"/>
            <w:listItem w:displayText="Guillaume BARRAL" w:value="Guillaume BARRAL"/>
            <w:listItem w:displayText="Sylvie BORRELY" w:value="Sylvie BORRELY"/>
            <w:listItem w:displayText="Jean-Marc DURANTET" w:value="Jean-Marc DURANTET"/>
            <w:listItem w:displayText="Morgane MARGUENDA" w:value="Morgane MARGUENDA"/>
            <w:listItem w:displayText="Christophe MARIAUD" w:value="Christophe MARIAUD"/>
            <w:listItem w:displayText="Fabrice MARTIAL" w:value="Fabrice MARTIAL"/>
            <w:listItem w:displayText="Adissa NOBLANC" w:value="Adissa NOBLANC"/>
            <w:listItem w:displayText="Marine RIGAL" w:value="Marine RIGAL"/>
            <w:listItem w:displayText="Demis ROUSSOS" w:value="Demis ROUSSOS"/>
            <w:listItem w:displayText="Inès SEKOL" w:value="Inès SEKOL"/>
            <w:listItem w:displayText="Pierre PINGOT" w:value="Pierre PINGOT"/>
            <w:listItem w:displayText="Thomas BRINGY" w:value="Thomas BRINGY"/>
            <w:listItem w:displayText="Hager BOUKHOBZA" w:value="Hager BOUKHOBZA"/>
          </w:dropDownList>
        </w:sdtPr>
        <w:sdtContent>
          <w:r w:rsidR="007664B5" w:rsidRPr="00255D24">
            <w:rPr>
              <w:rFonts w:ascii="Arial" w:hAnsi="Arial" w:cs="Arial"/>
              <w:sz w:val="20"/>
              <w:szCs w:val="20"/>
            </w:rPr>
            <w:t>Farid AZZOUG</w:t>
          </w:r>
        </w:sdtContent>
      </w:sdt>
    </w:p>
    <w:p w14:paraId="5E2A7946" w14:textId="3138FA6E" w:rsidR="002E11B1" w:rsidRPr="00255D24" w:rsidRDefault="002E11B1" w:rsidP="009C1B3D">
      <w:pPr>
        <w:pStyle w:val="Paragraphedeliste"/>
        <w:spacing w:line="360" w:lineRule="auto"/>
        <w:jc w:val="center"/>
        <w:rPr>
          <w:rFonts w:ascii="Arial" w:hAnsi="Arial" w:cs="Arial"/>
          <w:sz w:val="20"/>
          <w:szCs w:val="20"/>
        </w:rPr>
      </w:pPr>
      <w:r w:rsidRPr="00255D24">
        <w:rPr>
          <w:rFonts w:ascii="Arial" w:hAnsi="Arial" w:cs="Arial"/>
          <w:sz w:val="20"/>
          <w:szCs w:val="20"/>
        </w:rPr>
        <w:t>ASNR/DAF/SAC/</w:t>
      </w:r>
      <w:sdt>
        <w:sdtPr>
          <w:rPr>
            <w:rFonts w:ascii="Arial" w:hAnsi="Arial" w:cs="Arial"/>
            <w:sz w:val="20"/>
            <w:szCs w:val="20"/>
          </w:rPr>
          <w:alias w:val="Qui es-tu ?"/>
          <w:tag w:val="marché ordinaire"/>
          <w:id w:val="729811944"/>
          <w:placeholder>
            <w:docPart w:val="BC7B403A9DB143DD85442437DE33BE5D"/>
          </w:placeholder>
          <w15:color w:val="FF99CC"/>
          <w:dropDownList>
            <w:listItem w:displayText="CCA (Cellule de Coordination des Achats)" w:value="CCA (Cellule de Coordination des Achats)"/>
            <w:listItem w:displayText="CCA (Chorale des Chineurs et Antiquaires)" w:value="CCA (Chorale des Chineurs et Antiquaires)"/>
            <w:listItem w:displayText="CCA (Congrès du Crédit Agricole)" w:value="CCA (Congrès du Crédit Agricole)"/>
            <w:listItem w:displayText="CCA (Cherche Carte Achat)" w:value="CCA (Cherche Carte Achat)"/>
            <w:listItem w:displayText="CCA (Cécifoot Club d'Annemasse)" w:value="CCA (Cécifoot Club d'Annemasse)"/>
            <w:listItem w:displayText="CCA (Crise de la CArantaine)" w:value="CCA (Crise de la CArantaine)"/>
            <w:listItem w:displayText="BMA" w:value="BMA"/>
          </w:dropDownList>
        </w:sdtPr>
        <w:sdtContent>
          <w:r w:rsidR="00255D24" w:rsidRPr="00255D24">
            <w:rPr>
              <w:rFonts w:ascii="Arial" w:hAnsi="Arial" w:cs="Arial"/>
              <w:sz w:val="20"/>
              <w:szCs w:val="20"/>
            </w:rPr>
            <w:t>CCA (Cellule de Coordination des Achats)</w:t>
          </w:r>
        </w:sdtContent>
      </w:sdt>
    </w:p>
    <w:p w14:paraId="1E7B6718" w14:textId="336E8726" w:rsidR="002E11B1" w:rsidRDefault="002E11B1" w:rsidP="009C1B3D">
      <w:pPr>
        <w:pStyle w:val="Paragraphedeliste"/>
        <w:spacing w:line="360" w:lineRule="auto"/>
        <w:jc w:val="center"/>
        <w:rPr>
          <w:rFonts w:ascii="Arial" w:hAnsi="Arial" w:cs="Arial"/>
          <w:sz w:val="20"/>
          <w:szCs w:val="20"/>
        </w:rPr>
      </w:pPr>
      <w:r w:rsidRPr="00255D24">
        <w:rPr>
          <w:rFonts w:ascii="Arial" w:hAnsi="Arial" w:cs="Arial"/>
          <w:sz w:val="20"/>
          <w:szCs w:val="20"/>
        </w:rPr>
        <w:t xml:space="preserve">Téléphone : </w:t>
      </w:r>
      <w:r w:rsidR="00255D24" w:rsidRPr="00255D24">
        <w:rPr>
          <w:rFonts w:ascii="Arial" w:hAnsi="Arial" w:cs="Arial"/>
          <w:sz w:val="20"/>
          <w:szCs w:val="20"/>
        </w:rPr>
        <w:t>07.86.91.90.78</w:t>
      </w:r>
    </w:p>
    <w:p w14:paraId="03892D57" w14:textId="13AE62EC" w:rsidR="00255D24" w:rsidRDefault="00255D24" w:rsidP="009C1B3D">
      <w:pPr>
        <w:pStyle w:val="Paragraphedeliste"/>
        <w:spacing w:line="360" w:lineRule="auto"/>
        <w:jc w:val="center"/>
        <w:rPr>
          <w:rFonts w:ascii="Arial" w:hAnsi="Arial" w:cs="Arial"/>
          <w:sz w:val="20"/>
          <w:szCs w:val="20"/>
        </w:rPr>
      </w:pPr>
      <w:r>
        <w:rPr>
          <w:rFonts w:ascii="Arial" w:hAnsi="Arial" w:cs="Arial"/>
          <w:sz w:val="20"/>
          <w:szCs w:val="20"/>
        </w:rPr>
        <w:t xml:space="preserve">Courriel : </w:t>
      </w:r>
      <w:hyperlink r:id="rId10" w:history="1">
        <w:r w:rsidRPr="00184AFC">
          <w:rPr>
            <w:rStyle w:val="Lienhypertexte"/>
            <w:rFonts w:ascii="Arial" w:hAnsi="Arial" w:cs="Arial"/>
            <w:sz w:val="20"/>
            <w:szCs w:val="20"/>
          </w:rPr>
          <w:t>farid.azzoug@asnr.fr</w:t>
        </w:r>
      </w:hyperlink>
    </w:p>
    <w:p w14:paraId="7F2ED670" w14:textId="5395F2D9" w:rsidR="002E11B1" w:rsidRPr="00255D24" w:rsidRDefault="002E11B1" w:rsidP="009C1B3D">
      <w:pPr>
        <w:pStyle w:val="Paragraphedeliste"/>
        <w:spacing w:line="360" w:lineRule="auto"/>
        <w:jc w:val="center"/>
        <w:rPr>
          <w:rFonts w:ascii="Arial" w:hAnsi="Arial" w:cs="Arial"/>
          <w:sz w:val="20"/>
          <w:szCs w:val="20"/>
        </w:rPr>
      </w:pPr>
    </w:p>
    <w:bookmarkEnd w:id="2"/>
    <w:p w14:paraId="42E574E8" w14:textId="77777777" w:rsidR="002E11B1" w:rsidRPr="009C1B3D" w:rsidRDefault="002E11B1" w:rsidP="009C1B3D">
      <w:pPr>
        <w:pStyle w:val="Citation"/>
        <w:spacing w:line="360" w:lineRule="auto"/>
        <w:rPr>
          <w:rFonts w:ascii="Arial" w:hAnsi="Arial" w:cs="Arial"/>
          <w:sz w:val="20"/>
          <w:szCs w:val="20"/>
        </w:rPr>
      </w:pPr>
      <w:r w:rsidRPr="00255D24">
        <w:rPr>
          <w:rFonts w:ascii="Arial" w:hAnsi="Arial" w:cs="Arial"/>
          <w:sz w:val="20"/>
          <w:szCs w:val="20"/>
        </w:rPr>
        <w:t>Affaire suivie techniquement par :</w:t>
      </w:r>
    </w:p>
    <w:p w14:paraId="77C2C99C" w14:textId="70054C2A" w:rsidR="002E11B1" w:rsidRPr="00255D24" w:rsidRDefault="00255D24" w:rsidP="009C1B3D">
      <w:pPr>
        <w:pStyle w:val="Paragraphedeliste"/>
        <w:spacing w:line="360" w:lineRule="auto"/>
        <w:jc w:val="center"/>
        <w:rPr>
          <w:rFonts w:ascii="Arial" w:hAnsi="Arial" w:cs="Arial"/>
          <w:sz w:val="20"/>
          <w:szCs w:val="20"/>
        </w:rPr>
      </w:pPr>
      <w:r w:rsidRPr="00255D24">
        <w:rPr>
          <w:rFonts w:ascii="Arial" w:hAnsi="Arial" w:cs="Arial"/>
          <w:sz w:val="20"/>
          <w:szCs w:val="20"/>
        </w:rPr>
        <w:t>Nadia RAHNI</w:t>
      </w:r>
    </w:p>
    <w:p w14:paraId="41DD294C" w14:textId="77777777" w:rsidR="00255D24" w:rsidRPr="00255D24" w:rsidRDefault="00255D24" w:rsidP="009C1B3D">
      <w:pPr>
        <w:pStyle w:val="Paragraphedeliste"/>
        <w:spacing w:line="360" w:lineRule="auto"/>
        <w:jc w:val="center"/>
        <w:rPr>
          <w:rFonts w:ascii="Arial" w:hAnsi="Arial" w:cs="Arial"/>
          <w:sz w:val="20"/>
          <w:szCs w:val="20"/>
        </w:rPr>
      </w:pPr>
      <w:r w:rsidRPr="00255D24">
        <w:rPr>
          <w:rFonts w:ascii="Arial" w:hAnsi="Arial" w:cs="Arial"/>
          <w:sz w:val="20"/>
          <w:szCs w:val="20"/>
        </w:rPr>
        <w:t>ASNR/PSN-EXP/SCEPS/BEPAM</w:t>
      </w:r>
    </w:p>
    <w:p w14:paraId="2AB2376E" w14:textId="0D9C57B3" w:rsidR="002E11B1" w:rsidRPr="00255D24" w:rsidRDefault="002E11B1" w:rsidP="009C1B3D">
      <w:pPr>
        <w:pStyle w:val="Paragraphedeliste"/>
        <w:spacing w:line="360" w:lineRule="auto"/>
        <w:jc w:val="center"/>
        <w:rPr>
          <w:rFonts w:ascii="Arial" w:hAnsi="Arial" w:cs="Arial"/>
          <w:sz w:val="20"/>
          <w:szCs w:val="20"/>
        </w:rPr>
      </w:pPr>
      <w:r w:rsidRPr="00255D24">
        <w:rPr>
          <w:rFonts w:ascii="Arial" w:hAnsi="Arial" w:cs="Arial"/>
          <w:sz w:val="20"/>
          <w:szCs w:val="20"/>
        </w:rPr>
        <w:t>Téléphone : 01.58.35.</w:t>
      </w:r>
      <w:r w:rsidR="00255D24" w:rsidRPr="00255D24">
        <w:rPr>
          <w:rFonts w:ascii="Arial" w:hAnsi="Arial" w:cs="Arial"/>
          <w:sz w:val="20"/>
          <w:szCs w:val="20"/>
        </w:rPr>
        <w:t>73.75</w:t>
      </w:r>
    </w:p>
    <w:p w14:paraId="1205523A" w14:textId="3583A0CF" w:rsidR="002E11B1" w:rsidRDefault="002E11B1" w:rsidP="009C1B3D">
      <w:pPr>
        <w:pStyle w:val="Paragraphedeliste"/>
        <w:spacing w:line="360" w:lineRule="auto"/>
        <w:jc w:val="center"/>
        <w:rPr>
          <w:rFonts w:ascii="Arial" w:hAnsi="Arial" w:cs="Arial"/>
          <w:sz w:val="20"/>
          <w:szCs w:val="20"/>
        </w:rPr>
      </w:pPr>
      <w:r w:rsidRPr="00255D24">
        <w:rPr>
          <w:rFonts w:ascii="Arial" w:hAnsi="Arial" w:cs="Arial"/>
          <w:sz w:val="20"/>
          <w:szCs w:val="20"/>
        </w:rPr>
        <w:t xml:space="preserve">Courriel : </w:t>
      </w:r>
      <w:hyperlink r:id="rId11" w:history="1">
        <w:r w:rsidR="00255D24" w:rsidRPr="00184AFC">
          <w:rPr>
            <w:rStyle w:val="Lienhypertexte"/>
            <w:rFonts w:ascii="Arial" w:hAnsi="Arial" w:cs="Arial"/>
            <w:sz w:val="20"/>
            <w:szCs w:val="20"/>
          </w:rPr>
          <w:t>nadia.rahni@asnr.fr</w:t>
        </w:r>
      </w:hyperlink>
    </w:p>
    <w:p w14:paraId="18B0051D" w14:textId="77777777" w:rsidR="00255D24" w:rsidRPr="00255D24" w:rsidRDefault="00255D24" w:rsidP="009C1B3D">
      <w:pPr>
        <w:pStyle w:val="Paragraphedeliste"/>
        <w:spacing w:line="360" w:lineRule="auto"/>
        <w:jc w:val="center"/>
        <w:rPr>
          <w:rFonts w:ascii="Arial" w:hAnsi="Arial" w:cs="Arial"/>
          <w:sz w:val="20"/>
          <w:szCs w:val="20"/>
        </w:rPr>
      </w:pPr>
    </w:p>
    <w:p w14:paraId="713037AF" w14:textId="5CC3A44F" w:rsidR="002E11B1" w:rsidRPr="00116801" w:rsidRDefault="002E11B1" w:rsidP="009C1B3D">
      <w:pPr>
        <w:pStyle w:val="Citationintense"/>
        <w:spacing w:line="360" w:lineRule="auto"/>
        <w:rPr>
          <w:rStyle w:val="Accentuationintense"/>
          <w:rFonts w:ascii="Arial" w:hAnsi="Arial" w:cs="Arial"/>
          <w:b/>
          <w:bCs/>
          <w:i/>
          <w:iCs/>
          <w:color w:val="0A0096"/>
          <w:sz w:val="20"/>
          <w:szCs w:val="20"/>
        </w:rPr>
      </w:pPr>
      <w:r w:rsidRPr="00116801">
        <w:rPr>
          <w:rStyle w:val="Accentuationintense"/>
          <w:rFonts w:ascii="Arial" w:hAnsi="Arial" w:cs="Arial"/>
          <w:b/>
          <w:bCs/>
          <w:color w:val="0A0096"/>
          <w:sz w:val="20"/>
          <w:szCs w:val="20"/>
        </w:rPr>
        <w:t>Interlocuteurs Titulaire</w:t>
      </w:r>
    </w:p>
    <w:p w14:paraId="61D532C0" w14:textId="77777777" w:rsidR="002E11B1" w:rsidRPr="00116801" w:rsidRDefault="002E11B1" w:rsidP="009C1B3D">
      <w:pPr>
        <w:spacing w:line="360" w:lineRule="auto"/>
        <w:ind w:left="360"/>
        <w:jc w:val="center"/>
        <w:rPr>
          <w:rFonts w:ascii="Arial" w:hAnsi="Arial" w:cs="Arial"/>
          <w:color w:val="FF735F"/>
          <w:sz w:val="20"/>
          <w:szCs w:val="20"/>
        </w:rPr>
      </w:pPr>
      <w:r w:rsidRPr="00116801">
        <w:rPr>
          <w:rFonts w:ascii="Arial" w:hAnsi="Arial" w:cs="Arial"/>
          <w:sz w:val="20"/>
          <w:szCs w:val="20"/>
        </w:rPr>
        <w:t>Raison sociale :</w:t>
      </w:r>
    </w:p>
    <w:p w14:paraId="4B08EB75" w14:textId="77777777" w:rsidR="002E11B1" w:rsidRPr="00116801" w:rsidRDefault="002E11B1" w:rsidP="009C1B3D">
      <w:pPr>
        <w:spacing w:line="360" w:lineRule="auto"/>
        <w:ind w:left="360"/>
        <w:jc w:val="center"/>
        <w:rPr>
          <w:rFonts w:ascii="Arial" w:hAnsi="Arial" w:cs="Arial"/>
          <w:sz w:val="20"/>
          <w:szCs w:val="20"/>
        </w:rPr>
      </w:pPr>
      <w:r w:rsidRPr="00116801">
        <w:rPr>
          <w:rFonts w:ascii="Arial" w:hAnsi="Arial" w:cs="Arial"/>
          <w:sz w:val="20"/>
          <w:szCs w:val="20"/>
        </w:rPr>
        <w:t>Adresse :</w:t>
      </w:r>
    </w:p>
    <w:p w14:paraId="303DBD13" w14:textId="77777777" w:rsidR="002E11B1" w:rsidRPr="00116801" w:rsidRDefault="002E11B1" w:rsidP="009C1B3D">
      <w:pPr>
        <w:spacing w:line="360" w:lineRule="auto"/>
        <w:ind w:left="360"/>
        <w:jc w:val="center"/>
        <w:rPr>
          <w:rFonts w:ascii="Arial" w:hAnsi="Arial" w:cs="Arial"/>
          <w:sz w:val="20"/>
          <w:szCs w:val="20"/>
        </w:rPr>
      </w:pPr>
      <w:r w:rsidRPr="00116801">
        <w:rPr>
          <w:rFonts w:ascii="Arial" w:hAnsi="Arial" w:cs="Arial"/>
          <w:sz w:val="20"/>
          <w:szCs w:val="20"/>
        </w:rPr>
        <w:t>Courriel :</w:t>
      </w:r>
    </w:p>
    <w:p w14:paraId="4B8B4603" w14:textId="77777777" w:rsidR="002E11B1" w:rsidRPr="00116801" w:rsidRDefault="002E11B1" w:rsidP="009C1B3D">
      <w:pPr>
        <w:spacing w:line="360" w:lineRule="auto"/>
        <w:ind w:left="360"/>
        <w:jc w:val="center"/>
        <w:rPr>
          <w:rFonts w:ascii="Arial" w:hAnsi="Arial" w:cs="Arial"/>
          <w:sz w:val="20"/>
          <w:szCs w:val="20"/>
        </w:rPr>
      </w:pPr>
      <w:r w:rsidRPr="00116801">
        <w:rPr>
          <w:rFonts w:ascii="Arial" w:hAnsi="Arial" w:cs="Arial"/>
          <w:sz w:val="20"/>
          <w:szCs w:val="20"/>
        </w:rPr>
        <w:t>Numéro tiers Chorus :</w:t>
      </w:r>
    </w:p>
    <w:p w14:paraId="3909BF33" w14:textId="77777777" w:rsidR="002E11B1" w:rsidRPr="00116801" w:rsidRDefault="002E11B1" w:rsidP="009C1B3D">
      <w:pPr>
        <w:spacing w:line="360" w:lineRule="auto"/>
        <w:ind w:left="360"/>
        <w:jc w:val="center"/>
        <w:rPr>
          <w:rFonts w:ascii="Arial" w:hAnsi="Arial" w:cs="Arial"/>
          <w:sz w:val="20"/>
          <w:szCs w:val="20"/>
        </w:rPr>
      </w:pPr>
      <w:r w:rsidRPr="00116801">
        <w:rPr>
          <w:rFonts w:ascii="Arial" w:hAnsi="Arial" w:cs="Arial"/>
          <w:sz w:val="20"/>
          <w:szCs w:val="20"/>
        </w:rPr>
        <w:t>Code SAP :</w:t>
      </w:r>
    </w:p>
    <w:bookmarkEnd w:id="0"/>
    <w:bookmarkEnd w:id="1"/>
    <w:p w14:paraId="6BD27A45" w14:textId="64422C15" w:rsidR="008E708C" w:rsidRPr="00116801" w:rsidRDefault="008E708C" w:rsidP="009C1B3D">
      <w:pPr>
        <w:pStyle w:val="CorpsA"/>
        <w:tabs>
          <w:tab w:val="left" w:pos="851"/>
          <w:tab w:val="left" w:pos="5103"/>
        </w:tabs>
        <w:spacing w:before="0" w:line="360" w:lineRule="auto"/>
        <w:jc w:val="center"/>
        <w:rPr>
          <w:rFonts w:cs="Arial"/>
        </w:rPr>
      </w:pPr>
    </w:p>
    <w:p w14:paraId="6EB5A7E6" w14:textId="08A906DE" w:rsidR="00154F39" w:rsidRPr="00116801" w:rsidRDefault="00154F39" w:rsidP="009C1B3D">
      <w:pPr>
        <w:pStyle w:val="CorpsA"/>
        <w:tabs>
          <w:tab w:val="left" w:pos="851"/>
          <w:tab w:val="left" w:pos="5103"/>
        </w:tabs>
        <w:spacing w:before="0" w:line="360" w:lineRule="auto"/>
        <w:rPr>
          <w:rFonts w:cs="Arial"/>
        </w:rPr>
      </w:pPr>
    </w:p>
    <w:p w14:paraId="0F03E022" w14:textId="7BFB60DF" w:rsidR="008D23F4" w:rsidRPr="00116801" w:rsidRDefault="008D23F4" w:rsidP="009C1B3D">
      <w:pPr>
        <w:pStyle w:val="CorpsA"/>
        <w:tabs>
          <w:tab w:val="left" w:pos="851"/>
          <w:tab w:val="left" w:pos="5103"/>
        </w:tabs>
        <w:spacing w:before="0" w:line="360" w:lineRule="auto"/>
        <w:rPr>
          <w:rFonts w:eastAsia="Trebuchet MS" w:cs="Arial"/>
          <w:color w:val="0A0096"/>
        </w:rPr>
      </w:pPr>
    </w:p>
    <w:p w14:paraId="48325C22" w14:textId="42ECF97C" w:rsidR="007A2F5C" w:rsidRPr="00116801" w:rsidRDefault="00DD54E0" w:rsidP="009C1B3D">
      <w:pPr>
        <w:spacing w:line="360" w:lineRule="auto"/>
        <w:jc w:val="left"/>
        <w:rPr>
          <w:rFonts w:ascii="Arial" w:hAnsi="Arial" w:cs="Arial"/>
          <w:sz w:val="20"/>
          <w:szCs w:val="20"/>
        </w:rPr>
      </w:pPr>
      <w:r w:rsidRPr="00116801">
        <w:rPr>
          <w:rFonts w:ascii="Arial" w:hAnsi="Arial" w:cs="Arial"/>
          <w:sz w:val="20"/>
          <w:szCs w:val="20"/>
        </w:rPr>
        <w:br w:type="page"/>
      </w:r>
    </w:p>
    <w:p w14:paraId="2BC5760C" w14:textId="1A1E9A38" w:rsidR="009232A9" w:rsidRPr="00116801" w:rsidRDefault="002E7229" w:rsidP="00503764">
      <w:pPr>
        <w:spacing w:line="360" w:lineRule="auto"/>
        <w:jc w:val="center"/>
        <w:rPr>
          <w:rFonts w:ascii="Arial" w:hAnsi="Arial" w:cs="Arial"/>
          <w:b/>
          <w:bCs/>
          <w:color w:val="0A0096"/>
          <w:sz w:val="20"/>
          <w:szCs w:val="20"/>
        </w:rPr>
      </w:pPr>
      <w:r w:rsidRPr="00116801">
        <w:rPr>
          <w:rFonts w:ascii="Arial" w:hAnsi="Arial" w:cs="Arial"/>
          <w:b/>
          <w:bCs/>
          <w:color w:val="0A0096"/>
          <w:sz w:val="20"/>
          <w:szCs w:val="20"/>
        </w:rPr>
        <w:lastRenderedPageBreak/>
        <w:t>TABLE DES MATIERES</w:t>
      </w:r>
    </w:p>
    <w:p w14:paraId="15657308" w14:textId="77777777" w:rsidR="002E7229" w:rsidRPr="00116801" w:rsidRDefault="002E7229" w:rsidP="009C1B3D">
      <w:pPr>
        <w:spacing w:line="360" w:lineRule="auto"/>
        <w:jc w:val="left"/>
        <w:rPr>
          <w:rFonts w:ascii="Arial" w:hAnsi="Arial" w:cs="Arial"/>
          <w:b/>
          <w:bCs/>
          <w:sz w:val="20"/>
          <w:szCs w:val="20"/>
        </w:rPr>
      </w:pPr>
    </w:p>
    <w:p w14:paraId="0065ADBF" w14:textId="1380753A" w:rsidR="00503764" w:rsidRDefault="00814D34">
      <w:pPr>
        <w:pStyle w:val="TM1"/>
        <w:rPr>
          <w:rFonts w:eastAsiaTheme="minorEastAsia"/>
          <w:noProof/>
          <w:kern w:val="2"/>
          <w:sz w:val="24"/>
          <w:szCs w:val="24"/>
          <w:lang w:eastAsia="fr-FR"/>
          <w14:ligatures w14:val="standardContextual"/>
        </w:rPr>
      </w:pPr>
      <w:r w:rsidRPr="00116801">
        <w:rPr>
          <w:rFonts w:ascii="Arial" w:hAnsi="Arial" w:cs="Arial"/>
          <w:sz w:val="20"/>
          <w:szCs w:val="20"/>
        </w:rPr>
        <w:fldChar w:fldCharType="begin"/>
      </w:r>
      <w:r w:rsidRPr="00116801">
        <w:rPr>
          <w:rFonts w:ascii="Arial" w:hAnsi="Arial" w:cs="Arial"/>
          <w:sz w:val="20"/>
          <w:szCs w:val="20"/>
        </w:rPr>
        <w:instrText xml:space="preserve"> TOC \o "1-1" \h \z \u </w:instrText>
      </w:r>
      <w:r w:rsidRPr="00116801">
        <w:rPr>
          <w:rFonts w:ascii="Arial" w:hAnsi="Arial" w:cs="Arial"/>
          <w:sz w:val="20"/>
          <w:szCs w:val="20"/>
        </w:rPr>
        <w:fldChar w:fldCharType="separate"/>
      </w:r>
      <w:hyperlink w:anchor="_Toc201736582" w:history="1">
        <w:r w:rsidR="00503764" w:rsidRPr="00882551">
          <w:rPr>
            <w:rStyle w:val="Lienhypertexte"/>
            <w:noProof/>
            <w14:scene3d>
              <w14:camera w14:prst="orthographicFront"/>
              <w14:lightRig w14:rig="threePt" w14:dir="t">
                <w14:rot w14:lat="0" w14:lon="0" w14:rev="0"/>
              </w14:lightRig>
            </w14:scene3d>
          </w:rPr>
          <w:t>ARTICLE 1 -</w:t>
        </w:r>
        <w:r w:rsidR="00503764" w:rsidRPr="00882551">
          <w:rPr>
            <w:rStyle w:val="Lienhypertexte"/>
            <w:noProof/>
          </w:rPr>
          <w:t xml:space="preserve"> Préambule</w:t>
        </w:r>
        <w:r w:rsidR="00503764">
          <w:rPr>
            <w:noProof/>
            <w:webHidden/>
          </w:rPr>
          <w:tab/>
        </w:r>
        <w:r w:rsidR="00503764">
          <w:rPr>
            <w:noProof/>
            <w:webHidden/>
          </w:rPr>
          <w:fldChar w:fldCharType="begin"/>
        </w:r>
        <w:r w:rsidR="00503764">
          <w:rPr>
            <w:noProof/>
            <w:webHidden/>
          </w:rPr>
          <w:instrText xml:space="preserve"> PAGEREF _Toc201736582 \h </w:instrText>
        </w:r>
        <w:r w:rsidR="00503764">
          <w:rPr>
            <w:noProof/>
            <w:webHidden/>
          </w:rPr>
        </w:r>
        <w:r w:rsidR="00503764">
          <w:rPr>
            <w:noProof/>
            <w:webHidden/>
          </w:rPr>
          <w:fldChar w:fldCharType="separate"/>
        </w:r>
        <w:r w:rsidR="00503764">
          <w:rPr>
            <w:noProof/>
            <w:webHidden/>
          </w:rPr>
          <w:t>3</w:t>
        </w:r>
        <w:r w:rsidR="00503764">
          <w:rPr>
            <w:noProof/>
            <w:webHidden/>
          </w:rPr>
          <w:fldChar w:fldCharType="end"/>
        </w:r>
      </w:hyperlink>
    </w:p>
    <w:p w14:paraId="57C72A10" w14:textId="370B31AF" w:rsidR="00503764" w:rsidRDefault="00503764">
      <w:pPr>
        <w:pStyle w:val="TM1"/>
        <w:rPr>
          <w:rFonts w:eastAsiaTheme="minorEastAsia"/>
          <w:noProof/>
          <w:kern w:val="2"/>
          <w:sz w:val="24"/>
          <w:szCs w:val="24"/>
          <w:lang w:eastAsia="fr-FR"/>
          <w14:ligatures w14:val="standardContextual"/>
        </w:rPr>
      </w:pPr>
      <w:hyperlink w:anchor="_Toc201736583" w:history="1">
        <w:r w:rsidRPr="00882551">
          <w:rPr>
            <w:rStyle w:val="Lienhypertexte"/>
            <w:noProof/>
            <w14:scene3d>
              <w14:camera w14:prst="orthographicFront"/>
              <w14:lightRig w14:rig="threePt" w14:dir="t">
                <w14:rot w14:lat="0" w14:lon="0" w14:rev="0"/>
              </w14:lightRig>
            </w14:scene3d>
          </w:rPr>
          <w:t>ARTICLE 2 -</w:t>
        </w:r>
        <w:r w:rsidRPr="00882551">
          <w:rPr>
            <w:rStyle w:val="Lienhypertexte"/>
            <w:noProof/>
          </w:rPr>
          <w:t xml:space="preserve"> Définition des termes du présent document</w:t>
        </w:r>
        <w:r>
          <w:rPr>
            <w:noProof/>
            <w:webHidden/>
          </w:rPr>
          <w:tab/>
        </w:r>
        <w:r>
          <w:rPr>
            <w:noProof/>
            <w:webHidden/>
          </w:rPr>
          <w:fldChar w:fldCharType="begin"/>
        </w:r>
        <w:r>
          <w:rPr>
            <w:noProof/>
            <w:webHidden/>
          </w:rPr>
          <w:instrText xml:space="preserve"> PAGEREF _Toc201736583 \h </w:instrText>
        </w:r>
        <w:r>
          <w:rPr>
            <w:noProof/>
            <w:webHidden/>
          </w:rPr>
        </w:r>
        <w:r>
          <w:rPr>
            <w:noProof/>
            <w:webHidden/>
          </w:rPr>
          <w:fldChar w:fldCharType="separate"/>
        </w:r>
        <w:r>
          <w:rPr>
            <w:noProof/>
            <w:webHidden/>
          </w:rPr>
          <w:t>3</w:t>
        </w:r>
        <w:r>
          <w:rPr>
            <w:noProof/>
            <w:webHidden/>
          </w:rPr>
          <w:fldChar w:fldCharType="end"/>
        </w:r>
      </w:hyperlink>
    </w:p>
    <w:p w14:paraId="0EA59211" w14:textId="5565D26C" w:rsidR="00503764" w:rsidRDefault="00503764">
      <w:pPr>
        <w:pStyle w:val="TM1"/>
        <w:rPr>
          <w:rFonts w:eastAsiaTheme="minorEastAsia"/>
          <w:noProof/>
          <w:kern w:val="2"/>
          <w:sz w:val="24"/>
          <w:szCs w:val="24"/>
          <w:lang w:eastAsia="fr-FR"/>
          <w14:ligatures w14:val="standardContextual"/>
        </w:rPr>
      </w:pPr>
      <w:hyperlink w:anchor="_Toc201736584" w:history="1">
        <w:r w:rsidRPr="00882551">
          <w:rPr>
            <w:rStyle w:val="Lienhypertexte"/>
            <w:noProof/>
            <w14:scene3d>
              <w14:camera w14:prst="orthographicFront"/>
              <w14:lightRig w14:rig="threePt" w14:dir="t">
                <w14:rot w14:lat="0" w14:lon="0" w14:rev="0"/>
              </w14:lightRig>
            </w14:scene3d>
          </w:rPr>
          <w:t>ARTICLE 3 -</w:t>
        </w:r>
        <w:r w:rsidRPr="00882551">
          <w:rPr>
            <w:rStyle w:val="Lienhypertexte"/>
            <w:noProof/>
          </w:rPr>
          <w:t xml:space="preserve"> Caractéristiques principales du marche public</w:t>
        </w:r>
        <w:r>
          <w:rPr>
            <w:noProof/>
            <w:webHidden/>
          </w:rPr>
          <w:tab/>
        </w:r>
        <w:r>
          <w:rPr>
            <w:noProof/>
            <w:webHidden/>
          </w:rPr>
          <w:fldChar w:fldCharType="begin"/>
        </w:r>
        <w:r>
          <w:rPr>
            <w:noProof/>
            <w:webHidden/>
          </w:rPr>
          <w:instrText xml:space="preserve"> PAGEREF _Toc201736584 \h </w:instrText>
        </w:r>
        <w:r>
          <w:rPr>
            <w:noProof/>
            <w:webHidden/>
          </w:rPr>
        </w:r>
        <w:r>
          <w:rPr>
            <w:noProof/>
            <w:webHidden/>
          </w:rPr>
          <w:fldChar w:fldCharType="separate"/>
        </w:r>
        <w:r>
          <w:rPr>
            <w:noProof/>
            <w:webHidden/>
          </w:rPr>
          <w:t>4</w:t>
        </w:r>
        <w:r>
          <w:rPr>
            <w:noProof/>
            <w:webHidden/>
          </w:rPr>
          <w:fldChar w:fldCharType="end"/>
        </w:r>
      </w:hyperlink>
    </w:p>
    <w:p w14:paraId="00E14768" w14:textId="2F6A5265" w:rsidR="00503764" w:rsidRDefault="00503764">
      <w:pPr>
        <w:pStyle w:val="TM1"/>
        <w:rPr>
          <w:rFonts w:eastAsiaTheme="minorEastAsia"/>
          <w:noProof/>
          <w:kern w:val="2"/>
          <w:sz w:val="24"/>
          <w:szCs w:val="24"/>
          <w:lang w:eastAsia="fr-FR"/>
          <w14:ligatures w14:val="standardContextual"/>
        </w:rPr>
      </w:pPr>
      <w:hyperlink w:anchor="_Toc201736585" w:history="1">
        <w:r w:rsidRPr="00882551">
          <w:rPr>
            <w:rStyle w:val="Lienhypertexte"/>
            <w:noProof/>
            <w14:scene3d>
              <w14:camera w14:prst="orthographicFront"/>
              <w14:lightRig w14:rig="threePt" w14:dir="t">
                <w14:rot w14:lat="0" w14:lon="0" w14:rev="0"/>
              </w14:lightRig>
            </w14:scene3d>
          </w:rPr>
          <w:t>ARTICLE 4 -</w:t>
        </w:r>
        <w:r w:rsidRPr="00882551">
          <w:rPr>
            <w:rStyle w:val="Lienhypertexte"/>
            <w:noProof/>
          </w:rPr>
          <w:t xml:space="preserve"> Pièces constitutives du marché</w:t>
        </w:r>
        <w:r>
          <w:rPr>
            <w:noProof/>
            <w:webHidden/>
          </w:rPr>
          <w:tab/>
        </w:r>
        <w:r>
          <w:rPr>
            <w:noProof/>
            <w:webHidden/>
          </w:rPr>
          <w:fldChar w:fldCharType="begin"/>
        </w:r>
        <w:r>
          <w:rPr>
            <w:noProof/>
            <w:webHidden/>
          </w:rPr>
          <w:instrText xml:space="preserve"> PAGEREF _Toc201736585 \h </w:instrText>
        </w:r>
        <w:r>
          <w:rPr>
            <w:noProof/>
            <w:webHidden/>
          </w:rPr>
        </w:r>
        <w:r>
          <w:rPr>
            <w:noProof/>
            <w:webHidden/>
          </w:rPr>
          <w:fldChar w:fldCharType="separate"/>
        </w:r>
        <w:r>
          <w:rPr>
            <w:noProof/>
            <w:webHidden/>
          </w:rPr>
          <w:t>4</w:t>
        </w:r>
        <w:r>
          <w:rPr>
            <w:noProof/>
            <w:webHidden/>
          </w:rPr>
          <w:fldChar w:fldCharType="end"/>
        </w:r>
      </w:hyperlink>
    </w:p>
    <w:p w14:paraId="5D7D2138" w14:textId="78DEBF92" w:rsidR="00503764" w:rsidRDefault="00503764">
      <w:pPr>
        <w:pStyle w:val="TM1"/>
        <w:rPr>
          <w:rFonts w:eastAsiaTheme="minorEastAsia"/>
          <w:noProof/>
          <w:kern w:val="2"/>
          <w:sz w:val="24"/>
          <w:szCs w:val="24"/>
          <w:lang w:eastAsia="fr-FR"/>
          <w14:ligatures w14:val="standardContextual"/>
        </w:rPr>
      </w:pPr>
      <w:hyperlink w:anchor="_Toc201736586" w:history="1">
        <w:r w:rsidRPr="00882551">
          <w:rPr>
            <w:rStyle w:val="Lienhypertexte"/>
            <w:noProof/>
            <w14:scene3d>
              <w14:camera w14:prst="orthographicFront"/>
              <w14:lightRig w14:rig="threePt" w14:dir="t">
                <w14:rot w14:lat="0" w14:lon="0" w14:rev="0"/>
              </w14:lightRig>
            </w14:scene3d>
          </w:rPr>
          <w:t>ARTICLE 5 -</w:t>
        </w:r>
        <w:r w:rsidRPr="00882551">
          <w:rPr>
            <w:rStyle w:val="Lienhypertexte"/>
            <w:noProof/>
          </w:rPr>
          <w:t xml:space="preserve"> Durée</w:t>
        </w:r>
        <w:r>
          <w:rPr>
            <w:noProof/>
            <w:webHidden/>
          </w:rPr>
          <w:tab/>
        </w:r>
        <w:r>
          <w:rPr>
            <w:noProof/>
            <w:webHidden/>
          </w:rPr>
          <w:fldChar w:fldCharType="begin"/>
        </w:r>
        <w:r>
          <w:rPr>
            <w:noProof/>
            <w:webHidden/>
          </w:rPr>
          <w:instrText xml:space="preserve"> PAGEREF _Toc201736586 \h </w:instrText>
        </w:r>
        <w:r>
          <w:rPr>
            <w:noProof/>
            <w:webHidden/>
          </w:rPr>
        </w:r>
        <w:r>
          <w:rPr>
            <w:noProof/>
            <w:webHidden/>
          </w:rPr>
          <w:fldChar w:fldCharType="separate"/>
        </w:r>
        <w:r>
          <w:rPr>
            <w:noProof/>
            <w:webHidden/>
          </w:rPr>
          <w:t>5</w:t>
        </w:r>
        <w:r>
          <w:rPr>
            <w:noProof/>
            <w:webHidden/>
          </w:rPr>
          <w:fldChar w:fldCharType="end"/>
        </w:r>
      </w:hyperlink>
    </w:p>
    <w:p w14:paraId="24704347" w14:textId="7C5DB00F" w:rsidR="00503764" w:rsidRDefault="00503764">
      <w:pPr>
        <w:pStyle w:val="TM1"/>
        <w:rPr>
          <w:rFonts w:eastAsiaTheme="minorEastAsia"/>
          <w:noProof/>
          <w:kern w:val="2"/>
          <w:sz w:val="24"/>
          <w:szCs w:val="24"/>
          <w:lang w:eastAsia="fr-FR"/>
          <w14:ligatures w14:val="standardContextual"/>
        </w:rPr>
      </w:pPr>
      <w:hyperlink w:anchor="_Toc201736587" w:history="1">
        <w:r w:rsidRPr="00882551">
          <w:rPr>
            <w:rStyle w:val="Lienhypertexte"/>
            <w:noProof/>
            <w14:scene3d>
              <w14:camera w14:prst="orthographicFront"/>
              <w14:lightRig w14:rig="threePt" w14:dir="t">
                <w14:rot w14:lat="0" w14:lon="0" w14:rev="0"/>
              </w14:lightRig>
            </w14:scene3d>
          </w:rPr>
          <w:t>ARTICLE 6 -</w:t>
        </w:r>
        <w:r w:rsidRPr="00882551">
          <w:rPr>
            <w:rStyle w:val="Lienhypertexte"/>
            <w:noProof/>
          </w:rPr>
          <w:t xml:space="preserve"> Règlementation des prix</w:t>
        </w:r>
        <w:r>
          <w:rPr>
            <w:noProof/>
            <w:webHidden/>
          </w:rPr>
          <w:tab/>
        </w:r>
        <w:r>
          <w:rPr>
            <w:noProof/>
            <w:webHidden/>
          </w:rPr>
          <w:fldChar w:fldCharType="begin"/>
        </w:r>
        <w:r>
          <w:rPr>
            <w:noProof/>
            <w:webHidden/>
          </w:rPr>
          <w:instrText xml:space="preserve"> PAGEREF _Toc201736587 \h </w:instrText>
        </w:r>
        <w:r>
          <w:rPr>
            <w:noProof/>
            <w:webHidden/>
          </w:rPr>
        </w:r>
        <w:r>
          <w:rPr>
            <w:noProof/>
            <w:webHidden/>
          </w:rPr>
          <w:fldChar w:fldCharType="separate"/>
        </w:r>
        <w:r>
          <w:rPr>
            <w:noProof/>
            <w:webHidden/>
          </w:rPr>
          <w:t>5</w:t>
        </w:r>
        <w:r>
          <w:rPr>
            <w:noProof/>
            <w:webHidden/>
          </w:rPr>
          <w:fldChar w:fldCharType="end"/>
        </w:r>
      </w:hyperlink>
    </w:p>
    <w:p w14:paraId="01D1C93F" w14:textId="4C70CE0F" w:rsidR="00503764" w:rsidRDefault="00503764">
      <w:pPr>
        <w:pStyle w:val="TM1"/>
        <w:rPr>
          <w:rFonts w:eastAsiaTheme="minorEastAsia"/>
          <w:noProof/>
          <w:kern w:val="2"/>
          <w:sz w:val="24"/>
          <w:szCs w:val="24"/>
          <w:lang w:eastAsia="fr-FR"/>
          <w14:ligatures w14:val="standardContextual"/>
        </w:rPr>
      </w:pPr>
      <w:hyperlink w:anchor="_Toc201736588" w:history="1">
        <w:r w:rsidRPr="00882551">
          <w:rPr>
            <w:rStyle w:val="Lienhypertexte"/>
            <w:noProof/>
            <w14:scene3d>
              <w14:camera w14:prst="orthographicFront"/>
              <w14:lightRig w14:rig="threePt" w14:dir="t">
                <w14:rot w14:lat="0" w14:lon="0" w14:rev="0"/>
              </w14:lightRig>
            </w14:scene3d>
          </w:rPr>
          <w:t>ARTICLE 7 -</w:t>
        </w:r>
        <w:r w:rsidRPr="00882551">
          <w:rPr>
            <w:rStyle w:val="Lienhypertexte"/>
            <w:noProof/>
          </w:rPr>
          <w:t xml:space="preserve"> Modalités de règlement</w:t>
        </w:r>
        <w:r>
          <w:rPr>
            <w:noProof/>
            <w:webHidden/>
          </w:rPr>
          <w:tab/>
        </w:r>
        <w:r>
          <w:rPr>
            <w:noProof/>
            <w:webHidden/>
          </w:rPr>
          <w:fldChar w:fldCharType="begin"/>
        </w:r>
        <w:r>
          <w:rPr>
            <w:noProof/>
            <w:webHidden/>
          </w:rPr>
          <w:instrText xml:space="preserve"> PAGEREF _Toc201736588 \h </w:instrText>
        </w:r>
        <w:r>
          <w:rPr>
            <w:noProof/>
            <w:webHidden/>
          </w:rPr>
        </w:r>
        <w:r>
          <w:rPr>
            <w:noProof/>
            <w:webHidden/>
          </w:rPr>
          <w:fldChar w:fldCharType="separate"/>
        </w:r>
        <w:r>
          <w:rPr>
            <w:noProof/>
            <w:webHidden/>
          </w:rPr>
          <w:t>6</w:t>
        </w:r>
        <w:r>
          <w:rPr>
            <w:noProof/>
            <w:webHidden/>
          </w:rPr>
          <w:fldChar w:fldCharType="end"/>
        </w:r>
      </w:hyperlink>
    </w:p>
    <w:p w14:paraId="6822302E" w14:textId="0DA5C7E1" w:rsidR="00503764" w:rsidRDefault="00503764">
      <w:pPr>
        <w:pStyle w:val="TM1"/>
        <w:rPr>
          <w:rFonts w:eastAsiaTheme="minorEastAsia"/>
          <w:noProof/>
          <w:kern w:val="2"/>
          <w:sz w:val="24"/>
          <w:szCs w:val="24"/>
          <w:lang w:eastAsia="fr-FR"/>
          <w14:ligatures w14:val="standardContextual"/>
        </w:rPr>
      </w:pPr>
      <w:hyperlink w:anchor="_Toc201736589" w:history="1">
        <w:r w:rsidRPr="00882551">
          <w:rPr>
            <w:rStyle w:val="Lienhypertexte"/>
            <w:noProof/>
            <w14:scene3d>
              <w14:camera w14:prst="orthographicFront"/>
              <w14:lightRig w14:rig="threePt" w14:dir="t">
                <w14:rot w14:lat="0" w14:lon="0" w14:rev="0"/>
              </w14:lightRig>
            </w14:scene3d>
          </w:rPr>
          <w:t>ARTICLE 8 -</w:t>
        </w:r>
        <w:r w:rsidRPr="00882551">
          <w:rPr>
            <w:rStyle w:val="Lienhypertexte"/>
            <w:noProof/>
          </w:rPr>
          <w:t xml:space="preserve"> Organisation de l’achat</w:t>
        </w:r>
        <w:r>
          <w:rPr>
            <w:noProof/>
            <w:webHidden/>
          </w:rPr>
          <w:tab/>
        </w:r>
        <w:r>
          <w:rPr>
            <w:noProof/>
            <w:webHidden/>
          </w:rPr>
          <w:fldChar w:fldCharType="begin"/>
        </w:r>
        <w:r>
          <w:rPr>
            <w:noProof/>
            <w:webHidden/>
          </w:rPr>
          <w:instrText xml:space="preserve"> PAGEREF _Toc201736589 \h </w:instrText>
        </w:r>
        <w:r>
          <w:rPr>
            <w:noProof/>
            <w:webHidden/>
          </w:rPr>
        </w:r>
        <w:r>
          <w:rPr>
            <w:noProof/>
            <w:webHidden/>
          </w:rPr>
          <w:fldChar w:fldCharType="separate"/>
        </w:r>
        <w:r>
          <w:rPr>
            <w:noProof/>
            <w:webHidden/>
          </w:rPr>
          <w:t>9</w:t>
        </w:r>
        <w:r>
          <w:rPr>
            <w:noProof/>
            <w:webHidden/>
          </w:rPr>
          <w:fldChar w:fldCharType="end"/>
        </w:r>
      </w:hyperlink>
    </w:p>
    <w:p w14:paraId="029F3AB2" w14:textId="26E5438B" w:rsidR="00503764" w:rsidRDefault="00503764">
      <w:pPr>
        <w:pStyle w:val="TM1"/>
        <w:rPr>
          <w:rFonts w:eastAsiaTheme="minorEastAsia"/>
          <w:noProof/>
          <w:kern w:val="2"/>
          <w:sz w:val="24"/>
          <w:szCs w:val="24"/>
          <w:lang w:eastAsia="fr-FR"/>
          <w14:ligatures w14:val="standardContextual"/>
        </w:rPr>
      </w:pPr>
      <w:hyperlink w:anchor="_Toc201736590" w:history="1">
        <w:r w:rsidRPr="00882551">
          <w:rPr>
            <w:rStyle w:val="Lienhypertexte"/>
            <w:noProof/>
            <w14:scene3d>
              <w14:camera w14:prst="orthographicFront"/>
              <w14:lightRig w14:rig="threePt" w14:dir="t">
                <w14:rot w14:lat="0" w14:lon="0" w14:rev="0"/>
              </w14:lightRig>
            </w14:scene3d>
          </w:rPr>
          <w:t>ARTICLE 9 -</w:t>
        </w:r>
        <w:r w:rsidRPr="00882551">
          <w:rPr>
            <w:rStyle w:val="Lienhypertexte"/>
            <w:noProof/>
          </w:rPr>
          <w:t xml:space="preserve"> Conditions d’exécution du marché</w:t>
        </w:r>
        <w:r>
          <w:rPr>
            <w:noProof/>
            <w:webHidden/>
          </w:rPr>
          <w:tab/>
        </w:r>
        <w:r>
          <w:rPr>
            <w:noProof/>
            <w:webHidden/>
          </w:rPr>
          <w:fldChar w:fldCharType="begin"/>
        </w:r>
        <w:r>
          <w:rPr>
            <w:noProof/>
            <w:webHidden/>
          </w:rPr>
          <w:instrText xml:space="preserve"> PAGEREF _Toc201736590 \h </w:instrText>
        </w:r>
        <w:r>
          <w:rPr>
            <w:noProof/>
            <w:webHidden/>
          </w:rPr>
        </w:r>
        <w:r>
          <w:rPr>
            <w:noProof/>
            <w:webHidden/>
          </w:rPr>
          <w:fldChar w:fldCharType="separate"/>
        </w:r>
        <w:r>
          <w:rPr>
            <w:noProof/>
            <w:webHidden/>
          </w:rPr>
          <w:t>9</w:t>
        </w:r>
        <w:r>
          <w:rPr>
            <w:noProof/>
            <w:webHidden/>
          </w:rPr>
          <w:fldChar w:fldCharType="end"/>
        </w:r>
      </w:hyperlink>
    </w:p>
    <w:p w14:paraId="319B6AF3" w14:textId="45F352C2" w:rsidR="00503764" w:rsidRDefault="00503764">
      <w:pPr>
        <w:pStyle w:val="TM1"/>
        <w:rPr>
          <w:rFonts w:eastAsiaTheme="minorEastAsia"/>
          <w:noProof/>
          <w:kern w:val="2"/>
          <w:sz w:val="24"/>
          <w:szCs w:val="24"/>
          <w:lang w:eastAsia="fr-FR"/>
          <w14:ligatures w14:val="standardContextual"/>
        </w:rPr>
      </w:pPr>
      <w:hyperlink w:anchor="_Toc201736591" w:history="1">
        <w:r w:rsidRPr="00882551">
          <w:rPr>
            <w:rStyle w:val="Lienhypertexte"/>
            <w:noProof/>
            <w14:scene3d>
              <w14:camera w14:prst="orthographicFront"/>
              <w14:lightRig w14:rig="threePt" w14:dir="t">
                <w14:rot w14:lat="0" w14:lon="0" w14:rev="0"/>
              </w14:lightRig>
            </w14:scene3d>
          </w:rPr>
          <w:t>ARTICLE 10 -</w:t>
        </w:r>
        <w:r w:rsidRPr="00882551">
          <w:rPr>
            <w:rStyle w:val="Lienhypertexte"/>
            <w:noProof/>
          </w:rPr>
          <w:t xml:space="preserve"> Assurance de la qualité</w:t>
        </w:r>
        <w:r>
          <w:rPr>
            <w:noProof/>
            <w:webHidden/>
          </w:rPr>
          <w:tab/>
        </w:r>
        <w:r>
          <w:rPr>
            <w:noProof/>
            <w:webHidden/>
          </w:rPr>
          <w:fldChar w:fldCharType="begin"/>
        </w:r>
        <w:r>
          <w:rPr>
            <w:noProof/>
            <w:webHidden/>
          </w:rPr>
          <w:instrText xml:space="preserve"> PAGEREF _Toc201736591 \h </w:instrText>
        </w:r>
        <w:r>
          <w:rPr>
            <w:noProof/>
            <w:webHidden/>
          </w:rPr>
        </w:r>
        <w:r>
          <w:rPr>
            <w:noProof/>
            <w:webHidden/>
          </w:rPr>
          <w:fldChar w:fldCharType="separate"/>
        </w:r>
        <w:r>
          <w:rPr>
            <w:noProof/>
            <w:webHidden/>
          </w:rPr>
          <w:t>17</w:t>
        </w:r>
        <w:r>
          <w:rPr>
            <w:noProof/>
            <w:webHidden/>
          </w:rPr>
          <w:fldChar w:fldCharType="end"/>
        </w:r>
      </w:hyperlink>
    </w:p>
    <w:p w14:paraId="3262AD2B" w14:textId="1E0AF74E" w:rsidR="00503764" w:rsidRDefault="00503764">
      <w:pPr>
        <w:pStyle w:val="TM1"/>
        <w:rPr>
          <w:rFonts w:eastAsiaTheme="minorEastAsia"/>
          <w:noProof/>
          <w:kern w:val="2"/>
          <w:sz w:val="24"/>
          <w:szCs w:val="24"/>
          <w:lang w:eastAsia="fr-FR"/>
          <w14:ligatures w14:val="standardContextual"/>
        </w:rPr>
      </w:pPr>
      <w:hyperlink w:anchor="_Toc201736592" w:history="1">
        <w:r w:rsidRPr="00882551">
          <w:rPr>
            <w:rStyle w:val="Lienhypertexte"/>
            <w:noProof/>
            <w14:scene3d>
              <w14:camera w14:prst="orthographicFront"/>
              <w14:lightRig w14:rig="threePt" w14:dir="t">
                <w14:rot w14:lat="0" w14:lon="0" w14:rev="0"/>
              </w14:lightRig>
            </w14:scene3d>
          </w:rPr>
          <w:t>ARTICLE 11 -</w:t>
        </w:r>
        <w:r w:rsidRPr="00882551">
          <w:rPr>
            <w:rStyle w:val="Lienhypertexte"/>
            <w:noProof/>
          </w:rPr>
          <w:t xml:space="preserve"> Clauses relatives au developpement durable</w:t>
        </w:r>
        <w:r>
          <w:rPr>
            <w:noProof/>
            <w:webHidden/>
          </w:rPr>
          <w:tab/>
        </w:r>
        <w:r>
          <w:rPr>
            <w:noProof/>
            <w:webHidden/>
          </w:rPr>
          <w:fldChar w:fldCharType="begin"/>
        </w:r>
        <w:r>
          <w:rPr>
            <w:noProof/>
            <w:webHidden/>
          </w:rPr>
          <w:instrText xml:space="preserve"> PAGEREF _Toc201736592 \h </w:instrText>
        </w:r>
        <w:r>
          <w:rPr>
            <w:noProof/>
            <w:webHidden/>
          </w:rPr>
        </w:r>
        <w:r>
          <w:rPr>
            <w:noProof/>
            <w:webHidden/>
          </w:rPr>
          <w:fldChar w:fldCharType="separate"/>
        </w:r>
        <w:r>
          <w:rPr>
            <w:noProof/>
            <w:webHidden/>
          </w:rPr>
          <w:t>18</w:t>
        </w:r>
        <w:r>
          <w:rPr>
            <w:noProof/>
            <w:webHidden/>
          </w:rPr>
          <w:fldChar w:fldCharType="end"/>
        </w:r>
      </w:hyperlink>
    </w:p>
    <w:p w14:paraId="0E9A20A4" w14:textId="47DB5C13" w:rsidR="00503764" w:rsidRDefault="00503764">
      <w:pPr>
        <w:pStyle w:val="TM1"/>
        <w:rPr>
          <w:rFonts w:eastAsiaTheme="minorEastAsia"/>
          <w:noProof/>
          <w:kern w:val="2"/>
          <w:sz w:val="24"/>
          <w:szCs w:val="24"/>
          <w:lang w:eastAsia="fr-FR"/>
          <w14:ligatures w14:val="standardContextual"/>
        </w:rPr>
      </w:pPr>
      <w:hyperlink w:anchor="_Toc201736593" w:history="1">
        <w:r w:rsidRPr="00882551">
          <w:rPr>
            <w:rStyle w:val="Lienhypertexte"/>
            <w:noProof/>
            <w14:scene3d>
              <w14:camera w14:prst="orthographicFront"/>
              <w14:lightRig w14:rig="threePt" w14:dir="t">
                <w14:rot w14:lat="0" w14:lon="0" w14:rev="0"/>
              </w14:lightRig>
            </w14:scene3d>
          </w:rPr>
          <w:t>ARTICLE 12 -</w:t>
        </w:r>
        <w:r w:rsidRPr="00882551">
          <w:rPr>
            <w:rStyle w:val="Lienhypertexte"/>
            <w:noProof/>
          </w:rPr>
          <w:t xml:space="preserve"> Protection des données à caractère personnel</w:t>
        </w:r>
        <w:r>
          <w:rPr>
            <w:noProof/>
            <w:webHidden/>
          </w:rPr>
          <w:tab/>
        </w:r>
        <w:r>
          <w:rPr>
            <w:noProof/>
            <w:webHidden/>
          </w:rPr>
          <w:fldChar w:fldCharType="begin"/>
        </w:r>
        <w:r>
          <w:rPr>
            <w:noProof/>
            <w:webHidden/>
          </w:rPr>
          <w:instrText xml:space="preserve"> PAGEREF _Toc201736593 \h </w:instrText>
        </w:r>
        <w:r>
          <w:rPr>
            <w:noProof/>
            <w:webHidden/>
          </w:rPr>
        </w:r>
        <w:r>
          <w:rPr>
            <w:noProof/>
            <w:webHidden/>
          </w:rPr>
          <w:fldChar w:fldCharType="separate"/>
        </w:r>
        <w:r>
          <w:rPr>
            <w:noProof/>
            <w:webHidden/>
          </w:rPr>
          <w:t>18</w:t>
        </w:r>
        <w:r>
          <w:rPr>
            <w:noProof/>
            <w:webHidden/>
          </w:rPr>
          <w:fldChar w:fldCharType="end"/>
        </w:r>
      </w:hyperlink>
    </w:p>
    <w:p w14:paraId="49E2FB22" w14:textId="6B00C660" w:rsidR="00503764" w:rsidRDefault="00503764">
      <w:pPr>
        <w:pStyle w:val="TM1"/>
        <w:rPr>
          <w:rFonts w:eastAsiaTheme="minorEastAsia"/>
          <w:noProof/>
          <w:kern w:val="2"/>
          <w:sz w:val="24"/>
          <w:szCs w:val="24"/>
          <w:lang w:eastAsia="fr-FR"/>
          <w14:ligatures w14:val="standardContextual"/>
        </w:rPr>
      </w:pPr>
      <w:hyperlink w:anchor="_Toc201736594" w:history="1">
        <w:r w:rsidRPr="00882551">
          <w:rPr>
            <w:rStyle w:val="Lienhypertexte"/>
            <w:noProof/>
            <w14:scene3d>
              <w14:camera w14:prst="orthographicFront"/>
              <w14:lightRig w14:rig="threePt" w14:dir="t">
                <w14:rot w14:lat="0" w14:lon="0" w14:rev="0"/>
              </w14:lightRig>
            </w14:scene3d>
          </w:rPr>
          <w:t>ARTICLE 13 -</w:t>
        </w:r>
        <w:r w:rsidRPr="00882551">
          <w:rPr>
            <w:rStyle w:val="Lienhypertexte"/>
            <w:noProof/>
          </w:rPr>
          <w:t xml:space="preserve"> Pièces et attestations à fournir</w:t>
        </w:r>
        <w:r>
          <w:rPr>
            <w:noProof/>
            <w:webHidden/>
          </w:rPr>
          <w:tab/>
        </w:r>
        <w:r>
          <w:rPr>
            <w:noProof/>
            <w:webHidden/>
          </w:rPr>
          <w:fldChar w:fldCharType="begin"/>
        </w:r>
        <w:r>
          <w:rPr>
            <w:noProof/>
            <w:webHidden/>
          </w:rPr>
          <w:instrText xml:space="preserve"> PAGEREF _Toc201736594 \h </w:instrText>
        </w:r>
        <w:r>
          <w:rPr>
            <w:noProof/>
            <w:webHidden/>
          </w:rPr>
        </w:r>
        <w:r>
          <w:rPr>
            <w:noProof/>
            <w:webHidden/>
          </w:rPr>
          <w:fldChar w:fldCharType="separate"/>
        </w:r>
        <w:r>
          <w:rPr>
            <w:noProof/>
            <w:webHidden/>
          </w:rPr>
          <w:t>18</w:t>
        </w:r>
        <w:r>
          <w:rPr>
            <w:noProof/>
            <w:webHidden/>
          </w:rPr>
          <w:fldChar w:fldCharType="end"/>
        </w:r>
      </w:hyperlink>
    </w:p>
    <w:p w14:paraId="23C9331A" w14:textId="2C269608" w:rsidR="00503764" w:rsidRDefault="00503764">
      <w:pPr>
        <w:pStyle w:val="TM1"/>
        <w:rPr>
          <w:rFonts w:eastAsiaTheme="minorEastAsia"/>
          <w:noProof/>
          <w:kern w:val="2"/>
          <w:sz w:val="24"/>
          <w:szCs w:val="24"/>
          <w:lang w:eastAsia="fr-FR"/>
          <w14:ligatures w14:val="standardContextual"/>
        </w:rPr>
      </w:pPr>
      <w:hyperlink w:anchor="_Toc201736595" w:history="1">
        <w:r w:rsidRPr="00882551">
          <w:rPr>
            <w:rStyle w:val="Lienhypertexte"/>
            <w:noProof/>
            <w14:scene3d>
              <w14:camera w14:prst="orthographicFront"/>
              <w14:lightRig w14:rig="threePt" w14:dir="t">
                <w14:rot w14:lat="0" w14:lon="0" w14:rev="0"/>
              </w14:lightRig>
            </w14:scene3d>
          </w:rPr>
          <w:t>ARTICLE 14 -</w:t>
        </w:r>
        <w:r w:rsidRPr="00882551">
          <w:rPr>
            <w:rStyle w:val="Lienhypertexte"/>
            <w:noProof/>
          </w:rPr>
          <w:t xml:space="preserve"> Propriété intellectuelle</w:t>
        </w:r>
        <w:r>
          <w:rPr>
            <w:noProof/>
            <w:webHidden/>
          </w:rPr>
          <w:tab/>
        </w:r>
        <w:r>
          <w:rPr>
            <w:noProof/>
            <w:webHidden/>
          </w:rPr>
          <w:fldChar w:fldCharType="begin"/>
        </w:r>
        <w:r>
          <w:rPr>
            <w:noProof/>
            <w:webHidden/>
          </w:rPr>
          <w:instrText xml:space="preserve"> PAGEREF _Toc201736595 \h </w:instrText>
        </w:r>
        <w:r>
          <w:rPr>
            <w:noProof/>
            <w:webHidden/>
          </w:rPr>
        </w:r>
        <w:r>
          <w:rPr>
            <w:noProof/>
            <w:webHidden/>
          </w:rPr>
          <w:fldChar w:fldCharType="separate"/>
        </w:r>
        <w:r>
          <w:rPr>
            <w:noProof/>
            <w:webHidden/>
          </w:rPr>
          <w:t>19</w:t>
        </w:r>
        <w:r>
          <w:rPr>
            <w:noProof/>
            <w:webHidden/>
          </w:rPr>
          <w:fldChar w:fldCharType="end"/>
        </w:r>
      </w:hyperlink>
    </w:p>
    <w:p w14:paraId="78BA2790" w14:textId="2F9BA9C5" w:rsidR="00503764" w:rsidRDefault="00503764">
      <w:pPr>
        <w:pStyle w:val="TM1"/>
        <w:rPr>
          <w:rFonts w:eastAsiaTheme="minorEastAsia"/>
          <w:noProof/>
          <w:kern w:val="2"/>
          <w:sz w:val="24"/>
          <w:szCs w:val="24"/>
          <w:lang w:eastAsia="fr-FR"/>
          <w14:ligatures w14:val="standardContextual"/>
        </w:rPr>
      </w:pPr>
      <w:hyperlink w:anchor="_Toc201736596" w:history="1">
        <w:r w:rsidRPr="00882551">
          <w:rPr>
            <w:rStyle w:val="Lienhypertexte"/>
            <w:noProof/>
            <w14:scene3d>
              <w14:camera w14:prst="orthographicFront"/>
              <w14:lightRig w14:rig="threePt" w14:dir="t">
                <w14:rot w14:lat="0" w14:lon="0" w14:rev="0"/>
              </w14:lightRig>
            </w14:scene3d>
          </w:rPr>
          <w:t>ARTICLE 15 -</w:t>
        </w:r>
        <w:r w:rsidRPr="00882551">
          <w:rPr>
            <w:rStyle w:val="Lienhypertexte"/>
            <w:noProof/>
          </w:rPr>
          <w:t xml:space="preserve"> Modifications du marché public</w:t>
        </w:r>
        <w:r>
          <w:rPr>
            <w:noProof/>
            <w:webHidden/>
          </w:rPr>
          <w:tab/>
        </w:r>
        <w:r>
          <w:rPr>
            <w:noProof/>
            <w:webHidden/>
          </w:rPr>
          <w:fldChar w:fldCharType="begin"/>
        </w:r>
        <w:r>
          <w:rPr>
            <w:noProof/>
            <w:webHidden/>
          </w:rPr>
          <w:instrText xml:space="preserve"> PAGEREF _Toc201736596 \h </w:instrText>
        </w:r>
        <w:r>
          <w:rPr>
            <w:noProof/>
            <w:webHidden/>
          </w:rPr>
        </w:r>
        <w:r>
          <w:rPr>
            <w:noProof/>
            <w:webHidden/>
          </w:rPr>
          <w:fldChar w:fldCharType="separate"/>
        </w:r>
        <w:r>
          <w:rPr>
            <w:noProof/>
            <w:webHidden/>
          </w:rPr>
          <w:t>20</w:t>
        </w:r>
        <w:r>
          <w:rPr>
            <w:noProof/>
            <w:webHidden/>
          </w:rPr>
          <w:fldChar w:fldCharType="end"/>
        </w:r>
      </w:hyperlink>
    </w:p>
    <w:p w14:paraId="188CA538" w14:textId="19ADCF2D" w:rsidR="00503764" w:rsidRDefault="00503764">
      <w:pPr>
        <w:pStyle w:val="TM1"/>
        <w:rPr>
          <w:rFonts w:eastAsiaTheme="minorEastAsia"/>
          <w:noProof/>
          <w:kern w:val="2"/>
          <w:sz w:val="24"/>
          <w:szCs w:val="24"/>
          <w:lang w:eastAsia="fr-FR"/>
          <w14:ligatures w14:val="standardContextual"/>
        </w:rPr>
      </w:pPr>
      <w:hyperlink w:anchor="_Toc201736597" w:history="1">
        <w:r w:rsidRPr="00882551">
          <w:rPr>
            <w:rStyle w:val="Lienhypertexte"/>
            <w:noProof/>
            <w14:scene3d>
              <w14:camera w14:prst="orthographicFront"/>
              <w14:lightRig w14:rig="threePt" w14:dir="t">
                <w14:rot w14:lat="0" w14:lon="0" w14:rev="0"/>
              </w14:lightRig>
            </w14:scene3d>
          </w:rPr>
          <w:t>ARTICLE 16 -</w:t>
        </w:r>
        <w:r w:rsidRPr="00882551">
          <w:rPr>
            <w:rStyle w:val="Lienhypertexte"/>
            <w:noProof/>
          </w:rPr>
          <w:t xml:space="preserve"> Assurances</w:t>
        </w:r>
        <w:r>
          <w:rPr>
            <w:noProof/>
            <w:webHidden/>
          </w:rPr>
          <w:tab/>
        </w:r>
        <w:r>
          <w:rPr>
            <w:noProof/>
            <w:webHidden/>
          </w:rPr>
          <w:fldChar w:fldCharType="begin"/>
        </w:r>
        <w:r>
          <w:rPr>
            <w:noProof/>
            <w:webHidden/>
          </w:rPr>
          <w:instrText xml:space="preserve"> PAGEREF _Toc201736597 \h </w:instrText>
        </w:r>
        <w:r>
          <w:rPr>
            <w:noProof/>
            <w:webHidden/>
          </w:rPr>
        </w:r>
        <w:r>
          <w:rPr>
            <w:noProof/>
            <w:webHidden/>
          </w:rPr>
          <w:fldChar w:fldCharType="separate"/>
        </w:r>
        <w:r>
          <w:rPr>
            <w:noProof/>
            <w:webHidden/>
          </w:rPr>
          <w:t>21</w:t>
        </w:r>
        <w:r>
          <w:rPr>
            <w:noProof/>
            <w:webHidden/>
          </w:rPr>
          <w:fldChar w:fldCharType="end"/>
        </w:r>
      </w:hyperlink>
    </w:p>
    <w:p w14:paraId="66AB0A04" w14:textId="68DDF422" w:rsidR="00503764" w:rsidRDefault="00503764">
      <w:pPr>
        <w:pStyle w:val="TM1"/>
        <w:rPr>
          <w:rFonts w:eastAsiaTheme="minorEastAsia"/>
          <w:noProof/>
          <w:kern w:val="2"/>
          <w:sz w:val="24"/>
          <w:szCs w:val="24"/>
          <w:lang w:eastAsia="fr-FR"/>
          <w14:ligatures w14:val="standardContextual"/>
        </w:rPr>
      </w:pPr>
      <w:hyperlink w:anchor="_Toc201736598" w:history="1">
        <w:r w:rsidRPr="00882551">
          <w:rPr>
            <w:rStyle w:val="Lienhypertexte"/>
            <w:noProof/>
            <w14:scene3d>
              <w14:camera w14:prst="orthographicFront"/>
              <w14:lightRig w14:rig="threePt" w14:dir="t">
                <w14:rot w14:lat="0" w14:lon="0" w14:rev="0"/>
              </w14:lightRig>
            </w14:scene3d>
          </w:rPr>
          <w:t>ARTICLE 17 -</w:t>
        </w:r>
        <w:r w:rsidRPr="00882551">
          <w:rPr>
            <w:rStyle w:val="Lienhypertexte"/>
            <w:noProof/>
          </w:rPr>
          <w:t xml:space="preserve"> Nantissement</w:t>
        </w:r>
        <w:r>
          <w:rPr>
            <w:noProof/>
            <w:webHidden/>
          </w:rPr>
          <w:tab/>
        </w:r>
        <w:r>
          <w:rPr>
            <w:noProof/>
            <w:webHidden/>
          </w:rPr>
          <w:fldChar w:fldCharType="begin"/>
        </w:r>
        <w:r>
          <w:rPr>
            <w:noProof/>
            <w:webHidden/>
          </w:rPr>
          <w:instrText xml:space="preserve"> PAGEREF _Toc201736598 \h </w:instrText>
        </w:r>
        <w:r>
          <w:rPr>
            <w:noProof/>
            <w:webHidden/>
          </w:rPr>
        </w:r>
        <w:r>
          <w:rPr>
            <w:noProof/>
            <w:webHidden/>
          </w:rPr>
          <w:fldChar w:fldCharType="separate"/>
        </w:r>
        <w:r>
          <w:rPr>
            <w:noProof/>
            <w:webHidden/>
          </w:rPr>
          <w:t>21</w:t>
        </w:r>
        <w:r>
          <w:rPr>
            <w:noProof/>
            <w:webHidden/>
          </w:rPr>
          <w:fldChar w:fldCharType="end"/>
        </w:r>
      </w:hyperlink>
    </w:p>
    <w:p w14:paraId="4AAC2FE4" w14:textId="321C4234" w:rsidR="00503764" w:rsidRDefault="00503764">
      <w:pPr>
        <w:pStyle w:val="TM1"/>
        <w:rPr>
          <w:rFonts w:eastAsiaTheme="minorEastAsia"/>
          <w:noProof/>
          <w:kern w:val="2"/>
          <w:sz w:val="24"/>
          <w:szCs w:val="24"/>
          <w:lang w:eastAsia="fr-FR"/>
          <w14:ligatures w14:val="standardContextual"/>
        </w:rPr>
      </w:pPr>
      <w:hyperlink w:anchor="_Toc201736599" w:history="1">
        <w:r w:rsidRPr="00882551">
          <w:rPr>
            <w:rStyle w:val="Lienhypertexte"/>
            <w:noProof/>
            <w14:scene3d>
              <w14:camera w14:prst="orthographicFront"/>
              <w14:lightRig w14:rig="threePt" w14:dir="t">
                <w14:rot w14:lat="0" w14:lon="0" w14:rev="0"/>
              </w14:lightRig>
            </w14:scene3d>
          </w:rPr>
          <w:t>ARTICLE 18 -</w:t>
        </w:r>
        <w:r w:rsidRPr="00882551">
          <w:rPr>
            <w:rStyle w:val="Lienhypertexte"/>
            <w:noProof/>
          </w:rPr>
          <w:t xml:space="preserve"> Retenue de garantie</w:t>
        </w:r>
        <w:r>
          <w:rPr>
            <w:noProof/>
            <w:webHidden/>
          </w:rPr>
          <w:tab/>
        </w:r>
        <w:r>
          <w:rPr>
            <w:noProof/>
            <w:webHidden/>
          </w:rPr>
          <w:fldChar w:fldCharType="begin"/>
        </w:r>
        <w:r>
          <w:rPr>
            <w:noProof/>
            <w:webHidden/>
          </w:rPr>
          <w:instrText xml:space="preserve"> PAGEREF _Toc201736599 \h </w:instrText>
        </w:r>
        <w:r>
          <w:rPr>
            <w:noProof/>
            <w:webHidden/>
          </w:rPr>
        </w:r>
        <w:r>
          <w:rPr>
            <w:noProof/>
            <w:webHidden/>
          </w:rPr>
          <w:fldChar w:fldCharType="separate"/>
        </w:r>
        <w:r>
          <w:rPr>
            <w:noProof/>
            <w:webHidden/>
          </w:rPr>
          <w:t>22</w:t>
        </w:r>
        <w:r>
          <w:rPr>
            <w:noProof/>
            <w:webHidden/>
          </w:rPr>
          <w:fldChar w:fldCharType="end"/>
        </w:r>
      </w:hyperlink>
    </w:p>
    <w:p w14:paraId="4AB62202" w14:textId="2680D2DD" w:rsidR="00503764" w:rsidRDefault="00503764">
      <w:pPr>
        <w:pStyle w:val="TM1"/>
        <w:rPr>
          <w:rFonts w:eastAsiaTheme="minorEastAsia"/>
          <w:noProof/>
          <w:kern w:val="2"/>
          <w:sz w:val="24"/>
          <w:szCs w:val="24"/>
          <w:lang w:eastAsia="fr-FR"/>
          <w14:ligatures w14:val="standardContextual"/>
        </w:rPr>
      </w:pPr>
      <w:hyperlink w:anchor="_Toc201736600" w:history="1">
        <w:r w:rsidRPr="00882551">
          <w:rPr>
            <w:rStyle w:val="Lienhypertexte"/>
            <w:noProof/>
            <w14:scene3d>
              <w14:camera w14:prst="orthographicFront"/>
              <w14:lightRig w14:rig="threePt" w14:dir="t">
                <w14:rot w14:lat="0" w14:lon="0" w14:rev="0"/>
              </w14:lightRig>
            </w14:scene3d>
          </w:rPr>
          <w:t>ARTICLE 19 -</w:t>
        </w:r>
        <w:r w:rsidRPr="00882551">
          <w:rPr>
            <w:rStyle w:val="Lienhypertexte"/>
            <w:noProof/>
          </w:rPr>
          <w:t xml:space="preserve"> Pénalités</w:t>
        </w:r>
        <w:r>
          <w:rPr>
            <w:noProof/>
            <w:webHidden/>
          </w:rPr>
          <w:tab/>
        </w:r>
        <w:r>
          <w:rPr>
            <w:noProof/>
            <w:webHidden/>
          </w:rPr>
          <w:fldChar w:fldCharType="begin"/>
        </w:r>
        <w:r>
          <w:rPr>
            <w:noProof/>
            <w:webHidden/>
          </w:rPr>
          <w:instrText xml:space="preserve"> PAGEREF _Toc201736600 \h </w:instrText>
        </w:r>
        <w:r>
          <w:rPr>
            <w:noProof/>
            <w:webHidden/>
          </w:rPr>
        </w:r>
        <w:r>
          <w:rPr>
            <w:noProof/>
            <w:webHidden/>
          </w:rPr>
          <w:fldChar w:fldCharType="separate"/>
        </w:r>
        <w:r>
          <w:rPr>
            <w:noProof/>
            <w:webHidden/>
          </w:rPr>
          <w:t>22</w:t>
        </w:r>
        <w:r>
          <w:rPr>
            <w:noProof/>
            <w:webHidden/>
          </w:rPr>
          <w:fldChar w:fldCharType="end"/>
        </w:r>
      </w:hyperlink>
    </w:p>
    <w:p w14:paraId="48437AF2" w14:textId="05022CF8" w:rsidR="00503764" w:rsidRDefault="00503764">
      <w:pPr>
        <w:pStyle w:val="TM1"/>
        <w:rPr>
          <w:rFonts w:eastAsiaTheme="minorEastAsia"/>
          <w:noProof/>
          <w:kern w:val="2"/>
          <w:sz w:val="24"/>
          <w:szCs w:val="24"/>
          <w:lang w:eastAsia="fr-FR"/>
          <w14:ligatures w14:val="standardContextual"/>
        </w:rPr>
      </w:pPr>
      <w:hyperlink w:anchor="_Toc201736601" w:history="1">
        <w:r w:rsidRPr="00882551">
          <w:rPr>
            <w:rStyle w:val="Lienhypertexte"/>
            <w:noProof/>
            <w14:scene3d>
              <w14:camera w14:prst="orthographicFront"/>
              <w14:lightRig w14:rig="threePt" w14:dir="t">
                <w14:rot w14:lat="0" w14:lon="0" w14:rev="0"/>
              </w14:lightRig>
            </w14:scene3d>
          </w:rPr>
          <w:t>ARTICLE 20 -</w:t>
        </w:r>
        <w:r w:rsidRPr="00882551">
          <w:rPr>
            <w:rStyle w:val="Lienhypertexte"/>
            <w:noProof/>
          </w:rPr>
          <w:t xml:space="preserve"> Prime d’avance</w:t>
        </w:r>
        <w:r>
          <w:rPr>
            <w:noProof/>
            <w:webHidden/>
          </w:rPr>
          <w:tab/>
        </w:r>
        <w:r>
          <w:rPr>
            <w:noProof/>
            <w:webHidden/>
          </w:rPr>
          <w:fldChar w:fldCharType="begin"/>
        </w:r>
        <w:r>
          <w:rPr>
            <w:noProof/>
            <w:webHidden/>
          </w:rPr>
          <w:instrText xml:space="preserve"> PAGEREF _Toc201736601 \h </w:instrText>
        </w:r>
        <w:r>
          <w:rPr>
            <w:noProof/>
            <w:webHidden/>
          </w:rPr>
        </w:r>
        <w:r>
          <w:rPr>
            <w:noProof/>
            <w:webHidden/>
          </w:rPr>
          <w:fldChar w:fldCharType="separate"/>
        </w:r>
        <w:r>
          <w:rPr>
            <w:noProof/>
            <w:webHidden/>
          </w:rPr>
          <w:t>23</w:t>
        </w:r>
        <w:r>
          <w:rPr>
            <w:noProof/>
            <w:webHidden/>
          </w:rPr>
          <w:fldChar w:fldCharType="end"/>
        </w:r>
      </w:hyperlink>
    </w:p>
    <w:p w14:paraId="5FD0760C" w14:textId="65553E4D" w:rsidR="00503764" w:rsidRDefault="00503764">
      <w:pPr>
        <w:pStyle w:val="TM1"/>
        <w:rPr>
          <w:rFonts w:eastAsiaTheme="minorEastAsia"/>
          <w:noProof/>
          <w:kern w:val="2"/>
          <w:sz w:val="24"/>
          <w:szCs w:val="24"/>
          <w:lang w:eastAsia="fr-FR"/>
          <w14:ligatures w14:val="standardContextual"/>
        </w:rPr>
      </w:pPr>
      <w:hyperlink w:anchor="_Toc201736602" w:history="1">
        <w:r w:rsidRPr="00882551">
          <w:rPr>
            <w:rStyle w:val="Lienhypertexte"/>
            <w:noProof/>
            <w14:scene3d>
              <w14:camera w14:prst="orthographicFront"/>
              <w14:lightRig w14:rig="threePt" w14:dir="t">
                <w14:rot w14:lat="0" w14:lon="0" w14:rev="0"/>
              </w14:lightRig>
            </w14:scene3d>
          </w:rPr>
          <w:t>ARTICLE 21 -</w:t>
        </w:r>
        <w:r w:rsidRPr="00882551">
          <w:rPr>
            <w:rStyle w:val="Lienhypertexte"/>
            <w:noProof/>
          </w:rPr>
          <w:t xml:space="preserve"> Résiliations</w:t>
        </w:r>
        <w:r>
          <w:rPr>
            <w:noProof/>
            <w:webHidden/>
          </w:rPr>
          <w:tab/>
        </w:r>
        <w:r>
          <w:rPr>
            <w:noProof/>
            <w:webHidden/>
          </w:rPr>
          <w:fldChar w:fldCharType="begin"/>
        </w:r>
        <w:r>
          <w:rPr>
            <w:noProof/>
            <w:webHidden/>
          </w:rPr>
          <w:instrText xml:space="preserve"> PAGEREF _Toc201736602 \h </w:instrText>
        </w:r>
        <w:r>
          <w:rPr>
            <w:noProof/>
            <w:webHidden/>
          </w:rPr>
        </w:r>
        <w:r>
          <w:rPr>
            <w:noProof/>
            <w:webHidden/>
          </w:rPr>
          <w:fldChar w:fldCharType="separate"/>
        </w:r>
        <w:r>
          <w:rPr>
            <w:noProof/>
            <w:webHidden/>
          </w:rPr>
          <w:t>23</w:t>
        </w:r>
        <w:r>
          <w:rPr>
            <w:noProof/>
            <w:webHidden/>
          </w:rPr>
          <w:fldChar w:fldCharType="end"/>
        </w:r>
      </w:hyperlink>
    </w:p>
    <w:p w14:paraId="5B4D85EC" w14:textId="7443BF20" w:rsidR="00503764" w:rsidRDefault="00503764">
      <w:pPr>
        <w:pStyle w:val="TM1"/>
        <w:rPr>
          <w:rFonts w:eastAsiaTheme="minorEastAsia"/>
          <w:noProof/>
          <w:kern w:val="2"/>
          <w:sz w:val="24"/>
          <w:szCs w:val="24"/>
          <w:lang w:eastAsia="fr-FR"/>
          <w14:ligatures w14:val="standardContextual"/>
        </w:rPr>
      </w:pPr>
      <w:hyperlink w:anchor="_Toc201736603" w:history="1">
        <w:r w:rsidRPr="00882551">
          <w:rPr>
            <w:rStyle w:val="Lienhypertexte"/>
            <w:noProof/>
            <w14:scene3d>
              <w14:camera w14:prst="orthographicFront"/>
              <w14:lightRig w14:rig="threePt" w14:dir="t">
                <w14:rot w14:lat="0" w14:lon="0" w14:rev="0"/>
              </w14:lightRig>
            </w14:scene3d>
          </w:rPr>
          <w:t>ARTICLE 22 -</w:t>
        </w:r>
        <w:r w:rsidRPr="00882551">
          <w:rPr>
            <w:rStyle w:val="Lienhypertexte"/>
            <w:noProof/>
          </w:rPr>
          <w:t xml:space="preserve"> Règlement des différends</w:t>
        </w:r>
        <w:r>
          <w:rPr>
            <w:noProof/>
            <w:webHidden/>
          </w:rPr>
          <w:tab/>
        </w:r>
        <w:r>
          <w:rPr>
            <w:noProof/>
            <w:webHidden/>
          </w:rPr>
          <w:fldChar w:fldCharType="begin"/>
        </w:r>
        <w:r>
          <w:rPr>
            <w:noProof/>
            <w:webHidden/>
          </w:rPr>
          <w:instrText xml:space="preserve"> PAGEREF _Toc201736603 \h </w:instrText>
        </w:r>
        <w:r>
          <w:rPr>
            <w:noProof/>
            <w:webHidden/>
          </w:rPr>
        </w:r>
        <w:r>
          <w:rPr>
            <w:noProof/>
            <w:webHidden/>
          </w:rPr>
          <w:fldChar w:fldCharType="separate"/>
        </w:r>
        <w:r>
          <w:rPr>
            <w:noProof/>
            <w:webHidden/>
          </w:rPr>
          <w:t>24</w:t>
        </w:r>
        <w:r>
          <w:rPr>
            <w:noProof/>
            <w:webHidden/>
          </w:rPr>
          <w:fldChar w:fldCharType="end"/>
        </w:r>
      </w:hyperlink>
    </w:p>
    <w:p w14:paraId="48178739" w14:textId="661035F5" w:rsidR="00503764" w:rsidRDefault="00503764">
      <w:pPr>
        <w:pStyle w:val="TM1"/>
        <w:rPr>
          <w:rFonts w:eastAsiaTheme="minorEastAsia"/>
          <w:noProof/>
          <w:kern w:val="2"/>
          <w:sz w:val="24"/>
          <w:szCs w:val="24"/>
          <w:lang w:eastAsia="fr-FR"/>
          <w14:ligatures w14:val="standardContextual"/>
        </w:rPr>
      </w:pPr>
      <w:hyperlink w:anchor="_Toc201736604" w:history="1">
        <w:r w:rsidRPr="00882551">
          <w:rPr>
            <w:rStyle w:val="Lienhypertexte"/>
            <w:noProof/>
            <w14:scene3d>
              <w14:camera w14:prst="orthographicFront"/>
              <w14:lightRig w14:rig="threePt" w14:dir="t">
                <w14:rot w14:lat="0" w14:lon="0" w14:rev="0"/>
              </w14:lightRig>
            </w14:scene3d>
          </w:rPr>
          <w:t>ARTICLE 23 -</w:t>
        </w:r>
        <w:r w:rsidRPr="00882551">
          <w:rPr>
            <w:rStyle w:val="Lienhypertexte"/>
            <w:noProof/>
          </w:rPr>
          <w:t xml:space="preserve"> Liste récapitulative des dérogations au CCAG-FCS</w:t>
        </w:r>
        <w:r>
          <w:rPr>
            <w:noProof/>
            <w:webHidden/>
          </w:rPr>
          <w:tab/>
        </w:r>
        <w:r>
          <w:rPr>
            <w:noProof/>
            <w:webHidden/>
          </w:rPr>
          <w:fldChar w:fldCharType="begin"/>
        </w:r>
        <w:r>
          <w:rPr>
            <w:noProof/>
            <w:webHidden/>
          </w:rPr>
          <w:instrText xml:space="preserve"> PAGEREF _Toc201736604 \h </w:instrText>
        </w:r>
        <w:r>
          <w:rPr>
            <w:noProof/>
            <w:webHidden/>
          </w:rPr>
        </w:r>
        <w:r>
          <w:rPr>
            <w:noProof/>
            <w:webHidden/>
          </w:rPr>
          <w:fldChar w:fldCharType="separate"/>
        </w:r>
        <w:r>
          <w:rPr>
            <w:noProof/>
            <w:webHidden/>
          </w:rPr>
          <w:t>24</w:t>
        </w:r>
        <w:r>
          <w:rPr>
            <w:noProof/>
            <w:webHidden/>
          </w:rPr>
          <w:fldChar w:fldCharType="end"/>
        </w:r>
      </w:hyperlink>
    </w:p>
    <w:p w14:paraId="78BCC35C" w14:textId="49AB8367" w:rsidR="006300CE" w:rsidRPr="00116801" w:rsidRDefault="00814D34" w:rsidP="009C1B3D">
      <w:pPr>
        <w:spacing w:line="360" w:lineRule="auto"/>
        <w:jc w:val="left"/>
        <w:rPr>
          <w:rFonts w:ascii="Arial" w:eastAsia="Times New Roman" w:hAnsi="Arial" w:cs="Arial"/>
          <w:b/>
          <w:caps/>
          <w:color w:val="FFFFFF" w:themeColor="background1"/>
          <w:sz w:val="20"/>
          <w:szCs w:val="20"/>
          <w:lang w:eastAsia="fr-FR"/>
        </w:rPr>
      </w:pPr>
      <w:r w:rsidRPr="00116801">
        <w:rPr>
          <w:rFonts w:ascii="Arial" w:hAnsi="Arial" w:cs="Arial"/>
          <w:sz w:val="20"/>
          <w:szCs w:val="20"/>
        </w:rPr>
        <w:fldChar w:fldCharType="end"/>
      </w:r>
      <w:r w:rsidR="006300CE" w:rsidRPr="00116801">
        <w:rPr>
          <w:rFonts w:ascii="Arial" w:hAnsi="Arial" w:cs="Arial"/>
          <w:sz w:val="20"/>
          <w:szCs w:val="20"/>
        </w:rPr>
        <w:br w:type="page"/>
      </w:r>
    </w:p>
    <w:p w14:paraId="58490CE9" w14:textId="49A48A60" w:rsidR="00AC10CE" w:rsidRPr="00116801" w:rsidRDefault="00927CD8" w:rsidP="009C1B3D">
      <w:pPr>
        <w:pStyle w:val="Titre1"/>
        <w:spacing w:line="360" w:lineRule="auto"/>
        <w:rPr>
          <w:sz w:val="20"/>
        </w:rPr>
      </w:pPr>
      <w:bookmarkStart w:id="3" w:name="_Toc201736582"/>
      <w:r w:rsidRPr="00116801">
        <w:rPr>
          <w:sz w:val="20"/>
        </w:rPr>
        <w:lastRenderedPageBreak/>
        <w:t>P</w:t>
      </w:r>
      <w:r w:rsidR="002E11B1" w:rsidRPr="00116801">
        <w:rPr>
          <w:sz w:val="20"/>
        </w:rPr>
        <w:t>réambule</w:t>
      </w:r>
      <w:bookmarkEnd w:id="3"/>
    </w:p>
    <w:p w14:paraId="78C9AE7A" w14:textId="06CD5905" w:rsidR="00734F70" w:rsidRPr="00116801" w:rsidRDefault="00AC10CE" w:rsidP="009C1B3D">
      <w:pPr>
        <w:spacing w:line="360" w:lineRule="auto"/>
        <w:jc w:val="left"/>
        <w:rPr>
          <w:rFonts w:ascii="Arial" w:hAnsi="Arial" w:cs="Arial"/>
          <w:sz w:val="20"/>
          <w:szCs w:val="20"/>
        </w:rPr>
      </w:pPr>
      <w:r w:rsidRPr="00116801">
        <w:rPr>
          <w:rFonts w:ascii="Arial" w:hAnsi="Arial" w:cs="Arial"/>
          <w:sz w:val="20"/>
          <w:szCs w:val="20"/>
        </w:rPr>
        <w:t xml:space="preserve">Le présent marché relève du chapitre </w:t>
      </w:r>
      <w:sdt>
        <w:sdtPr>
          <w:rPr>
            <w:rFonts w:ascii="Arial" w:hAnsi="Arial" w:cs="Arial"/>
            <w:sz w:val="20"/>
            <w:szCs w:val="20"/>
          </w:rPr>
          <w:alias w:val="Chapitre du CCP ?"/>
          <w:tag w:val="marché ordinaire"/>
          <w:id w:val="-936064472"/>
          <w:placeholder>
            <w:docPart w:val="49204A6271B048EC87167597121033D4"/>
          </w:placeholder>
          <w15:color w:val="FF99CC"/>
          <w:dropDownList>
            <w:listItem w:displayText="1er « Marchés » (article L1111-1 à L1111-5) du Code de la commande publique." w:value="1er « Marchés » (article L1111-1 à L1111-5) du Code de la commande publique."/>
            <w:listItem w:displayText="2 « Marchés de Partenariat » (article L1112-1) du Code de la commande publique." w:value="2 « Marchés de Partenariat » (article L1112-1) du Code de la commande publique."/>
            <w:listItem w:displayText="3 « Marchés de défense ou de sécurité » (article L1113-1) du Code de la commande publique." w:value="3 « Marchés de défense ou de sécurité » (article L1113-1) du Code de la commande publique."/>
          </w:dropDownList>
        </w:sdtPr>
        <w:sdtContent>
          <w:r w:rsidR="007664B5">
            <w:rPr>
              <w:rFonts w:ascii="Arial" w:hAnsi="Arial" w:cs="Arial"/>
              <w:sz w:val="20"/>
              <w:szCs w:val="20"/>
            </w:rPr>
            <w:t>1er « Marchés » (article L1111-1 à L1111-5) du Code de la commande publique.</w:t>
          </w:r>
        </w:sdtContent>
      </w:sdt>
    </w:p>
    <w:p w14:paraId="02F83938" w14:textId="45ED9A6F" w:rsidR="00AC10CE" w:rsidRPr="00116801" w:rsidRDefault="00D868E0" w:rsidP="009C1B3D">
      <w:pPr>
        <w:pStyle w:val="Titre1"/>
        <w:spacing w:line="360" w:lineRule="auto"/>
        <w:rPr>
          <w:sz w:val="20"/>
        </w:rPr>
      </w:pPr>
      <w:r w:rsidRPr="00116801">
        <w:rPr>
          <w:sz w:val="20"/>
        </w:rPr>
        <w:t> </w:t>
      </w:r>
      <w:bookmarkStart w:id="4" w:name="_Toc201736583"/>
      <w:r w:rsidR="0037519C" w:rsidRPr="00116801">
        <w:rPr>
          <w:sz w:val="20"/>
        </w:rPr>
        <w:t>Dé</w:t>
      </w:r>
      <w:r w:rsidR="001537D8" w:rsidRPr="00116801">
        <w:rPr>
          <w:sz w:val="20"/>
        </w:rPr>
        <w:t>finition des termes du pré</w:t>
      </w:r>
      <w:r w:rsidRPr="00116801">
        <w:rPr>
          <w:sz w:val="20"/>
        </w:rPr>
        <w:t>sent document</w:t>
      </w:r>
      <w:bookmarkEnd w:id="4"/>
    </w:p>
    <w:p w14:paraId="7AD28432" w14:textId="00B6BF5B" w:rsidR="00D868E0" w:rsidRPr="00116801" w:rsidRDefault="00D868E0" w:rsidP="009C1B3D">
      <w:pPr>
        <w:spacing w:line="360" w:lineRule="auto"/>
        <w:jc w:val="left"/>
        <w:rPr>
          <w:rFonts w:ascii="Arial" w:hAnsi="Arial" w:cs="Arial"/>
          <w:sz w:val="20"/>
          <w:szCs w:val="20"/>
        </w:rPr>
      </w:pPr>
      <w:r w:rsidRPr="00116801">
        <w:rPr>
          <w:rFonts w:ascii="Arial" w:hAnsi="Arial" w:cs="Arial"/>
          <w:sz w:val="20"/>
          <w:szCs w:val="20"/>
        </w:rPr>
        <w:t>Au sens du présent document :</w:t>
      </w:r>
    </w:p>
    <w:p w14:paraId="354650D1" w14:textId="03713E1A" w:rsidR="00B023A3" w:rsidRPr="00116801" w:rsidRDefault="00D868E0" w:rsidP="009C1B3D">
      <w:pPr>
        <w:spacing w:line="360" w:lineRule="auto"/>
        <w:jc w:val="left"/>
        <w:rPr>
          <w:rFonts w:ascii="Arial" w:hAnsi="Arial" w:cs="Arial"/>
          <w:sz w:val="20"/>
          <w:szCs w:val="20"/>
        </w:rPr>
      </w:pPr>
      <w:r w:rsidRPr="00116801">
        <w:rPr>
          <w:rFonts w:ascii="Arial" w:hAnsi="Arial" w:cs="Arial"/>
          <w:sz w:val="20"/>
          <w:szCs w:val="20"/>
        </w:rPr>
        <w:t xml:space="preserve">Le </w:t>
      </w:r>
      <w:r w:rsidRPr="00116801">
        <w:rPr>
          <w:rFonts w:ascii="Arial" w:hAnsi="Arial" w:cs="Arial"/>
          <w:b/>
          <w:sz w:val="20"/>
          <w:szCs w:val="20"/>
        </w:rPr>
        <w:t>« pouvoir adjudicateur »</w:t>
      </w:r>
      <w:r w:rsidRPr="00116801">
        <w:rPr>
          <w:rFonts w:ascii="Arial" w:hAnsi="Arial" w:cs="Arial"/>
          <w:sz w:val="20"/>
          <w:szCs w:val="20"/>
        </w:rPr>
        <w:t xml:space="preserve"> est la personne</w:t>
      </w:r>
      <w:r w:rsidR="00D97FDD" w:rsidRPr="00116801">
        <w:rPr>
          <w:rFonts w:ascii="Arial" w:hAnsi="Arial" w:cs="Arial"/>
          <w:sz w:val="20"/>
          <w:szCs w:val="20"/>
        </w:rPr>
        <w:t xml:space="preserve"> morale de droit public</w:t>
      </w:r>
      <w:r w:rsidRPr="00116801">
        <w:rPr>
          <w:rFonts w:ascii="Arial" w:hAnsi="Arial" w:cs="Arial"/>
          <w:sz w:val="20"/>
          <w:szCs w:val="20"/>
        </w:rPr>
        <w:t xml:space="preserve"> qui conclut le marché avec le titulaire.</w:t>
      </w:r>
      <w:r w:rsidR="00B023A3" w:rsidRPr="00116801">
        <w:rPr>
          <w:rFonts w:ascii="Arial" w:hAnsi="Arial" w:cs="Arial"/>
          <w:sz w:val="20"/>
          <w:szCs w:val="20"/>
        </w:rPr>
        <w:t xml:space="preserve"> Il est ci-après dénommé </w:t>
      </w:r>
      <w:r w:rsidR="00A06E85" w:rsidRPr="00116801">
        <w:rPr>
          <w:rFonts w:ascii="Arial" w:hAnsi="Arial" w:cs="Arial"/>
          <w:sz w:val="20"/>
          <w:szCs w:val="20"/>
        </w:rPr>
        <w:t xml:space="preserve">Autorité de Sûreté Nucléaire et de Radioprotection </w:t>
      </w:r>
      <w:r w:rsidR="00B023A3" w:rsidRPr="00116801">
        <w:rPr>
          <w:rFonts w:ascii="Arial" w:hAnsi="Arial" w:cs="Arial"/>
          <w:sz w:val="20"/>
          <w:szCs w:val="20"/>
        </w:rPr>
        <w:t xml:space="preserve">ou </w:t>
      </w:r>
      <w:r w:rsidR="00A06E85" w:rsidRPr="00116801">
        <w:rPr>
          <w:rFonts w:ascii="Arial" w:hAnsi="Arial" w:cs="Arial"/>
          <w:sz w:val="20"/>
          <w:szCs w:val="20"/>
        </w:rPr>
        <w:t>ASNR</w:t>
      </w:r>
    </w:p>
    <w:p w14:paraId="2BBE9CF8" w14:textId="24E4FF82" w:rsidR="00D868E0" w:rsidRPr="00116801" w:rsidRDefault="00D868E0" w:rsidP="009C1B3D">
      <w:pPr>
        <w:spacing w:line="360" w:lineRule="auto"/>
        <w:jc w:val="left"/>
        <w:rPr>
          <w:rFonts w:ascii="Arial" w:hAnsi="Arial" w:cs="Arial"/>
          <w:sz w:val="20"/>
          <w:szCs w:val="20"/>
        </w:rPr>
      </w:pPr>
      <w:r w:rsidRPr="00116801">
        <w:rPr>
          <w:rFonts w:ascii="Arial" w:hAnsi="Arial" w:cs="Arial"/>
          <w:sz w:val="20"/>
          <w:szCs w:val="20"/>
        </w:rPr>
        <w:t xml:space="preserve">Le </w:t>
      </w:r>
      <w:r w:rsidRPr="00116801">
        <w:rPr>
          <w:rFonts w:ascii="Arial" w:hAnsi="Arial" w:cs="Arial"/>
          <w:b/>
          <w:sz w:val="20"/>
          <w:szCs w:val="20"/>
        </w:rPr>
        <w:t>« titulaire »</w:t>
      </w:r>
      <w:r w:rsidRPr="00116801">
        <w:rPr>
          <w:rFonts w:ascii="Arial" w:hAnsi="Arial" w:cs="Arial"/>
          <w:sz w:val="20"/>
          <w:szCs w:val="20"/>
        </w:rPr>
        <w:t xml:space="preserve"> est l'opérateur économique qui conclut le marché avec le pouvoir adjudicateur. En cas de groupement des opérateurs économiques, le « titulaire » désigne le groupement, représenté</w:t>
      </w:r>
      <w:r w:rsidR="00E14371" w:rsidRPr="00116801">
        <w:rPr>
          <w:rFonts w:ascii="Arial" w:hAnsi="Arial" w:cs="Arial"/>
          <w:sz w:val="20"/>
          <w:szCs w:val="20"/>
        </w:rPr>
        <w:t xml:space="preserve"> </w:t>
      </w:r>
      <w:r w:rsidRPr="00116801">
        <w:rPr>
          <w:rFonts w:ascii="Arial" w:hAnsi="Arial" w:cs="Arial"/>
          <w:sz w:val="20"/>
          <w:szCs w:val="20"/>
        </w:rPr>
        <w:t>par son mandataire.</w:t>
      </w:r>
    </w:p>
    <w:p w14:paraId="51D8CCA8" w14:textId="04F7AD01" w:rsidR="00471174" w:rsidRPr="00116801" w:rsidRDefault="00D868E0" w:rsidP="009C1B3D">
      <w:pPr>
        <w:spacing w:line="360" w:lineRule="auto"/>
        <w:jc w:val="left"/>
        <w:rPr>
          <w:rFonts w:ascii="Arial" w:hAnsi="Arial" w:cs="Arial"/>
          <w:color w:val="3C3C3C"/>
          <w:sz w:val="20"/>
          <w:szCs w:val="20"/>
          <w:shd w:val="clear" w:color="auto" w:fill="FFFFFF"/>
        </w:rPr>
      </w:pPr>
      <w:r w:rsidRPr="00116801">
        <w:rPr>
          <w:rFonts w:ascii="Arial" w:hAnsi="Arial" w:cs="Arial"/>
          <w:sz w:val="20"/>
          <w:szCs w:val="20"/>
        </w:rPr>
        <w:t xml:space="preserve">La </w:t>
      </w:r>
      <w:r w:rsidRPr="00116801">
        <w:rPr>
          <w:rFonts w:ascii="Arial" w:hAnsi="Arial" w:cs="Arial"/>
          <w:b/>
          <w:sz w:val="20"/>
          <w:szCs w:val="20"/>
        </w:rPr>
        <w:t>« notification »</w:t>
      </w:r>
      <w:r w:rsidRPr="00116801">
        <w:rPr>
          <w:rFonts w:ascii="Arial" w:hAnsi="Arial" w:cs="Arial"/>
          <w:sz w:val="20"/>
          <w:szCs w:val="20"/>
        </w:rPr>
        <w:t xml:space="preserve"> est l'action consistant à porter une information ou une décision à la connaissance de la ou des parties contractantes par tout moyen matériel ou </w:t>
      </w:r>
      <w:r w:rsidR="005878DA" w:rsidRPr="00116801">
        <w:rPr>
          <w:rFonts w:ascii="Arial" w:hAnsi="Arial" w:cs="Arial"/>
          <w:sz w:val="20"/>
          <w:szCs w:val="20"/>
        </w:rPr>
        <w:t>dématérialisé,</w:t>
      </w:r>
      <w:r w:rsidR="00471174" w:rsidRPr="00116801">
        <w:rPr>
          <w:rFonts w:ascii="Arial" w:hAnsi="Arial" w:cs="Arial"/>
          <w:sz w:val="20"/>
          <w:szCs w:val="20"/>
        </w:rPr>
        <w:t xml:space="preserve"> par le biais d'un profil d'acheteur ou par tout autre moyen de communication électronique permettant de déterminer de façon certaine la date et, le cas échéant, l'heure de sa réception ;</w:t>
      </w:r>
    </w:p>
    <w:p w14:paraId="1A23D874" w14:textId="792E3E41" w:rsidR="00D868E0" w:rsidRPr="00116801" w:rsidRDefault="00D868E0" w:rsidP="009C1B3D">
      <w:pPr>
        <w:spacing w:line="360" w:lineRule="auto"/>
        <w:jc w:val="left"/>
        <w:rPr>
          <w:rFonts w:ascii="Arial" w:hAnsi="Arial" w:cs="Arial"/>
          <w:sz w:val="20"/>
          <w:szCs w:val="20"/>
        </w:rPr>
      </w:pPr>
      <w:r w:rsidRPr="00116801">
        <w:rPr>
          <w:rFonts w:ascii="Arial" w:hAnsi="Arial" w:cs="Arial"/>
          <w:sz w:val="20"/>
          <w:szCs w:val="20"/>
        </w:rPr>
        <w:t xml:space="preserve">Les </w:t>
      </w:r>
      <w:r w:rsidRPr="00116801">
        <w:rPr>
          <w:rFonts w:ascii="Arial" w:hAnsi="Arial" w:cs="Arial"/>
          <w:b/>
          <w:sz w:val="20"/>
          <w:szCs w:val="20"/>
        </w:rPr>
        <w:t>« prestations »</w:t>
      </w:r>
      <w:r w:rsidRPr="00116801">
        <w:rPr>
          <w:rFonts w:ascii="Arial" w:hAnsi="Arial" w:cs="Arial"/>
          <w:sz w:val="20"/>
          <w:szCs w:val="20"/>
        </w:rPr>
        <w:t xml:space="preserve"> désignent </w:t>
      </w:r>
      <w:r w:rsidR="00CF1208" w:rsidRPr="00116801">
        <w:rPr>
          <w:rFonts w:ascii="Arial" w:hAnsi="Arial" w:cs="Arial"/>
          <w:sz w:val="20"/>
          <w:szCs w:val="20"/>
        </w:rPr>
        <w:t>les fournitures courantes ou les services objet du marché</w:t>
      </w:r>
      <w:r w:rsidRPr="00116801">
        <w:rPr>
          <w:rFonts w:ascii="Arial" w:hAnsi="Arial" w:cs="Arial"/>
          <w:sz w:val="20"/>
          <w:szCs w:val="20"/>
        </w:rPr>
        <w:t>.</w:t>
      </w:r>
    </w:p>
    <w:p w14:paraId="2EFE8FF1" w14:textId="77777777" w:rsidR="005B5683" w:rsidRPr="00116801" w:rsidRDefault="00D868E0" w:rsidP="009C1B3D">
      <w:pPr>
        <w:spacing w:line="360" w:lineRule="auto"/>
        <w:jc w:val="left"/>
        <w:rPr>
          <w:rFonts w:ascii="Arial" w:hAnsi="Arial" w:cs="Arial"/>
          <w:sz w:val="20"/>
          <w:szCs w:val="20"/>
        </w:rPr>
      </w:pPr>
      <w:r w:rsidRPr="00116801">
        <w:rPr>
          <w:rFonts w:ascii="Arial" w:hAnsi="Arial" w:cs="Arial"/>
          <w:sz w:val="20"/>
          <w:szCs w:val="20"/>
        </w:rPr>
        <w:t>L</w:t>
      </w:r>
      <w:proofErr w:type="gramStart"/>
      <w:r w:rsidRPr="00116801">
        <w:rPr>
          <w:rFonts w:ascii="Arial" w:hAnsi="Arial" w:cs="Arial"/>
          <w:sz w:val="20"/>
          <w:szCs w:val="20"/>
        </w:rPr>
        <w:t>'</w:t>
      </w:r>
      <w:r w:rsidRPr="00116801">
        <w:rPr>
          <w:rFonts w:ascii="Arial" w:hAnsi="Arial" w:cs="Arial"/>
          <w:b/>
          <w:sz w:val="20"/>
          <w:szCs w:val="20"/>
        </w:rPr>
        <w:t>«</w:t>
      </w:r>
      <w:proofErr w:type="gramEnd"/>
      <w:r w:rsidRPr="00116801">
        <w:rPr>
          <w:rFonts w:ascii="Arial" w:hAnsi="Arial" w:cs="Arial"/>
          <w:b/>
          <w:sz w:val="20"/>
          <w:szCs w:val="20"/>
        </w:rPr>
        <w:t xml:space="preserve"> ordre de service »</w:t>
      </w:r>
      <w:r w:rsidR="005B5683" w:rsidRPr="00116801">
        <w:rPr>
          <w:rFonts w:ascii="Arial" w:hAnsi="Arial" w:cs="Arial"/>
          <w:b/>
          <w:sz w:val="20"/>
          <w:szCs w:val="20"/>
        </w:rPr>
        <w:t>, au sens du CCAG :</w:t>
      </w:r>
      <w:r w:rsidRPr="00116801">
        <w:rPr>
          <w:rFonts w:ascii="Arial" w:hAnsi="Arial" w:cs="Arial"/>
          <w:sz w:val="20"/>
          <w:szCs w:val="20"/>
        </w:rPr>
        <w:t xml:space="preserve"> est la décision du pouvoir adjudicateur qui précise les modalités d'exécution des prestations prévues par le marché.</w:t>
      </w:r>
      <w:r w:rsidR="001E77BE" w:rsidRPr="00116801">
        <w:rPr>
          <w:rFonts w:ascii="Arial" w:hAnsi="Arial" w:cs="Arial"/>
          <w:sz w:val="20"/>
          <w:szCs w:val="20"/>
        </w:rPr>
        <w:t xml:space="preserve"> Le bon de commande est ainsi un ordre de service mais un ordre de service n’est pas forcément un bon de commande (ex : ordre de service de démarrage).</w:t>
      </w:r>
    </w:p>
    <w:p w14:paraId="249F13BF" w14:textId="479F2690" w:rsidR="00D868E0" w:rsidRPr="00116801" w:rsidRDefault="005B5683" w:rsidP="009C1B3D">
      <w:pPr>
        <w:spacing w:line="360" w:lineRule="auto"/>
        <w:jc w:val="left"/>
        <w:rPr>
          <w:rFonts w:ascii="Arial" w:hAnsi="Arial" w:cs="Arial"/>
          <w:b/>
          <w:sz w:val="20"/>
          <w:szCs w:val="20"/>
        </w:rPr>
      </w:pPr>
      <w:r w:rsidRPr="00116801">
        <w:rPr>
          <w:rFonts w:ascii="Arial" w:hAnsi="Arial" w:cs="Arial"/>
          <w:b/>
          <w:sz w:val="20"/>
          <w:szCs w:val="20"/>
        </w:rPr>
        <w:t xml:space="preserve">Ordre de service valant bon de commande : </w:t>
      </w:r>
      <w:r w:rsidR="00DF0C25" w:rsidRPr="00116801">
        <w:rPr>
          <w:rFonts w:ascii="Arial" w:hAnsi="Arial" w:cs="Arial"/>
          <w:sz w:val="20"/>
          <w:szCs w:val="20"/>
        </w:rPr>
        <w:t>les contraintes techniques liées à notre système informatique et à aux dénominations intitulent des bons de commande « ordre de service » mais correspondent bien à des bons de commande.</w:t>
      </w:r>
    </w:p>
    <w:p w14:paraId="19F8EEDD" w14:textId="0FDFF9A3" w:rsidR="00D868E0" w:rsidRPr="00116801" w:rsidRDefault="00D868E0" w:rsidP="009C1B3D">
      <w:pPr>
        <w:spacing w:line="360" w:lineRule="auto"/>
        <w:jc w:val="left"/>
        <w:rPr>
          <w:rFonts w:ascii="Arial" w:hAnsi="Arial" w:cs="Arial"/>
          <w:sz w:val="20"/>
          <w:szCs w:val="20"/>
        </w:rPr>
      </w:pPr>
      <w:r w:rsidRPr="00116801">
        <w:rPr>
          <w:rFonts w:ascii="Arial" w:hAnsi="Arial" w:cs="Arial"/>
          <w:sz w:val="20"/>
          <w:szCs w:val="20"/>
        </w:rPr>
        <w:t>L</w:t>
      </w:r>
      <w:proofErr w:type="gramStart"/>
      <w:r w:rsidRPr="00116801">
        <w:rPr>
          <w:rFonts w:ascii="Arial" w:hAnsi="Arial" w:cs="Arial"/>
          <w:sz w:val="20"/>
          <w:szCs w:val="20"/>
        </w:rPr>
        <w:t>'</w:t>
      </w:r>
      <w:r w:rsidRPr="00116801">
        <w:rPr>
          <w:rFonts w:ascii="Arial" w:hAnsi="Arial" w:cs="Arial"/>
          <w:b/>
          <w:sz w:val="20"/>
          <w:szCs w:val="20"/>
        </w:rPr>
        <w:t>«</w:t>
      </w:r>
      <w:proofErr w:type="gramEnd"/>
      <w:r w:rsidRPr="00116801">
        <w:rPr>
          <w:rFonts w:ascii="Arial" w:hAnsi="Arial" w:cs="Arial"/>
          <w:b/>
          <w:sz w:val="20"/>
          <w:szCs w:val="20"/>
        </w:rPr>
        <w:t xml:space="preserve"> admission »</w:t>
      </w:r>
      <w:r w:rsidRPr="00116801">
        <w:rPr>
          <w:rFonts w:ascii="Arial" w:hAnsi="Arial" w:cs="Arial"/>
          <w:sz w:val="20"/>
          <w:szCs w:val="20"/>
        </w:rPr>
        <w:t xml:space="preserve"> est la décision, prise après vérifications, par laquelle le pouvoir adjudicateur reconnaît la conformité, </w:t>
      </w:r>
      <w:r w:rsidR="004B2843" w:rsidRPr="00116801">
        <w:rPr>
          <w:rFonts w:ascii="Arial" w:hAnsi="Arial" w:cs="Arial"/>
          <w:sz w:val="20"/>
          <w:szCs w:val="20"/>
        </w:rPr>
        <w:t>sans réserve</w:t>
      </w:r>
      <w:r w:rsidRPr="00116801">
        <w:rPr>
          <w:rFonts w:ascii="Arial" w:hAnsi="Arial" w:cs="Arial"/>
          <w:sz w:val="20"/>
          <w:szCs w:val="20"/>
        </w:rPr>
        <w:t xml:space="preserve">, des prestations aux stipulations du marché. La décision d'admission vaut </w:t>
      </w:r>
      <w:r w:rsidR="00E14371" w:rsidRPr="00116801">
        <w:rPr>
          <w:rFonts w:ascii="Arial" w:hAnsi="Arial" w:cs="Arial"/>
          <w:sz w:val="20"/>
          <w:szCs w:val="20"/>
        </w:rPr>
        <w:t xml:space="preserve">constatation </w:t>
      </w:r>
      <w:r w:rsidRPr="00116801">
        <w:rPr>
          <w:rFonts w:ascii="Arial" w:hAnsi="Arial" w:cs="Arial"/>
          <w:sz w:val="20"/>
          <w:szCs w:val="20"/>
        </w:rPr>
        <w:t>de service fait et constitue le point de départ des délais de garantie.</w:t>
      </w:r>
    </w:p>
    <w:p w14:paraId="73EEDAE1" w14:textId="69F33CC3" w:rsidR="00D868E0" w:rsidRPr="00116801" w:rsidRDefault="00D868E0" w:rsidP="009C1B3D">
      <w:pPr>
        <w:spacing w:line="360" w:lineRule="auto"/>
        <w:jc w:val="left"/>
        <w:rPr>
          <w:rFonts w:ascii="Arial" w:hAnsi="Arial" w:cs="Arial"/>
          <w:sz w:val="20"/>
          <w:szCs w:val="20"/>
        </w:rPr>
      </w:pPr>
      <w:r w:rsidRPr="00116801">
        <w:rPr>
          <w:rFonts w:ascii="Arial" w:hAnsi="Arial" w:cs="Arial"/>
          <w:sz w:val="20"/>
          <w:szCs w:val="20"/>
        </w:rPr>
        <w:t xml:space="preserve">Les </w:t>
      </w:r>
      <w:r w:rsidRPr="00116801">
        <w:rPr>
          <w:rFonts w:ascii="Arial" w:hAnsi="Arial" w:cs="Arial"/>
          <w:b/>
          <w:sz w:val="20"/>
          <w:szCs w:val="20"/>
        </w:rPr>
        <w:t>« réserves »</w:t>
      </w:r>
      <w:r w:rsidRPr="00116801">
        <w:rPr>
          <w:rFonts w:ascii="Arial" w:hAnsi="Arial" w:cs="Arial"/>
          <w:sz w:val="20"/>
          <w:szCs w:val="20"/>
        </w:rPr>
        <w:t xml:space="preserve"> sont l'ensemble des constatations de non-conformité aux stipulations du marché, faites lors des vérifications préalables à l'admission, qui sont portées à la connaissance du titulaire et qui font obstacle au prononcé de la décision d'admission par le pouvoir adjudicateur. En cas de réserves, la décision d'admission est ajournée ou prononcée avec une réfaction du prix.</w:t>
      </w:r>
    </w:p>
    <w:p w14:paraId="25AFFCD7" w14:textId="5A8C3D89" w:rsidR="00D868E0" w:rsidRPr="00116801" w:rsidRDefault="00D868E0" w:rsidP="009C1B3D">
      <w:pPr>
        <w:spacing w:line="360" w:lineRule="auto"/>
        <w:jc w:val="left"/>
        <w:rPr>
          <w:rFonts w:ascii="Arial" w:hAnsi="Arial" w:cs="Arial"/>
          <w:sz w:val="20"/>
          <w:szCs w:val="20"/>
        </w:rPr>
      </w:pPr>
      <w:r w:rsidRPr="00116801">
        <w:rPr>
          <w:rFonts w:ascii="Arial" w:hAnsi="Arial" w:cs="Arial"/>
          <w:sz w:val="20"/>
          <w:szCs w:val="20"/>
        </w:rPr>
        <w:t>L</w:t>
      </w:r>
      <w:proofErr w:type="gramStart"/>
      <w:r w:rsidRPr="00116801">
        <w:rPr>
          <w:rFonts w:ascii="Arial" w:hAnsi="Arial" w:cs="Arial"/>
          <w:sz w:val="20"/>
          <w:szCs w:val="20"/>
        </w:rPr>
        <w:t>'</w:t>
      </w:r>
      <w:r w:rsidRPr="00116801">
        <w:rPr>
          <w:rFonts w:ascii="Arial" w:hAnsi="Arial" w:cs="Arial"/>
          <w:b/>
          <w:sz w:val="20"/>
          <w:szCs w:val="20"/>
        </w:rPr>
        <w:t>«</w:t>
      </w:r>
      <w:proofErr w:type="gramEnd"/>
      <w:r w:rsidRPr="00116801">
        <w:rPr>
          <w:rFonts w:ascii="Arial" w:hAnsi="Arial" w:cs="Arial"/>
          <w:b/>
          <w:sz w:val="20"/>
          <w:szCs w:val="20"/>
        </w:rPr>
        <w:t xml:space="preserve"> ajournement »</w:t>
      </w:r>
      <w:r w:rsidRPr="00116801">
        <w:rPr>
          <w:rFonts w:ascii="Arial" w:hAnsi="Arial" w:cs="Arial"/>
          <w:sz w:val="20"/>
          <w:szCs w:val="20"/>
        </w:rPr>
        <w:t xml:space="preserve"> est la décision prise par le pouvoir adjudicateur qui estime que les prestations pourraient être admises moyennant des corrections opérées par le titulaire</w:t>
      </w:r>
      <w:r w:rsidR="00E14371" w:rsidRPr="00116801">
        <w:rPr>
          <w:rFonts w:ascii="Arial" w:hAnsi="Arial" w:cs="Arial"/>
          <w:sz w:val="20"/>
          <w:szCs w:val="20"/>
        </w:rPr>
        <w:t xml:space="preserve"> (réserves)</w:t>
      </w:r>
      <w:r w:rsidRPr="00116801">
        <w:rPr>
          <w:rFonts w:ascii="Arial" w:hAnsi="Arial" w:cs="Arial"/>
          <w:sz w:val="20"/>
          <w:szCs w:val="20"/>
        </w:rPr>
        <w:t>.</w:t>
      </w:r>
    </w:p>
    <w:p w14:paraId="4116773A" w14:textId="6B839DDE" w:rsidR="00D868E0" w:rsidRPr="00116801" w:rsidRDefault="00D868E0" w:rsidP="009C1B3D">
      <w:pPr>
        <w:spacing w:line="360" w:lineRule="auto"/>
        <w:jc w:val="left"/>
        <w:rPr>
          <w:rFonts w:ascii="Arial" w:hAnsi="Arial" w:cs="Arial"/>
          <w:sz w:val="20"/>
          <w:szCs w:val="20"/>
        </w:rPr>
      </w:pPr>
      <w:r w:rsidRPr="00116801">
        <w:rPr>
          <w:rFonts w:ascii="Arial" w:hAnsi="Arial" w:cs="Arial"/>
          <w:sz w:val="20"/>
          <w:szCs w:val="20"/>
        </w:rPr>
        <w:t xml:space="preserve">La </w:t>
      </w:r>
      <w:r w:rsidRPr="00116801">
        <w:rPr>
          <w:rFonts w:ascii="Arial" w:hAnsi="Arial" w:cs="Arial"/>
          <w:b/>
          <w:sz w:val="20"/>
          <w:szCs w:val="20"/>
        </w:rPr>
        <w:t>« réfaction »</w:t>
      </w:r>
      <w:r w:rsidRPr="00116801">
        <w:rPr>
          <w:rFonts w:ascii="Arial" w:hAnsi="Arial" w:cs="Arial"/>
          <w:sz w:val="20"/>
          <w:szCs w:val="20"/>
        </w:rPr>
        <w:t xml:space="preserve"> est la décision prise par le pouvoir adjudicateur de réduire le montant des prestations à verser au titulaire, lorsque les prestations ne satisfont pas entièrement aux prescriptions du marché, mais qu'elles peuvent être admises en l'état.</w:t>
      </w:r>
    </w:p>
    <w:p w14:paraId="14CC0A09" w14:textId="77777777" w:rsidR="00D868E0" w:rsidRPr="00116801" w:rsidRDefault="00D868E0" w:rsidP="009C1B3D">
      <w:pPr>
        <w:spacing w:line="360" w:lineRule="auto"/>
        <w:jc w:val="left"/>
        <w:rPr>
          <w:rFonts w:ascii="Arial" w:hAnsi="Arial" w:cs="Arial"/>
          <w:sz w:val="20"/>
          <w:szCs w:val="20"/>
        </w:rPr>
      </w:pPr>
      <w:r w:rsidRPr="00116801">
        <w:rPr>
          <w:rFonts w:ascii="Arial" w:hAnsi="Arial" w:cs="Arial"/>
          <w:sz w:val="20"/>
          <w:szCs w:val="20"/>
        </w:rPr>
        <w:lastRenderedPageBreak/>
        <w:t xml:space="preserve">Le </w:t>
      </w:r>
      <w:r w:rsidRPr="00116801">
        <w:rPr>
          <w:rFonts w:ascii="Arial" w:hAnsi="Arial" w:cs="Arial"/>
          <w:b/>
          <w:sz w:val="20"/>
          <w:szCs w:val="20"/>
        </w:rPr>
        <w:t>« rejet »</w:t>
      </w:r>
      <w:r w:rsidRPr="00116801">
        <w:rPr>
          <w:rFonts w:ascii="Arial" w:hAnsi="Arial" w:cs="Arial"/>
          <w:sz w:val="20"/>
          <w:szCs w:val="20"/>
        </w:rPr>
        <w:t xml:space="preserve"> est la décision prise par le pouvoir adjudicateur qui estime que les prestations ne peuvent être admises, même après ajournement ou avec réfaction. </w:t>
      </w:r>
    </w:p>
    <w:p w14:paraId="398A1922" w14:textId="09EFBC1E" w:rsidR="005B5683" w:rsidRPr="00116801" w:rsidRDefault="006119AD" w:rsidP="009C1B3D">
      <w:pPr>
        <w:spacing w:line="360" w:lineRule="auto"/>
        <w:jc w:val="left"/>
        <w:rPr>
          <w:rFonts w:ascii="Arial" w:hAnsi="Arial" w:cs="Arial"/>
          <w:sz w:val="20"/>
          <w:szCs w:val="20"/>
        </w:rPr>
      </w:pPr>
      <w:r w:rsidRPr="00116801">
        <w:rPr>
          <w:rFonts w:ascii="Arial" w:hAnsi="Arial" w:cs="Arial"/>
          <w:sz w:val="20"/>
          <w:szCs w:val="20"/>
        </w:rPr>
        <w:t>Le « </w:t>
      </w:r>
      <w:r w:rsidRPr="00116801">
        <w:rPr>
          <w:rFonts w:ascii="Arial" w:hAnsi="Arial" w:cs="Arial"/>
          <w:b/>
          <w:sz w:val="20"/>
          <w:szCs w:val="20"/>
        </w:rPr>
        <w:t>cahier des charges</w:t>
      </w:r>
      <w:r w:rsidRPr="00116801">
        <w:rPr>
          <w:rFonts w:ascii="Arial" w:hAnsi="Arial" w:cs="Arial"/>
          <w:sz w:val="20"/>
          <w:szCs w:val="20"/>
        </w:rPr>
        <w:t> » est le document contenant l’ensemble des prescriptions techniques s’imposant au Titulaire du marché. Il peut é</w:t>
      </w:r>
      <w:r w:rsidR="0020198C" w:rsidRPr="00116801">
        <w:rPr>
          <w:rFonts w:ascii="Arial" w:hAnsi="Arial" w:cs="Arial"/>
          <w:sz w:val="20"/>
          <w:szCs w:val="20"/>
        </w:rPr>
        <w:t>galement être dénommé « CCTP ».</w:t>
      </w:r>
    </w:p>
    <w:p w14:paraId="4FE2D29B" w14:textId="29AB7EE9" w:rsidR="000C1082" w:rsidRPr="00116801" w:rsidRDefault="000E11FA" w:rsidP="009C1B3D">
      <w:pPr>
        <w:spacing w:line="360" w:lineRule="auto"/>
        <w:jc w:val="left"/>
        <w:rPr>
          <w:rFonts w:ascii="Arial" w:hAnsi="Arial" w:cs="Arial"/>
          <w:sz w:val="20"/>
          <w:szCs w:val="20"/>
        </w:rPr>
      </w:pPr>
      <w:r w:rsidRPr="00116801">
        <w:rPr>
          <w:rFonts w:ascii="Arial" w:hAnsi="Arial" w:cs="Arial"/>
          <w:sz w:val="20"/>
          <w:szCs w:val="20"/>
        </w:rPr>
        <w:t xml:space="preserve">Nota bene : Le terme d’accord-cadre s’entend comme « accord-cadre » ou « marché » au sein du présent CCAP. </w:t>
      </w:r>
    </w:p>
    <w:p w14:paraId="60709463" w14:textId="42D459E9" w:rsidR="00C07E9B" w:rsidRPr="00116801" w:rsidRDefault="00B664DA" w:rsidP="009C1B3D">
      <w:pPr>
        <w:pStyle w:val="Titre1"/>
        <w:spacing w:line="360" w:lineRule="auto"/>
        <w:rPr>
          <w:sz w:val="20"/>
        </w:rPr>
      </w:pPr>
      <w:bookmarkStart w:id="5" w:name="_Toc201736584"/>
      <w:r w:rsidRPr="00116801">
        <w:rPr>
          <w:sz w:val="20"/>
        </w:rPr>
        <w:t>Caractéristiques principales du marche public</w:t>
      </w:r>
      <w:bookmarkEnd w:id="5"/>
    </w:p>
    <w:p w14:paraId="59F973CD" w14:textId="10B2567A" w:rsidR="00165917" w:rsidRPr="00116801" w:rsidRDefault="00165917" w:rsidP="009C1B3D">
      <w:pPr>
        <w:pStyle w:val="Titre2"/>
        <w:numPr>
          <w:ilvl w:val="1"/>
          <w:numId w:val="39"/>
        </w:numPr>
        <w:spacing w:line="360" w:lineRule="auto"/>
        <w:jc w:val="left"/>
      </w:pPr>
      <w:r w:rsidRPr="00116801">
        <w:t xml:space="preserve">Objet </w:t>
      </w:r>
      <w:r w:rsidR="00D567DE" w:rsidRPr="00116801">
        <w:t>du</w:t>
      </w:r>
      <w:r w:rsidR="00136894" w:rsidRPr="00116801">
        <w:t xml:space="preserve"> marché </w:t>
      </w:r>
    </w:p>
    <w:p w14:paraId="3C589304" w14:textId="19D15915" w:rsidR="00C73D5F" w:rsidRPr="00116801" w:rsidRDefault="00C73D5F" w:rsidP="009C1B3D">
      <w:pPr>
        <w:spacing w:line="360" w:lineRule="auto"/>
        <w:jc w:val="left"/>
        <w:rPr>
          <w:rFonts w:ascii="Arial" w:hAnsi="Arial" w:cs="Arial"/>
          <w:sz w:val="20"/>
          <w:szCs w:val="20"/>
        </w:rPr>
      </w:pPr>
      <w:r w:rsidRPr="00116801">
        <w:rPr>
          <w:rFonts w:ascii="Arial" w:hAnsi="Arial" w:cs="Arial"/>
          <w:sz w:val="20"/>
          <w:szCs w:val="20"/>
        </w:rPr>
        <w:t xml:space="preserve">Le présent marché a pour objet </w:t>
      </w:r>
      <w:r w:rsidR="00255D24">
        <w:rPr>
          <w:rFonts w:ascii="Arial" w:hAnsi="Arial" w:cs="Arial"/>
          <w:sz w:val="20"/>
          <w:szCs w:val="20"/>
        </w:rPr>
        <w:t>« Nouveau</w:t>
      </w:r>
      <w:r w:rsidR="006A2FF8" w:rsidRPr="006A2FF8">
        <w:rPr>
          <w:rFonts w:ascii="Arial" w:hAnsi="Arial" w:cs="Arial"/>
          <w:sz w:val="20"/>
          <w:szCs w:val="20"/>
        </w:rPr>
        <w:t xml:space="preserve"> langage pour le compilateur du logiciel probabiliste KANT</w:t>
      </w:r>
      <w:r w:rsidR="006A2FF8">
        <w:rPr>
          <w:rFonts w:ascii="Arial" w:hAnsi="Arial" w:cs="Arial"/>
          <w:sz w:val="20"/>
          <w:szCs w:val="20"/>
        </w:rPr>
        <w:t> ».</w:t>
      </w:r>
    </w:p>
    <w:p w14:paraId="1D4F939F" w14:textId="77777777" w:rsidR="00D21CB7" w:rsidRPr="00116801" w:rsidRDefault="00D21CB7" w:rsidP="009C1B3D">
      <w:pPr>
        <w:pStyle w:val="Titre2"/>
        <w:spacing w:line="360" w:lineRule="auto"/>
        <w:jc w:val="left"/>
      </w:pPr>
      <w:r w:rsidRPr="00116801">
        <w:t>Type de marché</w:t>
      </w:r>
    </w:p>
    <w:p w14:paraId="10DEF44F" w14:textId="04852C21" w:rsidR="00D21CB7" w:rsidRPr="00116801" w:rsidRDefault="00D21CB7" w:rsidP="009C1B3D">
      <w:pPr>
        <w:spacing w:line="360" w:lineRule="auto"/>
        <w:jc w:val="left"/>
        <w:rPr>
          <w:rFonts w:ascii="Arial" w:hAnsi="Arial" w:cs="Arial"/>
          <w:sz w:val="20"/>
          <w:szCs w:val="20"/>
        </w:rPr>
      </w:pPr>
      <w:r w:rsidRPr="00116801">
        <w:rPr>
          <w:rFonts w:ascii="Arial" w:hAnsi="Arial" w:cs="Arial"/>
          <w:sz w:val="20"/>
          <w:szCs w:val="20"/>
        </w:rPr>
        <w:t>Le présent marché</w:t>
      </w:r>
      <w:r w:rsidR="00B17567" w:rsidRPr="00116801">
        <w:rPr>
          <w:rFonts w:ascii="Arial" w:hAnsi="Arial" w:cs="Arial"/>
          <w:sz w:val="20"/>
          <w:szCs w:val="20"/>
        </w:rPr>
        <w:t xml:space="preserve"> </w:t>
      </w:r>
      <w:r w:rsidRPr="00116801">
        <w:rPr>
          <w:rFonts w:ascii="Arial" w:hAnsi="Arial" w:cs="Arial"/>
          <w:sz w:val="20"/>
          <w:szCs w:val="20"/>
        </w:rPr>
        <w:t>constitue</w:t>
      </w:r>
      <w:r w:rsidR="00395AD8" w:rsidRPr="00116801">
        <w:rPr>
          <w:rFonts w:ascii="Arial" w:hAnsi="Arial" w:cs="Arial"/>
          <w:sz w:val="20"/>
          <w:szCs w:val="20"/>
        </w:rPr>
        <w:t xml:space="preserve"> </w:t>
      </w:r>
      <w:sdt>
        <w:sdtPr>
          <w:rPr>
            <w:rFonts w:ascii="Arial" w:hAnsi="Arial" w:cs="Arial"/>
            <w:sz w:val="20"/>
            <w:szCs w:val="20"/>
          </w:rPr>
          <w:alias w:val="Ordinaire ou AC ? "/>
          <w:tag w:val="marché ordinaire"/>
          <w:id w:val="-1573190658"/>
          <w:placeholder>
            <w:docPart w:val="BC0B3411625846BEBFDFCA93959952E9"/>
          </w:placeholder>
          <w15:color w:val="FF99CC"/>
          <w:dropDownList>
            <w:listItem w:displayText="un marché ordinaire." w:value="un marché ordinaire."/>
            <w:listItem w:displayText="un accord-cadre à bons de commandes monoattributaire passé en application des articles L. 2125-1-1°, R. 2162-2 alinéa 2, R. 2162-4 à R. 2162-6, R. 2162-13 et R. 2123-14 du Code de la commande publique. " w:value="un accord-cadre à bons de commandes monoattributaire passé en application des articles L. 2125-1-1°, R. 2162-2 alinéa 2, R. 2162-4 à R. 2162-6, R. 2162-13 et R. 2123-14 du Code de la commande publique. "/>
            <w:listItem w:displayText="un accord-cadre à bons de commandes multiattributaire passé en application des articles L. 2125-1-1°, R. 2162-2 alinéa 2, R. 2162-4 à R. 2162-6, R. 2162-13 et R. 2123-14 du Code de la commande publique. " w:value="un accord-cadre à bons de commandes multiattributaire passé en application des articles L. 2125-1-1°, R. 2162-2 alinéa 2, R. 2162-4 à R. 2162-6, R. 2162-13 et R. 2123-14 du Code de la commande publique. "/>
            <w:listItem w:displayText="un accord-cadre à marchés subséquents monoattributaire passé en application des articles L. 2125-1-1°, R. 2162-73 du Code de la commande publique. " w:value="un accord-cadre à marchés subséquents monoattributaire passé en application des articles L. 2125-1-1°, R. 2162-73 du Code de la commande publique. "/>
            <w:listItem w:displayText="un accord-cadre à marchés subséquents multiattributaire passé en application des articles L. 2125-1-1°, R. 2162-73 du Code de la commande publique." w:value="un accord-cadre à marchés subséquents multiattributaire passé en application des articles L. 2125-1-1°, R. 2162-73 du Code de la commande publique."/>
            <w:listItem w:displayText="un accord-cadre composite comprenant une partie marché ordinaire et une partie accord-cadre à bons de commande, en application des articles L. 2125-1 1°, R. 2162-2 alinéa 2, R. 2162-4 à R. 2162-6, R. 2162-13 et R. 2123-14 du code de la commande publique." w:value="un accord-cadre composite comprenant une partie marché ordinaire et une partie accord-cadre à bons de commande, en application des articles L. 2125-1 1°, R. 2162-2 alinéa 2, R. 2162-4 à R. 2162-6, R. 2162-13 et R. 2123-14 du code de la commande publique."/>
          </w:dropDownList>
        </w:sdtPr>
        <w:sdtContent>
          <w:r w:rsidR="00116801">
            <w:rPr>
              <w:rFonts w:ascii="Arial" w:hAnsi="Arial" w:cs="Arial"/>
              <w:sz w:val="20"/>
              <w:szCs w:val="20"/>
            </w:rPr>
            <w:t>un marché ordinaire.</w:t>
          </w:r>
        </w:sdtContent>
      </w:sdt>
    </w:p>
    <w:p w14:paraId="252D15AD" w14:textId="59A15B14" w:rsidR="00D567DE" w:rsidRPr="00116801" w:rsidRDefault="00D567DE" w:rsidP="009C1B3D">
      <w:pPr>
        <w:pStyle w:val="Titre2"/>
        <w:spacing w:line="360" w:lineRule="auto"/>
        <w:jc w:val="left"/>
      </w:pPr>
      <w:r w:rsidRPr="00116801">
        <w:t>Définition des prestations du marché</w:t>
      </w:r>
    </w:p>
    <w:p w14:paraId="5DC1A6A4" w14:textId="77777777" w:rsidR="006A2FF8" w:rsidRPr="006A2FF8" w:rsidRDefault="006A2FF8" w:rsidP="009C1B3D">
      <w:pPr>
        <w:spacing w:line="360" w:lineRule="auto"/>
        <w:jc w:val="left"/>
        <w:rPr>
          <w:rFonts w:ascii="Arial" w:hAnsi="Arial" w:cs="Arial"/>
          <w:sz w:val="20"/>
          <w:szCs w:val="20"/>
        </w:rPr>
      </w:pPr>
      <w:r w:rsidRPr="006A2FF8">
        <w:rPr>
          <w:rFonts w:ascii="Arial" w:hAnsi="Arial" w:cs="Arial"/>
          <w:sz w:val="20"/>
          <w:szCs w:val="20"/>
        </w:rPr>
        <w:t>La prestation s’articule autour des volets décrits ci-après.</w:t>
      </w:r>
    </w:p>
    <w:p w14:paraId="7925B3DF" w14:textId="206AF0A7" w:rsidR="006A2FF8" w:rsidRPr="006A2FF8" w:rsidRDefault="006A2FF8" w:rsidP="009C1B3D">
      <w:pPr>
        <w:pStyle w:val="Paragraphedeliste"/>
        <w:numPr>
          <w:ilvl w:val="0"/>
          <w:numId w:val="2"/>
        </w:numPr>
        <w:spacing w:line="360" w:lineRule="auto"/>
        <w:jc w:val="left"/>
        <w:rPr>
          <w:rFonts w:ascii="Arial" w:hAnsi="Arial" w:cs="Arial"/>
          <w:sz w:val="20"/>
          <w:szCs w:val="20"/>
        </w:rPr>
      </w:pPr>
      <w:r w:rsidRPr="006A2FF8">
        <w:rPr>
          <w:rFonts w:ascii="Arial" w:hAnsi="Arial" w:cs="Arial"/>
          <w:sz w:val="20"/>
          <w:szCs w:val="20"/>
        </w:rPr>
        <w:t>Volet 1 : Prise en main de KANT et du prototype</w:t>
      </w:r>
      <w:r>
        <w:rPr>
          <w:rFonts w:ascii="Arial" w:hAnsi="Arial" w:cs="Arial"/>
          <w:sz w:val="20"/>
          <w:szCs w:val="20"/>
        </w:rPr>
        <w:t> ;</w:t>
      </w:r>
    </w:p>
    <w:p w14:paraId="5C2D80D6" w14:textId="4465F5D3" w:rsidR="006A2FF8" w:rsidRPr="006A2FF8" w:rsidRDefault="006A2FF8" w:rsidP="009C1B3D">
      <w:pPr>
        <w:pStyle w:val="Paragraphedeliste"/>
        <w:numPr>
          <w:ilvl w:val="0"/>
          <w:numId w:val="2"/>
        </w:numPr>
        <w:spacing w:line="360" w:lineRule="auto"/>
        <w:jc w:val="left"/>
        <w:rPr>
          <w:rFonts w:ascii="Arial" w:hAnsi="Arial" w:cs="Arial"/>
          <w:sz w:val="20"/>
          <w:szCs w:val="20"/>
        </w:rPr>
      </w:pPr>
      <w:r w:rsidRPr="006A2FF8">
        <w:rPr>
          <w:rFonts w:ascii="Arial" w:hAnsi="Arial" w:cs="Arial"/>
          <w:sz w:val="20"/>
          <w:szCs w:val="20"/>
        </w:rPr>
        <w:t>Volet 2 : Extension du prototype et adaptation du Compilateur</w:t>
      </w:r>
      <w:r>
        <w:rPr>
          <w:rFonts w:ascii="Arial" w:hAnsi="Arial" w:cs="Arial"/>
          <w:sz w:val="20"/>
          <w:szCs w:val="20"/>
        </w:rPr>
        <w:t> ;</w:t>
      </w:r>
    </w:p>
    <w:p w14:paraId="1FA6813D" w14:textId="1B628826" w:rsidR="006A2FF8" w:rsidRPr="006A2FF8" w:rsidRDefault="006A2FF8" w:rsidP="009C1B3D">
      <w:pPr>
        <w:pStyle w:val="Paragraphedeliste"/>
        <w:numPr>
          <w:ilvl w:val="0"/>
          <w:numId w:val="2"/>
        </w:numPr>
        <w:spacing w:line="360" w:lineRule="auto"/>
        <w:jc w:val="left"/>
        <w:rPr>
          <w:rFonts w:ascii="Arial" w:hAnsi="Arial" w:cs="Arial"/>
          <w:sz w:val="20"/>
          <w:szCs w:val="20"/>
        </w:rPr>
      </w:pPr>
      <w:r w:rsidRPr="006A2FF8">
        <w:rPr>
          <w:rFonts w:ascii="Arial" w:hAnsi="Arial" w:cs="Arial"/>
          <w:sz w:val="20"/>
          <w:szCs w:val="20"/>
        </w:rPr>
        <w:t>Volet 3 : Extension à tout le langage KANT (hors fonctions externes)</w:t>
      </w:r>
      <w:r>
        <w:rPr>
          <w:rFonts w:ascii="Arial" w:hAnsi="Arial" w:cs="Arial"/>
          <w:sz w:val="20"/>
          <w:szCs w:val="20"/>
        </w:rPr>
        <w:t> ;</w:t>
      </w:r>
    </w:p>
    <w:p w14:paraId="3888E546" w14:textId="672F1F49" w:rsidR="006A2FF8" w:rsidRPr="006A2FF8" w:rsidRDefault="006A2FF8" w:rsidP="009C1B3D">
      <w:pPr>
        <w:pStyle w:val="Paragraphedeliste"/>
        <w:numPr>
          <w:ilvl w:val="0"/>
          <w:numId w:val="2"/>
        </w:numPr>
        <w:spacing w:line="360" w:lineRule="auto"/>
        <w:jc w:val="left"/>
        <w:rPr>
          <w:rFonts w:ascii="Arial" w:hAnsi="Arial" w:cs="Arial"/>
          <w:sz w:val="20"/>
          <w:szCs w:val="20"/>
        </w:rPr>
      </w:pPr>
      <w:r w:rsidRPr="006A2FF8">
        <w:rPr>
          <w:rFonts w:ascii="Arial" w:hAnsi="Arial" w:cs="Arial"/>
          <w:sz w:val="20"/>
          <w:szCs w:val="20"/>
        </w:rPr>
        <w:t>Volet 4 : Extension aux fonctions externes</w:t>
      </w:r>
      <w:r>
        <w:rPr>
          <w:rFonts w:ascii="Arial" w:hAnsi="Arial" w:cs="Arial"/>
          <w:sz w:val="20"/>
          <w:szCs w:val="20"/>
        </w:rPr>
        <w:t> ;</w:t>
      </w:r>
    </w:p>
    <w:p w14:paraId="362276E9" w14:textId="15D02124" w:rsidR="005B10E7" w:rsidRPr="006A2FF8" w:rsidRDefault="006A2FF8" w:rsidP="009C1B3D">
      <w:pPr>
        <w:pStyle w:val="Paragraphedeliste"/>
        <w:numPr>
          <w:ilvl w:val="0"/>
          <w:numId w:val="2"/>
        </w:numPr>
        <w:spacing w:line="360" w:lineRule="auto"/>
        <w:jc w:val="left"/>
        <w:rPr>
          <w:rFonts w:ascii="Arial" w:hAnsi="Arial" w:cs="Arial"/>
          <w:sz w:val="20"/>
          <w:szCs w:val="20"/>
        </w:rPr>
      </w:pPr>
      <w:r w:rsidRPr="006A2FF8">
        <w:rPr>
          <w:rFonts w:ascii="Arial" w:hAnsi="Arial" w:cs="Arial"/>
          <w:sz w:val="20"/>
          <w:szCs w:val="20"/>
        </w:rPr>
        <w:t>Volet 5 : Support du débogage et cas-tests sémantiques</w:t>
      </w:r>
      <w:r>
        <w:rPr>
          <w:rFonts w:ascii="Arial" w:hAnsi="Arial" w:cs="Arial"/>
          <w:sz w:val="20"/>
          <w:szCs w:val="20"/>
        </w:rPr>
        <w:t>.</w:t>
      </w:r>
    </w:p>
    <w:p w14:paraId="154F6EA0" w14:textId="2BCE21E9" w:rsidR="008D5909" w:rsidRPr="00116801" w:rsidRDefault="008D5909" w:rsidP="009C1B3D">
      <w:pPr>
        <w:spacing w:line="360" w:lineRule="auto"/>
        <w:jc w:val="left"/>
        <w:rPr>
          <w:rFonts w:ascii="Arial" w:hAnsi="Arial" w:cs="Arial"/>
          <w:sz w:val="20"/>
          <w:szCs w:val="20"/>
        </w:rPr>
      </w:pPr>
      <w:r w:rsidRPr="00116801">
        <w:rPr>
          <w:rFonts w:ascii="Arial" w:hAnsi="Arial" w:cs="Arial"/>
          <w:sz w:val="20"/>
          <w:szCs w:val="20"/>
        </w:rPr>
        <w:t>Le détail technique des prestations attendues est préc</w:t>
      </w:r>
      <w:r w:rsidR="00BA72CC" w:rsidRPr="00116801">
        <w:rPr>
          <w:rFonts w:ascii="Arial" w:hAnsi="Arial" w:cs="Arial"/>
          <w:sz w:val="20"/>
          <w:szCs w:val="20"/>
        </w:rPr>
        <w:t xml:space="preserve">isé </w:t>
      </w:r>
      <w:r w:rsidR="00D11722" w:rsidRPr="00116801">
        <w:rPr>
          <w:rFonts w:ascii="Arial" w:hAnsi="Arial" w:cs="Arial"/>
          <w:sz w:val="20"/>
          <w:szCs w:val="20"/>
        </w:rPr>
        <w:t>au sein</w:t>
      </w:r>
      <w:r w:rsidR="00BA72CC" w:rsidRPr="00116801">
        <w:rPr>
          <w:rFonts w:ascii="Arial" w:hAnsi="Arial" w:cs="Arial"/>
          <w:sz w:val="20"/>
          <w:szCs w:val="20"/>
        </w:rPr>
        <w:t xml:space="preserve"> </w:t>
      </w:r>
      <w:r w:rsidR="00D11F74" w:rsidRPr="00116801">
        <w:rPr>
          <w:rFonts w:ascii="Arial" w:hAnsi="Arial" w:cs="Arial"/>
          <w:sz w:val="20"/>
          <w:szCs w:val="20"/>
        </w:rPr>
        <w:t xml:space="preserve">du </w:t>
      </w:r>
      <w:r w:rsidR="00BA72CC" w:rsidRPr="00116801">
        <w:rPr>
          <w:rFonts w:ascii="Arial" w:hAnsi="Arial" w:cs="Arial"/>
          <w:sz w:val="20"/>
          <w:szCs w:val="20"/>
        </w:rPr>
        <w:t>cahier des charges.</w:t>
      </w:r>
      <w:r w:rsidR="00E561D0" w:rsidRPr="00116801">
        <w:rPr>
          <w:rFonts w:ascii="Arial" w:hAnsi="Arial" w:cs="Arial"/>
          <w:sz w:val="20"/>
          <w:szCs w:val="20"/>
        </w:rPr>
        <w:t xml:space="preserve"> </w:t>
      </w:r>
      <w:r w:rsidR="006A2FF8">
        <w:rPr>
          <w:rFonts w:ascii="Arial" w:hAnsi="Arial" w:cs="Arial"/>
          <w:sz w:val="20"/>
          <w:szCs w:val="20"/>
        </w:rPr>
        <w:t>Les prestations des volets 1 à 5 sont forfaitaires et fermes.</w:t>
      </w:r>
    </w:p>
    <w:p w14:paraId="689926EE" w14:textId="77777777" w:rsidR="00411DC4" w:rsidRPr="00116801" w:rsidRDefault="00411DC4" w:rsidP="009C1B3D">
      <w:pPr>
        <w:pStyle w:val="Titre2"/>
        <w:spacing w:line="360" w:lineRule="auto"/>
        <w:jc w:val="left"/>
      </w:pPr>
      <w:r w:rsidRPr="00116801">
        <w:t xml:space="preserve">Décomposition en tranches </w:t>
      </w:r>
    </w:p>
    <w:p w14:paraId="56776568" w14:textId="41A97D0C" w:rsidR="00411DC4" w:rsidRPr="00116801" w:rsidRDefault="00411DC4" w:rsidP="009C1B3D">
      <w:pPr>
        <w:spacing w:line="360" w:lineRule="auto"/>
        <w:jc w:val="left"/>
        <w:rPr>
          <w:rFonts w:ascii="Arial" w:hAnsi="Arial" w:cs="Arial"/>
          <w:sz w:val="20"/>
          <w:szCs w:val="20"/>
        </w:rPr>
      </w:pPr>
      <w:r w:rsidRPr="00116801">
        <w:rPr>
          <w:rFonts w:ascii="Arial" w:hAnsi="Arial" w:cs="Arial"/>
          <w:sz w:val="20"/>
          <w:szCs w:val="20"/>
        </w:rPr>
        <w:t xml:space="preserve">Le marché </w:t>
      </w:r>
      <w:sdt>
        <w:sdtPr>
          <w:rPr>
            <w:rFonts w:ascii="Arial" w:hAnsi="Arial" w:cs="Arial"/>
            <w:sz w:val="20"/>
            <w:szCs w:val="20"/>
          </w:rPr>
          <w:alias w:val="Tranches ou non ?"/>
          <w:tag w:val="Tranches ou non ?"/>
          <w:id w:val="88442013"/>
          <w:placeholder>
            <w:docPart w:val="ED0A723ACB814D3EA0A9E0F66314EFCE"/>
          </w:placeholder>
          <w15:color w:val="008000"/>
          <w:dropDownList>
            <w:listItem w:displayText="est décomposé en tranches en application de l’article R2113-4 du Code de la commande publique. " w:value="est décomposé en tranches en application de l’article R2113-4 du Code de la commande publique. "/>
            <w:listItem w:displayText="n'est pas décomposé en tranches." w:value="n'est pas décomposé en tranches."/>
          </w:dropDownList>
        </w:sdtPr>
        <w:sdtContent>
          <w:r w:rsidR="00116801">
            <w:rPr>
              <w:rFonts w:ascii="Arial" w:hAnsi="Arial" w:cs="Arial"/>
              <w:sz w:val="20"/>
              <w:szCs w:val="20"/>
            </w:rPr>
            <w:t>n'est pas décomposé en tranches.</w:t>
          </w:r>
        </w:sdtContent>
      </w:sdt>
    </w:p>
    <w:p w14:paraId="63B90E84" w14:textId="77777777" w:rsidR="00165917" w:rsidRPr="00116801" w:rsidRDefault="00E77EC5" w:rsidP="009C1B3D">
      <w:pPr>
        <w:pStyle w:val="Titre1"/>
        <w:spacing w:line="360" w:lineRule="auto"/>
        <w:rPr>
          <w:sz w:val="20"/>
        </w:rPr>
      </w:pPr>
      <w:bookmarkStart w:id="6" w:name="_Toc201736585"/>
      <w:r w:rsidRPr="00116801">
        <w:rPr>
          <w:sz w:val="20"/>
        </w:rPr>
        <w:t>Pièces constitutives du marché</w:t>
      </w:r>
      <w:bookmarkEnd w:id="6"/>
    </w:p>
    <w:p w14:paraId="1D72BE54" w14:textId="408FC8EF" w:rsidR="000E79FA" w:rsidRPr="00116801" w:rsidRDefault="00B664DA" w:rsidP="009C1B3D">
      <w:pPr>
        <w:spacing w:line="360" w:lineRule="auto"/>
        <w:jc w:val="left"/>
        <w:rPr>
          <w:rFonts w:ascii="Arial" w:eastAsia="+mn-ea" w:hAnsi="Arial" w:cs="Arial"/>
          <w:color w:val="FFFFFF"/>
          <w:sz w:val="20"/>
          <w:szCs w:val="20"/>
          <w:lang w:eastAsia="fr-FR"/>
        </w:rPr>
      </w:pPr>
      <w:r w:rsidRPr="00116801">
        <w:rPr>
          <w:rFonts w:ascii="Arial" w:hAnsi="Arial" w:cs="Arial"/>
          <w:sz w:val="20"/>
          <w:szCs w:val="20"/>
        </w:rPr>
        <w:t>Par dérogation à l’article 4.1 du CCAG-FCS, l</w:t>
      </w:r>
      <w:r w:rsidR="00E77EC5" w:rsidRPr="00116801">
        <w:rPr>
          <w:rFonts w:ascii="Arial" w:hAnsi="Arial" w:cs="Arial"/>
          <w:sz w:val="20"/>
          <w:szCs w:val="20"/>
        </w:rPr>
        <w:t xml:space="preserve">es pièces du marché sont les documents énumérés ci-après, qui, en cas de dispositions contradictoires, prévalent par ordre de priorité décroissante suivant : </w:t>
      </w:r>
    </w:p>
    <w:p w14:paraId="5669B6D2" w14:textId="0AD15B9A" w:rsidR="000E79FA" w:rsidRPr="00116801" w:rsidRDefault="000E79FA" w:rsidP="009C1B3D">
      <w:pPr>
        <w:pStyle w:val="Paragraphedeliste"/>
        <w:numPr>
          <w:ilvl w:val="0"/>
          <w:numId w:val="47"/>
        </w:numPr>
        <w:spacing w:line="360" w:lineRule="auto"/>
        <w:jc w:val="left"/>
        <w:rPr>
          <w:rFonts w:ascii="Arial" w:hAnsi="Arial" w:cs="Arial"/>
          <w:sz w:val="20"/>
          <w:szCs w:val="20"/>
        </w:rPr>
      </w:pPr>
      <w:r w:rsidRPr="00116801">
        <w:rPr>
          <w:rFonts w:ascii="Arial" w:hAnsi="Arial" w:cs="Arial"/>
          <w:sz w:val="20"/>
          <w:szCs w:val="20"/>
        </w:rPr>
        <w:t xml:space="preserve">Acte d'engagement </w:t>
      </w:r>
      <w:r w:rsidR="007664B5">
        <w:rPr>
          <w:rFonts w:ascii="Arial" w:hAnsi="Arial" w:cs="Arial"/>
          <w:sz w:val="20"/>
          <w:szCs w:val="20"/>
        </w:rPr>
        <w:t>référenc</w:t>
      </w:r>
      <w:r w:rsidR="00255D24">
        <w:rPr>
          <w:rFonts w:ascii="Arial" w:hAnsi="Arial" w:cs="Arial"/>
          <w:sz w:val="20"/>
          <w:szCs w:val="20"/>
        </w:rPr>
        <w:t>é</w:t>
      </w:r>
      <w:r w:rsidR="007664B5">
        <w:rPr>
          <w:rFonts w:ascii="Arial" w:hAnsi="Arial" w:cs="Arial"/>
          <w:sz w:val="20"/>
          <w:szCs w:val="20"/>
        </w:rPr>
        <w:t xml:space="preserve"> ASNR-AE-DA3-87075 </w:t>
      </w:r>
      <w:r w:rsidRPr="00116801">
        <w:rPr>
          <w:rFonts w:ascii="Arial" w:hAnsi="Arial" w:cs="Arial"/>
          <w:sz w:val="20"/>
          <w:szCs w:val="20"/>
        </w:rPr>
        <w:t>et ses annexes</w:t>
      </w:r>
      <w:r w:rsidR="004B2843">
        <w:rPr>
          <w:rFonts w:ascii="Arial" w:hAnsi="Arial" w:cs="Arial"/>
          <w:sz w:val="20"/>
          <w:szCs w:val="20"/>
        </w:rPr>
        <w:t> ;</w:t>
      </w:r>
    </w:p>
    <w:p w14:paraId="635963AD" w14:textId="022D536F" w:rsidR="007664B5" w:rsidRDefault="000E79FA" w:rsidP="009C1B3D">
      <w:pPr>
        <w:pStyle w:val="Paragraphedeliste"/>
        <w:numPr>
          <w:ilvl w:val="0"/>
          <w:numId w:val="47"/>
        </w:numPr>
        <w:spacing w:line="360" w:lineRule="auto"/>
        <w:jc w:val="left"/>
        <w:rPr>
          <w:rFonts w:ascii="Arial" w:hAnsi="Arial" w:cs="Arial"/>
          <w:sz w:val="20"/>
          <w:szCs w:val="20"/>
        </w:rPr>
      </w:pPr>
      <w:r w:rsidRPr="007664B5">
        <w:rPr>
          <w:rFonts w:ascii="Arial" w:hAnsi="Arial" w:cs="Arial"/>
          <w:sz w:val="20"/>
          <w:szCs w:val="20"/>
        </w:rPr>
        <w:t xml:space="preserve">Annexe financière </w:t>
      </w:r>
      <w:r w:rsidR="007664B5">
        <w:rPr>
          <w:rFonts w:ascii="Arial" w:hAnsi="Arial" w:cs="Arial"/>
          <w:sz w:val="20"/>
          <w:szCs w:val="20"/>
        </w:rPr>
        <w:t>référenc</w:t>
      </w:r>
      <w:r w:rsidR="00255D24">
        <w:rPr>
          <w:rFonts w:ascii="Arial" w:hAnsi="Arial" w:cs="Arial"/>
          <w:sz w:val="20"/>
          <w:szCs w:val="20"/>
        </w:rPr>
        <w:t>ée</w:t>
      </w:r>
      <w:r w:rsidR="007664B5">
        <w:rPr>
          <w:rFonts w:ascii="Arial" w:hAnsi="Arial" w:cs="Arial"/>
          <w:sz w:val="20"/>
          <w:szCs w:val="20"/>
        </w:rPr>
        <w:t xml:space="preserve"> ASNR-DPGF-DA3-87075</w:t>
      </w:r>
      <w:r w:rsidR="004B2843">
        <w:rPr>
          <w:rFonts w:ascii="Arial" w:hAnsi="Arial" w:cs="Arial"/>
          <w:sz w:val="20"/>
          <w:szCs w:val="20"/>
        </w:rPr>
        <w:t> ;</w:t>
      </w:r>
    </w:p>
    <w:p w14:paraId="262EE48F" w14:textId="6D8535DE" w:rsidR="000E79FA" w:rsidRPr="007664B5" w:rsidRDefault="000E79FA" w:rsidP="009C1B3D">
      <w:pPr>
        <w:pStyle w:val="Paragraphedeliste"/>
        <w:numPr>
          <w:ilvl w:val="0"/>
          <w:numId w:val="47"/>
        </w:numPr>
        <w:spacing w:line="360" w:lineRule="auto"/>
        <w:jc w:val="left"/>
        <w:rPr>
          <w:rFonts w:ascii="Arial" w:hAnsi="Arial" w:cs="Arial"/>
          <w:sz w:val="20"/>
          <w:szCs w:val="20"/>
        </w:rPr>
      </w:pPr>
      <w:r w:rsidRPr="007664B5">
        <w:rPr>
          <w:rFonts w:ascii="Arial" w:hAnsi="Arial" w:cs="Arial"/>
          <w:sz w:val="20"/>
          <w:szCs w:val="20"/>
        </w:rPr>
        <w:t xml:space="preserve">Cahier des clauses administratives particulières </w:t>
      </w:r>
      <w:r w:rsidR="007664B5">
        <w:rPr>
          <w:rFonts w:ascii="Arial" w:hAnsi="Arial" w:cs="Arial"/>
          <w:sz w:val="20"/>
          <w:szCs w:val="20"/>
        </w:rPr>
        <w:t>référenc</w:t>
      </w:r>
      <w:r w:rsidR="00255D24">
        <w:rPr>
          <w:rFonts w:ascii="Arial" w:hAnsi="Arial" w:cs="Arial"/>
          <w:sz w:val="20"/>
          <w:szCs w:val="20"/>
        </w:rPr>
        <w:t>é</w:t>
      </w:r>
      <w:r w:rsidR="007664B5">
        <w:rPr>
          <w:rFonts w:ascii="Arial" w:hAnsi="Arial" w:cs="Arial"/>
          <w:sz w:val="20"/>
          <w:szCs w:val="20"/>
        </w:rPr>
        <w:t xml:space="preserve"> ASNR-CCAP-DA3-87075</w:t>
      </w:r>
      <w:r w:rsidR="004B2843">
        <w:rPr>
          <w:rFonts w:ascii="Arial" w:hAnsi="Arial" w:cs="Arial"/>
          <w:sz w:val="20"/>
          <w:szCs w:val="20"/>
        </w:rPr>
        <w:t> ;</w:t>
      </w:r>
      <w:r w:rsidR="007664B5">
        <w:rPr>
          <w:rFonts w:ascii="Arial" w:hAnsi="Arial" w:cs="Arial"/>
          <w:sz w:val="20"/>
          <w:szCs w:val="20"/>
        </w:rPr>
        <w:t xml:space="preserve"> </w:t>
      </w:r>
    </w:p>
    <w:p w14:paraId="7BBACD61" w14:textId="633ADB9C" w:rsidR="000E79FA" w:rsidRPr="00116801" w:rsidRDefault="00C976F8" w:rsidP="009C1B3D">
      <w:pPr>
        <w:pStyle w:val="Paragraphedeliste"/>
        <w:numPr>
          <w:ilvl w:val="0"/>
          <w:numId w:val="47"/>
        </w:numPr>
        <w:spacing w:line="360" w:lineRule="auto"/>
        <w:jc w:val="left"/>
        <w:rPr>
          <w:rFonts w:ascii="Arial" w:hAnsi="Arial" w:cs="Arial"/>
          <w:sz w:val="20"/>
          <w:szCs w:val="20"/>
        </w:rPr>
      </w:pPr>
      <w:r w:rsidRPr="00116801">
        <w:rPr>
          <w:rFonts w:ascii="Arial" w:hAnsi="Arial" w:cs="Arial"/>
          <w:sz w:val="20"/>
          <w:szCs w:val="20"/>
        </w:rPr>
        <w:t xml:space="preserve">Le Cahier des charges </w:t>
      </w:r>
      <w:r w:rsidR="006A2FF8">
        <w:rPr>
          <w:rFonts w:ascii="Arial" w:hAnsi="Arial" w:cs="Arial"/>
          <w:sz w:val="20"/>
          <w:szCs w:val="20"/>
        </w:rPr>
        <w:t>référenc</w:t>
      </w:r>
      <w:r w:rsidR="00255D24">
        <w:rPr>
          <w:rFonts w:ascii="Arial" w:hAnsi="Arial" w:cs="Arial"/>
          <w:sz w:val="20"/>
          <w:szCs w:val="20"/>
        </w:rPr>
        <w:t>é</w:t>
      </w:r>
      <w:r w:rsidR="006A2FF8">
        <w:rPr>
          <w:rFonts w:ascii="Arial" w:hAnsi="Arial" w:cs="Arial"/>
          <w:sz w:val="20"/>
          <w:szCs w:val="20"/>
        </w:rPr>
        <w:t xml:space="preserve"> ASNR-CCTP-DA3-87075 (autre</w:t>
      </w:r>
      <w:r w:rsidR="007664B5">
        <w:rPr>
          <w:rFonts w:ascii="Arial" w:hAnsi="Arial" w:cs="Arial"/>
          <w:sz w:val="20"/>
          <w:szCs w:val="20"/>
        </w:rPr>
        <w:t xml:space="preserve"> référence </w:t>
      </w:r>
      <w:r w:rsidR="007664B5" w:rsidRPr="007664B5">
        <w:rPr>
          <w:rFonts w:ascii="Arial" w:hAnsi="Arial" w:cs="Arial"/>
          <w:sz w:val="20"/>
          <w:szCs w:val="20"/>
        </w:rPr>
        <w:t>PSN-EXP/BEPAM/2025-00057</w:t>
      </w:r>
      <w:r w:rsidR="007664B5">
        <w:rPr>
          <w:rFonts w:ascii="Arial" w:hAnsi="Arial" w:cs="Arial"/>
          <w:sz w:val="20"/>
          <w:szCs w:val="20"/>
        </w:rPr>
        <w:t xml:space="preserve">) </w:t>
      </w:r>
      <w:r w:rsidRPr="00116801">
        <w:rPr>
          <w:rFonts w:ascii="Arial" w:hAnsi="Arial" w:cs="Arial"/>
          <w:sz w:val="20"/>
          <w:szCs w:val="20"/>
        </w:rPr>
        <w:t>et ses annexes ou tout autre document qui en tient lieu</w:t>
      </w:r>
      <w:r w:rsidR="004B2843">
        <w:rPr>
          <w:rFonts w:ascii="Arial" w:hAnsi="Arial" w:cs="Arial"/>
          <w:sz w:val="20"/>
          <w:szCs w:val="20"/>
        </w:rPr>
        <w:t> ;</w:t>
      </w:r>
    </w:p>
    <w:p w14:paraId="4DEC5E9F" w14:textId="1B1DA901" w:rsidR="000E79FA" w:rsidRPr="00116801" w:rsidRDefault="000E79FA" w:rsidP="009C1B3D">
      <w:pPr>
        <w:pStyle w:val="Paragraphedeliste"/>
        <w:numPr>
          <w:ilvl w:val="0"/>
          <w:numId w:val="47"/>
        </w:numPr>
        <w:spacing w:line="360" w:lineRule="auto"/>
        <w:jc w:val="left"/>
        <w:rPr>
          <w:rFonts w:ascii="Arial" w:hAnsi="Arial" w:cs="Arial"/>
          <w:sz w:val="20"/>
          <w:szCs w:val="20"/>
        </w:rPr>
      </w:pPr>
      <w:r w:rsidRPr="00116801">
        <w:rPr>
          <w:rFonts w:ascii="Arial" w:hAnsi="Arial" w:cs="Arial"/>
          <w:sz w:val="20"/>
          <w:szCs w:val="20"/>
        </w:rPr>
        <w:t>Règlements applicables aux sites de l'</w:t>
      </w:r>
      <w:r w:rsidR="00A06E85" w:rsidRPr="00116801">
        <w:rPr>
          <w:rFonts w:ascii="Arial" w:hAnsi="Arial" w:cs="Arial"/>
          <w:sz w:val="20"/>
          <w:szCs w:val="20"/>
        </w:rPr>
        <w:t>ASNR</w:t>
      </w:r>
      <w:r w:rsidR="004B2843">
        <w:rPr>
          <w:rFonts w:ascii="Arial" w:hAnsi="Arial" w:cs="Arial"/>
          <w:sz w:val="20"/>
          <w:szCs w:val="20"/>
        </w:rPr>
        <w:t> ;</w:t>
      </w:r>
    </w:p>
    <w:p w14:paraId="3657E70E" w14:textId="1FE87B16" w:rsidR="00D97FDD" w:rsidRPr="00116801" w:rsidRDefault="000E79FA" w:rsidP="009C1B3D">
      <w:pPr>
        <w:pStyle w:val="Paragraphedeliste"/>
        <w:numPr>
          <w:ilvl w:val="0"/>
          <w:numId w:val="47"/>
        </w:numPr>
        <w:spacing w:line="360" w:lineRule="auto"/>
        <w:jc w:val="left"/>
        <w:rPr>
          <w:rFonts w:ascii="Arial" w:hAnsi="Arial" w:cs="Arial"/>
          <w:sz w:val="20"/>
          <w:szCs w:val="20"/>
        </w:rPr>
      </w:pPr>
      <w:r w:rsidRPr="00116801">
        <w:rPr>
          <w:rFonts w:ascii="Arial" w:hAnsi="Arial" w:cs="Arial"/>
          <w:sz w:val="20"/>
          <w:szCs w:val="20"/>
        </w:rPr>
        <w:lastRenderedPageBreak/>
        <w:t xml:space="preserve">Cahier des clauses administratives générales applicables aux marchés de fournitures courantes et services </w:t>
      </w:r>
      <w:hyperlink r:id="rId12" w:history="1">
        <w:r w:rsidRPr="00116801">
          <w:rPr>
            <w:rFonts w:ascii="Arial" w:hAnsi="Arial" w:cs="Arial"/>
            <w:sz w:val="20"/>
            <w:szCs w:val="20"/>
          </w:rPr>
          <w:t>(CCAG-FCS</w:t>
        </w:r>
      </w:hyperlink>
      <w:r w:rsidRPr="00116801">
        <w:rPr>
          <w:rFonts w:ascii="Arial" w:hAnsi="Arial" w:cs="Arial"/>
          <w:sz w:val="20"/>
          <w:szCs w:val="20"/>
        </w:rPr>
        <w:t>), approuvé par arrêté du 30 mars 2021</w:t>
      </w:r>
      <w:r w:rsidR="004B2843">
        <w:rPr>
          <w:rFonts w:ascii="Arial" w:hAnsi="Arial" w:cs="Arial"/>
          <w:sz w:val="20"/>
          <w:szCs w:val="20"/>
        </w:rPr>
        <w:t> ;</w:t>
      </w:r>
    </w:p>
    <w:p w14:paraId="61ABA420" w14:textId="49BA8E3E" w:rsidR="00C976F8" w:rsidRPr="00116801" w:rsidRDefault="00591CA7" w:rsidP="009C1B3D">
      <w:pPr>
        <w:pStyle w:val="Paragraphedeliste"/>
        <w:numPr>
          <w:ilvl w:val="0"/>
          <w:numId w:val="47"/>
        </w:numPr>
        <w:spacing w:line="360" w:lineRule="auto"/>
        <w:jc w:val="left"/>
        <w:rPr>
          <w:rFonts w:ascii="Arial" w:hAnsi="Arial" w:cs="Arial"/>
          <w:sz w:val="20"/>
          <w:szCs w:val="20"/>
        </w:rPr>
      </w:pPr>
      <w:r w:rsidRPr="00116801">
        <w:rPr>
          <w:rFonts w:ascii="Arial" w:hAnsi="Arial" w:cs="Arial"/>
          <w:sz w:val="20"/>
          <w:szCs w:val="20"/>
        </w:rPr>
        <w:t>L'o</w:t>
      </w:r>
      <w:r w:rsidR="000E79FA" w:rsidRPr="00116801">
        <w:rPr>
          <w:rFonts w:ascii="Arial" w:hAnsi="Arial" w:cs="Arial"/>
          <w:sz w:val="20"/>
          <w:szCs w:val="20"/>
        </w:rPr>
        <w:t>ffre technique du Titulaire</w:t>
      </w:r>
      <w:r w:rsidR="00C976F8" w:rsidRPr="00116801">
        <w:rPr>
          <w:rFonts w:ascii="Arial" w:hAnsi="Arial" w:cs="Arial"/>
          <w:sz w:val="20"/>
          <w:szCs w:val="20"/>
        </w:rPr>
        <w:t xml:space="preserve"> ou tout autre document qui en tient lieu</w:t>
      </w:r>
      <w:r w:rsidR="004B2843">
        <w:rPr>
          <w:rFonts w:ascii="Arial" w:hAnsi="Arial" w:cs="Arial"/>
          <w:sz w:val="20"/>
          <w:szCs w:val="20"/>
        </w:rPr>
        <w:t> ;</w:t>
      </w:r>
    </w:p>
    <w:p w14:paraId="374885A8" w14:textId="31456CDB" w:rsidR="00165917" w:rsidRPr="00116801" w:rsidRDefault="00C976F8" w:rsidP="009C1B3D">
      <w:pPr>
        <w:pStyle w:val="Paragraphedeliste"/>
        <w:numPr>
          <w:ilvl w:val="0"/>
          <w:numId w:val="47"/>
        </w:numPr>
        <w:spacing w:line="360" w:lineRule="auto"/>
        <w:jc w:val="left"/>
        <w:rPr>
          <w:rFonts w:ascii="Arial" w:hAnsi="Arial" w:cs="Arial"/>
          <w:sz w:val="20"/>
          <w:szCs w:val="20"/>
        </w:rPr>
      </w:pPr>
      <w:r w:rsidRPr="00116801">
        <w:rPr>
          <w:rFonts w:ascii="Arial" w:hAnsi="Arial" w:cs="Arial"/>
          <w:sz w:val="20"/>
          <w:szCs w:val="20"/>
        </w:rPr>
        <w:t>L’acte de sous-traitance</w:t>
      </w:r>
    </w:p>
    <w:p w14:paraId="2867CA02" w14:textId="6BBE96F4" w:rsidR="001928CD" w:rsidRPr="00116801" w:rsidRDefault="00804295" w:rsidP="009C1B3D">
      <w:pPr>
        <w:pStyle w:val="Titre1"/>
        <w:spacing w:line="360" w:lineRule="auto"/>
        <w:rPr>
          <w:sz w:val="20"/>
        </w:rPr>
      </w:pPr>
      <w:bookmarkStart w:id="7" w:name="_Toc201736586"/>
      <w:r w:rsidRPr="00116801">
        <w:rPr>
          <w:sz w:val="20"/>
        </w:rPr>
        <w:t>Durée</w:t>
      </w:r>
      <w:bookmarkEnd w:id="7"/>
      <w:r w:rsidRPr="00116801">
        <w:rPr>
          <w:sz w:val="20"/>
        </w:rPr>
        <w:t xml:space="preserve"> </w:t>
      </w:r>
    </w:p>
    <w:p w14:paraId="2B66B4B3" w14:textId="0ABF095B" w:rsidR="00804295" w:rsidRPr="00116801" w:rsidRDefault="00804295" w:rsidP="009C1B3D">
      <w:pPr>
        <w:pStyle w:val="Titre2"/>
        <w:numPr>
          <w:ilvl w:val="1"/>
          <w:numId w:val="40"/>
        </w:numPr>
        <w:spacing w:line="360" w:lineRule="auto"/>
        <w:jc w:val="left"/>
      </w:pPr>
      <w:r w:rsidRPr="00116801">
        <w:t>Durée</w:t>
      </w:r>
    </w:p>
    <w:p w14:paraId="08DEFA1C" w14:textId="7D814B8C" w:rsidR="00C73D5F" w:rsidRPr="00116801" w:rsidRDefault="00C73D5F" w:rsidP="009C1B3D">
      <w:pPr>
        <w:spacing w:line="360" w:lineRule="auto"/>
        <w:jc w:val="left"/>
        <w:rPr>
          <w:rFonts w:ascii="Arial" w:hAnsi="Arial" w:cs="Arial"/>
          <w:sz w:val="20"/>
          <w:szCs w:val="20"/>
        </w:rPr>
      </w:pPr>
      <w:r w:rsidRPr="00116801">
        <w:rPr>
          <w:rFonts w:ascii="Arial" w:hAnsi="Arial" w:cs="Arial"/>
          <w:sz w:val="20"/>
          <w:szCs w:val="20"/>
        </w:rPr>
        <w:t>Le marché est conclu à com</w:t>
      </w:r>
      <w:r w:rsidR="0067168A" w:rsidRPr="00116801">
        <w:rPr>
          <w:rFonts w:ascii="Arial" w:hAnsi="Arial" w:cs="Arial"/>
          <w:sz w:val="20"/>
          <w:szCs w:val="20"/>
        </w:rPr>
        <w:t>pter de sa date de notification</w:t>
      </w:r>
      <w:sdt>
        <w:sdtPr>
          <w:rPr>
            <w:rFonts w:ascii="Arial" w:hAnsi="Arial" w:cs="Arial"/>
            <w:sz w:val="20"/>
            <w:szCs w:val="20"/>
          </w:rPr>
          <w:alias w:val="Date de fin du marché ?"/>
          <w:tag w:val="Date de fin du marché ?"/>
          <w:id w:val="-1449469723"/>
          <w:placeholder>
            <w:docPart w:val="9F21AD03F2B94CC6B0BCFB761C7B394A"/>
          </w:placeholder>
          <w15:color w:val="0000FF"/>
          <w:dropDownList>
            <w:listItem w:displayText="." w:value="."/>
            <w:listItem w:displayText=" et prendra fin à l'achèvement des prestations objets du présent marché." w:value=" et prendra fin à l'achèvement des prestations objets du présent marché."/>
            <w:listItem w:displayText=" et prendra fin à l'expiration de la période de garantie." w:value=" et prendra fin à l'expiration de la période de garantie."/>
          </w:dropDownList>
        </w:sdtPr>
        <w:sdtContent>
          <w:r w:rsidR="00116801">
            <w:rPr>
              <w:rFonts w:ascii="Arial" w:hAnsi="Arial" w:cs="Arial"/>
              <w:sz w:val="20"/>
              <w:szCs w:val="20"/>
            </w:rPr>
            <w:t xml:space="preserve"> et prendra fin à l'achèvement des prestations objets du présent marché.</w:t>
          </w:r>
        </w:sdtContent>
      </w:sdt>
    </w:p>
    <w:p w14:paraId="6D2DACDB" w14:textId="72FCE70B" w:rsidR="00C73D5F" w:rsidRPr="00116801" w:rsidRDefault="0067168A" w:rsidP="009C1B3D">
      <w:pPr>
        <w:spacing w:line="360" w:lineRule="auto"/>
        <w:jc w:val="left"/>
        <w:rPr>
          <w:rFonts w:ascii="Arial" w:hAnsi="Arial" w:cs="Arial"/>
          <w:sz w:val="20"/>
          <w:szCs w:val="20"/>
        </w:rPr>
      </w:pPr>
      <w:r w:rsidRPr="00116801">
        <w:rPr>
          <w:rFonts w:ascii="Arial" w:hAnsi="Arial" w:cs="Arial"/>
          <w:sz w:val="20"/>
          <w:szCs w:val="20"/>
        </w:rPr>
        <w:t>Son</w:t>
      </w:r>
      <w:r w:rsidR="00C73D5F" w:rsidRPr="00116801">
        <w:rPr>
          <w:rFonts w:ascii="Arial" w:hAnsi="Arial" w:cs="Arial"/>
          <w:sz w:val="20"/>
          <w:szCs w:val="20"/>
        </w:rPr>
        <w:t xml:space="preserve"> début d’exécution est </w:t>
      </w:r>
      <w:sdt>
        <w:sdtPr>
          <w:rPr>
            <w:rFonts w:ascii="Arial" w:hAnsi="Arial" w:cs="Arial"/>
            <w:sz w:val="20"/>
            <w:szCs w:val="20"/>
          </w:rPr>
          <w:alias w:val="Date de début de marché ?"/>
          <w:tag w:val="Date de début du marché ?"/>
          <w:id w:val="554439775"/>
          <w:placeholder>
            <w:docPart w:val="6075D5AABD0A4C1FAC8FBABB611F4F64"/>
          </w:placeholder>
          <w15:color w:val="0000FF"/>
          <w:dropDownList>
            <w:listItem w:displayText="fixé à sa date de notification." w:value="fixé à sa date de notification."/>
            <w:listItem w:displayText="postérieur à sa date de notification et démarrera à compter du " w:value="postérieur à sa date de notification et démarrera à compter du "/>
          </w:dropDownList>
        </w:sdtPr>
        <w:sdtContent>
          <w:r w:rsidR="00116801">
            <w:rPr>
              <w:rFonts w:ascii="Arial" w:hAnsi="Arial" w:cs="Arial"/>
              <w:sz w:val="20"/>
              <w:szCs w:val="20"/>
            </w:rPr>
            <w:t>fixé à sa date de notification.</w:t>
          </w:r>
        </w:sdtContent>
      </w:sdt>
    </w:p>
    <w:p w14:paraId="26CB505B" w14:textId="60BF073C" w:rsidR="0069764B" w:rsidRPr="00116801" w:rsidRDefault="0069764B" w:rsidP="009C1B3D">
      <w:pPr>
        <w:spacing w:line="360" w:lineRule="auto"/>
        <w:jc w:val="left"/>
        <w:rPr>
          <w:rFonts w:ascii="Arial" w:hAnsi="Arial" w:cs="Arial"/>
          <w:sz w:val="20"/>
          <w:szCs w:val="20"/>
        </w:rPr>
      </w:pPr>
      <w:r w:rsidRPr="00116801">
        <w:rPr>
          <w:rFonts w:ascii="Arial" w:hAnsi="Arial" w:cs="Arial"/>
          <w:sz w:val="20"/>
          <w:szCs w:val="20"/>
        </w:rPr>
        <w:t>Le marché a une durée</w:t>
      </w:r>
      <w:sdt>
        <w:sdtPr>
          <w:rPr>
            <w:rFonts w:ascii="Arial" w:hAnsi="Arial" w:cs="Arial"/>
            <w:sz w:val="20"/>
            <w:szCs w:val="20"/>
          </w:rPr>
          <w:alias w:val="Durée ?"/>
          <w:tag w:val="Durée ?"/>
          <w:id w:val="-1146586705"/>
          <w:placeholder>
            <w:docPart w:val="78FAF9AA9091453FA6B5E0D8799531AE"/>
          </w:placeholder>
          <w15:color w:val="0000FF"/>
          <w:dropDownList>
            <w:listItem w:displayText=" " w:value=" "/>
            <w:listItem w:displayText=" ferme " w:value=" ferme "/>
          </w:dropDownList>
        </w:sdtPr>
        <w:sdtContent>
          <w:r w:rsidR="00116801">
            <w:rPr>
              <w:rFonts w:ascii="Arial" w:hAnsi="Arial" w:cs="Arial"/>
              <w:sz w:val="20"/>
              <w:szCs w:val="20"/>
            </w:rPr>
            <w:t xml:space="preserve"> ferme </w:t>
          </w:r>
        </w:sdtContent>
      </w:sdt>
      <w:r w:rsidRPr="00116801">
        <w:rPr>
          <w:rFonts w:ascii="Arial" w:hAnsi="Arial" w:cs="Arial"/>
          <w:sz w:val="20"/>
          <w:szCs w:val="20"/>
        </w:rPr>
        <w:t xml:space="preserve">de </w:t>
      </w:r>
      <w:sdt>
        <w:sdtPr>
          <w:rPr>
            <w:rFonts w:ascii="Arial" w:hAnsi="Arial" w:cs="Arial"/>
            <w:sz w:val="20"/>
            <w:szCs w:val="20"/>
          </w:rPr>
          <w:alias w:val="durée ?"/>
          <w:tag w:val="durée ?"/>
          <w:id w:val="-2111496223"/>
          <w:placeholder>
            <w:docPart w:val="20CA2AD34A754F4588E59998B0671407"/>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Content>
          <w:r w:rsidR="00116801">
            <w:rPr>
              <w:rFonts w:ascii="Arial" w:hAnsi="Arial" w:cs="Arial"/>
              <w:sz w:val="20"/>
              <w:szCs w:val="20"/>
            </w:rPr>
            <w:t>cinq (5)</w:t>
          </w:r>
        </w:sdtContent>
      </w:sdt>
      <w:r w:rsidRPr="00116801">
        <w:rPr>
          <w:rFonts w:ascii="Arial" w:hAnsi="Arial" w:cs="Arial"/>
          <w:sz w:val="20"/>
          <w:szCs w:val="20"/>
        </w:rPr>
        <w:t xml:space="preserve"> mois à compter de la date de début d’exécution mentionnée ci-dessus</w:t>
      </w:r>
      <w:sdt>
        <w:sdtPr>
          <w:rPr>
            <w:rFonts w:ascii="Arial" w:hAnsi="Arial" w:cs="Arial"/>
            <w:sz w:val="20"/>
            <w:szCs w:val="20"/>
          </w:rPr>
          <w:alias w:val="Durée ?"/>
          <w:tag w:val="Durée ?"/>
          <w:id w:val="1258482594"/>
          <w:placeholder>
            <w:docPart w:val="3C30B1716C2A4CF1AD3B344DCC428FA2"/>
          </w:placeholder>
          <w15:color w:val="0000FF"/>
          <w:dropDownList>
            <w:listItem w:displayText=". " w:value=". "/>
            <w:listItem w:displayText=", période de garantie incluse." w:value=", période de garantie incluse."/>
          </w:dropDownList>
        </w:sdtPr>
        <w:sdtContent>
          <w:r w:rsidR="00116801">
            <w:rPr>
              <w:rFonts w:ascii="Arial" w:hAnsi="Arial" w:cs="Arial"/>
              <w:sz w:val="20"/>
              <w:szCs w:val="20"/>
            </w:rPr>
            <w:t>, période de garantie incluse.</w:t>
          </w:r>
        </w:sdtContent>
      </w:sdt>
    </w:p>
    <w:p w14:paraId="2D768211" w14:textId="4CEC3E7E" w:rsidR="001928CD" w:rsidRPr="00116801" w:rsidRDefault="006E1F2E" w:rsidP="009C1B3D">
      <w:pPr>
        <w:pStyle w:val="Titre2"/>
        <w:spacing w:line="360" w:lineRule="auto"/>
        <w:jc w:val="left"/>
      </w:pPr>
      <w:r w:rsidRPr="00116801">
        <w:t>Reconduction</w:t>
      </w:r>
    </w:p>
    <w:p w14:paraId="4501430E" w14:textId="5C05DD35" w:rsidR="0069764B" w:rsidRPr="00116801" w:rsidRDefault="0069764B" w:rsidP="009C1B3D">
      <w:pPr>
        <w:spacing w:line="360" w:lineRule="auto"/>
        <w:jc w:val="left"/>
        <w:rPr>
          <w:rFonts w:ascii="Arial" w:hAnsi="Arial" w:cs="Arial"/>
          <w:sz w:val="20"/>
          <w:szCs w:val="20"/>
        </w:rPr>
      </w:pPr>
      <w:r w:rsidRPr="00116801">
        <w:rPr>
          <w:rFonts w:ascii="Arial" w:hAnsi="Arial" w:cs="Arial"/>
          <w:sz w:val="20"/>
          <w:szCs w:val="20"/>
        </w:rPr>
        <w:t xml:space="preserve">Le marché </w:t>
      </w:r>
      <w:sdt>
        <w:sdtPr>
          <w:rPr>
            <w:rFonts w:ascii="Arial" w:hAnsi="Arial" w:cs="Arial"/>
            <w:sz w:val="20"/>
            <w:szCs w:val="20"/>
          </w:rPr>
          <w:alias w:val="Reconductible ?"/>
          <w:tag w:val="Reconductible ?"/>
          <w:id w:val="-1156833223"/>
          <w:placeholder>
            <w:docPart w:val="9F8A5EC4BC0548FE8E276FC57A00151F"/>
          </w:placeholder>
          <w15:color w:val="FF00FF"/>
          <w:dropDownList>
            <w:listItem w:displayText="est reconductible de manière tacite" w:value="est reconductible de manière tacite"/>
            <w:listItem w:displayText="est reconductible de manière expresse" w:value="est reconductible de manière expresse"/>
            <w:listItem w:displayText="n'est pas reconductible" w:value="n'est pas reconductible"/>
          </w:dropDownList>
        </w:sdtPr>
        <w:sdtContent>
          <w:r w:rsidR="00116801">
            <w:rPr>
              <w:rFonts w:ascii="Arial" w:hAnsi="Arial" w:cs="Arial"/>
              <w:sz w:val="20"/>
              <w:szCs w:val="20"/>
            </w:rPr>
            <w:t>n'est pas reconductible</w:t>
          </w:r>
        </w:sdtContent>
      </w:sdt>
      <w:r w:rsidRPr="00116801">
        <w:rPr>
          <w:rFonts w:ascii="Arial" w:hAnsi="Arial" w:cs="Arial"/>
          <w:sz w:val="20"/>
          <w:szCs w:val="20"/>
        </w:rPr>
        <w:t xml:space="preserve">. </w:t>
      </w:r>
    </w:p>
    <w:p w14:paraId="4BC98E72" w14:textId="67742AE1" w:rsidR="001928CD" w:rsidRPr="00116801" w:rsidRDefault="004255AB" w:rsidP="009C1B3D">
      <w:pPr>
        <w:pStyle w:val="Titre2"/>
        <w:spacing w:line="360" w:lineRule="auto"/>
        <w:jc w:val="left"/>
      </w:pPr>
      <w:r w:rsidRPr="00116801">
        <w:t>Délais d’exécution</w:t>
      </w:r>
    </w:p>
    <w:bookmarkStart w:id="8" w:name="_Hlk179979167"/>
    <w:p w14:paraId="3C0050E7" w14:textId="2EDCE164" w:rsidR="00804295" w:rsidRPr="00116801" w:rsidRDefault="00000000" w:rsidP="009C1B3D">
      <w:pPr>
        <w:spacing w:line="360" w:lineRule="auto"/>
        <w:jc w:val="left"/>
        <w:rPr>
          <w:rFonts w:ascii="Arial" w:hAnsi="Arial" w:cs="Arial"/>
          <w:sz w:val="20"/>
          <w:szCs w:val="20"/>
        </w:rPr>
      </w:pPr>
      <w:sdt>
        <w:sdtPr>
          <w:rPr>
            <w:rFonts w:ascii="Arial" w:hAnsi="Arial" w:cs="Arial"/>
            <w:sz w:val="20"/>
            <w:szCs w:val="20"/>
          </w:rPr>
          <w:alias w:val="Durée ?"/>
          <w:tag w:val="Durée ?"/>
          <w:id w:val="1697269609"/>
          <w:placeholder>
            <w:docPart w:val="53D132E08F9C4576B66C0E38C9D25D1C"/>
          </w:placeholder>
          <w15:color w:val="0000FF"/>
          <w:dropDownList>
            <w:listItem w:displayText="Les délais d’exécution seront précisés dans l’offre du Titulaire dans le cahier des charges ou dans le planning d’exécution." w:value="Les délais d’exécution seront précisés dans l’offre du Titulaire dans le cahier des charges ou dans le planning d’exécution."/>
            <w:listItem w:displayText="Pour chaque marché subséquent, les délais d’exécution seront précisés dans l’offre du Titulaire ou dans le planning d’exécution." w:value="Pour chaque marché subséquent, les délais d’exécution seront précisés dans l’offre du Titulaire ou dans le planning d’exécution."/>
            <w:listItem w:displayText="Les délais d’exécution seront précisés dans l’offre du Titulaire dans les marchés subséquents et/ou bons de commande." w:value="Les délais d’exécution seront précisés dans l’offre du Titulaire dans les marchés subséquents et/ou bons de commande."/>
          </w:dropDownList>
        </w:sdtPr>
        <w:sdtContent>
          <w:r w:rsidR="00116801">
            <w:rPr>
              <w:rFonts w:ascii="Arial" w:hAnsi="Arial" w:cs="Arial"/>
              <w:sz w:val="20"/>
              <w:szCs w:val="20"/>
            </w:rPr>
            <w:t>Les délais d’exécution seront précisés dans l’offre du Titulaire dans le cahier des charges ou dans le planning d’exécution.</w:t>
          </w:r>
        </w:sdtContent>
      </w:sdt>
      <w:bookmarkEnd w:id="8"/>
      <w:r w:rsidR="00F029F1" w:rsidRPr="00116801">
        <w:rPr>
          <w:rFonts w:ascii="Arial" w:hAnsi="Arial" w:cs="Arial"/>
          <w:sz w:val="20"/>
          <w:szCs w:val="20"/>
        </w:rPr>
        <w:t xml:space="preserve"> </w:t>
      </w:r>
    </w:p>
    <w:p w14:paraId="7ACFB7B3" w14:textId="0A9BEFAF" w:rsidR="00804295" w:rsidRPr="00116801" w:rsidRDefault="00457BDA" w:rsidP="009C1B3D">
      <w:pPr>
        <w:pStyle w:val="Titre1"/>
        <w:spacing w:line="360" w:lineRule="auto"/>
        <w:rPr>
          <w:sz w:val="20"/>
        </w:rPr>
      </w:pPr>
      <w:bookmarkStart w:id="9" w:name="_Toc201736587"/>
      <w:r w:rsidRPr="00116801">
        <w:rPr>
          <w:sz w:val="20"/>
        </w:rPr>
        <w:t>Règlementation des prix</w:t>
      </w:r>
      <w:bookmarkEnd w:id="9"/>
      <w:r w:rsidR="00804295" w:rsidRPr="00116801">
        <w:rPr>
          <w:sz w:val="20"/>
        </w:rPr>
        <w:t xml:space="preserve"> </w:t>
      </w:r>
    </w:p>
    <w:p w14:paraId="0DC748D7" w14:textId="77777777" w:rsidR="00804295" w:rsidRPr="00116801" w:rsidRDefault="00804295" w:rsidP="009C1B3D">
      <w:pPr>
        <w:pStyle w:val="Titre2"/>
        <w:spacing w:line="360" w:lineRule="auto"/>
        <w:jc w:val="left"/>
      </w:pPr>
      <w:r w:rsidRPr="00116801">
        <w:t xml:space="preserve">Forme de prix </w:t>
      </w:r>
    </w:p>
    <w:p w14:paraId="3142087E" w14:textId="12AEF624" w:rsidR="00804295" w:rsidRPr="00116801" w:rsidRDefault="00804295" w:rsidP="009C1B3D">
      <w:pPr>
        <w:spacing w:line="360" w:lineRule="auto"/>
        <w:jc w:val="left"/>
        <w:rPr>
          <w:rFonts w:ascii="Arial" w:hAnsi="Arial" w:cs="Arial"/>
          <w:sz w:val="20"/>
          <w:szCs w:val="20"/>
        </w:rPr>
      </w:pPr>
      <w:r w:rsidRPr="00116801">
        <w:rPr>
          <w:rFonts w:ascii="Arial" w:hAnsi="Arial" w:cs="Arial"/>
          <w:sz w:val="20"/>
          <w:szCs w:val="20"/>
        </w:rPr>
        <w:t xml:space="preserve">Les prestations relatives au présent marché sont à prix </w:t>
      </w:r>
      <w:sdt>
        <w:sdtPr>
          <w:rPr>
            <w:rFonts w:ascii="Arial" w:hAnsi="Arial" w:cs="Arial"/>
            <w:sz w:val="20"/>
            <w:szCs w:val="20"/>
          </w:rPr>
          <w:alias w:val="Forfaitaire ? Unitaire ? Les deux ?"/>
          <w:tag w:val="Date de début du marché ?"/>
          <w:id w:val="998391250"/>
          <w:placeholder>
            <w:docPart w:val="01D4FDC749FA4A159C83154BB1F68504"/>
          </w:placeholder>
          <w15:color w:val="008000"/>
          <w:dropDownList>
            <w:listItem w:displayText="forfaitaires" w:value="forfaitaires"/>
            <w:listItem w:displayText="unitaires" w:value="unitaires"/>
            <w:listItem w:displayText="forfaitaires et unitaires" w:value="forfaitaires et unitaires"/>
          </w:dropDownList>
        </w:sdtPr>
        <w:sdtContent>
          <w:r w:rsidR="00116801">
            <w:rPr>
              <w:rFonts w:ascii="Arial" w:hAnsi="Arial" w:cs="Arial"/>
              <w:sz w:val="20"/>
              <w:szCs w:val="20"/>
            </w:rPr>
            <w:t>forfaitaires</w:t>
          </w:r>
        </w:sdtContent>
      </w:sdt>
      <w:r w:rsidR="000D20A1" w:rsidRPr="00116801">
        <w:rPr>
          <w:rFonts w:ascii="Arial" w:hAnsi="Arial" w:cs="Arial"/>
          <w:sz w:val="20"/>
          <w:szCs w:val="20"/>
        </w:rPr>
        <w:t xml:space="preserve"> </w:t>
      </w:r>
      <w:r w:rsidRPr="00116801">
        <w:rPr>
          <w:rFonts w:ascii="Arial" w:hAnsi="Arial" w:cs="Arial"/>
          <w:sz w:val="20"/>
          <w:szCs w:val="20"/>
        </w:rPr>
        <w:t xml:space="preserve">dont la répartition est précisée au sein de l’annexe financière à l’acte d’engagement. </w:t>
      </w:r>
    </w:p>
    <w:p w14:paraId="4710D3CB" w14:textId="05F7CFFF" w:rsidR="00804295" w:rsidRPr="00116801" w:rsidRDefault="00804295" w:rsidP="009C1B3D">
      <w:pPr>
        <w:pStyle w:val="Titre2"/>
        <w:spacing w:line="360" w:lineRule="auto"/>
        <w:jc w:val="left"/>
      </w:pPr>
      <w:r w:rsidRPr="00116801">
        <w:t>Détermination du prix</w:t>
      </w:r>
      <w:r w:rsidR="00C02871" w:rsidRPr="00116801">
        <w:t xml:space="preserve"> (de règlement)</w:t>
      </w:r>
      <w:r w:rsidRPr="00116801">
        <w:t xml:space="preserve"> </w:t>
      </w:r>
    </w:p>
    <w:p w14:paraId="5E67CD89" w14:textId="6E9DE3E9" w:rsidR="000D20A1" w:rsidRPr="00116801" w:rsidRDefault="000D20A1" w:rsidP="009C1B3D">
      <w:pPr>
        <w:tabs>
          <w:tab w:val="left" w:pos="4157"/>
        </w:tabs>
        <w:spacing w:line="360" w:lineRule="auto"/>
        <w:jc w:val="left"/>
        <w:rPr>
          <w:rFonts w:ascii="Arial" w:hAnsi="Arial" w:cs="Arial"/>
          <w:sz w:val="20"/>
          <w:szCs w:val="20"/>
        </w:rPr>
      </w:pPr>
      <w:r w:rsidRPr="00116801">
        <w:rPr>
          <w:rFonts w:ascii="Arial" w:hAnsi="Arial" w:cs="Arial"/>
          <w:sz w:val="20"/>
          <w:szCs w:val="20"/>
        </w:rPr>
        <w:t xml:space="preserve">Le présent marché est conclu à </w:t>
      </w:r>
      <w:sdt>
        <w:sdtPr>
          <w:rPr>
            <w:rFonts w:ascii="Arial" w:hAnsi="Arial" w:cs="Arial"/>
            <w:sz w:val="20"/>
            <w:szCs w:val="20"/>
          </w:rPr>
          <w:alias w:val="ATTENTION : prix provisoires pour marchés très spécifiques"/>
          <w:tag w:val="Date de début du marché ?"/>
          <w:id w:val="-2100166244"/>
          <w:placeholder>
            <w:docPart w:val="28A746F06C4A4C67B473A9130BB05B4C"/>
          </w:placeholder>
          <w15:color w:val="FF0000"/>
          <w:dropDownList>
            <w:listItem w:displayText="prix définitif" w:value="prix définitif"/>
            <w:listItem w:displayText="provisoire à titre exceptionnel" w:value="provisoire à titre exceptionnel"/>
          </w:dropDownList>
        </w:sdtPr>
        <w:sdtContent>
          <w:r w:rsidR="00116801">
            <w:rPr>
              <w:rFonts w:ascii="Arial" w:hAnsi="Arial" w:cs="Arial"/>
              <w:sz w:val="20"/>
              <w:szCs w:val="20"/>
            </w:rPr>
            <w:t>prix définitif</w:t>
          </w:r>
        </w:sdtContent>
      </w:sdt>
      <w:r w:rsidRPr="00116801">
        <w:rPr>
          <w:rFonts w:ascii="Arial" w:hAnsi="Arial" w:cs="Arial"/>
          <w:sz w:val="20"/>
          <w:szCs w:val="20"/>
        </w:rPr>
        <w:t>.</w:t>
      </w:r>
    </w:p>
    <w:p w14:paraId="1DF8E6FF" w14:textId="71F68624" w:rsidR="00C02871" w:rsidRPr="00116801" w:rsidRDefault="00C02871" w:rsidP="009C1B3D">
      <w:pPr>
        <w:pStyle w:val="Titre2"/>
        <w:spacing w:line="360" w:lineRule="auto"/>
        <w:jc w:val="left"/>
      </w:pPr>
      <w:r w:rsidRPr="00116801">
        <w:t>Contenu des prix</w:t>
      </w:r>
    </w:p>
    <w:p w14:paraId="2A79BA0E" w14:textId="0E71EF6D" w:rsidR="000D20A1" w:rsidRPr="00116801" w:rsidRDefault="004F67A2" w:rsidP="009C1B3D">
      <w:pPr>
        <w:spacing w:line="360" w:lineRule="auto"/>
        <w:jc w:val="left"/>
        <w:rPr>
          <w:rFonts w:ascii="Arial" w:hAnsi="Arial" w:cs="Arial"/>
          <w:sz w:val="20"/>
          <w:szCs w:val="20"/>
        </w:rPr>
      </w:pPr>
      <w:r w:rsidRPr="00116801">
        <w:rPr>
          <w:rFonts w:ascii="Arial" w:hAnsi="Arial" w:cs="Arial"/>
          <w:sz w:val="20"/>
          <w:szCs w:val="20"/>
        </w:rPr>
        <w:t>L’ensemble des prix est réputé complet : aucun frais auxiliaire ne sera pris en compte. Les frais non inclus au prix du marché doivent figurer dans l’annexe financière à l’acte d’engagement ou être prévu au sein du présent marché.</w:t>
      </w:r>
    </w:p>
    <w:p w14:paraId="0AD6CB03" w14:textId="77777777" w:rsidR="00804295" w:rsidRPr="00116801" w:rsidRDefault="00804295" w:rsidP="009C1B3D">
      <w:pPr>
        <w:pStyle w:val="Titre2"/>
        <w:spacing w:line="360" w:lineRule="auto"/>
        <w:jc w:val="left"/>
      </w:pPr>
      <w:r w:rsidRPr="00116801">
        <w:t>Type de prix</w:t>
      </w:r>
    </w:p>
    <w:p w14:paraId="2B4C1088" w14:textId="3FA217E2" w:rsidR="000D20A1" w:rsidRPr="00116801" w:rsidRDefault="000D20A1" w:rsidP="009C1B3D">
      <w:pPr>
        <w:spacing w:line="360" w:lineRule="auto"/>
        <w:jc w:val="left"/>
        <w:rPr>
          <w:rFonts w:ascii="Arial" w:hAnsi="Arial" w:cs="Arial"/>
          <w:sz w:val="20"/>
          <w:szCs w:val="20"/>
        </w:rPr>
      </w:pPr>
      <w:r w:rsidRPr="00116801">
        <w:rPr>
          <w:rFonts w:ascii="Arial" w:hAnsi="Arial" w:cs="Arial"/>
          <w:sz w:val="20"/>
          <w:szCs w:val="20"/>
        </w:rPr>
        <w:t xml:space="preserve">Le présent marché s’exécute à </w:t>
      </w:r>
      <w:sdt>
        <w:sdtPr>
          <w:rPr>
            <w:rFonts w:ascii="Arial" w:hAnsi="Arial" w:cs="Arial"/>
            <w:sz w:val="20"/>
            <w:szCs w:val="20"/>
          </w:rPr>
          <w:alias w:val="Prix fermes ou révisables ?"/>
          <w:tag w:val="Prix fermes ou révisables ?"/>
          <w:id w:val="1466160626"/>
          <w:placeholder>
            <w:docPart w:val="7DD34C3D30284EEEA5EF4D26757DFA2E"/>
          </w:placeholder>
          <w15:color w:val="33CCCC"/>
          <w:dropDownList>
            <w:listItem w:displayText="prix fermes et demeurent invariés pendant toute sa durée" w:value="prix fermes et demeurent invariés pendant toute sa durée"/>
            <w:listItem w:displayText="prix révisable. La révision sera effectuée après deux années d’exécution, puis annuellement à chaque date anniversaire de sa date de notification" w:value="prix révisable. La révision sera effectuée après deux années d’exécution, puis annuellement à chaque date anniversaire de sa date de notification"/>
            <w:listItem w:displayText="prix révisable. La révision sera effectuée annuellement à chaque date anniversaire de sa date de notification" w:value="prix révisable. La révision sera effectuée annuellement à chaque date anniversaire de sa date de notification"/>
          </w:dropDownList>
        </w:sdtPr>
        <w:sdtContent>
          <w:r w:rsidR="00116801">
            <w:rPr>
              <w:rFonts w:ascii="Arial" w:hAnsi="Arial" w:cs="Arial"/>
              <w:sz w:val="20"/>
              <w:szCs w:val="20"/>
            </w:rPr>
            <w:t>prix fermes et demeurent invariés pendant toute sa durée</w:t>
          </w:r>
        </w:sdtContent>
      </w:sdt>
      <w:r w:rsidR="00FE4E27" w:rsidRPr="00116801">
        <w:rPr>
          <w:rFonts w:ascii="Arial" w:hAnsi="Arial" w:cs="Arial"/>
          <w:sz w:val="20"/>
          <w:szCs w:val="20"/>
        </w:rPr>
        <w:t>.</w:t>
      </w:r>
    </w:p>
    <w:p w14:paraId="3B307926" w14:textId="17118A69" w:rsidR="00804295" w:rsidRPr="00255D24" w:rsidRDefault="00804295" w:rsidP="009C1B3D">
      <w:pPr>
        <w:spacing w:line="360" w:lineRule="auto"/>
        <w:jc w:val="left"/>
        <w:rPr>
          <w:rFonts w:ascii="Arial" w:hAnsi="Arial" w:cs="Arial"/>
          <w:sz w:val="20"/>
          <w:szCs w:val="20"/>
          <w:u w:val="single"/>
        </w:rPr>
      </w:pPr>
      <w:r w:rsidRPr="00255D24">
        <w:rPr>
          <w:rFonts w:ascii="Arial" w:hAnsi="Arial" w:cs="Arial"/>
          <w:sz w:val="20"/>
          <w:szCs w:val="20"/>
          <w:u w:val="single"/>
        </w:rPr>
        <w:t>Actualisation des prix</w:t>
      </w:r>
      <w:r w:rsidR="00255D24" w:rsidRPr="00255D24">
        <w:rPr>
          <w:rFonts w:ascii="Arial" w:hAnsi="Arial" w:cs="Arial"/>
          <w:sz w:val="20"/>
          <w:szCs w:val="20"/>
          <w:u w:val="single"/>
        </w:rPr>
        <w:t> :</w:t>
      </w:r>
    </w:p>
    <w:p w14:paraId="4DA472B5" w14:textId="77777777" w:rsidR="00804295" w:rsidRPr="00116801" w:rsidRDefault="00804295" w:rsidP="009C1B3D">
      <w:pPr>
        <w:spacing w:line="360" w:lineRule="auto"/>
        <w:jc w:val="left"/>
        <w:rPr>
          <w:rFonts w:ascii="Arial" w:hAnsi="Arial" w:cs="Arial"/>
          <w:sz w:val="20"/>
          <w:szCs w:val="20"/>
        </w:rPr>
      </w:pPr>
      <w:r w:rsidRPr="00116801">
        <w:rPr>
          <w:rFonts w:ascii="Arial" w:hAnsi="Arial" w:cs="Arial"/>
          <w:sz w:val="20"/>
          <w:szCs w:val="20"/>
        </w:rPr>
        <w:lastRenderedPageBreak/>
        <w:t xml:space="preserve">Si un délai supérieur ou égal à trois (3) mois s’écoule entre la date à laquelle le Titulaire, alors en qualité de candidat, a fixé son prix dans l’offre et la date de début d’exécution des prestations, les prix du marché seront actualisés à compter de la date de début d’exécution du marché. </w:t>
      </w:r>
    </w:p>
    <w:p w14:paraId="38D163AB" w14:textId="77777777" w:rsidR="00804295" w:rsidRPr="00116801" w:rsidRDefault="00804295" w:rsidP="009C1B3D">
      <w:pPr>
        <w:spacing w:line="360" w:lineRule="auto"/>
        <w:jc w:val="left"/>
        <w:rPr>
          <w:rFonts w:ascii="Arial" w:hAnsi="Arial" w:cs="Arial"/>
          <w:sz w:val="20"/>
          <w:szCs w:val="20"/>
        </w:rPr>
      </w:pPr>
      <w:r w:rsidRPr="00116801">
        <w:rPr>
          <w:rFonts w:ascii="Arial" w:hAnsi="Arial" w:cs="Arial"/>
          <w:sz w:val="20"/>
          <w:szCs w:val="20"/>
        </w:rPr>
        <w:t>Le prix ainsi actualisé constitue le prix de règlement pendant toute la période ferme d’exécution. Il pourra être révisé dans les conditions mentionnées ci-dessus.</w:t>
      </w:r>
    </w:p>
    <w:p w14:paraId="53E96FC3" w14:textId="77777777" w:rsidR="00804295" w:rsidRPr="00116801" w:rsidRDefault="00804295" w:rsidP="009C1B3D">
      <w:pPr>
        <w:spacing w:line="360" w:lineRule="auto"/>
        <w:jc w:val="left"/>
        <w:rPr>
          <w:rFonts w:ascii="Arial" w:hAnsi="Arial" w:cs="Arial"/>
          <w:sz w:val="20"/>
          <w:szCs w:val="20"/>
        </w:rPr>
      </w:pPr>
      <w:r w:rsidRPr="00116801">
        <w:rPr>
          <w:rFonts w:ascii="Arial" w:hAnsi="Arial" w:cs="Arial"/>
          <w:sz w:val="20"/>
          <w:szCs w:val="20"/>
        </w:rPr>
        <w:t>L’actualisation est réglée par les dispositions suivantes :</w:t>
      </w:r>
    </w:p>
    <w:p w14:paraId="3D71611C" w14:textId="77777777" w:rsidR="00804295" w:rsidRPr="00116801" w:rsidRDefault="00804295" w:rsidP="009C1B3D">
      <w:pPr>
        <w:spacing w:line="360" w:lineRule="auto"/>
        <w:jc w:val="left"/>
        <w:rPr>
          <w:rFonts w:ascii="Arial" w:hAnsi="Arial" w:cs="Arial"/>
          <w:sz w:val="20"/>
          <w:szCs w:val="20"/>
        </w:rPr>
      </w:pPr>
      <w:r w:rsidRPr="00116801">
        <w:rPr>
          <w:rFonts w:ascii="Arial" w:hAnsi="Arial" w:cs="Arial"/>
          <w:sz w:val="20"/>
          <w:szCs w:val="20"/>
        </w:rPr>
        <w:t xml:space="preserve">L’indice utilisé est : </w:t>
      </w:r>
      <w:r w:rsidRPr="00255D24">
        <w:rPr>
          <w:rFonts w:ascii="Arial" w:hAnsi="Arial" w:cs="Arial"/>
          <w:sz w:val="20"/>
          <w:szCs w:val="20"/>
        </w:rPr>
        <w:t>NOM + ORGANE DE PUBLICATION</w:t>
      </w:r>
    </w:p>
    <w:p w14:paraId="41A73DC6" w14:textId="77777777" w:rsidR="00804295" w:rsidRPr="00116801" w:rsidRDefault="00804295" w:rsidP="009C1B3D">
      <w:pPr>
        <w:spacing w:line="360" w:lineRule="auto"/>
        <w:jc w:val="left"/>
        <w:rPr>
          <w:rFonts w:ascii="Arial" w:hAnsi="Arial" w:cs="Arial"/>
          <w:sz w:val="20"/>
          <w:szCs w:val="20"/>
        </w:rPr>
      </w:pPr>
      <w:r w:rsidRPr="00116801">
        <w:rPr>
          <w:rFonts w:ascii="Arial" w:hAnsi="Arial" w:cs="Arial"/>
          <w:sz w:val="20"/>
          <w:szCs w:val="20"/>
        </w:rPr>
        <w:t>Formule utilisée : P1=P0 (0.3+0.7 ×S1/S0)</w:t>
      </w:r>
    </w:p>
    <w:p w14:paraId="47F99D29" w14:textId="77777777" w:rsidR="00804295" w:rsidRPr="00116801" w:rsidRDefault="00804295" w:rsidP="009C1B3D">
      <w:pPr>
        <w:spacing w:line="360" w:lineRule="auto"/>
        <w:jc w:val="left"/>
        <w:rPr>
          <w:rFonts w:ascii="Arial" w:hAnsi="Arial" w:cs="Arial"/>
          <w:sz w:val="20"/>
          <w:szCs w:val="20"/>
        </w:rPr>
      </w:pPr>
      <w:r w:rsidRPr="00116801">
        <w:rPr>
          <w:rFonts w:ascii="Arial" w:hAnsi="Arial" w:cs="Arial"/>
          <w:sz w:val="20"/>
          <w:szCs w:val="20"/>
        </w:rPr>
        <w:t>Avec :</w:t>
      </w:r>
    </w:p>
    <w:p w14:paraId="4E0F0BA1" w14:textId="77777777" w:rsidR="00804295" w:rsidRPr="00116801" w:rsidRDefault="00804295" w:rsidP="009C1B3D">
      <w:pPr>
        <w:pStyle w:val="Paragraphedeliste"/>
        <w:numPr>
          <w:ilvl w:val="0"/>
          <w:numId w:val="15"/>
        </w:numPr>
        <w:spacing w:line="360" w:lineRule="auto"/>
        <w:jc w:val="left"/>
        <w:rPr>
          <w:rFonts w:ascii="Arial" w:hAnsi="Arial" w:cs="Arial"/>
          <w:sz w:val="20"/>
          <w:szCs w:val="20"/>
        </w:rPr>
      </w:pPr>
      <w:r w:rsidRPr="00116801">
        <w:rPr>
          <w:rFonts w:ascii="Arial" w:hAnsi="Arial" w:cs="Arial"/>
          <w:sz w:val="20"/>
          <w:szCs w:val="20"/>
        </w:rPr>
        <w:t>P1 : prix de règlement après l’actualisation ;</w:t>
      </w:r>
    </w:p>
    <w:p w14:paraId="323E023F" w14:textId="77777777" w:rsidR="00804295" w:rsidRPr="00116801" w:rsidRDefault="00804295" w:rsidP="009C1B3D">
      <w:pPr>
        <w:pStyle w:val="Paragraphedeliste"/>
        <w:numPr>
          <w:ilvl w:val="0"/>
          <w:numId w:val="15"/>
        </w:numPr>
        <w:spacing w:line="360" w:lineRule="auto"/>
        <w:jc w:val="left"/>
        <w:rPr>
          <w:rFonts w:ascii="Arial" w:hAnsi="Arial" w:cs="Arial"/>
          <w:sz w:val="20"/>
          <w:szCs w:val="20"/>
        </w:rPr>
      </w:pPr>
      <w:r w:rsidRPr="00116801">
        <w:rPr>
          <w:rFonts w:ascii="Arial" w:hAnsi="Arial" w:cs="Arial"/>
          <w:sz w:val="20"/>
          <w:szCs w:val="20"/>
        </w:rPr>
        <w:t>P0 : prix de l’offre figurant sur l’acte d’engagement ;</w:t>
      </w:r>
    </w:p>
    <w:p w14:paraId="0FE8EDCD" w14:textId="77777777" w:rsidR="00804295" w:rsidRPr="00116801" w:rsidRDefault="00804295" w:rsidP="009C1B3D">
      <w:pPr>
        <w:pStyle w:val="Paragraphedeliste"/>
        <w:numPr>
          <w:ilvl w:val="0"/>
          <w:numId w:val="15"/>
        </w:numPr>
        <w:spacing w:line="360" w:lineRule="auto"/>
        <w:jc w:val="left"/>
        <w:rPr>
          <w:rFonts w:ascii="Arial" w:hAnsi="Arial" w:cs="Arial"/>
          <w:sz w:val="20"/>
          <w:szCs w:val="20"/>
        </w:rPr>
      </w:pPr>
      <w:r w:rsidRPr="00116801">
        <w:rPr>
          <w:rFonts w:ascii="Arial" w:hAnsi="Arial" w:cs="Arial"/>
          <w:sz w:val="20"/>
          <w:szCs w:val="20"/>
        </w:rPr>
        <w:t>S1 : dernier indice publié trois mois avant la date de début d’exécution des prestations ;</w:t>
      </w:r>
    </w:p>
    <w:p w14:paraId="75F78CD0" w14:textId="77777777" w:rsidR="00804295" w:rsidRPr="00116801" w:rsidRDefault="00804295" w:rsidP="009C1B3D">
      <w:pPr>
        <w:pStyle w:val="Paragraphedeliste"/>
        <w:numPr>
          <w:ilvl w:val="0"/>
          <w:numId w:val="15"/>
        </w:numPr>
        <w:spacing w:line="360" w:lineRule="auto"/>
        <w:jc w:val="left"/>
        <w:rPr>
          <w:rFonts w:ascii="Arial" w:hAnsi="Arial" w:cs="Arial"/>
          <w:sz w:val="20"/>
          <w:szCs w:val="20"/>
        </w:rPr>
      </w:pPr>
      <w:r w:rsidRPr="00116801">
        <w:rPr>
          <w:rFonts w:ascii="Arial" w:hAnsi="Arial" w:cs="Arial"/>
          <w:sz w:val="20"/>
          <w:szCs w:val="20"/>
        </w:rPr>
        <w:t>S0 : dernier indice publié au mois de dépôt des offres.</w:t>
      </w:r>
    </w:p>
    <w:p w14:paraId="5FDCFE58" w14:textId="29C6F462" w:rsidR="00FD4E1C" w:rsidRPr="00116801" w:rsidRDefault="00FD4E1C" w:rsidP="009C1B3D">
      <w:pPr>
        <w:pStyle w:val="Titre1"/>
        <w:spacing w:line="360" w:lineRule="auto"/>
        <w:rPr>
          <w:sz w:val="20"/>
        </w:rPr>
      </w:pPr>
      <w:bookmarkStart w:id="10" w:name="_Toc201736588"/>
      <w:r w:rsidRPr="00116801">
        <w:rPr>
          <w:sz w:val="20"/>
        </w:rPr>
        <w:t>Modalités de règlement</w:t>
      </w:r>
      <w:bookmarkEnd w:id="10"/>
    </w:p>
    <w:p w14:paraId="76F33728" w14:textId="6D880946" w:rsidR="00FD4E1C" w:rsidRPr="00116801" w:rsidRDefault="00FD4E1C" w:rsidP="009C1B3D">
      <w:pPr>
        <w:pStyle w:val="Titre2"/>
        <w:spacing w:line="360" w:lineRule="auto"/>
        <w:jc w:val="left"/>
      </w:pPr>
      <w:r w:rsidRPr="00116801">
        <w:t>Financement du marché</w:t>
      </w:r>
    </w:p>
    <w:p w14:paraId="3E12AD1D" w14:textId="3610C806" w:rsidR="00FD4E1C" w:rsidRPr="00116801" w:rsidRDefault="00FD4E1C" w:rsidP="009C1B3D">
      <w:pPr>
        <w:spacing w:line="360" w:lineRule="auto"/>
        <w:jc w:val="left"/>
        <w:rPr>
          <w:rFonts w:ascii="Arial" w:hAnsi="Arial" w:cs="Arial"/>
          <w:sz w:val="20"/>
          <w:szCs w:val="20"/>
        </w:rPr>
      </w:pPr>
      <w:r w:rsidRPr="00116801">
        <w:rPr>
          <w:rFonts w:ascii="Arial" w:hAnsi="Arial" w:cs="Arial"/>
          <w:sz w:val="20"/>
          <w:szCs w:val="20"/>
        </w:rPr>
        <w:t xml:space="preserve">Le financement des prestations exécutées au titre du présent marché s’effectue </w:t>
      </w:r>
      <w:sdt>
        <w:sdtPr>
          <w:rPr>
            <w:rFonts w:ascii="Arial" w:hAnsi="Arial" w:cs="Arial"/>
            <w:sz w:val="20"/>
            <w:szCs w:val="20"/>
          </w:rPr>
          <w:alias w:val="Tout sur le budget de l'IRSN ?"/>
          <w:tag w:val="Tout sur le budget de l'IRSN ?"/>
          <w:id w:val="957688205"/>
          <w:placeholder>
            <w:docPart w:val="034AC16D5056490F93C889AC57BAE49C"/>
          </w:placeholder>
          <w15:color w:val="008000"/>
          <w:dropDownList>
            <w:listItem w:displayText="en totalité" w:value="en totalité"/>
            <w:listItem w:displayText="en partie" w:value="en partie"/>
          </w:dropDownList>
        </w:sdtPr>
        <w:sdtContent>
          <w:r w:rsidR="00116801">
            <w:rPr>
              <w:rFonts w:ascii="Arial" w:hAnsi="Arial" w:cs="Arial"/>
              <w:sz w:val="20"/>
              <w:szCs w:val="20"/>
            </w:rPr>
            <w:t>en totalité</w:t>
          </w:r>
        </w:sdtContent>
      </w:sdt>
      <w:r w:rsidR="00D37913" w:rsidRPr="00116801">
        <w:rPr>
          <w:rFonts w:ascii="Arial" w:hAnsi="Arial" w:cs="Arial"/>
          <w:sz w:val="20"/>
          <w:szCs w:val="20"/>
        </w:rPr>
        <w:t xml:space="preserve"> </w:t>
      </w:r>
      <w:r w:rsidRPr="00116801">
        <w:rPr>
          <w:rFonts w:ascii="Arial" w:hAnsi="Arial" w:cs="Arial"/>
          <w:sz w:val="20"/>
          <w:szCs w:val="20"/>
        </w:rPr>
        <w:t>le budget de l’</w:t>
      </w:r>
      <w:r w:rsidR="00A06E85" w:rsidRPr="00116801">
        <w:rPr>
          <w:rFonts w:ascii="Arial" w:hAnsi="Arial" w:cs="Arial"/>
          <w:sz w:val="20"/>
          <w:szCs w:val="20"/>
        </w:rPr>
        <w:t>ASNR</w:t>
      </w:r>
      <w:r w:rsidRPr="00116801">
        <w:rPr>
          <w:rFonts w:ascii="Arial" w:hAnsi="Arial" w:cs="Arial"/>
          <w:sz w:val="20"/>
          <w:szCs w:val="20"/>
        </w:rPr>
        <w:t>.</w:t>
      </w:r>
    </w:p>
    <w:p w14:paraId="62410E8D" w14:textId="77777777" w:rsidR="00FD4E1C" w:rsidRPr="00116801" w:rsidRDefault="00FD4E1C" w:rsidP="009C1B3D">
      <w:pPr>
        <w:pStyle w:val="Titre2"/>
        <w:spacing w:line="360" w:lineRule="auto"/>
        <w:jc w:val="left"/>
      </w:pPr>
      <w:r w:rsidRPr="00116801">
        <w:t>Avances</w:t>
      </w:r>
    </w:p>
    <w:p w14:paraId="0D909791" w14:textId="4FE5560F" w:rsidR="0020590B" w:rsidRPr="00116801" w:rsidRDefault="00FD4E1C" w:rsidP="009C1B3D">
      <w:pPr>
        <w:spacing w:line="360" w:lineRule="auto"/>
        <w:jc w:val="left"/>
        <w:rPr>
          <w:rFonts w:ascii="Arial" w:hAnsi="Arial" w:cs="Arial"/>
          <w:sz w:val="20"/>
          <w:szCs w:val="20"/>
        </w:rPr>
      </w:pPr>
      <w:r w:rsidRPr="00116801">
        <w:rPr>
          <w:rFonts w:ascii="Arial" w:hAnsi="Arial" w:cs="Arial"/>
          <w:sz w:val="20"/>
          <w:szCs w:val="20"/>
        </w:rPr>
        <w:t>Sous réserve des conditions visées aux articles L. 2191-2 et L. 2191-3 du Code de la commande publique, le Titulaire</w:t>
      </w:r>
      <w:r w:rsidR="00A06E85" w:rsidRPr="00116801">
        <w:rPr>
          <w:rFonts w:ascii="Arial" w:hAnsi="Arial" w:cs="Arial"/>
          <w:sz w:val="20"/>
          <w:szCs w:val="20"/>
        </w:rPr>
        <w:t>, sauf s'il y renonce en le mentionnant expressément sur l’acte d’engagement, bénéficie</w:t>
      </w:r>
      <w:r w:rsidRPr="00116801">
        <w:rPr>
          <w:rFonts w:ascii="Arial" w:hAnsi="Arial" w:cs="Arial"/>
          <w:sz w:val="20"/>
          <w:szCs w:val="20"/>
        </w:rPr>
        <w:t xml:space="preserve"> de l’avance.</w:t>
      </w:r>
    </w:p>
    <w:p w14:paraId="3B33E6CA" w14:textId="3C7B409D" w:rsidR="00FD4E1C" w:rsidRPr="00116801" w:rsidRDefault="00FD4E1C" w:rsidP="009C1B3D">
      <w:pPr>
        <w:pStyle w:val="Titre2"/>
        <w:spacing w:line="360" w:lineRule="auto"/>
        <w:jc w:val="left"/>
      </w:pPr>
      <w:r w:rsidRPr="00116801">
        <w:t>Acompte</w:t>
      </w:r>
      <w:r w:rsidR="00E54605" w:rsidRPr="00116801">
        <w:t>s</w:t>
      </w:r>
      <w:r w:rsidRPr="00116801">
        <w:t xml:space="preserve"> </w:t>
      </w:r>
    </w:p>
    <w:p w14:paraId="18F84922" w14:textId="2B7184F2" w:rsidR="00FD4E1C" w:rsidRPr="00116801" w:rsidRDefault="00FD4E1C" w:rsidP="009C1B3D">
      <w:pPr>
        <w:spacing w:line="360" w:lineRule="auto"/>
        <w:jc w:val="left"/>
        <w:rPr>
          <w:rFonts w:ascii="Arial" w:hAnsi="Arial" w:cs="Arial"/>
          <w:sz w:val="20"/>
          <w:szCs w:val="20"/>
        </w:rPr>
      </w:pPr>
      <w:r w:rsidRPr="00116801">
        <w:rPr>
          <w:rFonts w:ascii="Arial" w:hAnsi="Arial" w:cs="Arial"/>
          <w:sz w:val="20"/>
          <w:szCs w:val="20"/>
        </w:rPr>
        <w:t xml:space="preserve">Le présent marché donne droit au paiement d’acomptes dans les conditions prévues </w:t>
      </w:r>
      <w:r w:rsidR="00E54605" w:rsidRPr="00116801">
        <w:rPr>
          <w:rFonts w:ascii="Arial" w:hAnsi="Arial" w:cs="Arial"/>
          <w:sz w:val="20"/>
          <w:szCs w:val="20"/>
        </w:rPr>
        <w:t>à l’article</w:t>
      </w:r>
      <w:r w:rsidRPr="00116801">
        <w:rPr>
          <w:rFonts w:ascii="Arial" w:hAnsi="Arial" w:cs="Arial"/>
          <w:sz w:val="20"/>
          <w:szCs w:val="20"/>
        </w:rPr>
        <w:t xml:space="preserve"> L2191-4 </w:t>
      </w:r>
      <w:r w:rsidR="00E54605" w:rsidRPr="00116801">
        <w:rPr>
          <w:rFonts w:ascii="Arial" w:hAnsi="Arial" w:cs="Arial"/>
          <w:sz w:val="20"/>
          <w:szCs w:val="20"/>
        </w:rPr>
        <w:t>et R2191-20 à R2191-23 du Code de la commande publique.</w:t>
      </w:r>
    </w:p>
    <w:p w14:paraId="2B3EBA68" w14:textId="3CD65C8E" w:rsidR="00B67C85" w:rsidRPr="00116801" w:rsidRDefault="00B67C85" w:rsidP="009C1B3D">
      <w:pPr>
        <w:pStyle w:val="Titre2"/>
        <w:spacing w:line="360" w:lineRule="auto"/>
        <w:jc w:val="left"/>
      </w:pPr>
      <w:r w:rsidRPr="00116801">
        <w:t>Echéancier de paiement</w:t>
      </w:r>
    </w:p>
    <w:p w14:paraId="485BC968" w14:textId="069A64E7" w:rsidR="00E54605" w:rsidRPr="00116801" w:rsidRDefault="00E54605" w:rsidP="009C1B3D">
      <w:pPr>
        <w:autoSpaceDE w:val="0"/>
        <w:autoSpaceDN w:val="0"/>
        <w:adjustRightInd w:val="0"/>
        <w:spacing w:after="0" w:line="360" w:lineRule="auto"/>
        <w:jc w:val="left"/>
        <w:rPr>
          <w:rFonts w:ascii="Arial" w:hAnsi="Arial" w:cs="Arial"/>
          <w:color w:val="000000"/>
          <w:sz w:val="20"/>
          <w:szCs w:val="20"/>
        </w:rPr>
      </w:pPr>
      <w:r w:rsidRPr="00116801">
        <w:rPr>
          <w:rFonts w:ascii="Arial" w:hAnsi="Arial" w:cs="Arial"/>
          <w:sz w:val="20"/>
          <w:szCs w:val="20"/>
        </w:rPr>
        <w:t>Les paiements sont</w:t>
      </w:r>
      <w:r w:rsidR="00D37913" w:rsidRPr="00116801">
        <w:rPr>
          <w:rFonts w:ascii="Arial" w:hAnsi="Arial" w:cs="Arial"/>
          <w:sz w:val="20"/>
          <w:szCs w:val="20"/>
        </w:rPr>
        <w:t xml:space="preserve"> réalisés en euros selon les règles de la comptabilité publique,</w:t>
      </w:r>
      <w:r w:rsidRPr="00116801">
        <w:rPr>
          <w:rFonts w:ascii="Arial" w:hAnsi="Arial" w:cs="Arial"/>
          <w:color w:val="000000"/>
          <w:sz w:val="20"/>
          <w:szCs w:val="20"/>
        </w:rPr>
        <w:t xml:space="preserve"> </w:t>
      </w:r>
      <w:sdt>
        <w:sdtPr>
          <w:rPr>
            <w:rFonts w:ascii="Arial" w:hAnsi="Arial" w:cs="Arial"/>
            <w:sz w:val="20"/>
            <w:szCs w:val="20"/>
          </w:rPr>
          <w:alias w:val="Echu ou à échoir"/>
          <w:tag w:val="Echu ou à échoir"/>
          <w:id w:val="-694532119"/>
          <w:placeholder>
            <w:docPart w:val="4637408B8A11490AA333DC7A4C37B40D"/>
          </w:placeholder>
          <w15:color w:val="33CCCC"/>
          <w:dropDownList>
            <w:listItem w:displayText="à terme échu" w:value="à terme échu"/>
            <w:listItem w:displayText="à échoir" w:value="à échoir"/>
          </w:dropDownList>
        </w:sdtPr>
        <w:sdtContent>
          <w:r w:rsidR="006A2FF8">
            <w:rPr>
              <w:rFonts w:ascii="Arial" w:hAnsi="Arial" w:cs="Arial"/>
              <w:sz w:val="20"/>
              <w:szCs w:val="20"/>
            </w:rPr>
            <w:t>à terme échu</w:t>
          </w:r>
        </w:sdtContent>
      </w:sdt>
      <w:r w:rsidR="00D37913" w:rsidRPr="00116801">
        <w:rPr>
          <w:rFonts w:ascii="Arial" w:hAnsi="Arial" w:cs="Arial"/>
          <w:color w:val="000000"/>
          <w:sz w:val="20"/>
          <w:szCs w:val="20"/>
        </w:rPr>
        <w:t xml:space="preserve">, </w:t>
      </w:r>
      <w:r w:rsidR="00D37913" w:rsidRPr="00116801">
        <w:rPr>
          <w:rFonts w:ascii="Arial" w:hAnsi="Arial" w:cs="Arial"/>
          <w:sz w:val="20"/>
          <w:szCs w:val="20"/>
        </w:rPr>
        <w:t>par virement sur le compte ouvert au nom du Titulaire</w:t>
      </w:r>
      <w:r w:rsidR="003E3A0E">
        <w:rPr>
          <w:rFonts w:ascii="Arial" w:hAnsi="Arial" w:cs="Arial"/>
          <w:sz w:val="20"/>
          <w:szCs w:val="20"/>
        </w:rPr>
        <w:t>.</w:t>
      </w:r>
    </w:p>
    <w:p w14:paraId="0CFBF485" w14:textId="77777777" w:rsidR="00FC240C" w:rsidRPr="00116801" w:rsidRDefault="00FC240C" w:rsidP="009C1B3D">
      <w:pPr>
        <w:autoSpaceDE w:val="0"/>
        <w:autoSpaceDN w:val="0"/>
        <w:adjustRightInd w:val="0"/>
        <w:spacing w:after="0" w:line="360" w:lineRule="auto"/>
        <w:jc w:val="left"/>
        <w:rPr>
          <w:rFonts w:ascii="Arial" w:hAnsi="Arial" w:cs="Arial"/>
          <w:color w:val="000000"/>
          <w:sz w:val="20"/>
          <w:szCs w:val="20"/>
        </w:rPr>
      </w:pPr>
    </w:p>
    <w:p w14:paraId="304F7964" w14:textId="77D4609C" w:rsidR="00FC240C" w:rsidRPr="00116801" w:rsidRDefault="00FC240C" w:rsidP="009C1B3D">
      <w:pPr>
        <w:pStyle w:val="Titre2"/>
        <w:spacing w:line="360" w:lineRule="auto"/>
        <w:jc w:val="left"/>
      </w:pPr>
      <w:r w:rsidRPr="00116801">
        <w:t>Présentation des demandes de paiement</w:t>
      </w:r>
    </w:p>
    <w:p w14:paraId="72EF805B" w14:textId="0F53F3F5" w:rsidR="004B2843" w:rsidRDefault="00B67C85" w:rsidP="009C1B3D">
      <w:pPr>
        <w:spacing w:line="360" w:lineRule="auto"/>
        <w:jc w:val="left"/>
        <w:rPr>
          <w:rFonts w:ascii="Arial" w:hAnsi="Arial" w:cs="Arial"/>
          <w:sz w:val="20"/>
          <w:szCs w:val="20"/>
        </w:rPr>
      </w:pPr>
      <w:r w:rsidRPr="00116801">
        <w:rPr>
          <w:rFonts w:ascii="Arial" w:hAnsi="Arial" w:cs="Arial"/>
          <w:sz w:val="20"/>
          <w:szCs w:val="20"/>
        </w:rPr>
        <w:t>Les factures sont obligatoirement à transmettre de manière dématérialisée. L’</w:t>
      </w:r>
      <w:r w:rsidR="00A06E85" w:rsidRPr="00116801">
        <w:rPr>
          <w:rFonts w:ascii="Arial" w:hAnsi="Arial" w:cs="Arial"/>
          <w:sz w:val="20"/>
          <w:szCs w:val="20"/>
        </w:rPr>
        <w:t>ASNR</w:t>
      </w:r>
      <w:r w:rsidRPr="00116801">
        <w:rPr>
          <w:rFonts w:ascii="Arial" w:hAnsi="Arial" w:cs="Arial"/>
          <w:sz w:val="20"/>
          <w:szCs w:val="20"/>
        </w:rPr>
        <w:t xml:space="preserve"> sera en droit de rejeter toute facture reçue par la poste ou par tout autre moyen que la solution Chorus Portail Pro (CPP).</w:t>
      </w:r>
    </w:p>
    <w:p w14:paraId="22C2C1BE" w14:textId="77777777" w:rsidR="004B2843" w:rsidRDefault="004B2843" w:rsidP="009C1B3D">
      <w:pPr>
        <w:jc w:val="left"/>
        <w:rPr>
          <w:rFonts w:ascii="Arial" w:hAnsi="Arial" w:cs="Arial"/>
          <w:sz w:val="20"/>
          <w:szCs w:val="20"/>
        </w:rPr>
      </w:pPr>
      <w:r>
        <w:rPr>
          <w:rFonts w:ascii="Arial" w:hAnsi="Arial" w:cs="Arial"/>
          <w:sz w:val="20"/>
          <w:szCs w:val="20"/>
        </w:rPr>
        <w:lastRenderedPageBreak/>
        <w:br w:type="page"/>
      </w:r>
    </w:p>
    <w:p w14:paraId="691C0E81" w14:textId="77777777" w:rsidR="00B67C85" w:rsidRPr="00116801" w:rsidRDefault="00B67C85" w:rsidP="009C1B3D">
      <w:pPr>
        <w:spacing w:line="360" w:lineRule="auto"/>
        <w:jc w:val="left"/>
        <w:rPr>
          <w:rFonts w:ascii="Arial" w:hAnsi="Arial" w:cs="Arial"/>
          <w:sz w:val="20"/>
          <w:szCs w:val="20"/>
        </w:rPr>
      </w:pPr>
      <w:r w:rsidRPr="00116801">
        <w:rPr>
          <w:rFonts w:ascii="Arial" w:hAnsi="Arial" w:cs="Arial"/>
          <w:sz w:val="20"/>
          <w:szCs w:val="20"/>
        </w:rPr>
        <w:lastRenderedPageBreak/>
        <w:t>CPP est accessible à l’adresse suivante :</w:t>
      </w:r>
    </w:p>
    <w:p w14:paraId="746556FB" w14:textId="77777777" w:rsidR="00B67C85" w:rsidRPr="00116801" w:rsidRDefault="00B67C85" w:rsidP="009C1B3D">
      <w:pPr>
        <w:spacing w:line="360" w:lineRule="auto"/>
        <w:jc w:val="left"/>
        <w:rPr>
          <w:rFonts w:ascii="Arial" w:hAnsi="Arial" w:cs="Arial"/>
          <w:i/>
          <w:sz w:val="20"/>
          <w:szCs w:val="20"/>
        </w:rPr>
      </w:pPr>
      <w:hyperlink r:id="rId13" w:history="1">
        <w:r w:rsidRPr="00116801">
          <w:rPr>
            <w:rStyle w:val="Lienhypertexte"/>
            <w:rFonts w:ascii="Arial" w:hAnsi="Arial" w:cs="Arial"/>
            <w:i/>
            <w:sz w:val="20"/>
            <w:szCs w:val="20"/>
          </w:rPr>
          <w:t>https://chorus-pro.gouv.fr/</w:t>
        </w:r>
      </w:hyperlink>
    </w:p>
    <w:p w14:paraId="6EC6DF81" w14:textId="77777777" w:rsidR="00B67C85" w:rsidRPr="00116801" w:rsidRDefault="00B67C85" w:rsidP="009C1B3D">
      <w:pPr>
        <w:spacing w:line="360" w:lineRule="auto"/>
        <w:jc w:val="left"/>
        <w:rPr>
          <w:rFonts w:ascii="Arial" w:hAnsi="Arial" w:cs="Arial"/>
          <w:sz w:val="20"/>
          <w:szCs w:val="20"/>
        </w:rPr>
      </w:pPr>
      <w:r w:rsidRPr="00116801">
        <w:rPr>
          <w:rFonts w:ascii="Arial" w:hAnsi="Arial" w:cs="Arial"/>
          <w:sz w:val="20"/>
          <w:szCs w:val="20"/>
        </w:rPr>
        <w:t>Pour déclarer les factures en ligne :</w:t>
      </w:r>
    </w:p>
    <w:p w14:paraId="5E794FAC" w14:textId="6AC758EC" w:rsidR="00B67C85" w:rsidRPr="00116801" w:rsidRDefault="00B67C85" w:rsidP="009C1B3D">
      <w:pPr>
        <w:spacing w:line="360" w:lineRule="auto"/>
        <w:jc w:val="left"/>
        <w:rPr>
          <w:rFonts w:ascii="Arial" w:hAnsi="Arial" w:cs="Arial"/>
          <w:sz w:val="20"/>
          <w:szCs w:val="20"/>
        </w:rPr>
      </w:pPr>
      <w:r w:rsidRPr="00116801">
        <w:rPr>
          <w:rFonts w:ascii="Arial" w:hAnsi="Arial" w:cs="Arial"/>
          <w:sz w:val="20"/>
          <w:szCs w:val="20"/>
        </w:rPr>
        <w:t xml:space="preserve">Après s’être enregistré sur CPP, avec son numéro de SIRET, le Titulaire pourra déclarer les factures en identifiant le client </w:t>
      </w:r>
      <w:r w:rsidR="00A06E85" w:rsidRPr="00116801">
        <w:rPr>
          <w:rFonts w:ascii="Arial" w:hAnsi="Arial" w:cs="Arial"/>
          <w:sz w:val="20"/>
          <w:szCs w:val="20"/>
        </w:rPr>
        <w:t>ASNR</w:t>
      </w:r>
      <w:r w:rsidRPr="00116801">
        <w:rPr>
          <w:rFonts w:ascii="Arial" w:hAnsi="Arial" w:cs="Arial"/>
          <w:sz w:val="20"/>
          <w:szCs w:val="20"/>
        </w:rPr>
        <w:t xml:space="preserve"> par son SIRET (SIRET </w:t>
      </w:r>
      <w:r w:rsidR="00A06E85" w:rsidRPr="00116801">
        <w:rPr>
          <w:rFonts w:ascii="Arial" w:hAnsi="Arial" w:cs="Arial"/>
          <w:sz w:val="20"/>
          <w:szCs w:val="20"/>
        </w:rPr>
        <w:t>ASNR</w:t>
      </w:r>
      <w:r w:rsidRPr="00116801">
        <w:rPr>
          <w:rFonts w:ascii="Arial" w:hAnsi="Arial" w:cs="Arial"/>
          <w:sz w:val="20"/>
          <w:szCs w:val="20"/>
        </w:rPr>
        <w:t xml:space="preserve"> : </w:t>
      </w:r>
      <w:r w:rsidR="00A06E85" w:rsidRPr="00116801">
        <w:rPr>
          <w:rFonts w:ascii="Arial" w:hAnsi="Arial" w:cs="Arial"/>
          <w:sz w:val="20"/>
          <w:szCs w:val="20"/>
        </w:rPr>
        <w:t>130 001 803 00035</w:t>
      </w:r>
      <w:r w:rsidRPr="00116801">
        <w:rPr>
          <w:rFonts w:ascii="Arial" w:hAnsi="Arial" w:cs="Arial"/>
          <w:sz w:val="20"/>
          <w:szCs w:val="20"/>
        </w:rPr>
        <w:t xml:space="preserve">) et par le numéro d’engagement correspondant au numéro du marché </w:t>
      </w:r>
      <w:r w:rsidR="00A06E85" w:rsidRPr="00116801">
        <w:rPr>
          <w:rFonts w:ascii="Arial" w:hAnsi="Arial" w:cs="Arial"/>
          <w:sz w:val="20"/>
          <w:szCs w:val="20"/>
        </w:rPr>
        <w:t>ASNR</w:t>
      </w:r>
      <w:r w:rsidRPr="00116801">
        <w:rPr>
          <w:rFonts w:ascii="Arial" w:hAnsi="Arial" w:cs="Arial"/>
          <w:sz w:val="20"/>
          <w:szCs w:val="20"/>
        </w:rPr>
        <w:t xml:space="preserve"> qui sera communiqué au Titulaire sous le format suivant « n° de contra</w:t>
      </w:r>
      <w:r w:rsidR="00327023" w:rsidRPr="00116801">
        <w:rPr>
          <w:rFonts w:ascii="Arial" w:hAnsi="Arial" w:cs="Arial"/>
          <w:sz w:val="20"/>
          <w:szCs w:val="20"/>
        </w:rPr>
        <w:t>t 50000XXX et/ou n° commande 3X</w:t>
      </w:r>
      <w:r w:rsidRPr="00116801">
        <w:rPr>
          <w:rFonts w:ascii="Arial" w:hAnsi="Arial" w:cs="Arial"/>
          <w:sz w:val="20"/>
          <w:szCs w:val="20"/>
        </w:rPr>
        <w:t>00XXXX et/ou le numéro de l’ordre de service commençant par 34000</w:t>
      </w:r>
      <w:r w:rsidR="00327023" w:rsidRPr="00116801">
        <w:rPr>
          <w:rFonts w:ascii="Arial" w:hAnsi="Arial" w:cs="Arial"/>
          <w:sz w:val="20"/>
          <w:szCs w:val="20"/>
        </w:rPr>
        <w:t>X</w:t>
      </w:r>
      <w:r w:rsidRPr="00116801">
        <w:rPr>
          <w:rFonts w:ascii="Arial" w:hAnsi="Arial" w:cs="Arial"/>
          <w:sz w:val="20"/>
          <w:szCs w:val="20"/>
        </w:rPr>
        <w:t>XXX », en page de garde de l’acte d’engagement.</w:t>
      </w:r>
    </w:p>
    <w:p w14:paraId="506FDAFC" w14:textId="696C44D1" w:rsidR="000F605C" w:rsidRPr="00116801" w:rsidRDefault="000F605C" w:rsidP="009C1B3D">
      <w:pPr>
        <w:spacing w:line="360" w:lineRule="auto"/>
        <w:jc w:val="left"/>
        <w:rPr>
          <w:rFonts w:ascii="Arial" w:hAnsi="Arial" w:cs="Arial"/>
          <w:sz w:val="20"/>
          <w:szCs w:val="20"/>
        </w:rPr>
      </w:pPr>
      <w:r w:rsidRPr="00116801">
        <w:rPr>
          <w:rFonts w:ascii="Arial" w:hAnsi="Arial" w:cs="Arial"/>
          <w:sz w:val="20"/>
          <w:szCs w:val="20"/>
        </w:rPr>
        <w:t>La demande de paiement comprend l’ensemble des éléments prévus à l’article 11.3 du CCAG-FCS en vigueur à la date de conclusion du marché.</w:t>
      </w:r>
    </w:p>
    <w:p w14:paraId="40220064" w14:textId="7C5E8060" w:rsidR="00E458EE" w:rsidRPr="00116801" w:rsidRDefault="00B67C85" w:rsidP="009C1B3D">
      <w:pPr>
        <w:spacing w:line="360" w:lineRule="auto"/>
        <w:jc w:val="left"/>
        <w:rPr>
          <w:rFonts w:ascii="Arial" w:hAnsi="Arial" w:cs="Arial"/>
          <w:sz w:val="20"/>
          <w:szCs w:val="20"/>
        </w:rPr>
      </w:pPr>
      <w:r w:rsidRPr="00116801">
        <w:rPr>
          <w:rFonts w:ascii="Arial" w:hAnsi="Arial" w:cs="Arial"/>
          <w:sz w:val="20"/>
          <w:szCs w:val="20"/>
        </w:rPr>
        <w:t xml:space="preserve">Toute facture </w:t>
      </w:r>
      <w:r w:rsidR="00EB6A26" w:rsidRPr="00116801">
        <w:rPr>
          <w:rFonts w:ascii="Arial" w:hAnsi="Arial" w:cs="Arial"/>
          <w:sz w:val="20"/>
          <w:szCs w:val="20"/>
        </w:rPr>
        <w:t>non conforme</w:t>
      </w:r>
      <w:r w:rsidRPr="00116801">
        <w:rPr>
          <w:rFonts w:ascii="Arial" w:hAnsi="Arial" w:cs="Arial"/>
          <w:sz w:val="20"/>
          <w:szCs w:val="20"/>
        </w:rPr>
        <w:t xml:space="preserve"> </w:t>
      </w:r>
      <w:r w:rsidR="00EB6A26" w:rsidRPr="00116801">
        <w:rPr>
          <w:rFonts w:ascii="Arial" w:hAnsi="Arial" w:cs="Arial"/>
          <w:sz w:val="20"/>
          <w:szCs w:val="20"/>
        </w:rPr>
        <w:t xml:space="preserve">sera </w:t>
      </w:r>
      <w:r w:rsidRPr="00116801">
        <w:rPr>
          <w:rFonts w:ascii="Arial" w:hAnsi="Arial" w:cs="Arial"/>
          <w:sz w:val="20"/>
          <w:szCs w:val="20"/>
        </w:rPr>
        <w:t>renvoyée à l’émetteur. Le délai de paiement sera suspendu jusqu’à réception de la facture dûment rectifiée et conforme.</w:t>
      </w:r>
    </w:p>
    <w:p w14:paraId="032EC8BF" w14:textId="77777777" w:rsidR="00B67C85" w:rsidRPr="00116801" w:rsidRDefault="00B67C85" w:rsidP="009C1B3D">
      <w:pPr>
        <w:pStyle w:val="Titre2"/>
        <w:spacing w:line="360" w:lineRule="auto"/>
        <w:jc w:val="left"/>
      </w:pPr>
      <w:r w:rsidRPr="00116801">
        <w:t>Cession de créance</w:t>
      </w:r>
    </w:p>
    <w:p w14:paraId="34D7EAE7" w14:textId="59F560BE" w:rsidR="00B67C85" w:rsidRPr="00116801" w:rsidRDefault="00B67C85" w:rsidP="009C1B3D">
      <w:pPr>
        <w:spacing w:line="360" w:lineRule="auto"/>
        <w:jc w:val="left"/>
        <w:rPr>
          <w:rFonts w:ascii="Arial" w:hAnsi="Arial" w:cs="Arial"/>
          <w:sz w:val="20"/>
          <w:szCs w:val="20"/>
        </w:rPr>
      </w:pPr>
      <w:r w:rsidRPr="00116801">
        <w:rPr>
          <w:rFonts w:ascii="Arial" w:hAnsi="Arial" w:cs="Arial"/>
          <w:sz w:val="20"/>
          <w:szCs w:val="20"/>
        </w:rPr>
        <w:t>En cas de cession de créance par le Titulaire,</w:t>
      </w:r>
      <w:r w:rsidR="00E458EE" w:rsidRPr="00116801">
        <w:rPr>
          <w:rFonts w:ascii="Arial" w:hAnsi="Arial" w:cs="Arial"/>
          <w:sz w:val="20"/>
          <w:szCs w:val="20"/>
        </w:rPr>
        <w:t xml:space="preserve"> et par le biais d’un certificat de cessibilité,</w:t>
      </w:r>
      <w:r w:rsidRPr="00116801">
        <w:rPr>
          <w:rFonts w:ascii="Arial" w:hAnsi="Arial" w:cs="Arial"/>
          <w:sz w:val="20"/>
          <w:szCs w:val="20"/>
        </w:rPr>
        <w:t xml:space="preserve"> </w:t>
      </w:r>
      <w:r w:rsidR="00E458EE" w:rsidRPr="00116801">
        <w:rPr>
          <w:rFonts w:ascii="Arial" w:hAnsi="Arial" w:cs="Arial"/>
          <w:sz w:val="20"/>
          <w:szCs w:val="20"/>
        </w:rPr>
        <w:t>la cession</w:t>
      </w:r>
      <w:r w:rsidRPr="00116801">
        <w:rPr>
          <w:rFonts w:ascii="Arial" w:hAnsi="Arial" w:cs="Arial"/>
          <w:sz w:val="20"/>
          <w:szCs w:val="20"/>
        </w:rPr>
        <w:t xml:space="preserve"> ne sera opposable que si elle est notifiée </w:t>
      </w:r>
      <w:r w:rsidR="000C1082" w:rsidRPr="00116801">
        <w:rPr>
          <w:rFonts w:ascii="Arial" w:hAnsi="Arial" w:cs="Arial"/>
          <w:sz w:val="20"/>
          <w:szCs w:val="20"/>
        </w:rPr>
        <w:t>au Service des Achats de l’ASNR</w:t>
      </w:r>
      <w:r w:rsidRPr="00116801">
        <w:rPr>
          <w:rFonts w:ascii="Arial" w:hAnsi="Arial" w:cs="Arial"/>
          <w:sz w:val="20"/>
          <w:szCs w:val="20"/>
        </w:rPr>
        <w:t xml:space="preserve"> (</w:t>
      </w:r>
      <w:r w:rsidR="00A06E85" w:rsidRPr="00116801">
        <w:rPr>
          <w:rFonts w:ascii="Arial" w:hAnsi="Arial" w:cs="Arial"/>
          <w:sz w:val="20"/>
          <w:szCs w:val="20"/>
        </w:rPr>
        <w:t>ASNR</w:t>
      </w:r>
      <w:r w:rsidRPr="00116801">
        <w:rPr>
          <w:rFonts w:ascii="Arial" w:hAnsi="Arial" w:cs="Arial"/>
          <w:sz w:val="20"/>
          <w:szCs w:val="20"/>
        </w:rPr>
        <w:t xml:space="preserve"> – </w:t>
      </w:r>
      <w:r w:rsidR="000C1082" w:rsidRPr="00116801">
        <w:rPr>
          <w:rFonts w:ascii="Arial" w:hAnsi="Arial" w:cs="Arial"/>
          <w:sz w:val="20"/>
          <w:szCs w:val="20"/>
        </w:rPr>
        <w:t>Direction des Affaires financières – Service des Achats</w:t>
      </w:r>
      <w:r w:rsidRPr="00116801">
        <w:rPr>
          <w:rFonts w:ascii="Arial" w:hAnsi="Arial" w:cs="Arial"/>
          <w:sz w:val="20"/>
          <w:szCs w:val="20"/>
        </w:rPr>
        <w:t xml:space="preserve"> - BP N°17 - 92262 – Fontenay-aux-Roses Cedex). Aux termes de l’</w:t>
      </w:r>
      <w:r w:rsidR="00FC672F" w:rsidRPr="00116801">
        <w:rPr>
          <w:rFonts w:ascii="Arial" w:hAnsi="Arial" w:cs="Arial"/>
          <w:sz w:val="20"/>
          <w:szCs w:val="20"/>
        </w:rPr>
        <w:t>article</w:t>
      </w:r>
      <w:r w:rsidRPr="00116801">
        <w:rPr>
          <w:rFonts w:ascii="Arial" w:hAnsi="Arial" w:cs="Arial"/>
          <w:sz w:val="20"/>
          <w:szCs w:val="20"/>
        </w:rPr>
        <w:t xml:space="preserve"> 37 du décret N°2012-1246 du 7 novembre 2013 relatif à la gestion budgétaire et comptable publique, « toutes oppositions ou autres significations ayant pour objet d’empêcher un paiement doivent être faites entre les mains du comptable public assignataire de la dépense ».</w:t>
      </w:r>
    </w:p>
    <w:p w14:paraId="76329016" w14:textId="50184EBB" w:rsidR="00E54605" w:rsidRPr="00116801" w:rsidRDefault="00E54605" w:rsidP="009C1B3D">
      <w:pPr>
        <w:pStyle w:val="Titre2"/>
        <w:spacing w:line="360" w:lineRule="auto"/>
        <w:jc w:val="left"/>
      </w:pPr>
      <w:r w:rsidRPr="00116801">
        <w:t>Délai de paiement</w:t>
      </w:r>
    </w:p>
    <w:p w14:paraId="6018AD94" w14:textId="77777777" w:rsidR="00E54605" w:rsidRPr="00116801" w:rsidRDefault="00E54605" w:rsidP="009C1B3D">
      <w:pPr>
        <w:pStyle w:val="Titre3"/>
        <w:spacing w:line="360" w:lineRule="auto"/>
        <w:rPr>
          <w:rFonts w:ascii="Arial" w:hAnsi="Arial"/>
          <w:sz w:val="20"/>
          <w:szCs w:val="20"/>
        </w:rPr>
      </w:pPr>
      <w:r w:rsidRPr="00116801">
        <w:rPr>
          <w:rFonts w:ascii="Arial" w:hAnsi="Arial"/>
          <w:sz w:val="20"/>
          <w:szCs w:val="20"/>
        </w:rPr>
        <w:t>Point de départ du délai global de paiement</w:t>
      </w:r>
    </w:p>
    <w:p w14:paraId="6E359528" w14:textId="1A86E0F1" w:rsidR="00E54605" w:rsidRPr="00116801" w:rsidRDefault="00E54605" w:rsidP="009C1B3D">
      <w:pPr>
        <w:spacing w:line="360" w:lineRule="auto"/>
        <w:jc w:val="left"/>
        <w:rPr>
          <w:rFonts w:ascii="Arial" w:hAnsi="Arial" w:cs="Arial"/>
          <w:sz w:val="20"/>
          <w:szCs w:val="20"/>
        </w:rPr>
      </w:pPr>
      <w:r w:rsidRPr="00116801">
        <w:rPr>
          <w:rFonts w:ascii="Arial" w:hAnsi="Arial" w:cs="Arial"/>
          <w:sz w:val="20"/>
          <w:szCs w:val="20"/>
        </w:rPr>
        <w:t xml:space="preserve">Le délai </w:t>
      </w:r>
      <w:r w:rsidR="00457BDA" w:rsidRPr="00116801">
        <w:rPr>
          <w:rFonts w:ascii="Arial" w:hAnsi="Arial" w:cs="Arial"/>
          <w:sz w:val="20"/>
          <w:szCs w:val="20"/>
        </w:rPr>
        <w:t xml:space="preserve">maximal </w:t>
      </w:r>
      <w:r w:rsidRPr="00116801">
        <w:rPr>
          <w:rFonts w:ascii="Arial" w:hAnsi="Arial" w:cs="Arial"/>
          <w:sz w:val="20"/>
          <w:szCs w:val="20"/>
        </w:rPr>
        <w:t xml:space="preserve">de paiement est de </w:t>
      </w:r>
      <w:r w:rsidR="00A06E85" w:rsidRPr="00116801">
        <w:rPr>
          <w:rFonts w:ascii="Arial" w:hAnsi="Arial" w:cs="Arial"/>
          <w:sz w:val="20"/>
          <w:szCs w:val="20"/>
        </w:rPr>
        <w:t>trente (30)</w:t>
      </w:r>
      <w:r w:rsidR="00457BDA" w:rsidRPr="00116801">
        <w:rPr>
          <w:rFonts w:ascii="Arial" w:hAnsi="Arial" w:cs="Arial"/>
          <w:sz w:val="20"/>
          <w:szCs w:val="20"/>
        </w:rPr>
        <w:t xml:space="preserve"> </w:t>
      </w:r>
      <w:r w:rsidRPr="00116801">
        <w:rPr>
          <w:rFonts w:ascii="Arial" w:hAnsi="Arial" w:cs="Arial"/>
          <w:sz w:val="20"/>
          <w:szCs w:val="20"/>
        </w:rPr>
        <w:t>jours à compter de la date de réception de la demande de paiement par l’</w:t>
      </w:r>
      <w:r w:rsidR="00A06E85" w:rsidRPr="00116801">
        <w:rPr>
          <w:rFonts w:ascii="Arial" w:hAnsi="Arial" w:cs="Arial"/>
          <w:sz w:val="20"/>
          <w:szCs w:val="20"/>
        </w:rPr>
        <w:t>ASNR</w:t>
      </w:r>
      <w:r w:rsidRPr="00116801">
        <w:rPr>
          <w:rFonts w:ascii="Arial" w:hAnsi="Arial" w:cs="Arial"/>
          <w:sz w:val="20"/>
          <w:szCs w:val="20"/>
        </w:rPr>
        <w:t>, dès lors que celle</w:t>
      </w:r>
      <w:r w:rsidRPr="00116801">
        <w:rPr>
          <w:rFonts w:ascii="Cambria Math" w:hAnsi="Cambria Math" w:cs="Cambria Math"/>
          <w:sz w:val="20"/>
          <w:szCs w:val="20"/>
        </w:rPr>
        <w:t>‐</w:t>
      </w:r>
      <w:r w:rsidRPr="00116801">
        <w:rPr>
          <w:rFonts w:ascii="Arial" w:hAnsi="Arial" w:cs="Arial"/>
          <w:sz w:val="20"/>
          <w:szCs w:val="20"/>
        </w:rPr>
        <w:t>ci répond aux stipulations du présent marché, ou à compter de la date d'exécution des prestations, lorsque la date de réception de la demande de paiement est incertaine ou antérieure à cette date.</w:t>
      </w:r>
    </w:p>
    <w:p w14:paraId="18A800B7" w14:textId="160110C0" w:rsidR="00E54605" w:rsidRPr="00116801" w:rsidRDefault="00E54605" w:rsidP="009C1B3D">
      <w:pPr>
        <w:pStyle w:val="Titre3"/>
        <w:spacing w:line="360" w:lineRule="auto"/>
        <w:rPr>
          <w:rFonts w:ascii="Arial" w:hAnsi="Arial"/>
          <w:sz w:val="20"/>
          <w:szCs w:val="20"/>
        </w:rPr>
      </w:pPr>
      <w:r w:rsidRPr="00116801">
        <w:rPr>
          <w:rFonts w:ascii="Arial" w:hAnsi="Arial"/>
          <w:sz w:val="20"/>
          <w:szCs w:val="20"/>
        </w:rPr>
        <w:t>Retard de paiement et intérêts moratoires</w:t>
      </w:r>
    </w:p>
    <w:p w14:paraId="4C7D0CC0" w14:textId="41394E93" w:rsidR="00E54605" w:rsidRPr="00116801" w:rsidRDefault="00E54605" w:rsidP="009C1B3D">
      <w:pPr>
        <w:spacing w:line="360" w:lineRule="auto"/>
        <w:jc w:val="left"/>
        <w:rPr>
          <w:rFonts w:ascii="Arial" w:hAnsi="Arial" w:cs="Arial"/>
          <w:sz w:val="20"/>
          <w:szCs w:val="20"/>
        </w:rPr>
      </w:pPr>
      <w:r w:rsidRPr="00116801">
        <w:rPr>
          <w:rFonts w:ascii="Arial" w:hAnsi="Arial" w:cs="Arial"/>
          <w:sz w:val="20"/>
          <w:szCs w:val="20"/>
        </w:rPr>
        <w:t xml:space="preserve">En application de </w:t>
      </w:r>
      <w:r w:rsidR="00D97FDD" w:rsidRPr="00116801">
        <w:rPr>
          <w:rFonts w:ascii="Arial" w:hAnsi="Arial" w:cs="Arial"/>
          <w:sz w:val="20"/>
          <w:szCs w:val="20"/>
        </w:rPr>
        <w:t>l’article L2192-12 et L2192-13 du Code de la comman</w:t>
      </w:r>
      <w:r w:rsidR="004B2843">
        <w:rPr>
          <w:rFonts w:ascii="Arial" w:hAnsi="Arial" w:cs="Arial"/>
          <w:sz w:val="20"/>
          <w:szCs w:val="20"/>
        </w:rPr>
        <w:t>de</w:t>
      </w:r>
      <w:r w:rsidR="00D97FDD" w:rsidRPr="00116801">
        <w:rPr>
          <w:rFonts w:ascii="Arial" w:hAnsi="Arial" w:cs="Arial"/>
          <w:sz w:val="20"/>
          <w:szCs w:val="20"/>
        </w:rPr>
        <w:t xml:space="preserve"> publique</w:t>
      </w:r>
      <w:r w:rsidRPr="00116801">
        <w:rPr>
          <w:rFonts w:ascii="Arial" w:hAnsi="Arial" w:cs="Arial"/>
          <w:sz w:val="20"/>
          <w:szCs w:val="20"/>
        </w:rPr>
        <w:t>, lorsque les sommes dues en principal ne sont pas mises en paiement à l'échéance prévue au contrat ou à l'expiration du délai de paiement, le titulaire a droit, sans qu'il ait à les demander, au versement des intérêts moratoires et de l'indemnité forfaitaire pour frais de recouvrement.</w:t>
      </w:r>
    </w:p>
    <w:p w14:paraId="7FF52B46" w14:textId="18805142" w:rsidR="00E54605" w:rsidRPr="00116801" w:rsidRDefault="00E54605" w:rsidP="009C1B3D">
      <w:pPr>
        <w:spacing w:line="360" w:lineRule="auto"/>
        <w:jc w:val="left"/>
        <w:rPr>
          <w:rFonts w:ascii="Arial" w:hAnsi="Arial" w:cs="Arial"/>
          <w:sz w:val="20"/>
          <w:szCs w:val="20"/>
        </w:rPr>
      </w:pPr>
      <w:r w:rsidRPr="00116801">
        <w:rPr>
          <w:rFonts w:ascii="Arial" w:hAnsi="Arial" w:cs="Arial"/>
          <w:sz w:val="20"/>
          <w:szCs w:val="20"/>
        </w:rPr>
        <w:t xml:space="preserve">Le taux des intérêts moratoires est égal au taux d'intérêt appliqué par la Banque centrale européenne à ses opérations principales de refinancement les plus récentes, en vigueur au premier jour du </w:t>
      </w:r>
      <w:r w:rsidRPr="00116801">
        <w:rPr>
          <w:rFonts w:ascii="Arial" w:hAnsi="Arial" w:cs="Arial"/>
          <w:sz w:val="20"/>
          <w:szCs w:val="20"/>
        </w:rPr>
        <w:lastRenderedPageBreak/>
        <w:t>semestre de l'année civile au cours duquel les intérêts moratoires ont commencé à courir, majoré de huit points de pourcentage.</w:t>
      </w:r>
    </w:p>
    <w:p w14:paraId="16A0D1F3" w14:textId="070C297E" w:rsidR="00E54605" w:rsidRPr="00116801" w:rsidRDefault="00E54605" w:rsidP="009C1B3D">
      <w:pPr>
        <w:spacing w:line="360" w:lineRule="auto"/>
        <w:jc w:val="left"/>
        <w:rPr>
          <w:rFonts w:ascii="Arial" w:hAnsi="Arial" w:cs="Arial"/>
          <w:sz w:val="20"/>
          <w:szCs w:val="20"/>
        </w:rPr>
      </w:pPr>
      <w:r w:rsidRPr="00116801">
        <w:rPr>
          <w:rFonts w:ascii="Arial" w:hAnsi="Arial" w:cs="Arial"/>
          <w:sz w:val="20"/>
          <w:szCs w:val="20"/>
        </w:rPr>
        <w:t>Les intérêts moratoires courent à compter du jour suivant l'échéance prévue au contrat ou à l'expiration du délai de paiement jusqu'à la date de mise en paiement du principal incluse.</w:t>
      </w:r>
    </w:p>
    <w:p w14:paraId="040FE2F4" w14:textId="27E24D75" w:rsidR="00804295" w:rsidRPr="00116801" w:rsidRDefault="00E54605" w:rsidP="009C1B3D">
      <w:pPr>
        <w:spacing w:line="360" w:lineRule="auto"/>
        <w:jc w:val="left"/>
        <w:rPr>
          <w:rFonts w:ascii="Arial" w:hAnsi="Arial" w:cs="Arial"/>
          <w:sz w:val="20"/>
          <w:szCs w:val="20"/>
        </w:rPr>
      </w:pPr>
      <w:r w:rsidRPr="00116801">
        <w:rPr>
          <w:rFonts w:ascii="Arial" w:hAnsi="Arial" w:cs="Arial"/>
          <w:sz w:val="20"/>
          <w:szCs w:val="20"/>
        </w:rPr>
        <w:t>En cas de désaccord sur le montant d'un acompte ou du solde, le paiement est effectué dans les délais fixés à l'article 1</w:t>
      </w:r>
      <w:r w:rsidRPr="00116801">
        <w:rPr>
          <w:rFonts w:ascii="Arial" w:hAnsi="Arial" w:cs="Arial"/>
          <w:sz w:val="20"/>
          <w:szCs w:val="20"/>
          <w:vertAlign w:val="superscript"/>
        </w:rPr>
        <w:t>er</w:t>
      </w:r>
      <w:r w:rsidRPr="00116801">
        <w:rPr>
          <w:rFonts w:ascii="Arial" w:hAnsi="Arial" w:cs="Arial"/>
          <w:sz w:val="20"/>
          <w:szCs w:val="20"/>
        </w:rPr>
        <w:t xml:space="preserve"> sur la base provisoire des sommes admises par l’</w:t>
      </w:r>
      <w:r w:rsidR="00A06E85" w:rsidRPr="00116801">
        <w:rPr>
          <w:rFonts w:ascii="Arial" w:hAnsi="Arial" w:cs="Arial"/>
          <w:sz w:val="20"/>
          <w:szCs w:val="20"/>
        </w:rPr>
        <w:t>ASNR</w:t>
      </w:r>
      <w:r w:rsidRPr="00116801">
        <w:rPr>
          <w:rFonts w:ascii="Arial" w:hAnsi="Arial" w:cs="Arial"/>
          <w:sz w:val="20"/>
          <w:szCs w:val="20"/>
        </w:rPr>
        <w:t>. Lorsque les sommes ainsi payées sont inférieures à celles qui sont finalement dues au créancier, celui</w:t>
      </w:r>
      <w:r w:rsidRPr="00116801">
        <w:rPr>
          <w:rFonts w:ascii="Cambria Math" w:hAnsi="Cambria Math" w:cs="Cambria Math"/>
          <w:sz w:val="20"/>
          <w:szCs w:val="20"/>
        </w:rPr>
        <w:t>‐</w:t>
      </w:r>
      <w:r w:rsidRPr="00116801">
        <w:rPr>
          <w:rFonts w:ascii="Arial" w:hAnsi="Arial" w:cs="Arial"/>
          <w:sz w:val="20"/>
          <w:szCs w:val="20"/>
        </w:rPr>
        <w:t>ci a droit à des intérêts moratoires calculés sur la différence. Par ailleurs, dans pareil cas de figure, en application de la loi du 28 janvier 2013 et du décret du 29 mars 2013, une indemnité forfaitaire pour frais de recouvrement (montant fixé à 40€) sera due de plein droit et sans autre formalité (c’est</w:t>
      </w:r>
      <w:r w:rsidRPr="00116801">
        <w:rPr>
          <w:rFonts w:ascii="Cambria Math" w:hAnsi="Cambria Math" w:cs="Cambria Math"/>
          <w:sz w:val="20"/>
          <w:szCs w:val="20"/>
        </w:rPr>
        <w:t>‐</w:t>
      </w:r>
      <w:r w:rsidRPr="00116801">
        <w:rPr>
          <w:rFonts w:ascii="Arial" w:hAnsi="Arial" w:cs="Arial"/>
          <w:sz w:val="20"/>
          <w:szCs w:val="20"/>
        </w:rPr>
        <w:t>à</w:t>
      </w:r>
      <w:r w:rsidRPr="00116801">
        <w:rPr>
          <w:rFonts w:ascii="Cambria Math" w:hAnsi="Cambria Math" w:cs="Cambria Math"/>
          <w:sz w:val="20"/>
          <w:szCs w:val="20"/>
        </w:rPr>
        <w:t>‐</w:t>
      </w:r>
      <w:r w:rsidRPr="00116801">
        <w:rPr>
          <w:rFonts w:ascii="Arial" w:hAnsi="Arial" w:cs="Arial"/>
          <w:sz w:val="20"/>
          <w:szCs w:val="20"/>
        </w:rPr>
        <w:t>dire sans que le bénéficiaire soit tenu de la demander) à compter du jour suivant l'expiration du délai de paiement. Les intérêts moratoires et l'indemnité forfaitaire pour frais de recouvrement sont payés dans un délai de quarante</w:t>
      </w:r>
      <w:r w:rsidRPr="00116801">
        <w:rPr>
          <w:rFonts w:ascii="Cambria Math" w:hAnsi="Cambria Math" w:cs="Cambria Math"/>
          <w:sz w:val="20"/>
          <w:szCs w:val="20"/>
        </w:rPr>
        <w:t>‐</w:t>
      </w:r>
      <w:r w:rsidRPr="00116801">
        <w:rPr>
          <w:rFonts w:ascii="Arial" w:hAnsi="Arial" w:cs="Arial"/>
          <w:sz w:val="20"/>
          <w:szCs w:val="20"/>
        </w:rPr>
        <w:t>cinq jours suivant la mise en paiement du principal.</w:t>
      </w:r>
    </w:p>
    <w:p w14:paraId="70824A42" w14:textId="77777777" w:rsidR="00804295" w:rsidRPr="00116801" w:rsidRDefault="00804295" w:rsidP="009C1B3D">
      <w:pPr>
        <w:pStyle w:val="Titre1"/>
        <w:spacing w:line="360" w:lineRule="auto"/>
        <w:rPr>
          <w:sz w:val="20"/>
        </w:rPr>
      </w:pPr>
      <w:bookmarkStart w:id="11" w:name="_Toc201736589"/>
      <w:r w:rsidRPr="00116801">
        <w:rPr>
          <w:sz w:val="20"/>
        </w:rPr>
        <w:t>Organisation de l’achat</w:t>
      </w:r>
      <w:bookmarkEnd w:id="11"/>
    </w:p>
    <w:p w14:paraId="11444DC6" w14:textId="28C941A8" w:rsidR="00804295" w:rsidRPr="00116801" w:rsidRDefault="00804295" w:rsidP="009C1B3D">
      <w:pPr>
        <w:pStyle w:val="Titre2"/>
        <w:spacing w:line="360" w:lineRule="auto"/>
        <w:jc w:val="left"/>
      </w:pPr>
      <w:r w:rsidRPr="00116801">
        <w:t xml:space="preserve">Marchés </w:t>
      </w:r>
      <w:sdt>
        <w:sdtPr>
          <w:alias w:val="similaire ou complémentaire ? "/>
          <w:tag w:val="similaire ou complémentaire ?"/>
          <w:id w:val="1815679011"/>
          <w:placeholder>
            <w:docPart w:val="20A328D1A1A842C9AC6D147A3CD52B87"/>
          </w:placeholder>
          <w15:color w:val="33CCCC"/>
          <w:dropDownList>
            <w:listItem w:displayText="similaire" w:value="similaire"/>
            <w:listItem w:displayText="complémentaire" w:value="complémentaire"/>
          </w:dropDownList>
        </w:sdtPr>
        <w:sdtContent>
          <w:r w:rsidR="009C1B3D">
            <w:t>similaire</w:t>
          </w:r>
        </w:sdtContent>
      </w:sdt>
    </w:p>
    <w:p w14:paraId="06CC3B4B" w14:textId="4E0D28A8" w:rsidR="00804295" w:rsidRPr="00116801" w:rsidRDefault="00804295" w:rsidP="009C1B3D">
      <w:pPr>
        <w:spacing w:line="360" w:lineRule="auto"/>
        <w:jc w:val="left"/>
        <w:rPr>
          <w:rFonts w:ascii="Arial" w:hAnsi="Arial" w:cs="Arial"/>
          <w:sz w:val="20"/>
          <w:szCs w:val="20"/>
        </w:rPr>
      </w:pPr>
      <w:r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xml:space="preserve"> se réserve la possibilité de recourir ultérieurement à un marché passé sans publicité ni mise en concurrence préalable ayant pour objet des prestations complémentaires exécutées par le Titulaire du marché au sens de l’article R. 2122-7 du Code de la commande publique.</w:t>
      </w:r>
    </w:p>
    <w:p w14:paraId="640B6BC9" w14:textId="4BE89EED" w:rsidR="00804295" w:rsidRPr="00116801" w:rsidRDefault="007E46BB" w:rsidP="009C1B3D">
      <w:pPr>
        <w:pStyle w:val="Titre2"/>
        <w:spacing w:line="360" w:lineRule="auto"/>
        <w:jc w:val="left"/>
      </w:pPr>
      <w:r w:rsidRPr="00116801">
        <w:t>Emploi de travailleurs handicapés</w:t>
      </w:r>
    </w:p>
    <w:p w14:paraId="2532D90F" w14:textId="0FD501ED" w:rsidR="00804295" w:rsidRPr="00116801" w:rsidRDefault="00804295" w:rsidP="009C1B3D">
      <w:pPr>
        <w:spacing w:line="360" w:lineRule="auto"/>
        <w:jc w:val="left"/>
        <w:rPr>
          <w:rFonts w:ascii="Arial" w:hAnsi="Arial" w:cs="Arial"/>
          <w:sz w:val="20"/>
          <w:szCs w:val="20"/>
        </w:rPr>
      </w:pPr>
      <w:r w:rsidRPr="00116801">
        <w:rPr>
          <w:rFonts w:ascii="Arial" w:hAnsi="Arial" w:cs="Arial"/>
          <w:sz w:val="20"/>
          <w:szCs w:val="20"/>
        </w:rPr>
        <w:t xml:space="preserve">Le présent marché </w:t>
      </w:r>
      <w:sdt>
        <w:sdtPr>
          <w:rPr>
            <w:rFonts w:ascii="Arial" w:hAnsi="Arial" w:cs="Arial"/>
            <w:sz w:val="20"/>
            <w:szCs w:val="20"/>
          </w:rPr>
          <w:alias w:val="Marché réservé ou non ?"/>
          <w:tag w:val="Marché réservé ou non ?"/>
          <w:id w:val="2029527147"/>
          <w:placeholder>
            <w:docPart w:val="115C31AD0A6C43A3AE8C8B901B5324EA"/>
          </w:placeholder>
          <w15:color w:val="FF99CC"/>
          <w:dropDownList>
            <w:listItem w:displayText="A choisir" w:value="A choisir"/>
            <w:listItem w:displayText="relève de la catégorie des marchés réservés" w:value="relève de la catégorie des marchés réservés"/>
            <w:listItem w:displayText="ne relève pas de la catégorie des marchés réservés " w:value="ne relève pas de la catégorie des marchés réservés "/>
          </w:dropDownList>
        </w:sdtPr>
        <w:sdtContent>
          <w:r w:rsidR="00116801" w:rsidRPr="00B60AF8">
            <w:rPr>
              <w:rFonts w:ascii="Arial" w:hAnsi="Arial" w:cs="Arial"/>
              <w:sz w:val="20"/>
              <w:szCs w:val="20"/>
            </w:rPr>
            <w:t xml:space="preserve">ne relève pas de la catégorie des marchés réservés </w:t>
          </w:r>
        </w:sdtContent>
      </w:sdt>
      <w:r w:rsidRPr="00B60AF8">
        <w:t xml:space="preserve"> </w:t>
      </w:r>
      <w:r w:rsidRPr="00116801">
        <w:rPr>
          <w:rFonts w:ascii="Arial" w:hAnsi="Arial" w:cs="Arial"/>
          <w:sz w:val="20"/>
          <w:szCs w:val="20"/>
        </w:rPr>
        <w:t>aux opérateurs économiques employant des travailleurs handicapés et défavorisés mentionnés à l’article L. 5213-13 du Code du travail et aux établissements et services d’aide par le travail (ESAT) mentionné à l’article L. 344-2 du Code de l’action sociale et des familles ainsi qu’à des structures équivalentes.</w:t>
      </w:r>
    </w:p>
    <w:p w14:paraId="5C82E788" w14:textId="5EF92FBF" w:rsidR="00165917" w:rsidRPr="00116801" w:rsidRDefault="00041F45" w:rsidP="009C1B3D">
      <w:pPr>
        <w:pStyle w:val="Titre1"/>
        <w:spacing w:line="360" w:lineRule="auto"/>
        <w:rPr>
          <w:sz w:val="20"/>
        </w:rPr>
      </w:pPr>
      <w:bookmarkStart w:id="12" w:name="_Toc201736590"/>
      <w:r w:rsidRPr="00116801">
        <w:rPr>
          <w:sz w:val="20"/>
        </w:rPr>
        <w:t>C</w:t>
      </w:r>
      <w:r w:rsidR="002A423F" w:rsidRPr="00116801">
        <w:rPr>
          <w:sz w:val="20"/>
        </w:rPr>
        <w:t>onditions d’exécution du marché</w:t>
      </w:r>
      <w:bookmarkEnd w:id="12"/>
    </w:p>
    <w:p w14:paraId="24F93ED3" w14:textId="530225EC" w:rsidR="00165917" w:rsidRPr="00116801" w:rsidRDefault="00165917" w:rsidP="009C1B3D">
      <w:pPr>
        <w:pStyle w:val="Titre2"/>
        <w:spacing w:line="360" w:lineRule="auto"/>
        <w:jc w:val="left"/>
      </w:pPr>
      <w:r w:rsidRPr="00116801">
        <w:t xml:space="preserve">Obligations générales </w:t>
      </w:r>
    </w:p>
    <w:p w14:paraId="08EBFD25" w14:textId="4F1B04C0" w:rsidR="00E77EC5" w:rsidRPr="00116801" w:rsidRDefault="00E77EC5" w:rsidP="009C1B3D">
      <w:pPr>
        <w:pStyle w:val="Titre3"/>
        <w:spacing w:line="360" w:lineRule="auto"/>
        <w:rPr>
          <w:rFonts w:ascii="Arial" w:hAnsi="Arial"/>
          <w:sz w:val="20"/>
          <w:szCs w:val="20"/>
        </w:rPr>
      </w:pPr>
      <w:r w:rsidRPr="00116801">
        <w:rPr>
          <w:rFonts w:ascii="Arial" w:hAnsi="Arial"/>
          <w:sz w:val="20"/>
          <w:szCs w:val="20"/>
        </w:rPr>
        <w:t xml:space="preserve">Obligations de </w:t>
      </w:r>
      <w:sdt>
        <w:sdtPr>
          <w:rPr>
            <w:rFonts w:ascii="Arial" w:hAnsi="Arial"/>
            <w:sz w:val="20"/>
            <w:szCs w:val="20"/>
          </w:rPr>
          <w:alias w:val="Obligation de résultats ou de moyens ?"/>
          <w:tag w:val="Marché réservé ou non ?"/>
          <w:id w:val="328339785"/>
          <w:placeholder>
            <w:docPart w:val="9529E189867143DE820F0CECC23F6199"/>
          </w:placeholder>
          <w15:color w:val="FF0000"/>
          <w:dropDownList>
            <w:listItem w:displayText="résultats" w:value="résultats"/>
            <w:listItem w:displayText="moyens" w:value="moyens"/>
          </w:dropDownList>
        </w:sdtPr>
        <w:sdtContent>
          <w:r w:rsidR="00116801">
            <w:rPr>
              <w:rFonts w:ascii="Arial" w:hAnsi="Arial"/>
              <w:sz w:val="20"/>
              <w:szCs w:val="20"/>
            </w:rPr>
            <w:t>moyens</w:t>
          </w:r>
        </w:sdtContent>
      </w:sdt>
      <w:r w:rsidR="00EB6C89" w:rsidRPr="00116801">
        <w:rPr>
          <w:rFonts w:ascii="Arial" w:hAnsi="Arial"/>
          <w:sz w:val="20"/>
          <w:szCs w:val="20"/>
        </w:rPr>
        <w:t xml:space="preserve"> </w:t>
      </w:r>
    </w:p>
    <w:p w14:paraId="2710F1C6" w14:textId="4304983B" w:rsidR="00E77EC5" w:rsidRPr="00116801" w:rsidRDefault="00EB6C89" w:rsidP="009C1B3D">
      <w:pPr>
        <w:spacing w:line="360" w:lineRule="auto"/>
        <w:jc w:val="left"/>
        <w:rPr>
          <w:rFonts w:ascii="Arial" w:hAnsi="Arial" w:cs="Arial"/>
          <w:sz w:val="20"/>
          <w:szCs w:val="20"/>
        </w:rPr>
      </w:pPr>
      <w:bookmarkStart w:id="13" w:name="_Hlk179979348"/>
      <w:r w:rsidRPr="00116801">
        <w:rPr>
          <w:rFonts w:ascii="Arial" w:hAnsi="Arial" w:cs="Arial"/>
          <w:sz w:val="20"/>
          <w:szCs w:val="20"/>
        </w:rPr>
        <w:t>Au titre du présent paragraphe, l</w:t>
      </w:r>
      <w:r w:rsidR="00E77EC5" w:rsidRPr="00116801">
        <w:rPr>
          <w:rFonts w:ascii="Arial" w:hAnsi="Arial" w:cs="Arial"/>
          <w:sz w:val="20"/>
          <w:szCs w:val="20"/>
        </w:rPr>
        <w:t xml:space="preserve">e </w:t>
      </w:r>
      <w:r w:rsidR="00AC4DFD" w:rsidRPr="00116801">
        <w:rPr>
          <w:rFonts w:ascii="Arial" w:hAnsi="Arial" w:cs="Arial"/>
          <w:sz w:val="20"/>
          <w:szCs w:val="20"/>
        </w:rPr>
        <w:t>Titulaire</w:t>
      </w:r>
      <w:r w:rsidR="00E77EC5" w:rsidRPr="00116801">
        <w:rPr>
          <w:rFonts w:ascii="Arial" w:hAnsi="Arial" w:cs="Arial"/>
          <w:sz w:val="20"/>
          <w:szCs w:val="20"/>
        </w:rPr>
        <w:t xml:space="preserve"> s’engage à affecter le personnel et le matériel nécessaires tant en nombre qu’en qualification pour effectuer les prestations qui lui seront confiées au titre du présent marché.</w:t>
      </w:r>
      <w:r w:rsidRPr="00116801">
        <w:rPr>
          <w:rFonts w:ascii="Arial" w:hAnsi="Arial" w:cs="Arial"/>
          <w:sz w:val="20"/>
          <w:szCs w:val="20"/>
        </w:rPr>
        <w:t xml:space="preserve"> Il doit s’assurer d’</w:t>
      </w:r>
      <w:r w:rsidR="00E77EC5" w:rsidRPr="00116801">
        <w:rPr>
          <w:rFonts w:ascii="Arial" w:hAnsi="Arial" w:cs="Arial"/>
          <w:sz w:val="20"/>
          <w:szCs w:val="20"/>
        </w:rPr>
        <w:t>obtenir</w:t>
      </w:r>
      <w:r w:rsidRPr="00116801">
        <w:rPr>
          <w:rFonts w:ascii="Arial" w:hAnsi="Arial" w:cs="Arial"/>
          <w:sz w:val="20"/>
          <w:szCs w:val="20"/>
        </w:rPr>
        <w:t xml:space="preserve"> les niveaux de qualité requis et </w:t>
      </w:r>
      <w:r w:rsidR="00E77EC5" w:rsidRPr="00116801">
        <w:rPr>
          <w:rFonts w:ascii="Arial" w:hAnsi="Arial" w:cs="Arial"/>
          <w:sz w:val="20"/>
          <w:szCs w:val="20"/>
        </w:rPr>
        <w:t xml:space="preserve">définis au cahier des charges. </w:t>
      </w:r>
    </w:p>
    <w:p w14:paraId="7314B223" w14:textId="4FBDF4E8" w:rsidR="004B2843" w:rsidRDefault="00E77EC5" w:rsidP="009C1B3D">
      <w:pPr>
        <w:spacing w:line="360" w:lineRule="auto"/>
        <w:jc w:val="left"/>
        <w:rPr>
          <w:rFonts w:ascii="Arial" w:hAnsi="Arial" w:cs="Arial"/>
          <w:sz w:val="20"/>
          <w:szCs w:val="20"/>
        </w:rPr>
      </w:pPr>
      <w:r w:rsidRPr="00116801">
        <w:rPr>
          <w:rFonts w:ascii="Arial" w:hAnsi="Arial" w:cs="Arial"/>
          <w:sz w:val="20"/>
          <w:szCs w:val="20"/>
        </w:rPr>
        <w:t xml:space="preserve">Le </w:t>
      </w:r>
      <w:r w:rsidR="00AC4DFD" w:rsidRPr="00116801">
        <w:rPr>
          <w:rFonts w:ascii="Arial" w:hAnsi="Arial" w:cs="Arial"/>
          <w:sz w:val="20"/>
          <w:szCs w:val="20"/>
        </w:rPr>
        <w:t>Titulaire</w:t>
      </w:r>
      <w:r w:rsidRPr="00116801">
        <w:rPr>
          <w:rFonts w:ascii="Arial" w:hAnsi="Arial" w:cs="Arial"/>
          <w:sz w:val="20"/>
          <w:szCs w:val="20"/>
        </w:rPr>
        <w:t xml:space="preserve"> s'engage à donner aux représentants de l'</w:t>
      </w:r>
      <w:r w:rsidR="00A06E85" w:rsidRPr="00116801">
        <w:rPr>
          <w:rFonts w:ascii="Arial" w:hAnsi="Arial" w:cs="Arial"/>
          <w:sz w:val="20"/>
          <w:szCs w:val="20"/>
        </w:rPr>
        <w:t>ASNR</w:t>
      </w:r>
      <w:r w:rsidRPr="00116801">
        <w:rPr>
          <w:rFonts w:ascii="Arial" w:hAnsi="Arial" w:cs="Arial"/>
          <w:sz w:val="20"/>
          <w:szCs w:val="20"/>
        </w:rPr>
        <w:t xml:space="preserve"> dûment mandatés par celui-ci, toutes les facilités pour suivre sur place l'exécution des opérations.</w:t>
      </w:r>
    </w:p>
    <w:p w14:paraId="456958E6" w14:textId="77777777" w:rsidR="004B2843" w:rsidRDefault="004B2843" w:rsidP="009C1B3D">
      <w:pPr>
        <w:jc w:val="left"/>
        <w:rPr>
          <w:rFonts w:ascii="Arial" w:hAnsi="Arial" w:cs="Arial"/>
          <w:sz w:val="20"/>
          <w:szCs w:val="20"/>
        </w:rPr>
      </w:pPr>
      <w:r>
        <w:rPr>
          <w:rFonts w:ascii="Arial" w:hAnsi="Arial" w:cs="Arial"/>
          <w:sz w:val="20"/>
          <w:szCs w:val="20"/>
        </w:rPr>
        <w:br w:type="page"/>
      </w:r>
    </w:p>
    <w:bookmarkEnd w:id="13"/>
    <w:p w14:paraId="43D4A0EC" w14:textId="5BF3B921" w:rsidR="00E77EC5" w:rsidRPr="00116801" w:rsidRDefault="00E77EC5" w:rsidP="009C1B3D">
      <w:pPr>
        <w:pStyle w:val="Titre3"/>
        <w:spacing w:line="360" w:lineRule="auto"/>
        <w:rPr>
          <w:rFonts w:ascii="Arial" w:hAnsi="Arial"/>
          <w:sz w:val="20"/>
          <w:szCs w:val="20"/>
        </w:rPr>
      </w:pPr>
      <w:r w:rsidRPr="00116801">
        <w:rPr>
          <w:rFonts w:ascii="Arial" w:hAnsi="Arial"/>
          <w:sz w:val="20"/>
          <w:szCs w:val="20"/>
        </w:rPr>
        <w:lastRenderedPageBreak/>
        <w:t xml:space="preserve">Obligation d’information du </w:t>
      </w:r>
      <w:r w:rsidR="00AC4DFD" w:rsidRPr="00116801">
        <w:rPr>
          <w:rFonts w:ascii="Arial" w:hAnsi="Arial"/>
          <w:sz w:val="20"/>
          <w:szCs w:val="20"/>
        </w:rPr>
        <w:t>Titulaire</w:t>
      </w:r>
    </w:p>
    <w:p w14:paraId="4F2E6356" w14:textId="2805D9E6" w:rsidR="00E77EC5" w:rsidRPr="00116801" w:rsidRDefault="00E77EC5" w:rsidP="009C1B3D">
      <w:pPr>
        <w:spacing w:line="360" w:lineRule="auto"/>
        <w:jc w:val="left"/>
        <w:rPr>
          <w:rFonts w:ascii="Arial" w:hAnsi="Arial" w:cs="Arial"/>
          <w:sz w:val="20"/>
          <w:szCs w:val="20"/>
        </w:rPr>
      </w:pPr>
      <w:r w:rsidRPr="00116801">
        <w:rPr>
          <w:rFonts w:ascii="Arial" w:hAnsi="Arial" w:cs="Arial"/>
          <w:sz w:val="20"/>
          <w:szCs w:val="20"/>
        </w:rPr>
        <w:t xml:space="preserve">Le </w:t>
      </w:r>
      <w:r w:rsidR="00AC4DFD" w:rsidRPr="00116801">
        <w:rPr>
          <w:rFonts w:ascii="Arial" w:hAnsi="Arial" w:cs="Arial"/>
          <w:sz w:val="20"/>
          <w:szCs w:val="20"/>
        </w:rPr>
        <w:t>Titulaire</w:t>
      </w:r>
      <w:r w:rsidRPr="00116801">
        <w:rPr>
          <w:rFonts w:ascii="Arial" w:hAnsi="Arial" w:cs="Arial"/>
          <w:sz w:val="20"/>
          <w:szCs w:val="20"/>
        </w:rPr>
        <w:t xml:space="preserve"> est tenu à une obligation générale de conseil, notamment d’information et de recommandations vis-à-vis de l’</w:t>
      </w:r>
      <w:r w:rsidR="00A06E85" w:rsidRPr="00116801">
        <w:rPr>
          <w:rFonts w:ascii="Arial" w:hAnsi="Arial" w:cs="Arial"/>
          <w:sz w:val="20"/>
          <w:szCs w:val="20"/>
        </w:rPr>
        <w:t>ASNR</w:t>
      </w:r>
      <w:r w:rsidR="00AC4DFD" w:rsidRPr="00116801">
        <w:rPr>
          <w:rFonts w:ascii="Arial" w:hAnsi="Arial" w:cs="Arial"/>
          <w:sz w:val="20"/>
          <w:szCs w:val="20"/>
        </w:rPr>
        <w:t>. Le Titulaire reconnaît ainsi être tenu à une obligation générale de conseil et de mise en garde de l’</w:t>
      </w:r>
      <w:r w:rsidR="00A06E85" w:rsidRPr="00116801">
        <w:rPr>
          <w:rFonts w:ascii="Arial" w:hAnsi="Arial" w:cs="Arial"/>
          <w:sz w:val="20"/>
          <w:szCs w:val="20"/>
        </w:rPr>
        <w:t>ASNR</w:t>
      </w:r>
      <w:r w:rsidR="00AC4DFD" w:rsidRPr="00116801">
        <w:rPr>
          <w:rFonts w:ascii="Arial" w:hAnsi="Arial" w:cs="Arial"/>
          <w:sz w:val="20"/>
          <w:szCs w:val="20"/>
        </w:rPr>
        <w:t xml:space="preserve"> pour toute question touchant directement ou indirectement la réalisation des prestations.</w:t>
      </w:r>
    </w:p>
    <w:p w14:paraId="41A5BFC5" w14:textId="35B6F99E" w:rsidR="00E77EC5" w:rsidRPr="00116801" w:rsidRDefault="00E77EC5" w:rsidP="009C1B3D">
      <w:pPr>
        <w:pStyle w:val="Titre3"/>
        <w:spacing w:line="360" w:lineRule="auto"/>
        <w:rPr>
          <w:rFonts w:ascii="Arial" w:hAnsi="Arial"/>
          <w:sz w:val="20"/>
          <w:szCs w:val="20"/>
        </w:rPr>
      </w:pPr>
      <w:r w:rsidRPr="00116801">
        <w:rPr>
          <w:rFonts w:ascii="Arial" w:hAnsi="Arial"/>
          <w:sz w:val="20"/>
          <w:szCs w:val="20"/>
        </w:rPr>
        <w:t>Obligation de continuité des prestat</w:t>
      </w:r>
      <w:r w:rsidR="007F2D17" w:rsidRPr="00116801">
        <w:rPr>
          <w:rFonts w:ascii="Arial" w:hAnsi="Arial"/>
          <w:sz w:val="20"/>
          <w:szCs w:val="20"/>
        </w:rPr>
        <w:t>ions</w:t>
      </w:r>
    </w:p>
    <w:p w14:paraId="0EBAC721" w14:textId="442FDCE7" w:rsidR="007F2D17" w:rsidRPr="00116801" w:rsidRDefault="007F2D17" w:rsidP="009C1B3D">
      <w:pPr>
        <w:spacing w:line="360" w:lineRule="auto"/>
        <w:jc w:val="left"/>
        <w:rPr>
          <w:rFonts w:ascii="Arial" w:hAnsi="Arial" w:cs="Arial"/>
          <w:sz w:val="20"/>
          <w:szCs w:val="20"/>
        </w:rPr>
      </w:pPr>
      <w:r w:rsidRPr="00116801">
        <w:rPr>
          <w:rFonts w:ascii="Arial" w:hAnsi="Arial" w:cs="Arial"/>
          <w:sz w:val="20"/>
          <w:szCs w:val="20"/>
        </w:rPr>
        <w:t xml:space="preserve">En cas d’indisponibilité pour quelque raison que ce soit telle que maladie, démission, congés de l’un quelconque des membres du personnel du </w:t>
      </w:r>
      <w:r w:rsidR="00AC4DFD" w:rsidRPr="00116801">
        <w:rPr>
          <w:rFonts w:ascii="Arial" w:hAnsi="Arial" w:cs="Arial"/>
          <w:sz w:val="20"/>
          <w:szCs w:val="20"/>
        </w:rPr>
        <w:t>Titulaire</w:t>
      </w:r>
      <w:r w:rsidRPr="00116801">
        <w:rPr>
          <w:rFonts w:ascii="Arial" w:hAnsi="Arial" w:cs="Arial"/>
          <w:sz w:val="20"/>
          <w:szCs w:val="20"/>
        </w:rPr>
        <w:t xml:space="preserve"> affecté à l’exécution des prestations objet du marché, le </w:t>
      </w:r>
      <w:r w:rsidR="00AC4DFD" w:rsidRPr="00116801">
        <w:rPr>
          <w:rFonts w:ascii="Arial" w:hAnsi="Arial" w:cs="Arial"/>
          <w:sz w:val="20"/>
          <w:szCs w:val="20"/>
        </w:rPr>
        <w:t>Titulaire</w:t>
      </w:r>
      <w:r w:rsidRPr="00116801">
        <w:rPr>
          <w:rFonts w:ascii="Arial" w:hAnsi="Arial" w:cs="Arial"/>
          <w:sz w:val="20"/>
          <w:szCs w:val="20"/>
        </w:rPr>
        <w:t xml:space="preserve"> prendra toutes les mesures nécessaires pour assurer la continuité des prestations et remplacera le personnel défaillant par du personnel de compétence et de qualification au moins équivalentes.</w:t>
      </w:r>
    </w:p>
    <w:p w14:paraId="2E75F94F" w14:textId="68D8B063" w:rsidR="007F2D17" w:rsidRPr="00116801" w:rsidRDefault="007F2D17" w:rsidP="009C1B3D">
      <w:pPr>
        <w:pStyle w:val="Titre3"/>
        <w:spacing w:line="360" w:lineRule="auto"/>
        <w:rPr>
          <w:rFonts w:ascii="Arial" w:hAnsi="Arial"/>
          <w:b w:val="0"/>
          <w:sz w:val="20"/>
          <w:szCs w:val="20"/>
        </w:rPr>
      </w:pPr>
      <w:r w:rsidRPr="00116801">
        <w:rPr>
          <w:rFonts w:ascii="Arial" w:hAnsi="Arial"/>
          <w:sz w:val="20"/>
          <w:szCs w:val="20"/>
        </w:rPr>
        <w:t>Obligation de confidentialité</w:t>
      </w:r>
    </w:p>
    <w:p w14:paraId="7EEA07A3" w14:textId="21A995B5" w:rsidR="007F2D17" w:rsidRPr="00116801" w:rsidRDefault="004B3B72" w:rsidP="009C1B3D">
      <w:pPr>
        <w:spacing w:line="360" w:lineRule="auto"/>
        <w:jc w:val="left"/>
        <w:rPr>
          <w:rFonts w:ascii="Arial" w:hAnsi="Arial" w:cs="Arial"/>
          <w:sz w:val="20"/>
          <w:szCs w:val="20"/>
        </w:rPr>
      </w:pPr>
      <w:r w:rsidRPr="00116801">
        <w:rPr>
          <w:rFonts w:ascii="Arial" w:hAnsi="Arial" w:cs="Arial"/>
          <w:sz w:val="20"/>
          <w:szCs w:val="20"/>
        </w:rPr>
        <w:t>Par dérogation à l’article 5.1 du CCAG-FCS, l</w:t>
      </w:r>
      <w:r w:rsidR="007F2D17" w:rsidRPr="00116801">
        <w:rPr>
          <w:rFonts w:ascii="Arial" w:hAnsi="Arial" w:cs="Arial"/>
          <w:sz w:val="20"/>
          <w:szCs w:val="20"/>
        </w:rPr>
        <w:t xml:space="preserve">e </w:t>
      </w:r>
      <w:r w:rsidR="00AC4DFD" w:rsidRPr="00116801">
        <w:rPr>
          <w:rFonts w:ascii="Arial" w:hAnsi="Arial" w:cs="Arial"/>
          <w:sz w:val="20"/>
          <w:szCs w:val="20"/>
        </w:rPr>
        <w:t>Titulaire</w:t>
      </w:r>
      <w:r w:rsidR="007F2D17" w:rsidRPr="00116801">
        <w:rPr>
          <w:rFonts w:ascii="Arial" w:hAnsi="Arial" w:cs="Arial"/>
          <w:sz w:val="20"/>
          <w:szCs w:val="20"/>
        </w:rPr>
        <w:t xml:space="preserve"> du marché est astreint à une obligation particulière de confidentialité, notamment à l’égard de tout tiers extérieur à l’</w:t>
      </w:r>
      <w:r w:rsidR="00A06E85" w:rsidRPr="00116801">
        <w:rPr>
          <w:rFonts w:ascii="Arial" w:hAnsi="Arial" w:cs="Arial"/>
          <w:sz w:val="20"/>
          <w:szCs w:val="20"/>
        </w:rPr>
        <w:t>ASNR</w:t>
      </w:r>
      <w:r w:rsidR="007F2D17" w:rsidRPr="00116801">
        <w:rPr>
          <w:rFonts w:ascii="Arial" w:hAnsi="Arial" w:cs="Arial"/>
          <w:sz w:val="20"/>
          <w:szCs w:val="20"/>
        </w:rPr>
        <w:t>, pour toutes les opérations qui lui sont confiées.</w:t>
      </w:r>
    </w:p>
    <w:p w14:paraId="653A098D" w14:textId="14E24506" w:rsidR="007F2D17" w:rsidRPr="00116801" w:rsidRDefault="007F2D17" w:rsidP="009C1B3D">
      <w:pPr>
        <w:spacing w:line="360" w:lineRule="auto"/>
        <w:jc w:val="left"/>
        <w:rPr>
          <w:rFonts w:ascii="Arial" w:hAnsi="Arial" w:cs="Arial"/>
          <w:sz w:val="20"/>
          <w:szCs w:val="20"/>
        </w:rPr>
      </w:pPr>
      <w:r w:rsidRPr="00116801">
        <w:rPr>
          <w:rFonts w:ascii="Arial" w:hAnsi="Arial" w:cs="Arial"/>
          <w:sz w:val="20"/>
          <w:szCs w:val="20"/>
        </w:rPr>
        <w:t>Sauf autorisation expresse de l’</w:t>
      </w:r>
      <w:r w:rsidR="00A06E85" w:rsidRPr="00116801">
        <w:rPr>
          <w:rFonts w:ascii="Arial" w:hAnsi="Arial" w:cs="Arial"/>
          <w:sz w:val="20"/>
          <w:szCs w:val="20"/>
        </w:rPr>
        <w:t>ASNR</w:t>
      </w:r>
      <w:r w:rsidRPr="00116801">
        <w:rPr>
          <w:rFonts w:ascii="Arial" w:hAnsi="Arial" w:cs="Arial"/>
          <w:sz w:val="20"/>
          <w:szCs w:val="20"/>
        </w:rPr>
        <w:t xml:space="preserve">, il s’engage à n’utiliser et à ne divulguer à des tiers aucun fait, information, connaissance, document ou autre dont il aurait reçu communication ou pris connaissance à l’occasion de l’exécution du marché, ainsi qu’aucun résultat de ses travaux. Ces obligations persisteront après l’exécution du marché. Ces obligations s’imposent également au personnel du </w:t>
      </w:r>
      <w:r w:rsidR="00AC4DFD" w:rsidRPr="00116801">
        <w:rPr>
          <w:rFonts w:ascii="Arial" w:hAnsi="Arial" w:cs="Arial"/>
          <w:sz w:val="20"/>
          <w:szCs w:val="20"/>
        </w:rPr>
        <w:t>Titulaire</w:t>
      </w:r>
      <w:r w:rsidRPr="00116801">
        <w:rPr>
          <w:rFonts w:ascii="Arial" w:hAnsi="Arial" w:cs="Arial"/>
          <w:sz w:val="20"/>
          <w:szCs w:val="20"/>
        </w:rPr>
        <w:t xml:space="preserve"> ayant eu accès aux informations traitées.</w:t>
      </w:r>
    </w:p>
    <w:p w14:paraId="02E3A657" w14:textId="77777777" w:rsidR="00165917" w:rsidRPr="00116801" w:rsidRDefault="00165917" w:rsidP="009C1B3D">
      <w:pPr>
        <w:pStyle w:val="Titre2"/>
        <w:spacing w:line="360" w:lineRule="auto"/>
        <w:jc w:val="left"/>
      </w:pPr>
      <w:r w:rsidRPr="00116801">
        <w:t>Obligations particulières</w:t>
      </w:r>
    </w:p>
    <w:p w14:paraId="2F88479D" w14:textId="715750A6" w:rsidR="00B10ADA" w:rsidRPr="00116801" w:rsidRDefault="00B10ADA" w:rsidP="009C1B3D">
      <w:pPr>
        <w:spacing w:line="360" w:lineRule="auto"/>
        <w:jc w:val="left"/>
        <w:rPr>
          <w:rFonts w:ascii="Arial" w:hAnsi="Arial" w:cs="Arial"/>
          <w:sz w:val="20"/>
          <w:szCs w:val="20"/>
        </w:rPr>
      </w:pPr>
      <w:r w:rsidRPr="00116801">
        <w:rPr>
          <w:rFonts w:ascii="Arial" w:hAnsi="Arial" w:cs="Arial"/>
          <w:sz w:val="20"/>
          <w:szCs w:val="20"/>
        </w:rPr>
        <w:t>Le Titulaire s’engage à communiquer à l’</w:t>
      </w:r>
      <w:r w:rsidR="00A06E85" w:rsidRPr="00116801">
        <w:rPr>
          <w:rFonts w:ascii="Arial" w:hAnsi="Arial" w:cs="Arial"/>
          <w:sz w:val="20"/>
          <w:szCs w:val="20"/>
        </w:rPr>
        <w:t>ASNR</w:t>
      </w:r>
      <w:r w:rsidRPr="00116801">
        <w:rPr>
          <w:rFonts w:ascii="Arial" w:hAnsi="Arial" w:cs="Arial"/>
          <w:sz w:val="20"/>
          <w:szCs w:val="20"/>
        </w:rPr>
        <w:t xml:space="preserve"> la liste du personnel affecté à l’exécution des prestations objet du présent marché. Ce personnel doit être agréé par l’</w:t>
      </w:r>
      <w:r w:rsidR="00A06E85" w:rsidRPr="00116801">
        <w:rPr>
          <w:rFonts w:ascii="Arial" w:hAnsi="Arial" w:cs="Arial"/>
          <w:sz w:val="20"/>
          <w:szCs w:val="20"/>
        </w:rPr>
        <w:t>ASNR</w:t>
      </w:r>
      <w:r w:rsidRPr="00116801">
        <w:rPr>
          <w:rFonts w:ascii="Arial" w:hAnsi="Arial" w:cs="Arial"/>
          <w:sz w:val="20"/>
          <w:szCs w:val="20"/>
        </w:rPr>
        <w:t xml:space="preserve">. La liste du personnel présenté pour l’agrément doit être établie de telle sorte qu’un nombre suffisant d’agents soit muni de cet agrément afin que le Titulaire puisse faire face à ses obligations. </w:t>
      </w:r>
    </w:p>
    <w:p w14:paraId="1A301121" w14:textId="3B0B399D" w:rsidR="00B10ADA" w:rsidRPr="00116801" w:rsidRDefault="00B10ADA" w:rsidP="009C1B3D">
      <w:pPr>
        <w:spacing w:line="360" w:lineRule="auto"/>
        <w:jc w:val="left"/>
        <w:rPr>
          <w:rFonts w:ascii="Arial" w:hAnsi="Arial" w:cs="Arial"/>
          <w:sz w:val="20"/>
          <w:szCs w:val="20"/>
        </w:rPr>
      </w:pPr>
      <w:r w:rsidRPr="00116801">
        <w:rPr>
          <w:rFonts w:ascii="Arial" w:hAnsi="Arial" w:cs="Arial"/>
          <w:sz w:val="20"/>
          <w:szCs w:val="20"/>
        </w:rPr>
        <w:t>Le cas échéant, l’</w:t>
      </w:r>
      <w:r w:rsidR="00A06E85" w:rsidRPr="00116801">
        <w:rPr>
          <w:rFonts w:ascii="Arial" w:hAnsi="Arial" w:cs="Arial"/>
          <w:sz w:val="20"/>
          <w:szCs w:val="20"/>
        </w:rPr>
        <w:t>ASNR</w:t>
      </w:r>
      <w:r w:rsidRPr="00116801">
        <w:rPr>
          <w:rFonts w:ascii="Arial" w:hAnsi="Arial" w:cs="Arial"/>
          <w:sz w:val="20"/>
          <w:szCs w:val="20"/>
        </w:rPr>
        <w:t xml:space="preserve"> pourra procéder auprès des personnels du Titulaire à une séance explicative des obligations de confidentialité associées au présent contrat et leur demander de signer à titre individuel un engagement de respect des dites obligations.</w:t>
      </w:r>
    </w:p>
    <w:p w14:paraId="410DD037" w14:textId="77777777" w:rsidR="00B10ADA" w:rsidRPr="00116801" w:rsidRDefault="00B10ADA" w:rsidP="009C1B3D">
      <w:pPr>
        <w:spacing w:line="360" w:lineRule="auto"/>
        <w:jc w:val="left"/>
        <w:rPr>
          <w:rFonts w:ascii="Arial" w:hAnsi="Arial" w:cs="Arial"/>
          <w:sz w:val="20"/>
          <w:szCs w:val="20"/>
        </w:rPr>
      </w:pPr>
      <w:r w:rsidRPr="00116801">
        <w:rPr>
          <w:rFonts w:ascii="Arial" w:hAnsi="Arial" w:cs="Arial"/>
          <w:sz w:val="20"/>
          <w:szCs w:val="20"/>
        </w:rPr>
        <w:t>Le Titulaire s’engage à retirer sans délai tout agent qui n’a pas été agréé sans pour autant pouvoir s’en prévaloir pour justifier une quelconque défaillance dans l’exécution de ses prestations.</w:t>
      </w:r>
    </w:p>
    <w:p w14:paraId="78D64D39" w14:textId="5E32B84B" w:rsidR="00B10ADA" w:rsidRPr="00116801" w:rsidRDefault="00B10ADA" w:rsidP="009C1B3D">
      <w:pPr>
        <w:spacing w:line="360" w:lineRule="auto"/>
        <w:jc w:val="left"/>
        <w:rPr>
          <w:rFonts w:ascii="Arial" w:hAnsi="Arial" w:cs="Arial"/>
          <w:sz w:val="20"/>
          <w:szCs w:val="20"/>
        </w:rPr>
      </w:pPr>
      <w:r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xml:space="preserve"> pourra s’opposer à l’affectation sur le site d’un ou plusieurs agents ainsi qu’à leur maintien en fonction sans que la responsabilité de l’</w:t>
      </w:r>
      <w:r w:rsidR="00A06E85" w:rsidRPr="00116801">
        <w:rPr>
          <w:rFonts w:ascii="Arial" w:hAnsi="Arial" w:cs="Arial"/>
          <w:sz w:val="20"/>
          <w:szCs w:val="20"/>
        </w:rPr>
        <w:t>ASNR</w:t>
      </w:r>
      <w:r w:rsidRPr="00116801">
        <w:rPr>
          <w:rFonts w:ascii="Arial" w:hAnsi="Arial" w:cs="Arial"/>
          <w:sz w:val="20"/>
          <w:szCs w:val="20"/>
        </w:rPr>
        <w:t xml:space="preserve"> puisse être engagée de ce fait.</w:t>
      </w:r>
    </w:p>
    <w:p w14:paraId="727117E4" w14:textId="71B37DFB" w:rsidR="00165917" w:rsidRPr="00116801" w:rsidRDefault="00165917" w:rsidP="009C1B3D">
      <w:pPr>
        <w:pStyle w:val="Titre2"/>
        <w:spacing w:line="360" w:lineRule="auto"/>
        <w:jc w:val="left"/>
      </w:pPr>
      <w:r w:rsidRPr="00116801">
        <w:lastRenderedPageBreak/>
        <w:t>Lieu</w:t>
      </w:r>
      <w:r w:rsidR="00337B58" w:rsidRPr="00116801">
        <w:t>(x)</w:t>
      </w:r>
      <w:r w:rsidRPr="00116801">
        <w:t xml:space="preserve"> d’exécution</w:t>
      </w:r>
    </w:p>
    <w:p w14:paraId="61241D42" w14:textId="32314C14" w:rsidR="00046839" w:rsidRPr="00116801" w:rsidRDefault="00295FE1" w:rsidP="009C1B3D">
      <w:pPr>
        <w:spacing w:line="360" w:lineRule="auto"/>
        <w:jc w:val="left"/>
        <w:rPr>
          <w:rFonts w:ascii="Arial" w:hAnsi="Arial" w:cs="Arial"/>
          <w:sz w:val="20"/>
          <w:szCs w:val="20"/>
        </w:rPr>
      </w:pPr>
      <w:r w:rsidRPr="00116801">
        <w:rPr>
          <w:rFonts w:ascii="Arial" w:hAnsi="Arial" w:cs="Arial"/>
          <w:sz w:val="20"/>
          <w:szCs w:val="20"/>
        </w:rPr>
        <w:t>Le marché s’exécute dans</w:t>
      </w:r>
      <w:r w:rsidR="00046839" w:rsidRPr="00116801">
        <w:rPr>
          <w:rFonts w:ascii="Arial" w:hAnsi="Arial" w:cs="Arial"/>
          <w:sz w:val="20"/>
          <w:szCs w:val="20"/>
        </w:rPr>
        <w:t xml:space="preserve"> </w:t>
      </w:r>
      <w:sdt>
        <w:sdtPr>
          <w:rPr>
            <w:rFonts w:ascii="Arial" w:hAnsi="Arial" w:cs="Arial"/>
            <w:sz w:val="20"/>
            <w:szCs w:val="20"/>
          </w:rPr>
          <w:alias w:val="Singulier ou pluriel ?"/>
          <w:tag w:val="Singulier ou pluriel ?"/>
          <w:id w:val="-1031876292"/>
          <w:placeholder>
            <w:docPart w:val="3A78B87F7DC5464FBEED24529479DCEE"/>
          </w:placeholder>
          <w15:color w:val="000000"/>
          <w:dropDownList>
            <w:listItem w:displayText="le lieu suivant" w:value="le lieu suivant"/>
            <w:listItem w:displayText="les lieux suivants" w:value="les lieux suivants"/>
          </w:dropDownList>
        </w:sdtPr>
        <w:sdtContent>
          <w:r w:rsidR="00116801">
            <w:rPr>
              <w:rFonts w:ascii="Arial" w:hAnsi="Arial" w:cs="Arial"/>
              <w:sz w:val="20"/>
              <w:szCs w:val="20"/>
            </w:rPr>
            <w:t>les lieux suivants</w:t>
          </w:r>
        </w:sdtContent>
      </w:sdt>
      <w:r w:rsidR="00161453" w:rsidRPr="00116801">
        <w:rPr>
          <w:rFonts w:ascii="Arial" w:hAnsi="Arial" w:cs="Arial"/>
          <w:sz w:val="20"/>
          <w:szCs w:val="20"/>
        </w:rPr>
        <w:t xml:space="preserve"> </w:t>
      </w:r>
      <w:r w:rsidR="00337B58" w:rsidRPr="00116801">
        <w:rPr>
          <w:rFonts w:ascii="Arial" w:hAnsi="Arial" w:cs="Arial"/>
          <w:sz w:val="20"/>
          <w:szCs w:val="20"/>
        </w:rPr>
        <w:t>dont les coordonnées et accès sont précisés</w:t>
      </w:r>
      <w:r w:rsidR="00591717" w:rsidRPr="00116801">
        <w:rPr>
          <w:rFonts w:ascii="Arial" w:hAnsi="Arial" w:cs="Arial"/>
          <w:sz w:val="20"/>
          <w:szCs w:val="20"/>
        </w:rPr>
        <w:t xml:space="preserve"> en annexe au présent CCAP.</w:t>
      </w:r>
      <w:r w:rsidR="00046839" w:rsidRPr="00116801">
        <w:rPr>
          <w:rFonts w:ascii="Arial" w:hAnsi="Arial" w:cs="Arial"/>
          <w:sz w:val="20"/>
          <w:szCs w:val="20"/>
        </w:rPr>
        <w:t xml:space="preserve"> </w:t>
      </w:r>
    </w:p>
    <w:p w14:paraId="675B7109" w14:textId="2427AD06" w:rsidR="00412C31" w:rsidRPr="00116801" w:rsidRDefault="00412C31" w:rsidP="009C1B3D">
      <w:pPr>
        <w:pStyle w:val="Paragraphedeliste"/>
        <w:numPr>
          <w:ilvl w:val="0"/>
          <w:numId w:val="49"/>
        </w:numPr>
        <w:spacing w:line="360" w:lineRule="auto"/>
        <w:jc w:val="left"/>
        <w:rPr>
          <w:rFonts w:ascii="Arial" w:hAnsi="Arial" w:cs="Arial"/>
          <w:sz w:val="20"/>
          <w:szCs w:val="20"/>
        </w:rPr>
      </w:pPr>
      <w:r w:rsidRPr="00116801">
        <w:rPr>
          <w:rFonts w:ascii="Arial" w:hAnsi="Arial" w:cs="Arial"/>
          <w:sz w:val="20"/>
          <w:szCs w:val="20"/>
        </w:rPr>
        <w:t>Dans les locaux du Titulaire étant entendu que le Titulaire se rend, en tant que de besoin, dans les locaux de l’</w:t>
      </w:r>
      <w:r w:rsidR="00A06E85" w:rsidRPr="00116801">
        <w:rPr>
          <w:rFonts w:ascii="Arial" w:hAnsi="Arial" w:cs="Arial"/>
          <w:sz w:val="20"/>
          <w:szCs w:val="20"/>
        </w:rPr>
        <w:t>ASNR</w:t>
      </w:r>
      <w:r w:rsidR="004B2843">
        <w:rPr>
          <w:rFonts w:ascii="Arial" w:hAnsi="Arial" w:cs="Arial"/>
          <w:sz w:val="20"/>
          <w:szCs w:val="20"/>
        </w:rPr>
        <w:t> ;</w:t>
      </w:r>
    </w:p>
    <w:p w14:paraId="3020739A" w14:textId="21259653" w:rsidR="00046839" w:rsidRPr="00116801" w:rsidRDefault="00295FE1" w:rsidP="009C1B3D">
      <w:pPr>
        <w:pStyle w:val="Paragraphedeliste"/>
        <w:numPr>
          <w:ilvl w:val="0"/>
          <w:numId w:val="49"/>
        </w:numPr>
        <w:spacing w:line="360" w:lineRule="auto"/>
        <w:jc w:val="left"/>
        <w:rPr>
          <w:rFonts w:ascii="Arial" w:hAnsi="Arial" w:cs="Arial"/>
          <w:sz w:val="20"/>
          <w:szCs w:val="20"/>
        </w:rPr>
      </w:pPr>
      <w:r w:rsidRPr="00116801">
        <w:rPr>
          <w:rFonts w:ascii="Arial" w:hAnsi="Arial" w:cs="Arial"/>
          <w:sz w:val="20"/>
          <w:szCs w:val="20"/>
        </w:rPr>
        <w:t>Fontenay aux Roses</w:t>
      </w:r>
      <w:r w:rsidR="00A06E85" w:rsidRPr="00116801">
        <w:rPr>
          <w:rFonts w:ascii="Arial" w:hAnsi="Arial" w:cs="Arial"/>
          <w:sz w:val="20"/>
          <w:szCs w:val="20"/>
        </w:rPr>
        <w:t xml:space="preserve"> </w:t>
      </w:r>
      <w:r w:rsidRPr="00116801">
        <w:rPr>
          <w:rFonts w:ascii="Arial" w:hAnsi="Arial" w:cs="Arial"/>
          <w:sz w:val="20"/>
          <w:szCs w:val="20"/>
        </w:rPr>
        <w:t>(92)</w:t>
      </w:r>
      <w:r w:rsidR="004B2843">
        <w:rPr>
          <w:rFonts w:ascii="Arial" w:hAnsi="Arial" w:cs="Arial"/>
          <w:sz w:val="20"/>
          <w:szCs w:val="20"/>
        </w:rPr>
        <w:t>.</w:t>
      </w:r>
    </w:p>
    <w:p w14:paraId="0DBAC733" w14:textId="708DAC5D" w:rsidR="00B10ADA" w:rsidRPr="00116801" w:rsidRDefault="00B10ADA" w:rsidP="009C1B3D">
      <w:pPr>
        <w:spacing w:line="360" w:lineRule="auto"/>
        <w:jc w:val="left"/>
        <w:rPr>
          <w:rFonts w:ascii="Arial" w:hAnsi="Arial" w:cs="Arial"/>
          <w:sz w:val="20"/>
          <w:szCs w:val="20"/>
        </w:rPr>
      </w:pPr>
      <w:r w:rsidRPr="00116801">
        <w:rPr>
          <w:rFonts w:ascii="Arial" w:hAnsi="Arial" w:cs="Arial"/>
          <w:sz w:val="20"/>
          <w:szCs w:val="20"/>
        </w:rPr>
        <w:t>Au titre de sa présence dans les locaux de l’</w:t>
      </w:r>
      <w:r w:rsidR="00A06E85" w:rsidRPr="00116801">
        <w:rPr>
          <w:rFonts w:ascii="Arial" w:hAnsi="Arial" w:cs="Arial"/>
          <w:sz w:val="20"/>
          <w:szCs w:val="20"/>
        </w:rPr>
        <w:t>ASNR</w:t>
      </w:r>
      <w:r w:rsidRPr="00116801">
        <w:rPr>
          <w:rFonts w:ascii="Arial" w:hAnsi="Arial" w:cs="Arial"/>
          <w:sz w:val="20"/>
          <w:szCs w:val="20"/>
        </w:rPr>
        <w:t xml:space="preserve">, le personnel du Titulaire affecté aux prestations, objet du présent marché, sera tenu de respecter : </w:t>
      </w:r>
    </w:p>
    <w:p w14:paraId="51789CA2" w14:textId="06FA1978" w:rsidR="00B10ADA" w:rsidRPr="00B60AF8" w:rsidRDefault="003E3A0E" w:rsidP="009C1B3D">
      <w:pPr>
        <w:pStyle w:val="Paragraphedeliste"/>
        <w:numPr>
          <w:ilvl w:val="0"/>
          <w:numId w:val="49"/>
        </w:numPr>
        <w:spacing w:line="360" w:lineRule="auto"/>
        <w:jc w:val="left"/>
        <w:rPr>
          <w:rFonts w:ascii="Arial" w:hAnsi="Arial" w:cs="Arial"/>
          <w:sz w:val="20"/>
          <w:szCs w:val="20"/>
        </w:rPr>
      </w:pPr>
      <w:r>
        <w:rPr>
          <w:rFonts w:ascii="Arial" w:hAnsi="Arial" w:cs="Arial"/>
          <w:sz w:val="20"/>
          <w:szCs w:val="20"/>
        </w:rPr>
        <w:t>L</w:t>
      </w:r>
      <w:r w:rsidR="00B10ADA" w:rsidRPr="00B60AF8">
        <w:rPr>
          <w:rFonts w:ascii="Arial" w:hAnsi="Arial" w:cs="Arial"/>
          <w:sz w:val="20"/>
          <w:szCs w:val="20"/>
        </w:rPr>
        <w:t>'ensemble des dispositions législatives et réglementaires selon le code du travail fixant les prescriptions particulières d'hygiène et de sécurité applicables aux travaux effectués dans un établissement par une entreprise extérieure.</w:t>
      </w:r>
    </w:p>
    <w:p w14:paraId="1B1DDA08" w14:textId="4B20FFC5" w:rsidR="00B10ADA" w:rsidRPr="00B60AF8" w:rsidRDefault="003E3A0E" w:rsidP="009C1B3D">
      <w:pPr>
        <w:pStyle w:val="Paragraphedeliste"/>
        <w:numPr>
          <w:ilvl w:val="0"/>
          <w:numId w:val="49"/>
        </w:numPr>
        <w:spacing w:line="360" w:lineRule="auto"/>
        <w:jc w:val="left"/>
        <w:rPr>
          <w:rFonts w:ascii="Arial" w:hAnsi="Arial" w:cs="Arial"/>
          <w:sz w:val="20"/>
          <w:szCs w:val="20"/>
        </w:rPr>
      </w:pPr>
      <w:r>
        <w:rPr>
          <w:rFonts w:ascii="Arial" w:hAnsi="Arial" w:cs="Arial"/>
          <w:sz w:val="20"/>
          <w:szCs w:val="20"/>
        </w:rPr>
        <w:t>L</w:t>
      </w:r>
      <w:r w:rsidR="00B10ADA" w:rsidRPr="00B60AF8">
        <w:rPr>
          <w:rFonts w:ascii="Arial" w:hAnsi="Arial" w:cs="Arial"/>
          <w:sz w:val="20"/>
          <w:szCs w:val="20"/>
        </w:rPr>
        <w:t>es règlements intérieurs en vigueur pour l’installation, qui en fait partie intégrante.</w:t>
      </w:r>
    </w:p>
    <w:p w14:paraId="729F4726" w14:textId="77C0B6E0" w:rsidR="00B10ADA" w:rsidRPr="00116801" w:rsidRDefault="00B10ADA" w:rsidP="009C1B3D">
      <w:pPr>
        <w:spacing w:line="360" w:lineRule="auto"/>
        <w:jc w:val="left"/>
        <w:rPr>
          <w:rFonts w:ascii="Arial" w:hAnsi="Arial" w:cs="Arial"/>
          <w:sz w:val="20"/>
          <w:szCs w:val="20"/>
        </w:rPr>
      </w:pPr>
      <w:r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xml:space="preserve"> se réserve le droit de s'assurer à tout moment, du respect par le personnel du Titulaire, des lois et règlements en vigueur. </w:t>
      </w:r>
    </w:p>
    <w:p w14:paraId="17A063D0" w14:textId="012C3BE5" w:rsidR="003E3A0E" w:rsidRDefault="00B10ADA" w:rsidP="009C1B3D">
      <w:pPr>
        <w:spacing w:line="360" w:lineRule="auto"/>
        <w:jc w:val="left"/>
        <w:rPr>
          <w:rFonts w:ascii="Arial" w:hAnsi="Arial" w:cs="Arial"/>
          <w:sz w:val="20"/>
          <w:szCs w:val="20"/>
        </w:rPr>
      </w:pPr>
      <w:r w:rsidRPr="00116801">
        <w:rPr>
          <w:rFonts w:ascii="Arial" w:hAnsi="Arial" w:cs="Arial"/>
          <w:sz w:val="20"/>
          <w:szCs w:val="20"/>
        </w:rPr>
        <w:t>En cas de manquement à ces obligations, notification en sera faite par l’</w:t>
      </w:r>
      <w:r w:rsidR="00A06E85" w:rsidRPr="00116801">
        <w:rPr>
          <w:rFonts w:ascii="Arial" w:hAnsi="Arial" w:cs="Arial"/>
          <w:sz w:val="20"/>
          <w:szCs w:val="20"/>
        </w:rPr>
        <w:t>ASNR</w:t>
      </w:r>
      <w:r w:rsidRPr="00116801">
        <w:rPr>
          <w:rFonts w:ascii="Arial" w:hAnsi="Arial" w:cs="Arial"/>
          <w:sz w:val="20"/>
          <w:szCs w:val="20"/>
        </w:rPr>
        <w:t xml:space="preserve"> au responsable local du Titulaire qui devra prendre toute mesure pour faire cesser le trouble sans délai. L’</w:t>
      </w:r>
      <w:r w:rsidR="00A06E85" w:rsidRPr="00116801">
        <w:rPr>
          <w:rFonts w:ascii="Arial" w:hAnsi="Arial" w:cs="Arial"/>
          <w:sz w:val="20"/>
          <w:szCs w:val="20"/>
        </w:rPr>
        <w:t>ASNR</w:t>
      </w:r>
      <w:r w:rsidRPr="00116801">
        <w:rPr>
          <w:rFonts w:ascii="Arial" w:hAnsi="Arial" w:cs="Arial"/>
          <w:sz w:val="20"/>
          <w:szCs w:val="20"/>
        </w:rPr>
        <w:t xml:space="preserve"> pourra interdire l'accès des locaux au personnel défaillant. Toutefois, en cas d'urgence dûment justifiée ou dûment démontrée, cette exclusion pourra être immédiate.</w:t>
      </w:r>
    </w:p>
    <w:p w14:paraId="3E5221B6" w14:textId="64CD16FC" w:rsidR="00CE0BF1" w:rsidRPr="003E3A0E" w:rsidRDefault="00CE0BF1" w:rsidP="009C1B3D">
      <w:pPr>
        <w:spacing w:line="360" w:lineRule="auto"/>
        <w:jc w:val="left"/>
        <w:rPr>
          <w:rFonts w:ascii="Arial" w:hAnsi="Arial" w:cs="Arial"/>
          <w:sz w:val="20"/>
          <w:szCs w:val="20"/>
          <w:u w:val="single"/>
        </w:rPr>
      </w:pPr>
      <w:r w:rsidRPr="003E3A0E">
        <w:rPr>
          <w:rFonts w:ascii="Arial" w:hAnsi="Arial" w:cs="Arial"/>
          <w:sz w:val="20"/>
          <w:szCs w:val="20"/>
          <w:u w:val="single"/>
        </w:rPr>
        <w:t>Droit de contrôle de la réalisation des prestations</w:t>
      </w:r>
      <w:r w:rsidR="003E3A0E" w:rsidRPr="003E3A0E">
        <w:rPr>
          <w:rFonts w:ascii="Arial" w:hAnsi="Arial" w:cs="Arial"/>
          <w:sz w:val="20"/>
          <w:szCs w:val="20"/>
          <w:u w:val="single"/>
        </w:rPr>
        <w:t> :</w:t>
      </w:r>
      <w:r w:rsidRPr="003E3A0E">
        <w:rPr>
          <w:rFonts w:ascii="Arial" w:hAnsi="Arial" w:cs="Arial"/>
          <w:sz w:val="20"/>
          <w:szCs w:val="20"/>
          <w:u w:val="single"/>
        </w:rPr>
        <w:t xml:space="preserve"> </w:t>
      </w:r>
    </w:p>
    <w:p w14:paraId="40B31A75" w14:textId="0A6779B6" w:rsidR="00CE0BF1" w:rsidRPr="00116801" w:rsidRDefault="00CE0BF1" w:rsidP="009C1B3D">
      <w:pPr>
        <w:spacing w:line="360" w:lineRule="auto"/>
        <w:jc w:val="left"/>
        <w:rPr>
          <w:rFonts w:ascii="Arial" w:hAnsi="Arial" w:cs="Arial"/>
          <w:sz w:val="20"/>
          <w:szCs w:val="20"/>
        </w:rPr>
      </w:pPr>
      <w:r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xml:space="preserve"> peut suivre sur place le déroulement </w:t>
      </w:r>
      <w:r w:rsidR="000B78F1" w:rsidRPr="00116801">
        <w:rPr>
          <w:rFonts w:ascii="Arial" w:hAnsi="Arial" w:cs="Arial"/>
          <w:sz w:val="20"/>
          <w:szCs w:val="20"/>
        </w:rPr>
        <w:t xml:space="preserve">des prestations sur leur lieu d’exécution avec un accès </w:t>
      </w:r>
      <w:r w:rsidRPr="00116801">
        <w:rPr>
          <w:rFonts w:ascii="Arial" w:hAnsi="Arial" w:cs="Arial"/>
          <w:sz w:val="20"/>
          <w:szCs w:val="20"/>
        </w:rPr>
        <w:t>réservé aux seuls représentants de l’</w:t>
      </w:r>
      <w:r w:rsidR="00A06E85" w:rsidRPr="00116801">
        <w:rPr>
          <w:rFonts w:ascii="Arial" w:hAnsi="Arial" w:cs="Arial"/>
          <w:sz w:val="20"/>
          <w:szCs w:val="20"/>
        </w:rPr>
        <w:t>ASNR</w:t>
      </w:r>
      <w:r w:rsidRPr="00116801">
        <w:rPr>
          <w:rFonts w:ascii="Arial" w:hAnsi="Arial" w:cs="Arial"/>
          <w:sz w:val="20"/>
          <w:szCs w:val="20"/>
        </w:rPr>
        <w:t>.</w:t>
      </w:r>
    </w:p>
    <w:p w14:paraId="1345F69A" w14:textId="660A3F41" w:rsidR="00CE0BF1" w:rsidRPr="00116801" w:rsidRDefault="00CE0BF1" w:rsidP="009C1B3D">
      <w:pPr>
        <w:spacing w:line="360" w:lineRule="auto"/>
        <w:jc w:val="left"/>
        <w:rPr>
          <w:rFonts w:ascii="Arial" w:hAnsi="Arial" w:cs="Arial"/>
          <w:sz w:val="20"/>
          <w:szCs w:val="20"/>
        </w:rPr>
      </w:pPr>
      <w:r w:rsidRPr="00116801">
        <w:rPr>
          <w:rFonts w:ascii="Arial" w:hAnsi="Arial" w:cs="Arial"/>
          <w:sz w:val="20"/>
          <w:szCs w:val="20"/>
        </w:rPr>
        <w:t>Les personnes qu'il désigne à cet effet ont libre accès aux seules zones concernées par l'exécution des prestations prévues par le marché, dans le respect des consignes de sécurité prévues pour le site. Elles sont tenues aux obligations de confidentialité prévues au sein du présent document.</w:t>
      </w:r>
    </w:p>
    <w:p w14:paraId="1C49A8F1" w14:textId="41626A2A" w:rsidR="007C5DBB" w:rsidRPr="00116801" w:rsidRDefault="007C5DBB" w:rsidP="009C1B3D">
      <w:pPr>
        <w:spacing w:line="360" w:lineRule="auto"/>
        <w:jc w:val="left"/>
        <w:rPr>
          <w:rFonts w:ascii="Arial" w:hAnsi="Arial" w:cs="Arial"/>
          <w:sz w:val="20"/>
          <w:szCs w:val="20"/>
        </w:rPr>
      </w:pPr>
      <w:r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xml:space="preserve"> peut exercer un droit de contrôle en cours d'exécution du marché. Si le Titulaire entrave l’exercice de ce droit de contrôle, il encourt les sanctions prévues à l’article Résiliation.</w:t>
      </w:r>
    </w:p>
    <w:p w14:paraId="300559E3" w14:textId="4C1992C7" w:rsidR="00B477B9" w:rsidRPr="00116801" w:rsidRDefault="00B477B9" w:rsidP="009C1B3D">
      <w:pPr>
        <w:pStyle w:val="Titre2"/>
        <w:spacing w:line="360" w:lineRule="auto"/>
        <w:jc w:val="left"/>
      </w:pPr>
      <w:r w:rsidRPr="00116801">
        <w:t>Remise des documents et livrables</w:t>
      </w:r>
    </w:p>
    <w:p w14:paraId="3910C299" w14:textId="2359D24F" w:rsidR="00B477B9" w:rsidRDefault="00B477B9" w:rsidP="009C1B3D">
      <w:pPr>
        <w:spacing w:line="360" w:lineRule="auto"/>
        <w:jc w:val="left"/>
        <w:rPr>
          <w:rFonts w:ascii="Arial" w:hAnsi="Arial" w:cs="Arial"/>
          <w:sz w:val="20"/>
          <w:szCs w:val="20"/>
        </w:rPr>
      </w:pPr>
      <w:r w:rsidRPr="00116801">
        <w:rPr>
          <w:rFonts w:ascii="Arial" w:hAnsi="Arial" w:cs="Arial"/>
          <w:sz w:val="20"/>
          <w:szCs w:val="20"/>
        </w:rPr>
        <w:t>Au cours de l’exécution du marché, le Titulaire devra remettre les documents et livrables suivants</w:t>
      </w:r>
      <w:r w:rsidR="00E54165" w:rsidRPr="00116801">
        <w:rPr>
          <w:rFonts w:ascii="Arial" w:hAnsi="Arial" w:cs="Arial"/>
          <w:sz w:val="20"/>
          <w:szCs w:val="20"/>
        </w:rPr>
        <w:t xml:space="preserve"> aux dates/périodes correspondantes</w:t>
      </w:r>
      <w:r w:rsidRPr="00116801">
        <w:rPr>
          <w:rFonts w:ascii="Arial" w:hAnsi="Arial" w:cs="Arial"/>
          <w:sz w:val="20"/>
          <w:szCs w:val="20"/>
        </w:rPr>
        <w:t xml:space="preserve"> : </w:t>
      </w:r>
    </w:p>
    <w:p w14:paraId="281176F8" w14:textId="77777777" w:rsidR="00B60AF8" w:rsidRPr="00B60AF8" w:rsidRDefault="00B60AF8" w:rsidP="009C1B3D">
      <w:pPr>
        <w:pStyle w:val="Paragraphedeliste"/>
        <w:numPr>
          <w:ilvl w:val="0"/>
          <w:numId w:val="50"/>
        </w:numPr>
        <w:spacing w:line="360" w:lineRule="auto"/>
        <w:jc w:val="left"/>
        <w:rPr>
          <w:rFonts w:ascii="Arial" w:hAnsi="Arial" w:cs="Arial"/>
          <w:sz w:val="20"/>
          <w:szCs w:val="20"/>
        </w:rPr>
      </w:pPr>
      <w:r w:rsidRPr="00B60AF8">
        <w:rPr>
          <w:rFonts w:ascii="Arial" w:hAnsi="Arial" w:cs="Arial"/>
          <w:sz w:val="20"/>
          <w:szCs w:val="20"/>
        </w:rPr>
        <w:t>Volet 1 : Prise en main de KANT et du prototype</w:t>
      </w:r>
    </w:p>
    <w:p w14:paraId="4CAFBED9" w14:textId="77777777" w:rsidR="00B60AF8" w:rsidRPr="00B60AF8" w:rsidRDefault="00B60AF8" w:rsidP="009C1B3D">
      <w:pPr>
        <w:pStyle w:val="Paragraphedeliste"/>
        <w:numPr>
          <w:ilvl w:val="1"/>
          <w:numId w:val="50"/>
        </w:numPr>
        <w:spacing w:line="360" w:lineRule="auto"/>
        <w:jc w:val="left"/>
        <w:rPr>
          <w:rFonts w:ascii="Arial" w:hAnsi="Arial" w:cs="Arial"/>
          <w:sz w:val="20"/>
          <w:szCs w:val="20"/>
        </w:rPr>
      </w:pPr>
      <w:r w:rsidRPr="00B60AF8">
        <w:rPr>
          <w:rFonts w:ascii="Arial" w:hAnsi="Arial" w:cs="Arial"/>
          <w:sz w:val="20"/>
          <w:szCs w:val="20"/>
        </w:rPr>
        <w:t>Code source du prototype porté pour la branche de développement principale ;</w:t>
      </w:r>
    </w:p>
    <w:p w14:paraId="706FEE48" w14:textId="7D18F57E" w:rsidR="004B2843" w:rsidRDefault="00B60AF8" w:rsidP="009C1B3D">
      <w:pPr>
        <w:pStyle w:val="Paragraphedeliste"/>
        <w:numPr>
          <w:ilvl w:val="1"/>
          <w:numId w:val="50"/>
        </w:numPr>
        <w:spacing w:line="360" w:lineRule="auto"/>
        <w:jc w:val="left"/>
        <w:rPr>
          <w:rFonts w:ascii="Arial" w:hAnsi="Arial" w:cs="Arial"/>
          <w:sz w:val="20"/>
          <w:szCs w:val="20"/>
        </w:rPr>
      </w:pPr>
      <w:r w:rsidRPr="00B60AF8">
        <w:rPr>
          <w:rFonts w:ascii="Arial" w:hAnsi="Arial" w:cs="Arial"/>
          <w:sz w:val="20"/>
          <w:szCs w:val="20"/>
        </w:rPr>
        <w:t xml:space="preserve">Rapport résumant l’architecture du prototype et les principes de transcription du langage KANT en </w:t>
      </w:r>
      <w:proofErr w:type="spellStart"/>
      <w:r w:rsidRPr="00B60AF8">
        <w:rPr>
          <w:rFonts w:ascii="Arial" w:hAnsi="Arial" w:cs="Arial"/>
          <w:sz w:val="20"/>
          <w:szCs w:val="20"/>
        </w:rPr>
        <w:t>Lua</w:t>
      </w:r>
      <w:proofErr w:type="spellEnd"/>
      <w:r w:rsidRPr="00B60AF8">
        <w:rPr>
          <w:rFonts w:ascii="Arial" w:hAnsi="Arial" w:cs="Arial"/>
          <w:sz w:val="20"/>
          <w:szCs w:val="20"/>
        </w:rPr>
        <w:t>.</w:t>
      </w:r>
    </w:p>
    <w:p w14:paraId="418EE200" w14:textId="77777777" w:rsidR="004B2843" w:rsidRDefault="004B2843" w:rsidP="009C1B3D">
      <w:pPr>
        <w:jc w:val="left"/>
        <w:rPr>
          <w:rFonts w:ascii="Arial" w:hAnsi="Arial" w:cs="Arial"/>
          <w:sz w:val="20"/>
          <w:szCs w:val="20"/>
        </w:rPr>
      </w:pPr>
      <w:r>
        <w:rPr>
          <w:rFonts w:ascii="Arial" w:hAnsi="Arial" w:cs="Arial"/>
          <w:sz w:val="20"/>
          <w:szCs w:val="20"/>
        </w:rPr>
        <w:br w:type="page"/>
      </w:r>
    </w:p>
    <w:p w14:paraId="7292F1CC" w14:textId="77777777" w:rsidR="00B60AF8" w:rsidRPr="00B60AF8" w:rsidRDefault="00B60AF8" w:rsidP="009C1B3D">
      <w:pPr>
        <w:pStyle w:val="Paragraphedeliste"/>
        <w:numPr>
          <w:ilvl w:val="0"/>
          <w:numId w:val="50"/>
        </w:numPr>
        <w:spacing w:line="360" w:lineRule="auto"/>
        <w:jc w:val="left"/>
        <w:rPr>
          <w:rFonts w:ascii="Arial" w:hAnsi="Arial" w:cs="Arial"/>
          <w:sz w:val="20"/>
          <w:szCs w:val="20"/>
        </w:rPr>
      </w:pPr>
      <w:r w:rsidRPr="00B60AF8">
        <w:rPr>
          <w:rFonts w:ascii="Arial" w:hAnsi="Arial" w:cs="Arial"/>
          <w:sz w:val="20"/>
          <w:szCs w:val="20"/>
        </w:rPr>
        <w:lastRenderedPageBreak/>
        <w:t>Volet 2 : Extension du prototype et adaptation du Compilateur</w:t>
      </w:r>
    </w:p>
    <w:p w14:paraId="2E9AD7C7" w14:textId="77777777" w:rsidR="00B60AF8" w:rsidRPr="00B60AF8" w:rsidRDefault="00B60AF8" w:rsidP="009C1B3D">
      <w:pPr>
        <w:pStyle w:val="Paragraphedeliste"/>
        <w:numPr>
          <w:ilvl w:val="1"/>
          <w:numId w:val="50"/>
        </w:numPr>
        <w:spacing w:line="360" w:lineRule="auto"/>
        <w:jc w:val="left"/>
        <w:rPr>
          <w:rFonts w:ascii="Arial" w:hAnsi="Arial" w:cs="Arial"/>
          <w:sz w:val="20"/>
          <w:szCs w:val="20"/>
        </w:rPr>
      </w:pPr>
      <w:r w:rsidRPr="00B60AF8">
        <w:rPr>
          <w:rFonts w:ascii="Arial" w:hAnsi="Arial" w:cs="Arial"/>
          <w:sz w:val="20"/>
          <w:szCs w:val="20"/>
        </w:rPr>
        <w:t>Code source du moteur et du compilateur ;</w:t>
      </w:r>
    </w:p>
    <w:p w14:paraId="1F686089" w14:textId="77777777" w:rsidR="00B60AF8" w:rsidRPr="00B60AF8" w:rsidRDefault="00B60AF8" w:rsidP="009C1B3D">
      <w:pPr>
        <w:pStyle w:val="Paragraphedeliste"/>
        <w:numPr>
          <w:ilvl w:val="1"/>
          <w:numId w:val="50"/>
        </w:numPr>
        <w:spacing w:line="360" w:lineRule="auto"/>
        <w:jc w:val="left"/>
        <w:rPr>
          <w:rFonts w:ascii="Arial" w:hAnsi="Arial" w:cs="Arial"/>
          <w:sz w:val="20"/>
          <w:szCs w:val="20"/>
        </w:rPr>
      </w:pPr>
      <w:r w:rsidRPr="00B60AF8">
        <w:rPr>
          <w:rFonts w:ascii="Arial" w:hAnsi="Arial" w:cs="Arial"/>
          <w:sz w:val="20"/>
          <w:szCs w:val="20"/>
        </w:rPr>
        <w:t>Cas-test de validation associé (code et fichiers entrée / sortie) ;</w:t>
      </w:r>
    </w:p>
    <w:p w14:paraId="3FE5CD38" w14:textId="77777777" w:rsidR="00B60AF8" w:rsidRPr="00B60AF8" w:rsidRDefault="00B60AF8" w:rsidP="009C1B3D">
      <w:pPr>
        <w:pStyle w:val="Paragraphedeliste"/>
        <w:numPr>
          <w:ilvl w:val="1"/>
          <w:numId w:val="50"/>
        </w:numPr>
        <w:spacing w:line="360" w:lineRule="auto"/>
        <w:jc w:val="left"/>
        <w:rPr>
          <w:rFonts w:ascii="Arial" w:hAnsi="Arial" w:cs="Arial"/>
          <w:sz w:val="20"/>
          <w:szCs w:val="20"/>
        </w:rPr>
      </w:pPr>
      <w:r w:rsidRPr="00B60AF8">
        <w:rPr>
          <w:rFonts w:ascii="Arial" w:hAnsi="Arial" w:cs="Arial"/>
          <w:sz w:val="20"/>
          <w:szCs w:val="20"/>
        </w:rPr>
        <w:t>Rapport décrivant la solution technique adoptée.</w:t>
      </w:r>
    </w:p>
    <w:p w14:paraId="5EA41BCF" w14:textId="77777777" w:rsidR="00B60AF8" w:rsidRPr="00B60AF8" w:rsidRDefault="00B60AF8" w:rsidP="009C1B3D">
      <w:pPr>
        <w:pStyle w:val="Paragraphedeliste"/>
        <w:numPr>
          <w:ilvl w:val="0"/>
          <w:numId w:val="50"/>
        </w:numPr>
        <w:spacing w:line="360" w:lineRule="auto"/>
        <w:jc w:val="left"/>
        <w:rPr>
          <w:rFonts w:ascii="Arial" w:hAnsi="Arial" w:cs="Arial"/>
          <w:sz w:val="20"/>
          <w:szCs w:val="20"/>
        </w:rPr>
      </w:pPr>
      <w:r w:rsidRPr="00B60AF8">
        <w:rPr>
          <w:rFonts w:ascii="Arial" w:hAnsi="Arial" w:cs="Arial"/>
          <w:sz w:val="20"/>
          <w:szCs w:val="20"/>
        </w:rPr>
        <w:t>Volet 3 : Extension à tout le langage (hors fonctions externes)</w:t>
      </w:r>
    </w:p>
    <w:p w14:paraId="1C55DF7A" w14:textId="77777777" w:rsidR="00B60AF8" w:rsidRPr="00B60AF8" w:rsidRDefault="00B60AF8" w:rsidP="009C1B3D">
      <w:pPr>
        <w:pStyle w:val="Paragraphedeliste"/>
        <w:numPr>
          <w:ilvl w:val="1"/>
          <w:numId w:val="50"/>
        </w:numPr>
        <w:spacing w:line="360" w:lineRule="auto"/>
        <w:jc w:val="left"/>
        <w:rPr>
          <w:rFonts w:ascii="Arial" w:hAnsi="Arial" w:cs="Arial"/>
          <w:sz w:val="20"/>
          <w:szCs w:val="20"/>
        </w:rPr>
      </w:pPr>
      <w:r w:rsidRPr="00B60AF8">
        <w:rPr>
          <w:rFonts w:ascii="Arial" w:hAnsi="Arial" w:cs="Arial"/>
          <w:sz w:val="20"/>
          <w:szCs w:val="20"/>
        </w:rPr>
        <w:t>Code source du compilateur ;</w:t>
      </w:r>
    </w:p>
    <w:p w14:paraId="142DF040" w14:textId="77777777" w:rsidR="00B60AF8" w:rsidRPr="00B60AF8" w:rsidRDefault="00B60AF8" w:rsidP="009C1B3D">
      <w:pPr>
        <w:pStyle w:val="Paragraphedeliste"/>
        <w:numPr>
          <w:ilvl w:val="1"/>
          <w:numId w:val="50"/>
        </w:numPr>
        <w:spacing w:line="360" w:lineRule="auto"/>
        <w:jc w:val="left"/>
        <w:rPr>
          <w:rFonts w:ascii="Arial" w:hAnsi="Arial" w:cs="Arial"/>
          <w:sz w:val="20"/>
          <w:szCs w:val="20"/>
        </w:rPr>
      </w:pPr>
      <w:r w:rsidRPr="00B60AF8">
        <w:rPr>
          <w:rFonts w:ascii="Arial" w:hAnsi="Arial" w:cs="Arial"/>
          <w:sz w:val="20"/>
          <w:szCs w:val="20"/>
        </w:rPr>
        <w:t>Cas-test de validation (code et fichiers entrée / sortie) ;</w:t>
      </w:r>
    </w:p>
    <w:p w14:paraId="158FEB73" w14:textId="77777777" w:rsidR="00B60AF8" w:rsidRPr="00B60AF8" w:rsidRDefault="00B60AF8" w:rsidP="009C1B3D">
      <w:pPr>
        <w:pStyle w:val="Paragraphedeliste"/>
        <w:numPr>
          <w:ilvl w:val="1"/>
          <w:numId w:val="50"/>
        </w:numPr>
        <w:spacing w:line="360" w:lineRule="auto"/>
        <w:jc w:val="left"/>
        <w:rPr>
          <w:rFonts w:ascii="Arial" w:hAnsi="Arial" w:cs="Arial"/>
          <w:sz w:val="20"/>
          <w:szCs w:val="20"/>
        </w:rPr>
      </w:pPr>
      <w:r w:rsidRPr="00B60AF8">
        <w:rPr>
          <w:rFonts w:ascii="Arial" w:hAnsi="Arial" w:cs="Arial"/>
          <w:sz w:val="20"/>
          <w:szCs w:val="20"/>
        </w:rPr>
        <w:t>Rapport décrivant la solution technique adoptée.</w:t>
      </w:r>
    </w:p>
    <w:p w14:paraId="6B36968A" w14:textId="77777777" w:rsidR="00B60AF8" w:rsidRPr="00B60AF8" w:rsidRDefault="00B60AF8" w:rsidP="009C1B3D">
      <w:pPr>
        <w:pStyle w:val="Paragraphedeliste"/>
        <w:numPr>
          <w:ilvl w:val="0"/>
          <w:numId w:val="50"/>
        </w:numPr>
        <w:spacing w:line="360" w:lineRule="auto"/>
        <w:jc w:val="left"/>
        <w:rPr>
          <w:rFonts w:ascii="Arial" w:hAnsi="Arial" w:cs="Arial"/>
          <w:sz w:val="20"/>
          <w:szCs w:val="20"/>
        </w:rPr>
      </w:pPr>
      <w:r w:rsidRPr="00B60AF8">
        <w:rPr>
          <w:rFonts w:ascii="Arial" w:hAnsi="Arial" w:cs="Arial"/>
          <w:sz w:val="20"/>
          <w:szCs w:val="20"/>
        </w:rPr>
        <w:t>Volet 4 : Extension aux fonctions externes</w:t>
      </w:r>
    </w:p>
    <w:p w14:paraId="5948420F" w14:textId="77777777" w:rsidR="00B60AF8" w:rsidRPr="00B60AF8" w:rsidRDefault="00B60AF8" w:rsidP="009C1B3D">
      <w:pPr>
        <w:pStyle w:val="Paragraphedeliste"/>
        <w:numPr>
          <w:ilvl w:val="1"/>
          <w:numId w:val="50"/>
        </w:numPr>
        <w:spacing w:line="360" w:lineRule="auto"/>
        <w:jc w:val="left"/>
        <w:rPr>
          <w:rFonts w:ascii="Arial" w:hAnsi="Arial" w:cs="Arial"/>
          <w:sz w:val="20"/>
          <w:szCs w:val="20"/>
        </w:rPr>
      </w:pPr>
      <w:r w:rsidRPr="00B60AF8">
        <w:rPr>
          <w:rFonts w:ascii="Arial" w:hAnsi="Arial" w:cs="Arial"/>
          <w:sz w:val="20"/>
          <w:szCs w:val="20"/>
        </w:rPr>
        <w:t>Code source du compilateur et du moteur ;</w:t>
      </w:r>
    </w:p>
    <w:p w14:paraId="5FC25867" w14:textId="77777777" w:rsidR="00B60AF8" w:rsidRPr="00B60AF8" w:rsidRDefault="00B60AF8" w:rsidP="009C1B3D">
      <w:pPr>
        <w:pStyle w:val="Paragraphedeliste"/>
        <w:numPr>
          <w:ilvl w:val="1"/>
          <w:numId w:val="50"/>
        </w:numPr>
        <w:spacing w:line="360" w:lineRule="auto"/>
        <w:jc w:val="left"/>
        <w:rPr>
          <w:rFonts w:ascii="Arial" w:hAnsi="Arial" w:cs="Arial"/>
          <w:sz w:val="20"/>
          <w:szCs w:val="20"/>
        </w:rPr>
      </w:pPr>
      <w:r w:rsidRPr="00B60AF8">
        <w:rPr>
          <w:rFonts w:ascii="Arial" w:hAnsi="Arial" w:cs="Arial"/>
          <w:sz w:val="20"/>
          <w:szCs w:val="20"/>
        </w:rPr>
        <w:t>Cas-tests de validation (code et fichiers entrée / sortie) ;</w:t>
      </w:r>
    </w:p>
    <w:p w14:paraId="7E208056" w14:textId="77777777" w:rsidR="00B60AF8" w:rsidRPr="00B60AF8" w:rsidRDefault="00B60AF8" w:rsidP="009C1B3D">
      <w:pPr>
        <w:pStyle w:val="Paragraphedeliste"/>
        <w:numPr>
          <w:ilvl w:val="1"/>
          <w:numId w:val="50"/>
        </w:numPr>
        <w:spacing w:line="360" w:lineRule="auto"/>
        <w:jc w:val="left"/>
        <w:rPr>
          <w:rFonts w:ascii="Arial" w:hAnsi="Arial" w:cs="Arial"/>
          <w:sz w:val="20"/>
          <w:szCs w:val="20"/>
        </w:rPr>
      </w:pPr>
      <w:r w:rsidRPr="00B60AF8">
        <w:rPr>
          <w:rFonts w:ascii="Arial" w:hAnsi="Arial" w:cs="Arial"/>
          <w:sz w:val="20"/>
          <w:szCs w:val="20"/>
        </w:rPr>
        <w:t>Rapport décrivant la solution technique adoptée.</w:t>
      </w:r>
    </w:p>
    <w:p w14:paraId="5263F0EA" w14:textId="77777777" w:rsidR="00B60AF8" w:rsidRPr="00B60AF8" w:rsidRDefault="00B60AF8" w:rsidP="009C1B3D">
      <w:pPr>
        <w:pStyle w:val="Paragraphedeliste"/>
        <w:numPr>
          <w:ilvl w:val="0"/>
          <w:numId w:val="50"/>
        </w:numPr>
        <w:spacing w:line="360" w:lineRule="auto"/>
        <w:jc w:val="left"/>
        <w:rPr>
          <w:rFonts w:ascii="Arial" w:hAnsi="Arial" w:cs="Arial"/>
          <w:sz w:val="20"/>
          <w:szCs w:val="20"/>
        </w:rPr>
      </w:pPr>
      <w:r w:rsidRPr="00B60AF8">
        <w:rPr>
          <w:rFonts w:ascii="Arial" w:hAnsi="Arial" w:cs="Arial"/>
          <w:sz w:val="20"/>
          <w:szCs w:val="20"/>
        </w:rPr>
        <w:t>Volet 5 : Débogage et cas-tests sémantiques</w:t>
      </w:r>
    </w:p>
    <w:p w14:paraId="229F557F" w14:textId="77777777" w:rsidR="00B60AF8" w:rsidRPr="00B60AF8" w:rsidRDefault="00B60AF8" w:rsidP="009C1B3D">
      <w:pPr>
        <w:pStyle w:val="Paragraphedeliste"/>
        <w:numPr>
          <w:ilvl w:val="1"/>
          <w:numId w:val="50"/>
        </w:numPr>
        <w:spacing w:line="360" w:lineRule="auto"/>
        <w:jc w:val="left"/>
        <w:rPr>
          <w:rFonts w:ascii="Arial" w:hAnsi="Arial" w:cs="Arial"/>
          <w:sz w:val="20"/>
          <w:szCs w:val="20"/>
        </w:rPr>
      </w:pPr>
      <w:r w:rsidRPr="00B60AF8">
        <w:rPr>
          <w:rFonts w:ascii="Arial" w:hAnsi="Arial" w:cs="Arial"/>
          <w:sz w:val="20"/>
          <w:szCs w:val="20"/>
        </w:rPr>
        <w:t>Code source du compilateur et du moteur ;</w:t>
      </w:r>
    </w:p>
    <w:p w14:paraId="686A57A5" w14:textId="77777777" w:rsidR="00B60AF8" w:rsidRPr="00B60AF8" w:rsidRDefault="00B60AF8" w:rsidP="009C1B3D">
      <w:pPr>
        <w:pStyle w:val="Paragraphedeliste"/>
        <w:numPr>
          <w:ilvl w:val="1"/>
          <w:numId w:val="50"/>
        </w:numPr>
        <w:spacing w:line="360" w:lineRule="auto"/>
        <w:jc w:val="left"/>
        <w:rPr>
          <w:rFonts w:ascii="Arial" w:hAnsi="Arial" w:cs="Arial"/>
          <w:sz w:val="20"/>
          <w:szCs w:val="20"/>
        </w:rPr>
      </w:pPr>
      <w:r w:rsidRPr="00B60AF8">
        <w:rPr>
          <w:rFonts w:ascii="Arial" w:hAnsi="Arial" w:cs="Arial"/>
          <w:sz w:val="20"/>
          <w:szCs w:val="20"/>
        </w:rPr>
        <w:t>Cas-tests de validation (code et fichiers entrée / sortie) ;</w:t>
      </w:r>
    </w:p>
    <w:p w14:paraId="38D3757C" w14:textId="73289725" w:rsidR="00B60AF8" w:rsidRPr="00B60AF8" w:rsidRDefault="00B60AF8" w:rsidP="009C1B3D">
      <w:pPr>
        <w:pStyle w:val="Paragraphedeliste"/>
        <w:numPr>
          <w:ilvl w:val="1"/>
          <w:numId w:val="50"/>
        </w:numPr>
        <w:spacing w:line="360" w:lineRule="auto"/>
        <w:jc w:val="left"/>
        <w:rPr>
          <w:rFonts w:ascii="Arial" w:hAnsi="Arial" w:cs="Arial"/>
          <w:sz w:val="20"/>
          <w:szCs w:val="20"/>
        </w:rPr>
      </w:pPr>
      <w:r w:rsidRPr="00B60AF8">
        <w:rPr>
          <w:rFonts w:ascii="Arial" w:hAnsi="Arial" w:cs="Arial"/>
          <w:sz w:val="20"/>
          <w:szCs w:val="20"/>
        </w:rPr>
        <w:t>Rapport décrivant la solution technique adoptée.</w:t>
      </w:r>
    </w:p>
    <w:p w14:paraId="017B8EF2" w14:textId="77777777" w:rsidR="00E830D9" w:rsidRPr="00116801" w:rsidRDefault="00E830D9" w:rsidP="009C1B3D">
      <w:pPr>
        <w:pStyle w:val="Titre2"/>
        <w:spacing w:line="360" w:lineRule="auto"/>
        <w:jc w:val="left"/>
      </w:pPr>
      <w:r w:rsidRPr="00116801">
        <w:t>Opérations de vérification et garantie</w:t>
      </w:r>
    </w:p>
    <w:p w14:paraId="7C278C30" w14:textId="77777777" w:rsidR="00E830D9" w:rsidRPr="00116801" w:rsidRDefault="00E830D9" w:rsidP="009C1B3D">
      <w:pPr>
        <w:pStyle w:val="Titre3"/>
        <w:spacing w:line="360" w:lineRule="auto"/>
        <w:rPr>
          <w:rFonts w:ascii="Arial" w:hAnsi="Arial"/>
          <w:sz w:val="20"/>
          <w:szCs w:val="20"/>
        </w:rPr>
      </w:pPr>
      <w:r w:rsidRPr="00116801">
        <w:rPr>
          <w:rFonts w:ascii="Arial" w:hAnsi="Arial"/>
          <w:sz w:val="20"/>
          <w:szCs w:val="20"/>
        </w:rPr>
        <w:t>Nature des opérations</w:t>
      </w:r>
    </w:p>
    <w:p w14:paraId="143A0913" w14:textId="77777777"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Les prestations faisant l'objet du marché sont soumises à des vérifications quantitatives et qualitatives, destinées à constater qu'elles répondent aux stipulations du présent marché. Le Titulaire garantit que les prestations sont réalisées selon les usages de la profession pour les fournitures courantes ou services en cause.</w:t>
      </w:r>
    </w:p>
    <w:p w14:paraId="117AD1AE" w14:textId="3B7454AA"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Les matières et objets nécessaires aux essais sont prélevés par l’</w:t>
      </w:r>
      <w:r w:rsidR="00A06E85" w:rsidRPr="00116801">
        <w:rPr>
          <w:rFonts w:ascii="Arial" w:hAnsi="Arial" w:cs="Arial"/>
          <w:sz w:val="20"/>
          <w:szCs w:val="20"/>
        </w:rPr>
        <w:t>ASNR</w:t>
      </w:r>
      <w:r w:rsidRPr="00116801">
        <w:rPr>
          <w:rFonts w:ascii="Arial" w:hAnsi="Arial" w:cs="Arial"/>
          <w:sz w:val="20"/>
          <w:szCs w:val="20"/>
        </w:rPr>
        <w:t xml:space="preserve"> sur les prestations livrées au titre du marché.</w:t>
      </w:r>
    </w:p>
    <w:p w14:paraId="2FCAC765" w14:textId="77777777" w:rsidR="00E830D9" w:rsidRPr="00116801" w:rsidRDefault="00E830D9" w:rsidP="009C1B3D">
      <w:pPr>
        <w:pStyle w:val="Titre3"/>
        <w:spacing w:line="360" w:lineRule="auto"/>
        <w:rPr>
          <w:rFonts w:ascii="Arial" w:hAnsi="Arial"/>
          <w:sz w:val="20"/>
          <w:szCs w:val="20"/>
        </w:rPr>
      </w:pPr>
      <w:r w:rsidRPr="00116801">
        <w:rPr>
          <w:rFonts w:ascii="Arial" w:hAnsi="Arial"/>
          <w:sz w:val="20"/>
          <w:szCs w:val="20"/>
        </w:rPr>
        <w:t>Frais de vérification</w:t>
      </w:r>
    </w:p>
    <w:p w14:paraId="1150369A" w14:textId="7AAC54E7"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 xml:space="preserve">Quels que soient les résultats des vérifications, les frais qu'elles entraînent </w:t>
      </w:r>
      <w:r w:rsidR="00D32E35" w:rsidRPr="00116801">
        <w:rPr>
          <w:rFonts w:ascii="Arial" w:hAnsi="Arial" w:cs="Arial"/>
          <w:sz w:val="20"/>
          <w:szCs w:val="20"/>
        </w:rPr>
        <w:t>sont</w:t>
      </w:r>
      <w:r w:rsidRPr="00116801">
        <w:rPr>
          <w:rFonts w:ascii="Arial" w:hAnsi="Arial" w:cs="Arial"/>
          <w:sz w:val="20"/>
          <w:szCs w:val="20"/>
        </w:rPr>
        <w:t xml:space="preserve"> à la charge de l’</w:t>
      </w:r>
      <w:r w:rsidR="00A06E85" w:rsidRPr="00116801">
        <w:rPr>
          <w:rFonts w:ascii="Arial" w:hAnsi="Arial" w:cs="Arial"/>
          <w:sz w:val="20"/>
          <w:szCs w:val="20"/>
        </w:rPr>
        <w:t>ASNR</w:t>
      </w:r>
      <w:r w:rsidRPr="00116801">
        <w:rPr>
          <w:rFonts w:ascii="Arial" w:hAnsi="Arial" w:cs="Arial"/>
          <w:sz w:val="20"/>
          <w:szCs w:val="20"/>
        </w:rPr>
        <w:t xml:space="preserve"> pour les opérations qui, conformément aux stipulations du marché, doivent être exécutées dans les locaux de l’</w:t>
      </w:r>
      <w:r w:rsidR="00A06E85" w:rsidRPr="00116801">
        <w:rPr>
          <w:rFonts w:ascii="Arial" w:hAnsi="Arial" w:cs="Arial"/>
          <w:sz w:val="20"/>
          <w:szCs w:val="20"/>
        </w:rPr>
        <w:t>ASNR</w:t>
      </w:r>
      <w:r w:rsidRPr="00116801">
        <w:rPr>
          <w:rFonts w:ascii="Arial" w:hAnsi="Arial" w:cs="Arial"/>
          <w:sz w:val="20"/>
          <w:szCs w:val="20"/>
        </w:rPr>
        <w:t>. Ils sont à la charge du Titulaire dans les autres cas.</w:t>
      </w:r>
    </w:p>
    <w:p w14:paraId="4D4B5B4E" w14:textId="77777777"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Toutefois, lorsqu'une des parties a accepté de faire exécuter dans ses propres locaux des essais qui, conformément aux documents particuliers du marché, auraient dû être effectués dans ceux de l'autre partie, les frais correspondants sont à la charge de cette dernière.</w:t>
      </w:r>
    </w:p>
    <w:p w14:paraId="5EFAA35D" w14:textId="43C21568"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Le Titulaire avise l’</w:t>
      </w:r>
      <w:r w:rsidR="00A06E85" w:rsidRPr="00116801">
        <w:rPr>
          <w:rFonts w:ascii="Arial" w:hAnsi="Arial" w:cs="Arial"/>
          <w:sz w:val="20"/>
          <w:szCs w:val="20"/>
        </w:rPr>
        <w:t>ASNR</w:t>
      </w:r>
      <w:r w:rsidRPr="00116801">
        <w:rPr>
          <w:rFonts w:ascii="Arial" w:hAnsi="Arial" w:cs="Arial"/>
          <w:sz w:val="20"/>
          <w:szCs w:val="20"/>
        </w:rPr>
        <w:t xml:space="preserve"> de la date à partir de laquelle les prestations pourront être présentées en vue de ces vérifications.</w:t>
      </w:r>
    </w:p>
    <w:p w14:paraId="505A136E" w14:textId="53D0E134"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xml:space="preserve"> avise le Titulaire des jours et heures fixés pour les vérifications, afin de lui permettre d'y assister ou de se faire représenter.</w:t>
      </w:r>
    </w:p>
    <w:p w14:paraId="2AA84B56" w14:textId="77777777"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lastRenderedPageBreak/>
        <w:t>L'absence du Titulaire dûment avisé, ou de son représentant, ne fait pas obstacle au déroulement ou à la validité des opérations de vérification.</w:t>
      </w:r>
    </w:p>
    <w:p w14:paraId="155EFD0F" w14:textId="77777777" w:rsidR="00E830D9" w:rsidRPr="00116801" w:rsidRDefault="00E830D9" w:rsidP="009C1B3D">
      <w:pPr>
        <w:pStyle w:val="Titre3"/>
        <w:spacing w:line="360" w:lineRule="auto"/>
        <w:rPr>
          <w:rFonts w:ascii="Arial" w:hAnsi="Arial"/>
          <w:sz w:val="20"/>
          <w:szCs w:val="20"/>
        </w:rPr>
      </w:pPr>
      <w:r w:rsidRPr="00116801">
        <w:rPr>
          <w:rFonts w:ascii="Arial" w:hAnsi="Arial"/>
          <w:sz w:val="20"/>
          <w:szCs w:val="20"/>
        </w:rPr>
        <w:t>Déroulement des opérations de vérification</w:t>
      </w:r>
    </w:p>
    <w:p w14:paraId="781EE19E" w14:textId="64C24440"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xml:space="preserve"> effectue, au moment même de la livraison des fournitures ou de l'exécution des services, les opérations de vérification quantitative et qualitative simples qui ne nécessitent qu'un examen sommaire et ne demandent que peu de temps.</w:t>
      </w:r>
    </w:p>
    <w:p w14:paraId="53C25AF1" w14:textId="77777777"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Il peut notifier au Titulaire sur-le-champ sa décision.</w:t>
      </w:r>
    </w:p>
    <w:p w14:paraId="6227A2CB" w14:textId="77777777"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Il doit le faire sans délai dans le cas de fournitures rapidement altérables. Si aucune décision n'est notifiée, ces fournitures sont réputées admises le jour de leur livraison.</w:t>
      </w:r>
    </w:p>
    <w:p w14:paraId="259D3E62" w14:textId="116453B9"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Les opérations de vérification autres que celles qui sont mentionnées ci-dessus sont exécutées par l’</w:t>
      </w:r>
      <w:r w:rsidR="00A06E85" w:rsidRPr="00116801">
        <w:rPr>
          <w:rFonts w:ascii="Arial" w:hAnsi="Arial" w:cs="Arial"/>
          <w:sz w:val="20"/>
          <w:szCs w:val="20"/>
        </w:rPr>
        <w:t>ASNR</w:t>
      </w:r>
      <w:r w:rsidRPr="00116801">
        <w:rPr>
          <w:rFonts w:ascii="Arial" w:hAnsi="Arial" w:cs="Arial"/>
          <w:sz w:val="20"/>
          <w:szCs w:val="20"/>
        </w:rPr>
        <w:t>, dans les conditions prévues ci-dessous.</w:t>
      </w:r>
    </w:p>
    <w:p w14:paraId="1C6EFA03" w14:textId="77777777"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Le délai qui lui est imparti pour y procéder et notifier sa décision est de quinze (15) jours. Passé ce délai, la décision d'admission des fournitures ou des services est réputée acquise.</w:t>
      </w:r>
    </w:p>
    <w:p w14:paraId="687A18B5" w14:textId="1D6C2373"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Pour les vérifications effectuées dans les locaux de l’</w:t>
      </w:r>
      <w:r w:rsidR="00A06E85" w:rsidRPr="00116801">
        <w:rPr>
          <w:rFonts w:ascii="Arial" w:hAnsi="Arial" w:cs="Arial"/>
          <w:sz w:val="20"/>
          <w:szCs w:val="20"/>
        </w:rPr>
        <w:t>ASNR</w:t>
      </w:r>
      <w:r w:rsidRPr="00116801">
        <w:rPr>
          <w:rFonts w:ascii="Arial" w:hAnsi="Arial" w:cs="Arial"/>
          <w:sz w:val="20"/>
          <w:szCs w:val="20"/>
        </w:rPr>
        <w:t xml:space="preserve"> ou dans tout autre lieu désigné par lui, le point de départ du délai est la date de la livraison ou de mise en service, le cas échéant, en ce lieu.</w:t>
      </w:r>
      <w:r w:rsidRPr="00116801">
        <w:rPr>
          <w:rFonts w:ascii="Arial" w:hAnsi="Arial" w:cs="Arial"/>
          <w:sz w:val="20"/>
          <w:szCs w:val="20"/>
        </w:rPr>
        <w:br/>
        <w:t>Pour les vérifications qui, aux termes du marché, sont effectuées dans les locaux du Titulaire ou dans tout autre lieu désigné par lui, le point de départ du délai est la date à laquelle le Titulaire signale que, sous réserve des dispositions du 3 ci-dessous, la totalité des fournitures ou des services est prête à être vérifiée.</w:t>
      </w:r>
    </w:p>
    <w:p w14:paraId="2F12CCDE" w14:textId="77777777"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Dans le cas d'un marché comportant des parties distinctes à livrer, la livraison de chaque partie fait l'objet de vérifications et de décisions distinctes.</w:t>
      </w:r>
    </w:p>
    <w:p w14:paraId="7F4A36D0" w14:textId="77777777" w:rsidR="00E830D9" w:rsidRPr="00116801" w:rsidRDefault="00E830D9" w:rsidP="009C1B3D">
      <w:pPr>
        <w:pStyle w:val="Titre2"/>
        <w:spacing w:line="360" w:lineRule="auto"/>
        <w:jc w:val="left"/>
      </w:pPr>
      <w:r w:rsidRPr="00116801">
        <w:t>Décisions après vérification</w:t>
      </w:r>
    </w:p>
    <w:p w14:paraId="5D25C56B" w14:textId="762A6BD9" w:rsidR="00E830D9" w:rsidRPr="00116801" w:rsidRDefault="00E830D9" w:rsidP="009C1B3D">
      <w:pPr>
        <w:pStyle w:val="Titre3"/>
        <w:spacing w:line="360" w:lineRule="auto"/>
        <w:rPr>
          <w:rFonts w:ascii="Arial" w:hAnsi="Arial"/>
          <w:sz w:val="20"/>
          <w:szCs w:val="20"/>
        </w:rPr>
      </w:pPr>
      <w:r w:rsidRPr="00116801">
        <w:rPr>
          <w:rFonts w:ascii="Arial" w:hAnsi="Arial"/>
          <w:sz w:val="20"/>
          <w:szCs w:val="20"/>
        </w:rPr>
        <w:t>Vérifications quantitatives</w:t>
      </w:r>
    </w:p>
    <w:p w14:paraId="0D137D74" w14:textId="74C42B0C"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A l'issue des opérations de vérification quantitative, si la quantité fournie ou les prestations de services effectuées ne sont pas conformes aux stipulations du marché, l’</w:t>
      </w:r>
      <w:r w:rsidR="00A06E85" w:rsidRPr="00116801">
        <w:rPr>
          <w:rFonts w:ascii="Arial" w:hAnsi="Arial" w:cs="Arial"/>
          <w:sz w:val="20"/>
          <w:szCs w:val="20"/>
        </w:rPr>
        <w:t>ASNR</w:t>
      </w:r>
      <w:r w:rsidRPr="00116801">
        <w:rPr>
          <w:rFonts w:ascii="Arial" w:hAnsi="Arial" w:cs="Arial"/>
          <w:sz w:val="20"/>
          <w:szCs w:val="20"/>
        </w:rPr>
        <w:t xml:space="preserve"> peut décider de les accepter en l'état ou de mettre le Titulaire en demeure, dans un délai qu'il prescrit :</w:t>
      </w:r>
    </w:p>
    <w:p w14:paraId="3FC08DFA" w14:textId="21810453" w:rsidR="00E830D9" w:rsidRPr="00116801" w:rsidRDefault="003E3A0E" w:rsidP="009C1B3D">
      <w:pPr>
        <w:pStyle w:val="Paragraphedeliste"/>
        <w:numPr>
          <w:ilvl w:val="0"/>
          <w:numId w:val="34"/>
        </w:numPr>
        <w:spacing w:line="360" w:lineRule="auto"/>
        <w:jc w:val="left"/>
        <w:rPr>
          <w:rFonts w:ascii="Arial" w:hAnsi="Arial" w:cs="Arial"/>
          <w:sz w:val="20"/>
          <w:szCs w:val="20"/>
        </w:rPr>
      </w:pPr>
      <w:r>
        <w:rPr>
          <w:rFonts w:ascii="Arial" w:hAnsi="Arial" w:cs="Arial"/>
          <w:sz w:val="20"/>
          <w:szCs w:val="20"/>
        </w:rPr>
        <w:t>S</w:t>
      </w:r>
      <w:r w:rsidR="004B2843">
        <w:rPr>
          <w:rFonts w:ascii="Arial" w:hAnsi="Arial" w:cs="Arial"/>
          <w:sz w:val="20"/>
          <w:szCs w:val="20"/>
        </w:rPr>
        <w:t>o</w:t>
      </w:r>
      <w:r w:rsidR="00E830D9" w:rsidRPr="00116801">
        <w:rPr>
          <w:rFonts w:ascii="Arial" w:hAnsi="Arial" w:cs="Arial"/>
          <w:sz w:val="20"/>
          <w:szCs w:val="20"/>
        </w:rPr>
        <w:t>it de reprendre l'excédent fourni ;</w:t>
      </w:r>
    </w:p>
    <w:p w14:paraId="59138A8F" w14:textId="03D65111" w:rsidR="00E830D9" w:rsidRPr="00116801" w:rsidRDefault="003E3A0E" w:rsidP="009C1B3D">
      <w:pPr>
        <w:pStyle w:val="Paragraphedeliste"/>
        <w:numPr>
          <w:ilvl w:val="0"/>
          <w:numId w:val="34"/>
        </w:numPr>
        <w:spacing w:line="360" w:lineRule="auto"/>
        <w:jc w:val="left"/>
        <w:rPr>
          <w:rFonts w:ascii="Arial" w:hAnsi="Arial" w:cs="Arial"/>
          <w:sz w:val="20"/>
          <w:szCs w:val="20"/>
        </w:rPr>
      </w:pPr>
      <w:r>
        <w:rPr>
          <w:rFonts w:ascii="Arial" w:hAnsi="Arial" w:cs="Arial"/>
          <w:sz w:val="20"/>
          <w:szCs w:val="20"/>
        </w:rPr>
        <w:t>S</w:t>
      </w:r>
      <w:r w:rsidR="00E830D9" w:rsidRPr="00116801">
        <w:rPr>
          <w:rFonts w:ascii="Arial" w:hAnsi="Arial" w:cs="Arial"/>
          <w:sz w:val="20"/>
          <w:szCs w:val="20"/>
        </w:rPr>
        <w:t>oit de compléter la livraison ou d'achever la prestation.</w:t>
      </w:r>
    </w:p>
    <w:p w14:paraId="5DB76883" w14:textId="1FFBE37C" w:rsidR="004B2843" w:rsidRDefault="00E830D9" w:rsidP="009C1B3D">
      <w:pPr>
        <w:spacing w:line="360" w:lineRule="auto"/>
        <w:jc w:val="left"/>
        <w:rPr>
          <w:rFonts w:ascii="Arial" w:hAnsi="Arial" w:cs="Arial"/>
          <w:sz w:val="20"/>
          <w:szCs w:val="20"/>
        </w:rPr>
      </w:pPr>
      <w:r w:rsidRPr="00116801">
        <w:rPr>
          <w:rFonts w:ascii="Arial" w:hAnsi="Arial" w:cs="Arial"/>
          <w:sz w:val="20"/>
          <w:szCs w:val="20"/>
        </w:rPr>
        <w:t>La mise en conformité quantitative des prestations ne fait pas obstacle à l'exécution des opérations de vérification qualitatives.</w:t>
      </w:r>
    </w:p>
    <w:p w14:paraId="1D52D747" w14:textId="77777777" w:rsidR="004B2843" w:rsidRDefault="004B2843" w:rsidP="009C1B3D">
      <w:pPr>
        <w:jc w:val="left"/>
        <w:rPr>
          <w:rFonts w:ascii="Arial" w:hAnsi="Arial" w:cs="Arial"/>
          <w:sz w:val="20"/>
          <w:szCs w:val="20"/>
        </w:rPr>
      </w:pPr>
      <w:r>
        <w:rPr>
          <w:rFonts w:ascii="Arial" w:hAnsi="Arial" w:cs="Arial"/>
          <w:sz w:val="20"/>
          <w:szCs w:val="20"/>
        </w:rPr>
        <w:br w:type="page"/>
      </w:r>
    </w:p>
    <w:p w14:paraId="60315E40" w14:textId="25E829F4" w:rsidR="00E830D9" w:rsidRPr="00116801" w:rsidRDefault="00E830D9" w:rsidP="009C1B3D">
      <w:pPr>
        <w:pStyle w:val="Titre3"/>
        <w:spacing w:line="360" w:lineRule="auto"/>
        <w:rPr>
          <w:rFonts w:ascii="Arial" w:hAnsi="Arial"/>
          <w:sz w:val="20"/>
          <w:szCs w:val="20"/>
        </w:rPr>
      </w:pPr>
      <w:r w:rsidRPr="00116801">
        <w:rPr>
          <w:rFonts w:ascii="Arial" w:hAnsi="Arial"/>
          <w:sz w:val="20"/>
          <w:szCs w:val="20"/>
        </w:rPr>
        <w:lastRenderedPageBreak/>
        <w:t>Vérifications qualitatives</w:t>
      </w:r>
    </w:p>
    <w:p w14:paraId="60F9B655" w14:textId="37A66F9C"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A l'issue des opérations de vérification qualitative, l’</w:t>
      </w:r>
      <w:r w:rsidR="00A06E85" w:rsidRPr="00116801">
        <w:rPr>
          <w:rFonts w:ascii="Arial" w:hAnsi="Arial" w:cs="Arial"/>
          <w:sz w:val="20"/>
          <w:szCs w:val="20"/>
        </w:rPr>
        <w:t>ASNR</w:t>
      </w:r>
      <w:r w:rsidRPr="00116801">
        <w:rPr>
          <w:rFonts w:ascii="Arial" w:hAnsi="Arial" w:cs="Arial"/>
          <w:sz w:val="20"/>
          <w:szCs w:val="20"/>
        </w:rPr>
        <w:t xml:space="preserve"> prend une décision d'admission, d'ajournement, de réfaction ou de rejet dans les conditions prévues ci-dessous</w:t>
      </w:r>
    </w:p>
    <w:p w14:paraId="66D4C919" w14:textId="77777777" w:rsidR="00E830D9" w:rsidRPr="00116801" w:rsidRDefault="00E830D9" w:rsidP="009C1B3D">
      <w:pPr>
        <w:pStyle w:val="Titre3"/>
        <w:spacing w:line="360" w:lineRule="auto"/>
        <w:rPr>
          <w:rFonts w:ascii="Arial" w:hAnsi="Arial"/>
          <w:sz w:val="20"/>
          <w:szCs w:val="20"/>
        </w:rPr>
      </w:pPr>
      <w:r w:rsidRPr="00116801">
        <w:rPr>
          <w:rFonts w:ascii="Arial" w:hAnsi="Arial"/>
          <w:sz w:val="20"/>
          <w:szCs w:val="20"/>
        </w:rPr>
        <w:t>Admission, ajournement, réfaction et rejet</w:t>
      </w:r>
    </w:p>
    <w:p w14:paraId="0C33A558" w14:textId="77777777" w:rsidR="00E830D9" w:rsidRPr="003E3A0E" w:rsidRDefault="00E830D9" w:rsidP="009C1B3D">
      <w:pPr>
        <w:spacing w:line="360" w:lineRule="auto"/>
        <w:jc w:val="left"/>
        <w:rPr>
          <w:rFonts w:ascii="Arial" w:hAnsi="Arial" w:cs="Arial"/>
          <w:bCs/>
          <w:sz w:val="20"/>
          <w:szCs w:val="20"/>
          <w:u w:val="single"/>
        </w:rPr>
      </w:pPr>
      <w:r w:rsidRPr="003E3A0E">
        <w:rPr>
          <w:rFonts w:ascii="Arial" w:hAnsi="Arial" w:cs="Arial"/>
          <w:bCs/>
          <w:sz w:val="20"/>
          <w:szCs w:val="20"/>
          <w:u w:val="single"/>
        </w:rPr>
        <w:t>Admission :</w:t>
      </w:r>
    </w:p>
    <w:p w14:paraId="345ACB9B" w14:textId="3AD348C5"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xml:space="preserve"> prononce l'admission des prestations, sous réserve des vices cachés, si elles répondent aux stipulations du marché. L'admission prend effet à la date de notification au Titulaire de la décision d'admission ou en l'absence de décision, dans un délai de quinze jours à dater de la livraison.</w:t>
      </w:r>
    </w:p>
    <w:p w14:paraId="1A41BA59" w14:textId="77777777" w:rsidR="00E830D9" w:rsidRPr="003E3A0E" w:rsidRDefault="00E830D9" w:rsidP="009C1B3D">
      <w:pPr>
        <w:spacing w:line="360" w:lineRule="auto"/>
        <w:jc w:val="left"/>
        <w:rPr>
          <w:rFonts w:ascii="Arial" w:hAnsi="Arial" w:cs="Arial"/>
          <w:bCs/>
          <w:sz w:val="20"/>
          <w:szCs w:val="20"/>
          <w:u w:val="single"/>
        </w:rPr>
      </w:pPr>
      <w:r w:rsidRPr="003E3A0E">
        <w:rPr>
          <w:rFonts w:ascii="Arial" w:hAnsi="Arial" w:cs="Arial"/>
          <w:bCs/>
          <w:sz w:val="20"/>
          <w:szCs w:val="20"/>
          <w:u w:val="single"/>
        </w:rPr>
        <w:t>Ajournement :</w:t>
      </w:r>
    </w:p>
    <w:p w14:paraId="6696B548" w14:textId="182239C2"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lorsqu'il estime que des prestations ne peuvent être admises que moyennant certaines mises au point, peut décider d'ajourner l'admission des prestations par une décision motivée. Cette décision invite le Titulaire à présenter à nouveau à l’</w:t>
      </w:r>
      <w:r w:rsidR="00A06E85" w:rsidRPr="00116801">
        <w:rPr>
          <w:rFonts w:ascii="Arial" w:hAnsi="Arial" w:cs="Arial"/>
          <w:sz w:val="20"/>
          <w:szCs w:val="20"/>
        </w:rPr>
        <w:t>ASNR</w:t>
      </w:r>
      <w:r w:rsidRPr="00116801">
        <w:rPr>
          <w:rFonts w:ascii="Arial" w:hAnsi="Arial" w:cs="Arial"/>
          <w:sz w:val="20"/>
          <w:szCs w:val="20"/>
        </w:rPr>
        <w:t xml:space="preserve"> les prestations mises au point, dans un délai de quinze (15) jours.</w:t>
      </w:r>
    </w:p>
    <w:p w14:paraId="3EB579E7" w14:textId="6D727313"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Le Titulaire doit faire connaître son acceptation dans un délai de dix (10) jours à compter de la notification de la décision d'ajournement. En cas de refus du Titulaire ou du silence gardé par lui durant ce délai, l’</w:t>
      </w:r>
      <w:r w:rsidR="00A06E85" w:rsidRPr="00116801">
        <w:rPr>
          <w:rFonts w:ascii="Arial" w:hAnsi="Arial" w:cs="Arial"/>
          <w:sz w:val="20"/>
          <w:szCs w:val="20"/>
        </w:rPr>
        <w:t>ASNR</w:t>
      </w:r>
      <w:r w:rsidRPr="00116801">
        <w:rPr>
          <w:rFonts w:ascii="Arial" w:hAnsi="Arial" w:cs="Arial"/>
          <w:sz w:val="20"/>
          <w:szCs w:val="20"/>
        </w:rPr>
        <w:t xml:space="preserve"> a le choix d'admettre les prestations avec réfaction ou de les rejeter, dans les conditions fixées aux 3 et 4 du présent article, dans un délai de quinze (15) jours courant de la notification du refus du Titulaire ou de l'expiration du délai de dix (10) jours ci-dessus mentionné.</w:t>
      </w:r>
    </w:p>
    <w:p w14:paraId="5312583A" w14:textId="013FA66D" w:rsidR="00E830D9" w:rsidRPr="00116801" w:rsidRDefault="00D32E35" w:rsidP="009C1B3D">
      <w:pPr>
        <w:spacing w:line="360" w:lineRule="auto"/>
        <w:jc w:val="left"/>
        <w:rPr>
          <w:rFonts w:ascii="Arial" w:hAnsi="Arial" w:cs="Arial"/>
          <w:sz w:val="20"/>
          <w:szCs w:val="20"/>
        </w:rPr>
      </w:pPr>
      <w:r w:rsidRPr="00116801">
        <w:rPr>
          <w:rFonts w:ascii="Arial" w:hAnsi="Arial" w:cs="Arial"/>
          <w:sz w:val="20"/>
          <w:szCs w:val="20"/>
        </w:rPr>
        <w:t>Par dérogation à l’article 30.2.1 du CCAG-FCS, l</w:t>
      </w:r>
      <w:r w:rsidR="00E830D9" w:rsidRPr="00116801">
        <w:rPr>
          <w:rFonts w:ascii="Arial" w:hAnsi="Arial" w:cs="Arial"/>
          <w:sz w:val="20"/>
          <w:szCs w:val="20"/>
        </w:rPr>
        <w:t>e silence de l’</w:t>
      </w:r>
      <w:r w:rsidR="00A06E85" w:rsidRPr="00116801">
        <w:rPr>
          <w:rFonts w:ascii="Arial" w:hAnsi="Arial" w:cs="Arial"/>
          <w:sz w:val="20"/>
          <w:szCs w:val="20"/>
        </w:rPr>
        <w:t>ASNR</w:t>
      </w:r>
      <w:r w:rsidR="00E830D9" w:rsidRPr="00116801">
        <w:rPr>
          <w:rFonts w:ascii="Arial" w:hAnsi="Arial" w:cs="Arial"/>
          <w:sz w:val="20"/>
          <w:szCs w:val="20"/>
        </w:rPr>
        <w:t xml:space="preserve"> au-delà de ce délai de quinze (15) jours vaut </w:t>
      </w:r>
      <w:r w:rsidRPr="00116801">
        <w:rPr>
          <w:rFonts w:ascii="Arial" w:hAnsi="Arial" w:cs="Arial"/>
          <w:sz w:val="20"/>
          <w:szCs w:val="20"/>
        </w:rPr>
        <w:t>admission</w:t>
      </w:r>
      <w:r w:rsidR="00E830D9" w:rsidRPr="00116801">
        <w:rPr>
          <w:rFonts w:ascii="Arial" w:hAnsi="Arial" w:cs="Arial"/>
          <w:sz w:val="20"/>
          <w:szCs w:val="20"/>
        </w:rPr>
        <w:t xml:space="preserve"> des prestations.</w:t>
      </w:r>
    </w:p>
    <w:p w14:paraId="01CF8396" w14:textId="1722DDF3"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Si le Titulaire présente à nouveau les prestations mises au point, après la décision d'ajournement des prestations, l’</w:t>
      </w:r>
      <w:r w:rsidR="00A06E85" w:rsidRPr="00116801">
        <w:rPr>
          <w:rFonts w:ascii="Arial" w:hAnsi="Arial" w:cs="Arial"/>
          <w:sz w:val="20"/>
          <w:szCs w:val="20"/>
        </w:rPr>
        <w:t>ASNR</w:t>
      </w:r>
      <w:r w:rsidRPr="00116801">
        <w:rPr>
          <w:rFonts w:ascii="Arial" w:hAnsi="Arial" w:cs="Arial"/>
          <w:sz w:val="20"/>
          <w:szCs w:val="20"/>
        </w:rPr>
        <w:t xml:space="preserve"> dispose à nouveau de la totalité du délai prévu pour procéder aux vérifications des prestations, à compter de leur nouvelle présentation par le Titulaire.</w:t>
      </w:r>
    </w:p>
    <w:p w14:paraId="10F7D528" w14:textId="108E6815"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Dans le cas où les opérations de vérification ont été effectuées dans les locaux de l’</w:t>
      </w:r>
      <w:r w:rsidR="00A06E85" w:rsidRPr="00116801">
        <w:rPr>
          <w:rFonts w:ascii="Arial" w:hAnsi="Arial" w:cs="Arial"/>
          <w:sz w:val="20"/>
          <w:szCs w:val="20"/>
        </w:rPr>
        <w:t>ASNR</w:t>
      </w:r>
      <w:r w:rsidRPr="00116801">
        <w:rPr>
          <w:rFonts w:ascii="Arial" w:hAnsi="Arial" w:cs="Arial"/>
          <w:sz w:val="20"/>
          <w:szCs w:val="20"/>
        </w:rPr>
        <w:t>, le Titulaire dispose d'un délai de quinze (15) jours, à compter de la notification de la décision d'ajournement, pour enlever les biens ayant fait l'objet de la décision d'ajournement.</w:t>
      </w:r>
    </w:p>
    <w:p w14:paraId="0EB913D6" w14:textId="13C0715A"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Passé ce délai, les biens vérifiés peuvent être évacués ou détruits par l’</w:t>
      </w:r>
      <w:r w:rsidR="00A06E85" w:rsidRPr="00116801">
        <w:rPr>
          <w:rFonts w:ascii="Arial" w:hAnsi="Arial" w:cs="Arial"/>
          <w:sz w:val="20"/>
          <w:szCs w:val="20"/>
        </w:rPr>
        <w:t>ASNR</w:t>
      </w:r>
      <w:r w:rsidRPr="00116801">
        <w:rPr>
          <w:rFonts w:ascii="Arial" w:hAnsi="Arial" w:cs="Arial"/>
          <w:sz w:val="20"/>
          <w:szCs w:val="20"/>
        </w:rPr>
        <w:t>, aux frais du Titulaire.</w:t>
      </w:r>
      <w:r w:rsidRPr="00116801">
        <w:rPr>
          <w:rFonts w:ascii="Arial" w:hAnsi="Arial" w:cs="Arial"/>
          <w:sz w:val="20"/>
          <w:szCs w:val="20"/>
        </w:rPr>
        <w:br/>
        <w:t>Les prestations ajournées, dont la garde dans les locaux de l’</w:t>
      </w:r>
      <w:r w:rsidR="00A06E85" w:rsidRPr="00116801">
        <w:rPr>
          <w:rFonts w:ascii="Arial" w:hAnsi="Arial" w:cs="Arial"/>
          <w:sz w:val="20"/>
          <w:szCs w:val="20"/>
        </w:rPr>
        <w:t>ASNR</w:t>
      </w:r>
      <w:r w:rsidRPr="00116801">
        <w:rPr>
          <w:rFonts w:ascii="Arial" w:hAnsi="Arial" w:cs="Arial"/>
          <w:sz w:val="20"/>
          <w:szCs w:val="20"/>
        </w:rPr>
        <w:t xml:space="preserve"> présente un danger ou une gêne insupportable, peuvent être immédiatement évacuées ou détruites, aux frais du Titulaire, après que celui-ci en a été informé.</w:t>
      </w:r>
    </w:p>
    <w:p w14:paraId="6D3ABAFA" w14:textId="77777777" w:rsidR="00E830D9" w:rsidRPr="003E3A0E" w:rsidRDefault="00E830D9" w:rsidP="009C1B3D">
      <w:pPr>
        <w:spacing w:line="360" w:lineRule="auto"/>
        <w:jc w:val="left"/>
        <w:rPr>
          <w:rFonts w:ascii="Arial" w:hAnsi="Arial" w:cs="Arial"/>
          <w:bCs/>
          <w:sz w:val="20"/>
          <w:szCs w:val="20"/>
          <w:u w:val="single"/>
        </w:rPr>
      </w:pPr>
      <w:r w:rsidRPr="003E3A0E">
        <w:rPr>
          <w:rFonts w:ascii="Arial" w:hAnsi="Arial" w:cs="Arial"/>
          <w:bCs/>
          <w:sz w:val="20"/>
          <w:szCs w:val="20"/>
          <w:u w:val="single"/>
        </w:rPr>
        <w:t>Réfaction :</w:t>
      </w:r>
    </w:p>
    <w:p w14:paraId="4561720C" w14:textId="3D72D92E" w:rsidR="00D32E35"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Lorsque l’</w:t>
      </w:r>
      <w:r w:rsidR="00A06E85" w:rsidRPr="00116801">
        <w:rPr>
          <w:rFonts w:ascii="Arial" w:hAnsi="Arial" w:cs="Arial"/>
          <w:sz w:val="20"/>
          <w:szCs w:val="20"/>
        </w:rPr>
        <w:t>ASNR</w:t>
      </w:r>
      <w:r w:rsidRPr="00116801">
        <w:rPr>
          <w:rFonts w:ascii="Arial" w:hAnsi="Arial" w:cs="Arial"/>
          <w:sz w:val="20"/>
          <w:szCs w:val="20"/>
        </w:rPr>
        <w:t xml:space="preserve"> estime que des prestations, sans être entièrement conformes aux stipulations du marché, peuvent néanmoins être admises en l'état, il peut les admettre avec réfaction de prix </w:t>
      </w:r>
      <w:r w:rsidRPr="00116801">
        <w:rPr>
          <w:rFonts w:ascii="Arial" w:hAnsi="Arial" w:cs="Arial"/>
          <w:sz w:val="20"/>
          <w:szCs w:val="20"/>
        </w:rPr>
        <w:lastRenderedPageBreak/>
        <w:t>proportionnelle à l'importance des imperfections constatées. Cette décision doit être motivée. Elle ne peut être notifiée au Titulaire qu'après qu'il a été mis à même de présenter ses observations.</w:t>
      </w:r>
    </w:p>
    <w:p w14:paraId="3DB45D37" w14:textId="0E6484C6" w:rsidR="00D32E35" w:rsidRPr="00116801" w:rsidRDefault="00D32E35" w:rsidP="009C1B3D">
      <w:pPr>
        <w:pStyle w:val="Default"/>
        <w:spacing w:line="360" w:lineRule="auto"/>
        <w:rPr>
          <w:rFonts w:ascii="Arial" w:hAnsi="Arial" w:cs="Arial"/>
          <w:color w:val="auto"/>
          <w:sz w:val="20"/>
          <w:szCs w:val="20"/>
        </w:rPr>
      </w:pPr>
      <w:r w:rsidRPr="00116801">
        <w:rPr>
          <w:rFonts w:ascii="Arial" w:hAnsi="Arial" w:cs="Arial"/>
          <w:color w:val="auto"/>
          <w:sz w:val="20"/>
          <w:szCs w:val="20"/>
        </w:rPr>
        <w:t>Si le titulaire ne présente pas d'observations dans les quinze jours suivant la décision d'admission avec réfaction, il est réputé l'avoir acceptée. Si le titulaire formule des observations dans ce délai, l'acheteur dispose ensuite de quinze jours pour lui notifier une nouvelle décision. A défaut d'une telle notification, l'acheteur est réputé avoir accepté les observations du titulaire et l'admission est réputée sans réfaction.</w:t>
      </w:r>
    </w:p>
    <w:p w14:paraId="10469852" w14:textId="77777777" w:rsidR="00D32E35" w:rsidRPr="00116801" w:rsidRDefault="00D32E35" w:rsidP="009C1B3D">
      <w:pPr>
        <w:pStyle w:val="Default"/>
        <w:spacing w:line="360" w:lineRule="auto"/>
        <w:rPr>
          <w:rFonts w:ascii="Arial" w:hAnsi="Arial" w:cs="Arial"/>
          <w:color w:val="auto"/>
          <w:sz w:val="20"/>
          <w:szCs w:val="20"/>
        </w:rPr>
      </w:pPr>
    </w:p>
    <w:p w14:paraId="5C029960" w14:textId="4B68D881" w:rsidR="00E830D9" w:rsidRPr="003E3A0E" w:rsidRDefault="00E830D9" w:rsidP="009C1B3D">
      <w:pPr>
        <w:spacing w:line="360" w:lineRule="auto"/>
        <w:jc w:val="left"/>
        <w:rPr>
          <w:rFonts w:ascii="Arial" w:hAnsi="Arial" w:cs="Arial"/>
          <w:bCs/>
          <w:sz w:val="20"/>
          <w:szCs w:val="20"/>
          <w:u w:val="single"/>
        </w:rPr>
      </w:pPr>
      <w:r w:rsidRPr="003E3A0E">
        <w:rPr>
          <w:rFonts w:ascii="Arial" w:hAnsi="Arial" w:cs="Arial"/>
          <w:bCs/>
          <w:sz w:val="20"/>
          <w:szCs w:val="20"/>
          <w:u w:val="single"/>
        </w:rPr>
        <w:t>Rejet :</w:t>
      </w:r>
    </w:p>
    <w:p w14:paraId="6AC2F082" w14:textId="4EE38567"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Lorsque l’</w:t>
      </w:r>
      <w:r w:rsidR="00A06E85" w:rsidRPr="00116801">
        <w:rPr>
          <w:rFonts w:ascii="Arial" w:hAnsi="Arial" w:cs="Arial"/>
          <w:sz w:val="20"/>
          <w:szCs w:val="20"/>
        </w:rPr>
        <w:t>ASNR</w:t>
      </w:r>
      <w:r w:rsidRPr="00116801">
        <w:rPr>
          <w:rFonts w:ascii="Arial" w:hAnsi="Arial" w:cs="Arial"/>
          <w:sz w:val="20"/>
          <w:szCs w:val="20"/>
        </w:rPr>
        <w:t xml:space="preserve"> estime que les prestations ne peuvent être admises en l'état, il en prononce le rejet partiel ou total.</w:t>
      </w:r>
    </w:p>
    <w:p w14:paraId="5391A176" w14:textId="77777777"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 xml:space="preserve">La décision de rejet doit être motivée. </w:t>
      </w:r>
    </w:p>
    <w:p w14:paraId="14EC1DD6" w14:textId="77777777"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En cas de rejet, le Titulaire est tenu d'exécuter à nouveau la prestation prévue par le marché à ses frais.</w:t>
      </w:r>
    </w:p>
    <w:p w14:paraId="414158C8" w14:textId="0FEA7F4E" w:rsidR="00E830D9" w:rsidRPr="00116801" w:rsidRDefault="00000000" w:rsidP="009C1B3D">
      <w:pPr>
        <w:spacing w:line="360" w:lineRule="auto"/>
        <w:jc w:val="left"/>
        <w:rPr>
          <w:rFonts w:ascii="Arial" w:hAnsi="Arial" w:cs="Arial"/>
          <w:sz w:val="20"/>
          <w:szCs w:val="20"/>
        </w:rPr>
      </w:pPr>
      <w:sdt>
        <w:sdtPr>
          <w:rPr>
            <w:rFonts w:ascii="Arial" w:hAnsi="Arial" w:cs="Arial"/>
            <w:sz w:val="20"/>
            <w:szCs w:val="20"/>
          </w:rPr>
          <w:alias w:val="Qui assume la charge de la rexpédition ?"/>
          <w:tag w:val="Charge des frais de déplacement ?"/>
          <w:id w:val="-1636942618"/>
          <w:placeholder>
            <w:docPart w:val="9FEF2670AD6244E4A2FADB1E16314D7A"/>
          </w:placeholder>
          <w15:color w:val="FF99CC"/>
          <w:dropDownList>
            <w:listItem w:displayText="Le Titulaire" w:value="Le Titulaire"/>
            <w:listItem w:displayText="L'ASNR" w:value="L'ASNR"/>
          </w:dropDownList>
        </w:sdtPr>
        <w:sdtContent>
          <w:r w:rsidR="00116801">
            <w:rPr>
              <w:rFonts w:ascii="Arial" w:hAnsi="Arial" w:cs="Arial"/>
              <w:sz w:val="20"/>
              <w:szCs w:val="20"/>
            </w:rPr>
            <w:t>Le Titulaire</w:t>
          </w:r>
        </w:sdtContent>
      </w:sdt>
      <w:r w:rsidR="00DD3204" w:rsidRPr="00116801">
        <w:rPr>
          <w:rFonts w:ascii="Arial" w:hAnsi="Arial" w:cs="Arial"/>
          <w:sz w:val="20"/>
          <w:szCs w:val="20"/>
        </w:rPr>
        <w:t xml:space="preserve"> </w:t>
      </w:r>
      <w:r w:rsidR="00E830D9" w:rsidRPr="00116801">
        <w:rPr>
          <w:rFonts w:ascii="Arial" w:hAnsi="Arial" w:cs="Arial"/>
          <w:sz w:val="20"/>
          <w:szCs w:val="20"/>
        </w:rPr>
        <w:t>dispose d'un délai d'un mois à compter de la notification de la décision de rejet pour en</w:t>
      </w:r>
      <w:r w:rsidR="00DD3204" w:rsidRPr="00116801">
        <w:rPr>
          <w:rFonts w:ascii="Arial" w:hAnsi="Arial" w:cs="Arial"/>
          <w:sz w:val="20"/>
          <w:szCs w:val="20"/>
        </w:rPr>
        <w:t xml:space="preserve">lever les prestations rejetées. </w:t>
      </w:r>
      <w:r w:rsidR="00E830D9" w:rsidRPr="00116801">
        <w:rPr>
          <w:rFonts w:ascii="Arial" w:hAnsi="Arial" w:cs="Arial"/>
          <w:sz w:val="20"/>
          <w:szCs w:val="20"/>
        </w:rPr>
        <w:t>Lorsque ce délai est écoulé, elles peuvent être détruites ou évacuées par l’</w:t>
      </w:r>
      <w:r w:rsidR="00A06E85" w:rsidRPr="00116801">
        <w:rPr>
          <w:rFonts w:ascii="Arial" w:hAnsi="Arial" w:cs="Arial"/>
          <w:sz w:val="20"/>
          <w:szCs w:val="20"/>
        </w:rPr>
        <w:t>ASNR</w:t>
      </w:r>
      <w:r w:rsidR="00DD3204" w:rsidRPr="00116801">
        <w:rPr>
          <w:rFonts w:ascii="Arial" w:hAnsi="Arial" w:cs="Arial"/>
          <w:sz w:val="20"/>
          <w:szCs w:val="20"/>
        </w:rPr>
        <w:t xml:space="preserve"> et</w:t>
      </w:r>
      <w:r w:rsidR="00E830D9" w:rsidRPr="00116801">
        <w:rPr>
          <w:rFonts w:ascii="Arial" w:hAnsi="Arial" w:cs="Arial"/>
          <w:sz w:val="20"/>
          <w:szCs w:val="20"/>
        </w:rPr>
        <w:t xml:space="preserve"> aux frais </w:t>
      </w:r>
      <w:sdt>
        <w:sdtPr>
          <w:rPr>
            <w:rFonts w:ascii="Arial" w:hAnsi="Arial" w:cs="Arial"/>
            <w:sz w:val="20"/>
            <w:szCs w:val="20"/>
          </w:rPr>
          <w:alias w:val="Qui assume la charge de la rexpédition ?"/>
          <w:tag w:val="Charge des frais de déplacement ?"/>
          <w:id w:val="-1169328702"/>
          <w:placeholder>
            <w:docPart w:val="AE14308B07C54E429972F4B37801340C"/>
          </w:placeholder>
          <w15:color w:val="FF99CC"/>
          <w:dropDownList>
            <w:listItem w:displayText="du Titulaire" w:value="du Titulaire"/>
            <w:listItem w:displayText="de l'ASNR" w:value="de l'ASNR"/>
          </w:dropDownList>
        </w:sdtPr>
        <w:sdtContent>
          <w:r w:rsidR="00116801">
            <w:rPr>
              <w:rFonts w:ascii="Arial" w:hAnsi="Arial" w:cs="Arial"/>
              <w:sz w:val="20"/>
              <w:szCs w:val="20"/>
            </w:rPr>
            <w:t>du Titulaire</w:t>
          </w:r>
        </w:sdtContent>
      </w:sdt>
      <w:r w:rsidR="004E3249" w:rsidRPr="00116801">
        <w:rPr>
          <w:rFonts w:ascii="Arial" w:hAnsi="Arial" w:cs="Arial"/>
          <w:sz w:val="20"/>
          <w:szCs w:val="20"/>
        </w:rPr>
        <w:t>.</w:t>
      </w:r>
    </w:p>
    <w:p w14:paraId="02F7D9C9" w14:textId="05DBEF64"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Les prestations rejetées, dont la garde dans les locaux de l’</w:t>
      </w:r>
      <w:r w:rsidR="00A06E85" w:rsidRPr="00116801">
        <w:rPr>
          <w:rFonts w:ascii="Arial" w:hAnsi="Arial" w:cs="Arial"/>
          <w:sz w:val="20"/>
          <w:szCs w:val="20"/>
        </w:rPr>
        <w:t>ASNR</w:t>
      </w:r>
      <w:r w:rsidRPr="00116801">
        <w:rPr>
          <w:rFonts w:ascii="Arial" w:hAnsi="Arial" w:cs="Arial"/>
          <w:sz w:val="20"/>
          <w:szCs w:val="20"/>
        </w:rPr>
        <w:t xml:space="preserve"> présente un danger ou une gêne </w:t>
      </w:r>
      <w:r w:rsidR="00DD3204" w:rsidRPr="00116801">
        <w:rPr>
          <w:rFonts w:ascii="Arial" w:hAnsi="Arial" w:cs="Arial"/>
          <w:sz w:val="20"/>
          <w:szCs w:val="20"/>
        </w:rPr>
        <w:t>caractérisée</w:t>
      </w:r>
      <w:r w:rsidRPr="00116801">
        <w:rPr>
          <w:rFonts w:ascii="Arial" w:hAnsi="Arial" w:cs="Arial"/>
          <w:sz w:val="20"/>
          <w:szCs w:val="20"/>
        </w:rPr>
        <w:t xml:space="preserve">, peuvent être immédiatement évacuées ou détruites, aux frais </w:t>
      </w:r>
      <w:sdt>
        <w:sdtPr>
          <w:rPr>
            <w:rFonts w:ascii="Arial" w:hAnsi="Arial" w:cs="Arial"/>
            <w:sz w:val="20"/>
            <w:szCs w:val="20"/>
          </w:rPr>
          <w:alias w:val="Qui assume la charge de la rexpédition ?"/>
          <w:tag w:val="Charge des frais de déplacement ?"/>
          <w:id w:val="-1657597909"/>
          <w:placeholder>
            <w:docPart w:val="26F3650445314B2ABECD8BFDFA095459"/>
          </w:placeholder>
          <w15:color w:val="FF99CC"/>
          <w:dropDownList>
            <w:listItem w:displayText="du Titulaire" w:value="du Titulaire"/>
            <w:listItem w:displayText="de l'ASNR" w:value="de l'ASNR"/>
          </w:dropDownList>
        </w:sdtPr>
        <w:sdtContent>
          <w:r w:rsidR="00116801">
            <w:rPr>
              <w:rFonts w:ascii="Arial" w:hAnsi="Arial" w:cs="Arial"/>
              <w:sz w:val="20"/>
              <w:szCs w:val="20"/>
            </w:rPr>
            <w:t>du Titulaire</w:t>
          </w:r>
        </w:sdtContent>
      </w:sdt>
      <w:r w:rsidRPr="00116801">
        <w:rPr>
          <w:rFonts w:ascii="Arial" w:hAnsi="Arial" w:cs="Arial"/>
          <w:sz w:val="20"/>
          <w:szCs w:val="20"/>
        </w:rPr>
        <w:t xml:space="preserve">, après que </w:t>
      </w:r>
      <w:r w:rsidR="00DD3204" w:rsidRPr="00116801">
        <w:rPr>
          <w:rFonts w:ascii="Arial" w:hAnsi="Arial" w:cs="Arial"/>
          <w:sz w:val="20"/>
          <w:szCs w:val="20"/>
        </w:rPr>
        <w:t xml:space="preserve">l’autre partie en </w:t>
      </w:r>
      <w:proofErr w:type="gramStart"/>
      <w:r w:rsidR="00DD3204" w:rsidRPr="00116801">
        <w:rPr>
          <w:rFonts w:ascii="Arial" w:hAnsi="Arial" w:cs="Arial"/>
          <w:sz w:val="20"/>
          <w:szCs w:val="20"/>
        </w:rPr>
        <w:t>ait</w:t>
      </w:r>
      <w:proofErr w:type="gramEnd"/>
      <w:r w:rsidRPr="00116801">
        <w:rPr>
          <w:rFonts w:ascii="Arial" w:hAnsi="Arial" w:cs="Arial"/>
          <w:sz w:val="20"/>
          <w:szCs w:val="20"/>
        </w:rPr>
        <w:t xml:space="preserve"> été informé</w:t>
      </w:r>
      <w:r w:rsidR="00DD3204" w:rsidRPr="00116801">
        <w:rPr>
          <w:rFonts w:ascii="Arial" w:hAnsi="Arial" w:cs="Arial"/>
          <w:sz w:val="20"/>
          <w:szCs w:val="20"/>
        </w:rPr>
        <w:t>e</w:t>
      </w:r>
      <w:r w:rsidRPr="00116801">
        <w:rPr>
          <w:rFonts w:ascii="Arial" w:hAnsi="Arial" w:cs="Arial"/>
          <w:sz w:val="20"/>
          <w:szCs w:val="20"/>
        </w:rPr>
        <w:t>.</w:t>
      </w:r>
    </w:p>
    <w:p w14:paraId="796AA16C" w14:textId="57B0387C"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Lorsque la mauvaise qualité ou la défectuosité des fournitures ou matériaux remis par l’</w:t>
      </w:r>
      <w:r w:rsidR="00A06E85" w:rsidRPr="00116801">
        <w:rPr>
          <w:rFonts w:ascii="Arial" w:hAnsi="Arial" w:cs="Arial"/>
          <w:sz w:val="20"/>
          <w:szCs w:val="20"/>
        </w:rPr>
        <w:t>ASNR</w:t>
      </w:r>
      <w:r w:rsidRPr="00116801">
        <w:rPr>
          <w:rFonts w:ascii="Arial" w:hAnsi="Arial" w:cs="Arial"/>
          <w:sz w:val="20"/>
          <w:szCs w:val="20"/>
        </w:rPr>
        <w:t>, et entrant dans la composition des prestations, est à l'origine du défaut de conformité des prestations aux stipulations du marché, l’</w:t>
      </w:r>
      <w:r w:rsidR="00A06E85" w:rsidRPr="00116801">
        <w:rPr>
          <w:rFonts w:ascii="Arial" w:hAnsi="Arial" w:cs="Arial"/>
          <w:sz w:val="20"/>
          <w:szCs w:val="20"/>
        </w:rPr>
        <w:t>ASNR</w:t>
      </w:r>
      <w:r w:rsidRPr="00116801">
        <w:rPr>
          <w:rFonts w:ascii="Arial" w:hAnsi="Arial" w:cs="Arial"/>
          <w:sz w:val="20"/>
          <w:szCs w:val="20"/>
        </w:rPr>
        <w:t xml:space="preserve"> ne peut prendre une décision d'ajournement, d'admission avec réfaction ou de rejet :</w:t>
      </w:r>
    </w:p>
    <w:p w14:paraId="0ABFAF4A" w14:textId="5B905967" w:rsidR="00E830D9" w:rsidRPr="00116801" w:rsidRDefault="00E830D9" w:rsidP="009C1B3D">
      <w:pPr>
        <w:pStyle w:val="Paragraphedeliste"/>
        <w:numPr>
          <w:ilvl w:val="0"/>
          <w:numId w:val="32"/>
        </w:numPr>
        <w:spacing w:line="360" w:lineRule="auto"/>
        <w:jc w:val="left"/>
        <w:rPr>
          <w:rFonts w:ascii="Arial" w:hAnsi="Arial" w:cs="Arial"/>
          <w:sz w:val="20"/>
          <w:szCs w:val="20"/>
        </w:rPr>
      </w:pPr>
      <w:r w:rsidRPr="00116801">
        <w:rPr>
          <w:rFonts w:ascii="Arial" w:hAnsi="Arial" w:cs="Arial"/>
          <w:sz w:val="20"/>
          <w:szCs w:val="20"/>
        </w:rPr>
        <w:t xml:space="preserve">si le Titulaire a, dans un délai de quinze (15) jours à partir de la date à laquelle il a eu la possibilité de les constater, informé le </w:t>
      </w:r>
      <w:r w:rsidR="00A06E85" w:rsidRPr="00116801">
        <w:rPr>
          <w:rFonts w:ascii="Arial" w:hAnsi="Arial" w:cs="Arial"/>
          <w:sz w:val="20"/>
          <w:szCs w:val="20"/>
        </w:rPr>
        <w:t>ASNR</w:t>
      </w:r>
      <w:r w:rsidRPr="00116801">
        <w:rPr>
          <w:rFonts w:ascii="Arial" w:hAnsi="Arial" w:cs="Arial"/>
          <w:sz w:val="20"/>
          <w:szCs w:val="20"/>
        </w:rPr>
        <w:t xml:space="preserve"> des défauts des approvisionnements, matériels ou équipements remis, réserve faite des vices cachés ne pouvant être décelés avec les moyens dont il dispose ;</w:t>
      </w:r>
    </w:p>
    <w:p w14:paraId="76B46872" w14:textId="04A876DE" w:rsidR="00E830D9" w:rsidRPr="00116801" w:rsidRDefault="00E830D9" w:rsidP="009C1B3D">
      <w:pPr>
        <w:pStyle w:val="Paragraphedeliste"/>
        <w:numPr>
          <w:ilvl w:val="0"/>
          <w:numId w:val="32"/>
        </w:numPr>
        <w:spacing w:line="360" w:lineRule="auto"/>
        <w:jc w:val="left"/>
        <w:rPr>
          <w:rFonts w:ascii="Arial" w:hAnsi="Arial" w:cs="Arial"/>
          <w:sz w:val="20"/>
          <w:szCs w:val="20"/>
        </w:rPr>
      </w:pPr>
      <w:r w:rsidRPr="00116801">
        <w:rPr>
          <w:rFonts w:ascii="Arial" w:hAnsi="Arial" w:cs="Arial"/>
          <w:sz w:val="20"/>
          <w:szCs w:val="20"/>
        </w:rPr>
        <w:t>et que l’</w:t>
      </w:r>
      <w:r w:rsidR="00A06E85" w:rsidRPr="00116801">
        <w:rPr>
          <w:rFonts w:ascii="Arial" w:hAnsi="Arial" w:cs="Arial"/>
          <w:sz w:val="20"/>
          <w:szCs w:val="20"/>
        </w:rPr>
        <w:t>ASNR</w:t>
      </w:r>
      <w:r w:rsidRPr="00116801">
        <w:rPr>
          <w:rFonts w:ascii="Arial" w:hAnsi="Arial" w:cs="Arial"/>
          <w:sz w:val="20"/>
          <w:szCs w:val="20"/>
        </w:rPr>
        <w:t xml:space="preserve"> a décidé que les approvisionnements, matériels ou équipements devaient néanmoins être utilisés et notifie sa décision au Titulaire.</w:t>
      </w:r>
    </w:p>
    <w:p w14:paraId="0217D0F5" w14:textId="77777777" w:rsidR="00E830D9" w:rsidRPr="00116801" w:rsidRDefault="00E830D9" w:rsidP="009C1B3D">
      <w:pPr>
        <w:pStyle w:val="Titre2"/>
        <w:spacing w:line="360" w:lineRule="auto"/>
        <w:jc w:val="left"/>
      </w:pPr>
      <w:r w:rsidRPr="00116801">
        <w:t>Transfert de propriété</w:t>
      </w:r>
    </w:p>
    <w:p w14:paraId="66B7FE13" w14:textId="77777777"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L'admission des prestations entraîne le transfert de propriété.</w:t>
      </w:r>
    </w:p>
    <w:p w14:paraId="3B9B0C27" w14:textId="475CF97F" w:rsidR="004B2843" w:rsidRDefault="00E830D9" w:rsidP="009C1B3D">
      <w:pPr>
        <w:spacing w:line="360" w:lineRule="auto"/>
        <w:jc w:val="left"/>
        <w:rPr>
          <w:rFonts w:ascii="Arial" w:hAnsi="Arial" w:cs="Arial"/>
          <w:sz w:val="20"/>
          <w:szCs w:val="20"/>
        </w:rPr>
      </w:pPr>
      <w:r w:rsidRPr="00116801">
        <w:rPr>
          <w:rFonts w:ascii="Arial" w:hAnsi="Arial" w:cs="Arial"/>
          <w:sz w:val="20"/>
          <w:szCs w:val="20"/>
        </w:rPr>
        <w:t>Si la remise des prestations à l’</w:t>
      </w:r>
      <w:r w:rsidR="00A06E85" w:rsidRPr="00116801">
        <w:rPr>
          <w:rFonts w:ascii="Arial" w:hAnsi="Arial" w:cs="Arial"/>
          <w:sz w:val="20"/>
          <w:szCs w:val="20"/>
        </w:rPr>
        <w:t>ASNR</w:t>
      </w:r>
      <w:r w:rsidRPr="00116801">
        <w:rPr>
          <w:rFonts w:ascii="Arial" w:hAnsi="Arial" w:cs="Arial"/>
          <w:sz w:val="20"/>
          <w:szCs w:val="20"/>
        </w:rPr>
        <w:t xml:space="preserve"> est postérieure à leur admission, le Titulaire assume, jusqu'à leur remise effective, les obligations du dépositaire.</w:t>
      </w:r>
    </w:p>
    <w:p w14:paraId="54DC4511" w14:textId="77777777" w:rsidR="004B2843" w:rsidRDefault="004B2843" w:rsidP="009C1B3D">
      <w:pPr>
        <w:jc w:val="left"/>
        <w:rPr>
          <w:rFonts w:ascii="Arial" w:hAnsi="Arial" w:cs="Arial"/>
          <w:sz w:val="20"/>
          <w:szCs w:val="20"/>
        </w:rPr>
      </w:pPr>
      <w:r>
        <w:rPr>
          <w:rFonts w:ascii="Arial" w:hAnsi="Arial" w:cs="Arial"/>
          <w:sz w:val="20"/>
          <w:szCs w:val="20"/>
        </w:rPr>
        <w:br w:type="page"/>
      </w:r>
    </w:p>
    <w:p w14:paraId="462DF834" w14:textId="77777777" w:rsidR="00E830D9" w:rsidRPr="00116801" w:rsidRDefault="00E830D9" w:rsidP="009C1B3D">
      <w:pPr>
        <w:pStyle w:val="Titre2"/>
        <w:spacing w:line="360" w:lineRule="auto"/>
        <w:jc w:val="left"/>
      </w:pPr>
      <w:r w:rsidRPr="00116801">
        <w:lastRenderedPageBreak/>
        <w:t>Maintenance des prestations</w:t>
      </w:r>
    </w:p>
    <w:p w14:paraId="6C97BA08" w14:textId="71F6A718"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 xml:space="preserve">Le présent marché </w:t>
      </w:r>
      <w:sdt>
        <w:sdtPr>
          <w:rPr>
            <w:rFonts w:ascii="Arial" w:hAnsi="Arial" w:cs="Arial"/>
            <w:sz w:val="20"/>
            <w:szCs w:val="20"/>
          </w:rPr>
          <w:alias w:val="Maintenance ?"/>
          <w:tag w:val="Maintenance ?"/>
          <w:id w:val="469257086"/>
          <w:placeholder>
            <w:docPart w:val="1AFD0AB9321245739A3BB9E5F38E45B5"/>
          </w:placeholder>
          <w15:color w:val="FF99CC"/>
          <w:dropDownList>
            <w:listItem w:displayText="prévoit" w:value="prévoit"/>
            <w:listItem w:displayText="ne prévoit pas" w:value="ne prévoit pas"/>
          </w:dropDownList>
        </w:sdtPr>
        <w:sdtContent>
          <w:r w:rsidR="00116801">
            <w:rPr>
              <w:rFonts w:ascii="Arial" w:hAnsi="Arial" w:cs="Arial"/>
              <w:sz w:val="20"/>
              <w:szCs w:val="20"/>
            </w:rPr>
            <w:t>ne prévoit pas</w:t>
          </w:r>
        </w:sdtContent>
      </w:sdt>
      <w:r w:rsidRPr="00116801">
        <w:rPr>
          <w:rFonts w:ascii="Arial" w:hAnsi="Arial" w:cs="Arial"/>
          <w:sz w:val="20"/>
          <w:szCs w:val="20"/>
        </w:rPr>
        <w:t xml:space="preserve"> la maintenance des prestations livrées. </w:t>
      </w:r>
    </w:p>
    <w:p w14:paraId="22F73086" w14:textId="77777777" w:rsidR="00E830D9" w:rsidRPr="00116801" w:rsidRDefault="00E830D9" w:rsidP="009C1B3D">
      <w:pPr>
        <w:pStyle w:val="Titre2"/>
        <w:spacing w:line="360" w:lineRule="auto"/>
        <w:jc w:val="left"/>
      </w:pPr>
      <w:r w:rsidRPr="00116801">
        <w:t>Garantie</w:t>
      </w:r>
    </w:p>
    <w:p w14:paraId="000D52FC" w14:textId="77777777"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 xml:space="preserve">Les prestations font l'objet d'une garantie </w:t>
      </w:r>
      <w:r w:rsidRPr="004B2843">
        <w:rPr>
          <w:rFonts w:ascii="Arial" w:hAnsi="Arial" w:cs="Arial"/>
          <w:sz w:val="20"/>
          <w:szCs w:val="20"/>
        </w:rPr>
        <w:t>minimale de douze mois. Le point de départ du délai de garantie est la date de notification de la décision d'admission.</w:t>
      </w:r>
    </w:p>
    <w:p w14:paraId="1A3539E8" w14:textId="147351EE"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Au titre de cette garantie, le Titulaire s'oblige à remettre en état ou à remplacer à ses frais la partie de la prestation qui serait reconnue défectueuse, exception faite du cas où la défectuosité serait imputable à l’</w:t>
      </w:r>
      <w:r w:rsidR="00A06E85" w:rsidRPr="00116801">
        <w:rPr>
          <w:rFonts w:ascii="Arial" w:hAnsi="Arial" w:cs="Arial"/>
          <w:sz w:val="20"/>
          <w:szCs w:val="20"/>
        </w:rPr>
        <w:t>ASNR</w:t>
      </w:r>
      <w:r w:rsidRPr="00116801">
        <w:rPr>
          <w:rFonts w:ascii="Arial" w:hAnsi="Arial" w:cs="Arial"/>
          <w:sz w:val="20"/>
          <w:szCs w:val="20"/>
        </w:rPr>
        <w:t>.</w:t>
      </w:r>
    </w:p>
    <w:p w14:paraId="06FB4125" w14:textId="77777777"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Cette garantie couvre également les frais de déplacement de personnel, de conditionnement, d'emballage et de transport de matériel nécessités par la remise en état ou le remplacement, qu'il soit procédé à ces opérations au lieu d'utilisation de la prestation ou que le Titulaire ait obtenu que la fourniture soit renvoyée à cette fin dans ses locaux.</w:t>
      </w:r>
    </w:p>
    <w:p w14:paraId="6FFECAA0" w14:textId="4B9A3755"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Lorsque, pendant la remise en état, la privation de jouissance entraîne pour l’</w:t>
      </w:r>
      <w:r w:rsidR="00A06E85" w:rsidRPr="00116801">
        <w:rPr>
          <w:rFonts w:ascii="Arial" w:hAnsi="Arial" w:cs="Arial"/>
          <w:sz w:val="20"/>
          <w:szCs w:val="20"/>
        </w:rPr>
        <w:t>ASNR</w:t>
      </w:r>
      <w:r w:rsidRPr="00116801">
        <w:rPr>
          <w:rFonts w:ascii="Arial" w:hAnsi="Arial" w:cs="Arial"/>
          <w:sz w:val="20"/>
          <w:szCs w:val="20"/>
        </w:rPr>
        <w:t xml:space="preserve"> un préjudice, celui-ci peut exiger un matériel de remplacement équivalent.</w:t>
      </w:r>
    </w:p>
    <w:p w14:paraId="1CB04DE3" w14:textId="7E1200E7"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 xml:space="preserve">Le délai dont dispose le Titulaire pour effectuer une mise au point ou une réparation qui lui est demandée est fixé par les documents particuliers du marché ou, à défaut, par décision du </w:t>
      </w:r>
      <w:r w:rsidR="00A06E85" w:rsidRPr="00116801">
        <w:rPr>
          <w:rFonts w:ascii="Arial" w:hAnsi="Arial" w:cs="Arial"/>
          <w:sz w:val="20"/>
          <w:szCs w:val="20"/>
        </w:rPr>
        <w:t>ASNR</w:t>
      </w:r>
      <w:r w:rsidRPr="00116801">
        <w:rPr>
          <w:rFonts w:ascii="Arial" w:hAnsi="Arial" w:cs="Arial"/>
          <w:sz w:val="20"/>
          <w:szCs w:val="20"/>
        </w:rPr>
        <w:t xml:space="preserve"> après consultation du Titulaire.</w:t>
      </w:r>
    </w:p>
    <w:p w14:paraId="32A8C52C" w14:textId="51A66C02"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Pendant le délai de garantie, le Titulaire doit exécuter les réparations qui lui sont prescrites par l’</w:t>
      </w:r>
      <w:r w:rsidR="00A06E85" w:rsidRPr="00116801">
        <w:rPr>
          <w:rFonts w:ascii="Arial" w:hAnsi="Arial" w:cs="Arial"/>
          <w:sz w:val="20"/>
          <w:szCs w:val="20"/>
        </w:rPr>
        <w:t>ASNR</w:t>
      </w:r>
      <w:r w:rsidRPr="00116801">
        <w:rPr>
          <w:rFonts w:ascii="Arial" w:hAnsi="Arial" w:cs="Arial"/>
          <w:sz w:val="20"/>
          <w:szCs w:val="20"/>
        </w:rPr>
        <w:t>. Il peut en demander le règlement s'il justifie que la mise en jeu de la garantie n'est pas fondée.</w:t>
      </w:r>
    </w:p>
    <w:p w14:paraId="2DFC1594" w14:textId="77777777" w:rsidR="00E830D9"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Si, à l'expiration du délai de garantie, le Titulaire n'a pas procédé aux remises en état prescrites, ce délai est prolongé jusqu'à l'exécution complète des remises en état.</w:t>
      </w:r>
    </w:p>
    <w:p w14:paraId="785CE007" w14:textId="076278B1" w:rsidR="00734390" w:rsidRPr="00116801" w:rsidRDefault="00E830D9" w:rsidP="009C1B3D">
      <w:pPr>
        <w:spacing w:line="360" w:lineRule="auto"/>
        <w:jc w:val="left"/>
        <w:rPr>
          <w:rFonts w:ascii="Arial" w:hAnsi="Arial" w:cs="Arial"/>
          <w:sz w:val="20"/>
          <w:szCs w:val="20"/>
        </w:rPr>
      </w:pPr>
      <w:r w:rsidRPr="00116801">
        <w:rPr>
          <w:rFonts w:ascii="Arial" w:hAnsi="Arial" w:cs="Arial"/>
          <w:sz w:val="20"/>
          <w:szCs w:val="20"/>
        </w:rPr>
        <w:t xml:space="preserve">Le présent marché </w:t>
      </w:r>
      <w:sdt>
        <w:sdtPr>
          <w:rPr>
            <w:rFonts w:ascii="Arial" w:hAnsi="Arial" w:cs="Arial"/>
            <w:sz w:val="20"/>
            <w:szCs w:val="20"/>
          </w:rPr>
          <w:alias w:val="Garanties particulières ? Si oui, préciser lesquelles "/>
          <w:tag w:val="Garanties particulières ?"/>
          <w:id w:val="-889256935"/>
          <w:placeholder>
            <w:docPart w:val="6B29103E866643B6BFCAB68759BE865F"/>
          </w:placeholder>
          <w15:color w:val="FF99CC"/>
          <w:dropDownList>
            <w:listItem w:displayText="présente des" w:value="présente des"/>
            <w:listItem w:displayText="ne présente pas de" w:value="ne présente pas de"/>
          </w:dropDownList>
        </w:sdtPr>
        <w:sdtContent>
          <w:r w:rsidR="00116801">
            <w:rPr>
              <w:rFonts w:ascii="Arial" w:hAnsi="Arial" w:cs="Arial"/>
              <w:sz w:val="20"/>
              <w:szCs w:val="20"/>
            </w:rPr>
            <w:t>ne présente pas de</w:t>
          </w:r>
        </w:sdtContent>
      </w:sdt>
      <w:r w:rsidRPr="00116801">
        <w:rPr>
          <w:rFonts w:ascii="Arial" w:hAnsi="Arial" w:cs="Arial"/>
          <w:sz w:val="20"/>
          <w:szCs w:val="20"/>
        </w:rPr>
        <w:t xml:space="preserve"> garanties particulières.</w:t>
      </w:r>
    </w:p>
    <w:p w14:paraId="38C5E60E" w14:textId="77777777" w:rsidR="00165917" w:rsidRPr="00116801" w:rsidRDefault="007F2D17" w:rsidP="009C1B3D">
      <w:pPr>
        <w:pStyle w:val="Titre2"/>
        <w:spacing w:line="360" w:lineRule="auto"/>
        <w:jc w:val="left"/>
      </w:pPr>
      <w:r w:rsidRPr="00116801">
        <w:t>Interlocuteurs</w:t>
      </w:r>
    </w:p>
    <w:p w14:paraId="1B178653" w14:textId="40EB8B6E" w:rsidR="007F2D17" w:rsidRPr="00116801" w:rsidRDefault="007F2D17" w:rsidP="009C1B3D">
      <w:pPr>
        <w:spacing w:line="360" w:lineRule="auto"/>
        <w:jc w:val="left"/>
        <w:rPr>
          <w:rFonts w:ascii="Arial" w:hAnsi="Arial" w:cs="Arial"/>
          <w:sz w:val="20"/>
          <w:szCs w:val="20"/>
        </w:rPr>
      </w:pPr>
      <w:r w:rsidRPr="00116801">
        <w:rPr>
          <w:rFonts w:ascii="Arial" w:hAnsi="Arial" w:cs="Arial"/>
          <w:sz w:val="20"/>
          <w:szCs w:val="20"/>
        </w:rPr>
        <w:t xml:space="preserve">Les désignations des interlocuteurs et adresses </w:t>
      </w:r>
      <w:r w:rsidR="00543258" w:rsidRPr="00116801">
        <w:rPr>
          <w:rFonts w:ascii="Arial" w:hAnsi="Arial" w:cs="Arial"/>
          <w:sz w:val="20"/>
          <w:szCs w:val="20"/>
        </w:rPr>
        <w:t xml:space="preserve">des deux parties au présent marché </w:t>
      </w:r>
      <w:r w:rsidRPr="00116801">
        <w:rPr>
          <w:rFonts w:ascii="Arial" w:hAnsi="Arial" w:cs="Arial"/>
          <w:sz w:val="20"/>
          <w:szCs w:val="20"/>
        </w:rPr>
        <w:t xml:space="preserve">sont </w:t>
      </w:r>
      <w:r w:rsidR="00E1219B" w:rsidRPr="00116801">
        <w:rPr>
          <w:rFonts w:ascii="Arial" w:hAnsi="Arial" w:cs="Arial"/>
          <w:sz w:val="20"/>
          <w:szCs w:val="20"/>
        </w:rPr>
        <w:t>précisées</w:t>
      </w:r>
      <w:r w:rsidR="00543258" w:rsidRPr="00116801">
        <w:rPr>
          <w:rFonts w:ascii="Arial" w:hAnsi="Arial" w:cs="Arial"/>
          <w:sz w:val="20"/>
          <w:szCs w:val="20"/>
        </w:rPr>
        <w:t xml:space="preserve"> au </w:t>
      </w:r>
      <w:r w:rsidRPr="00116801">
        <w:rPr>
          <w:rFonts w:ascii="Arial" w:hAnsi="Arial" w:cs="Arial"/>
          <w:sz w:val="20"/>
          <w:szCs w:val="20"/>
        </w:rPr>
        <w:t>sein de l'acte d'engagement du présent marché</w:t>
      </w:r>
      <w:r w:rsidR="00591717" w:rsidRPr="00116801">
        <w:rPr>
          <w:rFonts w:ascii="Arial" w:hAnsi="Arial" w:cs="Arial"/>
          <w:sz w:val="20"/>
          <w:szCs w:val="20"/>
        </w:rPr>
        <w:t xml:space="preserve"> et du cahier des charges</w:t>
      </w:r>
      <w:r w:rsidRPr="00116801">
        <w:rPr>
          <w:rFonts w:ascii="Arial" w:hAnsi="Arial" w:cs="Arial"/>
          <w:sz w:val="20"/>
          <w:szCs w:val="20"/>
        </w:rPr>
        <w:t>.</w:t>
      </w:r>
    </w:p>
    <w:p w14:paraId="681C86A7" w14:textId="2B01C0EC" w:rsidR="009C6E9C" w:rsidRPr="00116801" w:rsidRDefault="00996A83" w:rsidP="009C1B3D">
      <w:pPr>
        <w:pStyle w:val="Titre2"/>
        <w:spacing w:line="360" w:lineRule="auto"/>
        <w:jc w:val="left"/>
      </w:pPr>
      <w:r w:rsidRPr="00116801">
        <w:t>Possibilit</w:t>
      </w:r>
      <w:r w:rsidR="009C6E9C" w:rsidRPr="00116801">
        <w:t>és</w:t>
      </w:r>
      <w:r w:rsidR="00165917" w:rsidRPr="00116801">
        <w:t xml:space="preserve"> de recourir à un autre opérateur économique</w:t>
      </w:r>
      <w:r w:rsidR="00457AE9" w:rsidRPr="00116801">
        <w:t xml:space="preserve"> que le Titulaire du marché</w:t>
      </w:r>
    </w:p>
    <w:p w14:paraId="4814E862" w14:textId="0E2797AF" w:rsidR="009C6E9C" w:rsidRPr="00116801" w:rsidRDefault="009C6E9C" w:rsidP="009C1B3D">
      <w:pPr>
        <w:pStyle w:val="Titre3"/>
        <w:spacing w:line="360" w:lineRule="auto"/>
        <w:rPr>
          <w:rFonts w:ascii="Arial" w:hAnsi="Arial"/>
          <w:sz w:val="20"/>
          <w:szCs w:val="20"/>
        </w:rPr>
      </w:pPr>
      <w:r w:rsidRPr="00116801">
        <w:rPr>
          <w:rFonts w:ascii="Arial" w:hAnsi="Arial"/>
          <w:sz w:val="20"/>
          <w:szCs w:val="20"/>
        </w:rPr>
        <w:t>En cas de défaillance</w:t>
      </w:r>
      <w:r w:rsidR="00280D68" w:rsidRPr="00116801">
        <w:rPr>
          <w:rFonts w:ascii="Arial" w:hAnsi="Arial"/>
          <w:sz w:val="20"/>
          <w:szCs w:val="20"/>
        </w:rPr>
        <w:t xml:space="preserve"> du </w:t>
      </w:r>
      <w:r w:rsidR="00D32E35" w:rsidRPr="00116801">
        <w:rPr>
          <w:rFonts w:ascii="Arial" w:hAnsi="Arial"/>
          <w:sz w:val="20"/>
          <w:szCs w:val="20"/>
        </w:rPr>
        <w:t>T</w:t>
      </w:r>
      <w:r w:rsidR="00280D68" w:rsidRPr="00116801">
        <w:rPr>
          <w:rFonts w:ascii="Arial" w:hAnsi="Arial"/>
          <w:sz w:val="20"/>
          <w:szCs w:val="20"/>
        </w:rPr>
        <w:t>itulaire</w:t>
      </w:r>
    </w:p>
    <w:p w14:paraId="03186CE7" w14:textId="00B181E0" w:rsidR="000E62D7" w:rsidRPr="00116801" w:rsidRDefault="007F2D17" w:rsidP="009C1B3D">
      <w:pPr>
        <w:spacing w:line="360" w:lineRule="auto"/>
        <w:jc w:val="left"/>
        <w:rPr>
          <w:rFonts w:ascii="Arial" w:hAnsi="Arial" w:cs="Arial"/>
          <w:sz w:val="20"/>
          <w:szCs w:val="20"/>
        </w:rPr>
      </w:pPr>
      <w:r w:rsidRPr="00116801">
        <w:rPr>
          <w:rFonts w:ascii="Arial" w:hAnsi="Arial" w:cs="Arial"/>
          <w:sz w:val="20"/>
          <w:szCs w:val="20"/>
        </w:rPr>
        <w:t xml:space="preserve">En cas de manquement grave du </w:t>
      </w:r>
      <w:r w:rsidR="00AC4DFD" w:rsidRPr="00116801">
        <w:rPr>
          <w:rFonts w:ascii="Arial" w:hAnsi="Arial" w:cs="Arial"/>
          <w:sz w:val="20"/>
          <w:szCs w:val="20"/>
        </w:rPr>
        <w:t>Titulaire</w:t>
      </w:r>
      <w:r w:rsidRPr="00116801">
        <w:rPr>
          <w:rFonts w:ascii="Arial" w:hAnsi="Arial" w:cs="Arial"/>
          <w:sz w:val="20"/>
          <w:szCs w:val="20"/>
        </w:rPr>
        <w:t xml:space="preserve"> dans l'exécution du marché, l'</w:t>
      </w:r>
      <w:r w:rsidR="00A06E85" w:rsidRPr="00116801">
        <w:rPr>
          <w:rFonts w:ascii="Arial" w:hAnsi="Arial" w:cs="Arial"/>
          <w:sz w:val="20"/>
          <w:szCs w:val="20"/>
        </w:rPr>
        <w:t>ASNR</w:t>
      </w:r>
      <w:r w:rsidRPr="00116801">
        <w:rPr>
          <w:rFonts w:ascii="Arial" w:hAnsi="Arial" w:cs="Arial"/>
          <w:sz w:val="20"/>
          <w:szCs w:val="20"/>
        </w:rPr>
        <w:t xml:space="preserve"> se réserv</w:t>
      </w:r>
      <w:r w:rsidR="00CC1A0B" w:rsidRPr="00116801">
        <w:rPr>
          <w:rFonts w:ascii="Arial" w:hAnsi="Arial" w:cs="Arial"/>
          <w:sz w:val="20"/>
          <w:szCs w:val="20"/>
        </w:rPr>
        <w:t>e la possibilité de réaliser un</w:t>
      </w:r>
      <w:r w:rsidR="000E62D7" w:rsidRPr="00116801">
        <w:rPr>
          <w:rFonts w:ascii="Arial" w:hAnsi="Arial" w:cs="Arial"/>
          <w:sz w:val="20"/>
          <w:szCs w:val="20"/>
        </w:rPr>
        <w:t xml:space="preserve"> marché</w:t>
      </w:r>
      <w:r w:rsidR="00CC1A0B" w:rsidRPr="00116801">
        <w:rPr>
          <w:rFonts w:ascii="Arial" w:hAnsi="Arial" w:cs="Arial"/>
          <w:sz w:val="20"/>
          <w:szCs w:val="20"/>
        </w:rPr>
        <w:t xml:space="preserve"> de substitution</w:t>
      </w:r>
      <w:r w:rsidRPr="00116801">
        <w:rPr>
          <w:rFonts w:ascii="Arial" w:hAnsi="Arial" w:cs="Arial"/>
          <w:sz w:val="20"/>
          <w:szCs w:val="20"/>
        </w:rPr>
        <w:t xml:space="preserve"> avec un autre opérateur économique</w:t>
      </w:r>
      <w:r w:rsidR="000E62D7" w:rsidRPr="00116801">
        <w:rPr>
          <w:rFonts w:ascii="Arial" w:hAnsi="Arial" w:cs="Arial"/>
          <w:sz w:val="20"/>
          <w:szCs w:val="20"/>
        </w:rPr>
        <w:t xml:space="preserve"> aux frais et risques du Titulaire</w:t>
      </w:r>
      <w:r w:rsidRPr="00116801">
        <w:rPr>
          <w:rFonts w:ascii="Arial" w:hAnsi="Arial" w:cs="Arial"/>
          <w:sz w:val="20"/>
          <w:szCs w:val="20"/>
        </w:rPr>
        <w:t xml:space="preserve">. </w:t>
      </w:r>
    </w:p>
    <w:p w14:paraId="5CC35D9F" w14:textId="3002D61F" w:rsidR="007F2D17" w:rsidRPr="00116801" w:rsidRDefault="007F2D17" w:rsidP="009C1B3D">
      <w:pPr>
        <w:spacing w:line="360" w:lineRule="auto"/>
        <w:jc w:val="left"/>
        <w:rPr>
          <w:rFonts w:ascii="Arial" w:hAnsi="Arial" w:cs="Arial"/>
          <w:sz w:val="20"/>
          <w:szCs w:val="20"/>
        </w:rPr>
      </w:pPr>
      <w:r w:rsidRPr="00116801">
        <w:rPr>
          <w:rFonts w:ascii="Arial" w:hAnsi="Arial" w:cs="Arial"/>
          <w:sz w:val="20"/>
          <w:szCs w:val="20"/>
        </w:rPr>
        <w:lastRenderedPageBreak/>
        <w:t>En cas de constat d'un tel manquement, l'</w:t>
      </w:r>
      <w:r w:rsidR="00A06E85" w:rsidRPr="00116801">
        <w:rPr>
          <w:rFonts w:ascii="Arial" w:hAnsi="Arial" w:cs="Arial"/>
          <w:sz w:val="20"/>
          <w:szCs w:val="20"/>
        </w:rPr>
        <w:t>ASNR</w:t>
      </w:r>
      <w:r w:rsidRPr="00116801">
        <w:rPr>
          <w:rFonts w:ascii="Arial" w:hAnsi="Arial" w:cs="Arial"/>
          <w:sz w:val="20"/>
          <w:szCs w:val="20"/>
        </w:rPr>
        <w:t xml:space="preserve"> mettra en demeure le </w:t>
      </w:r>
      <w:r w:rsidR="00AC4DFD" w:rsidRPr="00116801">
        <w:rPr>
          <w:rFonts w:ascii="Arial" w:hAnsi="Arial" w:cs="Arial"/>
          <w:sz w:val="20"/>
          <w:szCs w:val="20"/>
        </w:rPr>
        <w:t>Titulaire</w:t>
      </w:r>
      <w:r w:rsidRPr="00116801">
        <w:rPr>
          <w:rFonts w:ascii="Arial" w:hAnsi="Arial" w:cs="Arial"/>
          <w:sz w:val="20"/>
          <w:szCs w:val="20"/>
        </w:rPr>
        <w:t xml:space="preserve"> de se conformer à ses obligations contractuelles et</w:t>
      </w:r>
      <w:r w:rsidR="00E1219B" w:rsidRPr="00116801">
        <w:rPr>
          <w:rFonts w:ascii="Arial" w:hAnsi="Arial" w:cs="Arial"/>
          <w:sz w:val="20"/>
          <w:szCs w:val="20"/>
        </w:rPr>
        <w:t>,</w:t>
      </w:r>
      <w:r w:rsidRPr="00116801">
        <w:rPr>
          <w:rFonts w:ascii="Arial" w:hAnsi="Arial" w:cs="Arial"/>
          <w:sz w:val="20"/>
          <w:szCs w:val="20"/>
        </w:rPr>
        <w:t xml:space="preserve"> </w:t>
      </w:r>
      <w:r w:rsidR="00E1219B" w:rsidRPr="00116801">
        <w:rPr>
          <w:rFonts w:ascii="Arial" w:hAnsi="Arial" w:cs="Arial"/>
          <w:sz w:val="20"/>
          <w:szCs w:val="20"/>
        </w:rPr>
        <w:t xml:space="preserve">le cas échéant, </w:t>
      </w:r>
      <w:r w:rsidRPr="00116801">
        <w:rPr>
          <w:rFonts w:ascii="Arial" w:hAnsi="Arial" w:cs="Arial"/>
          <w:sz w:val="20"/>
          <w:szCs w:val="20"/>
        </w:rPr>
        <w:t>de sa volonté de résilier le marché</w:t>
      </w:r>
      <w:r w:rsidR="000E62D7" w:rsidRPr="00116801">
        <w:rPr>
          <w:rFonts w:ascii="Arial" w:hAnsi="Arial" w:cs="Arial"/>
          <w:sz w:val="20"/>
          <w:szCs w:val="20"/>
        </w:rPr>
        <w:t xml:space="preserve"> et/ou de s’engager avec un autre opérateur économique sur le périmètre duquel les prestations ne sont ou ne peuvent plus être assurées</w:t>
      </w:r>
      <w:r w:rsidRPr="00116801">
        <w:rPr>
          <w:rFonts w:ascii="Arial" w:hAnsi="Arial" w:cs="Arial"/>
          <w:sz w:val="20"/>
          <w:szCs w:val="20"/>
        </w:rPr>
        <w:t xml:space="preserve">. Le </w:t>
      </w:r>
      <w:r w:rsidR="00AC4DFD" w:rsidRPr="00116801">
        <w:rPr>
          <w:rFonts w:ascii="Arial" w:hAnsi="Arial" w:cs="Arial"/>
          <w:sz w:val="20"/>
          <w:szCs w:val="20"/>
        </w:rPr>
        <w:t>Titulaire</w:t>
      </w:r>
      <w:r w:rsidRPr="00116801">
        <w:rPr>
          <w:rFonts w:ascii="Arial" w:hAnsi="Arial" w:cs="Arial"/>
          <w:sz w:val="20"/>
          <w:szCs w:val="20"/>
        </w:rPr>
        <w:t xml:space="preserve"> aura dix (10) jours pour présenter ses observations.</w:t>
      </w:r>
    </w:p>
    <w:p w14:paraId="4DEB9792" w14:textId="2F421480" w:rsidR="007F2D17" w:rsidRPr="00116801" w:rsidRDefault="007F2D17" w:rsidP="009C1B3D">
      <w:pPr>
        <w:spacing w:line="360" w:lineRule="auto"/>
        <w:jc w:val="left"/>
        <w:rPr>
          <w:rFonts w:ascii="Arial" w:hAnsi="Arial" w:cs="Arial"/>
          <w:sz w:val="20"/>
          <w:szCs w:val="20"/>
        </w:rPr>
      </w:pPr>
      <w:r w:rsidRPr="00116801">
        <w:rPr>
          <w:rFonts w:ascii="Arial" w:hAnsi="Arial" w:cs="Arial"/>
          <w:sz w:val="20"/>
          <w:szCs w:val="20"/>
        </w:rPr>
        <w:t>A l'expiration de ces dix (10) jours</w:t>
      </w:r>
      <w:r w:rsidR="00E1219B" w:rsidRPr="00116801">
        <w:rPr>
          <w:rFonts w:ascii="Arial" w:hAnsi="Arial" w:cs="Arial"/>
          <w:sz w:val="20"/>
          <w:szCs w:val="20"/>
        </w:rPr>
        <w:t xml:space="preserve"> calendaires</w:t>
      </w:r>
      <w:r w:rsidRPr="00116801">
        <w:rPr>
          <w:rFonts w:ascii="Arial" w:hAnsi="Arial" w:cs="Arial"/>
          <w:sz w:val="20"/>
          <w:szCs w:val="20"/>
        </w:rPr>
        <w:t>,</w:t>
      </w:r>
      <w:r w:rsidR="000E62D7" w:rsidRPr="00116801">
        <w:rPr>
          <w:rFonts w:ascii="Arial" w:hAnsi="Arial" w:cs="Arial"/>
          <w:sz w:val="20"/>
          <w:szCs w:val="20"/>
        </w:rPr>
        <w:t xml:space="preserve"> et dans le cas où la mise en demeure est restée sans </w:t>
      </w:r>
      <w:r w:rsidR="004B2843" w:rsidRPr="00116801">
        <w:rPr>
          <w:rFonts w:ascii="Arial" w:hAnsi="Arial" w:cs="Arial"/>
          <w:sz w:val="20"/>
          <w:szCs w:val="20"/>
        </w:rPr>
        <w:t>effet, un</w:t>
      </w:r>
      <w:r w:rsidRPr="00116801">
        <w:rPr>
          <w:rFonts w:ascii="Arial" w:hAnsi="Arial" w:cs="Arial"/>
          <w:sz w:val="20"/>
          <w:szCs w:val="20"/>
        </w:rPr>
        <w:t xml:space="preserve"> </w:t>
      </w:r>
      <w:r w:rsidR="00CC1A0B" w:rsidRPr="00116801">
        <w:rPr>
          <w:rFonts w:ascii="Arial" w:hAnsi="Arial" w:cs="Arial"/>
          <w:sz w:val="20"/>
          <w:szCs w:val="20"/>
        </w:rPr>
        <w:t xml:space="preserve">marché de substitution </w:t>
      </w:r>
      <w:r w:rsidRPr="00116801">
        <w:rPr>
          <w:rFonts w:ascii="Arial" w:hAnsi="Arial" w:cs="Arial"/>
          <w:sz w:val="20"/>
          <w:szCs w:val="20"/>
        </w:rPr>
        <w:t xml:space="preserve">pourra être conclu avec un nouvel opérateur économique. Ce marché sera notifié au </w:t>
      </w:r>
      <w:r w:rsidR="00AC4DFD" w:rsidRPr="00116801">
        <w:rPr>
          <w:rFonts w:ascii="Arial" w:hAnsi="Arial" w:cs="Arial"/>
          <w:sz w:val="20"/>
          <w:szCs w:val="20"/>
        </w:rPr>
        <w:t>Titulaire</w:t>
      </w:r>
      <w:r w:rsidRPr="00116801">
        <w:rPr>
          <w:rFonts w:ascii="Arial" w:hAnsi="Arial" w:cs="Arial"/>
          <w:sz w:val="20"/>
          <w:szCs w:val="20"/>
        </w:rPr>
        <w:t xml:space="preserve"> fautif. </w:t>
      </w:r>
    </w:p>
    <w:p w14:paraId="200F0239" w14:textId="77777777" w:rsidR="00457AE9" w:rsidRPr="00116801" w:rsidRDefault="007F2D17" w:rsidP="009C1B3D">
      <w:pPr>
        <w:spacing w:line="360" w:lineRule="auto"/>
        <w:jc w:val="left"/>
        <w:rPr>
          <w:rFonts w:ascii="Arial" w:hAnsi="Arial" w:cs="Arial"/>
          <w:sz w:val="20"/>
          <w:szCs w:val="20"/>
        </w:rPr>
      </w:pPr>
      <w:r w:rsidRPr="00116801">
        <w:rPr>
          <w:rFonts w:ascii="Arial" w:hAnsi="Arial" w:cs="Arial"/>
          <w:sz w:val="20"/>
          <w:szCs w:val="20"/>
        </w:rPr>
        <w:t>Les conséquences onéreuses de la résiliation du marché et</w:t>
      </w:r>
      <w:r w:rsidR="000E62D7" w:rsidRPr="00116801">
        <w:rPr>
          <w:rFonts w:ascii="Arial" w:hAnsi="Arial" w:cs="Arial"/>
          <w:sz w:val="20"/>
          <w:szCs w:val="20"/>
        </w:rPr>
        <w:t>/ou</w:t>
      </w:r>
      <w:r w:rsidRPr="00116801">
        <w:rPr>
          <w:rFonts w:ascii="Arial" w:hAnsi="Arial" w:cs="Arial"/>
          <w:sz w:val="20"/>
          <w:szCs w:val="20"/>
        </w:rPr>
        <w:t xml:space="preserve"> de la réalisation du </w:t>
      </w:r>
      <w:r w:rsidR="00CC1A0B" w:rsidRPr="00116801">
        <w:rPr>
          <w:rFonts w:ascii="Arial" w:hAnsi="Arial" w:cs="Arial"/>
          <w:sz w:val="20"/>
          <w:szCs w:val="20"/>
        </w:rPr>
        <w:t xml:space="preserve">marché de substitution </w:t>
      </w:r>
      <w:r w:rsidRPr="00116801">
        <w:rPr>
          <w:rFonts w:ascii="Arial" w:hAnsi="Arial" w:cs="Arial"/>
          <w:sz w:val="20"/>
          <w:szCs w:val="20"/>
        </w:rPr>
        <w:t xml:space="preserve">seront supportées par le </w:t>
      </w:r>
      <w:r w:rsidR="00AC4DFD" w:rsidRPr="00116801">
        <w:rPr>
          <w:rFonts w:ascii="Arial" w:hAnsi="Arial" w:cs="Arial"/>
          <w:sz w:val="20"/>
          <w:szCs w:val="20"/>
        </w:rPr>
        <w:t>Titulaire</w:t>
      </w:r>
      <w:r w:rsidRPr="00116801">
        <w:rPr>
          <w:rFonts w:ascii="Arial" w:hAnsi="Arial" w:cs="Arial"/>
          <w:sz w:val="20"/>
          <w:szCs w:val="20"/>
        </w:rPr>
        <w:t xml:space="preserve"> fautif.</w:t>
      </w:r>
    </w:p>
    <w:p w14:paraId="62305DAE" w14:textId="77777777" w:rsidR="00165917" w:rsidRPr="00116801" w:rsidRDefault="00165917" w:rsidP="009C1B3D">
      <w:pPr>
        <w:pStyle w:val="Titre1"/>
        <w:spacing w:line="360" w:lineRule="auto"/>
        <w:rPr>
          <w:sz w:val="20"/>
        </w:rPr>
      </w:pPr>
      <w:bookmarkStart w:id="14" w:name="_Toc201736591"/>
      <w:r w:rsidRPr="00116801">
        <w:rPr>
          <w:sz w:val="20"/>
        </w:rPr>
        <w:t>Assurance de la qualité</w:t>
      </w:r>
      <w:bookmarkEnd w:id="14"/>
      <w:r w:rsidRPr="00116801">
        <w:rPr>
          <w:sz w:val="20"/>
        </w:rPr>
        <w:t xml:space="preserve"> </w:t>
      </w:r>
    </w:p>
    <w:p w14:paraId="70E1C9CD" w14:textId="77777777" w:rsidR="00B17567" w:rsidRPr="00116801" w:rsidRDefault="00B17567" w:rsidP="009C1B3D">
      <w:pPr>
        <w:spacing w:line="360" w:lineRule="auto"/>
        <w:jc w:val="left"/>
        <w:rPr>
          <w:rFonts w:ascii="Arial" w:hAnsi="Arial" w:cs="Arial"/>
          <w:sz w:val="20"/>
          <w:szCs w:val="20"/>
        </w:rPr>
      </w:pPr>
    </w:p>
    <w:p w14:paraId="1233F4F2" w14:textId="039AC88D" w:rsidR="00E22D46" w:rsidRPr="00116801" w:rsidRDefault="00677AB3" w:rsidP="009C1B3D">
      <w:pPr>
        <w:spacing w:line="360" w:lineRule="auto"/>
        <w:jc w:val="left"/>
        <w:rPr>
          <w:rFonts w:ascii="Arial" w:hAnsi="Arial" w:cs="Arial"/>
          <w:sz w:val="20"/>
          <w:szCs w:val="20"/>
        </w:rPr>
      </w:pPr>
      <w:r w:rsidRPr="00116801">
        <w:rPr>
          <w:rFonts w:ascii="Arial" w:hAnsi="Arial" w:cs="Arial"/>
          <w:sz w:val="20"/>
          <w:szCs w:val="20"/>
        </w:rPr>
        <w:t xml:space="preserve">Le Titulaire </w:t>
      </w:r>
      <w:sdt>
        <w:sdtPr>
          <w:rPr>
            <w:rFonts w:ascii="Arial" w:hAnsi="Arial" w:cs="Arial"/>
            <w:sz w:val="20"/>
            <w:szCs w:val="20"/>
          </w:rPr>
          <w:alias w:val="PPAQ ?"/>
          <w:tag w:val="PPAQ ?"/>
          <w:id w:val="-1352485745"/>
          <w:placeholder>
            <w:docPart w:val="C938B9384BD0400A864EDD597D09FD63"/>
          </w:placeholder>
          <w15:color w:val="FF99CC"/>
          <w:dropDownList>
            <w:listItem w:displayText="doit remettre au moment de la réunion de lancement" w:value="doit remettre au moment de la réunion de lancement"/>
            <w:listItem w:displayText="ne doit pas établir" w:value="ne doit pas établir"/>
          </w:dropDownList>
        </w:sdtPr>
        <w:sdtContent>
          <w:r w:rsidR="00116801">
            <w:rPr>
              <w:rFonts w:ascii="Arial" w:hAnsi="Arial" w:cs="Arial"/>
              <w:sz w:val="20"/>
              <w:szCs w:val="20"/>
            </w:rPr>
            <w:t>doit remettre au moment de la réunion de lancement</w:t>
          </w:r>
        </w:sdtContent>
      </w:sdt>
      <w:r w:rsidRPr="00116801">
        <w:rPr>
          <w:rFonts w:ascii="Arial" w:hAnsi="Arial" w:cs="Arial"/>
          <w:sz w:val="20"/>
          <w:szCs w:val="20"/>
        </w:rPr>
        <w:t xml:space="preserve"> un Plan Particulier d’Assurance Qualité (« PPAQ »)</w:t>
      </w:r>
      <w:r w:rsidR="00B17567" w:rsidRPr="00116801">
        <w:rPr>
          <w:rFonts w:ascii="Arial" w:hAnsi="Arial" w:cs="Arial"/>
          <w:sz w:val="20"/>
          <w:szCs w:val="20"/>
        </w:rPr>
        <w:t xml:space="preserve"> ou tout </w:t>
      </w:r>
      <w:r w:rsidR="003A29DD" w:rsidRPr="00116801">
        <w:rPr>
          <w:rFonts w:ascii="Arial" w:hAnsi="Arial" w:cs="Arial"/>
          <w:sz w:val="20"/>
          <w:szCs w:val="20"/>
        </w:rPr>
        <w:t xml:space="preserve">autre document qui en tient lieu </w:t>
      </w:r>
      <w:r w:rsidRPr="00116801">
        <w:rPr>
          <w:rFonts w:ascii="Arial" w:hAnsi="Arial" w:cs="Arial"/>
          <w:sz w:val="20"/>
          <w:szCs w:val="20"/>
        </w:rPr>
        <w:t>relatif à la réalisation des prestations du présent marché</w:t>
      </w:r>
      <w:r w:rsidR="00002400" w:rsidRPr="00116801">
        <w:rPr>
          <w:rFonts w:ascii="Arial" w:hAnsi="Arial" w:cs="Arial"/>
          <w:sz w:val="20"/>
          <w:szCs w:val="20"/>
        </w:rPr>
        <w:t>.</w:t>
      </w:r>
    </w:p>
    <w:p w14:paraId="62CB1072" w14:textId="3AEC55AE" w:rsidR="00677AB3" w:rsidRPr="00116801" w:rsidRDefault="00677AB3" w:rsidP="009C1B3D">
      <w:pPr>
        <w:spacing w:line="360" w:lineRule="auto"/>
        <w:jc w:val="left"/>
        <w:rPr>
          <w:rFonts w:ascii="Arial" w:hAnsi="Arial" w:cs="Arial"/>
          <w:sz w:val="20"/>
          <w:szCs w:val="20"/>
        </w:rPr>
      </w:pPr>
      <w:r w:rsidRPr="00116801">
        <w:rPr>
          <w:rFonts w:ascii="Arial" w:hAnsi="Arial" w:cs="Arial"/>
          <w:sz w:val="20"/>
          <w:szCs w:val="20"/>
        </w:rPr>
        <w:t>Le PPAQ</w:t>
      </w:r>
      <w:r w:rsidR="00B17567" w:rsidRPr="00116801">
        <w:rPr>
          <w:rFonts w:ascii="Arial" w:hAnsi="Arial" w:cs="Arial"/>
          <w:sz w:val="20"/>
          <w:szCs w:val="20"/>
        </w:rPr>
        <w:t xml:space="preserve"> ou tout document équivalent</w:t>
      </w:r>
      <w:r w:rsidRPr="00116801">
        <w:rPr>
          <w:rFonts w:ascii="Arial" w:hAnsi="Arial" w:cs="Arial"/>
          <w:sz w:val="20"/>
          <w:szCs w:val="20"/>
        </w:rPr>
        <w:t xml:space="preserve"> est soumis à l’acceptation préalable de l’</w:t>
      </w:r>
      <w:r w:rsidR="00A06E85" w:rsidRPr="00116801">
        <w:rPr>
          <w:rFonts w:ascii="Arial" w:hAnsi="Arial" w:cs="Arial"/>
          <w:sz w:val="20"/>
          <w:szCs w:val="20"/>
        </w:rPr>
        <w:t>ASNR</w:t>
      </w:r>
      <w:r w:rsidRPr="00116801">
        <w:rPr>
          <w:rFonts w:ascii="Arial" w:hAnsi="Arial" w:cs="Arial"/>
          <w:sz w:val="20"/>
          <w:szCs w:val="20"/>
        </w:rPr>
        <w:t>.</w:t>
      </w:r>
    </w:p>
    <w:p w14:paraId="4AE78724" w14:textId="217ACEC9" w:rsidR="00677AB3" w:rsidRPr="00116801" w:rsidRDefault="00677AB3" w:rsidP="009C1B3D">
      <w:pPr>
        <w:spacing w:line="360" w:lineRule="auto"/>
        <w:jc w:val="left"/>
        <w:rPr>
          <w:rFonts w:ascii="Arial" w:hAnsi="Arial" w:cs="Arial"/>
          <w:sz w:val="20"/>
          <w:szCs w:val="20"/>
        </w:rPr>
      </w:pPr>
      <w:r w:rsidRPr="00116801">
        <w:rPr>
          <w:rFonts w:ascii="Arial" w:hAnsi="Arial" w:cs="Arial"/>
          <w:sz w:val="20"/>
          <w:szCs w:val="20"/>
        </w:rPr>
        <w:t>Chaque fois qu’il le jugera nécessaire, l’</w:t>
      </w:r>
      <w:r w:rsidR="00A06E85" w:rsidRPr="00116801">
        <w:rPr>
          <w:rFonts w:ascii="Arial" w:hAnsi="Arial" w:cs="Arial"/>
          <w:sz w:val="20"/>
          <w:szCs w:val="20"/>
        </w:rPr>
        <w:t>ASNR</w:t>
      </w:r>
      <w:r w:rsidRPr="00116801">
        <w:rPr>
          <w:rFonts w:ascii="Arial" w:hAnsi="Arial" w:cs="Arial"/>
          <w:sz w:val="20"/>
          <w:szCs w:val="20"/>
        </w:rPr>
        <w:t xml:space="preserve"> pourra procéder à un contrôle des conditions d’exécution des prestations, et de manière générale, du respect des obligations à la charge du Titulaire. Dans le cadre d’un audit, l’</w:t>
      </w:r>
      <w:r w:rsidR="00A06E85" w:rsidRPr="00116801">
        <w:rPr>
          <w:rFonts w:ascii="Arial" w:hAnsi="Arial" w:cs="Arial"/>
          <w:sz w:val="20"/>
          <w:szCs w:val="20"/>
        </w:rPr>
        <w:t>ASNR</w:t>
      </w:r>
      <w:r w:rsidRPr="00116801">
        <w:rPr>
          <w:rFonts w:ascii="Arial" w:hAnsi="Arial" w:cs="Arial"/>
          <w:sz w:val="20"/>
          <w:szCs w:val="20"/>
        </w:rPr>
        <w:t xml:space="preserve"> devra informer le Titulaire par lettre recommandée avec accusé de réception avec un préavis minimum de dix (10) jours ouvrés. Si l’</w:t>
      </w:r>
      <w:r w:rsidR="00A06E85" w:rsidRPr="00116801">
        <w:rPr>
          <w:rFonts w:ascii="Arial" w:hAnsi="Arial" w:cs="Arial"/>
          <w:sz w:val="20"/>
          <w:szCs w:val="20"/>
        </w:rPr>
        <w:t>ASNR</w:t>
      </w:r>
      <w:r w:rsidRPr="00116801">
        <w:rPr>
          <w:rFonts w:ascii="Arial" w:hAnsi="Arial" w:cs="Arial"/>
          <w:sz w:val="20"/>
          <w:szCs w:val="20"/>
        </w:rPr>
        <w:t xml:space="preserve"> ne procède pas lui-même à l’audit, il mandatera un tiers indépendant qui sera non concurrent du Titulaire sur les prestations objet du présent accord et qui devra signer un engagement de confidentialité.</w:t>
      </w:r>
    </w:p>
    <w:p w14:paraId="2F384CEA" w14:textId="4874B615" w:rsidR="00677AB3" w:rsidRPr="00116801" w:rsidRDefault="00677AB3" w:rsidP="009C1B3D">
      <w:pPr>
        <w:spacing w:line="360" w:lineRule="auto"/>
        <w:jc w:val="left"/>
        <w:rPr>
          <w:rFonts w:ascii="Arial" w:hAnsi="Arial" w:cs="Arial"/>
          <w:sz w:val="20"/>
          <w:szCs w:val="20"/>
        </w:rPr>
      </w:pPr>
      <w:r w:rsidRPr="00116801">
        <w:rPr>
          <w:rFonts w:ascii="Arial" w:hAnsi="Arial" w:cs="Arial"/>
          <w:sz w:val="20"/>
          <w:szCs w:val="20"/>
        </w:rPr>
        <w:t>Durant l’audit, le Titulaire s’engage à collaborer en toute bonne foi avec l’</w:t>
      </w:r>
      <w:r w:rsidR="00A06E85" w:rsidRPr="00116801">
        <w:rPr>
          <w:rFonts w:ascii="Arial" w:hAnsi="Arial" w:cs="Arial"/>
          <w:sz w:val="20"/>
          <w:szCs w:val="20"/>
        </w:rPr>
        <w:t>ASNR</w:t>
      </w:r>
      <w:r w:rsidRPr="00116801">
        <w:rPr>
          <w:rFonts w:ascii="Arial" w:hAnsi="Arial" w:cs="Arial"/>
          <w:sz w:val="20"/>
          <w:szCs w:val="20"/>
        </w:rPr>
        <w:t xml:space="preserve"> ou son représentant et à lui faciliter son audit en lui procurant toutes les informations nécessaires et en répondant à ses demandes afférentes à l’audit. L’</w:t>
      </w:r>
      <w:r w:rsidR="00A06E85" w:rsidRPr="00116801">
        <w:rPr>
          <w:rFonts w:ascii="Arial" w:hAnsi="Arial" w:cs="Arial"/>
          <w:sz w:val="20"/>
          <w:szCs w:val="20"/>
        </w:rPr>
        <w:t>ASNR</w:t>
      </w:r>
      <w:r w:rsidRPr="00116801">
        <w:rPr>
          <w:rFonts w:ascii="Arial" w:hAnsi="Arial" w:cs="Arial"/>
          <w:sz w:val="20"/>
          <w:szCs w:val="20"/>
        </w:rPr>
        <w:t xml:space="preserve"> s’engage à conduire l’audit en veillant à désorganiser au minimum l’exécution des prestations du Titulaire.</w:t>
      </w:r>
    </w:p>
    <w:p w14:paraId="1DEB88DF" w14:textId="6B50C79B" w:rsidR="00677AB3" w:rsidRPr="00116801" w:rsidRDefault="00677AB3" w:rsidP="009C1B3D">
      <w:pPr>
        <w:spacing w:line="360" w:lineRule="auto"/>
        <w:jc w:val="left"/>
        <w:rPr>
          <w:rFonts w:ascii="Arial" w:hAnsi="Arial" w:cs="Arial"/>
          <w:sz w:val="20"/>
          <w:szCs w:val="20"/>
        </w:rPr>
      </w:pPr>
      <w:r w:rsidRPr="00116801">
        <w:rPr>
          <w:rFonts w:ascii="Arial" w:hAnsi="Arial" w:cs="Arial"/>
          <w:sz w:val="20"/>
          <w:szCs w:val="20"/>
        </w:rPr>
        <w:t>A l’issue de l’audit, un exemplaire du rapport d’audit sera remis à chaque partie, qui le conservera strictement confidentiel. Dans un délai de dix (10) jours ouvrés à compter de sa remise, les parties examineront de bonne foi ensemble, avec si nécessaire la présence des auditeurs, le rapport d’audit. Le cas échéant, ils identifieront les actions à engager par l’une ou l’autre des parties pour garantir la bonne exécution des prestations selon les niveaux de service contractuels.</w:t>
      </w:r>
    </w:p>
    <w:p w14:paraId="6FEEA102" w14:textId="77777777" w:rsidR="00677AB3" w:rsidRPr="00116801" w:rsidRDefault="00677AB3" w:rsidP="009C1B3D">
      <w:pPr>
        <w:spacing w:line="360" w:lineRule="auto"/>
        <w:jc w:val="left"/>
        <w:rPr>
          <w:rFonts w:ascii="Arial" w:hAnsi="Arial" w:cs="Arial"/>
          <w:sz w:val="20"/>
          <w:szCs w:val="20"/>
        </w:rPr>
      </w:pPr>
      <w:r w:rsidRPr="00116801">
        <w:rPr>
          <w:rFonts w:ascii="Arial" w:hAnsi="Arial" w:cs="Arial"/>
          <w:sz w:val="20"/>
          <w:szCs w:val="20"/>
        </w:rPr>
        <w:t>Le Titulaire ne peut en aucun cas se prévaloir de la réalisation de l’audit pour diminuer sa responsabilité sur ses obligations contractuelles et l’exécution des prestations préalables à l’audit, en cours ou planifiées. Si le Titulaire se révèle incapable de remédier à ses manquements, le présent marché pourra être résilié de plein droit, sans aucune indemnité, aux torts du Titulaire.</w:t>
      </w:r>
    </w:p>
    <w:p w14:paraId="6EFA42C8" w14:textId="08665F77" w:rsidR="00165917" w:rsidRPr="00116801" w:rsidRDefault="00165917" w:rsidP="009C1B3D">
      <w:pPr>
        <w:pStyle w:val="Titre1"/>
        <w:spacing w:line="360" w:lineRule="auto"/>
        <w:rPr>
          <w:sz w:val="20"/>
        </w:rPr>
      </w:pPr>
      <w:bookmarkStart w:id="15" w:name="_Toc201736592"/>
      <w:r w:rsidRPr="00116801">
        <w:rPr>
          <w:sz w:val="20"/>
        </w:rPr>
        <w:lastRenderedPageBreak/>
        <w:t xml:space="preserve">Clauses </w:t>
      </w:r>
      <w:r w:rsidR="00D32E35" w:rsidRPr="00116801">
        <w:rPr>
          <w:sz w:val="20"/>
        </w:rPr>
        <w:t>relatives au developpement durable</w:t>
      </w:r>
      <w:bookmarkEnd w:id="15"/>
    </w:p>
    <w:p w14:paraId="11E0D87D" w14:textId="08E7C7F7" w:rsidR="00165917" w:rsidRPr="00116801" w:rsidRDefault="00165917" w:rsidP="009C1B3D">
      <w:pPr>
        <w:pStyle w:val="Titre2"/>
        <w:spacing w:line="360" w:lineRule="auto"/>
        <w:jc w:val="left"/>
      </w:pPr>
      <w:r w:rsidRPr="00116801">
        <w:t xml:space="preserve">Clause </w:t>
      </w:r>
      <w:r w:rsidR="00D32E35" w:rsidRPr="00116801">
        <w:t>environnementale</w:t>
      </w:r>
    </w:p>
    <w:p w14:paraId="2755CCF5" w14:textId="768F4D3C" w:rsidR="00046839" w:rsidRPr="00116801" w:rsidRDefault="00046839" w:rsidP="009C1B3D">
      <w:pPr>
        <w:spacing w:line="360" w:lineRule="auto"/>
        <w:jc w:val="left"/>
        <w:rPr>
          <w:rFonts w:ascii="Arial" w:hAnsi="Arial" w:cs="Arial"/>
          <w:sz w:val="20"/>
          <w:szCs w:val="20"/>
        </w:rPr>
      </w:pPr>
      <w:bookmarkStart w:id="16" w:name="_Hlk188519908"/>
      <w:r w:rsidRPr="00116801">
        <w:rPr>
          <w:rFonts w:ascii="Arial" w:hAnsi="Arial" w:cs="Arial"/>
          <w:sz w:val="20"/>
          <w:szCs w:val="20"/>
        </w:rPr>
        <w:t xml:space="preserve">Le présent marché </w:t>
      </w:r>
      <w:sdt>
        <w:sdtPr>
          <w:rPr>
            <w:rFonts w:ascii="Arial" w:hAnsi="Arial" w:cs="Arial"/>
            <w:sz w:val="20"/>
            <w:szCs w:val="20"/>
          </w:rPr>
          <w:alias w:val="Clause DD ?"/>
          <w:tag w:val="Clause DD ?"/>
          <w:id w:val="-1890263384"/>
          <w:placeholder>
            <w:docPart w:val="66C0CAE8D7FF4866BBF5A191D591A69F"/>
          </w:placeholder>
          <w15:color w:val="339966"/>
          <w:dropDownList>
            <w:listItem w:displayText="présente une clause environnementale." w:value="présente une clause environnementale."/>
            <w:listItem w:displayText="ne présente pas de clause environnementale." w:value="ne présente pas de clause environnementale."/>
          </w:dropDownList>
        </w:sdtPr>
        <w:sdtContent>
          <w:r w:rsidR="00116801">
            <w:rPr>
              <w:rFonts w:ascii="Arial" w:hAnsi="Arial" w:cs="Arial"/>
              <w:sz w:val="20"/>
              <w:szCs w:val="20"/>
            </w:rPr>
            <w:t>ne présente pas de clause environnementale.</w:t>
          </w:r>
        </w:sdtContent>
      </w:sdt>
      <w:r w:rsidRPr="00116801">
        <w:rPr>
          <w:rFonts w:ascii="Arial" w:hAnsi="Arial" w:cs="Arial"/>
          <w:sz w:val="20"/>
          <w:szCs w:val="20"/>
        </w:rPr>
        <w:t>.</w:t>
      </w:r>
    </w:p>
    <w:bookmarkEnd w:id="16"/>
    <w:p w14:paraId="79DDE130" w14:textId="0D2DE4E2" w:rsidR="00165917" w:rsidRPr="00116801" w:rsidRDefault="00165917" w:rsidP="009C1B3D">
      <w:pPr>
        <w:pStyle w:val="Titre2"/>
        <w:spacing w:line="360" w:lineRule="auto"/>
        <w:jc w:val="left"/>
      </w:pPr>
      <w:r w:rsidRPr="00116801">
        <w:t>C</w:t>
      </w:r>
      <w:r w:rsidR="00046839" w:rsidRPr="00116801">
        <w:t>lause relative à l’</w:t>
      </w:r>
      <w:r w:rsidRPr="00116801">
        <w:t xml:space="preserve">insertion sociale </w:t>
      </w:r>
    </w:p>
    <w:p w14:paraId="270AC323" w14:textId="09C47C11" w:rsidR="00B926CB" w:rsidRPr="00116801" w:rsidRDefault="00543258" w:rsidP="009C1B3D">
      <w:pPr>
        <w:tabs>
          <w:tab w:val="left" w:pos="8991"/>
        </w:tabs>
        <w:spacing w:line="360" w:lineRule="auto"/>
        <w:jc w:val="left"/>
        <w:rPr>
          <w:rFonts w:ascii="Arial" w:hAnsi="Arial" w:cs="Arial"/>
          <w:sz w:val="20"/>
          <w:szCs w:val="20"/>
        </w:rPr>
      </w:pPr>
      <w:r w:rsidRPr="00116801">
        <w:rPr>
          <w:rFonts w:ascii="Arial" w:hAnsi="Arial" w:cs="Arial"/>
          <w:sz w:val="20"/>
          <w:szCs w:val="20"/>
        </w:rPr>
        <w:t xml:space="preserve">Le présent marché </w:t>
      </w:r>
      <w:sdt>
        <w:sdtPr>
          <w:rPr>
            <w:rFonts w:ascii="Arial" w:hAnsi="Arial" w:cs="Arial"/>
            <w:sz w:val="20"/>
            <w:szCs w:val="20"/>
          </w:rPr>
          <w:alias w:val="Clause sociale ?"/>
          <w:tag w:val="Clause sociale ?"/>
          <w:id w:val="1806421847"/>
          <w:placeholder>
            <w:docPart w:val="4E795B1CEDCB4310A79F6A4E541F50F0"/>
          </w:placeholder>
          <w15:color w:val="FF0000"/>
          <w:dropDownList>
            <w:listItem w:displayText="présente une clause d'insertion sociale" w:value="présente une clause d'insertion sociale"/>
            <w:listItem w:displayText="ne présente pas de clause d'insertion sociale" w:value="ne présente pas de clause d'insertion sociale"/>
          </w:dropDownList>
        </w:sdtPr>
        <w:sdtContent>
          <w:r w:rsidR="00116801">
            <w:rPr>
              <w:rFonts w:ascii="Arial" w:hAnsi="Arial" w:cs="Arial"/>
              <w:sz w:val="20"/>
              <w:szCs w:val="20"/>
            </w:rPr>
            <w:t>ne présente pas de clause d'insertion sociale</w:t>
          </w:r>
        </w:sdtContent>
      </w:sdt>
      <w:r w:rsidRPr="00116801">
        <w:rPr>
          <w:rFonts w:ascii="Arial" w:hAnsi="Arial" w:cs="Arial"/>
          <w:sz w:val="20"/>
          <w:szCs w:val="20"/>
        </w:rPr>
        <w:t>.</w:t>
      </w:r>
      <w:r w:rsidR="00516646" w:rsidRPr="00116801">
        <w:rPr>
          <w:rFonts w:ascii="Arial" w:hAnsi="Arial" w:cs="Arial"/>
          <w:sz w:val="20"/>
          <w:szCs w:val="20"/>
        </w:rPr>
        <w:tab/>
      </w:r>
    </w:p>
    <w:p w14:paraId="369ACD2A" w14:textId="0D902C7A" w:rsidR="00B926CB" w:rsidRPr="00116801" w:rsidRDefault="00B926CB" w:rsidP="009C1B3D">
      <w:pPr>
        <w:pStyle w:val="Titre2"/>
        <w:spacing w:line="360" w:lineRule="auto"/>
        <w:jc w:val="left"/>
      </w:pPr>
      <w:r w:rsidRPr="00116801">
        <w:t xml:space="preserve">Clause relative à la protection du secret </w:t>
      </w:r>
    </w:p>
    <w:p w14:paraId="62E8A7F4" w14:textId="708DA657" w:rsidR="00B926CB" w:rsidRPr="00116801" w:rsidRDefault="00B926CB" w:rsidP="009C1B3D">
      <w:pPr>
        <w:spacing w:line="360" w:lineRule="auto"/>
        <w:jc w:val="left"/>
        <w:rPr>
          <w:rFonts w:ascii="Arial" w:hAnsi="Arial" w:cs="Arial"/>
          <w:sz w:val="20"/>
          <w:szCs w:val="20"/>
        </w:rPr>
      </w:pPr>
      <w:r w:rsidRPr="00116801">
        <w:rPr>
          <w:rFonts w:ascii="Arial" w:hAnsi="Arial" w:cs="Arial"/>
          <w:sz w:val="20"/>
          <w:szCs w:val="20"/>
        </w:rPr>
        <w:t xml:space="preserve">Le marché est un marché de niveau </w:t>
      </w:r>
      <w:sdt>
        <w:sdtPr>
          <w:rPr>
            <w:rFonts w:ascii="Arial" w:hAnsi="Arial" w:cs="Arial"/>
            <w:sz w:val="20"/>
            <w:szCs w:val="20"/>
          </w:rPr>
          <w:alias w:val="SD ou TSD ?"/>
          <w:tag w:val="SD ou TSD ?"/>
          <w:id w:val="-1916389454"/>
          <w:placeholder>
            <w:docPart w:val="13D6D940C0D841CBA2345BE7F27B8857"/>
          </w:placeholder>
          <w15:color w:val="FF0000"/>
          <w:dropDownList>
            <w:listItem w:displayText="non classifié" w:value="non classifié"/>
            <w:listItem w:displayText="sensible" w:value="sensible"/>
            <w:listItem w:displayText="Secret" w:value="Secret"/>
            <w:listItem w:displayText="Très Secret" w:value="Très Secret"/>
          </w:dropDownList>
        </w:sdtPr>
        <w:sdtContent>
          <w:r w:rsidR="00116801">
            <w:rPr>
              <w:rFonts w:ascii="Arial" w:hAnsi="Arial" w:cs="Arial"/>
              <w:sz w:val="20"/>
              <w:szCs w:val="20"/>
            </w:rPr>
            <w:t>non classifié</w:t>
          </w:r>
        </w:sdtContent>
      </w:sdt>
      <w:r w:rsidRPr="00116801">
        <w:rPr>
          <w:rFonts w:ascii="Arial" w:hAnsi="Arial" w:cs="Arial"/>
          <w:sz w:val="20"/>
          <w:szCs w:val="20"/>
        </w:rPr>
        <w:t xml:space="preserve"> au sens de la réglementation sur la protection du secret de la défense nationale. </w:t>
      </w:r>
    </w:p>
    <w:p w14:paraId="7600AB96" w14:textId="625CFB08" w:rsidR="00EB6A26" w:rsidRPr="00116801" w:rsidRDefault="00EB6A26" w:rsidP="009C1B3D">
      <w:pPr>
        <w:pStyle w:val="Titre1"/>
        <w:spacing w:line="360" w:lineRule="auto"/>
        <w:rPr>
          <w:sz w:val="20"/>
        </w:rPr>
      </w:pPr>
      <w:bookmarkStart w:id="17" w:name="_Toc201736593"/>
      <w:r w:rsidRPr="00116801">
        <w:rPr>
          <w:sz w:val="20"/>
        </w:rPr>
        <w:t>Protection des données à caractère personnel</w:t>
      </w:r>
      <w:bookmarkEnd w:id="17"/>
    </w:p>
    <w:p w14:paraId="7173DB72" w14:textId="77777777" w:rsidR="00EB6A26" w:rsidRPr="00116801" w:rsidRDefault="00EB6A26" w:rsidP="009C1B3D">
      <w:pPr>
        <w:spacing w:line="360" w:lineRule="auto"/>
        <w:jc w:val="left"/>
        <w:rPr>
          <w:rFonts w:ascii="Arial" w:hAnsi="Arial" w:cs="Arial"/>
          <w:sz w:val="20"/>
          <w:szCs w:val="20"/>
        </w:rPr>
      </w:pPr>
      <w:r w:rsidRPr="00116801">
        <w:rPr>
          <w:rFonts w:ascii="Arial" w:hAnsi="Arial" w:cs="Arial"/>
          <w:sz w:val="20"/>
          <w:szCs w:val="20"/>
        </w:rPr>
        <w:t>En cas de traitement de données à caractère personnel dans le cadre du présent contrat, les Parties s’engagent à respecter les obligations leur incombant en application de la réglementation en vigueur et, en particulier, du règlement (UE) 2016/679 du Parlement européen et du Conseil du 27 avril 2016 relatif à la protection des personnes physiques à l’égard du traitement des données à caractère personnel et à la libre circulation de ces données.</w:t>
      </w:r>
    </w:p>
    <w:p w14:paraId="04B69329" w14:textId="77777777" w:rsidR="00EB6A26" w:rsidRPr="00116801" w:rsidRDefault="00EB6A26" w:rsidP="009C1B3D">
      <w:pPr>
        <w:spacing w:line="360" w:lineRule="auto"/>
        <w:jc w:val="left"/>
        <w:rPr>
          <w:rFonts w:ascii="Arial" w:hAnsi="Arial" w:cs="Arial"/>
          <w:sz w:val="20"/>
          <w:szCs w:val="20"/>
        </w:rPr>
      </w:pPr>
      <w:r w:rsidRPr="00116801">
        <w:rPr>
          <w:rFonts w:ascii="Arial" w:hAnsi="Arial" w:cs="Arial"/>
          <w:sz w:val="20"/>
          <w:szCs w:val="20"/>
        </w:rPr>
        <w:t xml:space="preserve">Chaque Partie est responsable des Traitements qu’elle met en œuvre seule. </w:t>
      </w:r>
    </w:p>
    <w:p w14:paraId="6B38515A" w14:textId="77777777" w:rsidR="00EB6A26" w:rsidRPr="00116801" w:rsidRDefault="00EB6A26" w:rsidP="009C1B3D">
      <w:pPr>
        <w:spacing w:line="360" w:lineRule="auto"/>
        <w:jc w:val="left"/>
        <w:rPr>
          <w:rFonts w:ascii="Arial" w:hAnsi="Arial" w:cs="Arial"/>
          <w:sz w:val="20"/>
          <w:szCs w:val="20"/>
        </w:rPr>
      </w:pPr>
      <w:r w:rsidRPr="00116801">
        <w:rPr>
          <w:rFonts w:ascii="Arial" w:hAnsi="Arial" w:cs="Arial"/>
          <w:sz w:val="20"/>
          <w:szCs w:val="20"/>
        </w:rPr>
        <w:t>Les Parties définissent, le cas échéant, de manière transparente leurs obligations respectives aux fins d'assurer le respect des exigences du RGPD.</w:t>
      </w:r>
    </w:p>
    <w:p w14:paraId="6A95D225" w14:textId="7854A86B" w:rsidR="00EB6A26" w:rsidRPr="00116801" w:rsidRDefault="00EB6A26" w:rsidP="009C1B3D">
      <w:pPr>
        <w:spacing w:line="360" w:lineRule="auto"/>
        <w:jc w:val="left"/>
        <w:rPr>
          <w:rFonts w:ascii="Arial" w:hAnsi="Arial" w:cs="Arial"/>
          <w:sz w:val="20"/>
          <w:szCs w:val="20"/>
        </w:rPr>
      </w:pPr>
      <w:r w:rsidRPr="00116801">
        <w:rPr>
          <w:rFonts w:ascii="Arial" w:hAnsi="Arial" w:cs="Arial"/>
          <w:sz w:val="20"/>
          <w:szCs w:val="20"/>
        </w:rPr>
        <w:t>Et si le Titulaire en détient à titre exceptionnel, ces données personnelles seront fournies à l’</w:t>
      </w:r>
      <w:r w:rsidR="00A06E85" w:rsidRPr="00116801">
        <w:rPr>
          <w:rFonts w:ascii="Arial" w:hAnsi="Arial" w:cs="Arial"/>
          <w:sz w:val="20"/>
          <w:szCs w:val="20"/>
        </w:rPr>
        <w:t>ASNR</w:t>
      </w:r>
      <w:r w:rsidRPr="00116801">
        <w:rPr>
          <w:rFonts w:ascii="Arial" w:hAnsi="Arial" w:cs="Arial"/>
          <w:sz w:val="20"/>
          <w:szCs w:val="20"/>
        </w:rPr>
        <w:t xml:space="preserve"> et supprimées si nécessaires à l’issu du contrat.</w:t>
      </w:r>
    </w:p>
    <w:p w14:paraId="4DF9FC90" w14:textId="77777777" w:rsidR="00165917" w:rsidRPr="00116801" w:rsidRDefault="00165917" w:rsidP="009C1B3D">
      <w:pPr>
        <w:pStyle w:val="Titre1"/>
        <w:spacing w:line="360" w:lineRule="auto"/>
        <w:rPr>
          <w:sz w:val="20"/>
        </w:rPr>
      </w:pPr>
      <w:bookmarkStart w:id="18" w:name="_Toc201736594"/>
      <w:r w:rsidRPr="00116801">
        <w:rPr>
          <w:sz w:val="20"/>
        </w:rPr>
        <w:t>Pièces et attestations à fournir</w:t>
      </w:r>
      <w:bookmarkEnd w:id="18"/>
      <w:r w:rsidRPr="00116801">
        <w:rPr>
          <w:sz w:val="20"/>
        </w:rPr>
        <w:t xml:space="preserve"> </w:t>
      </w:r>
    </w:p>
    <w:p w14:paraId="282AB6F6" w14:textId="77777777" w:rsidR="00EB6A26" w:rsidRPr="00116801" w:rsidRDefault="00EB6A26" w:rsidP="009C1B3D">
      <w:pPr>
        <w:spacing w:line="360" w:lineRule="auto"/>
        <w:jc w:val="left"/>
        <w:rPr>
          <w:rFonts w:ascii="Arial" w:hAnsi="Arial" w:cs="Arial"/>
          <w:sz w:val="20"/>
          <w:szCs w:val="20"/>
        </w:rPr>
      </w:pPr>
    </w:p>
    <w:p w14:paraId="0A5B065E" w14:textId="6B22C063" w:rsidR="007F2D17" w:rsidRPr="00116801" w:rsidRDefault="007F2D17" w:rsidP="009C1B3D">
      <w:pPr>
        <w:spacing w:line="360" w:lineRule="auto"/>
        <w:jc w:val="left"/>
        <w:rPr>
          <w:rFonts w:ascii="Arial" w:hAnsi="Arial" w:cs="Arial"/>
          <w:sz w:val="20"/>
          <w:szCs w:val="20"/>
        </w:rPr>
      </w:pPr>
      <w:r w:rsidRPr="00116801">
        <w:rPr>
          <w:rFonts w:ascii="Arial" w:hAnsi="Arial" w:cs="Arial"/>
          <w:sz w:val="20"/>
          <w:szCs w:val="20"/>
        </w:rPr>
        <w:t xml:space="preserve">Le </w:t>
      </w:r>
      <w:r w:rsidR="00AC4DFD" w:rsidRPr="00116801">
        <w:rPr>
          <w:rFonts w:ascii="Arial" w:hAnsi="Arial" w:cs="Arial"/>
          <w:sz w:val="20"/>
          <w:szCs w:val="20"/>
        </w:rPr>
        <w:t>Titulaire</w:t>
      </w:r>
      <w:r w:rsidRPr="00116801">
        <w:rPr>
          <w:rFonts w:ascii="Arial" w:hAnsi="Arial" w:cs="Arial"/>
          <w:sz w:val="20"/>
          <w:szCs w:val="20"/>
        </w:rPr>
        <w:t xml:space="preserve"> s’engage à fournir : </w:t>
      </w:r>
    </w:p>
    <w:p w14:paraId="611006C2" w14:textId="7CA04BF5" w:rsidR="007F2D17" w:rsidRPr="00116801" w:rsidRDefault="007F2D17" w:rsidP="009C1B3D">
      <w:pPr>
        <w:spacing w:line="360" w:lineRule="auto"/>
        <w:jc w:val="left"/>
        <w:rPr>
          <w:rFonts w:ascii="Arial" w:hAnsi="Arial" w:cs="Arial"/>
          <w:sz w:val="20"/>
          <w:szCs w:val="20"/>
        </w:rPr>
      </w:pPr>
      <w:r w:rsidRPr="00116801">
        <w:rPr>
          <w:rFonts w:ascii="Arial" w:hAnsi="Arial" w:cs="Arial"/>
          <w:sz w:val="20"/>
          <w:szCs w:val="20"/>
        </w:rPr>
        <w:t>- chaque année, une attestation de police d'assurance de responsabilité pour les risques pertinents</w:t>
      </w:r>
      <w:r w:rsidR="00046839" w:rsidRPr="00116801">
        <w:rPr>
          <w:rFonts w:ascii="Arial" w:hAnsi="Arial" w:cs="Arial"/>
          <w:sz w:val="20"/>
          <w:szCs w:val="20"/>
        </w:rPr>
        <w:t> ;</w:t>
      </w:r>
    </w:p>
    <w:p w14:paraId="3EE02CAC" w14:textId="37973F51" w:rsidR="007F2D17" w:rsidRPr="00116801" w:rsidRDefault="007F2D17" w:rsidP="009C1B3D">
      <w:pPr>
        <w:spacing w:line="360" w:lineRule="auto"/>
        <w:jc w:val="left"/>
        <w:rPr>
          <w:rFonts w:ascii="Arial" w:hAnsi="Arial" w:cs="Arial"/>
          <w:sz w:val="20"/>
          <w:szCs w:val="20"/>
        </w:rPr>
      </w:pPr>
      <w:r w:rsidRPr="00116801">
        <w:rPr>
          <w:rFonts w:ascii="Arial" w:hAnsi="Arial" w:cs="Arial"/>
          <w:sz w:val="20"/>
          <w:szCs w:val="20"/>
        </w:rPr>
        <w:t xml:space="preserve">- tous les </w:t>
      </w:r>
      <w:r w:rsidR="00AC4DFD" w:rsidRPr="00116801">
        <w:rPr>
          <w:rFonts w:ascii="Arial" w:hAnsi="Arial" w:cs="Arial"/>
          <w:sz w:val="20"/>
          <w:szCs w:val="20"/>
        </w:rPr>
        <w:t>six (</w:t>
      </w:r>
      <w:r w:rsidRPr="00116801">
        <w:rPr>
          <w:rFonts w:ascii="Arial" w:hAnsi="Arial" w:cs="Arial"/>
          <w:sz w:val="20"/>
          <w:szCs w:val="20"/>
        </w:rPr>
        <w:t>6</w:t>
      </w:r>
      <w:r w:rsidR="00AC4DFD" w:rsidRPr="00116801">
        <w:rPr>
          <w:rFonts w:ascii="Arial" w:hAnsi="Arial" w:cs="Arial"/>
          <w:sz w:val="20"/>
          <w:szCs w:val="20"/>
        </w:rPr>
        <w:t>)</w:t>
      </w:r>
      <w:r w:rsidRPr="00116801">
        <w:rPr>
          <w:rFonts w:ascii="Arial" w:hAnsi="Arial" w:cs="Arial"/>
          <w:sz w:val="20"/>
          <w:szCs w:val="20"/>
        </w:rPr>
        <w:t xml:space="preserve"> mois à compter de la notification du marché et jusqu’à la fin de l’exécution de celui-ci, les pièces et attestations sur l’honneur prévues à l’article D 8222-5 ou D 8222-7 du code du travail.</w:t>
      </w:r>
    </w:p>
    <w:p w14:paraId="00ED3F02" w14:textId="1D8B8B7E" w:rsidR="00046839" w:rsidRPr="00116801" w:rsidRDefault="007F2D17" w:rsidP="009C1B3D">
      <w:pPr>
        <w:spacing w:line="360" w:lineRule="auto"/>
        <w:jc w:val="left"/>
        <w:rPr>
          <w:rFonts w:ascii="Arial" w:hAnsi="Arial" w:cs="Arial"/>
          <w:sz w:val="20"/>
          <w:szCs w:val="20"/>
        </w:rPr>
      </w:pPr>
      <w:r w:rsidRPr="00116801">
        <w:rPr>
          <w:rFonts w:ascii="Arial" w:hAnsi="Arial" w:cs="Arial"/>
          <w:sz w:val="20"/>
          <w:szCs w:val="20"/>
        </w:rPr>
        <w:t xml:space="preserve">Les pièces et attestations mentionnées ci-dessus sont déposées par le </w:t>
      </w:r>
      <w:r w:rsidR="00AC4DFD" w:rsidRPr="00116801">
        <w:rPr>
          <w:rFonts w:ascii="Arial" w:hAnsi="Arial" w:cs="Arial"/>
          <w:sz w:val="20"/>
          <w:szCs w:val="20"/>
        </w:rPr>
        <w:t>Titulaire</w:t>
      </w:r>
      <w:r w:rsidRPr="00116801">
        <w:rPr>
          <w:rFonts w:ascii="Arial" w:hAnsi="Arial" w:cs="Arial"/>
          <w:sz w:val="20"/>
          <w:szCs w:val="20"/>
        </w:rPr>
        <w:t xml:space="preserve"> sur la plateforme</w:t>
      </w:r>
      <w:r w:rsidR="00046839" w:rsidRPr="00116801">
        <w:rPr>
          <w:rFonts w:ascii="Arial" w:hAnsi="Arial" w:cs="Arial"/>
          <w:sz w:val="20"/>
          <w:szCs w:val="20"/>
        </w:rPr>
        <w:t xml:space="preserve"> en ligne mise à disposition</w:t>
      </w:r>
      <w:r w:rsidRPr="00116801">
        <w:rPr>
          <w:rFonts w:ascii="Arial" w:hAnsi="Arial" w:cs="Arial"/>
          <w:sz w:val="20"/>
          <w:szCs w:val="20"/>
        </w:rPr>
        <w:t>, gratuitement, par l’</w:t>
      </w:r>
      <w:r w:rsidR="00A06E85" w:rsidRPr="00116801">
        <w:rPr>
          <w:rFonts w:ascii="Arial" w:hAnsi="Arial" w:cs="Arial"/>
          <w:sz w:val="20"/>
          <w:szCs w:val="20"/>
        </w:rPr>
        <w:t>ASNR</w:t>
      </w:r>
      <w:r w:rsidRPr="00116801">
        <w:rPr>
          <w:rFonts w:ascii="Arial" w:hAnsi="Arial" w:cs="Arial"/>
          <w:sz w:val="20"/>
          <w:szCs w:val="20"/>
        </w:rPr>
        <w:t xml:space="preserve">, à l’adresse suivante : </w:t>
      </w:r>
    </w:p>
    <w:p w14:paraId="401E2D7C" w14:textId="0B0D75AC" w:rsidR="00046839" w:rsidRPr="00116801" w:rsidRDefault="00046839" w:rsidP="009C1B3D">
      <w:pPr>
        <w:spacing w:line="360" w:lineRule="auto"/>
        <w:jc w:val="left"/>
        <w:rPr>
          <w:rFonts w:ascii="Arial" w:hAnsi="Arial" w:cs="Arial"/>
          <w:sz w:val="20"/>
          <w:szCs w:val="20"/>
        </w:rPr>
      </w:pPr>
      <w:hyperlink r:id="rId14" w:history="1">
        <w:r w:rsidRPr="00116801">
          <w:rPr>
            <w:rStyle w:val="Lienhypertexte"/>
            <w:rFonts w:ascii="Arial" w:hAnsi="Arial" w:cs="Arial"/>
            <w:sz w:val="20"/>
            <w:szCs w:val="20"/>
          </w:rPr>
          <w:t>https://declarants.e-attestations.com/EAttestationsFO/fo/E-Attestations.html</w:t>
        </w:r>
      </w:hyperlink>
    </w:p>
    <w:p w14:paraId="68095AAF" w14:textId="5B180659" w:rsidR="00165917" w:rsidRPr="00116801" w:rsidRDefault="007F2D17" w:rsidP="009C1B3D">
      <w:pPr>
        <w:spacing w:line="360" w:lineRule="auto"/>
        <w:jc w:val="left"/>
        <w:rPr>
          <w:rFonts w:ascii="Arial" w:hAnsi="Arial" w:cs="Arial"/>
          <w:sz w:val="20"/>
          <w:szCs w:val="20"/>
        </w:rPr>
      </w:pPr>
      <w:r w:rsidRPr="00116801">
        <w:rPr>
          <w:rFonts w:ascii="Arial" w:hAnsi="Arial" w:cs="Arial"/>
          <w:sz w:val="20"/>
          <w:szCs w:val="20"/>
        </w:rPr>
        <w:t xml:space="preserve">A défaut, le marché est résilié dans les conditions prévues à l'article </w:t>
      </w:r>
      <w:hyperlink w:anchor="_Résiliation" w:history="1">
        <w:r w:rsidR="00A91DDB" w:rsidRPr="00116801">
          <w:rPr>
            <w:rStyle w:val="Lienhypertexte"/>
            <w:rFonts w:ascii="Arial" w:hAnsi="Arial" w:cs="Arial"/>
            <w:sz w:val="20"/>
            <w:szCs w:val="20"/>
          </w:rPr>
          <w:t>« Résiliation »</w:t>
        </w:r>
      </w:hyperlink>
      <w:r w:rsidRPr="00116801">
        <w:rPr>
          <w:rFonts w:ascii="Arial" w:hAnsi="Arial" w:cs="Arial"/>
          <w:sz w:val="20"/>
          <w:szCs w:val="20"/>
        </w:rPr>
        <w:t xml:space="preserve"> au sein du présent document.</w:t>
      </w:r>
      <w:r w:rsidR="00165917" w:rsidRPr="00116801">
        <w:rPr>
          <w:rFonts w:ascii="Arial" w:hAnsi="Arial" w:cs="Arial"/>
          <w:sz w:val="20"/>
          <w:szCs w:val="20"/>
        </w:rPr>
        <w:br w:type="page"/>
      </w:r>
    </w:p>
    <w:p w14:paraId="49E8C8DC" w14:textId="77777777" w:rsidR="00165917" w:rsidRPr="00116801" w:rsidRDefault="00165917" w:rsidP="009C1B3D">
      <w:pPr>
        <w:pStyle w:val="Titre1"/>
        <w:spacing w:line="360" w:lineRule="auto"/>
        <w:rPr>
          <w:sz w:val="20"/>
        </w:rPr>
      </w:pPr>
      <w:bookmarkStart w:id="19" w:name="_Toc201736595"/>
      <w:r w:rsidRPr="00116801">
        <w:rPr>
          <w:sz w:val="20"/>
        </w:rPr>
        <w:lastRenderedPageBreak/>
        <w:t>Propriété intellectuelle</w:t>
      </w:r>
      <w:bookmarkEnd w:id="19"/>
    </w:p>
    <w:p w14:paraId="5D2F8564" w14:textId="2897CA38" w:rsidR="00AC10CE" w:rsidRPr="00116801" w:rsidRDefault="00AC10CE" w:rsidP="009C1B3D">
      <w:pPr>
        <w:pStyle w:val="Titre2"/>
        <w:spacing w:line="360" w:lineRule="auto"/>
        <w:jc w:val="left"/>
      </w:pPr>
      <w:r w:rsidRPr="00116801">
        <w:t xml:space="preserve">Définition des termes propres à la propriété intellectuelle </w:t>
      </w:r>
    </w:p>
    <w:p w14:paraId="2C4B23DF" w14:textId="77777777" w:rsidR="00AC10CE" w:rsidRPr="00116801" w:rsidRDefault="00AC10CE" w:rsidP="009C1B3D">
      <w:pPr>
        <w:spacing w:line="360" w:lineRule="auto"/>
        <w:jc w:val="left"/>
        <w:rPr>
          <w:rFonts w:ascii="Arial" w:hAnsi="Arial" w:cs="Arial"/>
          <w:sz w:val="20"/>
          <w:szCs w:val="20"/>
        </w:rPr>
      </w:pPr>
      <w:r w:rsidRPr="00116801">
        <w:rPr>
          <w:rFonts w:ascii="Arial" w:hAnsi="Arial" w:cs="Arial"/>
          <w:sz w:val="20"/>
          <w:szCs w:val="20"/>
        </w:rPr>
        <w:t xml:space="preserve">Les </w:t>
      </w:r>
      <w:r w:rsidRPr="00116801">
        <w:rPr>
          <w:rFonts w:ascii="Arial" w:hAnsi="Arial" w:cs="Arial"/>
          <w:b/>
          <w:sz w:val="20"/>
          <w:szCs w:val="20"/>
        </w:rPr>
        <w:t>« résultats »</w:t>
      </w:r>
      <w:r w:rsidRPr="00116801">
        <w:rPr>
          <w:rFonts w:ascii="Arial" w:hAnsi="Arial" w:cs="Arial"/>
          <w:sz w:val="20"/>
          <w:szCs w:val="20"/>
        </w:rPr>
        <w:t xml:space="preserve"> désignent tous les éléments, quels qu'en soient la forme, la nature et le support, qui résultent de l'exécution des prestations objet du marché, tels que, notamment, les œuvres, les logiciels, leurs mises à jour ou leurs nouvelles versions, les bases de données, les signes distinctifs, les noms de domaine, les informations, les sites internet, les rapports, les études, les marques, les dessins ou modèles, les inventions brevetables ou non au sens du </w:t>
      </w:r>
      <w:hyperlink r:id="rId15" w:tooltip="Code de la propriété intellectuelle (V)" w:history="1">
        <w:r w:rsidRPr="00116801">
          <w:rPr>
            <w:rStyle w:val="Lienhypertexte"/>
            <w:rFonts w:ascii="Arial" w:hAnsi="Arial" w:cs="Arial"/>
            <w:sz w:val="20"/>
            <w:szCs w:val="20"/>
          </w:rPr>
          <w:t>code de la propriété intellectuelle</w:t>
        </w:r>
      </w:hyperlink>
      <w:r w:rsidRPr="00116801">
        <w:rPr>
          <w:rFonts w:ascii="Arial" w:hAnsi="Arial" w:cs="Arial"/>
          <w:sz w:val="20"/>
          <w:szCs w:val="20"/>
        </w:rPr>
        <w:t>, et plus généralement tous les éléments protégés ou non par des droits de propriété intellectuelle ou par tout autre mode de protection, tels que le savoir-faire, le secret des affaires, le droit à l'image des biens ou des personnes.</w:t>
      </w:r>
    </w:p>
    <w:p w14:paraId="59ABFD93" w14:textId="77777777" w:rsidR="00AC10CE" w:rsidRPr="00116801" w:rsidRDefault="00AC10CE" w:rsidP="009C1B3D">
      <w:pPr>
        <w:spacing w:line="360" w:lineRule="auto"/>
        <w:jc w:val="left"/>
        <w:rPr>
          <w:rFonts w:ascii="Arial" w:hAnsi="Arial" w:cs="Arial"/>
          <w:sz w:val="20"/>
          <w:szCs w:val="20"/>
        </w:rPr>
      </w:pPr>
      <w:r w:rsidRPr="00116801">
        <w:rPr>
          <w:rFonts w:ascii="Arial" w:hAnsi="Arial" w:cs="Arial"/>
          <w:sz w:val="20"/>
          <w:szCs w:val="20"/>
        </w:rPr>
        <w:t xml:space="preserve">Le </w:t>
      </w:r>
      <w:r w:rsidRPr="00116801">
        <w:rPr>
          <w:rFonts w:ascii="Arial" w:hAnsi="Arial" w:cs="Arial"/>
          <w:b/>
          <w:sz w:val="20"/>
          <w:szCs w:val="20"/>
        </w:rPr>
        <w:t>« savoir-faire »</w:t>
      </w:r>
      <w:r w:rsidRPr="00116801">
        <w:rPr>
          <w:rFonts w:ascii="Arial" w:hAnsi="Arial" w:cs="Arial"/>
          <w:sz w:val="20"/>
          <w:szCs w:val="20"/>
        </w:rPr>
        <w:t> : est un ensemble d'informations pratiques non brevetées, résultant de l'expérience et testées, qui est :</w:t>
      </w:r>
    </w:p>
    <w:p w14:paraId="362BC8E5" w14:textId="77777777" w:rsidR="00AC10CE" w:rsidRPr="00116801" w:rsidRDefault="00AC10CE" w:rsidP="009C1B3D">
      <w:pPr>
        <w:spacing w:line="360" w:lineRule="auto"/>
        <w:jc w:val="left"/>
        <w:rPr>
          <w:rFonts w:ascii="Arial" w:hAnsi="Arial" w:cs="Arial"/>
          <w:sz w:val="20"/>
          <w:szCs w:val="20"/>
        </w:rPr>
      </w:pPr>
      <w:r w:rsidRPr="00116801">
        <w:rPr>
          <w:rFonts w:ascii="Arial" w:hAnsi="Arial" w:cs="Arial"/>
          <w:sz w:val="20"/>
          <w:szCs w:val="20"/>
        </w:rPr>
        <w:t>1° Secret, c'est-à-dire qu'il n'est pas généralement connu ou facilement accessible ;</w:t>
      </w:r>
    </w:p>
    <w:p w14:paraId="48C6C086" w14:textId="77777777" w:rsidR="00AC10CE" w:rsidRPr="00116801" w:rsidRDefault="00AC10CE" w:rsidP="009C1B3D">
      <w:pPr>
        <w:spacing w:line="360" w:lineRule="auto"/>
        <w:jc w:val="left"/>
        <w:rPr>
          <w:rFonts w:ascii="Arial" w:hAnsi="Arial" w:cs="Arial"/>
          <w:sz w:val="20"/>
          <w:szCs w:val="20"/>
        </w:rPr>
      </w:pPr>
      <w:r w:rsidRPr="00116801">
        <w:rPr>
          <w:rFonts w:ascii="Arial" w:hAnsi="Arial" w:cs="Arial"/>
          <w:sz w:val="20"/>
          <w:szCs w:val="20"/>
        </w:rPr>
        <w:t>2° Substantiel, c'est-à-dire important et utile pour la production des résultats ;</w:t>
      </w:r>
    </w:p>
    <w:p w14:paraId="0BD4AB86" w14:textId="77777777" w:rsidR="00AC10CE" w:rsidRPr="00116801" w:rsidRDefault="00AC10CE" w:rsidP="009C1B3D">
      <w:pPr>
        <w:spacing w:line="360" w:lineRule="auto"/>
        <w:jc w:val="left"/>
        <w:rPr>
          <w:rFonts w:ascii="Arial" w:hAnsi="Arial" w:cs="Arial"/>
          <w:sz w:val="20"/>
          <w:szCs w:val="20"/>
        </w:rPr>
      </w:pPr>
      <w:r w:rsidRPr="00116801">
        <w:rPr>
          <w:rFonts w:ascii="Arial" w:hAnsi="Arial" w:cs="Arial"/>
          <w:sz w:val="20"/>
          <w:szCs w:val="20"/>
        </w:rPr>
        <w:t>3° Identifié, c'est-à-dire décrit d'une façon suffisamment complète pour permettre de vérifier qu'il remplit les conditions de secret et de substantialité.</w:t>
      </w:r>
    </w:p>
    <w:p w14:paraId="78C4FB28" w14:textId="77777777" w:rsidR="00AC10CE" w:rsidRPr="00116801" w:rsidRDefault="00AC10CE" w:rsidP="009C1B3D">
      <w:pPr>
        <w:spacing w:line="360" w:lineRule="auto"/>
        <w:jc w:val="left"/>
        <w:rPr>
          <w:rFonts w:ascii="Arial" w:hAnsi="Arial" w:cs="Arial"/>
          <w:sz w:val="20"/>
          <w:szCs w:val="20"/>
        </w:rPr>
      </w:pPr>
      <w:r w:rsidRPr="00116801">
        <w:rPr>
          <w:rFonts w:ascii="Arial" w:hAnsi="Arial" w:cs="Arial"/>
          <w:sz w:val="20"/>
          <w:szCs w:val="20"/>
        </w:rPr>
        <w:t xml:space="preserve">Les </w:t>
      </w:r>
      <w:r w:rsidRPr="00116801">
        <w:rPr>
          <w:rFonts w:ascii="Arial" w:hAnsi="Arial" w:cs="Arial"/>
          <w:b/>
          <w:sz w:val="20"/>
          <w:szCs w:val="20"/>
        </w:rPr>
        <w:t>« connaissances antérieures »</w:t>
      </w:r>
      <w:r w:rsidRPr="00116801">
        <w:rPr>
          <w:rFonts w:ascii="Arial" w:hAnsi="Arial" w:cs="Arial"/>
          <w:sz w:val="20"/>
          <w:szCs w:val="20"/>
        </w:rPr>
        <w:t> : désignent tous les éléments, quels qu'en soient la forme, la nature et le support, qui ne résultent pas de l'exécution des prestations objet du marché, tels que notamment les œuvres, les logiciels, leurs mises à jour ou leurs nouvelles versions, les bases de données, les signes distinctifs, les noms de domaine, les informations, les sites internet, les rapports, les études, les marques, les dessins et modèles, les inventions brevetables ou non au sens du </w:t>
      </w:r>
      <w:hyperlink r:id="rId16" w:tooltip="Code de la propriété intellectuelle (V)" w:history="1">
        <w:r w:rsidRPr="00116801">
          <w:rPr>
            <w:rStyle w:val="Lienhypertexte"/>
            <w:rFonts w:ascii="Arial" w:hAnsi="Arial" w:cs="Arial"/>
            <w:sz w:val="20"/>
            <w:szCs w:val="20"/>
          </w:rPr>
          <w:t>code de la propriété intellectuelle</w:t>
        </w:r>
      </w:hyperlink>
      <w:r w:rsidRPr="00116801">
        <w:rPr>
          <w:rFonts w:ascii="Arial" w:hAnsi="Arial" w:cs="Arial"/>
          <w:sz w:val="20"/>
          <w:szCs w:val="20"/>
        </w:rPr>
        <w:t>, et plus généralement tous les éléments protégés ou non par des droits de propriété intellectuelle ou par tout autre mode de protection tels que le savoir-faire, le secret des affaires, le droit à l'image des biens ou des personnes et qui appartiennent, au jour de la notification du marché, au Titulaire du marché ou à des tiers, ou qui leurs sont concédés en licence. Les connaissances antérieures sont identifiées dans les documents particuliers du marché.</w:t>
      </w:r>
    </w:p>
    <w:p w14:paraId="37E438AD" w14:textId="129A8FE6" w:rsidR="00AC10CE" w:rsidRPr="00116801" w:rsidRDefault="00AC10CE" w:rsidP="009C1B3D">
      <w:pPr>
        <w:spacing w:line="360" w:lineRule="auto"/>
        <w:jc w:val="left"/>
        <w:rPr>
          <w:rFonts w:ascii="Arial" w:hAnsi="Arial" w:cs="Arial"/>
          <w:sz w:val="20"/>
          <w:szCs w:val="20"/>
        </w:rPr>
      </w:pPr>
      <w:r w:rsidRPr="00116801">
        <w:rPr>
          <w:rFonts w:ascii="Arial" w:hAnsi="Arial" w:cs="Arial"/>
          <w:sz w:val="20"/>
          <w:szCs w:val="20"/>
        </w:rPr>
        <w:t xml:space="preserve">Les </w:t>
      </w:r>
      <w:r w:rsidRPr="00116801">
        <w:rPr>
          <w:rFonts w:ascii="Arial" w:hAnsi="Arial" w:cs="Arial"/>
          <w:b/>
          <w:sz w:val="20"/>
          <w:szCs w:val="20"/>
        </w:rPr>
        <w:t>« tiers désignés dans le marché</w:t>
      </w:r>
      <w:r w:rsidRPr="00116801">
        <w:rPr>
          <w:rFonts w:ascii="Arial" w:hAnsi="Arial" w:cs="Arial"/>
          <w:sz w:val="20"/>
          <w:szCs w:val="20"/>
        </w:rPr>
        <w:t xml:space="preserve"> </w:t>
      </w:r>
      <w:r w:rsidRPr="00116801">
        <w:rPr>
          <w:rFonts w:ascii="Arial" w:hAnsi="Arial" w:cs="Arial"/>
          <w:b/>
          <w:sz w:val="20"/>
          <w:szCs w:val="20"/>
        </w:rPr>
        <w:t>»</w:t>
      </w:r>
      <w:r w:rsidRPr="00116801">
        <w:rPr>
          <w:rFonts w:ascii="Arial" w:hAnsi="Arial" w:cs="Arial"/>
          <w:sz w:val="20"/>
          <w:szCs w:val="20"/>
        </w:rPr>
        <w:t> : désignent les personnes désignées dans les documents particuliers du marché qui bénéficient des mêmes droits et qui sont soumises aux mêmes obligations que l’</w:t>
      </w:r>
      <w:r w:rsidR="00A06E85" w:rsidRPr="00116801">
        <w:rPr>
          <w:rFonts w:ascii="Arial" w:hAnsi="Arial" w:cs="Arial"/>
          <w:sz w:val="20"/>
          <w:szCs w:val="20"/>
        </w:rPr>
        <w:t>ASNR</w:t>
      </w:r>
      <w:r w:rsidRPr="00116801">
        <w:rPr>
          <w:rFonts w:ascii="Arial" w:hAnsi="Arial" w:cs="Arial"/>
          <w:sz w:val="20"/>
          <w:szCs w:val="20"/>
        </w:rPr>
        <w:t xml:space="preserve"> pour l'utilisation des résultats.</w:t>
      </w:r>
    </w:p>
    <w:p w14:paraId="112DFCE2" w14:textId="4BF6C44B" w:rsidR="00AC10CE" w:rsidRPr="00116801" w:rsidRDefault="00395AD8" w:rsidP="009C1B3D">
      <w:pPr>
        <w:pStyle w:val="Titre2"/>
        <w:spacing w:line="360" w:lineRule="auto"/>
        <w:jc w:val="left"/>
      </w:pPr>
      <w:r w:rsidRPr="00116801">
        <w:t>Régime de propriété intellectuelle</w:t>
      </w:r>
    </w:p>
    <w:p w14:paraId="026E7F3C" w14:textId="15193770" w:rsidR="00165917" w:rsidRPr="00116801" w:rsidRDefault="00000000" w:rsidP="009C1B3D">
      <w:pPr>
        <w:spacing w:line="360" w:lineRule="auto"/>
        <w:jc w:val="left"/>
        <w:rPr>
          <w:rFonts w:ascii="Arial" w:hAnsi="Arial" w:cs="Arial"/>
          <w:sz w:val="20"/>
          <w:szCs w:val="20"/>
        </w:rPr>
      </w:pPr>
      <w:sdt>
        <w:sdtPr>
          <w:rPr>
            <w:rFonts w:ascii="Arial" w:hAnsi="Arial" w:cs="Arial"/>
            <w:sz w:val="20"/>
            <w:szCs w:val="20"/>
          </w:rPr>
          <w:alias w:val="Clause PI ?"/>
          <w:tag w:val="Clause PI ?"/>
          <w:id w:val="-240801667"/>
          <w:placeholder>
            <w:docPart w:val="7A602D24CC83401ABE7C516F3AD77604"/>
          </w:placeholder>
          <w15:color w:val="339966"/>
          <w:dropDownList>
            <w:listItem w:displayText="Il est choisi d’appliquer le régime de propriété intellectuelle prévu par le CCAG." w:value="Il est choisi d’appliquer le régime de propriété intellectuelle prévu par le CCAG."/>
            <w:listItem w:displayText="Il est choisi de déroger au régime de propriété intellectuelle prévu au CCAG." w:value="Il est choisi de déroger au régime de propriété intellectuelle prévu au CCAG."/>
          </w:dropDownList>
        </w:sdtPr>
        <w:sdtContent>
          <w:r w:rsidR="00116801">
            <w:rPr>
              <w:rFonts w:ascii="Arial" w:hAnsi="Arial" w:cs="Arial"/>
              <w:sz w:val="20"/>
              <w:szCs w:val="20"/>
            </w:rPr>
            <w:t>Il est choisi de déroger au régime de propriété intellectuelle prévu au CCAG.</w:t>
          </w:r>
        </w:sdtContent>
      </w:sdt>
      <w:r w:rsidR="00395AD8" w:rsidRPr="00116801">
        <w:rPr>
          <w:rFonts w:ascii="Arial" w:hAnsi="Arial" w:cs="Arial"/>
          <w:sz w:val="20"/>
          <w:szCs w:val="20"/>
        </w:rPr>
        <w:t xml:space="preserve"> </w:t>
      </w:r>
    </w:p>
    <w:p w14:paraId="6413D612" w14:textId="08CCAD0B" w:rsidR="00165917" w:rsidRPr="00116801" w:rsidRDefault="00165917" w:rsidP="009C1B3D">
      <w:pPr>
        <w:pStyle w:val="Titre1"/>
        <w:spacing w:line="360" w:lineRule="auto"/>
        <w:rPr>
          <w:sz w:val="20"/>
        </w:rPr>
      </w:pPr>
      <w:bookmarkStart w:id="20" w:name="_Toc201736596"/>
      <w:r w:rsidRPr="00116801">
        <w:rPr>
          <w:sz w:val="20"/>
        </w:rPr>
        <w:lastRenderedPageBreak/>
        <w:t>Modification</w:t>
      </w:r>
      <w:r w:rsidR="009A01CB" w:rsidRPr="00116801">
        <w:rPr>
          <w:sz w:val="20"/>
        </w:rPr>
        <w:t>s</w:t>
      </w:r>
      <w:r w:rsidRPr="00116801">
        <w:rPr>
          <w:sz w:val="20"/>
        </w:rPr>
        <w:t xml:space="preserve"> du marché public</w:t>
      </w:r>
      <w:bookmarkEnd w:id="20"/>
    </w:p>
    <w:p w14:paraId="68084FFF" w14:textId="3356637B" w:rsidR="007F2D17" w:rsidRPr="00116801" w:rsidRDefault="00165917" w:rsidP="009C1B3D">
      <w:pPr>
        <w:pStyle w:val="Titre2"/>
        <w:spacing w:line="360" w:lineRule="auto"/>
        <w:jc w:val="left"/>
      </w:pPr>
      <w:r w:rsidRPr="00116801">
        <w:t>Clauses de réexamen</w:t>
      </w:r>
    </w:p>
    <w:p w14:paraId="1E60EFEB" w14:textId="3CDEF993" w:rsidR="002D326D" w:rsidRDefault="007F2D17" w:rsidP="009C1B3D">
      <w:pPr>
        <w:spacing w:line="360" w:lineRule="auto"/>
        <w:jc w:val="left"/>
        <w:rPr>
          <w:rFonts w:ascii="Arial" w:hAnsi="Arial" w:cs="Arial"/>
          <w:sz w:val="20"/>
          <w:szCs w:val="20"/>
        </w:rPr>
      </w:pPr>
      <w:bookmarkStart w:id="21" w:name="_Hlk188519947"/>
      <w:r w:rsidRPr="00116801">
        <w:rPr>
          <w:rFonts w:ascii="Arial" w:hAnsi="Arial" w:cs="Arial"/>
          <w:sz w:val="20"/>
          <w:szCs w:val="20"/>
        </w:rPr>
        <w:t>En application du 1° de l’article L2194-</w:t>
      </w:r>
      <w:r w:rsidR="009C1B3D" w:rsidRPr="00116801">
        <w:rPr>
          <w:rFonts w:ascii="Arial" w:hAnsi="Arial" w:cs="Arial"/>
          <w:sz w:val="20"/>
          <w:szCs w:val="20"/>
        </w:rPr>
        <w:t>1 et</w:t>
      </w:r>
      <w:r w:rsidR="00FA72E2" w:rsidRPr="00116801">
        <w:rPr>
          <w:rFonts w:ascii="Arial" w:hAnsi="Arial" w:cs="Arial"/>
          <w:sz w:val="20"/>
          <w:szCs w:val="20"/>
        </w:rPr>
        <w:t xml:space="preserve"> du R2194-1 </w:t>
      </w:r>
      <w:r w:rsidRPr="00116801">
        <w:rPr>
          <w:rFonts w:ascii="Arial" w:hAnsi="Arial" w:cs="Arial"/>
          <w:sz w:val="20"/>
          <w:szCs w:val="20"/>
        </w:rPr>
        <w:t>du Code de la commande publique, l</w:t>
      </w:r>
      <w:r w:rsidR="00FA50C3" w:rsidRPr="00116801">
        <w:rPr>
          <w:rFonts w:ascii="Arial" w:hAnsi="Arial" w:cs="Arial"/>
          <w:sz w:val="20"/>
          <w:szCs w:val="20"/>
        </w:rPr>
        <w:t>’</w:t>
      </w:r>
      <w:r w:rsidR="00A06E85" w:rsidRPr="00116801">
        <w:rPr>
          <w:rFonts w:ascii="Arial" w:hAnsi="Arial" w:cs="Arial"/>
          <w:sz w:val="20"/>
          <w:szCs w:val="20"/>
        </w:rPr>
        <w:t>ASNR</w:t>
      </w:r>
      <w:r w:rsidR="004C0827" w:rsidRPr="00116801">
        <w:rPr>
          <w:rFonts w:ascii="Arial" w:hAnsi="Arial" w:cs="Arial"/>
          <w:sz w:val="20"/>
          <w:szCs w:val="20"/>
        </w:rPr>
        <w:t xml:space="preserve"> </w:t>
      </w:r>
      <w:r w:rsidRPr="00116801">
        <w:rPr>
          <w:rFonts w:ascii="Arial" w:hAnsi="Arial" w:cs="Arial"/>
          <w:sz w:val="20"/>
          <w:szCs w:val="20"/>
        </w:rPr>
        <w:t>se réserve la possibilité de modifier le présent CCAP dans les cas suivants :</w:t>
      </w:r>
    </w:p>
    <w:p w14:paraId="0846151C" w14:textId="48AE2F66" w:rsidR="009C1B3D" w:rsidRPr="009C1B3D" w:rsidRDefault="009C1B3D" w:rsidP="009C1B3D">
      <w:pPr>
        <w:pStyle w:val="Paragraphedeliste"/>
        <w:numPr>
          <w:ilvl w:val="0"/>
          <w:numId w:val="54"/>
        </w:numPr>
        <w:spacing w:line="360" w:lineRule="auto"/>
        <w:jc w:val="left"/>
        <w:rPr>
          <w:rFonts w:ascii="Arial" w:hAnsi="Arial" w:cs="Arial"/>
          <w:sz w:val="20"/>
          <w:szCs w:val="20"/>
        </w:rPr>
      </w:pPr>
      <w:r w:rsidRPr="009C1B3D">
        <w:rPr>
          <w:rFonts w:ascii="Arial" w:hAnsi="Arial" w:cs="Arial"/>
          <w:sz w:val="20"/>
          <w:szCs w:val="20"/>
        </w:rPr>
        <w:t xml:space="preserve">En cas d’évolution technique ou réglementaire nécessitant une mise à jour majeure et/ou l’adjonction de nouvelles fonctionnalités aux applications objet du présent marché. </w:t>
      </w:r>
    </w:p>
    <w:p w14:paraId="597671BE" w14:textId="5DA9CFB0" w:rsidR="009C1B3D" w:rsidRPr="009C1B3D" w:rsidRDefault="009C1B3D" w:rsidP="009C1B3D">
      <w:pPr>
        <w:pStyle w:val="Paragraphedeliste"/>
        <w:numPr>
          <w:ilvl w:val="0"/>
          <w:numId w:val="54"/>
        </w:numPr>
        <w:spacing w:line="360" w:lineRule="auto"/>
        <w:jc w:val="left"/>
        <w:rPr>
          <w:rFonts w:ascii="Arial" w:hAnsi="Arial" w:cs="Arial"/>
          <w:sz w:val="20"/>
          <w:szCs w:val="20"/>
        </w:rPr>
      </w:pPr>
      <w:r w:rsidRPr="009C1B3D">
        <w:rPr>
          <w:rFonts w:ascii="Arial" w:hAnsi="Arial" w:cs="Arial"/>
          <w:sz w:val="20"/>
          <w:szCs w:val="20"/>
        </w:rPr>
        <w:t>En cas d’évolution du périmètre d’exécution du marché par le développement de nouvelles fonctionnalités, de l’interaction avec de nouvelles applications, de l’emploi de technologies particulières ou de niche utiles à d’autres applications au sein de l’ASNR sans toutefois perturber substantiellement l’économie du marché.</w:t>
      </w:r>
    </w:p>
    <w:p w14:paraId="19C18B6A" w14:textId="773A6759" w:rsidR="006300CE" w:rsidRPr="00116801" w:rsidRDefault="007F2D17" w:rsidP="009C1B3D">
      <w:pPr>
        <w:spacing w:line="360" w:lineRule="auto"/>
        <w:jc w:val="left"/>
        <w:rPr>
          <w:rFonts w:ascii="Arial" w:hAnsi="Arial" w:cs="Arial"/>
          <w:sz w:val="20"/>
          <w:szCs w:val="20"/>
        </w:rPr>
      </w:pPr>
      <w:r w:rsidRPr="00116801">
        <w:rPr>
          <w:rFonts w:ascii="Arial" w:hAnsi="Arial" w:cs="Arial"/>
          <w:sz w:val="20"/>
          <w:szCs w:val="20"/>
        </w:rPr>
        <w:t xml:space="preserve">La mise en œuvre de cette clause de réexamen pourra être initiée </w:t>
      </w:r>
      <w:r w:rsidR="00FA72E2" w:rsidRPr="00116801">
        <w:rPr>
          <w:rFonts w:ascii="Arial" w:hAnsi="Arial" w:cs="Arial"/>
          <w:sz w:val="20"/>
          <w:szCs w:val="20"/>
        </w:rPr>
        <w:t xml:space="preserve">par </w:t>
      </w:r>
      <w:r w:rsidR="00294281"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xml:space="preserve"> ou</w:t>
      </w:r>
      <w:r w:rsidR="00FA72E2" w:rsidRPr="00116801">
        <w:rPr>
          <w:rFonts w:ascii="Arial" w:hAnsi="Arial" w:cs="Arial"/>
          <w:sz w:val="20"/>
          <w:szCs w:val="20"/>
        </w:rPr>
        <w:t xml:space="preserve"> par le Titulaire, sur demande justifiée, </w:t>
      </w:r>
      <w:r w:rsidRPr="00116801">
        <w:rPr>
          <w:rFonts w:ascii="Arial" w:hAnsi="Arial" w:cs="Arial"/>
          <w:sz w:val="20"/>
          <w:szCs w:val="20"/>
        </w:rPr>
        <w:t>par voie d’actes de mo</w:t>
      </w:r>
      <w:r w:rsidR="00EB6A26" w:rsidRPr="00116801">
        <w:rPr>
          <w:rFonts w:ascii="Arial" w:hAnsi="Arial" w:cs="Arial"/>
          <w:sz w:val="20"/>
          <w:szCs w:val="20"/>
        </w:rPr>
        <w:t>dification du marché (avenants) afin de déterminer notamment les surcoûts liés aux modifications d’exécution des prestations et des conséquences liées, le cas échéant, à la prolongation des délais d’exécution du marché.</w:t>
      </w:r>
    </w:p>
    <w:bookmarkEnd w:id="21"/>
    <w:p w14:paraId="46B8BA6B" w14:textId="6910BDA0" w:rsidR="00165917" w:rsidRPr="00116801" w:rsidRDefault="00165917" w:rsidP="009C1B3D">
      <w:pPr>
        <w:pStyle w:val="Titre2"/>
        <w:spacing w:line="360" w:lineRule="auto"/>
        <w:jc w:val="left"/>
      </w:pPr>
      <w:r w:rsidRPr="00116801">
        <w:t xml:space="preserve">Changement </w:t>
      </w:r>
      <w:r w:rsidR="00294281" w:rsidRPr="00116801">
        <w:t>lié au statut</w:t>
      </w:r>
      <w:r w:rsidR="009D331C" w:rsidRPr="00116801">
        <w:t xml:space="preserve"> du </w:t>
      </w:r>
      <w:r w:rsidR="00AC4DFD" w:rsidRPr="00116801">
        <w:t>Titulaire</w:t>
      </w:r>
    </w:p>
    <w:p w14:paraId="6F629B32" w14:textId="0ECDD34F" w:rsidR="007F2D17" w:rsidRPr="00116801" w:rsidRDefault="007F2D17" w:rsidP="009C1B3D">
      <w:pPr>
        <w:spacing w:line="360" w:lineRule="auto"/>
        <w:jc w:val="left"/>
        <w:rPr>
          <w:rFonts w:ascii="Arial" w:hAnsi="Arial" w:cs="Arial"/>
          <w:sz w:val="20"/>
          <w:szCs w:val="20"/>
        </w:rPr>
      </w:pPr>
      <w:r w:rsidRPr="00116801">
        <w:rPr>
          <w:rFonts w:ascii="Arial" w:hAnsi="Arial" w:cs="Arial"/>
          <w:sz w:val="20"/>
          <w:szCs w:val="20"/>
        </w:rPr>
        <w:t xml:space="preserve">En cas de changement lié au statut du </w:t>
      </w:r>
      <w:r w:rsidR="00AC4DFD" w:rsidRPr="00116801">
        <w:rPr>
          <w:rFonts w:ascii="Arial" w:hAnsi="Arial" w:cs="Arial"/>
          <w:sz w:val="20"/>
          <w:szCs w:val="20"/>
        </w:rPr>
        <w:t>Titulaire</w:t>
      </w:r>
      <w:r w:rsidRPr="00116801">
        <w:rPr>
          <w:rFonts w:ascii="Arial" w:hAnsi="Arial" w:cs="Arial"/>
          <w:sz w:val="20"/>
          <w:szCs w:val="20"/>
        </w:rPr>
        <w:t>, celui-ci doit adresser à l'</w:t>
      </w:r>
      <w:r w:rsidR="00A06E85" w:rsidRPr="00116801">
        <w:rPr>
          <w:rFonts w:ascii="Arial" w:hAnsi="Arial" w:cs="Arial"/>
          <w:sz w:val="20"/>
          <w:szCs w:val="20"/>
        </w:rPr>
        <w:t>ASNR</w:t>
      </w:r>
      <w:r w:rsidRPr="00116801">
        <w:rPr>
          <w:rFonts w:ascii="Arial" w:hAnsi="Arial" w:cs="Arial"/>
          <w:sz w:val="20"/>
          <w:szCs w:val="20"/>
        </w:rPr>
        <w:t xml:space="preserve"> dans les plus brefs délais, une lettre recommandée avec accusé de réception en communicant un extrait du K</w:t>
      </w:r>
      <w:r w:rsidR="00A91DDB" w:rsidRPr="00116801">
        <w:rPr>
          <w:rFonts w:ascii="Arial" w:hAnsi="Arial" w:cs="Arial"/>
          <w:sz w:val="20"/>
          <w:szCs w:val="20"/>
        </w:rPr>
        <w:t>-</w:t>
      </w:r>
      <w:r w:rsidRPr="00116801">
        <w:rPr>
          <w:rFonts w:ascii="Arial" w:hAnsi="Arial" w:cs="Arial"/>
          <w:i/>
          <w:sz w:val="20"/>
          <w:szCs w:val="20"/>
        </w:rPr>
        <w:t>bis</w:t>
      </w:r>
      <w:r w:rsidR="00C83B78" w:rsidRPr="00116801">
        <w:rPr>
          <w:rFonts w:ascii="Arial" w:hAnsi="Arial" w:cs="Arial"/>
          <w:sz w:val="20"/>
          <w:szCs w:val="20"/>
        </w:rPr>
        <w:t xml:space="preserve"> mentionnant ce changement.</w:t>
      </w:r>
    </w:p>
    <w:p w14:paraId="34E8CA38" w14:textId="77777777" w:rsidR="007F2D17" w:rsidRPr="00116801" w:rsidRDefault="007F2D17" w:rsidP="009C1B3D">
      <w:pPr>
        <w:spacing w:line="360" w:lineRule="auto"/>
        <w:jc w:val="left"/>
        <w:rPr>
          <w:rFonts w:ascii="Arial" w:hAnsi="Arial" w:cs="Arial"/>
          <w:sz w:val="20"/>
          <w:szCs w:val="20"/>
        </w:rPr>
      </w:pPr>
      <w:r w:rsidRPr="00116801">
        <w:rPr>
          <w:rFonts w:ascii="Arial" w:hAnsi="Arial" w:cs="Arial"/>
          <w:sz w:val="20"/>
          <w:szCs w:val="20"/>
        </w:rPr>
        <w:t>Les changements concernés par la présente clause sont les suivants :</w:t>
      </w:r>
    </w:p>
    <w:p w14:paraId="61A2A653" w14:textId="05CD366D" w:rsidR="007F2D17" w:rsidRPr="009C1B3D" w:rsidRDefault="007F2D17" w:rsidP="009C1B3D">
      <w:pPr>
        <w:pStyle w:val="Paragraphedeliste"/>
        <w:numPr>
          <w:ilvl w:val="0"/>
          <w:numId w:val="55"/>
        </w:numPr>
        <w:spacing w:line="360" w:lineRule="auto"/>
        <w:jc w:val="left"/>
        <w:rPr>
          <w:rFonts w:ascii="Arial" w:hAnsi="Arial" w:cs="Arial"/>
          <w:sz w:val="20"/>
          <w:szCs w:val="20"/>
        </w:rPr>
      </w:pPr>
      <w:r w:rsidRPr="009C1B3D">
        <w:rPr>
          <w:rFonts w:ascii="Arial" w:hAnsi="Arial" w:cs="Arial"/>
          <w:sz w:val="20"/>
          <w:szCs w:val="20"/>
        </w:rPr>
        <w:t>Changement de dénomination sociale sans création d’une personne morale nouvelle, ni transfert du marc</w:t>
      </w:r>
      <w:r w:rsidR="008B2FB0" w:rsidRPr="009C1B3D">
        <w:rPr>
          <w:rFonts w:ascii="Arial" w:hAnsi="Arial" w:cs="Arial"/>
          <w:sz w:val="20"/>
          <w:szCs w:val="20"/>
        </w:rPr>
        <w:t>hé à une autre personne morale ;</w:t>
      </w:r>
    </w:p>
    <w:p w14:paraId="37D3B224" w14:textId="5A99298C" w:rsidR="007F2D17" w:rsidRPr="009C1B3D" w:rsidRDefault="007F2D17" w:rsidP="009C1B3D">
      <w:pPr>
        <w:pStyle w:val="Paragraphedeliste"/>
        <w:numPr>
          <w:ilvl w:val="0"/>
          <w:numId w:val="55"/>
        </w:numPr>
        <w:spacing w:line="360" w:lineRule="auto"/>
        <w:jc w:val="left"/>
        <w:rPr>
          <w:rFonts w:ascii="Arial" w:hAnsi="Arial" w:cs="Arial"/>
          <w:sz w:val="20"/>
          <w:szCs w:val="20"/>
        </w:rPr>
      </w:pPr>
      <w:r w:rsidRPr="009C1B3D">
        <w:rPr>
          <w:rFonts w:ascii="Arial" w:hAnsi="Arial" w:cs="Arial"/>
          <w:sz w:val="20"/>
          <w:szCs w:val="20"/>
        </w:rPr>
        <w:t>Changement de statut juridique</w:t>
      </w:r>
      <w:r w:rsidR="008B2FB0" w:rsidRPr="009C1B3D">
        <w:rPr>
          <w:rFonts w:ascii="Arial" w:hAnsi="Arial" w:cs="Arial"/>
          <w:sz w:val="20"/>
          <w:szCs w:val="20"/>
        </w:rPr>
        <w:t> ;</w:t>
      </w:r>
    </w:p>
    <w:p w14:paraId="4F65EFCF" w14:textId="3F4A6E09" w:rsidR="007F2D17" w:rsidRPr="009C1B3D" w:rsidRDefault="007F2D17" w:rsidP="009C1B3D">
      <w:pPr>
        <w:pStyle w:val="Paragraphedeliste"/>
        <w:numPr>
          <w:ilvl w:val="0"/>
          <w:numId w:val="55"/>
        </w:numPr>
        <w:spacing w:line="360" w:lineRule="auto"/>
        <w:jc w:val="left"/>
        <w:rPr>
          <w:rFonts w:ascii="Arial" w:hAnsi="Arial" w:cs="Arial"/>
          <w:sz w:val="20"/>
          <w:szCs w:val="20"/>
        </w:rPr>
      </w:pPr>
      <w:r w:rsidRPr="009C1B3D">
        <w:rPr>
          <w:rFonts w:ascii="Arial" w:hAnsi="Arial" w:cs="Arial"/>
          <w:sz w:val="20"/>
          <w:szCs w:val="20"/>
        </w:rPr>
        <w:t>Changement de références bancaires</w:t>
      </w:r>
      <w:r w:rsidR="008B2FB0" w:rsidRPr="009C1B3D">
        <w:rPr>
          <w:rFonts w:ascii="Arial" w:hAnsi="Arial" w:cs="Arial"/>
          <w:sz w:val="20"/>
          <w:szCs w:val="20"/>
        </w:rPr>
        <w:t> ;</w:t>
      </w:r>
    </w:p>
    <w:p w14:paraId="6970FA53" w14:textId="45A5F74B" w:rsidR="007F2D17" w:rsidRPr="009C1B3D" w:rsidRDefault="007F2D17" w:rsidP="009C1B3D">
      <w:pPr>
        <w:pStyle w:val="Paragraphedeliste"/>
        <w:numPr>
          <w:ilvl w:val="0"/>
          <w:numId w:val="55"/>
        </w:numPr>
        <w:spacing w:line="360" w:lineRule="auto"/>
        <w:jc w:val="left"/>
        <w:rPr>
          <w:rFonts w:ascii="Arial" w:hAnsi="Arial" w:cs="Arial"/>
          <w:sz w:val="20"/>
          <w:szCs w:val="20"/>
        </w:rPr>
      </w:pPr>
      <w:r w:rsidRPr="009C1B3D">
        <w:rPr>
          <w:rFonts w:ascii="Arial" w:hAnsi="Arial" w:cs="Arial"/>
          <w:sz w:val="20"/>
          <w:szCs w:val="20"/>
        </w:rPr>
        <w:t>Changement d’adresse</w:t>
      </w:r>
      <w:r w:rsidR="008B2FB0" w:rsidRPr="009C1B3D">
        <w:rPr>
          <w:rFonts w:ascii="Arial" w:hAnsi="Arial" w:cs="Arial"/>
          <w:sz w:val="20"/>
          <w:szCs w:val="20"/>
        </w:rPr>
        <w:t>.</w:t>
      </w:r>
    </w:p>
    <w:p w14:paraId="2E4032D9" w14:textId="178DEC06" w:rsidR="007F2D17" w:rsidRPr="00116801" w:rsidRDefault="007F2D17" w:rsidP="009C1B3D">
      <w:pPr>
        <w:spacing w:line="360" w:lineRule="auto"/>
        <w:jc w:val="left"/>
        <w:rPr>
          <w:rFonts w:ascii="Arial" w:hAnsi="Arial" w:cs="Arial"/>
          <w:sz w:val="20"/>
          <w:szCs w:val="20"/>
        </w:rPr>
      </w:pPr>
      <w:r w:rsidRPr="00116801">
        <w:rPr>
          <w:rFonts w:ascii="Arial" w:hAnsi="Arial" w:cs="Arial"/>
          <w:sz w:val="20"/>
          <w:szCs w:val="20"/>
        </w:rPr>
        <w:t>Un certificat administratif est alors établi par l'</w:t>
      </w:r>
      <w:r w:rsidR="00A06E85" w:rsidRPr="00116801">
        <w:rPr>
          <w:rFonts w:ascii="Arial" w:hAnsi="Arial" w:cs="Arial"/>
          <w:sz w:val="20"/>
          <w:szCs w:val="20"/>
        </w:rPr>
        <w:t>ASNR</w:t>
      </w:r>
      <w:r w:rsidR="00294281" w:rsidRPr="00116801">
        <w:rPr>
          <w:rFonts w:ascii="Arial" w:hAnsi="Arial" w:cs="Arial"/>
          <w:sz w:val="20"/>
          <w:szCs w:val="20"/>
        </w:rPr>
        <w:t>.</w:t>
      </w:r>
    </w:p>
    <w:p w14:paraId="6FEB6980" w14:textId="0C1495DC" w:rsidR="009D331C" w:rsidRPr="00116801" w:rsidRDefault="009D331C" w:rsidP="009C1B3D">
      <w:pPr>
        <w:pStyle w:val="Titre2"/>
        <w:spacing w:line="360" w:lineRule="auto"/>
        <w:jc w:val="left"/>
      </w:pPr>
      <w:r w:rsidRPr="00116801">
        <w:t xml:space="preserve">Changement de personnalité morale du </w:t>
      </w:r>
      <w:r w:rsidR="00AC4DFD" w:rsidRPr="00116801">
        <w:t>Titulaire</w:t>
      </w:r>
      <w:r w:rsidRPr="00116801">
        <w:t xml:space="preserve"> en cours d’exécution</w:t>
      </w:r>
    </w:p>
    <w:p w14:paraId="353B35F5" w14:textId="500C01F5" w:rsidR="007F2D17" w:rsidRPr="00116801" w:rsidRDefault="007F2D17" w:rsidP="009C1B3D">
      <w:pPr>
        <w:spacing w:line="360" w:lineRule="auto"/>
        <w:jc w:val="left"/>
        <w:rPr>
          <w:rFonts w:ascii="Arial" w:hAnsi="Arial" w:cs="Arial"/>
          <w:sz w:val="20"/>
          <w:szCs w:val="20"/>
        </w:rPr>
      </w:pPr>
      <w:r w:rsidRPr="00116801">
        <w:rPr>
          <w:rFonts w:ascii="Arial" w:hAnsi="Arial" w:cs="Arial"/>
          <w:sz w:val="20"/>
          <w:szCs w:val="20"/>
        </w:rPr>
        <w:t xml:space="preserve">En cas de changement de personnalité morale du </w:t>
      </w:r>
      <w:r w:rsidR="00AC4DFD" w:rsidRPr="00116801">
        <w:rPr>
          <w:rFonts w:ascii="Arial" w:hAnsi="Arial" w:cs="Arial"/>
          <w:sz w:val="20"/>
          <w:szCs w:val="20"/>
        </w:rPr>
        <w:t>Titulaire</w:t>
      </w:r>
      <w:r w:rsidRPr="00116801">
        <w:rPr>
          <w:rFonts w:ascii="Arial" w:hAnsi="Arial" w:cs="Arial"/>
          <w:sz w:val="20"/>
          <w:szCs w:val="20"/>
        </w:rPr>
        <w:t xml:space="preserve">, et avant tout transfert, celui-ci doit en avertir </w:t>
      </w:r>
      <w:r w:rsidR="00FA50C3"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xml:space="preserve">, via courrier recommandé dans les plus brefs délais. </w:t>
      </w:r>
    </w:p>
    <w:p w14:paraId="3B91C58E" w14:textId="4E563684" w:rsidR="007F2D17" w:rsidRPr="00116801" w:rsidRDefault="00FA50C3" w:rsidP="009C1B3D">
      <w:pPr>
        <w:spacing w:line="360" w:lineRule="auto"/>
        <w:jc w:val="left"/>
        <w:rPr>
          <w:rFonts w:ascii="Arial" w:hAnsi="Arial" w:cs="Arial"/>
          <w:sz w:val="20"/>
          <w:szCs w:val="20"/>
        </w:rPr>
      </w:pPr>
      <w:r w:rsidRPr="00116801">
        <w:rPr>
          <w:rFonts w:ascii="Arial" w:hAnsi="Arial" w:cs="Arial"/>
          <w:sz w:val="20"/>
          <w:szCs w:val="20"/>
        </w:rPr>
        <w:t>L’</w:t>
      </w:r>
      <w:r w:rsidR="00A06E85" w:rsidRPr="00116801">
        <w:rPr>
          <w:rFonts w:ascii="Arial" w:hAnsi="Arial" w:cs="Arial"/>
          <w:sz w:val="20"/>
          <w:szCs w:val="20"/>
        </w:rPr>
        <w:t>ASNR</w:t>
      </w:r>
      <w:r w:rsidR="007F2D17" w:rsidRPr="00116801">
        <w:rPr>
          <w:rFonts w:ascii="Arial" w:hAnsi="Arial" w:cs="Arial"/>
          <w:sz w:val="20"/>
          <w:szCs w:val="20"/>
        </w:rPr>
        <w:t xml:space="preserve"> vérifie que le futur </w:t>
      </w:r>
      <w:r w:rsidR="00AC4DFD" w:rsidRPr="00116801">
        <w:rPr>
          <w:rFonts w:ascii="Arial" w:hAnsi="Arial" w:cs="Arial"/>
          <w:sz w:val="20"/>
          <w:szCs w:val="20"/>
        </w:rPr>
        <w:t>Titulaire</w:t>
      </w:r>
      <w:r w:rsidR="007F2D17" w:rsidRPr="00116801">
        <w:rPr>
          <w:rFonts w:ascii="Arial" w:hAnsi="Arial" w:cs="Arial"/>
          <w:sz w:val="20"/>
          <w:szCs w:val="20"/>
        </w:rPr>
        <w:t xml:space="preserve"> dispose des capacités techniques, professionnelles et financières nécessaires à l’exécution des prestations et, le cas échéant s’il est en règle avec ses obligations fiscales et sociales. Pour ce faire, le </w:t>
      </w:r>
      <w:r w:rsidR="00AC4DFD" w:rsidRPr="00116801">
        <w:rPr>
          <w:rFonts w:ascii="Arial" w:hAnsi="Arial" w:cs="Arial"/>
          <w:sz w:val="20"/>
          <w:szCs w:val="20"/>
        </w:rPr>
        <w:t>Titulaire</w:t>
      </w:r>
      <w:r w:rsidR="007F2D17" w:rsidRPr="00116801">
        <w:rPr>
          <w:rFonts w:ascii="Arial" w:hAnsi="Arial" w:cs="Arial"/>
          <w:sz w:val="20"/>
          <w:szCs w:val="20"/>
        </w:rPr>
        <w:t xml:space="preserve"> doit, au regard des articles R2143-6 à R 2143-10 du Code de la commande publique, produire l’ense</w:t>
      </w:r>
      <w:r w:rsidR="004C0827" w:rsidRPr="00116801">
        <w:rPr>
          <w:rFonts w:ascii="Arial" w:hAnsi="Arial" w:cs="Arial"/>
          <w:sz w:val="20"/>
          <w:szCs w:val="20"/>
        </w:rPr>
        <w:t>mble des pièces justifiants de s</w:t>
      </w:r>
      <w:r w:rsidR="007F2D17" w:rsidRPr="00116801">
        <w:rPr>
          <w:rFonts w:ascii="Arial" w:hAnsi="Arial" w:cs="Arial"/>
          <w:sz w:val="20"/>
          <w:szCs w:val="20"/>
        </w:rPr>
        <w:t xml:space="preserve">es capacités. </w:t>
      </w:r>
    </w:p>
    <w:p w14:paraId="664AF166" w14:textId="630B3BAC" w:rsidR="009D331C" w:rsidRPr="00116801" w:rsidRDefault="007F2D17" w:rsidP="009C1B3D">
      <w:pPr>
        <w:spacing w:line="360" w:lineRule="auto"/>
        <w:jc w:val="left"/>
        <w:rPr>
          <w:rFonts w:ascii="Arial" w:hAnsi="Arial" w:cs="Arial"/>
          <w:sz w:val="20"/>
          <w:szCs w:val="20"/>
        </w:rPr>
      </w:pPr>
      <w:r w:rsidRPr="00116801">
        <w:rPr>
          <w:rFonts w:ascii="Arial" w:hAnsi="Arial" w:cs="Arial"/>
          <w:sz w:val="20"/>
          <w:szCs w:val="20"/>
        </w:rPr>
        <w:lastRenderedPageBreak/>
        <w:t xml:space="preserve">Dans le cas où le cessionnaire présente les capacités techniques et financières suffisantes, un avenant de transfert établi par </w:t>
      </w:r>
      <w:r w:rsidR="00294281"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xml:space="preserve"> est alors adressé au </w:t>
      </w:r>
      <w:r w:rsidR="00AC4DFD" w:rsidRPr="00116801">
        <w:rPr>
          <w:rFonts w:ascii="Arial" w:hAnsi="Arial" w:cs="Arial"/>
          <w:sz w:val="20"/>
          <w:szCs w:val="20"/>
        </w:rPr>
        <w:t>Titulaire</w:t>
      </w:r>
      <w:r w:rsidRPr="00116801">
        <w:rPr>
          <w:rFonts w:ascii="Arial" w:hAnsi="Arial" w:cs="Arial"/>
          <w:sz w:val="20"/>
          <w:szCs w:val="20"/>
        </w:rPr>
        <w:t>. Dans le cas contraire, l’</w:t>
      </w:r>
      <w:r w:rsidR="00A06E85" w:rsidRPr="00116801">
        <w:rPr>
          <w:rFonts w:ascii="Arial" w:hAnsi="Arial" w:cs="Arial"/>
          <w:sz w:val="20"/>
          <w:szCs w:val="20"/>
        </w:rPr>
        <w:t>ASNR</w:t>
      </w:r>
      <w:r w:rsidRPr="00116801">
        <w:rPr>
          <w:rFonts w:ascii="Arial" w:hAnsi="Arial" w:cs="Arial"/>
          <w:sz w:val="20"/>
          <w:szCs w:val="20"/>
        </w:rPr>
        <w:t xml:space="preserve"> peut prononcer la résiliation du marché sans que le </w:t>
      </w:r>
      <w:r w:rsidR="00AC4DFD" w:rsidRPr="00116801">
        <w:rPr>
          <w:rFonts w:ascii="Arial" w:hAnsi="Arial" w:cs="Arial"/>
          <w:sz w:val="20"/>
          <w:szCs w:val="20"/>
        </w:rPr>
        <w:t>Titulaire</w:t>
      </w:r>
      <w:r w:rsidRPr="00116801">
        <w:rPr>
          <w:rFonts w:ascii="Arial" w:hAnsi="Arial" w:cs="Arial"/>
          <w:sz w:val="20"/>
          <w:szCs w:val="20"/>
        </w:rPr>
        <w:t xml:space="preserve"> ne puisse prétendre à aucune indemnité.</w:t>
      </w:r>
    </w:p>
    <w:p w14:paraId="641BB390" w14:textId="77777777" w:rsidR="00165917" w:rsidRPr="00116801" w:rsidRDefault="00165917" w:rsidP="009C1B3D">
      <w:pPr>
        <w:pStyle w:val="Titre1"/>
        <w:spacing w:line="360" w:lineRule="auto"/>
        <w:rPr>
          <w:sz w:val="20"/>
        </w:rPr>
      </w:pPr>
      <w:bookmarkStart w:id="22" w:name="_Toc201736597"/>
      <w:r w:rsidRPr="00116801">
        <w:rPr>
          <w:sz w:val="20"/>
        </w:rPr>
        <w:t>Assurances</w:t>
      </w:r>
      <w:bookmarkEnd w:id="22"/>
      <w:r w:rsidRPr="00116801">
        <w:rPr>
          <w:sz w:val="20"/>
        </w:rPr>
        <w:t xml:space="preserve"> </w:t>
      </w:r>
    </w:p>
    <w:p w14:paraId="15C48F87" w14:textId="7FB622DC" w:rsidR="007F2D17" w:rsidRPr="00116801" w:rsidRDefault="007F2D17" w:rsidP="009C1B3D">
      <w:pPr>
        <w:spacing w:line="360" w:lineRule="auto"/>
        <w:jc w:val="left"/>
        <w:rPr>
          <w:rFonts w:ascii="Arial" w:hAnsi="Arial" w:cs="Arial"/>
          <w:sz w:val="20"/>
          <w:szCs w:val="20"/>
        </w:rPr>
      </w:pPr>
      <w:r w:rsidRPr="00116801">
        <w:rPr>
          <w:rFonts w:ascii="Arial" w:hAnsi="Arial" w:cs="Arial"/>
          <w:sz w:val="20"/>
          <w:szCs w:val="20"/>
        </w:rPr>
        <w:t xml:space="preserve">Le </w:t>
      </w:r>
      <w:r w:rsidR="00AC4DFD" w:rsidRPr="00116801">
        <w:rPr>
          <w:rFonts w:ascii="Arial" w:hAnsi="Arial" w:cs="Arial"/>
          <w:sz w:val="20"/>
          <w:szCs w:val="20"/>
        </w:rPr>
        <w:t>Titulaire</w:t>
      </w:r>
      <w:r w:rsidRPr="00116801">
        <w:rPr>
          <w:rFonts w:ascii="Arial" w:hAnsi="Arial" w:cs="Arial"/>
          <w:sz w:val="20"/>
          <w:szCs w:val="20"/>
        </w:rPr>
        <w:t xml:space="preserve"> contracte les assurances permettant de garantir sa responsabilité à l’égard </w:t>
      </w:r>
      <w:r w:rsidR="00FA50C3" w:rsidRPr="00116801">
        <w:rPr>
          <w:rFonts w:ascii="Arial" w:hAnsi="Arial" w:cs="Arial"/>
          <w:sz w:val="20"/>
          <w:szCs w:val="20"/>
        </w:rPr>
        <w:t>de l’</w:t>
      </w:r>
      <w:r w:rsidR="00A06E85" w:rsidRPr="00116801">
        <w:rPr>
          <w:rFonts w:ascii="Arial" w:hAnsi="Arial" w:cs="Arial"/>
          <w:sz w:val="20"/>
          <w:szCs w:val="20"/>
        </w:rPr>
        <w:t>ASNR</w:t>
      </w:r>
      <w:r w:rsidRPr="00116801">
        <w:rPr>
          <w:rFonts w:ascii="Arial" w:hAnsi="Arial" w:cs="Arial"/>
          <w:sz w:val="20"/>
          <w:szCs w:val="20"/>
        </w:rPr>
        <w:t xml:space="preserve"> et des tiers, victimes d’accidents ou de dommages causés par l’exécution des prestations, et</w:t>
      </w:r>
      <w:r w:rsidR="00EB6A26" w:rsidRPr="00116801">
        <w:rPr>
          <w:rFonts w:ascii="Arial" w:hAnsi="Arial" w:cs="Arial"/>
          <w:sz w:val="20"/>
          <w:szCs w:val="20"/>
        </w:rPr>
        <w:t>, par dérogation à l’article 9 du CCAG-FCS, aux champs suivants</w:t>
      </w:r>
      <w:r w:rsidRPr="00116801">
        <w:rPr>
          <w:rFonts w:ascii="Arial" w:hAnsi="Arial" w:cs="Arial"/>
          <w:sz w:val="20"/>
          <w:szCs w:val="20"/>
        </w:rPr>
        <w:t xml:space="preserve"> :</w:t>
      </w:r>
    </w:p>
    <w:p w14:paraId="30C2FD51" w14:textId="77777777" w:rsidR="007F2D17" w:rsidRPr="00116801" w:rsidRDefault="007F2D17" w:rsidP="009C1B3D">
      <w:pPr>
        <w:spacing w:line="360" w:lineRule="auto"/>
        <w:jc w:val="left"/>
        <w:rPr>
          <w:rFonts w:ascii="Arial" w:hAnsi="Arial" w:cs="Arial"/>
          <w:sz w:val="20"/>
          <w:szCs w:val="20"/>
        </w:rPr>
      </w:pPr>
      <w:r w:rsidRPr="00116801">
        <w:rPr>
          <w:rFonts w:ascii="Arial" w:hAnsi="Arial" w:cs="Arial"/>
          <w:sz w:val="20"/>
          <w:szCs w:val="20"/>
        </w:rPr>
        <w:t>Pour les pertes et dommages causés aux biens par des personnes dont l’assuré est civilement responsable, en vertu de l’article 1242 du Code Civil, quelles que soient la nature et la gravité des fautes de ces personnes ;</w:t>
      </w:r>
    </w:p>
    <w:p w14:paraId="437CED02" w14:textId="77777777" w:rsidR="007F2D17" w:rsidRPr="00116801" w:rsidRDefault="007F2D17" w:rsidP="009C1B3D">
      <w:pPr>
        <w:spacing w:line="360" w:lineRule="auto"/>
        <w:jc w:val="left"/>
        <w:rPr>
          <w:rFonts w:ascii="Arial" w:hAnsi="Arial" w:cs="Arial"/>
          <w:sz w:val="20"/>
          <w:szCs w:val="20"/>
        </w:rPr>
      </w:pPr>
      <w:r w:rsidRPr="00116801">
        <w:rPr>
          <w:rFonts w:ascii="Arial" w:hAnsi="Arial" w:cs="Arial"/>
          <w:sz w:val="20"/>
          <w:szCs w:val="20"/>
        </w:rPr>
        <w:t>Pour les pertes et dommages causés aux tiers du fait d’accidents ou d’incendies par ses matériels d’industrie, de commerce ou d’exploitation ;</w:t>
      </w:r>
    </w:p>
    <w:p w14:paraId="2A9D44BD" w14:textId="6A3C1586" w:rsidR="007F2D17" w:rsidRPr="00116801" w:rsidRDefault="007F2D17" w:rsidP="009C1B3D">
      <w:pPr>
        <w:spacing w:line="360" w:lineRule="auto"/>
        <w:jc w:val="left"/>
        <w:rPr>
          <w:rFonts w:ascii="Arial" w:hAnsi="Arial" w:cs="Arial"/>
          <w:sz w:val="20"/>
          <w:szCs w:val="20"/>
        </w:rPr>
      </w:pPr>
      <w:r w:rsidRPr="00116801">
        <w:rPr>
          <w:rFonts w:ascii="Arial" w:hAnsi="Arial" w:cs="Arial"/>
          <w:sz w:val="20"/>
          <w:szCs w:val="20"/>
        </w:rPr>
        <w:t xml:space="preserve">Pour </w:t>
      </w:r>
      <w:r w:rsidR="00AC4DFD" w:rsidRPr="00116801">
        <w:rPr>
          <w:rFonts w:ascii="Arial" w:hAnsi="Arial" w:cs="Arial"/>
          <w:sz w:val="20"/>
          <w:szCs w:val="20"/>
        </w:rPr>
        <w:t>les vols</w:t>
      </w:r>
      <w:r w:rsidRPr="00116801">
        <w:rPr>
          <w:rFonts w:ascii="Arial" w:hAnsi="Arial" w:cs="Arial"/>
          <w:sz w:val="20"/>
          <w:szCs w:val="20"/>
        </w:rPr>
        <w:t xml:space="preserve"> et détérioration du matériel de l’</w:t>
      </w:r>
      <w:r w:rsidR="00A06E85" w:rsidRPr="00116801">
        <w:rPr>
          <w:rFonts w:ascii="Arial" w:hAnsi="Arial" w:cs="Arial"/>
          <w:sz w:val="20"/>
          <w:szCs w:val="20"/>
        </w:rPr>
        <w:t>ASNR</w:t>
      </w:r>
      <w:r w:rsidRPr="00116801">
        <w:rPr>
          <w:rFonts w:ascii="Arial" w:hAnsi="Arial" w:cs="Arial"/>
          <w:sz w:val="20"/>
          <w:szCs w:val="20"/>
        </w:rPr>
        <w:t xml:space="preserve"> dont il effectuera le remplacement sur la base de la valeur à neuf desdits matériels.</w:t>
      </w:r>
    </w:p>
    <w:p w14:paraId="6E62C66C" w14:textId="3B0C6517" w:rsidR="007F2D17" w:rsidRPr="00116801" w:rsidRDefault="007F2D17" w:rsidP="009C1B3D">
      <w:pPr>
        <w:spacing w:line="360" w:lineRule="auto"/>
        <w:jc w:val="left"/>
        <w:rPr>
          <w:rFonts w:ascii="Arial" w:hAnsi="Arial" w:cs="Arial"/>
          <w:sz w:val="20"/>
          <w:szCs w:val="20"/>
        </w:rPr>
      </w:pPr>
      <w:r w:rsidRPr="00116801">
        <w:rPr>
          <w:rFonts w:ascii="Arial" w:hAnsi="Arial" w:cs="Arial"/>
          <w:sz w:val="20"/>
          <w:szCs w:val="20"/>
        </w:rPr>
        <w:t xml:space="preserve">Le </w:t>
      </w:r>
      <w:r w:rsidR="00AC4DFD" w:rsidRPr="00116801">
        <w:rPr>
          <w:rFonts w:ascii="Arial" w:hAnsi="Arial" w:cs="Arial"/>
          <w:sz w:val="20"/>
          <w:szCs w:val="20"/>
        </w:rPr>
        <w:t>Titulaire</w:t>
      </w:r>
      <w:r w:rsidRPr="00116801">
        <w:rPr>
          <w:rFonts w:ascii="Arial" w:hAnsi="Arial" w:cs="Arial"/>
          <w:sz w:val="20"/>
          <w:szCs w:val="20"/>
        </w:rPr>
        <w:t xml:space="preserve"> est ainsi responsable dans les conditions du droit commun, des dommages directs de toute nature dont lui-même, ses préposés, l’</w:t>
      </w:r>
      <w:r w:rsidR="00A06E85" w:rsidRPr="00116801">
        <w:rPr>
          <w:rFonts w:ascii="Arial" w:hAnsi="Arial" w:cs="Arial"/>
          <w:sz w:val="20"/>
          <w:szCs w:val="20"/>
        </w:rPr>
        <w:t>ASNR</w:t>
      </w:r>
      <w:r w:rsidRPr="00116801">
        <w:rPr>
          <w:rFonts w:ascii="Arial" w:hAnsi="Arial" w:cs="Arial"/>
          <w:sz w:val="20"/>
          <w:szCs w:val="20"/>
        </w:rPr>
        <w:t>, les agents de l’</w:t>
      </w:r>
      <w:r w:rsidR="00A06E85" w:rsidRPr="00116801">
        <w:rPr>
          <w:rFonts w:ascii="Arial" w:hAnsi="Arial" w:cs="Arial"/>
          <w:sz w:val="20"/>
          <w:szCs w:val="20"/>
        </w:rPr>
        <w:t>ASNR</w:t>
      </w:r>
      <w:r w:rsidRPr="00116801">
        <w:rPr>
          <w:rFonts w:ascii="Arial" w:hAnsi="Arial" w:cs="Arial"/>
          <w:sz w:val="20"/>
          <w:szCs w:val="20"/>
        </w:rPr>
        <w:t>, ou des tiers pourraient être victimes, ou que leurs biens pourraient subir, à l’occasion de l’exécution des prestations prévues au sein du présent marché.</w:t>
      </w:r>
    </w:p>
    <w:p w14:paraId="5E630D2D" w14:textId="01168DB6" w:rsidR="007F2D17" w:rsidRPr="00116801" w:rsidRDefault="007F2D17" w:rsidP="009C1B3D">
      <w:pPr>
        <w:spacing w:line="360" w:lineRule="auto"/>
        <w:jc w:val="left"/>
        <w:rPr>
          <w:rFonts w:ascii="Arial" w:hAnsi="Arial" w:cs="Arial"/>
          <w:sz w:val="20"/>
          <w:szCs w:val="20"/>
        </w:rPr>
      </w:pPr>
      <w:r w:rsidRPr="00116801">
        <w:rPr>
          <w:rFonts w:ascii="Arial" w:hAnsi="Arial" w:cs="Arial"/>
          <w:sz w:val="20"/>
          <w:szCs w:val="20"/>
        </w:rPr>
        <w:t xml:space="preserve">Le </w:t>
      </w:r>
      <w:r w:rsidR="00AC4DFD" w:rsidRPr="00116801">
        <w:rPr>
          <w:rFonts w:ascii="Arial" w:hAnsi="Arial" w:cs="Arial"/>
          <w:sz w:val="20"/>
          <w:szCs w:val="20"/>
        </w:rPr>
        <w:t>Titulaire</w:t>
      </w:r>
      <w:r w:rsidRPr="00116801">
        <w:rPr>
          <w:rFonts w:ascii="Arial" w:hAnsi="Arial" w:cs="Arial"/>
          <w:sz w:val="20"/>
          <w:szCs w:val="20"/>
        </w:rPr>
        <w:t xml:space="preserve"> renonce à tout recours contre l’</w:t>
      </w:r>
      <w:r w:rsidR="00A06E85" w:rsidRPr="00116801">
        <w:rPr>
          <w:rFonts w:ascii="Arial" w:hAnsi="Arial" w:cs="Arial"/>
          <w:sz w:val="20"/>
          <w:szCs w:val="20"/>
        </w:rPr>
        <w:t>ASNR</w:t>
      </w:r>
      <w:r w:rsidRPr="00116801">
        <w:rPr>
          <w:rFonts w:ascii="Arial" w:hAnsi="Arial" w:cs="Arial"/>
          <w:sz w:val="20"/>
          <w:szCs w:val="20"/>
        </w:rPr>
        <w:t xml:space="preserve"> pour les dommages de toute nature que le matériel, dont il est propriétaire ou locataire, pourrait subir et s’engage à obtenir une renonciation à recours identique de ses sous-traitants et des assureurs de ce matériel, sauf faute lourde ou intentionnelle de l’</w:t>
      </w:r>
      <w:r w:rsidR="00A06E85" w:rsidRPr="00116801">
        <w:rPr>
          <w:rFonts w:ascii="Arial" w:hAnsi="Arial" w:cs="Arial"/>
          <w:sz w:val="20"/>
          <w:szCs w:val="20"/>
        </w:rPr>
        <w:t>ASNR</w:t>
      </w:r>
      <w:r w:rsidRPr="00116801">
        <w:rPr>
          <w:rFonts w:ascii="Arial" w:hAnsi="Arial" w:cs="Arial"/>
          <w:sz w:val="20"/>
          <w:szCs w:val="20"/>
        </w:rPr>
        <w:t>.</w:t>
      </w:r>
    </w:p>
    <w:p w14:paraId="18FD5F93" w14:textId="4624F979" w:rsidR="007F2D17" w:rsidRPr="00116801" w:rsidRDefault="007F2D17" w:rsidP="009C1B3D">
      <w:pPr>
        <w:spacing w:line="360" w:lineRule="auto"/>
        <w:jc w:val="left"/>
        <w:rPr>
          <w:rFonts w:ascii="Arial" w:hAnsi="Arial" w:cs="Arial"/>
          <w:sz w:val="20"/>
          <w:szCs w:val="20"/>
        </w:rPr>
      </w:pPr>
      <w:r w:rsidRPr="00116801">
        <w:rPr>
          <w:rFonts w:ascii="Arial" w:hAnsi="Arial" w:cs="Arial"/>
          <w:sz w:val="20"/>
          <w:szCs w:val="20"/>
        </w:rPr>
        <w:t xml:space="preserve">Le </w:t>
      </w:r>
      <w:r w:rsidR="00AC4DFD" w:rsidRPr="00116801">
        <w:rPr>
          <w:rFonts w:ascii="Arial" w:hAnsi="Arial" w:cs="Arial"/>
          <w:sz w:val="20"/>
          <w:szCs w:val="20"/>
        </w:rPr>
        <w:t>Titulaire</w:t>
      </w:r>
      <w:r w:rsidRPr="00116801">
        <w:rPr>
          <w:rFonts w:ascii="Arial" w:hAnsi="Arial" w:cs="Arial"/>
          <w:sz w:val="20"/>
          <w:szCs w:val="20"/>
        </w:rPr>
        <w:t xml:space="preserve"> doit justifier, dans un délai de quinze</w:t>
      </w:r>
      <w:r w:rsidR="004C0827" w:rsidRPr="00116801">
        <w:rPr>
          <w:rFonts w:ascii="Arial" w:hAnsi="Arial" w:cs="Arial"/>
          <w:sz w:val="20"/>
          <w:szCs w:val="20"/>
        </w:rPr>
        <w:t xml:space="preserve"> (15)</w:t>
      </w:r>
      <w:r w:rsidRPr="00116801">
        <w:rPr>
          <w:rFonts w:ascii="Arial" w:hAnsi="Arial" w:cs="Arial"/>
          <w:sz w:val="20"/>
          <w:szCs w:val="20"/>
        </w:rPr>
        <w:t xml:space="preserve"> jours à compter de la notification du marché et avant tout début d’exécution de celui-ci, qu’il est </w:t>
      </w:r>
      <w:r w:rsidR="00AC4DFD" w:rsidRPr="00116801">
        <w:rPr>
          <w:rFonts w:ascii="Arial" w:hAnsi="Arial" w:cs="Arial"/>
          <w:sz w:val="20"/>
          <w:szCs w:val="20"/>
        </w:rPr>
        <w:t>Titulaire</w:t>
      </w:r>
      <w:r w:rsidRPr="00116801">
        <w:rPr>
          <w:rFonts w:ascii="Arial" w:hAnsi="Arial" w:cs="Arial"/>
          <w:sz w:val="20"/>
          <w:szCs w:val="20"/>
        </w:rPr>
        <w:t xml:space="preserve"> de ces contrats d’assurances, au moyen d’une attestation établissant l’étendue de la responsabilité garantie.</w:t>
      </w:r>
    </w:p>
    <w:p w14:paraId="4B485747" w14:textId="620CBEE4" w:rsidR="009D331C" w:rsidRPr="00116801" w:rsidRDefault="009C1B3D" w:rsidP="009C1B3D">
      <w:pPr>
        <w:spacing w:line="360" w:lineRule="auto"/>
        <w:jc w:val="left"/>
        <w:rPr>
          <w:rFonts w:ascii="Arial" w:hAnsi="Arial" w:cs="Arial"/>
          <w:sz w:val="20"/>
          <w:szCs w:val="20"/>
        </w:rPr>
      </w:pPr>
      <w:r w:rsidRPr="00116801">
        <w:rPr>
          <w:rFonts w:ascii="Arial" w:hAnsi="Arial" w:cs="Arial"/>
          <w:sz w:val="20"/>
          <w:szCs w:val="20"/>
        </w:rPr>
        <w:t>À tout moment</w:t>
      </w:r>
      <w:r w:rsidR="007F2D17" w:rsidRPr="00116801">
        <w:rPr>
          <w:rFonts w:ascii="Arial" w:hAnsi="Arial" w:cs="Arial"/>
          <w:sz w:val="20"/>
          <w:szCs w:val="20"/>
        </w:rPr>
        <w:t xml:space="preserve"> durant l’exécution du marché, le </w:t>
      </w:r>
      <w:r w:rsidR="00AC4DFD" w:rsidRPr="00116801">
        <w:rPr>
          <w:rFonts w:ascii="Arial" w:hAnsi="Arial" w:cs="Arial"/>
          <w:sz w:val="20"/>
          <w:szCs w:val="20"/>
        </w:rPr>
        <w:t>Titulaire</w:t>
      </w:r>
      <w:r w:rsidR="007F2D17" w:rsidRPr="00116801">
        <w:rPr>
          <w:rFonts w:ascii="Arial" w:hAnsi="Arial" w:cs="Arial"/>
          <w:sz w:val="20"/>
          <w:szCs w:val="20"/>
        </w:rPr>
        <w:t xml:space="preserve"> doit être en mesure de produire cette attestation, sur demande </w:t>
      </w:r>
      <w:r w:rsidR="00FA50C3" w:rsidRPr="00116801">
        <w:rPr>
          <w:rFonts w:ascii="Arial" w:hAnsi="Arial" w:cs="Arial"/>
          <w:sz w:val="20"/>
          <w:szCs w:val="20"/>
        </w:rPr>
        <w:t>de l’</w:t>
      </w:r>
      <w:r w:rsidR="00A06E85" w:rsidRPr="00116801">
        <w:rPr>
          <w:rFonts w:ascii="Arial" w:hAnsi="Arial" w:cs="Arial"/>
          <w:sz w:val="20"/>
          <w:szCs w:val="20"/>
        </w:rPr>
        <w:t>ASNR</w:t>
      </w:r>
      <w:r w:rsidR="007F2D17" w:rsidRPr="00116801">
        <w:rPr>
          <w:rFonts w:ascii="Arial" w:hAnsi="Arial" w:cs="Arial"/>
          <w:sz w:val="20"/>
          <w:szCs w:val="20"/>
        </w:rPr>
        <w:t xml:space="preserve"> et dans un délai de quinze jours à compter de la réception de la demande</w:t>
      </w:r>
      <w:r w:rsidR="00F62E74" w:rsidRPr="00116801">
        <w:rPr>
          <w:rFonts w:ascii="Arial" w:hAnsi="Arial" w:cs="Arial"/>
          <w:sz w:val="20"/>
          <w:szCs w:val="20"/>
        </w:rPr>
        <w:t>.</w:t>
      </w:r>
    </w:p>
    <w:p w14:paraId="31492692" w14:textId="0B98FCFE" w:rsidR="00165917" w:rsidRPr="00116801" w:rsidRDefault="00165917" w:rsidP="009C1B3D">
      <w:pPr>
        <w:pStyle w:val="Titre1"/>
        <w:spacing w:line="360" w:lineRule="auto"/>
        <w:rPr>
          <w:sz w:val="20"/>
        </w:rPr>
      </w:pPr>
      <w:bookmarkStart w:id="23" w:name="_Toc201736598"/>
      <w:r w:rsidRPr="00116801">
        <w:rPr>
          <w:sz w:val="20"/>
        </w:rPr>
        <w:t>Nantissement</w:t>
      </w:r>
      <w:bookmarkEnd w:id="23"/>
      <w:r w:rsidRPr="00116801">
        <w:rPr>
          <w:sz w:val="20"/>
        </w:rPr>
        <w:t xml:space="preserve"> </w:t>
      </w:r>
    </w:p>
    <w:p w14:paraId="326C8184" w14:textId="77777777" w:rsidR="00EB6A26" w:rsidRPr="00116801" w:rsidRDefault="00EB6A26" w:rsidP="009C1B3D">
      <w:pPr>
        <w:spacing w:line="360" w:lineRule="auto"/>
        <w:jc w:val="left"/>
        <w:rPr>
          <w:rFonts w:ascii="Arial" w:hAnsi="Arial" w:cs="Arial"/>
          <w:sz w:val="20"/>
          <w:szCs w:val="20"/>
        </w:rPr>
      </w:pPr>
    </w:p>
    <w:p w14:paraId="5E597878" w14:textId="00E06971" w:rsidR="009C1B3D" w:rsidRDefault="007F2D17" w:rsidP="009C1B3D">
      <w:pPr>
        <w:spacing w:line="360" w:lineRule="auto"/>
        <w:jc w:val="left"/>
        <w:rPr>
          <w:rFonts w:ascii="Arial" w:hAnsi="Arial" w:cs="Arial"/>
          <w:sz w:val="20"/>
          <w:szCs w:val="20"/>
        </w:rPr>
      </w:pPr>
      <w:r w:rsidRPr="00116801">
        <w:rPr>
          <w:rFonts w:ascii="Arial" w:hAnsi="Arial" w:cs="Arial"/>
          <w:sz w:val="20"/>
          <w:szCs w:val="20"/>
        </w:rPr>
        <w:t>Le marché peut faire l’objet d’un nantissement prévu à l’article L2191-8 du Code de la commande publique.</w:t>
      </w:r>
    </w:p>
    <w:p w14:paraId="3C39CECC" w14:textId="77777777" w:rsidR="009C1B3D" w:rsidRDefault="009C1B3D" w:rsidP="009C1B3D">
      <w:pPr>
        <w:jc w:val="left"/>
        <w:rPr>
          <w:rFonts w:ascii="Arial" w:hAnsi="Arial" w:cs="Arial"/>
          <w:sz w:val="20"/>
          <w:szCs w:val="20"/>
        </w:rPr>
      </w:pPr>
      <w:r>
        <w:rPr>
          <w:rFonts w:ascii="Arial" w:hAnsi="Arial" w:cs="Arial"/>
          <w:sz w:val="20"/>
          <w:szCs w:val="20"/>
        </w:rPr>
        <w:br w:type="page"/>
      </w:r>
    </w:p>
    <w:p w14:paraId="7E64802D" w14:textId="071259D8" w:rsidR="00077C8D" w:rsidRPr="00116801" w:rsidRDefault="00077C8D" w:rsidP="009C1B3D">
      <w:pPr>
        <w:pStyle w:val="Titre1"/>
        <w:spacing w:line="360" w:lineRule="auto"/>
        <w:rPr>
          <w:sz w:val="20"/>
        </w:rPr>
      </w:pPr>
      <w:bookmarkStart w:id="24" w:name="_Toc201736599"/>
      <w:r w:rsidRPr="00116801">
        <w:rPr>
          <w:sz w:val="20"/>
        </w:rPr>
        <w:lastRenderedPageBreak/>
        <w:t>Retenue de garantie</w:t>
      </w:r>
      <w:bookmarkEnd w:id="24"/>
    </w:p>
    <w:p w14:paraId="32D18C7B" w14:textId="2B4A228E" w:rsidR="007F2D17" w:rsidRPr="00116801" w:rsidRDefault="007F2D17" w:rsidP="009C1B3D">
      <w:pPr>
        <w:spacing w:line="360" w:lineRule="auto"/>
        <w:jc w:val="left"/>
        <w:rPr>
          <w:rFonts w:ascii="Arial" w:hAnsi="Arial" w:cs="Arial"/>
          <w:sz w:val="20"/>
          <w:szCs w:val="20"/>
        </w:rPr>
      </w:pPr>
      <w:r w:rsidRPr="00116801">
        <w:rPr>
          <w:rFonts w:ascii="Arial" w:hAnsi="Arial" w:cs="Arial"/>
          <w:sz w:val="20"/>
          <w:szCs w:val="20"/>
        </w:rPr>
        <w:t xml:space="preserve">Le </w:t>
      </w:r>
      <w:r w:rsidR="00A91DDB" w:rsidRPr="00116801">
        <w:rPr>
          <w:rFonts w:ascii="Arial" w:hAnsi="Arial" w:cs="Arial"/>
          <w:sz w:val="20"/>
          <w:szCs w:val="20"/>
        </w:rPr>
        <w:t xml:space="preserve">Titulaire </w:t>
      </w:r>
      <w:sdt>
        <w:sdtPr>
          <w:rPr>
            <w:rFonts w:ascii="Arial" w:hAnsi="Arial" w:cs="Arial"/>
            <w:sz w:val="20"/>
            <w:szCs w:val="20"/>
          </w:rPr>
          <w:alias w:val="Retenue de garantie ou non"/>
          <w:tag w:val="Retenue de garantie ou non"/>
          <w:id w:val="-801381707"/>
          <w:placeholder>
            <w:docPart w:val="FA709821436F47799AA1EBC8EC1851D3"/>
          </w:placeholder>
          <w15:color w:val="33CCCC"/>
          <w:dropDownList>
            <w:listItem w:displayText="est" w:value="est"/>
            <w:listItem w:displayText="n'est pas" w:value="n'est pas"/>
          </w:dropDownList>
        </w:sdtPr>
        <w:sdtContent>
          <w:r w:rsidR="00116801">
            <w:rPr>
              <w:rFonts w:ascii="Arial" w:hAnsi="Arial" w:cs="Arial"/>
              <w:sz w:val="20"/>
              <w:szCs w:val="20"/>
            </w:rPr>
            <w:t>n'est pas</w:t>
          </w:r>
        </w:sdtContent>
      </w:sdt>
      <w:r w:rsidR="00A91DDB" w:rsidRPr="00116801">
        <w:rPr>
          <w:rFonts w:ascii="Arial" w:hAnsi="Arial" w:cs="Arial"/>
          <w:sz w:val="20"/>
          <w:szCs w:val="20"/>
        </w:rPr>
        <w:t xml:space="preserve"> tenu au</w:t>
      </w:r>
      <w:r w:rsidRPr="00116801">
        <w:rPr>
          <w:rFonts w:ascii="Arial" w:hAnsi="Arial" w:cs="Arial"/>
          <w:sz w:val="20"/>
          <w:szCs w:val="20"/>
        </w:rPr>
        <w:t xml:space="preserve"> versement de la retenue de garantie. </w:t>
      </w:r>
    </w:p>
    <w:p w14:paraId="5008C029" w14:textId="1E1DCF69" w:rsidR="0057294D" w:rsidRPr="00116801" w:rsidRDefault="0057294D" w:rsidP="009C1B3D">
      <w:pPr>
        <w:spacing w:line="360" w:lineRule="auto"/>
        <w:jc w:val="left"/>
        <w:rPr>
          <w:rFonts w:ascii="Arial" w:hAnsi="Arial" w:cs="Arial"/>
          <w:sz w:val="20"/>
          <w:szCs w:val="20"/>
        </w:rPr>
      </w:pPr>
      <w:r w:rsidRPr="00116801">
        <w:rPr>
          <w:rFonts w:ascii="Arial" w:hAnsi="Arial" w:cs="Arial"/>
          <w:sz w:val="20"/>
          <w:szCs w:val="20"/>
        </w:rPr>
        <w:t xml:space="preserve">Elle correspond à </w:t>
      </w:r>
      <w:r w:rsidR="0073764E" w:rsidRPr="00116801">
        <w:rPr>
          <w:rFonts w:ascii="Arial" w:hAnsi="Arial" w:cs="Arial"/>
          <w:sz w:val="20"/>
          <w:szCs w:val="20"/>
        </w:rPr>
        <w:t>3</w:t>
      </w:r>
      <w:r w:rsidRPr="00116801">
        <w:rPr>
          <w:rFonts w:ascii="Arial" w:hAnsi="Arial" w:cs="Arial"/>
          <w:sz w:val="20"/>
          <w:szCs w:val="20"/>
        </w:rPr>
        <w:t>%</w:t>
      </w:r>
      <w:r w:rsidR="001159F6" w:rsidRPr="00116801">
        <w:rPr>
          <w:rFonts w:ascii="Arial" w:hAnsi="Arial" w:cs="Arial"/>
          <w:sz w:val="20"/>
          <w:szCs w:val="20"/>
        </w:rPr>
        <w:t xml:space="preserve"> du marché</w:t>
      </w:r>
      <w:r w:rsidRPr="00116801">
        <w:rPr>
          <w:rFonts w:ascii="Arial" w:hAnsi="Arial" w:cs="Arial"/>
          <w:sz w:val="20"/>
          <w:szCs w:val="20"/>
        </w:rPr>
        <w:t xml:space="preserve"> </w:t>
      </w:r>
      <w:r w:rsidR="0073764E" w:rsidRPr="00116801">
        <w:rPr>
          <w:rFonts w:ascii="Arial" w:hAnsi="Arial" w:cs="Arial"/>
          <w:sz w:val="20"/>
          <w:szCs w:val="20"/>
        </w:rPr>
        <w:t>pour les PME et 5% pour les autres entreprises. Elle</w:t>
      </w:r>
      <w:r w:rsidRPr="00116801">
        <w:rPr>
          <w:rFonts w:ascii="Arial" w:hAnsi="Arial" w:cs="Arial"/>
          <w:sz w:val="20"/>
          <w:szCs w:val="20"/>
        </w:rPr>
        <w:t xml:space="preserve"> est réalisée sur chaque facture. </w:t>
      </w:r>
    </w:p>
    <w:p w14:paraId="7F6054E6" w14:textId="5DEBCBB4" w:rsidR="0042635A" w:rsidRPr="00116801" w:rsidRDefault="007F2D17" w:rsidP="009C1B3D">
      <w:pPr>
        <w:spacing w:line="360" w:lineRule="auto"/>
        <w:jc w:val="left"/>
        <w:rPr>
          <w:rFonts w:ascii="Arial" w:hAnsi="Arial" w:cs="Arial"/>
          <w:sz w:val="20"/>
          <w:szCs w:val="20"/>
        </w:rPr>
      </w:pPr>
      <w:r w:rsidRPr="00116801">
        <w:rPr>
          <w:rFonts w:ascii="Arial" w:hAnsi="Arial" w:cs="Arial"/>
          <w:sz w:val="20"/>
          <w:szCs w:val="20"/>
        </w:rPr>
        <w:t>Toutefois, le marché peut faire l’objet d’une garantie prévue à l’article L2191-7 du Code de la commande publique.</w:t>
      </w:r>
    </w:p>
    <w:p w14:paraId="47D387D5" w14:textId="71CCF16F" w:rsidR="00AC4DFD" w:rsidRPr="00116801" w:rsidRDefault="009D331C" w:rsidP="009C1B3D">
      <w:pPr>
        <w:pStyle w:val="Titre1"/>
        <w:spacing w:line="360" w:lineRule="auto"/>
        <w:rPr>
          <w:sz w:val="20"/>
        </w:rPr>
      </w:pPr>
      <w:bookmarkStart w:id="25" w:name="_Toc201736600"/>
      <w:r w:rsidRPr="00116801">
        <w:rPr>
          <w:sz w:val="20"/>
        </w:rPr>
        <w:t>Pénalités</w:t>
      </w:r>
      <w:bookmarkEnd w:id="25"/>
    </w:p>
    <w:p w14:paraId="2150AB9F" w14:textId="5E01D9E3" w:rsidR="0000464F" w:rsidRPr="00116801" w:rsidRDefault="0000464F" w:rsidP="009C1B3D">
      <w:pPr>
        <w:pStyle w:val="Titre2"/>
        <w:spacing w:line="360" w:lineRule="auto"/>
        <w:jc w:val="left"/>
      </w:pPr>
      <w:r w:rsidRPr="00116801">
        <w:t xml:space="preserve">Détermination des pénalités </w:t>
      </w:r>
    </w:p>
    <w:p w14:paraId="4DBBE8F5" w14:textId="75F16C7B" w:rsidR="00BF489A" w:rsidRPr="00116801" w:rsidRDefault="00BF489A" w:rsidP="009C1B3D">
      <w:pPr>
        <w:pStyle w:val="Titre3"/>
        <w:spacing w:line="360" w:lineRule="auto"/>
        <w:rPr>
          <w:rFonts w:ascii="Arial" w:hAnsi="Arial"/>
          <w:sz w:val="20"/>
          <w:szCs w:val="20"/>
        </w:rPr>
      </w:pPr>
      <w:r w:rsidRPr="00116801">
        <w:rPr>
          <w:rFonts w:ascii="Arial" w:hAnsi="Arial"/>
          <w:sz w:val="20"/>
          <w:szCs w:val="20"/>
        </w:rPr>
        <w:t>Pénalités pour non remise du contrat de sous-traitance</w:t>
      </w:r>
    </w:p>
    <w:p w14:paraId="4CCC3252" w14:textId="0BF4A8A5" w:rsidR="00BF489A" w:rsidRPr="00116801" w:rsidRDefault="00BF489A" w:rsidP="009C1B3D">
      <w:pPr>
        <w:spacing w:line="360" w:lineRule="auto"/>
        <w:jc w:val="left"/>
        <w:rPr>
          <w:rFonts w:ascii="Arial" w:hAnsi="Arial" w:cs="Arial"/>
          <w:sz w:val="20"/>
          <w:szCs w:val="20"/>
        </w:rPr>
      </w:pPr>
      <w:r w:rsidRPr="00116801">
        <w:rPr>
          <w:rFonts w:ascii="Arial" w:hAnsi="Arial" w:cs="Arial"/>
          <w:sz w:val="20"/>
          <w:szCs w:val="20"/>
        </w:rPr>
        <w:t>La non-remise du contrat de sous-traitance par le Titulaire à l’</w:t>
      </w:r>
      <w:r w:rsidR="00A06E85" w:rsidRPr="00116801">
        <w:rPr>
          <w:rFonts w:ascii="Arial" w:hAnsi="Arial" w:cs="Arial"/>
          <w:sz w:val="20"/>
          <w:szCs w:val="20"/>
        </w:rPr>
        <w:t>ASNR</w:t>
      </w:r>
      <w:r w:rsidRPr="00116801">
        <w:rPr>
          <w:rFonts w:ascii="Arial" w:hAnsi="Arial" w:cs="Arial"/>
          <w:sz w:val="20"/>
          <w:szCs w:val="20"/>
        </w:rPr>
        <w:t xml:space="preserve"> voit s’appliquer une pénalité de </w:t>
      </w:r>
      <w:r w:rsidR="009C1B3D">
        <w:rPr>
          <w:rFonts w:ascii="Arial" w:hAnsi="Arial" w:cs="Arial"/>
          <w:sz w:val="20"/>
          <w:szCs w:val="20"/>
        </w:rPr>
        <w:t xml:space="preserve">50 €HT </w:t>
      </w:r>
      <w:r w:rsidRPr="00116801">
        <w:rPr>
          <w:rFonts w:ascii="Arial" w:hAnsi="Arial" w:cs="Arial"/>
          <w:sz w:val="20"/>
          <w:szCs w:val="20"/>
        </w:rPr>
        <w:t>par jour ouvrable de retard.</w:t>
      </w:r>
    </w:p>
    <w:p w14:paraId="15FDD9E7" w14:textId="71360675" w:rsidR="00931876" w:rsidRDefault="00DE4D7D" w:rsidP="009C1B3D">
      <w:pPr>
        <w:pStyle w:val="Titre3"/>
        <w:spacing w:line="360" w:lineRule="auto"/>
        <w:rPr>
          <w:rFonts w:ascii="Arial" w:hAnsi="Arial"/>
          <w:sz w:val="20"/>
          <w:szCs w:val="20"/>
        </w:rPr>
      </w:pPr>
      <w:r w:rsidRPr="00116801">
        <w:rPr>
          <w:rFonts w:ascii="Arial" w:hAnsi="Arial"/>
          <w:sz w:val="20"/>
          <w:szCs w:val="20"/>
        </w:rPr>
        <w:t>P</w:t>
      </w:r>
      <w:r w:rsidR="009D331C" w:rsidRPr="00116801">
        <w:rPr>
          <w:rFonts w:ascii="Arial" w:hAnsi="Arial"/>
          <w:sz w:val="20"/>
          <w:szCs w:val="20"/>
        </w:rPr>
        <w:t xml:space="preserve">énalités pour </w:t>
      </w:r>
      <w:r w:rsidR="00852C8F" w:rsidRPr="00116801">
        <w:rPr>
          <w:rFonts w:ascii="Arial" w:hAnsi="Arial"/>
          <w:sz w:val="20"/>
          <w:szCs w:val="20"/>
        </w:rPr>
        <w:t xml:space="preserve">tout </w:t>
      </w:r>
      <w:r w:rsidR="003D01B9" w:rsidRPr="00116801">
        <w:rPr>
          <w:rFonts w:ascii="Arial" w:hAnsi="Arial"/>
          <w:sz w:val="20"/>
          <w:szCs w:val="20"/>
        </w:rPr>
        <w:t>retard</w:t>
      </w:r>
      <w:r w:rsidR="00852C8F" w:rsidRPr="00116801">
        <w:rPr>
          <w:rFonts w:ascii="Arial" w:hAnsi="Arial"/>
          <w:sz w:val="20"/>
          <w:szCs w:val="20"/>
        </w:rPr>
        <w:t xml:space="preserve"> constaté</w:t>
      </w:r>
    </w:p>
    <w:p w14:paraId="6448CED2" w14:textId="77777777" w:rsidR="009C1B3D" w:rsidRPr="009C1B3D" w:rsidRDefault="009C1B3D" w:rsidP="009C1B3D">
      <w:pPr>
        <w:spacing w:line="360" w:lineRule="auto"/>
        <w:jc w:val="left"/>
        <w:rPr>
          <w:rFonts w:ascii="Arial" w:hAnsi="Arial" w:cs="Arial"/>
          <w:sz w:val="20"/>
          <w:szCs w:val="20"/>
        </w:rPr>
      </w:pPr>
      <w:r w:rsidRPr="009C1B3D">
        <w:rPr>
          <w:rFonts w:ascii="Arial" w:hAnsi="Arial" w:cs="Arial"/>
          <w:sz w:val="20"/>
          <w:szCs w:val="20"/>
        </w:rPr>
        <w:t xml:space="preserve">Le Titulaire sera passible d’une pénalité chaque fois que l’ASNR constatera : </w:t>
      </w:r>
    </w:p>
    <w:p w14:paraId="58332E92" w14:textId="77777777" w:rsidR="009C1B3D" w:rsidRPr="009C1B3D" w:rsidRDefault="009C1B3D" w:rsidP="009C1B3D">
      <w:pPr>
        <w:pStyle w:val="Paragraphedeliste"/>
        <w:numPr>
          <w:ilvl w:val="0"/>
          <w:numId w:val="53"/>
        </w:numPr>
        <w:spacing w:line="360" w:lineRule="auto"/>
        <w:jc w:val="left"/>
        <w:rPr>
          <w:rFonts w:ascii="Arial" w:hAnsi="Arial" w:cs="Arial"/>
          <w:sz w:val="20"/>
          <w:szCs w:val="20"/>
        </w:rPr>
      </w:pPr>
      <w:r w:rsidRPr="009C1B3D">
        <w:rPr>
          <w:rFonts w:ascii="Arial" w:hAnsi="Arial" w:cs="Arial"/>
          <w:sz w:val="20"/>
          <w:szCs w:val="20"/>
        </w:rPr>
        <w:t xml:space="preserve">Une inexécution totale ou partielle ou un retard dans les délais d’exécution des prestations prévues au présent marché, dans le cas où ce retard est imputé à des évènements liés au périmètre d’intervention du Titulaire. </w:t>
      </w:r>
    </w:p>
    <w:p w14:paraId="7BE5FE61" w14:textId="77777777" w:rsidR="009C1B3D" w:rsidRPr="009C1B3D" w:rsidRDefault="009C1B3D" w:rsidP="009C1B3D">
      <w:pPr>
        <w:pStyle w:val="Paragraphedeliste"/>
        <w:numPr>
          <w:ilvl w:val="0"/>
          <w:numId w:val="53"/>
        </w:numPr>
        <w:spacing w:line="360" w:lineRule="auto"/>
        <w:jc w:val="left"/>
        <w:rPr>
          <w:rFonts w:ascii="Arial" w:hAnsi="Arial" w:cs="Arial"/>
          <w:sz w:val="20"/>
          <w:szCs w:val="20"/>
        </w:rPr>
      </w:pPr>
      <w:r w:rsidRPr="009C1B3D">
        <w:rPr>
          <w:rFonts w:ascii="Arial" w:hAnsi="Arial" w:cs="Arial"/>
          <w:sz w:val="20"/>
          <w:szCs w:val="20"/>
        </w:rPr>
        <w:t xml:space="preserve">Une inexécution totale ou partielle ou un retard dans les délais de prise en charge de la résolution d’anomalies ou d’intervention définis par l’ASNR. </w:t>
      </w:r>
    </w:p>
    <w:p w14:paraId="1DE5B286" w14:textId="77777777" w:rsidR="009C1B3D" w:rsidRPr="009C1B3D" w:rsidRDefault="009C1B3D" w:rsidP="009C1B3D">
      <w:pPr>
        <w:spacing w:line="360" w:lineRule="auto"/>
        <w:jc w:val="left"/>
        <w:rPr>
          <w:rFonts w:ascii="Arial" w:hAnsi="Arial" w:cs="Arial"/>
          <w:sz w:val="20"/>
          <w:szCs w:val="20"/>
        </w:rPr>
      </w:pPr>
      <w:r w:rsidRPr="009C1B3D">
        <w:rPr>
          <w:rFonts w:ascii="Arial" w:hAnsi="Arial" w:cs="Arial"/>
          <w:sz w:val="20"/>
          <w:szCs w:val="20"/>
        </w:rPr>
        <w:t xml:space="preserve">Par dérogation à l’article 14.1.1 du CCAG-TIC, lorsque l’acheteur envisage d’appliquer des pénalités de retard, il peut inviter par écrit le titulaire à présenter ses observations dans les conditions qu'il fixera par écrit. </w:t>
      </w:r>
    </w:p>
    <w:p w14:paraId="651BF496" w14:textId="0FFE9141" w:rsidR="009C1B3D" w:rsidRPr="009C1B3D" w:rsidRDefault="009C1B3D" w:rsidP="009C1B3D">
      <w:pPr>
        <w:spacing w:line="360" w:lineRule="auto"/>
        <w:jc w:val="left"/>
        <w:rPr>
          <w:rFonts w:ascii="Arial" w:hAnsi="Arial" w:cs="Arial"/>
          <w:sz w:val="20"/>
          <w:szCs w:val="20"/>
        </w:rPr>
      </w:pPr>
      <w:r w:rsidRPr="009C1B3D">
        <w:rPr>
          <w:rFonts w:ascii="Arial" w:hAnsi="Arial" w:cs="Arial"/>
          <w:sz w:val="20"/>
          <w:szCs w:val="20"/>
        </w:rPr>
        <w:t>Les pénalités seront applicables de plein droit, sans et ce, sans préjudice de tous les dommages et intérêts auxquels l’ASNR pourrait prétendre de son fait ou du fait des manquements constatés.</w:t>
      </w:r>
    </w:p>
    <w:p w14:paraId="58C1D777" w14:textId="2CD4B118" w:rsidR="00E830D9" w:rsidRPr="00116801" w:rsidRDefault="00E830D9" w:rsidP="009C1B3D">
      <w:pPr>
        <w:spacing w:line="360" w:lineRule="auto"/>
        <w:jc w:val="left"/>
        <w:rPr>
          <w:rFonts w:ascii="Arial" w:hAnsi="Arial" w:cs="Arial"/>
          <w:color w:val="000000" w:themeColor="text1"/>
          <w:sz w:val="20"/>
          <w:szCs w:val="20"/>
        </w:rPr>
      </w:pPr>
      <w:r w:rsidRPr="00116801">
        <w:rPr>
          <w:rFonts w:ascii="Arial" w:hAnsi="Arial" w:cs="Arial"/>
          <w:color w:val="000000" w:themeColor="text1"/>
          <w:sz w:val="20"/>
          <w:szCs w:val="20"/>
        </w:rPr>
        <w:t xml:space="preserve">Les pénalités suivantes sont </w:t>
      </w:r>
      <w:sdt>
        <w:sdtPr>
          <w:rPr>
            <w:rFonts w:ascii="Arial" w:hAnsi="Arial" w:cs="Arial"/>
            <w:color w:val="000000" w:themeColor="text1"/>
            <w:sz w:val="20"/>
            <w:szCs w:val="20"/>
          </w:rPr>
          <w:alias w:val="Fois combien ?"/>
          <w:tag w:val="Fois combien ?"/>
          <w:id w:val="1845900107"/>
          <w:placeholder>
            <w:docPart w:val="452F52B1FA3347229668BF4DD73FCA26"/>
          </w:placeholder>
          <w15:color w:val="FF99CC"/>
          <w:dropDownList>
            <w:listItem w:displayText="forfaitaires" w:value="forfaitaires"/>
            <w:listItem w:displayText="calculés selon la formule suivante" w:value="calculés selon la formule suivante"/>
          </w:dropDownList>
        </w:sdtPr>
        <w:sdtContent>
          <w:r w:rsidR="003E3A0E">
            <w:rPr>
              <w:rFonts w:ascii="Arial" w:hAnsi="Arial" w:cs="Arial"/>
              <w:color w:val="000000" w:themeColor="text1"/>
              <w:sz w:val="20"/>
              <w:szCs w:val="20"/>
            </w:rPr>
            <w:t>calculés selon la formule suivante</w:t>
          </w:r>
        </w:sdtContent>
      </w:sdt>
      <w:r w:rsidR="00477499" w:rsidRPr="00116801">
        <w:rPr>
          <w:rFonts w:ascii="Arial" w:hAnsi="Arial" w:cs="Arial"/>
          <w:color w:val="000000" w:themeColor="text1"/>
          <w:sz w:val="20"/>
          <w:szCs w:val="20"/>
        </w:rPr>
        <w:t xml:space="preserve"> </w:t>
      </w:r>
      <w:r w:rsidRPr="00116801">
        <w:rPr>
          <w:rFonts w:ascii="Arial" w:hAnsi="Arial" w:cs="Arial"/>
          <w:color w:val="000000" w:themeColor="text1"/>
          <w:sz w:val="20"/>
          <w:szCs w:val="20"/>
        </w:rPr>
        <w:t>:</w:t>
      </w:r>
    </w:p>
    <w:p w14:paraId="3A522CBC" w14:textId="39803945" w:rsidR="00E830D9" w:rsidRPr="00116801" w:rsidRDefault="009C1B3D" w:rsidP="009C1B3D">
      <w:pPr>
        <w:spacing w:line="360" w:lineRule="auto"/>
        <w:jc w:val="left"/>
        <w:rPr>
          <w:rFonts w:ascii="Arial" w:hAnsi="Arial" w:cs="Arial"/>
          <w:color w:val="000000" w:themeColor="text1"/>
          <w:sz w:val="20"/>
          <w:szCs w:val="20"/>
        </w:rPr>
      </w:pPr>
      <w:r>
        <w:rPr>
          <w:rFonts w:ascii="Arial" w:hAnsi="Arial" w:cs="Arial"/>
          <w:color w:val="000000" w:themeColor="text1"/>
          <w:sz w:val="20"/>
          <w:szCs w:val="20"/>
        </w:rPr>
        <w:t>50 €HT</w:t>
      </w:r>
      <w:r w:rsidR="00E830D9" w:rsidRPr="00116801">
        <w:rPr>
          <w:rFonts w:ascii="Arial" w:hAnsi="Arial" w:cs="Arial"/>
          <w:color w:val="000000" w:themeColor="text1"/>
          <w:sz w:val="20"/>
          <w:szCs w:val="20"/>
        </w:rPr>
        <w:t xml:space="preserve"> par jour</w:t>
      </w:r>
      <w:r w:rsidR="00137894" w:rsidRPr="00116801">
        <w:rPr>
          <w:rFonts w:ascii="Arial" w:hAnsi="Arial" w:cs="Arial"/>
          <w:color w:val="000000" w:themeColor="text1"/>
          <w:sz w:val="20"/>
          <w:szCs w:val="20"/>
        </w:rPr>
        <w:t xml:space="preserve"> ouvrable</w:t>
      </w:r>
      <w:r w:rsidR="00E830D9" w:rsidRPr="00116801">
        <w:rPr>
          <w:rFonts w:ascii="Arial" w:hAnsi="Arial" w:cs="Arial"/>
          <w:color w:val="000000" w:themeColor="text1"/>
          <w:sz w:val="20"/>
          <w:szCs w:val="20"/>
        </w:rPr>
        <w:t xml:space="preserve"> de retard</w:t>
      </w:r>
      <w:r w:rsidR="00137894" w:rsidRPr="00116801">
        <w:rPr>
          <w:rFonts w:ascii="Arial" w:hAnsi="Arial" w:cs="Arial"/>
          <w:color w:val="000000" w:themeColor="text1"/>
          <w:sz w:val="20"/>
          <w:szCs w:val="20"/>
        </w:rPr>
        <w:t>, sans mise en demeure préalable.</w:t>
      </w:r>
    </w:p>
    <w:p w14:paraId="27405EE1" w14:textId="426E4709" w:rsidR="00D353FF" w:rsidRPr="009C1B3D" w:rsidRDefault="00DE4D7D" w:rsidP="009C1B3D">
      <w:pPr>
        <w:pStyle w:val="Titre2"/>
        <w:spacing w:line="360" w:lineRule="auto"/>
        <w:ind w:left="578" w:hanging="578"/>
        <w:jc w:val="left"/>
      </w:pPr>
      <w:r w:rsidRPr="00116801">
        <w:t>Cumul des pénalités</w:t>
      </w:r>
      <w:r w:rsidR="00D353FF" w:rsidRPr="009C1B3D">
        <w:t>Les pénalités mentionnées ci-dessus sont cumulables dans les limites du plafonnement déterminé ci-dessous.</w:t>
      </w:r>
    </w:p>
    <w:p w14:paraId="5E5724A9" w14:textId="57A7DCB7" w:rsidR="0000464F" w:rsidRPr="00116801" w:rsidRDefault="0000464F" w:rsidP="009C1B3D">
      <w:pPr>
        <w:pStyle w:val="Titre2"/>
        <w:spacing w:line="360" w:lineRule="auto"/>
        <w:jc w:val="left"/>
      </w:pPr>
      <w:r w:rsidRPr="00116801">
        <w:t>Plafonnement des pénal</w:t>
      </w:r>
      <w:r w:rsidR="00DE4D7D" w:rsidRPr="00116801">
        <w:t>ité</w:t>
      </w:r>
      <w:r w:rsidRPr="00116801">
        <w:t>s</w:t>
      </w:r>
    </w:p>
    <w:p w14:paraId="3D3932C1" w14:textId="4C049865" w:rsidR="0000464F" w:rsidRPr="00116801" w:rsidRDefault="0000464F" w:rsidP="009C1B3D">
      <w:pPr>
        <w:spacing w:line="360" w:lineRule="auto"/>
        <w:jc w:val="left"/>
        <w:rPr>
          <w:rFonts w:ascii="Arial" w:hAnsi="Arial" w:cs="Arial"/>
          <w:sz w:val="20"/>
          <w:szCs w:val="20"/>
        </w:rPr>
      </w:pPr>
      <w:r w:rsidRPr="00116801">
        <w:rPr>
          <w:rFonts w:ascii="Arial" w:hAnsi="Arial" w:cs="Arial"/>
          <w:sz w:val="20"/>
          <w:szCs w:val="20"/>
        </w:rPr>
        <w:t>Les pén</w:t>
      </w:r>
      <w:r w:rsidR="004B2489" w:rsidRPr="00116801">
        <w:rPr>
          <w:rFonts w:ascii="Arial" w:hAnsi="Arial" w:cs="Arial"/>
          <w:sz w:val="20"/>
          <w:szCs w:val="20"/>
        </w:rPr>
        <w:t>alités indiquées ci-dessus</w:t>
      </w:r>
      <w:r w:rsidRPr="00116801">
        <w:rPr>
          <w:rFonts w:ascii="Arial" w:hAnsi="Arial" w:cs="Arial"/>
          <w:sz w:val="20"/>
          <w:szCs w:val="20"/>
        </w:rPr>
        <w:t xml:space="preserve"> sont cumulables</w:t>
      </w:r>
      <w:r w:rsidR="00393ED3" w:rsidRPr="00116801">
        <w:rPr>
          <w:rFonts w:ascii="Arial" w:hAnsi="Arial" w:cs="Arial"/>
          <w:sz w:val="20"/>
          <w:szCs w:val="20"/>
        </w:rPr>
        <w:t xml:space="preserve"> </w:t>
      </w:r>
      <w:sdt>
        <w:sdtPr>
          <w:rPr>
            <w:rFonts w:ascii="Arial" w:hAnsi="Arial" w:cs="Arial"/>
            <w:sz w:val="20"/>
            <w:szCs w:val="20"/>
          </w:rPr>
          <w:alias w:val="Quel plafonnement des pénalités ?"/>
          <w:tag w:val="Quel plafonnement des pénalités ?"/>
          <w:id w:val="-1128849311"/>
          <w:placeholder>
            <w:docPart w:val="FF9323B949C24FCC9848A744B52275A9"/>
          </w:placeholder>
          <w15:color w:val="FF0000"/>
          <w:dropDownList>
            <w:listItem w:displayText="." w:value="."/>
            <w:listItem w:displayText="en dehors celle relative à la protection du secret qui est indépendante et exclue du plafonnement des pénalités. " w:value="en dehors celle relative à la protection du secret qui est indépendante et exclue du plafonnement des pénalités. "/>
          </w:dropDownList>
        </w:sdtPr>
        <w:sdtContent>
          <w:r w:rsidR="00AA53BC" w:rsidRPr="00116801">
            <w:rPr>
              <w:rFonts w:ascii="Arial" w:hAnsi="Arial" w:cs="Arial"/>
              <w:sz w:val="20"/>
              <w:szCs w:val="20"/>
            </w:rPr>
            <w:t>.</w:t>
          </w:r>
        </w:sdtContent>
      </w:sdt>
    </w:p>
    <w:p w14:paraId="565CED8E" w14:textId="0E29C795" w:rsidR="0000464F" w:rsidRPr="00116801" w:rsidRDefault="0000464F" w:rsidP="009C1B3D">
      <w:pPr>
        <w:spacing w:line="360" w:lineRule="auto"/>
        <w:jc w:val="left"/>
        <w:rPr>
          <w:rFonts w:ascii="Arial" w:hAnsi="Arial" w:cs="Arial"/>
          <w:sz w:val="20"/>
          <w:szCs w:val="20"/>
        </w:rPr>
      </w:pPr>
      <w:r w:rsidRPr="00116801">
        <w:rPr>
          <w:rFonts w:ascii="Arial" w:hAnsi="Arial" w:cs="Arial"/>
          <w:sz w:val="20"/>
          <w:szCs w:val="20"/>
        </w:rPr>
        <w:lastRenderedPageBreak/>
        <w:t xml:space="preserve">Pour chaque facture portant sur des prestations sujettes à pénalités, le montant </w:t>
      </w:r>
      <w:r w:rsidR="00D413A6" w:rsidRPr="00116801">
        <w:rPr>
          <w:rFonts w:ascii="Arial" w:hAnsi="Arial" w:cs="Arial"/>
          <w:sz w:val="20"/>
          <w:szCs w:val="20"/>
        </w:rPr>
        <w:t>total toute pénalité confondue</w:t>
      </w:r>
      <w:r w:rsidRPr="00116801">
        <w:rPr>
          <w:rFonts w:ascii="Arial" w:hAnsi="Arial" w:cs="Arial"/>
          <w:sz w:val="20"/>
          <w:szCs w:val="20"/>
        </w:rPr>
        <w:t xml:space="preserve"> est plafonné à un maximum de </w:t>
      </w:r>
      <w:sdt>
        <w:sdtPr>
          <w:rPr>
            <w:rFonts w:ascii="Arial" w:hAnsi="Arial" w:cs="Arial"/>
            <w:sz w:val="20"/>
            <w:szCs w:val="20"/>
          </w:rPr>
          <w:alias w:val="Quel plafonnement des pénalités ?"/>
          <w:tag w:val="Quel plafonnement des pénalités ?"/>
          <w:id w:val="-1899888249"/>
          <w:placeholder>
            <w:docPart w:val="BFF9F0117D65467FA1C979B8FCCF06E8"/>
          </w:placeholder>
          <w15:color w:val="FF0000"/>
          <w:dropDownList>
            <w:listItem w:displayText="5%" w:value="5%"/>
            <w:listItem w:displayText="10%" w:value="10%"/>
            <w:listItem w:displayText="15%" w:value="15%"/>
          </w:dropDownList>
        </w:sdtPr>
        <w:sdtContent>
          <w:r w:rsidR="003E3A0E">
            <w:rPr>
              <w:rFonts w:ascii="Arial" w:hAnsi="Arial" w:cs="Arial"/>
              <w:sz w:val="20"/>
              <w:szCs w:val="20"/>
            </w:rPr>
            <w:t>10%</w:t>
          </w:r>
        </w:sdtContent>
      </w:sdt>
      <w:r w:rsidRPr="00116801">
        <w:rPr>
          <w:rFonts w:ascii="Arial" w:hAnsi="Arial" w:cs="Arial"/>
          <w:sz w:val="20"/>
          <w:szCs w:val="20"/>
        </w:rPr>
        <w:t xml:space="preserve"> du montant de référence des prestations objet du manquement.</w:t>
      </w:r>
    </w:p>
    <w:p w14:paraId="2FB76616" w14:textId="26A5ABBB" w:rsidR="00BF489A" w:rsidRPr="00116801" w:rsidRDefault="00BF489A" w:rsidP="009C1B3D">
      <w:pPr>
        <w:pStyle w:val="Titre2"/>
        <w:spacing w:line="360" w:lineRule="auto"/>
        <w:jc w:val="left"/>
      </w:pPr>
      <w:r w:rsidRPr="00116801">
        <w:t>Plancher des pénalités</w:t>
      </w:r>
    </w:p>
    <w:p w14:paraId="31D72703" w14:textId="06D9B934" w:rsidR="00BF489A" w:rsidRPr="00116801" w:rsidRDefault="00BF489A" w:rsidP="009C1B3D">
      <w:pPr>
        <w:spacing w:line="360" w:lineRule="auto"/>
        <w:jc w:val="left"/>
        <w:rPr>
          <w:rFonts w:ascii="Arial" w:hAnsi="Arial" w:cs="Arial"/>
          <w:sz w:val="20"/>
          <w:szCs w:val="20"/>
          <w:lang w:eastAsia="fr-FR"/>
        </w:rPr>
      </w:pPr>
      <w:r w:rsidRPr="00116801">
        <w:rPr>
          <w:rFonts w:ascii="Arial" w:hAnsi="Arial" w:cs="Arial"/>
          <w:sz w:val="20"/>
          <w:szCs w:val="20"/>
          <w:lang w:eastAsia="fr-FR"/>
        </w:rPr>
        <w:t xml:space="preserve">Par dérogation </w:t>
      </w:r>
      <w:r w:rsidR="0047677A" w:rsidRPr="00116801">
        <w:rPr>
          <w:rFonts w:ascii="Arial" w:hAnsi="Arial" w:cs="Arial"/>
          <w:sz w:val="20"/>
          <w:szCs w:val="20"/>
          <w:lang w:eastAsia="fr-FR"/>
        </w:rPr>
        <w:t>à l’article 14.1.3 du</w:t>
      </w:r>
      <w:r w:rsidRPr="00116801">
        <w:rPr>
          <w:rFonts w:ascii="Arial" w:hAnsi="Arial" w:cs="Arial"/>
          <w:sz w:val="20"/>
          <w:szCs w:val="20"/>
          <w:lang w:eastAsia="fr-FR"/>
        </w:rPr>
        <w:t xml:space="preserve"> CCAG</w:t>
      </w:r>
      <w:r w:rsidR="0047677A" w:rsidRPr="00116801">
        <w:rPr>
          <w:rFonts w:ascii="Arial" w:hAnsi="Arial" w:cs="Arial"/>
          <w:sz w:val="20"/>
          <w:szCs w:val="20"/>
          <w:lang w:eastAsia="fr-FR"/>
        </w:rPr>
        <w:t>-FCS</w:t>
      </w:r>
      <w:r w:rsidRPr="00116801">
        <w:rPr>
          <w:rFonts w:ascii="Arial" w:hAnsi="Arial" w:cs="Arial"/>
          <w:sz w:val="20"/>
          <w:szCs w:val="20"/>
          <w:lang w:eastAsia="fr-FR"/>
        </w:rPr>
        <w:t xml:space="preserve">, il n’est pas appliqué d’exonération </w:t>
      </w:r>
      <w:r w:rsidR="00E14FC1" w:rsidRPr="00116801">
        <w:rPr>
          <w:rFonts w:ascii="Arial" w:hAnsi="Arial" w:cs="Arial"/>
          <w:sz w:val="20"/>
          <w:szCs w:val="20"/>
          <w:lang w:eastAsia="fr-FR"/>
        </w:rPr>
        <w:t>toute pénalité confondue</w:t>
      </w:r>
      <w:r w:rsidRPr="00116801">
        <w:rPr>
          <w:rFonts w:ascii="Arial" w:hAnsi="Arial" w:cs="Arial"/>
          <w:sz w:val="20"/>
          <w:szCs w:val="20"/>
          <w:lang w:eastAsia="fr-FR"/>
        </w:rPr>
        <w:t xml:space="preserve"> en-dessous d’un montant de 1000€</w:t>
      </w:r>
      <w:r w:rsidR="003A29DD" w:rsidRPr="00116801">
        <w:rPr>
          <w:rFonts w:ascii="Arial" w:hAnsi="Arial" w:cs="Arial"/>
          <w:sz w:val="20"/>
          <w:szCs w:val="20"/>
          <w:lang w:eastAsia="fr-FR"/>
        </w:rPr>
        <w:t xml:space="preserve"> sur l’ensemble du marché</w:t>
      </w:r>
      <w:r w:rsidRPr="00116801">
        <w:rPr>
          <w:rFonts w:ascii="Arial" w:hAnsi="Arial" w:cs="Arial"/>
          <w:sz w:val="20"/>
          <w:szCs w:val="20"/>
          <w:lang w:eastAsia="fr-FR"/>
        </w:rPr>
        <w:t>.</w:t>
      </w:r>
    </w:p>
    <w:p w14:paraId="2AD5DC21" w14:textId="0A264953" w:rsidR="0000464F" w:rsidRPr="00116801" w:rsidRDefault="0000464F" w:rsidP="009C1B3D">
      <w:pPr>
        <w:pStyle w:val="Titre2"/>
        <w:spacing w:line="360" w:lineRule="auto"/>
        <w:jc w:val="left"/>
      </w:pPr>
      <w:r w:rsidRPr="00116801">
        <w:t xml:space="preserve">Facturation des pénalités </w:t>
      </w:r>
    </w:p>
    <w:p w14:paraId="7E6DAA93" w14:textId="22226E5B" w:rsidR="0000464F" w:rsidRPr="00116801" w:rsidRDefault="0000464F" w:rsidP="009C1B3D">
      <w:pPr>
        <w:spacing w:line="360" w:lineRule="auto"/>
        <w:jc w:val="left"/>
        <w:rPr>
          <w:rFonts w:ascii="Arial" w:eastAsia="Trebuchet MS" w:hAnsi="Arial" w:cs="Arial"/>
          <w:sz w:val="20"/>
          <w:szCs w:val="20"/>
        </w:rPr>
      </w:pPr>
      <w:r w:rsidRPr="00116801">
        <w:rPr>
          <w:rFonts w:ascii="Arial" w:hAnsi="Arial" w:cs="Arial"/>
          <w:sz w:val="20"/>
          <w:szCs w:val="20"/>
        </w:rPr>
        <w:t>Les pénalités seront facturées par l’</w:t>
      </w:r>
      <w:r w:rsidR="00A06E85" w:rsidRPr="00116801">
        <w:rPr>
          <w:rFonts w:ascii="Arial" w:hAnsi="Arial" w:cs="Arial"/>
          <w:sz w:val="20"/>
          <w:szCs w:val="20"/>
        </w:rPr>
        <w:t>ASNR</w:t>
      </w:r>
      <w:r w:rsidRPr="00116801">
        <w:rPr>
          <w:rFonts w:ascii="Arial" w:hAnsi="Arial" w:cs="Arial"/>
          <w:sz w:val="20"/>
          <w:szCs w:val="20"/>
        </w:rPr>
        <w:t xml:space="preserve"> au Titulaire.</w:t>
      </w:r>
    </w:p>
    <w:p w14:paraId="3835FC8C" w14:textId="79D7AD0C" w:rsidR="0000464F" w:rsidRPr="00116801" w:rsidRDefault="0000464F" w:rsidP="009C1B3D">
      <w:pPr>
        <w:pStyle w:val="Titre2"/>
        <w:spacing w:line="360" w:lineRule="auto"/>
        <w:jc w:val="left"/>
      </w:pPr>
      <w:r w:rsidRPr="00116801">
        <w:t>Caractères des pénalités</w:t>
      </w:r>
    </w:p>
    <w:p w14:paraId="0C6BEA11" w14:textId="77777777" w:rsidR="00BF489A" w:rsidRPr="00116801" w:rsidRDefault="0000464F" w:rsidP="009C1B3D">
      <w:pPr>
        <w:spacing w:line="360" w:lineRule="auto"/>
        <w:jc w:val="left"/>
        <w:rPr>
          <w:rFonts w:ascii="Arial" w:hAnsi="Arial" w:cs="Arial"/>
          <w:sz w:val="20"/>
          <w:szCs w:val="20"/>
        </w:rPr>
      </w:pPr>
      <w:bookmarkStart w:id="26" w:name="_Hlk179979469"/>
      <w:r w:rsidRPr="00116801">
        <w:rPr>
          <w:rFonts w:ascii="Arial" w:hAnsi="Arial" w:cs="Arial"/>
          <w:sz w:val="20"/>
          <w:szCs w:val="20"/>
        </w:rPr>
        <w:t>Les pénalités appliquées au Titulaire</w:t>
      </w:r>
      <w:r w:rsidR="00BF489A" w:rsidRPr="00116801">
        <w:rPr>
          <w:rFonts w:ascii="Arial" w:hAnsi="Arial" w:cs="Arial"/>
          <w:sz w:val="20"/>
          <w:szCs w:val="20"/>
        </w:rPr>
        <w:t> :</w:t>
      </w:r>
    </w:p>
    <w:p w14:paraId="4DD9CA59" w14:textId="34160C77" w:rsidR="00BF489A" w:rsidRPr="00116801" w:rsidRDefault="00BF489A" w:rsidP="009C1B3D">
      <w:pPr>
        <w:pStyle w:val="Paragraphedeliste"/>
        <w:numPr>
          <w:ilvl w:val="0"/>
          <w:numId w:val="18"/>
        </w:numPr>
        <w:spacing w:line="360" w:lineRule="auto"/>
        <w:jc w:val="left"/>
        <w:rPr>
          <w:rFonts w:ascii="Arial" w:hAnsi="Arial" w:cs="Arial"/>
          <w:sz w:val="20"/>
          <w:szCs w:val="20"/>
        </w:rPr>
      </w:pPr>
      <w:r w:rsidRPr="00116801">
        <w:rPr>
          <w:rFonts w:ascii="Arial" w:hAnsi="Arial" w:cs="Arial"/>
          <w:sz w:val="20"/>
          <w:szCs w:val="20"/>
        </w:rPr>
        <w:t xml:space="preserve">Sont applicables seulement sur </w:t>
      </w:r>
      <w:r w:rsidR="00611441" w:rsidRPr="00116801">
        <w:rPr>
          <w:rFonts w:ascii="Arial" w:hAnsi="Arial" w:cs="Arial"/>
          <w:sz w:val="20"/>
          <w:szCs w:val="20"/>
        </w:rPr>
        <w:t>les montants fermes</w:t>
      </w:r>
      <w:r w:rsidRPr="00116801">
        <w:rPr>
          <w:rFonts w:ascii="Arial" w:hAnsi="Arial" w:cs="Arial"/>
          <w:sz w:val="20"/>
          <w:szCs w:val="20"/>
        </w:rPr>
        <w:t xml:space="preserve"> du marché</w:t>
      </w:r>
      <w:r w:rsidR="00611441" w:rsidRPr="00116801">
        <w:rPr>
          <w:rFonts w:ascii="Arial" w:hAnsi="Arial" w:cs="Arial"/>
          <w:sz w:val="20"/>
          <w:szCs w:val="20"/>
        </w:rPr>
        <w:t xml:space="preserve"> (tranches fermes, périodes initiales ou reconduites, bons de commandes notifiés)</w:t>
      </w:r>
    </w:p>
    <w:p w14:paraId="51413273" w14:textId="5178F71D" w:rsidR="0000464F" w:rsidRPr="00116801" w:rsidRDefault="00BF489A" w:rsidP="009C1B3D">
      <w:pPr>
        <w:pStyle w:val="Paragraphedeliste"/>
        <w:numPr>
          <w:ilvl w:val="0"/>
          <w:numId w:val="18"/>
        </w:numPr>
        <w:spacing w:line="360" w:lineRule="auto"/>
        <w:jc w:val="left"/>
        <w:rPr>
          <w:rFonts w:ascii="Arial" w:eastAsia="Trebuchet MS" w:hAnsi="Arial" w:cs="Arial"/>
          <w:sz w:val="20"/>
          <w:szCs w:val="20"/>
        </w:rPr>
      </w:pPr>
      <w:r w:rsidRPr="00116801">
        <w:rPr>
          <w:rFonts w:ascii="Arial" w:hAnsi="Arial" w:cs="Arial"/>
          <w:sz w:val="20"/>
          <w:szCs w:val="20"/>
        </w:rPr>
        <w:t>O</w:t>
      </w:r>
      <w:r w:rsidR="0000464F" w:rsidRPr="00116801">
        <w:rPr>
          <w:rFonts w:ascii="Arial" w:hAnsi="Arial" w:cs="Arial"/>
          <w:sz w:val="20"/>
          <w:szCs w:val="20"/>
        </w:rPr>
        <w:t>nt</w:t>
      </w:r>
      <w:r w:rsidR="003A29DD" w:rsidRPr="00116801">
        <w:rPr>
          <w:rFonts w:ascii="Arial" w:hAnsi="Arial" w:cs="Arial"/>
          <w:sz w:val="20"/>
          <w:szCs w:val="20"/>
        </w:rPr>
        <w:t xml:space="preserve"> </w:t>
      </w:r>
      <w:r w:rsidR="0000464F" w:rsidRPr="00116801">
        <w:rPr>
          <w:rFonts w:ascii="Arial" w:hAnsi="Arial" w:cs="Arial"/>
          <w:sz w:val="20"/>
          <w:szCs w:val="20"/>
        </w:rPr>
        <w:t>un caractè</w:t>
      </w:r>
      <w:r w:rsidR="0000464F" w:rsidRPr="00116801">
        <w:rPr>
          <w:rFonts w:ascii="Arial" w:hAnsi="Arial" w:cs="Arial"/>
          <w:sz w:val="20"/>
          <w:szCs w:val="20"/>
          <w:lang w:val="it-IT"/>
        </w:rPr>
        <w:t>re non lib</w:t>
      </w:r>
      <w:r w:rsidR="0000464F" w:rsidRPr="00116801">
        <w:rPr>
          <w:rFonts w:ascii="Arial" w:hAnsi="Arial" w:cs="Arial"/>
          <w:sz w:val="20"/>
          <w:szCs w:val="20"/>
        </w:rPr>
        <w:t>ératoire. Leur application ne prive pas l’</w:t>
      </w:r>
      <w:r w:rsidR="00A06E85" w:rsidRPr="00116801">
        <w:rPr>
          <w:rFonts w:ascii="Arial" w:hAnsi="Arial" w:cs="Arial"/>
          <w:sz w:val="20"/>
          <w:szCs w:val="20"/>
          <w:lang w:val="pt-PT"/>
        </w:rPr>
        <w:t>ASNR</w:t>
      </w:r>
      <w:r w:rsidR="0000464F" w:rsidRPr="00116801">
        <w:rPr>
          <w:rFonts w:ascii="Arial" w:hAnsi="Arial" w:cs="Arial"/>
          <w:sz w:val="20"/>
          <w:szCs w:val="20"/>
          <w:lang w:val="pt-PT"/>
        </w:rPr>
        <w:t xml:space="preserve"> de la possibilit</w:t>
      </w:r>
      <w:r w:rsidR="0000464F" w:rsidRPr="00116801">
        <w:rPr>
          <w:rFonts w:ascii="Arial" w:hAnsi="Arial" w:cs="Arial"/>
          <w:sz w:val="20"/>
          <w:szCs w:val="20"/>
        </w:rPr>
        <w:t>é de prétendre à une quelconque réparation de la part du Titulaire dans l’é</w:t>
      </w:r>
      <w:r w:rsidR="0000464F" w:rsidRPr="00116801">
        <w:rPr>
          <w:rFonts w:ascii="Arial" w:hAnsi="Arial" w:cs="Arial"/>
          <w:sz w:val="20"/>
          <w:szCs w:val="20"/>
          <w:lang w:val="it-IT"/>
        </w:rPr>
        <w:t>ventualit</w:t>
      </w:r>
      <w:r w:rsidR="0000464F" w:rsidRPr="00116801">
        <w:rPr>
          <w:rFonts w:ascii="Arial" w:hAnsi="Arial" w:cs="Arial"/>
          <w:sz w:val="20"/>
          <w:szCs w:val="20"/>
        </w:rPr>
        <w:t>é d’</w:t>
      </w:r>
      <w:r w:rsidR="0000464F" w:rsidRPr="00116801">
        <w:rPr>
          <w:rFonts w:ascii="Arial" w:hAnsi="Arial" w:cs="Arial"/>
          <w:sz w:val="20"/>
          <w:szCs w:val="20"/>
          <w:lang w:val="it-IT"/>
        </w:rPr>
        <w:t>un pr</w:t>
      </w:r>
      <w:r w:rsidR="0000464F" w:rsidRPr="00116801">
        <w:rPr>
          <w:rFonts w:ascii="Arial" w:hAnsi="Arial" w:cs="Arial"/>
          <w:sz w:val="20"/>
          <w:szCs w:val="20"/>
        </w:rPr>
        <w:t>é</w:t>
      </w:r>
      <w:r w:rsidR="0000464F" w:rsidRPr="00116801">
        <w:rPr>
          <w:rFonts w:ascii="Arial" w:hAnsi="Arial" w:cs="Arial"/>
          <w:sz w:val="20"/>
          <w:szCs w:val="20"/>
          <w:lang w:val="it-IT"/>
        </w:rPr>
        <w:t>judice caus</w:t>
      </w:r>
      <w:r w:rsidR="0000464F" w:rsidRPr="00116801">
        <w:rPr>
          <w:rFonts w:ascii="Arial" w:hAnsi="Arial" w:cs="Arial"/>
          <w:sz w:val="20"/>
          <w:szCs w:val="20"/>
        </w:rPr>
        <w:t>é à l’</w:t>
      </w:r>
      <w:r w:rsidR="00A06E85" w:rsidRPr="00116801">
        <w:rPr>
          <w:rFonts w:ascii="Arial" w:hAnsi="Arial" w:cs="Arial"/>
          <w:sz w:val="20"/>
          <w:szCs w:val="20"/>
          <w:lang w:val="pt-PT"/>
        </w:rPr>
        <w:t>ASNR</w:t>
      </w:r>
      <w:r w:rsidR="003A29DD" w:rsidRPr="00116801">
        <w:rPr>
          <w:rFonts w:ascii="Arial" w:hAnsi="Arial" w:cs="Arial"/>
          <w:sz w:val="20"/>
          <w:szCs w:val="20"/>
          <w:lang w:val="pt-PT"/>
        </w:rPr>
        <w:t xml:space="preserve"> ;</w:t>
      </w:r>
    </w:p>
    <w:p w14:paraId="1EEE9B77" w14:textId="18B5CFF4" w:rsidR="00952BFC" w:rsidRPr="00116801" w:rsidRDefault="00952BFC" w:rsidP="009C1B3D">
      <w:pPr>
        <w:pStyle w:val="Paragraphedeliste"/>
        <w:numPr>
          <w:ilvl w:val="0"/>
          <w:numId w:val="18"/>
        </w:numPr>
        <w:spacing w:line="360" w:lineRule="auto"/>
        <w:jc w:val="left"/>
        <w:rPr>
          <w:rFonts w:ascii="Arial" w:eastAsia="Trebuchet MS" w:hAnsi="Arial" w:cs="Arial"/>
          <w:sz w:val="20"/>
          <w:szCs w:val="20"/>
        </w:rPr>
      </w:pPr>
      <w:r w:rsidRPr="00116801">
        <w:rPr>
          <w:rFonts w:ascii="Arial" w:hAnsi="Arial" w:cs="Arial"/>
          <w:sz w:val="20"/>
          <w:szCs w:val="20"/>
          <w:lang w:val="pt-PT"/>
        </w:rPr>
        <w:t xml:space="preserve">Doivent être calculés en jours </w:t>
      </w:r>
      <w:sdt>
        <w:sdtPr>
          <w:rPr>
            <w:rFonts w:ascii="Arial" w:hAnsi="Arial" w:cs="Arial"/>
            <w:sz w:val="20"/>
            <w:szCs w:val="20"/>
          </w:rPr>
          <w:alias w:val="Quel plafonnement des pénalités ?"/>
          <w:tag w:val="Quel plafonnement des pénalités ?"/>
          <w:id w:val="-1405140250"/>
          <w:placeholder>
            <w:docPart w:val="D47B6F202CD04C2E97A509CD0D9C98A9"/>
          </w:placeholder>
          <w15:color w:val="FF0000"/>
          <w:dropDownList>
            <w:listItem w:displayText="calendaires." w:value="calendaires."/>
            <w:listItem w:displayText="ouvrables." w:value="ouvrables."/>
          </w:dropDownList>
        </w:sdtPr>
        <w:sdtContent>
          <w:r w:rsidR="00116801">
            <w:rPr>
              <w:rFonts w:ascii="Arial" w:hAnsi="Arial" w:cs="Arial"/>
              <w:sz w:val="20"/>
              <w:szCs w:val="20"/>
            </w:rPr>
            <w:t>calendaires.</w:t>
          </w:r>
        </w:sdtContent>
      </w:sdt>
      <w:bookmarkEnd w:id="26"/>
    </w:p>
    <w:p w14:paraId="2F660EEC" w14:textId="77777777" w:rsidR="009D331C" w:rsidRPr="00116801" w:rsidRDefault="009D331C" w:rsidP="009C1B3D">
      <w:pPr>
        <w:pStyle w:val="Titre1"/>
        <w:spacing w:line="360" w:lineRule="auto"/>
        <w:rPr>
          <w:sz w:val="20"/>
        </w:rPr>
      </w:pPr>
      <w:bookmarkStart w:id="27" w:name="_Toc201736601"/>
      <w:r w:rsidRPr="00116801">
        <w:rPr>
          <w:sz w:val="20"/>
        </w:rPr>
        <w:t>Prime d’avance</w:t>
      </w:r>
      <w:bookmarkEnd w:id="27"/>
      <w:r w:rsidRPr="00116801">
        <w:rPr>
          <w:sz w:val="20"/>
        </w:rPr>
        <w:t xml:space="preserve"> </w:t>
      </w:r>
    </w:p>
    <w:p w14:paraId="6C643CE3" w14:textId="77777777" w:rsidR="00F95216" w:rsidRPr="00116801" w:rsidRDefault="00F95216" w:rsidP="009C1B3D">
      <w:pPr>
        <w:spacing w:line="360" w:lineRule="auto"/>
        <w:jc w:val="left"/>
        <w:rPr>
          <w:rFonts w:ascii="Arial" w:hAnsi="Arial" w:cs="Arial"/>
          <w:sz w:val="20"/>
          <w:szCs w:val="20"/>
        </w:rPr>
      </w:pPr>
    </w:p>
    <w:p w14:paraId="79574242" w14:textId="73DA4AE2" w:rsidR="009D331C" w:rsidRPr="00116801" w:rsidRDefault="008B2FB0" w:rsidP="009C1B3D">
      <w:pPr>
        <w:spacing w:line="360" w:lineRule="auto"/>
        <w:jc w:val="left"/>
        <w:rPr>
          <w:rFonts w:ascii="Arial" w:hAnsi="Arial" w:cs="Arial"/>
          <w:sz w:val="20"/>
          <w:szCs w:val="20"/>
        </w:rPr>
      </w:pPr>
      <w:r w:rsidRPr="00116801">
        <w:rPr>
          <w:rFonts w:ascii="Arial" w:hAnsi="Arial" w:cs="Arial"/>
          <w:sz w:val="20"/>
          <w:szCs w:val="20"/>
        </w:rPr>
        <w:t xml:space="preserve">Le Titulaire </w:t>
      </w:r>
      <w:sdt>
        <w:sdtPr>
          <w:rPr>
            <w:rFonts w:ascii="Arial" w:hAnsi="Arial" w:cs="Arial"/>
            <w:sz w:val="20"/>
            <w:szCs w:val="20"/>
          </w:rPr>
          <w:alias w:val="Avance ou non ?"/>
          <w:tag w:val="Avance ou non ?"/>
          <w:id w:val="-1452243507"/>
          <w:placeholder>
            <w:docPart w:val="7A2330ADF2D341DDB6D148C6C2E6891D"/>
          </w:placeholder>
          <w15:color w:val="33CCCC"/>
          <w:dropDownList>
            <w:listItem w:displayText="bénéficie" w:value="bénéficie"/>
            <w:listItem w:displayText="ne bénéficie pas" w:value="ne bénéficie pas"/>
          </w:dropDownList>
        </w:sdtPr>
        <w:sdtContent>
          <w:r w:rsidR="00116801">
            <w:rPr>
              <w:rFonts w:ascii="Arial" w:hAnsi="Arial" w:cs="Arial"/>
              <w:sz w:val="20"/>
              <w:szCs w:val="20"/>
            </w:rPr>
            <w:t>ne bénéficie pas</w:t>
          </w:r>
        </w:sdtContent>
      </w:sdt>
      <w:r w:rsidRPr="00116801">
        <w:rPr>
          <w:rFonts w:ascii="Arial" w:hAnsi="Arial" w:cs="Arial"/>
          <w:sz w:val="20"/>
          <w:szCs w:val="20"/>
        </w:rPr>
        <w:t xml:space="preserve"> d’une prime d’avance.</w:t>
      </w:r>
    </w:p>
    <w:p w14:paraId="2395C59B" w14:textId="608C1D28" w:rsidR="00165917" w:rsidRPr="00116801" w:rsidRDefault="009D331C" w:rsidP="009C1B3D">
      <w:pPr>
        <w:pStyle w:val="Titre1"/>
        <w:spacing w:line="360" w:lineRule="auto"/>
        <w:rPr>
          <w:sz w:val="20"/>
        </w:rPr>
      </w:pPr>
      <w:bookmarkStart w:id="28" w:name="_Résiliation"/>
      <w:bookmarkStart w:id="29" w:name="_Toc201736602"/>
      <w:bookmarkEnd w:id="28"/>
      <w:r w:rsidRPr="00116801">
        <w:rPr>
          <w:sz w:val="20"/>
        </w:rPr>
        <w:t>Résiliation</w:t>
      </w:r>
      <w:r w:rsidR="009160AA" w:rsidRPr="00116801">
        <w:rPr>
          <w:sz w:val="20"/>
        </w:rPr>
        <w:t>s</w:t>
      </w:r>
      <w:bookmarkEnd w:id="29"/>
    </w:p>
    <w:p w14:paraId="7524573B" w14:textId="532825B8" w:rsidR="002A50EB" w:rsidRPr="00116801" w:rsidRDefault="002A50EB" w:rsidP="009C1B3D">
      <w:pPr>
        <w:pStyle w:val="Titre2"/>
        <w:spacing w:line="360" w:lineRule="auto"/>
        <w:jc w:val="left"/>
      </w:pPr>
      <w:bookmarkStart w:id="30" w:name="_Résiliations_générales"/>
      <w:bookmarkEnd w:id="30"/>
      <w:r w:rsidRPr="00116801">
        <w:t>Généralités</w:t>
      </w:r>
    </w:p>
    <w:p w14:paraId="4440EBC5" w14:textId="7497281C" w:rsidR="002A50EB" w:rsidRPr="00116801" w:rsidRDefault="002A50EB" w:rsidP="009C1B3D">
      <w:pPr>
        <w:spacing w:line="360" w:lineRule="auto"/>
        <w:jc w:val="left"/>
        <w:rPr>
          <w:rFonts w:ascii="Arial" w:hAnsi="Arial" w:cs="Arial"/>
          <w:sz w:val="20"/>
          <w:szCs w:val="20"/>
        </w:rPr>
      </w:pPr>
      <w:r w:rsidRPr="00116801">
        <w:rPr>
          <w:rFonts w:ascii="Arial" w:hAnsi="Arial" w:cs="Arial"/>
          <w:sz w:val="20"/>
          <w:szCs w:val="20"/>
        </w:rPr>
        <w:t>Pour toute mise en œuvre d’une résiliation par l’</w:t>
      </w:r>
      <w:r w:rsidR="00A06E85" w:rsidRPr="00116801">
        <w:rPr>
          <w:rFonts w:ascii="Arial" w:hAnsi="Arial" w:cs="Arial"/>
          <w:sz w:val="20"/>
          <w:szCs w:val="20"/>
        </w:rPr>
        <w:t>ASNR</w:t>
      </w:r>
      <w:r w:rsidRPr="00116801">
        <w:rPr>
          <w:rFonts w:ascii="Arial" w:hAnsi="Arial" w:cs="Arial"/>
          <w:sz w:val="20"/>
          <w:szCs w:val="20"/>
        </w:rPr>
        <w:t xml:space="preserve"> au titre du présent marché, une mise en demeure, assortie d'un délai d'exécution, doit avoir été préalablement notifiée au Titulaire et être restée infructueuse.</w:t>
      </w:r>
    </w:p>
    <w:p w14:paraId="09A1C35B" w14:textId="7889CBCB" w:rsidR="002A50EB" w:rsidRPr="00116801" w:rsidRDefault="002A50EB" w:rsidP="009C1B3D">
      <w:pPr>
        <w:spacing w:line="360" w:lineRule="auto"/>
        <w:jc w:val="left"/>
        <w:rPr>
          <w:rFonts w:ascii="Arial" w:hAnsi="Arial" w:cs="Arial"/>
          <w:sz w:val="20"/>
          <w:szCs w:val="20"/>
        </w:rPr>
      </w:pPr>
      <w:r w:rsidRPr="00116801">
        <w:rPr>
          <w:rFonts w:ascii="Arial" w:hAnsi="Arial" w:cs="Arial"/>
          <w:sz w:val="20"/>
          <w:szCs w:val="20"/>
        </w:rPr>
        <w:t>Dans le cadre de la mise en demeure, l’</w:t>
      </w:r>
      <w:r w:rsidR="00A06E85" w:rsidRPr="00116801">
        <w:rPr>
          <w:rFonts w:ascii="Arial" w:hAnsi="Arial" w:cs="Arial"/>
          <w:sz w:val="20"/>
          <w:szCs w:val="20"/>
        </w:rPr>
        <w:t>ASNR</w:t>
      </w:r>
      <w:r w:rsidRPr="00116801">
        <w:rPr>
          <w:rFonts w:ascii="Arial" w:hAnsi="Arial" w:cs="Arial"/>
          <w:sz w:val="20"/>
          <w:szCs w:val="20"/>
        </w:rPr>
        <w:t xml:space="preserve"> informe le Titulaire de la sanction envisagée et l'invite à présenter ses observations.</w:t>
      </w:r>
    </w:p>
    <w:p w14:paraId="2BD7F64D" w14:textId="7E06FE51" w:rsidR="00A01AF4" w:rsidRPr="00116801" w:rsidRDefault="002A50EB" w:rsidP="009C1B3D">
      <w:pPr>
        <w:spacing w:line="360" w:lineRule="auto"/>
        <w:jc w:val="left"/>
        <w:rPr>
          <w:rFonts w:ascii="Arial" w:hAnsi="Arial" w:cs="Arial"/>
          <w:sz w:val="20"/>
          <w:szCs w:val="20"/>
        </w:rPr>
      </w:pPr>
      <w:r w:rsidRPr="00116801">
        <w:rPr>
          <w:rFonts w:ascii="Arial" w:hAnsi="Arial" w:cs="Arial"/>
          <w:sz w:val="20"/>
          <w:szCs w:val="20"/>
        </w:rPr>
        <w:t>La résiliation du marché ne fait pas obstacle à l'exercice des actions civiles ou pénales qui pourraient être intentées contre le Titulaire.</w:t>
      </w:r>
      <w:r w:rsidR="00A01AF4" w:rsidRPr="00116801">
        <w:rPr>
          <w:rFonts w:ascii="Arial" w:hAnsi="Arial" w:cs="Arial"/>
          <w:sz w:val="20"/>
          <w:szCs w:val="20"/>
        </w:rPr>
        <w:t xml:space="preserve"> La résiliation n'ouvre droit pour le Titulaire à aucune indemnité.</w:t>
      </w:r>
    </w:p>
    <w:p w14:paraId="5C5B0958" w14:textId="67A9B8D3" w:rsidR="002A50EB" w:rsidRPr="00116801" w:rsidRDefault="002A50EB" w:rsidP="009C1B3D">
      <w:pPr>
        <w:pStyle w:val="Titre2"/>
        <w:spacing w:line="360" w:lineRule="auto"/>
        <w:jc w:val="left"/>
      </w:pPr>
      <w:r w:rsidRPr="00116801">
        <w:t>Résiliations en cas d’événements extérieurs au marché</w:t>
      </w:r>
    </w:p>
    <w:p w14:paraId="2EEE3173" w14:textId="3CD7C168" w:rsidR="00A01AF4" w:rsidRPr="00116801" w:rsidRDefault="00A01AF4" w:rsidP="009C1B3D">
      <w:pPr>
        <w:spacing w:line="360" w:lineRule="auto"/>
        <w:jc w:val="left"/>
        <w:rPr>
          <w:rFonts w:ascii="Arial" w:hAnsi="Arial" w:cs="Arial"/>
          <w:sz w:val="20"/>
          <w:szCs w:val="20"/>
        </w:rPr>
      </w:pPr>
      <w:r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xml:space="preserve"> se réserve la possibilité de résilier le marché dans les conditions prévues à l’article résiliation du CCAG correspondant au marché</w:t>
      </w:r>
    </w:p>
    <w:p w14:paraId="538D575F" w14:textId="69113B6C" w:rsidR="009E304A" w:rsidRPr="00116801" w:rsidRDefault="009E304A" w:rsidP="009C1B3D">
      <w:pPr>
        <w:pStyle w:val="Titre2"/>
        <w:spacing w:line="360" w:lineRule="auto"/>
        <w:jc w:val="left"/>
      </w:pPr>
      <w:r w:rsidRPr="00116801">
        <w:lastRenderedPageBreak/>
        <w:t>Résiliations en cas d’événements liés au marché</w:t>
      </w:r>
    </w:p>
    <w:p w14:paraId="79342885" w14:textId="610364AF" w:rsidR="00852C8F" w:rsidRPr="00116801" w:rsidRDefault="00852C8F" w:rsidP="009C1B3D">
      <w:pPr>
        <w:spacing w:line="360" w:lineRule="auto"/>
        <w:jc w:val="left"/>
        <w:rPr>
          <w:rFonts w:ascii="Arial" w:hAnsi="Arial" w:cs="Arial"/>
          <w:sz w:val="20"/>
          <w:szCs w:val="20"/>
        </w:rPr>
      </w:pPr>
      <w:r w:rsidRPr="00116801">
        <w:rPr>
          <w:rFonts w:ascii="Arial" w:hAnsi="Arial" w:cs="Arial"/>
          <w:sz w:val="20"/>
          <w:szCs w:val="20"/>
        </w:rPr>
        <w:t>Sauf indication contraires, les résiliations sont réalisées sans indemnités.</w:t>
      </w:r>
    </w:p>
    <w:p w14:paraId="155590A6" w14:textId="367AA1DA" w:rsidR="00CD050F" w:rsidRPr="004B2843" w:rsidRDefault="00CD050F" w:rsidP="009C1B3D">
      <w:pPr>
        <w:spacing w:line="360" w:lineRule="auto"/>
        <w:jc w:val="left"/>
        <w:rPr>
          <w:rFonts w:ascii="Arial" w:hAnsi="Arial" w:cs="Arial"/>
          <w:sz w:val="20"/>
          <w:szCs w:val="20"/>
          <w:u w:val="single"/>
        </w:rPr>
      </w:pPr>
      <w:r w:rsidRPr="004B2843">
        <w:rPr>
          <w:rFonts w:ascii="Arial" w:hAnsi="Arial" w:cs="Arial"/>
          <w:sz w:val="20"/>
          <w:szCs w:val="20"/>
          <w:u w:val="single"/>
        </w:rPr>
        <w:t>En cas de cession du marché</w:t>
      </w:r>
      <w:r w:rsidR="004B2843" w:rsidRPr="004B2843">
        <w:rPr>
          <w:rFonts w:ascii="Arial" w:hAnsi="Arial" w:cs="Arial"/>
          <w:sz w:val="20"/>
          <w:szCs w:val="20"/>
          <w:u w:val="single"/>
        </w:rPr>
        <w:t> :</w:t>
      </w:r>
    </w:p>
    <w:p w14:paraId="4BA528B9" w14:textId="38FC36C6" w:rsidR="009D331C" w:rsidRPr="00116801" w:rsidRDefault="003A4D30" w:rsidP="009C1B3D">
      <w:pPr>
        <w:spacing w:line="360" w:lineRule="auto"/>
        <w:jc w:val="left"/>
        <w:rPr>
          <w:rFonts w:ascii="Arial" w:hAnsi="Arial" w:cs="Arial"/>
          <w:sz w:val="20"/>
          <w:szCs w:val="20"/>
        </w:rPr>
      </w:pPr>
      <w:r w:rsidRPr="00116801">
        <w:rPr>
          <w:rFonts w:ascii="Arial" w:hAnsi="Arial" w:cs="Arial"/>
          <w:sz w:val="20"/>
          <w:szCs w:val="20"/>
        </w:rPr>
        <w:t>Dans le cas où le marché fait l’objet d’une cession, et que le nouveau cessionnaire du marché ne présente pas les capacités techniques et financières suffisantes, l’</w:t>
      </w:r>
      <w:r w:rsidR="00A06E85" w:rsidRPr="00116801">
        <w:rPr>
          <w:rFonts w:ascii="Arial" w:hAnsi="Arial" w:cs="Arial"/>
          <w:sz w:val="20"/>
          <w:szCs w:val="20"/>
        </w:rPr>
        <w:t>ASNR</w:t>
      </w:r>
      <w:r w:rsidRPr="00116801">
        <w:rPr>
          <w:rFonts w:ascii="Arial" w:hAnsi="Arial" w:cs="Arial"/>
          <w:sz w:val="20"/>
          <w:szCs w:val="20"/>
        </w:rPr>
        <w:t xml:space="preserve"> peut prononcer la résiliation du marché sans que le Titulaire ne puisse prétendre à aucune indemnité.</w:t>
      </w:r>
    </w:p>
    <w:p w14:paraId="0E8F57EB" w14:textId="36782DA4" w:rsidR="00A47E46" w:rsidRPr="004B2843" w:rsidRDefault="00A47E46" w:rsidP="009C1B3D">
      <w:pPr>
        <w:spacing w:line="360" w:lineRule="auto"/>
        <w:jc w:val="left"/>
        <w:rPr>
          <w:rFonts w:ascii="Arial" w:hAnsi="Arial" w:cs="Arial"/>
          <w:sz w:val="20"/>
          <w:szCs w:val="20"/>
          <w:u w:val="single"/>
        </w:rPr>
      </w:pPr>
      <w:r w:rsidRPr="004B2843">
        <w:rPr>
          <w:rFonts w:ascii="Arial" w:hAnsi="Arial" w:cs="Arial"/>
          <w:sz w:val="20"/>
          <w:szCs w:val="20"/>
          <w:u w:val="single"/>
        </w:rPr>
        <w:t>En cas de non-respect de la clause de sauvegarde</w:t>
      </w:r>
      <w:r w:rsidR="004B2843">
        <w:rPr>
          <w:rFonts w:ascii="Arial" w:hAnsi="Arial" w:cs="Arial"/>
          <w:sz w:val="20"/>
          <w:szCs w:val="20"/>
          <w:u w:val="single"/>
        </w:rPr>
        <w:t> :</w:t>
      </w:r>
    </w:p>
    <w:p w14:paraId="3798DC97" w14:textId="03988141" w:rsidR="006916A2" w:rsidRPr="00116801" w:rsidRDefault="006916A2" w:rsidP="009C1B3D">
      <w:pPr>
        <w:spacing w:line="360" w:lineRule="auto"/>
        <w:jc w:val="left"/>
        <w:rPr>
          <w:rFonts w:ascii="Arial" w:hAnsi="Arial" w:cs="Arial"/>
          <w:sz w:val="20"/>
          <w:szCs w:val="20"/>
        </w:rPr>
      </w:pPr>
      <w:r w:rsidRPr="00116801">
        <w:rPr>
          <w:rFonts w:ascii="Arial" w:hAnsi="Arial" w:cs="Arial"/>
          <w:sz w:val="20"/>
          <w:szCs w:val="20"/>
        </w:rPr>
        <w:t>Si l’augmentation de prix annuelle résultant de la révision est supérieure à trois pourcent (3%), l'</w:t>
      </w:r>
      <w:r w:rsidR="00A06E85" w:rsidRPr="00116801">
        <w:rPr>
          <w:rFonts w:ascii="Arial" w:hAnsi="Arial" w:cs="Arial"/>
          <w:sz w:val="20"/>
          <w:szCs w:val="20"/>
        </w:rPr>
        <w:t>ASNR</w:t>
      </w:r>
      <w:r w:rsidRPr="00116801">
        <w:rPr>
          <w:rFonts w:ascii="Arial" w:hAnsi="Arial" w:cs="Arial"/>
          <w:sz w:val="20"/>
          <w:szCs w:val="20"/>
        </w:rPr>
        <w:t xml:space="preserve"> se réserve la possibilité de résilier le marché sans que le Titulaire puisse prétendre à indemnité.</w:t>
      </w:r>
    </w:p>
    <w:p w14:paraId="22F9FE41" w14:textId="1774BD2A" w:rsidR="002A50EB" w:rsidRPr="004B2843" w:rsidRDefault="002A50EB" w:rsidP="009C1B3D">
      <w:pPr>
        <w:spacing w:line="360" w:lineRule="auto"/>
        <w:jc w:val="left"/>
        <w:rPr>
          <w:rFonts w:ascii="Arial" w:hAnsi="Arial" w:cs="Arial"/>
          <w:sz w:val="20"/>
          <w:szCs w:val="20"/>
          <w:u w:val="single"/>
        </w:rPr>
      </w:pPr>
      <w:r w:rsidRPr="004B2843">
        <w:rPr>
          <w:rFonts w:ascii="Arial" w:hAnsi="Arial" w:cs="Arial"/>
          <w:sz w:val="20"/>
          <w:szCs w:val="20"/>
          <w:u w:val="single"/>
        </w:rPr>
        <w:t>En cas de faute du Titulaire</w:t>
      </w:r>
      <w:r w:rsidR="004B2843" w:rsidRPr="004B2843">
        <w:rPr>
          <w:rFonts w:ascii="Arial" w:hAnsi="Arial" w:cs="Arial"/>
          <w:sz w:val="20"/>
          <w:szCs w:val="20"/>
          <w:u w:val="single"/>
        </w:rPr>
        <w:t> :</w:t>
      </w:r>
    </w:p>
    <w:p w14:paraId="2E1FCDAE" w14:textId="6EB2C8A3" w:rsidR="00A01AF4" w:rsidRPr="00116801" w:rsidRDefault="002A50EB" w:rsidP="009C1B3D">
      <w:pPr>
        <w:spacing w:line="360" w:lineRule="auto"/>
        <w:jc w:val="left"/>
        <w:rPr>
          <w:rFonts w:ascii="Arial" w:hAnsi="Arial" w:cs="Arial"/>
          <w:sz w:val="20"/>
          <w:szCs w:val="20"/>
        </w:rPr>
      </w:pPr>
      <w:r w:rsidRPr="00116801">
        <w:rPr>
          <w:rFonts w:ascii="Arial" w:hAnsi="Arial" w:cs="Arial"/>
          <w:sz w:val="20"/>
          <w:szCs w:val="20"/>
        </w:rPr>
        <w:t>L’</w:t>
      </w:r>
      <w:r w:rsidR="00A06E85" w:rsidRPr="00116801">
        <w:rPr>
          <w:rFonts w:ascii="Arial" w:hAnsi="Arial" w:cs="Arial"/>
          <w:sz w:val="20"/>
          <w:szCs w:val="20"/>
        </w:rPr>
        <w:t>ASNR</w:t>
      </w:r>
      <w:r w:rsidRPr="00116801">
        <w:rPr>
          <w:rFonts w:ascii="Arial" w:hAnsi="Arial" w:cs="Arial"/>
          <w:sz w:val="20"/>
          <w:szCs w:val="20"/>
        </w:rPr>
        <w:t xml:space="preserve"> se réserve la possibilité de résilier le marché </w:t>
      </w:r>
      <w:r w:rsidR="00A01AF4" w:rsidRPr="00116801">
        <w:rPr>
          <w:rFonts w:ascii="Arial" w:hAnsi="Arial" w:cs="Arial"/>
          <w:sz w:val="20"/>
          <w:szCs w:val="20"/>
        </w:rPr>
        <w:t>dans les conditions prévues à l’article résiliation du CCAG correspondant au marché</w:t>
      </w:r>
      <w:r w:rsidR="00B926CB" w:rsidRPr="00116801">
        <w:rPr>
          <w:rFonts w:ascii="Arial" w:hAnsi="Arial" w:cs="Arial"/>
          <w:sz w:val="20"/>
          <w:szCs w:val="20"/>
        </w:rPr>
        <w:t>.</w:t>
      </w:r>
    </w:p>
    <w:p w14:paraId="7227E62A" w14:textId="4827E204" w:rsidR="00077C8D" w:rsidRPr="00116801" w:rsidRDefault="00077C8D" w:rsidP="009C1B3D">
      <w:pPr>
        <w:spacing w:line="360" w:lineRule="auto"/>
        <w:jc w:val="left"/>
        <w:rPr>
          <w:rFonts w:ascii="Arial" w:hAnsi="Arial" w:cs="Arial"/>
          <w:sz w:val="20"/>
          <w:szCs w:val="20"/>
        </w:rPr>
      </w:pPr>
    </w:p>
    <w:p w14:paraId="2C0B936D" w14:textId="69C336A1" w:rsidR="00165917" w:rsidRPr="00116801" w:rsidRDefault="009D331C" w:rsidP="009C1B3D">
      <w:pPr>
        <w:pStyle w:val="Titre1"/>
        <w:spacing w:line="360" w:lineRule="auto"/>
        <w:rPr>
          <w:sz w:val="20"/>
        </w:rPr>
      </w:pPr>
      <w:bookmarkStart w:id="31" w:name="_Toc201736603"/>
      <w:r w:rsidRPr="00116801">
        <w:rPr>
          <w:sz w:val="20"/>
        </w:rPr>
        <w:t>Règlement des différends</w:t>
      </w:r>
      <w:bookmarkEnd w:id="31"/>
      <w:r w:rsidRPr="00116801">
        <w:rPr>
          <w:sz w:val="20"/>
        </w:rPr>
        <w:t xml:space="preserve"> </w:t>
      </w:r>
    </w:p>
    <w:p w14:paraId="53238BA5" w14:textId="038F30BF" w:rsidR="00B37480" w:rsidRPr="00116801" w:rsidRDefault="00B37480" w:rsidP="009C1B3D">
      <w:pPr>
        <w:spacing w:line="360" w:lineRule="auto"/>
        <w:jc w:val="left"/>
        <w:rPr>
          <w:rFonts w:ascii="Arial" w:hAnsi="Arial" w:cs="Arial"/>
          <w:sz w:val="20"/>
          <w:szCs w:val="20"/>
        </w:rPr>
      </w:pPr>
      <w:r w:rsidRPr="00116801">
        <w:rPr>
          <w:rFonts w:ascii="Arial" w:hAnsi="Arial" w:cs="Arial"/>
          <w:sz w:val="20"/>
          <w:szCs w:val="20"/>
        </w:rPr>
        <w:t>Tout différend entre les parties, né de l'application du présent marché, ne</w:t>
      </w:r>
      <w:r w:rsidR="00F50334" w:rsidRPr="00116801">
        <w:rPr>
          <w:rFonts w:ascii="Arial" w:hAnsi="Arial" w:cs="Arial"/>
          <w:sz w:val="20"/>
          <w:szCs w:val="20"/>
        </w:rPr>
        <w:t xml:space="preserve"> peut être invoqué comme motif justifiant l</w:t>
      </w:r>
      <w:r w:rsidRPr="00116801">
        <w:rPr>
          <w:rFonts w:ascii="Arial" w:hAnsi="Arial" w:cs="Arial"/>
          <w:sz w:val="20"/>
          <w:szCs w:val="20"/>
        </w:rPr>
        <w:t>'inexécution d'une obligation.</w:t>
      </w:r>
    </w:p>
    <w:p w14:paraId="6EF0EDD7" w14:textId="685E866A" w:rsidR="00FE6545" w:rsidRPr="00116801" w:rsidRDefault="00B37480" w:rsidP="009C1B3D">
      <w:pPr>
        <w:spacing w:line="360" w:lineRule="auto"/>
        <w:jc w:val="left"/>
        <w:rPr>
          <w:rFonts w:ascii="Arial" w:hAnsi="Arial" w:cs="Arial"/>
          <w:sz w:val="20"/>
          <w:szCs w:val="20"/>
        </w:rPr>
      </w:pPr>
      <w:r w:rsidRPr="00116801">
        <w:rPr>
          <w:rFonts w:ascii="Arial" w:hAnsi="Arial" w:cs="Arial"/>
          <w:sz w:val="20"/>
          <w:szCs w:val="20"/>
        </w:rPr>
        <w:t xml:space="preserve">En cas de survenue d'une difficulté d'exécution, les parties se donnent les moyens de résoudre leur différend à l’amiable. </w:t>
      </w:r>
    </w:p>
    <w:p w14:paraId="020609D1" w14:textId="2309A102" w:rsidR="00E109A7" w:rsidRPr="00116801" w:rsidRDefault="00B37480" w:rsidP="009C1B3D">
      <w:pPr>
        <w:spacing w:line="360" w:lineRule="auto"/>
        <w:jc w:val="left"/>
        <w:rPr>
          <w:rFonts w:ascii="Arial" w:hAnsi="Arial" w:cs="Arial"/>
          <w:sz w:val="20"/>
          <w:szCs w:val="20"/>
        </w:rPr>
      </w:pPr>
      <w:r w:rsidRPr="00116801">
        <w:rPr>
          <w:rFonts w:ascii="Arial" w:hAnsi="Arial" w:cs="Arial"/>
          <w:sz w:val="20"/>
          <w:szCs w:val="20"/>
        </w:rPr>
        <w:t xml:space="preserve">Si le différend persiste, le litige sera porté au contentieux devant les juridictions administratives. A cette fin, et conformément à l’article R312-11 du Code de Justice Administrative, le tribunal compétent est le Tribunal </w:t>
      </w:r>
      <w:r w:rsidR="00CD050F" w:rsidRPr="00116801">
        <w:rPr>
          <w:rFonts w:ascii="Arial" w:hAnsi="Arial" w:cs="Arial"/>
          <w:sz w:val="20"/>
          <w:szCs w:val="20"/>
        </w:rPr>
        <w:t>Administratif</w:t>
      </w:r>
      <w:r w:rsidR="00125A30" w:rsidRPr="00116801">
        <w:rPr>
          <w:rFonts w:ascii="Arial" w:hAnsi="Arial" w:cs="Arial"/>
          <w:sz w:val="20"/>
          <w:szCs w:val="20"/>
        </w:rPr>
        <w:t xml:space="preserve"> du lieu d’exécution du présent marché à savoir le Tribunal administratif de</w:t>
      </w:r>
      <w:r w:rsidR="00E44C7C" w:rsidRPr="00116801">
        <w:rPr>
          <w:rFonts w:ascii="Arial" w:hAnsi="Arial" w:cs="Arial"/>
          <w:sz w:val="20"/>
          <w:szCs w:val="20"/>
        </w:rPr>
        <w:t xml:space="preserve"> </w:t>
      </w:r>
      <w:sdt>
        <w:sdtPr>
          <w:rPr>
            <w:rFonts w:ascii="Arial" w:hAnsi="Arial" w:cs="Arial"/>
            <w:sz w:val="20"/>
            <w:szCs w:val="20"/>
          </w:rPr>
          <w:alias w:val="Quel TA ?"/>
          <w:tag w:val="Quel TA ?"/>
          <w:id w:val="-142192774"/>
          <w:placeholder>
            <w:docPart w:val="A1DB6C3B704D4DC2ABF09C8CFC4D856D"/>
          </w:placeholder>
          <w15:color w:val="33CCCC"/>
          <w:dropDownList>
            <w:listItem w:displayText="Cergy-Pontoise" w:value="Cergy-Pontoise"/>
            <w:listItem w:displayText="Marseille" w:value="Marseille"/>
            <w:listItem w:displayText="Versailles" w:value="Versailles"/>
            <w:listItem w:displayText="Caen" w:value="Caen"/>
            <w:listItem w:displayText="Papeete" w:value="Papeete"/>
            <w:listItem w:displayText="Nîmes" w:value="Nîmes"/>
          </w:dropDownList>
        </w:sdtPr>
        <w:sdtContent>
          <w:r w:rsidR="00116801">
            <w:rPr>
              <w:rFonts w:ascii="Arial" w:hAnsi="Arial" w:cs="Arial"/>
              <w:sz w:val="20"/>
              <w:szCs w:val="20"/>
            </w:rPr>
            <w:t>Cergy-Pontoise</w:t>
          </w:r>
        </w:sdtContent>
      </w:sdt>
      <w:r w:rsidR="005D5361" w:rsidRPr="00116801">
        <w:rPr>
          <w:rFonts w:ascii="Arial" w:hAnsi="Arial" w:cs="Arial"/>
          <w:sz w:val="20"/>
          <w:szCs w:val="20"/>
        </w:rPr>
        <w:t>.</w:t>
      </w:r>
      <w:r w:rsidR="00CD050F" w:rsidRPr="00116801">
        <w:rPr>
          <w:rFonts w:ascii="Arial" w:hAnsi="Arial" w:cs="Arial"/>
          <w:sz w:val="20"/>
          <w:szCs w:val="20"/>
        </w:rPr>
        <w:t xml:space="preserve"> </w:t>
      </w:r>
    </w:p>
    <w:p w14:paraId="4558F984" w14:textId="2734F0F2" w:rsidR="00CA1561" w:rsidRPr="00116801" w:rsidRDefault="004978D9" w:rsidP="009C1B3D">
      <w:pPr>
        <w:pStyle w:val="Titre1"/>
        <w:spacing w:line="360" w:lineRule="auto"/>
        <w:rPr>
          <w:sz w:val="20"/>
        </w:rPr>
      </w:pPr>
      <w:bookmarkStart w:id="32" w:name="_Toc201736604"/>
      <w:r w:rsidRPr="00116801">
        <w:rPr>
          <w:sz w:val="20"/>
        </w:rPr>
        <w:t>Liste récapitulative des</w:t>
      </w:r>
      <w:r w:rsidR="001159F6" w:rsidRPr="00116801">
        <w:rPr>
          <w:sz w:val="20"/>
        </w:rPr>
        <w:t xml:space="preserve"> dérogations </w:t>
      </w:r>
      <w:r w:rsidRPr="00116801">
        <w:rPr>
          <w:sz w:val="20"/>
        </w:rPr>
        <w:t>au CCAG-FCS</w:t>
      </w:r>
      <w:bookmarkEnd w:id="32"/>
    </w:p>
    <w:p w14:paraId="52339020" w14:textId="77777777" w:rsidR="004978D9" w:rsidRPr="00116801" w:rsidRDefault="004978D9" w:rsidP="009C1B3D">
      <w:pPr>
        <w:spacing w:line="360" w:lineRule="auto"/>
        <w:jc w:val="left"/>
        <w:rPr>
          <w:rFonts w:ascii="Arial" w:hAnsi="Arial" w:cs="Arial"/>
          <w:sz w:val="20"/>
          <w:szCs w:val="20"/>
        </w:rPr>
      </w:pPr>
      <w:r w:rsidRPr="00116801">
        <w:rPr>
          <w:rFonts w:ascii="Arial" w:hAnsi="Arial" w:cs="Arial"/>
          <w:sz w:val="20"/>
          <w:szCs w:val="20"/>
        </w:rPr>
        <w:t>Les articles suivants dérogent au CCAG-FCS :</w:t>
      </w:r>
    </w:p>
    <w:p w14:paraId="7195D7E0" w14:textId="6C1F4200" w:rsidR="004E2821" w:rsidRPr="00116801" w:rsidRDefault="004E2821" w:rsidP="009C1B3D">
      <w:pPr>
        <w:spacing w:line="360" w:lineRule="auto"/>
        <w:jc w:val="left"/>
        <w:rPr>
          <w:rFonts w:ascii="Arial" w:hAnsi="Arial" w:cs="Arial"/>
          <w:sz w:val="20"/>
          <w:szCs w:val="20"/>
        </w:rPr>
      </w:pPr>
      <w:r w:rsidRPr="00116801">
        <w:rPr>
          <w:rFonts w:ascii="Arial" w:hAnsi="Arial" w:cs="Arial"/>
          <w:sz w:val="20"/>
          <w:szCs w:val="20"/>
        </w:rPr>
        <w:t>L’article 4 du présent CCAP déroge à l’article 4.1 du CCAG-FCS</w:t>
      </w:r>
      <w:r w:rsidR="0072055F" w:rsidRPr="00116801">
        <w:rPr>
          <w:rFonts w:ascii="Arial" w:hAnsi="Arial" w:cs="Arial"/>
          <w:sz w:val="20"/>
          <w:szCs w:val="20"/>
        </w:rPr>
        <w:t xml:space="preserve"> sur la hiérarchie des pièces contractuelles</w:t>
      </w:r>
    </w:p>
    <w:p w14:paraId="30B6A6EE" w14:textId="4AA68700" w:rsidR="004E2821" w:rsidRPr="00116801" w:rsidRDefault="004E2821" w:rsidP="009C1B3D">
      <w:pPr>
        <w:spacing w:line="360" w:lineRule="auto"/>
        <w:jc w:val="left"/>
        <w:rPr>
          <w:rFonts w:ascii="Arial" w:hAnsi="Arial" w:cs="Arial"/>
          <w:sz w:val="20"/>
          <w:szCs w:val="20"/>
        </w:rPr>
      </w:pPr>
      <w:r w:rsidRPr="00116801">
        <w:rPr>
          <w:rFonts w:ascii="Arial" w:hAnsi="Arial" w:cs="Arial"/>
          <w:sz w:val="20"/>
          <w:szCs w:val="20"/>
        </w:rPr>
        <w:t>L’article 9.1.4 du présent CCAP déroge à l’article 5.1 du CCAG-FCS en matière de confidentialité</w:t>
      </w:r>
    </w:p>
    <w:p w14:paraId="3A335747" w14:textId="610359FB" w:rsidR="001159F6" w:rsidRPr="00116801" w:rsidRDefault="001159F6" w:rsidP="009C1B3D">
      <w:pPr>
        <w:spacing w:line="360" w:lineRule="auto"/>
        <w:jc w:val="left"/>
        <w:rPr>
          <w:rFonts w:ascii="Arial" w:hAnsi="Arial" w:cs="Arial"/>
          <w:sz w:val="20"/>
          <w:szCs w:val="20"/>
        </w:rPr>
      </w:pPr>
      <w:r w:rsidRPr="00116801">
        <w:rPr>
          <w:rFonts w:ascii="Arial" w:hAnsi="Arial" w:cs="Arial"/>
          <w:sz w:val="20"/>
          <w:szCs w:val="20"/>
        </w:rPr>
        <w:t>L’article 9.8.3 du présent CCAP déroge à l’article 30.2</w:t>
      </w:r>
      <w:r w:rsidR="0072055F" w:rsidRPr="00116801">
        <w:rPr>
          <w:rFonts w:ascii="Arial" w:hAnsi="Arial" w:cs="Arial"/>
          <w:sz w:val="20"/>
          <w:szCs w:val="20"/>
        </w:rPr>
        <w:t>.1 du CCAG-FCS en matière d’</w:t>
      </w:r>
      <w:r w:rsidRPr="00116801">
        <w:rPr>
          <w:rFonts w:ascii="Arial" w:hAnsi="Arial" w:cs="Arial"/>
          <w:sz w:val="20"/>
          <w:szCs w:val="20"/>
        </w:rPr>
        <w:t xml:space="preserve">ajournement de prestations </w:t>
      </w:r>
      <w:r w:rsidR="0072055F" w:rsidRPr="00116801">
        <w:rPr>
          <w:rFonts w:ascii="Arial" w:hAnsi="Arial" w:cs="Arial"/>
          <w:sz w:val="20"/>
          <w:szCs w:val="20"/>
        </w:rPr>
        <w:t xml:space="preserve">pour </w:t>
      </w:r>
      <w:r w:rsidRPr="00116801">
        <w:rPr>
          <w:rFonts w:ascii="Arial" w:hAnsi="Arial" w:cs="Arial"/>
          <w:sz w:val="20"/>
          <w:szCs w:val="20"/>
        </w:rPr>
        <w:t>le silence de l’</w:t>
      </w:r>
      <w:r w:rsidR="00A06E85" w:rsidRPr="00116801">
        <w:rPr>
          <w:rFonts w:ascii="Arial" w:hAnsi="Arial" w:cs="Arial"/>
          <w:sz w:val="20"/>
          <w:szCs w:val="20"/>
        </w:rPr>
        <w:t>ASNR</w:t>
      </w:r>
      <w:r w:rsidRPr="00116801">
        <w:rPr>
          <w:rFonts w:ascii="Arial" w:hAnsi="Arial" w:cs="Arial"/>
          <w:sz w:val="20"/>
          <w:szCs w:val="20"/>
        </w:rPr>
        <w:t xml:space="preserve"> au-delà d’un délai de quinze (15) jours vaut acceptation.</w:t>
      </w:r>
    </w:p>
    <w:p w14:paraId="78E489E6" w14:textId="5CDA1453" w:rsidR="001159F6" w:rsidRPr="00116801" w:rsidRDefault="001159F6" w:rsidP="009C1B3D">
      <w:pPr>
        <w:spacing w:line="360" w:lineRule="auto"/>
        <w:jc w:val="left"/>
        <w:rPr>
          <w:rFonts w:ascii="Arial" w:hAnsi="Arial" w:cs="Arial"/>
          <w:sz w:val="20"/>
          <w:szCs w:val="20"/>
        </w:rPr>
      </w:pPr>
      <w:r w:rsidRPr="00116801">
        <w:rPr>
          <w:rFonts w:ascii="Arial" w:hAnsi="Arial" w:cs="Arial"/>
          <w:sz w:val="20"/>
          <w:szCs w:val="20"/>
        </w:rPr>
        <w:t xml:space="preserve">L’article 16 du CCAP déroge à l’article 9 du CCAG-FCS </w:t>
      </w:r>
      <w:r w:rsidR="00752222" w:rsidRPr="00116801">
        <w:rPr>
          <w:rFonts w:ascii="Arial" w:hAnsi="Arial" w:cs="Arial"/>
          <w:sz w:val="20"/>
          <w:szCs w:val="20"/>
        </w:rPr>
        <w:t xml:space="preserve">en matière d’extension </w:t>
      </w:r>
      <w:r w:rsidR="0072055F" w:rsidRPr="00116801">
        <w:rPr>
          <w:rFonts w:ascii="Arial" w:hAnsi="Arial" w:cs="Arial"/>
          <w:sz w:val="20"/>
          <w:szCs w:val="20"/>
        </w:rPr>
        <w:t>du</w:t>
      </w:r>
      <w:r w:rsidRPr="00116801">
        <w:rPr>
          <w:rFonts w:ascii="Arial" w:hAnsi="Arial" w:cs="Arial"/>
          <w:sz w:val="20"/>
          <w:szCs w:val="20"/>
        </w:rPr>
        <w:t xml:space="preserve"> champ d’application des assurances obligatoires.</w:t>
      </w:r>
    </w:p>
    <w:p w14:paraId="20572B94" w14:textId="336367AC" w:rsidR="00927AA2" w:rsidRPr="00116801" w:rsidRDefault="00927AA2" w:rsidP="009C1B3D">
      <w:pPr>
        <w:spacing w:line="360" w:lineRule="auto"/>
        <w:jc w:val="left"/>
        <w:rPr>
          <w:rFonts w:ascii="Arial" w:hAnsi="Arial" w:cs="Arial"/>
          <w:sz w:val="20"/>
          <w:szCs w:val="20"/>
        </w:rPr>
      </w:pPr>
      <w:r w:rsidRPr="00116801">
        <w:rPr>
          <w:rFonts w:ascii="Arial" w:hAnsi="Arial" w:cs="Arial"/>
          <w:sz w:val="20"/>
          <w:szCs w:val="20"/>
        </w:rPr>
        <w:t xml:space="preserve">L’article 19.4 </w:t>
      </w:r>
      <w:r w:rsidR="004D4F87" w:rsidRPr="00116801">
        <w:rPr>
          <w:rFonts w:ascii="Arial" w:hAnsi="Arial" w:cs="Arial"/>
          <w:sz w:val="20"/>
          <w:szCs w:val="20"/>
        </w:rPr>
        <w:t xml:space="preserve">du présent CCAP </w:t>
      </w:r>
      <w:r w:rsidRPr="00116801">
        <w:rPr>
          <w:rFonts w:ascii="Arial" w:hAnsi="Arial" w:cs="Arial"/>
          <w:sz w:val="20"/>
          <w:szCs w:val="20"/>
        </w:rPr>
        <w:t>déroge à l’article 14.1.</w:t>
      </w:r>
      <w:r w:rsidR="004D27DF" w:rsidRPr="00116801">
        <w:rPr>
          <w:rFonts w:ascii="Arial" w:hAnsi="Arial" w:cs="Arial"/>
          <w:sz w:val="20"/>
          <w:szCs w:val="20"/>
        </w:rPr>
        <w:t>3</w:t>
      </w:r>
      <w:r w:rsidRPr="00116801">
        <w:rPr>
          <w:rFonts w:ascii="Arial" w:hAnsi="Arial" w:cs="Arial"/>
          <w:sz w:val="20"/>
          <w:szCs w:val="20"/>
        </w:rPr>
        <w:t xml:space="preserve"> du CCAG-FCS sur le montant pl</w:t>
      </w:r>
      <w:r w:rsidR="00D413A6" w:rsidRPr="00116801">
        <w:rPr>
          <w:rFonts w:ascii="Arial" w:hAnsi="Arial" w:cs="Arial"/>
          <w:sz w:val="20"/>
          <w:szCs w:val="20"/>
        </w:rPr>
        <w:t xml:space="preserve">ancher </w:t>
      </w:r>
      <w:r w:rsidRPr="00116801">
        <w:rPr>
          <w:rFonts w:ascii="Arial" w:hAnsi="Arial" w:cs="Arial"/>
          <w:sz w:val="20"/>
          <w:szCs w:val="20"/>
        </w:rPr>
        <w:t>des pénalités</w:t>
      </w:r>
      <w:r w:rsidR="00D413A6" w:rsidRPr="00116801">
        <w:rPr>
          <w:rFonts w:ascii="Arial" w:hAnsi="Arial" w:cs="Arial"/>
          <w:sz w:val="20"/>
          <w:szCs w:val="20"/>
        </w:rPr>
        <w:t xml:space="preserve"> de retard</w:t>
      </w:r>
    </w:p>
    <w:p w14:paraId="3E0048B1" w14:textId="34176146" w:rsidR="00952BFC" w:rsidRPr="00116801" w:rsidRDefault="00952BFC" w:rsidP="009C1B3D">
      <w:pPr>
        <w:spacing w:line="360" w:lineRule="auto"/>
        <w:jc w:val="left"/>
        <w:rPr>
          <w:rFonts w:ascii="Arial" w:hAnsi="Arial" w:cs="Arial"/>
          <w:sz w:val="20"/>
          <w:szCs w:val="20"/>
        </w:rPr>
      </w:pPr>
      <w:r w:rsidRPr="00116801">
        <w:rPr>
          <w:rFonts w:ascii="Arial" w:hAnsi="Arial" w:cs="Arial"/>
          <w:sz w:val="20"/>
          <w:szCs w:val="20"/>
        </w:rPr>
        <w:lastRenderedPageBreak/>
        <w:t xml:space="preserve">L’article </w:t>
      </w:r>
      <w:r w:rsidR="00927AA2" w:rsidRPr="00116801">
        <w:rPr>
          <w:rFonts w:ascii="Arial" w:hAnsi="Arial" w:cs="Arial"/>
          <w:sz w:val="20"/>
          <w:szCs w:val="20"/>
        </w:rPr>
        <w:t>19.</w:t>
      </w:r>
      <w:r w:rsidR="004D27DF" w:rsidRPr="00116801">
        <w:rPr>
          <w:rFonts w:ascii="Arial" w:hAnsi="Arial" w:cs="Arial"/>
          <w:sz w:val="20"/>
          <w:szCs w:val="20"/>
        </w:rPr>
        <w:t>3</w:t>
      </w:r>
      <w:r w:rsidR="00927AA2" w:rsidRPr="00116801">
        <w:rPr>
          <w:rFonts w:ascii="Arial" w:hAnsi="Arial" w:cs="Arial"/>
          <w:sz w:val="20"/>
          <w:szCs w:val="20"/>
        </w:rPr>
        <w:t xml:space="preserve"> </w:t>
      </w:r>
      <w:r w:rsidR="004D4F87" w:rsidRPr="00116801">
        <w:rPr>
          <w:rFonts w:ascii="Arial" w:hAnsi="Arial" w:cs="Arial"/>
          <w:sz w:val="20"/>
          <w:szCs w:val="20"/>
        </w:rPr>
        <w:t xml:space="preserve">du présent CCAP </w:t>
      </w:r>
      <w:r w:rsidR="00927AA2" w:rsidRPr="00116801">
        <w:rPr>
          <w:rFonts w:ascii="Arial" w:hAnsi="Arial" w:cs="Arial"/>
          <w:sz w:val="20"/>
          <w:szCs w:val="20"/>
        </w:rPr>
        <w:t>déroge à l’article 14.1.</w:t>
      </w:r>
      <w:r w:rsidR="004D27DF" w:rsidRPr="00116801">
        <w:rPr>
          <w:rFonts w:ascii="Arial" w:hAnsi="Arial" w:cs="Arial"/>
          <w:sz w:val="20"/>
          <w:szCs w:val="20"/>
        </w:rPr>
        <w:t>2</w:t>
      </w:r>
      <w:r w:rsidR="00927AA2" w:rsidRPr="00116801">
        <w:rPr>
          <w:rFonts w:ascii="Arial" w:hAnsi="Arial" w:cs="Arial"/>
          <w:sz w:val="20"/>
          <w:szCs w:val="20"/>
        </w:rPr>
        <w:t xml:space="preserve"> du CCAG-FCS sur le montant pla</w:t>
      </w:r>
      <w:r w:rsidR="00D413A6" w:rsidRPr="00116801">
        <w:rPr>
          <w:rFonts w:ascii="Arial" w:hAnsi="Arial" w:cs="Arial"/>
          <w:sz w:val="20"/>
          <w:szCs w:val="20"/>
        </w:rPr>
        <w:t>fond</w:t>
      </w:r>
      <w:r w:rsidR="00927AA2" w:rsidRPr="00116801">
        <w:rPr>
          <w:rFonts w:ascii="Arial" w:hAnsi="Arial" w:cs="Arial"/>
          <w:sz w:val="20"/>
          <w:szCs w:val="20"/>
        </w:rPr>
        <w:t xml:space="preserve"> des pénalités</w:t>
      </w:r>
      <w:r w:rsidR="00C27991" w:rsidRPr="00116801">
        <w:rPr>
          <w:rFonts w:ascii="Arial" w:hAnsi="Arial" w:cs="Arial"/>
          <w:sz w:val="20"/>
          <w:szCs w:val="20"/>
        </w:rPr>
        <w:t xml:space="preserve"> de retard</w:t>
      </w:r>
    </w:p>
    <w:p w14:paraId="2A37FB7C" w14:textId="61B02C4D" w:rsidR="00116801" w:rsidRPr="00116801" w:rsidRDefault="00116801" w:rsidP="009C1B3D">
      <w:pPr>
        <w:pBdr>
          <w:left w:val="single" w:sz="4" w:space="0" w:color="auto"/>
        </w:pBdr>
        <w:spacing w:line="360" w:lineRule="auto"/>
        <w:jc w:val="left"/>
        <w:rPr>
          <w:rFonts w:ascii="Arial" w:hAnsi="Arial" w:cs="Arial"/>
          <w:sz w:val="20"/>
          <w:szCs w:val="20"/>
        </w:rPr>
      </w:pPr>
    </w:p>
    <w:sectPr w:rsidR="00116801" w:rsidRPr="00116801" w:rsidSect="000C1082">
      <w:footerReference w:type="default" r:id="rId17"/>
      <w:pgSz w:w="11906" w:h="16838"/>
      <w:pgMar w:top="1417" w:right="1417" w:bottom="1417" w:left="1417" w:header="708" w:footer="708" w:gutter="0"/>
      <w:pgBorders w:offsetFrom="page">
        <w:top w:val="threeDEngrave" w:sz="12" w:space="24" w:color="0A0096" w:shadow="1"/>
        <w:left w:val="threeDEngrave" w:sz="12" w:space="24" w:color="0A0096" w:shadow="1"/>
        <w:bottom w:val="threeDEmboss" w:sz="12" w:space="24" w:color="0A0096" w:shadow="1"/>
        <w:right w:val="threeDEmboss" w:sz="12" w:space="24" w:color="0A0096" w:shadow="1"/>
      </w:pgBorders>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44BAEB" w14:textId="77777777" w:rsidR="00C604A6" w:rsidRDefault="00C604A6" w:rsidP="002A4C18">
      <w:pPr>
        <w:spacing w:after="0" w:line="240" w:lineRule="auto"/>
      </w:pPr>
      <w:r>
        <w:separator/>
      </w:r>
    </w:p>
  </w:endnote>
  <w:endnote w:type="continuationSeparator" w:id="0">
    <w:p w14:paraId="605C572E" w14:textId="77777777" w:rsidR="00C604A6" w:rsidRDefault="00C604A6" w:rsidP="002A4C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altName w:val="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Source Sans Pro">
    <w:altName w:val="Source Sans Pro"/>
    <w:charset w:val="00"/>
    <w:family w:val="swiss"/>
    <w:pitch w:val="variable"/>
    <w:sig w:usb0="600002F7" w:usb1="02000001" w:usb2="00000000" w:usb3="00000000" w:csb0="0000019F" w:csb1="00000000"/>
  </w:font>
  <w:font w:name="+mn-e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803750"/>
      <w:docPartObj>
        <w:docPartGallery w:val="Page Numbers (Bottom of Page)"/>
        <w:docPartUnique/>
      </w:docPartObj>
    </w:sdtPr>
    <w:sdtEndPr>
      <w:rPr>
        <w:color w:val="7F7F7F" w:themeColor="background1" w:themeShade="7F"/>
        <w:spacing w:val="60"/>
      </w:rPr>
    </w:sdtEndPr>
    <w:sdtContent>
      <w:p w14:paraId="0E5A8E19" w14:textId="18596995" w:rsidR="00AA53BC" w:rsidRDefault="00AA53BC" w:rsidP="00A839F0">
        <w:pPr>
          <w:pStyle w:val="Pieddepage"/>
          <w:pBdr>
            <w:top w:val="single" w:sz="4" w:space="1" w:color="D9D9D9" w:themeColor="background1" w:themeShade="D9"/>
          </w:pBdr>
          <w:jc w:val="left"/>
        </w:pPr>
        <w:r>
          <w:tab/>
        </w:r>
        <w:r>
          <w:tab/>
        </w:r>
        <w:r>
          <w:fldChar w:fldCharType="begin"/>
        </w:r>
        <w:r>
          <w:instrText>PAGE   \* MERGEFORMAT</w:instrText>
        </w:r>
        <w:r>
          <w:fldChar w:fldCharType="separate"/>
        </w:r>
        <w:r>
          <w:rPr>
            <w:noProof/>
          </w:rPr>
          <w:t>1</w:t>
        </w:r>
        <w:r>
          <w:fldChar w:fldCharType="end"/>
        </w:r>
        <w:r>
          <w:t xml:space="preserve"> | </w:t>
        </w:r>
        <w:r>
          <w:rPr>
            <w:color w:val="7F7F7F" w:themeColor="background1" w:themeShade="7F"/>
            <w:spacing w:val="60"/>
          </w:rPr>
          <w:t>Page</w:t>
        </w:r>
      </w:p>
    </w:sdtContent>
  </w:sdt>
  <w:p w14:paraId="430A112D" w14:textId="5304C966" w:rsidR="00AA53BC" w:rsidRPr="002A4C18" w:rsidRDefault="004B2843" w:rsidP="002A4C18">
    <w:pPr>
      <w:pStyle w:val="Pieddepage"/>
      <w:jc w:val="center"/>
      <w:rPr>
        <w:b/>
        <w:color w:val="7F7F7F" w:themeColor="background1" w:themeShade="7F"/>
        <w:spacing w:val="60"/>
      </w:rPr>
    </w:pPr>
    <w:r>
      <w:rPr>
        <w:b/>
        <w:color w:val="7F7F7F" w:themeColor="background1" w:themeShade="7F"/>
        <w:spacing w:val="60"/>
      </w:rPr>
      <w:t>ASNR-CCAP-DA3-75075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123A38" w14:textId="77777777" w:rsidR="00C604A6" w:rsidRDefault="00C604A6" w:rsidP="002A4C18">
      <w:pPr>
        <w:spacing w:after="0" w:line="240" w:lineRule="auto"/>
      </w:pPr>
      <w:r>
        <w:separator/>
      </w:r>
    </w:p>
  </w:footnote>
  <w:footnote w:type="continuationSeparator" w:id="0">
    <w:p w14:paraId="6FB3DD2B" w14:textId="77777777" w:rsidR="00C604A6" w:rsidRDefault="00C604A6" w:rsidP="002A4C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4F0E4F87"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561506060" o:spid="_x0000_i1025" type="#_x0000_t75" style="width:11.5pt;height:11.5pt;visibility:visible;mso-wrap-style:square">
            <v:imagedata r:id="rId1" o:title=""/>
          </v:shape>
        </w:pict>
      </mc:Choice>
      <mc:Fallback>
        <w:drawing>
          <wp:inline distT="0" distB="0" distL="0" distR="0" wp14:anchorId="095FD3AC" wp14:editId="3C482D8C">
            <wp:extent cx="146050" cy="146050"/>
            <wp:effectExtent l="0" t="0" r="0" b="0"/>
            <wp:docPr id="1561506060" name="Image 1561506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mc:Fallback>
    </mc:AlternateContent>
  </w:numPicBullet>
  <w:abstractNum w:abstractNumId="0" w15:restartNumberingAfterBreak="0">
    <w:nsid w:val="015D6AAF"/>
    <w:multiLevelType w:val="hybridMultilevel"/>
    <w:tmpl w:val="AFC24160"/>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E2488F"/>
    <w:multiLevelType w:val="hybridMultilevel"/>
    <w:tmpl w:val="C92293C6"/>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pPr>
        <w:ind w:left="1571"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FFC1CA6">
      <w:start w:val="1"/>
      <w:numFmt w:val="lowerLetter"/>
      <w:lvlText w:val="%2."/>
      <w:lvlJc w:val="left"/>
      <w:pPr>
        <w:ind w:left="2291"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468E948">
      <w:start w:val="1"/>
      <w:numFmt w:val="lowerRoman"/>
      <w:lvlText w:val="%3."/>
      <w:lvlJc w:val="left"/>
      <w:pPr>
        <w:ind w:left="3011" w:hanging="269"/>
      </w:pPr>
      <w:rPr>
        <w:rFonts w:hAnsi="Arial Unicode MS"/>
        <w:caps w:val="0"/>
        <w:smallCaps w:val="0"/>
        <w:strike w:val="0"/>
        <w:dstrike w:val="0"/>
        <w:outline w:val="0"/>
        <w:emboss w:val="0"/>
        <w:imprint w:val="0"/>
        <w:spacing w:val="0"/>
        <w:w w:val="100"/>
        <w:kern w:val="0"/>
        <w:position w:val="0"/>
        <w:highlight w:val="none"/>
        <w:vertAlign w:val="baseline"/>
      </w:rPr>
    </w:lvl>
    <w:lvl w:ilvl="3" w:tplc="0CAEB780">
      <w:start w:val="1"/>
      <w:numFmt w:val="decimal"/>
      <w:lvlText w:val="%4."/>
      <w:lvlJc w:val="left"/>
      <w:pPr>
        <w:ind w:left="3731"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43C6BA8">
      <w:start w:val="1"/>
      <w:numFmt w:val="lowerLetter"/>
      <w:lvlText w:val="%5."/>
      <w:lvlJc w:val="left"/>
      <w:pPr>
        <w:ind w:left="4451"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A124CDA">
      <w:start w:val="1"/>
      <w:numFmt w:val="lowerRoman"/>
      <w:lvlText w:val="%6."/>
      <w:lvlJc w:val="left"/>
      <w:pPr>
        <w:ind w:left="5171" w:hanging="269"/>
      </w:pPr>
      <w:rPr>
        <w:rFonts w:hAnsi="Arial Unicode MS"/>
        <w:caps w:val="0"/>
        <w:smallCaps w:val="0"/>
        <w:strike w:val="0"/>
        <w:dstrike w:val="0"/>
        <w:outline w:val="0"/>
        <w:emboss w:val="0"/>
        <w:imprint w:val="0"/>
        <w:spacing w:val="0"/>
        <w:w w:val="100"/>
        <w:kern w:val="0"/>
        <w:position w:val="0"/>
        <w:highlight w:val="none"/>
        <w:vertAlign w:val="baseline"/>
      </w:rPr>
    </w:lvl>
    <w:lvl w:ilvl="6" w:tplc="D2DA93D4">
      <w:start w:val="1"/>
      <w:numFmt w:val="decimal"/>
      <w:lvlText w:val="%7."/>
      <w:lvlJc w:val="left"/>
      <w:pPr>
        <w:ind w:left="5891"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6143B3E">
      <w:start w:val="1"/>
      <w:numFmt w:val="lowerLetter"/>
      <w:lvlText w:val="%8."/>
      <w:lvlJc w:val="left"/>
      <w:pPr>
        <w:ind w:left="6611"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00A9726">
      <w:start w:val="1"/>
      <w:numFmt w:val="lowerRoman"/>
      <w:lvlText w:val="%9."/>
      <w:lvlJc w:val="left"/>
      <w:pPr>
        <w:ind w:left="7331" w:hanging="26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DE37AB0"/>
    <w:multiLevelType w:val="multilevel"/>
    <w:tmpl w:val="50D218C8"/>
    <w:lvl w:ilvl="0">
      <w:start w:val="1"/>
      <w:numFmt w:val="decimal"/>
      <w:pStyle w:val="Titre1"/>
      <w:suff w:val="space"/>
      <w:lvlText w:val="ARTICLE %1 - "/>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 "/>
      <w:lvlJc w:val="left"/>
      <w:pPr>
        <w:ind w:left="576" w:hanging="576"/>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 "/>
      <w:lvlJc w:val="left"/>
      <w:pPr>
        <w:tabs>
          <w:tab w:val="num" w:pos="1647"/>
        </w:tabs>
        <w:ind w:left="1287"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4" w15:restartNumberingAfterBreak="0">
    <w:nsid w:val="13403BA4"/>
    <w:multiLevelType w:val="hybridMultilevel"/>
    <w:tmpl w:val="7F1A93DA"/>
    <w:lvl w:ilvl="0" w:tplc="EDBA9390">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F808B4"/>
    <w:multiLevelType w:val="hybridMultilevel"/>
    <w:tmpl w:val="1506FE6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BA184A"/>
    <w:multiLevelType w:val="hybridMultilevel"/>
    <w:tmpl w:val="88801DA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6C37831"/>
    <w:multiLevelType w:val="hybridMultilevel"/>
    <w:tmpl w:val="8F4E2F3A"/>
    <w:lvl w:ilvl="0" w:tplc="D76E4C7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A612BAA"/>
    <w:multiLevelType w:val="hybridMultilevel"/>
    <w:tmpl w:val="E8CC69B4"/>
    <w:lvl w:ilvl="0" w:tplc="040C0019">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9" w15:restartNumberingAfterBreak="0">
    <w:nsid w:val="1BD27D82"/>
    <w:multiLevelType w:val="hybridMultilevel"/>
    <w:tmpl w:val="7D18A88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C396774"/>
    <w:multiLevelType w:val="hybridMultilevel"/>
    <w:tmpl w:val="2E70CD4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E696298"/>
    <w:multiLevelType w:val="hybridMultilevel"/>
    <w:tmpl w:val="F56E2DF0"/>
    <w:numStyleLink w:val="Style12import0"/>
  </w:abstractNum>
  <w:abstractNum w:abstractNumId="13" w15:restartNumberingAfterBreak="0">
    <w:nsid w:val="20A011CE"/>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24120AFF"/>
    <w:multiLevelType w:val="hybridMultilevel"/>
    <w:tmpl w:val="638C8B26"/>
    <w:lvl w:ilvl="0" w:tplc="DA7C6BF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48E0A66"/>
    <w:multiLevelType w:val="hybridMultilevel"/>
    <w:tmpl w:val="541AD41E"/>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25266B74"/>
    <w:multiLevelType w:val="hybridMultilevel"/>
    <w:tmpl w:val="3610860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553284C"/>
    <w:multiLevelType w:val="hybridMultilevel"/>
    <w:tmpl w:val="3B32438A"/>
    <w:lvl w:ilvl="0" w:tplc="EDBA9390">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F53308C"/>
    <w:multiLevelType w:val="hybridMultilevel"/>
    <w:tmpl w:val="57362D36"/>
    <w:lvl w:ilvl="0" w:tplc="040C0001">
      <w:start w:val="1"/>
      <w:numFmt w:val="bullet"/>
      <w:lvlText w:val=""/>
      <w:lvlJc w:val="left"/>
      <w:pPr>
        <w:ind w:left="157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467082E2">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7841A2C">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F52DF02">
      <w:start w:val="1"/>
      <w:numFmt w:val="bullet"/>
      <w:lvlText w:val="•"/>
      <w:lvlJc w:val="left"/>
      <w:pPr>
        <w:ind w:left="373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9C0E08A">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9D8B704">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5646C9A">
      <w:start w:val="1"/>
      <w:numFmt w:val="bullet"/>
      <w:lvlText w:val="•"/>
      <w:lvlJc w:val="left"/>
      <w:pPr>
        <w:ind w:left="58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E661668">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93C537E">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32994C91"/>
    <w:multiLevelType w:val="hybridMultilevel"/>
    <w:tmpl w:val="30D0F73A"/>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93C7BD3"/>
    <w:multiLevelType w:val="hybridMultilevel"/>
    <w:tmpl w:val="57DC28C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DBA46F9"/>
    <w:multiLevelType w:val="hybridMultilevel"/>
    <w:tmpl w:val="28128B42"/>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3EBC6085"/>
    <w:multiLevelType w:val="hybridMultilevel"/>
    <w:tmpl w:val="32D44320"/>
    <w:lvl w:ilvl="0" w:tplc="EDBA9390">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B4A29B5"/>
    <w:multiLevelType w:val="hybridMultilevel"/>
    <w:tmpl w:val="91CCD6DE"/>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4F0236E8"/>
    <w:multiLevelType w:val="hybridMultilevel"/>
    <w:tmpl w:val="45C4EBD0"/>
    <w:lvl w:ilvl="0" w:tplc="D76E4C7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F8B3DC3"/>
    <w:multiLevelType w:val="hybridMultilevel"/>
    <w:tmpl w:val="41140248"/>
    <w:lvl w:ilvl="0" w:tplc="D76E4C7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FE71E24"/>
    <w:multiLevelType w:val="hybridMultilevel"/>
    <w:tmpl w:val="7700A464"/>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0E1086B"/>
    <w:multiLevelType w:val="hybridMultilevel"/>
    <w:tmpl w:val="3DD81380"/>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55403100"/>
    <w:multiLevelType w:val="hybridMultilevel"/>
    <w:tmpl w:val="13FE3E1E"/>
    <w:lvl w:ilvl="0" w:tplc="A110532E">
      <w:start w:val="3"/>
      <w:numFmt w:val="bullet"/>
      <w:lvlText w:val="-"/>
      <w:lvlJc w:val="left"/>
      <w:pPr>
        <w:ind w:left="720" w:hanging="360"/>
      </w:pPr>
      <w:rPr>
        <w:rFonts w:ascii="Trebuchet MS" w:eastAsia="Times New Roman" w:hAnsi="Trebuchet M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6D73CDE"/>
    <w:multiLevelType w:val="hybridMultilevel"/>
    <w:tmpl w:val="B89A71B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8FE55AB"/>
    <w:multiLevelType w:val="hybridMultilevel"/>
    <w:tmpl w:val="74429EEA"/>
    <w:styleLink w:val="Style7import"/>
    <w:lvl w:ilvl="0" w:tplc="22348C3A">
      <w:start w:val="1"/>
      <w:numFmt w:val="bullet"/>
      <w:lvlText w:val="-"/>
      <w:lvlJc w:val="left"/>
      <w:pPr>
        <w:tabs>
          <w:tab w:val="left" w:pos="708"/>
          <w:tab w:val="left" w:pos="5245"/>
        </w:tabs>
        <w:ind w:left="121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FF945F96">
      <w:start w:val="1"/>
      <w:numFmt w:val="bullet"/>
      <w:lvlText w:val="o"/>
      <w:lvlJc w:val="left"/>
      <w:pPr>
        <w:tabs>
          <w:tab w:val="left" w:pos="708"/>
          <w:tab w:val="left" w:pos="5245"/>
        </w:tabs>
        <w:ind w:left="193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57BEABB0">
      <w:start w:val="1"/>
      <w:numFmt w:val="bullet"/>
      <w:lvlText w:val="▪"/>
      <w:lvlJc w:val="left"/>
      <w:pPr>
        <w:tabs>
          <w:tab w:val="left" w:pos="708"/>
          <w:tab w:val="left" w:pos="5245"/>
        </w:tabs>
        <w:ind w:left="265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13FE704A">
      <w:start w:val="1"/>
      <w:numFmt w:val="bullet"/>
      <w:lvlText w:val="•"/>
      <w:lvlJc w:val="left"/>
      <w:pPr>
        <w:tabs>
          <w:tab w:val="left" w:pos="708"/>
          <w:tab w:val="left" w:pos="5245"/>
        </w:tabs>
        <w:ind w:left="337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522CDEC8">
      <w:start w:val="1"/>
      <w:numFmt w:val="bullet"/>
      <w:lvlText w:val="o"/>
      <w:lvlJc w:val="left"/>
      <w:pPr>
        <w:tabs>
          <w:tab w:val="left" w:pos="708"/>
          <w:tab w:val="left" w:pos="5245"/>
        </w:tabs>
        <w:ind w:left="409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626D3CC">
      <w:start w:val="1"/>
      <w:numFmt w:val="bullet"/>
      <w:lvlText w:val="▪"/>
      <w:lvlJc w:val="left"/>
      <w:pPr>
        <w:tabs>
          <w:tab w:val="left" w:pos="708"/>
          <w:tab w:val="left" w:pos="5245"/>
        </w:tabs>
        <w:ind w:left="481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B0AC2396">
      <w:start w:val="1"/>
      <w:numFmt w:val="bullet"/>
      <w:lvlText w:val="•"/>
      <w:lvlJc w:val="left"/>
      <w:pPr>
        <w:tabs>
          <w:tab w:val="left" w:pos="708"/>
        </w:tabs>
        <w:ind w:left="553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985ED19E">
      <w:start w:val="1"/>
      <w:numFmt w:val="bullet"/>
      <w:lvlText w:val="o"/>
      <w:lvlJc w:val="left"/>
      <w:pPr>
        <w:tabs>
          <w:tab w:val="left" w:pos="708"/>
          <w:tab w:val="left" w:pos="5245"/>
        </w:tabs>
        <w:ind w:left="625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4BE863F8">
      <w:start w:val="1"/>
      <w:numFmt w:val="bullet"/>
      <w:lvlText w:val="▪"/>
      <w:lvlJc w:val="left"/>
      <w:pPr>
        <w:tabs>
          <w:tab w:val="left" w:pos="708"/>
          <w:tab w:val="left" w:pos="5245"/>
        </w:tabs>
        <w:ind w:left="697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5B646564"/>
    <w:multiLevelType w:val="hybridMultilevel"/>
    <w:tmpl w:val="D2CEBCA6"/>
    <w:styleLink w:val="Style10import"/>
    <w:lvl w:ilvl="0" w:tplc="BDB8C7DA">
      <w:start w:val="1"/>
      <w:numFmt w:val="bullet"/>
      <w:lvlText w:val="−"/>
      <w:lvlJc w:val="left"/>
      <w:pPr>
        <w:ind w:left="157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BF6E258">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694AF78">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054A574">
      <w:start w:val="1"/>
      <w:numFmt w:val="bullet"/>
      <w:lvlText w:val="•"/>
      <w:lvlJc w:val="left"/>
      <w:pPr>
        <w:ind w:left="373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42C79DE">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E88EBBC">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12605B6">
      <w:start w:val="1"/>
      <w:numFmt w:val="bullet"/>
      <w:lvlText w:val="•"/>
      <w:lvlJc w:val="left"/>
      <w:pPr>
        <w:ind w:left="58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3181E32">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DDA9C7C">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60584EF1"/>
    <w:multiLevelType w:val="multilevel"/>
    <w:tmpl w:val="4F4EDE4A"/>
    <w:numStyleLink w:val="Style11import"/>
  </w:abstractNum>
  <w:abstractNum w:abstractNumId="33" w15:restartNumberingAfterBreak="0">
    <w:nsid w:val="615A0777"/>
    <w:multiLevelType w:val="hybridMultilevel"/>
    <w:tmpl w:val="4378AA08"/>
    <w:styleLink w:val="Style12import"/>
    <w:lvl w:ilvl="0" w:tplc="8460F8CA">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F574E9AE">
      <w:start w:val="1"/>
      <w:numFmt w:val="bullet"/>
      <w:lvlText w:val="−"/>
      <w:lvlJc w:val="left"/>
      <w:pPr>
        <w:ind w:left="22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53C294A6">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38C41E96">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16241C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AF583854">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7EB2183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320D782">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375E955A">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61FB2B69"/>
    <w:multiLevelType w:val="hybridMultilevel"/>
    <w:tmpl w:val="F37C952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4904231"/>
    <w:multiLevelType w:val="hybridMultilevel"/>
    <w:tmpl w:val="F502F578"/>
    <w:lvl w:ilvl="0" w:tplc="2FFC23C0">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7FC7C57"/>
    <w:multiLevelType w:val="hybridMultilevel"/>
    <w:tmpl w:val="F56E2DF0"/>
    <w:styleLink w:val="Style12import0"/>
    <w:lvl w:ilvl="0" w:tplc="9F88AE32">
      <w:start w:val="1"/>
      <w:numFmt w:val="lowerLetter"/>
      <w:lvlText w:val="%1."/>
      <w:lvlJc w:val="left"/>
      <w:pPr>
        <w:ind w:left="1511" w:hanging="300"/>
      </w:pPr>
      <w:rPr>
        <w:rFonts w:hAnsi="Arial Unicode MS"/>
        <w:caps w:val="0"/>
        <w:smallCaps w:val="0"/>
        <w:strike w:val="0"/>
        <w:dstrike w:val="0"/>
        <w:outline w:val="0"/>
        <w:emboss w:val="0"/>
        <w:imprint w:val="0"/>
        <w:spacing w:val="0"/>
        <w:w w:val="100"/>
        <w:kern w:val="0"/>
        <w:position w:val="0"/>
        <w:highlight w:val="none"/>
        <w:vertAlign w:val="baseline"/>
      </w:rPr>
    </w:lvl>
    <w:lvl w:ilvl="1" w:tplc="3A0074C6">
      <w:start w:val="1"/>
      <w:numFmt w:val="lowerLetter"/>
      <w:lvlText w:val="%2."/>
      <w:lvlJc w:val="left"/>
      <w:pPr>
        <w:ind w:left="2238" w:hanging="264"/>
      </w:pPr>
      <w:rPr>
        <w:rFonts w:hAnsi="Arial Unicode MS"/>
        <w:caps w:val="0"/>
        <w:smallCaps w:val="0"/>
        <w:strike w:val="0"/>
        <w:dstrike w:val="0"/>
        <w:outline w:val="0"/>
        <w:emboss w:val="0"/>
        <w:imprint w:val="0"/>
        <w:spacing w:val="0"/>
        <w:w w:val="100"/>
        <w:kern w:val="0"/>
        <w:position w:val="0"/>
        <w:highlight w:val="none"/>
        <w:vertAlign w:val="baseline"/>
      </w:rPr>
    </w:lvl>
    <w:lvl w:ilvl="2" w:tplc="47387AF0">
      <w:start w:val="1"/>
      <w:numFmt w:val="lowerRoman"/>
      <w:lvlText w:val="%3."/>
      <w:lvlJc w:val="left"/>
      <w:pPr>
        <w:ind w:left="3011" w:hanging="269"/>
      </w:pPr>
      <w:rPr>
        <w:rFonts w:hAnsi="Arial Unicode MS"/>
        <w:caps w:val="0"/>
        <w:smallCaps w:val="0"/>
        <w:strike w:val="0"/>
        <w:dstrike w:val="0"/>
        <w:outline w:val="0"/>
        <w:emboss w:val="0"/>
        <w:imprint w:val="0"/>
        <w:spacing w:val="0"/>
        <w:w w:val="100"/>
        <w:kern w:val="0"/>
        <w:position w:val="0"/>
        <w:highlight w:val="none"/>
        <w:vertAlign w:val="baseline"/>
      </w:rPr>
    </w:lvl>
    <w:lvl w:ilvl="3" w:tplc="C634364C">
      <w:start w:val="1"/>
      <w:numFmt w:val="decimal"/>
      <w:lvlText w:val="%4."/>
      <w:lvlJc w:val="left"/>
      <w:pPr>
        <w:ind w:left="3731"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658D520">
      <w:start w:val="1"/>
      <w:numFmt w:val="lowerLetter"/>
      <w:lvlText w:val="%5."/>
      <w:lvlJc w:val="left"/>
      <w:pPr>
        <w:ind w:left="4451"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65CA8F2">
      <w:start w:val="1"/>
      <w:numFmt w:val="lowerRoman"/>
      <w:lvlText w:val="%6."/>
      <w:lvlJc w:val="left"/>
      <w:pPr>
        <w:ind w:left="5171" w:hanging="269"/>
      </w:pPr>
      <w:rPr>
        <w:rFonts w:hAnsi="Arial Unicode MS"/>
        <w:caps w:val="0"/>
        <w:smallCaps w:val="0"/>
        <w:strike w:val="0"/>
        <w:dstrike w:val="0"/>
        <w:outline w:val="0"/>
        <w:emboss w:val="0"/>
        <w:imprint w:val="0"/>
        <w:spacing w:val="0"/>
        <w:w w:val="100"/>
        <w:kern w:val="0"/>
        <w:position w:val="0"/>
        <w:highlight w:val="none"/>
        <w:vertAlign w:val="baseline"/>
      </w:rPr>
    </w:lvl>
    <w:lvl w:ilvl="6" w:tplc="EAB6CDA6">
      <w:start w:val="1"/>
      <w:numFmt w:val="decimal"/>
      <w:lvlText w:val="%7."/>
      <w:lvlJc w:val="left"/>
      <w:pPr>
        <w:ind w:left="5891"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0464C3E">
      <w:start w:val="1"/>
      <w:numFmt w:val="lowerLetter"/>
      <w:lvlText w:val="%8."/>
      <w:lvlJc w:val="left"/>
      <w:pPr>
        <w:ind w:left="6611"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DD42366">
      <w:start w:val="1"/>
      <w:numFmt w:val="lowerRoman"/>
      <w:lvlText w:val="%9."/>
      <w:lvlJc w:val="left"/>
      <w:pPr>
        <w:ind w:left="7331" w:hanging="26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68A97472"/>
    <w:multiLevelType w:val="hybridMultilevel"/>
    <w:tmpl w:val="26C6D90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8FF57A3"/>
    <w:multiLevelType w:val="hybridMultilevel"/>
    <w:tmpl w:val="A4F861CC"/>
    <w:lvl w:ilvl="0" w:tplc="EDBA9390">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0F25619"/>
    <w:multiLevelType w:val="hybridMultilevel"/>
    <w:tmpl w:val="6A62C24C"/>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7477FF42"/>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83D0621"/>
    <w:multiLevelType w:val="hybridMultilevel"/>
    <w:tmpl w:val="B85C32F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9E50953"/>
    <w:multiLevelType w:val="hybridMultilevel"/>
    <w:tmpl w:val="C0680524"/>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7B1D6404"/>
    <w:multiLevelType w:val="hybridMultilevel"/>
    <w:tmpl w:val="C49E7E90"/>
    <w:lvl w:ilvl="0" w:tplc="040C0019">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6" w15:restartNumberingAfterBreak="0">
    <w:nsid w:val="7EA608C4"/>
    <w:multiLevelType w:val="multilevel"/>
    <w:tmpl w:val="DEA85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EA7314B"/>
    <w:multiLevelType w:val="hybridMultilevel"/>
    <w:tmpl w:val="9412E358"/>
    <w:lvl w:ilvl="0" w:tplc="EDBA9390">
      <w:start w:val="6"/>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F9961CB"/>
    <w:multiLevelType w:val="hybridMultilevel"/>
    <w:tmpl w:val="EF1C86D0"/>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7FCD41AF"/>
    <w:multiLevelType w:val="hybridMultilevel"/>
    <w:tmpl w:val="3698B71E"/>
    <w:lvl w:ilvl="0" w:tplc="820A538A">
      <w:start w:val="1"/>
      <w:numFmt w:val="bullet"/>
      <w:lvlText w:val=""/>
      <w:lvlJc w:val="left"/>
      <w:pPr>
        <w:ind w:left="720" w:hanging="360"/>
      </w:pPr>
      <w:rPr>
        <w:rFonts w:ascii="Symbol" w:hAnsi="Symbol"/>
      </w:rPr>
    </w:lvl>
    <w:lvl w:ilvl="1" w:tplc="2D0ED90A">
      <w:start w:val="1"/>
      <w:numFmt w:val="bullet"/>
      <w:lvlText w:val=""/>
      <w:lvlJc w:val="left"/>
      <w:pPr>
        <w:ind w:left="720" w:hanging="360"/>
      </w:pPr>
      <w:rPr>
        <w:rFonts w:ascii="Symbol" w:hAnsi="Symbol"/>
      </w:rPr>
    </w:lvl>
    <w:lvl w:ilvl="2" w:tplc="E544E88C">
      <w:start w:val="1"/>
      <w:numFmt w:val="bullet"/>
      <w:lvlText w:val=""/>
      <w:lvlJc w:val="left"/>
      <w:pPr>
        <w:ind w:left="720" w:hanging="360"/>
      </w:pPr>
      <w:rPr>
        <w:rFonts w:ascii="Symbol" w:hAnsi="Symbol"/>
      </w:rPr>
    </w:lvl>
    <w:lvl w:ilvl="3" w:tplc="D604E290">
      <w:start w:val="1"/>
      <w:numFmt w:val="bullet"/>
      <w:lvlText w:val=""/>
      <w:lvlJc w:val="left"/>
      <w:pPr>
        <w:ind w:left="720" w:hanging="360"/>
      </w:pPr>
      <w:rPr>
        <w:rFonts w:ascii="Symbol" w:hAnsi="Symbol"/>
      </w:rPr>
    </w:lvl>
    <w:lvl w:ilvl="4" w:tplc="60BC8FFC">
      <w:start w:val="1"/>
      <w:numFmt w:val="bullet"/>
      <w:lvlText w:val=""/>
      <w:lvlJc w:val="left"/>
      <w:pPr>
        <w:ind w:left="720" w:hanging="360"/>
      </w:pPr>
      <w:rPr>
        <w:rFonts w:ascii="Symbol" w:hAnsi="Symbol"/>
      </w:rPr>
    </w:lvl>
    <w:lvl w:ilvl="5" w:tplc="548AC1B2">
      <w:start w:val="1"/>
      <w:numFmt w:val="bullet"/>
      <w:lvlText w:val=""/>
      <w:lvlJc w:val="left"/>
      <w:pPr>
        <w:ind w:left="720" w:hanging="360"/>
      </w:pPr>
      <w:rPr>
        <w:rFonts w:ascii="Symbol" w:hAnsi="Symbol"/>
      </w:rPr>
    </w:lvl>
    <w:lvl w:ilvl="6" w:tplc="816201F8">
      <w:start w:val="1"/>
      <w:numFmt w:val="bullet"/>
      <w:lvlText w:val=""/>
      <w:lvlJc w:val="left"/>
      <w:pPr>
        <w:ind w:left="720" w:hanging="360"/>
      </w:pPr>
      <w:rPr>
        <w:rFonts w:ascii="Symbol" w:hAnsi="Symbol"/>
      </w:rPr>
    </w:lvl>
    <w:lvl w:ilvl="7" w:tplc="D63A0070">
      <w:start w:val="1"/>
      <w:numFmt w:val="bullet"/>
      <w:lvlText w:val=""/>
      <w:lvlJc w:val="left"/>
      <w:pPr>
        <w:ind w:left="720" w:hanging="360"/>
      </w:pPr>
      <w:rPr>
        <w:rFonts w:ascii="Symbol" w:hAnsi="Symbol"/>
      </w:rPr>
    </w:lvl>
    <w:lvl w:ilvl="8" w:tplc="195093AA">
      <w:start w:val="1"/>
      <w:numFmt w:val="bullet"/>
      <w:lvlText w:val=""/>
      <w:lvlJc w:val="left"/>
      <w:pPr>
        <w:ind w:left="720" w:hanging="360"/>
      </w:pPr>
      <w:rPr>
        <w:rFonts w:ascii="Symbol" w:hAnsi="Symbol"/>
      </w:rPr>
    </w:lvl>
  </w:abstractNum>
  <w:num w:numId="1" w16cid:durableId="1815372321">
    <w:abstractNumId w:val="0"/>
  </w:num>
  <w:num w:numId="2" w16cid:durableId="801651189">
    <w:abstractNumId w:val="4"/>
  </w:num>
  <w:num w:numId="3" w16cid:durableId="1521508578">
    <w:abstractNumId w:val="3"/>
  </w:num>
  <w:num w:numId="4" w16cid:durableId="129444007">
    <w:abstractNumId w:val="30"/>
  </w:num>
  <w:num w:numId="5" w16cid:durableId="1291089953">
    <w:abstractNumId w:val="31"/>
  </w:num>
  <w:num w:numId="6" w16cid:durableId="1831485107">
    <w:abstractNumId w:val="9"/>
  </w:num>
  <w:num w:numId="7" w16cid:durableId="1618485527">
    <w:abstractNumId w:val="2"/>
  </w:num>
  <w:num w:numId="8" w16cid:durableId="805975519">
    <w:abstractNumId w:val="32"/>
  </w:num>
  <w:num w:numId="9" w16cid:durableId="303585399">
    <w:abstractNumId w:val="33"/>
  </w:num>
  <w:num w:numId="10" w16cid:durableId="1241790232">
    <w:abstractNumId w:val="36"/>
  </w:num>
  <w:num w:numId="11" w16cid:durableId="390228037">
    <w:abstractNumId w:val="12"/>
  </w:num>
  <w:num w:numId="12" w16cid:durableId="1017150290">
    <w:abstractNumId w:val="42"/>
  </w:num>
  <w:num w:numId="13" w16cid:durableId="620964110">
    <w:abstractNumId w:val="10"/>
  </w:num>
  <w:num w:numId="14" w16cid:durableId="2082367463">
    <w:abstractNumId w:val="11"/>
  </w:num>
  <w:num w:numId="15" w16cid:durableId="1956711083">
    <w:abstractNumId w:val="16"/>
  </w:num>
  <w:num w:numId="16" w16cid:durableId="1000355246">
    <w:abstractNumId w:val="29"/>
  </w:num>
  <w:num w:numId="17" w16cid:durableId="1917589646">
    <w:abstractNumId w:val="43"/>
  </w:num>
  <w:num w:numId="18" w16cid:durableId="42800207">
    <w:abstractNumId w:val="19"/>
  </w:num>
  <w:num w:numId="19" w16cid:durableId="1879202562">
    <w:abstractNumId w:val="26"/>
  </w:num>
  <w:num w:numId="20" w16cid:durableId="1191334026">
    <w:abstractNumId w:val="34"/>
  </w:num>
  <w:num w:numId="21" w16cid:durableId="1299728509">
    <w:abstractNumId w:val="8"/>
  </w:num>
  <w:num w:numId="22" w16cid:durableId="644358303">
    <w:abstractNumId w:val="45"/>
  </w:num>
  <w:num w:numId="23" w16cid:durableId="558781755">
    <w:abstractNumId w:val="23"/>
  </w:num>
  <w:num w:numId="24" w16cid:durableId="1280800684">
    <w:abstractNumId w:val="48"/>
  </w:num>
  <w:num w:numId="25" w16cid:durableId="1217163238">
    <w:abstractNumId w:val="21"/>
  </w:num>
  <w:num w:numId="26" w16cid:durableId="2044481675">
    <w:abstractNumId w:val="27"/>
  </w:num>
  <w:num w:numId="27" w16cid:durableId="176235771">
    <w:abstractNumId w:val="39"/>
  </w:num>
  <w:num w:numId="28" w16cid:durableId="1009986916">
    <w:abstractNumId w:val="1"/>
  </w:num>
  <w:num w:numId="29" w16cid:durableId="1816797047">
    <w:abstractNumId w:val="18"/>
  </w:num>
  <w:num w:numId="30" w16cid:durableId="1134980272">
    <w:abstractNumId w:val="15"/>
  </w:num>
  <w:num w:numId="31" w16cid:durableId="983118627">
    <w:abstractNumId w:val="44"/>
  </w:num>
  <w:num w:numId="32" w16cid:durableId="673192240">
    <w:abstractNumId w:val="35"/>
  </w:num>
  <w:num w:numId="33" w16cid:durableId="1561477002">
    <w:abstractNumId w:val="38"/>
  </w:num>
  <w:num w:numId="34" w16cid:durableId="1380088506">
    <w:abstractNumId w:val="22"/>
  </w:num>
  <w:num w:numId="35" w16cid:durableId="1232232893">
    <w:abstractNumId w:val="5"/>
  </w:num>
  <w:num w:numId="36" w16cid:durableId="904678217">
    <w:abstractNumId w:val="20"/>
  </w:num>
  <w:num w:numId="37" w16cid:durableId="1746299230">
    <w:abstractNumId w:val="37"/>
  </w:num>
  <w:num w:numId="38" w16cid:durableId="734821267">
    <w:abstractNumId w:val="14"/>
  </w:num>
  <w:num w:numId="39" w16cid:durableId="395014671">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44495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66897267">
    <w:abstractNumId w:val="41"/>
  </w:num>
  <w:num w:numId="42" w16cid:durableId="1250235955">
    <w:abstractNumId w:val="3"/>
  </w:num>
  <w:num w:numId="43" w16cid:durableId="716323520">
    <w:abstractNumId w:val="3"/>
  </w:num>
  <w:num w:numId="44" w16cid:durableId="480388791">
    <w:abstractNumId w:val="3"/>
  </w:num>
  <w:num w:numId="45" w16cid:durableId="1336687715">
    <w:abstractNumId w:val="46"/>
  </w:num>
  <w:num w:numId="46" w16cid:durableId="1099331224">
    <w:abstractNumId w:val="49"/>
  </w:num>
  <w:num w:numId="47" w16cid:durableId="1956251418">
    <w:abstractNumId w:val="17"/>
  </w:num>
  <w:num w:numId="48" w16cid:durableId="703017448">
    <w:abstractNumId w:val="6"/>
  </w:num>
  <w:num w:numId="49" w16cid:durableId="606617445">
    <w:abstractNumId w:val="28"/>
  </w:num>
  <w:num w:numId="50" w16cid:durableId="1065639711">
    <w:abstractNumId w:val="47"/>
  </w:num>
  <w:num w:numId="51" w16cid:durableId="1231114350">
    <w:abstractNumId w:val="13"/>
  </w:num>
  <w:num w:numId="52" w16cid:durableId="1104887945">
    <w:abstractNumId w:val="40"/>
  </w:num>
  <w:num w:numId="53" w16cid:durableId="1493714793">
    <w:abstractNumId w:val="24"/>
  </w:num>
  <w:num w:numId="54" w16cid:durableId="511843361">
    <w:abstractNumId w:val="25"/>
  </w:num>
  <w:num w:numId="55" w16cid:durableId="2084327359">
    <w:abstractNumId w:val="7"/>
  </w:num>
  <w:num w:numId="56" w16cid:durableId="51081467">
    <w:abstractNumId w:val="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917"/>
    <w:rsid w:val="00002400"/>
    <w:rsid w:val="0000392E"/>
    <w:rsid w:val="0000464F"/>
    <w:rsid w:val="000054E4"/>
    <w:rsid w:val="00015A8F"/>
    <w:rsid w:val="00020720"/>
    <w:rsid w:val="00021FA2"/>
    <w:rsid w:val="0002264E"/>
    <w:rsid w:val="00027CF8"/>
    <w:rsid w:val="000347F9"/>
    <w:rsid w:val="00036648"/>
    <w:rsid w:val="00040872"/>
    <w:rsid w:val="00041B03"/>
    <w:rsid w:val="00041F45"/>
    <w:rsid w:val="00043DFC"/>
    <w:rsid w:val="0004450B"/>
    <w:rsid w:val="00046839"/>
    <w:rsid w:val="0004701C"/>
    <w:rsid w:val="00051158"/>
    <w:rsid w:val="0005141D"/>
    <w:rsid w:val="00052012"/>
    <w:rsid w:val="0005245E"/>
    <w:rsid w:val="0006150F"/>
    <w:rsid w:val="00064E1B"/>
    <w:rsid w:val="00072668"/>
    <w:rsid w:val="00072CE4"/>
    <w:rsid w:val="000750B0"/>
    <w:rsid w:val="00077C8D"/>
    <w:rsid w:val="000811C0"/>
    <w:rsid w:val="00090748"/>
    <w:rsid w:val="00091297"/>
    <w:rsid w:val="00097142"/>
    <w:rsid w:val="000A4A14"/>
    <w:rsid w:val="000A61FA"/>
    <w:rsid w:val="000B026C"/>
    <w:rsid w:val="000B42BD"/>
    <w:rsid w:val="000B78F1"/>
    <w:rsid w:val="000C087F"/>
    <w:rsid w:val="000C1082"/>
    <w:rsid w:val="000D20A1"/>
    <w:rsid w:val="000E11FA"/>
    <w:rsid w:val="000E1415"/>
    <w:rsid w:val="000E173F"/>
    <w:rsid w:val="000E62D7"/>
    <w:rsid w:val="000E79FA"/>
    <w:rsid w:val="000F2FD4"/>
    <w:rsid w:val="000F59BB"/>
    <w:rsid w:val="000F5A89"/>
    <w:rsid w:val="000F605C"/>
    <w:rsid w:val="0010016E"/>
    <w:rsid w:val="00110A63"/>
    <w:rsid w:val="00110BC3"/>
    <w:rsid w:val="00111BBB"/>
    <w:rsid w:val="001159F6"/>
    <w:rsid w:val="00116801"/>
    <w:rsid w:val="00125A30"/>
    <w:rsid w:val="00136894"/>
    <w:rsid w:val="00137894"/>
    <w:rsid w:val="00137B6A"/>
    <w:rsid w:val="0014172C"/>
    <w:rsid w:val="0014397B"/>
    <w:rsid w:val="00145FB7"/>
    <w:rsid w:val="001528B0"/>
    <w:rsid w:val="001537D8"/>
    <w:rsid w:val="00154F39"/>
    <w:rsid w:val="00161453"/>
    <w:rsid w:val="00162EE0"/>
    <w:rsid w:val="00163A2D"/>
    <w:rsid w:val="001651D3"/>
    <w:rsid w:val="00165917"/>
    <w:rsid w:val="00167A1E"/>
    <w:rsid w:val="001722C6"/>
    <w:rsid w:val="00172947"/>
    <w:rsid w:val="00191220"/>
    <w:rsid w:val="001928CD"/>
    <w:rsid w:val="001944AA"/>
    <w:rsid w:val="00197927"/>
    <w:rsid w:val="001A3F8A"/>
    <w:rsid w:val="001B25AC"/>
    <w:rsid w:val="001B345F"/>
    <w:rsid w:val="001B4935"/>
    <w:rsid w:val="001B7151"/>
    <w:rsid w:val="001C2288"/>
    <w:rsid w:val="001C6E75"/>
    <w:rsid w:val="001D050D"/>
    <w:rsid w:val="001D3CCE"/>
    <w:rsid w:val="001D4FF6"/>
    <w:rsid w:val="001D6BDF"/>
    <w:rsid w:val="001E1809"/>
    <w:rsid w:val="001E71BB"/>
    <w:rsid w:val="001E77BE"/>
    <w:rsid w:val="001F1539"/>
    <w:rsid w:val="001F3433"/>
    <w:rsid w:val="001F36AA"/>
    <w:rsid w:val="0020198C"/>
    <w:rsid w:val="0020590B"/>
    <w:rsid w:val="00205F5B"/>
    <w:rsid w:val="002060A3"/>
    <w:rsid w:val="00221FAB"/>
    <w:rsid w:val="00222098"/>
    <w:rsid w:val="00225B39"/>
    <w:rsid w:val="00226A0C"/>
    <w:rsid w:val="00230556"/>
    <w:rsid w:val="0023061B"/>
    <w:rsid w:val="00233FA6"/>
    <w:rsid w:val="0023425E"/>
    <w:rsid w:val="00240E4B"/>
    <w:rsid w:val="0024550F"/>
    <w:rsid w:val="002461D8"/>
    <w:rsid w:val="0025583A"/>
    <w:rsid w:val="00255D24"/>
    <w:rsid w:val="00263C80"/>
    <w:rsid w:val="00265B39"/>
    <w:rsid w:val="00266059"/>
    <w:rsid w:val="00275056"/>
    <w:rsid w:val="0028048E"/>
    <w:rsid w:val="00280D68"/>
    <w:rsid w:val="00290578"/>
    <w:rsid w:val="00294281"/>
    <w:rsid w:val="00295FE1"/>
    <w:rsid w:val="002974C1"/>
    <w:rsid w:val="00297ECC"/>
    <w:rsid w:val="002A423F"/>
    <w:rsid w:val="002A4C18"/>
    <w:rsid w:val="002A50EB"/>
    <w:rsid w:val="002B0B20"/>
    <w:rsid w:val="002B473C"/>
    <w:rsid w:val="002B71A4"/>
    <w:rsid w:val="002C3DC7"/>
    <w:rsid w:val="002C5AC1"/>
    <w:rsid w:val="002D2F89"/>
    <w:rsid w:val="002D326D"/>
    <w:rsid w:val="002D4370"/>
    <w:rsid w:val="002E0AA4"/>
    <w:rsid w:val="002E0BA1"/>
    <w:rsid w:val="002E11B1"/>
    <w:rsid w:val="002E589E"/>
    <w:rsid w:val="002E7229"/>
    <w:rsid w:val="002F2366"/>
    <w:rsid w:val="002F2FD7"/>
    <w:rsid w:val="002F4D97"/>
    <w:rsid w:val="00300EF0"/>
    <w:rsid w:val="00322748"/>
    <w:rsid w:val="00325DAE"/>
    <w:rsid w:val="00327023"/>
    <w:rsid w:val="00331D70"/>
    <w:rsid w:val="0033770C"/>
    <w:rsid w:val="00337B58"/>
    <w:rsid w:val="003407C6"/>
    <w:rsid w:val="003451B0"/>
    <w:rsid w:val="00350A46"/>
    <w:rsid w:val="003539CF"/>
    <w:rsid w:val="00354D17"/>
    <w:rsid w:val="003637EE"/>
    <w:rsid w:val="00365FAC"/>
    <w:rsid w:val="003727B4"/>
    <w:rsid w:val="0037519C"/>
    <w:rsid w:val="00377A8D"/>
    <w:rsid w:val="0038630C"/>
    <w:rsid w:val="00387187"/>
    <w:rsid w:val="00393ED3"/>
    <w:rsid w:val="00394223"/>
    <w:rsid w:val="00395113"/>
    <w:rsid w:val="00395AD8"/>
    <w:rsid w:val="003966CB"/>
    <w:rsid w:val="003A1ED6"/>
    <w:rsid w:val="003A23A1"/>
    <w:rsid w:val="003A27B8"/>
    <w:rsid w:val="003A29DD"/>
    <w:rsid w:val="003A4D30"/>
    <w:rsid w:val="003B2067"/>
    <w:rsid w:val="003C2F8D"/>
    <w:rsid w:val="003C5F91"/>
    <w:rsid w:val="003D01B9"/>
    <w:rsid w:val="003D2EF0"/>
    <w:rsid w:val="003D3F7F"/>
    <w:rsid w:val="003E09FB"/>
    <w:rsid w:val="003E0DD1"/>
    <w:rsid w:val="003E3A0E"/>
    <w:rsid w:val="003F1BC6"/>
    <w:rsid w:val="003F263E"/>
    <w:rsid w:val="003F4799"/>
    <w:rsid w:val="003F7CDD"/>
    <w:rsid w:val="0040162C"/>
    <w:rsid w:val="00411DC4"/>
    <w:rsid w:val="00412049"/>
    <w:rsid w:val="00412C31"/>
    <w:rsid w:val="004202AA"/>
    <w:rsid w:val="00420509"/>
    <w:rsid w:val="004255AB"/>
    <w:rsid w:val="0042635A"/>
    <w:rsid w:val="00426E84"/>
    <w:rsid w:val="00432DA1"/>
    <w:rsid w:val="004335E7"/>
    <w:rsid w:val="00434A63"/>
    <w:rsid w:val="00444AB4"/>
    <w:rsid w:val="00457AE9"/>
    <w:rsid w:val="00457BDA"/>
    <w:rsid w:val="00461C1C"/>
    <w:rsid w:val="00463B13"/>
    <w:rsid w:val="0046482C"/>
    <w:rsid w:val="00465760"/>
    <w:rsid w:val="00465960"/>
    <w:rsid w:val="00467903"/>
    <w:rsid w:val="0047028D"/>
    <w:rsid w:val="00471174"/>
    <w:rsid w:val="00472BCC"/>
    <w:rsid w:val="0047404F"/>
    <w:rsid w:val="0047677A"/>
    <w:rsid w:val="00477499"/>
    <w:rsid w:val="00480440"/>
    <w:rsid w:val="00492B86"/>
    <w:rsid w:val="004978D9"/>
    <w:rsid w:val="004A2600"/>
    <w:rsid w:val="004B2489"/>
    <w:rsid w:val="004B25E3"/>
    <w:rsid w:val="004B2843"/>
    <w:rsid w:val="004B3B72"/>
    <w:rsid w:val="004B4D21"/>
    <w:rsid w:val="004C0827"/>
    <w:rsid w:val="004C75DF"/>
    <w:rsid w:val="004C7CFE"/>
    <w:rsid w:val="004D0FD9"/>
    <w:rsid w:val="004D1A80"/>
    <w:rsid w:val="004D27DF"/>
    <w:rsid w:val="004D2F90"/>
    <w:rsid w:val="004D39B0"/>
    <w:rsid w:val="004D4DB2"/>
    <w:rsid w:val="004D4F87"/>
    <w:rsid w:val="004D7727"/>
    <w:rsid w:val="004E2821"/>
    <w:rsid w:val="004E290D"/>
    <w:rsid w:val="004E3249"/>
    <w:rsid w:val="004E3DA1"/>
    <w:rsid w:val="004E3EEF"/>
    <w:rsid w:val="004E6038"/>
    <w:rsid w:val="004E6968"/>
    <w:rsid w:val="004F2EEF"/>
    <w:rsid w:val="004F67A2"/>
    <w:rsid w:val="00503764"/>
    <w:rsid w:val="00505B6F"/>
    <w:rsid w:val="00516646"/>
    <w:rsid w:val="00516E4C"/>
    <w:rsid w:val="00520168"/>
    <w:rsid w:val="00522C01"/>
    <w:rsid w:val="00531191"/>
    <w:rsid w:val="0053202D"/>
    <w:rsid w:val="00543258"/>
    <w:rsid w:val="005446CD"/>
    <w:rsid w:val="00554E9B"/>
    <w:rsid w:val="00556609"/>
    <w:rsid w:val="00560E16"/>
    <w:rsid w:val="005622D2"/>
    <w:rsid w:val="005627EA"/>
    <w:rsid w:val="00562A11"/>
    <w:rsid w:val="0056400D"/>
    <w:rsid w:val="00565F03"/>
    <w:rsid w:val="00567DF7"/>
    <w:rsid w:val="0057294D"/>
    <w:rsid w:val="005779A2"/>
    <w:rsid w:val="00582C14"/>
    <w:rsid w:val="005878DA"/>
    <w:rsid w:val="00591717"/>
    <w:rsid w:val="00591CA7"/>
    <w:rsid w:val="00593D3A"/>
    <w:rsid w:val="00597DB8"/>
    <w:rsid w:val="005A305C"/>
    <w:rsid w:val="005A5A9C"/>
    <w:rsid w:val="005B10E7"/>
    <w:rsid w:val="005B2CAF"/>
    <w:rsid w:val="005B497D"/>
    <w:rsid w:val="005B5683"/>
    <w:rsid w:val="005C564B"/>
    <w:rsid w:val="005D1179"/>
    <w:rsid w:val="005D2B02"/>
    <w:rsid w:val="005D34F3"/>
    <w:rsid w:val="005D5361"/>
    <w:rsid w:val="005E55A1"/>
    <w:rsid w:val="005E68BC"/>
    <w:rsid w:val="005E7313"/>
    <w:rsid w:val="005F05DB"/>
    <w:rsid w:val="006027BA"/>
    <w:rsid w:val="00604DD1"/>
    <w:rsid w:val="00611441"/>
    <w:rsid w:val="006119AD"/>
    <w:rsid w:val="00617C45"/>
    <w:rsid w:val="00623365"/>
    <w:rsid w:val="00624F67"/>
    <w:rsid w:val="006276BD"/>
    <w:rsid w:val="0062777A"/>
    <w:rsid w:val="006300CE"/>
    <w:rsid w:val="00630B9D"/>
    <w:rsid w:val="006327AF"/>
    <w:rsid w:val="0064311F"/>
    <w:rsid w:val="006518E8"/>
    <w:rsid w:val="00657BB7"/>
    <w:rsid w:val="00666C33"/>
    <w:rsid w:val="0067168A"/>
    <w:rsid w:val="006717F5"/>
    <w:rsid w:val="00675644"/>
    <w:rsid w:val="00677716"/>
    <w:rsid w:val="00677AB3"/>
    <w:rsid w:val="00684005"/>
    <w:rsid w:val="0068591D"/>
    <w:rsid w:val="00690034"/>
    <w:rsid w:val="00691303"/>
    <w:rsid w:val="006916A2"/>
    <w:rsid w:val="00695240"/>
    <w:rsid w:val="0069764B"/>
    <w:rsid w:val="006A20EB"/>
    <w:rsid w:val="006A2FF8"/>
    <w:rsid w:val="006C4A0F"/>
    <w:rsid w:val="006D026F"/>
    <w:rsid w:val="006D20ED"/>
    <w:rsid w:val="006D6C71"/>
    <w:rsid w:val="006D7828"/>
    <w:rsid w:val="006E1F2E"/>
    <w:rsid w:val="006E390B"/>
    <w:rsid w:val="006E79CA"/>
    <w:rsid w:val="006F0131"/>
    <w:rsid w:val="006F3FE9"/>
    <w:rsid w:val="006F4454"/>
    <w:rsid w:val="006F7EB1"/>
    <w:rsid w:val="00703E1C"/>
    <w:rsid w:val="007109E5"/>
    <w:rsid w:val="007151B8"/>
    <w:rsid w:val="00716A76"/>
    <w:rsid w:val="007174FF"/>
    <w:rsid w:val="007177C4"/>
    <w:rsid w:val="0072055F"/>
    <w:rsid w:val="00721799"/>
    <w:rsid w:val="007271A9"/>
    <w:rsid w:val="00730122"/>
    <w:rsid w:val="007304A0"/>
    <w:rsid w:val="00730ED2"/>
    <w:rsid w:val="00734390"/>
    <w:rsid w:val="00734A42"/>
    <w:rsid w:val="00734F70"/>
    <w:rsid w:val="0073584C"/>
    <w:rsid w:val="0073764E"/>
    <w:rsid w:val="00752222"/>
    <w:rsid w:val="0075318F"/>
    <w:rsid w:val="0075783A"/>
    <w:rsid w:val="00761643"/>
    <w:rsid w:val="00764C10"/>
    <w:rsid w:val="007664B5"/>
    <w:rsid w:val="00767264"/>
    <w:rsid w:val="00774EDB"/>
    <w:rsid w:val="0077720A"/>
    <w:rsid w:val="007772C8"/>
    <w:rsid w:val="00794D65"/>
    <w:rsid w:val="00797B93"/>
    <w:rsid w:val="007A0B20"/>
    <w:rsid w:val="007A2F5C"/>
    <w:rsid w:val="007A3B99"/>
    <w:rsid w:val="007A4059"/>
    <w:rsid w:val="007A5313"/>
    <w:rsid w:val="007A5350"/>
    <w:rsid w:val="007B10ED"/>
    <w:rsid w:val="007B3A33"/>
    <w:rsid w:val="007B4489"/>
    <w:rsid w:val="007C52AD"/>
    <w:rsid w:val="007C5DBB"/>
    <w:rsid w:val="007C73A9"/>
    <w:rsid w:val="007D2E64"/>
    <w:rsid w:val="007E057E"/>
    <w:rsid w:val="007E46BB"/>
    <w:rsid w:val="007E4A84"/>
    <w:rsid w:val="007F2D17"/>
    <w:rsid w:val="007F4FB0"/>
    <w:rsid w:val="00804295"/>
    <w:rsid w:val="008130DE"/>
    <w:rsid w:val="00814D34"/>
    <w:rsid w:val="00821A7F"/>
    <w:rsid w:val="008258B4"/>
    <w:rsid w:val="00836354"/>
    <w:rsid w:val="0084180B"/>
    <w:rsid w:val="008422C7"/>
    <w:rsid w:val="008508B2"/>
    <w:rsid w:val="00852C8F"/>
    <w:rsid w:val="00860DFF"/>
    <w:rsid w:val="00864681"/>
    <w:rsid w:val="008653F2"/>
    <w:rsid w:val="008673C1"/>
    <w:rsid w:val="00870AA3"/>
    <w:rsid w:val="008734B5"/>
    <w:rsid w:val="00873F00"/>
    <w:rsid w:val="00884E21"/>
    <w:rsid w:val="00896313"/>
    <w:rsid w:val="008969C4"/>
    <w:rsid w:val="00897301"/>
    <w:rsid w:val="008A3CAB"/>
    <w:rsid w:val="008A7469"/>
    <w:rsid w:val="008B2FB0"/>
    <w:rsid w:val="008D02FB"/>
    <w:rsid w:val="008D23F4"/>
    <w:rsid w:val="008D5909"/>
    <w:rsid w:val="008D7D1D"/>
    <w:rsid w:val="008E5115"/>
    <w:rsid w:val="008E708C"/>
    <w:rsid w:val="008F43CE"/>
    <w:rsid w:val="008F75A1"/>
    <w:rsid w:val="008F78B8"/>
    <w:rsid w:val="00900469"/>
    <w:rsid w:val="009012FC"/>
    <w:rsid w:val="009140C9"/>
    <w:rsid w:val="00914B3A"/>
    <w:rsid w:val="009160AA"/>
    <w:rsid w:val="009232A9"/>
    <w:rsid w:val="00926152"/>
    <w:rsid w:val="00926EAE"/>
    <w:rsid w:val="00927AA2"/>
    <w:rsid w:val="00927CD8"/>
    <w:rsid w:val="00930D6C"/>
    <w:rsid w:val="00931876"/>
    <w:rsid w:val="009336E5"/>
    <w:rsid w:val="00936310"/>
    <w:rsid w:val="0094351F"/>
    <w:rsid w:val="0094397E"/>
    <w:rsid w:val="00943DE9"/>
    <w:rsid w:val="00947D1A"/>
    <w:rsid w:val="00952BFC"/>
    <w:rsid w:val="00956576"/>
    <w:rsid w:val="00962938"/>
    <w:rsid w:val="009631C4"/>
    <w:rsid w:val="00966F7F"/>
    <w:rsid w:val="00971789"/>
    <w:rsid w:val="00976F77"/>
    <w:rsid w:val="00980591"/>
    <w:rsid w:val="009942BC"/>
    <w:rsid w:val="00995C21"/>
    <w:rsid w:val="009962BA"/>
    <w:rsid w:val="0099683B"/>
    <w:rsid w:val="00996A83"/>
    <w:rsid w:val="00997634"/>
    <w:rsid w:val="009977BF"/>
    <w:rsid w:val="009A01CB"/>
    <w:rsid w:val="009A020B"/>
    <w:rsid w:val="009A44B8"/>
    <w:rsid w:val="009A4F39"/>
    <w:rsid w:val="009B267F"/>
    <w:rsid w:val="009B41AA"/>
    <w:rsid w:val="009B6FF4"/>
    <w:rsid w:val="009C1A5E"/>
    <w:rsid w:val="009C1B3D"/>
    <w:rsid w:val="009C31FF"/>
    <w:rsid w:val="009C6577"/>
    <w:rsid w:val="009C6E9C"/>
    <w:rsid w:val="009D314B"/>
    <w:rsid w:val="009D331C"/>
    <w:rsid w:val="009D5C5C"/>
    <w:rsid w:val="009E059B"/>
    <w:rsid w:val="009E304A"/>
    <w:rsid w:val="009E6CF1"/>
    <w:rsid w:val="00A00F74"/>
    <w:rsid w:val="00A01AF4"/>
    <w:rsid w:val="00A06E85"/>
    <w:rsid w:val="00A07C27"/>
    <w:rsid w:val="00A2549F"/>
    <w:rsid w:val="00A41D8B"/>
    <w:rsid w:val="00A438EC"/>
    <w:rsid w:val="00A47E46"/>
    <w:rsid w:val="00A51D4B"/>
    <w:rsid w:val="00A70DD6"/>
    <w:rsid w:val="00A72589"/>
    <w:rsid w:val="00A80640"/>
    <w:rsid w:val="00A81247"/>
    <w:rsid w:val="00A839F0"/>
    <w:rsid w:val="00A84275"/>
    <w:rsid w:val="00A85EFC"/>
    <w:rsid w:val="00A87788"/>
    <w:rsid w:val="00A90B71"/>
    <w:rsid w:val="00A91DDB"/>
    <w:rsid w:val="00A93D22"/>
    <w:rsid w:val="00A93E20"/>
    <w:rsid w:val="00A96107"/>
    <w:rsid w:val="00AA1498"/>
    <w:rsid w:val="00AA2065"/>
    <w:rsid w:val="00AA22DE"/>
    <w:rsid w:val="00AA53BC"/>
    <w:rsid w:val="00AB75BB"/>
    <w:rsid w:val="00AC0495"/>
    <w:rsid w:val="00AC10CE"/>
    <w:rsid w:val="00AC370A"/>
    <w:rsid w:val="00AC4DFD"/>
    <w:rsid w:val="00AC5B87"/>
    <w:rsid w:val="00AC63AC"/>
    <w:rsid w:val="00AC63FE"/>
    <w:rsid w:val="00AC6714"/>
    <w:rsid w:val="00AD11EE"/>
    <w:rsid w:val="00AD5B49"/>
    <w:rsid w:val="00AE09A0"/>
    <w:rsid w:val="00AE1654"/>
    <w:rsid w:val="00AE503C"/>
    <w:rsid w:val="00B01C0F"/>
    <w:rsid w:val="00B02167"/>
    <w:rsid w:val="00B023A3"/>
    <w:rsid w:val="00B05428"/>
    <w:rsid w:val="00B102C9"/>
    <w:rsid w:val="00B10ADA"/>
    <w:rsid w:val="00B14130"/>
    <w:rsid w:val="00B17567"/>
    <w:rsid w:val="00B2080E"/>
    <w:rsid w:val="00B21531"/>
    <w:rsid w:val="00B3338E"/>
    <w:rsid w:val="00B37480"/>
    <w:rsid w:val="00B44BB7"/>
    <w:rsid w:val="00B46189"/>
    <w:rsid w:val="00B477B9"/>
    <w:rsid w:val="00B52830"/>
    <w:rsid w:val="00B607ED"/>
    <w:rsid w:val="00B60AF8"/>
    <w:rsid w:val="00B664DA"/>
    <w:rsid w:val="00B67C85"/>
    <w:rsid w:val="00B7216F"/>
    <w:rsid w:val="00B76E0F"/>
    <w:rsid w:val="00B855C7"/>
    <w:rsid w:val="00B926CB"/>
    <w:rsid w:val="00B936B4"/>
    <w:rsid w:val="00B942C4"/>
    <w:rsid w:val="00B96BE8"/>
    <w:rsid w:val="00BA72CC"/>
    <w:rsid w:val="00BB0660"/>
    <w:rsid w:val="00BB7B42"/>
    <w:rsid w:val="00BC5C1F"/>
    <w:rsid w:val="00BD0D8C"/>
    <w:rsid w:val="00BD2B85"/>
    <w:rsid w:val="00BD49BA"/>
    <w:rsid w:val="00BD7111"/>
    <w:rsid w:val="00BE0C9D"/>
    <w:rsid w:val="00BE2205"/>
    <w:rsid w:val="00BF0A16"/>
    <w:rsid w:val="00BF489A"/>
    <w:rsid w:val="00BF5944"/>
    <w:rsid w:val="00C02871"/>
    <w:rsid w:val="00C04458"/>
    <w:rsid w:val="00C04D32"/>
    <w:rsid w:val="00C07E9B"/>
    <w:rsid w:val="00C13624"/>
    <w:rsid w:val="00C1531A"/>
    <w:rsid w:val="00C2113C"/>
    <w:rsid w:val="00C24D29"/>
    <w:rsid w:val="00C270E6"/>
    <w:rsid w:val="00C273EB"/>
    <w:rsid w:val="00C27991"/>
    <w:rsid w:val="00C309B6"/>
    <w:rsid w:val="00C3172E"/>
    <w:rsid w:val="00C33B85"/>
    <w:rsid w:val="00C371E0"/>
    <w:rsid w:val="00C46094"/>
    <w:rsid w:val="00C4665F"/>
    <w:rsid w:val="00C575C2"/>
    <w:rsid w:val="00C60089"/>
    <w:rsid w:val="00C604A6"/>
    <w:rsid w:val="00C62034"/>
    <w:rsid w:val="00C6446D"/>
    <w:rsid w:val="00C65FBE"/>
    <w:rsid w:val="00C73D5F"/>
    <w:rsid w:val="00C81068"/>
    <w:rsid w:val="00C8211F"/>
    <w:rsid w:val="00C83B78"/>
    <w:rsid w:val="00C83E24"/>
    <w:rsid w:val="00C96B96"/>
    <w:rsid w:val="00C976F8"/>
    <w:rsid w:val="00CA10FB"/>
    <w:rsid w:val="00CA1561"/>
    <w:rsid w:val="00CA2C66"/>
    <w:rsid w:val="00CA5B0F"/>
    <w:rsid w:val="00CB0EE2"/>
    <w:rsid w:val="00CB77BE"/>
    <w:rsid w:val="00CC1A0B"/>
    <w:rsid w:val="00CD050F"/>
    <w:rsid w:val="00CD4C7F"/>
    <w:rsid w:val="00CD799E"/>
    <w:rsid w:val="00CE0BF1"/>
    <w:rsid w:val="00CE0F2B"/>
    <w:rsid w:val="00CF0E51"/>
    <w:rsid w:val="00CF0F89"/>
    <w:rsid w:val="00CF1208"/>
    <w:rsid w:val="00CF2DEF"/>
    <w:rsid w:val="00CF78EB"/>
    <w:rsid w:val="00D002D8"/>
    <w:rsid w:val="00D041E4"/>
    <w:rsid w:val="00D0741A"/>
    <w:rsid w:val="00D110B9"/>
    <w:rsid w:val="00D11722"/>
    <w:rsid w:val="00D11F74"/>
    <w:rsid w:val="00D157BB"/>
    <w:rsid w:val="00D17036"/>
    <w:rsid w:val="00D173FF"/>
    <w:rsid w:val="00D175BF"/>
    <w:rsid w:val="00D21B75"/>
    <w:rsid w:val="00D21CB7"/>
    <w:rsid w:val="00D23DD3"/>
    <w:rsid w:val="00D27ADB"/>
    <w:rsid w:val="00D31F57"/>
    <w:rsid w:val="00D32039"/>
    <w:rsid w:val="00D32E35"/>
    <w:rsid w:val="00D353FF"/>
    <w:rsid w:val="00D377F0"/>
    <w:rsid w:val="00D37913"/>
    <w:rsid w:val="00D413A6"/>
    <w:rsid w:val="00D43AEA"/>
    <w:rsid w:val="00D50915"/>
    <w:rsid w:val="00D54B1C"/>
    <w:rsid w:val="00D567DE"/>
    <w:rsid w:val="00D868E0"/>
    <w:rsid w:val="00D86A87"/>
    <w:rsid w:val="00D91805"/>
    <w:rsid w:val="00D91ACB"/>
    <w:rsid w:val="00D97FDD"/>
    <w:rsid w:val="00DB0345"/>
    <w:rsid w:val="00DB37A3"/>
    <w:rsid w:val="00DB610D"/>
    <w:rsid w:val="00DB6D95"/>
    <w:rsid w:val="00DC08F9"/>
    <w:rsid w:val="00DC0BC8"/>
    <w:rsid w:val="00DC0F70"/>
    <w:rsid w:val="00DC2FC5"/>
    <w:rsid w:val="00DD3204"/>
    <w:rsid w:val="00DD54E0"/>
    <w:rsid w:val="00DD784A"/>
    <w:rsid w:val="00DE4D7D"/>
    <w:rsid w:val="00DF0C25"/>
    <w:rsid w:val="00DF2DC8"/>
    <w:rsid w:val="00E040DE"/>
    <w:rsid w:val="00E040E1"/>
    <w:rsid w:val="00E109A7"/>
    <w:rsid w:val="00E1219B"/>
    <w:rsid w:val="00E135A5"/>
    <w:rsid w:val="00E14371"/>
    <w:rsid w:val="00E14FC1"/>
    <w:rsid w:val="00E20E50"/>
    <w:rsid w:val="00E22D46"/>
    <w:rsid w:val="00E24757"/>
    <w:rsid w:val="00E258CA"/>
    <w:rsid w:val="00E2740F"/>
    <w:rsid w:val="00E2749C"/>
    <w:rsid w:val="00E27EE2"/>
    <w:rsid w:val="00E309B3"/>
    <w:rsid w:val="00E35D1D"/>
    <w:rsid w:val="00E44C7C"/>
    <w:rsid w:val="00E458EE"/>
    <w:rsid w:val="00E50FD0"/>
    <w:rsid w:val="00E516F8"/>
    <w:rsid w:val="00E52C15"/>
    <w:rsid w:val="00E54165"/>
    <w:rsid w:val="00E54605"/>
    <w:rsid w:val="00E561D0"/>
    <w:rsid w:val="00E572B2"/>
    <w:rsid w:val="00E57C91"/>
    <w:rsid w:val="00E6523F"/>
    <w:rsid w:val="00E737C1"/>
    <w:rsid w:val="00E77EC5"/>
    <w:rsid w:val="00E830D9"/>
    <w:rsid w:val="00E86BEA"/>
    <w:rsid w:val="00E93E4F"/>
    <w:rsid w:val="00E9676C"/>
    <w:rsid w:val="00E96A1C"/>
    <w:rsid w:val="00EA0D37"/>
    <w:rsid w:val="00EB6A26"/>
    <w:rsid w:val="00EB6C89"/>
    <w:rsid w:val="00EB7231"/>
    <w:rsid w:val="00EC0FE3"/>
    <w:rsid w:val="00EC4A3E"/>
    <w:rsid w:val="00EC6083"/>
    <w:rsid w:val="00EC72E8"/>
    <w:rsid w:val="00ED2CD6"/>
    <w:rsid w:val="00ED6ADD"/>
    <w:rsid w:val="00EF01B1"/>
    <w:rsid w:val="00EF4817"/>
    <w:rsid w:val="00F029F1"/>
    <w:rsid w:val="00F10352"/>
    <w:rsid w:val="00F10D73"/>
    <w:rsid w:val="00F114B6"/>
    <w:rsid w:val="00F16289"/>
    <w:rsid w:val="00F26AED"/>
    <w:rsid w:val="00F304B2"/>
    <w:rsid w:val="00F317CA"/>
    <w:rsid w:val="00F34EB4"/>
    <w:rsid w:val="00F36F65"/>
    <w:rsid w:val="00F371E0"/>
    <w:rsid w:val="00F50334"/>
    <w:rsid w:val="00F50415"/>
    <w:rsid w:val="00F5090B"/>
    <w:rsid w:val="00F51082"/>
    <w:rsid w:val="00F62E74"/>
    <w:rsid w:val="00F67EA9"/>
    <w:rsid w:val="00F73176"/>
    <w:rsid w:val="00F731FB"/>
    <w:rsid w:val="00F83653"/>
    <w:rsid w:val="00F93C02"/>
    <w:rsid w:val="00F95216"/>
    <w:rsid w:val="00FA1DAB"/>
    <w:rsid w:val="00FA2A07"/>
    <w:rsid w:val="00FA2DB6"/>
    <w:rsid w:val="00FA3C0A"/>
    <w:rsid w:val="00FA3E5E"/>
    <w:rsid w:val="00FA50C3"/>
    <w:rsid w:val="00FA607D"/>
    <w:rsid w:val="00FA6AEC"/>
    <w:rsid w:val="00FA72E2"/>
    <w:rsid w:val="00FC240C"/>
    <w:rsid w:val="00FC3922"/>
    <w:rsid w:val="00FC672F"/>
    <w:rsid w:val="00FC6A91"/>
    <w:rsid w:val="00FC7048"/>
    <w:rsid w:val="00FD2C09"/>
    <w:rsid w:val="00FD4E1C"/>
    <w:rsid w:val="00FD5326"/>
    <w:rsid w:val="00FE0D55"/>
    <w:rsid w:val="00FE3154"/>
    <w:rsid w:val="00FE4E27"/>
    <w:rsid w:val="00FE5C37"/>
    <w:rsid w:val="00FE6545"/>
    <w:rsid w:val="00FF1DC1"/>
    <w:rsid w:val="00FF37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72F532"/>
  <w15:chartTrackingRefBased/>
  <w15:docId w15:val="{2C81C2B9-CC80-4FD5-989E-2C51C0EA4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6EAE"/>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qFormat/>
    <w:rsid w:val="001928CD"/>
    <w:pPr>
      <w:keepNext/>
      <w:numPr>
        <w:numId w:val="3"/>
      </w:numPr>
      <w:shd w:val="clear" w:color="auto" w:fill="0A0096"/>
      <w:spacing w:after="0" w:line="240" w:lineRule="auto"/>
      <w:ind w:left="431" w:hanging="431"/>
      <w:jc w:val="left"/>
      <w:outlineLvl w:val="0"/>
    </w:pPr>
    <w:rPr>
      <w:rFonts w:ascii="Arial" w:eastAsia="Times New Roman" w:hAnsi="Arial" w:cs="Arial"/>
      <w:b/>
      <w:caps/>
      <w:color w:val="FFFFFF" w:themeColor="background1"/>
      <w:sz w:val="28"/>
      <w:szCs w:val="20"/>
      <w:lang w:eastAsia="fr-FR"/>
    </w:rPr>
  </w:style>
  <w:style w:type="paragraph" w:styleId="Titre2">
    <w:name w:val="heading 2"/>
    <w:aliases w:val="Tritre principal"/>
    <w:basedOn w:val="Titre1"/>
    <w:next w:val="Normal"/>
    <w:link w:val="Titre2Car"/>
    <w:autoRedefine/>
    <w:qFormat/>
    <w:rsid w:val="001928CD"/>
    <w:pPr>
      <w:numPr>
        <w:ilvl w:val="1"/>
      </w:numPr>
      <w:shd w:val="clear" w:color="auto" w:fill="FFFFFF" w:themeFill="background1"/>
      <w:spacing w:before="240" w:after="120"/>
      <w:jc w:val="both"/>
      <w:outlineLvl w:val="1"/>
    </w:pPr>
    <w:rPr>
      <w:color w:val="auto"/>
      <w:sz w:val="20"/>
    </w:rPr>
  </w:style>
  <w:style w:type="paragraph" w:styleId="Titre3">
    <w:name w:val="heading 3"/>
    <w:aliases w:val="Titre secondaire"/>
    <w:next w:val="Titre2"/>
    <w:link w:val="Titre3Car"/>
    <w:qFormat/>
    <w:rsid w:val="00041F45"/>
    <w:pPr>
      <w:numPr>
        <w:ilvl w:val="2"/>
        <w:numId w:val="3"/>
      </w:num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5">
    <w:name w:val="heading 5"/>
    <w:basedOn w:val="Normal"/>
    <w:next w:val="Normal"/>
    <w:link w:val="Titre5Car"/>
    <w:uiPriority w:val="9"/>
    <w:unhideWhenUsed/>
    <w:qFormat/>
    <w:rsid w:val="0075318F"/>
    <w:pPr>
      <w:keepNext/>
      <w:keepLines/>
      <w:spacing w:before="40" w:after="0"/>
      <w:outlineLvl w:val="4"/>
    </w:pPr>
    <w:rPr>
      <w:rFonts w:asciiTheme="majorHAnsi" w:eastAsiaTheme="majorEastAsia" w:hAnsiTheme="majorHAnsi" w:cstheme="majorBidi"/>
      <w:color w:val="2E74B5" w:themeColor="accent1" w:themeShade="BF"/>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077C8D"/>
    <w:pPr>
      <w:keepNext/>
      <w:numPr>
        <w:ilvl w:val="5"/>
        <w:numId w:val="3"/>
      </w:numPr>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077C8D"/>
    <w:pPr>
      <w:keepNext/>
      <w:numPr>
        <w:ilvl w:val="6"/>
        <w:numId w:val="3"/>
      </w:numPr>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077C8D"/>
    <w:pPr>
      <w:keepNext/>
      <w:numPr>
        <w:ilvl w:val="7"/>
        <w:numId w:val="3"/>
      </w:numPr>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077C8D"/>
    <w:pPr>
      <w:keepNext/>
      <w:numPr>
        <w:ilvl w:val="8"/>
        <w:numId w:val="3"/>
      </w:numPr>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276BD"/>
    <w:rPr>
      <w:color w:val="808080"/>
    </w:rPr>
  </w:style>
  <w:style w:type="character" w:styleId="Marquedecommentaire">
    <w:name w:val="annotation reference"/>
    <w:basedOn w:val="Policepardfaut"/>
    <w:uiPriority w:val="99"/>
    <w:semiHidden/>
    <w:unhideWhenUsed/>
    <w:rsid w:val="00730ED2"/>
    <w:rPr>
      <w:sz w:val="16"/>
      <w:szCs w:val="16"/>
    </w:rPr>
  </w:style>
  <w:style w:type="paragraph" w:styleId="Commentaire">
    <w:name w:val="annotation text"/>
    <w:basedOn w:val="Normal"/>
    <w:link w:val="CommentaireCar"/>
    <w:uiPriority w:val="99"/>
    <w:unhideWhenUsed/>
    <w:rsid w:val="00730ED2"/>
    <w:pPr>
      <w:spacing w:line="240" w:lineRule="auto"/>
    </w:pPr>
    <w:rPr>
      <w:sz w:val="20"/>
      <w:szCs w:val="20"/>
    </w:rPr>
  </w:style>
  <w:style w:type="character" w:customStyle="1" w:styleId="CommentaireCar">
    <w:name w:val="Commentaire Car"/>
    <w:basedOn w:val="Policepardfaut"/>
    <w:link w:val="Commentaire"/>
    <w:uiPriority w:val="99"/>
    <w:rsid w:val="00730ED2"/>
    <w:rPr>
      <w:sz w:val="20"/>
      <w:szCs w:val="20"/>
    </w:rPr>
  </w:style>
  <w:style w:type="paragraph" w:styleId="Objetducommentaire">
    <w:name w:val="annotation subject"/>
    <w:basedOn w:val="Commentaire"/>
    <w:next w:val="Commentaire"/>
    <w:link w:val="ObjetducommentaireCar"/>
    <w:uiPriority w:val="99"/>
    <w:semiHidden/>
    <w:unhideWhenUsed/>
    <w:rsid w:val="00730ED2"/>
    <w:rPr>
      <w:b/>
      <w:bCs/>
    </w:rPr>
  </w:style>
  <w:style w:type="character" w:customStyle="1" w:styleId="ObjetducommentaireCar">
    <w:name w:val="Objet du commentaire Car"/>
    <w:basedOn w:val="CommentaireCar"/>
    <w:link w:val="Objetducommentaire"/>
    <w:uiPriority w:val="99"/>
    <w:semiHidden/>
    <w:rsid w:val="00730ED2"/>
    <w:rPr>
      <w:b/>
      <w:bCs/>
      <w:sz w:val="20"/>
      <w:szCs w:val="20"/>
    </w:rPr>
  </w:style>
  <w:style w:type="paragraph" w:styleId="Textedebulles">
    <w:name w:val="Balloon Text"/>
    <w:basedOn w:val="Normal"/>
    <w:link w:val="TextedebullesCar"/>
    <w:uiPriority w:val="99"/>
    <w:semiHidden/>
    <w:unhideWhenUsed/>
    <w:rsid w:val="00730ED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30ED2"/>
    <w:rPr>
      <w:rFonts w:ascii="Segoe UI" w:hAnsi="Segoe UI" w:cs="Segoe UI"/>
      <w:sz w:val="18"/>
      <w:szCs w:val="18"/>
    </w:rPr>
  </w:style>
  <w:style w:type="paragraph" w:styleId="Paragraphedeliste">
    <w:name w:val="List Paragraph"/>
    <w:basedOn w:val="Normal"/>
    <w:uiPriority w:val="34"/>
    <w:qFormat/>
    <w:rsid w:val="007F4FB0"/>
    <w:pPr>
      <w:ind w:left="720"/>
      <w:contextualSpacing/>
    </w:pPr>
  </w:style>
  <w:style w:type="character" w:styleId="Lienhypertexte">
    <w:name w:val="Hyperlink"/>
    <w:basedOn w:val="Policepardfaut"/>
    <w:uiPriority w:val="99"/>
    <w:unhideWhenUsed/>
    <w:rsid w:val="00077C8D"/>
    <w:rPr>
      <w:color w:val="0563C1" w:themeColor="hyperlink"/>
      <w:u w:val="single"/>
    </w:rPr>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rsid w:val="001928CD"/>
    <w:rPr>
      <w:rFonts w:ascii="Arial" w:eastAsia="Times New Roman" w:hAnsi="Arial" w:cs="Arial"/>
      <w:b/>
      <w:caps/>
      <w:color w:val="FFFFFF" w:themeColor="background1"/>
      <w:sz w:val="28"/>
      <w:szCs w:val="20"/>
      <w:shd w:val="clear" w:color="auto" w:fill="0A0096"/>
      <w:lang w:eastAsia="fr-FR"/>
    </w:rPr>
  </w:style>
  <w:style w:type="character" w:customStyle="1" w:styleId="Titre2Car">
    <w:name w:val="Titre 2 Car"/>
    <w:aliases w:val="Tritre principal Car"/>
    <w:basedOn w:val="Policepardfaut"/>
    <w:link w:val="Titre2"/>
    <w:rsid w:val="001928CD"/>
    <w:rPr>
      <w:rFonts w:ascii="Arial" w:eastAsia="Times New Roman" w:hAnsi="Arial" w:cs="Arial"/>
      <w:b/>
      <w:caps/>
      <w:sz w:val="20"/>
      <w:szCs w:val="20"/>
      <w:shd w:val="clear" w:color="auto" w:fill="FFFFFF" w:themeFill="background1"/>
      <w:lang w:eastAsia="fr-FR"/>
    </w:rPr>
  </w:style>
  <w:style w:type="character" w:customStyle="1" w:styleId="Titre3Car">
    <w:name w:val="Titre 3 Car"/>
    <w:aliases w:val="Titre secondaire Car"/>
    <w:basedOn w:val="Policepardfaut"/>
    <w:link w:val="Titre3"/>
    <w:rsid w:val="00041F45"/>
    <w:rPr>
      <w:rFonts w:ascii="Century Gothic" w:eastAsia="Times New Roman" w:hAnsi="Century Gothic" w:cs="Arial"/>
      <w:b/>
      <w:noProof/>
      <w:szCs w:val="24"/>
      <w:u w:val="single"/>
      <w:lang w:eastAsia="fr-FR"/>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077C8D"/>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077C8D"/>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077C8D"/>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077C8D"/>
    <w:rPr>
      <w:rFonts w:ascii="Arial" w:eastAsia="Times New Roman" w:hAnsi="Arial" w:cs="Times New Roman"/>
      <w:b/>
      <w:i/>
      <w:color w:val="000000"/>
      <w:sz w:val="24"/>
      <w:szCs w:val="20"/>
      <w:lang w:eastAsia="fr-FR"/>
    </w:rPr>
  </w:style>
  <w:style w:type="paragraph" w:styleId="En-tte">
    <w:name w:val="header"/>
    <w:basedOn w:val="Normal"/>
    <w:link w:val="En-tteCar"/>
    <w:unhideWhenUsed/>
    <w:rsid w:val="002A4C18"/>
    <w:pPr>
      <w:tabs>
        <w:tab w:val="center" w:pos="4536"/>
        <w:tab w:val="right" w:pos="9072"/>
      </w:tabs>
      <w:spacing w:after="0" w:line="240" w:lineRule="auto"/>
    </w:pPr>
  </w:style>
  <w:style w:type="character" w:customStyle="1" w:styleId="En-tteCar">
    <w:name w:val="En-tête Car"/>
    <w:basedOn w:val="Policepardfaut"/>
    <w:link w:val="En-tte"/>
    <w:rsid w:val="002A4C18"/>
  </w:style>
  <w:style w:type="paragraph" w:styleId="Pieddepage">
    <w:name w:val="footer"/>
    <w:basedOn w:val="Normal"/>
    <w:link w:val="PieddepageCar"/>
    <w:uiPriority w:val="99"/>
    <w:unhideWhenUsed/>
    <w:rsid w:val="002A4C1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A4C18"/>
  </w:style>
  <w:style w:type="paragraph" w:customStyle="1" w:styleId="CorpsA">
    <w:name w:val="Corps A"/>
    <w:rsid w:val="008D23F4"/>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CA15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CA1561"/>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Lienhypertextesuivivisit">
    <w:name w:val="FollowedHyperlink"/>
    <w:basedOn w:val="Policepardfaut"/>
    <w:uiPriority w:val="99"/>
    <w:semiHidden/>
    <w:unhideWhenUsed/>
    <w:rsid w:val="00046839"/>
    <w:rPr>
      <w:color w:val="954F72" w:themeColor="followedHyperlink"/>
      <w:u w:val="single"/>
    </w:rPr>
  </w:style>
  <w:style w:type="paragraph" w:styleId="Sous-titre">
    <w:name w:val="Subtitle"/>
    <w:basedOn w:val="Normal"/>
    <w:next w:val="Normal"/>
    <w:link w:val="Sous-titreCar"/>
    <w:uiPriority w:val="11"/>
    <w:qFormat/>
    <w:rsid w:val="00C371E0"/>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C371E0"/>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37B58"/>
  </w:style>
  <w:style w:type="character" w:styleId="lev">
    <w:name w:val="Strong"/>
    <w:basedOn w:val="Policepardfaut"/>
    <w:uiPriority w:val="22"/>
    <w:qFormat/>
    <w:rsid w:val="00337B58"/>
    <w:rPr>
      <w:b/>
      <w:bCs/>
    </w:rPr>
  </w:style>
  <w:style w:type="paragraph" w:styleId="NormalWeb">
    <w:name w:val="Normal (Web)"/>
    <w:basedOn w:val="Normal"/>
    <w:uiPriority w:val="99"/>
    <w:semiHidden/>
    <w:unhideWhenUsed/>
    <w:rsid w:val="00337B58"/>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677AB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677AB3"/>
    <w:rPr>
      <w:rFonts w:ascii="Arial" w:eastAsia="Arial" w:hAnsi="Arial" w:cs="Arial"/>
      <w:color w:val="000000"/>
      <w:sz w:val="20"/>
      <w:szCs w:val="20"/>
      <w:u w:color="000000"/>
      <w:bdr w:val="nil"/>
      <w:lang w:eastAsia="fr-FR"/>
    </w:rPr>
  </w:style>
  <w:style w:type="numbering" w:customStyle="1" w:styleId="Style7import">
    <w:name w:val="Style 7 importé"/>
    <w:rsid w:val="00B10ADA"/>
    <w:pPr>
      <w:numPr>
        <w:numId w:val="4"/>
      </w:numPr>
    </w:pPr>
  </w:style>
  <w:style w:type="numbering" w:customStyle="1" w:styleId="Style10import">
    <w:name w:val="Style 10 importé"/>
    <w:rsid w:val="00B10ADA"/>
    <w:pPr>
      <w:numPr>
        <w:numId w:val="5"/>
      </w:numPr>
    </w:pPr>
  </w:style>
  <w:style w:type="numbering" w:customStyle="1" w:styleId="Style11import">
    <w:name w:val="Style 11 importé"/>
    <w:rsid w:val="00015A8F"/>
    <w:pPr>
      <w:numPr>
        <w:numId w:val="7"/>
      </w:numPr>
    </w:pPr>
  </w:style>
  <w:style w:type="numbering" w:customStyle="1" w:styleId="Style12import">
    <w:name w:val="Style 12 importé"/>
    <w:rsid w:val="00015A8F"/>
    <w:pPr>
      <w:numPr>
        <w:numId w:val="9"/>
      </w:numPr>
    </w:pPr>
  </w:style>
  <w:style w:type="numbering" w:customStyle="1" w:styleId="Style12import0">
    <w:name w:val="Style 12 importé.0"/>
    <w:rsid w:val="00015A8F"/>
    <w:pPr>
      <w:numPr>
        <w:numId w:val="10"/>
      </w:numPr>
    </w:pPr>
  </w:style>
  <w:style w:type="paragraph" w:customStyle="1" w:styleId="DecimalAligned">
    <w:name w:val="Decimal Aligned"/>
    <w:basedOn w:val="Normal"/>
    <w:uiPriority w:val="40"/>
    <w:qFormat/>
    <w:rsid w:val="007A2F5C"/>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7A2F5C"/>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7A2F5C"/>
    <w:rPr>
      <w:rFonts w:eastAsiaTheme="minorEastAsia" w:cs="Times New Roman"/>
      <w:sz w:val="20"/>
      <w:szCs w:val="20"/>
      <w:lang w:eastAsia="fr-FR"/>
    </w:rPr>
  </w:style>
  <w:style w:type="character" w:styleId="Accentuationlgre">
    <w:name w:val="Subtle Emphasis"/>
    <w:basedOn w:val="Policepardfaut"/>
    <w:uiPriority w:val="19"/>
    <w:qFormat/>
    <w:rsid w:val="007A2F5C"/>
    <w:rPr>
      <w:i/>
      <w:iCs/>
    </w:rPr>
  </w:style>
  <w:style w:type="table" w:styleId="Trameclaire-Accent1">
    <w:name w:val="Light Shading Accent 1"/>
    <w:basedOn w:val="TableauNormal"/>
    <w:uiPriority w:val="60"/>
    <w:rsid w:val="007A2F5C"/>
    <w:pPr>
      <w:spacing w:after="0" w:line="240" w:lineRule="auto"/>
    </w:pPr>
    <w:rPr>
      <w:rFonts w:eastAsiaTheme="minorEastAsia"/>
      <w:color w:val="2E74B5" w:themeColor="accent1" w:themeShade="BF"/>
      <w:lang w:eastAsia="fr-FR"/>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styleId="En-ttedetabledesmatires">
    <w:name w:val="TOC Heading"/>
    <w:basedOn w:val="Titre1"/>
    <w:next w:val="Normal"/>
    <w:uiPriority w:val="39"/>
    <w:unhideWhenUsed/>
    <w:qFormat/>
    <w:rsid w:val="007A2F5C"/>
    <w:pPr>
      <w:keepLines/>
      <w:numPr>
        <w:numId w:val="0"/>
      </w:numPr>
      <w:spacing w:before="240" w:line="259" w:lineRule="auto"/>
      <w:outlineLvl w:val="9"/>
    </w:pPr>
    <w:rPr>
      <w:rFonts w:asciiTheme="majorHAnsi" w:eastAsiaTheme="majorEastAsia" w:hAnsiTheme="majorHAnsi" w:cstheme="majorBidi"/>
      <w:b w:val="0"/>
      <w:color w:val="2E74B5" w:themeColor="accent1" w:themeShade="BF"/>
      <w:szCs w:val="32"/>
    </w:rPr>
  </w:style>
  <w:style w:type="paragraph" w:styleId="TM1">
    <w:name w:val="toc 1"/>
    <w:basedOn w:val="Normal"/>
    <w:next w:val="Normal"/>
    <w:autoRedefine/>
    <w:uiPriority w:val="39"/>
    <w:unhideWhenUsed/>
    <w:rsid w:val="00395113"/>
    <w:pPr>
      <w:tabs>
        <w:tab w:val="right" w:leader="dot" w:pos="9968"/>
      </w:tabs>
      <w:spacing w:after="100"/>
    </w:pPr>
  </w:style>
  <w:style w:type="paragraph" w:styleId="TM2">
    <w:name w:val="toc 2"/>
    <w:basedOn w:val="Normal"/>
    <w:next w:val="Normal"/>
    <w:autoRedefine/>
    <w:uiPriority w:val="39"/>
    <w:unhideWhenUsed/>
    <w:rsid w:val="007A2F5C"/>
    <w:pPr>
      <w:spacing w:after="100"/>
      <w:ind w:left="220"/>
    </w:pPr>
  </w:style>
  <w:style w:type="paragraph" w:styleId="TM3">
    <w:name w:val="toc 3"/>
    <w:basedOn w:val="Normal"/>
    <w:next w:val="Normal"/>
    <w:autoRedefine/>
    <w:uiPriority w:val="39"/>
    <w:unhideWhenUsed/>
    <w:rsid w:val="003966CB"/>
    <w:pPr>
      <w:tabs>
        <w:tab w:val="left" w:pos="1100"/>
        <w:tab w:val="right" w:leader="dot" w:pos="9968"/>
      </w:tabs>
      <w:spacing w:after="100"/>
      <w:ind w:left="440"/>
    </w:pPr>
  </w:style>
  <w:style w:type="paragraph" w:styleId="Titre">
    <w:name w:val="Title"/>
    <w:basedOn w:val="Normal"/>
    <w:next w:val="Normal"/>
    <w:link w:val="TitreCar"/>
    <w:uiPriority w:val="10"/>
    <w:qFormat/>
    <w:rsid w:val="00D117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11722"/>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9B267F"/>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B267F"/>
    <w:rPr>
      <w:rFonts w:eastAsiaTheme="minorEastAsia"/>
      <w:lang w:eastAsia="fr-FR"/>
    </w:rPr>
  </w:style>
  <w:style w:type="character" w:customStyle="1" w:styleId="Titre5Car">
    <w:name w:val="Titre 5 Car"/>
    <w:basedOn w:val="Policepardfaut"/>
    <w:link w:val="Titre5"/>
    <w:uiPriority w:val="9"/>
    <w:rsid w:val="0075318F"/>
    <w:rPr>
      <w:rFonts w:asciiTheme="majorHAnsi" w:eastAsiaTheme="majorEastAsia" w:hAnsiTheme="majorHAnsi" w:cstheme="majorBidi"/>
      <w:color w:val="2E74B5" w:themeColor="accent1" w:themeShade="BF"/>
    </w:rPr>
  </w:style>
  <w:style w:type="character" w:customStyle="1" w:styleId="Caractresdenotedebasdepage">
    <w:name w:val="Caractères de note de bas de page"/>
    <w:rsid w:val="0075318F"/>
    <w:rPr>
      <w:rFonts w:cs="Times New Roman"/>
      <w:vertAlign w:val="superscript"/>
    </w:rPr>
  </w:style>
  <w:style w:type="paragraph" w:customStyle="1" w:styleId="fcasegauche">
    <w:name w:val="f_case_gauche"/>
    <w:basedOn w:val="Normal"/>
    <w:rsid w:val="0075318F"/>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75318F"/>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75318F"/>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75318F"/>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75318F"/>
    <w:rPr>
      <w:color w:val="5B9BD5" w:themeColor="accent1"/>
    </w:rPr>
  </w:style>
  <w:style w:type="paragraph" w:styleId="Rvision">
    <w:name w:val="Revision"/>
    <w:hidden/>
    <w:uiPriority w:val="99"/>
    <w:semiHidden/>
    <w:rsid w:val="007A0B20"/>
    <w:pPr>
      <w:spacing w:after="0" w:line="240" w:lineRule="auto"/>
    </w:pPr>
  </w:style>
  <w:style w:type="paragraph" w:styleId="TM4">
    <w:name w:val="toc 4"/>
    <w:basedOn w:val="Normal"/>
    <w:next w:val="Normal"/>
    <w:autoRedefine/>
    <w:uiPriority w:val="39"/>
    <w:unhideWhenUsed/>
    <w:rsid w:val="00B664DA"/>
    <w:pPr>
      <w:spacing w:after="100"/>
      <w:ind w:left="660"/>
      <w:jc w:val="left"/>
    </w:pPr>
    <w:rPr>
      <w:rFonts w:eastAsiaTheme="minorEastAsia"/>
      <w:lang w:eastAsia="fr-FR"/>
    </w:rPr>
  </w:style>
  <w:style w:type="paragraph" w:styleId="TM5">
    <w:name w:val="toc 5"/>
    <w:basedOn w:val="Normal"/>
    <w:next w:val="Normal"/>
    <w:autoRedefine/>
    <w:uiPriority w:val="39"/>
    <w:unhideWhenUsed/>
    <w:rsid w:val="00B664DA"/>
    <w:pPr>
      <w:spacing w:after="100"/>
      <w:ind w:left="880"/>
      <w:jc w:val="left"/>
    </w:pPr>
    <w:rPr>
      <w:rFonts w:eastAsiaTheme="minorEastAsia"/>
      <w:lang w:eastAsia="fr-FR"/>
    </w:rPr>
  </w:style>
  <w:style w:type="paragraph" w:styleId="TM6">
    <w:name w:val="toc 6"/>
    <w:basedOn w:val="Normal"/>
    <w:next w:val="Normal"/>
    <w:autoRedefine/>
    <w:uiPriority w:val="39"/>
    <w:unhideWhenUsed/>
    <w:rsid w:val="00B664DA"/>
    <w:pPr>
      <w:spacing w:after="100"/>
      <w:ind w:left="1100"/>
      <w:jc w:val="left"/>
    </w:pPr>
    <w:rPr>
      <w:rFonts w:eastAsiaTheme="minorEastAsia"/>
      <w:lang w:eastAsia="fr-FR"/>
    </w:rPr>
  </w:style>
  <w:style w:type="paragraph" w:styleId="TM7">
    <w:name w:val="toc 7"/>
    <w:basedOn w:val="Normal"/>
    <w:next w:val="Normal"/>
    <w:autoRedefine/>
    <w:uiPriority w:val="39"/>
    <w:unhideWhenUsed/>
    <w:rsid w:val="00B664DA"/>
    <w:pPr>
      <w:spacing w:after="100"/>
      <w:ind w:left="1320"/>
      <w:jc w:val="left"/>
    </w:pPr>
    <w:rPr>
      <w:rFonts w:eastAsiaTheme="minorEastAsia"/>
      <w:lang w:eastAsia="fr-FR"/>
    </w:rPr>
  </w:style>
  <w:style w:type="paragraph" w:styleId="TM8">
    <w:name w:val="toc 8"/>
    <w:basedOn w:val="Normal"/>
    <w:next w:val="Normal"/>
    <w:autoRedefine/>
    <w:uiPriority w:val="39"/>
    <w:unhideWhenUsed/>
    <w:rsid w:val="00B664DA"/>
    <w:pPr>
      <w:spacing w:after="100"/>
      <w:ind w:left="1540"/>
      <w:jc w:val="left"/>
    </w:pPr>
    <w:rPr>
      <w:rFonts w:eastAsiaTheme="minorEastAsia"/>
      <w:lang w:eastAsia="fr-FR"/>
    </w:rPr>
  </w:style>
  <w:style w:type="paragraph" w:styleId="TM9">
    <w:name w:val="toc 9"/>
    <w:basedOn w:val="Normal"/>
    <w:next w:val="Normal"/>
    <w:autoRedefine/>
    <w:uiPriority w:val="39"/>
    <w:unhideWhenUsed/>
    <w:rsid w:val="00B664DA"/>
    <w:pPr>
      <w:spacing w:after="100"/>
      <w:ind w:left="1760"/>
      <w:jc w:val="left"/>
    </w:pPr>
    <w:rPr>
      <w:rFonts w:eastAsiaTheme="minorEastAsia"/>
      <w:lang w:eastAsia="fr-FR"/>
    </w:rPr>
  </w:style>
  <w:style w:type="paragraph" w:customStyle="1" w:styleId="Default">
    <w:name w:val="Default"/>
    <w:rsid w:val="00D32E35"/>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6300CE"/>
    <w:rPr>
      <w:color w:val="605E5C"/>
      <w:shd w:val="clear" w:color="auto" w:fill="E1DFDD"/>
    </w:rPr>
  </w:style>
  <w:style w:type="paragraph" w:styleId="Citationintense">
    <w:name w:val="Intense Quote"/>
    <w:basedOn w:val="Normal"/>
    <w:next w:val="Normal"/>
    <w:link w:val="CitationintenseCar"/>
    <w:uiPriority w:val="30"/>
    <w:qFormat/>
    <w:rsid w:val="002E11B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tionintenseCar">
    <w:name w:val="Citation intense Car"/>
    <w:basedOn w:val="Policepardfaut"/>
    <w:link w:val="Citationintense"/>
    <w:uiPriority w:val="30"/>
    <w:rsid w:val="002E11B1"/>
    <w:rPr>
      <w:i/>
      <w:iCs/>
      <w:color w:val="5B9BD5" w:themeColor="accent1"/>
    </w:rPr>
  </w:style>
  <w:style w:type="character" w:styleId="Accentuationintense">
    <w:name w:val="Intense Emphasis"/>
    <w:basedOn w:val="Policepardfaut"/>
    <w:uiPriority w:val="21"/>
    <w:qFormat/>
    <w:rsid w:val="002E11B1"/>
    <w:rPr>
      <w:i/>
      <w:iCs/>
      <w:color w:val="5B9BD5" w:themeColor="accent1"/>
    </w:rPr>
  </w:style>
  <w:style w:type="paragraph" w:styleId="Citation">
    <w:name w:val="Quote"/>
    <w:basedOn w:val="Normal"/>
    <w:next w:val="Normal"/>
    <w:link w:val="CitationCar"/>
    <w:uiPriority w:val="29"/>
    <w:qFormat/>
    <w:rsid w:val="002E11B1"/>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2E11B1"/>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722044">
      <w:bodyDiv w:val="1"/>
      <w:marLeft w:val="0"/>
      <w:marRight w:val="0"/>
      <w:marTop w:val="0"/>
      <w:marBottom w:val="0"/>
      <w:divBdr>
        <w:top w:val="none" w:sz="0" w:space="0" w:color="auto"/>
        <w:left w:val="none" w:sz="0" w:space="0" w:color="auto"/>
        <w:bottom w:val="none" w:sz="0" w:space="0" w:color="auto"/>
        <w:right w:val="none" w:sz="0" w:space="0" w:color="auto"/>
      </w:divBdr>
    </w:div>
    <w:div w:id="317417855">
      <w:bodyDiv w:val="1"/>
      <w:marLeft w:val="0"/>
      <w:marRight w:val="0"/>
      <w:marTop w:val="0"/>
      <w:marBottom w:val="0"/>
      <w:divBdr>
        <w:top w:val="none" w:sz="0" w:space="0" w:color="auto"/>
        <w:left w:val="none" w:sz="0" w:space="0" w:color="auto"/>
        <w:bottom w:val="none" w:sz="0" w:space="0" w:color="auto"/>
        <w:right w:val="none" w:sz="0" w:space="0" w:color="auto"/>
      </w:divBdr>
    </w:div>
    <w:div w:id="417096162">
      <w:bodyDiv w:val="1"/>
      <w:marLeft w:val="0"/>
      <w:marRight w:val="0"/>
      <w:marTop w:val="0"/>
      <w:marBottom w:val="0"/>
      <w:divBdr>
        <w:top w:val="none" w:sz="0" w:space="0" w:color="auto"/>
        <w:left w:val="none" w:sz="0" w:space="0" w:color="auto"/>
        <w:bottom w:val="none" w:sz="0" w:space="0" w:color="auto"/>
        <w:right w:val="none" w:sz="0" w:space="0" w:color="auto"/>
      </w:divBdr>
    </w:div>
    <w:div w:id="828643704">
      <w:bodyDiv w:val="1"/>
      <w:marLeft w:val="0"/>
      <w:marRight w:val="0"/>
      <w:marTop w:val="0"/>
      <w:marBottom w:val="0"/>
      <w:divBdr>
        <w:top w:val="none" w:sz="0" w:space="0" w:color="auto"/>
        <w:left w:val="none" w:sz="0" w:space="0" w:color="auto"/>
        <w:bottom w:val="none" w:sz="0" w:space="0" w:color="auto"/>
        <w:right w:val="none" w:sz="0" w:space="0" w:color="auto"/>
      </w:divBdr>
    </w:div>
    <w:div w:id="1307778647">
      <w:bodyDiv w:val="1"/>
      <w:marLeft w:val="0"/>
      <w:marRight w:val="0"/>
      <w:marTop w:val="0"/>
      <w:marBottom w:val="0"/>
      <w:divBdr>
        <w:top w:val="none" w:sz="0" w:space="0" w:color="auto"/>
        <w:left w:val="none" w:sz="0" w:space="0" w:color="auto"/>
        <w:bottom w:val="none" w:sz="0" w:space="0" w:color="auto"/>
        <w:right w:val="none" w:sz="0" w:space="0" w:color="auto"/>
      </w:divBdr>
      <w:divsChild>
        <w:div w:id="944652708">
          <w:marLeft w:val="547"/>
          <w:marRight w:val="0"/>
          <w:marTop w:val="0"/>
          <w:marBottom w:val="0"/>
          <w:divBdr>
            <w:top w:val="none" w:sz="0" w:space="0" w:color="auto"/>
            <w:left w:val="none" w:sz="0" w:space="0" w:color="auto"/>
            <w:bottom w:val="none" w:sz="0" w:space="0" w:color="auto"/>
            <w:right w:val="none" w:sz="0" w:space="0" w:color="auto"/>
          </w:divBdr>
        </w:div>
        <w:div w:id="1526283743">
          <w:marLeft w:val="1166"/>
          <w:marRight w:val="0"/>
          <w:marTop w:val="0"/>
          <w:marBottom w:val="0"/>
          <w:divBdr>
            <w:top w:val="none" w:sz="0" w:space="0" w:color="auto"/>
            <w:left w:val="none" w:sz="0" w:space="0" w:color="auto"/>
            <w:bottom w:val="none" w:sz="0" w:space="0" w:color="auto"/>
            <w:right w:val="none" w:sz="0" w:space="0" w:color="auto"/>
          </w:divBdr>
        </w:div>
        <w:div w:id="2059010681">
          <w:marLeft w:val="547"/>
          <w:marRight w:val="0"/>
          <w:marTop w:val="0"/>
          <w:marBottom w:val="0"/>
          <w:divBdr>
            <w:top w:val="none" w:sz="0" w:space="0" w:color="auto"/>
            <w:left w:val="none" w:sz="0" w:space="0" w:color="auto"/>
            <w:bottom w:val="none" w:sz="0" w:space="0" w:color="auto"/>
            <w:right w:val="none" w:sz="0" w:space="0" w:color="auto"/>
          </w:divBdr>
        </w:div>
        <w:div w:id="1088118314">
          <w:marLeft w:val="1166"/>
          <w:marRight w:val="0"/>
          <w:marTop w:val="0"/>
          <w:marBottom w:val="0"/>
          <w:divBdr>
            <w:top w:val="none" w:sz="0" w:space="0" w:color="auto"/>
            <w:left w:val="none" w:sz="0" w:space="0" w:color="auto"/>
            <w:bottom w:val="none" w:sz="0" w:space="0" w:color="auto"/>
            <w:right w:val="none" w:sz="0" w:space="0" w:color="auto"/>
          </w:divBdr>
        </w:div>
        <w:div w:id="1330905395">
          <w:marLeft w:val="547"/>
          <w:marRight w:val="0"/>
          <w:marTop w:val="0"/>
          <w:marBottom w:val="0"/>
          <w:divBdr>
            <w:top w:val="none" w:sz="0" w:space="0" w:color="auto"/>
            <w:left w:val="none" w:sz="0" w:space="0" w:color="auto"/>
            <w:bottom w:val="none" w:sz="0" w:space="0" w:color="auto"/>
            <w:right w:val="none" w:sz="0" w:space="0" w:color="auto"/>
          </w:divBdr>
        </w:div>
        <w:div w:id="1532841297">
          <w:marLeft w:val="1166"/>
          <w:marRight w:val="0"/>
          <w:marTop w:val="0"/>
          <w:marBottom w:val="0"/>
          <w:divBdr>
            <w:top w:val="none" w:sz="0" w:space="0" w:color="auto"/>
            <w:left w:val="none" w:sz="0" w:space="0" w:color="auto"/>
            <w:bottom w:val="none" w:sz="0" w:space="0" w:color="auto"/>
            <w:right w:val="none" w:sz="0" w:space="0" w:color="auto"/>
          </w:divBdr>
        </w:div>
      </w:divsChild>
    </w:div>
    <w:div w:id="1422488094">
      <w:bodyDiv w:val="1"/>
      <w:marLeft w:val="0"/>
      <w:marRight w:val="0"/>
      <w:marTop w:val="0"/>
      <w:marBottom w:val="0"/>
      <w:divBdr>
        <w:top w:val="none" w:sz="0" w:space="0" w:color="auto"/>
        <w:left w:val="none" w:sz="0" w:space="0" w:color="auto"/>
        <w:bottom w:val="none" w:sz="0" w:space="0" w:color="auto"/>
        <w:right w:val="none" w:sz="0" w:space="0" w:color="auto"/>
      </w:divBdr>
    </w:div>
    <w:div w:id="1479685159">
      <w:bodyDiv w:val="1"/>
      <w:marLeft w:val="0"/>
      <w:marRight w:val="0"/>
      <w:marTop w:val="0"/>
      <w:marBottom w:val="0"/>
      <w:divBdr>
        <w:top w:val="none" w:sz="0" w:space="0" w:color="auto"/>
        <w:left w:val="none" w:sz="0" w:space="0" w:color="auto"/>
        <w:bottom w:val="none" w:sz="0" w:space="0" w:color="auto"/>
        <w:right w:val="none" w:sz="0" w:space="0" w:color="auto"/>
      </w:divBdr>
    </w:div>
    <w:div w:id="1522818071">
      <w:bodyDiv w:val="1"/>
      <w:marLeft w:val="0"/>
      <w:marRight w:val="0"/>
      <w:marTop w:val="0"/>
      <w:marBottom w:val="0"/>
      <w:divBdr>
        <w:top w:val="none" w:sz="0" w:space="0" w:color="auto"/>
        <w:left w:val="none" w:sz="0" w:space="0" w:color="auto"/>
        <w:bottom w:val="none" w:sz="0" w:space="0" w:color="auto"/>
        <w:right w:val="none" w:sz="0" w:space="0" w:color="auto"/>
      </w:divBdr>
      <w:divsChild>
        <w:div w:id="1070035064">
          <w:marLeft w:val="0"/>
          <w:marRight w:val="0"/>
          <w:marTop w:val="0"/>
          <w:marBottom w:val="0"/>
          <w:divBdr>
            <w:top w:val="none" w:sz="0" w:space="0" w:color="auto"/>
            <w:left w:val="none" w:sz="0" w:space="0" w:color="auto"/>
            <w:bottom w:val="none" w:sz="0" w:space="0" w:color="auto"/>
            <w:right w:val="none" w:sz="0" w:space="0" w:color="auto"/>
          </w:divBdr>
        </w:div>
      </w:divsChild>
    </w:div>
    <w:div w:id="1625191721">
      <w:bodyDiv w:val="1"/>
      <w:marLeft w:val="0"/>
      <w:marRight w:val="0"/>
      <w:marTop w:val="0"/>
      <w:marBottom w:val="0"/>
      <w:divBdr>
        <w:top w:val="none" w:sz="0" w:space="0" w:color="auto"/>
        <w:left w:val="none" w:sz="0" w:space="0" w:color="auto"/>
        <w:bottom w:val="none" w:sz="0" w:space="0" w:color="auto"/>
        <w:right w:val="none" w:sz="0" w:space="0" w:color="auto"/>
      </w:divBdr>
    </w:div>
    <w:div w:id="1947228994">
      <w:bodyDiv w:val="1"/>
      <w:marLeft w:val="0"/>
      <w:marRight w:val="0"/>
      <w:marTop w:val="0"/>
      <w:marBottom w:val="0"/>
      <w:divBdr>
        <w:top w:val="none" w:sz="0" w:space="0" w:color="auto"/>
        <w:left w:val="none" w:sz="0" w:space="0" w:color="auto"/>
        <w:bottom w:val="none" w:sz="0" w:space="0" w:color="auto"/>
        <w:right w:val="none" w:sz="0" w:space="0" w:color="auto"/>
      </w:divBdr>
    </w:div>
    <w:div w:id="2022731603">
      <w:bodyDiv w:val="1"/>
      <w:marLeft w:val="0"/>
      <w:marRight w:val="0"/>
      <w:marTop w:val="0"/>
      <w:marBottom w:val="0"/>
      <w:divBdr>
        <w:top w:val="none" w:sz="0" w:space="0" w:color="auto"/>
        <w:left w:val="none" w:sz="0" w:space="0" w:color="auto"/>
        <w:bottom w:val="none" w:sz="0" w:space="0" w:color="auto"/>
        <w:right w:val="none" w:sz="0" w:space="0" w:color="auto"/>
      </w:divBdr>
    </w:div>
    <w:div w:id="2093817402">
      <w:bodyDiv w:val="1"/>
      <w:marLeft w:val="0"/>
      <w:marRight w:val="0"/>
      <w:marTop w:val="0"/>
      <w:marBottom w:val="0"/>
      <w:divBdr>
        <w:top w:val="none" w:sz="0" w:space="0" w:color="auto"/>
        <w:left w:val="none" w:sz="0" w:space="0" w:color="auto"/>
        <w:bottom w:val="none" w:sz="0" w:space="0" w:color="auto"/>
        <w:right w:val="none" w:sz="0" w:space="0" w:color="auto"/>
      </w:divBdr>
      <w:divsChild>
        <w:div w:id="768695915">
          <w:marLeft w:val="547"/>
          <w:marRight w:val="0"/>
          <w:marTop w:val="0"/>
          <w:marBottom w:val="0"/>
          <w:divBdr>
            <w:top w:val="none" w:sz="0" w:space="0" w:color="auto"/>
            <w:left w:val="none" w:sz="0" w:space="0" w:color="auto"/>
            <w:bottom w:val="none" w:sz="0" w:space="0" w:color="auto"/>
            <w:right w:val="none" w:sz="0" w:space="0" w:color="auto"/>
          </w:divBdr>
        </w:div>
        <w:div w:id="1496072147">
          <w:marLeft w:val="1166"/>
          <w:marRight w:val="0"/>
          <w:marTop w:val="0"/>
          <w:marBottom w:val="0"/>
          <w:divBdr>
            <w:top w:val="none" w:sz="0" w:space="0" w:color="auto"/>
            <w:left w:val="none" w:sz="0" w:space="0" w:color="auto"/>
            <w:bottom w:val="none" w:sz="0" w:space="0" w:color="auto"/>
            <w:right w:val="none" w:sz="0" w:space="0" w:color="auto"/>
          </w:divBdr>
        </w:div>
        <w:div w:id="192694124">
          <w:marLeft w:val="1800"/>
          <w:marRight w:val="0"/>
          <w:marTop w:val="0"/>
          <w:marBottom w:val="0"/>
          <w:divBdr>
            <w:top w:val="none" w:sz="0" w:space="0" w:color="auto"/>
            <w:left w:val="none" w:sz="0" w:space="0" w:color="auto"/>
            <w:bottom w:val="none" w:sz="0" w:space="0" w:color="auto"/>
            <w:right w:val="none" w:sz="0" w:space="0" w:color="auto"/>
          </w:divBdr>
        </w:div>
        <w:div w:id="1540432178">
          <w:marLeft w:val="1800"/>
          <w:marRight w:val="0"/>
          <w:marTop w:val="0"/>
          <w:marBottom w:val="0"/>
          <w:divBdr>
            <w:top w:val="none" w:sz="0" w:space="0" w:color="auto"/>
            <w:left w:val="none" w:sz="0" w:space="0" w:color="auto"/>
            <w:bottom w:val="none" w:sz="0" w:space="0" w:color="auto"/>
            <w:right w:val="none" w:sz="0" w:space="0" w:color="auto"/>
          </w:divBdr>
        </w:div>
        <w:div w:id="439953200">
          <w:marLeft w:val="1800"/>
          <w:marRight w:val="0"/>
          <w:marTop w:val="0"/>
          <w:marBottom w:val="0"/>
          <w:divBdr>
            <w:top w:val="none" w:sz="0" w:space="0" w:color="auto"/>
            <w:left w:val="none" w:sz="0" w:space="0" w:color="auto"/>
            <w:bottom w:val="none" w:sz="0" w:space="0" w:color="auto"/>
            <w:right w:val="none" w:sz="0" w:space="0" w:color="auto"/>
          </w:divBdr>
        </w:div>
        <w:div w:id="72826380">
          <w:marLeft w:val="547"/>
          <w:marRight w:val="0"/>
          <w:marTop w:val="0"/>
          <w:marBottom w:val="0"/>
          <w:divBdr>
            <w:top w:val="none" w:sz="0" w:space="0" w:color="auto"/>
            <w:left w:val="none" w:sz="0" w:space="0" w:color="auto"/>
            <w:bottom w:val="none" w:sz="0" w:space="0" w:color="auto"/>
            <w:right w:val="none" w:sz="0" w:space="0" w:color="auto"/>
          </w:divBdr>
        </w:div>
        <w:div w:id="550459244">
          <w:marLeft w:val="1166"/>
          <w:marRight w:val="0"/>
          <w:marTop w:val="0"/>
          <w:marBottom w:val="0"/>
          <w:divBdr>
            <w:top w:val="none" w:sz="0" w:space="0" w:color="auto"/>
            <w:left w:val="none" w:sz="0" w:space="0" w:color="auto"/>
            <w:bottom w:val="none" w:sz="0" w:space="0" w:color="auto"/>
            <w:right w:val="none" w:sz="0" w:space="0" w:color="auto"/>
          </w:divBdr>
        </w:div>
        <w:div w:id="632833615">
          <w:marLeft w:val="1800"/>
          <w:marRight w:val="0"/>
          <w:marTop w:val="0"/>
          <w:marBottom w:val="0"/>
          <w:divBdr>
            <w:top w:val="none" w:sz="0" w:space="0" w:color="auto"/>
            <w:left w:val="none" w:sz="0" w:space="0" w:color="auto"/>
            <w:bottom w:val="none" w:sz="0" w:space="0" w:color="auto"/>
            <w:right w:val="none" w:sz="0" w:space="0" w:color="auto"/>
          </w:divBdr>
        </w:div>
        <w:div w:id="1097409986">
          <w:marLeft w:val="1800"/>
          <w:marRight w:val="0"/>
          <w:marTop w:val="0"/>
          <w:marBottom w:val="0"/>
          <w:divBdr>
            <w:top w:val="none" w:sz="0" w:space="0" w:color="auto"/>
            <w:left w:val="none" w:sz="0" w:space="0" w:color="auto"/>
            <w:bottom w:val="none" w:sz="0" w:space="0" w:color="auto"/>
            <w:right w:val="none" w:sz="0" w:space="0" w:color="auto"/>
          </w:divBdr>
        </w:div>
        <w:div w:id="1648895386">
          <w:marLeft w:val="1800"/>
          <w:marRight w:val="0"/>
          <w:marTop w:val="0"/>
          <w:marBottom w:val="0"/>
          <w:divBdr>
            <w:top w:val="none" w:sz="0" w:space="0" w:color="auto"/>
            <w:left w:val="none" w:sz="0" w:space="0" w:color="auto"/>
            <w:bottom w:val="none" w:sz="0" w:space="0" w:color="auto"/>
            <w:right w:val="none" w:sz="0" w:space="0" w:color="auto"/>
          </w:divBdr>
        </w:div>
        <w:div w:id="646008175">
          <w:marLeft w:val="1800"/>
          <w:marRight w:val="0"/>
          <w:marTop w:val="0"/>
          <w:marBottom w:val="0"/>
          <w:divBdr>
            <w:top w:val="none" w:sz="0" w:space="0" w:color="auto"/>
            <w:left w:val="none" w:sz="0" w:space="0" w:color="auto"/>
            <w:bottom w:val="none" w:sz="0" w:space="0" w:color="auto"/>
            <w:right w:val="none" w:sz="0" w:space="0" w:color="auto"/>
          </w:divBdr>
        </w:div>
        <w:div w:id="1548566607">
          <w:marLeft w:val="547"/>
          <w:marRight w:val="0"/>
          <w:marTop w:val="0"/>
          <w:marBottom w:val="0"/>
          <w:divBdr>
            <w:top w:val="none" w:sz="0" w:space="0" w:color="auto"/>
            <w:left w:val="none" w:sz="0" w:space="0" w:color="auto"/>
            <w:bottom w:val="none" w:sz="0" w:space="0" w:color="auto"/>
            <w:right w:val="none" w:sz="0" w:space="0" w:color="auto"/>
          </w:divBdr>
        </w:div>
        <w:div w:id="1075009194">
          <w:marLeft w:val="1166"/>
          <w:marRight w:val="0"/>
          <w:marTop w:val="0"/>
          <w:marBottom w:val="0"/>
          <w:divBdr>
            <w:top w:val="none" w:sz="0" w:space="0" w:color="auto"/>
            <w:left w:val="none" w:sz="0" w:space="0" w:color="auto"/>
            <w:bottom w:val="none" w:sz="0" w:space="0" w:color="auto"/>
            <w:right w:val="none" w:sz="0" w:space="0" w:color="auto"/>
          </w:divBdr>
        </w:div>
        <w:div w:id="676616941">
          <w:marLeft w:val="1800"/>
          <w:marRight w:val="0"/>
          <w:marTop w:val="0"/>
          <w:marBottom w:val="0"/>
          <w:divBdr>
            <w:top w:val="none" w:sz="0" w:space="0" w:color="auto"/>
            <w:left w:val="none" w:sz="0" w:space="0" w:color="auto"/>
            <w:bottom w:val="none" w:sz="0" w:space="0" w:color="auto"/>
            <w:right w:val="none" w:sz="0" w:space="0" w:color="auto"/>
          </w:divBdr>
        </w:div>
        <w:div w:id="36902223">
          <w:marLeft w:val="18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horus-pro.gouv.fr/"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legifrance.gouv.fr/jorf/id/JORFTEXT000043310341"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legifrance.gouv.fr/affichCode.do?cidTexte=LEGITEXT000006069414&amp;dateTexte=&amp;categorieLien=ci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adia.rahni@asnr.fr" TargetMode="External"/><Relationship Id="rId5" Type="http://schemas.openxmlformats.org/officeDocument/2006/relationships/settings" Target="settings.xml"/><Relationship Id="rId15" Type="http://schemas.openxmlformats.org/officeDocument/2006/relationships/hyperlink" Target="https://www.legifrance.gouv.fr/affichCode.do?cidTexte=LEGITEXT000006069414&amp;dateTexte=&amp;categorieLien=cid" TargetMode="External"/><Relationship Id="rId10" Type="http://schemas.openxmlformats.org/officeDocument/2006/relationships/hyperlink" Target="mailto:farid.azzoug@asnr.fr" TargetMode="External"/><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3.png"/><Relationship Id="rId14" Type="http://schemas.openxmlformats.org/officeDocument/2006/relationships/hyperlink" Target="https://declarants.e-attestations.com/EAttestationsFO/fo/E-Attestations.html"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529E189867143DE820F0CECC23F6199"/>
        <w:category>
          <w:name w:val="Général"/>
          <w:gallery w:val="placeholder"/>
        </w:category>
        <w:types>
          <w:type w:val="bbPlcHdr"/>
        </w:types>
        <w:behaviors>
          <w:behavior w:val="content"/>
        </w:behaviors>
        <w:guid w:val="{CC9EF059-D8A2-4801-A72C-A227D4D5B3FA}"/>
      </w:docPartPr>
      <w:docPartBody>
        <w:p w:rsidR="00B41A5A" w:rsidRDefault="00C07A18" w:rsidP="00C07A18">
          <w:pPr>
            <w:pStyle w:val="9529E189867143DE820F0CECC23F6199"/>
          </w:pPr>
          <w:r w:rsidRPr="00FE5C37">
            <w:rPr>
              <w:rStyle w:val="Textedelespacerserv"/>
              <w:b w:val="0"/>
              <w:color w:val="FF3399"/>
            </w:rPr>
            <w:t>CHOISIR</w:t>
          </w:r>
          <w:r w:rsidRPr="00FE5C37">
            <w:rPr>
              <w:rStyle w:val="Textedelespacerserv"/>
              <w:color w:val="FF3399"/>
            </w:rPr>
            <w:t>.</w:t>
          </w:r>
        </w:p>
      </w:docPartBody>
    </w:docPart>
    <w:docPart>
      <w:docPartPr>
        <w:name w:val="FA709821436F47799AA1EBC8EC1851D3"/>
        <w:category>
          <w:name w:val="Général"/>
          <w:gallery w:val="placeholder"/>
        </w:category>
        <w:types>
          <w:type w:val="bbPlcHdr"/>
        </w:types>
        <w:behaviors>
          <w:behavior w:val="content"/>
        </w:behaviors>
        <w:guid w:val="{57475E3A-741C-4E8D-B99F-60BB4E86E8DC}"/>
      </w:docPartPr>
      <w:docPartBody>
        <w:p w:rsidR="00B41A5A" w:rsidRDefault="00C07A18" w:rsidP="00C07A18">
          <w:pPr>
            <w:pStyle w:val="FA709821436F47799AA1EBC8EC1851D3"/>
          </w:pPr>
          <w:r w:rsidRPr="00FE5C37">
            <w:rPr>
              <w:rStyle w:val="Textedelespacerserv"/>
              <w:b/>
              <w:color w:val="FF3399"/>
              <w:u w:val="single"/>
            </w:rPr>
            <w:t>CHOISIR</w:t>
          </w:r>
          <w:r w:rsidRPr="00FE5C37">
            <w:rPr>
              <w:rStyle w:val="Textedelespacerserv"/>
              <w:color w:val="FF3399"/>
            </w:rPr>
            <w:t>.</w:t>
          </w:r>
        </w:p>
      </w:docPartBody>
    </w:docPart>
    <w:docPart>
      <w:docPartPr>
        <w:name w:val="4E795B1CEDCB4310A79F6A4E541F50F0"/>
        <w:category>
          <w:name w:val="Général"/>
          <w:gallery w:val="placeholder"/>
        </w:category>
        <w:types>
          <w:type w:val="bbPlcHdr"/>
        </w:types>
        <w:behaviors>
          <w:behavior w:val="content"/>
        </w:behaviors>
        <w:guid w:val="{B58EB221-9192-4124-B473-2A1CCA5A0970}"/>
      </w:docPartPr>
      <w:docPartBody>
        <w:p w:rsidR="00A76391" w:rsidRDefault="00C07A18" w:rsidP="00C07A18">
          <w:pPr>
            <w:pStyle w:val="4E795B1CEDCB4310A79F6A4E541F50F0"/>
          </w:pPr>
          <w:r w:rsidRPr="00FE5C37">
            <w:rPr>
              <w:rStyle w:val="Textedelespacerserv"/>
              <w:b/>
              <w:color w:val="FF3399"/>
              <w:u w:val="single"/>
            </w:rPr>
            <w:t>CHOISIR</w:t>
          </w:r>
          <w:r w:rsidRPr="00FE5C37">
            <w:rPr>
              <w:rStyle w:val="Textedelespacerserv"/>
              <w:color w:val="FF3399"/>
            </w:rPr>
            <w:t>.</w:t>
          </w:r>
        </w:p>
      </w:docPartBody>
    </w:docPart>
    <w:docPart>
      <w:docPartPr>
        <w:name w:val="66C0CAE8D7FF4866BBF5A191D591A69F"/>
        <w:category>
          <w:name w:val="Général"/>
          <w:gallery w:val="placeholder"/>
        </w:category>
        <w:types>
          <w:type w:val="bbPlcHdr"/>
        </w:types>
        <w:behaviors>
          <w:behavior w:val="content"/>
        </w:behaviors>
        <w:guid w:val="{52E06189-81C2-490C-BC99-81A7D280F722}"/>
      </w:docPartPr>
      <w:docPartBody>
        <w:p w:rsidR="00A76391" w:rsidRDefault="00C07A18" w:rsidP="00C07A18">
          <w:pPr>
            <w:pStyle w:val="66C0CAE8D7FF4866BBF5A191D591A69F"/>
          </w:pPr>
          <w:r w:rsidRPr="00FE5C37">
            <w:rPr>
              <w:rStyle w:val="Textedelespacerserv"/>
              <w:b/>
              <w:color w:val="FF3399"/>
              <w:u w:val="single"/>
            </w:rPr>
            <w:t>CHOISIR</w:t>
          </w:r>
        </w:p>
      </w:docPartBody>
    </w:docPart>
    <w:docPart>
      <w:docPartPr>
        <w:name w:val="7A2330ADF2D341DDB6D148C6C2E6891D"/>
        <w:category>
          <w:name w:val="Général"/>
          <w:gallery w:val="placeholder"/>
        </w:category>
        <w:types>
          <w:type w:val="bbPlcHdr"/>
        </w:types>
        <w:behaviors>
          <w:behavior w:val="content"/>
        </w:behaviors>
        <w:guid w:val="{B45A5DB6-291F-4003-B095-502212FE8748}"/>
      </w:docPartPr>
      <w:docPartBody>
        <w:p w:rsidR="00A76391" w:rsidRDefault="00C07A18" w:rsidP="00C07A18">
          <w:pPr>
            <w:pStyle w:val="7A2330ADF2D341DDB6D148C6C2E6891D"/>
          </w:pPr>
          <w:r w:rsidRPr="00FE5C37">
            <w:rPr>
              <w:rStyle w:val="Textedelespacerserv"/>
              <w:b/>
              <w:color w:val="FF3399"/>
              <w:u w:val="single"/>
            </w:rPr>
            <w:t>CHOISIR</w:t>
          </w:r>
        </w:p>
      </w:docPartBody>
    </w:docPart>
    <w:docPart>
      <w:docPartPr>
        <w:name w:val="C938B9384BD0400A864EDD597D09FD63"/>
        <w:category>
          <w:name w:val="Général"/>
          <w:gallery w:val="placeholder"/>
        </w:category>
        <w:types>
          <w:type w:val="bbPlcHdr"/>
        </w:types>
        <w:behaviors>
          <w:behavior w:val="content"/>
        </w:behaviors>
        <w:guid w:val="{AD3BFA82-A513-405E-A831-9F169488E8D2}"/>
      </w:docPartPr>
      <w:docPartBody>
        <w:p w:rsidR="00A76391" w:rsidRDefault="00C07A18" w:rsidP="00C07A18">
          <w:pPr>
            <w:pStyle w:val="C938B9384BD0400A864EDD597D09FD63"/>
          </w:pPr>
          <w:r w:rsidRPr="00FE5C37">
            <w:rPr>
              <w:rStyle w:val="Textedelespacerserv"/>
              <w:b/>
              <w:color w:val="FF3399"/>
              <w:u w:val="single"/>
            </w:rPr>
            <w:t>CHOISIR</w:t>
          </w:r>
          <w:r w:rsidRPr="00FE5C37">
            <w:rPr>
              <w:rStyle w:val="Textedelespacerserv"/>
              <w:color w:val="FF3399"/>
            </w:rPr>
            <w:t>.</w:t>
          </w:r>
        </w:p>
      </w:docPartBody>
    </w:docPart>
    <w:docPart>
      <w:docPartPr>
        <w:name w:val="BFF9F0117D65467FA1C979B8FCCF06E8"/>
        <w:category>
          <w:name w:val="Général"/>
          <w:gallery w:val="placeholder"/>
        </w:category>
        <w:types>
          <w:type w:val="bbPlcHdr"/>
        </w:types>
        <w:behaviors>
          <w:behavior w:val="content"/>
        </w:behaviors>
        <w:guid w:val="{A8EA4CBB-3EBB-4C07-B163-89B6EA2A0B87}"/>
      </w:docPartPr>
      <w:docPartBody>
        <w:p w:rsidR="00A76391" w:rsidRDefault="00C07A18" w:rsidP="00C07A18">
          <w:pPr>
            <w:pStyle w:val="BFF9F0117D65467FA1C979B8FCCF06E8"/>
          </w:pPr>
          <w:r w:rsidRPr="00FE5C37">
            <w:rPr>
              <w:rStyle w:val="Textedelespacerserv"/>
              <w:b/>
              <w:color w:val="0000FF"/>
              <w:u w:val="single"/>
            </w:rPr>
            <w:t>CHOISIR</w:t>
          </w:r>
          <w:r w:rsidRPr="00FE5C37">
            <w:rPr>
              <w:rStyle w:val="Textedelespacerserv"/>
              <w:color w:val="0000FF"/>
            </w:rPr>
            <w:t>.</w:t>
          </w:r>
        </w:p>
      </w:docPartBody>
    </w:docPart>
    <w:docPart>
      <w:docPartPr>
        <w:name w:val="BB71A71382894FE7BE1740B20481AC3B"/>
        <w:category>
          <w:name w:val="Général"/>
          <w:gallery w:val="placeholder"/>
        </w:category>
        <w:types>
          <w:type w:val="bbPlcHdr"/>
        </w:types>
        <w:behaviors>
          <w:behavior w:val="content"/>
        </w:behaviors>
        <w:guid w:val="{5B22C7FD-5AB4-492C-9959-581C05749CC6}"/>
      </w:docPartPr>
      <w:docPartBody>
        <w:p w:rsidR="000037D7" w:rsidRDefault="00A76391" w:rsidP="00A76391">
          <w:pPr>
            <w:pStyle w:val="BB71A71382894FE7BE1740B20481AC3B"/>
          </w:pPr>
          <w:r>
            <w:rPr>
              <w:rFonts w:asciiTheme="majorHAnsi" w:eastAsiaTheme="majorEastAsia" w:hAnsiTheme="majorHAnsi" w:cstheme="majorBidi"/>
              <w:caps/>
              <w:color w:val="156082" w:themeColor="accent1"/>
              <w:sz w:val="80"/>
              <w:szCs w:val="80"/>
            </w:rPr>
            <w:t>[Titre du document]</w:t>
          </w:r>
        </w:p>
      </w:docPartBody>
    </w:docPart>
    <w:docPart>
      <w:docPartPr>
        <w:name w:val="A1DB6C3B704D4DC2ABF09C8CFC4D856D"/>
        <w:category>
          <w:name w:val="Général"/>
          <w:gallery w:val="placeholder"/>
        </w:category>
        <w:types>
          <w:type w:val="bbPlcHdr"/>
        </w:types>
        <w:behaviors>
          <w:behavior w:val="content"/>
        </w:behaviors>
        <w:guid w:val="{FD5734A2-2F44-4C61-AC37-28CF6EF79B75}"/>
      </w:docPartPr>
      <w:docPartBody>
        <w:p w:rsidR="00364767" w:rsidRDefault="00C07A18" w:rsidP="00C07A18">
          <w:pPr>
            <w:pStyle w:val="A1DB6C3B704D4DC2ABF09C8CFC4D856D"/>
          </w:pPr>
          <w:r w:rsidRPr="008508B2">
            <w:rPr>
              <w:rStyle w:val="Textedelespacerserv"/>
              <w:b/>
              <w:color w:val="BF4E14" w:themeColor="accent2" w:themeShade="BF"/>
              <w:u w:val="single"/>
            </w:rPr>
            <w:t>CHOISIR</w:t>
          </w:r>
          <w:r w:rsidRPr="00831882">
            <w:rPr>
              <w:rStyle w:val="Textedelespacerserv"/>
            </w:rPr>
            <w:t>.</w:t>
          </w:r>
        </w:p>
      </w:docPartBody>
    </w:docPart>
    <w:docPart>
      <w:docPartPr>
        <w:name w:val="3A78B87F7DC5464FBEED24529479DCEE"/>
        <w:category>
          <w:name w:val="Général"/>
          <w:gallery w:val="placeholder"/>
        </w:category>
        <w:types>
          <w:type w:val="bbPlcHdr"/>
        </w:types>
        <w:behaviors>
          <w:behavior w:val="content"/>
        </w:behaviors>
        <w:guid w:val="{1CC49EC4-6F44-417E-A22A-237A04541570}"/>
      </w:docPartPr>
      <w:docPartBody>
        <w:p w:rsidR="00553E33" w:rsidRDefault="00C07A18" w:rsidP="00C07A18">
          <w:pPr>
            <w:pStyle w:val="3A78B87F7DC5464FBEED24529479DCEE"/>
          </w:pPr>
          <w:r w:rsidRPr="008508B2">
            <w:rPr>
              <w:rStyle w:val="Textedelespacerserv"/>
              <w:b/>
              <w:color w:val="BF4E14" w:themeColor="accent2" w:themeShade="BF"/>
              <w:u w:val="single"/>
            </w:rPr>
            <w:t>CHOISIR</w:t>
          </w:r>
        </w:p>
      </w:docPartBody>
    </w:docPart>
    <w:docPart>
      <w:docPartPr>
        <w:name w:val="13D6D940C0D841CBA2345BE7F27B8857"/>
        <w:category>
          <w:name w:val="Général"/>
          <w:gallery w:val="placeholder"/>
        </w:category>
        <w:types>
          <w:type w:val="bbPlcHdr"/>
        </w:types>
        <w:behaviors>
          <w:behavior w:val="content"/>
        </w:behaviors>
        <w:guid w:val="{92F7123F-9621-4182-A528-9A8C5163C491}"/>
      </w:docPartPr>
      <w:docPartBody>
        <w:p w:rsidR="005125BE" w:rsidRDefault="00C07A18" w:rsidP="00C07A18">
          <w:pPr>
            <w:pStyle w:val="13D6D940C0D841CBA2345BE7F27B8857"/>
          </w:pPr>
          <w:r w:rsidRPr="008508B2">
            <w:rPr>
              <w:rStyle w:val="Textedelespacerserv"/>
              <w:b/>
              <w:color w:val="BF4E14" w:themeColor="accent2" w:themeShade="BF"/>
              <w:u w:val="single"/>
            </w:rPr>
            <w:t>CHOISIR</w:t>
          </w:r>
          <w:r w:rsidRPr="00831882">
            <w:rPr>
              <w:rStyle w:val="Textedelespacerserv"/>
            </w:rPr>
            <w:t>.</w:t>
          </w:r>
        </w:p>
      </w:docPartBody>
    </w:docPart>
    <w:docPart>
      <w:docPartPr>
        <w:name w:val="FF9323B949C24FCC9848A744B52275A9"/>
        <w:category>
          <w:name w:val="Général"/>
          <w:gallery w:val="placeholder"/>
        </w:category>
        <w:types>
          <w:type w:val="bbPlcHdr"/>
        </w:types>
        <w:behaviors>
          <w:behavior w:val="content"/>
        </w:behaviors>
        <w:guid w:val="{9CA6EE05-2B57-4642-90D3-5B9AD5A3F802}"/>
      </w:docPartPr>
      <w:docPartBody>
        <w:p w:rsidR="00C61907" w:rsidRDefault="004E1877" w:rsidP="004E1877">
          <w:pPr>
            <w:pStyle w:val="FF9323B949C24FCC9848A744B52275A91"/>
          </w:pPr>
          <w:r w:rsidRPr="008508B2">
            <w:rPr>
              <w:rStyle w:val="Textedelespacerserv"/>
              <w:b/>
              <w:color w:val="BF4E14" w:themeColor="accent2" w:themeShade="BF"/>
              <w:u w:val="single"/>
            </w:rPr>
            <w:t>CHOISIR</w:t>
          </w:r>
          <w:r w:rsidRPr="00831882">
            <w:rPr>
              <w:rStyle w:val="Textedelespacerserv"/>
            </w:rPr>
            <w:t>.</w:t>
          </w:r>
        </w:p>
      </w:docPartBody>
    </w:docPart>
    <w:docPart>
      <w:docPartPr>
        <w:name w:val="1AFD0AB9321245739A3BB9E5F38E45B5"/>
        <w:category>
          <w:name w:val="Général"/>
          <w:gallery w:val="placeholder"/>
        </w:category>
        <w:types>
          <w:type w:val="bbPlcHdr"/>
        </w:types>
        <w:behaviors>
          <w:behavior w:val="content"/>
        </w:behaviors>
        <w:guid w:val="{05630C9D-7BEE-468C-AF37-99AFD33A1365}"/>
      </w:docPartPr>
      <w:docPartBody>
        <w:p w:rsidR="00025DA4" w:rsidRDefault="00C07A18" w:rsidP="00C07A18">
          <w:pPr>
            <w:pStyle w:val="1AFD0AB9321245739A3BB9E5F38E45B5"/>
          </w:pPr>
          <w:r w:rsidRPr="009D314B">
            <w:rPr>
              <w:rStyle w:val="Textedelespacerserv"/>
              <w:b/>
              <w:color w:val="FF3399"/>
              <w:u w:val="single"/>
            </w:rPr>
            <w:t>CHOISIR</w:t>
          </w:r>
        </w:p>
      </w:docPartBody>
    </w:docPart>
    <w:docPart>
      <w:docPartPr>
        <w:name w:val="6B29103E866643B6BFCAB68759BE865F"/>
        <w:category>
          <w:name w:val="Général"/>
          <w:gallery w:val="placeholder"/>
        </w:category>
        <w:types>
          <w:type w:val="bbPlcHdr"/>
        </w:types>
        <w:behaviors>
          <w:behavior w:val="content"/>
        </w:behaviors>
        <w:guid w:val="{63EA8E10-16B4-472F-BEBD-980E0540E50A}"/>
      </w:docPartPr>
      <w:docPartBody>
        <w:p w:rsidR="00025DA4" w:rsidRDefault="00C07A18" w:rsidP="00C07A18">
          <w:pPr>
            <w:pStyle w:val="6B29103E866643B6BFCAB68759BE865F"/>
          </w:pPr>
          <w:r w:rsidRPr="007E46BB">
            <w:rPr>
              <w:rStyle w:val="Textedelespacerserv"/>
              <w:b/>
              <w:color w:val="FF3399"/>
              <w:u w:val="single"/>
            </w:rPr>
            <w:t>CHOISIR</w:t>
          </w:r>
        </w:p>
      </w:docPartBody>
    </w:docPart>
    <w:docPart>
      <w:docPartPr>
        <w:name w:val="115C31AD0A6C43A3AE8C8B901B5324EA"/>
        <w:category>
          <w:name w:val="Général"/>
          <w:gallery w:val="placeholder"/>
        </w:category>
        <w:types>
          <w:type w:val="bbPlcHdr"/>
        </w:types>
        <w:behaviors>
          <w:behavior w:val="content"/>
        </w:behaviors>
        <w:guid w:val="{B638D90B-70C2-4ED9-AACF-A7AA2554427C}"/>
      </w:docPartPr>
      <w:docPartBody>
        <w:p w:rsidR="00766C25" w:rsidRDefault="00504CAD" w:rsidP="00504CAD">
          <w:pPr>
            <w:pStyle w:val="115C31AD0A6C43A3AE8C8B901B5324EA"/>
          </w:pPr>
          <w:r w:rsidRPr="008508B2">
            <w:rPr>
              <w:rStyle w:val="Textedelespacerserv"/>
              <w:b/>
              <w:color w:val="BF4E14" w:themeColor="accent2" w:themeShade="BF"/>
              <w:u w:val="single"/>
            </w:rPr>
            <w:t>CHOISIR</w:t>
          </w:r>
        </w:p>
      </w:docPartBody>
    </w:docPart>
    <w:docPart>
      <w:docPartPr>
        <w:name w:val="6075D5AABD0A4C1FAC8FBABB611F4F64"/>
        <w:category>
          <w:name w:val="Général"/>
          <w:gallery w:val="placeholder"/>
        </w:category>
        <w:types>
          <w:type w:val="bbPlcHdr"/>
        </w:types>
        <w:behaviors>
          <w:behavior w:val="content"/>
        </w:behaviors>
        <w:guid w:val="{9D97C4CE-0021-46CD-A736-95D0782EEECB}"/>
      </w:docPartPr>
      <w:docPartBody>
        <w:p w:rsidR="00A92A3D" w:rsidRDefault="00C07A18" w:rsidP="00C07A18">
          <w:pPr>
            <w:pStyle w:val="6075D5AABD0A4C1FAC8FBABB611F4F64"/>
          </w:pPr>
          <w:r w:rsidRPr="00395113">
            <w:rPr>
              <w:rStyle w:val="Textedelespacerserv"/>
              <w:b/>
              <w:color w:val="FF0000"/>
              <w:u w:val="single"/>
            </w:rPr>
            <w:t>CHOISIR</w:t>
          </w:r>
          <w:r w:rsidRPr="00395113">
            <w:rPr>
              <w:rStyle w:val="Textedelespacerserv"/>
              <w:color w:val="FF0000"/>
            </w:rPr>
            <w:t>.</w:t>
          </w:r>
        </w:p>
      </w:docPartBody>
    </w:docPart>
    <w:docPart>
      <w:docPartPr>
        <w:name w:val="49204A6271B048EC87167597121033D4"/>
        <w:category>
          <w:name w:val="Général"/>
          <w:gallery w:val="placeholder"/>
        </w:category>
        <w:types>
          <w:type w:val="bbPlcHdr"/>
        </w:types>
        <w:behaviors>
          <w:behavior w:val="content"/>
        </w:behaviors>
        <w:guid w:val="{BE97A5C1-F31E-4B70-8658-BE0D9BD6D3E3}"/>
      </w:docPartPr>
      <w:docPartBody>
        <w:p w:rsidR="006C63DB" w:rsidRDefault="00C07A18" w:rsidP="00C07A18">
          <w:pPr>
            <w:pStyle w:val="49204A6271B048EC87167597121033D4"/>
          </w:pPr>
          <w:r w:rsidRPr="0023061B">
            <w:rPr>
              <w:rStyle w:val="Textedelespacerserv"/>
              <w:b/>
              <w:color w:val="BF4E14" w:themeColor="accent2" w:themeShade="BF"/>
              <w:u w:val="single"/>
            </w:rPr>
            <w:t>CHOISIR</w:t>
          </w:r>
        </w:p>
      </w:docPartBody>
    </w:docPart>
    <w:docPart>
      <w:docPartPr>
        <w:name w:val="7A602D24CC83401ABE7C516F3AD77604"/>
        <w:category>
          <w:name w:val="Général"/>
          <w:gallery w:val="placeholder"/>
        </w:category>
        <w:types>
          <w:type w:val="bbPlcHdr"/>
        </w:types>
        <w:behaviors>
          <w:behavior w:val="content"/>
        </w:behaviors>
        <w:guid w:val="{BE4E69AA-D8FE-48D8-B9DC-2365131AFE3B}"/>
      </w:docPartPr>
      <w:docPartBody>
        <w:p w:rsidR="006C63DB" w:rsidRDefault="00C07A18" w:rsidP="00C07A18">
          <w:pPr>
            <w:pStyle w:val="7A602D24CC83401ABE7C516F3AD77604"/>
          </w:pPr>
          <w:r w:rsidRPr="00FE5C37">
            <w:rPr>
              <w:rStyle w:val="Textedelespacerserv"/>
              <w:b/>
              <w:color w:val="FF3399"/>
              <w:u w:val="single"/>
            </w:rPr>
            <w:t>CHOISIR</w:t>
          </w:r>
        </w:p>
      </w:docPartBody>
    </w:docPart>
    <w:docPart>
      <w:docPartPr>
        <w:name w:val="BC0B3411625846BEBFDFCA93959952E9"/>
        <w:category>
          <w:name w:val="Général"/>
          <w:gallery w:val="placeholder"/>
        </w:category>
        <w:types>
          <w:type w:val="bbPlcHdr"/>
        </w:types>
        <w:behaviors>
          <w:behavior w:val="content"/>
        </w:behaviors>
        <w:guid w:val="{E3C6A500-C5A2-4455-9AD2-263E567D2BC1}"/>
      </w:docPartPr>
      <w:docPartBody>
        <w:p w:rsidR="006C63DB" w:rsidRDefault="00C07A18" w:rsidP="00C07A18">
          <w:pPr>
            <w:pStyle w:val="BC0B3411625846BEBFDFCA93959952E9"/>
          </w:pPr>
          <w:r w:rsidRPr="006E1F2E">
            <w:rPr>
              <w:rStyle w:val="Textedelespacerserv"/>
              <w:b/>
              <w:color w:val="2C7FCE" w:themeColor="text2" w:themeTint="99"/>
              <w:u w:val="single"/>
            </w:rPr>
            <w:t>CHOISIR</w:t>
          </w:r>
        </w:p>
      </w:docPartBody>
    </w:docPart>
    <w:docPart>
      <w:docPartPr>
        <w:name w:val="78FAF9AA9091453FA6B5E0D8799531AE"/>
        <w:category>
          <w:name w:val="Général"/>
          <w:gallery w:val="placeholder"/>
        </w:category>
        <w:types>
          <w:type w:val="bbPlcHdr"/>
        </w:types>
        <w:behaviors>
          <w:behavior w:val="content"/>
        </w:behaviors>
        <w:guid w:val="{A66B4961-8B58-4810-BD8D-26222E73905D}"/>
      </w:docPartPr>
      <w:docPartBody>
        <w:p w:rsidR="006C63DB" w:rsidRDefault="00C07A18" w:rsidP="00C07A18">
          <w:pPr>
            <w:pStyle w:val="78FAF9AA9091453FA6B5E0D8799531AE"/>
          </w:pPr>
          <w:r w:rsidRPr="00395113">
            <w:rPr>
              <w:rStyle w:val="Textedelespacerserv"/>
              <w:b/>
              <w:color w:val="FF0000"/>
              <w:u w:val="single"/>
            </w:rPr>
            <w:t>CHOISIR</w:t>
          </w:r>
          <w:r w:rsidRPr="00395113">
            <w:rPr>
              <w:rStyle w:val="Textedelespacerserv"/>
              <w:color w:val="FF0000"/>
            </w:rPr>
            <w:t>.</w:t>
          </w:r>
        </w:p>
      </w:docPartBody>
    </w:docPart>
    <w:docPart>
      <w:docPartPr>
        <w:name w:val="20CA2AD34A754F4588E59998B0671407"/>
        <w:category>
          <w:name w:val="Général"/>
          <w:gallery w:val="placeholder"/>
        </w:category>
        <w:types>
          <w:type w:val="bbPlcHdr"/>
        </w:types>
        <w:behaviors>
          <w:behavior w:val="content"/>
        </w:behaviors>
        <w:guid w:val="{E892C717-94AF-4B14-B3ED-3F7CF76F063D}"/>
      </w:docPartPr>
      <w:docPartBody>
        <w:p w:rsidR="006C63DB" w:rsidRDefault="00C07A18" w:rsidP="00C07A18">
          <w:pPr>
            <w:pStyle w:val="20CA2AD34A754F4588E59998B0671407"/>
          </w:pPr>
          <w:r w:rsidRPr="00395113">
            <w:rPr>
              <w:rStyle w:val="Textedelespacerserv"/>
              <w:b/>
              <w:color w:val="FF0000"/>
              <w:u w:val="single"/>
            </w:rPr>
            <w:t>CHOISIR</w:t>
          </w:r>
        </w:p>
      </w:docPartBody>
    </w:docPart>
    <w:docPart>
      <w:docPartPr>
        <w:name w:val="3C30B1716C2A4CF1AD3B344DCC428FA2"/>
        <w:category>
          <w:name w:val="Général"/>
          <w:gallery w:val="placeholder"/>
        </w:category>
        <w:types>
          <w:type w:val="bbPlcHdr"/>
        </w:types>
        <w:behaviors>
          <w:behavior w:val="content"/>
        </w:behaviors>
        <w:guid w:val="{AAA06B08-8389-431C-B7D4-729039028206}"/>
      </w:docPartPr>
      <w:docPartBody>
        <w:p w:rsidR="006C63DB" w:rsidRDefault="00C07A18" w:rsidP="00C07A18">
          <w:pPr>
            <w:pStyle w:val="3C30B1716C2A4CF1AD3B344DCC428FA2"/>
          </w:pPr>
          <w:r w:rsidRPr="00395113">
            <w:rPr>
              <w:rStyle w:val="Textedelespacerserv"/>
              <w:b/>
              <w:color w:val="FF0000"/>
              <w:u w:val="single"/>
            </w:rPr>
            <w:t>CHOISIR</w:t>
          </w:r>
          <w:r w:rsidRPr="00395113">
            <w:rPr>
              <w:rStyle w:val="Textedelespacerserv"/>
              <w:color w:val="FF0000"/>
            </w:rPr>
            <w:t>.</w:t>
          </w:r>
        </w:p>
      </w:docPartBody>
    </w:docPart>
    <w:docPart>
      <w:docPartPr>
        <w:name w:val="9F8A5EC4BC0548FE8E276FC57A00151F"/>
        <w:category>
          <w:name w:val="Général"/>
          <w:gallery w:val="placeholder"/>
        </w:category>
        <w:types>
          <w:type w:val="bbPlcHdr"/>
        </w:types>
        <w:behaviors>
          <w:behavior w:val="content"/>
        </w:behaviors>
        <w:guid w:val="{40263C27-9F8A-4797-B46E-914EE25B09E5}"/>
      </w:docPartPr>
      <w:docPartBody>
        <w:p w:rsidR="006C63DB" w:rsidRDefault="00C07A18" w:rsidP="00C07A18">
          <w:pPr>
            <w:pStyle w:val="9F8A5EC4BC0548FE8E276FC57A00151F"/>
          </w:pPr>
          <w:r w:rsidRPr="007B3A33">
            <w:rPr>
              <w:rStyle w:val="Textedelespacerserv"/>
              <w:b/>
              <w:color w:val="BF4E14" w:themeColor="accent2" w:themeShade="BF"/>
              <w:u w:val="single"/>
            </w:rPr>
            <w:t>CHOISIR</w:t>
          </w:r>
          <w:r w:rsidRPr="007B3A33">
            <w:rPr>
              <w:rStyle w:val="Textedelespacerserv"/>
              <w:color w:val="BF4E14" w:themeColor="accent2" w:themeShade="BF"/>
            </w:rPr>
            <w:t>.</w:t>
          </w:r>
        </w:p>
      </w:docPartBody>
    </w:docPart>
    <w:docPart>
      <w:docPartPr>
        <w:name w:val="9F21AD03F2B94CC6B0BCFB761C7B394A"/>
        <w:category>
          <w:name w:val="Général"/>
          <w:gallery w:val="placeholder"/>
        </w:category>
        <w:types>
          <w:type w:val="bbPlcHdr"/>
        </w:types>
        <w:behaviors>
          <w:behavior w:val="content"/>
        </w:behaviors>
        <w:guid w:val="{61E5F234-A80E-4972-B696-9373AF7950DF}"/>
      </w:docPartPr>
      <w:docPartBody>
        <w:p w:rsidR="006C63DB" w:rsidRDefault="00C07A18" w:rsidP="00C07A18">
          <w:pPr>
            <w:pStyle w:val="9F21AD03F2B94CC6B0BCFB761C7B394A"/>
          </w:pPr>
          <w:r w:rsidRPr="00395113">
            <w:rPr>
              <w:rStyle w:val="Textedelespacerserv"/>
              <w:b/>
              <w:color w:val="FF0000"/>
              <w:u w:val="single"/>
            </w:rPr>
            <w:t>CHOISIR</w:t>
          </w:r>
          <w:r w:rsidRPr="00395113">
            <w:rPr>
              <w:rStyle w:val="Textedelespacerserv"/>
              <w:color w:val="FF0000"/>
            </w:rPr>
            <w:t>.</w:t>
          </w:r>
        </w:p>
      </w:docPartBody>
    </w:docPart>
    <w:docPart>
      <w:docPartPr>
        <w:name w:val="01D4FDC749FA4A159C83154BB1F68504"/>
        <w:category>
          <w:name w:val="Général"/>
          <w:gallery w:val="placeholder"/>
        </w:category>
        <w:types>
          <w:type w:val="bbPlcHdr"/>
        </w:types>
        <w:behaviors>
          <w:behavior w:val="content"/>
        </w:behaviors>
        <w:guid w:val="{A9069FE0-3796-4B6A-88B4-263C97E50ABB}"/>
      </w:docPartPr>
      <w:docPartBody>
        <w:p w:rsidR="006C63DB" w:rsidRDefault="00C07A18" w:rsidP="00C07A18">
          <w:pPr>
            <w:pStyle w:val="01D4FDC749FA4A159C83154BB1F68504"/>
          </w:pPr>
          <w:r w:rsidRPr="008508B2">
            <w:rPr>
              <w:rStyle w:val="Textedelespacerserv"/>
              <w:b/>
              <w:color w:val="BF4E14" w:themeColor="accent2" w:themeShade="BF"/>
              <w:u w:val="single"/>
            </w:rPr>
            <w:t>CHOISIR</w:t>
          </w:r>
        </w:p>
      </w:docPartBody>
    </w:docPart>
    <w:docPart>
      <w:docPartPr>
        <w:name w:val="28A746F06C4A4C67B473A9130BB05B4C"/>
        <w:category>
          <w:name w:val="Général"/>
          <w:gallery w:val="placeholder"/>
        </w:category>
        <w:types>
          <w:type w:val="bbPlcHdr"/>
        </w:types>
        <w:behaviors>
          <w:behavior w:val="content"/>
        </w:behaviors>
        <w:guid w:val="{5C1539EE-A675-4F61-B970-952A6F63FA81}"/>
      </w:docPartPr>
      <w:docPartBody>
        <w:p w:rsidR="006C63DB" w:rsidRDefault="00C07A18" w:rsidP="00C07A18">
          <w:pPr>
            <w:pStyle w:val="28A746F06C4A4C67B473A9130BB05B4C"/>
          </w:pPr>
          <w:r w:rsidRPr="00FE5C37">
            <w:rPr>
              <w:rStyle w:val="Textedelespacerserv"/>
              <w:b/>
              <w:color w:val="FF3399"/>
              <w:u w:val="single"/>
            </w:rPr>
            <w:t>CHOISIR</w:t>
          </w:r>
        </w:p>
      </w:docPartBody>
    </w:docPart>
    <w:docPart>
      <w:docPartPr>
        <w:name w:val="7DD34C3D30284EEEA5EF4D26757DFA2E"/>
        <w:category>
          <w:name w:val="Général"/>
          <w:gallery w:val="placeholder"/>
        </w:category>
        <w:types>
          <w:type w:val="bbPlcHdr"/>
        </w:types>
        <w:behaviors>
          <w:behavior w:val="content"/>
        </w:behaviors>
        <w:guid w:val="{A3ECA0BE-7A0A-4E8A-B35E-EC754E84FF50}"/>
      </w:docPartPr>
      <w:docPartBody>
        <w:p w:rsidR="006C63DB" w:rsidRDefault="00C07A18" w:rsidP="00C07A18">
          <w:pPr>
            <w:pStyle w:val="7DD34C3D30284EEEA5EF4D26757DFA2E"/>
          </w:pPr>
          <w:r w:rsidRPr="008508B2">
            <w:rPr>
              <w:rStyle w:val="Textedelespacerserv"/>
              <w:b/>
              <w:color w:val="BF4E14" w:themeColor="accent2" w:themeShade="BF"/>
              <w:u w:val="single"/>
            </w:rPr>
            <w:t>CHOISIR</w:t>
          </w:r>
        </w:p>
      </w:docPartBody>
    </w:docPart>
    <w:docPart>
      <w:docPartPr>
        <w:name w:val="4637408B8A11490AA333DC7A4C37B40D"/>
        <w:category>
          <w:name w:val="Général"/>
          <w:gallery w:val="placeholder"/>
        </w:category>
        <w:types>
          <w:type w:val="bbPlcHdr"/>
        </w:types>
        <w:behaviors>
          <w:behavior w:val="content"/>
        </w:behaviors>
        <w:guid w:val="{00734381-1B2F-4DBD-B4E4-2BDF77E5C0B8}"/>
      </w:docPartPr>
      <w:docPartBody>
        <w:p w:rsidR="006C63DB" w:rsidRDefault="00C07A18" w:rsidP="00C07A18">
          <w:pPr>
            <w:pStyle w:val="4637408B8A11490AA333DC7A4C37B40D"/>
          </w:pPr>
          <w:r w:rsidRPr="00FE5C37">
            <w:rPr>
              <w:rStyle w:val="Textedelespacerserv"/>
              <w:b/>
              <w:color w:val="FF3399"/>
              <w:u w:val="single"/>
            </w:rPr>
            <w:t>CHOISIR</w:t>
          </w:r>
          <w:r w:rsidRPr="00FE5C37">
            <w:rPr>
              <w:rStyle w:val="Textedelespacerserv"/>
              <w:color w:val="FF3399"/>
            </w:rPr>
            <w:t>.</w:t>
          </w:r>
        </w:p>
      </w:docPartBody>
    </w:docPart>
    <w:docPart>
      <w:docPartPr>
        <w:name w:val="ED0A723ACB814D3EA0A9E0F66314EFCE"/>
        <w:category>
          <w:name w:val="Général"/>
          <w:gallery w:val="placeholder"/>
        </w:category>
        <w:types>
          <w:type w:val="bbPlcHdr"/>
        </w:types>
        <w:behaviors>
          <w:behavior w:val="content"/>
        </w:behaviors>
        <w:guid w:val="{0CC5C1CF-92F2-40EA-BF58-9B55C76484DB}"/>
      </w:docPartPr>
      <w:docPartBody>
        <w:p w:rsidR="006C63DB" w:rsidRDefault="00C07A18" w:rsidP="00C07A18">
          <w:pPr>
            <w:pStyle w:val="ED0A723ACB814D3EA0A9E0F66314EFCE"/>
          </w:pPr>
          <w:r w:rsidRPr="003C2F8D">
            <w:rPr>
              <w:rStyle w:val="Textedelespacerserv"/>
              <w:b/>
              <w:color w:val="FF3399"/>
              <w:u w:val="single"/>
            </w:rPr>
            <w:t>CHOISIR</w:t>
          </w:r>
        </w:p>
      </w:docPartBody>
    </w:docPart>
    <w:docPart>
      <w:docPartPr>
        <w:name w:val="53D132E08F9C4576B66C0E38C9D25D1C"/>
        <w:category>
          <w:name w:val="Général"/>
          <w:gallery w:val="placeholder"/>
        </w:category>
        <w:types>
          <w:type w:val="bbPlcHdr"/>
        </w:types>
        <w:behaviors>
          <w:behavior w:val="content"/>
        </w:behaviors>
        <w:guid w:val="{2CDB4C6D-8EF6-45B8-AF2E-7ABCCF716022}"/>
      </w:docPartPr>
      <w:docPartBody>
        <w:p w:rsidR="00836DD9" w:rsidRDefault="00C07A18" w:rsidP="00C07A18">
          <w:pPr>
            <w:pStyle w:val="53D132E08F9C4576B66C0E38C9D25D1C1"/>
          </w:pPr>
          <w:r w:rsidRPr="00395113">
            <w:rPr>
              <w:rStyle w:val="Textedelespacerserv"/>
              <w:b/>
              <w:color w:val="FF0000"/>
              <w:u w:val="single"/>
            </w:rPr>
            <w:t>CHOISIR</w:t>
          </w:r>
          <w:r w:rsidRPr="00395113">
            <w:rPr>
              <w:rStyle w:val="Textedelespacerserv"/>
              <w:color w:val="FF0000"/>
            </w:rPr>
            <w:t>.</w:t>
          </w:r>
        </w:p>
      </w:docPartBody>
    </w:docPart>
    <w:docPart>
      <w:docPartPr>
        <w:name w:val="452F52B1FA3347229668BF4DD73FCA26"/>
        <w:category>
          <w:name w:val="Général"/>
          <w:gallery w:val="placeholder"/>
        </w:category>
        <w:types>
          <w:type w:val="bbPlcHdr"/>
        </w:types>
        <w:behaviors>
          <w:behavior w:val="content"/>
        </w:behaviors>
        <w:guid w:val="{D738321E-FCD4-4F84-8FE1-777C23678C75}"/>
      </w:docPartPr>
      <w:docPartBody>
        <w:p w:rsidR="00B95C31" w:rsidRDefault="00C07A18" w:rsidP="00C07A18">
          <w:pPr>
            <w:pStyle w:val="452F52B1FA3347229668BF4DD73FCA261"/>
          </w:pPr>
          <w:r w:rsidRPr="00927AA2">
            <w:rPr>
              <w:rStyle w:val="Textedelespacerserv"/>
              <w:b/>
              <w:color w:val="000000" w:themeColor="text1"/>
              <w:u w:val="single"/>
            </w:rPr>
            <w:t>CHOISIR</w:t>
          </w:r>
        </w:p>
      </w:docPartBody>
    </w:docPart>
    <w:docPart>
      <w:docPartPr>
        <w:name w:val="034AC16D5056490F93C889AC57BAE49C"/>
        <w:category>
          <w:name w:val="Général"/>
          <w:gallery w:val="placeholder"/>
        </w:category>
        <w:types>
          <w:type w:val="bbPlcHdr"/>
        </w:types>
        <w:behaviors>
          <w:behavior w:val="content"/>
        </w:behaviors>
        <w:guid w:val="{5B43E3B7-67CE-49B5-A21D-2E90CE39DFC4}"/>
      </w:docPartPr>
      <w:docPartBody>
        <w:p w:rsidR="00F5548E" w:rsidRDefault="00C07A18" w:rsidP="00C07A18">
          <w:pPr>
            <w:pStyle w:val="034AC16D5056490F93C889AC57BAE49C1"/>
          </w:pPr>
          <w:r w:rsidRPr="003C2F8D">
            <w:rPr>
              <w:rStyle w:val="Textedelespacerserv"/>
              <w:b/>
              <w:color w:val="FF3399"/>
              <w:u w:val="single"/>
            </w:rPr>
            <w:t>CHOISIR</w:t>
          </w:r>
        </w:p>
      </w:docPartBody>
    </w:docPart>
    <w:docPart>
      <w:docPartPr>
        <w:name w:val="9FEF2670AD6244E4A2FADB1E16314D7A"/>
        <w:category>
          <w:name w:val="Général"/>
          <w:gallery w:val="placeholder"/>
        </w:category>
        <w:types>
          <w:type w:val="bbPlcHdr"/>
        </w:types>
        <w:behaviors>
          <w:behavior w:val="content"/>
        </w:behaviors>
        <w:guid w:val="{834BC906-0538-43D8-9C69-7BE41709FA2C}"/>
      </w:docPartPr>
      <w:docPartBody>
        <w:p w:rsidR="00800D23" w:rsidRDefault="00C07A18" w:rsidP="00C07A18">
          <w:pPr>
            <w:pStyle w:val="9FEF2670AD6244E4A2FADB1E16314D7A1"/>
          </w:pPr>
          <w:r w:rsidRPr="007E46BB">
            <w:rPr>
              <w:rStyle w:val="Textedelespacerserv"/>
              <w:b/>
              <w:color w:val="FF3399"/>
              <w:u w:val="single"/>
            </w:rPr>
            <w:t>CHOISIR</w:t>
          </w:r>
        </w:p>
      </w:docPartBody>
    </w:docPart>
    <w:docPart>
      <w:docPartPr>
        <w:name w:val="26F3650445314B2ABECD8BFDFA095459"/>
        <w:category>
          <w:name w:val="Général"/>
          <w:gallery w:val="placeholder"/>
        </w:category>
        <w:types>
          <w:type w:val="bbPlcHdr"/>
        </w:types>
        <w:behaviors>
          <w:behavior w:val="content"/>
        </w:behaviors>
        <w:guid w:val="{ABF81965-8977-472D-B59E-38440DB720A6}"/>
      </w:docPartPr>
      <w:docPartBody>
        <w:p w:rsidR="00800D23" w:rsidRDefault="00C07A18" w:rsidP="00C07A18">
          <w:pPr>
            <w:pStyle w:val="26F3650445314B2ABECD8BFDFA0954591"/>
          </w:pPr>
          <w:r w:rsidRPr="007E46BB">
            <w:rPr>
              <w:rStyle w:val="Textedelespacerserv"/>
              <w:b/>
              <w:color w:val="FF3399"/>
              <w:u w:val="single"/>
            </w:rPr>
            <w:t>CHOISIR</w:t>
          </w:r>
        </w:p>
      </w:docPartBody>
    </w:docPart>
    <w:docPart>
      <w:docPartPr>
        <w:name w:val="D2FAE0A98135468C8D9F41F009A43924"/>
        <w:category>
          <w:name w:val="Général"/>
          <w:gallery w:val="placeholder"/>
        </w:category>
        <w:types>
          <w:type w:val="bbPlcHdr"/>
        </w:types>
        <w:behaviors>
          <w:behavior w:val="content"/>
        </w:behaviors>
        <w:guid w:val="{435BAED3-133D-4DDC-8033-EDFA880C728E}"/>
      </w:docPartPr>
      <w:docPartBody>
        <w:p w:rsidR="00800D23" w:rsidRDefault="00C07A18" w:rsidP="00C07A18">
          <w:pPr>
            <w:pStyle w:val="D2FAE0A98135468C8D9F41F009A439241"/>
          </w:pPr>
          <w:r w:rsidRPr="005A5A9C">
            <w:rPr>
              <w:rStyle w:val="Textedelespacerserv"/>
              <w:b/>
              <w:color w:val="00B050"/>
              <w:u w:val="single"/>
            </w:rPr>
            <w:t>CHOISIR</w:t>
          </w:r>
        </w:p>
      </w:docPartBody>
    </w:docPart>
    <w:docPart>
      <w:docPartPr>
        <w:name w:val="D47B6F202CD04C2E97A509CD0D9C98A9"/>
        <w:category>
          <w:name w:val="Général"/>
          <w:gallery w:val="placeholder"/>
        </w:category>
        <w:types>
          <w:type w:val="bbPlcHdr"/>
        </w:types>
        <w:behaviors>
          <w:behavior w:val="content"/>
        </w:behaviors>
        <w:guid w:val="{5AE71D28-1AB9-4624-892B-466133CF1036}"/>
      </w:docPartPr>
      <w:docPartBody>
        <w:p w:rsidR="008F1A45" w:rsidRDefault="00C07A18" w:rsidP="00C07A18">
          <w:pPr>
            <w:pStyle w:val="D47B6F202CD04C2E97A509CD0D9C98A91"/>
          </w:pPr>
          <w:r w:rsidRPr="00FE5C37">
            <w:rPr>
              <w:rStyle w:val="Textedelespacerserv"/>
              <w:b/>
              <w:color w:val="0000FF"/>
              <w:u w:val="single"/>
            </w:rPr>
            <w:t>CHOISIR</w:t>
          </w:r>
          <w:r w:rsidRPr="00FE5C37">
            <w:rPr>
              <w:rStyle w:val="Textedelespacerserv"/>
              <w:color w:val="0000FF"/>
            </w:rPr>
            <w:t>.</w:t>
          </w:r>
        </w:p>
      </w:docPartBody>
    </w:docPart>
    <w:docPart>
      <w:docPartPr>
        <w:name w:val="541B1FD4A93A4BD8BFBCDB55B2E87DED"/>
        <w:category>
          <w:name w:val="Général"/>
          <w:gallery w:val="placeholder"/>
        </w:category>
        <w:types>
          <w:type w:val="bbPlcHdr"/>
        </w:types>
        <w:behaviors>
          <w:behavior w:val="content"/>
        </w:behaviors>
        <w:guid w:val="{19016672-7456-4335-92A8-67CAD23ACF92}"/>
      </w:docPartPr>
      <w:docPartBody>
        <w:p w:rsidR="00C07A18" w:rsidRDefault="00C07A18" w:rsidP="00C07A18">
          <w:pPr>
            <w:pStyle w:val="541B1FD4A93A4BD8BFBCDB55B2E87DED1"/>
          </w:pPr>
          <w:r w:rsidRPr="0023061B">
            <w:rPr>
              <w:rStyle w:val="Textedelespacerserv"/>
              <w:b/>
              <w:color w:val="BF4E14" w:themeColor="accent2" w:themeShade="BF"/>
              <w:u w:val="single"/>
            </w:rPr>
            <w:t>CHOISIR</w:t>
          </w:r>
        </w:p>
      </w:docPartBody>
    </w:docPart>
    <w:docPart>
      <w:docPartPr>
        <w:name w:val="BC7B403A9DB143DD85442437DE33BE5D"/>
        <w:category>
          <w:name w:val="Général"/>
          <w:gallery w:val="placeholder"/>
        </w:category>
        <w:types>
          <w:type w:val="bbPlcHdr"/>
        </w:types>
        <w:behaviors>
          <w:behavior w:val="content"/>
        </w:behaviors>
        <w:guid w:val="{33BF127F-D3F7-4914-98FF-3EE766FDD436}"/>
      </w:docPartPr>
      <w:docPartBody>
        <w:p w:rsidR="00C07A18" w:rsidRDefault="00C07A18" w:rsidP="00C07A18">
          <w:pPr>
            <w:pStyle w:val="BC7B403A9DB143DD85442437DE33BE5D1"/>
          </w:pPr>
          <w:r w:rsidRPr="0023061B">
            <w:rPr>
              <w:rStyle w:val="Textedelespacerserv"/>
              <w:b/>
              <w:color w:val="BF4E14" w:themeColor="accent2" w:themeShade="BF"/>
              <w:u w:val="single"/>
            </w:rPr>
            <w:t>CHOISIR</w:t>
          </w:r>
        </w:p>
      </w:docPartBody>
    </w:docPart>
    <w:docPart>
      <w:docPartPr>
        <w:name w:val="20A328D1A1A842C9AC6D147A3CD52B87"/>
        <w:category>
          <w:name w:val="Général"/>
          <w:gallery w:val="placeholder"/>
        </w:category>
        <w:types>
          <w:type w:val="bbPlcHdr"/>
        </w:types>
        <w:behaviors>
          <w:behavior w:val="content"/>
        </w:behaviors>
        <w:guid w:val="{9EC1133A-2E4A-4CAB-96F0-C3CD803A9DF8}"/>
      </w:docPartPr>
      <w:docPartBody>
        <w:p w:rsidR="00A24BCA" w:rsidRDefault="00A24BCA" w:rsidP="00A24BCA">
          <w:pPr>
            <w:pStyle w:val="20A328D1A1A842C9AC6D147A3CD52B87"/>
          </w:pPr>
          <w:r w:rsidRPr="00FE5C37">
            <w:rPr>
              <w:rStyle w:val="Textedelespacerserv"/>
              <w:b/>
              <w:color w:val="FF3399"/>
              <w:u w:val="single"/>
            </w:rPr>
            <w:t>CHOISIR</w:t>
          </w:r>
          <w:r w:rsidRPr="00FE5C37">
            <w:rPr>
              <w:rStyle w:val="Textedelespacerserv"/>
              <w:color w:val="FF3399"/>
            </w:rPr>
            <w:t>.</w:t>
          </w:r>
        </w:p>
      </w:docPartBody>
    </w:docPart>
    <w:docPart>
      <w:docPartPr>
        <w:name w:val="AE14308B07C54E429972F4B37801340C"/>
        <w:category>
          <w:name w:val="Général"/>
          <w:gallery w:val="placeholder"/>
        </w:category>
        <w:types>
          <w:type w:val="bbPlcHdr"/>
        </w:types>
        <w:behaviors>
          <w:behavior w:val="content"/>
        </w:behaviors>
        <w:guid w:val="{5F82C758-4680-428E-87E2-DBCB2003BE3D}"/>
      </w:docPartPr>
      <w:docPartBody>
        <w:p w:rsidR="001223E9" w:rsidRDefault="001223E9" w:rsidP="001223E9">
          <w:pPr>
            <w:pStyle w:val="AE14308B07C54E429972F4B37801340C"/>
          </w:pPr>
          <w:r w:rsidRPr="007E46BB">
            <w:rPr>
              <w:rStyle w:val="Textedelespacerserv"/>
              <w:b/>
              <w:color w:val="FF3399"/>
              <w:u w:val="single"/>
            </w:rPr>
            <w:t>CHOISIR</w:t>
          </w:r>
        </w:p>
      </w:docPartBody>
    </w:docPart>
    <w:docPart>
      <w:docPartPr>
        <w:name w:val="111B80C628A94040B07E24C1510F6E6C"/>
        <w:category>
          <w:name w:val="Général"/>
          <w:gallery w:val="placeholder"/>
        </w:category>
        <w:types>
          <w:type w:val="bbPlcHdr"/>
        </w:types>
        <w:behaviors>
          <w:behavior w:val="content"/>
        </w:behaviors>
        <w:guid w:val="{3B82B171-FE0D-439C-AF3A-6D197806A91A}"/>
      </w:docPartPr>
      <w:docPartBody>
        <w:p w:rsidR="00BA52BB" w:rsidRDefault="007F143F" w:rsidP="007F143F">
          <w:pPr>
            <w:pStyle w:val="111B80C628A94040B07E24C1510F6E6C"/>
          </w:pPr>
          <w:r w:rsidRPr="005A5A9C">
            <w:rPr>
              <w:rStyle w:val="Textedelespacerserv"/>
              <w:b/>
              <w:color w:val="00B050"/>
              <w:u w:val="single"/>
            </w:rPr>
            <w:t>CHOISIR</w:t>
          </w:r>
        </w:p>
      </w:docPartBody>
    </w:docPart>
    <w:docPart>
      <w:docPartPr>
        <w:name w:val="073DA50E01504783AD5AE5473975D810"/>
        <w:category>
          <w:name w:val="Général"/>
          <w:gallery w:val="placeholder"/>
        </w:category>
        <w:types>
          <w:type w:val="bbPlcHdr"/>
        </w:types>
        <w:behaviors>
          <w:behavior w:val="content"/>
        </w:behaviors>
        <w:guid w:val="{62779F45-C1E2-4B44-A913-2829A5D4C6AE}"/>
      </w:docPartPr>
      <w:docPartBody>
        <w:p w:rsidR="00BA52BB" w:rsidRDefault="007F143F" w:rsidP="007F143F">
          <w:pPr>
            <w:pStyle w:val="073DA50E01504783AD5AE5473975D810"/>
          </w:pPr>
          <w:r w:rsidRPr="006E1F2E">
            <w:rPr>
              <w:rStyle w:val="Textedelespacerserv"/>
              <w:b/>
              <w:color w:val="00B050"/>
              <w:u w:val="single"/>
            </w:rPr>
            <w:t>CHOISIR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altName w:val="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Source Sans Pro">
    <w:altName w:val="Source Sans Pro"/>
    <w:charset w:val="00"/>
    <w:family w:val="swiss"/>
    <w:pitch w:val="variable"/>
    <w:sig w:usb0="600002F7" w:usb1="02000001" w:usb2="00000000" w:usb3="00000000" w:csb0="0000019F" w:csb1="00000000"/>
  </w:font>
  <w:font w:name="+mn-e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04304F"/>
    <w:multiLevelType w:val="multilevel"/>
    <w:tmpl w:val="0B6A5B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910489"/>
    <w:multiLevelType w:val="multilevel"/>
    <w:tmpl w:val="31A4D2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5AC1E5E"/>
    <w:multiLevelType w:val="multilevel"/>
    <w:tmpl w:val="760E74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925868981">
    <w:abstractNumId w:val="2"/>
  </w:num>
  <w:num w:numId="2" w16cid:durableId="1255936390">
    <w:abstractNumId w:val="1"/>
  </w:num>
  <w:num w:numId="3" w16cid:durableId="1170949644">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913"/>
    <w:rsid w:val="000037D7"/>
    <w:rsid w:val="00025DA4"/>
    <w:rsid w:val="00026CBA"/>
    <w:rsid w:val="000347F9"/>
    <w:rsid w:val="00054814"/>
    <w:rsid w:val="001223E9"/>
    <w:rsid w:val="00175C00"/>
    <w:rsid w:val="001835BE"/>
    <w:rsid w:val="001B6244"/>
    <w:rsid w:val="002060A3"/>
    <w:rsid w:val="00220AE4"/>
    <w:rsid w:val="0026414F"/>
    <w:rsid w:val="002A5C83"/>
    <w:rsid w:val="002D4370"/>
    <w:rsid w:val="002E589E"/>
    <w:rsid w:val="00364767"/>
    <w:rsid w:val="003817D9"/>
    <w:rsid w:val="003A1ED6"/>
    <w:rsid w:val="003C256A"/>
    <w:rsid w:val="003E1F13"/>
    <w:rsid w:val="003F1BC6"/>
    <w:rsid w:val="00465960"/>
    <w:rsid w:val="00480440"/>
    <w:rsid w:val="004B7816"/>
    <w:rsid w:val="004D3E86"/>
    <w:rsid w:val="004E1877"/>
    <w:rsid w:val="00504CAD"/>
    <w:rsid w:val="005125BE"/>
    <w:rsid w:val="005322FF"/>
    <w:rsid w:val="00553E33"/>
    <w:rsid w:val="00556609"/>
    <w:rsid w:val="005779A2"/>
    <w:rsid w:val="00586D23"/>
    <w:rsid w:val="005A5BB5"/>
    <w:rsid w:val="005B0E4F"/>
    <w:rsid w:val="005C005F"/>
    <w:rsid w:val="00607E55"/>
    <w:rsid w:val="0063017A"/>
    <w:rsid w:val="00643347"/>
    <w:rsid w:val="00650D84"/>
    <w:rsid w:val="0066709B"/>
    <w:rsid w:val="00697763"/>
    <w:rsid w:val="006C63DB"/>
    <w:rsid w:val="006F0131"/>
    <w:rsid w:val="006F7EB1"/>
    <w:rsid w:val="00706346"/>
    <w:rsid w:val="00721799"/>
    <w:rsid w:val="007271A9"/>
    <w:rsid w:val="00731200"/>
    <w:rsid w:val="00747A2E"/>
    <w:rsid w:val="00766C25"/>
    <w:rsid w:val="00777ECD"/>
    <w:rsid w:val="007D43EB"/>
    <w:rsid w:val="007F143F"/>
    <w:rsid w:val="007F38E2"/>
    <w:rsid w:val="00800D23"/>
    <w:rsid w:val="008258B4"/>
    <w:rsid w:val="00836DD9"/>
    <w:rsid w:val="00857566"/>
    <w:rsid w:val="008A2A92"/>
    <w:rsid w:val="008C7AF4"/>
    <w:rsid w:val="008F1A45"/>
    <w:rsid w:val="008F78B8"/>
    <w:rsid w:val="00926152"/>
    <w:rsid w:val="0094351F"/>
    <w:rsid w:val="009A4F8B"/>
    <w:rsid w:val="009A551C"/>
    <w:rsid w:val="009C6F2E"/>
    <w:rsid w:val="00A06B34"/>
    <w:rsid w:val="00A07C27"/>
    <w:rsid w:val="00A24BCA"/>
    <w:rsid w:val="00A73B75"/>
    <w:rsid w:val="00A76391"/>
    <w:rsid w:val="00A87788"/>
    <w:rsid w:val="00A90B71"/>
    <w:rsid w:val="00A92A3D"/>
    <w:rsid w:val="00AB24E2"/>
    <w:rsid w:val="00AE0191"/>
    <w:rsid w:val="00AF184B"/>
    <w:rsid w:val="00B00F3A"/>
    <w:rsid w:val="00B15B71"/>
    <w:rsid w:val="00B27CA4"/>
    <w:rsid w:val="00B41A5A"/>
    <w:rsid w:val="00B91913"/>
    <w:rsid w:val="00B95C31"/>
    <w:rsid w:val="00BA52BB"/>
    <w:rsid w:val="00BB2927"/>
    <w:rsid w:val="00BB665F"/>
    <w:rsid w:val="00BB68AD"/>
    <w:rsid w:val="00BF2D67"/>
    <w:rsid w:val="00C07A18"/>
    <w:rsid w:val="00C10DA9"/>
    <w:rsid w:val="00C13624"/>
    <w:rsid w:val="00C2113C"/>
    <w:rsid w:val="00C61907"/>
    <w:rsid w:val="00C81068"/>
    <w:rsid w:val="00C83E24"/>
    <w:rsid w:val="00CD799E"/>
    <w:rsid w:val="00D03173"/>
    <w:rsid w:val="00D16732"/>
    <w:rsid w:val="00D23DD3"/>
    <w:rsid w:val="00DA61ED"/>
    <w:rsid w:val="00DB4341"/>
    <w:rsid w:val="00DB55C9"/>
    <w:rsid w:val="00DC0F70"/>
    <w:rsid w:val="00DD02E1"/>
    <w:rsid w:val="00DE611E"/>
    <w:rsid w:val="00F5548E"/>
    <w:rsid w:val="00F67EA9"/>
    <w:rsid w:val="00F70191"/>
    <w:rsid w:val="00F76B13"/>
    <w:rsid w:val="00F960C0"/>
    <w:rsid w:val="00F9782C"/>
    <w:rsid w:val="00FA0EC7"/>
    <w:rsid w:val="00FA60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BA52BB"/>
    <w:rPr>
      <w:color w:val="808080"/>
    </w:rPr>
  </w:style>
  <w:style w:type="paragraph" w:customStyle="1" w:styleId="BB71A71382894FE7BE1740B20481AC3B">
    <w:name w:val="BB71A71382894FE7BE1740B20481AC3B"/>
    <w:rsid w:val="00A76391"/>
  </w:style>
  <w:style w:type="paragraph" w:customStyle="1" w:styleId="115C31AD0A6C43A3AE8C8B901B5324EA">
    <w:name w:val="115C31AD0A6C43A3AE8C8B901B5324EA"/>
    <w:rsid w:val="00504CAD"/>
  </w:style>
  <w:style w:type="paragraph" w:customStyle="1" w:styleId="FF9323B949C24FCC9848A744B52275A91">
    <w:name w:val="FF9323B949C24FCC9848A744B52275A91"/>
    <w:rsid w:val="004E1877"/>
    <w:pPr>
      <w:jc w:val="both"/>
    </w:pPr>
    <w:rPr>
      <w:rFonts w:eastAsiaTheme="minorHAnsi"/>
      <w:lang w:eastAsia="en-US"/>
    </w:rPr>
  </w:style>
  <w:style w:type="paragraph" w:customStyle="1" w:styleId="24E3B439E3094F799AFE780E61BBB74C">
    <w:name w:val="24E3B439E3094F799AFE780E61BBB74C"/>
    <w:rsid w:val="00BA52BB"/>
    <w:pPr>
      <w:spacing w:line="278" w:lineRule="auto"/>
    </w:pPr>
    <w:rPr>
      <w:kern w:val="2"/>
      <w:sz w:val="24"/>
      <w:szCs w:val="24"/>
      <w14:ligatures w14:val="standardContextual"/>
    </w:rPr>
  </w:style>
  <w:style w:type="paragraph" w:customStyle="1" w:styleId="D2FAE0A98135468C8D9F41F009A439241">
    <w:name w:val="D2FAE0A98135468C8D9F41F009A439241"/>
    <w:rsid w:val="00C07A18"/>
    <w:pPr>
      <w:jc w:val="both"/>
    </w:pPr>
    <w:rPr>
      <w:rFonts w:eastAsiaTheme="minorHAnsi"/>
      <w:lang w:eastAsia="en-US"/>
    </w:rPr>
  </w:style>
  <w:style w:type="paragraph" w:customStyle="1" w:styleId="541B1FD4A93A4BD8BFBCDB55B2E87DED1">
    <w:name w:val="541B1FD4A93A4BD8BFBCDB55B2E87DED1"/>
    <w:rsid w:val="00C07A18"/>
    <w:pPr>
      <w:ind w:left="720"/>
      <w:contextualSpacing/>
      <w:jc w:val="both"/>
    </w:pPr>
    <w:rPr>
      <w:rFonts w:eastAsiaTheme="minorHAnsi"/>
      <w:lang w:eastAsia="en-US"/>
    </w:rPr>
  </w:style>
  <w:style w:type="paragraph" w:customStyle="1" w:styleId="BC7B403A9DB143DD85442437DE33BE5D1">
    <w:name w:val="BC7B403A9DB143DD85442437DE33BE5D1"/>
    <w:rsid w:val="00C07A18"/>
    <w:pPr>
      <w:ind w:left="720"/>
      <w:contextualSpacing/>
      <w:jc w:val="both"/>
    </w:pPr>
    <w:rPr>
      <w:rFonts w:eastAsiaTheme="minorHAnsi"/>
      <w:lang w:eastAsia="en-US"/>
    </w:rPr>
  </w:style>
  <w:style w:type="paragraph" w:customStyle="1" w:styleId="16A6B84C852245A69044361E4C3BCBA81">
    <w:name w:val="16A6B84C852245A69044361E4C3BCBA81"/>
    <w:rsid w:val="00C07A18"/>
    <w:pPr>
      <w:ind w:left="720"/>
      <w:contextualSpacing/>
      <w:jc w:val="both"/>
    </w:pPr>
    <w:rPr>
      <w:rFonts w:eastAsiaTheme="minorHAnsi"/>
      <w:lang w:eastAsia="en-US"/>
    </w:rPr>
  </w:style>
  <w:style w:type="paragraph" w:customStyle="1" w:styleId="49204A6271B048EC87167597121033D4">
    <w:name w:val="49204A6271B048EC87167597121033D4"/>
    <w:rsid w:val="00C07A18"/>
    <w:pPr>
      <w:jc w:val="both"/>
    </w:pPr>
    <w:rPr>
      <w:rFonts w:eastAsiaTheme="minorHAnsi"/>
      <w:lang w:eastAsia="en-US"/>
    </w:rPr>
  </w:style>
  <w:style w:type="paragraph" w:customStyle="1" w:styleId="BC0B3411625846BEBFDFCA93959952E9">
    <w:name w:val="BC0B3411625846BEBFDFCA93959952E9"/>
    <w:rsid w:val="00C07A18"/>
    <w:pPr>
      <w:jc w:val="both"/>
    </w:pPr>
    <w:rPr>
      <w:rFonts w:eastAsiaTheme="minorHAnsi"/>
      <w:lang w:eastAsia="en-US"/>
    </w:rPr>
  </w:style>
  <w:style w:type="paragraph" w:customStyle="1" w:styleId="ED0A723ACB814D3EA0A9E0F66314EFCE">
    <w:name w:val="ED0A723ACB814D3EA0A9E0F66314EFCE"/>
    <w:rsid w:val="00C07A18"/>
    <w:pPr>
      <w:jc w:val="both"/>
    </w:pPr>
    <w:rPr>
      <w:rFonts w:eastAsiaTheme="minorHAnsi"/>
      <w:lang w:eastAsia="en-US"/>
    </w:rPr>
  </w:style>
  <w:style w:type="paragraph" w:customStyle="1" w:styleId="9F21AD03F2B94CC6B0BCFB761C7B394A">
    <w:name w:val="9F21AD03F2B94CC6B0BCFB761C7B394A"/>
    <w:rsid w:val="00C07A18"/>
    <w:pPr>
      <w:jc w:val="both"/>
    </w:pPr>
    <w:rPr>
      <w:rFonts w:eastAsiaTheme="minorHAnsi"/>
      <w:lang w:eastAsia="en-US"/>
    </w:rPr>
  </w:style>
  <w:style w:type="paragraph" w:customStyle="1" w:styleId="6075D5AABD0A4C1FAC8FBABB611F4F64">
    <w:name w:val="6075D5AABD0A4C1FAC8FBABB611F4F64"/>
    <w:rsid w:val="00C07A18"/>
    <w:pPr>
      <w:jc w:val="both"/>
    </w:pPr>
    <w:rPr>
      <w:rFonts w:eastAsiaTheme="minorHAnsi"/>
      <w:lang w:eastAsia="en-US"/>
    </w:rPr>
  </w:style>
  <w:style w:type="paragraph" w:customStyle="1" w:styleId="78FAF9AA9091453FA6B5E0D8799531AE">
    <w:name w:val="78FAF9AA9091453FA6B5E0D8799531AE"/>
    <w:rsid w:val="00C07A18"/>
    <w:pPr>
      <w:jc w:val="both"/>
    </w:pPr>
    <w:rPr>
      <w:rFonts w:eastAsiaTheme="minorHAnsi"/>
      <w:lang w:eastAsia="en-US"/>
    </w:rPr>
  </w:style>
  <w:style w:type="paragraph" w:customStyle="1" w:styleId="20CA2AD34A754F4588E59998B0671407">
    <w:name w:val="20CA2AD34A754F4588E59998B0671407"/>
    <w:rsid w:val="00C07A18"/>
    <w:pPr>
      <w:jc w:val="both"/>
    </w:pPr>
    <w:rPr>
      <w:rFonts w:eastAsiaTheme="minorHAnsi"/>
      <w:lang w:eastAsia="en-US"/>
    </w:rPr>
  </w:style>
  <w:style w:type="paragraph" w:customStyle="1" w:styleId="3C30B1716C2A4CF1AD3B344DCC428FA2">
    <w:name w:val="3C30B1716C2A4CF1AD3B344DCC428FA2"/>
    <w:rsid w:val="00C07A18"/>
    <w:pPr>
      <w:jc w:val="both"/>
    </w:pPr>
    <w:rPr>
      <w:rFonts w:eastAsiaTheme="minorHAnsi"/>
      <w:lang w:eastAsia="en-US"/>
    </w:rPr>
  </w:style>
  <w:style w:type="paragraph" w:customStyle="1" w:styleId="9F8A5EC4BC0548FE8E276FC57A00151F">
    <w:name w:val="9F8A5EC4BC0548FE8E276FC57A00151F"/>
    <w:rsid w:val="00C07A18"/>
    <w:pPr>
      <w:jc w:val="both"/>
    </w:pPr>
    <w:rPr>
      <w:rFonts w:eastAsiaTheme="minorHAnsi"/>
      <w:lang w:eastAsia="en-US"/>
    </w:rPr>
  </w:style>
  <w:style w:type="paragraph" w:customStyle="1" w:styleId="53D132E08F9C4576B66C0E38C9D25D1C1">
    <w:name w:val="53D132E08F9C4576B66C0E38C9D25D1C1"/>
    <w:rsid w:val="00C07A18"/>
    <w:pPr>
      <w:jc w:val="both"/>
    </w:pPr>
    <w:rPr>
      <w:rFonts w:eastAsiaTheme="minorHAnsi"/>
      <w:lang w:eastAsia="en-US"/>
    </w:rPr>
  </w:style>
  <w:style w:type="paragraph" w:customStyle="1" w:styleId="01D4FDC749FA4A159C83154BB1F68504">
    <w:name w:val="01D4FDC749FA4A159C83154BB1F68504"/>
    <w:rsid w:val="00C07A18"/>
    <w:pPr>
      <w:jc w:val="both"/>
    </w:pPr>
    <w:rPr>
      <w:rFonts w:eastAsiaTheme="minorHAnsi"/>
      <w:lang w:eastAsia="en-US"/>
    </w:rPr>
  </w:style>
  <w:style w:type="paragraph" w:customStyle="1" w:styleId="28A746F06C4A4C67B473A9130BB05B4C">
    <w:name w:val="28A746F06C4A4C67B473A9130BB05B4C"/>
    <w:rsid w:val="00C07A18"/>
    <w:pPr>
      <w:jc w:val="both"/>
    </w:pPr>
    <w:rPr>
      <w:rFonts w:eastAsiaTheme="minorHAnsi"/>
      <w:lang w:eastAsia="en-US"/>
    </w:rPr>
  </w:style>
  <w:style w:type="paragraph" w:customStyle="1" w:styleId="7DD34C3D30284EEEA5EF4D26757DFA2E">
    <w:name w:val="7DD34C3D30284EEEA5EF4D26757DFA2E"/>
    <w:rsid w:val="00C07A18"/>
    <w:pPr>
      <w:jc w:val="both"/>
    </w:pPr>
    <w:rPr>
      <w:rFonts w:eastAsiaTheme="minorHAnsi"/>
      <w:lang w:eastAsia="en-US"/>
    </w:rPr>
  </w:style>
  <w:style w:type="paragraph" w:customStyle="1" w:styleId="034AC16D5056490F93C889AC57BAE49C1">
    <w:name w:val="034AC16D5056490F93C889AC57BAE49C1"/>
    <w:rsid w:val="00C07A18"/>
    <w:pPr>
      <w:jc w:val="both"/>
    </w:pPr>
    <w:rPr>
      <w:rFonts w:eastAsiaTheme="minorHAnsi"/>
      <w:lang w:eastAsia="en-US"/>
    </w:rPr>
  </w:style>
  <w:style w:type="paragraph" w:customStyle="1" w:styleId="4637408B8A11490AA333DC7A4C37B40D">
    <w:name w:val="4637408B8A11490AA333DC7A4C37B40D"/>
    <w:rsid w:val="00C07A18"/>
    <w:pPr>
      <w:jc w:val="both"/>
    </w:pPr>
    <w:rPr>
      <w:rFonts w:eastAsiaTheme="minorHAnsi"/>
      <w:lang w:eastAsia="en-US"/>
    </w:rPr>
  </w:style>
  <w:style w:type="paragraph" w:customStyle="1" w:styleId="9529E189867143DE820F0CECC23F6199">
    <w:name w:val="9529E189867143DE820F0CECC23F6199"/>
    <w:rsid w:val="00C07A18"/>
    <w:pPr>
      <w:numPr>
        <w:ilvl w:val="2"/>
        <w:numId w:val="3"/>
      </w:numPr>
      <w:tabs>
        <w:tab w:val="clear" w:pos="2160"/>
        <w:tab w:val="left" w:pos="567"/>
        <w:tab w:val="num" w:pos="1647"/>
      </w:tabs>
      <w:spacing w:before="240" w:after="240" w:line="240" w:lineRule="auto"/>
      <w:ind w:left="1287"/>
      <w:outlineLvl w:val="2"/>
    </w:pPr>
    <w:rPr>
      <w:rFonts w:ascii="Century Gothic" w:eastAsia="Times New Roman" w:hAnsi="Century Gothic" w:cs="Arial"/>
      <w:b/>
      <w:noProof/>
      <w:szCs w:val="24"/>
      <w:u w:val="single"/>
    </w:rPr>
  </w:style>
  <w:style w:type="paragraph" w:customStyle="1" w:styleId="3A78B87F7DC5464FBEED24529479DCEE">
    <w:name w:val="3A78B87F7DC5464FBEED24529479DCEE"/>
    <w:rsid w:val="00C07A18"/>
    <w:pPr>
      <w:jc w:val="both"/>
    </w:pPr>
    <w:rPr>
      <w:rFonts w:eastAsiaTheme="minorHAnsi"/>
      <w:lang w:eastAsia="en-US"/>
    </w:rPr>
  </w:style>
  <w:style w:type="paragraph" w:customStyle="1" w:styleId="9FEF2670AD6244E4A2FADB1E16314D7A1">
    <w:name w:val="9FEF2670AD6244E4A2FADB1E16314D7A1"/>
    <w:rsid w:val="00C07A18"/>
    <w:pPr>
      <w:jc w:val="both"/>
    </w:pPr>
    <w:rPr>
      <w:rFonts w:eastAsiaTheme="minorHAnsi"/>
      <w:lang w:eastAsia="en-US"/>
    </w:rPr>
  </w:style>
  <w:style w:type="paragraph" w:customStyle="1" w:styleId="26F3650445314B2ABECD8BFDFA0954591">
    <w:name w:val="26F3650445314B2ABECD8BFDFA0954591"/>
    <w:rsid w:val="00C07A18"/>
    <w:pPr>
      <w:jc w:val="both"/>
    </w:pPr>
    <w:rPr>
      <w:rFonts w:eastAsiaTheme="minorHAnsi"/>
      <w:lang w:eastAsia="en-US"/>
    </w:rPr>
  </w:style>
  <w:style w:type="paragraph" w:customStyle="1" w:styleId="1AFD0AB9321245739A3BB9E5F38E45B5">
    <w:name w:val="1AFD0AB9321245739A3BB9E5F38E45B5"/>
    <w:rsid w:val="00C07A18"/>
    <w:pPr>
      <w:jc w:val="both"/>
    </w:pPr>
    <w:rPr>
      <w:rFonts w:eastAsiaTheme="minorHAnsi"/>
      <w:lang w:eastAsia="en-US"/>
    </w:rPr>
  </w:style>
  <w:style w:type="paragraph" w:customStyle="1" w:styleId="6B29103E866643B6BFCAB68759BE865F">
    <w:name w:val="6B29103E866643B6BFCAB68759BE865F"/>
    <w:rsid w:val="00C07A18"/>
    <w:pPr>
      <w:jc w:val="both"/>
    </w:pPr>
    <w:rPr>
      <w:rFonts w:eastAsiaTheme="minorHAnsi"/>
      <w:lang w:eastAsia="en-US"/>
    </w:rPr>
  </w:style>
  <w:style w:type="paragraph" w:customStyle="1" w:styleId="C938B9384BD0400A864EDD597D09FD63">
    <w:name w:val="C938B9384BD0400A864EDD597D09FD63"/>
    <w:rsid w:val="00C07A18"/>
    <w:pPr>
      <w:jc w:val="both"/>
    </w:pPr>
    <w:rPr>
      <w:rFonts w:eastAsiaTheme="minorHAnsi"/>
      <w:lang w:eastAsia="en-US"/>
    </w:rPr>
  </w:style>
  <w:style w:type="paragraph" w:customStyle="1" w:styleId="66C0CAE8D7FF4866BBF5A191D591A69F">
    <w:name w:val="66C0CAE8D7FF4866BBF5A191D591A69F"/>
    <w:rsid w:val="00C07A18"/>
    <w:pPr>
      <w:jc w:val="both"/>
    </w:pPr>
    <w:rPr>
      <w:rFonts w:eastAsiaTheme="minorHAnsi"/>
      <w:lang w:eastAsia="en-US"/>
    </w:rPr>
  </w:style>
  <w:style w:type="paragraph" w:customStyle="1" w:styleId="4E795B1CEDCB4310A79F6A4E541F50F0">
    <w:name w:val="4E795B1CEDCB4310A79F6A4E541F50F0"/>
    <w:rsid w:val="00C07A18"/>
    <w:pPr>
      <w:jc w:val="both"/>
    </w:pPr>
    <w:rPr>
      <w:rFonts w:eastAsiaTheme="minorHAnsi"/>
      <w:lang w:eastAsia="en-US"/>
    </w:rPr>
  </w:style>
  <w:style w:type="paragraph" w:customStyle="1" w:styleId="13D6D940C0D841CBA2345BE7F27B8857">
    <w:name w:val="13D6D940C0D841CBA2345BE7F27B8857"/>
    <w:rsid w:val="00C07A18"/>
    <w:pPr>
      <w:jc w:val="both"/>
    </w:pPr>
    <w:rPr>
      <w:rFonts w:eastAsiaTheme="minorHAnsi"/>
      <w:lang w:eastAsia="en-US"/>
    </w:rPr>
  </w:style>
  <w:style w:type="paragraph" w:customStyle="1" w:styleId="7A602D24CC83401ABE7C516F3AD77604">
    <w:name w:val="7A602D24CC83401ABE7C516F3AD77604"/>
    <w:rsid w:val="00C07A18"/>
    <w:pPr>
      <w:jc w:val="both"/>
    </w:pPr>
    <w:rPr>
      <w:rFonts w:eastAsiaTheme="minorHAnsi"/>
      <w:lang w:eastAsia="en-US"/>
    </w:rPr>
  </w:style>
  <w:style w:type="paragraph" w:customStyle="1" w:styleId="FA709821436F47799AA1EBC8EC1851D3">
    <w:name w:val="FA709821436F47799AA1EBC8EC1851D3"/>
    <w:rsid w:val="00C07A18"/>
    <w:pPr>
      <w:jc w:val="both"/>
    </w:pPr>
    <w:rPr>
      <w:rFonts w:eastAsiaTheme="minorHAnsi"/>
      <w:lang w:eastAsia="en-US"/>
    </w:rPr>
  </w:style>
  <w:style w:type="paragraph" w:customStyle="1" w:styleId="C7E0BA7134BA480CB5D106F81C9ED5B5">
    <w:name w:val="C7E0BA7134BA480CB5D106F81C9ED5B5"/>
    <w:rsid w:val="00C07A18"/>
    <w:pPr>
      <w:jc w:val="both"/>
    </w:pPr>
    <w:rPr>
      <w:rFonts w:eastAsiaTheme="minorHAnsi"/>
      <w:lang w:eastAsia="en-US"/>
    </w:rPr>
  </w:style>
  <w:style w:type="paragraph" w:customStyle="1" w:styleId="452F52B1FA3347229668BF4DD73FCA261">
    <w:name w:val="452F52B1FA3347229668BF4DD73FCA261"/>
    <w:rsid w:val="00C07A18"/>
    <w:pPr>
      <w:jc w:val="both"/>
    </w:pPr>
    <w:rPr>
      <w:rFonts w:eastAsiaTheme="minorHAnsi"/>
      <w:lang w:eastAsia="en-US"/>
    </w:rPr>
  </w:style>
  <w:style w:type="paragraph" w:customStyle="1" w:styleId="A8681377276D41478435FB2D3BEC022F">
    <w:name w:val="A8681377276D41478435FB2D3BEC022F"/>
    <w:rsid w:val="00C07A18"/>
    <w:pPr>
      <w:jc w:val="both"/>
    </w:pPr>
    <w:rPr>
      <w:rFonts w:eastAsiaTheme="minorHAnsi"/>
      <w:lang w:eastAsia="en-US"/>
    </w:rPr>
  </w:style>
  <w:style w:type="paragraph" w:customStyle="1" w:styleId="BFF9F0117D65467FA1C979B8FCCF06E8">
    <w:name w:val="BFF9F0117D65467FA1C979B8FCCF06E8"/>
    <w:rsid w:val="00C07A18"/>
    <w:pPr>
      <w:jc w:val="both"/>
    </w:pPr>
    <w:rPr>
      <w:rFonts w:eastAsiaTheme="minorHAnsi"/>
      <w:lang w:eastAsia="en-US"/>
    </w:rPr>
  </w:style>
  <w:style w:type="paragraph" w:customStyle="1" w:styleId="D47B6F202CD04C2E97A509CD0D9C98A91">
    <w:name w:val="D47B6F202CD04C2E97A509CD0D9C98A91"/>
    <w:rsid w:val="00C07A18"/>
    <w:pPr>
      <w:ind w:left="720"/>
      <w:contextualSpacing/>
      <w:jc w:val="both"/>
    </w:pPr>
    <w:rPr>
      <w:rFonts w:eastAsiaTheme="minorHAnsi"/>
      <w:lang w:eastAsia="en-US"/>
    </w:rPr>
  </w:style>
  <w:style w:type="paragraph" w:customStyle="1" w:styleId="7A2330ADF2D341DDB6D148C6C2E6891D">
    <w:name w:val="7A2330ADF2D341DDB6D148C6C2E6891D"/>
    <w:rsid w:val="00C07A18"/>
    <w:pPr>
      <w:jc w:val="both"/>
    </w:pPr>
    <w:rPr>
      <w:rFonts w:eastAsiaTheme="minorHAnsi"/>
      <w:lang w:eastAsia="en-US"/>
    </w:rPr>
  </w:style>
  <w:style w:type="paragraph" w:customStyle="1" w:styleId="A1DB6C3B704D4DC2ABF09C8CFC4D856D">
    <w:name w:val="A1DB6C3B704D4DC2ABF09C8CFC4D856D"/>
    <w:rsid w:val="00C07A18"/>
    <w:pPr>
      <w:jc w:val="both"/>
    </w:pPr>
    <w:rPr>
      <w:rFonts w:eastAsiaTheme="minorHAnsi"/>
      <w:lang w:eastAsia="en-US"/>
    </w:rPr>
  </w:style>
  <w:style w:type="paragraph" w:customStyle="1" w:styleId="20A328D1A1A842C9AC6D147A3CD52B87">
    <w:name w:val="20A328D1A1A842C9AC6D147A3CD52B87"/>
    <w:rsid w:val="00A24BCA"/>
    <w:pPr>
      <w:spacing w:line="278" w:lineRule="auto"/>
    </w:pPr>
    <w:rPr>
      <w:kern w:val="2"/>
      <w:sz w:val="24"/>
      <w:szCs w:val="24"/>
      <w14:ligatures w14:val="standardContextual"/>
    </w:rPr>
  </w:style>
  <w:style w:type="paragraph" w:customStyle="1" w:styleId="AE14308B07C54E429972F4B37801340C">
    <w:name w:val="AE14308B07C54E429972F4B37801340C"/>
    <w:rsid w:val="001223E9"/>
    <w:pPr>
      <w:spacing w:line="278" w:lineRule="auto"/>
    </w:pPr>
    <w:rPr>
      <w:kern w:val="2"/>
      <w:sz w:val="24"/>
      <w:szCs w:val="24"/>
      <w14:ligatures w14:val="standardContextual"/>
    </w:rPr>
  </w:style>
  <w:style w:type="paragraph" w:customStyle="1" w:styleId="111B80C628A94040B07E24C1510F6E6C">
    <w:name w:val="111B80C628A94040B07E24C1510F6E6C"/>
    <w:rsid w:val="007F143F"/>
    <w:pPr>
      <w:spacing w:line="278" w:lineRule="auto"/>
    </w:pPr>
    <w:rPr>
      <w:kern w:val="2"/>
      <w:sz w:val="24"/>
      <w:szCs w:val="24"/>
      <w14:ligatures w14:val="standardContextual"/>
    </w:rPr>
  </w:style>
  <w:style w:type="paragraph" w:customStyle="1" w:styleId="073DA50E01504783AD5AE5473975D810">
    <w:name w:val="073DA50E01504783AD5AE5473975D810"/>
    <w:rsid w:val="007F143F"/>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ASNR – 15 – Rue Louis Lejeune 92120 MONTROUGE (Tél : 01 58 35 88 88)</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BA09715-1A6C-4614-97DC-E8B6CA1B8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7929</Words>
  <Characters>43610</Characters>
  <Application>Microsoft Office Word</Application>
  <DocSecurity>0</DocSecurity>
  <Lines>363</Lines>
  <Paragraphs>102</Paragraphs>
  <ScaleCrop>false</ScaleCrop>
  <HeadingPairs>
    <vt:vector size="2" baseType="variant">
      <vt:variant>
        <vt:lpstr>Titre</vt:lpstr>
      </vt:variant>
      <vt:variant>
        <vt:i4>1</vt:i4>
      </vt:variant>
    </vt:vector>
  </HeadingPairs>
  <TitlesOfParts>
    <vt:vector size="1" baseType="lpstr">
      <vt:lpstr>Cahier des clauses administratives particulières (CCAP</vt:lpstr>
    </vt:vector>
  </TitlesOfParts>
  <Company/>
  <LinksUpToDate>false</LinksUpToDate>
  <CharactersWithSpaces>51437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clauses administratives particulières (CCAP</dc:title>
  <dc:subject/>
  <dc:creator>BRINGY Thomas</dc:creator>
  <cp:keywords/>
  <dc:description/>
  <cp:lastModifiedBy>AZZOUG Farid</cp:lastModifiedBy>
  <cp:revision>2</cp:revision>
  <dcterms:created xsi:type="dcterms:W3CDTF">2025-06-25T07:38:00Z</dcterms:created>
  <dcterms:modified xsi:type="dcterms:W3CDTF">2025-06-25T07:38:00Z</dcterms:modified>
</cp:coreProperties>
</file>