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22F18B1D" w14:textId="3D0B662E" w:rsidR="003E355F" w:rsidRPr="00206B37" w:rsidRDefault="003E355F" w:rsidP="003E355F">
      <w:pPr>
        <w:pStyle w:val="Titre"/>
        <w:rPr>
          <w:rFonts w:ascii="Arial" w:hAnsi="Arial" w:cs="Arial"/>
          <w:bCs/>
          <w:sz w:val="20"/>
          <w:u w:val="none"/>
        </w:rPr>
      </w:pPr>
      <w:r w:rsidRPr="00342048">
        <w:rPr>
          <w:rFonts w:ascii="Arial" w:hAnsi="Arial" w:cs="Arial"/>
          <w:bCs/>
          <w:sz w:val="20"/>
          <w:u w:val="none"/>
        </w:rPr>
        <w:t xml:space="preserve">Le marché public est passé selon la procédure d’appel d’offres ouvert, en application des </w:t>
      </w:r>
      <w:r w:rsidR="00FF59D5" w:rsidRPr="00342048">
        <w:rPr>
          <w:rFonts w:ascii="Arial" w:hAnsi="Arial" w:cs="Arial"/>
          <w:bCs/>
          <w:sz w:val="20"/>
          <w:u w:val="none"/>
        </w:rPr>
        <w:t xml:space="preserve">articles </w:t>
      </w:r>
      <w:r w:rsidR="00FF59D5" w:rsidRPr="00342048">
        <w:rPr>
          <w:rFonts w:ascii="Arial" w:hAnsi="Arial" w:cs="Arial"/>
          <w:bCs/>
          <w:sz w:val="20"/>
          <w:u w:val="none"/>
        </w:rPr>
        <w:br/>
        <w:t xml:space="preserve">L. 2120-1, L. 2124-2 </w:t>
      </w:r>
      <w:r w:rsidRPr="00342048">
        <w:rPr>
          <w:rFonts w:ascii="Arial" w:hAnsi="Arial" w:cs="Arial"/>
          <w:bCs/>
          <w:sz w:val="20"/>
          <w:u w:val="none"/>
        </w:rPr>
        <w:t>et des articles R. 2124-2 et R.2161-2 à R.2161-5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3C79AC70" w:rsidR="008D19EA" w:rsidRDefault="00342048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Service</w:t>
            </w:r>
            <w:r w:rsidR="008D19EA">
              <w:rPr>
                <w:rFonts w:ascii="Times New Roman" w:hAnsi="Times New Roman"/>
              </w:rPr>
              <w:t xml:space="preserve"> d’infr</w:t>
            </w:r>
            <w:r>
              <w:rPr>
                <w:rFonts w:ascii="Times New Roman" w:hAnsi="Times New Roman"/>
              </w:rPr>
              <w:t>astructure de la défense Sud-Est</w:t>
            </w:r>
            <w:r w:rsidR="008D19EA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A996602" w:rsidR="004C3F20" w:rsidRPr="00712698" w:rsidRDefault="004C3F20" w:rsidP="00342048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 xml:space="preserve">Monsieur le directeur </w:t>
            </w:r>
            <w:r w:rsidR="00342048">
              <w:rPr>
                <w:rFonts w:ascii="Times New Roman" w:hAnsi="Times New Roman"/>
              </w:rPr>
              <w:t>du service d’infrastructure de la défense Sud-Est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034CD7E1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</w:t>
            </w:r>
            <w:r w:rsidR="00512FC3">
              <w:rPr>
                <w:rFonts w:ascii="Times New Roman" w:hAnsi="Times New Roman"/>
                <w:bCs/>
              </w:rPr>
              <w:t>n du directeur du Service d’Infrastructure de la Défense Sud-est</w:t>
            </w:r>
          </w:p>
        </w:tc>
        <w:tc>
          <w:tcPr>
            <w:tcW w:w="5245" w:type="dxa"/>
            <w:vAlign w:val="center"/>
          </w:tcPr>
          <w:p w14:paraId="52FF5F91" w14:textId="5027236B" w:rsidR="004C3F20" w:rsidRPr="00712698" w:rsidRDefault="008C0069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directeur adjoint du Service d’Infrastructure de la Défense Sud-Est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7777777" w:rsidR="004C3F20" w:rsidRPr="00712698" w:rsidRDefault="004C3F20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l'Etablissement du service d’infrastructure de la défense de Lyon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573D7D75" w14:textId="3430078C" w:rsidR="004C3F20" w:rsidRPr="009065EB" w:rsidRDefault="009065EB" w:rsidP="009065EB">
            <w:pPr>
              <w:jc w:val="both"/>
              <w:rPr>
                <w:rFonts w:ascii="Times New Roman" w:hAnsi="Times New Roman"/>
                <w:b/>
              </w:rPr>
            </w:pPr>
            <w:r w:rsidRPr="009065EB">
              <w:rPr>
                <w:rFonts w:ascii="Times New Roman" w:hAnsi="Times New Roman"/>
                <w:b/>
              </w:rPr>
              <w:t>YZEURE (03) – Quartier Le Fournier – Projet VIPEROPS – Conception, construction et réhabilitation, aménagement, entretien, maintenance de bâtiments logistiques et tertiaires, d’un ensemble alimentation loisirs et d’un chenil avec aménagement global du site – Mission de coordination en matière de sécurité et de protection de la santé de niveau 1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82CE8" w14:textId="6A56B92A" w:rsidR="0065626F" w:rsidRPr="006E3998" w:rsidRDefault="0065626F" w:rsidP="0070263B">
            <w:pPr>
              <w:tabs>
                <w:tab w:val="left" w:pos="1915"/>
              </w:tabs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49EBCDB9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85pt;height:20.95pt" o:ole="">
            <v:imagedata r:id="rId11" o:title=""/>
          </v:shape>
          <w:control r:id="rId12" w:name="OptionButton8" w:shapeid="_x0000_i1075"/>
        </w:object>
      </w:r>
    </w:p>
    <w:p w14:paraId="57283672" w14:textId="1E958D35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1pt;height:20.95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5C821FF1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35pt;height:20.95pt" o:ole="">
            <v:imagedata r:id="rId15" o:title=""/>
          </v:shape>
          <w:control r:id="rId16" w:name="OptionButton9" w:shapeid="_x0000_i1079"/>
        </w:object>
      </w:r>
    </w:p>
    <w:p w14:paraId="5B51E06D" w14:textId="546441D9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4pt;height:20.95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149515C9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35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15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proofErr w:type="gramStart"/>
      <w:r w:rsidRPr="00712698">
        <w:rPr>
          <w:b/>
          <w:sz w:val="28"/>
          <w:szCs w:val="28"/>
        </w:rPr>
        <w:t>OU</w:t>
      </w:r>
      <w:proofErr w:type="gramEnd"/>
    </w:p>
    <w:p w14:paraId="0922CA15" w14:textId="2AF840F6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7.05pt;height:18.15pt" o:ole="" o:preferrelative="f">
            <v:imagedata r:id="rId23" o:title=""/>
          </v:shape>
          <w:control r:id="rId24" w:name="OptionButton71" w:shapeid="_x0000_i1087"/>
        </w:object>
      </w:r>
    </w:p>
    <w:p w14:paraId="16AF3BA2" w14:textId="3C060FA1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8pt;height:14.7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3pt;height:17.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</w:t>
      </w:r>
      <w:proofErr w:type="gramStart"/>
      <w:r w:rsidRPr="00712698">
        <w:rPr>
          <w:rFonts w:ascii="Times New Roman" w:hAnsi="Times New Roman"/>
          <w:b/>
          <w:lang w:eastAsia="ar-SA"/>
        </w:rPr>
        <w:t>»</w:t>
      </w:r>
      <w:r w:rsidR="00BE1F1B" w:rsidRPr="00712698">
        <w:rPr>
          <w:rFonts w:ascii="Times New Roman" w:hAnsi="Times New Roman"/>
          <w:b/>
          <w:lang w:eastAsia="ar-SA"/>
        </w:rPr>
        <w:t>:</w:t>
      </w:r>
      <w:proofErr w:type="gramEnd"/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</w:t>
      </w:r>
      <w:proofErr w:type="spellEnd"/>
      <w:r w:rsidR="006E4128" w:rsidRPr="00712698">
        <w:rPr>
          <w:rFonts w:ascii="Times New Roman" w:hAnsi="Times New Roman"/>
          <w:b/>
          <w:lang w:eastAsia="ar-SA"/>
        </w:rPr>
        <w:t xml:space="preserve">, mandataire du </w:t>
      </w:r>
      <w:proofErr w:type="gramStart"/>
      <w:r w:rsidR="006E4128" w:rsidRPr="00712698">
        <w:rPr>
          <w:rFonts w:ascii="Times New Roman" w:hAnsi="Times New Roman"/>
          <w:b/>
          <w:lang w:eastAsia="ar-SA"/>
        </w:rPr>
        <w:t>groupement</w:t>
      </w:r>
      <w:r w:rsidRPr="00712698">
        <w:rPr>
          <w:rFonts w:ascii="Times New Roman" w:hAnsi="Times New Roman"/>
          <w:b/>
          <w:lang w:eastAsia="ar-SA"/>
        </w:rPr>
        <w:t>:</w:t>
      </w:r>
      <w:proofErr w:type="gramEnd"/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68C3DEA3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85pt;height:20.95pt" o:ole="">
            <v:imagedata r:id="rId29" o:title=""/>
          </v:shape>
          <w:control r:id="rId30" w:name="OptionButton82" w:shapeid="_x0000_i1093"/>
        </w:object>
      </w:r>
    </w:p>
    <w:p w14:paraId="3954A87A" w14:textId="471E7B1A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1pt;height:20.95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42AD5E0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35pt;height:20.95pt" o:ole="">
            <v:imagedata r:id="rId33" o:title=""/>
          </v:shape>
          <w:control r:id="rId34" w:name="OptionButton91" w:shapeid="_x0000_i1097"/>
        </w:object>
      </w:r>
    </w:p>
    <w:p w14:paraId="3944FA44" w14:textId="14BDD78F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4pt;height:20.95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79555242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35pt;height:20.2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15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proofErr w:type="spellEnd"/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4E764AFF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85pt;height:20.95pt" o:ole="">
            <v:imagedata r:id="rId39" o:title=""/>
          </v:shape>
          <w:control r:id="rId40" w:name="OptionButton821" w:shapeid="_x0000_i1105"/>
        </w:object>
      </w:r>
    </w:p>
    <w:p w14:paraId="7F7D8AA7" w14:textId="1787054C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1pt;height:20.95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2D75422F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35pt;height:20.95pt" o:ole="">
            <v:imagedata r:id="rId43" o:title=""/>
          </v:shape>
          <w:control r:id="rId44" w:name="OptionButton92" w:shapeid="_x0000_i1109"/>
        </w:object>
      </w:r>
    </w:p>
    <w:p w14:paraId="1FA91123" w14:textId="1966FA5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4pt;height:20.95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68BAB2CC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35pt;height:20.25pt" o:ole="">
            <v:imagedata r:id="rId19" o:title=""/>
          </v:shape>
          <w:control r:id="rId47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15pt;height:20.25pt" o:ole="">
            <v:imagedata r:id="rId21" o:title=""/>
          </v:shape>
          <w:control r:id="rId48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lastRenderedPageBreak/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769E48EC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5pt;height:20.25pt" o:ole="">
            <v:imagedata r:id="rId49" o:title=""/>
          </v:shape>
          <w:control r:id="rId50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5.75pt;height:20.25pt" o:ole="">
            <v:imagedata r:id="rId51" o:title=""/>
          </v:shape>
          <w:control r:id="rId52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50CA854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3" o:title=""/>
          </v:shape>
          <w:control r:id="rId54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15pt;height:20.25pt" o:ole="">
            <v:imagedata r:id="rId55" o:title=""/>
          </v:shape>
          <w:control r:id="rId56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257BF0FB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bookmarkStart w:id="11" w:name="Avance"/>
      <w:r w:rsidR="00143086" w:rsidRPr="00EE6ABA">
        <w:rPr>
          <w:sz w:val="22"/>
          <w:szCs w:val="22"/>
          <w:lang w:val="fr-FR"/>
        </w:rPr>
        <w:t>20</w:t>
      </w:r>
      <w:r w:rsidRPr="00EE6ABA">
        <w:rPr>
          <w:sz w:val="22"/>
          <w:szCs w:val="22"/>
          <w:lang w:val="fr-FR"/>
        </w:rPr>
        <w:t xml:space="preserve"> %</w:t>
      </w:r>
      <w:bookmarkEnd w:id="11"/>
      <w:r w:rsidRPr="00EE6ABA">
        <w:rPr>
          <w:sz w:val="22"/>
          <w:szCs w:val="22"/>
          <w:lang w:val="fr-FR"/>
        </w:rPr>
        <w:t xml:space="preserve"> </w:t>
      </w:r>
      <w:proofErr w:type="gramStart"/>
      <w:r w:rsidR="00E93DCC" w:rsidRPr="00EE6ABA">
        <w:rPr>
          <w:sz w:val="22"/>
          <w:szCs w:val="22"/>
          <w:lang w:val="fr-FR"/>
        </w:rPr>
        <w:t>/</w:t>
      </w:r>
      <w:r w:rsidR="00EE6ABA" w:rsidRPr="00EE6ABA">
        <w:rPr>
          <w:sz w:val="22"/>
          <w:szCs w:val="22"/>
          <w:lang w:val="fr-FR"/>
        </w:rPr>
        <w:t>(</w:t>
      </w:r>
      <w:proofErr w:type="gramEnd"/>
      <w:r w:rsidR="00E93DCC" w:rsidRPr="00EE6ABA">
        <w:rPr>
          <w:sz w:val="22"/>
          <w:szCs w:val="22"/>
          <w:lang w:val="fr-FR"/>
        </w:rPr>
        <w:t>30%</w:t>
      </w:r>
      <w:r w:rsidR="00EE6ABA" w:rsidRPr="00EE6ABA">
        <w:rPr>
          <w:sz w:val="22"/>
          <w:szCs w:val="22"/>
          <w:lang w:val="fr-FR"/>
        </w:rPr>
        <w:t xml:space="preserve"> si le</w:t>
      </w:r>
      <w:r w:rsidR="00EE6ABA">
        <w:rPr>
          <w:sz w:val="22"/>
          <w:szCs w:val="22"/>
          <w:lang w:val="fr-FR"/>
        </w:rPr>
        <w:t xml:space="preserve"> titulaire est une petite ou moyenne entreprise) </w:t>
      </w:r>
      <w:r w:rsidRPr="00151A61">
        <w:rPr>
          <w:sz w:val="22"/>
          <w:szCs w:val="22"/>
          <w:lang w:val="fr-FR"/>
        </w:rPr>
        <w:t xml:space="preserve">du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Pr="00EE6ABA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>Dans le cas où le titulaire ne s’est pas prononcé ci-dessus, l’avance sera considérée comme refusée</w:t>
      </w:r>
      <w:r w:rsidRPr="00EE6ABA">
        <w:rPr>
          <w:rFonts w:ascii="Times New Roman" w:hAnsi="Times New Roman"/>
          <w:sz w:val="22"/>
          <w:szCs w:val="22"/>
        </w:rPr>
        <w:t xml:space="preserve">. </w:t>
      </w:r>
    </w:p>
    <w:p w14:paraId="19FBDCFC" w14:textId="696666E2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00EE6ABA">
        <w:rPr>
          <w:rFonts w:ascii="Times New Roman" w:hAnsi="Times New Roman"/>
          <w:sz w:val="22"/>
          <w:szCs w:val="22"/>
        </w:rPr>
        <w:t>Le paiement de l’avance interviendra dans un délai de 3</w:t>
      </w:r>
      <w:r w:rsidR="00EE6ABA" w:rsidRPr="00EE6ABA">
        <w:rPr>
          <w:rFonts w:ascii="Times New Roman" w:hAnsi="Times New Roman"/>
          <w:sz w:val="22"/>
          <w:szCs w:val="22"/>
        </w:rPr>
        <w:t>0 jours</w:t>
      </w:r>
      <w:r w:rsidR="00EE6ABA">
        <w:rPr>
          <w:rFonts w:ascii="Times New Roman" w:hAnsi="Times New Roman"/>
          <w:sz w:val="22"/>
          <w:szCs w:val="22"/>
        </w:rPr>
        <w:t xml:space="preserve"> </w:t>
      </w:r>
      <w:r w:rsidR="00EE6ABA" w:rsidRPr="00EE6ABA">
        <w:rPr>
          <w:rFonts w:ascii="Times New Roman" w:hAnsi="Times New Roman"/>
          <w:sz w:val="22"/>
          <w:szCs w:val="22"/>
        </w:rPr>
        <w:t>de</w:t>
      </w:r>
      <w:r w:rsidR="00086F51" w:rsidRPr="00EE6ABA">
        <w:rPr>
          <w:rFonts w:ascii="Times New Roman" w:hAnsi="Times New Roman"/>
          <w:sz w:val="22"/>
          <w:szCs w:val="22"/>
        </w:rPr>
        <w:t xml:space="preserve"> la date de notification du marché</w:t>
      </w:r>
      <w:r w:rsidR="00EE6ABA" w:rsidRPr="00EE6ABA"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26BE13AD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Les </w:t>
      </w:r>
      <w:r w:rsidR="00C22D18">
        <w:rPr>
          <w:sz w:val="22"/>
          <w:szCs w:val="22"/>
          <w:lang w:val="fr-FR"/>
        </w:rPr>
        <w:t>prestations</w:t>
      </w:r>
      <w:r w:rsidRPr="00D04078">
        <w:rPr>
          <w:sz w:val="22"/>
          <w:szCs w:val="22"/>
          <w:lang w:val="fr-FR"/>
        </w:rPr>
        <w:t xml:space="preserve"> sont rémunéré</w:t>
      </w:r>
      <w:r w:rsidR="00C22D18">
        <w:rPr>
          <w:sz w:val="22"/>
          <w:szCs w:val="22"/>
          <w:lang w:val="fr-FR"/>
        </w:rPr>
        <w:t>e</w:t>
      </w:r>
      <w:r w:rsidRPr="00D04078">
        <w:rPr>
          <w:sz w:val="22"/>
          <w:szCs w:val="22"/>
          <w:lang w:val="fr-FR"/>
        </w:rPr>
        <w:t xml:space="preserve">s par un prix </w:t>
      </w:r>
      <w:r w:rsidR="00086F51">
        <w:rPr>
          <w:sz w:val="22"/>
          <w:szCs w:val="22"/>
          <w:lang w:val="fr-FR"/>
        </w:rPr>
        <w:t xml:space="preserve">global et </w:t>
      </w:r>
      <w:r w:rsidRPr="00D04078">
        <w:rPr>
          <w:sz w:val="22"/>
          <w:szCs w:val="22"/>
          <w:lang w:val="fr-FR"/>
        </w:rPr>
        <w:t>forfaitaire égal à</w:t>
      </w:r>
    </w:p>
    <w:p w14:paraId="7461D223" w14:textId="77777777" w:rsidR="00EE6ABA" w:rsidRDefault="00EE6ABA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658DD7E" w14:textId="64635623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TVA</w:t>
      </w:r>
      <w:r w:rsidR="00D04078">
        <w:rPr>
          <w:sz w:val="22"/>
          <w:szCs w:val="22"/>
          <w:lang w:val="fr-FR"/>
        </w:rPr>
        <w:t> :</w:t>
      </w:r>
    </w:p>
    <w:p w14:paraId="6430DA28" w14:textId="6E88279F" w:rsidR="00143086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TTC</w:t>
      </w:r>
      <w:r w:rsidR="00D04078">
        <w:rPr>
          <w:sz w:val="22"/>
          <w:szCs w:val="22"/>
          <w:lang w:val="fr-FR"/>
        </w:rPr>
        <w:t> :</w:t>
      </w:r>
    </w:p>
    <w:p w14:paraId="7864E735" w14:textId="0F5E76A8" w:rsidR="00EE6ABA" w:rsidRDefault="00EE6ABA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12E1084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Soit en lettres :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7EE27C72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Délai </w:t>
      </w:r>
      <w:r w:rsidRPr="004E0962">
        <w:rPr>
          <w:rFonts w:ascii="Times New Roman" w:hAnsi="Times New Roman"/>
        </w:rPr>
        <w:t>d’</w:t>
      </w:r>
      <w:r w:rsidR="00121D26" w:rsidRPr="004E0962">
        <w:rPr>
          <w:rFonts w:ascii="Times New Roman" w:hAnsi="Times New Roman"/>
        </w:rPr>
        <w:t xml:space="preserve">exécution défini à l’article </w:t>
      </w:r>
      <w:r w:rsidR="004E0962" w:rsidRPr="004E0962">
        <w:rPr>
          <w:rFonts w:ascii="Times New Roman" w:hAnsi="Times New Roman"/>
        </w:rPr>
        <w:t>7.1</w:t>
      </w:r>
      <w:r w:rsidRPr="004E0962">
        <w:rPr>
          <w:rFonts w:ascii="Times New Roman" w:hAnsi="Times New Roman"/>
        </w:rPr>
        <w:t xml:space="preserve">. </w:t>
      </w:r>
      <w:proofErr w:type="gramStart"/>
      <w:r w:rsidRPr="004E0962">
        <w:rPr>
          <w:rFonts w:ascii="Times New Roman" w:hAnsi="Times New Roman"/>
        </w:rPr>
        <w:t>du</w:t>
      </w:r>
      <w:proofErr w:type="gramEnd"/>
      <w:r w:rsidRPr="004E0962">
        <w:rPr>
          <w:rFonts w:ascii="Times New Roman" w:hAnsi="Times New Roman"/>
        </w:rPr>
        <w:t xml:space="preserve"> CC</w:t>
      </w:r>
      <w:r w:rsidR="004E0962" w:rsidRPr="004E0962">
        <w:rPr>
          <w:rFonts w:ascii="Times New Roman" w:hAnsi="Times New Roman"/>
        </w:rPr>
        <w:t>A</w:t>
      </w:r>
      <w:r w:rsidRPr="004E0962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5F6B62E8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2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</w:t>
      </w:r>
      <w:r w:rsidRPr="004E0962">
        <w:rPr>
          <w:rFonts w:ascii="Times New Roman" w:eastAsia="Times New Roman" w:hAnsi="Times New Roman"/>
          <w:noProof/>
          <w:lang w:eastAsia="fr-FR"/>
        </w:rPr>
        <w:t xml:space="preserve">sont spécifiées à l’article </w:t>
      </w:r>
      <w:r w:rsidR="004E0962" w:rsidRPr="004E0962">
        <w:rPr>
          <w:rFonts w:ascii="Times New Roman" w:eastAsia="Times New Roman" w:hAnsi="Times New Roman"/>
          <w:noProof/>
          <w:lang w:eastAsia="fr-FR"/>
        </w:rPr>
        <w:t>5</w:t>
      </w:r>
      <w:r w:rsidRPr="004E0962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1B86F824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23EA4A2E" w14:textId="6DAF6225" w:rsidR="00F562B3" w:rsidRDefault="00F562B3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</w:p>
    <w:p w14:paraId="7C5523C4" w14:textId="6886CA97" w:rsidR="00F562B3" w:rsidRDefault="00F562B3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</w:p>
    <w:p w14:paraId="1616F13A" w14:textId="77777777" w:rsidR="00F562B3" w:rsidRPr="006C657D" w:rsidRDefault="00F562B3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2"/>
    </w:p>
    <w:p w14:paraId="69300B56" w14:textId="522F79A6" w:rsidR="006A4E3F" w:rsidRDefault="006A4E3F" w:rsidP="006A4E3F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t>S</w:t>
      </w:r>
      <w:r>
        <w:rPr>
          <w:rFonts w:ascii="Times New Roman" w:hAnsi="Times New Roman"/>
          <w:sz w:val="22"/>
          <w:szCs w:val="22"/>
        </w:rPr>
        <w:t>ans objet.</w:t>
      </w:r>
    </w:p>
    <w:p w14:paraId="025AB5F7" w14:textId="5BA85500" w:rsidR="006A4E3F" w:rsidRDefault="006A4E3F" w:rsidP="006A4E3F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63D1D4EA" w14:textId="77777777" w:rsidR="006A4E3F" w:rsidRPr="00090BBC" w:rsidRDefault="006A4E3F" w:rsidP="006A4E3F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3" w:name="_GoBack"/>
      <w:bookmarkEnd w:id="13"/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4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4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5" w:name="AEClause_sociale"/>
      <w:bookmarkEnd w:id="15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p w14:paraId="08E0A006" w14:textId="77777777" w:rsidR="00C223A1" w:rsidRPr="00712698" w:rsidRDefault="007D0D63" w:rsidP="007D0D63">
      <w:pPr>
        <w:ind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ab/>
      </w:r>
    </w:p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  <w:r w:rsidRPr="00712698">
        <w:rPr>
          <w:rFonts w:ascii="Times New Roman" w:hAnsi="Times New Roman"/>
        </w:rPr>
        <w:br w:type="page"/>
      </w:r>
    </w:p>
    <w:p w14:paraId="23FF200C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 </w:t>
            </w:r>
            <w:r w:rsidRPr="00712698">
              <w:rPr>
                <w:i/>
                <w:sz w:val="22"/>
                <w:szCs w:val="22"/>
                <w:lang w:val="fr-FR"/>
              </w:rPr>
              <w:t>(</w:t>
            </w:r>
            <w:proofErr w:type="gramEnd"/>
            <w:r w:rsidRPr="00712698">
              <w:rPr>
                <w:i/>
                <w:sz w:val="22"/>
                <w:szCs w:val="22"/>
                <w:lang w:val="fr-FR"/>
              </w:rPr>
              <w:t xml:space="preserve">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00712698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05CDACA4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lastRenderedPageBreak/>
        <w:t xml:space="preserve">Annexe 1 : responsable physique du marché (et suppléant) </w:t>
      </w:r>
      <w:proofErr w:type="spellStart"/>
      <w:r w:rsidRPr="004E0962">
        <w:rPr>
          <w:b/>
          <w:sz w:val="28"/>
          <w:szCs w:val="28"/>
          <w:u w:val="single"/>
        </w:rPr>
        <w:t>cf</w:t>
      </w:r>
      <w:proofErr w:type="spellEnd"/>
      <w:r w:rsidRPr="004E0962">
        <w:rPr>
          <w:b/>
          <w:sz w:val="28"/>
          <w:szCs w:val="28"/>
          <w:u w:val="single"/>
        </w:rPr>
        <w:t xml:space="preserve"> article </w:t>
      </w:r>
      <w:r w:rsidR="004E0962" w:rsidRPr="004E0962">
        <w:rPr>
          <w:b/>
          <w:sz w:val="28"/>
          <w:szCs w:val="28"/>
          <w:u w:val="single"/>
        </w:rPr>
        <w:t>4</w:t>
      </w:r>
      <w:r w:rsidRPr="004E0962">
        <w:rPr>
          <w:b/>
          <w:sz w:val="28"/>
          <w:szCs w:val="28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7"/>
      <w:footerReference w:type="default" r:id="rId5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56DFC03B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4E3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4E3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</w:t>
      </w:r>
      <w:proofErr w:type="gramStart"/>
      <w:r>
        <w:rPr>
          <w:sz w:val="18"/>
          <w:szCs w:val="18"/>
          <w:lang w:eastAsia="ar-SA"/>
        </w:rPr>
        <w:t>présent</w:t>
      </w:r>
      <w:proofErr w:type="gramEnd"/>
      <w:r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457C2BE5" w:rsidR="00373163" w:rsidRDefault="00DB0D66" w:rsidP="00185ABE">
    <w:pPr>
      <w:pStyle w:val="En-tte"/>
      <w:jc w:val="right"/>
    </w:pPr>
    <w:r>
      <w:t xml:space="preserve">ESID </w:t>
    </w:r>
    <w:r w:rsidR="00841AE3">
      <w:t>25-242 / DAF_2025_000848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56974"/>
    <w:rsid w:val="00083493"/>
    <w:rsid w:val="00086F51"/>
    <w:rsid w:val="00090BBC"/>
    <w:rsid w:val="000A6A2A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83C5A"/>
    <w:rsid w:val="00292262"/>
    <w:rsid w:val="002B118A"/>
    <w:rsid w:val="002B1B72"/>
    <w:rsid w:val="002C24AF"/>
    <w:rsid w:val="00307959"/>
    <w:rsid w:val="00342048"/>
    <w:rsid w:val="00373163"/>
    <w:rsid w:val="0038608E"/>
    <w:rsid w:val="00392AA8"/>
    <w:rsid w:val="003B2321"/>
    <w:rsid w:val="003C579A"/>
    <w:rsid w:val="003E355F"/>
    <w:rsid w:val="004015FD"/>
    <w:rsid w:val="00406F02"/>
    <w:rsid w:val="004404F1"/>
    <w:rsid w:val="004B7039"/>
    <w:rsid w:val="004C3F20"/>
    <w:rsid w:val="004D3B85"/>
    <w:rsid w:val="004E0962"/>
    <w:rsid w:val="004E1A38"/>
    <w:rsid w:val="00501E0C"/>
    <w:rsid w:val="00512FC3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A4E3F"/>
    <w:rsid w:val="006C657D"/>
    <w:rsid w:val="006D4382"/>
    <w:rsid w:val="006D4689"/>
    <w:rsid w:val="006D5E9D"/>
    <w:rsid w:val="006E4128"/>
    <w:rsid w:val="00701822"/>
    <w:rsid w:val="0070263B"/>
    <w:rsid w:val="00712698"/>
    <w:rsid w:val="00744E3F"/>
    <w:rsid w:val="007865A1"/>
    <w:rsid w:val="00787389"/>
    <w:rsid w:val="00787F34"/>
    <w:rsid w:val="007D0D63"/>
    <w:rsid w:val="0080348A"/>
    <w:rsid w:val="008104F7"/>
    <w:rsid w:val="00841AE3"/>
    <w:rsid w:val="00843586"/>
    <w:rsid w:val="00863280"/>
    <w:rsid w:val="00871385"/>
    <w:rsid w:val="008924D0"/>
    <w:rsid w:val="00895246"/>
    <w:rsid w:val="008953C2"/>
    <w:rsid w:val="00895520"/>
    <w:rsid w:val="008A0A6C"/>
    <w:rsid w:val="008C0069"/>
    <w:rsid w:val="008D19EA"/>
    <w:rsid w:val="009065EB"/>
    <w:rsid w:val="009276B6"/>
    <w:rsid w:val="00981B3A"/>
    <w:rsid w:val="009C1AFF"/>
    <w:rsid w:val="009D20C2"/>
    <w:rsid w:val="009E1A07"/>
    <w:rsid w:val="00A132C4"/>
    <w:rsid w:val="00A14085"/>
    <w:rsid w:val="00A15FD7"/>
    <w:rsid w:val="00A443F3"/>
    <w:rsid w:val="00A94139"/>
    <w:rsid w:val="00AA78CA"/>
    <w:rsid w:val="00AC21DD"/>
    <w:rsid w:val="00B00C11"/>
    <w:rsid w:val="00B7749F"/>
    <w:rsid w:val="00B80683"/>
    <w:rsid w:val="00B96E2D"/>
    <w:rsid w:val="00BE1F1B"/>
    <w:rsid w:val="00BE680E"/>
    <w:rsid w:val="00BF28ED"/>
    <w:rsid w:val="00BF3A69"/>
    <w:rsid w:val="00BF4056"/>
    <w:rsid w:val="00C223A1"/>
    <w:rsid w:val="00C22C13"/>
    <w:rsid w:val="00C22D18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86C7E"/>
    <w:rsid w:val="00D97AAC"/>
    <w:rsid w:val="00DB0D27"/>
    <w:rsid w:val="00DB0D66"/>
    <w:rsid w:val="00E47796"/>
    <w:rsid w:val="00E63952"/>
    <w:rsid w:val="00E63C3B"/>
    <w:rsid w:val="00E93DCC"/>
    <w:rsid w:val="00EA64BE"/>
    <w:rsid w:val="00EC12E0"/>
    <w:rsid w:val="00EC5548"/>
    <w:rsid w:val="00EE6ABA"/>
    <w:rsid w:val="00EF09CE"/>
    <w:rsid w:val="00EF3E67"/>
    <w:rsid w:val="00EF6EB9"/>
    <w:rsid w:val="00F052DE"/>
    <w:rsid w:val="00F0547D"/>
    <w:rsid w:val="00F130D0"/>
    <w:rsid w:val="00F562B3"/>
    <w:rsid w:val="00F621FE"/>
    <w:rsid w:val="00F946CA"/>
    <w:rsid w:val="00FA3AC5"/>
    <w:rsid w:val="00FA485D"/>
    <w:rsid w:val="00FB4A26"/>
    <w:rsid w:val="00FC313D"/>
    <w:rsid w:val="00FD27A9"/>
    <w:rsid w:val="00FE2BCA"/>
    <w:rsid w:val="00FE4DC6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control" Target="activeX/activeX22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control" Target="activeX/activeX2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8.wmf"/><Relationship Id="rId57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control" Target="activeX/activeX23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36E2-D42F-4E54-8415-700F826C641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2f2f77a-bc19-4145-99a9-a502f90bb138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B46576-7308-4089-AAF5-6C881275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57</TotalTime>
  <Pages>8</Pages>
  <Words>1323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COCHINARD Christine ATTACHE ADMI</cp:lastModifiedBy>
  <cp:revision>12</cp:revision>
  <dcterms:created xsi:type="dcterms:W3CDTF">2025-06-05T08:21:00Z</dcterms:created>
  <dcterms:modified xsi:type="dcterms:W3CDTF">2025-06-24T12:22:00Z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