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5AA77938" w14:textId="143AA7A8" w:rsidR="003F688E" w:rsidRPr="003B3AFE" w:rsidRDefault="003F688E" w:rsidP="003F688E">
      <w:pPr>
        <w:ind w:left="397"/>
        <w:jc w:val="center"/>
        <w:rPr>
          <w:rFonts w:ascii="Arial" w:hAnsi="Arial" w:cs="Arial"/>
          <w:b/>
          <w:bCs/>
          <w:szCs w:val="22"/>
        </w:rPr>
      </w:pPr>
      <w:r w:rsidRPr="003B3AFE">
        <w:rPr>
          <w:rFonts w:ascii="Arial" w:hAnsi="Arial" w:cs="Arial"/>
          <w:b/>
          <w:bCs/>
          <w:szCs w:val="22"/>
        </w:rPr>
        <w:t>REALISATION, ENCADREMENT ET SUIVI DE SEANCES DE SPORTS</w:t>
      </w:r>
      <w:r w:rsidRPr="003B3AFE">
        <w:rPr>
          <w:rFonts w:ascii="Arial" w:hAnsi="Arial" w:cs="Arial"/>
          <w:b/>
          <w:bCs/>
          <w:szCs w:val="22"/>
        </w:rPr>
        <w:br/>
      </w:r>
      <w:r w:rsidRPr="007E793A">
        <w:rPr>
          <w:rFonts w:ascii="Arial" w:hAnsi="Arial" w:cs="Arial"/>
          <w:b/>
          <w:bCs/>
          <w:szCs w:val="22"/>
        </w:rPr>
        <w:t>POUR LES ETUDIANTS ET LE PERSONNEL DU CROUS DE MONTPELLIER – OCCITANIE</w:t>
      </w:r>
    </w:p>
    <w:p w14:paraId="65E24982" w14:textId="77777777" w:rsidR="003F688E" w:rsidRPr="003B3AFE" w:rsidRDefault="003F688E" w:rsidP="003F688E">
      <w:pPr>
        <w:ind w:left="397"/>
        <w:jc w:val="center"/>
        <w:rPr>
          <w:rFonts w:ascii="Arial" w:hAnsi="Arial" w:cs="Arial"/>
          <w:b/>
          <w:bCs/>
          <w:szCs w:val="22"/>
        </w:rPr>
      </w:pPr>
    </w:p>
    <w:p w14:paraId="534C3C9F" w14:textId="77777777" w:rsidR="00E50169" w:rsidRDefault="00E50169" w:rsidP="00E41443">
      <w:pPr>
        <w:spacing w:before="60"/>
        <w:jc w:val="center"/>
        <w:rPr>
          <w:rFonts w:ascii="Arial" w:hAnsi="Arial" w:cs="Arial"/>
          <w:b/>
        </w:rPr>
      </w:pPr>
    </w:p>
    <w:p w14:paraId="7E362285" w14:textId="77777777" w:rsidR="00EF1849" w:rsidRPr="009F3E4A" w:rsidRDefault="00EF184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t>Date de la dernière mise à jour : 01/04/2019.</w:t>
      </w:r>
    </w:p>
    <w:sectPr w:rsidR="005A08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5B19153F" w:rsidR="00E52915" w:rsidRDefault="00473568" w:rsidP="0089169E">
          <w:pPr>
            <w:shd w:val="clear" w:color="auto" w:fill="66CCFF"/>
            <w:snapToGrid w:val="0"/>
            <w:spacing w:line="256" w:lineRule="auto"/>
            <w:jc w:val="center"/>
            <w:rPr>
              <w:rFonts w:ascii="Arial" w:hAnsi="Arial" w:cs="Arial"/>
              <w:b/>
              <w:bCs/>
            </w:rPr>
          </w:pPr>
          <w:r>
            <w:rPr>
              <w:rFonts w:ascii="Arial" w:hAnsi="Arial" w:cs="Arial"/>
              <w:b/>
              <w:bCs/>
            </w:rPr>
            <w:t>25</w:t>
          </w:r>
          <w:r w:rsidR="009B2612">
            <w:rPr>
              <w:rFonts w:ascii="Arial" w:hAnsi="Arial" w:cs="Arial"/>
              <w:b/>
              <w:bCs/>
            </w:rPr>
            <w:t>07</w:t>
          </w:r>
          <w:r w:rsidR="003F688E">
            <w:rPr>
              <w:rFonts w:ascii="Arial" w:hAnsi="Arial" w:cs="Arial"/>
              <w:b/>
              <w:bCs/>
            </w:rPr>
            <w:t>5-077</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F22DF"/>
    <w:rsid w:val="002B733F"/>
    <w:rsid w:val="00352955"/>
    <w:rsid w:val="003F688E"/>
    <w:rsid w:val="00401DFD"/>
    <w:rsid w:val="00473568"/>
    <w:rsid w:val="004C6D09"/>
    <w:rsid w:val="0050196F"/>
    <w:rsid w:val="00533C29"/>
    <w:rsid w:val="005A0876"/>
    <w:rsid w:val="005C27D8"/>
    <w:rsid w:val="0089169E"/>
    <w:rsid w:val="009B2612"/>
    <w:rsid w:val="009E02C7"/>
    <w:rsid w:val="00A44439"/>
    <w:rsid w:val="00B041A2"/>
    <w:rsid w:val="00B7348A"/>
    <w:rsid w:val="00C22338"/>
    <w:rsid w:val="00C43EDB"/>
    <w:rsid w:val="00D7128D"/>
    <w:rsid w:val="00DE5608"/>
    <w:rsid w:val="00E41443"/>
    <w:rsid w:val="00E50169"/>
    <w:rsid w:val="00E52915"/>
    <w:rsid w:val="00ED12D6"/>
    <w:rsid w:val="00EF1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2099</Words>
  <Characters>11549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Laurent Valérie</cp:lastModifiedBy>
  <cp:revision>19</cp:revision>
  <dcterms:created xsi:type="dcterms:W3CDTF">2021-09-10T09:32:00Z</dcterms:created>
  <dcterms:modified xsi:type="dcterms:W3CDTF">2025-06-23T08:27:00Z</dcterms:modified>
</cp:coreProperties>
</file>