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9740" w14:textId="77777777" w:rsidR="00B531B7" w:rsidRPr="00B531B7" w:rsidRDefault="00B531B7" w:rsidP="00B531B7">
      <w:pPr>
        <w:pStyle w:val="Titre"/>
        <w:jc w:val="center"/>
        <w:rPr>
          <w:rFonts w:cstheme="majorHAnsi"/>
        </w:rPr>
      </w:pPr>
      <w:r w:rsidRPr="00B531B7">
        <w:rPr>
          <w:rFonts w:cstheme="majorHAnsi"/>
        </w:rPr>
        <w:t>2025 RTPF 5034</w:t>
      </w:r>
    </w:p>
    <w:p w14:paraId="06BF63C3" w14:textId="5A73F8A4" w:rsidR="00B531B7" w:rsidRPr="00B531B7" w:rsidRDefault="00B531B7" w:rsidP="00B531B7">
      <w:pPr>
        <w:pStyle w:val="Titre"/>
        <w:pBdr>
          <w:bottom w:val="none" w:sz="0" w:space="0" w:color="auto"/>
        </w:pBdr>
        <w:jc w:val="center"/>
        <w:rPr>
          <w:rFonts w:cstheme="majorHAnsi"/>
        </w:rPr>
      </w:pPr>
      <w:r w:rsidRPr="00B531B7">
        <w:rPr>
          <w:rFonts w:cstheme="majorHAnsi"/>
        </w:rPr>
        <w:t>MARCHE DE NETTOYAGE DES LOCAUX ET VITRERIES DES SITES DE LA CCI DU MANS ET DE LA SARTHE</w:t>
      </w:r>
    </w:p>
    <w:p w14:paraId="65BA63D9" w14:textId="77777777" w:rsidR="00B531B7" w:rsidRDefault="00B531B7" w:rsidP="00B531B7">
      <w:pPr>
        <w:rPr>
          <w:rFonts w:asciiTheme="majorHAnsi" w:hAnsiTheme="majorHAnsi" w:cstheme="majorHAnsi"/>
        </w:rPr>
      </w:pPr>
    </w:p>
    <w:p w14:paraId="58745166" w14:textId="77777777" w:rsidR="00B531B7" w:rsidRPr="00B531B7" w:rsidRDefault="00B531B7" w:rsidP="00B531B7">
      <w:pPr>
        <w:jc w:val="both"/>
        <w:rPr>
          <w:rFonts w:asciiTheme="majorHAnsi" w:hAnsiTheme="majorHAnsi" w:cstheme="majorHAnsi"/>
        </w:rPr>
      </w:pPr>
    </w:p>
    <w:p w14:paraId="6A7F3DE8" w14:textId="7B33A149" w:rsidR="001E37BF" w:rsidRPr="00B531B7" w:rsidRDefault="00DB7A40" w:rsidP="00B531B7">
      <w:pPr>
        <w:pStyle w:val="Titre"/>
        <w:jc w:val="both"/>
        <w:rPr>
          <w:rFonts w:cstheme="majorHAnsi"/>
        </w:rPr>
      </w:pPr>
      <w:r w:rsidRPr="00B531B7">
        <w:rPr>
          <w:rFonts w:cstheme="majorHAnsi"/>
        </w:rPr>
        <w:t xml:space="preserve">Grille RSE – 7 enjeux </w:t>
      </w:r>
    </w:p>
    <w:p w14:paraId="2E76E7CA" w14:textId="77777777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À compléter par le candidat. Les réponses engagent contractuellement l’entreprise en cas d’attribution.</w:t>
      </w:r>
    </w:p>
    <w:p w14:paraId="22A7098D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t>1. Gouvernance de l’organisation</w:t>
      </w:r>
    </w:p>
    <w:p w14:paraId="7D261F8A" w14:textId="3C5F52A1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Quels dispositifs de gouvernance interne (codes de conduite, chartes éthiques, politique de conformité</w:t>
      </w:r>
      <w:r w:rsidR="00B531B7">
        <w:rPr>
          <w:rFonts w:asciiTheme="majorHAnsi" w:hAnsiTheme="majorHAnsi" w:cstheme="majorHAnsi"/>
        </w:rPr>
        <w:t xml:space="preserve">, … </w:t>
      </w:r>
      <w:r w:rsidRPr="00B531B7">
        <w:rPr>
          <w:rFonts w:asciiTheme="majorHAnsi" w:hAnsiTheme="majorHAnsi" w:cstheme="majorHAnsi"/>
        </w:rPr>
        <w:t>) sont mis en place pour garantir une prise de décision responsable, transparente et respectueuse de la réglementation dans le cadre de ce marché ?</w:t>
      </w:r>
    </w:p>
    <w:p w14:paraId="3A94EF9D" w14:textId="6FB7DF05" w:rsidR="001E37BF" w:rsidRPr="00B531B7" w:rsidRDefault="00B531B7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DB7A40" w:rsidRPr="00B531B7">
        <w:rPr>
          <w:rFonts w:asciiTheme="majorHAnsi" w:hAnsiTheme="majorHAnsi" w:cstheme="majorHAnsi"/>
          <w:color w:val="4F81BD" w:themeColor="accent1"/>
        </w:rPr>
        <w:br/>
      </w:r>
    </w:p>
    <w:p w14:paraId="1CC56AFA" w14:textId="77777777" w:rsidR="00B531B7" w:rsidRPr="00B531B7" w:rsidRDefault="00B531B7" w:rsidP="00B531B7">
      <w:pPr>
        <w:jc w:val="both"/>
        <w:rPr>
          <w:rFonts w:asciiTheme="majorHAnsi" w:hAnsiTheme="majorHAnsi" w:cstheme="majorHAnsi"/>
        </w:rPr>
      </w:pPr>
    </w:p>
    <w:p w14:paraId="7EB924E3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t>2. Droits de l’homme</w:t>
      </w:r>
    </w:p>
    <w:p w14:paraId="1FC903EA" w14:textId="77777777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Comment votre entreprise veille-t-elle au respect des droits fondamentaux de ses collaborateurs (non-discrimination, liberté syndicale, respect de la vie privée) dans l’exécution du marché ?</w:t>
      </w:r>
    </w:p>
    <w:p w14:paraId="7DA7EDC3" w14:textId="16FFD5C0" w:rsidR="001E37BF" w:rsidRPr="00B531B7" w:rsidRDefault="00B531B7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Pr="00B531B7">
        <w:rPr>
          <w:rFonts w:asciiTheme="majorHAnsi" w:hAnsiTheme="majorHAnsi" w:cstheme="majorHAnsi"/>
          <w:color w:val="4F81BD" w:themeColor="accent1"/>
        </w:rPr>
        <w:br/>
      </w:r>
      <w:r w:rsidR="00DB7A40" w:rsidRPr="00B531B7">
        <w:rPr>
          <w:rFonts w:asciiTheme="majorHAnsi" w:hAnsiTheme="majorHAnsi" w:cstheme="majorHAnsi"/>
        </w:rPr>
        <w:br/>
      </w:r>
    </w:p>
    <w:p w14:paraId="2E59562A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lastRenderedPageBreak/>
        <w:t>3. Relations et conditions de travail</w:t>
      </w:r>
    </w:p>
    <w:p w14:paraId="344B5AB5" w14:textId="1F72A9E2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Quelles actions concrètes sont mises en œuvre pour améliorer les conditions de travail des agents affectés à ce marché (</w:t>
      </w:r>
      <w:r w:rsidR="004D2678">
        <w:rPr>
          <w:rFonts w:asciiTheme="majorHAnsi" w:hAnsiTheme="majorHAnsi" w:cstheme="majorHAnsi"/>
        </w:rPr>
        <w:t xml:space="preserve">heure de formation par année et par agent, </w:t>
      </w:r>
      <w:r w:rsidRPr="00B531B7">
        <w:rPr>
          <w:rFonts w:asciiTheme="majorHAnsi" w:hAnsiTheme="majorHAnsi" w:cstheme="majorHAnsi"/>
        </w:rPr>
        <w:t>prévention des risques, TMS, dialogue social, égalité professionnelle</w:t>
      </w:r>
      <w:r w:rsidR="00B531B7">
        <w:rPr>
          <w:rFonts w:asciiTheme="majorHAnsi" w:hAnsiTheme="majorHAnsi" w:cstheme="majorHAnsi"/>
        </w:rPr>
        <w:t xml:space="preserve">, </w:t>
      </w:r>
      <w:r w:rsidR="007F255D">
        <w:rPr>
          <w:rFonts w:asciiTheme="majorHAnsi" w:hAnsiTheme="majorHAnsi" w:cstheme="majorHAnsi"/>
        </w:rPr>
        <w:t xml:space="preserve">proportion de CDI / CDD </w:t>
      </w:r>
      <w:r w:rsidR="00B531B7">
        <w:rPr>
          <w:rFonts w:asciiTheme="majorHAnsi" w:hAnsiTheme="majorHAnsi" w:cstheme="majorHAnsi"/>
        </w:rPr>
        <w:t xml:space="preserve">… </w:t>
      </w:r>
      <w:r w:rsidRPr="00B531B7">
        <w:rPr>
          <w:rFonts w:asciiTheme="majorHAnsi" w:hAnsiTheme="majorHAnsi" w:cstheme="majorHAnsi"/>
        </w:rPr>
        <w:t>) ?</w:t>
      </w:r>
    </w:p>
    <w:p w14:paraId="49E3963D" w14:textId="7EEE4CA8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br/>
      </w:r>
      <w:r w:rsidR="00B531B7"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B531B7" w:rsidRPr="00B531B7">
        <w:rPr>
          <w:rFonts w:asciiTheme="majorHAnsi" w:hAnsiTheme="majorHAnsi" w:cstheme="majorHAnsi"/>
          <w:color w:val="4F81BD" w:themeColor="accent1"/>
        </w:rPr>
        <w:br/>
      </w:r>
      <w:r w:rsidRPr="00B531B7">
        <w:rPr>
          <w:rFonts w:asciiTheme="majorHAnsi" w:hAnsiTheme="majorHAnsi" w:cstheme="majorHAnsi"/>
        </w:rPr>
        <w:br/>
      </w:r>
    </w:p>
    <w:p w14:paraId="3B077CC0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t>4. Environnement</w:t>
      </w:r>
    </w:p>
    <w:p w14:paraId="29499C61" w14:textId="772361DD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Quelles mesures sont prévues pour réduire l’impact environnemental de votre prestation sur ce marché (économie d’eau, énergie, choix des produits, réduction des déchets</w:t>
      </w:r>
      <w:r w:rsidR="00B531B7">
        <w:rPr>
          <w:rFonts w:asciiTheme="majorHAnsi" w:hAnsiTheme="majorHAnsi" w:cstheme="majorHAnsi"/>
        </w:rPr>
        <w:t xml:space="preserve">, … </w:t>
      </w:r>
      <w:r w:rsidRPr="00B531B7">
        <w:rPr>
          <w:rFonts w:asciiTheme="majorHAnsi" w:hAnsiTheme="majorHAnsi" w:cstheme="majorHAnsi"/>
        </w:rPr>
        <w:t>) ?</w:t>
      </w:r>
    </w:p>
    <w:p w14:paraId="08010BC9" w14:textId="20ABEEA1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br/>
      </w:r>
      <w:r w:rsidR="00B531B7"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B531B7" w:rsidRPr="00B531B7">
        <w:rPr>
          <w:rFonts w:asciiTheme="majorHAnsi" w:hAnsiTheme="majorHAnsi" w:cstheme="majorHAnsi"/>
          <w:color w:val="4F81BD" w:themeColor="accent1"/>
        </w:rPr>
        <w:br/>
      </w:r>
    </w:p>
    <w:p w14:paraId="2B2DC9A1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t>5. Loyauté des pratiques</w:t>
      </w:r>
    </w:p>
    <w:p w14:paraId="169CF464" w14:textId="496D2924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Comment votre entreprise garantit-elle des pratiques loyales dans ses relations avec ses partenaires et sous-traitants dans le cadre de ce marché (</w:t>
      </w:r>
      <w:r w:rsidR="004D2678">
        <w:rPr>
          <w:rFonts w:asciiTheme="majorHAnsi" w:hAnsiTheme="majorHAnsi" w:cstheme="majorHAnsi"/>
        </w:rPr>
        <w:t xml:space="preserve">existence d’une charte RSE fournisseur, selection de fournisseur et sous traitant sur la base de critères RSE, </w:t>
      </w:r>
      <w:r w:rsidRPr="00B531B7">
        <w:rPr>
          <w:rFonts w:asciiTheme="majorHAnsi" w:hAnsiTheme="majorHAnsi" w:cstheme="majorHAnsi"/>
        </w:rPr>
        <w:t>lutte contre la corruption, transparence, achats responsables</w:t>
      </w:r>
      <w:r w:rsidR="00B531B7">
        <w:rPr>
          <w:rFonts w:asciiTheme="majorHAnsi" w:hAnsiTheme="majorHAnsi" w:cstheme="majorHAnsi"/>
        </w:rPr>
        <w:t xml:space="preserve">, … </w:t>
      </w:r>
      <w:r w:rsidRPr="00B531B7">
        <w:rPr>
          <w:rFonts w:asciiTheme="majorHAnsi" w:hAnsiTheme="majorHAnsi" w:cstheme="majorHAnsi"/>
        </w:rPr>
        <w:t>) ?</w:t>
      </w:r>
    </w:p>
    <w:p w14:paraId="1E585E12" w14:textId="6D70EFC9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br/>
      </w:r>
      <w:r w:rsidR="00B531B7"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B531B7" w:rsidRPr="00B531B7">
        <w:rPr>
          <w:rFonts w:asciiTheme="majorHAnsi" w:hAnsiTheme="majorHAnsi" w:cstheme="majorHAnsi"/>
          <w:color w:val="4F81BD" w:themeColor="accent1"/>
        </w:rPr>
        <w:br/>
      </w:r>
    </w:p>
    <w:p w14:paraId="3F1DA5CA" w14:textId="1BC78B9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t>6. Questions relatives aux usagers</w:t>
      </w:r>
    </w:p>
    <w:p w14:paraId="6F6E1AA2" w14:textId="7E3428FC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 xml:space="preserve">Quelles dispositions prenez-vous pour garantir la qualité, la sécurité et la satisfaction des usagers sur le site (traçabilité, réactivité, protection des données, gestion des </w:t>
      </w:r>
      <w:r w:rsidR="00B531B7">
        <w:rPr>
          <w:rFonts w:asciiTheme="majorHAnsi" w:hAnsiTheme="majorHAnsi" w:cstheme="majorHAnsi"/>
        </w:rPr>
        <w:t xml:space="preserve">reclamations, … </w:t>
      </w:r>
      <w:r w:rsidRPr="00B531B7">
        <w:rPr>
          <w:rFonts w:asciiTheme="majorHAnsi" w:hAnsiTheme="majorHAnsi" w:cstheme="majorHAnsi"/>
        </w:rPr>
        <w:t>) ?</w:t>
      </w:r>
    </w:p>
    <w:p w14:paraId="6E00BA66" w14:textId="6EF94FA2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br/>
      </w:r>
      <w:r w:rsidR="00B531B7"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B531B7" w:rsidRPr="00B531B7">
        <w:rPr>
          <w:rFonts w:asciiTheme="majorHAnsi" w:hAnsiTheme="majorHAnsi" w:cstheme="majorHAnsi"/>
          <w:color w:val="4F81BD" w:themeColor="accent1"/>
        </w:rPr>
        <w:br/>
      </w:r>
      <w:r w:rsidRPr="00B531B7">
        <w:rPr>
          <w:rFonts w:asciiTheme="majorHAnsi" w:hAnsiTheme="majorHAnsi" w:cstheme="majorHAnsi"/>
        </w:rPr>
        <w:br/>
      </w:r>
    </w:p>
    <w:p w14:paraId="2CFBDD82" w14:textId="77777777" w:rsidR="001E37BF" w:rsidRPr="00B531B7" w:rsidRDefault="00DB7A40" w:rsidP="00B531B7">
      <w:pPr>
        <w:pStyle w:val="Titre1"/>
        <w:jc w:val="both"/>
        <w:rPr>
          <w:rFonts w:cstheme="majorHAnsi"/>
        </w:rPr>
      </w:pPr>
      <w:r w:rsidRPr="00B531B7">
        <w:rPr>
          <w:rFonts w:cstheme="majorHAnsi"/>
        </w:rPr>
        <w:lastRenderedPageBreak/>
        <w:t>7. Développement local et ancrage territorial</w:t>
      </w:r>
    </w:p>
    <w:p w14:paraId="556D80D8" w14:textId="0741BA71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t>Comment votre entreprise contribue-t-elle au développement local dans le cadre de ce marché (emploi local, insertion, partenariats associatifs, actions sur le territoire</w:t>
      </w:r>
      <w:r w:rsidR="00B531B7">
        <w:rPr>
          <w:rFonts w:asciiTheme="majorHAnsi" w:hAnsiTheme="majorHAnsi" w:cstheme="majorHAnsi"/>
        </w:rPr>
        <w:t xml:space="preserve">, … </w:t>
      </w:r>
      <w:r w:rsidRPr="00B531B7">
        <w:rPr>
          <w:rFonts w:asciiTheme="majorHAnsi" w:hAnsiTheme="majorHAnsi" w:cstheme="majorHAnsi"/>
        </w:rPr>
        <w:t>) ?</w:t>
      </w:r>
    </w:p>
    <w:p w14:paraId="64F4B648" w14:textId="7BF3AC76" w:rsidR="001E37BF" w:rsidRPr="00B531B7" w:rsidRDefault="00DB7A40" w:rsidP="00B531B7">
      <w:pPr>
        <w:jc w:val="both"/>
        <w:rPr>
          <w:rFonts w:asciiTheme="majorHAnsi" w:hAnsiTheme="majorHAnsi" w:cstheme="majorHAnsi"/>
        </w:rPr>
      </w:pPr>
      <w:r w:rsidRPr="00B531B7">
        <w:rPr>
          <w:rFonts w:asciiTheme="majorHAnsi" w:hAnsiTheme="majorHAnsi" w:cstheme="majorHAnsi"/>
        </w:rPr>
        <w:br/>
      </w:r>
      <w:r w:rsidR="00B531B7" w:rsidRPr="00B531B7">
        <w:rPr>
          <w:rFonts w:asciiTheme="majorHAnsi" w:hAnsiTheme="majorHAnsi" w:cstheme="majorHAnsi"/>
          <w:color w:val="4F81BD" w:themeColor="accent1"/>
        </w:rPr>
        <w:t xml:space="preserve">Réponse </w:t>
      </w:r>
      <w:r w:rsidR="00B531B7" w:rsidRPr="00B531B7">
        <w:rPr>
          <w:rFonts w:asciiTheme="majorHAnsi" w:hAnsiTheme="majorHAnsi" w:cstheme="majorHAnsi"/>
          <w:color w:val="4F81BD" w:themeColor="accent1"/>
        </w:rPr>
        <w:br/>
      </w:r>
    </w:p>
    <w:sectPr w:rsidR="001E37BF" w:rsidRPr="00B531B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05591896">
    <w:abstractNumId w:val="8"/>
  </w:num>
  <w:num w:numId="2" w16cid:durableId="1962414262">
    <w:abstractNumId w:val="6"/>
  </w:num>
  <w:num w:numId="3" w16cid:durableId="334653070">
    <w:abstractNumId w:val="5"/>
  </w:num>
  <w:num w:numId="4" w16cid:durableId="1151214870">
    <w:abstractNumId w:val="4"/>
  </w:num>
  <w:num w:numId="5" w16cid:durableId="776565782">
    <w:abstractNumId w:val="7"/>
  </w:num>
  <w:num w:numId="6" w16cid:durableId="1544361812">
    <w:abstractNumId w:val="3"/>
  </w:num>
  <w:num w:numId="7" w16cid:durableId="1765496161">
    <w:abstractNumId w:val="2"/>
  </w:num>
  <w:num w:numId="8" w16cid:durableId="1763840300">
    <w:abstractNumId w:val="1"/>
  </w:num>
  <w:num w:numId="9" w16cid:durableId="90711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5B9D"/>
    <w:rsid w:val="00115A55"/>
    <w:rsid w:val="0015074B"/>
    <w:rsid w:val="001E37BF"/>
    <w:rsid w:val="0029639D"/>
    <w:rsid w:val="00326F90"/>
    <w:rsid w:val="004D2678"/>
    <w:rsid w:val="006D1E99"/>
    <w:rsid w:val="007E64A1"/>
    <w:rsid w:val="007F255D"/>
    <w:rsid w:val="00AA1D8D"/>
    <w:rsid w:val="00B47730"/>
    <w:rsid w:val="00B531B7"/>
    <w:rsid w:val="00CB0664"/>
    <w:rsid w:val="00DB7A40"/>
    <w:rsid w:val="00EF031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317AB"/>
  <w14:defaultImageDpi w14:val="300"/>
  <w15:docId w15:val="{0F13AD10-8E08-46EA-BB65-BCFB0ECF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PINCHON Sebastien</cp:lastModifiedBy>
  <cp:revision>6</cp:revision>
  <dcterms:created xsi:type="dcterms:W3CDTF">2025-05-26T14:19:00Z</dcterms:created>
  <dcterms:modified xsi:type="dcterms:W3CDTF">2025-06-23T07:13:00Z</dcterms:modified>
  <cp:category/>
</cp:coreProperties>
</file>