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2563" w:rsidRPr="00400583" w:rsidRDefault="00252563" w:rsidP="008D52DC">
      <w:pPr>
        <w:pStyle w:val="Corpsdetexte"/>
        <w:ind w:left="142"/>
        <w:jc w:val="both"/>
      </w:pPr>
    </w:p>
    <w:p w:rsidR="00252563" w:rsidRPr="00400583" w:rsidRDefault="00D10B4B" w:rsidP="008D52DC">
      <w:pPr>
        <w:pStyle w:val="Corpsdetexte"/>
        <w:ind w:left="142"/>
        <w:jc w:val="both"/>
      </w:pPr>
      <w:r>
        <w:pict>
          <v:group id="_x0000_s1070" style="position:absolute;left:0;text-align:left;margin-left:70.9pt;margin-top:20.95pt;width:492.3pt;height:103.45pt;z-index:-251656192;mso-wrap-distance-left:0;mso-wrap-distance-right:0;mso-position-horizontal-relative:page" coordorigin="1418,166" coordsize="9846,1522">
            <v:shapetype id="_x0000_t202" coordsize="21600,21600" o:spt="202" path="m,l,21600r21600,l21600,xe">
              <v:stroke joinstyle="miter"/>
              <v:path gradientshapeok="t" o:connecttype="rect"/>
            </v:shapetype>
            <v:shape id="_x0000_s1072" type="#_x0000_t202" style="position:absolute;left:4372;top:166;width:6892;height:1522" fillcolor="#d8d8d8" stroked="f">
              <v:textbox style="mso-next-textbox:#_x0000_s1072" inset="0,0,0,0">
                <w:txbxContent>
                  <w:p w:rsidR="007707EC" w:rsidRDefault="007707EC">
                    <w:pPr>
                      <w:rPr>
                        <w:rFonts w:ascii="Times New Roman"/>
                        <w:sz w:val="30"/>
                      </w:rPr>
                    </w:pPr>
                  </w:p>
                </w:txbxContent>
              </v:textbox>
            </v:shape>
            <v:shape id="_x0000_s1071" type="#_x0000_t202" style="position:absolute;left:1418;top:166;width:2954;height:1522" fillcolor="#bcd5ed" stroked="f">
              <v:textbox style="mso-next-textbox:#_x0000_s1071" inset="0,0,0,0">
                <w:txbxContent>
                  <w:p w:rsidR="007707EC" w:rsidRDefault="007707EC">
                    <w:pPr>
                      <w:spacing w:before="6"/>
                      <w:rPr>
                        <w:rFonts w:ascii="Times New Roman"/>
                        <w:sz w:val="35"/>
                      </w:rPr>
                    </w:pPr>
                  </w:p>
                  <w:p w:rsidR="007707EC" w:rsidRDefault="00B8135C">
                    <w:pPr>
                      <w:spacing w:before="1"/>
                      <w:ind w:left="403" w:right="171" w:hanging="128"/>
                      <w:rPr>
                        <w:b/>
                        <w:sz w:val="21"/>
                      </w:rPr>
                    </w:pPr>
                    <w:r>
                      <w:rPr>
                        <w:b/>
                        <w:sz w:val="28"/>
                      </w:rPr>
                      <w:t xml:space="preserve">Sorbonne Université </w:t>
                    </w:r>
                    <w:r w:rsidR="007707EC">
                      <w:rPr>
                        <w:b/>
                        <w:sz w:val="28"/>
                      </w:rPr>
                      <w:t>I</w:t>
                    </w:r>
                    <w:r w:rsidR="007707EC">
                      <w:rPr>
                        <w:b/>
                        <w:sz w:val="21"/>
                      </w:rPr>
                      <w:t xml:space="preserve">NSTITUT DE LA </w:t>
                    </w:r>
                    <w:r w:rsidR="007707EC">
                      <w:rPr>
                        <w:b/>
                        <w:sz w:val="28"/>
                      </w:rPr>
                      <w:t>M</w:t>
                    </w:r>
                    <w:r w:rsidR="007707EC">
                      <w:rPr>
                        <w:b/>
                        <w:sz w:val="21"/>
                      </w:rPr>
                      <w:t xml:space="preserve">ER DE </w:t>
                    </w:r>
                    <w:r w:rsidR="007707EC">
                      <w:rPr>
                        <w:b/>
                        <w:sz w:val="28"/>
                      </w:rPr>
                      <w:t>V</w:t>
                    </w:r>
                    <w:r w:rsidR="007707EC">
                      <w:rPr>
                        <w:b/>
                        <w:sz w:val="21"/>
                      </w:rPr>
                      <w:t>ILLEFRANCHE</w:t>
                    </w:r>
                  </w:p>
                </w:txbxContent>
              </v:textbox>
            </v:shape>
            <w10:wrap type="topAndBottom" anchorx="page"/>
          </v:group>
        </w:pict>
      </w:r>
    </w:p>
    <w:p w:rsidR="00252563" w:rsidRPr="00400583" w:rsidRDefault="00252563" w:rsidP="008D52DC">
      <w:pPr>
        <w:pStyle w:val="Corpsdetexte"/>
        <w:ind w:left="142"/>
        <w:jc w:val="both"/>
      </w:pPr>
    </w:p>
    <w:p w:rsidR="00252563" w:rsidRPr="00400583" w:rsidRDefault="00252563" w:rsidP="008D52DC">
      <w:pPr>
        <w:pStyle w:val="Corpsdetexte"/>
        <w:ind w:left="142"/>
        <w:jc w:val="both"/>
      </w:pPr>
    </w:p>
    <w:p w:rsidR="00252563" w:rsidRPr="00400583" w:rsidRDefault="00252563" w:rsidP="008D52DC">
      <w:pPr>
        <w:pStyle w:val="Corpsdetexte"/>
        <w:ind w:left="142"/>
        <w:jc w:val="both"/>
      </w:pPr>
    </w:p>
    <w:p w:rsidR="00252563" w:rsidRPr="00400583" w:rsidRDefault="00252563" w:rsidP="008D52DC">
      <w:pPr>
        <w:pStyle w:val="Corpsdetexte"/>
        <w:spacing w:before="3"/>
        <w:ind w:left="142"/>
        <w:jc w:val="both"/>
      </w:pPr>
    </w:p>
    <w:p w:rsidR="00252563" w:rsidRPr="00400583" w:rsidRDefault="009523D0" w:rsidP="008D52DC">
      <w:pPr>
        <w:spacing w:before="88"/>
        <w:ind w:left="142" w:right="1121"/>
        <w:jc w:val="both"/>
        <w:rPr>
          <w:b/>
        </w:rPr>
      </w:pPr>
      <w:r w:rsidRPr="00400583">
        <w:rPr>
          <w:b/>
        </w:rPr>
        <w:t>Fiche de consultation MAPA</w:t>
      </w:r>
    </w:p>
    <w:p w:rsidR="00252563" w:rsidRPr="00400583" w:rsidRDefault="00252563" w:rsidP="008D52DC">
      <w:pPr>
        <w:pStyle w:val="Corpsdetexte"/>
        <w:ind w:left="142"/>
        <w:jc w:val="both"/>
        <w:rPr>
          <w:b/>
        </w:rPr>
      </w:pPr>
    </w:p>
    <w:p w:rsidR="00252563" w:rsidRPr="00400583" w:rsidRDefault="00252563" w:rsidP="008D52DC">
      <w:pPr>
        <w:pStyle w:val="Corpsdetexte"/>
        <w:spacing w:before="2"/>
        <w:ind w:left="142"/>
        <w:jc w:val="both"/>
        <w:rPr>
          <w:b/>
        </w:rPr>
      </w:pPr>
    </w:p>
    <w:p w:rsidR="0086516F" w:rsidRPr="00400583" w:rsidRDefault="009523D0" w:rsidP="008D52DC">
      <w:pPr>
        <w:ind w:left="142"/>
        <w:jc w:val="both"/>
      </w:pPr>
      <w:r w:rsidRPr="00400583">
        <w:rPr>
          <w:b/>
        </w:rPr>
        <w:t xml:space="preserve">INTITULÉ DE LA CONSULTATION : </w:t>
      </w:r>
      <w:r w:rsidR="0086516F" w:rsidRPr="00400583">
        <w:rPr>
          <w:b/>
        </w:rPr>
        <w:t>Acquisition et installation d’un couplage chromatographe en phase gazeuse – four à combustion – spectromètre de masse à rapport isotopique (GC-c-IRMS)</w:t>
      </w:r>
    </w:p>
    <w:p w:rsidR="00252563" w:rsidRPr="00400583" w:rsidRDefault="00252563" w:rsidP="008D52DC">
      <w:pPr>
        <w:spacing w:line="295" w:lineRule="auto"/>
        <w:ind w:left="142" w:right="1121"/>
        <w:jc w:val="both"/>
        <w:rPr>
          <w:b/>
        </w:rPr>
      </w:pPr>
    </w:p>
    <w:p w:rsidR="00252563" w:rsidRPr="00400583" w:rsidRDefault="00252563" w:rsidP="008D52DC">
      <w:pPr>
        <w:pStyle w:val="Corpsdetexte"/>
        <w:ind w:left="142"/>
        <w:jc w:val="both"/>
        <w:rPr>
          <w:b/>
        </w:rPr>
      </w:pPr>
    </w:p>
    <w:p w:rsidR="00252563" w:rsidRPr="00400583" w:rsidRDefault="00252563" w:rsidP="008D52DC">
      <w:pPr>
        <w:pStyle w:val="Corpsdetexte"/>
        <w:ind w:left="142"/>
        <w:jc w:val="both"/>
        <w:rPr>
          <w:b/>
        </w:rPr>
      </w:pPr>
    </w:p>
    <w:p w:rsidR="00252563" w:rsidRPr="00400583" w:rsidRDefault="00D10B4B" w:rsidP="008D52DC">
      <w:pPr>
        <w:pStyle w:val="Corpsdetexte"/>
        <w:spacing w:before="7"/>
        <w:ind w:left="142"/>
        <w:jc w:val="both"/>
        <w:rPr>
          <w:b/>
        </w:rPr>
      </w:pPr>
      <w:r>
        <w:pict>
          <v:shape id="_x0000_s1068" type="#_x0000_t202" style="position:absolute;left:0;text-align:left;margin-left:70.95pt;margin-top:11.2pt;width:465.1pt;height:93.8pt;z-index:-251654144;mso-wrap-distance-left:0;mso-wrap-distance-right:0;mso-position-horizontal-relative:page" filled="f" strokeweight=".5pt">
            <v:textbox style="mso-next-textbox:#_x0000_s1068" inset="0,0,0,0">
              <w:txbxContent>
                <w:p w:rsidR="007707EC" w:rsidRDefault="007707EC">
                  <w:pPr>
                    <w:spacing w:before="121" w:line="463" w:lineRule="auto"/>
                    <w:ind w:left="1643" w:right="1648"/>
                    <w:jc w:val="center"/>
                    <w:rPr>
                      <w:b/>
                      <w:sz w:val="28"/>
                    </w:rPr>
                  </w:pPr>
                  <w:r>
                    <w:rPr>
                      <w:b/>
                      <w:color w:val="BF0000"/>
                      <w:sz w:val="28"/>
                    </w:rPr>
                    <w:t>Date et heure limites de remise des</w:t>
                  </w:r>
                  <w:r>
                    <w:rPr>
                      <w:b/>
                      <w:color w:val="BF0000"/>
                      <w:spacing w:val="-30"/>
                      <w:sz w:val="28"/>
                    </w:rPr>
                    <w:t xml:space="preserve"> </w:t>
                  </w:r>
                  <w:r>
                    <w:rPr>
                      <w:b/>
                      <w:color w:val="BF0000"/>
                      <w:sz w:val="28"/>
                    </w:rPr>
                    <w:t>réponses 08/07/2025</w:t>
                  </w:r>
                  <w:r>
                    <w:rPr>
                      <w:b/>
                      <w:color w:val="BF0000"/>
                      <w:spacing w:val="-2"/>
                      <w:sz w:val="28"/>
                    </w:rPr>
                    <w:t xml:space="preserve"> </w:t>
                  </w:r>
                  <w:r>
                    <w:rPr>
                      <w:b/>
                      <w:color w:val="BF0000"/>
                      <w:sz w:val="28"/>
                    </w:rPr>
                    <w:t>12:00</w:t>
                  </w:r>
                </w:p>
                <w:p w:rsidR="007707EC" w:rsidRDefault="007707EC">
                  <w:pPr>
                    <w:spacing w:before="1"/>
                    <w:ind w:left="1643" w:right="1645"/>
                    <w:jc w:val="center"/>
                    <w:rPr>
                      <w:b/>
                      <w:sz w:val="28"/>
                    </w:rPr>
                  </w:pPr>
                  <w:r>
                    <w:rPr>
                      <w:b/>
                      <w:color w:val="BF0000"/>
                      <w:sz w:val="28"/>
                    </w:rPr>
                    <w:t>(Heure de</w:t>
                  </w:r>
                  <w:r>
                    <w:rPr>
                      <w:b/>
                      <w:color w:val="BF0000"/>
                      <w:spacing w:val="-13"/>
                      <w:sz w:val="28"/>
                    </w:rPr>
                    <w:t xml:space="preserve"> </w:t>
                  </w:r>
                  <w:r>
                    <w:rPr>
                      <w:b/>
                      <w:color w:val="BF0000"/>
                      <w:sz w:val="28"/>
                    </w:rPr>
                    <w:t>Paris)</w:t>
                  </w:r>
                </w:p>
              </w:txbxContent>
            </v:textbox>
            <w10:wrap type="topAndBottom" anchorx="page"/>
          </v:shape>
        </w:pict>
      </w:r>
    </w:p>
    <w:p w:rsidR="00252563" w:rsidRPr="00400583" w:rsidRDefault="00252563" w:rsidP="008D52DC">
      <w:pPr>
        <w:ind w:left="142"/>
        <w:jc w:val="both"/>
        <w:sectPr w:rsidR="00252563" w:rsidRPr="00400583" w:rsidSect="00400583">
          <w:type w:val="continuous"/>
          <w:pgSz w:w="11900" w:h="16840"/>
          <w:pgMar w:top="740" w:right="843" w:bottom="280" w:left="1300" w:header="720" w:footer="720" w:gutter="0"/>
          <w:cols w:space="720"/>
        </w:sectPr>
      </w:pPr>
    </w:p>
    <w:p w:rsidR="0086516F" w:rsidRPr="00400583" w:rsidRDefault="0086516F" w:rsidP="008D52DC">
      <w:pPr>
        <w:ind w:left="142"/>
        <w:jc w:val="both"/>
        <w:rPr>
          <w:b/>
          <w:u w:val="single"/>
        </w:rPr>
      </w:pPr>
      <w:bookmarkStart w:id="0" w:name="Article_I_Généralités"/>
      <w:bookmarkEnd w:id="0"/>
      <w:r w:rsidRPr="00400583">
        <w:rPr>
          <w:b/>
          <w:u w:val="single"/>
        </w:rPr>
        <w:lastRenderedPageBreak/>
        <w:t xml:space="preserve">Préambule : </w:t>
      </w:r>
    </w:p>
    <w:p w:rsidR="0086516F" w:rsidRPr="00400583" w:rsidRDefault="0086516F" w:rsidP="008D52DC">
      <w:pPr>
        <w:ind w:left="142"/>
        <w:jc w:val="both"/>
        <w:rPr>
          <w:b/>
          <w:u w:val="single"/>
        </w:rPr>
      </w:pPr>
    </w:p>
    <w:p w:rsidR="0086516F" w:rsidRPr="00400583" w:rsidRDefault="0086516F" w:rsidP="008D52DC">
      <w:pPr>
        <w:ind w:left="142"/>
        <w:jc w:val="both"/>
      </w:pPr>
      <w:r w:rsidRPr="00400583">
        <w:t>L’Institut de la Mer de Villefranche (IMEV) a récemment intégré une plateforme d’analyse spectrochimique, isotopique et lipidomique (ASIL), auparavant gérée par le Laboratoire d’Océanographie de Villefranche, et qui a permis depuis une douzaine d’années de nombreuses collaborations avec divers acteurs, sur des sujets variés, dans différents domaines (océanographie, biologie, biochimie, archéologie, phycologie (algologie)…).</w:t>
      </w:r>
    </w:p>
    <w:p w:rsidR="0086516F" w:rsidRPr="00400583" w:rsidRDefault="0086516F" w:rsidP="008D52DC">
      <w:pPr>
        <w:ind w:left="142"/>
        <w:jc w:val="both"/>
      </w:pPr>
    </w:p>
    <w:p w:rsidR="0086516F" w:rsidRPr="00400583" w:rsidRDefault="0086516F" w:rsidP="008D52DC">
      <w:pPr>
        <w:ind w:left="142"/>
        <w:jc w:val="both"/>
      </w:pPr>
      <w:r w:rsidRPr="00400583">
        <w:t xml:space="preserve">Cette plateforme est impliquée dans de nombreux projets au niveau local (Région PACA et région parisienne), national (ANR, etc), et européen (Eranet, ERC, etc), et fait face à une demande croissante d’analyse structurale et isotopique de biomolécules. </w:t>
      </w:r>
    </w:p>
    <w:p w:rsidR="0086516F" w:rsidRPr="00400583" w:rsidRDefault="0086516F" w:rsidP="008D52DC">
      <w:pPr>
        <w:ind w:left="142"/>
        <w:jc w:val="both"/>
      </w:pPr>
      <w:r w:rsidRPr="00400583">
        <w:t>L’approche « isotopes stables » est permise grâce à l’installation en 2013 d’un spectromètre de masse à rapport isotopique (IRMS), couplé d’une part à un chromatographe en phase gazeuse (GC), de l’autre à un analyseur centésimal (EA), et fonctionnant par campagne (GC ou EA) en fonction des besoins.</w:t>
      </w:r>
    </w:p>
    <w:p w:rsidR="0086516F" w:rsidRPr="00400583" w:rsidRDefault="0086516F" w:rsidP="008D52DC">
      <w:pPr>
        <w:ind w:left="142"/>
        <w:jc w:val="both"/>
      </w:pPr>
      <w:r w:rsidRPr="00400583">
        <w:t>L’approche « analyse moléculaire » est assurée par un couplage chromatographe en phase liquide (nanoLC ou µLC) couplé à un spectromètre de masse à Transformée de Fourier (LTQXL-Orbitrap).</w:t>
      </w:r>
    </w:p>
    <w:p w:rsidR="0086516F" w:rsidRPr="00400583" w:rsidRDefault="0086516F" w:rsidP="008D52DC">
      <w:pPr>
        <w:ind w:left="142"/>
        <w:jc w:val="both"/>
      </w:pPr>
      <w:r w:rsidRPr="00400583">
        <w:t>La plateforme comprend aussi le plateau technique « historique » dédié à l’analyse biochimique, spécialisé dans les lipides et acides gras.</w:t>
      </w:r>
    </w:p>
    <w:p w:rsidR="0086516F" w:rsidRPr="00400583" w:rsidRDefault="0086516F" w:rsidP="008D52DC">
      <w:pPr>
        <w:ind w:left="142"/>
        <w:jc w:val="both"/>
      </w:pPr>
    </w:p>
    <w:p w:rsidR="0086516F" w:rsidRPr="00400583" w:rsidRDefault="0086516F" w:rsidP="008D52DC">
      <w:pPr>
        <w:ind w:left="142"/>
        <w:jc w:val="both"/>
      </w:pPr>
      <w:r w:rsidRPr="00400583">
        <w:t>Le présent marché consiste donc en l’extension des capacités de la plateforme actuelle par l’acquisition d’un nouvel instrument GC-c-IRMS qui permettra d’opérer deux postes d’analyse isotopiques différenciés, l’un pour des approches « bulk » par EA-IRMS et l’autre pour des approches CSIA (Compound Specific Isotope Analysis) par GC-c-IRMS.</w:t>
      </w:r>
    </w:p>
    <w:p w:rsidR="0086516F" w:rsidRPr="00400583" w:rsidRDefault="0086516F" w:rsidP="008D52DC">
      <w:pPr>
        <w:pStyle w:val="Titre1"/>
        <w:spacing w:before="178"/>
        <w:ind w:left="142"/>
        <w:jc w:val="both"/>
        <w:rPr>
          <w:sz w:val="22"/>
          <w:szCs w:val="22"/>
        </w:rPr>
      </w:pPr>
    </w:p>
    <w:p w:rsidR="00252563" w:rsidRPr="00400583" w:rsidRDefault="009523D0" w:rsidP="008D52DC">
      <w:pPr>
        <w:pStyle w:val="Titre1"/>
        <w:spacing w:before="178"/>
        <w:ind w:left="142"/>
        <w:jc w:val="both"/>
        <w:rPr>
          <w:sz w:val="22"/>
          <w:szCs w:val="22"/>
        </w:rPr>
      </w:pPr>
      <w:r w:rsidRPr="00400583">
        <w:rPr>
          <w:sz w:val="22"/>
          <w:szCs w:val="22"/>
        </w:rPr>
        <w:t>Article I Généralités</w:t>
      </w:r>
    </w:p>
    <w:p w:rsidR="00252563" w:rsidRPr="00400583" w:rsidRDefault="00D10B4B" w:rsidP="008D52DC">
      <w:pPr>
        <w:pStyle w:val="Corpsdetexte"/>
        <w:spacing w:line="106" w:lineRule="exact"/>
        <w:ind w:left="142"/>
        <w:jc w:val="both"/>
      </w:pPr>
      <w:r>
        <w:rPr>
          <w:position w:val="-1"/>
        </w:rPr>
      </w:r>
      <w:r>
        <w:rPr>
          <w:position w:val="-1"/>
        </w:rPr>
        <w:pict>
          <v:group id="_x0000_s1065" style="width:453.6pt;height:5.3pt;mso-position-horizontal-relative:char;mso-position-vertical-relative:line" coordsize="9072,106">
            <v:line id="_x0000_s1067" style="position:absolute" from="0,88" to="9072,88" strokecolor="#2d73b4" strokeweight="1.8pt"/>
            <v:line id="_x0000_s1066" style="position:absolute" from="0,18" to="9072,18" strokecolor="#2d73b4" strokeweight="1.8pt"/>
            <w10:wrap type="none"/>
            <w10:anchorlock/>
          </v:group>
        </w:pict>
      </w:r>
    </w:p>
    <w:p w:rsidR="00252563" w:rsidRPr="00400583" w:rsidRDefault="00252563" w:rsidP="008D52DC">
      <w:pPr>
        <w:pStyle w:val="Corpsdetexte"/>
        <w:spacing w:before="3"/>
        <w:ind w:left="142"/>
        <w:jc w:val="both"/>
        <w:rPr>
          <w:b/>
        </w:rPr>
      </w:pPr>
    </w:p>
    <w:p w:rsidR="00252563" w:rsidRPr="00400583" w:rsidRDefault="009523D0" w:rsidP="008D52DC">
      <w:pPr>
        <w:pStyle w:val="Corpsdetexte"/>
        <w:spacing w:line="256" w:lineRule="auto"/>
        <w:ind w:left="142" w:right="1056"/>
        <w:jc w:val="both"/>
      </w:pPr>
      <w:r w:rsidRPr="00400583">
        <w:t>La présente consultation est passée selon la procédure adaptée, en application des</w:t>
      </w:r>
      <w:r w:rsidRPr="00400583">
        <w:rPr>
          <w:spacing w:val="-40"/>
        </w:rPr>
        <w:t xml:space="preserve"> </w:t>
      </w:r>
      <w:r w:rsidRPr="00400583">
        <w:t>articles R2123-1, R2123-4 et R2123-5 du Code de la commande</w:t>
      </w:r>
      <w:r w:rsidRPr="00400583">
        <w:rPr>
          <w:spacing w:val="-5"/>
        </w:rPr>
        <w:t xml:space="preserve"> </w:t>
      </w:r>
      <w:r w:rsidRPr="00400583">
        <w:t>publique.</w:t>
      </w:r>
    </w:p>
    <w:p w:rsidR="00252563" w:rsidRPr="00400583" w:rsidRDefault="009523D0" w:rsidP="008D52DC">
      <w:pPr>
        <w:pStyle w:val="Corpsdetexte"/>
        <w:spacing w:before="158"/>
        <w:ind w:left="142"/>
        <w:jc w:val="both"/>
      </w:pPr>
      <w:r w:rsidRPr="00400583">
        <w:t>Elle se déroule selon les règles décrites dans le présent</w:t>
      </w:r>
      <w:r w:rsidRPr="00400583">
        <w:rPr>
          <w:spacing w:val="-31"/>
        </w:rPr>
        <w:t xml:space="preserve"> </w:t>
      </w:r>
      <w:r w:rsidRPr="00400583">
        <w:t>document.</w:t>
      </w:r>
    </w:p>
    <w:p w:rsidR="00252563" w:rsidRPr="00400583" w:rsidRDefault="009523D0" w:rsidP="008D52DC">
      <w:pPr>
        <w:pStyle w:val="Corpsdetexte"/>
        <w:spacing w:before="178" w:line="256" w:lineRule="auto"/>
        <w:ind w:left="142" w:right="852"/>
        <w:jc w:val="both"/>
      </w:pPr>
      <w:r w:rsidRPr="00400583">
        <w:t>La participation à cette consultation vaut acceptation sans réserves de l'ensemble des règles qui y sont décrites.</w:t>
      </w:r>
    </w:p>
    <w:p w:rsidR="00252563" w:rsidRPr="00400583" w:rsidRDefault="00252563" w:rsidP="008D52DC">
      <w:pPr>
        <w:pStyle w:val="Corpsdetexte"/>
        <w:ind w:left="142"/>
        <w:jc w:val="both"/>
      </w:pPr>
    </w:p>
    <w:p w:rsidR="00252563" w:rsidRPr="00400583" w:rsidRDefault="00252563" w:rsidP="008D52DC">
      <w:pPr>
        <w:pStyle w:val="Corpsdetexte"/>
        <w:spacing w:before="1"/>
        <w:ind w:left="142"/>
        <w:jc w:val="both"/>
      </w:pPr>
    </w:p>
    <w:p w:rsidR="00252563" w:rsidRPr="00400583" w:rsidRDefault="009523D0" w:rsidP="008D52DC">
      <w:pPr>
        <w:pStyle w:val="Titre1"/>
        <w:ind w:left="142"/>
        <w:jc w:val="both"/>
        <w:rPr>
          <w:sz w:val="22"/>
          <w:szCs w:val="22"/>
        </w:rPr>
      </w:pPr>
      <w:bookmarkStart w:id="1" w:name="Article_II_Objet_de_la_consultation"/>
      <w:bookmarkEnd w:id="1"/>
      <w:r w:rsidRPr="00400583">
        <w:rPr>
          <w:sz w:val="22"/>
          <w:szCs w:val="22"/>
        </w:rPr>
        <w:t>Article II Objet de la consultation</w:t>
      </w:r>
    </w:p>
    <w:p w:rsidR="00252563" w:rsidRPr="00400583" w:rsidRDefault="00D10B4B" w:rsidP="008D52DC">
      <w:pPr>
        <w:pStyle w:val="Corpsdetexte"/>
        <w:spacing w:line="106" w:lineRule="exact"/>
        <w:ind w:left="142"/>
        <w:jc w:val="both"/>
      </w:pPr>
      <w:r>
        <w:rPr>
          <w:position w:val="-1"/>
        </w:rPr>
      </w:r>
      <w:r>
        <w:rPr>
          <w:position w:val="-1"/>
        </w:rPr>
        <w:pict>
          <v:group id="_x0000_s1062" style="width:453.6pt;height:5.3pt;mso-position-horizontal-relative:char;mso-position-vertical-relative:line" coordsize="9072,106">
            <v:line id="_x0000_s1064" style="position:absolute" from="0,88" to="9072,88" strokecolor="#2d73b4" strokeweight="1.8pt"/>
            <v:line id="_x0000_s1063" style="position:absolute" from="0,18" to="9072,18" strokecolor="#2d73b4" strokeweight="1.8pt"/>
            <w10:wrap type="none"/>
            <w10:anchorlock/>
          </v:group>
        </w:pict>
      </w:r>
    </w:p>
    <w:p w:rsidR="00252563" w:rsidRPr="00400583" w:rsidRDefault="00252563" w:rsidP="008D52DC">
      <w:pPr>
        <w:pStyle w:val="Corpsdetexte"/>
        <w:spacing w:before="3"/>
        <w:ind w:left="142"/>
        <w:jc w:val="both"/>
        <w:rPr>
          <w:b/>
        </w:rPr>
      </w:pPr>
    </w:p>
    <w:p w:rsidR="0086516F" w:rsidRPr="00400583" w:rsidRDefault="0086516F" w:rsidP="008D52DC">
      <w:pPr>
        <w:ind w:left="142"/>
        <w:jc w:val="both"/>
      </w:pPr>
      <w:r w:rsidRPr="00400583">
        <w:t xml:space="preserve">Le présent marché est composé </w:t>
      </w:r>
      <w:r w:rsidR="008D52DC">
        <w:t>d’un lot unique</w:t>
      </w:r>
      <w:r w:rsidRPr="00400583">
        <w:t xml:space="preserve"> ayant pour objet l’acquisition, la livraison, l’installation et la mise en service des éléments suivants :</w:t>
      </w:r>
    </w:p>
    <w:p w:rsidR="0086516F" w:rsidRPr="00400583" w:rsidRDefault="0086516F" w:rsidP="008D52DC">
      <w:pPr>
        <w:widowControl/>
        <w:numPr>
          <w:ilvl w:val="0"/>
          <w:numId w:val="11"/>
        </w:numPr>
        <w:suppressAutoHyphens/>
        <w:autoSpaceDE/>
        <w:autoSpaceDN/>
        <w:ind w:left="142" w:firstLine="0"/>
        <w:jc w:val="both"/>
        <w:rPr>
          <w:b/>
        </w:rPr>
      </w:pPr>
      <w:r w:rsidRPr="00400583">
        <w:t>Un couplage GC-c-IRMS, constitué d’un chromatographe en phase gazeuse, d’un four à combustion, et d’un spectromètre de masse à rapport isotopique, le pilotage de l’ensemble devant être centralisé sur la même informatique de pilotage et de traitement.</w:t>
      </w:r>
    </w:p>
    <w:p w:rsidR="00252563" w:rsidRPr="00400583" w:rsidRDefault="00252563" w:rsidP="008D52DC">
      <w:pPr>
        <w:pStyle w:val="Corpsdetexte"/>
        <w:ind w:left="142"/>
        <w:jc w:val="both"/>
      </w:pPr>
    </w:p>
    <w:p w:rsidR="00252563" w:rsidRPr="00400583" w:rsidRDefault="00252563" w:rsidP="008D52DC">
      <w:pPr>
        <w:pStyle w:val="Corpsdetexte"/>
        <w:spacing w:before="8"/>
        <w:ind w:left="142"/>
        <w:jc w:val="both"/>
      </w:pPr>
    </w:p>
    <w:p w:rsidR="00252563" w:rsidRPr="00400583" w:rsidRDefault="009523D0" w:rsidP="008D52DC">
      <w:pPr>
        <w:pStyle w:val="Titre1"/>
        <w:ind w:left="142"/>
        <w:jc w:val="both"/>
        <w:rPr>
          <w:sz w:val="22"/>
          <w:szCs w:val="22"/>
        </w:rPr>
      </w:pPr>
      <w:bookmarkStart w:id="2" w:name="Article_III_Pièces_contractuelles"/>
      <w:bookmarkEnd w:id="2"/>
      <w:r w:rsidRPr="00400583">
        <w:rPr>
          <w:sz w:val="22"/>
          <w:szCs w:val="22"/>
        </w:rPr>
        <w:t>Article III Pièces contractuelles</w:t>
      </w:r>
    </w:p>
    <w:p w:rsidR="00252563" w:rsidRPr="00400583" w:rsidRDefault="00D10B4B" w:rsidP="008D52DC">
      <w:pPr>
        <w:pStyle w:val="Corpsdetexte"/>
        <w:spacing w:line="106" w:lineRule="exact"/>
        <w:ind w:left="142"/>
        <w:jc w:val="both"/>
      </w:pPr>
      <w:r>
        <w:rPr>
          <w:position w:val="-1"/>
        </w:rPr>
      </w:r>
      <w:r>
        <w:rPr>
          <w:position w:val="-1"/>
        </w:rPr>
        <w:pict>
          <v:group id="_x0000_s1059" style="width:453.6pt;height:5.3pt;mso-position-horizontal-relative:char;mso-position-vertical-relative:line" coordsize="9072,106">
            <v:line id="_x0000_s1061" style="position:absolute" from="0,88" to="9072,88" strokecolor="#2d73b4" strokeweight="1.8pt"/>
            <v:line id="_x0000_s1060" style="position:absolute" from="0,18" to="9072,18" strokecolor="#2d73b4" strokeweight="1.8pt"/>
            <w10:wrap type="none"/>
            <w10:anchorlock/>
          </v:group>
        </w:pict>
      </w:r>
    </w:p>
    <w:p w:rsidR="00252563" w:rsidRPr="00400583" w:rsidRDefault="00252563" w:rsidP="008D52DC">
      <w:pPr>
        <w:pStyle w:val="Corpsdetexte"/>
        <w:spacing w:before="3"/>
        <w:ind w:left="142"/>
        <w:jc w:val="both"/>
        <w:rPr>
          <w:b/>
        </w:rPr>
      </w:pPr>
    </w:p>
    <w:p w:rsidR="00252563" w:rsidRPr="00400583" w:rsidRDefault="009523D0" w:rsidP="008D52DC">
      <w:pPr>
        <w:pStyle w:val="Corpsdetexte"/>
        <w:spacing w:line="256" w:lineRule="auto"/>
        <w:ind w:left="142" w:right="1056"/>
        <w:jc w:val="both"/>
      </w:pPr>
      <w:r w:rsidRPr="00400583">
        <w:t>En cas de contradiction entre les stipulations des pièces contractuelles, celles-ci prévalent dans l'ordre de priorité décroissant suivant :</w:t>
      </w:r>
    </w:p>
    <w:p w:rsidR="00252563" w:rsidRPr="00400583" w:rsidRDefault="00252563" w:rsidP="008D52DC">
      <w:pPr>
        <w:pStyle w:val="Corpsdetexte"/>
        <w:ind w:left="142"/>
        <w:jc w:val="both"/>
      </w:pPr>
    </w:p>
    <w:p w:rsidR="00252563" w:rsidRPr="00400583" w:rsidRDefault="009523D0" w:rsidP="008D52DC">
      <w:pPr>
        <w:pStyle w:val="Paragraphedeliste"/>
        <w:numPr>
          <w:ilvl w:val="0"/>
          <w:numId w:val="10"/>
        </w:numPr>
        <w:tabs>
          <w:tab w:val="left" w:pos="258"/>
        </w:tabs>
        <w:spacing w:before="153"/>
        <w:ind w:left="142" w:firstLine="0"/>
        <w:jc w:val="both"/>
      </w:pPr>
      <w:r w:rsidRPr="00400583">
        <w:t>La présente fiche de consultation MAPA et ses éventuelles annexes constituant le DCE</w:t>
      </w:r>
      <w:r w:rsidRPr="00400583">
        <w:rPr>
          <w:spacing w:val="-13"/>
        </w:rPr>
        <w:t xml:space="preserve"> </w:t>
      </w:r>
      <w:r w:rsidRPr="00400583">
        <w:t>;</w:t>
      </w:r>
    </w:p>
    <w:p w:rsidR="00252563" w:rsidRPr="00400583" w:rsidRDefault="009523D0" w:rsidP="008D52DC">
      <w:pPr>
        <w:pStyle w:val="Paragraphedeliste"/>
        <w:numPr>
          <w:ilvl w:val="0"/>
          <w:numId w:val="10"/>
        </w:numPr>
        <w:tabs>
          <w:tab w:val="left" w:pos="258"/>
        </w:tabs>
        <w:spacing w:before="158"/>
        <w:ind w:left="142" w:firstLine="0"/>
        <w:jc w:val="both"/>
      </w:pPr>
      <w:r w:rsidRPr="00400583">
        <w:lastRenderedPageBreak/>
        <w:t>L'offre technique et financière du titulaire</w:t>
      </w:r>
      <w:r w:rsidRPr="00400583">
        <w:rPr>
          <w:spacing w:val="-1"/>
        </w:rPr>
        <w:t xml:space="preserve"> </w:t>
      </w:r>
      <w:r w:rsidRPr="00400583">
        <w:t>;</w:t>
      </w:r>
    </w:p>
    <w:p w:rsidR="00252563" w:rsidRPr="00400583" w:rsidRDefault="009523D0" w:rsidP="008D52DC">
      <w:pPr>
        <w:pStyle w:val="Paragraphedeliste"/>
        <w:numPr>
          <w:ilvl w:val="0"/>
          <w:numId w:val="10"/>
        </w:numPr>
        <w:tabs>
          <w:tab w:val="left" w:pos="258"/>
        </w:tabs>
        <w:spacing w:before="177"/>
        <w:ind w:left="142" w:firstLine="0"/>
        <w:jc w:val="both"/>
      </w:pPr>
      <w:r w:rsidRPr="00400583">
        <w:t>Le bon de commande valant marché public</w:t>
      </w:r>
      <w:r w:rsidRPr="00400583">
        <w:rPr>
          <w:spacing w:val="3"/>
        </w:rPr>
        <w:t xml:space="preserve"> </w:t>
      </w:r>
      <w:r w:rsidRPr="00400583">
        <w:t>;</w:t>
      </w:r>
    </w:p>
    <w:p w:rsidR="00252563" w:rsidRPr="00400583" w:rsidRDefault="00252563" w:rsidP="008D52DC">
      <w:pPr>
        <w:pStyle w:val="Corpsdetexte"/>
        <w:ind w:left="142"/>
        <w:jc w:val="both"/>
      </w:pPr>
    </w:p>
    <w:p w:rsidR="00252563" w:rsidRPr="00400583" w:rsidRDefault="009523D0" w:rsidP="008D52DC">
      <w:pPr>
        <w:pStyle w:val="Corpsdetexte"/>
        <w:spacing w:before="209" w:line="256" w:lineRule="auto"/>
        <w:ind w:left="142" w:right="852"/>
        <w:jc w:val="both"/>
      </w:pPr>
      <w:r w:rsidRPr="00400583">
        <w:t xml:space="preserve">Les originaux des documents sus cités sont conservés par </w:t>
      </w:r>
      <w:r w:rsidR="0086516F" w:rsidRPr="00400583">
        <w:t>Sorbonne Université</w:t>
      </w:r>
      <w:r w:rsidRPr="00400583">
        <w:t xml:space="preserve"> et font seul foi en cas de litiges ou de contestations.</w:t>
      </w:r>
    </w:p>
    <w:p w:rsidR="00252563" w:rsidRPr="00400583" w:rsidRDefault="009523D0" w:rsidP="008D52DC">
      <w:pPr>
        <w:pStyle w:val="Corpsdetexte"/>
        <w:spacing w:before="159" w:line="256" w:lineRule="auto"/>
        <w:ind w:left="142" w:right="881"/>
        <w:jc w:val="both"/>
      </w:pPr>
      <w:r w:rsidRPr="00400583">
        <w:t>Toute clause, portée dans le(s) tarif(s) ou documentation quelconques du titulaire du marché et contraire aux dispositions des autres pièces constitutives du marché, est réputée non écrite. Les conditions générales et particulières de vente du titulaire sont concernées par cette disposition.</w:t>
      </w:r>
    </w:p>
    <w:p w:rsidR="00252563" w:rsidRPr="00400583" w:rsidRDefault="00252563" w:rsidP="008D52DC">
      <w:pPr>
        <w:pStyle w:val="Corpsdetexte"/>
        <w:ind w:left="142"/>
        <w:jc w:val="both"/>
      </w:pPr>
    </w:p>
    <w:p w:rsidR="00252563" w:rsidRPr="00400583" w:rsidRDefault="00252563" w:rsidP="008D52DC">
      <w:pPr>
        <w:pStyle w:val="Corpsdetexte"/>
        <w:ind w:left="142"/>
        <w:jc w:val="both"/>
      </w:pPr>
    </w:p>
    <w:p w:rsidR="00252563" w:rsidRPr="00400583" w:rsidRDefault="009523D0" w:rsidP="008D52DC">
      <w:pPr>
        <w:pStyle w:val="Titre1"/>
        <w:ind w:left="142"/>
        <w:jc w:val="both"/>
        <w:rPr>
          <w:sz w:val="22"/>
          <w:szCs w:val="22"/>
        </w:rPr>
      </w:pPr>
      <w:bookmarkStart w:id="3" w:name="Article_IV_Allotissement"/>
      <w:bookmarkEnd w:id="3"/>
      <w:r w:rsidRPr="00400583">
        <w:rPr>
          <w:sz w:val="22"/>
          <w:szCs w:val="22"/>
        </w:rPr>
        <w:t>Article IV Allotissement</w:t>
      </w:r>
    </w:p>
    <w:p w:rsidR="00252563" w:rsidRPr="00400583" w:rsidRDefault="00D10B4B" w:rsidP="008D52DC">
      <w:pPr>
        <w:pStyle w:val="Corpsdetexte"/>
        <w:spacing w:line="106" w:lineRule="exact"/>
        <w:ind w:left="142"/>
        <w:jc w:val="both"/>
      </w:pPr>
      <w:r>
        <w:rPr>
          <w:position w:val="-1"/>
        </w:rPr>
      </w:r>
      <w:r>
        <w:rPr>
          <w:position w:val="-1"/>
        </w:rPr>
        <w:pict>
          <v:group id="_x0000_s1056" style="width:453.6pt;height:5.3pt;mso-position-horizontal-relative:char;mso-position-vertical-relative:line" coordsize="9072,106">
            <v:line id="_x0000_s1058" style="position:absolute" from="0,88" to="9072,88" strokecolor="#2d73b4" strokeweight="1.8pt"/>
            <v:line id="_x0000_s1057" style="position:absolute" from="0,18" to="9072,18" strokecolor="#2d73b4" strokeweight="1.8pt"/>
            <w10:wrap type="none"/>
            <w10:anchorlock/>
          </v:group>
        </w:pict>
      </w:r>
    </w:p>
    <w:p w:rsidR="00252563" w:rsidRPr="00400583" w:rsidRDefault="00252563" w:rsidP="008D52DC">
      <w:pPr>
        <w:pStyle w:val="Corpsdetexte"/>
        <w:spacing w:before="3"/>
        <w:ind w:left="142"/>
        <w:jc w:val="both"/>
        <w:rPr>
          <w:b/>
        </w:rPr>
      </w:pPr>
    </w:p>
    <w:p w:rsidR="00252563" w:rsidRDefault="009523D0" w:rsidP="008D52DC">
      <w:pPr>
        <w:pStyle w:val="Corpsdetexte"/>
        <w:ind w:left="142"/>
        <w:jc w:val="both"/>
      </w:pPr>
      <w:r w:rsidRPr="00400583">
        <w:t>Le présent marché n'est pas alloti.</w:t>
      </w:r>
    </w:p>
    <w:p w:rsidR="008D52DC" w:rsidRDefault="008D52DC" w:rsidP="008D52DC">
      <w:pPr>
        <w:pStyle w:val="Corpsdetexte"/>
        <w:ind w:left="142"/>
        <w:jc w:val="both"/>
      </w:pPr>
    </w:p>
    <w:p w:rsidR="008D52DC" w:rsidRPr="00400583" w:rsidRDefault="008D52DC" w:rsidP="008D52DC">
      <w:pPr>
        <w:pStyle w:val="Corpsdetexte"/>
        <w:ind w:left="142"/>
        <w:jc w:val="both"/>
      </w:pPr>
    </w:p>
    <w:p w:rsidR="00252563" w:rsidRPr="00400583" w:rsidRDefault="009523D0" w:rsidP="008D52DC">
      <w:pPr>
        <w:pStyle w:val="Titre1"/>
        <w:spacing w:before="78"/>
        <w:ind w:left="142"/>
        <w:jc w:val="both"/>
        <w:rPr>
          <w:sz w:val="22"/>
          <w:szCs w:val="22"/>
        </w:rPr>
      </w:pPr>
      <w:bookmarkStart w:id="4" w:name="Article_V_Forme_du_contrat"/>
      <w:bookmarkEnd w:id="4"/>
      <w:r w:rsidRPr="00400583">
        <w:rPr>
          <w:sz w:val="22"/>
          <w:szCs w:val="22"/>
        </w:rPr>
        <w:t>Article V Forme du contrat</w:t>
      </w:r>
    </w:p>
    <w:p w:rsidR="00252563" w:rsidRPr="00400583" w:rsidRDefault="00D10B4B" w:rsidP="008D52DC">
      <w:pPr>
        <w:pStyle w:val="Corpsdetexte"/>
        <w:spacing w:line="106" w:lineRule="exact"/>
        <w:ind w:left="142"/>
        <w:jc w:val="both"/>
      </w:pPr>
      <w:r>
        <w:rPr>
          <w:position w:val="-1"/>
        </w:rPr>
      </w:r>
      <w:r>
        <w:rPr>
          <w:position w:val="-1"/>
        </w:rPr>
        <w:pict>
          <v:group id="_x0000_s1053" style="width:453.6pt;height:5.3pt;mso-position-horizontal-relative:char;mso-position-vertical-relative:line" coordsize="9072,106">
            <v:line id="_x0000_s1055" style="position:absolute" from="0,88" to="9072,88" strokecolor="#2d73b4" strokeweight="1.8pt"/>
            <v:line id="_x0000_s1054" style="position:absolute" from="0,18" to="9072,18" strokecolor="#2d73b4" strokeweight="1.8pt"/>
            <w10:wrap type="none"/>
            <w10:anchorlock/>
          </v:group>
        </w:pict>
      </w:r>
    </w:p>
    <w:p w:rsidR="00252563" w:rsidRPr="00400583" w:rsidRDefault="009523D0" w:rsidP="008D52DC">
      <w:pPr>
        <w:pStyle w:val="Corpsdetexte"/>
        <w:ind w:left="142"/>
        <w:jc w:val="both"/>
      </w:pPr>
      <w:r w:rsidRPr="00400583">
        <w:t>Le contrat est un marché ordinaire traité à prix forfaitaire.</w:t>
      </w:r>
    </w:p>
    <w:p w:rsidR="00252563" w:rsidRPr="00400583" w:rsidRDefault="00252563" w:rsidP="008D52DC">
      <w:pPr>
        <w:pStyle w:val="Corpsdetexte"/>
        <w:ind w:left="142"/>
        <w:jc w:val="both"/>
      </w:pPr>
    </w:p>
    <w:p w:rsidR="00252563" w:rsidRPr="00400583" w:rsidRDefault="00252563" w:rsidP="008D52DC">
      <w:pPr>
        <w:pStyle w:val="Corpsdetexte"/>
        <w:spacing w:before="8"/>
        <w:ind w:left="142"/>
        <w:jc w:val="both"/>
      </w:pPr>
    </w:p>
    <w:p w:rsidR="00252563" w:rsidRPr="00400583" w:rsidRDefault="009523D0" w:rsidP="008D52DC">
      <w:pPr>
        <w:pStyle w:val="Titre1"/>
        <w:ind w:left="142"/>
        <w:jc w:val="both"/>
        <w:rPr>
          <w:sz w:val="22"/>
          <w:szCs w:val="22"/>
        </w:rPr>
      </w:pPr>
      <w:bookmarkStart w:id="5" w:name="Article_VI_Description_détaillée_du_beso"/>
      <w:bookmarkEnd w:id="5"/>
      <w:r w:rsidRPr="00400583">
        <w:rPr>
          <w:sz w:val="22"/>
          <w:szCs w:val="22"/>
        </w:rPr>
        <w:t>Article VI Description détaillée du besoin</w:t>
      </w:r>
    </w:p>
    <w:p w:rsidR="00252563" w:rsidRPr="00400583" w:rsidRDefault="00D10B4B" w:rsidP="008D52DC">
      <w:pPr>
        <w:pStyle w:val="Corpsdetexte"/>
        <w:spacing w:line="106" w:lineRule="exact"/>
        <w:ind w:left="142"/>
        <w:jc w:val="both"/>
      </w:pPr>
      <w:r>
        <w:rPr>
          <w:position w:val="-1"/>
        </w:rPr>
      </w:r>
      <w:r>
        <w:rPr>
          <w:position w:val="-1"/>
        </w:rPr>
        <w:pict>
          <v:group id="_x0000_s1050" style="width:453.6pt;height:5.3pt;mso-position-horizontal-relative:char;mso-position-vertical-relative:line" coordsize="9072,106">
            <v:line id="_x0000_s1052" style="position:absolute" from="0,88" to="9072,88" strokecolor="#2d73b4" strokeweight="1.8pt"/>
            <v:line id="_x0000_s1051" style="position:absolute" from="0,18" to="9072,18" strokecolor="#2d73b4" strokeweight="1.8pt"/>
            <w10:wrap type="none"/>
            <w10:anchorlock/>
          </v:group>
        </w:pict>
      </w:r>
    </w:p>
    <w:p w:rsidR="00252563" w:rsidRDefault="00252563" w:rsidP="008D52DC">
      <w:pPr>
        <w:pStyle w:val="Corpsdetexte"/>
        <w:spacing w:before="9"/>
        <w:ind w:left="142"/>
        <w:jc w:val="both"/>
        <w:rPr>
          <w:b/>
        </w:rPr>
      </w:pPr>
    </w:p>
    <w:p w:rsidR="008D52DC" w:rsidRPr="00400583" w:rsidRDefault="008D52DC" w:rsidP="008D52DC">
      <w:pPr>
        <w:pStyle w:val="Corpsdetexte"/>
        <w:spacing w:before="9"/>
        <w:ind w:left="142"/>
        <w:jc w:val="both"/>
        <w:rPr>
          <w:b/>
        </w:rPr>
      </w:pPr>
    </w:p>
    <w:p w:rsidR="00252563" w:rsidRPr="008D52DC" w:rsidRDefault="009523D0" w:rsidP="008D52DC">
      <w:pPr>
        <w:pStyle w:val="Paragraphedeliste"/>
        <w:numPr>
          <w:ilvl w:val="1"/>
          <w:numId w:val="9"/>
        </w:numPr>
        <w:tabs>
          <w:tab w:val="left" w:pos="1748"/>
          <w:tab w:val="left" w:pos="8299"/>
        </w:tabs>
        <w:spacing w:before="1"/>
        <w:ind w:left="142" w:firstLine="0"/>
        <w:jc w:val="both"/>
        <w:rPr>
          <w:b/>
        </w:rPr>
      </w:pPr>
      <w:bookmarkStart w:id="6" w:name="VI.1_Descriptif_technique_du_besoin"/>
      <w:bookmarkEnd w:id="6"/>
      <w:r w:rsidRPr="008D52DC">
        <w:rPr>
          <w:b/>
          <w:shd w:val="clear" w:color="auto" w:fill="DCD8C2"/>
        </w:rPr>
        <w:t>DESCRIPTIF TECHNIQUE DU</w:t>
      </w:r>
      <w:r w:rsidRPr="008D52DC">
        <w:rPr>
          <w:b/>
          <w:spacing w:val="-9"/>
          <w:shd w:val="clear" w:color="auto" w:fill="DCD8C2"/>
        </w:rPr>
        <w:t xml:space="preserve"> </w:t>
      </w:r>
      <w:r w:rsidRPr="008D52DC">
        <w:rPr>
          <w:b/>
          <w:shd w:val="clear" w:color="auto" w:fill="DCD8C2"/>
        </w:rPr>
        <w:t>BESOIN</w:t>
      </w:r>
      <w:r w:rsidRPr="008D52DC">
        <w:rPr>
          <w:b/>
          <w:shd w:val="clear" w:color="auto" w:fill="DCD8C2"/>
        </w:rPr>
        <w:tab/>
      </w:r>
    </w:p>
    <w:p w:rsidR="0086516F" w:rsidRPr="00400583" w:rsidRDefault="0086516F" w:rsidP="008D52DC">
      <w:pPr>
        <w:pStyle w:val="Corpsdetexte"/>
        <w:ind w:left="142"/>
        <w:jc w:val="both"/>
      </w:pPr>
      <w:r w:rsidRPr="00400583">
        <w:t>Les spécifications techniques minimales attendues sont les suivantes :</w:t>
      </w:r>
    </w:p>
    <w:p w:rsidR="00252563" w:rsidRPr="00400583" w:rsidRDefault="00252563" w:rsidP="008D52DC">
      <w:pPr>
        <w:pStyle w:val="Corpsdetexte"/>
        <w:ind w:left="142"/>
        <w:jc w:val="both"/>
      </w:pPr>
    </w:p>
    <w:p w:rsidR="0086516F" w:rsidRPr="00400583" w:rsidRDefault="0086516F" w:rsidP="008D52DC">
      <w:pPr>
        <w:ind w:left="142"/>
        <w:jc w:val="both"/>
        <w:rPr>
          <w:b/>
        </w:rPr>
      </w:pPr>
      <w:r w:rsidRPr="00400583">
        <w:rPr>
          <w:b/>
        </w:rPr>
        <w:t>Les instruments peuvent être neufs ou reconditionnés.</w:t>
      </w:r>
    </w:p>
    <w:p w:rsidR="0086516F" w:rsidRPr="00400583" w:rsidRDefault="0086516F" w:rsidP="008D52DC">
      <w:pPr>
        <w:ind w:left="142"/>
        <w:jc w:val="both"/>
      </w:pPr>
    </w:p>
    <w:p w:rsidR="0086516F" w:rsidRPr="00400583" w:rsidRDefault="0086516F" w:rsidP="008D52DC">
      <w:pPr>
        <w:ind w:left="142"/>
        <w:jc w:val="both"/>
        <w:rPr>
          <w:b/>
          <w:bCs/>
        </w:rPr>
      </w:pPr>
      <w:r w:rsidRPr="00400583">
        <w:rPr>
          <w:b/>
          <w:bCs/>
        </w:rPr>
        <w:t>Pour l’IRMS :</w:t>
      </w:r>
    </w:p>
    <w:p w:rsidR="0086516F" w:rsidRPr="00400583" w:rsidRDefault="0086516F" w:rsidP="008D52DC">
      <w:pPr>
        <w:ind w:left="142"/>
        <w:jc w:val="both"/>
      </w:pPr>
      <w:r w:rsidRPr="00400583">
        <w:t xml:space="preserve"> </w:t>
      </w:r>
    </w:p>
    <w:p w:rsidR="0086516F" w:rsidRPr="00400583" w:rsidRDefault="0086516F" w:rsidP="008D52DC">
      <w:pPr>
        <w:ind w:left="142"/>
        <w:jc w:val="both"/>
      </w:pPr>
      <w:r w:rsidRPr="00400583">
        <w:t>Un spectromètre de masse de rapport isotopique, permettant d’analyser les isotopes de δ13C et δ15N (éventuellement δ34S, δ18O et δD) introduits sous forme de gaz CO2 et N2, (voire SO2, CO et H2).</w:t>
      </w:r>
      <w:r w:rsidRPr="00400583">
        <w:br/>
        <w:t>. Amplificateur pour l’analyse des échantillons sur une large gamme de concentrations des échantillons.</w:t>
      </w:r>
      <w:r w:rsidRPr="00400583">
        <w:br/>
        <w:t>. Source d’ions efficace et ultra-sensible pour l’ionisation des échantillons, même de très petite taille.</w:t>
      </w:r>
      <w:r w:rsidRPr="00400583">
        <w:br/>
        <w:t>. Un système de vide de maintenance simple.</w:t>
      </w:r>
    </w:p>
    <w:p w:rsidR="0086516F" w:rsidRPr="00400583" w:rsidRDefault="0086516F" w:rsidP="008D52DC">
      <w:pPr>
        <w:ind w:left="142"/>
        <w:jc w:val="both"/>
      </w:pPr>
    </w:p>
    <w:p w:rsidR="0086516F" w:rsidRPr="00400583" w:rsidRDefault="0086516F" w:rsidP="008D52DC">
      <w:pPr>
        <w:ind w:left="142"/>
        <w:jc w:val="both"/>
      </w:pPr>
      <w:r w:rsidRPr="00400583">
        <w:rPr>
          <w:b/>
          <w:bCs/>
        </w:rPr>
        <w:t>Pour le GC</w:t>
      </w:r>
      <w:r w:rsidRPr="00400583">
        <w:t> :</w:t>
      </w:r>
    </w:p>
    <w:p w:rsidR="0086516F" w:rsidRPr="00400583" w:rsidRDefault="0086516F" w:rsidP="008D52DC">
      <w:pPr>
        <w:ind w:left="142"/>
        <w:jc w:val="both"/>
      </w:pPr>
    </w:p>
    <w:p w:rsidR="0086516F" w:rsidRPr="00400583" w:rsidRDefault="0086516F" w:rsidP="008D52DC">
      <w:pPr>
        <w:widowControl/>
        <w:numPr>
          <w:ilvl w:val="0"/>
          <w:numId w:val="12"/>
        </w:numPr>
        <w:suppressAutoHyphens/>
        <w:autoSpaceDE/>
        <w:autoSpaceDN/>
        <w:ind w:left="142" w:firstLine="0"/>
        <w:jc w:val="both"/>
        <w:rPr>
          <w:rFonts w:eastAsia="Century Gothic"/>
        </w:rPr>
      </w:pPr>
      <w:r w:rsidRPr="00400583">
        <w:rPr>
          <w:rFonts w:eastAsia="Century Gothic"/>
        </w:rPr>
        <w:t>un chromatographe en phase gazeuse, avec injecteur split/splitless</w:t>
      </w:r>
    </w:p>
    <w:p w:rsidR="0086516F" w:rsidRPr="00400583" w:rsidRDefault="0086516F" w:rsidP="008D52DC">
      <w:pPr>
        <w:widowControl/>
        <w:numPr>
          <w:ilvl w:val="0"/>
          <w:numId w:val="12"/>
        </w:numPr>
        <w:suppressAutoHyphens/>
        <w:autoSpaceDE/>
        <w:autoSpaceDN/>
        <w:ind w:left="142" w:firstLine="0"/>
        <w:jc w:val="both"/>
        <w:rPr>
          <w:rFonts w:eastAsia="Century Gothic"/>
        </w:rPr>
      </w:pPr>
      <w:r w:rsidRPr="00400583">
        <w:rPr>
          <w:rFonts w:eastAsia="Century Gothic"/>
        </w:rPr>
        <w:t>un passeur automatique d’échantillons</w:t>
      </w:r>
    </w:p>
    <w:p w:rsidR="0086516F" w:rsidRPr="00400583" w:rsidRDefault="0086516F" w:rsidP="008D52DC">
      <w:pPr>
        <w:widowControl/>
        <w:numPr>
          <w:ilvl w:val="0"/>
          <w:numId w:val="12"/>
        </w:numPr>
        <w:suppressAutoHyphens/>
        <w:autoSpaceDE/>
        <w:autoSpaceDN/>
        <w:ind w:left="142" w:firstLine="0"/>
        <w:jc w:val="both"/>
        <w:rPr>
          <w:rFonts w:eastAsia="Century Gothic"/>
        </w:rPr>
      </w:pPr>
      <w:r w:rsidRPr="00400583">
        <w:rPr>
          <w:rFonts w:eastAsia="Century Gothic"/>
        </w:rPr>
        <w:t xml:space="preserve">un four de combustion permettant la mesure par l’IRMS du </w:t>
      </w:r>
      <w:r w:rsidRPr="00400583">
        <w:t>δ13C</w:t>
      </w:r>
      <w:r w:rsidRPr="00400583">
        <w:rPr>
          <w:rFonts w:eastAsia="Century Gothic"/>
        </w:rPr>
        <w:t xml:space="preserve"> de l’échantillon </w:t>
      </w:r>
    </w:p>
    <w:p w:rsidR="0086516F" w:rsidRPr="00400583" w:rsidRDefault="0086516F" w:rsidP="008D52DC">
      <w:pPr>
        <w:widowControl/>
        <w:numPr>
          <w:ilvl w:val="0"/>
          <w:numId w:val="12"/>
        </w:numPr>
        <w:suppressAutoHyphens/>
        <w:autoSpaceDE/>
        <w:autoSpaceDN/>
        <w:ind w:left="142" w:firstLine="0"/>
        <w:jc w:val="both"/>
        <w:rPr>
          <w:rFonts w:eastAsia="Century Gothic"/>
        </w:rPr>
      </w:pPr>
      <w:r w:rsidRPr="00400583">
        <w:rPr>
          <w:rFonts w:eastAsia="Century Gothic"/>
        </w:rPr>
        <w:t>une informatique de pilotage et de traitement</w:t>
      </w:r>
    </w:p>
    <w:p w:rsidR="00252563" w:rsidRPr="00400583" w:rsidRDefault="0086516F" w:rsidP="008D52DC">
      <w:pPr>
        <w:widowControl/>
        <w:numPr>
          <w:ilvl w:val="0"/>
          <w:numId w:val="12"/>
        </w:numPr>
        <w:suppressAutoHyphens/>
        <w:autoSpaceDE/>
        <w:autoSpaceDN/>
        <w:ind w:left="142" w:firstLine="0"/>
        <w:jc w:val="both"/>
      </w:pPr>
      <w:r w:rsidRPr="00400583">
        <w:t>l’installation et la réalisation sur site des spécifications constructeur (sensibilité, résolution, stabilité…)</w:t>
      </w:r>
    </w:p>
    <w:p w:rsidR="00252563" w:rsidRPr="00400583" w:rsidRDefault="00252563" w:rsidP="008D52DC">
      <w:pPr>
        <w:pStyle w:val="Corpsdetexte"/>
        <w:ind w:left="142"/>
        <w:jc w:val="both"/>
      </w:pPr>
    </w:p>
    <w:p w:rsidR="00252563" w:rsidRPr="00400583" w:rsidRDefault="009523D0" w:rsidP="008D52DC">
      <w:pPr>
        <w:pStyle w:val="Paragraphedeliste"/>
        <w:numPr>
          <w:ilvl w:val="1"/>
          <w:numId w:val="9"/>
        </w:numPr>
        <w:tabs>
          <w:tab w:val="left" w:pos="1748"/>
          <w:tab w:val="left" w:pos="8299"/>
        </w:tabs>
        <w:spacing w:before="145"/>
        <w:ind w:left="142" w:firstLine="0"/>
        <w:jc w:val="both"/>
        <w:rPr>
          <w:b/>
        </w:rPr>
      </w:pPr>
      <w:bookmarkStart w:id="7" w:name="VI.2_Prestation(s)_supplémentaire(s)_éve"/>
      <w:bookmarkEnd w:id="7"/>
      <w:r w:rsidRPr="00400583">
        <w:rPr>
          <w:b/>
          <w:spacing w:val="-3"/>
          <w:shd w:val="clear" w:color="auto" w:fill="DCD8C2"/>
        </w:rPr>
        <w:t>PRESTATION(S)</w:t>
      </w:r>
      <w:r w:rsidRPr="00400583">
        <w:rPr>
          <w:b/>
          <w:spacing w:val="-27"/>
          <w:shd w:val="clear" w:color="auto" w:fill="DCD8C2"/>
        </w:rPr>
        <w:t xml:space="preserve"> </w:t>
      </w:r>
      <w:r w:rsidRPr="00400583">
        <w:rPr>
          <w:b/>
          <w:shd w:val="clear" w:color="auto" w:fill="DCD8C2"/>
        </w:rPr>
        <w:t>SUPPLÉMENTAIRE(S)</w:t>
      </w:r>
      <w:r w:rsidRPr="00400583">
        <w:rPr>
          <w:b/>
          <w:spacing w:val="-26"/>
          <w:shd w:val="clear" w:color="auto" w:fill="DCD8C2"/>
        </w:rPr>
        <w:t xml:space="preserve"> </w:t>
      </w:r>
      <w:r w:rsidRPr="00400583">
        <w:rPr>
          <w:b/>
          <w:shd w:val="clear" w:color="auto" w:fill="DCD8C2"/>
        </w:rPr>
        <w:t>ÉVENTUELLE(S)</w:t>
      </w:r>
      <w:r w:rsidRPr="00400583">
        <w:rPr>
          <w:b/>
          <w:spacing w:val="-28"/>
          <w:shd w:val="clear" w:color="auto" w:fill="DCD8C2"/>
        </w:rPr>
        <w:t xml:space="preserve"> </w:t>
      </w:r>
      <w:r w:rsidRPr="00400583">
        <w:rPr>
          <w:b/>
          <w:spacing w:val="-3"/>
          <w:shd w:val="clear" w:color="auto" w:fill="DCD8C2"/>
        </w:rPr>
        <w:t>(VARIANTES</w:t>
      </w:r>
      <w:r w:rsidRPr="00400583">
        <w:rPr>
          <w:b/>
          <w:spacing w:val="-10"/>
          <w:shd w:val="clear" w:color="auto" w:fill="DCD8C2"/>
        </w:rPr>
        <w:t xml:space="preserve"> </w:t>
      </w:r>
      <w:r w:rsidRPr="00400583">
        <w:rPr>
          <w:b/>
          <w:shd w:val="clear" w:color="auto" w:fill="DCD8C2"/>
        </w:rPr>
        <w:t>IMPOSÉES)</w:t>
      </w:r>
      <w:r w:rsidRPr="00400583">
        <w:rPr>
          <w:b/>
          <w:shd w:val="clear" w:color="auto" w:fill="DCD8C2"/>
        </w:rPr>
        <w:tab/>
      </w:r>
    </w:p>
    <w:p w:rsidR="00252563" w:rsidRPr="00400583" w:rsidRDefault="009523D0" w:rsidP="00C77ED1">
      <w:pPr>
        <w:pStyle w:val="Corpsdetexte"/>
        <w:spacing w:before="77" w:line="256" w:lineRule="auto"/>
        <w:ind w:right="1056"/>
        <w:jc w:val="both"/>
      </w:pPr>
      <w:r w:rsidRPr="00400583">
        <w:lastRenderedPageBreak/>
        <w:t>La consultation prévoit la présentation et le chiffrage de prestations supplémentaires éventuelles.</w:t>
      </w:r>
    </w:p>
    <w:p w:rsidR="00252563" w:rsidRPr="00400583" w:rsidRDefault="00252563" w:rsidP="00C77ED1">
      <w:pPr>
        <w:pStyle w:val="Corpsdetexte"/>
        <w:spacing w:before="2"/>
        <w:jc w:val="both"/>
      </w:pPr>
    </w:p>
    <w:p w:rsidR="00252563" w:rsidRPr="00400583" w:rsidRDefault="009523D0" w:rsidP="00C77ED1">
      <w:pPr>
        <w:pStyle w:val="Corpsdetexte"/>
        <w:spacing w:before="1"/>
        <w:jc w:val="both"/>
      </w:pPr>
      <w:r w:rsidRPr="00400583">
        <w:t>L'attention des soumissionnaires est tout particulièrement attirée sur le fait :</w:t>
      </w:r>
    </w:p>
    <w:p w:rsidR="00252563" w:rsidRPr="00400583" w:rsidRDefault="00252563" w:rsidP="00C77ED1">
      <w:pPr>
        <w:pStyle w:val="Corpsdetexte"/>
        <w:spacing w:before="8"/>
        <w:jc w:val="both"/>
      </w:pPr>
    </w:p>
    <w:p w:rsidR="00252563" w:rsidRPr="00400583" w:rsidRDefault="009523D0" w:rsidP="00C77ED1">
      <w:pPr>
        <w:pStyle w:val="Paragraphedeliste"/>
        <w:numPr>
          <w:ilvl w:val="0"/>
          <w:numId w:val="15"/>
        </w:numPr>
        <w:tabs>
          <w:tab w:val="left" w:pos="254"/>
        </w:tabs>
        <w:spacing w:before="1" w:line="256" w:lineRule="auto"/>
        <w:ind w:right="1867"/>
        <w:jc w:val="both"/>
      </w:pPr>
      <w:r w:rsidRPr="00400583">
        <w:t>qu'à défaut de présentation et de chiffrage des PSE obligatoires, l'offre sera</w:t>
      </w:r>
      <w:r w:rsidRPr="00C77ED1">
        <w:rPr>
          <w:spacing w:val="-42"/>
        </w:rPr>
        <w:t xml:space="preserve"> </w:t>
      </w:r>
      <w:r w:rsidRPr="00400583">
        <w:t>jugée irrégulière</w:t>
      </w:r>
      <w:r w:rsidRPr="00C77ED1">
        <w:rPr>
          <w:spacing w:val="-1"/>
        </w:rPr>
        <w:t xml:space="preserve"> </w:t>
      </w:r>
      <w:r w:rsidRPr="00400583">
        <w:t>;</w:t>
      </w:r>
    </w:p>
    <w:p w:rsidR="00252563" w:rsidRPr="00400583" w:rsidRDefault="009523D0" w:rsidP="00C77ED1">
      <w:pPr>
        <w:pStyle w:val="Paragraphedeliste"/>
        <w:numPr>
          <w:ilvl w:val="0"/>
          <w:numId w:val="15"/>
        </w:numPr>
        <w:tabs>
          <w:tab w:val="left" w:pos="254"/>
        </w:tabs>
        <w:spacing w:before="158"/>
        <w:jc w:val="both"/>
      </w:pPr>
      <w:r w:rsidRPr="00400583">
        <w:t>les PSE obligatoires seront prises en compte dans l'évaluation des</w:t>
      </w:r>
      <w:r w:rsidRPr="00C77ED1">
        <w:t xml:space="preserve"> </w:t>
      </w:r>
      <w:r w:rsidRPr="00400583">
        <w:t>offres.</w:t>
      </w:r>
    </w:p>
    <w:p w:rsidR="00252563" w:rsidRPr="00400583" w:rsidRDefault="009523D0" w:rsidP="00C77ED1">
      <w:pPr>
        <w:pStyle w:val="Paragraphedeliste"/>
        <w:numPr>
          <w:ilvl w:val="0"/>
          <w:numId w:val="15"/>
        </w:numPr>
        <w:tabs>
          <w:tab w:val="left" w:pos="254"/>
        </w:tabs>
        <w:spacing w:before="177" w:line="256" w:lineRule="auto"/>
        <w:ind w:right="1068"/>
        <w:jc w:val="both"/>
      </w:pPr>
      <w:r w:rsidRPr="00400583">
        <w:t>qu'un</w:t>
      </w:r>
      <w:r w:rsidRPr="00C77ED1">
        <w:rPr>
          <w:spacing w:val="-5"/>
        </w:rPr>
        <w:t xml:space="preserve"> </w:t>
      </w:r>
      <w:r w:rsidRPr="00400583">
        <w:t>défaut</w:t>
      </w:r>
      <w:r w:rsidRPr="00C77ED1">
        <w:rPr>
          <w:spacing w:val="-3"/>
        </w:rPr>
        <w:t xml:space="preserve"> </w:t>
      </w:r>
      <w:r w:rsidRPr="00400583">
        <w:t>de</w:t>
      </w:r>
      <w:r w:rsidRPr="00C77ED1">
        <w:rPr>
          <w:spacing w:val="-5"/>
        </w:rPr>
        <w:t xml:space="preserve"> </w:t>
      </w:r>
      <w:r w:rsidRPr="00400583">
        <w:t>présentation</w:t>
      </w:r>
      <w:r w:rsidRPr="00C77ED1">
        <w:rPr>
          <w:spacing w:val="-2"/>
        </w:rPr>
        <w:t xml:space="preserve"> </w:t>
      </w:r>
      <w:r w:rsidRPr="00400583">
        <w:t>et</w:t>
      </w:r>
      <w:r w:rsidRPr="00C77ED1">
        <w:rPr>
          <w:spacing w:val="-4"/>
        </w:rPr>
        <w:t xml:space="preserve"> </w:t>
      </w:r>
      <w:r w:rsidRPr="00400583">
        <w:t>de</w:t>
      </w:r>
      <w:r w:rsidRPr="00C77ED1">
        <w:rPr>
          <w:spacing w:val="-4"/>
        </w:rPr>
        <w:t xml:space="preserve"> </w:t>
      </w:r>
      <w:r w:rsidRPr="00400583">
        <w:t>chiffrage</w:t>
      </w:r>
      <w:r w:rsidRPr="00C77ED1">
        <w:rPr>
          <w:spacing w:val="-4"/>
        </w:rPr>
        <w:t xml:space="preserve"> </w:t>
      </w:r>
      <w:r w:rsidRPr="00400583">
        <w:t>d'une</w:t>
      </w:r>
      <w:r w:rsidRPr="00C77ED1">
        <w:rPr>
          <w:spacing w:val="-3"/>
        </w:rPr>
        <w:t xml:space="preserve"> </w:t>
      </w:r>
      <w:r w:rsidRPr="00400583">
        <w:t>ou</w:t>
      </w:r>
      <w:r w:rsidRPr="00C77ED1">
        <w:rPr>
          <w:spacing w:val="-4"/>
        </w:rPr>
        <w:t xml:space="preserve"> </w:t>
      </w:r>
      <w:r w:rsidRPr="00400583">
        <w:t>plusieurs</w:t>
      </w:r>
      <w:r w:rsidRPr="00C77ED1">
        <w:rPr>
          <w:spacing w:val="-4"/>
        </w:rPr>
        <w:t xml:space="preserve"> </w:t>
      </w:r>
      <w:r w:rsidRPr="00400583">
        <w:t>PSE</w:t>
      </w:r>
      <w:r w:rsidRPr="00C77ED1">
        <w:rPr>
          <w:spacing w:val="-4"/>
        </w:rPr>
        <w:t xml:space="preserve"> </w:t>
      </w:r>
      <w:r w:rsidRPr="00400583">
        <w:t>facultatives</w:t>
      </w:r>
      <w:r w:rsidRPr="00C77ED1">
        <w:rPr>
          <w:spacing w:val="-4"/>
        </w:rPr>
        <w:t xml:space="preserve"> </w:t>
      </w:r>
      <w:r w:rsidRPr="00400583">
        <w:t>n'entraine aucune irrégularité de</w:t>
      </w:r>
      <w:r w:rsidRPr="00C77ED1">
        <w:rPr>
          <w:spacing w:val="-1"/>
        </w:rPr>
        <w:t xml:space="preserve"> </w:t>
      </w:r>
      <w:r w:rsidRPr="00400583">
        <w:t>l'offre.</w:t>
      </w:r>
    </w:p>
    <w:p w:rsidR="00252563" w:rsidRPr="00400583" w:rsidRDefault="00252563" w:rsidP="00C77ED1">
      <w:pPr>
        <w:pStyle w:val="Corpsdetexte"/>
        <w:jc w:val="both"/>
      </w:pPr>
    </w:p>
    <w:p w:rsidR="0086516F" w:rsidRPr="00400583" w:rsidRDefault="009523D0" w:rsidP="00C77ED1">
      <w:pPr>
        <w:adjustRightInd w:val="0"/>
        <w:jc w:val="both"/>
      </w:pPr>
      <w:r w:rsidRPr="00400583">
        <w:t xml:space="preserve">La prestation supplémentaire éventuelle N°1 est facultative, elle porte sur </w:t>
      </w:r>
      <w:r w:rsidR="0086516F" w:rsidRPr="00400583">
        <w:t>la formation associée à la fourniture des équipements.</w:t>
      </w:r>
    </w:p>
    <w:p w:rsidR="00252563" w:rsidRPr="00400583" w:rsidRDefault="00252563" w:rsidP="00C77ED1">
      <w:pPr>
        <w:pStyle w:val="Corpsdetexte"/>
        <w:spacing w:line="256" w:lineRule="auto"/>
        <w:ind w:right="1056"/>
        <w:jc w:val="both"/>
      </w:pPr>
    </w:p>
    <w:p w:rsidR="0086516F" w:rsidRPr="00400583" w:rsidRDefault="0086516F" w:rsidP="00C77ED1">
      <w:pPr>
        <w:pStyle w:val="Paragraphedeliste"/>
        <w:numPr>
          <w:ilvl w:val="0"/>
          <w:numId w:val="7"/>
        </w:numPr>
        <w:adjustRightInd w:val="0"/>
        <w:ind w:left="0" w:firstLine="0"/>
        <w:jc w:val="both"/>
      </w:pPr>
      <w:r w:rsidRPr="00400583">
        <w:t xml:space="preserve">Le soumissionnaire proposera une formation </w:t>
      </w:r>
      <w:r w:rsidR="00C77ED1">
        <w:t xml:space="preserve">à la prise en main, </w:t>
      </w:r>
      <w:r w:rsidRPr="00400583">
        <w:t>à la maintenance préventive des équipements, ainsi qu’une formation à l'utilisation du logiciel de pilotage.</w:t>
      </w:r>
    </w:p>
    <w:p w:rsidR="0086516F" w:rsidRPr="00400583" w:rsidRDefault="0086516F" w:rsidP="00C77ED1">
      <w:pPr>
        <w:adjustRightInd w:val="0"/>
        <w:jc w:val="both"/>
      </w:pPr>
    </w:p>
    <w:p w:rsidR="00252563" w:rsidRPr="00400583" w:rsidRDefault="009523D0" w:rsidP="00C77ED1">
      <w:pPr>
        <w:pStyle w:val="Corpsdetexte"/>
        <w:spacing w:before="1"/>
        <w:jc w:val="both"/>
      </w:pPr>
      <w:r w:rsidRPr="00400583">
        <w:t>Une proposition technique et financière pour cette PSE est facultative.</w:t>
      </w:r>
    </w:p>
    <w:p w:rsidR="00252563" w:rsidRPr="00400583" w:rsidRDefault="00252563" w:rsidP="00C77ED1">
      <w:pPr>
        <w:pStyle w:val="Corpsdetexte"/>
        <w:jc w:val="both"/>
      </w:pPr>
    </w:p>
    <w:p w:rsidR="00400583" w:rsidRPr="00400583" w:rsidRDefault="00400583" w:rsidP="00C77ED1">
      <w:pPr>
        <w:adjustRightInd w:val="0"/>
        <w:jc w:val="both"/>
      </w:pPr>
      <w:r w:rsidRPr="00400583">
        <w:t>La prestation supplémentaire éventuelle N°2 est facultative, elle porte sur la garantie des équipements installés.</w:t>
      </w:r>
    </w:p>
    <w:p w:rsidR="00400583" w:rsidRPr="00400583" w:rsidRDefault="00400583" w:rsidP="00C77ED1">
      <w:pPr>
        <w:adjustRightInd w:val="0"/>
        <w:jc w:val="both"/>
      </w:pPr>
    </w:p>
    <w:p w:rsidR="0086516F" w:rsidRPr="00400583" w:rsidRDefault="0086516F" w:rsidP="008D52DC">
      <w:pPr>
        <w:pStyle w:val="Paragraphedeliste"/>
        <w:numPr>
          <w:ilvl w:val="0"/>
          <w:numId w:val="7"/>
        </w:numPr>
        <w:adjustRightInd w:val="0"/>
        <w:ind w:left="142" w:firstLine="0"/>
        <w:jc w:val="both"/>
      </w:pPr>
      <w:r w:rsidRPr="00400583">
        <w:t xml:space="preserve">Le soumissionnaire proposera </w:t>
      </w:r>
      <w:r w:rsidR="00400583" w:rsidRPr="00400583">
        <w:t>une</w:t>
      </w:r>
      <w:r w:rsidRPr="00400583">
        <w:t xml:space="preserve"> garantie sur les équipements livrés. Il établira une proposition de durée de garantie ainsi qu’un détail du périmètre couvert.</w:t>
      </w:r>
    </w:p>
    <w:p w:rsidR="0086516F" w:rsidRPr="00400583" w:rsidRDefault="0086516F" w:rsidP="008D52DC">
      <w:pPr>
        <w:pStyle w:val="Corpsdetexte"/>
        <w:spacing w:before="1"/>
        <w:ind w:left="142"/>
        <w:jc w:val="both"/>
      </w:pPr>
    </w:p>
    <w:p w:rsidR="00252563" w:rsidRPr="00400583" w:rsidRDefault="0086516F" w:rsidP="008D52DC">
      <w:pPr>
        <w:pStyle w:val="Corpsdetexte"/>
        <w:ind w:left="142"/>
        <w:jc w:val="both"/>
      </w:pPr>
      <w:r w:rsidRPr="00400583">
        <w:t>Une proposition technique et financière pour cette PSE est facultative.</w:t>
      </w:r>
    </w:p>
    <w:p w:rsidR="00252563" w:rsidRPr="00400583" w:rsidRDefault="00252563" w:rsidP="008D52DC">
      <w:pPr>
        <w:pStyle w:val="Corpsdetexte"/>
        <w:ind w:left="142"/>
        <w:jc w:val="both"/>
      </w:pPr>
    </w:p>
    <w:p w:rsidR="00252563" w:rsidRPr="00400583" w:rsidRDefault="00252563" w:rsidP="008D52DC">
      <w:pPr>
        <w:pStyle w:val="Corpsdetexte"/>
        <w:spacing w:before="8"/>
        <w:ind w:left="142"/>
        <w:jc w:val="both"/>
      </w:pPr>
    </w:p>
    <w:p w:rsidR="00252563" w:rsidRPr="00400583" w:rsidRDefault="009523D0" w:rsidP="008D52DC">
      <w:pPr>
        <w:pStyle w:val="Paragraphedeliste"/>
        <w:numPr>
          <w:ilvl w:val="1"/>
          <w:numId w:val="9"/>
        </w:numPr>
        <w:tabs>
          <w:tab w:val="left" w:pos="1748"/>
          <w:tab w:val="left" w:pos="8299"/>
        </w:tabs>
        <w:ind w:left="142" w:firstLine="0"/>
        <w:jc w:val="both"/>
        <w:rPr>
          <w:b/>
        </w:rPr>
      </w:pPr>
      <w:bookmarkStart w:id="8" w:name="VI.3_Durée_du_marché"/>
      <w:bookmarkEnd w:id="8"/>
      <w:r w:rsidRPr="00400583">
        <w:rPr>
          <w:b/>
          <w:shd w:val="clear" w:color="auto" w:fill="DCD8C2"/>
        </w:rPr>
        <w:t>DURÉE DU</w:t>
      </w:r>
      <w:r w:rsidRPr="00400583">
        <w:rPr>
          <w:b/>
          <w:spacing w:val="4"/>
          <w:shd w:val="clear" w:color="auto" w:fill="DCD8C2"/>
        </w:rPr>
        <w:t xml:space="preserve"> </w:t>
      </w:r>
      <w:r w:rsidRPr="00400583">
        <w:rPr>
          <w:b/>
          <w:shd w:val="clear" w:color="auto" w:fill="DCD8C2"/>
        </w:rPr>
        <w:t>MARCHÉ</w:t>
      </w:r>
      <w:r w:rsidRPr="00400583">
        <w:rPr>
          <w:b/>
          <w:shd w:val="clear" w:color="auto" w:fill="DCD8C2"/>
        </w:rPr>
        <w:tab/>
      </w:r>
    </w:p>
    <w:p w:rsidR="00400583" w:rsidRPr="00400583" w:rsidRDefault="009523D0" w:rsidP="008D52DC">
      <w:pPr>
        <w:pStyle w:val="Corpsdetexte"/>
        <w:spacing w:before="181" w:line="256" w:lineRule="auto"/>
        <w:ind w:left="142" w:right="1417"/>
        <w:jc w:val="both"/>
      </w:pPr>
      <w:r w:rsidRPr="00400583">
        <w:t>Le marché commence à s'exécuter à compter de sa date de notification au titulaire et s'exécute jusqu'au parfait achèvement des prestations demandées</w:t>
      </w:r>
      <w:r w:rsidR="00400583" w:rsidRPr="00400583">
        <w:t>.</w:t>
      </w:r>
    </w:p>
    <w:p w:rsidR="00252563" w:rsidRDefault="00252563" w:rsidP="008D52DC">
      <w:pPr>
        <w:pStyle w:val="Corpsdetexte"/>
        <w:spacing w:before="4"/>
        <w:ind w:left="142"/>
        <w:jc w:val="both"/>
      </w:pPr>
    </w:p>
    <w:p w:rsidR="00C77ED1" w:rsidRPr="00400583" w:rsidRDefault="00C77ED1" w:rsidP="008D52DC">
      <w:pPr>
        <w:pStyle w:val="Corpsdetexte"/>
        <w:spacing w:before="4"/>
        <w:ind w:left="142"/>
        <w:jc w:val="both"/>
      </w:pPr>
    </w:p>
    <w:p w:rsidR="00252563" w:rsidRPr="00400583" w:rsidRDefault="009523D0" w:rsidP="008D52DC">
      <w:pPr>
        <w:pStyle w:val="Paragraphedeliste"/>
        <w:numPr>
          <w:ilvl w:val="1"/>
          <w:numId w:val="9"/>
        </w:numPr>
        <w:tabs>
          <w:tab w:val="left" w:pos="1748"/>
          <w:tab w:val="left" w:pos="8299"/>
        </w:tabs>
        <w:ind w:left="142" w:firstLine="0"/>
        <w:jc w:val="both"/>
        <w:rPr>
          <w:b/>
        </w:rPr>
      </w:pPr>
      <w:bookmarkStart w:id="9" w:name="VI.4_Délais_d'exécution_/_livraison_des_"/>
      <w:bookmarkEnd w:id="9"/>
      <w:r w:rsidRPr="00400583">
        <w:rPr>
          <w:b/>
          <w:shd w:val="clear" w:color="auto" w:fill="DCD8C2"/>
        </w:rPr>
        <w:t>DÉLAIS D'EXÉCUTION / LIVRAISON DES</w:t>
      </w:r>
      <w:r w:rsidRPr="00400583">
        <w:rPr>
          <w:b/>
          <w:spacing w:val="-2"/>
          <w:shd w:val="clear" w:color="auto" w:fill="DCD8C2"/>
        </w:rPr>
        <w:t xml:space="preserve"> </w:t>
      </w:r>
      <w:r w:rsidRPr="00400583">
        <w:rPr>
          <w:b/>
          <w:spacing w:val="-4"/>
          <w:shd w:val="clear" w:color="auto" w:fill="DCD8C2"/>
        </w:rPr>
        <w:t>PRESTATIONS</w:t>
      </w:r>
      <w:r w:rsidRPr="00400583">
        <w:rPr>
          <w:b/>
          <w:spacing w:val="-4"/>
          <w:shd w:val="clear" w:color="auto" w:fill="DCD8C2"/>
        </w:rPr>
        <w:tab/>
      </w:r>
    </w:p>
    <w:p w:rsidR="00252563" w:rsidRPr="00400583" w:rsidRDefault="009523D0" w:rsidP="008D52DC">
      <w:pPr>
        <w:pStyle w:val="Corpsdetexte"/>
        <w:spacing w:before="181"/>
        <w:ind w:left="142"/>
        <w:jc w:val="both"/>
      </w:pPr>
      <w:r w:rsidRPr="00400583">
        <w:t>Le délai maximum d'exécution est fixé dans l'offre du titulaire.</w:t>
      </w:r>
    </w:p>
    <w:p w:rsidR="00252563" w:rsidRPr="00400583" w:rsidRDefault="009523D0" w:rsidP="008D52DC">
      <w:pPr>
        <w:pStyle w:val="Corpsdetexte"/>
        <w:spacing w:before="177" w:line="256" w:lineRule="auto"/>
        <w:ind w:left="142" w:right="881"/>
        <w:jc w:val="both"/>
      </w:pPr>
      <w:r w:rsidRPr="00400583">
        <w:t>Le titulaire du marché prendra contact avec le destinataire des prestations, tel qu'indiqué dans le marché (ou le bon de commande) afin de convenir avec lui d'une date et d'une heure précise de livraison.</w:t>
      </w:r>
    </w:p>
    <w:p w:rsidR="00252563" w:rsidRPr="00400583" w:rsidRDefault="009523D0" w:rsidP="008D52DC">
      <w:pPr>
        <w:pStyle w:val="Corpsdetexte"/>
        <w:spacing w:before="158" w:line="256" w:lineRule="auto"/>
        <w:ind w:left="142" w:right="1170"/>
        <w:jc w:val="both"/>
      </w:pPr>
      <w:r w:rsidRPr="00400583">
        <w:t>La livraison peut avoir lieu du lundi au vendredi entre 9h00 - 12h00 et 14h00 - 17h00, sauf jours fériés, et sauf autorisation expresse du destinataire des prestations.</w:t>
      </w:r>
    </w:p>
    <w:p w:rsidR="00252563" w:rsidRDefault="00252563" w:rsidP="008D52DC">
      <w:pPr>
        <w:pStyle w:val="Corpsdetexte"/>
        <w:ind w:left="142"/>
        <w:jc w:val="both"/>
      </w:pPr>
    </w:p>
    <w:p w:rsidR="00C77ED1" w:rsidRPr="00400583" w:rsidRDefault="00C77ED1" w:rsidP="008D52DC">
      <w:pPr>
        <w:pStyle w:val="Corpsdetexte"/>
        <w:ind w:left="142"/>
        <w:jc w:val="both"/>
      </w:pPr>
    </w:p>
    <w:p w:rsidR="00252563" w:rsidRPr="00400583" w:rsidRDefault="009523D0" w:rsidP="008D52DC">
      <w:pPr>
        <w:pStyle w:val="Paragraphedeliste"/>
        <w:numPr>
          <w:ilvl w:val="1"/>
          <w:numId w:val="9"/>
        </w:numPr>
        <w:tabs>
          <w:tab w:val="left" w:pos="1748"/>
          <w:tab w:val="left" w:pos="8299"/>
        </w:tabs>
        <w:ind w:left="142" w:firstLine="0"/>
        <w:jc w:val="both"/>
        <w:rPr>
          <w:b/>
        </w:rPr>
      </w:pPr>
      <w:bookmarkStart w:id="10" w:name="VI.5_Lieu(x)_d'execution_/_livraison_des"/>
      <w:bookmarkEnd w:id="10"/>
      <w:r w:rsidRPr="00400583">
        <w:rPr>
          <w:b/>
          <w:shd w:val="clear" w:color="auto" w:fill="DCD8C2"/>
        </w:rPr>
        <w:t>LIEU(X) D'EXECUTION / LIVRAISON DES</w:t>
      </w:r>
      <w:r w:rsidRPr="00400583">
        <w:rPr>
          <w:b/>
          <w:spacing w:val="-18"/>
          <w:shd w:val="clear" w:color="auto" w:fill="DCD8C2"/>
        </w:rPr>
        <w:t xml:space="preserve"> </w:t>
      </w:r>
      <w:r w:rsidRPr="00400583">
        <w:rPr>
          <w:b/>
          <w:spacing w:val="-4"/>
          <w:shd w:val="clear" w:color="auto" w:fill="DCD8C2"/>
        </w:rPr>
        <w:t>PRESTATIONS</w:t>
      </w:r>
      <w:r w:rsidRPr="00400583">
        <w:rPr>
          <w:b/>
          <w:spacing w:val="-4"/>
          <w:shd w:val="clear" w:color="auto" w:fill="DCD8C2"/>
        </w:rPr>
        <w:tab/>
      </w:r>
    </w:p>
    <w:p w:rsidR="00252563" w:rsidRPr="00400583" w:rsidRDefault="009523D0" w:rsidP="008D52DC">
      <w:pPr>
        <w:pStyle w:val="Corpsdetexte"/>
        <w:spacing w:before="181"/>
        <w:ind w:left="142"/>
        <w:jc w:val="both"/>
      </w:pPr>
      <w:r w:rsidRPr="00400583">
        <w:t>Les prestations devront être livrées à l'adresse suivante :</w:t>
      </w:r>
    </w:p>
    <w:p w:rsidR="00252563" w:rsidRPr="00400583" w:rsidRDefault="00252563" w:rsidP="008D52DC">
      <w:pPr>
        <w:pStyle w:val="Corpsdetexte"/>
        <w:ind w:left="142"/>
        <w:jc w:val="both"/>
      </w:pPr>
    </w:p>
    <w:p w:rsidR="00400583" w:rsidRPr="00400583" w:rsidRDefault="009523D0" w:rsidP="00C77ED1">
      <w:pPr>
        <w:pStyle w:val="Corpsdetexte"/>
        <w:ind w:left="142" w:right="6407"/>
        <w:jc w:val="both"/>
      </w:pPr>
      <w:r w:rsidRPr="00400583">
        <w:t xml:space="preserve">Institut de la Mer de Villefranche </w:t>
      </w:r>
      <w:r w:rsidR="00400583" w:rsidRPr="00400583">
        <w:t xml:space="preserve">Bâtiment Jean Maetz </w:t>
      </w:r>
    </w:p>
    <w:p w:rsidR="00400583" w:rsidRPr="00400583" w:rsidRDefault="009523D0" w:rsidP="00C77ED1">
      <w:pPr>
        <w:pStyle w:val="Corpsdetexte"/>
        <w:ind w:left="142" w:right="6407"/>
        <w:jc w:val="both"/>
      </w:pPr>
      <w:r w:rsidRPr="00400583">
        <w:t>181, chemin du Lazaret</w:t>
      </w:r>
    </w:p>
    <w:p w:rsidR="00252563" w:rsidRPr="00400583" w:rsidRDefault="009523D0" w:rsidP="00C77ED1">
      <w:pPr>
        <w:pStyle w:val="Corpsdetexte"/>
        <w:ind w:left="142" w:right="6409"/>
        <w:jc w:val="both"/>
      </w:pPr>
      <w:r w:rsidRPr="00400583">
        <w:t>06 230 Villefranche-sur-Mer</w:t>
      </w:r>
      <w:r w:rsidR="00400583" w:rsidRPr="00400583">
        <w:t xml:space="preserve"> </w:t>
      </w:r>
    </w:p>
    <w:p w:rsidR="00400583" w:rsidRPr="00400583" w:rsidRDefault="00400583" w:rsidP="00C77ED1">
      <w:pPr>
        <w:pStyle w:val="Corpsdetexte"/>
        <w:ind w:left="142"/>
        <w:jc w:val="both"/>
      </w:pPr>
      <w:r w:rsidRPr="00400583">
        <w:t>France</w:t>
      </w:r>
    </w:p>
    <w:p w:rsidR="00400583" w:rsidRPr="00400583" w:rsidRDefault="00400583" w:rsidP="008D52DC">
      <w:pPr>
        <w:pStyle w:val="Corpsdetexte"/>
        <w:spacing w:before="77"/>
        <w:ind w:left="142"/>
        <w:jc w:val="both"/>
      </w:pPr>
    </w:p>
    <w:p w:rsidR="00400583" w:rsidRPr="00400583" w:rsidRDefault="00400583" w:rsidP="008D52DC">
      <w:pPr>
        <w:tabs>
          <w:tab w:val="left" w:pos="1748"/>
          <w:tab w:val="left" w:pos="8299"/>
        </w:tabs>
        <w:ind w:left="142"/>
        <w:jc w:val="both"/>
        <w:rPr>
          <w:b/>
          <w:shd w:val="clear" w:color="auto" w:fill="DCD8C2"/>
        </w:rPr>
      </w:pPr>
      <w:r w:rsidRPr="00400583">
        <w:rPr>
          <w:b/>
          <w:shd w:val="clear" w:color="auto" w:fill="DCD8C2"/>
        </w:rPr>
        <w:t xml:space="preserve">V-6 Les opérations de vérification </w:t>
      </w:r>
      <w:r w:rsidRPr="00400583">
        <w:rPr>
          <w:b/>
          <w:shd w:val="clear" w:color="auto" w:fill="DCD8C2"/>
        </w:rPr>
        <w:tab/>
      </w:r>
    </w:p>
    <w:p w:rsidR="00400583" w:rsidRPr="00400583" w:rsidRDefault="00400583" w:rsidP="008D52DC">
      <w:pPr>
        <w:ind w:left="142"/>
        <w:jc w:val="both"/>
        <w:rPr>
          <w:b/>
          <w:color w:val="000000"/>
          <w:u w:val="single"/>
        </w:rPr>
      </w:pPr>
    </w:p>
    <w:p w:rsidR="00400583" w:rsidRPr="00400583" w:rsidRDefault="00400583" w:rsidP="00C77ED1">
      <w:pPr>
        <w:spacing w:before="120"/>
        <w:ind w:left="142"/>
        <w:jc w:val="both"/>
        <w:rPr>
          <w:color w:val="000000"/>
        </w:rPr>
      </w:pPr>
      <w:r w:rsidRPr="00400583">
        <w:rPr>
          <w:color w:val="000000"/>
        </w:rPr>
        <w:t xml:space="preserve">Les contrôles techniques permettant de valider les performances doivent être effectuées sur le site par un agent désigné par l’IMEV. </w:t>
      </w:r>
    </w:p>
    <w:p w:rsidR="00400583" w:rsidRDefault="00400583" w:rsidP="00C77ED1">
      <w:pPr>
        <w:spacing w:before="120"/>
        <w:ind w:left="142"/>
        <w:jc w:val="both"/>
        <w:rPr>
          <w:color w:val="000000"/>
        </w:rPr>
      </w:pPr>
      <w:r w:rsidRPr="00400583">
        <w:rPr>
          <w:color w:val="000000"/>
        </w:rPr>
        <w:t>Une obligation de résultat incombe au Titulaire pour atteindre les spécifications attendues d</w:t>
      </w:r>
      <w:r w:rsidR="00C77ED1">
        <w:rPr>
          <w:color w:val="000000"/>
        </w:rPr>
        <w:t>écrites par le soumissionnaire.</w:t>
      </w:r>
    </w:p>
    <w:p w:rsidR="00400583" w:rsidRPr="00400583" w:rsidRDefault="00400583" w:rsidP="00C77ED1">
      <w:pPr>
        <w:spacing w:before="120"/>
        <w:ind w:left="142"/>
        <w:jc w:val="both"/>
        <w:rPr>
          <w:color w:val="000000"/>
        </w:rPr>
      </w:pPr>
      <w:r w:rsidRPr="00400583">
        <w:rPr>
          <w:color w:val="000000"/>
        </w:rPr>
        <w:t>Par dérogation aux articles 22 à 25 du CCAG FCS, la constatation de l’exécution marché sera effectuée par la personne désignée comme étant « le responsable ».</w:t>
      </w:r>
    </w:p>
    <w:p w:rsidR="00400583" w:rsidRPr="00400583" w:rsidRDefault="00400583" w:rsidP="008D52DC">
      <w:pPr>
        <w:ind w:left="142"/>
        <w:jc w:val="both"/>
        <w:rPr>
          <w:b/>
          <w:color w:val="000000"/>
          <w:u w:val="single"/>
        </w:rPr>
      </w:pPr>
    </w:p>
    <w:p w:rsidR="00400583" w:rsidRPr="00400583" w:rsidRDefault="00400583" w:rsidP="008D52DC">
      <w:pPr>
        <w:ind w:left="142"/>
        <w:jc w:val="both"/>
        <w:rPr>
          <w:b/>
          <w:color w:val="000000"/>
          <w:u w:val="single"/>
        </w:rPr>
      </w:pPr>
    </w:p>
    <w:p w:rsidR="00400583" w:rsidRPr="00400583" w:rsidRDefault="00400583" w:rsidP="008D52DC">
      <w:pPr>
        <w:tabs>
          <w:tab w:val="left" w:pos="1748"/>
          <w:tab w:val="left" w:pos="8299"/>
        </w:tabs>
        <w:ind w:left="142"/>
        <w:jc w:val="both"/>
        <w:rPr>
          <w:b/>
          <w:shd w:val="clear" w:color="auto" w:fill="DCD8C2"/>
        </w:rPr>
      </w:pPr>
      <w:r w:rsidRPr="00400583">
        <w:rPr>
          <w:b/>
          <w:shd w:val="clear" w:color="auto" w:fill="DCD8C2"/>
        </w:rPr>
        <w:t xml:space="preserve">V-7/ L’admission du système </w:t>
      </w:r>
      <w:r w:rsidRPr="00400583">
        <w:rPr>
          <w:b/>
          <w:shd w:val="clear" w:color="auto" w:fill="DCD8C2"/>
        </w:rPr>
        <w:tab/>
      </w:r>
    </w:p>
    <w:p w:rsidR="00400583" w:rsidRPr="00400583" w:rsidRDefault="00400583" w:rsidP="008D52DC">
      <w:pPr>
        <w:ind w:left="142"/>
        <w:jc w:val="both"/>
        <w:rPr>
          <w:color w:val="000000"/>
        </w:rPr>
      </w:pPr>
    </w:p>
    <w:p w:rsidR="00400583" w:rsidRPr="00400583" w:rsidRDefault="00400583" w:rsidP="008D52DC">
      <w:pPr>
        <w:ind w:left="142"/>
        <w:jc w:val="both"/>
        <w:rPr>
          <w:color w:val="000000"/>
        </w:rPr>
      </w:pPr>
      <w:r w:rsidRPr="00400583">
        <w:rPr>
          <w:color w:val="000000"/>
        </w:rPr>
        <w:t xml:space="preserve">La décision d’admission du système dépend : </w:t>
      </w:r>
    </w:p>
    <w:p w:rsidR="00400583" w:rsidRPr="00400583" w:rsidRDefault="00400583" w:rsidP="008D52DC">
      <w:pPr>
        <w:widowControl/>
        <w:numPr>
          <w:ilvl w:val="0"/>
          <w:numId w:val="13"/>
        </w:numPr>
        <w:suppressAutoHyphens/>
        <w:autoSpaceDE/>
        <w:autoSpaceDN/>
        <w:ind w:left="142" w:firstLine="0"/>
        <w:jc w:val="both"/>
        <w:rPr>
          <w:color w:val="000000"/>
        </w:rPr>
      </w:pPr>
      <w:r w:rsidRPr="00400583">
        <w:rPr>
          <w:color w:val="000000"/>
        </w:rPr>
        <w:t xml:space="preserve">Des résultats des tests effectués ; </w:t>
      </w:r>
    </w:p>
    <w:p w:rsidR="00400583" w:rsidRPr="00400583" w:rsidRDefault="00400583" w:rsidP="008D52DC">
      <w:pPr>
        <w:widowControl/>
        <w:numPr>
          <w:ilvl w:val="0"/>
          <w:numId w:val="13"/>
        </w:numPr>
        <w:suppressAutoHyphens/>
        <w:autoSpaceDE/>
        <w:autoSpaceDN/>
        <w:ind w:left="142" w:firstLine="0"/>
        <w:jc w:val="both"/>
        <w:rPr>
          <w:color w:val="000000"/>
        </w:rPr>
      </w:pPr>
      <w:r w:rsidRPr="00400583">
        <w:rPr>
          <w:color w:val="000000"/>
        </w:rPr>
        <w:t>De la validation sans réserve des performances obtenues par le Titulaire au regard des caractéristiques fournisseurs.</w:t>
      </w:r>
    </w:p>
    <w:p w:rsidR="00400583" w:rsidRPr="00400583" w:rsidRDefault="00400583" w:rsidP="00C77ED1">
      <w:pPr>
        <w:spacing w:before="120"/>
        <w:ind w:left="142"/>
        <w:jc w:val="both"/>
        <w:rPr>
          <w:color w:val="000000"/>
        </w:rPr>
      </w:pPr>
      <w:r w:rsidRPr="00400583">
        <w:rPr>
          <w:color w:val="000000"/>
        </w:rPr>
        <w:t>La réception définitive n’intervient qu’à l’issue de tests effectués au regard des spécifications fournisseurs proposé par le Titulaire, recouvrant ainsi l’ensemble des fonctionnalités demandées. Les spécifications fournisseur sont telles que décrites et proposées dans le cadre de réponse technique du Titulaire.</w:t>
      </w:r>
    </w:p>
    <w:p w:rsidR="00400583" w:rsidRPr="00400583" w:rsidRDefault="00400583" w:rsidP="00C77ED1">
      <w:pPr>
        <w:spacing w:before="120"/>
        <w:ind w:left="142"/>
        <w:jc w:val="both"/>
        <w:rPr>
          <w:color w:val="000000"/>
        </w:rPr>
      </w:pPr>
      <w:r w:rsidRPr="00400583">
        <w:rPr>
          <w:color w:val="000000"/>
        </w:rPr>
        <w:t xml:space="preserve">Les spécifications fournisseurs permettront de prononcer l’admission du couplage. Elles seront indiquées par le soumissionnaire dans le cadre de réponse technique. </w:t>
      </w:r>
    </w:p>
    <w:p w:rsidR="00400583" w:rsidRPr="00400583" w:rsidRDefault="00400583" w:rsidP="00C77ED1">
      <w:pPr>
        <w:spacing w:before="120"/>
        <w:ind w:left="142"/>
        <w:jc w:val="both"/>
        <w:rPr>
          <w:color w:val="000000"/>
        </w:rPr>
      </w:pPr>
      <w:r w:rsidRPr="00400583">
        <w:rPr>
          <w:color w:val="000000"/>
        </w:rPr>
        <w:t>Par dérogation à l’article 23.1 du CCAG FCS, la décision d’admission peut faire l’objet d’un procès-verbal. Si aucune décision n’est notifiée, les fournitures sont réputées admises dans les quinze (15) jours suivants la livraison.</w:t>
      </w:r>
    </w:p>
    <w:p w:rsidR="00400583" w:rsidRPr="00400583" w:rsidRDefault="00400583" w:rsidP="00C77ED1">
      <w:pPr>
        <w:spacing w:before="120"/>
        <w:ind w:left="142"/>
        <w:jc w:val="both"/>
        <w:rPr>
          <w:color w:val="000000"/>
        </w:rPr>
      </w:pPr>
      <w:r w:rsidRPr="00400583">
        <w:rPr>
          <w:color w:val="000000"/>
        </w:rPr>
        <w:t xml:space="preserve">L’IMEV peut refuser l’admission si le Titulaire n’obtient pas les résultats liés aux protocoles de tests décrits par le soumissionnaire. </w:t>
      </w:r>
    </w:p>
    <w:p w:rsidR="00400583" w:rsidRPr="00400583" w:rsidRDefault="00400583" w:rsidP="00C77ED1">
      <w:pPr>
        <w:spacing w:before="120"/>
        <w:ind w:left="142"/>
        <w:jc w:val="both"/>
        <w:rPr>
          <w:color w:val="000000"/>
        </w:rPr>
      </w:pPr>
      <w:r w:rsidRPr="00400583">
        <w:rPr>
          <w:color w:val="000000"/>
        </w:rPr>
        <w:t xml:space="preserve">Le refus d’admission est inscrit dans le procès-verbal établi contradictoirement, ou notifié au Titulaire absent par pli recommandé, avec indications explicites des motifs du refus. </w:t>
      </w:r>
    </w:p>
    <w:p w:rsidR="00400583" w:rsidRPr="00400583" w:rsidRDefault="00400583" w:rsidP="00C77ED1">
      <w:pPr>
        <w:spacing w:before="120"/>
        <w:ind w:left="142"/>
        <w:jc w:val="both"/>
        <w:rPr>
          <w:color w:val="000000"/>
        </w:rPr>
      </w:pPr>
      <w:r w:rsidRPr="00400583">
        <w:rPr>
          <w:color w:val="000000"/>
        </w:rPr>
        <w:t xml:space="preserve">Par dérogation à l’article 25.4 du CCAG FCS, le Titulaire dispose d’un délai de dix (10) jours ouvrés à compter de la notification par </w:t>
      </w:r>
      <w:r w:rsidR="00B8135C">
        <w:rPr>
          <w:color w:val="000000"/>
        </w:rPr>
        <w:t>Sorbonne Université</w:t>
      </w:r>
      <w:r w:rsidRPr="00400583">
        <w:rPr>
          <w:color w:val="000000"/>
        </w:rPr>
        <w:t xml:space="preserve"> pour présenter par écrit ses observations. </w:t>
      </w:r>
    </w:p>
    <w:p w:rsidR="00400583" w:rsidRPr="00400583" w:rsidRDefault="00400583" w:rsidP="008D52DC">
      <w:pPr>
        <w:pStyle w:val="Corpsdetexte"/>
        <w:spacing w:before="77"/>
        <w:ind w:left="142"/>
        <w:jc w:val="both"/>
      </w:pPr>
    </w:p>
    <w:p w:rsidR="00400583" w:rsidRPr="00400583" w:rsidRDefault="00400583" w:rsidP="008D52DC">
      <w:pPr>
        <w:tabs>
          <w:tab w:val="left" w:pos="1748"/>
          <w:tab w:val="left" w:pos="8299"/>
        </w:tabs>
        <w:ind w:left="142"/>
        <w:jc w:val="both"/>
        <w:rPr>
          <w:b/>
          <w:shd w:val="clear" w:color="auto" w:fill="DCD8C2"/>
        </w:rPr>
      </w:pPr>
      <w:r w:rsidRPr="00400583">
        <w:rPr>
          <w:b/>
          <w:shd w:val="clear" w:color="auto" w:fill="DCD8C2"/>
        </w:rPr>
        <w:t xml:space="preserve">V-8/ Documentation </w:t>
      </w:r>
      <w:r w:rsidRPr="00400583">
        <w:rPr>
          <w:b/>
          <w:shd w:val="clear" w:color="auto" w:fill="DCD8C2"/>
        </w:rPr>
        <w:tab/>
      </w:r>
    </w:p>
    <w:p w:rsidR="00400583" w:rsidRPr="00400583" w:rsidRDefault="00400583" w:rsidP="008D52DC">
      <w:pPr>
        <w:ind w:left="142"/>
        <w:jc w:val="both"/>
        <w:rPr>
          <w:b/>
          <w:color w:val="000000"/>
          <w:u w:val="single"/>
        </w:rPr>
      </w:pPr>
    </w:p>
    <w:p w:rsidR="00400583" w:rsidRPr="00400583" w:rsidRDefault="00400583" w:rsidP="008D52DC">
      <w:pPr>
        <w:ind w:left="142"/>
        <w:jc w:val="both"/>
        <w:rPr>
          <w:color w:val="000000"/>
        </w:rPr>
      </w:pPr>
      <w:r w:rsidRPr="00400583">
        <w:rPr>
          <w:color w:val="000000"/>
        </w:rPr>
        <w:t>A la livraison le Titulaire remet à l’IMEV des manuels utilisateurs ou équivalents, ainsi que toute documentation technique qu’il puisse fournir.</w:t>
      </w:r>
    </w:p>
    <w:p w:rsidR="00400583" w:rsidRPr="00400583" w:rsidRDefault="00400583" w:rsidP="008D52DC">
      <w:pPr>
        <w:pStyle w:val="Corpsdetexte"/>
        <w:spacing w:before="77"/>
        <w:ind w:left="142"/>
        <w:jc w:val="both"/>
      </w:pPr>
    </w:p>
    <w:p w:rsidR="00252563" w:rsidRPr="00400583" w:rsidRDefault="00252563" w:rsidP="008D52DC">
      <w:pPr>
        <w:pStyle w:val="Corpsdetexte"/>
        <w:ind w:left="142"/>
        <w:jc w:val="both"/>
      </w:pPr>
    </w:p>
    <w:p w:rsidR="00252563" w:rsidRPr="00400583" w:rsidRDefault="009523D0" w:rsidP="00E658D5">
      <w:pPr>
        <w:pStyle w:val="Paragraphedeliste"/>
        <w:numPr>
          <w:ilvl w:val="1"/>
          <w:numId w:val="14"/>
        </w:numPr>
        <w:tabs>
          <w:tab w:val="left" w:pos="1740"/>
          <w:tab w:val="left" w:pos="8299"/>
        </w:tabs>
        <w:ind w:left="142" w:firstLine="0"/>
        <w:jc w:val="both"/>
        <w:rPr>
          <w:b/>
        </w:rPr>
      </w:pPr>
      <w:bookmarkStart w:id="11" w:name="VI.6_Avance"/>
      <w:bookmarkEnd w:id="11"/>
      <w:r w:rsidRPr="00400583">
        <w:rPr>
          <w:b/>
          <w:spacing w:val="-3"/>
          <w:shd w:val="clear" w:color="auto" w:fill="DCD8C2"/>
        </w:rPr>
        <w:t>AVANCE</w:t>
      </w:r>
      <w:r w:rsidRPr="00400583">
        <w:rPr>
          <w:b/>
          <w:spacing w:val="-3"/>
          <w:shd w:val="clear" w:color="auto" w:fill="DCD8C2"/>
        </w:rPr>
        <w:tab/>
      </w:r>
    </w:p>
    <w:p w:rsidR="00252563" w:rsidRPr="00400583" w:rsidRDefault="009523D0" w:rsidP="00E658D5">
      <w:pPr>
        <w:pStyle w:val="Corpsdetexte"/>
        <w:tabs>
          <w:tab w:val="left" w:pos="8299"/>
        </w:tabs>
        <w:spacing w:before="181" w:line="256" w:lineRule="auto"/>
        <w:ind w:left="142" w:right="-24"/>
        <w:jc w:val="both"/>
      </w:pPr>
      <w:r w:rsidRPr="00400583">
        <w:t>Conformément aux conditions fixées à l'article R2191-3 à R2191-12 du Code de la commande publique, une avance est accordée au titulaire du marché lorsque le montant initial de celui-ci est supérieur à 50 000 euros hors taxes et dans la mesure où le délai d'exécution est supérieur à deux mois. Dans le cas où le titulaire peut bénéficier d'une avance, son montant correspond à 10% du montant global et forfaitaire du marché toutes taxes comprises. Dans l'hypothèse où le titulaire du marché peut prétendre au</w:t>
      </w:r>
      <w:r w:rsidRPr="00400583">
        <w:rPr>
          <w:spacing w:val="-39"/>
        </w:rPr>
        <w:t xml:space="preserve"> </w:t>
      </w:r>
      <w:r w:rsidRPr="00400583">
        <w:t>versement d'une avance, il est invité à indiquer dans son offre s'il souhaite en bénéficier ou s'il y renonce, en utilisant par exemple le formulaire de réponse à la proposition</w:t>
      </w:r>
      <w:r w:rsidRPr="00400583">
        <w:rPr>
          <w:spacing w:val="-21"/>
        </w:rPr>
        <w:t xml:space="preserve"> </w:t>
      </w:r>
      <w:r w:rsidRPr="00400583">
        <w:t>d'avance.</w:t>
      </w:r>
    </w:p>
    <w:p w:rsidR="00252563" w:rsidRPr="00400583" w:rsidRDefault="00252563" w:rsidP="008D52DC">
      <w:pPr>
        <w:pStyle w:val="Corpsdetexte"/>
        <w:ind w:left="142"/>
        <w:jc w:val="both"/>
      </w:pPr>
    </w:p>
    <w:p w:rsidR="00252563" w:rsidRPr="00400583" w:rsidRDefault="009523D0" w:rsidP="008D52DC">
      <w:pPr>
        <w:pStyle w:val="Paragraphedeliste"/>
        <w:numPr>
          <w:ilvl w:val="1"/>
          <w:numId w:val="14"/>
        </w:numPr>
        <w:tabs>
          <w:tab w:val="left" w:pos="1748"/>
          <w:tab w:val="left" w:pos="8299"/>
        </w:tabs>
        <w:spacing w:before="92"/>
        <w:ind w:left="142" w:firstLine="0"/>
        <w:jc w:val="both"/>
        <w:rPr>
          <w:b/>
        </w:rPr>
      </w:pPr>
      <w:bookmarkStart w:id="12" w:name="VI.7_Sous-traitance"/>
      <w:bookmarkEnd w:id="12"/>
      <w:r w:rsidRPr="00400583">
        <w:rPr>
          <w:b/>
          <w:shd w:val="clear" w:color="auto" w:fill="DCD8C2"/>
        </w:rPr>
        <w:lastRenderedPageBreak/>
        <w:t>SOUS-TRAITANCE</w:t>
      </w:r>
      <w:r w:rsidRPr="00400583">
        <w:rPr>
          <w:b/>
          <w:shd w:val="clear" w:color="auto" w:fill="DCD8C2"/>
        </w:rPr>
        <w:tab/>
      </w:r>
    </w:p>
    <w:p w:rsidR="00252563" w:rsidRPr="00400583" w:rsidRDefault="009523D0" w:rsidP="008D52DC">
      <w:pPr>
        <w:pStyle w:val="Corpsdetexte"/>
        <w:spacing w:before="181"/>
        <w:ind w:left="142"/>
        <w:jc w:val="both"/>
      </w:pPr>
      <w:r w:rsidRPr="00400583">
        <w:t>Sans objet.</w:t>
      </w:r>
    </w:p>
    <w:p w:rsidR="00252563" w:rsidRPr="00400583" w:rsidRDefault="00252563" w:rsidP="008D52DC">
      <w:pPr>
        <w:pStyle w:val="Corpsdetexte"/>
        <w:ind w:left="142"/>
        <w:jc w:val="both"/>
      </w:pPr>
    </w:p>
    <w:p w:rsidR="00252563" w:rsidRPr="00400583" w:rsidRDefault="00252563" w:rsidP="008D52DC">
      <w:pPr>
        <w:pStyle w:val="Corpsdetexte"/>
        <w:spacing w:before="11"/>
        <w:ind w:left="142"/>
        <w:jc w:val="both"/>
      </w:pPr>
    </w:p>
    <w:p w:rsidR="00252563" w:rsidRPr="00400583" w:rsidRDefault="009523D0" w:rsidP="008D52DC">
      <w:pPr>
        <w:pStyle w:val="Titre1"/>
        <w:spacing w:before="89"/>
        <w:ind w:left="142"/>
        <w:jc w:val="both"/>
        <w:rPr>
          <w:sz w:val="22"/>
          <w:szCs w:val="22"/>
        </w:rPr>
      </w:pPr>
      <w:bookmarkStart w:id="13" w:name="Article_VII_Variante(s)_à_l'initiative_d"/>
      <w:bookmarkEnd w:id="13"/>
      <w:r w:rsidRPr="00400583">
        <w:rPr>
          <w:sz w:val="22"/>
          <w:szCs w:val="22"/>
        </w:rPr>
        <w:t>Article VII Variante(s) à l'initiative du candidat</w:t>
      </w:r>
    </w:p>
    <w:p w:rsidR="00252563" w:rsidRPr="00400583" w:rsidRDefault="00D10B4B" w:rsidP="008D52DC">
      <w:pPr>
        <w:pStyle w:val="Corpsdetexte"/>
        <w:spacing w:line="106" w:lineRule="exact"/>
        <w:ind w:left="142"/>
        <w:jc w:val="both"/>
      </w:pPr>
      <w:r>
        <w:rPr>
          <w:position w:val="-1"/>
        </w:rPr>
      </w:r>
      <w:r>
        <w:rPr>
          <w:position w:val="-1"/>
        </w:rPr>
        <w:pict>
          <v:group id="_x0000_s1047" style="width:453.6pt;height:5.3pt;mso-position-horizontal-relative:char;mso-position-vertical-relative:line" coordsize="9072,106">
            <v:line id="_x0000_s1049" style="position:absolute" from="0,88" to="9072,88" strokecolor="#2d73b4" strokeweight="1.8pt"/>
            <v:line id="_x0000_s1048" style="position:absolute" from="0,18" to="9072,18" strokecolor="#2d73b4" strokeweight="1.8pt"/>
            <w10:wrap type="none"/>
            <w10:anchorlock/>
          </v:group>
        </w:pict>
      </w:r>
    </w:p>
    <w:p w:rsidR="00252563" w:rsidRPr="00400583" w:rsidRDefault="00252563" w:rsidP="008D52DC">
      <w:pPr>
        <w:pStyle w:val="Corpsdetexte"/>
        <w:spacing w:before="3"/>
        <w:ind w:left="142"/>
        <w:jc w:val="both"/>
        <w:rPr>
          <w:b/>
        </w:rPr>
      </w:pPr>
    </w:p>
    <w:p w:rsidR="00252563" w:rsidRPr="00400583" w:rsidRDefault="009523D0" w:rsidP="00E658D5">
      <w:pPr>
        <w:pStyle w:val="Corpsdetexte"/>
        <w:spacing w:before="120" w:line="257" w:lineRule="auto"/>
        <w:ind w:left="142" w:right="1247"/>
        <w:jc w:val="both"/>
      </w:pPr>
      <w:r w:rsidRPr="00400583">
        <w:t>La présentation d'une ou plusieurs variante(s) à l'initiative du candidat est autorisée sans être nécessairement accompagnée(s) d'une offre de base.</w:t>
      </w:r>
    </w:p>
    <w:p w:rsidR="00252563" w:rsidRPr="00400583" w:rsidRDefault="009523D0" w:rsidP="00E658D5">
      <w:pPr>
        <w:pStyle w:val="Corpsdetexte"/>
        <w:spacing w:before="120" w:line="257" w:lineRule="auto"/>
        <w:ind w:left="142" w:right="852"/>
        <w:jc w:val="both"/>
      </w:pPr>
      <w:r w:rsidRPr="00400583">
        <w:t>Chaque variante à l'initiative du candidat constitue une offre à part entière. En cas de dépôt de variante(s), chacune des offres doit être clairement identifiable. Chaque offre sera analysée de manière indépendante conformément aux critères de sélection des offres indiqués à l'article XI.4.</w:t>
      </w:r>
    </w:p>
    <w:p w:rsidR="00252563" w:rsidRPr="00400583" w:rsidRDefault="00252563" w:rsidP="008D52DC">
      <w:pPr>
        <w:pStyle w:val="Corpsdetexte"/>
        <w:ind w:left="142"/>
        <w:jc w:val="both"/>
      </w:pPr>
    </w:p>
    <w:p w:rsidR="00252563" w:rsidRPr="00400583" w:rsidRDefault="00252563" w:rsidP="008D52DC">
      <w:pPr>
        <w:pStyle w:val="Corpsdetexte"/>
        <w:ind w:left="142"/>
        <w:jc w:val="both"/>
      </w:pPr>
    </w:p>
    <w:p w:rsidR="00252563" w:rsidRPr="00400583" w:rsidRDefault="009523D0" w:rsidP="008D52DC">
      <w:pPr>
        <w:pStyle w:val="Titre1"/>
        <w:ind w:left="142"/>
        <w:jc w:val="both"/>
        <w:rPr>
          <w:sz w:val="22"/>
          <w:szCs w:val="22"/>
        </w:rPr>
      </w:pPr>
      <w:bookmarkStart w:id="14" w:name="Article_VIII_Contenu_des_réponses"/>
      <w:bookmarkEnd w:id="14"/>
      <w:r w:rsidRPr="00400583">
        <w:rPr>
          <w:sz w:val="22"/>
          <w:szCs w:val="22"/>
        </w:rPr>
        <w:t>Article VIII Contenu des réponses</w:t>
      </w:r>
    </w:p>
    <w:p w:rsidR="00252563" w:rsidRPr="00400583" w:rsidRDefault="00D10B4B" w:rsidP="008D52DC">
      <w:pPr>
        <w:pStyle w:val="Corpsdetexte"/>
        <w:spacing w:line="106" w:lineRule="exact"/>
        <w:ind w:left="142"/>
        <w:jc w:val="both"/>
      </w:pPr>
      <w:r>
        <w:rPr>
          <w:position w:val="-1"/>
        </w:rPr>
      </w:r>
      <w:r>
        <w:rPr>
          <w:position w:val="-1"/>
        </w:rPr>
        <w:pict>
          <v:group id="_x0000_s1044" style="width:453.6pt;height:5.3pt;mso-position-horizontal-relative:char;mso-position-vertical-relative:line" coordsize="9072,106">
            <v:line id="_x0000_s1046" style="position:absolute" from="0,88" to="9072,88" strokecolor="#2d73b4" strokeweight="1.8pt"/>
            <v:line id="_x0000_s1045" style="position:absolute" from="0,18" to="9072,18" strokecolor="#2d73b4" strokeweight="1.8pt"/>
            <w10:wrap type="none"/>
            <w10:anchorlock/>
          </v:group>
        </w:pict>
      </w:r>
    </w:p>
    <w:p w:rsidR="00252563" w:rsidRPr="00400583" w:rsidRDefault="00252563" w:rsidP="008D52DC">
      <w:pPr>
        <w:pStyle w:val="Corpsdetexte"/>
        <w:spacing w:before="9"/>
        <w:ind w:left="142"/>
        <w:jc w:val="both"/>
        <w:rPr>
          <w:b/>
        </w:rPr>
      </w:pPr>
    </w:p>
    <w:p w:rsidR="00252563" w:rsidRPr="00400583" w:rsidRDefault="009523D0" w:rsidP="008D52DC">
      <w:pPr>
        <w:pStyle w:val="Paragraphedeliste"/>
        <w:numPr>
          <w:ilvl w:val="1"/>
          <w:numId w:val="6"/>
        </w:numPr>
        <w:tabs>
          <w:tab w:val="left" w:pos="1881"/>
          <w:tab w:val="left" w:pos="8299"/>
        </w:tabs>
        <w:spacing w:before="1"/>
        <w:ind w:left="142" w:firstLine="0"/>
        <w:jc w:val="both"/>
        <w:rPr>
          <w:b/>
        </w:rPr>
      </w:pPr>
      <w:bookmarkStart w:id="15" w:name="VIII.1_Pièces_/_informations_relatives_à"/>
      <w:bookmarkEnd w:id="15"/>
      <w:r w:rsidRPr="00400583">
        <w:rPr>
          <w:b/>
          <w:shd w:val="clear" w:color="auto" w:fill="DCD8C2"/>
        </w:rPr>
        <w:t xml:space="preserve">PIÈCES / </w:t>
      </w:r>
      <w:r w:rsidRPr="00400583">
        <w:rPr>
          <w:b/>
          <w:spacing w:val="-3"/>
          <w:shd w:val="clear" w:color="auto" w:fill="DCD8C2"/>
        </w:rPr>
        <w:t xml:space="preserve">INFORMATIONS  RELATIVES </w:t>
      </w:r>
      <w:r w:rsidRPr="00400583">
        <w:rPr>
          <w:b/>
          <w:shd w:val="clear" w:color="auto" w:fill="DCD8C2"/>
        </w:rPr>
        <w:t>À LA</w:t>
      </w:r>
      <w:r w:rsidRPr="00400583">
        <w:rPr>
          <w:b/>
          <w:spacing w:val="5"/>
          <w:shd w:val="clear" w:color="auto" w:fill="DCD8C2"/>
        </w:rPr>
        <w:t xml:space="preserve"> </w:t>
      </w:r>
      <w:r w:rsidRPr="00400583">
        <w:rPr>
          <w:b/>
          <w:spacing w:val="-3"/>
          <w:shd w:val="clear" w:color="auto" w:fill="DCD8C2"/>
        </w:rPr>
        <w:t>CANDIDATURE</w:t>
      </w:r>
      <w:r w:rsidRPr="00400583">
        <w:rPr>
          <w:b/>
          <w:spacing w:val="-3"/>
          <w:shd w:val="clear" w:color="auto" w:fill="DCD8C2"/>
        </w:rPr>
        <w:tab/>
      </w:r>
    </w:p>
    <w:p w:rsidR="00252563" w:rsidRPr="00400583" w:rsidRDefault="009523D0" w:rsidP="008D52DC">
      <w:pPr>
        <w:pStyle w:val="Corpsdetexte"/>
        <w:spacing w:before="180"/>
        <w:ind w:left="142"/>
        <w:jc w:val="both"/>
      </w:pPr>
      <w:r w:rsidRPr="00400583">
        <w:t>Le candidat transmet à l'appui de sa candidature :</w:t>
      </w:r>
    </w:p>
    <w:p w:rsidR="00252563" w:rsidRPr="00400583" w:rsidRDefault="00252563" w:rsidP="008D52DC">
      <w:pPr>
        <w:pStyle w:val="Corpsdetexte"/>
        <w:ind w:left="142"/>
        <w:jc w:val="both"/>
      </w:pPr>
    </w:p>
    <w:p w:rsidR="00252563" w:rsidRPr="00400583" w:rsidRDefault="009523D0" w:rsidP="008D52DC">
      <w:pPr>
        <w:pStyle w:val="Paragraphedeliste"/>
        <w:numPr>
          <w:ilvl w:val="0"/>
          <w:numId w:val="10"/>
        </w:numPr>
        <w:tabs>
          <w:tab w:val="left" w:pos="258"/>
        </w:tabs>
        <w:spacing w:before="171"/>
        <w:ind w:left="142" w:firstLine="0"/>
        <w:jc w:val="both"/>
      </w:pPr>
      <w:r w:rsidRPr="00400583">
        <w:t>Une lettre de candidature</w:t>
      </w:r>
      <w:r w:rsidRPr="00400583">
        <w:rPr>
          <w:spacing w:val="-1"/>
        </w:rPr>
        <w:t xml:space="preserve"> </w:t>
      </w:r>
      <w:r w:rsidRPr="00400583">
        <w:t>;</w:t>
      </w:r>
    </w:p>
    <w:p w:rsidR="00252563" w:rsidRPr="00400583" w:rsidRDefault="009523D0" w:rsidP="008D52DC">
      <w:pPr>
        <w:pStyle w:val="Paragraphedeliste"/>
        <w:numPr>
          <w:ilvl w:val="0"/>
          <w:numId w:val="10"/>
        </w:numPr>
        <w:tabs>
          <w:tab w:val="left" w:pos="258"/>
        </w:tabs>
        <w:spacing w:before="177" w:line="256" w:lineRule="auto"/>
        <w:ind w:left="142" w:right="1031" w:firstLine="0"/>
        <w:jc w:val="both"/>
      </w:pPr>
      <w:r w:rsidRPr="00400583">
        <w:t>Une déclaration sur l'honneur pour justifier que le candidat n'est pas assujetti à un des</w:t>
      </w:r>
      <w:r w:rsidRPr="00400583">
        <w:rPr>
          <w:spacing w:val="-41"/>
        </w:rPr>
        <w:t xml:space="preserve"> </w:t>
      </w:r>
      <w:r w:rsidRPr="00400583">
        <w:t>cas d'interdiction de soumissionner à un marché public.</w:t>
      </w:r>
    </w:p>
    <w:p w:rsidR="00252563" w:rsidRPr="00400583" w:rsidRDefault="00252563" w:rsidP="008D52DC">
      <w:pPr>
        <w:pStyle w:val="Corpsdetexte"/>
        <w:ind w:left="142"/>
        <w:jc w:val="both"/>
      </w:pPr>
    </w:p>
    <w:p w:rsidR="00252563" w:rsidRPr="00400583" w:rsidRDefault="00252563" w:rsidP="008D52DC">
      <w:pPr>
        <w:pStyle w:val="Corpsdetexte"/>
        <w:spacing w:before="2"/>
        <w:ind w:left="142"/>
        <w:jc w:val="both"/>
      </w:pPr>
    </w:p>
    <w:p w:rsidR="00252563" w:rsidRPr="00400583" w:rsidRDefault="009523D0" w:rsidP="008D52DC">
      <w:pPr>
        <w:pStyle w:val="Corpsdetexte"/>
        <w:spacing w:before="1" w:line="256" w:lineRule="auto"/>
        <w:ind w:left="142" w:right="898"/>
        <w:jc w:val="both"/>
      </w:pPr>
      <w:r w:rsidRPr="00400583">
        <w:t>Le candidat peut transmettre les informations demandées en utilisant les formulaires DC1 et DC2 disponibles à l'adresse https</w:t>
      </w:r>
      <w:hyperlink r:id="rId7">
        <w:r w:rsidRPr="00400583">
          <w:t>://www.economie.gouv.fr/daj/formulaires-marches-publics</w:t>
        </w:r>
      </w:hyperlink>
      <w:r w:rsidRPr="00400583">
        <w:t xml:space="preserve"> ou le Document Unique de Marché Européen (DUME).</w:t>
      </w:r>
    </w:p>
    <w:p w:rsidR="00252563" w:rsidRPr="00400583" w:rsidRDefault="009523D0" w:rsidP="008D52DC">
      <w:pPr>
        <w:pStyle w:val="Corpsdetexte"/>
        <w:spacing w:before="158" w:line="256" w:lineRule="auto"/>
        <w:ind w:left="142" w:right="1056"/>
        <w:jc w:val="both"/>
      </w:pPr>
      <w:r w:rsidRPr="00400583">
        <w:t>Les entreprises ayant moins de trois ans d'existence prouveront, par tout moyen, qu'elles possèdent les capacités professionnelles, techniques et financières requises.</w:t>
      </w:r>
    </w:p>
    <w:p w:rsidR="00252563" w:rsidRPr="00400583" w:rsidRDefault="00252563" w:rsidP="008D52DC">
      <w:pPr>
        <w:spacing w:line="256" w:lineRule="auto"/>
        <w:ind w:left="142"/>
        <w:jc w:val="both"/>
      </w:pPr>
    </w:p>
    <w:p w:rsidR="00252563" w:rsidRPr="00400583" w:rsidRDefault="009523D0" w:rsidP="008D52DC">
      <w:pPr>
        <w:pStyle w:val="Paragraphedeliste"/>
        <w:numPr>
          <w:ilvl w:val="1"/>
          <w:numId w:val="6"/>
        </w:numPr>
        <w:tabs>
          <w:tab w:val="left" w:pos="1881"/>
          <w:tab w:val="left" w:pos="8299"/>
        </w:tabs>
        <w:spacing w:before="77"/>
        <w:ind w:left="142" w:firstLine="0"/>
        <w:jc w:val="both"/>
        <w:rPr>
          <w:b/>
        </w:rPr>
      </w:pPr>
      <w:bookmarkStart w:id="16" w:name="VIII.2_Pièces_relatives_à_l'offre"/>
      <w:bookmarkEnd w:id="16"/>
      <w:r w:rsidRPr="00400583">
        <w:rPr>
          <w:b/>
          <w:shd w:val="clear" w:color="auto" w:fill="DCD8C2"/>
        </w:rPr>
        <w:t xml:space="preserve">PIÈCES </w:t>
      </w:r>
      <w:r w:rsidRPr="00400583">
        <w:rPr>
          <w:b/>
          <w:spacing w:val="-3"/>
          <w:shd w:val="clear" w:color="auto" w:fill="DCD8C2"/>
        </w:rPr>
        <w:t xml:space="preserve">RELATIVES </w:t>
      </w:r>
      <w:r w:rsidRPr="00400583">
        <w:rPr>
          <w:b/>
          <w:shd w:val="clear" w:color="auto" w:fill="DCD8C2"/>
        </w:rPr>
        <w:t>À</w:t>
      </w:r>
      <w:r w:rsidRPr="00400583">
        <w:rPr>
          <w:b/>
          <w:spacing w:val="18"/>
          <w:shd w:val="clear" w:color="auto" w:fill="DCD8C2"/>
        </w:rPr>
        <w:t xml:space="preserve"> </w:t>
      </w:r>
      <w:r w:rsidRPr="00400583">
        <w:rPr>
          <w:b/>
          <w:shd w:val="clear" w:color="auto" w:fill="DCD8C2"/>
        </w:rPr>
        <w:t>L'OFFRE</w:t>
      </w:r>
      <w:r w:rsidRPr="00400583">
        <w:rPr>
          <w:b/>
          <w:shd w:val="clear" w:color="auto" w:fill="DCD8C2"/>
        </w:rPr>
        <w:tab/>
      </w:r>
    </w:p>
    <w:p w:rsidR="00E658D5" w:rsidRDefault="009523D0" w:rsidP="008D52DC">
      <w:pPr>
        <w:pStyle w:val="Corpsdetexte"/>
        <w:spacing w:before="180" w:line="256" w:lineRule="auto"/>
        <w:ind w:left="142" w:right="979"/>
        <w:jc w:val="both"/>
      </w:pPr>
      <w:r w:rsidRPr="00400583">
        <w:t xml:space="preserve">A l'appui de son offre, le soumissionnaire transmet a minima : </w:t>
      </w:r>
    </w:p>
    <w:p w:rsidR="00252563" w:rsidRPr="00400583" w:rsidRDefault="009523D0" w:rsidP="008D52DC">
      <w:pPr>
        <w:pStyle w:val="Corpsdetexte"/>
        <w:spacing w:before="180" w:line="256" w:lineRule="auto"/>
        <w:ind w:left="142" w:right="979"/>
        <w:jc w:val="both"/>
      </w:pPr>
      <w:r w:rsidRPr="00400583">
        <w:t>• La documentation technique afférente à son offre ;</w:t>
      </w:r>
    </w:p>
    <w:p w:rsidR="00252563" w:rsidRPr="00400583" w:rsidRDefault="009523D0" w:rsidP="008D52DC">
      <w:pPr>
        <w:pStyle w:val="Paragraphedeliste"/>
        <w:numPr>
          <w:ilvl w:val="0"/>
          <w:numId w:val="10"/>
        </w:numPr>
        <w:tabs>
          <w:tab w:val="left" w:pos="318"/>
        </w:tabs>
        <w:spacing w:before="1"/>
        <w:ind w:left="142" w:firstLine="0"/>
        <w:jc w:val="both"/>
      </w:pPr>
      <w:r w:rsidRPr="00400583">
        <w:t>Le cadre de réponse technique dûment complété</w:t>
      </w:r>
      <w:r w:rsidRPr="00400583">
        <w:rPr>
          <w:spacing w:val="-2"/>
        </w:rPr>
        <w:t xml:space="preserve"> </w:t>
      </w:r>
      <w:r w:rsidRPr="00400583">
        <w:t>(CRT);</w:t>
      </w:r>
    </w:p>
    <w:p w:rsidR="00252563" w:rsidRPr="00400583" w:rsidRDefault="009523D0" w:rsidP="008D52DC">
      <w:pPr>
        <w:pStyle w:val="Paragraphedeliste"/>
        <w:numPr>
          <w:ilvl w:val="0"/>
          <w:numId w:val="10"/>
        </w:numPr>
        <w:tabs>
          <w:tab w:val="left" w:pos="318"/>
        </w:tabs>
        <w:spacing w:before="1"/>
        <w:ind w:left="142" w:firstLine="0"/>
        <w:jc w:val="both"/>
      </w:pPr>
      <w:r w:rsidRPr="00400583">
        <w:t>La décomposition du prix global et forfaitaire</w:t>
      </w:r>
      <w:r w:rsidRPr="00400583">
        <w:rPr>
          <w:spacing w:val="1"/>
        </w:rPr>
        <w:t xml:space="preserve"> </w:t>
      </w:r>
      <w:r w:rsidRPr="00400583">
        <w:t>(DPGF).</w:t>
      </w:r>
    </w:p>
    <w:p w:rsidR="00252563" w:rsidRPr="00400583" w:rsidRDefault="009523D0" w:rsidP="008D52DC">
      <w:pPr>
        <w:pStyle w:val="Paragraphedeliste"/>
        <w:numPr>
          <w:ilvl w:val="0"/>
          <w:numId w:val="10"/>
        </w:numPr>
        <w:tabs>
          <w:tab w:val="left" w:pos="318"/>
        </w:tabs>
        <w:spacing w:before="1"/>
        <w:ind w:left="142" w:firstLine="0"/>
        <w:jc w:val="both"/>
      </w:pPr>
      <w:r w:rsidRPr="00400583">
        <w:t>Le formulaire de réponse à la proposition d'avance (ci-joint) dûment renseigné</w:t>
      </w:r>
      <w:r w:rsidRPr="00400583">
        <w:rPr>
          <w:spacing w:val="-5"/>
        </w:rPr>
        <w:t xml:space="preserve"> </w:t>
      </w:r>
      <w:r w:rsidRPr="00400583">
        <w:t>;</w:t>
      </w:r>
    </w:p>
    <w:p w:rsidR="00252563" w:rsidRPr="00400583" w:rsidRDefault="00252563" w:rsidP="008D52DC">
      <w:pPr>
        <w:pStyle w:val="Corpsdetexte"/>
        <w:ind w:left="142"/>
        <w:jc w:val="both"/>
      </w:pPr>
    </w:p>
    <w:p w:rsidR="00252563" w:rsidRPr="00400583" w:rsidRDefault="00252563" w:rsidP="008D52DC">
      <w:pPr>
        <w:pStyle w:val="Corpsdetexte"/>
        <w:spacing w:before="9"/>
        <w:ind w:left="142"/>
        <w:jc w:val="both"/>
      </w:pPr>
    </w:p>
    <w:p w:rsidR="00252563" w:rsidRPr="00400583" w:rsidRDefault="009523D0" w:rsidP="008D52DC">
      <w:pPr>
        <w:pStyle w:val="Corpsdetexte"/>
        <w:spacing w:line="256" w:lineRule="auto"/>
        <w:ind w:left="142" w:right="852"/>
        <w:jc w:val="both"/>
      </w:pPr>
      <w:r w:rsidRPr="00400583">
        <w:t xml:space="preserve">Le soumissionnaire joindra les documents relatifs à son offre en langue française. Toutefois, </w:t>
      </w:r>
      <w:r w:rsidR="00E658D5">
        <w:t>Sorbonne Université</w:t>
      </w:r>
      <w:r w:rsidRPr="00400583">
        <w:t xml:space="preserve"> acceptera que la documentation technique fournie par le soumissionnaire soit rédigée en langue anglaise.</w:t>
      </w:r>
    </w:p>
    <w:p w:rsidR="00252563" w:rsidRPr="00400583" w:rsidRDefault="00252563" w:rsidP="008D52DC">
      <w:pPr>
        <w:pStyle w:val="Corpsdetexte"/>
        <w:ind w:left="142"/>
        <w:jc w:val="both"/>
      </w:pPr>
    </w:p>
    <w:p w:rsidR="00252563" w:rsidRPr="00400583" w:rsidRDefault="009523D0" w:rsidP="00E658D5">
      <w:pPr>
        <w:pStyle w:val="Titre2"/>
        <w:spacing w:line="256" w:lineRule="auto"/>
        <w:ind w:left="142" w:right="-24"/>
        <w:jc w:val="both"/>
      </w:pPr>
      <w:r w:rsidRPr="00400583">
        <w:t xml:space="preserve">Les soumissionnaires sont informés que leur réponse doit impérativement être déposée sur </w:t>
      </w:r>
      <w:r w:rsidR="00E658D5">
        <w:t>la plateforme PLACE</w:t>
      </w:r>
      <w:r w:rsidRPr="00400583">
        <w:t xml:space="preserve"> de manière complète.</w:t>
      </w:r>
      <w:r w:rsidR="00E658D5">
        <w:t xml:space="preserve"> </w:t>
      </w:r>
      <w:r w:rsidRPr="00400583">
        <w:t xml:space="preserve">Dans l'hypothèse où le soumissionnaire effectue plusieurs dépôts successifs en réponse à la consultation, </w:t>
      </w:r>
      <w:r w:rsidRPr="00400583">
        <w:rPr>
          <w:u w:val="single"/>
        </w:rPr>
        <w:t>seul le dernier</w:t>
      </w:r>
      <w:r w:rsidRPr="00400583">
        <w:t xml:space="preserve"> </w:t>
      </w:r>
      <w:r w:rsidRPr="00400583">
        <w:rPr>
          <w:u w:val="single"/>
        </w:rPr>
        <w:t>dépôt pourra être pris en compte.</w:t>
      </w:r>
      <w:r w:rsidR="00E658D5">
        <w:rPr>
          <w:u w:val="single"/>
        </w:rPr>
        <w:t xml:space="preserve"> </w:t>
      </w:r>
      <w:r w:rsidRPr="00400583">
        <w:t xml:space="preserve">Les dépôts précédents seront refusés. Le dernier dépôt sur la </w:t>
      </w:r>
      <w:r w:rsidRPr="00400583">
        <w:lastRenderedPageBreak/>
        <w:t xml:space="preserve">plateforme doit par conséquent toujours contenir </w:t>
      </w:r>
      <w:r w:rsidRPr="00400583">
        <w:rPr>
          <w:u w:val="single"/>
        </w:rPr>
        <w:t>la totalité des</w:t>
      </w:r>
      <w:r w:rsidRPr="00400583">
        <w:t xml:space="preserve"> </w:t>
      </w:r>
      <w:r w:rsidRPr="00400583">
        <w:rPr>
          <w:u w:val="single"/>
        </w:rPr>
        <w:t>documents et informations demandés et pas seulement un complément à un dépôt</w:t>
      </w:r>
      <w:r w:rsidRPr="00400583">
        <w:t xml:space="preserve"> </w:t>
      </w:r>
      <w:r w:rsidRPr="00400583">
        <w:rPr>
          <w:u w:val="single"/>
        </w:rPr>
        <w:t>précédent.</w:t>
      </w:r>
    </w:p>
    <w:p w:rsidR="00252563" w:rsidRPr="00400583" w:rsidRDefault="00252563" w:rsidP="008D52DC">
      <w:pPr>
        <w:pStyle w:val="Corpsdetexte"/>
        <w:ind w:left="142"/>
        <w:jc w:val="both"/>
        <w:rPr>
          <w:b/>
        </w:rPr>
      </w:pPr>
    </w:p>
    <w:p w:rsidR="00252563" w:rsidRPr="00400583" w:rsidRDefault="009523D0" w:rsidP="008D52DC">
      <w:pPr>
        <w:pStyle w:val="Paragraphedeliste"/>
        <w:numPr>
          <w:ilvl w:val="1"/>
          <w:numId w:val="6"/>
        </w:numPr>
        <w:tabs>
          <w:tab w:val="left" w:pos="1881"/>
          <w:tab w:val="left" w:pos="8299"/>
        </w:tabs>
        <w:spacing w:before="93"/>
        <w:ind w:left="142" w:firstLine="0"/>
        <w:jc w:val="both"/>
        <w:rPr>
          <w:b/>
        </w:rPr>
      </w:pPr>
      <w:bookmarkStart w:id="17" w:name="VIII.3_Délai_de_validité_des_offres"/>
      <w:bookmarkEnd w:id="17"/>
      <w:r w:rsidRPr="00400583">
        <w:rPr>
          <w:b/>
          <w:shd w:val="clear" w:color="auto" w:fill="DCD8C2"/>
        </w:rPr>
        <w:t xml:space="preserve">DÉLAI DE </w:t>
      </w:r>
      <w:r w:rsidRPr="00400583">
        <w:rPr>
          <w:b/>
          <w:spacing w:val="-3"/>
          <w:shd w:val="clear" w:color="auto" w:fill="DCD8C2"/>
        </w:rPr>
        <w:t xml:space="preserve">VALIDITÉ </w:t>
      </w:r>
      <w:r w:rsidRPr="00400583">
        <w:rPr>
          <w:b/>
          <w:shd w:val="clear" w:color="auto" w:fill="DCD8C2"/>
        </w:rPr>
        <w:t>DES</w:t>
      </w:r>
      <w:r w:rsidRPr="00400583">
        <w:rPr>
          <w:b/>
          <w:spacing w:val="30"/>
          <w:shd w:val="clear" w:color="auto" w:fill="DCD8C2"/>
        </w:rPr>
        <w:t xml:space="preserve"> </w:t>
      </w:r>
      <w:r w:rsidRPr="00400583">
        <w:rPr>
          <w:b/>
          <w:shd w:val="clear" w:color="auto" w:fill="DCD8C2"/>
        </w:rPr>
        <w:t>OFFRES</w:t>
      </w:r>
      <w:r w:rsidRPr="00400583">
        <w:rPr>
          <w:b/>
          <w:shd w:val="clear" w:color="auto" w:fill="DCD8C2"/>
        </w:rPr>
        <w:tab/>
      </w:r>
    </w:p>
    <w:p w:rsidR="00252563" w:rsidRPr="00400583" w:rsidRDefault="009523D0" w:rsidP="00E658D5">
      <w:pPr>
        <w:pStyle w:val="Corpsdetexte"/>
        <w:spacing w:before="180" w:line="256" w:lineRule="auto"/>
        <w:ind w:left="142" w:right="-24"/>
        <w:jc w:val="both"/>
      </w:pPr>
      <w:r w:rsidRPr="00400583">
        <w:t>Le délai de va</w:t>
      </w:r>
      <w:r w:rsidR="00E658D5">
        <w:t>lidité des offres est de 3 mois</w:t>
      </w:r>
      <w:r w:rsidRPr="00400583">
        <w:t>. En répondant à la consultation, le soumissionnaire s'engage à maintenir son offre pendant ce délai.</w:t>
      </w:r>
    </w:p>
    <w:p w:rsidR="00252563" w:rsidRPr="00400583" w:rsidRDefault="009523D0" w:rsidP="00E658D5">
      <w:pPr>
        <w:pStyle w:val="Corpsdetexte"/>
        <w:spacing w:before="159" w:line="256" w:lineRule="auto"/>
        <w:ind w:left="142" w:right="-24"/>
        <w:jc w:val="both"/>
      </w:pPr>
      <w:r w:rsidRPr="00400583">
        <w:t xml:space="preserve">Si l'attribution du marché n'est pas effectuée dans ce délai, </w:t>
      </w:r>
      <w:r w:rsidR="00B8135C">
        <w:t>SORBONNE UNIVERSITE</w:t>
      </w:r>
      <w:r w:rsidRPr="00400583">
        <w:t xml:space="preserve"> pourra demander à tous les soumissionnaires la prolongation de la validité de leur offre.</w:t>
      </w:r>
    </w:p>
    <w:p w:rsidR="00252563" w:rsidRPr="00400583" w:rsidRDefault="009523D0" w:rsidP="00E658D5">
      <w:pPr>
        <w:pStyle w:val="Corpsdetexte"/>
        <w:spacing w:before="159" w:line="256" w:lineRule="auto"/>
        <w:ind w:left="142" w:right="-24"/>
        <w:jc w:val="both"/>
      </w:pPr>
      <w:r w:rsidRPr="00400583">
        <w:t>Dans le cas où la procédure n'était pas conduite jusqu'à son terme, le soumissionnaire ne pourrait prétendre à aucune indemnité.</w:t>
      </w:r>
    </w:p>
    <w:p w:rsidR="00252563" w:rsidRPr="00400583" w:rsidRDefault="00252563" w:rsidP="008D52DC">
      <w:pPr>
        <w:pStyle w:val="Corpsdetexte"/>
        <w:ind w:left="142"/>
        <w:jc w:val="both"/>
      </w:pPr>
    </w:p>
    <w:p w:rsidR="00252563" w:rsidRPr="00400583" w:rsidRDefault="00252563" w:rsidP="008D52DC">
      <w:pPr>
        <w:pStyle w:val="Corpsdetexte"/>
        <w:spacing w:before="1"/>
        <w:ind w:left="142"/>
        <w:jc w:val="both"/>
      </w:pPr>
    </w:p>
    <w:p w:rsidR="00252563" w:rsidRPr="00400583" w:rsidRDefault="009523D0" w:rsidP="008D52DC">
      <w:pPr>
        <w:pStyle w:val="Titre1"/>
        <w:ind w:left="142"/>
        <w:jc w:val="both"/>
        <w:rPr>
          <w:sz w:val="22"/>
          <w:szCs w:val="22"/>
        </w:rPr>
      </w:pPr>
      <w:bookmarkStart w:id="18" w:name="Article_IX_Modalités_de_remise_des_répon"/>
      <w:bookmarkEnd w:id="18"/>
      <w:r w:rsidRPr="00400583">
        <w:rPr>
          <w:sz w:val="22"/>
          <w:szCs w:val="22"/>
        </w:rPr>
        <w:t>Article IX Modalités de remise des réponses</w:t>
      </w:r>
    </w:p>
    <w:p w:rsidR="00252563" w:rsidRPr="00400583" w:rsidRDefault="00D10B4B" w:rsidP="008D52DC">
      <w:pPr>
        <w:pStyle w:val="Corpsdetexte"/>
        <w:spacing w:line="106" w:lineRule="exact"/>
        <w:ind w:left="142"/>
        <w:jc w:val="both"/>
      </w:pPr>
      <w:r>
        <w:rPr>
          <w:position w:val="-1"/>
        </w:rPr>
      </w:r>
      <w:r>
        <w:rPr>
          <w:position w:val="-1"/>
        </w:rPr>
        <w:pict>
          <v:group id="_x0000_s1041" style="width:453.6pt;height:5.3pt;mso-position-horizontal-relative:char;mso-position-vertical-relative:line" coordsize="9072,106">
            <v:line id="_x0000_s1043" style="position:absolute" from="0,88" to="9072,88" strokecolor="#2d73b4" strokeweight="1.8pt"/>
            <v:line id="_x0000_s1042" style="position:absolute" from="0,18" to="9072,18" strokecolor="#2d73b4" strokeweight="1.8pt"/>
            <w10:wrap type="none"/>
            <w10:anchorlock/>
          </v:group>
        </w:pict>
      </w:r>
    </w:p>
    <w:p w:rsidR="00252563" w:rsidRPr="00400583" w:rsidRDefault="00252563" w:rsidP="008D52DC">
      <w:pPr>
        <w:pStyle w:val="Corpsdetexte"/>
        <w:spacing w:before="9"/>
        <w:ind w:left="142"/>
        <w:jc w:val="both"/>
        <w:rPr>
          <w:b/>
        </w:rPr>
      </w:pPr>
    </w:p>
    <w:p w:rsidR="00252563" w:rsidRPr="00400583" w:rsidRDefault="009523D0" w:rsidP="008D52DC">
      <w:pPr>
        <w:pStyle w:val="Paragraphedeliste"/>
        <w:numPr>
          <w:ilvl w:val="1"/>
          <w:numId w:val="5"/>
        </w:numPr>
        <w:tabs>
          <w:tab w:val="left" w:pos="1748"/>
          <w:tab w:val="left" w:pos="8299"/>
        </w:tabs>
        <w:spacing w:before="1"/>
        <w:ind w:left="142" w:firstLine="0"/>
        <w:jc w:val="both"/>
        <w:rPr>
          <w:b/>
        </w:rPr>
      </w:pPr>
      <w:bookmarkStart w:id="19" w:name="IX.1_Remise_par_voie_dématérialisée"/>
      <w:bookmarkEnd w:id="19"/>
      <w:r w:rsidRPr="00400583">
        <w:rPr>
          <w:b/>
          <w:shd w:val="clear" w:color="auto" w:fill="DCD8C2"/>
        </w:rPr>
        <w:t xml:space="preserve">REMISE </w:t>
      </w:r>
      <w:r w:rsidRPr="00400583">
        <w:rPr>
          <w:b/>
          <w:spacing w:val="-6"/>
          <w:shd w:val="clear" w:color="auto" w:fill="DCD8C2"/>
        </w:rPr>
        <w:t xml:space="preserve">PAR </w:t>
      </w:r>
      <w:r w:rsidRPr="00400583">
        <w:rPr>
          <w:b/>
          <w:shd w:val="clear" w:color="auto" w:fill="DCD8C2"/>
        </w:rPr>
        <w:t>VOIE</w:t>
      </w:r>
      <w:r w:rsidRPr="00400583">
        <w:rPr>
          <w:b/>
          <w:spacing w:val="-9"/>
          <w:shd w:val="clear" w:color="auto" w:fill="DCD8C2"/>
        </w:rPr>
        <w:t xml:space="preserve"> </w:t>
      </w:r>
      <w:r w:rsidRPr="00400583">
        <w:rPr>
          <w:b/>
          <w:shd w:val="clear" w:color="auto" w:fill="DCD8C2"/>
        </w:rPr>
        <w:t>DÉMATÉRIALISÉE</w:t>
      </w:r>
      <w:r w:rsidRPr="00400583">
        <w:rPr>
          <w:b/>
          <w:shd w:val="clear" w:color="auto" w:fill="DCD8C2"/>
        </w:rPr>
        <w:tab/>
      </w:r>
    </w:p>
    <w:p w:rsidR="00252563" w:rsidRPr="00400583" w:rsidRDefault="009523D0" w:rsidP="008D52DC">
      <w:pPr>
        <w:pStyle w:val="Corpsdetexte"/>
        <w:spacing w:before="180" w:line="256" w:lineRule="auto"/>
        <w:ind w:left="142" w:right="1069"/>
        <w:jc w:val="both"/>
      </w:pPr>
      <w:r w:rsidRPr="00400583">
        <w:t>Le candidat remet sa candidature et son offre de manière dématérialisée uniquement sur la plate-forme P</w:t>
      </w:r>
      <w:r w:rsidR="00E658D5">
        <w:t>LACE</w:t>
      </w:r>
      <w:r w:rsidRPr="00400583">
        <w:t xml:space="preserve"> à l'adresse suivante : </w:t>
      </w:r>
      <w:r w:rsidR="00E658D5" w:rsidRPr="00E658D5">
        <w:t>https://www.marches-publics.gouv.fr/</w:t>
      </w:r>
    </w:p>
    <w:p w:rsidR="00252563" w:rsidRPr="00400583" w:rsidRDefault="009523D0" w:rsidP="008D52DC">
      <w:pPr>
        <w:pStyle w:val="Corpsdetexte"/>
        <w:spacing w:before="159" w:line="256" w:lineRule="auto"/>
        <w:ind w:left="142" w:right="1307"/>
        <w:jc w:val="both"/>
      </w:pPr>
      <w:r w:rsidRPr="00400583">
        <w:t>Un guide d'utilisation à destination des candidats est disponible sur le site dans l'onglet « aide ».</w:t>
      </w:r>
    </w:p>
    <w:p w:rsidR="00252563" w:rsidRPr="00400583" w:rsidRDefault="00252563" w:rsidP="008D52DC">
      <w:pPr>
        <w:spacing w:line="256" w:lineRule="auto"/>
        <w:ind w:left="142"/>
        <w:jc w:val="both"/>
        <w:sectPr w:rsidR="00252563" w:rsidRPr="00400583" w:rsidSect="00C77ED1">
          <w:footerReference w:type="default" r:id="rId8"/>
          <w:pgSz w:w="11900" w:h="16840"/>
          <w:pgMar w:top="1340" w:right="843" w:bottom="993" w:left="1300" w:header="0" w:footer="1214" w:gutter="0"/>
          <w:cols w:space="720"/>
        </w:sectPr>
      </w:pPr>
    </w:p>
    <w:p w:rsidR="00252563" w:rsidRPr="00400583" w:rsidRDefault="009523D0" w:rsidP="008D52DC">
      <w:pPr>
        <w:pStyle w:val="Paragraphedeliste"/>
        <w:numPr>
          <w:ilvl w:val="1"/>
          <w:numId w:val="5"/>
        </w:numPr>
        <w:tabs>
          <w:tab w:val="left" w:pos="1748"/>
          <w:tab w:val="left" w:pos="8299"/>
        </w:tabs>
        <w:spacing w:before="77"/>
        <w:ind w:left="142" w:firstLine="0"/>
        <w:jc w:val="both"/>
        <w:rPr>
          <w:b/>
        </w:rPr>
      </w:pPr>
      <w:bookmarkStart w:id="20" w:name="IX.2_Horodatage"/>
      <w:bookmarkEnd w:id="20"/>
      <w:r w:rsidRPr="00400583">
        <w:rPr>
          <w:b/>
          <w:spacing w:val="-4"/>
          <w:shd w:val="clear" w:color="auto" w:fill="DCD8C2"/>
        </w:rPr>
        <w:lastRenderedPageBreak/>
        <w:t>HORODATAGE</w:t>
      </w:r>
      <w:r w:rsidRPr="00400583">
        <w:rPr>
          <w:b/>
          <w:spacing w:val="-4"/>
          <w:shd w:val="clear" w:color="auto" w:fill="DCD8C2"/>
        </w:rPr>
        <w:tab/>
      </w:r>
    </w:p>
    <w:p w:rsidR="00252563" w:rsidRPr="00400583" w:rsidRDefault="009523D0" w:rsidP="00E658D5">
      <w:pPr>
        <w:pStyle w:val="Corpsdetexte"/>
        <w:spacing w:before="180" w:line="256" w:lineRule="auto"/>
        <w:ind w:left="142" w:right="-24"/>
        <w:jc w:val="both"/>
      </w:pPr>
      <w:r w:rsidRPr="00400583">
        <w:t>Les plis transmis par voie électronique sont horodatés. Tout pli qui parviendrait au-delà de la date et de l'heure limites de dépôt mentionnés dans la consultation, sera considéré comme remis hors délai.</w:t>
      </w:r>
    </w:p>
    <w:p w:rsidR="00252563" w:rsidRPr="00400583" w:rsidRDefault="009523D0" w:rsidP="00E658D5">
      <w:pPr>
        <w:pStyle w:val="Corpsdetexte"/>
        <w:spacing w:before="158" w:line="256" w:lineRule="auto"/>
        <w:ind w:left="142" w:right="-24"/>
        <w:jc w:val="both"/>
      </w:pPr>
      <w:r w:rsidRPr="00400583">
        <w:t>La date et l'heure prises en compte pour la remise des réponses sont celles données par la plateforme P</w:t>
      </w:r>
      <w:r w:rsidR="00E658D5">
        <w:t>LACE</w:t>
      </w:r>
      <w:r w:rsidRPr="00400583">
        <w:t xml:space="preserve"> à réception des documents envoyés par le candidat.</w:t>
      </w:r>
    </w:p>
    <w:p w:rsidR="00252563" w:rsidRPr="00400583" w:rsidRDefault="00252563" w:rsidP="008D52DC">
      <w:pPr>
        <w:pStyle w:val="Corpsdetexte"/>
        <w:spacing w:before="5"/>
        <w:ind w:left="142"/>
        <w:jc w:val="both"/>
      </w:pPr>
    </w:p>
    <w:p w:rsidR="00252563" w:rsidRPr="00400583" w:rsidRDefault="009523D0" w:rsidP="008D52DC">
      <w:pPr>
        <w:pStyle w:val="Paragraphedeliste"/>
        <w:numPr>
          <w:ilvl w:val="1"/>
          <w:numId w:val="5"/>
        </w:numPr>
        <w:tabs>
          <w:tab w:val="left" w:pos="1748"/>
          <w:tab w:val="left" w:pos="8299"/>
        </w:tabs>
        <w:ind w:left="142" w:firstLine="0"/>
        <w:jc w:val="both"/>
        <w:rPr>
          <w:b/>
        </w:rPr>
      </w:pPr>
      <w:bookmarkStart w:id="21" w:name="IX.3_Remise_d'une_copie_de_sauvegarde"/>
      <w:bookmarkEnd w:id="21"/>
      <w:r w:rsidRPr="00400583">
        <w:rPr>
          <w:b/>
          <w:shd w:val="clear" w:color="auto" w:fill="DCD8C2"/>
        </w:rPr>
        <w:t>REMISE D'UNE COPIE DE</w:t>
      </w:r>
      <w:r w:rsidRPr="00400583">
        <w:rPr>
          <w:b/>
          <w:spacing w:val="7"/>
          <w:shd w:val="clear" w:color="auto" w:fill="DCD8C2"/>
        </w:rPr>
        <w:t xml:space="preserve"> </w:t>
      </w:r>
      <w:r w:rsidRPr="00400583">
        <w:rPr>
          <w:b/>
          <w:shd w:val="clear" w:color="auto" w:fill="DCD8C2"/>
        </w:rPr>
        <w:t>SAUVEGARDE</w:t>
      </w:r>
      <w:r w:rsidRPr="00400583">
        <w:rPr>
          <w:b/>
          <w:shd w:val="clear" w:color="auto" w:fill="DCD8C2"/>
        </w:rPr>
        <w:tab/>
      </w:r>
    </w:p>
    <w:p w:rsidR="00252563" w:rsidRPr="00400583" w:rsidRDefault="009523D0" w:rsidP="00E658D5">
      <w:pPr>
        <w:pStyle w:val="Corpsdetexte"/>
        <w:spacing w:before="180" w:line="256" w:lineRule="auto"/>
        <w:ind w:left="142" w:right="-24"/>
        <w:jc w:val="both"/>
      </w:pPr>
      <w:r w:rsidRPr="00400583">
        <w:t>Une copie de sauvegarde est une copie à l'identique de la réponse remise par voie électronique sur la plateforme P</w:t>
      </w:r>
      <w:r w:rsidR="00E658D5">
        <w:t>LACE</w:t>
      </w:r>
      <w:r w:rsidRPr="00400583">
        <w:t>, destinée à s'y substituer lorsque cette dernière présente des anomalies.</w:t>
      </w:r>
    </w:p>
    <w:p w:rsidR="00252563" w:rsidRPr="00400583" w:rsidRDefault="00252563" w:rsidP="00E658D5">
      <w:pPr>
        <w:pStyle w:val="Corpsdetexte"/>
        <w:ind w:left="142" w:right="-24"/>
        <w:jc w:val="both"/>
      </w:pPr>
    </w:p>
    <w:p w:rsidR="00252563" w:rsidRPr="00400583" w:rsidRDefault="009523D0" w:rsidP="00E658D5">
      <w:pPr>
        <w:pStyle w:val="Corpsdetexte"/>
        <w:spacing w:before="152"/>
        <w:ind w:left="142" w:right="-24"/>
        <w:jc w:val="both"/>
      </w:pPr>
      <w:r w:rsidRPr="00400583">
        <w:t>La copie de sauvegarde est ouverte dans les seuls cas suivants :</w:t>
      </w:r>
    </w:p>
    <w:p w:rsidR="00252563" w:rsidRPr="00400583" w:rsidRDefault="00252563" w:rsidP="00E658D5">
      <w:pPr>
        <w:pStyle w:val="Corpsdetexte"/>
        <w:ind w:left="142" w:right="-24"/>
        <w:jc w:val="both"/>
      </w:pPr>
    </w:p>
    <w:p w:rsidR="00252563" w:rsidRPr="00400583" w:rsidRDefault="009523D0" w:rsidP="00E658D5">
      <w:pPr>
        <w:pStyle w:val="Paragraphedeliste"/>
        <w:numPr>
          <w:ilvl w:val="0"/>
          <w:numId w:val="4"/>
        </w:numPr>
        <w:tabs>
          <w:tab w:val="left" w:pos="364"/>
        </w:tabs>
        <w:spacing w:before="171" w:line="256" w:lineRule="auto"/>
        <w:ind w:left="142" w:right="-24" w:firstLine="0"/>
        <w:jc w:val="both"/>
      </w:pPr>
      <w:r w:rsidRPr="00400583">
        <w:t>Lorsqu'un programme informatique malveillant est détecté dans les candidatures ou</w:t>
      </w:r>
      <w:r w:rsidRPr="00400583">
        <w:rPr>
          <w:spacing w:val="-41"/>
        </w:rPr>
        <w:t xml:space="preserve"> </w:t>
      </w:r>
      <w:r w:rsidRPr="00400583">
        <w:t>les offres transmises par voie électronique. La trace de cette malveillance est</w:t>
      </w:r>
      <w:r w:rsidRPr="00400583">
        <w:rPr>
          <w:spacing w:val="-25"/>
        </w:rPr>
        <w:t xml:space="preserve"> </w:t>
      </w:r>
      <w:r w:rsidRPr="00400583">
        <w:t>conservée.</w:t>
      </w:r>
    </w:p>
    <w:p w:rsidR="00252563" w:rsidRPr="00400583" w:rsidRDefault="00252563" w:rsidP="00E658D5">
      <w:pPr>
        <w:pStyle w:val="Corpsdetexte"/>
        <w:ind w:left="142" w:right="-24"/>
        <w:jc w:val="both"/>
      </w:pPr>
    </w:p>
    <w:p w:rsidR="00252563" w:rsidRPr="00400583" w:rsidRDefault="009523D0" w:rsidP="00E658D5">
      <w:pPr>
        <w:pStyle w:val="Paragraphedeliste"/>
        <w:numPr>
          <w:ilvl w:val="0"/>
          <w:numId w:val="4"/>
        </w:numPr>
        <w:tabs>
          <w:tab w:val="left" w:pos="364"/>
        </w:tabs>
        <w:spacing w:before="153" w:line="256" w:lineRule="auto"/>
        <w:ind w:left="142" w:right="-24" w:firstLine="0"/>
        <w:jc w:val="both"/>
      </w:pPr>
      <w:r w:rsidRPr="00400583">
        <w:t>Lorsqu'une candidature ou une offre a été transmise par voie électronique et n'est pas parvenue dans les délais ou n'a pu être ouverte, sous réserve que la copie de</w:t>
      </w:r>
      <w:r w:rsidRPr="00400583">
        <w:rPr>
          <w:spacing w:val="-41"/>
        </w:rPr>
        <w:t xml:space="preserve"> </w:t>
      </w:r>
      <w:r w:rsidRPr="00400583">
        <w:t>sauvegarde soit parvenue dans les délais.</w:t>
      </w:r>
    </w:p>
    <w:p w:rsidR="00252563" w:rsidRPr="00400583" w:rsidRDefault="00252563" w:rsidP="00E658D5">
      <w:pPr>
        <w:pStyle w:val="Corpsdetexte"/>
        <w:ind w:left="142" w:right="-24"/>
        <w:jc w:val="both"/>
      </w:pPr>
    </w:p>
    <w:p w:rsidR="00252563" w:rsidRPr="00400583" w:rsidRDefault="009523D0" w:rsidP="00E658D5">
      <w:pPr>
        <w:pStyle w:val="Corpsdetexte"/>
        <w:spacing w:before="152" w:line="256" w:lineRule="auto"/>
        <w:ind w:left="142" w:right="-24"/>
        <w:jc w:val="both"/>
      </w:pPr>
      <w:r w:rsidRPr="00400583">
        <w:t>Aussi, en complément de sa réponse déposée sur la plateforme P</w:t>
      </w:r>
      <w:r w:rsidR="003B1B9C">
        <w:t>LACE</w:t>
      </w:r>
      <w:r w:rsidRPr="00400583">
        <w:t xml:space="preserve">, le candidat peut transmettre </w:t>
      </w:r>
      <w:r w:rsidR="003B1B9C">
        <w:t>à Sorbonne Université</w:t>
      </w:r>
      <w:r w:rsidRPr="00400583">
        <w:t xml:space="preserve"> une copie de sauvegarde, sur support physique papier ou électronique (dans un format de fichier largement disponible).</w:t>
      </w:r>
    </w:p>
    <w:p w:rsidR="00252563" w:rsidRPr="00400583" w:rsidRDefault="00252563" w:rsidP="008D52DC">
      <w:pPr>
        <w:pStyle w:val="Corpsdetexte"/>
        <w:ind w:left="142"/>
        <w:jc w:val="both"/>
      </w:pPr>
    </w:p>
    <w:p w:rsidR="00252563" w:rsidRPr="00400583" w:rsidRDefault="009523D0" w:rsidP="008D52DC">
      <w:pPr>
        <w:pStyle w:val="Corpsdetexte"/>
        <w:spacing w:before="152" w:line="256" w:lineRule="auto"/>
        <w:ind w:left="142" w:right="1056"/>
        <w:jc w:val="both"/>
      </w:pPr>
      <w:r w:rsidRPr="00400583">
        <w:t>Cette copie doit parvenir dans les délais impartis pour la remise des réponses. La copie de sauvegarde doit être placée dans un pli scellé comportant la mention lisible :</w:t>
      </w:r>
    </w:p>
    <w:p w:rsidR="003B1B9C" w:rsidRPr="00400583" w:rsidRDefault="009523D0" w:rsidP="002F404D">
      <w:pPr>
        <w:pStyle w:val="Titre2"/>
        <w:spacing w:before="159" w:line="408" w:lineRule="auto"/>
        <w:ind w:left="142" w:right="-24"/>
        <w:jc w:val="center"/>
      </w:pPr>
      <w:r w:rsidRPr="00400583">
        <w:t xml:space="preserve">« Copie de sauvegarde - NE PAS OUVRIR » </w:t>
      </w:r>
      <w:r w:rsidR="00B8135C">
        <w:t>PLACE</w:t>
      </w:r>
      <w:r w:rsidRPr="00400583">
        <w:t xml:space="preserve"> N°XXX - Nom de la procédure - Lot X Adresse </w:t>
      </w:r>
      <w:r w:rsidR="003B1B9C">
        <w:t>de Sorbonne Université – IMEV Adresse : 181, chemin du Lazaret</w:t>
      </w:r>
      <w:r w:rsidR="00461EB2">
        <w:t xml:space="preserve"> – 06 230 Villefranche-sur-Mer</w:t>
      </w:r>
    </w:p>
    <w:p w:rsidR="00252563" w:rsidRPr="00400583" w:rsidRDefault="00252563" w:rsidP="008D52DC">
      <w:pPr>
        <w:pStyle w:val="Corpsdetexte"/>
        <w:ind w:left="142"/>
        <w:jc w:val="both"/>
        <w:rPr>
          <w:b/>
        </w:rPr>
      </w:pPr>
    </w:p>
    <w:p w:rsidR="00252563" w:rsidRPr="00400583" w:rsidRDefault="009523D0" w:rsidP="008D52DC">
      <w:pPr>
        <w:pStyle w:val="Corpsdetexte"/>
        <w:spacing w:before="154"/>
        <w:ind w:left="142"/>
        <w:jc w:val="both"/>
      </w:pPr>
      <w:r w:rsidRPr="00400583">
        <w:t>Cette copie peut être :</w:t>
      </w:r>
    </w:p>
    <w:p w:rsidR="00252563" w:rsidRPr="00400583" w:rsidRDefault="00252563" w:rsidP="008D52DC">
      <w:pPr>
        <w:pStyle w:val="Corpsdetexte"/>
        <w:ind w:left="142"/>
        <w:jc w:val="both"/>
      </w:pPr>
    </w:p>
    <w:p w:rsidR="00252563" w:rsidRPr="00400583" w:rsidRDefault="009523D0" w:rsidP="008D52DC">
      <w:pPr>
        <w:pStyle w:val="Paragraphedeliste"/>
        <w:numPr>
          <w:ilvl w:val="0"/>
          <w:numId w:val="10"/>
        </w:numPr>
        <w:tabs>
          <w:tab w:val="left" w:pos="258"/>
        </w:tabs>
        <w:spacing w:before="171" w:line="256" w:lineRule="auto"/>
        <w:ind w:left="142" w:right="1129" w:firstLine="0"/>
        <w:jc w:val="both"/>
      </w:pPr>
      <w:r w:rsidRPr="00400583">
        <w:t>Soit expédiée par courrier (l'usage du recommandé avec demande d'accusé de</w:t>
      </w:r>
      <w:r w:rsidRPr="00400583">
        <w:rPr>
          <w:spacing w:val="-38"/>
        </w:rPr>
        <w:t xml:space="preserve"> </w:t>
      </w:r>
      <w:r w:rsidRPr="00400583">
        <w:t>réception est ici préconisé) à l'adresse mentionnée</w:t>
      </w:r>
      <w:r w:rsidRPr="00400583">
        <w:rPr>
          <w:spacing w:val="2"/>
        </w:rPr>
        <w:t xml:space="preserve"> </w:t>
      </w:r>
      <w:r w:rsidRPr="00400583">
        <w:t>ci-dessous.</w:t>
      </w:r>
    </w:p>
    <w:p w:rsidR="00252563" w:rsidRPr="00400583" w:rsidRDefault="00252563" w:rsidP="008D52DC">
      <w:pPr>
        <w:pStyle w:val="Corpsdetexte"/>
        <w:ind w:left="142"/>
        <w:jc w:val="both"/>
      </w:pPr>
    </w:p>
    <w:p w:rsidR="00252563" w:rsidRPr="00400583" w:rsidRDefault="009523D0" w:rsidP="008D52DC">
      <w:pPr>
        <w:pStyle w:val="Paragraphedeliste"/>
        <w:numPr>
          <w:ilvl w:val="0"/>
          <w:numId w:val="10"/>
        </w:numPr>
        <w:tabs>
          <w:tab w:val="left" w:pos="258"/>
        </w:tabs>
        <w:spacing w:before="152" w:line="256" w:lineRule="auto"/>
        <w:ind w:left="142" w:right="945" w:firstLine="0"/>
        <w:jc w:val="both"/>
      </w:pPr>
      <w:r w:rsidRPr="00400583">
        <w:t>Soit remise en mains propres contre récépissé à l'adresse indiquée ci-dessous. En cas de remise du pli en mains propres, l'attention des candidats est appelée sur le fait que la</w:t>
      </w:r>
      <w:r w:rsidRPr="00400583">
        <w:rPr>
          <w:spacing w:val="-43"/>
        </w:rPr>
        <w:t xml:space="preserve"> </w:t>
      </w:r>
      <w:r w:rsidRPr="00400583">
        <w:t>rem</w:t>
      </w:r>
      <w:r w:rsidR="002F404D">
        <w:t xml:space="preserve">ise des plis dans les locaux de Sorbonne Université – IMEV </w:t>
      </w:r>
      <w:r w:rsidRPr="00400583">
        <w:t>s'effectue du lundi au vendredi de 9h00 à 12h00 et de 14h00 à 17h00 (heures françaises), sauf week-end, jours</w:t>
      </w:r>
      <w:r w:rsidRPr="00400583">
        <w:rPr>
          <w:spacing w:val="-3"/>
        </w:rPr>
        <w:t xml:space="preserve"> </w:t>
      </w:r>
      <w:r w:rsidRPr="00400583">
        <w:t>fériés.</w:t>
      </w:r>
    </w:p>
    <w:p w:rsidR="00252563" w:rsidRPr="00400583" w:rsidRDefault="00252563" w:rsidP="008D52DC">
      <w:pPr>
        <w:spacing w:line="256" w:lineRule="auto"/>
        <w:ind w:left="142"/>
        <w:jc w:val="both"/>
        <w:sectPr w:rsidR="00252563" w:rsidRPr="00400583" w:rsidSect="00400583">
          <w:pgSz w:w="11900" w:h="16840"/>
          <w:pgMar w:top="1340" w:right="843" w:bottom="1400" w:left="1300" w:header="0" w:footer="1214" w:gutter="0"/>
          <w:cols w:space="720"/>
        </w:sectPr>
      </w:pPr>
    </w:p>
    <w:p w:rsidR="00252563" w:rsidRPr="00400583" w:rsidRDefault="009523D0" w:rsidP="008D52DC">
      <w:pPr>
        <w:pStyle w:val="Corpsdetexte"/>
        <w:spacing w:before="87" w:line="256" w:lineRule="auto"/>
        <w:ind w:left="142" w:right="977"/>
        <w:jc w:val="both"/>
      </w:pPr>
      <w:r w:rsidRPr="00400583">
        <w:lastRenderedPageBreak/>
        <w:t>L'adresse physique d'envoi ou de remise en mains propres de la copie de sauvegarde est la suivante :</w:t>
      </w:r>
    </w:p>
    <w:p w:rsidR="00252563" w:rsidRPr="00400583" w:rsidRDefault="00252563" w:rsidP="008D52DC">
      <w:pPr>
        <w:pStyle w:val="Corpsdetexte"/>
        <w:ind w:left="142"/>
        <w:jc w:val="both"/>
      </w:pPr>
    </w:p>
    <w:p w:rsidR="00252563" w:rsidRPr="00400583" w:rsidRDefault="00252563" w:rsidP="008D52DC">
      <w:pPr>
        <w:pStyle w:val="Corpsdetexte"/>
        <w:ind w:left="142"/>
        <w:jc w:val="both"/>
      </w:pPr>
    </w:p>
    <w:p w:rsidR="00252563" w:rsidRPr="00400583" w:rsidRDefault="009523D0" w:rsidP="002F404D">
      <w:pPr>
        <w:pStyle w:val="Corpsdetexte"/>
        <w:ind w:left="142" w:right="6409"/>
      </w:pPr>
      <w:r w:rsidRPr="00400583">
        <w:t>Institut de la Mer de Villefranche 181, chemin du Lazaret</w:t>
      </w:r>
    </w:p>
    <w:p w:rsidR="00252563" w:rsidRPr="00400583" w:rsidRDefault="009523D0" w:rsidP="002F404D">
      <w:pPr>
        <w:pStyle w:val="Corpsdetexte"/>
        <w:ind w:left="142"/>
      </w:pPr>
      <w:r w:rsidRPr="00400583">
        <w:t>06 230 Villefranche-sur-Mer</w:t>
      </w:r>
    </w:p>
    <w:p w:rsidR="00252563" w:rsidRPr="00400583" w:rsidRDefault="00252563" w:rsidP="008D52DC">
      <w:pPr>
        <w:pStyle w:val="Corpsdetexte"/>
        <w:ind w:left="142"/>
        <w:jc w:val="both"/>
      </w:pPr>
    </w:p>
    <w:p w:rsidR="00252563" w:rsidRPr="00400583" w:rsidRDefault="00252563" w:rsidP="008D52DC">
      <w:pPr>
        <w:pStyle w:val="Corpsdetexte"/>
        <w:ind w:left="142"/>
        <w:jc w:val="both"/>
      </w:pPr>
    </w:p>
    <w:p w:rsidR="00252563" w:rsidRPr="00400583" w:rsidRDefault="009523D0" w:rsidP="002F404D">
      <w:pPr>
        <w:pStyle w:val="Corpsdetexte"/>
        <w:spacing w:before="197" w:line="256" w:lineRule="auto"/>
        <w:ind w:left="142" w:right="-24"/>
        <w:jc w:val="both"/>
      </w:pPr>
      <w:r w:rsidRPr="00400583">
        <w:t>Tout retard dans l'arrivée de la copie de sauvegarde dû à la défaillance d'un transporteur ne saura</w:t>
      </w:r>
      <w:r w:rsidR="002F404D">
        <w:t xml:space="preserve">it engager la responsabilité de Sorbonne Université </w:t>
      </w:r>
      <w:r w:rsidRPr="00400583">
        <w:t>mais du seul transporteur.</w:t>
      </w:r>
    </w:p>
    <w:p w:rsidR="00252563" w:rsidRPr="00400583" w:rsidRDefault="009523D0" w:rsidP="002F404D">
      <w:pPr>
        <w:pStyle w:val="Corpsdetexte"/>
        <w:spacing w:before="159" w:line="256" w:lineRule="auto"/>
        <w:ind w:left="142" w:right="-24"/>
        <w:jc w:val="both"/>
      </w:pPr>
      <w:r w:rsidRPr="00400583">
        <w:t>Les candidats sont donc invités, s'ils entendent transmettre leur copie de sauvegarde par voie postale, de les confier au transporteur de leur choix dans les délais lui permettant de remettre le pli avant la date et l'heure limites.</w:t>
      </w:r>
    </w:p>
    <w:p w:rsidR="00252563" w:rsidRPr="00400583" w:rsidRDefault="002F404D" w:rsidP="002F404D">
      <w:pPr>
        <w:pStyle w:val="Corpsdetexte"/>
        <w:spacing w:before="158" w:line="256" w:lineRule="auto"/>
        <w:ind w:left="142" w:right="-24"/>
        <w:jc w:val="both"/>
      </w:pPr>
      <w:r>
        <w:t xml:space="preserve">Sorbonne Université </w:t>
      </w:r>
      <w:r w:rsidR="009523D0" w:rsidRPr="00400583">
        <w:t>délivrera un récépissé daté et signé, mentionnant l'horaire précis du dépôt. Seul ce document transmis au transporteur lors de la réception de la copie de sauvegarde fait foi pour justifier du dépôt dans les délais fixés.</w:t>
      </w:r>
    </w:p>
    <w:p w:rsidR="00252563" w:rsidRPr="00400583" w:rsidRDefault="00252563" w:rsidP="008D52DC">
      <w:pPr>
        <w:pStyle w:val="Corpsdetexte"/>
        <w:ind w:left="142"/>
        <w:jc w:val="both"/>
      </w:pPr>
    </w:p>
    <w:p w:rsidR="00252563" w:rsidRPr="00400583" w:rsidRDefault="00252563" w:rsidP="008D52DC">
      <w:pPr>
        <w:pStyle w:val="Corpsdetexte"/>
        <w:ind w:left="142"/>
        <w:jc w:val="both"/>
      </w:pPr>
    </w:p>
    <w:p w:rsidR="00252563" w:rsidRPr="00400583" w:rsidRDefault="009523D0" w:rsidP="008D52DC">
      <w:pPr>
        <w:pStyle w:val="Titre1"/>
        <w:ind w:left="142"/>
        <w:jc w:val="both"/>
        <w:rPr>
          <w:sz w:val="22"/>
          <w:szCs w:val="22"/>
        </w:rPr>
      </w:pPr>
      <w:bookmarkStart w:id="22" w:name="Article_X_Signature_des_documents"/>
      <w:bookmarkEnd w:id="22"/>
      <w:r w:rsidRPr="00400583">
        <w:rPr>
          <w:sz w:val="22"/>
          <w:szCs w:val="22"/>
        </w:rPr>
        <w:t>Article X Signature des documents</w:t>
      </w:r>
    </w:p>
    <w:p w:rsidR="00252563" w:rsidRPr="00400583" w:rsidRDefault="00D10B4B" w:rsidP="008D52DC">
      <w:pPr>
        <w:pStyle w:val="Corpsdetexte"/>
        <w:spacing w:line="106" w:lineRule="exact"/>
        <w:ind w:left="142"/>
        <w:jc w:val="both"/>
      </w:pPr>
      <w:r>
        <w:rPr>
          <w:position w:val="-1"/>
        </w:rPr>
      </w:r>
      <w:r>
        <w:rPr>
          <w:position w:val="-1"/>
        </w:rPr>
        <w:pict>
          <v:group id="_x0000_s1038" style="width:453.6pt;height:5.3pt;mso-position-horizontal-relative:char;mso-position-vertical-relative:line" coordsize="9072,106">
            <v:line id="_x0000_s1040" style="position:absolute" from="0,88" to="9072,88" strokecolor="#2d73b4" strokeweight="1.8pt"/>
            <v:line id="_x0000_s1039" style="position:absolute" from="0,18" to="9072,18" strokecolor="#2d73b4" strokeweight="1.8pt"/>
            <w10:wrap type="none"/>
            <w10:anchorlock/>
          </v:group>
        </w:pict>
      </w:r>
    </w:p>
    <w:p w:rsidR="00252563" w:rsidRPr="00400583" w:rsidRDefault="00252563" w:rsidP="008D52DC">
      <w:pPr>
        <w:pStyle w:val="Corpsdetexte"/>
        <w:spacing w:before="3"/>
        <w:ind w:left="142"/>
        <w:jc w:val="both"/>
        <w:rPr>
          <w:b/>
        </w:rPr>
      </w:pPr>
    </w:p>
    <w:p w:rsidR="00252563" w:rsidRPr="00400583" w:rsidRDefault="009523D0" w:rsidP="008D52DC">
      <w:pPr>
        <w:pStyle w:val="Corpsdetexte"/>
        <w:spacing w:line="256" w:lineRule="auto"/>
        <w:ind w:left="142" w:right="852"/>
        <w:jc w:val="both"/>
      </w:pPr>
      <w:r w:rsidRPr="00400583">
        <w:t>La signature de son offre par le soumissionnaire n'est pas requise. Le seul dépôt de l'offre en réponse à la consultation vaut engagement de la part du soumissionnaire à exécuter le marché si celui lui est attribué.</w:t>
      </w:r>
    </w:p>
    <w:p w:rsidR="00252563" w:rsidRPr="00400583" w:rsidRDefault="009523D0" w:rsidP="008D52DC">
      <w:pPr>
        <w:pStyle w:val="Corpsdetexte"/>
        <w:spacing w:before="158" w:line="256" w:lineRule="auto"/>
        <w:ind w:left="142" w:right="1277"/>
        <w:jc w:val="both"/>
      </w:pPr>
      <w:r w:rsidRPr="00400583">
        <w:t xml:space="preserve">Sauf mention contraire dans les documents de la consultation </w:t>
      </w:r>
      <w:r w:rsidR="002F404D">
        <w:t>PLACE</w:t>
      </w:r>
      <w:r w:rsidRPr="00400583">
        <w:t>, la signature de son offre par l'attributaire du marché n'est pas non plus requise.</w:t>
      </w:r>
    </w:p>
    <w:p w:rsidR="00252563" w:rsidRPr="00400583" w:rsidRDefault="009523D0" w:rsidP="008D52DC">
      <w:pPr>
        <w:pStyle w:val="Corpsdetexte"/>
        <w:spacing w:before="158" w:line="256" w:lineRule="auto"/>
        <w:ind w:left="142" w:right="1056"/>
        <w:jc w:val="both"/>
      </w:pPr>
      <w:r w:rsidRPr="00400583">
        <w:t xml:space="preserve">Sauf mention contraire dans les documents de la consultation </w:t>
      </w:r>
      <w:r w:rsidR="002F404D">
        <w:t>PLACE</w:t>
      </w:r>
      <w:r w:rsidRPr="00400583">
        <w:t xml:space="preserve">, le marché prend la forme d'un bon de commande </w:t>
      </w:r>
      <w:r w:rsidR="002F404D">
        <w:t>de Sorbonne Université</w:t>
      </w:r>
      <w:r w:rsidRPr="00400583">
        <w:t xml:space="preserve"> faisant référence à l'offre retenue et signé unilatéralement par la personne habilitée </w:t>
      </w:r>
      <w:r w:rsidR="002F404D">
        <w:t>de Sorbonne Université</w:t>
      </w:r>
      <w:r w:rsidRPr="00400583">
        <w:t>.</w:t>
      </w:r>
    </w:p>
    <w:p w:rsidR="00252563" w:rsidRPr="00400583" w:rsidRDefault="009523D0" w:rsidP="008D52DC">
      <w:pPr>
        <w:pStyle w:val="Corpsdetexte"/>
        <w:spacing w:before="158" w:line="256" w:lineRule="auto"/>
        <w:ind w:left="142" w:right="1221"/>
        <w:jc w:val="both"/>
      </w:pPr>
      <w:r w:rsidRPr="00400583">
        <w:t>Dans des cas spécifiques où le marché devra être co-signé par les deux parties (exemple des marchés prena</w:t>
      </w:r>
      <w:r w:rsidR="00AB3A5E">
        <w:t>nt la forme d'un accord-cadre),</w:t>
      </w:r>
      <w:r w:rsidR="002F404D">
        <w:t xml:space="preserve"> Sorbonne Université </w:t>
      </w:r>
      <w:r w:rsidRPr="00400583">
        <w:t>est susceptible d'exiger de l'attributaire la rematérialisation du marché avant sa signature manuscrite en original.</w:t>
      </w:r>
    </w:p>
    <w:p w:rsidR="00252563" w:rsidRPr="00400583" w:rsidRDefault="00252563" w:rsidP="008D52DC">
      <w:pPr>
        <w:spacing w:line="256" w:lineRule="auto"/>
        <w:ind w:left="142"/>
        <w:jc w:val="both"/>
        <w:sectPr w:rsidR="00252563" w:rsidRPr="00400583" w:rsidSect="00400583">
          <w:pgSz w:w="11900" w:h="16840"/>
          <w:pgMar w:top="1600" w:right="843" w:bottom="1400" w:left="1300" w:header="0" w:footer="1214" w:gutter="0"/>
          <w:cols w:space="720"/>
        </w:sectPr>
      </w:pPr>
    </w:p>
    <w:p w:rsidR="00252563" w:rsidRPr="00400583" w:rsidRDefault="009523D0" w:rsidP="008D52DC">
      <w:pPr>
        <w:pStyle w:val="Titre1"/>
        <w:spacing w:before="78" w:after="13" w:line="242" w:lineRule="auto"/>
        <w:ind w:left="142" w:right="1056"/>
        <w:jc w:val="both"/>
        <w:rPr>
          <w:sz w:val="22"/>
          <w:szCs w:val="22"/>
        </w:rPr>
      </w:pPr>
      <w:bookmarkStart w:id="23" w:name="Article_XI_Modalités_de_sélection_des_ca"/>
      <w:bookmarkEnd w:id="23"/>
      <w:r w:rsidRPr="00400583">
        <w:rPr>
          <w:sz w:val="22"/>
          <w:szCs w:val="22"/>
        </w:rPr>
        <w:lastRenderedPageBreak/>
        <w:t>Article XI Modalités de sélection des candidatures et des offres</w:t>
      </w:r>
    </w:p>
    <w:p w:rsidR="00252563" w:rsidRPr="00400583" w:rsidRDefault="00D10B4B" w:rsidP="008D52DC">
      <w:pPr>
        <w:pStyle w:val="Corpsdetexte"/>
        <w:spacing w:line="106" w:lineRule="exact"/>
        <w:ind w:left="142"/>
        <w:jc w:val="both"/>
      </w:pPr>
      <w:r>
        <w:rPr>
          <w:position w:val="-1"/>
        </w:rPr>
      </w:r>
      <w:r>
        <w:rPr>
          <w:position w:val="-1"/>
        </w:rPr>
        <w:pict>
          <v:group id="_x0000_s1035" style="width:453.6pt;height:5.3pt;mso-position-horizontal-relative:char;mso-position-vertical-relative:line" coordsize="9072,106">
            <v:line id="_x0000_s1037" style="position:absolute" from="0,88" to="9072,88" strokecolor="#2d73b4" strokeweight="1.8pt"/>
            <v:line id="_x0000_s1036" style="position:absolute" from="0,18" to="9072,18" strokecolor="#2d73b4" strokeweight="1.8pt"/>
            <w10:wrap type="none"/>
            <w10:anchorlock/>
          </v:group>
        </w:pict>
      </w:r>
    </w:p>
    <w:p w:rsidR="00252563" w:rsidRPr="00400583" w:rsidRDefault="00252563" w:rsidP="008D52DC">
      <w:pPr>
        <w:pStyle w:val="Corpsdetexte"/>
        <w:spacing w:before="3"/>
        <w:ind w:left="142"/>
        <w:jc w:val="both"/>
        <w:rPr>
          <w:b/>
        </w:rPr>
      </w:pPr>
    </w:p>
    <w:p w:rsidR="00252563" w:rsidRPr="00400583" w:rsidRDefault="009523D0" w:rsidP="008D52DC">
      <w:pPr>
        <w:pStyle w:val="Corpsdetexte"/>
        <w:ind w:left="142"/>
        <w:jc w:val="both"/>
      </w:pPr>
      <w:r w:rsidRPr="00400583">
        <w:t>L'ouverture des plis n'est pas publique ; les candidats n'y sont pas admis.</w:t>
      </w:r>
    </w:p>
    <w:p w:rsidR="00252563" w:rsidRPr="00400583" w:rsidRDefault="00252563" w:rsidP="008D52DC">
      <w:pPr>
        <w:pStyle w:val="Corpsdetexte"/>
        <w:spacing w:before="1"/>
        <w:ind w:left="142"/>
        <w:jc w:val="both"/>
      </w:pPr>
    </w:p>
    <w:p w:rsidR="00252563" w:rsidRPr="00400583" w:rsidRDefault="009523D0" w:rsidP="008D52DC">
      <w:pPr>
        <w:pStyle w:val="Paragraphedeliste"/>
        <w:numPr>
          <w:ilvl w:val="1"/>
          <w:numId w:val="3"/>
        </w:numPr>
        <w:tabs>
          <w:tab w:val="left" w:pos="1748"/>
          <w:tab w:val="left" w:pos="8299"/>
        </w:tabs>
        <w:spacing w:before="1"/>
        <w:ind w:left="142" w:firstLine="0"/>
        <w:jc w:val="both"/>
        <w:rPr>
          <w:b/>
        </w:rPr>
      </w:pPr>
      <w:bookmarkStart w:id="24" w:name="XI.1_Sélection_des_candidatures"/>
      <w:bookmarkEnd w:id="24"/>
      <w:r w:rsidRPr="00400583">
        <w:rPr>
          <w:b/>
          <w:shd w:val="clear" w:color="auto" w:fill="DCD8C2"/>
        </w:rPr>
        <w:t>SÉLECTION DES</w:t>
      </w:r>
      <w:r w:rsidRPr="00400583">
        <w:rPr>
          <w:b/>
          <w:spacing w:val="1"/>
          <w:shd w:val="clear" w:color="auto" w:fill="DCD8C2"/>
        </w:rPr>
        <w:t xml:space="preserve"> </w:t>
      </w:r>
      <w:r w:rsidRPr="00400583">
        <w:rPr>
          <w:b/>
          <w:spacing w:val="-3"/>
          <w:shd w:val="clear" w:color="auto" w:fill="DCD8C2"/>
        </w:rPr>
        <w:t>CANDIDATURES</w:t>
      </w:r>
      <w:r w:rsidRPr="00400583">
        <w:rPr>
          <w:b/>
          <w:spacing w:val="-3"/>
          <w:shd w:val="clear" w:color="auto" w:fill="DCD8C2"/>
        </w:rPr>
        <w:tab/>
      </w:r>
    </w:p>
    <w:p w:rsidR="00252563" w:rsidRPr="00400583" w:rsidRDefault="009523D0" w:rsidP="008D52DC">
      <w:pPr>
        <w:pStyle w:val="Corpsdetexte"/>
        <w:spacing w:before="178" w:line="256" w:lineRule="auto"/>
        <w:ind w:left="142" w:right="930"/>
        <w:jc w:val="both"/>
      </w:pPr>
      <w:r w:rsidRPr="00400583">
        <w:t xml:space="preserve">Avant de procéder </w:t>
      </w:r>
      <w:r w:rsidR="00AB3A5E">
        <w:t xml:space="preserve">à l'examen des candidatures, si Sorbonne Université </w:t>
      </w:r>
      <w:r w:rsidRPr="00400583">
        <w:t>constate que des pièces dont la production est réclamée sont absentes ou incomplètes, il peut décider de demander à tous les candidats concernés de produire ou de compléter les documents et informations transmis.</w:t>
      </w:r>
    </w:p>
    <w:p w:rsidR="00252563" w:rsidRPr="00400583" w:rsidRDefault="009523D0" w:rsidP="008D52DC">
      <w:pPr>
        <w:pStyle w:val="Corpsdetexte"/>
        <w:spacing w:before="158" w:line="256" w:lineRule="auto"/>
        <w:ind w:left="142" w:right="1117"/>
        <w:jc w:val="both"/>
      </w:pPr>
      <w:r w:rsidRPr="00400583">
        <w:t>A l'issue de cette phase éventuelle, seuls les candidats habilités à candidater aux marchés publics et présentant des capacités professionnelles, techniques et financières suffisantes sont admis.</w:t>
      </w:r>
    </w:p>
    <w:p w:rsidR="00252563" w:rsidRPr="00400583" w:rsidRDefault="009523D0" w:rsidP="008D52DC">
      <w:pPr>
        <w:pStyle w:val="Corpsdetexte"/>
        <w:spacing w:before="158" w:line="256" w:lineRule="auto"/>
        <w:ind w:left="142" w:right="890"/>
        <w:jc w:val="both"/>
      </w:pPr>
      <w:r w:rsidRPr="00400583">
        <w:t>Les candidats peuvent fournir tous documents équivalents aux documents demandés au titre de la candidature pour attester de leurs niveaux de capacités.</w:t>
      </w:r>
    </w:p>
    <w:p w:rsidR="00252563" w:rsidRPr="00400583" w:rsidRDefault="009523D0" w:rsidP="008D52DC">
      <w:pPr>
        <w:pStyle w:val="Corpsdetexte"/>
        <w:spacing w:before="158" w:line="256" w:lineRule="auto"/>
        <w:ind w:left="142" w:right="1056"/>
        <w:jc w:val="both"/>
      </w:pPr>
      <w:r w:rsidRPr="00400583">
        <w:t>Les candidats reconnaissent être informés qu'en cas de groupement momentané d'opérateurs économiques, la capacité financière et technique à exécuter le marché est appréciée de manière globale, pour l'ensemble des membres du groupement. Il n'est pas exigé que chaque membre du groupement dispose du niveau minimum de capacité financière, professionnelle et technique définis ci-dessus.</w:t>
      </w:r>
    </w:p>
    <w:p w:rsidR="00252563" w:rsidRPr="00400583" w:rsidRDefault="00252563" w:rsidP="008D52DC">
      <w:pPr>
        <w:pStyle w:val="Corpsdetexte"/>
        <w:spacing w:before="4"/>
        <w:ind w:left="142"/>
        <w:jc w:val="both"/>
      </w:pPr>
    </w:p>
    <w:p w:rsidR="00252563" w:rsidRPr="00400583" w:rsidRDefault="009523D0" w:rsidP="008D52DC">
      <w:pPr>
        <w:pStyle w:val="Paragraphedeliste"/>
        <w:numPr>
          <w:ilvl w:val="1"/>
          <w:numId w:val="3"/>
        </w:numPr>
        <w:tabs>
          <w:tab w:val="left" w:pos="1748"/>
          <w:tab w:val="left" w:pos="8299"/>
        </w:tabs>
        <w:spacing w:before="1"/>
        <w:ind w:left="142" w:firstLine="0"/>
        <w:jc w:val="both"/>
        <w:rPr>
          <w:b/>
        </w:rPr>
      </w:pPr>
      <w:bookmarkStart w:id="25" w:name="XI.2_Examen_des_offres_et_négociations"/>
      <w:bookmarkEnd w:id="25"/>
      <w:r w:rsidRPr="00400583">
        <w:rPr>
          <w:b/>
          <w:shd w:val="clear" w:color="auto" w:fill="DCD8C2"/>
        </w:rPr>
        <w:t>EXAMEN DES OFFRES ET</w:t>
      </w:r>
      <w:r w:rsidRPr="00400583">
        <w:rPr>
          <w:b/>
          <w:spacing w:val="25"/>
          <w:shd w:val="clear" w:color="auto" w:fill="DCD8C2"/>
        </w:rPr>
        <w:t xml:space="preserve"> </w:t>
      </w:r>
      <w:r w:rsidRPr="00400583">
        <w:rPr>
          <w:b/>
          <w:spacing w:val="-3"/>
          <w:shd w:val="clear" w:color="auto" w:fill="DCD8C2"/>
        </w:rPr>
        <w:t>NÉGOCIATIONS</w:t>
      </w:r>
      <w:r w:rsidRPr="00400583">
        <w:rPr>
          <w:b/>
          <w:spacing w:val="-3"/>
          <w:shd w:val="clear" w:color="auto" w:fill="DCD8C2"/>
        </w:rPr>
        <w:tab/>
      </w:r>
    </w:p>
    <w:p w:rsidR="00252563" w:rsidRPr="00400583" w:rsidRDefault="009523D0" w:rsidP="008D52DC">
      <w:pPr>
        <w:pStyle w:val="Corpsdetexte"/>
        <w:spacing w:before="178" w:line="256" w:lineRule="auto"/>
        <w:ind w:left="142" w:right="852"/>
        <w:jc w:val="both"/>
      </w:pPr>
      <w:r w:rsidRPr="00400583">
        <w:t xml:space="preserve">Dans </w:t>
      </w:r>
      <w:r w:rsidR="00AB3A5E">
        <w:t xml:space="preserve">le cadre de cette consultation, Sorbonne Université </w:t>
      </w:r>
      <w:r w:rsidRPr="00400583">
        <w:t xml:space="preserve">prévoit de négocier les offres dans les conditions décrites ci-dessous. Toutefois, </w:t>
      </w:r>
      <w:r w:rsidR="00AB3A5E">
        <w:t xml:space="preserve">Sorbonne Université </w:t>
      </w:r>
      <w:r w:rsidRPr="00400583">
        <w:t>se réserve la possibilité d'attribuer le marché sur la base des offres initiales sans recourir à la négociation. Par conséquent, les soumissionnaires sont invités à remettre leur meilleure proposition dès le stade de la remise des offres initiales.</w:t>
      </w:r>
    </w:p>
    <w:p w:rsidR="00252563" w:rsidRPr="00400583" w:rsidRDefault="009523D0" w:rsidP="008D52DC">
      <w:pPr>
        <w:pStyle w:val="Corpsdetexte"/>
        <w:spacing w:before="157" w:line="256" w:lineRule="auto"/>
        <w:ind w:left="142" w:right="1056"/>
        <w:jc w:val="both"/>
      </w:pPr>
      <w:r w:rsidRPr="00400583">
        <w:t>L'attention des candidats est appelée sur le fait que les offres inappropriées, inacceptables ou irrégulières seront éliminées.</w:t>
      </w:r>
    </w:p>
    <w:p w:rsidR="00252563" w:rsidRPr="00400583" w:rsidRDefault="009523D0" w:rsidP="008D52DC">
      <w:pPr>
        <w:pStyle w:val="Paragraphedeliste"/>
        <w:numPr>
          <w:ilvl w:val="0"/>
          <w:numId w:val="7"/>
        </w:numPr>
        <w:tabs>
          <w:tab w:val="left" w:pos="254"/>
        </w:tabs>
        <w:spacing w:before="159" w:line="256" w:lineRule="auto"/>
        <w:ind w:left="142" w:right="911" w:firstLine="0"/>
        <w:jc w:val="both"/>
      </w:pPr>
      <w:r w:rsidRPr="00400583">
        <w:t>Une offre inappropriée est une offre sans rapport avec le marché public parce qu'elle n'est manifestement pas en mesure, sans modification substantielle, de répondre au besoin et</w:t>
      </w:r>
      <w:r w:rsidRPr="00400583">
        <w:rPr>
          <w:spacing w:val="-43"/>
        </w:rPr>
        <w:t xml:space="preserve"> </w:t>
      </w:r>
      <w:r w:rsidRPr="00400583">
        <w:t>aux exigences de l'acheteur formulés dans les documents de la</w:t>
      </w:r>
      <w:r w:rsidRPr="00400583">
        <w:rPr>
          <w:spacing w:val="-6"/>
        </w:rPr>
        <w:t xml:space="preserve"> </w:t>
      </w:r>
      <w:r w:rsidRPr="00400583">
        <w:t>consultation.</w:t>
      </w:r>
    </w:p>
    <w:p w:rsidR="00252563" w:rsidRPr="00400583" w:rsidRDefault="009523D0" w:rsidP="008D52DC">
      <w:pPr>
        <w:pStyle w:val="Paragraphedeliste"/>
        <w:numPr>
          <w:ilvl w:val="0"/>
          <w:numId w:val="7"/>
        </w:numPr>
        <w:tabs>
          <w:tab w:val="left" w:pos="254"/>
        </w:tabs>
        <w:spacing w:before="158" w:line="256" w:lineRule="auto"/>
        <w:ind w:left="142" w:right="1105" w:firstLine="0"/>
        <w:jc w:val="both"/>
      </w:pPr>
      <w:r w:rsidRPr="00400583">
        <w:t>Une offre inacceptable est une offre dont le prix excède les crédits budgétaires alloués au marché public tels qu'ils ont été déterminés et établis avant le lancement de la</w:t>
      </w:r>
      <w:r w:rsidRPr="00400583">
        <w:rPr>
          <w:spacing w:val="-37"/>
        </w:rPr>
        <w:t xml:space="preserve"> </w:t>
      </w:r>
      <w:r w:rsidRPr="00400583">
        <w:t>procédure.</w:t>
      </w:r>
    </w:p>
    <w:p w:rsidR="00252563" w:rsidRPr="00400583" w:rsidRDefault="009523D0" w:rsidP="008D52DC">
      <w:pPr>
        <w:pStyle w:val="Paragraphedeliste"/>
        <w:numPr>
          <w:ilvl w:val="0"/>
          <w:numId w:val="7"/>
        </w:numPr>
        <w:tabs>
          <w:tab w:val="left" w:pos="254"/>
        </w:tabs>
        <w:spacing w:before="158" w:line="256" w:lineRule="auto"/>
        <w:ind w:left="142" w:right="1125" w:firstLine="0"/>
        <w:jc w:val="both"/>
      </w:pPr>
      <w:r w:rsidRPr="00400583">
        <w:t>Une offre irrégulière est une offre qui ne respecte pas les exigences formulées dans les documents de la consultation notamment parce qu'elle est incomplète, ou qui méconnaît</w:t>
      </w:r>
      <w:r w:rsidRPr="00400583">
        <w:rPr>
          <w:spacing w:val="-41"/>
        </w:rPr>
        <w:t xml:space="preserve"> </w:t>
      </w:r>
      <w:r w:rsidRPr="00400583">
        <w:t>la législation applicable notamment en matière sociale et</w:t>
      </w:r>
      <w:r w:rsidRPr="00400583">
        <w:rPr>
          <w:spacing w:val="-5"/>
        </w:rPr>
        <w:t xml:space="preserve"> </w:t>
      </w:r>
      <w:r w:rsidRPr="00400583">
        <w:t>environnementale.</w:t>
      </w:r>
    </w:p>
    <w:p w:rsidR="00252563" w:rsidRPr="00400583" w:rsidRDefault="00AB3A5E" w:rsidP="008D52DC">
      <w:pPr>
        <w:pStyle w:val="Corpsdetexte"/>
        <w:spacing w:before="158" w:line="256" w:lineRule="auto"/>
        <w:ind w:left="142" w:right="852"/>
        <w:jc w:val="both"/>
      </w:pPr>
      <w:r>
        <w:t xml:space="preserve">Toutefois, dans l'hypothèse où Sorbonne Université </w:t>
      </w:r>
      <w:r w:rsidR="009523D0" w:rsidRPr="00400583">
        <w:t>renonce à la possibilité de négocier les offres, il peut alors autoriser tous les soumissionnaires concernés à régulariser les offres irrégulières à condition qu'elles ne soient pas anormalement basses.</w:t>
      </w:r>
    </w:p>
    <w:p w:rsidR="00252563" w:rsidRPr="00400583" w:rsidRDefault="00252563" w:rsidP="008D52DC">
      <w:pPr>
        <w:spacing w:line="256" w:lineRule="auto"/>
        <w:ind w:left="142"/>
        <w:jc w:val="both"/>
        <w:sectPr w:rsidR="00252563" w:rsidRPr="00400583" w:rsidSect="00400583">
          <w:pgSz w:w="11900" w:h="16840"/>
          <w:pgMar w:top="1340" w:right="843" w:bottom="1400" w:left="1300" w:header="0" w:footer="1214" w:gutter="0"/>
          <w:cols w:space="720"/>
        </w:sectPr>
      </w:pPr>
    </w:p>
    <w:p w:rsidR="00252563" w:rsidRPr="00400583" w:rsidRDefault="00AB3A5E" w:rsidP="008D52DC">
      <w:pPr>
        <w:pStyle w:val="Corpsdetexte"/>
        <w:spacing w:before="77" w:line="256" w:lineRule="auto"/>
        <w:ind w:left="142" w:right="1056"/>
        <w:jc w:val="both"/>
      </w:pPr>
      <w:r>
        <w:lastRenderedPageBreak/>
        <w:t xml:space="preserve">En outre, dans l'hypothèse où Sorbonne Université </w:t>
      </w:r>
      <w:r w:rsidR="009523D0" w:rsidRPr="00400583">
        <w:t>ne renonce pas à la négociation, il pourra, s'il le souhaite, inviter à négocier les soumissionnaires ayant déposé une offre irrégulière ou inacceptable.</w:t>
      </w:r>
    </w:p>
    <w:p w:rsidR="00252563" w:rsidRPr="00400583" w:rsidRDefault="00252563" w:rsidP="008D52DC">
      <w:pPr>
        <w:pStyle w:val="Corpsdetexte"/>
        <w:spacing w:before="4"/>
        <w:ind w:left="142"/>
        <w:jc w:val="both"/>
      </w:pPr>
    </w:p>
    <w:p w:rsidR="00252563" w:rsidRPr="00400583" w:rsidRDefault="009523D0" w:rsidP="008D52DC">
      <w:pPr>
        <w:pStyle w:val="Paragraphedeliste"/>
        <w:numPr>
          <w:ilvl w:val="1"/>
          <w:numId w:val="3"/>
        </w:numPr>
        <w:tabs>
          <w:tab w:val="left" w:pos="1748"/>
          <w:tab w:val="left" w:pos="8299"/>
        </w:tabs>
        <w:ind w:left="142" w:firstLine="0"/>
        <w:jc w:val="both"/>
        <w:rPr>
          <w:b/>
        </w:rPr>
      </w:pPr>
      <w:bookmarkStart w:id="26" w:name="XI.3_Déroulement_des_négociations_(sauf_"/>
      <w:bookmarkEnd w:id="26"/>
      <w:r w:rsidRPr="00400583">
        <w:rPr>
          <w:b/>
          <w:shd w:val="clear" w:color="auto" w:fill="DCD8C2"/>
        </w:rPr>
        <w:t xml:space="preserve">DÉROULEMENT DES </w:t>
      </w:r>
      <w:r w:rsidRPr="00400583">
        <w:rPr>
          <w:b/>
          <w:spacing w:val="-3"/>
          <w:shd w:val="clear" w:color="auto" w:fill="DCD8C2"/>
        </w:rPr>
        <w:t xml:space="preserve">NÉGOCIATIONS </w:t>
      </w:r>
      <w:r w:rsidRPr="00400583">
        <w:rPr>
          <w:b/>
          <w:shd w:val="clear" w:color="auto" w:fill="DCD8C2"/>
        </w:rPr>
        <w:t>(SAUF</w:t>
      </w:r>
      <w:r w:rsidRPr="00400583">
        <w:rPr>
          <w:b/>
          <w:spacing w:val="-20"/>
          <w:shd w:val="clear" w:color="auto" w:fill="DCD8C2"/>
        </w:rPr>
        <w:t xml:space="preserve"> </w:t>
      </w:r>
      <w:r w:rsidRPr="00400583">
        <w:rPr>
          <w:b/>
          <w:shd w:val="clear" w:color="auto" w:fill="DCD8C2"/>
        </w:rPr>
        <w:t>RENONCIATION)</w:t>
      </w:r>
      <w:r w:rsidRPr="00400583">
        <w:rPr>
          <w:b/>
          <w:shd w:val="clear" w:color="auto" w:fill="DCD8C2"/>
        </w:rPr>
        <w:tab/>
      </w:r>
    </w:p>
    <w:p w:rsidR="00252563" w:rsidRPr="00400583" w:rsidRDefault="009523D0" w:rsidP="008D52DC">
      <w:pPr>
        <w:pStyle w:val="Corpsdetexte"/>
        <w:spacing w:before="181" w:line="256" w:lineRule="auto"/>
        <w:ind w:left="142" w:right="852"/>
        <w:jc w:val="both"/>
      </w:pPr>
      <w:r w:rsidRPr="00400583">
        <w:t>Les négociations se dérouleront avec tous les candidats dont les candidatures auront été admises conformément aux dispositions prévues à l'article XI.1 et ayant déposé une offre qui ne soit ni irrégulière, ni inappropri</w:t>
      </w:r>
      <w:r w:rsidR="00AB3A5E">
        <w:t xml:space="preserve">ée, ni inacceptable. Toutefois, Sorbonne Université </w:t>
      </w:r>
      <w:r w:rsidRPr="00400583">
        <w:t>se réserve la possibilité d'inviter également à négocier les soumissionnaires ayant déposé une offre irrégulière et/ou inacceptable.</w:t>
      </w:r>
    </w:p>
    <w:p w:rsidR="00252563" w:rsidRPr="00400583" w:rsidRDefault="009523D0" w:rsidP="008D52DC">
      <w:pPr>
        <w:pStyle w:val="Corpsdetexte"/>
        <w:spacing w:before="156" w:line="256" w:lineRule="auto"/>
        <w:ind w:left="142" w:right="912"/>
        <w:jc w:val="both"/>
      </w:pPr>
      <w:r w:rsidRPr="00400583">
        <w:t xml:space="preserve">La négociation, qui sera effectuée dans des conditions de stricte égalité, aura pour objet de préciser ou d'adapter, le cas échéant, les termes des documents initiaux de la consultation et/ou la teneur des offres des soumissionnaires, y compris dans leur dimension financière et le cas échéant de régulariser les offres irrégulières. </w:t>
      </w:r>
      <w:r w:rsidR="00AB3A5E">
        <w:t xml:space="preserve">Sorbonne Université </w:t>
      </w:r>
      <w:r w:rsidRPr="00400583">
        <w:t>ne transmettra pas de manière discriminatoire, d'informations susceptibles d'avantager certains soumissionnaires par rapport à d'autres. De même, les discussions menées au cours de la négociation seront confidentielles et respecteront le secret des affaires.</w:t>
      </w:r>
    </w:p>
    <w:p w:rsidR="00252563" w:rsidRPr="00400583" w:rsidRDefault="009523D0" w:rsidP="008D52DC">
      <w:pPr>
        <w:pStyle w:val="Corpsdetexte"/>
        <w:spacing w:before="156" w:line="256" w:lineRule="auto"/>
        <w:ind w:left="142" w:right="1056"/>
        <w:jc w:val="both"/>
      </w:pPr>
      <w:r w:rsidRPr="00400583">
        <w:t>La négociation ne peut modifier substantiellement les caractéristiques et les conditions d'exécution du marché telles qu'elles sont définies dans les documents de la consultation.</w:t>
      </w:r>
    </w:p>
    <w:p w:rsidR="00252563" w:rsidRPr="00400583" w:rsidRDefault="009523D0" w:rsidP="008D52DC">
      <w:pPr>
        <w:pStyle w:val="Corpsdetexte"/>
        <w:spacing w:before="158" w:line="256" w:lineRule="auto"/>
        <w:ind w:left="142" w:right="1056"/>
        <w:jc w:val="both"/>
      </w:pPr>
      <w:r w:rsidRPr="00400583">
        <w:t>La négociation pourra être engagée sous la forme de mails via la messagerie de la plateforme P</w:t>
      </w:r>
      <w:r w:rsidR="00AB3A5E">
        <w:t>LACE</w:t>
      </w:r>
      <w:r w:rsidRPr="00400583">
        <w:t xml:space="preserve"> mais pourra également être effectuée par le biais d'une audition. A cet effet, les soumissionnaires recevront une convocation par courriel via la messagerie de la plateforme </w:t>
      </w:r>
      <w:r w:rsidR="00AB3A5E">
        <w:t>PLACE</w:t>
      </w:r>
      <w:r w:rsidRPr="00400583">
        <w:t>, leur indiquant précisément les modalités de cette audition (forme, date, heure, durée, lieu, contenu).</w:t>
      </w:r>
    </w:p>
    <w:p w:rsidR="00252563" w:rsidRPr="00400583" w:rsidRDefault="009523D0" w:rsidP="008D52DC">
      <w:pPr>
        <w:pStyle w:val="Corpsdetexte"/>
        <w:spacing w:before="157" w:line="256" w:lineRule="auto"/>
        <w:ind w:left="142" w:right="852"/>
        <w:jc w:val="both"/>
      </w:pPr>
      <w:r w:rsidRPr="00400583">
        <w:t>A l'issue des négociations, les soumissionnaires seront invités à déposer leur offre finale sur la plateforme P</w:t>
      </w:r>
      <w:r w:rsidR="00B8135C">
        <w:t>LACE</w:t>
      </w:r>
      <w:r w:rsidRPr="00400583">
        <w:t>dans un nouveau délai imparti.</w:t>
      </w:r>
    </w:p>
    <w:p w:rsidR="00252563" w:rsidRPr="00400583" w:rsidRDefault="00252563" w:rsidP="008D52DC">
      <w:pPr>
        <w:pStyle w:val="Corpsdetexte"/>
        <w:spacing w:before="4"/>
        <w:ind w:left="142"/>
        <w:jc w:val="both"/>
      </w:pPr>
    </w:p>
    <w:p w:rsidR="00252563" w:rsidRPr="00400583" w:rsidRDefault="009523D0" w:rsidP="008D52DC">
      <w:pPr>
        <w:pStyle w:val="Paragraphedeliste"/>
        <w:numPr>
          <w:ilvl w:val="1"/>
          <w:numId w:val="3"/>
        </w:numPr>
        <w:tabs>
          <w:tab w:val="left" w:pos="1748"/>
          <w:tab w:val="left" w:pos="8299"/>
        </w:tabs>
        <w:ind w:left="142" w:firstLine="0"/>
        <w:jc w:val="both"/>
        <w:rPr>
          <w:b/>
        </w:rPr>
      </w:pPr>
      <w:bookmarkStart w:id="27" w:name="XI.4_Sélection_de_l'offre_économiquement"/>
      <w:bookmarkEnd w:id="27"/>
      <w:r w:rsidRPr="00400583">
        <w:rPr>
          <w:b/>
          <w:shd w:val="clear" w:color="auto" w:fill="DCD8C2"/>
        </w:rPr>
        <w:t>SÉLECTION DE L'OFFRE ÉCONOMIQUEMENT LA PLUS</w:t>
      </w:r>
      <w:r w:rsidRPr="00400583">
        <w:rPr>
          <w:b/>
          <w:spacing w:val="3"/>
          <w:shd w:val="clear" w:color="auto" w:fill="DCD8C2"/>
        </w:rPr>
        <w:t xml:space="preserve"> </w:t>
      </w:r>
      <w:r w:rsidRPr="00400583">
        <w:rPr>
          <w:b/>
          <w:spacing w:val="-5"/>
          <w:shd w:val="clear" w:color="auto" w:fill="DCD8C2"/>
        </w:rPr>
        <w:t>AVANTAGEUSE</w:t>
      </w:r>
      <w:r w:rsidRPr="00400583">
        <w:rPr>
          <w:b/>
          <w:spacing w:val="-5"/>
          <w:shd w:val="clear" w:color="auto" w:fill="DCD8C2"/>
        </w:rPr>
        <w:tab/>
      </w:r>
    </w:p>
    <w:p w:rsidR="00252563" w:rsidRPr="00400583" w:rsidRDefault="009523D0" w:rsidP="008D52DC">
      <w:pPr>
        <w:pStyle w:val="Corpsdetexte"/>
        <w:spacing w:before="181" w:line="256" w:lineRule="auto"/>
        <w:ind w:left="142"/>
        <w:jc w:val="both"/>
      </w:pPr>
      <w:r w:rsidRPr="00400583">
        <w:t xml:space="preserve">Conformément à l'article R2352-5 du Code de la commande publique, </w:t>
      </w:r>
      <w:r w:rsidR="00B8135C">
        <w:t>Sorbonne Université</w:t>
      </w:r>
      <w:r w:rsidRPr="00400583">
        <w:t xml:space="preserve"> choisit l'offre économiquement la plus avantageuse.</w:t>
      </w:r>
    </w:p>
    <w:p w:rsidR="00252563" w:rsidRPr="00400583" w:rsidRDefault="009523D0" w:rsidP="008D52DC">
      <w:pPr>
        <w:pStyle w:val="Corpsdetexte"/>
        <w:spacing w:before="159"/>
        <w:ind w:left="142"/>
        <w:jc w:val="both"/>
      </w:pPr>
      <w:r w:rsidRPr="00400583">
        <w:t>Les critères d'attribution sont listés dans le tableau suivant :</w:t>
      </w:r>
    </w:p>
    <w:p w:rsidR="00252563" w:rsidRPr="00400583" w:rsidRDefault="00252563" w:rsidP="008D52DC">
      <w:pPr>
        <w:pStyle w:val="Corpsdetexte"/>
        <w:spacing w:before="3"/>
        <w:ind w:left="142"/>
        <w:jc w:val="both"/>
      </w:pPr>
    </w:p>
    <w:tbl>
      <w:tblPr>
        <w:tblStyle w:val="TableNormal"/>
        <w:tblW w:w="0" w:type="auto"/>
        <w:tblInd w:w="12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350"/>
        <w:gridCol w:w="2722"/>
      </w:tblGrid>
      <w:tr w:rsidR="00252563" w:rsidRPr="00400583">
        <w:trPr>
          <w:trHeight w:val="575"/>
        </w:trPr>
        <w:tc>
          <w:tcPr>
            <w:tcW w:w="6350" w:type="dxa"/>
            <w:shd w:val="clear" w:color="auto" w:fill="BFBFBF"/>
          </w:tcPr>
          <w:p w:rsidR="00252563" w:rsidRPr="00400583" w:rsidRDefault="009523D0" w:rsidP="008D52DC">
            <w:pPr>
              <w:pStyle w:val="TableParagraph"/>
              <w:ind w:left="142"/>
              <w:jc w:val="both"/>
              <w:rPr>
                <w:i/>
              </w:rPr>
            </w:pPr>
            <w:r w:rsidRPr="00400583">
              <w:rPr>
                <w:i/>
              </w:rPr>
              <w:t>Critères et sous-critères</w:t>
            </w:r>
          </w:p>
        </w:tc>
        <w:tc>
          <w:tcPr>
            <w:tcW w:w="2722" w:type="dxa"/>
            <w:shd w:val="clear" w:color="auto" w:fill="BFBFBF"/>
          </w:tcPr>
          <w:p w:rsidR="00252563" w:rsidRPr="00400583" w:rsidRDefault="009523D0" w:rsidP="008D52DC">
            <w:pPr>
              <w:pStyle w:val="TableParagraph"/>
              <w:ind w:left="142"/>
              <w:jc w:val="both"/>
              <w:rPr>
                <w:i/>
              </w:rPr>
            </w:pPr>
            <w:r w:rsidRPr="00400583">
              <w:rPr>
                <w:i/>
              </w:rPr>
              <w:t>Pondération</w:t>
            </w:r>
          </w:p>
        </w:tc>
      </w:tr>
      <w:tr w:rsidR="00252563" w:rsidRPr="00400583">
        <w:trPr>
          <w:trHeight w:val="576"/>
        </w:trPr>
        <w:tc>
          <w:tcPr>
            <w:tcW w:w="6350" w:type="dxa"/>
            <w:shd w:val="clear" w:color="auto" w:fill="BFBFBF"/>
          </w:tcPr>
          <w:p w:rsidR="00252563" w:rsidRPr="00400583" w:rsidRDefault="009523D0" w:rsidP="008D52DC">
            <w:pPr>
              <w:pStyle w:val="TableParagraph"/>
              <w:ind w:left="142"/>
              <w:jc w:val="both"/>
              <w:rPr>
                <w:i/>
              </w:rPr>
            </w:pPr>
            <w:r w:rsidRPr="00400583">
              <w:rPr>
                <w:i/>
              </w:rPr>
              <w:t>Valeur Technique : performances de l'équipement / ergonomie</w:t>
            </w:r>
          </w:p>
        </w:tc>
        <w:tc>
          <w:tcPr>
            <w:tcW w:w="2722" w:type="dxa"/>
            <w:shd w:val="clear" w:color="auto" w:fill="BFBFBF"/>
          </w:tcPr>
          <w:p w:rsidR="00252563" w:rsidRPr="00400583" w:rsidRDefault="009523D0" w:rsidP="007707EC">
            <w:pPr>
              <w:pStyle w:val="TableParagraph"/>
              <w:ind w:left="142"/>
              <w:jc w:val="both"/>
              <w:rPr>
                <w:i/>
              </w:rPr>
            </w:pPr>
            <w:r w:rsidRPr="00400583">
              <w:rPr>
                <w:i/>
              </w:rPr>
              <w:t>4</w:t>
            </w:r>
            <w:r w:rsidR="007707EC">
              <w:rPr>
                <w:i/>
              </w:rPr>
              <w:t>0</w:t>
            </w:r>
            <w:r w:rsidRPr="00400583">
              <w:rPr>
                <w:i/>
              </w:rPr>
              <w:t>%</w:t>
            </w:r>
          </w:p>
        </w:tc>
      </w:tr>
      <w:tr w:rsidR="00252563" w:rsidRPr="00400583">
        <w:trPr>
          <w:trHeight w:val="575"/>
        </w:trPr>
        <w:tc>
          <w:tcPr>
            <w:tcW w:w="6350" w:type="dxa"/>
            <w:shd w:val="clear" w:color="auto" w:fill="BFBFBF"/>
          </w:tcPr>
          <w:p w:rsidR="00252563" w:rsidRPr="00400583" w:rsidRDefault="009523D0" w:rsidP="008D52DC">
            <w:pPr>
              <w:pStyle w:val="TableParagraph"/>
              <w:ind w:left="142"/>
              <w:jc w:val="both"/>
              <w:rPr>
                <w:i/>
              </w:rPr>
            </w:pPr>
            <w:r w:rsidRPr="00400583">
              <w:rPr>
                <w:i/>
              </w:rPr>
              <w:t>Prix</w:t>
            </w:r>
          </w:p>
        </w:tc>
        <w:tc>
          <w:tcPr>
            <w:tcW w:w="2722" w:type="dxa"/>
            <w:shd w:val="clear" w:color="auto" w:fill="BFBFBF"/>
          </w:tcPr>
          <w:p w:rsidR="00252563" w:rsidRPr="00400583" w:rsidRDefault="007707EC" w:rsidP="008D52DC">
            <w:pPr>
              <w:pStyle w:val="TableParagraph"/>
              <w:ind w:left="142"/>
              <w:jc w:val="both"/>
              <w:rPr>
                <w:i/>
              </w:rPr>
            </w:pPr>
            <w:r>
              <w:rPr>
                <w:i/>
              </w:rPr>
              <w:t>45</w:t>
            </w:r>
            <w:r w:rsidR="009523D0" w:rsidRPr="00400583">
              <w:rPr>
                <w:i/>
              </w:rPr>
              <w:t>%</w:t>
            </w:r>
          </w:p>
        </w:tc>
      </w:tr>
      <w:tr w:rsidR="00252563" w:rsidRPr="00400583">
        <w:trPr>
          <w:trHeight w:val="576"/>
        </w:trPr>
        <w:tc>
          <w:tcPr>
            <w:tcW w:w="6350" w:type="dxa"/>
            <w:shd w:val="clear" w:color="auto" w:fill="BFBFBF"/>
          </w:tcPr>
          <w:p w:rsidR="00252563" w:rsidRPr="00400583" w:rsidRDefault="009523D0" w:rsidP="008D52DC">
            <w:pPr>
              <w:pStyle w:val="TableParagraph"/>
              <w:ind w:left="142"/>
              <w:jc w:val="both"/>
              <w:rPr>
                <w:i/>
              </w:rPr>
            </w:pPr>
            <w:r w:rsidRPr="00400583">
              <w:rPr>
                <w:i/>
              </w:rPr>
              <w:t xml:space="preserve">Service </w:t>
            </w:r>
            <w:r w:rsidR="007707EC" w:rsidRPr="00400583">
              <w:rPr>
                <w:i/>
              </w:rPr>
              <w:t>Après-vente</w:t>
            </w:r>
          </w:p>
        </w:tc>
        <w:tc>
          <w:tcPr>
            <w:tcW w:w="2722" w:type="dxa"/>
            <w:shd w:val="clear" w:color="auto" w:fill="BFBFBF"/>
          </w:tcPr>
          <w:p w:rsidR="00252563" w:rsidRPr="00400583" w:rsidRDefault="007707EC" w:rsidP="008D52DC">
            <w:pPr>
              <w:pStyle w:val="TableParagraph"/>
              <w:ind w:left="142"/>
              <w:jc w:val="both"/>
              <w:rPr>
                <w:i/>
              </w:rPr>
            </w:pPr>
            <w:r>
              <w:rPr>
                <w:i/>
              </w:rPr>
              <w:t>5</w:t>
            </w:r>
            <w:r w:rsidR="009523D0" w:rsidRPr="00400583">
              <w:rPr>
                <w:i/>
              </w:rPr>
              <w:t>%</w:t>
            </w:r>
          </w:p>
        </w:tc>
      </w:tr>
      <w:tr w:rsidR="00252563" w:rsidRPr="00400583">
        <w:trPr>
          <w:trHeight w:val="575"/>
        </w:trPr>
        <w:tc>
          <w:tcPr>
            <w:tcW w:w="6350" w:type="dxa"/>
            <w:shd w:val="clear" w:color="auto" w:fill="BFBFBF"/>
          </w:tcPr>
          <w:p w:rsidR="00252563" w:rsidRPr="00400583" w:rsidRDefault="007707EC" w:rsidP="008D52DC">
            <w:pPr>
              <w:pStyle w:val="TableParagraph"/>
              <w:ind w:left="142"/>
              <w:jc w:val="both"/>
              <w:rPr>
                <w:i/>
              </w:rPr>
            </w:pPr>
            <w:r>
              <w:rPr>
                <w:i/>
              </w:rPr>
              <w:t>Délai de livraison</w:t>
            </w:r>
          </w:p>
        </w:tc>
        <w:tc>
          <w:tcPr>
            <w:tcW w:w="2722" w:type="dxa"/>
            <w:shd w:val="clear" w:color="auto" w:fill="BFBFBF"/>
          </w:tcPr>
          <w:p w:rsidR="00252563" w:rsidRPr="00400583" w:rsidRDefault="007707EC" w:rsidP="008D52DC">
            <w:pPr>
              <w:pStyle w:val="TableParagraph"/>
              <w:ind w:left="142"/>
              <w:jc w:val="both"/>
              <w:rPr>
                <w:i/>
              </w:rPr>
            </w:pPr>
            <w:r>
              <w:rPr>
                <w:i/>
              </w:rPr>
              <w:t>5</w:t>
            </w:r>
            <w:r w:rsidR="009523D0" w:rsidRPr="00400583">
              <w:rPr>
                <w:i/>
              </w:rPr>
              <w:t>%</w:t>
            </w:r>
          </w:p>
        </w:tc>
      </w:tr>
      <w:tr w:rsidR="007707EC" w:rsidRPr="00400583">
        <w:trPr>
          <w:trHeight w:val="575"/>
        </w:trPr>
        <w:tc>
          <w:tcPr>
            <w:tcW w:w="6350" w:type="dxa"/>
            <w:shd w:val="clear" w:color="auto" w:fill="BFBFBF"/>
          </w:tcPr>
          <w:p w:rsidR="007707EC" w:rsidRDefault="00AF40A4" w:rsidP="008D52DC">
            <w:pPr>
              <w:pStyle w:val="TableParagraph"/>
              <w:ind w:left="142"/>
              <w:jc w:val="both"/>
              <w:rPr>
                <w:i/>
              </w:rPr>
            </w:pPr>
            <w:r>
              <w:rPr>
                <w:i/>
              </w:rPr>
              <w:t>Déma</w:t>
            </w:r>
            <w:bookmarkStart w:id="28" w:name="_GoBack"/>
            <w:bookmarkEnd w:id="28"/>
            <w:r>
              <w:rPr>
                <w:i/>
              </w:rPr>
              <w:t xml:space="preserve">rche environnementale </w:t>
            </w:r>
          </w:p>
        </w:tc>
        <w:tc>
          <w:tcPr>
            <w:tcW w:w="2722" w:type="dxa"/>
            <w:shd w:val="clear" w:color="auto" w:fill="BFBFBF"/>
          </w:tcPr>
          <w:p w:rsidR="007707EC" w:rsidRDefault="007707EC" w:rsidP="008D52DC">
            <w:pPr>
              <w:pStyle w:val="TableParagraph"/>
              <w:ind w:left="142"/>
              <w:jc w:val="both"/>
              <w:rPr>
                <w:i/>
              </w:rPr>
            </w:pPr>
            <w:r>
              <w:rPr>
                <w:i/>
              </w:rPr>
              <w:t>5 %</w:t>
            </w:r>
          </w:p>
        </w:tc>
      </w:tr>
    </w:tbl>
    <w:p w:rsidR="00252563" w:rsidRPr="00400583" w:rsidRDefault="009523D0" w:rsidP="008D52DC">
      <w:pPr>
        <w:pStyle w:val="Corpsdetexte"/>
        <w:spacing w:before="160"/>
        <w:ind w:left="142"/>
        <w:jc w:val="both"/>
      </w:pPr>
      <w:r w:rsidRPr="00400583">
        <w:lastRenderedPageBreak/>
        <w:t>Les offres irrégulières, inappropriées, ou inacceptables ne seront ni notées ni classées.</w:t>
      </w:r>
    </w:p>
    <w:p w:rsidR="00252563" w:rsidRPr="00400583" w:rsidRDefault="00252563" w:rsidP="008D52DC">
      <w:pPr>
        <w:ind w:left="142"/>
        <w:jc w:val="both"/>
        <w:sectPr w:rsidR="00252563" w:rsidRPr="00400583" w:rsidSect="00400583">
          <w:pgSz w:w="11900" w:h="16840"/>
          <w:pgMar w:top="1340" w:right="843" w:bottom="1400" w:left="1300" w:header="0" w:footer="1214" w:gutter="0"/>
          <w:cols w:space="720"/>
        </w:sectPr>
      </w:pPr>
    </w:p>
    <w:p w:rsidR="00252563" w:rsidRPr="00400583" w:rsidRDefault="009523D0" w:rsidP="008D52DC">
      <w:pPr>
        <w:pStyle w:val="Titre1"/>
        <w:spacing w:before="78"/>
        <w:ind w:left="142"/>
        <w:jc w:val="both"/>
        <w:rPr>
          <w:sz w:val="22"/>
          <w:szCs w:val="22"/>
        </w:rPr>
      </w:pPr>
      <w:bookmarkStart w:id="29" w:name="Article_XII_Pièces_à_fournir_par_l'attri"/>
      <w:bookmarkEnd w:id="29"/>
      <w:r w:rsidRPr="00400583">
        <w:rPr>
          <w:sz w:val="22"/>
          <w:szCs w:val="22"/>
        </w:rPr>
        <w:lastRenderedPageBreak/>
        <w:t>Article XII Pièces à fournir par l'attributaire</w:t>
      </w:r>
    </w:p>
    <w:p w:rsidR="00252563" w:rsidRPr="00400583" w:rsidRDefault="00D10B4B" w:rsidP="008D52DC">
      <w:pPr>
        <w:pStyle w:val="Corpsdetexte"/>
        <w:spacing w:line="106" w:lineRule="exact"/>
        <w:ind w:left="142"/>
        <w:jc w:val="both"/>
      </w:pPr>
      <w:r>
        <w:rPr>
          <w:position w:val="-1"/>
        </w:rPr>
      </w:r>
      <w:r>
        <w:rPr>
          <w:position w:val="-1"/>
        </w:rPr>
        <w:pict>
          <v:group id="_x0000_s1032" style="width:453.6pt;height:5.3pt;mso-position-horizontal-relative:char;mso-position-vertical-relative:line" coordsize="9072,106">
            <v:line id="_x0000_s1034" style="position:absolute" from="0,88" to="9072,88" strokecolor="#2d73b4" strokeweight="1.8pt"/>
            <v:line id="_x0000_s1033" style="position:absolute" from="0,18" to="9072,18" strokecolor="#2d73b4" strokeweight="1.8pt"/>
            <w10:wrap type="none"/>
            <w10:anchorlock/>
          </v:group>
        </w:pict>
      </w:r>
    </w:p>
    <w:p w:rsidR="00252563" w:rsidRPr="00400583" w:rsidRDefault="00252563" w:rsidP="008D52DC">
      <w:pPr>
        <w:pStyle w:val="Corpsdetexte"/>
        <w:spacing w:before="3"/>
        <w:ind w:left="142"/>
        <w:jc w:val="both"/>
        <w:rPr>
          <w:b/>
        </w:rPr>
      </w:pPr>
    </w:p>
    <w:p w:rsidR="00252563" w:rsidRPr="00400583" w:rsidRDefault="009523D0" w:rsidP="007707EC">
      <w:pPr>
        <w:pStyle w:val="Corpsdetexte"/>
        <w:spacing w:line="256" w:lineRule="auto"/>
        <w:ind w:left="142" w:right="-24"/>
        <w:jc w:val="both"/>
      </w:pPr>
      <w:r w:rsidRPr="00400583">
        <w:t xml:space="preserve">Le soumissionnaire retenu doit fournir les documents listés ci-dessous avant d'être définitivement désigné comme attributaire du marché. La production de ces pièces doit intervenir dans le délai imparti par </w:t>
      </w:r>
      <w:r w:rsidR="007707EC">
        <w:t>Sorbonne Université</w:t>
      </w:r>
      <w:r w:rsidRPr="00400583">
        <w:t>. Si l'attributaire retenu ne peut présenter les documents mentionnés ci-dessus dans le délai fixé, son offre est rejetée. Le soumissionnaire dont l'offre se situe immédiatement après dans le classement est alors sollicité pour produire à son tour les pièces nécessaires. Le cas échéant, cette procédure est renouvelée jusqu'à épuisement des offres classées.</w:t>
      </w:r>
    </w:p>
    <w:p w:rsidR="00252563" w:rsidRPr="00400583" w:rsidRDefault="009523D0" w:rsidP="007707EC">
      <w:pPr>
        <w:pStyle w:val="Corpsdetexte"/>
        <w:spacing w:before="155" w:line="256" w:lineRule="auto"/>
        <w:ind w:left="142" w:right="-24"/>
        <w:jc w:val="both"/>
      </w:pPr>
      <w:r w:rsidRPr="00400583">
        <w:t>Après signature du marché, en cas d'inexactitude des documents ci-dessous et de ceux fournis au titre de la candidature, il est fait application aux torts du titulaire des conditions de résiliation prévues par le marché.</w:t>
      </w:r>
    </w:p>
    <w:p w:rsidR="00252563" w:rsidRPr="00400583" w:rsidRDefault="009523D0" w:rsidP="007707EC">
      <w:pPr>
        <w:pStyle w:val="Corpsdetexte"/>
        <w:spacing w:before="158" w:line="256" w:lineRule="auto"/>
        <w:ind w:left="142" w:right="-24"/>
        <w:jc w:val="both"/>
      </w:pPr>
      <w:r w:rsidRPr="00400583">
        <w:t>L'attention du candidat est attirée sur le fait qu'il a la faculté de joindre dès le dépôt de son offre ou dans son coffre-fort électronique sur P</w:t>
      </w:r>
      <w:r w:rsidR="007707EC">
        <w:t>LACE</w:t>
      </w:r>
      <w:r w:rsidRPr="00400583">
        <w:t xml:space="preserve"> les documents cités ci-dessous. Cette démarche permet notamment de raccourcir les délais de notification du marché.</w:t>
      </w:r>
    </w:p>
    <w:p w:rsidR="00252563" w:rsidRPr="00400583" w:rsidRDefault="00252563" w:rsidP="008D52DC">
      <w:pPr>
        <w:pStyle w:val="Corpsdetexte"/>
        <w:spacing w:before="4"/>
        <w:ind w:left="142"/>
        <w:jc w:val="both"/>
      </w:pPr>
    </w:p>
    <w:p w:rsidR="00252563" w:rsidRPr="00400583" w:rsidRDefault="009523D0" w:rsidP="008D52DC">
      <w:pPr>
        <w:pStyle w:val="Paragraphedeliste"/>
        <w:numPr>
          <w:ilvl w:val="1"/>
          <w:numId w:val="2"/>
        </w:numPr>
        <w:tabs>
          <w:tab w:val="left" w:pos="1814"/>
          <w:tab w:val="left" w:pos="8299"/>
        </w:tabs>
        <w:ind w:left="142" w:firstLine="0"/>
        <w:jc w:val="both"/>
        <w:rPr>
          <w:b/>
        </w:rPr>
      </w:pPr>
      <w:bookmarkStart w:id="30" w:name="XII.1_Pour_tous_les_candidats"/>
      <w:bookmarkEnd w:id="30"/>
      <w:r w:rsidRPr="00400583">
        <w:rPr>
          <w:b/>
          <w:shd w:val="clear" w:color="auto" w:fill="DCD8C2"/>
        </w:rPr>
        <w:t>POUR TOUS LES</w:t>
      </w:r>
      <w:r w:rsidRPr="00400583">
        <w:rPr>
          <w:b/>
          <w:spacing w:val="12"/>
          <w:shd w:val="clear" w:color="auto" w:fill="DCD8C2"/>
        </w:rPr>
        <w:t xml:space="preserve"> </w:t>
      </w:r>
      <w:r w:rsidRPr="00400583">
        <w:rPr>
          <w:b/>
          <w:spacing w:val="-3"/>
          <w:shd w:val="clear" w:color="auto" w:fill="DCD8C2"/>
        </w:rPr>
        <w:t>CANDIDATS</w:t>
      </w:r>
      <w:r w:rsidRPr="00400583">
        <w:rPr>
          <w:b/>
          <w:spacing w:val="-3"/>
          <w:shd w:val="clear" w:color="auto" w:fill="DCD8C2"/>
        </w:rPr>
        <w:tab/>
      </w:r>
    </w:p>
    <w:p w:rsidR="00252563" w:rsidRPr="00400583" w:rsidRDefault="009523D0" w:rsidP="007707EC">
      <w:pPr>
        <w:pStyle w:val="Corpsdetexte"/>
        <w:spacing w:before="180" w:line="256" w:lineRule="auto"/>
        <w:ind w:left="142" w:right="-24"/>
        <w:jc w:val="both"/>
      </w:pPr>
      <w:r w:rsidRPr="00400583">
        <w:t>En cas de groupement ayant désigné un mandataire, ce dernier doit fournir un document d'habilitation par les autres membres du groupement, qui précise les conditions de cette habilitation.</w:t>
      </w:r>
    </w:p>
    <w:p w:rsidR="00252563" w:rsidRPr="00400583" w:rsidRDefault="00252563" w:rsidP="008D52DC">
      <w:pPr>
        <w:pStyle w:val="Corpsdetexte"/>
        <w:spacing w:before="4"/>
        <w:ind w:left="142"/>
        <w:jc w:val="both"/>
      </w:pPr>
    </w:p>
    <w:p w:rsidR="00252563" w:rsidRPr="00400583" w:rsidRDefault="009523D0" w:rsidP="008D52DC">
      <w:pPr>
        <w:pStyle w:val="Paragraphedeliste"/>
        <w:numPr>
          <w:ilvl w:val="1"/>
          <w:numId w:val="2"/>
        </w:numPr>
        <w:tabs>
          <w:tab w:val="left" w:pos="1814"/>
          <w:tab w:val="left" w:pos="8299"/>
        </w:tabs>
        <w:ind w:left="142" w:firstLine="0"/>
        <w:jc w:val="both"/>
        <w:rPr>
          <w:b/>
        </w:rPr>
      </w:pPr>
      <w:bookmarkStart w:id="31" w:name="XII.2_Pour_les_candidats_établis_en_Fran"/>
      <w:bookmarkEnd w:id="31"/>
      <w:r w:rsidRPr="00400583">
        <w:rPr>
          <w:b/>
          <w:shd w:val="clear" w:color="auto" w:fill="DCD8C2"/>
        </w:rPr>
        <w:t xml:space="preserve">POUR LES </w:t>
      </w:r>
      <w:r w:rsidRPr="00400583">
        <w:rPr>
          <w:b/>
          <w:spacing w:val="-3"/>
          <w:shd w:val="clear" w:color="auto" w:fill="DCD8C2"/>
        </w:rPr>
        <w:t xml:space="preserve">CANDIDATS ÉTABLIS </w:t>
      </w:r>
      <w:r w:rsidRPr="00400583">
        <w:rPr>
          <w:b/>
          <w:shd w:val="clear" w:color="auto" w:fill="DCD8C2"/>
        </w:rPr>
        <w:t>EN</w:t>
      </w:r>
      <w:r w:rsidRPr="00400583">
        <w:rPr>
          <w:b/>
          <w:spacing w:val="42"/>
          <w:shd w:val="clear" w:color="auto" w:fill="DCD8C2"/>
        </w:rPr>
        <w:t xml:space="preserve"> </w:t>
      </w:r>
      <w:r w:rsidRPr="00400583">
        <w:rPr>
          <w:b/>
          <w:shd w:val="clear" w:color="auto" w:fill="DCD8C2"/>
        </w:rPr>
        <w:t>FRANCE</w:t>
      </w:r>
      <w:r w:rsidRPr="00400583">
        <w:rPr>
          <w:b/>
          <w:shd w:val="clear" w:color="auto" w:fill="DCD8C2"/>
        </w:rPr>
        <w:tab/>
      </w:r>
    </w:p>
    <w:p w:rsidR="00252563" w:rsidRPr="00400583" w:rsidRDefault="009523D0" w:rsidP="008D52DC">
      <w:pPr>
        <w:pStyle w:val="Paragraphedeliste"/>
        <w:numPr>
          <w:ilvl w:val="0"/>
          <w:numId w:val="10"/>
        </w:numPr>
        <w:tabs>
          <w:tab w:val="left" w:pos="258"/>
        </w:tabs>
        <w:spacing w:before="181" w:line="256" w:lineRule="auto"/>
        <w:ind w:left="142" w:right="1416" w:firstLine="0"/>
        <w:jc w:val="both"/>
      </w:pPr>
      <w:r w:rsidRPr="00400583">
        <w:t>Une attestation prouvant qu'elle est à jour de ses obligations fiscales auprès du</w:t>
      </w:r>
      <w:r w:rsidRPr="00400583">
        <w:rPr>
          <w:spacing w:val="-40"/>
        </w:rPr>
        <w:t xml:space="preserve"> </w:t>
      </w:r>
      <w:r w:rsidRPr="00400583">
        <w:t>Trésor Public (disponibles sur l'espace sécurisé impots.gouv.fr)</w:t>
      </w:r>
      <w:r w:rsidRPr="00400583">
        <w:rPr>
          <w:spacing w:val="4"/>
        </w:rPr>
        <w:t xml:space="preserve"> </w:t>
      </w:r>
      <w:r w:rsidRPr="00400583">
        <w:t>;</w:t>
      </w:r>
    </w:p>
    <w:p w:rsidR="00252563" w:rsidRPr="00400583" w:rsidRDefault="009523D0" w:rsidP="008D52DC">
      <w:pPr>
        <w:pStyle w:val="Paragraphedeliste"/>
        <w:numPr>
          <w:ilvl w:val="0"/>
          <w:numId w:val="10"/>
        </w:numPr>
        <w:tabs>
          <w:tab w:val="left" w:pos="258"/>
        </w:tabs>
        <w:spacing w:before="159" w:line="256" w:lineRule="auto"/>
        <w:ind w:left="142" w:right="1032" w:firstLine="0"/>
        <w:jc w:val="both"/>
      </w:pPr>
      <w:r w:rsidRPr="00400583">
        <w:t>Une attestation d'assurance permettant de garanti</w:t>
      </w:r>
      <w:r w:rsidR="007707EC">
        <w:t>r sa responsabilité à l'égard</w:t>
      </w:r>
      <w:r w:rsidRPr="00400583">
        <w:t xml:space="preserve"> </w:t>
      </w:r>
      <w:r w:rsidR="007707EC">
        <w:t>de Sorbonne Université</w:t>
      </w:r>
      <w:r w:rsidRPr="00400583">
        <w:rPr>
          <w:spacing w:val="-41"/>
        </w:rPr>
        <w:t xml:space="preserve"> </w:t>
      </w:r>
      <w:r w:rsidRPr="00400583">
        <w:t>et des tiers, victimes d'accidents ou de dommages causés par l'exécution des prestations</w:t>
      </w:r>
      <w:r w:rsidRPr="00400583">
        <w:rPr>
          <w:spacing w:val="-25"/>
        </w:rPr>
        <w:t xml:space="preserve"> </w:t>
      </w:r>
      <w:r w:rsidRPr="00400583">
        <w:t>;</w:t>
      </w:r>
    </w:p>
    <w:p w:rsidR="00252563" w:rsidRPr="00400583" w:rsidRDefault="009523D0" w:rsidP="007707EC">
      <w:pPr>
        <w:pStyle w:val="Paragraphedeliste"/>
        <w:numPr>
          <w:ilvl w:val="0"/>
          <w:numId w:val="10"/>
        </w:numPr>
        <w:tabs>
          <w:tab w:val="left" w:pos="258"/>
        </w:tabs>
        <w:spacing w:before="158" w:line="256" w:lineRule="auto"/>
        <w:ind w:left="142" w:right="-24" w:firstLine="0"/>
        <w:jc w:val="both"/>
      </w:pPr>
      <w:r w:rsidRPr="00400583">
        <w:t>Les pièces prévues à l'article D8222-5 du Code du travail, à savoir une attestation de fourniture des déclarations sociales et de paiement des cotisations et contributions de sécurité sociale prévue à l'article L. 243-15 ou attestation de vigilance émanant de l'organisme de protection sociale chargé du recouvrement des cotisations et des contributions datant de moins de six mois dont elle s'assure de l'authenticité auprès</w:t>
      </w:r>
      <w:r w:rsidRPr="00400583">
        <w:rPr>
          <w:spacing w:val="-39"/>
        </w:rPr>
        <w:t xml:space="preserve"> </w:t>
      </w:r>
      <w:r w:rsidRPr="00400583">
        <w:t>de l'organisme de recouvrement des cotisations de sécurité</w:t>
      </w:r>
      <w:r w:rsidRPr="00400583">
        <w:rPr>
          <w:spacing w:val="-7"/>
        </w:rPr>
        <w:t xml:space="preserve"> </w:t>
      </w:r>
      <w:r w:rsidRPr="00400583">
        <w:t>sociale.</w:t>
      </w:r>
    </w:p>
    <w:p w:rsidR="00252563" w:rsidRPr="00400583" w:rsidRDefault="009523D0" w:rsidP="007707EC">
      <w:pPr>
        <w:pStyle w:val="Paragraphedeliste"/>
        <w:numPr>
          <w:ilvl w:val="0"/>
          <w:numId w:val="10"/>
        </w:numPr>
        <w:tabs>
          <w:tab w:val="left" w:pos="258"/>
        </w:tabs>
        <w:spacing w:before="156" w:line="256" w:lineRule="auto"/>
        <w:ind w:left="142" w:right="-24" w:firstLine="0"/>
        <w:jc w:val="both"/>
      </w:pPr>
      <w:r w:rsidRPr="00400583">
        <w:t>Lorsque l'immatriculation du cocontractant au registre du commerce et des sociétés ou au répertoire</w:t>
      </w:r>
      <w:r w:rsidRPr="00400583">
        <w:rPr>
          <w:spacing w:val="-5"/>
        </w:rPr>
        <w:t xml:space="preserve"> </w:t>
      </w:r>
      <w:r w:rsidRPr="00400583">
        <w:t>des</w:t>
      </w:r>
      <w:r w:rsidRPr="00400583">
        <w:rPr>
          <w:spacing w:val="-4"/>
        </w:rPr>
        <w:t xml:space="preserve"> </w:t>
      </w:r>
      <w:r w:rsidRPr="00400583">
        <w:t>métiers</w:t>
      </w:r>
      <w:r w:rsidRPr="00400583">
        <w:rPr>
          <w:spacing w:val="-6"/>
        </w:rPr>
        <w:t xml:space="preserve"> </w:t>
      </w:r>
      <w:r w:rsidRPr="00400583">
        <w:t>est</w:t>
      </w:r>
      <w:r w:rsidRPr="00400583">
        <w:rPr>
          <w:spacing w:val="-4"/>
        </w:rPr>
        <w:t xml:space="preserve"> </w:t>
      </w:r>
      <w:r w:rsidRPr="00400583">
        <w:t>obligatoire</w:t>
      </w:r>
      <w:r w:rsidRPr="00400583">
        <w:rPr>
          <w:spacing w:val="-2"/>
        </w:rPr>
        <w:t xml:space="preserve"> </w:t>
      </w:r>
      <w:r w:rsidRPr="00400583">
        <w:t>ou</w:t>
      </w:r>
      <w:r w:rsidRPr="00400583">
        <w:rPr>
          <w:spacing w:val="-5"/>
        </w:rPr>
        <w:t xml:space="preserve"> </w:t>
      </w:r>
      <w:r w:rsidRPr="00400583">
        <w:t>lorsqu'il</w:t>
      </w:r>
      <w:r w:rsidRPr="00400583">
        <w:rPr>
          <w:spacing w:val="-3"/>
        </w:rPr>
        <w:t xml:space="preserve"> </w:t>
      </w:r>
      <w:r w:rsidRPr="00400583">
        <w:t>s'agit</w:t>
      </w:r>
      <w:r w:rsidRPr="00400583">
        <w:rPr>
          <w:spacing w:val="-4"/>
        </w:rPr>
        <w:t xml:space="preserve"> </w:t>
      </w:r>
      <w:r w:rsidRPr="00400583">
        <w:t>d'une</w:t>
      </w:r>
      <w:r w:rsidRPr="00400583">
        <w:rPr>
          <w:spacing w:val="-4"/>
        </w:rPr>
        <w:t xml:space="preserve"> </w:t>
      </w:r>
      <w:r w:rsidRPr="00400583">
        <w:t>profession</w:t>
      </w:r>
      <w:r w:rsidRPr="00400583">
        <w:rPr>
          <w:spacing w:val="-2"/>
        </w:rPr>
        <w:t xml:space="preserve"> </w:t>
      </w:r>
      <w:r w:rsidRPr="00400583">
        <w:t>réglementée,</w:t>
      </w:r>
      <w:r w:rsidRPr="00400583">
        <w:rPr>
          <w:spacing w:val="-4"/>
        </w:rPr>
        <w:t xml:space="preserve"> </w:t>
      </w:r>
      <w:r w:rsidRPr="00400583">
        <w:t>l'un</w:t>
      </w:r>
      <w:r w:rsidRPr="00400583">
        <w:rPr>
          <w:spacing w:val="-4"/>
        </w:rPr>
        <w:t xml:space="preserve"> </w:t>
      </w:r>
      <w:r w:rsidRPr="00400583">
        <w:t>des documents suivants</w:t>
      </w:r>
      <w:r w:rsidRPr="00400583">
        <w:rPr>
          <w:spacing w:val="-1"/>
        </w:rPr>
        <w:t xml:space="preserve"> </w:t>
      </w:r>
      <w:r w:rsidRPr="00400583">
        <w:t>:</w:t>
      </w:r>
    </w:p>
    <w:p w:rsidR="00252563" w:rsidRPr="00400583" w:rsidRDefault="009523D0" w:rsidP="007707EC">
      <w:pPr>
        <w:pStyle w:val="Paragraphedeliste"/>
        <w:numPr>
          <w:ilvl w:val="1"/>
          <w:numId w:val="10"/>
        </w:numPr>
        <w:tabs>
          <w:tab w:val="left" w:pos="966"/>
        </w:tabs>
        <w:spacing w:before="158"/>
        <w:ind w:left="142" w:right="-24" w:firstLine="0"/>
        <w:jc w:val="both"/>
      </w:pPr>
      <w:r w:rsidRPr="00400583">
        <w:t>Un extrait de l'inscription au registre du commerce et des sociétés (K ou K bis)</w:t>
      </w:r>
      <w:r w:rsidRPr="00400583">
        <w:rPr>
          <w:spacing w:val="-10"/>
        </w:rPr>
        <w:t xml:space="preserve"> </w:t>
      </w:r>
      <w:r w:rsidRPr="00400583">
        <w:t>;</w:t>
      </w:r>
    </w:p>
    <w:p w:rsidR="00252563" w:rsidRPr="00400583" w:rsidRDefault="009523D0" w:rsidP="007707EC">
      <w:pPr>
        <w:pStyle w:val="Paragraphedeliste"/>
        <w:numPr>
          <w:ilvl w:val="1"/>
          <w:numId w:val="10"/>
        </w:numPr>
        <w:tabs>
          <w:tab w:val="left" w:pos="966"/>
        </w:tabs>
        <w:spacing w:before="177"/>
        <w:ind w:left="142" w:right="-24" w:firstLine="0"/>
        <w:jc w:val="both"/>
      </w:pPr>
      <w:r w:rsidRPr="00400583">
        <w:t>Ou une carte d'identification justifiant de l'inscription au répertoire des métiers</w:t>
      </w:r>
      <w:r w:rsidRPr="00400583">
        <w:rPr>
          <w:spacing w:val="-10"/>
        </w:rPr>
        <w:t xml:space="preserve"> </w:t>
      </w:r>
      <w:r w:rsidRPr="00400583">
        <w:t>;</w:t>
      </w:r>
    </w:p>
    <w:p w:rsidR="00252563" w:rsidRPr="00400583" w:rsidRDefault="009523D0" w:rsidP="007707EC">
      <w:pPr>
        <w:pStyle w:val="Paragraphedeliste"/>
        <w:numPr>
          <w:ilvl w:val="1"/>
          <w:numId w:val="10"/>
        </w:numPr>
        <w:tabs>
          <w:tab w:val="left" w:pos="966"/>
        </w:tabs>
        <w:spacing w:before="177" w:line="256" w:lineRule="auto"/>
        <w:ind w:left="142" w:right="-24" w:firstLine="0"/>
        <w:jc w:val="both"/>
      </w:pPr>
      <w:r w:rsidRPr="00400583">
        <w:t>Ou un devis, un document publicitaire ou une correspondance professionnelle, à condition qu'y soient mentionnés le nom ou la dénomination sociale, l'adresse complète et</w:t>
      </w:r>
      <w:r w:rsidRPr="00400583">
        <w:rPr>
          <w:spacing w:val="-40"/>
        </w:rPr>
        <w:t xml:space="preserve"> </w:t>
      </w:r>
      <w:r w:rsidRPr="00400583">
        <w:t>le numéro d'immatriculation au registre du commerce et des sociétés ou au répertoire des métiers ou à une liste ou un tableau d'un ordre professionnel, ou la référence de l'agrément délivré par l'autorité compétente</w:t>
      </w:r>
      <w:r w:rsidRPr="00400583">
        <w:rPr>
          <w:spacing w:val="-2"/>
        </w:rPr>
        <w:t xml:space="preserve"> </w:t>
      </w:r>
      <w:r w:rsidRPr="00400583">
        <w:t>;</w:t>
      </w:r>
    </w:p>
    <w:p w:rsidR="00252563" w:rsidRPr="00400583" w:rsidRDefault="00252563" w:rsidP="008D52DC">
      <w:pPr>
        <w:spacing w:line="256" w:lineRule="auto"/>
        <w:ind w:left="142"/>
        <w:jc w:val="both"/>
        <w:sectPr w:rsidR="00252563" w:rsidRPr="00400583" w:rsidSect="00400583">
          <w:pgSz w:w="11900" w:h="16840"/>
          <w:pgMar w:top="1340" w:right="843" w:bottom="1400" w:left="1300" w:header="0" w:footer="1214" w:gutter="0"/>
          <w:cols w:space="720"/>
        </w:sectPr>
      </w:pPr>
    </w:p>
    <w:p w:rsidR="00252563" w:rsidRPr="00400583" w:rsidRDefault="009523D0" w:rsidP="007707EC">
      <w:pPr>
        <w:pStyle w:val="Paragraphedeliste"/>
        <w:numPr>
          <w:ilvl w:val="1"/>
          <w:numId w:val="10"/>
        </w:numPr>
        <w:tabs>
          <w:tab w:val="left" w:pos="966"/>
        </w:tabs>
        <w:spacing w:before="77" w:line="256" w:lineRule="auto"/>
        <w:ind w:left="142" w:right="-24" w:firstLine="0"/>
        <w:jc w:val="both"/>
      </w:pPr>
      <w:r w:rsidRPr="00400583">
        <w:lastRenderedPageBreak/>
        <w:t>Ou un récépissé du dépôt de déclaration auprès d'un centre de formalités des entreprises pour les personnes en cours</w:t>
      </w:r>
      <w:r w:rsidRPr="00400583">
        <w:rPr>
          <w:spacing w:val="-3"/>
        </w:rPr>
        <w:t xml:space="preserve"> </w:t>
      </w:r>
      <w:r w:rsidRPr="00400583">
        <w:t>d'inscription.</w:t>
      </w:r>
    </w:p>
    <w:p w:rsidR="00252563" w:rsidRPr="00400583" w:rsidRDefault="009523D0" w:rsidP="007707EC">
      <w:pPr>
        <w:pStyle w:val="Paragraphedeliste"/>
        <w:numPr>
          <w:ilvl w:val="0"/>
          <w:numId w:val="10"/>
        </w:numPr>
        <w:tabs>
          <w:tab w:val="left" w:pos="258"/>
        </w:tabs>
        <w:spacing w:before="191" w:line="256" w:lineRule="auto"/>
        <w:ind w:left="142" w:right="-24" w:firstLine="0"/>
        <w:jc w:val="both"/>
      </w:pPr>
      <w:r w:rsidRPr="00400583">
        <w:t>Les pièces prévues à l'article D8254-2 du Code du travail, à savoir la liste nominative des salariés étrangers employés par ce dernier et soumis à l'autorisation de travail prévue à l'article L. 5221-2. Cette liste, établie à partir du registre unique du personnel, précise pour chaque salarié, sa date d'embauche nationalité ainsi que le type et le numéro d'ordre du</w:t>
      </w:r>
      <w:r w:rsidRPr="00400583">
        <w:rPr>
          <w:spacing w:val="-41"/>
        </w:rPr>
        <w:t xml:space="preserve"> </w:t>
      </w:r>
      <w:r w:rsidRPr="00400583">
        <w:t>titre valant autorisation de travail</w:t>
      </w:r>
      <w:r w:rsidRPr="00400583">
        <w:rPr>
          <w:spacing w:val="1"/>
        </w:rPr>
        <w:t xml:space="preserve"> </w:t>
      </w:r>
      <w:r w:rsidRPr="00400583">
        <w:t>;</w:t>
      </w:r>
    </w:p>
    <w:p w:rsidR="00252563" w:rsidRPr="00400583" w:rsidRDefault="009523D0" w:rsidP="007707EC">
      <w:pPr>
        <w:pStyle w:val="Paragraphedeliste"/>
        <w:numPr>
          <w:ilvl w:val="0"/>
          <w:numId w:val="10"/>
        </w:numPr>
        <w:tabs>
          <w:tab w:val="left" w:pos="258"/>
        </w:tabs>
        <w:spacing w:before="157" w:line="256" w:lineRule="auto"/>
        <w:ind w:left="142" w:right="-24" w:firstLine="0"/>
        <w:jc w:val="both"/>
      </w:pPr>
      <w:r w:rsidRPr="00400583">
        <w:t>Une attestation de la régularité de la situation de l'employeur au regard de l'obligation d'emploi des travailleurs handicapés prévue aux articles L. 5212-2 à L. 5212-5 du code</w:t>
      </w:r>
      <w:r w:rsidRPr="00400583">
        <w:rPr>
          <w:spacing w:val="-43"/>
        </w:rPr>
        <w:t xml:space="preserve"> </w:t>
      </w:r>
      <w:r w:rsidRPr="00400583">
        <w:t>du travail.</w:t>
      </w:r>
    </w:p>
    <w:p w:rsidR="00252563" w:rsidRPr="00400583" w:rsidRDefault="00252563" w:rsidP="008D52DC">
      <w:pPr>
        <w:pStyle w:val="Corpsdetexte"/>
        <w:ind w:left="142"/>
        <w:jc w:val="both"/>
      </w:pPr>
    </w:p>
    <w:p w:rsidR="00252563" w:rsidRPr="00400583" w:rsidRDefault="00252563" w:rsidP="008D52DC">
      <w:pPr>
        <w:pStyle w:val="Corpsdetexte"/>
        <w:spacing w:before="1"/>
        <w:ind w:left="142"/>
        <w:jc w:val="both"/>
      </w:pPr>
    </w:p>
    <w:p w:rsidR="00252563" w:rsidRPr="00400583" w:rsidRDefault="009523D0" w:rsidP="008D52DC">
      <w:pPr>
        <w:pStyle w:val="Paragraphedeliste"/>
        <w:numPr>
          <w:ilvl w:val="1"/>
          <w:numId w:val="2"/>
        </w:numPr>
        <w:tabs>
          <w:tab w:val="left" w:pos="1814"/>
          <w:tab w:val="left" w:pos="8299"/>
        </w:tabs>
        <w:ind w:left="142" w:firstLine="0"/>
        <w:jc w:val="both"/>
        <w:rPr>
          <w:b/>
        </w:rPr>
      </w:pPr>
      <w:bookmarkStart w:id="32" w:name="XII.3_Pour_les_candidats_établis_à_l'étr"/>
      <w:bookmarkEnd w:id="32"/>
      <w:r w:rsidRPr="00400583">
        <w:rPr>
          <w:b/>
          <w:shd w:val="clear" w:color="auto" w:fill="DCD8C2"/>
        </w:rPr>
        <w:t xml:space="preserve">POUR LES </w:t>
      </w:r>
      <w:r w:rsidRPr="00400583">
        <w:rPr>
          <w:b/>
          <w:spacing w:val="-3"/>
          <w:shd w:val="clear" w:color="auto" w:fill="DCD8C2"/>
        </w:rPr>
        <w:t xml:space="preserve">CANDIDATS ÉTABLIS </w:t>
      </w:r>
      <w:r w:rsidRPr="00400583">
        <w:rPr>
          <w:b/>
          <w:shd w:val="clear" w:color="auto" w:fill="DCD8C2"/>
        </w:rPr>
        <w:t>À</w:t>
      </w:r>
      <w:r w:rsidRPr="00400583">
        <w:rPr>
          <w:b/>
          <w:spacing w:val="30"/>
          <w:shd w:val="clear" w:color="auto" w:fill="DCD8C2"/>
        </w:rPr>
        <w:t xml:space="preserve"> </w:t>
      </w:r>
      <w:r w:rsidRPr="00400583">
        <w:rPr>
          <w:b/>
          <w:shd w:val="clear" w:color="auto" w:fill="DCD8C2"/>
        </w:rPr>
        <w:t>L'ÉTRANGER</w:t>
      </w:r>
      <w:r w:rsidRPr="00400583">
        <w:rPr>
          <w:b/>
          <w:shd w:val="clear" w:color="auto" w:fill="DCD8C2"/>
        </w:rPr>
        <w:tab/>
      </w:r>
    </w:p>
    <w:p w:rsidR="00252563" w:rsidRPr="00400583" w:rsidRDefault="009523D0" w:rsidP="007707EC">
      <w:pPr>
        <w:pStyle w:val="Corpsdetexte"/>
        <w:spacing w:before="181" w:line="256" w:lineRule="auto"/>
        <w:ind w:left="142" w:right="-24"/>
        <w:jc w:val="both"/>
      </w:pPr>
      <w:r w:rsidRPr="00400583">
        <w:t>Le candidat établi à l'étranger produit un certificat établi par les administrations et organismes de son pays d'origine ou d'établissement :</w:t>
      </w:r>
    </w:p>
    <w:p w:rsidR="00252563" w:rsidRPr="00400583" w:rsidRDefault="00252563" w:rsidP="007707EC">
      <w:pPr>
        <w:pStyle w:val="Corpsdetexte"/>
        <w:ind w:left="142" w:right="-24"/>
        <w:jc w:val="both"/>
      </w:pPr>
    </w:p>
    <w:p w:rsidR="00252563" w:rsidRPr="00400583" w:rsidRDefault="009523D0" w:rsidP="007707EC">
      <w:pPr>
        <w:pStyle w:val="Paragraphedeliste"/>
        <w:numPr>
          <w:ilvl w:val="0"/>
          <w:numId w:val="10"/>
        </w:numPr>
        <w:tabs>
          <w:tab w:val="left" w:pos="258"/>
        </w:tabs>
        <w:spacing w:before="152" w:line="256" w:lineRule="auto"/>
        <w:ind w:left="142" w:right="-24" w:firstLine="0"/>
        <w:jc w:val="both"/>
      </w:pPr>
      <w:r w:rsidRPr="00400583">
        <w:t>La déclaration de détachement effectuée sur le télé-service " SIPSI " du ministère</w:t>
      </w:r>
      <w:r w:rsidRPr="00400583">
        <w:rPr>
          <w:spacing w:val="-38"/>
        </w:rPr>
        <w:t xml:space="preserve"> </w:t>
      </w:r>
      <w:r w:rsidRPr="00400583">
        <w:t>chargé du travail prévu à l'articles R. 1263-12 du code du travail</w:t>
      </w:r>
      <w:r w:rsidRPr="00400583">
        <w:rPr>
          <w:spacing w:val="-8"/>
        </w:rPr>
        <w:t xml:space="preserve"> </w:t>
      </w:r>
      <w:r w:rsidRPr="00400583">
        <w:t>;</w:t>
      </w:r>
    </w:p>
    <w:p w:rsidR="00252563" w:rsidRPr="00400583" w:rsidRDefault="009523D0" w:rsidP="007707EC">
      <w:pPr>
        <w:pStyle w:val="Paragraphedeliste"/>
        <w:numPr>
          <w:ilvl w:val="0"/>
          <w:numId w:val="10"/>
        </w:numPr>
        <w:tabs>
          <w:tab w:val="left" w:pos="258"/>
        </w:tabs>
        <w:spacing w:before="159"/>
        <w:ind w:left="142" w:right="-24" w:firstLine="0"/>
        <w:jc w:val="both"/>
      </w:pPr>
      <w:r w:rsidRPr="00400583">
        <w:t>Les pièces prévues à l'article D8222-7 du Code du travail, à savoir</w:t>
      </w:r>
      <w:r w:rsidRPr="00400583">
        <w:rPr>
          <w:spacing w:val="-4"/>
        </w:rPr>
        <w:t xml:space="preserve"> </w:t>
      </w:r>
      <w:r w:rsidRPr="00400583">
        <w:t>:</w:t>
      </w:r>
    </w:p>
    <w:p w:rsidR="00252563" w:rsidRPr="00400583" w:rsidRDefault="009523D0" w:rsidP="007707EC">
      <w:pPr>
        <w:pStyle w:val="Paragraphedeliste"/>
        <w:numPr>
          <w:ilvl w:val="1"/>
          <w:numId w:val="10"/>
        </w:numPr>
        <w:tabs>
          <w:tab w:val="left" w:pos="966"/>
        </w:tabs>
        <w:spacing w:before="177" w:line="256" w:lineRule="auto"/>
        <w:ind w:left="142" w:right="-24" w:firstLine="0"/>
        <w:jc w:val="both"/>
      </w:pPr>
      <w:r w:rsidRPr="00400583">
        <w:t>Un document mentionnant son numéro individuel d'identification attribué en application de l'article 286 ter du code général des impôts. Si le cocontractant n'est pas</w:t>
      </w:r>
      <w:r w:rsidRPr="00400583">
        <w:rPr>
          <w:spacing w:val="-43"/>
        </w:rPr>
        <w:t xml:space="preserve"> </w:t>
      </w:r>
      <w:r w:rsidRPr="00400583">
        <w:t>tenu d'avoir un tel numéro, un document mentionnant son identité et son adresse ou, le cas échéant, les coordonnées de son représentant fiscal ponctuel en France</w:t>
      </w:r>
      <w:r w:rsidRPr="00400583">
        <w:rPr>
          <w:spacing w:val="-9"/>
        </w:rPr>
        <w:t xml:space="preserve"> </w:t>
      </w:r>
      <w:r w:rsidRPr="00400583">
        <w:t>;</w:t>
      </w:r>
    </w:p>
    <w:p w:rsidR="00252563" w:rsidRPr="00400583" w:rsidRDefault="009523D0" w:rsidP="007707EC">
      <w:pPr>
        <w:pStyle w:val="Paragraphedeliste"/>
        <w:numPr>
          <w:ilvl w:val="1"/>
          <w:numId w:val="10"/>
        </w:numPr>
        <w:tabs>
          <w:tab w:val="left" w:pos="966"/>
        </w:tabs>
        <w:spacing w:before="157" w:line="256" w:lineRule="auto"/>
        <w:ind w:left="142" w:right="-24" w:firstLine="0"/>
        <w:jc w:val="both"/>
      </w:pPr>
      <w:r w:rsidRPr="00400583">
        <w:t>Un document attestant de la régularité de la situation sociale du cocontractant au regard du règlement (CE) n° 883/2004 du 29 avril 2004 ou d'une convention internationale de sécurité sociale et, lorsque la législation du pays de domiciliation le prévoit, un</w:t>
      </w:r>
      <w:r w:rsidRPr="00400583">
        <w:rPr>
          <w:spacing w:val="-40"/>
        </w:rPr>
        <w:t xml:space="preserve"> </w:t>
      </w:r>
      <w:r w:rsidRPr="00400583">
        <w:t>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w:t>
      </w:r>
      <w:r w:rsidRPr="00400583">
        <w:rPr>
          <w:spacing w:val="-5"/>
        </w:rPr>
        <w:t xml:space="preserve"> </w:t>
      </w:r>
      <w:r w:rsidRPr="00400583">
        <w:t>sociale.</w:t>
      </w:r>
    </w:p>
    <w:p w:rsidR="00252563" w:rsidRPr="00400583" w:rsidRDefault="009523D0" w:rsidP="007707EC">
      <w:pPr>
        <w:pStyle w:val="Paragraphedeliste"/>
        <w:numPr>
          <w:ilvl w:val="1"/>
          <w:numId w:val="10"/>
        </w:numPr>
        <w:tabs>
          <w:tab w:val="left" w:pos="966"/>
        </w:tabs>
        <w:spacing w:before="155" w:line="256" w:lineRule="auto"/>
        <w:ind w:left="142" w:right="-24" w:firstLine="0"/>
        <w:jc w:val="both"/>
      </w:pPr>
      <w:r w:rsidRPr="00400583">
        <w:t>Lorsque l'immatriculation du cocontractant à un registre professionnel est</w:t>
      </w:r>
      <w:r w:rsidRPr="00400583">
        <w:rPr>
          <w:spacing w:val="-40"/>
        </w:rPr>
        <w:t xml:space="preserve"> </w:t>
      </w:r>
      <w:r w:rsidRPr="00400583">
        <w:t>obligatoire dans le pays d'établissement ou de domiciliation, l'un des documents suivants</w:t>
      </w:r>
      <w:r w:rsidRPr="00400583">
        <w:rPr>
          <w:spacing w:val="-10"/>
        </w:rPr>
        <w:t xml:space="preserve"> </w:t>
      </w:r>
      <w:r w:rsidRPr="00400583">
        <w:t>:</w:t>
      </w:r>
    </w:p>
    <w:p w:rsidR="00252563" w:rsidRPr="00400583" w:rsidRDefault="009523D0" w:rsidP="007707EC">
      <w:pPr>
        <w:pStyle w:val="Paragraphedeliste"/>
        <w:numPr>
          <w:ilvl w:val="2"/>
          <w:numId w:val="10"/>
        </w:numPr>
        <w:tabs>
          <w:tab w:val="left" w:pos="1674"/>
        </w:tabs>
        <w:spacing w:before="158" w:line="256" w:lineRule="auto"/>
        <w:ind w:left="142" w:right="-24" w:firstLine="0"/>
        <w:jc w:val="both"/>
      </w:pPr>
      <w:r w:rsidRPr="00400583">
        <w:t>Un document émanant des autorités tenant le registre professionnel ou un document équivalent certifiant cette inscription</w:t>
      </w:r>
      <w:r w:rsidRPr="00400583">
        <w:rPr>
          <w:spacing w:val="1"/>
        </w:rPr>
        <w:t xml:space="preserve"> </w:t>
      </w:r>
      <w:r w:rsidRPr="00400583">
        <w:t>;</w:t>
      </w:r>
    </w:p>
    <w:p w:rsidR="00252563" w:rsidRPr="00400583" w:rsidRDefault="009523D0" w:rsidP="007707EC">
      <w:pPr>
        <w:pStyle w:val="Paragraphedeliste"/>
        <w:numPr>
          <w:ilvl w:val="2"/>
          <w:numId w:val="10"/>
        </w:numPr>
        <w:tabs>
          <w:tab w:val="left" w:pos="1674"/>
        </w:tabs>
        <w:spacing w:before="159" w:line="256" w:lineRule="auto"/>
        <w:ind w:left="142" w:right="-24" w:firstLine="0"/>
        <w:jc w:val="both"/>
      </w:pPr>
      <w:r w:rsidRPr="00400583">
        <w:t>Un devis, un document publicitaire ou une correspondance professionnelle, à condition qu'y soient mentionnés le nom ou la dénomination sociale, l'adresse complète</w:t>
      </w:r>
      <w:r w:rsidRPr="00400583">
        <w:rPr>
          <w:spacing w:val="-40"/>
        </w:rPr>
        <w:t xml:space="preserve"> </w:t>
      </w:r>
      <w:r w:rsidRPr="00400583">
        <w:t>et la nature de l'inscription au registre professionnel</w:t>
      </w:r>
      <w:r w:rsidRPr="00400583">
        <w:rPr>
          <w:spacing w:val="-2"/>
        </w:rPr>
        <w:t xml:space="preserve"> </w:t>
      </w:r>
      <w:r w:rsidRPr="00400583">
        <w:t>;</w:t>
      </w:r>
    </w:p>
    <w:p w:rsidR="00252563" w:rsidRPr="00400583" w:rsidRDefault="00252563" w:rsidP="007707EC">
      <w:pPr>
        <w:spacing w:line="256" w:lineRule="auto"/>
        <w:ind w:left="142" w:right="-24"/>
        <w:jc w:val="both"/>
        <w:sectPr w:rsidR="00252563" w:rsidRPr="00400583" w:rsidSect="00400583">
          <w:pgSz w:w="11900" w:h="16840"/>
          <w:pgMar w:top="1340" w:right="843" w:bottom="1400" w:left="1300" w:header="0" w:footer="1214" w:gutter="0"/>
          <w:cols w:space="720"/>
        </w:sectPr>
      </w:pPr>
    </w:p>
    <w:p w:rsidR="00252563" w:rsidRPr="00400583" w:rsidRDefault="009523D0" w:rsidP="007707EC">
      <w:pPr>
        <w:pStyle w:val="Paragraphedeliste"/>
        <w:numPr>
          <w:ilvl w:val="2"/>
          <w:numId w:val="10"/>
        </w:numPr>
        <w:tabs>
          <w:tab w:val="left" w:pos="1674"/>
        </w:tabs>
        <w:spacing w:before="77" w:line="256" w:lineRule="auto"/>
        <w:ind w:left="142" w:right="-24" w:firstLine="0"/>
        <w:jc w:val="both"/>
      </w:pPr>
      <w:r w:rsidRPr="00400583">
        <w:lastRenderedPageBreak/>
        <w:t>Pour les entreprises en cours de création, un document datant de moins de six mois émanant de l'autorité habilitée à recevoir l'inscription au registre professionnel et attestant de la demande d'immatriculation audit registre.</w:t>
      </w:r>
    </w:p>
    <w:p w:rsidR="00252563" w:rsidRDefault="00252563" w:rsidP="007707EC">
      <w:pPr>
        <w:pStyle w:val="Corpsdetexte"/>
        <w:spacing w:before="11"/>
        <w:ind w:left="142" w:right="-24"/>
        <w:jc w:val="both"/>
      </w:pPr>
    </w:p>
    <w:p w:rsidR="007707EC" w:rsidRPr="00400583" w:rsidRDefault="007707EC" w:rsidP="007707EC">
      <w:pPr>
        <w:pStyle w:val="Corpsdetexte"/>
        <w:spacing w:before="11"/>
        <w:ind w:left="142" w:right="-24"/>
        <w:jc w:val="both"/>
      </w:pPr>
    </w:p>
    <w:p w:rsidR="00252563" w:rsidRPr="00400583" w:rsidRDefault="009523D0" w:rsidP="007707EC">
      <w:pPr>
        <w:pStyle w:val="Paragraphedeliste"/>
        <w:numPr>
          <w:ilvl w:val="0"/>
          <w:numId w:val="10"/>
        </w:numPr>
        <w:tabs>
          <w:tab w:val="left" w:pos="258"/>
        </w:tabs>
        <w:spacing w:line="256" w:lineRule="auto"/>
        <w:ind w:left="142" w:right="-24" w:firstLine="0"/>
        <w:jc w:val="both"/>
      </w:pPr>
      <w:r w:rsidRPr="00400583">
        <w:t>Les pièces prévues à l'article D8254-3 et D8254-4 du Code du travail, à savoir détachant des salariés sur le territoire national pour l'exécution de ce contrat, dans les conditions définies à l'article L. 1262-1, elle se fait remettre, lors de la conclusion du contrat, une liste nominative des salariés étrangers soumis à autorisation de travail, comprenant les indications prévues à l'article D.8254-2. Cette liste est adressée tous les six mois, jusqu'à</w:t>
      </w:r>
      <w:r w:rsidRPr="00400583">
        <w:rPr>
          <w:spacing w:val="-40"/>
        </w:rPr>
        <w:t xml:space="preserve"> </w:t>
      </w:r>
      <w:r w:rsidRPr="00400583">
        <w:t>la fin de l'exécution du</w:t>
      </w:r>
      <w:r w:rsidRPr="00400583">
        <w:rPr>
          <w:spacing w:val="-1"/>
        </w:rPr>
        <w:t xml:space="preserve"> </w:t>
      </w:r>
      <w:r w:rsidRPr="00400583">
        <w:t>contrat.</w:t>
      </w:r>
    </w:p>
    <w:p w:rsidR="00252563" w:rsidRPr="00400583" w:rsidRDefault="00252563" w:rsidP="007707EC">
      <w:pPr>
        <w:pStyle w:val="Corpsdetexte"/>
        <w:ind w:left="142" w:right="-24"/>
        <w:jc w:val="both"/>
      </w:pPr>
    </w:p>
    <w:p w:rsidR="00252563" w:rsidRPr="00400583" w:rsidRDefault="00252563" w:rsidP="007707EC">
      <w:pPr>
        <w:pStyle w:val="Corpsdetexte"/>
        <w:ind w:left="142" w:right="-24"/>
        <w:jc w:val="both"/>
      </w:pPr>
    </w:p>
    <w:p w:rsidR="00252563" w:rsidRPr="00400583" w:rsidRDefault="007707EC" w:rsidP="007707EC">
      <w:pPr>
        <w:pStyle w:val="Corpsdetexte"/>
        <w:spacing w:before="188" w:line="256" w:lineRule="auto"/>
        <w:ind w:left="142" w:right="-24"/>
        <w:jc w:val="both"/>
      </w:pPr>
      <w:r>
        <w:t xml:space="preserve">Sorbonne Université </w:t>
      </w:r>
      <w:r w:rsidR="009523D0" w:rsidRPr="00400583">
        <w:t>s'assurera de l'authenticité de ces attestations, auprès de l'organisme de recouvrement des cotisations de sécurité sociale.</w:t>
      </w:r>
    </w:p>
    <w:p w:rsidR="00252563" w:rsidRPr="00400583" w:rsidRDefault="009523D0" w:rsidP="007707EC">
      <w:pPr>
        <w:pStyle w:val="Corpsdetexte"/>
        <w:spacing w:before="158" w:line="256" w:lineRule="auto"/>
        <w:ind w:left="142" w:right="-24"/>
        <w:jc w:val="both"/>
      </w:pPr>
      <w:r w:rsidRPr="00400583">
        <w:t>Les documents rédigés en langue étrangère devront être accompagnés d'une traduction en français.</w:t>
      </w:r>
    </w:p>
    <w:p w:rsidR="00252563" w:rsidRPr="00400583" w:rsidRDefault="009523D0" w:rsidP="007707EC">
      <w:pPr>
        <w:pStyle w:val="Corpsdetexte"/>
        <w:spacing w:before="159"/>
        <w:ind w:left="142" w:right="-24"/>
        <w:jc w:val="both"/>
      </w:pPr>
      <w:r w:rsidRPr="00400583">
        <w:t>Seule la traduction en langue française fait foi.</w:t>
      </w:r>
    </w:p>
    <w:p w:rsidR="00252563" w:rsidRPr="00400583" w:rsidRDefault="00252563" w:rsidP="008D52DC">
      <w:pPr>
        <w:pStyle w:val="Corpsdetexte"/>
        <w:ind w:left="142"/>
        <w:jc w:val="both"/>
      </w:pPr>
    </w:p>
    <w:p w:rsidR="00252563" w:rsidRPr="00400583" w:rsidRDefault="00252563" w:rsidP="008D52DC">
      <w:pPr>
        <w:pStyle w:val="Corpsdetexte"/>
        <w:spacing w:before="8"/>
        <w:ind w:left="142"/>
        <w:jc w:val="both"/>
      </w:pPr>
    </w:p>
    <w:p w:rsidR="00252563" w:rsidRPr="00400583" w:rsidRDefault="009523D0" w:rsidP="008D52DC">
      <w:pPr>
        <w:pStyle w:val="Titre1"/>
        <w:ind w:left="142"/>
        <w:jc w:val="both"/>
        <w:rPr>
          <w:sz w:val="22"/>
          <w:szCs w:val="22"/>
        </w:rPr>
      </w:pPr>
      <w:bookmarkStart w:id="33" w:name="Article_XIII_Notification"/>
      <w:bookmarkEnd w:id="33"/>
      <w:r w:rsidRPr="00400583">
        <w:rPr>
          <w:sz w:val="22"/>
          <w:szCs w:val="22"/>
        </w:rPr>
        <w:t>Article XIII Notification</w:t>
      </w:r>
    </w:p>
    <w:p w:rsidR="00252563" w:rsidRPr="00400583" w:rsidRDefault="00D10B4B" w:rsidP="008D52DC">
      <w:pPr>
        <w:pStyle w:val="Corpsdetexte"/>
        <w:spacing w:line="106" w:lineRule="exact"/>
        <w:ind w:left="142"/>
        <w:jc w:val="both"/>
      </w:pPr>
      <w:r>
        <w:rPr>
          <w:position w:val="-1"/>
        </w:rPr>
      </w:r>
      <w:r>
        <w:rPr>
          <w:position w:val="-1"/>
        </w:rPr>
        <w:pict>
          <v:group id="_x0000_s1029" style="width:453.6pt;height:5.3pt;mso-position-horizontal-relative:char;mso-position-vertical-relative:line" coordsize="9072,106">
            <v:line id="_x0000_s1031" style="position:absolute" from="0,88" to="9072,88" strokecolor="#2d73b4" strokeweight="1.8pt"/>
            <v:line id="_x0000_s1030" style="position:absolute" from="0,18" to="9072,18" strokecolor="#2d73b4" strokeweight="1.8pt"/>
            <w10:anchorlock/>
          </v:group>
        </w:pict>
      </w:r>
    </w:p>
    <w:p w:rsidR="00252563" w:rsidRPr="00400583" w:rsidRDefault="00252563" w:rsidP="008D52DC">
      <w:pPr>
        <w:pStyle w:val="Corpsdetexte"/>
        <w:spacing w:before="3"/>
        <w:ind w:left="142"/>
        <w:jc w:val="both"/>
        <w:rPr>
          <w:b/>
        </w:rPr>
      </w:pPr>
    </w:p>
    <w:p w:rsidR="00252563" w:rsidRPr="00400583" w:rsidRDefault="009523D0" w:rsidP="008D52DC">
      <w:pPr>
        <w:pStyle w:val="Corpsdetexte"/>
        <w:spacing w:line="256" w:lineRule="auto"/>
        <w:ind w:left="142" w:right="852"/>
        <w:jc w:val="both"/>
      </w:pPr>
      <w:r w:rsidRPr="00400583">
        <w:t>La notification du marché consiste en la transmission au titulaire par voie électronique d'une copie du marché sig</w:t>
      </w:r>
      <w:r w:rsidR="007707EC">
        <w:t>né par la personne habilitée</w:t>
      </w:r>
      <w:r w:rsidRPr="00400583">
        <w:t xml:space="preserve"> </w:t>
      </w:r>
      <w:r w:rsidR="007707EC">
        <w:t>de Sorbonne Université</w:t>
      </w:r>
      <w:r w:rsidRPr="00400583">
        <w:t>.</w:t>
      </w:r>
    </w:p>
    <w:p w:rsidR="00252563" w:rsidRPr="00400583" w:rsidRDefault="009523D0" w:rsidP="008D52DC">
      <w:pPr>
        <w:pStyle w:val="Corpsdetexte"/>
        <w:spacing w:before="158" w:line="256" w:lineRule="auto"/>
        <w:ind w:left="142" w:right="852"/>
        <w:jc w:val="both"/>
      </w:pPr>
      <w:r w:rsidRPr="00400583">
        <w:t xml:space="preserve">Lorsque le marché prend la forme d'un bon de commande </w:t>
      </w:r>
      <w:r w:rsidR="007707EC">
        <w:t>de Sorbonne Université</w:t>
      </w:r>
      <w:r w:rsidRPr="00400583">
        <w:t xml:space="preserve">, la notification du marché consiste en l'envoi au titulaire de la copie du bon de commande signé unilatéralement par la personne habilitée </w:t>
      </w:r>
      <w:r w:rsidR="007707EC">
        <w:t>de Sorbonne Université</w:t>
      </w:r>
      <w:r w:rsidRPr="00400583">
        <w:t>, et faisant référence à l'offre retenue.</w:t>
      </w:r>
    </w:p>
    <w:p w:rsidR="00252563" w:rsidRPr="00400583" w:rsidRDefault="00252563" w:rsidP="008D52DC">
      <w:pPr>
        <w:pStyle w:val="Corpsdetexte"/>
        <w:ind w:left="142"/>
        <w:jc w:val="both"/>
      </w:pPr>
    </w:p>
    <w:p w:rsidR="00252563" w:rsidRPr="00400583" w:rsidRDefault="00252563" w:rsidP="008D52DC">
      <w:pPr>
        <w:pStyle w:val="Corpsdetexte"/>
        <w:spacing w:before="1"/>
        <w:ind w:left="142"/>
        <w:jc w:val="both"/>
      </w:pPr>
    </w:p>
    <w:p w:rsidR="00252563" w:rsidRPr="00400583" w:rsidRDefault="009523D0" w:rsidP="008D52DC">
      <w:pPr>
        <w:pStyle w:val="Titre1"/>
        <w:ind w:left="142"/>
        <w:jc w:val="both"/>
        <w:rPr>
          <w:sz w:val="22"/>
          <w:szCs w:val="22"/>
        </w:rPr>
      </w:pPr>
      <w:bookmarkStart w:id="34" w:name="Article_XIV_Renseignements_complémentair"/>
      <w:bookmarkEnd w:id="34"/>
      <w:r w:rsidRPr="00400583">
        <w:rPr>
          <w:sz w:val="22"/>
          <w:szCs w:val="22"/>
        </w:rPr>
        <w:t>Article XIV Renseignements complémentaires</w:t>
      </w:r>
    </w:p>
    <w:p w:rsidR="00252563" w:rsidRPr="00400583" w:rsidRDefault="00D10B4B" w:rsidP="008D52DC">
      <w:pPr>
        <w:pStyle w:val="Corpsdetexte"/>
        <w:spacing w:line="106" w:lineRule="exact"/>
        <w:ind w:left="142"/>
        <w:jc w:val="both"/>
      </w:pPr>
      <w:r>
        <w:rPr>
          <w:position w:val="-1"/>
        </w:rPr>
      </w:r>
      <w:r>
        <w:rPr>
          <w:position w:val="-1"/>
        </w:rPr>
        <w:pict>
          <v:group id="_x0000_s1026" style="width:453.6pt;height:5.3pt;mso-position-horizontal-relative:char;mso-position-vertical-relative:line" coordsize="9072,106">
            <v:line id="_x0000_s1028" style="position:absolute" from="0,88" to="9072,88" strokecolor="#2d73b4" strokeweight="1.8pt"/>
            <v:line id="_x0000_s1027" style="position:absolute" from="0,18" to="9072,18" strokecolor="#2d73b4" strokeweight="1.8pt"/>
            <w10:anchorlock/>
          </v:group>
        </w:pict>
      </w:r>
    </w:p>
    <w:p w:rsidR="00252563" w:rsidRPr="00400583" w:rsidRDefault="00252563" w:rsidP="008D52DC">
      <w:pPr>
        <w:pStyle w:val="Corpsdetexte"/>
        <w:spacing w:before="9"/>
        <w:ind w:left="142"/>
        <w:jc w:val="both"/>
        <w:rPr>
          <w:b/>
        </w:rPr>
      </w:pPr>
    </w:p>
    <w:p w:rsidR="00252563" w:rsidRPr="00400583" w:rsidRDefault="009523D0" w:rsidP="008D52DC">
      <w:pPr>
        <w:pStyle w:val="Paragraphedeliste"/>
        <w:numPr>
          <w:ilvl w:val="1"/>
          <w:numId w:val="1"/>
        </w:numPr>
        <w:tabs>
          <w:tab w:val="left" w:pos="1886"/>
          <w:tab w:val="left" w:pos="8299"/>
        </w:tabs>
        <w:spacing w:before="1"/>
        <w:ind w:left="142" w:firstLine="0"/>
        <w:jc w:val="both"/>
        <w:rPr>
          <w:b/>
        </w:rPr>
      </w:pPr>
      <w:bookmarkStart w:id="35" w:name="XIV.1_Modalités_de_communication_entre_l"/>
      <w:bookmarkEnd w:id="35"/>
      <w:r w:rsidRPr="00400583">
        <w:rPr>
          <w:b/>
          <w:shd w:val="clear" w:color="auto" w:fill="DCD8C2"/>
        </w:rPr>
        <w:t xml:space="preserve">MODALITÉS DE </w:t>
      </w:r>
      <w:r w:rsidRPr="00400583">
        <w:rPr>
          <w:b/>
          <w:spacing w:val="-3"/>
          <w:shd w:val="clear" w:color="auto" w:fill="DCD8C2"/>
        </w:rPr>
        <w:t xml:space="preserve">COMMUNICATION </w:t>
      </w:r>
      <w:r w:rsidRPr="00400583">
        <w:rPr>
          <w:b/>
          <w:shd w:val="clear" w:color="auto" w:fill="DCD8C2"/>
        </w:rPr>
        <w:t xml:space="preserve">ENTRE </w:t>
      </w:r>
      <w:r w:rsidR="007707EC">
        <w:rPr>
          <w:b/>
          <w:shd w:val="clear" w:color="auto" w:fill="DCD8C2"/>
        </w:rPr>
        <w:t>SORBONNE UNIVERSITE</w:t>
      </w:r>
      <w:r w:rsidRPr="00400583">
        <w:rPr>
          <w:b/>
          <w:shd w:val="clear" w:color="auto" w:fill="DCD8C2"/>
        </w:rPr>
        <w:t xml:space="preserve"> ET LES</w:t>
      </w:r>
      <w:r w:rsidRPr="00400583">
        <w:rPr>
          <w:b/>
          <w:spacing w:val="49"/>
          <w:shd w:val="clear" w:color="auto" w:fill="DCD8C2"/>
        </w:rPr>
        <w:t xml:space="preserve"> </w:t>
      </w:r>
      <w:r w:rsidRPr="00400583">
        <w:rPr>
          <w:b/>
          <w:spacing w:val="-3"/>
          <w:shd w:val="clear" w:color="auto" w:fill="DCD8C2"/>
        </w:rPr>
        <w:t>CANDIDATS</w:t>
      </w:r>
      <w:r w:rsidRPr="00400583">
        <w:rPr>
          <w:b/>
          <w:spacing w:val="-3"/>
          <w:shd w:val="clear" w:color="auto" w:fill="DCD8C2"/>
        </w:rPr>
        <w:tab/>
      </w:r>
    </w:p>
    <w:p w:rsidR="00252563" w:rsidRPr="00400583" w:rsidRDefault="009523D0" w:rsidP="007707EC">
      <w:pPr>
        <w:pStyle w:val="Corpsdetexte"/>
        <w:spacing w:before="180" w:line="256" w:lineRule="auto"/>
        <w:ind w:left="142" w:right="-24"/>
        <w:jc w:val="both"/>
      </w:pPr>
      <w:r w:rsidRPr="00400583">
        <w:t xml:space="preserve">Le mode de communication choisi par </w:t>
      </w:r>
      <w:r w:rsidR="007707EC">
        <w:t>Sorbonne Université</w:t>
      </w:r>
      <w:r w:rsidRPr="00400583">
        <w:t xml:space="preserve"> pour communiquer avec les candidats pendant la consultation est l'échange électronique via la plateforme de dématérialisation </w:t>
      </w:r>
      <w:r w:rsidR="007707EC">
        <w:t>PLACE</w:t>
      </w:r>
      <w:r w:rsidRPr="00400583">
        <w:t xml:space="preserve"> dont l'accès est gratuit.</w:t>
      </w:r>
    </w:p>
    <w:p w:rsidR="00252563" w:rsidRPr="00400583" w:rsidRDefault="007707EC" w:rsidP="007707EC">
      <w:pPr>
        <w:pStyle w:val="Corpsdetexte"/>
        <w:spacing w:before="158" w:line="256" w:lineRule="auto"/>
        <w:ind w:left="142" w:right="-24"/>
        <w:jc w:val="both"/>
      </w:pPr>
      <w:r>
        <w:t xml:space="preserve">Sorbonne Université </w:t>
      </w:r>
      <w:r w:rsidR="009523D0" w:rsidRPr="00400583">
        <w:t>utilise cette plateforme pour mettre à disposition les documents de la consultation, répondre aux questions qui lui sont posées, informer les candidats d'éventuelles modifications ou ajouts aux documents de la consultation, et enfin échanger électroniquement avec les candidats jusqu'à la fin de la procédure.</w:t>
      </w:r>
    </w:p>
    <w:p w:rsidR="00252563" w:rsidRPr="00400583" w:rsidRDefault="00252563" w:rsidP="007707EC">
      <w:pPr>
        <w:spacing w:line="256" w:lineRule="auto"/>
        <w:ind w:left="142" w:right="-24"/>
        <w:jc w:val="both"/>
        <w:sectPr w:rsidR="00252563" w:rsidRPr="00400583" w:rsidSect="00400583">
          <w:pgSz w:w="11900" w:h="16840"/>
          <w:pgMar w:top="1340" w:right="843" w:bottom="1400" w:left="1300" w:header="0" w:footer="1214" w:gutter="0"/>
          <w:cols w:space="720"/>
        </w:sectPr>
      </w:pPr>
    </w:p>
    <w:p w:rsidR="00252563" w:rsidRPr="00400583" w:rsidRDefault="009523D0" w:rsidP="008D52DC">
      <w:pPr>
        <w:pStyle w:val="Corpsdetexte"/>
        <w:spacing w:before="77" w:line="256" w:lineRule="auto"/>
        <w:ind w:left="142" w:right="1092"/>
        <w:jc w:val="both"/>
      </w:pPr>
      <w:r w:rsidRPr="00400583">
        <w:lastRenderedPageBreak/>
        <w:t>Aussi, les candidats sont avertis que seuls les candidats identifiés et ayant renseigné une adresse mail valide lors du téléchargement du dossier de consultation sur la plateforme P</w:t>
      </w:r>
      <w:r w:rsidR="007707EC">
        <w:t>LACE</w:t>
      </w:r>
      <w:r w:rsidRPr="00400583">
        <w:t xml:space="preserve"> peuvent être avisés des modifications éventuelles apportées aux documents de la consultation. L'adresse électronique du candidat ainsi renseignée sera en outre utilisée </w:t>
      </w:r>
      <w:r w:rsidR="007707EC">
        <w:t xml:space="preserve">par Sorbonne Université </w:t>
      </w:r>
      <w:r w:rsidRPr="00400583">
        <w:t>comme l'adresse électronique pour communiquer avec lui dans le cadre de la procédure et jusqu'à la fin de celle-ci.</w:t>
      </w:r>
    </w:p>
    <w:p w:rsidR="00252563" w:rsidRPr="00400583" w:rsidRDefault="009523D0" w:rsidP="008D52DC">
      <w:pPr>
        <w:pStyle w:val="Corpsdetexte"/>
        <w:spacing w:before="156" w:line="256" w:lineRule="auto"/>
        <w:ind w:left="142" w:right="852"/>
        <w:jc w:val="both"/>
      </w:pPr>
      <w:r w:rsidRPr="00400583">
        <w:t>Aussi, il est fortement recommandé aux personnes téléchargeant les documents de la consultation sur la plate-forme de dématérialisation P</w:t>
      </w:r>
      <w:r w:rsidR="007707EC">
        <w:t>LACE</w:t>
      </w:r>
      <w:r w:rsidRPr="00400583">
        <w:t xml:space="preserve"> de renseigner à cette occasion le formulaire d'identification destiné à permettre de leur transmettre les renseignements complémentaires éventuels. Il leur est également conseillé de s'assurer que les courriels provenant de cette plateforme ne sont pas classés dans la rubrique « spam » de leur messagerie électronique.</w:t>
      </w:r>
    </w:p>
    <w:p w:rsidR="00252563" w:rsidRPr="00400583" w:rsidRDefault="007707EC" w:rsidP="008D52DC">
      <w:pPr>
        <w:pStyle w:val="Corpsdetexte"/>
        <w:spacing w:before="156" w:line="256" w:lineRule="auto"/>
        <w:ind w:left="142" w:right="881"/>
        <w:jc w:val="both"/>
      </w:pPr>
      <w:r>
        <w:t xml:space="preserve">Sorbonne Université </w:t>
      </w:r>
      <w:r w:rsidR="009523D0" w:rsidRPr="00400583">
        <w:t>décline donc toute responsabilité pour le cas où un candidat non identifié lors du téléchargement des documents de la consultation n'aurait pas eu connaissance d'une modification, quand bien même cette méconnaissance aboutirait au rejet de son offre. Dans le cas de non identification, il appartiendra aux candidats de récupérer, par leurs propres moyens, les informations communiquées.</w:t>
      </w:r>
    </w:p>
    <w:p w:rsidR="00252563" w:rsidRPr="00400583" w:rsidRDefault="00252563" w:rsidP="008D52DC">
      <w:pPr>
        <w:pStyle w:val="Corpsdetexte"/>
        <w:spacing w:before="2"/>
        <w:ind w:left="142"/>
        <w:jc w:val="both"/>
      </w:pPr>
    </w:p>
    <w:p w:rsidR="00252563" w:rsidRPr="00400583" w:rsidRDefault="009523D0" w:rsidP="008D52DC">
      <w:pPr>
        <w:pStyle w:val="Paragraphedeliste"/>
        <w:numPr>
          <w:ilvl w:val="1"/>
          <w:numId w:val="1"/>
        </w:numPr>
        <w:tabs>
          <w:tab w:val="left" w:pos="1886"/>
          <w:tab w:val="left" w:pos="8299"/>
        </w:tabs>
        <w:ind w:left="142" w:firstLine="0"/>
        <w:jc w:val="both"/>
        <w:rPr>
          <w:b/>
        </w:rPr>
      </w:pPr>
      <w:bookmarkStart w:id="36" w:name="XIV.2_Modification_des_documents_remis_a"/>
      <w:bookmarkEnd w:id="36"/>
      <w:r w:rsidRPr="00400583">
        <w:rPr>
          <w:b/>
          <w:shd w:val="clear" w:color="auto" w:fill="DCD8C2"/>
        </w:rPr>
        <w:t>MODIFICATION DES DOCUMENTS REMIS AUX</w:t>
      </w:r>
      <w:r w:rsidRPr="00400583">
        <w:rPr>
          <w:b/>
          <w:spacing w:val="-13"/>
          <w:shd w:val="clear" w:color="auto" w:fill="DCD8C2"/>
        </w:rPr>
        <w:t xml:space="preserve"> </w:t>
      </w:r>
      <w:r w:rsidRPr="00400583">
        <w:rPr>
          <w:b/>
          <w:spacing w:val="-3"/>
          <w:shd w:val="clear" w:color="auto" w:fill="DCD8C2"/>
        </w:rPr>
        <w:t>CANDIDATS</w:t>
      </w:r>
      <w:r w:rsidRPr="00400583">
        <w:rPr>
          <w:b/>
          <w:spacing w:val="-3"/>
          <w:shd w:val="clear" w:color="auto" w:fill="DCD8C2"/>
        </w:rPr>
        <w:tab/>
      </w:r>
    </w:p>
    <w:p w:rsidR="00252563" w:rsidRPr="00400583" w:rsidRDefault="009523D0" w:rsidP="008D52DC">
      <w:pPr>
        <w:pStyle w:val="Paragraphedeliste"/>
        <w:numPr>
          <w:ilvl w:val="0"/>
          <w:numId w:val="10"/>
        </w:numPr>
        <w:tabs>
          <w:tab w:val="left" w:pos="258"/>
        </w:tabs>
        <w:spacing w:before="181"/>
        <w:ind w:left="142" w:firstLine="0"/>
        <w:jc w:val="both"/>
      </w:pPr>
      <w:r w:rsidRPr="00400583">
        <w:t>Modifications par le candidat</w:t>
      </w:r>
    </w:p>
    <w:p w:rsidR="00252563" w:rsidRPr="00400583" w:rsidRDefault="00252563" w:rsidP="008D52DC">
      <w:pPr>
        <w:pStyle w:val="Corpsdetexte"/>
        <w:ind w:left="142"/>
        <w:jc w:val="both"/>
      </w:pPr>
    </w:p>
    <w:p w:rsidR="00252563" w:rsidRPr="00400583" w:rsidRDefault="00252563" w:rsidP="008D52DC">
      <w:pPr>
        <w:pStyle w:val="Corpsdetexte"/>
        <w:ind w:left="142"/>
        <w:jc w:val="both"/>
      </w:pPr>
    </w:p>
    <w:p w:rsidR="00252563" w:rsidRPr="00400583" w:rsidRDefault="00252563" w:rsidP="008D52DC">
      <w:pPr>
        <w:pStyle w:val="Corpsdetexte"/>
        <w:ind w:left="142"/>
        <w:jc w:val="both"/>
      </w:pPr>
    </w:p>
    <w:p w:rsidR="00252563" w:rsidRPr="00400583" w:rsidRDefault="00252563" w:rsidP="008D52DC">
      <w:pPr>
        <w:pStyle w:val="Corpsdetexte"/>
        <w:ind w:left="142"/>
        <w:jc w:val="both"/>
      </w:pPr>
    </w:p>
    <w:p w:rsidR="00252563" w:rsidRPr="00400583" w:rsidRDefault="009523D0" w:rsidP="008D52DC">
      <w:pPr>
        <w:pStyle w:val="Corpsdetexte"/>
        <w:spacing w:before="203" w:line="256" w:lineRule="auto"/>
        <w:ind w:left="142" w:right="1080"/>
        <w:jc w:val="both"/>
      </w:pPr>
      <w:r w:rsidRPr="00400583">
        <w:t>Les candidats n'ont pas à apporter de compléments ou de modifications aux documents de la consultation.</w:t>
      </w:r>
    </w:p>
    <w:p w:rsidR="00252563" w:rsidRPr="00400583" w:rsidRDefault="00252563" w:rsidP="008D52DC">
      <w:pPr>
        <w:pStyle w:val="Corpsdetexte"/>
        <w:ind w:left="142"/>
        <w:jc w:val="both"/>
      </w:pPr>
    </w:p>
    <w:p w:rsidR="00252563" w:rsidRPr="00400583" w:rsidRDefault="009523D0" w:rsidP="008D52DC">
      <w:pPr>
        <w:pStyle w:val="Paragraphedeliste"/>
        <w:numPr>
          <w:ilvl w:val="0"/>
          <w:numId w:val="10"/>
        </w:numPr>
        <w:tabs>
          <w:tab w:val="left" w:pos="258"/>
        </w:tabs>
        <w:spacing w:before="153"/>
        <w:ind w:left="142" w:firstLine="0"/>
        <w:jc w:val="both"/>
      </w:pPr>
      <w:r w:rsidRPr="00400583">
        <w:t xml:space="preserve">Modifications par </w:t>
      </w:r>
      <w:r w:rsidR="00B8135C">
        <w:t>Sorbonne Université</w:t>
      </w:r>
    </w:p>
    <w:p w:rsidR="00252563" w:rsidRPr="00400583" w:rsidRDefault="00252563" w:rsidP="008D52DC">
      <w:pPr>
        <w:pStyle w:val="Corpsdetexte"/>
        <w:ind w:left="142"/>
        <w:jc w:val="both"/>
      </w:pPr>
    </w:p>
    <w:p w:rsidR="00252563" w:rsidRPr="00400583" w:rsidRDefault="00252563" w:rsidP="008D52DC">
      <w:pPr>
        <w:pStyle w:val="Corpsdetexte"/>
        <w:ind w:left="142"/>
        <w:jc w:val="both"/>
      </w:pPr>
    </w:p>
    <w:p w:rsidR="00252563" w:rsidRPr="00400583" w:rsidRDefault="00252563" w:rsidP="008D52DC">
      <w:pPr>
        <w:pStyle w:val="Corpsdetexte"/>
        <w:ind w:left="142"/>
        <w:jc w:val="both"/>
      </w:pPr>
    </w:p>
    <w:p w:rsidR="00252563" w:rsidRPr="00400583" w:rsidRDefault="00B8135C" w:rsidP="008D52DC">
      <w:pPr>
        <w:pStyle w:val="Corpsdetexte"/>
        <w:spacing w:before="209" w:line="256" w:lineRule="auto"/>
        <w:ind w:left="142" w:right="852"/>
        <w:jc w:val="both"/>
      </w:pPr>
      <w:r>
        <w:t xml:space="preserve">Sorbonne Université </w:t>
      </w:r>
      <w:r w:rsidR="009523D0" w:rsidRPr="00400583">
        <w:t xml:space="preserve">se réserve le droit d'apporter des modifications aux documents de la consultation. </w:t>
      </w:r>
      <w:r>
        <w:t xml:space="preserve">Sorbonne Université </w:t>
      </w:r>
      <w:r w:rsidR="009523D0" w:rsidRPr="00400583">
        <w:t>en informe dans ce cas, via la plateforme de dématérialisation P</w:t>
      </w:r>
      <w:r>
        <w:t>LACE</w:t>
      </w:r>
      <w:r w:rsidR="009523D0" w:rsidRPr="00400583">
        <w:t>, tous les candidats dans des conditions respectueuses du principe d'égalité. Les candidats doivent alors répondre sur la base des documents modifiés.</w:t>
      </w:r>
    </w:p>
    <w:p w:rsidR="00252563" w:rsidRPr="00400583" w:rsidRDefault="009523D0" w:rsidP="008D52DC">
      <w:pPr>
        <w:pStyle w:val="Corpsdetexte"/>
        <w:spacing w:before="157" w:line="256" w:lineRule="auto"/>
        <w:ind w:left="142" w:right="1056"/>
        <w:jc w:val="both"/>
      </w:pPr>
      <w:r w:rsidRPr="00400583">
        <w:t>Si la date limite fixée pour la remise des offres est reportée, la disposition précédente est applicable en fonction d'une nouvelle date.</w:t>
      </w:r>
    </w:p>
    <w:p w:rsidR="00252563" w:rsidRPr="00400583" w:rsidRDefault="00252563" w:rsidP="008D52DC">
      <w:pPr>
        <w:pStyle w:val="Corpsdetexte"/>
        <w:spacing w:before="5"/>
        <w:ind w:left="142"/>
        <w:jc w:val="both"/>
      </w:pPr>
    </w:p>
    <w:p w:rsidR="00252563" w:rsidRPr="00400583" w:rsidRDefault="009523D0" w:rsidP="008D52DC">
      <w:pPr>
        <w:pStyle w:val="Paragraphedeliste"/>
        <w:numPr>
          <w:ilvl w:val="1"/>
          <w:numId w:val="1"/>
        </w:numPr>
        <w:tabs>
          <w:tab w:val="left" w:pos="1886"/>
          <w:tab w:val="left" w:pos="8299"/>
        </w:tabs>
        <w:ind w:left="142" w:firstLine="0"/>
        <w:jc w:val="both"/>
        <w:rPr>
          <w:b/>
        </w:rPr>
      </w:pPr>
      <w:bookmarkStart w:id="37" w:name="XIV.3_Questions_des_candidats"/>
      <w:bookmarkEnd w:id="37"/>
      <w:r w:rsidRPr="00400583">
        <w:rPr>
          <w:b/>
          <w:shd w:val="clear" w:color="auto" w:fill="DCD8C2"/>
        </w:rPr>
        <w:t xml:space="preserve">QUESTIONS DES </w:t>
      </w:r>
      <w:r w:rsidRPr="00400583">
        <w:rPr>
          <w:b/>
          <w:spacing w:val="-3"/>
          <w:shd w:val="clear" w:color="auto" w:fill="DCD8C2"/>
        </w:rPr>
        <w:t>CANDIDATS</w:t>
      </w:r>
      <w:r w:rsidRPr="00400583">
        <w:rPr>
          <w:b/>
          <w:spacing w:val="-3"/>
          <w:shd w:val="clear" w:color="auto" w:fill="DCD8C2"/>
        </w:rPr>
        <w:tab/>
      </w:r>
    </w:p>
    <w:p w:rsidR="00252563" w:rsidRPr="00400583" w:rsidRDefault="009523D0" w:rsidP="008D52DC">
      <w:pPr>
        <w:pStyle w:val="Corpsdetexte"/>
        <w:spacing w:before="181" w:line="256" w:lineRule="auto"/>
        <w:ind w:left="142" w:right="852"/>
        <w:jc w:val="both"/>
      </w:pPr>
      <w:r w:rsidRPr="00400583">
        <w:t>Les candidats ont la faculté de poser des questions relatives à la présente consultation. Pour ce faire, la seule voie autorisée est le dépôt de questions via la plateforme de dématérialisation P</w:t>
      </w:r>
      <w:r w:rsidR="00B8135C">
        <w:t>LACE</w:t>
      </w:r>
      <w:r w:rsidRPr="00400583">
        <w:t xml:space="preserve"> sur laquelle est publiée la consultation.</w:t>
      </w:r>
    </w:p>
    <w:p w:rsidR="00252563" w:rsidRPr="00400583" w:rsidRDefault="00252563" w:rsidP="008D52DC">
      <w:pPr>
        <w:spacing w:line="256" w:lineRule="auto"/>
        <w:ind w:left="142"/>
        <w:jc w:val="both"/>
        <w:sectPr w:rsidR="00252563" w:rsidRPr="00400583" w:rsidSect="00400583">
          <w:pgSz w:w="11900" w:h="16840"/>
          <w:pgMar w:top="1340" w:right="843" w:bottom="1400" w:left="1300" w:header="0" w:footer="1214" w:gutter="0"/>
          <w:cols w:space="720"/>
        </w:sectPr>
      </w:pPr>
    </w:p>
    <w:p w:rsidR="00252563" w:rsidRPr="00400583" w:rsidRDefault="009523D0" w:rsidP="008D52DC">
      <w:pPr>
        <w:pStyle w:val="Corpsdetexte"/>
        <w:spacing w:before="77" w:line="256" w:lineRule="auto"/>
        <w:ind w:left="142" w:right="1056"/>
        <w:jc w:val="both"/>
      </w:pPr>
      <w:r w:rsidRPr="00400583">
        <w:lastRenderedPageBreak/>
        <w:t>Les réponses sont envoyées aux candidats quatre jours calendaires au plus tard avant la date limite fixée pour la réception des offres, pour autant qu'ils en aient fait la demande en temps utile.</w:t>
      </w:r>
    </w:p>
    <w:p w:rsidR="00252563" w:rsidRPr="00400583" w:rsidRDefault="009523D0" w:rsidP="008D52DC">
      <w:pPr>
        <w:pStyle w:val="Corpsdetexte"/>
        <w:spacing w:before="158" w:line="256" w:lineRule="auto"/>
        <w:ind w:left="142" w:right="1043"/>
        <w:jc w:val="both"/>
      </w:pPr>
      <w:r w:rsidRPr="00400583">
        <w:t xml:space="preserve">Les réponses apportées par </w:t>
      </w:r>
      <w:r w:rsidR="00B8135C">
        <w:t xml:space="preserve">Sorbonne Université </w:t>
      </w:r>
      <w:r w:rsidRPr="00400583">
        <w:t>sont envoyées, via la plateforme P</w:t>
      </w:r>
      <w:r w:rsidR="00B8135C">
        <w:t>LACE</w:t>
      </w:r>
      <w:r w:rsidRPr="00400583">
        <w:t>, à</w:t>
      </w:r>
      <w:r w:rsidRPr="00400583">
        <w:rPr>
          <w:spacing w:val="-40"/>
        </w:rPr>
        <w:t xml:space="preserve"> </w:t>
      </w:r>
      <w:r w:rsidRPr="00400583">
        <w:t>l'ensemble des personnes s'étant identifiées lors du téléchargement des documents de la consultation. Aucune réponse ne sera donnée oralement.</w:t>
      </w:r>
    </w:p>
    <w:p w:rsidR="00252563" w:rsidRPr="00400583" w:rsidRDefault="00252563" w:rsidP="008D52DC">
      <w:pPr>
        <w:pStyle w:val="Corpsdetexte"/>
        <w:spacing w:before="4"/>
        <w:ind w:left="142"/>
        <w:jc w:val="both"/>
      </w:pPr>
    </w:p>
    <w:p w:rsidR="00252563" w:rsidRPr="00400583" w:rsidRDefault="009523D0" w:rsidP="008D52DC">
      <w:pPr>
        <w:pStyle w:val="Paragraphedeliste"/>
        <w:numPr>
          <w:ilvl w:val="1"/>
          <w:numId w:val="1"/>
        </w:numPr>
        <w:tabs>
          <w:tab w:val="left" w:pos="1886"/>
          <w:tab w:val="left" w:pos="8299"/>
        </w:tabs>
        <w:ind w:left="142" w:firstLine="0"/>
        <w:jc w:val="both"/>
        <w:rPr>
          <w:b/>
        </w:rPr>
      </w:pPr>
      <w:bookmarkStart w:id="38" w:name="XIV.4_Informations_complémentaires"/>
      <w:bookmarkEnd w:id="38"/>
      <w:r w:rsidRPr="00400583">
        <w:rPr>
          <w:b/>
          <w:spacing w:val="-2"/>
          <w:w w:val="95"/>
          <w:shd w:val="clear" w:color="auto" w:fill="DCD8C2"/>
        </w:rPr>
        <w:t xml:space="preserve">INFORMATIONS  </w:t>
      </w:r>
      <w:r w:rsidRPr="00400583">
        <w:rPr>
          <w:b/>
          <w:spacing w:val="24"/>
          <w:w w:val="95"/>
          <w:shd w:val="clear" w:color="auto" w:fill="DCD8C2"/>
        </w:rPr>
        <w:t xml:space="preserve"> </w:t>
      </w:r>
      <w:r w:rsidRPr="00400583">
        <w:rPr>
          <w:b/>
          <w:w w:val="95"/>
          <w:shd w:val="clear" w:color="auto" w:fill="DCD8C2"/>
        </w:rPr>
        <w:t>COMPLÉMENTAIRES</w:t>
      </w:r>
      <w:r w:rsidRPr="00400583">
        <w:rPr>
          <w:b/>
          <w:shd w:val="clear" w:color="auto" w:fill="DCD8C2"/>
        </w:rPr>
        <w:tab/>
      </w:r>
    </w:p>
    <w:p w:rsidR="00252563" w:rsidRPr="00400583" w:rsidRDefault="009523D0" w:rsidP="008D52DC">
      <w:pPr>
        <w:pStyle w:val="Corpsdetexte"/>
        <w:spacing w:before="181" w:line="256" w:lineRule="auto"/>
        <w:ind w:left="142" w:right="935"/>
        <w:jc w:val="both"/>
      </w:pPr>
      <w:r w:rsidRPr="00400583">
        <w:t>Le Règlement Général sur la Protection des Données (RGPD) est entré en vigueur le 25 mai 2018 et met l'accent sur la responsabilité des entreprises qui traitent des données.</w:t>
      </w:r>
    </w:p>
    <w:p w:rsidR="00252563" w:rsidRPr="00400583" w:rsidRDefault="00252563" w:rsidP="008D52DC">
      <w:pPr>
        <w:pStyle w:val="Corpsdetexte"/>
        <w:ind w:left="142"/>
        <w:jc w:val="both"/>
      </w:pPr>
    </w:p>
    <w:p w:rsidR="00252563" w:rsidRPr="00400583" w:rsidRDefault="00252563" w:rsidP="008D52DC">
      <w:pPr>
        <w:pStyle w:val="Corpsdetexte"/>
        <w:spacing w:before="2"/>
        <w:ind w:left="142"/>
        <w:jc w:val="both"/>
      </w:pPr>
    </w:p>
    <w:p w:rsidR="00252563" w:rsidRPr="00400583" w:rsidRDefault="009523D0" w:rsidP="008D52DC">
      <w:pPr>
        <w:pStyle w:val="Corpsdetexte"/>
        <w:spacing w:line="256" w:lineRule="auto"/>
        <w:ind w:left="142" w:right="852"/>
        <w:jc w:val="both"/>
      </w:pPr>
      <w:r w:rsidRPr="00400583">
        <w:t>Le titulaire du présent marché doit être en mesure de prouver sa mise en conformité avec les principes fondamentaux de la protection des données et notamment la légalité, l'impartialité, la transparence et la minimisation des données.</w:t>
      </w:r>
    </w:p>
    <w:p w:rsidR="00252563" w:rsidRPr="00400583" w:rsidRDefault="00252563" w:rsidP="008D52DC">
      <w:pPr>
        <w:pStyle w:val="Corpsdetexte"/>
        <w:ind w:left="142"/>
        <w:jc w:val="both"/>
      </w:pPr>
    </w:p>
    <w:p w:rsidR="00252563" w:rsidRPr="00400583" w:rsidRDefault="00252563" w:rsidP="008D52DC">
      <w:pPr>
        <w:pStyle w:val="Corpsdetexte"/>
        <w:spacing w:before="1"/>
        <w:ind w:left="142"/>
        <w:jc w:val="both"/>
      </w:pPr>
    </w:p>
    <w:p w:rsidR="00252563" w:rsidRPr="00400583" w:rsidRDefault="009523D0" w:rsidP="00B8135C">
      <w:pPr>
        <w:pStyle w:val="Corpsdetexte"/>
        <w:spacing w:line="256" w:lineRule="auto"/>
        <w:ind w:left="142" w:right="935"/>
        <w:jc w:val="both"/>
      </w:pPr>
      <w:r w:rsidRPr="00400583">
        <w:t xml:space="preserve">L'ensemble des données clients traitées en cours d'exécution du présent marché est et reste la propriété </w:t>
      </w:r>
      <w:r w:rsidR="00B8135C">
        <w:t>de Sorbonne Université</w:t>
      </w:r>
    </w:p>
    <w:sectPr w:rsidR="00252563" w:rsidRPr="00400583" w:rsidSect="00400583">
      <w:pgSz w:w="11900" w:h="16840"/>
      <w:pgMar w:top="1340" w:right="843" w:bottom="1400" w:left="1300" w:header="0" w:footer="121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0B4B" w:rsidRDefault="00D10B4B">
      <w:r>
        <w:separator/>
      </w:r>
    </w:p>
  </w:endnote>
  <w:endnote w:type="continuationSeparator" w:id="0">
    <w:p w:rsidR="00D10B4B" w:rsidRDefault="00D1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7EC" w:rsidRDefault="007707EC">
    <w:pPr>
      <w:pStyle w:val="Corpsdetexte"/>
      <w:spacing w:line="14" w:lineRule="auto"/>
      <w:rPr>
        <w:sz w:val="20"/>
      </w:rPr>
    </w:pPr>
    <w:r>
      <w:rPr>
        <w:noProof/>
        <w:lang w:bidi="ar-SA"/>
      </w:rPr>
      <w:drawing>
        <wp:anchor distT="0" distB="0" distL="0" distR="0" simplePos="0" relativeHeight="251657216" behindDoc="1" locked="0" layoutInCell="1" allowOverlap="1">
          <wp:simplePos x="0" y="0"/>
          <wp:positionH relativeFrom="page">
            <wp:posOffset>1046480</wp:posOffset>
          </wp:positionH>
          <wp:positionV relativeFrom="page">
            <wp:posOffset>9744709</wp:posOffset>
          </wp:positionV>
          <wp:extent cx="5468620" cy="44450"/>
          <wp:effectExtent l="0" t="0" r="0" b="0"/>
          <wp:wrapNone/>
          <wp:docPr id="1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 cstate="print"/>
                  <a:stretch>
                    <a:fillRect/>
                  </a:stretch>
                </pic:blipFill>
                <pic:spPr>
                  <a:xfrm>
                    <a:off x="0" y="0"/>
                    <a:ext cx="5468620" cy="44450"/>
                  </a:xfrm>
                  <a:prstGeom prst="rect">
                    <a:avLst/>
                  </a:prstGeom>
                </pic:spPr>
              </pic:pic>
            </a:graphicData>
          </a:graphic>
        </wp:anchor>
      </w:drawing>
    </w:r>
    <w:r w:rsidR="00D10B4B">
      <w:pict>
        <v:shapetype id="_x0000_t202" coordsize="21600,21600" o:spt="202" path="m,l,21600r21600,l21600,xe">
          <v:stroke joinstyle="miter"/>
          <v:path gradientshapeok="t" o:connecttype="rect"/>
        </v:shapetype>
        <v:shape id="_x0000_s2049" type="#_x0000_t202" style="position:absolute;margin-left:288.7pt;margin-top:793.25pt;width:18.25pt;height:14.3pt;z-index:-251658240;mso-position-horizontal-relative:page;mso-position-vertical-relative:page" filled="f" stroked="f">
          <v:textbox style="mso-next-textbox:#_x0000_s2049" inset="0,0,0,0">
            <w:txbxContent>
              <w:p w:rsidR="007707EC" w:rsidRDefault="007707EC">
                <w:pPr>
                  <w:pStyle w:val="Corpsdetexte"/>
                  <w:spacing w:before="13"/>
                  <w:ind w:left="60"/>
                </w:pPr>
                <w:r>
                  <w:fldChar w:fldCharType="begin"/>
                </w:r>
                <w:r>
                  <w:instrText xml:space="preserve"> PAGE </w:instrText>
                </w:r>
                <w:r>
                  <w:fldChar w:fldCharType="separate"/>
                </w:r>
                <w:r w:rsidR="00AF40A4">
                  <w:rPr>
                    <w:noProof/>
                  </w:rPr>
                  <w:t>11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0B4B" w:rsidRDefault="00D10B4B">
      <w:r>
        <w:separator/>
      </w:r>
    </w:p>
  </w:footnote>
  <w:footnote w:type="continuationSeparator" w:id="0">
    <w:p w:rsidR="00D10B4B" w:rsidRDefault="00D10B4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E05484"/>
    <w:multiLevelType w:val="hybridMultilevel"/>
    <w:tmpl w:val="3AF64026"/>
    <w:lvl w:ilvl="0" w:tplc="50B6EFA0">
      <w:numFmt w:val="bullet"/>
      <w:lvlText w:val="•"/>
      <w:lvlJc w:val="left"/>
      <w:pPr>
        <w:ind w:left="120" w:hanging="138"/>
      </w:pPr>
      <w:rPr>
        <w:rFonts w:ascii="Arial" w:eastAsia="Arial" w:hAnsi="Arial" w:cs="Arial" w:hint="default"/>
        <w:w w:val="100"/>
        <w:sz w:val="22"/>
        <w:szCs w:val="22"/>
        <w:lang w:val="fr-FR" w:eastAsia="fr-FR" w:bidi="fr-FR"/>
      </w:rPr>
    </w:lvl>
    <w:lvl w:ilvl="1" w:tplc="7688C852">
      <w:numFmt w:val="bullet"/>
      <w:lvlText w:val="•"/>
      <w:lvlJc w:val="left"/>
      <w:pPr>
        <w:ind w:left="120" w:hanging="138"/>
      </w:pPr>
      <w:rPr>
        <w:rFonts w:ascii="Arial" w:eastAsia="Arial" w:hAnsi="Arial" w:cs="Arial" w:hint="default"/>
        <w:w w:val="100"/>
        <w:sz w:val="22"/>
        <w:szCs w:val="22"/>
        <w:lang w:val="fr-FR" w:eastAsia="fr-FR" w:bidi="fr-FR"/>
      </w:rPr>
    </w:lvl>
    <w:lvl w:ilvl="2" w:tplc="9DAC3872">
      <w:numFmt w:val="bullet"/>
      <w:lvlText w:val="•"/>
      <w:lvlJc w:val="left"/>
      <w:pPr>
        <w:ind w:left="120" w:hanging="138"/>
      </w:pPr>
      <w:rPr>
        <w:rFonts w:ascii="Arial" w:eastAsia="Arial" w:hAnsi="Arial" w:cs="Arial" w:hint="default"/>
        <w:w w:val="100"/>
        <w:sz w:val="22"/>
        <w:szCs w:val="22"/>
        <w:lang w:val="fr-FR" w:eastAsia="fr-FR" w:bidi="fr-FR"/>
      </w:rPr>
    </w:lvl>
    <w:lvl w:ilvl="3" w:tplc="B5CCD3C6">
      <w:numFmt w:val="bullet"/>
      <w:lvlText w:val="•"/>
      <w:lvlJc w:val="left"/>
      <w:pPr>
        <w:ind w:left="3108" w:hanging="138"/>
      </w:pPr>
      <w:rPr>
        <w:rFonts w:hint="default"/>
        <w:lang w:val="fr-FR" w:eastAsia="fr-FR" w:bidi="fr-FR"/>
      </w:rPr>
    </w:lvl>
    <w:lvl w:ilvl="4" w:tplc="0DDC0B80">
      <w:numFmt w:val="bullet"/>
      <w:lvlText w:val="•"/>
      <w:lvlJc w:val="left"/>
      <w:pPr>
        <w:ind w:left="4104" w:hanging="138"/>
      </w:pPr>
      <w:rPr>
        <w:rFonts w:hint="default"/>
        <w:lang w:val="fr-FR" w:eastAsia="fr-FR" w:bidi="fr-FR"/>
      </w:rPr>
    </w:lvl>
    <w:lvl w:ilvl="5" w:tplc="A094D5DE">
      <w:numFmt w:val="bullet"/>
      <w:lvlText w:val="•"/>
      <w:lvlJc w:val="left"/>
      <w:pPr>
        <w:ind w:left="5100" w:hanging="138"/>
      </w:pPr>
      <w:rPr>
        <w:rFonts w:hint="default"/>
        <w:lang w:val="fr-FR" w:eastAsia="fr-FR" w:bidi="fr-FR"/>
      </w:rPr>
    </w:lvl>
    <w:lvl w:ilvl="6" w:tplc="4ECC7C68">
      <w:numFmt w:val="bullet"/>
      <w:lvlText w:val="•"/>
      <w:lvlJc w:val="left"/>
      <w:pPr>
        <w:ind w:left="6096" w:hanging="138"/>
      </w:pPr>
      <w:rPr>
        <w:rFonts w:hint="default"/>
        <w:lang w:val="fr-FR" w:eastAsia="fr-FR" w:bidi="fr-FR"/>
      </w:rPr>
    </w:lvl>
    <w:lvl w:ilvl="7" w:tplc="405A3AB2">
      <w:numFmt w:val="bullet"/>
      <w:lvlText w:val="•"/>
      <w:lvlJc w:val="left"/>
      <w:pPr>
        <w:ind w:left="7092" w:hanging="138"/>
      </w:pPr>
      <w:rPr>
        <w:rFonts w:hint="default"/>
        <w:lang w:val="fr-FR" w:eastAsia="fr-FR" w:bidi="fr-FR"/>
      </w:rPr>
    </w:lvl>
    <w:lvl w:ilvl="8" w:tplc="23A4CB5A">
      <w:numFmt w:val="bullet"/>
      <w:lvlText w:val="•"/>
      <w:lvlJc w:val="left"/>
      <w:pPr>
        <w:ind w:left="8088" w:hanging="138"/>
      </w:pPr>
      <w:rPr>
        <w:rFonts w:hint="default"/>
        <w:lang w:val="fr-FR" w:eastAsia="fr-FR" w:bidi="fr-FR"/>
      </w:rPr>
    </w:lvl>
  </w:abstractNum>
  <w:abstractNum w:abstractNumId="1" w15:restartNumberingAfterBreak="0">
    <w:nsid w:val="1C54673B"/>
    <w:multiLevelType w:val="multilevel"/>
    <w:tmpl w:val="6E263B1A"/>
    <w:lvl w:ilvl="0">
      <w:start w:val="6"/>
      <w:numFmt w:val="upperRoman"/>
      <w:lvlText w:val="%1"/>
      <w:lvlJc w:val="left"/>
      <w:pPr>
        <w:ind w:left="1747" w:hanging="494"/>
        <w:jc w:val="left"/>
      </w:pPr>
      <w:rPr>
        <w:rFonts w:hint="default"/>
        <w:lang w:val="fr-FR" w:eastAsia="fr-FR" w:bidi="fr-FR"/>
      </w:rPr>
    </w:lvl>
    <w:lvl w:ilvl="1">
      <w:start w:val="1"/>
      <w:numFmt w:val="decimal"/>
      <w:lvlText w:val="%1.%2"/>
      <w:lvlJc w:val="left"/>
      <w:pPr>
        <w:ind w:left="1747" w:hanging="494"/>
        <w:jc w:val="left"/>
      </w:pPr>
      <w:rPr>
        <w:rFonts w:ascii="Arial" w:eastAsia="Arial" w:hAnsi="Arial" w:cs="Arial" w:hint="default"/>
        <w:b/>
        <w:bCs/>
        <w:spacing w:val="-1"/>
        <w:w w:val="100"/>
        <w:sz w:val="24"/>
        <w:szCs w:val="24"/>
        <w:highlight w:val="lightGray"/>
        <w:lang w:val="fr-FR" w:eastAsia="fr-FR" w:bidi="fr-FR"/>
      </w:rPr>
    </w:lvl>
    <w:lvl w:ilvl="2">
      <w:numFmt w:val="bullet"/>
      <w:lvlText w:val="•"/>
      <w:lvlJc w:val="left"/>
      <w:pPr>
        <w:ind w:left="3408" w:hanging="494"/>
      </w:pPr>
      <w:rPr>
        <w:rFonts w:hint="default"/>
        <w:lang w:val="fr-FR" w:eastAsia="fr-FR" w:bidi="fr-FR"/>
      </w:rPr>
    </w:lvl>
    <w:lvl w:ilvl="3">
      <w:numFmt w:val="bullet"/>
      <w:lvlText w:val="•"/>
      <w:lvlJc w:val="left"/>
      <w:pPr>
        <w:ind w:left="4242" w:hanging="494"/>
      </w:pPr>
      <w:rPr>
        <w:rFonts w:hint="default"/>
        <w:lang w:val="fr-FR" w:eastAsia="fr-FR" w:bidi="fr-FR"/>
      </w:rPr>
    </w:lvl>
    <w:lvl w:ilvl="4">
      <w:numFmt w:val="bullet"/>
      <w:lvlText w:val="•"/>
      <w:lvlJc w:val="left"/>
      <w:pPr>
        <w:ind w:left="5076" w:hanging="494"/>
      </w:pPr>
      <w:rPr>
        <w:rFonts w:hint="default"/>
        <w:lang w:val="fr-FR" w:eastAsia="fr-FR" w:bidi="fr-FR"/>
      </w:rPr>
    </w:lvl>
    <w:lvl w:ilvl="5">
      <w:numFmt w:val="bullet"/>
      <w:lvlText w:val="•"/>
      <w:lvlJc w:val="left"/>
      <w:pPr>
        <w:ind w:left="5910" w:hanging="494"/>
      </w:pPr>
      <w:rPr>
        <w:rFonts w:hint="default"/>
        <w:lang w:val="fr-FR" w:eastAsia="fr-FR" w:bidi="fr-FR"/>
      </w:rPr>
    </w:lvl>
    <w:lvl w:ilvl="6">
      <w:numFmt w:val="bullet"/>
      <w:lvlText w:val="•"/>
      <w:lvlJc w:val="left"/>
      <w:pPr>
        <w:ind w:left="6744" w:hanging="494"/>
      </w:pPr>
      <w:rPr>
        <w:rFonts w:hint="default"/>
        <w:lang w:val="fr-FR" w:eastAsia="fr-FR" w:bidi="fr-FR"/>
      </w:rPr>
    </w:lvl>
    <w:lvl w:ilvl="7">
      <w:numFmt w:val="bullet"/>
      <w:lvlText w:val="•"/>
      <w:lvlJc w:val="left"/>
      <w:pPr>
        <w:ind w:left="7578" w:hanging="494"/>
      </w:pPr>
      <w:rPr>
        <w:rFonts w:hint="default"/>
        <w:lang w:val="fr-FR" w:eastAsia="fr-FR" w:bidi="fr-FR"/>
      </w:rPr>
    </w:lvl>
    <w:lvl w:ilvl="8">
      <w:numFmt w:val="bullet"/>
      <w:lvlText w:val="•"/>
      <w:lvlJc w:val="left"/>
      <w:pPr>
        <w:ind w:left="8412" w:hanging="494"/>
      </w:pPr>
      <w:rPr>
        <w:rFonts w:hint="default"/>
        <w:lang w:val="fr-FR" w:eastAsia="fr-FR" w:bidi="fr-FR"/>
      </w:rPr>
    </w:lvl>
  </w:abstractNum>
  <w:abstractNum w:abstractNumId="2" w15:restartNumberingAfterBreak="0">
    <w:nsid w:val="2A070D6D"/>
    <w:multiLevelType w:val="hybridMultilevel"/>
    <w:tmpl w:val="1EEC9C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9210BD"/>
    <w:multiLevelType w:val="hybridMultilevel"/>
    <w:tmpl w:val="BA0868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2CC728F"/>
    <w:multiLevelType w:val="hybridMultilevel"/>
    <w:tmpl w:val="49967810"/>
    <w:lvl w:ilvl="0" w:tplc="625E36C6">
      <w:numFmt w:val="bullet"/>
      <w:lvlText w:val="-"/>
      <w:lvlJc w:val="left"/>
      <w:pPr>
        <w:ind w:left="344" w:hanging="134"/>
      </w:pPr>
      <w:rPr>
        <w:rFonts w:ascii="Arial" w:eastAsia="Arial" w:hAnsi="Arial" w:cs="Arial" w:hint="default"/>
        <w:w w:val="100"/>
        <w:sz w:val="22"/>
        <w:szCs w:val="22"/>
        <w:lang w:val="fr-FR" w:eastAsia="fr-FR" w:bidi="fr-FR"/>
      </w:rPr>
    </w:lvl>
    <w:lvl w:ilvl="1" w:tplc="C5B41D74">
      <w:numFmt w:val="bullet"/>
      <w:lvlText w:val="•"/>
      <w:lvlJc w:val="left"/>
      <w:pPr>
        <w:ind w:left="1340" w:hanging="134"/>
      </w:pPr>
      <w:rPr>
        <w:rFonts w:hint="default"/>
        <w:lang w:val="fr-FR" w:eastAsia="fr-FR" w:bidi="fr-FR"/>
      </w:rPr>
    </w:lvl>
    <w:lvl w:ilvl="2" w:tplc="5882CFC8">
      <w:numFmt w:val="bullet"/>
      <w:lvlText w:val="•"/>
      <w:lvlJc w:val="left"/>
      <w:pPr>
        <w:ind w:left="2336" w:hanging="134"/>
      </w:pPr>
      <w:rPr>
        <w:rFonts w:hint="default"/>
        <w:lang w:val="fr-FR" w:eastAsia="fr-FR" w:bidi="fr-FR"/>
      </w:rPr>
    </w:lvl>
    <w:lvl w:ilvl="3" w:tplc="CF9AE03A">
      <w:numFmt w:val="bullet"/>
      <w:lvlText w:val="•"/>
      <w:lvlJc w:val="left"/>
      <w:pPr>
        <w:ind w:left="3332" w:hanging="134"/>
      </w:pPr>
      <w:rPr>
        <w:rFonts w:hint="default"/>
        <w:lang w:val="fr-FR" w:eastAsia="fr-FR" w:bidi="fr-FR"/>
      </w:rPr>
    </w:lvl>
    <w:lvl w:ilvl="4" w:tplc="94DAD3B2">
      <w:numFmt w:val="bullet"/>
      <w:lvlText w:val="•"/>
      <w:lvlJc w:val="left"/>
      <w:pPr>
        <w:ind w:left="4328" w:hanging="134"/>
      </w:pPr>
      <w:rPr>
        <w:rFonts w:hint="default"/>
        <w:lang w:val="fr-FR" w:eastAsia="fr-FR" w:bidi="fr-FR"/>
      </w:rPr>
    </w:lvl>
    <w:lvl w:ilvl="5" w:tplc="CCB4B87C">
      <w:numFmt w:val="bullet"/>
      <w:lvlText w:val="•"/>
      <w:lvlJc w:val="left"/>
      <w:pPr>
        <w:ind w:left="5324" w:hanging="134"/>
      </w:pPr>
      <w:rPr>
        <w:rFonts w:hint="default"/>
        <w:lang w:val="fr-FR" w:eastAsia="fr-FR" w:bidi="fr-FR"/>
      </w:rPr>
    </w:lvl>
    <w:lvl w:ilvl="6" w:tplc="13028F18">
      <w:numFmt w:val="bullet"/>
      <w:lvlText w:val="•"/>
      <w:lvlJc w:val="left"/>
      <w:pPr>
        <w:ind w:left="6320" w:hanging="134"/>
      </w:pPr>
      <w:rPr>
        <w:rFonts w:hint="default"/>
        <w:lang w:val="fr-FR" w:eastAsia="fr-FR" w:bidi="fr-FR"/>
      </w:rPr>
    </w:lvl>
    <w:lvl w:ilvl="7" w:tplc="2946D4F8">
      <w:numFmt w:val="bullet"/>
      <w:lvlText w:val="•"/>
      <w:lvlJc w:val="left"/>
      <w:pPr>
        <w:ind w:left="7316" w:hanging="134"/>
      </w:pPr>
      <w:rPr>
        <w:rFonts w:hint="default"/>
        <w:lang w:val="fr-FR" w:eastAsia="fr-FR" w:bidi="fr-FR"/>
      </w:rPr>
    </w:lvl>
    <w:lvl w:ilvl="8" w:tplc="EA4E5F0E">
      <w:numFmt w:val="bullet"/>
      <w:lvlText w:val="•"/>
      <w:lvlJc w:val="left"/>
      <w:pPr>
        <w:ind w:left="8312" w:hanging="134"/>
      </w:pPr>
      <w:rPr>
        <w:rFonts w:hint="default"/>
        <w:lang w:val="fr-FR" w:eastAsia="fr-FR" w:bidi="fr-FR"/>
      </w:rPr>
    </w:lvl>
  </w:abstractNum>
  <w:abstractNum w:abstractNumId="5" w15:restartNumberingAfterBreak="0">
    <w:nsid w:val="38E60563"/>
    <w:multiLevelType w:val="multilevel"/>
    <w:tmpl w:val="D60401EE"/>
    <w:lvl w:ilvl="0">
      <w:start w:val="12"/>
      <w:numFmt w:val="upperRoman"/>
      <w:lvlText w:val="%1"/>
      <w:lvlJc w:val="left"/>
      <w:pPr>
        <w:ind w:left="1813" w:hanging="560"/>
        <w:jc w:val="left"/>
      </w:pPr>
      <w:rPr>
        <w:rFonts w:hint="default"/>
        <w:lang w:val="fr-FR" w:eastAsia="fr-FR" w:bidi="fr-FR"/>
      </w:rPr>
    </w:lvl>
    <w:lvl w:ilvl="1">
      <w:start w:val="1"/>
      <w:numFmt w:val="decimal"/>
      <w:lvlText w:val="%1.%2"/>
      <w:lvlJc w:val="left"/>
      <w:pPr>
        <w:ind w:left="1813" w:hanging="560"/>
        <w:jc w:val="left"/>
      </w:pPr>
      <w:rPr>
        <w:rFonts w:ascii="Arial" w:eastAsia="Arial" w:hAnsi="Arial" w:cs="Arial" w:hint="default"/>
        <w:b/>
        <w:bCs/>
        <w:spacing w:val="-1"/>
        <w:w w:val="100"/>
        <w:sz w:val="24"/>
        <w:szCs w:val="24"/>
        <w:highlight w:val="lightGray"/>
        <w:lang w:val="fr-FR" w:eastAsia="fr-FR" w:bidi="fr-FR"/>
      </w:rPr>
    </w:lvl>
    <w:lvl w:ilvl="2">
      <w:numFmt w:val="bullet"/>
      <w:lvlText w:val="•"/>
      <w:lvlJc w:val="left"/>
      <w:pPr>
        <w:ind w:left="3472" w:hanging="560"/>
      </w:pPr>
      <w:rPr>
        <w:rFonts w:hint="default"/>
        <w:lang w:val="fr-FR" w:eastAsia="fr-FR" w:bidi="fr-FR"/>
      </w:rPr>
    </w:lvl>
    <w:lvl w:ilvl="3">
      <w:numFmt w:val="bullet"/>
      <w:lvlText w:val="•"/>
      <w:lvlJc w:val="left"/>
      <w:pPr>
        <w:ind w:left="4298" w:hanging="560"/>
      </w:pPr>
      <w:rPr>
        <w:rFonts w:hint="default"/>
        <w:lang w:val="fr-FR" w:eastAsia="fr-FR" w:bidi="fr-FR"/>
      </w:rPr>
    </w:lvl>
    <w:lvl w:ilvl="4">
      <w:numFmt w:val="bullet"/>
      <w:lvlText w:val="•"/>
      <w:lvlJc w:val="left"/>
      <w:pPr>
        <w:ind w:left="5124" w:hanging="560"/>
      </w:pPr>
      <w:rPr>
        <w:rFonts w:hint="default"/>
        <w:lang w:val="fr-FR" w:eastAsia="fr-FR" w:bidi="fr-FR"/>
      </w:rPr>
    </w:lvl>
    <w:lvl w:ilvl="5">
      <w:numFmt w:val="bullet"/>
      <w:lvlText w:val="•"/>
      <w:lvlJc w:val="left"/>
      <w:pPr>
        <w:ind w:left="5950" w:hanging="560"/>
      </w:pPr>
      <w:rPr>
        <w:rFonts w:hint="default"/>
        <w:lang w:val="fr-FR" w:eastAsia="fr-FR" w:bidi="fr-FR"/>
      </w:rPr>
    </w:lvl>
    <w:lvl w:ilvl="6">
      <w:numFmt w:val="bullet"/>
      <w:lvlText w:val="•"/>
      <w:lvlJc w:val="left"/>
      <w:pPr>
        <w:ind w:left="6776" w:hanging="560"/>
      </w:pPr>
      <w:rPr>
        <w:rFonts w:hint="default"/>
        <w:lang w:val="fr-FR" w:eastAsia="fr-FR" w:bidi="fr-FR"/>
      </w:rPr>
    </w:lvl>
    <w:lvl w:ilvl="7">
      <w:numFmt w:val="bullet"/>
      <w:lvlText w:val="•"/>
      <w:lvlJc w:val="left"/>
      <w:pPr>
        <w:ind w:left="7602" w:hanging="560"/>
      </w:pPr>
      <w:rPr>
        <w:rFonts w:hint="default"/>
        <w:lang w:val="fr-FR" w:eastAsia="fr-FR" w:bidi="fr-FR"/>
      </w:rPr>
    </w:lvl>
    <w:lvl w:ilvl="8">
      <w:numFmt w:val="bullet"/>
      <w:lvlText w:val="•"/>
      <w:lvlJc w:val="left"/>
      <w:pPr>
        <w:ind w:left="8428" w:hanging="560"/>
      </w:pPr>
      <w:rPr>
        <w:rFonts w:hint="default"/>
        <w:lang w:val="fr-FR" w:eastAsia="fr-FR" w:bidi="fr-FR"/>
      </w:rPr>
    </w:lvl>
  </w:abstractNum>
  <w:abstractNum w:abstractNumId="6" w15:restartNumberingAfterBreak="0">
    <w:nsid w:val="3C122F8E"/>
    <w:multiLevelType w:val="multilevel"/>
    <w:tmpl w:val="6450D8E0"/>
    <w:lvl w:ilvl="0">
      <w:start w:val="11"/>
      <w:numFmt w:val="upperRoman"/>
      <w:lvlText w:val="%1"/>
      <w:lvlJc w:val="left"/>
      <w:pPr>
        <w:ind w:left="1747" w:hanging="494"/>
        <w:jc w:val="left"/>
      </w:pPr>
      <w:rPr>
        <w:rFonts w:hint="default"/>
        <w:lang w:val="fr-FR" w:eastAsia="fr-FR" w:bidi="fr-FR"/>
      </w:rPr>
    </w:lvl>
    <w:lvl w:ilvl="1">
      <w:start w:val="1"/>
      <w:numFmt w:val="decimal"/>
      <w:lvlText w:val="%1.%2"/>
      <w:lvlJc w:val="left"/>
      <w:pPr>
        <w:ind w:left="1747" w:hanging="494"/>
        <w:jc w:val="left"/>
      </w:pPr>
      <w:rPr>
        <w:rFonts w:ascii="Arial" w:eastAsia="Arial" w:hAnsi="Arial" w:cs="Arial" w:hint="default"/>
        <w:b/>
        <w:bCs/>
        <w:spacing w:val="-1"/>
        <w:w w:val="100"/>
        <w:sz w:val="24"/>
        <w:szCs w:val="24"/>
        <w:highlight w:val="lightGray"/>
        <w:lang w:val="fr-FR" w:eastAsia="fr-FR" w:bidi="fr-FR"/>
      </w:rPr>
    </w:lvl>
    <w:lvl w:ilvl="2">
      <w:numFmt w:val="bullet"/>
      <w:lvlText w:val="•"/>
      <w:lvlJc w:val="left"/>
      <w:pPr>
        <w:ind w:left="3408" w:hanging="494"/>
      </w:pPr>
      <w:rPr>
        <w:rFonts w:hint="default"/>
        <w:lang w:val="fr-FR" w:eastAsia="fr-FR" w:bidi="fr-FR"/>
      </w:rPr>
    </w:lvl>
    <w:lvl w:ilvl="3">
      <w:numFmt w:val="bullet"/>
      <w:lvlText w:val="•"/>
      <w:lvlJc w:val="left"/>
      <w:pPr>
        <w:ind w:left="4242" w:hanging="494"/>
      </w:pPr>
      <w:rPr>
        <w:rFonts w:hint="default"/>
        <w:lang w:val="fr-FR" w:eastAsia="fr-FR" w:bidi="fr-FR"/>
      </w:rPr>
    </w:lvl>
    <w:lvl w:ilvl="4">
      <w:numFmt w:val="bullet"/>
      <w:lvlText w:val="•"/>
      <w:lvlJc w:val="left"/>
      <w:pPr>
        <w:ind w:left="5076" w:hanging="494"/>
      </w:pPr>
      <w:rPr>
        <w:rFonts w:hint="default"/>
        <w:lang w:val="fr-FR" w:eastAsia="fr-FR" w:bidi="fr-FR"/>
      </w:rPr>
    </w:lvl>
    <w:lvl w:ilvl="5">
      <w:numFmt w:val="bullet"/>
      <w:lvlText w:val="•"/>
      <w:lvlJc w:val="left"/>
      <w:pPr>
        <w:ind w:left="5910" w:hanging="494"/>
      </w:pPr>
      <w:rPr>
        <w:rFonts w:hint="default"/>
        <w:lang w:val="fr-FR" w:eastAsia="fr-FR" w:bidi="fr-FR"/>
      </w:rPr>
    </w:lvl>
    <w:lvl w:ilvl="6">
      <w:numFmt w:val="bullet"/>
      <w:lvlText w:val="•"/>
      <w:lvlJc w:val="left"/>
      <w:pPr>
        <w:ind w:left="6744" w:hanging="494"/>
      </w:pPr>
      <w:rPr>
        <w:rFonts w:hint="default"/>
        <w:lang w:val="fr-FR" w:eastAsia="fr-FR" w:bidi="fr-FR"/>
      </w:rPr>
    </w:lvl>
    <w:lvl w:ilvl="7">
      <w:numFmt w:val="bullet"/>
      <w:lvlText w:val="•"/>
      <w:lvlJc w:val="left"/>
      <w:pPr>
        <w:ind w:left="7578" w:hanging="494"/>
      </w:pPr>
      <w:rPr>
        <w:rFonts w:hint="default"/>
        <w:lang w:val="fr-FR" w:eastAsia="fr-FR" w:bidi="fr-FR"/>
      </w:rPr>
    </w:lvl>
    <w:lvl w:ilvl="8">
      <w:numFmt w:val="bullet"/>
      <w:lvlText w:val="•"/>
      <w:lvlJc w:val="left"/>
      <w:pPr>
        <w:ind w:left="8412" w:hanging="494"/>
      </w:pPr>
      <w:rPr>
        <w:rFonts w:hint="default"/>
        <w:lang w:val="fr-FR" w:eastAsia="fr-FR" w:bidi="fr-FR"/>
      </w:rPr>
    </w:lvl>
  </w:abstractNum>
  <w:abstractNum w:abstractNumId="7" w15:restartNumberingAfterBreak="0">
    <w:nsid w:val="44721CAF"/>
    <w:multiLevelType w:val="multilevel"/>
    <w:tmpl w:val="92EE5B5C"/>
    <w:lvl w:ilvl="0">
      <w:start w:val="8"/>
      <w:numFmt w:val="upperRoman"/>
      <w:lvlText w:val="%1"/>
      <w:lvlJc w:val="left"/>
      <w:pPr>
        <w:ind w:left="1880" w:hanging="627"/>
        <w:jc w:val="left"/>
      </w:pPr>
      <w:rPr>
        <w:rFonts w:hint="default"/>
        <w:lang w:val="fr-FR" w:eastAsia="fr-FR" w:bidi="fr-FR"/>
      </w:rPr>
    </w:lvl>
    <w:lvl w:ilvl="1">
      <w:start w:val="1"/>
      <w:numFmt w:val="decimal"/>
      <w:lvlText w:val="%1.%2"/>
      <w:lvlJc w:val="left"/>
      <w:pPr>
        <w:ind w:left="1880" w:hanging="627"/>
        <w:jc w:val="left"/>
      </w:pPr>
      <w:rPr>
        <w:rFonts w:ascii="Arial" w:eastAsia="Arial" w:hAnsi="Arial" w:cs="Arial" w:hint="default"/>
        <w:b/>
        <w:bCs/>
        <w:spacing w:val="-1"/>
        <w:w w:val="100"/>
        <w:sz w:val="24"/>
        <w:szCs w:val="24"/>
        <w:highlight w:val="lightGray"/>
        <w:lang w:val="fr-FR" w:eastAsia="fr-FR" w:bidi="fr-FR"/>
      </w:rPr>
    </w:lvl>
    <w:lvl w:ilvl="2">
      <w:numFmt w:val="bullet"/>
      <w:lvlText w:val="•"/>
      <w:lvlJc w:val="left"/>
      <w:pPr>
        <w:ind w:left="3520" w:hanging="627"/>
      </w:pPr>
      <w:rPr>
        <w:rFonts w:hint="default"/>
        <w:lang w:val="fr-FR" w:eastAsia="fr-FR" w:bidi="fr-FR"/>
      </w:rPr>
    </w:lvl>
    <w:lvl w:ilvl="3">
      <w:numFmt w:val="bullet"/>
      <w:lvlText w:val="•"/>
      <w:lvlJc w:val="left"/>
      <w:pPr>
        <w:ind w:left="4340" w:hanging="627"/>
      </w:pPr>
      <w:rPr>
        <w:rFonts w:hint="default"/>
        <w:lang w:val="fr-FR" w:eastAsia="fr-FR" w:bidi="fr-FR"/>
      </w:rPr>
    </w:lvl>
    <w:lvl w:ilvl="4">
      <w:numFmt w:val="bullet"/>
      <w:lvlText w:val="•"/>
      <w:lvlJc w:val="left"/>
      <w:pPr>
        <w:ind w:left="5160" w:hanging="627"/>
      </w:pPr>
      <w:rPr>
        <w:rFonts w:hint="default"/>
        <w:lang w:val="fr-FR" w:eastAsia="fr-FR" w:bidi="fr-FR"/>
      </w:rPr>
    </w:lvl>
    <w:lvl w:ilvl="5">
      <w:numFmt w:val="bullet"/>
      <w:lvlText w:val="•"/>
      <w:lvlJc w:val="left"/>
      <w:pPr>
        <w:ind w:left="5980" w:hanging="627"/>
      </w:pPr>
      <w:rPr>
        <w:rFonts w:hint="default"/>
        <w:lang w:val="fr-FR" w:eastAsia="fr-FR" w:bidi="fr-FR"/>
      </w:rPr>
    </w:lvl>
    <w:lvl w:ilvl="6">
      <w:numFmt w:val="bullet"/>
      <w:lvlText w:val="•"/>
      <w:lvlJc w:val="left"/>
      <w:pPr>
        <w:ind w:left="6800" w:hanging="627"/>
      </w:pPr>
      <w:rPr>
        <w:rFonts w:hint="default"/>
        <w:lang w:val="fr-FR" w:eastAsia="fr-FR" w:bidi="fr-FR"/>
      </w:rPr>
    </w:lvl>
    <w:lvl w:ilvl="7">
      <w:numFmt w:val="bullet"/>
      <w:lvlText w:val="•"/>
      <w:lvlJc w:val="left"/>
      <w:pPr>
        <w:ind w:left="7620" w:hanging="627"/>
      </w:pPr>
      <w:rPr>
        <w:rFonts w:hint="default"/>
        <w:lang w:val="fr-FR" w:eastAsia="fr-FR" w:bidi="fr-FR"/>
      </w:rPr>
    </w:lvl>
    <w:lvl w:ilvl="8">
      <w:numFmt w:val="bullet"/>
      <w:lvlText w:val="•"/>
      <w:lvlJc w:val="left"/>
      <w:pPr>
        <w:ind w:left="8440" w:hanging="627"/>
      </w:pPr>
      <w:rPr>
        <w:rFonts w:hint="default"/>
        <w:lang w:val="fr-FR" w:eastAsia="fr-FR" w:bidi="fr-FR"/>
      </w:rPr>
    </w:lvl>
  </w:abstractNum>
  <w:abstractNum w:abstractNumId="8" w15:restartNumberingAfterBreak="0">
    <w:nsid w:val="593D4C21"/>
    <w:multiLevelType w:val="hybridMultilevel"/>
    <w:tmpl w:val="92426452"/>
    <w:lvl w:ilvl="0" w:tplc="78586768">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C7071F0"/>
    <w:multiLevelType w:val="multilevel"/>
    <w:tmpl w:val="72BC3ABA"/>
    <w:lvl w:ilvl="0">
      <w:start w:val="14"/>
      <w:numFmt w:val="upperRoman"/>
      <w:lvlText w:val="%1"/>
      <w:lvlJc w:val="left"/>
      <w:pPr>
        <w:ind w:left="1885" w:hanging="632"/>
        <w:jc w:val="left"/>
      </w:pPr>
      <w:rPr>
        <w:rFonts w:hint="default"/>
        <w:lang w:val="fr-FR" w:eastAsia="fr-FR" w:bidi="fr-FR"/>
      </w:rPr>
    </w:lvl>
    <w:lvl w:ilvl="1">
      <w:start w:val="1"/>
      <w:numFmt w:val="decimal"/>
      <w:lvlText w:val="%1.%2"/>
      <w:lvlJc w:val="left"/>
      <w:pPr>
        <w:ind w:left="1885" w:hanging="632"/>
        <w:jc w:val="left"/>
      </w:pPr>
      <w:rPr>
        <w:rFonts w:ascii="Arial" w:eastAsia="Arial" w:hAnsi="Arial" w:cs="Arial" w:hint="default"/>
        <w:b/>
        <w:bCs/>
        <w:spacing w:val="-23"/>
        <w:w w:val="100"/>
        <w:sz w:val="24"/>
        <w:szCs w:val="24"/>
        <w:highlight w:val="lightGray"/>
        <w:lang w:val="fr-FR" w:eastAsia="fr-FR" w:bidi="fr-FR"/>
      </w:rPr>
    </w:lvl>
    <w:lvl w:ilvl="2">
      <w:numFmt w:val="bullet"/>
      <w:lvlText w:val="•"/>
      <w:lvlJc w:val="left"/>
      <w:pPr>
        <w:ind w:left="3520" w:hanging="632"/>
      </w:pPr>
      <w:rPr>
        <w:rFonts w:hint="default"/>
        <w:lang w:val="fr-FR" w:eastAsia="fr-FR" w:bidi="fr-FR"/>
      </w:rPr>
    </w:lvl>
    <w:lvl w:ilvl="3">
      <w:numFmt w:val="bullet"/>
      <w:lvlText w:val="•"/>
      <w:lvlJc w:val="left"/>
      <w:pPr>
        <w:ind w:left="4340" w:hanging="632"/>
      </w:pPr>
      <w:rPr>
        <w:rFonts w:hint="default"/>
        <w:lang w:val="fr-FR" w:eastAsia="fr-FR" w:bidi="fr-FR"/>
      </w:rPr>
    </w:lvl>
    <w:lvl w:ilvl="4">
      <w:numFmt w:val="bullet"/>
      <w:lvlText w:val="•"/>
      <w:lvlJc w:val="left"/>
      <w:pPr>
        <w:ind w:left="5160" w:hanging="632"/>
      </w:pPr>
      <w:rPr>
        <w:rFonts w:hint="default"/>
        <w:lang w:val="fr-FR" w:eastAsia="fr-FR" w:bidi="fr-FR"/>
      </w:rPr>
    </w:lvl>
    <w:lvl w:ilvl="5">
      <w:numFmt w:val="bullet"/>
      <w:lvlText w:val="•"/>
      <w:lvlJc w:val="left"/>
      <w:pPr>
        <w:ind w:left="5980" w:hanging="632"/>
      </w:pPr>
      <w:rPr>
        <w:rFonts w:hint="default"/>
        <w:lang w:val="fr-FR" w:eastAsia="fr-FR" w:bidi="fr-FR"/>
      </w:rPr>
    </w:lvl>
    <w:lvl w:ilvl="6">
      <w:numFmt w:val="bullet"/>
      <w:lvlText w:val="•"/>
      <w:lvlJc w:val="left"/>
      <w:pPr>
        <w:ind w:left="6800" w:hanging="632"/>
      </w:pPr>
      <w:rPr>
        <w:rFonts w:hint="default"/>
        <w:lang w:val="fr-FR" w:eastAsia="fr-FR" w:bidi="fr-FR"/>
      </w:rPr>
    </w:lvl>
    <w:lvl w:ilvl="7">
      <w:numFmt w:val="bullet"/>
      <w:lvlText w:val="•"/>
      <w:lvlJc w:val="left"/>
      <w:pPr>
        <w:ind w:left="7620" w:hanging="632"/>
      </w:pPr>
      <w:rPr>
        <w:rFonts w:hint="default"/>
        <w:lang w:val="fr-FR" w:eastAsia="fr-FR" w:bidi="fr-FR"/>
      </w:rPr>
    </w:lvl>
    <w:lvl w:ilvl="8">
      <w:numFmt w:val="bullet"/>
      <w:lvlText w:val="•"/>
      <w:lvlJc w:val="left"/>
      <w:pPr>
        <w:ind w:left="8440" w:hanging="632"/>
      </w:pPr>
      <w:rPr>
        <w:rFonts w:hint="default"/>
        <w:lang w:val="fr-FR" w:eastAsia="fr-FR" w:bidi="fr-FR"/>
      </w:rPr>
    </w:lvl>
  </w:abstractNum>
  <w:abstractNum w:abstractNumId="10" w15:restartNumberingAfterBreak="0">
    <w:nsid w:val="60072D79"/>
    <w:multiLevelType w:val="multilevel"/>
    <w:tmpl w:val="476ED4B6"/>
    <w:lvl w:ilvl="0">
      <w:start w:val="9"/>
      <w:numFmt w:val="upperRoman"/>
      <w:lvlText w:val="%1"/>
      <w:lvlJc w:val="left"/>
      <w:pPr>
        <w:ind w:left="1747" w:hanging="494"/>
        <w:jc w:val="left"/>
      </w:pPr>
      <w:rPr>
        <w:rFonts w:hint="default"/>
        <w:lang w:val="fr-FR" w:eastAsia="fr-FR" w:bidi="fr-FR"/>
      </w:rPr>
    </w:lvl>
    <w:lvl w:ilvl="1">
      <w:start w:val="1"/>
      <w:numFmt w:val="decimal"/>
      <w:lvlText w:val="%1.%2"/>
      <w:lvlJc w:val="left"/>
      <w:pPr>
        <w:ind w:left="1747" w:hanging="494"/>
        <w:jc w:val="left"/>
      </w:pPr>
      <w:rPr>
        <w:rFonts w:ascii="Arial" w:eastAsia="Arial" w:hAnsi="Arial" w:cs="Arial" w:hint="default"/>
        <w:b/>
        <w:bCs/>
        <w:spacing w:val="-1"/>
        <w:w w:val="100"/>
        <w:sz w:val="24"/>
        <w:szCs w:val="24"/>
        <w:highlight w:val="lightGray"/>
        <w:lang w:val="fr-FR" w:eastAsia="fr-FR" w:bidi="fr-FR"/>
      </w:rPr>
    </w:lvl>
    <w:lvl w:ilvl="2">
      <w:numFmt w:val="bullet"/>
      <w:lvlText w:val="•"/>
      <w:lvlJc w:val="left"/>
      <w:pPr>
        <w:ind w:left="3408" w:hanging="494"/>
      </w:pPr>
      <w:rPr>
        <w:rFonts w:hint="default"/>
        <w:lang w:val="fr-FR" w:eastAsia="fr-FR" w:bidi="fr-FR"/>
      </w:rPr>
    </w:lvl>
    <w:lvl w:ilvl="3">
      <w:numFmt w:val="bullet"/>
      <w:lvlText w:val="•"/>
      <w:lvlJc w:val="left"/>
      <w:pPr>
        <w:ind w:left="4242" w:hanging="494"/>
      </w:pPr>
      <w:rPr>
        <w:rFonts w:hint="default"/>
        <w:lang w:val="fr-FR" w:eastAsia="fr-FR" w:bidi="fr-FR"/>
      </w:rPr>
    </w:lvl>
    <w:lvl w:ilvl="4">
      <w:numFmt w:val="bullet"/>
      <w:lvlText w:val="•"/>
      <w:lvlJc w:val="left"/>
      <w:pPr>
        <w:ind w:left="5076" w:hanging="494"/>
      </w:pPr>
      <w:rPr>
        <w:rFonts w:hint="default"/>
        <w:lang w:val="fr-FR" w:eastAsia="fr-FR" w:bidi="fr-FR"/>
      </w:rPr>
    </w:lvl>
    <w:lvl w:ilvl="5">
      <w:numFmt w:val="bullet"/>
      <w:lvlText w:val="•"/>
      <w:lvlJc w:val="left"/>
      <w:pPr>
        <w:ind w:left="5910" w:hanging="494"/>
      </w:pPr>
      <w:rPr>
        <w:rFonts w:hint="default"/>
        <w:lang w:val="fr-FR" w:eastAsia="fr-FR" w:bidi="fr-FR"/>
      </w:rPr>
    </w:lvl>
    <w:lvl w:ilvl="6">
      <w:numFmt w:val="bullet"/>
      <w:lvlText w:val="•"/>
      <w:lvlJc w:val="left"/>
      <w:pPr>
        <w:ind w:left="6744" w:hanging="494"/>
      </w:pPr>
      <w:rPr>
        <w:rFonts w:hint="default"/>
        <w:lang w:val="fr-FR" w:eastAsia="fr-FR" w:bidi="fr-FR"/>
      </w:rPr>
    </w:lvl>
    <w:lvl w:ilvl="7">
      <w:numFmt w:val="bullet"/>
      <w:lvlText w:val="•"/>
      <w:lvlJc w:val="left"/>
      <w:pPr>
        <w:ind w:left="7578" w:hanging="494"/>
      </w:pPr>
      <w:rPr>
        <w:rFonts w:hint="default"/>
        <w:lang w:val="fr-FR" w:eastAsia="fr-FR" w:bidi="fr-FR"/>
      </w:rPr>
    </w:lvl>
    <w:lvl w:ilvl="8">
      <w:numFmt w:val="bullet"/>
      <w:lvlText w:val="•"/>
      <w:lvlJc w:val="left"/>
      <w:pPr>
        <w:ind w:left="8412" w:hanging="494"/>
      </w:pPr>
      <w:rPr>
        <w:rFonts w:hint="default"/>
        <w:lang w:val="fr-FR" w:eastAsia="fr-FR" w:bidi="fr-FR"/>
      </w:rPr>
    </w:lvl>
  </w:abstractNum>
  <w:abstractNum w:abstractNumId="11" w15:restartNumberingAfterBreak="0">
    <w:nsid w:val="60F86532"/>
    <w:multiLevelType w:val="multilevel"/>
    <w:tmpl w:val="6E263B1A"/>
    <w:lvl w:ilvl="0">
      <w:start w:val="6"/>
      <w:numFmt w:val="upperRoman"/>
      <w:lvlText w:val="%1"/>
      <w:lvlJc w:val="left"/>
      <w:pPr>
        <w:ind w:left="1747" w:hanging="494"/>
        <w:jc w:val="left"/>
      </w:pPr>
      <w:rPr>
        <w:rFonts w:hint="default"/>
        <w:lang w:val="fr-FR" w:eastAsia="fr-FR" w:bidi="fr-FR"/>
      </w:rPr>
    </w:lvl>
    <w:lvl w:ilvl="1">
      <w:start w:val="1"/>
      <w:numFmt w:val="decimal"/>
      <w:lvlText w:val="%1.%2"/>
      <w:lvlJc w:val="left"/>
      <w:pPr>
        <w:ind w:left="1747" w:hanging="494"/>
        <w:jc w:val="left"/>
      </w:pPr>
      <w:rPr>
        <w:rFonts w:ascii="Arial" w:eastAsia="Arial" w:hAnsi="Arial" w:cs="Arial" w:hint="default"/>
        <w:b/>
        <w:bCs/>
        <w:spacing w:val="-1"/>
        <w:w w:val="100"/>
        <w:sz w:val="24"/>
        <w:szCs w:val="24"/>
        <w:highlight w:val="lightGray"/>
        <w:lang w:val="fr-FR" w:eastAsia="fr-FR" w:bidi="fr-FR"/>
      </w:rPr>
    </w:lvl>
    <w:lvl w:ilvl="2">
      <w:numFmt w:val="bullet"/>
      <w:lvlText w:val="•"/>
      <w:lvlJc w:val="left"/>
      <w:pPr>
        <w:ind w:left="3408" w:hanging="494"/>
      </w:pPr>
      <w:rPr>
        <w:rFonts w:hint="default"/>
        <w:lang w:val="fr-FR" w:eastAsia="fr-FR" w:bidi="fr-FR"/>
      </w:rPr>
    </w:lvl>
    <w:lvl w:ilvl="3">
      <w:numFmt w:val="bullet"/>
      <w:lvlText w:val="•"/>
      <w:lvlJc w:val="left"/>
      <w:pPr>
        <w:ind w:left="4242" w:hanging="494"/>
      </w:pPr>
      <w:rPr>
        <w:rFonts w:hint="default"/>
        <w:lang w:val="fr-FR" w:eastAsia="fr-FR" w:bidi="fr-FR"/>
      </w:rPr>
    </w:lvl>
    <w:lvl w:ilvl="4">
      <w:numFmt w:val="bullet"/>
      <w:lvlText w:val="•"/>
      <w:lvlJc w:val="left"/>
      <w:pPr>
        <w:ind w:left="5076" w:hanging="494"/>
      </w:pPr>
      <w:rPr>
        <w:rFonts w:hint="default"/>
        <w:lang w:val="fr-FR" w:eastAsia="fr-FR" w:bidi="fr-FR"/>
      </w:rPr>
    </w:lvl>
    <w:lvl w:ilvl="5">
      <w:numFmt w:val="bullet"/>
      <w:lvlText w:val="•"/>
      <w:lvlJc w:val="left"/>
      <w:pPr>
        <w:ind w:left="5910" w:hanging="494"/>
      </w:pPr>
      <w:rPr>
        <w:rFonts w:hint="default"/>
        <w:lang w:val="fr-FR" w:eastAsia="fr-FR" w:bidi="fr-FR"/>
      </w:rPr>
    </w:lvl>
    <w:lvl w:ilvl="6">
      <w:numFmt w:val="bullet"/>
      <w:lvlText w:val="•"/>
      <w:lvlJc w:val="left"/>
      <w:pPr>
        <w:ind w:left="6744" w:hanging="494"/>
      </w:pPr>
      <w:rPr>
        <w:rFonts w:hint="default"/>
        <w:lang w:val="fr-FR" w:eastAsia="fr-FR" w:bidi="fr-FR"/>
      </w:rPr>
    </w:lvl>
    <w:lvl w:ilvl="7">
      <w:numFmt w:val="bullet"/>
      <w:lvlText w:val="•"/>
      <w:lvlJc w:val="left"/>
      <w:pPr>
        <w:ind w:left="7578" w:hanging="494"/>
      </w:pPr>
      <w:rPr>
        <w:rFonts w:hint="default"/>
        <w:lang w:val="fr-FR" w:eastAsia="fr-FR" w:bidi="fr-FR"/>
      </w:rPr>
    </w:lvl>
    <w:lvl w:ilvl="8">
      <w:numFmt w:val="bullet"/>
      <w:lvlText w:val="•"/>
      <w:lvlJc w:val="left"/>
      <w:pPr>
        <w:ind w:left="8412" w:hanging="494"/>
      </w:pPr>
      <w:rPr>
        <w:rFonts w:hint="default"/>
        <w:lang w:val="fr-FR" w:eastAsia="fr-FR" w:bidi="fr-FR"/>
      </w:rPr>
    </w:lvl>
  </w:abstractNum>
  <w:abstractNum w:abstractNumId="12" w15:restartNumberingAfterBreak="0">
    <w:nsid w:val="63D65DCA"/>
    <w:multiLevelType w:val="hybridMultilevel"/>
    <w:tmpl w:val="9A7CEE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4316A23"/>
    <w:multiLevelType w:val="hybridMultilevel"/>
    <w:tmpl w:val="41CA3BEC"/>
    <w:lvl w:ilvl="0" w:tplc="4614D230">
      <w:start w:val="1"/>
      <w:numFmt w:val="decimal"/>
      <w:lvlText w:val="%1."/>
      <w:lvlJc w:val="left"/>
      <w:pPr>
        <w:ind w:left="120" w:hanging="244"/>
        <w:jc w:val="left"/>
      </w:pPr>
      <w:rPr>
        <w:rFonts w:ascii="Arial" w:eastAsia="Arial" w:hAnsi="Arial" w:cs="Arial" w:hint="default"/>
        <w:spacing w:val="-1"/>
        <w:w w:val="100"/>
        <w:sz w:val="22"/>
        <w:szCs w:val="22"/>
        <w:lang w:val="fr-FR" w:eastAsia="fr-FR" w:bidi="fr-FR"/>
      </w:rPr>
    </w:lvl>
    <w:lvl w:ilvl="1" w:tplc="317EF5B6">
      <w:numFmt w:val="bullet"/>
      <w:lvlText w:val="•"/>
      <w:lvlJc w:val="left"/>
      <w:pPr>
        <w:ind w:left="1116" w:hanging="244"/>
      </w:pPr>
      <w:rPr>
        <w:rFonts w:hint="default"/>
        <w:lang w:val="fr-FR" w:eastAsia="fr-FR" w:bidi="fr-FR"/>
      </w:rPr>
    </w:lvl>
    <w:lvl w:ilvl="2" w:tplc="E74AC482">
      <w:numFmt w:val="bullet"/>
      <w:lvlText w:val="•"/>
      <w:lvlJc w:val="left"/>
      <w:pPr>
        <w:ind w:left="2112" w:hanging="244"/>
      </w:pPr>
      <w:rPr>
        <w:rFonts w:hint="default"/>
        <w:lang w:val="fr-FR" w:eastAsia="fr-FR" w:bidi="fr-FR"/>
      </w:rPr>
    </w:lvl>
    <w:lvl w:ilvl="3" w:tplc="2794AD2C">
      <w:numFmt w:val="bullet"/>
      <w:lvlText w:val="•"/>
      <w:lvlJc w:val="left"/>
      <w:pPr>
        <w:ind w:left="3108" w:hanging="244"/>
      </w:pPr>
      <w:rPr>
        <w:rFonts w:hint="default"/>
        <w:lang w:val="fr-FR" w:eastAsia="fr-FR" w:bidi="fr-FR"/>
      </w:rPr>
    </w:lvl>
    <w:lvl w:ilvl="4" w:tplc="DFEA9C78">
      <w:numFmt w:val="bullet"/>
      <w:lvlText w:val="•"/>
      <w:lvlJc w:val="left"/>
      <w:pPr>
        <w:ind w:left="4104" w:hanging="244"/>
      </w:pPr>
      <w:rPr>
        <w:rFonts w:hint="default"/>
        <w:lang w:val="fr-FR" w:eastAsia="fr-FR" w:bidi="fr-FR"/>
      </w:rPr>
    </w:lvl>
    <w:lvl w:ilvl="5" w:tplc="20744ECC">
      <w:numFmt w:val="bullet"/>
      <w:lvlText w:val="•"/>
      <w:lvlJc w:val="left"/>
      <w:pPr>
        <w:ind w:left="5100" w:hanging="244"/>
      </w:pPr>
      <w:rPr>
        <w:rFonts w:hint="default"/>
        <w:lang w:val="fr-FR" w:eastAsia="fr-FR" w:bidi="fr-FR"/>
      </w:rPr>
    </w:lvl>
    <w:lvl w:ilvl="6" w:tplc="690A2F96">
      <w:numFmt w:val="bullet"/>
      <w:lvlText w:val="•"/>
      <w:lvlJc w:val="left"/>
      <w:pPr>
        <w:ind w:left="6096" w:hanging="244"/>
      </w:pPr>
      <w:rPr>
        <w:rFonts w:hint="default"/>
        <w:lang w:val="fr-FR" w:eastAsia="fr-FR" w:bidi="fr-FR"/>
      </w:rPr>
    </w:lvl>
    <w:lvl w:ilvl="7" w:tplc="E00AA0CC">
      <w:numFmt w:val="bullet"/>
      <w:lvlText w:val="•"/>
      <w:lvlJc w:val="left"/>
      <w:pPr>
        <w:ind w:left="7092" w:hanging="244"/>
      </w:pPr>
      <w:rPr>
        <w:rFonts w:hint="default"/>
        <w:lang w:val="fr-FR" w:eastAsia="fr-FR" w:bidi="fr-FR"/>
      </w:rPr>
    </w:lvl>
    <w:lvl w:ilvl="8" w:tplc="3F54DABA">
      <w:numFmt w:val="bullet"/>
      <w:lvlText w:val="•"/>
      <w:lvlJc w:val="left"/>
      <w:pPr>
        <w:ind w:left="8088" w:hanging="244"/>
      </w:pPr>
      <w:rPr>
        <w:rFonts w:hint="default"/>
        <w:lang w:val="fr-FR" w:eastAsia="fr-FR" w:bidi="fr-FR"/>
      </w:rPr>
    </w:lvl>
  </w:abstractNum>
  <w:abstractNum w:abstractNumId="14" w15:restartNumberingAfterBreak="0">
    <w:nsid w:val="77D1549E"/>
    <w:multiLevelType w:val="hybridMultilevel"/>
    <w:tmpl w:val="D86A0E0C"/>
    <w:lvl w:ilvl="0" w:tplc="3AEA9CD0">
      <w:start w:val="1"/>
      <w:numFmt w:val="decimal"/>
      <w:lvlText w:val="%1)"/>
      <w:lvlJc w:val="left"/>
      <w:pPr>
        <w:ind w:left="375" w:hanging="256"/>
        <w:jc w:val="left"/>
      </w:pPr>
      <w:rPr>
        <w:rFonts w:ascii="Arial" w:eastAsia="Arial" w:hAnsi="Arial" w:cs="Arial" w:hint="default"/>
        <w:spacing w:val="-1"/>
        <w:w w:val="100"/>
        <w:sz w:val="22"/>
        <w:szCs w:val="22"/>
        <w:lang w:val="fr-FR" w:eastAsia="fr-FR" w:bidi="fr-FR"/>
      </w:rPr>
    </w:lvl>
    <w:lvl w:ilvl="1" w:tplc="5694D198">
      <w:numFmt w:val="bullet"/>
      <w:lvlText w:val="•"/>
      <w:lvlJc w:val="left"/>
      <w:pPr>
        <w:ind w:left="1350" w:hanging="256"/>
      </w:pPr>
      <w:rPr>
        <w:rFonts w:hint="default"/>
        <w:lang w:val="fr-FR" w:eastAsia="fr-FR" w:bidi="fr-FR"/>
      </w:rPr>
    </w:lvl>
    <w:lvl w:ilvl="2" w:tplc="3CC82338">
      <w:numFmt w:val="bullet"/>
      <w:lvlText w:val="•"/>
      <w:lvlJc w:val="left"/>
      <w:pPr>
        <w:ind w:left="2320" w:hanging="256"/>
      </w:pPr>
      <w:rPr>
        <w:rFonts w:hint="default"/>
        <w:lang w:val="fr-FR" w:eastAsia="fr-FR" w:bidi="fr-FR"/>
      </w:rPr>
    </w:lvl>
    <w:lvl w:ilvl="3" w:tplc="90824590">
      <w:numFmt w:val="bullet"/>
      <w:lvlText w:val="•"/>
      <w:lvlJc w:val="left"/>
      <w:pPr>
        <w:ind w:left="3290" w:hanging="256"/>
      </w:pPr>
      <w:rPr>
        <w:rFonts w:hint="default"/>
        <w:lang w:val="fr-FR" w:eastAsia="fr-FR" w:bidi="fr-FR"/>
      </w:rPr>
    </w:lvl>
    <w:lvl w:ilvl="4" w:tplc="08F604B0">
      <w:numFmt w:val="bullet"/>
      <w:lvlText w:val="•"/>
      <w:lvlJc w:val="left"/>
      <w:pPr>
        <w:ind w:left="4260" w:hanging="256"/>
      </w:pPr>
      <w:rPr>
        <w:rFonts w:hint="default"/>
        <w:lang w:val="fr-FR" w:eastAsia="fr-FR" w:bidi="fr-FR"/>
      </w:rPr>
    </w:lvl>
    <w:lvl w:ilvl="5" w:tplc="251AAF6A">
      <w:numFmt w:val="bullet"/>
      <w:lvlText w:val="•"/>
      <w:lvlJc w:val="left"/>
      <w:pPr>
        <w:ind w:left="5230" w:hanging="256"/>
      </w:pPr>
      <w:rPr>
        <w:rFonts w:hint="default"/>
        <w:lang w:val="fr-FR" w:eastAsia="fr-FR" w:bidi="fr-FR"/>
      </w:rPr>
    </w:lvl>
    <w:lvl w:ilvl="6" w:tplc="0A06D81C">
      <w:numFmt w:val="bullet"/>
      <w:lvlText w:val="•"/>
      <w:lvlJc w:val="left"/>
      <w:pPr>
        <w:ind w:left="6200" w:hanging="256"/>
      </w:pPr>
      <w:rPr>
        <w:rFonts w:hint="default"/>
        <w:lang w:val="fr-FR" w:eastAsia="fr-FR" w:bidi="fr-FR"/>
      </w:rPr>
    </w:lvl>
    <w:lvl w:ilvl="7" w:tplc="2D404BFE">
      <w:numFmt w:val="bullet"/>
      <w:lvlText w:val="•"/>
      <w:lvlJc w:val="left"/>
      <w:pPr>
        <w:ind w:left="7170" w:hanging="256"/>
      </w:pPr>
      <w:rPr>
        <w:rFonts w:hint="default"/>
        <w:lang w:val="fr-FR" w:eastAsia="fr-FR" w:bidi="fr-FR"/>
      </w:rPr>
    </w:lvl>
    <w:lvl w:ilvl="8" w:tplc="CB1EF64A">
      <w:numFmt w:val="bullet"/>
      <w:lvlText w:val="•"/>
      <w:lvlJc w:val="left"/>
      <w:pPr>
        <w:ind w:left="8140" w:hanging="256"/>
      </w:pPr>
      <w:rPr>
        <w:rFonts w:hint="default"/>
        <w:lang w:val="fr-FR" w:eastAsia="fr-FR" w:bidi="fr-FR"/>
      </w:rPr>
    </w:lvl>
  </w:abstractNum>
  <w:num w:numId="1">
    <w:abstractNumId w:val="9"/>
  </w:num>
  <w:num w:numId="2">
    <w:abstractNumId w:val="5"/>
  </w:num>
  <w:num w:numId="3">
    <w:abstractNumId w:val="6"/>
  </w:num>
  <w:num w:numId="4">
    <w:abstractNumId w:val="13"/>
  </w:num>
  <w:num w:numId="5">
    <w:abstractNumId w:val="10"/>
  </w:num>
  <w:num w:numId="6">
    <w:abstractNumId w:val="7"/>
  </w:num>
  <w:num w:numId="7">
    <w:abstractNumId w:val="4"/>
  </w:num>
  <w:num w:numId="8">
    <w:abstractNumId w:val="14"/>
  </w:num>
  <w:num w:numId="9">
    <w:abstractNumId w:val="1"/>
  </w:num>
  <w:num w:numId="10">
    <w:abstractNumId w:val="0"/>
  </w:num>
  <w:num w:numId="11">
    <w:abstractNumId w:val="2"/>
  </w:num>
  <w:num w:numId="12">
    <w:abstractNumId w:val="3"/>
  </w:num>
  <w:num w:numId="13">
    <w:abstractNumId w:val="12"/>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252563"/>
    <w:rsid w:val="000C1E93"/>
    <w:rsid w:val="00252563"/>
    <w:rsid w:val="002F404D"/>
    <w:rsid w:val="003B1B9C"/>
    <w:rsid w:val="00400583"/>
    <w:rsid w:val="00461EB2"/>
    <w:rsid w:val="007707EC"/>
    <w:rsid w:val="0086516F"/>
    <w:rsid w:val="008D52DC"/>
    <w:rsid w:val="009523D0"/>
    <w:rsid w:val="00AB3A5E"/>
    <w:rsid w:val="00AF40A4"/>
    <w:rsid w:val="00B8135C"/>
    <w:rsid w:val="00C77ED1"/>
    <w:rsid w:val="00D10B4B"/>
    <w:rsid w:val="00E658D5"/>
    <w:rsid w:val="00EA08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481175"/>
  <w15:docId w15:val="{8A30B140-9DE1-4FF8-B370-07BA6151E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fr-FR" w:eastAsia="fr-FR" w:bidi="fr-FR"/>
    </w:rPr>
  </w:style>
  <w:style w:type="paragraph" w:styleId="Titre1">
    <w:name w:val="heading 1"/>
    <w:basedOn w:val="Normal"/>
    <w:uiPriority w:val="1"/>
    <w:qFormat/>
    <w:pPr>
      <w:spacing w:before="19"/>
      <w:ind w:left="120"/>
      <w:outlineLvl w:val="0"/>
    </w:pPr>
    <w:rPr>
      <w:b/>
      <w:bCs/>
      <w:sz w:val="32"/>
      <w:szCs w:val="32"/>
    </w:rPr>
  </w:style>
  <w:style w:type="paragraph" w:styleId="Titre2">
    <w:name w:val="heading 2"/>
    <w:basedOn w:val="Normal"/>
    <w:uiPriority w:val="1"/>
    <w:qFormat/>
    <w:pPr>
      <w:spacing w:before="152"/>
      <w:ind w:left="120" w:right="1056"/>
      <w:outlineLvl w:val="1"/>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120"/>
    </w:pPr>
  </w:style>
  <w:style w:type="paragraph" w:customStyle="1" w:styleId="TableParagraph">
    <w:name w:val="Table Paragraph"/>
    <w:basedOn w:val="Normal"/>
    <w:uiPriority w:val="1"/>
    <w:qFormat/>
    <w:pPr>
      <w:spacing w:before="174"/>
      <w:ind w:left="54"/>
    </w:pPr>
  </w:style>
  <w:style w:type="paragraph" w:styleId="En-tte">
    <w:name w:val="header"/>
    <w:basedOn w:val="Normal"/>
    <w:link w:val="En-tteCar"/>
    <w:uiPriority w:val="99"/>
    <w:unhideWhenUsed/>
    <w:rsid w:val="008D52DC"/>
    <w:pPr>
      <w:tabs>
        <w:tab w:val="center" w:pos="4536"/>
        <w:tab w:val="right" w:pos="9072"/>
      </w:tabs>
    </w:pPr>
  </w:style>
  <w:style w:type="character" w:customStyle="1" w:styleId="En-tteCar">
    <w:name w:val="En-tête Car"/>
    <w:basedOn w:val="Policepardfaut"/>
    <w:link w:val="En-tte"/>
    <w:uiPriority w:val="99"/>
    <w:rsid w:val="008D52DC"/>
    <w:rPr>
      <w:rFonts w:ascii="Arial" w:eastAsia="Arial" w:hAnsi="Arial" w:cs="Arial"/>
      <w:lang w:val="fr-FR" w:eastAsia="fr-FR" w:bidi="fr-FR"/>
    </w:rPr>
  </w:style>
  <w:style w:type="paragraph" w:styleId="Pieddepage">
    <w:name w:val="footer"/>
    <w:basedOn w:val="Normal"/>
    <w:link w:val="PieddepageCar"/>
    <w:uiPriority w:val="99"/>
    <w:unhideWhenUsed/>
    <w:rsid w:val="008D52DC"/>
    <w:pPr>
      <w:tabs>
        <w:tab w:val="center" w:pos="4536"/>
        <w:tab w:val="right" w:pos="9072"/>
      </w:tabs>
    </w:pPr>
  </w:style>
  <w:style w:type="character" w:customStyle="1" w:styleId="PieddepageCar">
    <w:name w:val="Pied de page Car"/>
    <w:basedOn w:val="Policepardfaut"/>
    <w:link w:val="Pieddepage"/>
    <w:uiPriority w:val="99"/>
    <w:rsid w:val="008D52DC"/>
    <w:rPr>
      <w:rFonts w:ascii="Arial" w:eastAsia="Arial" w:hAnsi="Arial" w:cs="Arial"/>
      <w:lang w:val="fr-FR" w:eastAsia="fr-FR" w:bidi="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economie.gouv.fr/daj/formulaires-marches-public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17</Pages>
  <Words>5157</Words>
  <Characters>28369</Characters>
  <Application>Microsoft Office Word</Application>
  <DocSecurity>0</DocSecurity>
  <Lines>236</Lines>
  <Paragraphs>66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Grégory Maggion</cp:lastModifiedBy>
  <cp:revision>7</cp:revision>
  <dcterms:created xsi:type="dcterms:W3CDTF">2025-06-19T09:42:00Z</dcterms:created>
  <dcterms:modified xsi:type="dcterms:W3CDTF">2025-06-20T14:31:00Z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2020-10-16T00:00:00Z</vt:filetime>
  </property>
  <property fmtid="{D5CDD505-2E9C-101B-9397-08002B2CF9AE}" pid="3" name="Creator">
    <vt:lpwstr>Writer</vt:lpwstr>
  </property>
  <property fmtid="{D5CDD505-2E9C-101B-9397-08002B2CF9AE}" pid="4" name="LastSaved">
    <vt:filetime>2025-06-19T00:00:00Z</vt:filetime>
  </property>
</Properties>
</file>