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CF051" w14:textId="77777777" w:rsidR="00A067E5" w:rsidRDefault="00A067E5" w:rsidP="00A067E5">
      <w:pPr>
        <w:pStyle w:val="En-tte"/>
      </w:pPr>
      <w:r w:rsidRPr="008D46A4">
        <w:rPr>
          <w:noProof/>
        </w:rPr>
        <w:drawing>
          <wp:inline distT="0" distB="0" distL="0" distR="0" wp14:anchorId="7FAC8F06" wp14:editId="19F7C9A6">
            <wp:extent cx="2225040" cy="457200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C4CF5" w14:textId="77777777" w:rsidR="00A067E5" w:rsidRPr="0073730D" w:rsidRDefault="00A067E5" w:rsidP="00A067E5">
      <w:pPr>
        <w:pBdr>
          <w:bottom w:val="double" w:sz="1" w:space="1" w:color="808080"/>
        </w:pBdr>
        <w:rPr>
          <w:rFonts w:ascii="Verdana" w:hAnsi="Verdana"/>
          <w:color w:val="0043A5"/>
          <w:sz w:val="36"/>
          <w:lang w:val="en-US"/>
        </w:rPr>
      </w:pPr>
    </w:p>
    <w:p w14:paraId="63E40502" w14:textId="77777777" w:rsidR="00753141" w:rsidRPr="006D4F65" w:rsidRDefault="00753141" w:rsidP="00753141">
      <w:pPr>
        <w:pBdr>
          <w:bottom w:val="double" w:sz="1" w:space="1" w:color="808080"/>
        </w:pBdr>
        <w:jc w:val="both"/>
        <w:rPr>
          <w:rFonts w:ascii="Verdana" w:hAnsi="Verdana"/>
          <w:color w:val="0043A5"/>
          <w:sz w:val="36"/>
          <w:lang w:val="en-US"/>
        </w:rPr>
      </w:pPr>
    </w:p>
    <w:p w14:paraId="3DA10FD8" w14:textId="77777777" w:rsidR="00753141" w:rsidRDefault="00753141" w:rsidP="00753141">
      <w:pPr>
        <w:jc w:val="center"/>
        <w:rPr>
          <w:rFonts w:ascii="Verdana" w:hAnsi="Verdana"/>
          <w:b/>
          <w:color w:val="0043A5"/>
          <w:sz w:val="36"/>
        </w:rPr>
      </w:pPr>
    </w:p>
    <w:p w14:paraId="38C7C11A" w14:textId="77777777" w:rsidR="00477D21" w:rsidRDefault="00477D21" w:rsidP="00477D21">
      <w:pPr>
        <w:jc w:val="center"/>
        <w:rPr>
          <w:rFonts w:ascii="Verdana" w:hAnsi="Verdana"/>
          <w:b/>
          <w:color w:val="0043A5"/>
          <w:sz w:val="36"/>
        </w:rPr>
      </w:pPr>
      <w:r>
        <w:rPr>
          <w:rFonts w:ascii="Verdana" w:hAnsi="Verdana"/>
          <w:b/>
          <w:color w:val="0043A5"/>
          <w:sz w:val="36"/>
        </w:rPr>
        <w:t>Fourniture de composants, périphériques et accessoires pour ordinateur et de composants pour le stockage</w:t>
      </w:r>
    </w:p>
    <w:p w14:paraId="50D3DB21" w14:textId="77777777" w:rsidR="00753141" w:rsidRPr="00590AD8" w:rsidRDefault="00753141" w:rsidP="00753141">
      <w:pPr>
        <w:jc w:val="center"/>
        <w:rPr>
          <w:rFonts w:ascii="Verdana" w:hAnsi="Verdana"/>
          <w:b/>
          <w:color w:val="0043A5"/>
          <w:sz w:val="36"/>
        </w:rPr>
      </w:pPr>
    </w:p>
    <w:p w14:paraId="6A8A56A1" w14:textId="77777777" w:rsidR="00753141" w:rsidRPr="00590AD8" w:rsidRDefault="00753141" w:rsidP="00753141">
      <w:pPr>
        <w:jc w:val="both"/>
        <w:rPr>
          <w:rFonts w:ascii="Verdana" w:hAnsi="Verdana"/>
          <w:color w:val="0043A5"/>
        </w:rPr>
      </w:pPr>
    </w:p>
    <w:p w14:paraId="582A4FEE" w14:textId="77777777" w:rsidR="00753141" w:rsidRPr="00590AD8" w:rsidRDefault="00753141" w:rsidP="00753141">
      <w:pPr>
        <w:pBdr>
          <w:top w:val="double" w:sz="1" w:space="1" w:color="808080"/>
        </w:pBdr>
        <w:jc w:val="both"/>
        <w:rPr>
          <w:rFonts w:ascii="Verdana" w:hAnsi="Verdana" w:cs="Calibri"/>
          <w:b/>
          <w:bCs/>
          <w:iCs/>
          <w:color w:val="0043A5"/>
          <w:sz w:val="32"/>
          <w:szCs w:val="28"/>
        </w:rPr>
      </w:pPr>
    </w:p>
    <w:p w14:paraId="3FA4DD5D" w14:textId="3C7649D8" w:rsidR="00A067E5" w:rsidRPr="00753141" w:rsidRDefault="00A067E5" w:rsidP="00A067E5">
      <w:pPr>
        <w:ind w:right="-428"/>
        <w:jc w:val="center"/>
        <w:rPr>
          <w:rFonts w:ascii="Verdana" w:hAnsi="Verdana"/>
          <w:b/>
          <w:bCs/>
          <w:iCs/>
          <w:color w:val="0042A2"/>
          <w:sz w:val="32"/>
          <w:szCs w:val="28"/>
          <w:lang w:eastAsia="ar-SA"/>
        </w:rPr>
      </w:pPr>
      <w:r w:rsidRPr="00445DD9"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  <w:t xml:space="preserve">Accord-cadre s’exécutant par </w:t>
      </w:r>
      <w:r w:rsidR="00477D21">
        <w:rPr>
          <w:rFonts w:ascii="Verdana" w:hAnsi="Verdana"/>
          <w:b/>
          <w:bCs/>
          <w:iCs/>
          <w:color w:val="0042A2"/>
          <w:sz w:val="32"/>
          <w:szCs w:val="28"/>
          <w:lang w:eastAsia="ar-SA"/>
        </w:rPr>
        <w:t>bons de commandes</w:t>
      </w:r>
    </w:p>
    <w:p w14:paraId="4E5E5F1F" w14:textId="77777777" w:rsidR="00A067E5" w:rsidRPr="00C44235" w:rsidRDefault="00A067E5" w:rsidP="00A067E5">
      <w:pPr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</w:pPr>
    </w:p>
    <w:p w14:paraId="157413DD" w14:textId="77777777" w:rsidR="00D05AF0" w:rsidRPr="00C44235" w:rsidRDefault="00D05AF0" w:rsidP="00D05AF0">
      <w:pPr>
        <w:jc w:val="center"/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</w:pPr>
      <w:r w:rsidRPr="00C44235"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  <w:t>Cadre de réponses</w:t>
      </w:r>
      <w:r w:rsidR="009A16A8" w:rsidRPr="00C44235"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  <w:t xml:space="preserve"> à joindre à l’offre </w:t>
      </w:r>
    </w:p>
    <w:p w14:paraId="212AC01B" w14:textId="77777777" w:rsidR="005805AB" w:rsidRDefault="005805AB" w:rsidP="005805AB">
      <w:pPr>
        <w:rPr>
          <w:rFonts w:ascii="Verdana" w:hAnsi="Verdana"/>
          <w:b/>
          <w:bCs/>
          <w:iCs/>
          <w:color w:val="0042A2"/>
          <w:sz w:val="32"/>
          <w:szCs w:val="28"/>
          <w:lang w:val="x-none" w:eastAsia="ar-SA"/>
        </w:rPr>
      </w:pPr>
    </w:p>
    <w:p w14:paraId="001895D8" w14:textId="77777777" w:rsidR="001D2676" w:rsidRDefault="001D2676" w:rsidP="001D2676">
      <w:pPr>
        <w:jc w:val="both"/>
        <w:rPr>
          <w:rFonts w:ascii="Verdana" w:hAnsi="Verdana"/>
          <w:sz w:val="22"/>
          <w:szCs w:val="22"/>
        </w:rPr>
      </w:pPr>
    </w:p>
    <w:p w14:paraId="4A391E44" w14:textId="77777777" w:rsidR="001D2676" w:rsidRPr="00B125AA" w:rsidRDefault="001D2676" w:rsidP="001D2676">
      <w:pPr>
        <w:jc w:val="both"/>
        <w:rPr>
          <w:rFonts w:ascii="Verdana" w:hAnsi="Verdana"/>
          <w:szCs w:val="22"/>
        </w:rPr>
      </w:pPr>
      <w:r w:rsidRPr="00B125AA">
        <w:rPr>
          <w:rFonts w:ascii="Verdana" w:hAnsi="Verdana"/>
          <w:szCs w:val="22"/>
        </w:rPr>
        <w:t>Le présent document constitue une synthèse de la proposition technique du candidat.</w:t>
      </w:r>
    </w:p>
    <w:p w14:paraId="0C4AE349" w14:textId="77777777" w:rsidR="001D2676" w:rsidRPr="00B125AA" w:rsidRDefault="001D2676" w:rsidP="001D2676">
      <w:pPr>
        <w:jc w:val="both"/>
        <w:rPr>
          <w:rFonts w:ascii="Verdana" w:hAnsi="Verdana"/>
          <w:szCs w:val="22"/>
        </w:rPr>
      </w:pPr>
    </w:p>
    <w:p w14:paraId="2FFE1AB2" w14:textId="77777777" w:rsidR="001D2676" w:rsidRPr="00B125AA" w:rsidRDefault="001D2676" w:rsidP="001D2676">
      <w:pPr>
        <w:jc w:val="both"/>
        <w:rPr>
          <w:rFonts w:ascii="Verdana" w:hAnsi="Verdana"/>
          <w:szCs w:val="22"/>
        </w:rPr>
      </w:pPr>
      <w:r w:rsidRPr="00B125AA">
        <w:rPr>
          <w:rFonts w:ascii="Verdana" w:hAnsi="Verdana"/>
          <w:szCs w:val="22"/>
        </w:rPr>
        <w:t xml:space="preserve">A ce titre, </w:t>
      </w:r>
      <w:r w:rsidRPr="00B125AA">
        <w:rPr>
          <w:rFonts w:ascii="Verdana" w:hAnsi="Verdana"/>
          <w:szCs w:val="22"/>
          <w:u w:val="single"/>
        </w:rPr>
        <w:t>ce cadre est à remplir obligatoirement</w:t>
      </w:r>
      <w:r w:rsidRPr="00B125AA">
        <w:rPr>
          <w:rFonts w:ascii="Verdana" w:hAnsi="Verdana"/>
          <w:szCs w:val="22"/>
        </w:rPr>
        <w:t xml:space="preserve"> pour la notation du critère « valeur technique ».</w:t>
      </w:r>
    </w:p>
    <w:p w14:paraId="4252FAD3" w14:textId="77777777" w:rsidR="001D2676" w:rsidRPr="00B125AA" w:rsidRDefault="001D2676" w:rsidP="001D2676">
      <w:pPr>
        <w:jc w:val="both"/>
        <w:rPr>
          <w:rFonts w:ascii="Verdana" w:hAnsi="Verdana"/>
          <w:szCs w:val="22"/>
        </w:rPr>
      </w:pPr>
    </w:p>
    <w:p w14:paraId="046D5A88" w14:textId="4740B6ED" w:rsidR="001D2676" w:rsidRPr="00B125AA" w:rsidRDefault="001D2676" w:rsidP="001D2676">
      <w:pPr>
        <w:jc w:val="both"/>
        <w:rPr>
          <w:rFonts w:ascii="Verdana" w:hAnsi="Verdana"/>
          <w:szCs w:val="22"/>
        </w:rPr>
      </w:pPr>
      <w:r w:rsidRPr="00B125AA">
        <w:rPr>
          <w:rFonts w:ascii="Verdana" w:hAnsi="Verdana"/>
          <w:szCs w:val="22"/>
        </w:rPr>
        <w:t>Toutefois, les candidats remettent une offre technique explicitant le présent document, et répondant à toutes les exigences mentionnées dans le CC</w:t>
      </w:r>
      <w:r w:rsidR="008C252D">
        <w:rPr>
          <w:rFonts w:ascii="Verdana" w:hAnsi="Verdana"/>
          <w:szCs w:val="22"/>
        </w:rPr>
        <w:t>T</w:t>
      </w:r>
      <w:r w:rsidRPr="00B125AA">
        <w:rPr>
          <w:rFonts w:ascii="Verdana" w:hAnsi="Verdana"/>
          <w:szCs w:val="22"/>
        </w:rPr>
        <w:t>P.</w:t>
      </w:r>
    </w:p>
    <w:p w14:paraId="7236B9C4" w14:textId="77777777" w:rsidR="009679AF" w:rsidRPr="00B125AA" w:rsidRDefault="009679AF" w:rsidP="005805AB">
      <w:pPr>
        <w:rPr>
          <w:rFonts w:ascii="Verdana" w:hAnsi="Verdana"/>
        </w:rPr>
      </w:pPr>
    </w:p>
    <w:p w14:paraId="4B8AB075" w14:textId="3BFD8A84" w:rsidR="006260F8" w:rsidRPr="00B125AA" w:rsidRDefault="006260F8" w:rsidP="006260F8">
      <w:pPr>
        <w:pStyle w:val="Commentaire"/>
        <w:rPr>
          <w:rFonts w:ascii="Verdana" w:hAnsi="Verdana"/>
          <w:sz w:val="24"/>
          <w:szCs w:val="22"/>
        </w:rPr>
      </w:pPr>
      <w:r w:rsidRPr="00B125AA">
        <w:rPr>
          <w:rFonts w:ascii="Verdana" w:hAnsi="Verdana"/>
          <w:sz w:val="24"/>
          <w:szCs w:val="22"/>
        </w:rPr>
        <w:t>En cas de référence à l’offre technique dans le cadre de réponse les candidats doivent indiquer précisément la page et le paragraphe concerné. A défaut les éléments ne seront pas considérés comme contribuant au cadre de réponse sur lequel est fondé la notation.</w:t>
      </w:r>
    </w:p>
    <w:p w14:paraId="38819468" w14:textId="31491277" w:rsidR="00216E84" w:rsidRDefault="00216E84">
      <w:pPr>
        <w:spacing w:after="200" w:line="276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br w:type="page"/>
      </w:r>
    </w:p>
    <w:p w14:paraId="2D42B034" w14:textId="77777777" w:rsidR="00864FDB" w:rsidRDefault="00864FDB" w:rsidP="00864FDB">
      <w:pPr>
        <w:rPr>
          <w:rFonts w:ascii="Verdana" w:hAnsi="Verdana"/>
          <w:sz w:val="22"/>
        </w:rPr>
      </w:pPr>
    </w:p>
    <w:tbl>
      <w:tblPr>
        <w:tblStyle w:val="Grilledutableau"/>
        <w:tblW w:w="15588" w:type="dxa"/>
        <w:tblLook w:val="04A0" w:firstRow="1" w:lastRow="0" w:firstColumn="1" w:lastColumn="0" w:noHBand="0" w:noVBand="1"/>
      </w:tblPr>
      <w:tblGrid>
        <w:gridCol w:w="1981"/>
        <w:gridCol w:w="4125"/>
        <w:gridCol w:w="8"/>
        <w:gridCol w:w="9474"/>
      </w:tblGrid>
      <w:tr w:rsidR="00864FDB" w:rsidRPr="00A60275" w14:paraId="697DEF9F" w14:textId="77777777" w:rsidTr="008F3700">
        <w:tc>
          <w:tcPr>
            <w:tcW w:w="6114" w:type="dxa"/>
            <w:gridSpan w:val="3"/>
            <w:shd w:val="clear" w:color="auto" w:fill="95B3D7" w:themeFill="accent1" w:themeFillTint="99"/>
            <w:vAlign w:val="center"/>
          </w:tcPr>
          <w:p w14:paraId="726E8511" w14:textId="77777777" w:rsidR="00864FDB" w:rsidRPr="00A60275" w:rsidRDefault="00864FDB" w:rsidP="008F3700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A60275">
              <w:rPr>
                <w:rFonts w:ascii="Verdana" w:hAnsi="Verdana" w:cstheme="minorHAnsi"/>
                <w:sz w:val="22"/>
                <w:szCs w:val="22"/>
              </w:rPr>
              <w:t>Offre technique</w:t>
            </w:r>
          </w:p>
        </w:tc>
        <w:tc>
          <w:tcPr>
            <w:tcW w:w="9474" w:type="dxa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14F3D6A3" w14:textId="77777777" w:rsidR="00864FDB" w:rsidRPr="00A60275" w:rsidRDefault="00864FDB" w:rsidP="008F3700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A60275">
              <w:rPr>
                <w:rFonts w:ascii="Verdana" w:hAnsi="Verdana" w:cstheme="minorHAnsi"/>
                <w:sz w:val="22"/>
                <w:szCs w:val="22"/>
              </w:rPr>
              <w:t>Réponse détaillée du candidat</w:t>
            </w:r>
          </w:p>
        </w:tc>
      </w:tr>
      <w:tr w:rsidR="00864FDB" w:rsidRPr="00A60275" w14:paraId="0C498E24" w14:textId="77777777" w:rsidTr="008F3700">
        <w:tc>
          <w:tcPr>
            <w:tcW w:w="15588" w:type="dxa"/>
            <w:gridSpan w:val="4"/>
            <w:shd w:val="clear" w:color="auto" w:fill="E5B8B7" w:themeFill="accent2" w:themeFillTint="66"/>
            <w:vAlign w:val="center"/>
          </w:tcPr>
          <w:p w14:paraId="1F5EA0BF" w14:textId="77777777" w:rsidR="00864FDB" w:rsidRPr="00E41966" w:rsidRDefault="00864FDB" w:rsidP="008F3700">
            <w:pPr>
              <w:spacing w:before="120" w:after="120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 w:rsidRPr="00E41966">
              <w:rPr>
                <w:rFonts w:ascii="Verdana" w:hAnsi="Verdana" w:cstheme="minorHAnsi"/>
                <w:b/>
                <w:sz w:val="22"/>
                <w:szCs w:val="22"/>
              </w:rPr>
              <w:t>Présentation de la société</w:t>
            </w:r>
          </w:p>
        </w:tc>
      </w:tr>
      <w:tr w:rsidR="00864FDB" w:rsidRPr="00A60275" w14:paraId="24571A50" w14:textId="77777777" w:rsidTr="008F3700">
        <w:trPr>
          <w:trHeight w:val="1260"/>
        </w:trPr>
        <w:tc>
          <w:tcPr>
            <w:tcW w:w="1981" w:type="dxa"/>
            <w:vMerge w:val="restart"/>
            <w:vAlign w:val="center"/>
          </w:tcPr>
          <w:p w14:paraId="7CDEAAE1" w14:textId="77777777" w:rsidR="00864FDB" w:rsidRPr="00A60275" w:rsidRDefault="00864FDB" w:rsidP="008F3700">
            <w:pPr>
              <w:pStyle w:val="Pieddepage"/>
              <w:tabs>
                <w:tab w:val="clear" w:pos="9072"/>
              </w:tabs>
              <w:spacing w:before="120" w:after="120"/>
              <w:rPr>
                <w:rFonts w:ascii="Verdana" w:hAnsi="Verdana" w:cs="Trebuchet MS"/>
                <w:i/>
                <w:iCs/>
                <w:sz w:val="22"/>
                <w:szCs w:val="22"/>
              </w:rPr>
            </w:pPr>
            <w:r w:rsidRPr="00A60275">
              <w:rPr>
                <w:rFonts w:ascii="Verdana" w:hAnsi="Verdana" w:cs="Trebuchet MS"/>
                <w:i/>
                <w:iCs/>
                <w:sz w:val="22"/>
                <w:szCs w:val="22"/>
              </w:rPr>
              <w:t>Organisation</w:t>
            </w:r>
          </w:p>
        </w:tc>
        <w:tc>
          <w:tcPr>
            <w:tcW w:w="4125" w:type="dxa"/>
            <w:vAlign w:val="center"/>
          </w:tcPr>
          <w:p w14:paraId="054E7599" w14:textId="77777777" w:rsidR="00864FDB" w:rsidRPr="00A60275" w:rsidRDefault="00864FDB" w:rsidP="008F3700">
            <w:pPr>
              <w:pStyle w:val="Pieddepage"/>
              <w:tabs>
                <w:tab w:val="clear" w:pos="9072"/>
              </w:tabs>
              <w:spacing w:before="120" w:after="120"/>
              <w:rPr>
                <w:rFonts w:ascii="Verdana" w:hAnsi="Verdana" w:cs="Trebuchet MS"/>
                <w:i/>
                <w:iCs/>
                <w:sz w:val="22"/>
                <w:szCs w:val="22"/>
              </w:rPr>
            </w:pPr>
            <w:r w:rsidRPr="00A60275">
              <w:rPr>
                <w:rFonts w:ascii="Verdana" w:hAnsi="Verdana" w:cs="Arial"/>
                <w:sz w:val="22"/>
                <w:szCs w:val="22"/>
              </w:rPr>
              <w:t>Agence</w:t>
            </w:r>
          </w:p>
        </w:tc>
        <w:tc>
          <w:tcPr>
            <w:tcW w:w="9482" w:type="dxa"/>
            <w:gridSpan w:val="2"/>
            <w:tcBorders>
              <w:bottom w:val="single" w:sz="4" w:space="0" w:color="auto"/>
            </w:tcBorders>
            <w:vAlign w:val="center"/>
          </w:tcPr>
          <w:p w14:paraId="2E022BCD" w14:textId="77777777" w:rsidR="00864FDB" w:rsidRPr="00A60275" w:rsidRDefault="00864FDB" w:rsidP="008F3700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864FDB" w:rsidRPr="00A60275" w14:paraId="3F787ABB" w14:textId="77777777" w:rsidTr="008F3700">
        <w:trPr>
          <w:trHeight w:val="1008"/>
        </w:trPr>
        <w:tc>
          <w:tcPr>
            <w:tcW w:w="1981" w:type="dxa"/>
            <w:vMerge/>
            <w:vAlign w:val="center"/>
          </w:tcPr>
          <w:p w14:paraId="3C992370" w14:textId="77777777" w:rsidR="00864FDB" w:rsidRPr="00A60275" w:rsidRDefault="00864FDB" w:rsidP="008F3700">
            <w:pPr>
              <w:pStyle w:val="Pieddepage"/>
              <w:tabs>
                <w:tab w:val="clear" w:pos="9072"/>
              </w:tabs>
              <w:spacing w:before="120" w:after="120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125" w:type="dxa"/>
            <w:vAlign w:val="center"/>
          </w:tcPr>
          <w:p w14:paraId="59F15840" w14:textId="77777777" w:rsidR="00864FDB" w:rsidRPr="00A60275" w:rsidRDefault="00864FDB" w:rsidP="008F3700">
            <w:pPr>
              <w:pStyle w:val="Pieddepage"/>
              <w:tabs>
                <w:tab w:val="clear" w:pos="9072"/>
              </w:tabs>
              <w:spacing w:before="120" w:after="120"/>
              <w:rPr>
                <w:rFonts w:ascii="Verdana" w:hAnsi="Verdana" w:cs="Arial"/>
                <w:sz w:val="22"/>
                <w:szCs w:val="22"/>
              </w:rPr>
            </w:pPr>
            <w:r w:rsidRPr="00A60275">
              <w:rPr>
                <w:rFonts w:ascii="Verdana" w:hAnsi="Verdana" w:cs="Arial"/>
                <w:sz w:val="22"/>
                <w:szCs w:val="22"/>
              </w:rPr>
              <w:t>Succursale</w:t>
            </w:r>
          </w:p>
        </w:tc>
        <w:tc>
          <w:tcPr>
            <w:tcW w:w="9482" w:type="dxa"/>
            <w:gridSpan w:val="2"/>
            <w:tcBorders>
              <w:bottom w:val="single" w:sz="4" w:space="0" w:color="auto"/>
            </w:tcBorders>
          </w:tcPr>
          <w:p w14:paraId="1AD383EA" w14:textId="77777777" w:rsidR="00864FDB" w:rsidRPr="00A60275" w:rsidRDefault="00864FDB" w:rsidP="008F3700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864FDB" w:rsidRPr="00A60275" w14:paraId="77E4B3CD" w14:textId="77777777" w:rsidTr="008F3700">
        <w:trPr>
          <w:trHeight w:val="1008"/>
        </w:trPr>
        <w:tc>
          <w:tcPr>
            <w:tcW w:w="1981" w:type="dxa"/>
            <w:vMerge/>
            <w:vAlign w:val="center"/>
          </w:tcPr>
          <w:p w14:paraId="0C091FCB" w14:textId="77777777" w:rsidR="00864FDB" w:rsidRPr="00A60275" w:rsidRDefault="00864FDB" w:rsidP="008F3700">
            <w:pPr>
              <w:pStyle w:val="Pieddepage"/>
              <w:tabs>
                <w:tab w:val="clear" w:pos="9072"/>
              </w:tabs>
              <w:spacing w:before="120" w:after="120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125" w:type="dxa"/>
            <w:vAlign w:val="center"/>
          </w:tcPr>
          <w:p w14:paraId="551569A4" w14:textId="77777777" w:rsidR="00864FDB" w:rsidRPr="00A60275" w:rsidRDefault="00864FDB" w:rsidP="008F3700">
            <w:pPr>
              <w:pStyle w:val="Pieddepage"/>
              <w:tabs>
                <w:tab w:val="clear" w:pos="9072"/>
              </w:tabs>
              <w:spacing w:before="120" w:after="120"/>
              <w:rPr>
                <w:rFonts w:ascii="Verdana" w:hAnsi="Verdana" w:cs="Arial"/>
                <w:sz w:val="22"/>
                <w:szCs w:val="22"/>
              </w:rPr>
            </w:pPr>
            <w:r w:rsidRPr="00A60275">
              <w:rPr>
                <w:rFonts w:ascii="Verdana" w:hAnsi="Verdana" w:cs="Arial"/>
                <w:sz w:val="22"/>
                <w:szCs w:val="22"/>
              </w:rPr>
              <w:t>Plate-forme</w:t>
            </w:r>
          </w:p>
        </w:tc>
        <w:tc>
          <w:tcPr>
            <w:tcW w:w="9482" w:type="dxa"/>
            <w:gridSpan w:val="2"/>
            <w:tcBorders>
              <w:bottom w:val="single" w:sz="4" w:space="0" w:color="auto"/>
            </w:tcBorders>
          </w:tcPr>
          <w:p w14:paraId="31828994" w14:textId="77777777" w:rsidR="00864FDB" w:rsidRPr="00A60275" w:rsidRDefault="00864FDB" w:rsidP="008F3700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864FDB" w:rsidRPr="00A60275" w14:paraId="55A1A925" w14:textId="77777777" w:rsidTr="008F3700">
        <w:trPr>
          <w:trHeight w:val="944"/>
        </w:trPr>
        <w:tc>
          <w:tcPr>
            <w:tcW w:w="1981" w:type="dxa"/>
            <w:vMerge/>
            <w:vAlign w:val="center"/>
          </w:tcPr>
          <w:p w14:paraId="1BD2B2CA" w14:textId="77777777" w:rsidR="00864FDB" w:rsidRPr="00A60275" w:rsidRDefault="00864FDB" w:rsidP="008F3700">
            <w:pPr>
              <w:pStyle w:val="Pieddepage"/>
              <w:tabs>
                <w:tab w:val="clear" w:pos="9072"/>
              </w:tabs>
              <w:spacing w:before="120" w:after="120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125" w:type="dxa"/>
            <w:vAlign w:val="center"/>
          </w:tcPr>
          <w:p w14:paraId="7D21B7D6" w14:textId="77777777" w:rsidR="00864FDB" w:rsidRPr="00A60275" w:rsidRDefault="00864FDB" w:rsidP="008F3700">
            <w:pPr>
              <w:pStyle w:val="Pieddepage"/>
              <w:tabs>
                <w:tab w:val="clear" w:pos="9072"/>
              </w:tabs>
              <w:spacing w:before="120" w:after="120"/>
              <w:rPr>
                <w:rFonts w:ascii="Verdana" w:hAnsi="Verdana" w:cs="Arial"/>
                <w:sz w:val="22"/>
                <w:szCs w:val="22"/>
              </w:rPr>
            </w:pPr>
            <w:r>
              <w:rPr>
                <w:rFonts w:ascii="Verdana" w:hAnsi="Verdana" w:cs="Arial"/>
                <w:sz w:val="22"/>
                <w:szCs w:val="22"/>
              </w:rPr>
              <w:t>N</w:t>
            </w:r>
            <w:r w:rsidRPr="007B3DE9">
              <w:rPr>
                <w:rFonts w:ascii="Verdana" w:hAnsi="Verdana" w:cs="Arial"/>
                <w:sz w:val="22"/>
                <w:szCs w:val="22"/>
              </w:rPr>
              <w:t>ombre d’interlocuteurs dédiés avec ligne directe</w:t>
            </w:r>
          </w:p>
        </w:tc>
        <w:tc>
          <w:tcPr>
            <w:tcW w:w="9482" w:type="dxa"/>
            <w:gridSpan w:val="2"/>
            <w:vAlign w:val="center"/>
          </w:tcPr>
          <w:p w14:paraId="11967F63" w14:textId="77777777" w:rsidR="00864FDB" w:rsidRPr="00A60275" w:rsidRDefault="00864FDB" w:rsidP="008F3700">
            <w:pPr>
              <w:pStyle w:val="Pieddepage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864FDB" w:rsidRPr="00A60275" w14:paraId="2D1318E3" w14:textId="77777777" w:rsidTr="008F3700">
        <w:trPr>
          <w:trHeight w:val="984"/>
        </w:trPr>
        <w:tc>
          <w:tcPr>
            <w:tcW w:w="6114" w:type="dxa"/>
            <w:gridSpan w:val="3"/>
          </w:tcPr>
          <w:p w14:paraId="35E2C26A" w14:textId="77777777" w:rsidR="00864FDB" w:rsidRPr="00934216" w:rsidRDefault="00864FDB" w:rsidP="008F3700">
            <w:pPr>
              <w:spacing w:before="120" w:after="120"/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</w:pPr>
            <w:r w:rsidRPr="00934216"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  <w:t>Toute information que le candidat juge nécessaire de porter à la connaissance de l’Université Gustave Eiffel concernant la présentation de la société</w:t>
            </w:r>
          </w:p>
        </w:tc>
        <w:tc>
          <w:tcPr>
            <w:tcW w:w="9474" w:type="dxa"/>
          </w:tcPr>
          <w:p w14:paraId="57492B68" w14:textId="77777777" w:rsidR="00864FDB" w:rsidRPr="00A60275" w:rsidRDefault="00864FDB" w:rsidP="008F3700">
            <w:pPr>
              <w:spacing w:before="120" w:after="12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</w:tbl>
    <w:p w14:paraId="50AE89B7" w14:textId="77777777" w:rsidR="00864FDB" w:rsidRDefault="00864FDB" w:rsidP="00864FDB">
      <w:pPr>
        <w:rPr>
          <w:rFonts w:ascii="Verdana" w:hAnsi="Verdana"/>
          <w:sz w:val="22"/>
        </w:rPr>
      </w:pPr>
    </w:p>
    <w:p w14:paraId="75FE5AD3" w14:textId="594E1952" w:rsidR="00864FDB" w:rsidRDefault="00864FDB">
      <w:pPr>
        <w:spacing w:after="200" w:line="276" w:lineRule="auto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br w:type="page"/>
      </w:r>
    </w:p>
    <w:p w14:paraId="242E534E" w14:textId="77777777" w:rsidR="00864FDB" w:rsidRDefault="00864FDB" w:rsidP="005805AB">
      <w:pPr>
        <w:rPr>
          <w:rFonts w:ascii="Verdana" w:hAnsi="Verdana"/>
          <w:sz w:val="22"/>
        </w:rPr>
      </w:pPr>
    </w:p>
    <w:p w14:paraId="69209FCE" w14:textId="77777777" w:rsidR="001D2676" w:rsidRPr="00F82817" w:rsidRDefault="001D2676" w:rsidP="005805AB">
      <w:pPr>
        <w:rPr>
          <w:rFonts w:ascii="Verdana" w:hAnsi="Verdana"/>
          <w:sz w:val="22"/>
        </w:rPr>
      </w:pPr>
    </w:p>
    <w:tbl>
      <w:tblPr>
        <w:tblStyle w:val="Grilledutableau"/>
        <w:tblW w:w="15588" w:type="dxa"/>
        <w:tblLook w:val="04A0" w:firstRow="1" w:lastRow="0" w:firstColumn="1" w:lastColumn="0" w:noHBand="0" w:noVBand="1"/>
      </w:tblPr>
      <w:tblGrid>
        <w:gridCol w:w="6114"/>
        <w:gridCol w:w="174"/>
        <w:gridCol w:w="9300"/>
      </w:tblGrid>
      <w:tr w:rsidR="00D05AF0" w:rsidRPr="00A60275" w14:paraId="50723217" w14:textId="77777777" w:rsidTr="00864FDB">
        <w:tc>
          <w:tcPr>
            <w:tcW w:w="6114" w:type="dxa"/>
            <w:shd w:val="clear" w:color="auto" w:fill="95B3D7" w:themeFill="accent1" w:themeFillTint="99"/>
            <w:vAlign w:val="center"/>
          </w:tcPr>
          <w:p w14:paraId="239F90A8" w14:textId="77777777" w:rsidR="00400BC2" w:rsidRPr="00A60275" w:rsidRDefault="00D05AF0" w:rsidP="00D05AF0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A60275">
              <w:rPr>
                <w:rFonts w:ascii="Verdana" w:hAnsi="Verdana" w:cstheme="minorHAnsi"/>
                <w:sz w:val="22"/>
                <w:szCs w:val="22"/>
              </w:rPr>
              <w:t>Offre technique</w:t>
            </w:r>
          </w:p>
        </w:tc>
        <w:tc>
          <w:tcPr>
            <w:tcW w:w="9474" w:type="dxa"/>
            <w:gridSpan w:val="2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B7D494F" w14:textId="77777777" w:rsidR="00400BC2" w:rsidRPr="00A60275" w:rsidRDefault="00400BC2" w:rsidP="00D05AF0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A60275">
              <w:rPr>
                <w:rFonts w:ascii="Verdana" w:hAnsi="Verdana" w:cstheme="minorHAnsi"/>
                <w:sz w:val="22"/>
                <w:szCs w:val="22"/>
              </w:rPr>
              <w:t xml:space="preserve">Réponse </w:t>
            </w:r>
            <w:r w:rsidR="00EF2291" w:rsidRPr="00A60275">
              <w:rPr>
                <w:rFonts w:ascii="Verdana" w:hAnsi="Verdana" w:cstheme="minorHAnsi"/>
                <w:sz w:val="22"/>
                <w:szCs w:val="22"/>
              </w:rPr>
              <w:t>détaillée du candidat</w:t>
            </w:r>
          </w:p>
        </w:tc>
      </w:tr>
      <w:tr w:rsidR="001D2676" w:rsidRPr="00A60275" w14:paraId="24567142" w14:textId="77777777" w:rsidTr="00864FDB">
        <w:tc>
          <w:tcPr>
            <w:tcW w:w="15588" w:type="dxa"/>
            <w:gridSpan w:val="3"/>
            <w:shd w:val="clear" w:color="auto" w:fill="E5B8B7" w:themeFill="accent2" w:themeFillTint="66"/>
            <w:vAlign w:val="center"/>
          </w:tcPr>
          <w:p w14:paraId="47F886C1" w14:textId="040237FB" w:rsidR="001D2676" w:rsidRPr="00E41966" w:rsidRDefault="00477D21" w:rsidP="005F0A17">
            <w:pPr>
              <w:spacing w:before="120" w:after="120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>
              <w:rPr>
                <w:rFonts w:ascii="Verdana" w:hAnsi="Verdana" w:cstheme="minorHAnsi"/>
                <w:b/>
                <w:sz w:val="22"/>
                <w:szCs w:val="22"/>
              </w:rPr>
              <w:t>Organisation opérationnelle</w:t>
            </w:r>
          </w:p>
        </w:tc>
      </w:tr>
      <w:tr w:rsidR="00CF126C" w:rsidRPr="00A60275" w14:paraId="00FED448" w14:textId="77777777" w:rsidTr="00864FDB">
        <w:trPr>
          <w:trHeight w:val="1111"/>
        </w:trPr>
        <w:tc>
          <w:tcPr>
            <w:tcW w:w="6288" w:type="dxa"/>
            <w:gridSpan w:val="2"/>
            <w:shd w:val="clear" w:color="auto" w:fill="FFFFFF" w:themeFill="background1"/>
            <w:vAlign w:val="center"/>
          </w:tcPr>
          <w:p w14:paraId="3A7CCB76" w14:textId="13BCE139" w:rsidR="00CF126C" w:rsidRPr="00753141" w:rsidRDefault="00477D21" w:rsidP="00477D21">
            <w:pPr>
              <w:spacing w:before="60" w:after="60"/>
              <w:rPr>
                <w:rFonts w:ascii="Verdana" w:hAnsi="Verdana" w:cs="Arial"/>
                <w:i/>
                <w:sz w:val="22"/>
                <w:szCs w:val="22"/>
              </w:rPr>
            </w:pPr>
            <w:r>
              <w:rPr>
                <w:rFonts w:ascii="Verdana" w:hAnsi="Verdana"/>
                <w:i/>
                <w:sz w:val="22"/>
                <w:szCs w:val="20"/>
              </w:rPr>
              <w:t>Informations générales</w:t>
            </w:r>
          </w:p>
        </w:tc>
        <w:tc>
          <w:tcPr>
            <w:tcW w:w="9300" w:type="dxa"/>
            <w:vAlign w:val="center"/>
          </w:tcPr>
          <w:p w14:paraId="60964C6D" w14:textId="77777777" w:rsidR="00CF126C" w:rsidRPr="00A60275" w:rsidRDefault="00CF126C" w:rsidP="00477D21">
            <w:pPr>
              <w:spacing w:before="60" w:after="6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477D21" w:rsidRPr="00A60275" w14:paraId="757A8B29" w14:textId="77777777" w:rsidTr="00864FDB">
        <w:trPr>
          <w:trHeight w:val="1127"/>
        </w:trPr>
        <w:tc>
          <w:tcPr>
            <w:tcW w:w="6288" w:type="dxa"/>
            <w:gridSpan w:val="2"/>
            <w:shd w:val="clear" w:color="auto" w:fill="FFFFFF" w:themeFill="background1"/>
            <w:vAlign w:val="center"/>
          </w:tcPr>
          <w:p w14:paraId="5081672E" w14:textId="061C5630" w:rsidR="00477D21" w:rsidRPr="00753141" w:rsidRDefault="00477D21" w:rsidP="00477D21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  <w:r>
              <w:rPr>
                <w:rFonts w:ascii="Verdana" w:hAnsi="Verdana"/>
                <w:i/>
                <w:sz w:val="22"/>
                <w:szCs w:val="20"/>
              </w:rPr>
              <w:t>Traitement des commandes</w:t>
            </w:r>
          </w:p>
        </w:tc>
        <w:tc>
          <w:tcPr>
            <w:tcW w:w="9300" w:type="dxa"/>
            <w:vAlign w:val="center"/>
          </w:tcPr>
          <w:p w14:paraId="0F601E64" w14:textId="77777777" w:rsidR="00477D21" w:rsidRPr="00A60275" w:rsidRDefault="00477D21" w:rsidP="00477D21">
            <w:pPr>
              <w:spacing w:before="60" w:after="6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477D21" w:rsidRPr="00A60275" w14:paraId="0B6D39E5" w14:textId="77777777" w:rsidTr="00864FDB">
        <w:trPr>
          <w:trHeight w:val="1129"/>
        </w:trPr>
        <w:tc>
          <w:tcPr>
            <w:tcW w:w="6288" w:type="dxa"/>
            <w:gridSpan w:val="2"/>
            <w:shd w:val="clear" w:color="auto" w:fill="FFFFFF" w:themeFill="background1"/>
            <w:vAlign w:val="center"/>
          </w:tcPr>
          <w:p w14:paraId="33109BE8" w14:textId="1797AE29" w:rsidR="00477D21" w:rsidRPr="00753141" w:rsidRDefault="00477D21" w:rsidP="00477D21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  <w:r>
              <w:rPr>
                <w:rFonts w:ascii="Verdana" w:hAnsi="Verdana"/>
                <w:i/>
                <w:sz w:val="22"/>
                <w:szCs w:val="20"/>
              </w:rPr>
              <w:t>Dispositif de livraison</w:t>
            </w:r>
          </w:p>
        </w:tc>
        <w:tc>
          <w:tcPr>
            <w:tcW w:w="9300" w:type="dxa"/>
            <w:vAlign w:val="center"/>
          </w:tcPr>
          <w:p w14:paraId="1F39E75A" w14:textId="77777777" w:rsidR="00477D21" w:rsidRPr="00A60275" w:rsidRDefault="00477D21" w:rsidP="00477D21">
            <w:pPr>
              <w:spacing w:before="60" w:after="6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864FDB" w:rsidRPr="00A60275" w14:paraId="5A5FA8D2" w14:textId="77777777" w:rsidTr="00A45E23">
        <w:trPr>
          <w:trHeight w:val="1129"/>
        </w:trPr>
        <w:tc>
          <w:tcPr>
            <w:tcW w:w="6288" w:type="dxa"/>
            <w:gridSpan w:val="2"/>
            <w:shd w:val="clear" w:color="auto" w:fill="FFFFFF" w:themeFill="background1"/>
          </w:tcPr>
          <w:p w14:paraId="7624A6ED" w14:textId="2D77FAF4" w:rsidR="00864FDB" w:rsidRDefault="00864FDB" w:rsidP="00864FDB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  <w:r w:rsidRPr="00934216"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  <w:t>Toute information que le candidat juge nécessaire de porter à la connaissance de l’Université Gustave Eiffel concernant la présentation de la société</w:t>
            </w:r>
          </w:p>
        </w:tc>
        <w:tc>
          <w:tcPr>
            <w:tcW w:w="9300" w:type="dxa"/>
            <w:vAlign w:val="center"/>
          </w:tcPr>
          <w:p w14:paraId="7724D080" w14:textId="77777777" w:rsidR="00864FDB" w:rsidRPr="00A60275" w:rsidRDefault="00864FDB" w:rsidP="00864FDB">
            <w:pPr>
              <w:spacing w:before="60" w:after="6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864FDB" w:rsidRPr="00A60275" w14:paraId="5F1A7518" w14:textId="77777777" w:rsidTr="00864FDB">
        <w:tc>
          <w:tcPr>
            <w:tcW w:w="15588" w:type="dxa"/>
            <w:gridSpan w:val="3"/>
            <w:shd w:val="clear" w:color="auto" w:fill="E5B8B7" w:themeFill="accent2" w:themeFillTint="66"/>
            <w:vAlign w:val="center"/>
          </w:tcPr>
          <w:p w14:paraId="319292E7" w14:textId="4093DB5B" w:rsidR="00864FDB" w:rsidRPr="00E41966" w:rsidRDefault="00864FDB" w:rsidP="00864FDB">
            <w:pPr>
              <w:spacing w:before="120" w:after="120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>
              <w:rPr>
                <w:rFonts w:ascii="Verdana" w:hAnsi="Verdana" w:cstheme="minorHAnsi"/>
                <w:b/>
                <w:sz w:val="22"/>
                <w:szCs w:val="22"/>
              </w:rPr>
              <w:t>Description du site dédié</w:t>
            </w:r>
          </w:p>
        </w:tc>
      </w:tr>
      <w:tr w:rsidR="00864FDB" w:rsidRPr="00477D21" w14:paraId="57052B01" w14:textId="77777777" w:rsidTr="00864FDB">
        <w:trPr>
          <w:trHeight w:val="1129"/>
        </w:trPr>
        <w:tc>
          <w:tcPr>
            <w:tcW w:w="6288" w:type="dxa"/>
            <w:gridSpan w:val="2"/>
            <w:shd w:val="clear" w:color="auto" w:fill="FFFFFF" w:themeFill="background1"/>
            <w:vAlign w:val="center"/>
          </w:tcPr>
          <w:p w14:paraId="2A3DA1E9" w14:textId="4FC5ABCA" w:rsidR="00864FDB" w:rsidRDefault="00864FDB" w:rsidP="00864FDB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  <w:r w:rsidRPr="00477D21">
              <w:rPr>
                <w:rFonts w:ascii="Verdana" w:hAnsi="Verdana"/>
                <w:i/>
                <w:sz w:val="22"/>
                <w:szCs w:val="20"/>
              </w:rPr>
              <w:t>Le titulaire met à disposition de l’Université Gustave Eiffel un portail dédié, afin de permettre à l’Université Gustave Eiffel d’établir les devis en ligne</w:t>
            </w:r>
            <w:r>
              <w:rPr>
                <w:rFonts w:ascii="Verdana" w:hAnsi="Verdana"/>
                <w:i/>
                <w:sz w:val="22"/>
                <w:szCs w:val="20"/>
              </w:rPr>
              <w:t xml:space="preserve"> </w:t>
            </w:r>
            <w:r w:rsidRPr="00477D21">
              <w:rPr>
                <w:rFonts w:ascii="Verdana" w:hAnsi="Verdana"/>
                <w:i/>
                <w:sz w:val="20"/>
                <w:szCs w:val="20"/>
              </w:rPr>
              <w:t>(fonctionnement et ergonomie générale du site dédié pour établir un devis : sa facilité d’utilisation, possibilité de retour aux pages précédentes, suivi des commandes, informations en cas de retard de livraison…)</w:t>
            </w:r>
          </w:p>
        </w:tc>
        <w:tc>
          <w:tcPr>
            <w:tcW w:w="9300" w:type="dxa"/>
            <w:vAlign w:val="center"/>
          </w:tcPr>
          <w:p w14:paraId="19792174" w14:textId="77777777" w:rsidR="00864FDB" w:rsidRPr="00477D21" w:rsidRDefault="00864FDB" w:rsidP="00864FDB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</w:p>
        </w:tc>
      </w:tr>
      <w:tr w:rsidR="001C227F" w:rsidRPr="001C227F" w14:paraId="51EBD3EF" w14:textId="77777777" w:rsidTr="00864FDB">
        <w:trPr>
          <w:trHeight w:val="1129"/>
        </w:trPr>
        <w:tc>
          <w:tcPr>
            <w:tcW w:w="6288" w:type="dxa"/>
            <w:gridSpan w:val="2"/>
            <w:shd w:val="clear" w:color="auto" w:fill="FFFFFF" w:themeFill="background1"/>
            <w:vAlign w:val="center"/>
          </w:tcPr>
          <w:p w14:paraId="7C2569B3" w14:textId="1B8BA835" w:rsidR="001C227F" w:rsidRPr="00477D21" w:rsidRDefault="001C227F" w:rsidP="00864FDB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  <w:r w:rsidRPr="001C227F">
              <w:rPr>
                <w:rFonts w:ascii="Verdana" w:hAnsi="Verdana"/>
                <w:i/>
                <w:sz w:val="22"/>
                <w:szCs w:val="20"/>
              </w:rPr>
              <w:t>Mise à disposition d’une base test (code accès, identifiant)</w:t>
            </w:r>
          </w:p>
        </w:tc>
        <w:tc>
          <w:tcPr>
            <w:tcW w:w="9300" w:type="dxa"/>
            <w:vAlign w:val="center"/>
          </w:tcPr>
          <w:p w14:paraId="4254FFF3" w14:textId="77777777" w:rsidR="001C227F" w:rsidRPr="00477D21" w:rsidRDefault="001C227F" w:rsidP="00864FDB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</w:p>
        </w:tc>
      </w:tr>
    </w:tbl>
    <w:p w14:paraId="1F2C6581" w14:textId="36B41ECA" w:rsidR="00864FDB" w:rsidRDefault="00864FDB">
      <w:r>
        <w:br w:type="page"/>
      </w:r>
    </w:p>
    <w:p w14:paraId="370E06F2" w14:textId="302D4A68" w:rsidR="005F5B99" w:rsidRDefault="005F5B99"/>
    <w:tbl>
      <w:tblPr>
        <w:tblStyle w:val="Grilledutableau"/>
        <w:tblW w:w="15588" w:type="dxa"/>
        <w:tblLook w:val="04A0" w:firstRow="1" w:lastRow="0" w:firstColumn="1" w:lastColumn="0" w:noHBand="0" w:noVBand="1"/>
      </w:tblPr>
      <w:tblGrid>
        <w:gridCol w:w="6114"/>
        <w:gridCol w:w="174"/>
        <w:gridCol w:w="9300"/>
      </w:tblGrid>
      <w:tr w:rsidR="005F5B99" w:rsidRPr="00A60275" w14:paraId="281AA9A0" w14:textId="77777777" w:rsidTr="008F3700">
        <w:tc>
          <w:tcPr>
            <w:tcW w:w="6114" w:type="dxa"/>
            <w:shd w:val="clear" w:color="auto" w:fill="95B3D7" w:themeFill="accent1" w:themeFillTint="99"/>
            <w:vAlign w:val="center"/>
          </w:tcPr>
          <w:p w14:paraId="235E1261" w14:textId="77777777" w:rsidR="005F5B99" w:rsidRPr="00A60275" w:rsidRDefault="005F5B99" w:rsidP="008F3700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A60275">
              <w:rPr>
                <w:rFonts w:ascii="Verdana" w:hAnsi="Verdana" w:cstheme="minorHAnsi"/>
                <w:sz w:val="22"/>
                <w:szCs w:val="22"/>
              </w:rPr>
              <w:t>Offre technique</w:t>
            </w:r>
          </w:p>
        </w:tc>
        <w:tc>
          <w:tcPr>
            <w:tcW w:w="9474" w:type="dxa"/>
            <w:gridSpan w:val="2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6AF3DAB8" w14:textId="77777777" w:rsidR="005F5B99" w:rsidRPr="00A60275" w:rsidRDefault="005F5B99" w:rsidP="008F3700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A60275">
              <w:rPr>
                <w:rFonts w:ascii="Verdana" w:hAnsi="Verdana" w:cstheme="minorHAnsi"/>
                <w:sz w:val="22"/>
                <w:szCs w:val="22"/>
              </w:rPr>
              <w:t>Réponse détaillée du candidat</w:t>
            </w:r>
          </w:p>
        </w:tc>
      </w:tr>
      <w:tr w:rsidR="00864FDB" w:rsidRPr="00A60275" w14:paraId="648AC517" w14:textId="77777777" w:rsidTr="00864FDB">
        <w:tc>
          <w:tcPr>
            <w:tcW w:w="15588" w:type="dxa"/>
            <w:gridSpan w:val="3"/>
            <w:shd w:val="clear" w:color="auto" w:fill="E5B8B7" w:themeFill="accent2" w:themeFillTint="66"/>
            <w:vAlign w:val="center"/>
          </w:tcPr>
          <w:p w14:paraId="422D7268" w14:textId="6EE34073" w:rsidR="00864FDB" w:rsidRPr="00E41966" w:rsidRDefault="00864FDB" w:rsidP="00864FDB">
            <w:pPr>
              <w:spacing w:before="120" w:after="120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>
              <w:rPr>
                <w:rFonts w:ascii="Verdana" w:hAnsi="Verdana" w:cstheme="minorHAnsi"/>
                <w:b/>
                <w:sz w:val="22"/>
                <w:szCs w:val="22"/>
              </w:rPr>
              <w:t>Politique d’insertion sociale et environnementale</w:t>
            </w:r>
          </w:p>
        </w:tc>
      </w:tr>
      <w:tr w:rsidR="00864FDB" w:rsidRPr="00477D21" w14:paraId="1146DC27" w14:textId="77777777" w:rsidTr="00864FDB">
        <w:trPr>
          <w:trHeight w:val="1129"/>
        </w:trPr>
        <w:tc>
          <w:tcPr>
            <w:tcW w:w="6288" w:type="dxa"/>
            <w:gridSpan w:val="2"/>
            <w:shd w:val="clear" w:color="auto" w:fill="FFFFFF" w:themeFill="background1"/>
            <w:vAlign w:val="center"/>
          </w:tcPr>
          <w:p w14:paraId="3AB7DDDF" w14:textId="01877474" w:rsidR="00864FDB" w:rsidRDefault="00864FDB" w:rsidP="00864FDB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  <w:r>
              <w:rPr>
                <w:rFonts w:ascii="Verdana" w:hAnsi="Verdana"/>
                <w:i/>
                <w:sz w:val="22"/>
                <w:szCs w:val="20"/>
              </w:rPr>
              <w:t>Modalité de traitement des déchets</w:t>
            </w:r>
          </w:p>
        </w:tc>
        <w:tc>
          <w:tcPr>
            <w:tcW w:w="9300" w:type="dxa"/>
            <w:vAlign w:val="center"/>
          </w:tcPr>
          <w:p w14:paraId="3AC777AC" w14:textId="77777777" w:rsidR="00864FDB" w:rsidRPr="00477D21" w:rsidRDefault="00864FDB" w:rsidP="00864FDB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</w:p>
        </w:tc>
      </w:tr>
      <w:tr w:rsidR="00864FDB" w:rsidRPr="00477D21" w14:paraId="6745818E" w14:textId="77777777" w:rsidTr="00864FDB">
        <w:trPr>
          <w:trHeight w:val="1129"/>
        </w:trPr>
        <w:tc>
          <w:tcPr>
            <w:tcW w:w="6288" w:type="dxa"/>
            <w:gridSpan w:val="2"/>
            <w:shd w:val="clear" w:color="auto" w:fill="FFFFFF" w:themeFill="background1"/>
            <w:vAlign w:val="center"/>
          </w:tcPr>
          <w:p w14:paraId="799192A4" w14:textId="27264A6B" w:rsidR="00864FDB" w:rsidRDefault="00864FDB" w:rsidP="00864FDB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  <w:r>
              <w:rPr>
                <w:rFonts w:ascii="Verdana" w:hAnsi="Verdana"/>
                <w:i/>
                <w:sz w:val="22"/>
                <w:szCs w:val="20"/>
              </w:rPr>
              <w:t>Recyclage des pièces défectueuses</w:t>
            </w:r>
          </w:p>
        </w:tc>
        <w:tc>
          <w:tcPr>
            <w:tcW w:w="9300" w:type="dxa"/>
            <w:vAlign w:val="center"/>
          </w:tcPr>
          <w:p w14:paraId="60B3A81E" w14:textId="77777777" w:rsidR="00864FDB" w:rsidRPr="00477D21" w:rsidRDefault="00864FDB" w:rsidP="00864FDB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</w:p>
        </w:tc>
      </w:tr>
      <w:tr w:rsidR="00864FDB" w:rsidRPr="00477D21" w14:paraId="1F15D176" w14:textId="77777777" w:rsidTr="00864FDB">
        <w:trPr>
          <w:trHeight w:val="1129"/>
        </w:trPr>
        <w:tc>
          <w:tcPr>
            <w:tcW w:w="6288" w:type="dxa"/>
            <w:gridSpan w:val="2"/>
            <w:shd w:val="clear" w:color="auto" w:fill="FFFFFF" w:themeFill="background1"/>
            <w:vAlign w:val="center"/>
          </w:tcPr>
          <w:p w14:paraId="66978696" w14:textId="769AB524" w:rsidR="00864FDB" w:rsidRDefault="00864FDB" w:rsidP="00864FDB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  <w:r>
              <w:rPr>
                <w:rFonts w:ascii="Verdana" w:hAnsi="Verdana"/>
                <w:i/>
                <w:sz w:val="22"/>
                <w:szCs w:val="20"/>
              </w:rPr>
              <w:t>A</w:t>
            </w:r>
            <w:r w:rsidRPr="00477D21">
              <w:rPr>
                <w:rFonts w:ascii="Verdana" w:hAnsi="Verdana"/>
                <w:i/>
                <w:sz w:val="22"/>
                <w:szCs w:val="20"/>
              </w:rPr>
              <w:t>ctions environnementales mises en place au niveau du transport</w:t>
            </w:r>
            <w:r>
              <w:rPr>
                <w:rFonts w:ascii="Verdana" w:hAnsi="Verdana"/>
                <w:i/>
                <w:sz w:val="22"/>
                <w:szCs w:val="20"/>
              </w:rPr>
              <w:t xml:space="preserve"> (réduction de l’emprunte carbone lors des livraisons…)</w:t>
            </w:r>
          </w:p>
        </w:tc>
        <w:tc>
          <w:tcPr>
            <w:tcW w:w="9300" w:type="dxa"/>
            <w:vAlign w:val="center"/>
          </w:tcPr>
          <w:p w14:paraId="5E132240" w14:textId="77777777" w:rsidR="00864FDB" w:rsidRPr="00477D21" w:rsidRDefault="00864FDB" w:rsidP="00864FDB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</w:p>
        </w:tc>
      </w:tr>
      <w:tr w:rsidR="00C10F86" w:rsidRPr="00477D21" w14:paraId="11820BF4" w14:textId="77777777" w:rsidTr="00864FDB">
        <w:trPr>
          <w:trHeight w:val="1129"/>
        </w:trPr>
        <w:tc>
          <w:tcPr>
            <w:tcW w:w="6288" w:type="dxa"/>
            <w:gridSpan w:val="2"/>
            <w:shd w:val="clear" w:color="auto" w:fill="FFFFFF" w:themeFill="background1"/>
            <w:vAlign w:val="center"/>
          </w:tcPr>
          <w:p w14:paraId="42BE8399" w14:textId="50CD0262" w:rsidR="00C10F86" w:rsidRPr="00C10F86" w:rsidRDefault="00C10F86" w:rsidP="00864FDB">
            <w:pPr>
              <w:spacing w:before="60" w:after="60"/>
              <w:rPr>
                <w:rFonts w:ascii="Verdana" w:hAnsi="Verdana"/>
                <w:i/>
                <w:iCs/>
                <w:sz w:val="22"/>
                <w:szCs w:val="20"/>
              </w:rPr>
            </w:pPr>
            <w:r w:rsidRPr="00C10F86">
              <w:rPr>
                <w:rStyle w:val="data"/>
                <w:rFonts w:ascii="Verdana" w:hAnsi="Verdana" w:cstheme="minorHAnsi"/>
                <w:i/>
                <w:iCs/>
                <w:sz w:val="22"/>
                <w:szCs w:val="22"/>
              </w:rPr>
              <w:t>L</w:t>
            </w:r>
            <w:r w:rsidRPr="00C10F86">
              <w:rPr>
                <w:rStyle w:val="data"/>
                <w:rFonts w:ascii="Verdana" w:hAnsi="Verdana" w:cstheme="minorHAnsi"/>
                <w:i/>
                <w:iCs/>
                <w:sz w:val="22"/>
                <w:szCs w:val="22"/>
              </w:rPr>
              <w:t>ieux de stockage à proximité des différents campus</w:t>
            </w:r>
          </w:p>
        </w:tc>
        <w:tc>
          <w:tcPr>
            <w:tcW w:w="9300" w:type="dxa"/>
            <w:vAlign w:val="center"/>
          </w:tcPr>
          <w:p w14:paraId="21CB5B80" w14:textId="77777777" w:rsidR="00C10F86" w:rsidRPr="00477D21" w:rsidRDefault="00C10F86" w:rsidP="00864FDB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</w:p>
        </w:tc>
      </w:tr>
      <w:tr w:rsidR="00864FDB" w:rsidRPr="00477D21" w14:paraId="12FB7FD1" w14:textId="77777777" w:rsidTr="00864FDB">
        <w:trPr>
          <w:trHeight w:val="1129"/>
        </w:trPr>
        <w:tc>
          <w:tcPr>
            <w:tcW w:w="6288" w:type="dxa"/>
            <w:gridSpan w:val="2"/>
            <w:shd w:val="clear" w:color="auto" w:fill="FFFFFF" w:themeFill="background1"/>
            <w:vAlign w:val="center"/>
          </w:tcPr>
          <w:p w14:paraId="37A12C90" w14:textId="364CB6CE" w:rsidR="00864FDB" w:rsidRDefault="00864FDB" w:rsidP="00864FDB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  <w:r>
              <w:rPr>
                <w:rFonts w:ascii="Verdana" w:hAnsi="Verdana"/>
                <w:i/>
                <w:sz w:val="22"/>
                <w:szCs w:val="20"/>
              </w:rPr>
              <w:t>Optimisation des emballages</w:t>
            </w:r>
          </w:p>
        </w:tc>
        <w:tc>
          <w:tcPr>
            <w:tcW w:w="9300" w:type="dxa"/>
            <w:vAlign w:val="center"/>
          </w:tcPr>
          <w:p w14:paraId="3D37711F" w14:textId="77777777" w:rsidR="00864FDB" w:rsidRPr="00477D21" w:rsidRDefault="00864FDB" w:rsidP="00864FDB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</w:p>
        </w:tc>
      </w:tr>
      <w:tr w:rsidR="00864FDB" w:rsidRPr="00477D21" w14:paraId="4AFCE765" w14:textId="77777777" w:rsidTr="00864FDB">
        <w:trPr>
          <w:trHeight w:val="1129"/>
        </w:trPr>
        <w:tc>
          <w:tcPr>
            <w:tcW w:w="6288" w:type="dxa"/>
            <w:gridSpan w:val="2"/>
            <w:shd w:val="clear" w:color="auto" w:fill="FFFFFF" w:themeFill="background1"/>
            <w:vAlign w:val="center"/>
          </w:tcPr>
          <w:p w14:paraId="47CE049C" w14:textId="38D827AF" w:rsidR="00864FDB" w:rsidRDefault="00864FDB" w:rsidP="00864FDB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  <w:r>
              <w:rPr>
                <w:rFonts w:ascii="Verdana" w:hAnsi="Verdana"/>
                <w:i/>
                <w:sz w:val="22"/>
                <w:szCs w:val="20"/>
              </w:rPr>
              <w:t xml:space="preserve">Livraisons groupées </w:t>
            </w:r>
          </w:p>
        </w:tc>
        <w:tc>
          <w:tcPr>
            <w:tcW w:w="9300" w:type="dxa"/>
            <w:vAlign w:val="center"/>
          </w:tcPr>
          <w:p w14:paraId="45939D0D" w14:textId="77777777" w:rsidR="00864FDB" w:rsidRPr="00477D21" w:rsidRDefault="00864FDB" w:rsidP="00864FDB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</w:p>
        </w:tc>
      </w:tr>
      <w:tr w:rsidR="00864FDB" w:rsidRPr="00A60275" w14:paraId="091FB543" w14:textId="77777777" w:rsidTr="008F3700">
        <w:trPr>
          <w:trHeight w:val="1129"/>
        </w:trPr>
        <w:tc>
          <w:tcPr>
            <w:tcW w:w="6288" w:type="dxa"/>
            <w:gridSpan w:val="2"/>
            <w:shd w:val="clear" w:color="auto" w:fill="FFFFFF" w:themeFill="background1"/>
          </w:tcPr>
          <w:p w14:paraId="18DF16B5" w14:textId="77777777" w:rsidR="00864FDB" w:rsidRDefault="00864FDB" w:rsidP="008F3700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  <w:r w:rsidRPr="00934216"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  <w:t>Toute information que le candidat juge nécessaire de porter à la connaissance de l’Université Gustave Eiffel concernant la présentation de la société</w:t>
            </w:r>
          </w:p>
        </w:tc>
        <w:tc>
          <w:tcPr>
            <w:tcW w:w="9300" w:type="dxa"/>
            <w:vAlign w:val="center"/>
          </w:tcPr>
          <w:p w14:paraId="4176E443" w14:textId="77777777" w:rsidR="00864FDB" w:rsidRPr="00A60275" w:rsidRDefault="00864FDB" w:rsidP="008F3700">
            <w:pPr>
              <w:spacing w:before="60" w:after="6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</w:tbl>
    <w:p w14:paraId="2A0D86E4" w14:textId="09B2CA58" w:rsidR="00CF126C" w:rsidRDefault="00CF126C" w:rsidP="00CF126C">
      <w:pPr>
        <w:rPr>
          <w:rFonts w:ascii="Verdana" w:hAnsi="Verdana"/>
          <w:sz w:val="22"/>
          <w:szCs w:val="22"/>
        </w:rPr>
      </w:pPr>
    </w:p>
    <w:p w14:paraId="2B09485E" w14:textId="577736FF" w:rsidR="00864FDB" w:rsidRDefault="00864FDB">
      <w:pPr>
        <w:spacing w:after="200"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br w:type="page"/>
      </w:r>
    </w:p>
    <w:p w14:paraId="1385A6FC" w14:textId="2846FB96" w:rsidR="00477D21" w:rsidRDefault="00477D21" w:rsidP="00CF126C">
      <w:pPr>
        <w:rPr>
          <w:rFonts w:ascii="Verdana" w:hAnsi="Verdana"/>
          <w:sz w:val="22"/>
          <w:szCs w:val="22"/>
        </w:rPr>
      </w:pPr>
    </w:p>
    <w:p w14:paraId="16C6496F" w14:textId="77777777" w:rsidR="00864FDB" w:rsidRPr="00F82817" w:rsidRDefault="00864FDB" w:rsidP="00864FDB">
      <w:pPr>
        <w:rPr>
          <w:rFonts w:ascii="Verdana" w:hAnsi="Verdana"/>
          <w:sz w:val="22"/>
        </w:rPr>
      </w:pPr>
    </w:p>
    <w:tbl>
      <w:tblPr>
        <w:tblStyle w:val="Grilledutableau"/>
        <w:tblW w:w="15588" w:type="dxa"/>
        <w:tblLook w:val="04A0" w:firstRow="1" w:lastRow="0" w:firstColumn="1" w:lastColumn="0" w:noHBand="0" w:noVBand="1"/>
      </w:tblPr>
      <w:tblGrid>
        <w:gridCol w:w="6114"/>
        <w:gridCol w:w="174"/>
        <w:gridCol w:w="9300"/>
      </w:tblGrid>
      <w:tr w:rsidR="00864FDB" w:rsidRPr="00A60275" w14:paraId="397C5041" w14:textId="77777777" w:rsidTr="008F3700">
        <w:tc>
          <w:tcPr>
            <w:tcW w:w="6114" w:type="dxa"/>
            <w:shd w:val="clear" w:color="auto" w:fill="95B3D7" w:themeFill="accent1" w:themeFillTint="99"/>
            <w:vAlign w:val="center"/>
          </w:tcPr>
          <w:p w14:paraId="4FFBD9D3" w14:textId="77777777" w:rsidR="00864FDB" w:rsidRPr="00A60275" w:rsidRDefault="00864FDB" w:rsidP="008F3700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A60275">
              <w:rPr>
                <w:rFonts w:ascii="Verdana" w:hAnsi="Verdana" w:cstheme="minorHAnsi"/>
                <w:sz w:val="22"/>
                <w:szCs w:val="22"/>
              </w:rPr>
              <w:t>Offre technique</w:t>
            </w:r>
          </w:p>
        </w:tc>
        <w:tc>
          <w:tcPr>
            <w:tcW w:w="9474" w:type="dxa"/>
            <w:gridSpan w:val="2"/>
            <w:tcBorders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0BE05DD4" w14:textId="77777777" w:rsidR="00864FDB" w:rsidRPr="00A60275" w:rsidRDefault="00864FDB" w:rsidP="008F3700">
            <w:pPr>
              <w:spacing w:before="120" w:after="120"/>
              <w:jc w:val="center"/>
              <w:rPr>
                <w:rFonts w:ascii="Verdana" w:hAnsi="Verdana" w:cstheme="minorHAnsi"/>
                <w:sz w:val="22"/>
                <w:szCs w:val="22"/>
              </w:rPr>
            </w:pPr>
            <w:r w:rsidRPr="00A60275">
              <w:rPr>
                <w:rFonts w:ascii="Verdana" w:hAnsi="Verdana" w:cstheme="minorHAnsi"/>
                <w:sz w:val="22"/>
                <w:szCs w:val="22"/>
              </w:rPr>
              <w:t>Réponse détaillée du candidat</w:t>
            </w:r>
          </w:p>
        </w:tc>
      </w:tr>
      <w:tr w:rsidR="00864FDB" w:rsidRPr="00A60275" w14:paraId="63EF7B43" w14:textId="77777777" w:rsidTr="008F3700">
        <w:tc>
          <w:tcPr>
            <w:tcW w:w="15588" w:type="dxa"/>
            <w:gridSpan w:val="3"/>
            <w:shd w:val="clear" w:color="auto" w:fill="E5B8B7" w:themeFill="accent2" w:themeFillTint="66"/>
            <w:vAlign w:val="center"/>
          </w:tcPr>
          <w:p w14:paraId="711F96F7" w14:textId="4A77C6C6" w:rsidR="00864FDB" w:rsidRPr="00E41966" w:rsidRDefault="00864FDB" w:rsidP="008F3700">
            <w:pPr>
              <w:spacing w:before="120" w:after="120"/>
              <w:jc w:val="center"/>
              <w:rPr>
                <w:rFonts w:ascii="Verdana" w:hAnsi="Verdana" w:cstheme="minorHAnsi"/>
                <w:b/>
                <w:sz w:val="22"/>
                <w:szCs w:val="22"/>
              </w:rPr>
            </w:pPr>
            <w:r>
              <w:rPr>
                <w:rFonts w:ascii="Verdana" w:hAnsi="Verdana" w:cstheme="minorHAnsi"/>
                <w:b/>
                <w:sz w:val="22"/>
                <w:szCs w:val="22"/>
              </w:rPr>
              <w:t xml:space="preserve">Condition de garantie - </w:t>
            </w:r>
            <w:r w:rsidRPr="00864FDB">
              <w:rPr>
                <w:rFonts w:ascii="Verdana" w:hAnsi="Verdana" w:cstheme="minorHAnsi"/>
                <w:b/>
                <w:sz w:val="22"/>
                <w:szCs w:val="22"/>
              </w:rPr>
              <w:t>organisation du service après-vente</w:t>
            </w:r>
          </w:p>
        </w:tc>
      </w:tr>
      <w:tr w:rsidR="00C10F86" w:rsidRPr="00A60275" w14:paraId="69F26773" w14:textId="77777777" w:rsidTr="008F3700">
        <w:trPr>
          <w:trHeight w:val="1111"/>
        </w:trPr>
        <w:tc>
          <w:tcPr>
            <w:tcW w:w="6288" w:type="dxa"/>
            <w:gridSpan w:val="2"/>
            <w:shd w:val="clear" w:color="auto" w:fill="FFFFFF" w:themeFill="background1"/>
            <w:vAlign w:val="center"/>
          </w:tcPr>
          <w:p w14:paraId="0E3FD3A9" w14:textId="3B6D3E20" w:rsidR="00C10F86" w:rsidRPr="00C10F86" w:rsidRDefault="00C10F86" w:rsidP="008F3700">
            <w:pPr>
              <w:spacing w:before="60" w:after="60"/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</w:pPr>
            <w:r w:rsidRPr="00C10F86"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  <w:t>O</w:t>
            </w:r>
            <w:r w:rsidRPr="00C10F86"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  <w:t>rganisation du service après-vente (les modalités de prise en charge des produits en cas d’erreur</w:t>
            </w:r>
            <w:r w:rsidR="00667B79"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  <w:t xml:space="preserve"> </w:t>
            </w:r>
            <w:r w:rsidR="00667B79" w:rsidRPr="00667B79"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  <w:t>sur le produit du fait du titulaire</w:t>
            </w:r>
            <w:r w:rsidRPr="00C10F86"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  <w:t xml:space="preserve">, </w:t>
            </w:r>
            <w:r w:rsidR="00667B79"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  <w:t xml:space="preserve">en cas de </w:t>
            </w:r>
            <w:r w:rsidRPr="00C10F86"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  <w:t>produits défectueux, de problèmes de livraison,</w:t>
            </w:r>
            <w:r w:rsidR="00667B79"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  <w:t xml:space="preserve"> en cas</w:t>
            </w:r>
            <w:r w:rsidRPr="00C10F86"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  <w:t xml:space="preserve"> de produits manquants, </w:t>
            </w:r>
            <w:r w:rsidR="00667B79"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  <w:t xml:space="preserve">en cas </w:t>
            </w:r>
            <w:r w:rsidRPr="00C10F86"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  <w:t>de produits non-satisfaisants, modalité de l’application de la garantie,)</w:t>
            </w:r>
          </w:p>
          <w:p w14:paraId="25B3E551" w14:textId="72322608" w:rsidR="00C10F86" w:rsidRPr="005F5B99" w:rsidRDefault="00C10F86" w:rsidP="008F3700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  <w:r w:rsidRPr="00C10F86"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  <w:t>Ligne dédiée au service après-vente</w:t>
            </w:r>
          </w:p>
        </w:tc>
        <w:tc>
          <w:tcPr>
            <w:tcW w:w="9300" w:type="dxa"/>
            <w:vAlign w:val="center"/>
          </w:tcPr>
          <w:p w14:paraId="017112FF" w14:textId="77777777" w:rsidR="00C10F86" w:rsidRPr="00A60275" w:rsidRDefault="00C10F86" w:rsidP="008F3700">
            <w:pPr>
              <w:spacing w:before="60" w:after="6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  <w:tr w:rsidR="005F5B99" w:rsidRPr="00A60275" w14:paraId="64A9585F" w14:textId="77777777" w:rsidTr="008F3700">
        <w:trPr>
          <w:trHeight w:val="1129"/>
        </w:trPr>
        <w:tc>
          <w:tcPr>
            <w:tcW w:w="6288" w:type="dxa"/>
            <w:gridSpan w:val="2"/>
            <w:shd w:val="clear" w:color="auto" w:fill="FFFFFF" w:themeFill="background1"/>
          </w:tcPr>
          <w:p w14:paraId="0E0446BA" w14:textId="77777777" w:rsidR="005F5B99" w:rsidRDefault="005F5B99" w:rsidP="008F3700">
            <w:pPr>
              <w:spacing w:before="60" w:after="60"/>
              <w:rPr>
                <w:rFonts w:ascii="Verdana" w:hAnsi="Verdana"/>
                <w:i/>
                <w:sz w:val="22"/>
                <w:szCs w:val="20"/>
              </w:rPr>
            </w:pPr>
            <w:r w:rsidRPr="00934216">
              <w:rPr>
                <w:rStyle w:val="data"/>
                <w:rFonts w:ascii="Verdana" w:hAnsi="Verdana" w:cstheme="minorHAnsi"/>
                <w:i/>
                <w:sz w:val="22"/>
                <w:szCs w:val="22"/>
              </w:rPr>
              <w:t>Toute information que le candidat juge nécessaire de porter à la connaissance de l’Université Gustave Eiffel concernant la présentation de la société</w:t>
            </w:r>
          </w:p>
        </w:tc>
        <w:tc>
          <w:tcPr>
            <w:tcW w:w="9300" w:type="dxa"/>
            <w:vAlign w:val="center"/>
          </w:tcPr>
          <w:p w14:paraId="551A1520" w14:textId="77777777" w:rsidR="005F5B99" w:rsidRPr="00A60275" w:rsidRDefault="005F5B99" w:rsidP="008F3700">
            <w:pPr>
              <w:spacing w:before="60" w:after="60"/>
              <w:rPr>
                <w:rFonts w:ascii="Verdana" w:hAnsi="Verdana" w:cstheme="minorHAnsi"/>
                <w:sz w:val="22"/>
                <w:szCs w:val="22"/>
              </w:rPr>
            </w:pPr>
          </w:p>
        </w:tc>
      </w:tr>
    </w:tbl>
    <w:p w14:paraId="462E6669" w14:textId="7D1B9778" w:rsidR="00864FDB" w:rsidRDefault="00864FDB" w:rsidP="00CF126C">
      <w:pPr>
        <w:rPr>
          <w:rFonts w:ascii="Verdana" w:hAnsi="Verdana"/>
          <w:sz w:val="22"/>
          <w:szCs w:val="22"/>
        </w:rPr>
      </w:pPr>
    </w:p>
    <w:sectPr w:rsidR="00864FDB" w:rsidSect="009E60FF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C6EF9" w14:textId="77777777" w:rsidR="00767047" w:rsidRDefault="00767047" w:rsidP="005805AB">
      <w:r>
        <w:separator/>
      </w:r>
    </w:p>
  </w:endnote>
  <w:endnote w:type="continuationSeparator" w:id="0">
    <w:p w14:paraId="0A7DD329" w14:textId="77777777" w:rsidR="00767047" w:rsidRDefault="00767047" w:rsidP="0058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8F2FF" w14:textId="77777777" w:rsidR="00477D21" w:rsidRDefault="00477D21" w:rsidP="00477D21">
    <w:pPr>
      <w:pStyle w:val="Pieddepage"/>
      <w:pBdr>
        <w:top w:val="single" w:sz="24" w:space="1" w:color="548DD4"/>
      </w:pBdr>
      <w:tabs>
        <w:tab w:val="clear" w:pos="4536"/>
        <w:tab w:val="clear" w:pos="9072"/>
        <w:tab w:val="right" w:pos="9214"/>
        <w:tab w:val="left" w:pos="9498"/>
      </w:tabs>
      <w:ind w:right="-286"/>
      <w:rPr>
        <w:rFonts w:asciiTheme="minorHAnsi" w:hAnsiTheme="minorHAnsi" w:cstheme="minorHAnsi"/>
        <w:bCs/>
        <w:color w:val="0043A5"/>
        <w:sz w:val="18"/>
        <w:szCs w:val="18"/>
      </w:rPr>
    </w:pPr>
    <w:r>
      <w:rPr>
        <w:rFonts w:asciiTheme="minorHAnsi" w:hAnsiTheme="minorHAnsi" w:cstheme="minorHAnsi"/>
        <w:color w:val="0043A5"/>
        <w:sz w:val="18"/>
        <w:szCs w:val="18"/>
      </w:rPr>
      <w:t>Fourniture de composants, périphériques et accessoires pour ordinateur et de composants pour le stockage</w:t>
    </w:r>
    <w:r>
      <w:rPr>
        <w:rFonts w:asciiTheme="minorHAnsi" w:hAnsiTheme="minorHAnsi" w:cstheme="minorHAnsi"/>
        <w:bCs/>
        <w:color w:val="0043A5"/>
        <w:sz w:val="18"/>
        <w:szCs w:val="18"/>
      </w:rPr>
      <w:tab/>
      <w:t xml:space="preserve">Page </w:t>
    </w:r>
    <w:r>
      <w:rPr>
        <w:rFonts w:asciiTheme="minorHAnsi" w:hAnsiTheme="minorHAnsi" w:cstheme="minorHAnsi"/>
        <w:bCs/>
        <w:color w:val="0043A5"/>
        <w:sz w:val="18"/>
        <w:szCs w:val="18"/>
      </w:rPr>
      <w:fldChar w:fldCharType="begin"/>
    </w:r>
    <w:r>
      <w:rPr>
        <w:rFonts w:asciiTheme="minorHAnsi" w:hAnsiTheme="minorHAnsi" w:cstheme="minorHAnsi"/>
        <w:bCs/>
        <w:color w:val="0043A5"/>
        <w:sz w:val="18"/>
        <w:szCs w:val="18"/>
      </w:rPr>
      <w:instrText xml:space="preserve"> PAGE   \* MERGEFORMAT </w:instrText>
    </w:r>
    <w:r>
      <w:rPr>
        <w:rFonts w:asciiTheme="minorHAnsi" w:hAnsiTheme="minorHAnsi" w:cstheme="minorHAnsi"/>
        <w:bCs/>
        <w:color w:val="0043A5"/>
        <w:sz w:val="18"/>
        <w:szCs w:val="18"/>
      </w:rPr>
      <w:fldChar w:fldCharType="separate"/>
    </w:r>
    <w:r>
      <w:rPr>
        <w:rFonts w:asciiTheme="minorHAnsi" w:hAnsiTheme="minorHAnsi" w:cstheme="minorHAnsi"/>
        <w:bCs/>
        <w:color w:val="0043A5"/>
        <w:sz w:val="18"/>
        <w:szCs w:val="18"/>
      </w:rPr>
      <w:t>1</w:t>
    </w:r>
    <w:r>
      <w:rPr>
        <w:rFonts w:asciiTheme="minorHAnsi" w:hAnsiTheme="minorHAnsi" w:cstheme="minorHAnsi"/>
        <w:bCs/>
        <w:color w:val="0043A5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0E638" w14:textId="77777777" w:rsidR="00767047" w:rsidRDefault="00767047" w:rsidP="005805AB">
      <w:r>
        <w:separator/>
      </w:r>
    </w:p>
  </w:footnote>
  <w:footnote w:type="continuationSeparator" w:id="0">
    <w:p w14:paraId="6E3AF9C7" w14:textId="77777777" w:rsidR="00767047" w:rsidRDefault="00767047" w:rsidP="00580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5060_"/>
      </v:shape>
    </w:pict>
  </w:numPicBullet>
  <w:abstractNum w:abstractNumId="0" w15:restartNumberingAfterBreak="0">
    <w:nsid w:val="00794398"/>
    <w:multiLevelType w:val="hybridMultilevel"/>
    <w:tmpl w:val="DA3E3904"/>
    <w:lvl w:ilvl="0" w:tplc="040C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56948FD"/>
    <w:multiLevelType w:val="hybridMultilevel"/>
    <w:tmpl w:val="96EC796E"/>
    <w:name w:val="WW8Num14222"/>
    <w:lvl w:ilvl="0" w:tplc="50F8B5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86938"/>
    <w:multiLevelType w:val="hybridMultilevel"/>
    <w:tmpl w:val="4418DD34"/>
    <w:name w:val="WW8Num142"/>
    <w:lvl w:ilvl="0" w:tplc="50F8B5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07FAC"/>
    <w:multiLevelType w:val="hybridMultilevel"/>
    <w:tmpl w:val="704EE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8501F9"/>
    <w:multiLevelType w:val="hybridMultilevel"/>
    <w:tmpl w:val="50402CEE"/>
    <w:lvl w:ilvl="0" w:tplc="5CB605B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462D81"/>
    <w:multiLevelType w:val="hybridMultilevel"/>
    <w:tmpl w:val="9B824E30"/>
    <w:name w:val="WW8Num1422"/>
    <w:lvl w:ilvl="0" w:tplc="50F8B5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311D9"/>
    <w:multiLevelType w:val="hybridMultilevel"/>
    <w:tmpl w:val="B72200F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-696"/>
        </w:tabs>
        <w:ind w:left="-6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"/>
        </w:tabs>
        <w:ind w:left="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</w:abstractNum>
  <w:abstractNum w:abstractNumId="7" w15:restartNumberingAfterBreak="0">
    <w:nsid w:val="6739383A"/>
    <w:multiLevelType w:val="hybridMultilevel"/>
    <w:tmpl w:val="3992E554"/>
    <w:name w:val="WW8Num142222"/>
    <w:lvl w:ilvl="0" w:tplc="50F8B5B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5AB"/>
    <w:rsid w:val="0001686F"/>
    <w:rsid w:val="000228F9"/>
    <w:rsid w:val="000313F4"/>
    <w:rsid w:val="000A4124"/>
    <w:rsid w:val="00137350"/>
    <w:rsid w:val="001474BD"/>
    <w:rsid w:val="00191500"/>
    <w:rsid w:val="001A467F"/>
    <w:rsid w:val="001C227F"/>
    <w:rsid w:val="001D2676"/>
    <w:rsid w:val="00216E84"/>
    <w:rsid w:val="00271ADB"/>
    <w:rsid w:val="002F02C7"/>
    <w:rsid w:val="00322120"/>
    <w:rsid w:val="003364B6"/>
    <w:rsid w:val="00352529"/>
    <w:rsid w:val="0038095C"/>
    <w:rsid w:val="00392D71"/>
    <w:rsid w:val="003B6C47"/>
    <w:rsid w:val="003D17B1"/>
    <w:rsid w:val="00400BC2"/>
    <w:rsid w:val="00401747"/>
    <w:rsid w:val="00477D21"/>
    <w:rsid w:val="004E6108"/>
    <w:rsid w:val="004F06D4"/>
    <w:rsid w:val="005248CC"/>
    <w:rsid w:val="005339A2"/>
    <w:rsid w:val="00550C28"/>
    <w:rsid w:val="00554B96"/>
    <w:rsid w:val="00567BF1"/>
    <w:rsid w:val="005805AB"/>
    <w:rsid w:val="00583702"/>
    <w:rsid w:val="005F5B99"/>
    <w:rsid w:val="00613D85"/>
    <w:rsid w:val="006260F8"/>
    <w:rsid w:val="0064256D"/>
    <w:rsid w:val="00667B79"/>
    <w:rsid w:val="006A60F1"/>
    <w:rsid w:val="00753141"/>
    <w:rsid w:val="00767047"/>
    <w:rsid w:val="0079208B"/>
    <w:rsid w:val="00795829"/>
    <w:rsid w:val="007D6B9B"/>
    <w:rsid w:val="00857705"/>
    <w:rsid w:val="00864FDB"/>
    <w:rsid w:val="008766B0"/>
    <w:rsid w:val="008847E6"/>
    <w:rsid w:val="008C252D"/>
    <w:rsid w:val="008E27DC"/>
    <w:rsid w:val="00902F45"/>
    <w:rsid w:val="00934216"/>
    <w:rsid w:val="009605BD"/>
    <w:rsid w:val="009679AF"/>
    <w:rsid w:val="00991670"/>
    <w:rsid w:val="009A16A8"/>
    <w:rsid w:val="009D06A5"/>
    <w:rsid w:val="009D39ED"/>
    <w:rsid w:val="009D7701"/>
    <w:rsid w:val="009E60FF"/>
    <w:rsid w:val="009F5430"/>
    <w:rsid w:val="00A067E5"/>
    <w:rsid w:val="00A069FB"/>
    <w:rsid w:val="00A50DA2"/>
    <w:rsid w:val="00A60275"/>
    <w:rsid w:val="00A70F19"/>
    <w:rsid w:val="00AF007F"/>
    <w:rsid w:val="00AF5535"/>
    <w:rsid w:val="00B125AA"/>
    <w:rsid w:val="00B40335"/>
    <w:rsid w:val="00B54E59"/>
    <w:rsid w:val="00BA5568"/>
    <w:rsid w:val="00BB18B5"/>
    <w:rsid w:val="00BE773B"/>
    <w:rsid w:val="00BF5A2B"/>
    <w:rsid w:val="00C10F86"/>
    <w:rsid w:val="00C123A1"/>
    <w:rsid w:val="00C277E7"/>
    <w:rsid w:val="00C31E48"/>
    <w:rsid w:val="00C44235"/>
    <w:rsid w:val="00CA1505"/>
    <w:rsid w:val="00CF126C"/>
    <w:rsid w:val="00CF724C"/>
    <w:rsid w:val="00D05AF0"/>
    <w:rsid w:val="00D4313F"/>
    <w:rsid w:val="00D64E09"/>
    <w:rsid w:val="00E12B7B"/>
    <w:rsid w:val="00E41966"/>
    <w:rsid w:val="00E642D5"/>
    <w:rsid w:val="00E866C9"/>
    <w:rsid w:val="00E95323"/>
    <w:rsid w:val="00EA736D"/>
    <w:rsid w:val="00EC38F3"/>
    <w:rsid w:val="00ED292B"/>
    <w:rsid w:val="00EF2291"/>
    <w:rsid w:val="00F07D8B"/>
    <w:rsid w:val="00F14B10"/>
    <w:rsid w:val="00F42983"/>
    <w:rsid w:val="00F56E07"/>
    <w:rsid w:val="00F82817"/>
    <w:rsid w:val="00F907A0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119C00"/>
  <w15:docId w15:val="{AAA5E602-7BB8-4A8A-B97F-D93933C78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0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805AB"/>
    <w:rPr>
      <w:color w:val="0000FF"/>
      <w:u w:val="single"/>
    </w:rPr>
  </w:style>
  <w:style w:type="paragraph" w:customStyle="1" w:styleId="Projintranetinfoheader">
    <w:name w:val="Proj_intranet_info_header"/>
    <w:basedOn w:val="Normal"/>
    <w:rsid w:val="005805AB"/>
    <w:pPr>
      <w:widowControl w:val="0"/>
      <w:pBdr>
        <w:top w:val="single" w:sz="8" w:space="1" w:color="00FFFF"/>
      </w:pBdr>
      <w:suppressAutoHyphens/>
      <w:jc w:val="both"/>
    </w:pPr>
    <w:rPr>
      <w:rFonts w:ascii="Arial" w:hAnsi="Arial" w:cs="Arial"/>
      <w:sz w:val="18"/>
      <w:lang w:val="en-GB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05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05AB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aliases w:val="E.e"/>
    <w:basedOn w:val="Normal"/>
    <w:link w:val="En-tteCar"/>
    <w:unhideWhenUsed/>
    <w:rsid w:val="005805AB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.e Car"/>
    <w:basedOn w:val="Policepardfaut"/>
    <w:link w:val="En-tte"/>
    <w:uiPriority w:val="99"/>
    <w:rsid w:val="005805A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805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805AB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580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">
    <w:name w:val="data"/>
    <w:rsid w:val="00D05AF0"/>
  </w:style>
  <w:style w:type="character" w:customStyle="1" w:styleId="txt">
    <w:name w:val="txt"/>
    <w:basedOn w:val="Policepardfaut"/>
    <w:rsid w:val="00C31E48"/>
  </w:style>
  <w:style w:type="character" w:styleId="Marquedecommentaire">
    <w:name w:val="annotation reference"/>
    <w:basedOn w:val="Policepardfaut"/>
    <w:uiPriority w:val="99"/>
    <w:unhideWhenUsed/>
    <w:rsid w:val="005339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339A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339A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39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39A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A736D"/>
    <w:pPr>
      <w:ind w:left="720"/>
      <w:contextualSpacing/>
    </w:pPr>
  </w:style>
  <w:style w:type="character" w:customStyle="1" w:styleId="PieddepageCar1">
    <w:name w:val="Pied de page Car1"/>
    <w:basedOn w:val="Policepardfaut"/>
    <w:uiPriority w:val="99"/>
    <w:rsid w:val="00477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124C9-3C6B-49AB-8E0B-70528C44C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472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BERTAINA Marie-odile</cp:lastModifiedBy>
  <cp:revision>17</cp:revision>
  <dcterms:created xsi:type="dcterms:W3CDTF">2022-12-02T07:57:00Z</dcterms:created>
  <dcterms:modified xsi:type="dcterms:W3CDTF">2025-07-02T09:16:00Z</dcterms:modified>
</cp:coreProperties>
</file>