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B6D71E" w14:textId="77777777" w:rsidR="00424667" w:rsidRDefault="00424667" w:rsidP="00424667">
      <w:pPr>
        <w:spacing w:after="160" w:line="240" w:lineRule="exact"/>
        <w:rPr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86A1DCD" wp14:editId="7A0627E5">
            <wp:simplePos x="0" y="0"/>
            <wp:positionH relativeFrom="page">
              <wp:posOffset>676275</wp:posOffset>
            </wp:positionH>
            <wp:positionV relativeFrom="paragraph">
              <wp:posOffset>0</wp:posOffset>
            </wp:positionV>
            <wp:extent cx="2809875" cy="1301115"/>
            <wp:effectExtent l="0" t="0" r="9525" b="0"/>
            <wp:wrapThrough wrapText="bothSides">
              <wp:wrapPolygon edited="0">
                <wp:start x="0" y="0"/>
                <wp:lineTo x="0" y="21189"/>
                <wp:lineTo x="21527" y="21189"/>
                <wp:lineTo x="21527" y="0"/>
                <wp:lineTo x="0" y="0"/>
              </wp:wrapPolygon>
            </wp:wrapThrough>
            <wp:docPr id="11" name="Image 11" descr="Une image contenant texte, Police, logo, Graph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 descr="Une image contenant texte, Police, logo, Graphiqu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1301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677AEE" w14:textId="77777777" w:rsidR="00424667" w:rsidRDefault="00424667" w:rsidP="00424667">
      <w:pPr>
        <w:spacing w:after="160" w:line="240" w:lineRule="exact"/>
        <w:rPr>
          <w:noProof/>
        </w:rPr>
      </w:pPr>
    </w:p>
    <w:p w14:paraId="7FE3DEEA" w14:textId="77777777" w:rsidR="00424667" w:rsidRDefault="00424667" w:rsidP="00424667">
      <w:pPr>
        <w:spacing w:after="160" w:line="240" w:lineRule="exact"/>
        <w:rPr>
          <w:noProof/>
        </w:rPr>
      </w:pPr>
    </w:p>
    <w:p w14:paraId="63EBAAC5" w14:textId="77777777" w:rsidR="00424667" w:rsidRDefault="00424667" w:rsidP="00424667">
      <w:pPr>
        <w:spacing w:after="160" w:line="240" w:lineRule="exact"/>
        <w:rPr>
          <w:noProof/>
        </w:rPr>
      </w:pPr>
    </w:p>
    <w:p w14:paraId="630339D5" w14:textId="77777777" w:rsidR="00424667" w:rsidRDefault="00424667" w:rsidP="00424667">
      <w:pPr>
        <w:spacing w:after="160" w:line="240" w:lineRule="exact"/>
        <w:rPr>
          <w:noProof/>
        </w:rPr>
      </w:pPr>
    </w:p>
    <w:p w14:paraId="0DCE7A4C" w14:textId="77777777" w:rsidR="00424667" w:rsidRDefault="00424667" w:rsidP="00424667">
      <w:pPr>
        <w:spacing w:after="160" w:line="240" w:lineRule="exact"/>
        <w:rPr>
          <w:noProof/>
        </w:rPr>
      </w:pPr>
    </w:p>
    <w:p w14:paraId="453667E3" w14:textId="77777777" w:rsidR="00424667" w:rsidRDefault="00424667" w:rsidP="00424667">
      <w:pPr>
        <w:spacing w:after="160" w:line="240" w:lineRule="exact"/>
        <w:rPr>
          <w:noProof/>
        </w:rPr>
      </w:pPr>
    </w:p>
    <w:p w14:paraId="533C44BB" w14:textId="77777777" w:rsidR="00424667" w:rsidRDefault="00424667" w:rsidP="00424667">
      <w:pPr>
        <w:spacing w:after="160" w:line="240" w:lineRule="exact"/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9620"/>
      </w:tblGrid>
      <w:tr w:rsidR="00424667" w14:paraId="627737DE" w14:textId="77777777" w:rsidTr="004F1AF7">
        <w:tc>
          <w:tcPr>
            <w:tcW w:w="9620" w:type="dxa"/>
            <w:shd w:val="clear" w:color="666553" w:fill="666553"/>
            <w:tcMar>
              <w:top w:w="30" w:type="dxa"/>
              <w:left w:w="0" w:type="dxa"/>
              <w:bottom w:w="0" w:type="dxa"/>
              <w:right w:w="0" w:type="dxa"/>
            </w:tcMar>
            <w:vAlign w:val="center"/>
          </w:tcPr>
          <w:p w14:paraId="4A25AEE5" w14:textId="77777777" w:rsidR="00424667" w:rsidRDefault="00424667" w:rsidP="004F1AF7">
            <w:pPr>
              <w:jc w:val="center"/>
              <w:rPr>
                <w:rFonts w:ascii="Trebuchet MS" w:eastAsia="Trebuchet MS" w:hAnsi="Trebuchet MS" w:cs="Trebuchet MS"/>
                <w:b/>
                <w:color w:val="FFFFFF"/>
                <w:sz w:val="28"/>
              </w:rPr>
            </w:pPr>
          </w:p>
          <w:p w14:paraId="22B375CA" w14:textId="00573978" w:rsidR="00424667" w:rsidRDefault="00424667" w:rsidP="004F1AF7">
            <w:pPr>
              <w:jc w:val="center"/>
              <w:rPr>
                <w:rFonts w:ascii="Trebuchet MS" w:eastAsia="Trebuchet MS" w:hAnsi="Trebuchet MS" w:cs="Trebuchet MS"/>
                <w:b/>
                <w:color w:val="FFFFFF"/>
                <w:sz w:val="28"/>
              </w:rPr>
            </w:pPr>
            <w:r>
              <w:rPr>
                <w:rFonts w:ascii="Trebuchet MS" w:eastAsia="Trebuchet MS" w:hAnsi="Trebuchet MS" w:cs="Trebuchet MS"/>
                <w:b/>
                <w:color w:val="FFFFFF"/>
                <w:sz w:val="28"/>
              </w:rPr>
              <w:t>SOURCING DANS LE CADRE DU PROJET DE RECONSTRUCTION DU BARRAGE D’EPINEAU (barrage sur l’Yonne navigable) RELATIF A LA FOURNITURE</w:t>
            </w:r>
            <w:r w:rsidR="00BA5290">
              <w:rPr>
                <w:rFonts w:ascii="Trebuchet MS" w:eastAsia="Trebuchet MS" w:hAnsi="Trebuchet MS" w:cs="Trebuchet MS"/>
                <w:b/>
                <w:color w:val="FFFFFF"/>
                <w:sz w:val="28"/>
              </w:rPr>
              <w:t xml:space="preserve"> ET POSE</w:t>
            </w:r>
            <w:r>
              <w:rPr>
                <w:rFonts w:ascii="Trebuchet MS" w:eastAsia="Trebuchet MS" w:hAnsi="Trebuchet MS" w:cs="Trebuchet MS"/>
                <w:b/>
                <w:color w:val="FFFFFF"/>
                <w:sz w:val="28"/>
              </w:rPr>
              <w:t xml:space="preserve"> DES CLAPETS</w:t>
            </w:r>
          </w:p>
          <w:p w14:paraId="59BA7DC1" w14:textId="77777777" w:rsidR="00424667" w:rsidRDefault="00424667" w:rsidP="004F1AF7">
            <w:pPr>
              <w:jc w:val="center"/>
              <w:rPr>
                <w:rFonts w:ascii="Trebuchet MS" w:eastAsia="Trebuchet MS" w:hAnsi="Trebuchet MS" w:cs="Trebuchet MS"/>
                <w:b/>
                <w:color w:val="FFFFFF"/>
                <w:sz w:val="28"/>
              </w:rPr>
            </w:pPr>
          </w:p>
        </w:tc>
      </w:tr>
    </w:tbl>
    <w:p w14:paraId="12A728ED" w14:textId="77777777" w:rsidR="00424667" w:rsidRDefault="00424667" w:rsidP="00424667">
      <w:pPr>
        <w:spacing w:line="240" w:lineRule="exact"/>
      </w:pPr>
      <w:r>
        <w:t xml:space="preserve"> </w:t>
      </w:r>
    </w:p>
    <w:p w14:paraId="31D9C771" w14:textId="77777777" w:rsidR="00424667" w:rsidRDefault="00424667" w:rsidP="00424667">
      <w:pPr>
        <w:spacing w:after="120" w:line="240" w:lineRule="exact"/>
      </w:pPr>
    </w:p>
    <w:p w14:paraId="44C9ECD0" w14:textId="77777777" w:rsidR="00424667" w:rsidRDefault="00424667" w:rsidP="00424667">
      <w:pPr>
        <w:spacing w:line="240" w:lineRule="exact"/>
      </w:pPr>
    </w:p>
    <w:p w14:paraId="118EB6C4" w14:textId="77777777" w:rsidR="00424667" w:rsidRDefault="00424667" w:rsidP="00424667">
      <w:pPr>
        <w:spacing w:line="240" w:lineRule="exact"/>
      </w:pPr>
    </w:p>
    <w:p w14:paraId="2B063075" w14:textId="77777777" w:rsidR="00424667" w:rsidRDefault="00424667" w:rsidP="00424667">
      <w:pPr>
        <w:spacing w:line="240" w:lineRule="exact"/>
      </w:pPr>
    </w:p>
    <w:p w14:paraId="277DB546" w14:textId="77777777" w:rsidR="00424667" w:rsidRDefault="00424667" w:rsidP="00424667">
      <w:pPr>
        <w:spacing w:after="180" w:line="240" w:lineRule="exact"/>
      </w:pPr>
    </w:p>
    <w:tbl>
      <w:tblPr>
        <w:tblW w:w="0" w:type="auto"/>
        <w:tblInd w:w="1260" w:type="dxa"/>
        <w:tblLayout w:type="fixed"/>
        <w:tblLook w:val="04A0" w:firstRow="1" w:lastRow="0" w:firstColumn="1" w:lastColumn="0" w:noHBand="0" w:noVBand="1"/>
      </w:tblPr>
      <w:tblGrid>
        <w:gridCol w:w="7100"/>
      </w:tblGrid>
      <w:tr w:rsidR="00424667" w14:paraId="28E8055F" w14:textId="77777777" w:rsidTr="004F1AF7">
        <w:tc>
          <w:tcPr>
            <w:tcW w:w="7100" w:type="dxa"/>
            <w:tcBorders>
              <w:top w:val="single" w:sz="4" w:space="0" w:color="000000"/>
              <w:bottom w:val="single" w:sz="4" w:space="0" w:color="000000"/>
            </w:tcBorders>
            <w:tcMar>
              <w:top w:w="300" w:type="dxa"/>
              <w:left w:w="0" w:type="dxa"/>
              <w:bottom w:w="300" w:type="dxa"/>
              <w:right w:w="0" w:type="dxa"/>
            </w:tcMar>
            <w:vAlign w:val="center"/>
          </w:tcPr>
          <w:p w14:paraId="1C9FFDD2" w14:textId="1A4710FC" w:rsidR="00424667" w:rsidRDefault="00F2097F" w:rsidP="004F1AF7">
            <w:pPr>
              <w:spacing w:line="325" w:lineRule="exact"/>
              <w:jc w:val="center"/>
              <w:rPr>
                <w:rFonts w:ascii="Trebuchet MS" w:eastAsia="Trebuchet MS" w:hAnsi="Trebuchet MS" w:cs="Trebuchet MS"/>
                <w:b/>
                <w:color w:val="000000"/>
                <w:sz w:val="28"/>
              </w:rPr>
            </w:pPr>
            <w:r>
              <w:rPr>
                <w:rFonts w:ascii="Trebuchet MS" w:eastAsia="Trebuchet MS" w:hAnsi="Trebuchet MS" w:cs="Trebuchet MS"/>
                <w:b/>
                <w:color w:val="000000"/>
                <w:sz w:val="28"/>
              </w:rPr>
              <w:t>Barrage Epineau</w:t>
            </w:r>
          </w:p>
          <w:p w14:paraId="40D92E64" w14:textId="77777777" w:rsidR="00424667" w:rsidRDefault="00424667" w:rsidP="004F1AF7">
            <w:pPr>
              <w:spacing w:line="325" w:lineRule="exact"/>
              <w:jc w:val="center"/>
              <w:rPr>
                <w:rFonts w:ascii="Trebuchet MS" w:eastAsia="Trebuchet MS" w:hAnsi="Trebuchet MS" w:cs="Trebuchet MS"/>
                <w:b/>
                <w:color w:val="000000"/>
                <w:sz w:val="28"/>
              </w:rPr>
            </w:pPr>
            <w:r>
              <w:rPr>
                <w:rFonts w:ascii="Trebuchet MS" w:eastAsia="Trebuchet MS" w:hAnsi="Trebuchet MS" w:cs="Trebuchet MS"/>
                <w:b/>
                <w:color w:val="000000"/>
                <w:sz w:val="28"/>
              </w:rPr>
              <w:t>-</w:t>
            </w:r>
          </w:p>
          <w:p w14:paraId="66D588A5" w14:textId="3EE16FC3" w:rsidR="00424667" w:rsidRDefault="00424667" w:rsidP="004F1AF7">
            <w:pPr>
              <w:spacing w:line="325" w:lineRule="exact"/>
              <w:jc w:val="center"/>
              <w:rPr>
                <w:rFonts w:ascii="Trebuchet MS" w:eastAsia="Trebuchet MS" w:hAnsi="Trebuchet MS" w:cs="Trebuchet MS"/>
                <w:b/>
                <w:color w:val="000000"/>
                <w:sz w:val="28"/>
              </w:rPr>
            </w:pPr>
            <w:r>
              <w:rPr>
                <w:rFonts w:ascii="Trebuchet MS" w:eastAsia="Trebuchet MS" w:hAnsi="Trebuchet MS" w:cs="Trebuchet MS"/>
                <w:b/>
                <w:color w:val="000000"/>
                <w:sz w:val="28"/>
              </w:rPr>
              <w:t xml:space="preserve">Communes </w:t>
            </w:r>
            <w:r w:rsidR="002D0503">
              <w:rPr>
                <w:rFonts w:ascii="Trebuchet MS" w:eastAsia="Trebuchet MS" w:hAnsi="Trebuchet MS" w:cs="Trebuchet MS"/>
                <w:b/>
                <w:color w:val="000000"/>
                <w:sz w:val="28"/>
              </w:rPr>
              <w:t>d’</w:t>
            </w:r>
            <w:r w:rsidR="002D0503" w:rsidRPr="002D0503">
              <w:rPr>
                <w:rFonts w:ascii="Trebuchet MS" w:eastAsia="Trebuchet MS" w:hAnsi="Trebuchet MS" w:cs="Trebuchet MS"/>
                <w:b/>
                <w:color w:val="000000"/>
                <w:sz w:val="28"/>
              </w:rPr>
              <w:t>Epineau-les-Voves</w:t>
            </w:r>
            <w:r w:rsidR="002D0503">
              <w:rPr>
                <w:rFonts w:ascii="Trebuchet MS" w:eastAsia="Trebuchet MS" w:hAnsi="Trebuchet MS" w:cs="Trebuchet MS"/>
                <w:b/>
                <w:color w:val="000000"/>
                <w:sz w:val="28"/>
              </w:rPr>
              <w:t xml:space="preserve"> et Laroche-Saint-Cydroine</w:t>
            </w:r>
            <w:r w:rsidR="002D0503" w:rsidRPr="002D0503">
              <w:rPr>
                <w:rFonts w:ascii="Trebuchet MS" w:eastAsia="Trebuchet MS" w:hAnsi="Trebuchet MS" w:cs="Trebuchet MS"/>
                <w:b/>
                <w:color w:val="000000"/>
                <w:sz w:val="28"/>
              </w:rPr>
              <w:t xml:space="preserve"> </w:t>
            </w:r>
            <w:r>
              <w:rPr>
                <w:rFonts w:ascii="Trebuchet MS" w:eastAsia="Trebuchet MS" w:hAnsi="Trebuchet MS" w:cs="Trebuchet MS"/>
                <w:b/>
                <w:color w:val="000000"/>
                <w:sz w:val="28"/>
              </w:rPr>
              <w:t>(</w:t>
            </w:r>
            <w:r w:rsidR="002D0503">
              <w:rPr>
                <w:rFonts w:ascii="Trebuchet MS" w:eastAsia="Trebuchet MS" w:hAnsi="Trebuchet MS" w:cs="Trebuchet MS"/>
                <w:b/>
                <w:color w:val="000000"/>
                <w:sz w:val="28"/>
              </w:rPr>
              <w:t>89</w:t>
            </w:r>
            <w:r>
              <w:rPr>
                <w:rFonts w:ascii="Trebuchet MS" w:eastAsia="Trebuchet MS" w:hAnsi="Trebuchet MS" w:cs="Trebuchet MS"/>
                <w:b/>
                <w:color w:val="000000"/>
                <w:sz w:val="28"/>
              </w:rPr>
              <w:t>)</w:t>
            </w:r>
          </w:p>
        </w:tc>
      </w:tr>
    </w:tbl>
    <w:p w14:paraId="6822E8C6" w14:textId="77777777" w:rsidR="00424667" w:rsidRDefault="00424667" w:rsidP="00424667">
      <w:pPr>
        <w:spacing w:line="240" w:lineRule="exact"/>
      </w:pPr>
      <w:r>
        <w:t xml:space="preserve"> </w:t>
      </w:r>
    </w:p>
    <w:p w14:paraId="1E48D6EA" w14:textId="77777777" w:rsidR="00424667" w:rsidRDefault="00424667" w:rsidP="00424667">
      <w:pPr>
        <w:spacing w:after="180" w:line="240" w:lineRule="exact"/>
      </w:pPr>
    </w:p>
    <w:p w14:paraId="6B698075" w14:textId="34F70A2F" w:rsidR="00424667" w:rsidRDefault="00424667" w:rsidP="00424667">
      <w:pPr>
        <w:spacing w:before="60" w:after="20"/>
        <w:jc w:val="center"/>
        <w:rPr>
          <w:rFonts w:ascii="Trebuchet MS" w:eastAsia="Trebuchet MS" w:hAnsi="Trebuchet MS" w:cs="Trebuchet MS"/>
          <w:color w:val="000000"/>
        </w:rPr>
      </w:pPr>
      <w:r>
        <w:rPr>
          <w:rFonts w:ascii="Trebuchet MS" w:eastAsia="Trebuchet MS" w:hAnsi="Trebuchet MS" w:cs="Trebuchet MS"/>
          <w:color w:val="000000"/>
        </w:rPr>
        <w:t xml:space="preserve">Date et heure limites de réception des </w:t>
      </w:r>
      <w:r w:rsidR="002D0503">
        <w:rPr>
          <w:rFonts w:ascii="Trebuchet MS" w:eastAsia="Trebuchet MS" w:hAnsi="Trebuchet MS" w:cs="Trebuchet MS"/>
          <w:color w:val="000000"/>
        </w:rPr>
        <w:t>réponses</w:t>
      </w:r>
      <w:r>
        <w:rPr>
          <w:rFonts w:ascii="Trebuchet MS" w:eastAsia="Trebuchet MS" w:hAnsi="Trebuchet MS" w:cs="Trebuchet MS"/>
          <w:color w:val="000000"/>
        </w:rPr>
        <w:t xml:space="preserve"> :</w:t>
      </w:r>
    </w:p>
    <w:p w14:paraId="49720436" w14:textId="13D9BD47" w:rsidR="00424667" w:rsidRPr="00106354" w:rsidRDefault="0069580F" w:rsidP="00424667">
      <w:pPr>
        <w:spacing w:before="60" w:after="20"/>
        <w:jc w:val="center"/>
        <w:rPr>
          <w:rFonts w:ascii="Trebuchet MS" w:eastAsia="Trebuchet MS" w:hAnsi="Trebuchet MS" w:cs="Trebuchet MS"/>
          <w:b/>
          <w:bCs/>
          <w:color w:val="FF0000"/>
        </w:rPr>
      </w:pPr>
      <w:r>
        <w:rPr>
          <w:rFonts w:ascii="Trebuchet MS" w:eastAsia="Trebuchet MS" w:hAnsi="Trebuchet MS" w:cs="Trebuchet MS"/>
          <w:b/>
          <w:bCs/>
          <w:color w:val="FF0000"/>
        </w:rPr>
        <w:t>Lundi 16 j</w:t>
      </w:r>
      <w:r w:rsidR="005F35F1">
        <w:rPr>
          <w:rFonts w:ascii="Trebuchet MS" w:eastAsia="Trebuchet MS" w:hAnsi="Trebuchet MS" w:cs="Trebuchet MS"/>
          <w:b/>
          <w:bCs/>
          <w:color w:val="FF0000"/>
        </w:rPr>
        <w:t>uillet</w:t>
      </w:r>
      <w:r w:rsidR="002D0503">
        <w:rPr>
          <w:rFonts w:ascii="Trebuchet MS" w:eastAsia="Trebuchet MS" w:hAnsi="Trebuchet MS" w:cs="Trebuchet MS"/>
          <w:b/>
          <w:bCs/>
          <w:color w:val="FF0000"/>
        </w:rPr>
        <w:t xml:space="preserve"> 2025 12h00</w:t>
      </w:r>
    </w:p>
    <w:p w14:paraId="36186143" w14:textId="309D1EEB" w:rsidR="00A31D5A" w:rsidRDefault="00A31D5A">
      <w:pPr>
        <w:widowControl/>
        <w:suppressAutoHyphens w:val="0"/>
        <w:autoSpaceDN/>
        <w:spacing w:after="160" w:line="259" w:lineRule="auto"/>
        <w:jc w:val="left"/>
        <w:textAlignment w:val="auto"/>
      </w:pPr>
      <w:r>
        <w:br w:type="page"/>
      </w:r>
    </w:p>
    <w:p w14:paraId="16B7E36F" w14:textId="77777777" w:rsidR="00424667" w:rsidRDefault="00424667" w:rsidP="00424667">
      <w:pPr>
        <w:spacing w:line="240" w:lineRule="exact"/>
      </w:pPr>
    </w:p>
    <w:p w14:paraId="38BAAF66" w14:textId="77777777" w:rsidR="00B044FD" w:rsidRDefault="00B044FD" w:rsidP="00424667">
      <w:pPr>
        <w:spacing w:line="240" w:lineRule="exact"/>
      </w:pPr>
    </w:p>
    <w:p w14:paraId="0C5A307C" w14:textId="77777777" w:rsidR="00B044FD" w:rsidRDefault="00B044FD" w:rsidP="00424667">
      <w:pPr>
        <w:spacing w:line="240" w:lineRule="exact"/>
      </w:pPr>
    </w:p>
    <w:p w14:paraId="32B87AFD" w14:textId="77777777" w:rsidR="00B044FD" w:rsidRDefault="00B044FD" w:rsidP="00424667">
      <w:pPr>
        <w:spacing w:line="240" w:lineRule="exact"/>
      </w:pPr>
    </w:p>
    <w:p w14:paraId="501DD71A" w14:textId="77777777" w:rsidR="00A31D5A" w:rsidRPr="004B236A" w:rsidRDefault="00A31D5A" w:rsidP="00A31D5A">
      <w:pPr>
        <w:pStyle w:val="Standard"/>
        <w:rPr>
          <w:rFonts w:ascii="Arial" w:hAnsi="Arial" w:cs="Arial"/>
          <w:sz w:val="22"/>
        </w:rPr>
      </w:pPr>
    </w:p>
    <w:tbl>
      <w:tblPr>
        <w:tblW w:w="935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355"/>
      </w:tblGrid>
      <w:tr w:rsidR="00A31D5A" w:rsidRPr="004B236A" w14:paraId="44AD1452" w14:textId="77777777" w:rsidTr="004F1AF7">
        <w:tc>
          <w:tcPr>
            <w:tcW w:w="9355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  <w:shd w:val="clear" w:color="auto" w:fill="CCCCCC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23D1DA36" w14:textId="646A6B66" w:rsidR="00A31D5A" w:rsidRPr="004B236A" w:rsidRDefault="00A31D5A" w:rsidP="004F1AF7">
            <w:pPr>
              <w:pStyle w:val="Standard"/>
              <w:jc w:val="center"/>
              <w:rPr>
                <w:rFonts w:ascii="Arial" w:hAnsi="Arial" w:cs="Arial"/>
                <w:b/>
                <w:bCs/>
                <w:i/>
                <w:iCs/>
                <w:szCs w:val="28"/>
              </w:rPr>
            </w:pPr>
            <w:r>
              <w:rPr>
                <w:rFonts w:ascii="Arial" w:hAnsi="Arial" w:cs="Arial"/>
                <w:b/>
                <w:bCs/>
                <w:i/>
                <w:iCs/>
                <w:szCs w:val="28"/>
              </w:rPr>
              <w:t>Procédure</w:t>
            </w:r>
          </w:p>
        </w:tc>
      </w:tr>
      <w:tr w:rsidR="00A31D5A" w:rsidRPr="004B236A" w14:paraId="4EAE36D3" w14:textId="77777777" w:rsidTr="004F1AF7">
        <w:tc>
          <w:tcPr>
            <w:tcW w:w="9355" w:type="dxa"/>
            <w:tcBorders>
              <w:top w:val="single" w:sz="2" w:space="0" w:color="000000"/>
              <w:left w:val="double" w:sz="4" w:space="0" w:color="000000"/>
              <w:right w:val="doub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3EF16B4D" w14:textId="77777777" w:rsidR="00A31D5A" w:rsidRPr="004B236A" w:rsidRDefault="00A31D5A" w:rsidP="004F1AF7">
            <w:pPr>
              <w:pStyle w:val="Reponse"/>
              <w:rPr>
                <w:rFonts w:ascii="Arial" w:hAnsi="Arial" w:cs="Arial"/>
                <w:sz w:val="4"/>
                <w:szCs w:val="6"/>
              </w:rPr>
            </w:pPr>
          </w:p>
        </w:tc>
      </w:tr>
      <w:tr w:rsidR="00A31D5A" w:rsidRPr="004B236A" w14:paraId="412863AE" w14:textId="77777777" w:rsidTr="004F1AF7">
        <w:tc>
          <w:tcPr>
            <w:tcW w:w="9355" w:type="dxa"/>
            <w:tcBorders>
              <w:left w:val="double" w:sz="4" w:space="0" w:color="000000"/>
              <w:right w:val="doub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0C7A0BEE" w14:textId="70238B88" w:rsidR="00A31D5A" w:rsidRPr="006560AB" w:rsidRDefault="00A31D5A" w:rsidP="004F1AF7">
            <w:pPr>
              <w:pStyle w:val="Standard"/>
              <w:ind w:left="567" w:right="497"/>
              <w:jc w:val="center"/>
              <w:rPr>
                <w:rFonts w:ascii="Arial" w:hAnsi="Arial" w:cs="Arial"/>
              </w:rPr>
            </w:pPr>
            <w:r w:rsidRPr="00A31D5A">
              <w:rPr>
                <w:rFonts w:ascii="Trebuchet MS" w:eastAsia="Trebuchet MS" w:hAnsi="Trebuchet MS" w:cs="Trebuchet MS"/>
                <w:color w:val="000000"/>
              </w:rPr>
              <w:t>Article R2111-1 du code de la commande publique</w:t>
            </w:r>
          </w:p>
        </w:tc>
      </w:tr>
      <w:tr w:rsidR="00A31D5A" w:rsidRPr="004B236A" w14:paraId="16F3EF79" w14:textId="77777777" w:rsidTr="004F1AF7">
        <w:tc>
          <w:tcPr>
            <w:tcW w:w="9355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4584E938" w14:textId="77777777" w:rsidR="00A31D5A" w:rsidRPr="004B236A" w:rsidRDefault="00A31D5A" w:rsidP="004F1AF7">
            <w:pPr>
              <w:pStyle w:val="Reponse"/>
              <w:rPr>
                <w:rFonts w:ascii="Arial" w:hAnsi="Arial" w:cs="Arial"/>
                <w:sz w:val="4"/>
                <w:szCs w:val="6"/>
              </w:rPr>
            </w:pPr>
          </w:p>
        </w:tc>
      </w:tr>
    </w:tbl>
    <w:p w14:paraId="729F797F" w14:textId="77777777" w:rsidR="00A31D5A" w:rsidRDefault="00A31D5A" w:rsidP="00A31D5A">
      <w:pPr>
        <w:pStyle w:val="Standard"/>
        <w:jc w:val="center"/>
        <w:rPr>
          <w:rFonts w:ascii="Arial" w:hAnsi="Arial" w:cs="Arial"/>
          <w:b/>
          <w:sz w:val="28"/>
        </w:rPr>
      </w:pPr>
    </w:p>
    <w:p w14:paraId="1195AB7E" w14:textId="77777777" w:rsidR="00B044FD" w:rsidRPr="004B236A" w:rsidRDefault="00B044FD" w:rsidP="00A31D5A">
      <w:pPr>
        <w:pStyle w:val="Standard"/>
        <w:jc w:val="center"/>
        <w:rPr>
          <w:rFonts w:ascii="Arial" w:hAnsi="Arial" w:cs="Arial"/>
          <w:b/>
          <w:sz w:val="28"/>
        </w:rPr>
      </w:pPr>
    </w:p>
    <w:p w14:paraId="6B04EECD" w14:textId="77777777" w:rsidR="00A31D5A" w:rsidRPr="004B236A" w:rsidRDefault="00A31D5A" w:rsidP="00A31D5A">
      <w:pPr>
        <w:pStyle w:val="Standard"/>
        <w:rPr>
          <w:rFonts w:ascii="Arial" w:hAnsi="Arial" w:cs="Arial"/>
          <w:sz w:val="22"/>
        </w:rPr>
      </w:pPr>
    </w:p>
    <w:tbl>
      <w:tblPr>
        <w:tblW w:w="935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355"/>
      </w:tblGrid>
      <w:tr w:rsidR="00A31D5A" w:rsidRPr="004B236A" w14:paraId="31585257" w14:textId="77777777" w:rsidTr="004F1AF7">
        <w:tc>
          <w:tcPr>
            <w:tcW w:w="9355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  <w:shd w:val="clear" w:color="auto" w:fill="CCCCCC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74A1D71" w14:textId="7D3066F1" w:rsidR="00A31D5A" w:rsidRPr="004B236A" w:rsidRDefault="00B044FD" w:rsidP="004F1AF7">
            <w:pPr>
              <w:pStyle w:val="Standard"/>
              <w:jc w:val="center"/>
              <w:rPr>
                <w:rFonts w:ascii="Arial" w:hAnsi="Arial" w:cs="Arial"/>
                <w:b/>
                <w:bCs/>
                <w:i/>
                <w:iCs/>
                <w:szCs w:val="28"/>
              </w:rPr>
            </w:pPr>
            <w:r>
              <w:rPr>
                <w:rFonts w:ascii="Arial" w:hAnsi="Arial" w:cs="Arial"/>
                <w:b/>
                <w:bCs/>
                <w:i/>
                <w:iCs/>
                <w:szCs w:val="28"/>
              </w:rPr>
              <w:t>Acheteur (Pouvoir adjudicateur)</w:t>
            </w:r>
          </w:p>
        </w:tc>
      </w:tr>
      <w:tr w:rsidR="00A31D5A" w:rsidRPr="004B236A" w14:paraId="6B64A83B" w14:textId="77777777" w:rsidTr="004F1AF7">
        <w:tc>
          <w:tcPr>
            <w:tcW w:w="9355" w:type="dxa"/>
            <w:tcBorders>
              <w:top w:val="single" w:sz="2" w:space="0" w:color="000000"/>
              <w:left w:val="double" w:sz="4" w:space="0" w:color="000000"/>
              <w:right w:val="doub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45BA8BA" w14:textId="77777777" w:rsidR="00A31D5A" w:rsidRPr="004B236A" w:rsidRDefault="00A31D5A" w:rsidP="004F1AF7">
            <w:pPr>
              <w:pStyle w:val="Reponse"/>
              <w:rPr>
                <w:rFonts w:ascii="Arial" w:hAnsi="Arial" w:cs="Arial"/>
                <w:sz w:val="4"/>
                <w:szCs w:val="6"/>
              </w:rPr>
            </w:pPr>
          </w:p>
        </w:tc>
      </w:tr>
      <w:tr w:rsidR="00A31D5A" w:rsidRPr="004B236A" w14:paraId="28A6F234" w14:textId="77777777" w:rsidTr="004F1AF7">
        <w:tc>
          <w:tcPr>
            <w:tcW w:w="9355" w:type="dxa"/>
            <w:tcBorders>
              <w:left w:val="double" w:sz="4" w:space="0" w:color="000000"/>
              <w:right w:val="doub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4F09D8D6" w14:textId="77777777" w:rsidR="00B044FD" w:rsidRDefault="00B044FD" w:rsidP="004F1AF7">
            <w:pPr>
              <w:pStyle w:val="Standard"/>
              <w:ind w:left="567" w:right="497"/>
              <w:jc w:val="center"/>
              <w:rPr>
                <w:rFonts w:ascii="Arial" w:hAnsi="Arial" w:cs="Arial"/>
              </w:rPr>
            </w:pPr>
            <w:bookmarkStart w:id="0" w:name="R0_p2_a"/>
          </w:p>
          <w:p w14:paraId="612206BE" w14:textId="550229C9" w:rsidR="00A31D5A" w:rsidRDefault="00A31D5A" w:rsidP="004F1AF7">
            <w:pPr>
              <w:pStyle w:val="Standard"/>
              <w:ind w:left="567" w:right="497"/>
              <w:jc w:val="center"/>
              <w:rPr>
                <w:rFonts w:ascii="Arial" w:hAnsi="Arial" w:cs="Arial"/>
              </w:rPr>
            </w:pPr>
            <w:r w:rsidRPr="006560AB">
              <w:rPr>
                <w:rFonts w:ascii="Arial" w:hAnsi="Arial" w:cs="Arial"/>
              </w:rPr>
              <w:t>V</w:t>
            </w:r>
            <w:r>
              <w:rPr>
                <w:rFonts w:ascii="Arial" w:hAnsi="Arial" w:cs="Arial"/>
              </w:rPr>
              <w:t>NF</w:t>
            </w:r>
            <w:r w:rsidRPr="006560AB">
              <w:rPr>
                <w:rFonts w:ascii="Arial" w:hAnsi="Arial" w:cs="Arial"/>
              </w:rPr>
              <w:t xml:space="preserve"> – Direction Territoriale Centre-Bourgogne</w:t>
            </w:r>
            <w:bookmarkEnd w:id="0"/>
          </w:p>
          <w:p w14:paraId="789B2348" w14:textId="77777777" w:rsidR="00A31D5A" w:rsidRDefault="00A31D5A" w:rsidP="004F1AF7">
            <w:pPr>
              <w:pStyle w:val="Standard"/>
              <w:ind w:left="567" w:right="497"/>
              <w:jc w:val="center"/>
              <w:rPr>
                <w:rFonts w:ascii="Arial" w:hAnsi="Arial" w:cs="Arial"/>
              </w:rPr>
            </w:pPr>
          </w:p>
          <w:p w14:paraId="72A56CAD" w14:textId="77777777" w:rsidR="00A31D5A" w:rsidRDefault="00A31D5A" w:rsidP="00A31D5A">
            <w:pPr>
              <w:spacing w:line="279" w:lineRule="exact"/>
              <w:jc w:val="center"/>
              <w:rPr>
                <w:rFonts w:ascii="Trebuchet MS" w:eastAsia="Trebuchet MS" w:hAnsi="Trebuchet MS" w:cs="Trebuchet MS"/>
                <w:color w:val="000000"/>
              </w:rPr>
            </w:pPr>
            <w:r>
              <w:rPr>
                <w:rFonts w:ascii="Trebuchet MS" w:eastAsia="Trebuchet MS" w:hAnsi="Trebuchet MS" w:cs="Trebuchet MS"/>
                <w:b/>
                <w:color w:val="000000"/>
              </w:rPr>
              <w:t>VOIES NAVIGABLES DE France</w:t>
            </w:r>
          </w:p>
          <w:p w14:paraId="4F471BDD" w14:textId="77777777" w:rsidR="00A31D5A" w:rsidRDefault="00A31D5A" w:rsidP="00A31D5A">
            <w:pPr>
              <w:spacing w:line="279" w:lineRule="exact"/>
              <w:jc w:val="center"/>
              <w:rPr>
                <w:rFonts w:ascii="Trebuchet MS" w:eastAsia="Trebuchet MS" w:hAnsi="Trebuchet MS" w:cs="Trebuchet MS"/>
                <w:color w:val="000000"/>
              </w:rPr>
            </w:pPr>
            <w:r>
              <w:rPr>
                <w:rFonts w:ascii="Trebuchet MS" w:eastAsia="Trebuchet MS" w:hAnsi="Trebuchet MS" w:cs="Trebuchet MS"/>
                <w:color w:val="000000"/>
              </w:rPr>
              <w:t>1 chemin Jacques-de-</w:t>
            </w:r>
            <w:proofErr w:type="spellStart"/>
            <w:r>
              <w:rPr>
                <w:rFonts w:ascii="Trebuchet MS" w:eastAsia="Trebuchet MS" w:hAnsi="Trebuchet MS" w:cs="Trebuchet MS"/>
                <w:color w:val="000000"/>
              </w:rPr>
              <w:t>Baerze</w:t>
            </w:r>
            <w:proofErr w:type="spellEnd"/>
          </w:p>
          <w:p w14:paraId="7604C03A" w14:textId="77777777" w:rsidR="00A31D5A" w:rsidRDefault="00A31D5A" w:rsidP="00A31D5A">
            <w:pPr>
              <w:spacing w:line="279" w:lineRule="exact"/>
              <w:jc w:val="center"/>
              <w:rPr>
                <w:rFonts w:ascii="Trebuchet MS" w:eastAsia="Trebuchet MS" w:hAnsi="Trebuchet MS" w:cs="Trebuchet MS"/>
                <w:color w:val="000000"/>
              </w:rPr>
            </w:pPr>
            <w:r>
              <w:rPr>
                <w:rFonts w:ascii="Trebuchet MS" w:eastAsia="Trebuchet MS" w:hAnsi="Trebuchet MS" w:cs="Trebuchet MS"/>
                <w:color w:val="000000"/>
              </w:rPr>
              <w:t>CS 36229</w:t>
            </w:r>
          </w:p>
          <w:p w14:paraId="2F4F7432" w14:textId="77777777" w:rsidR="00A31D5A" w:rsidRDefault="00A31D5A" w:rsidP="00A31D5A">
            <w:pPr>
              <w:spacing w:line="279" w:lineRule="exact"/>
              <w:jc w:val="center"/>
              <w:rPr>
                <w:rFonts w:ascii="Trebuchet MS" w:eastAsia="Trebuchet MS" w:hAnsi="Trebuchet MS" w:cs="Trebuchet MS"/>
                <w:color w:val="000000"/>
              </w:rPr>
            </w:pPr>
            <w:r>
              <w:rPr>
                <w:rFonts w:ascii="Trebuchet MS" w:eastAsia="Trebuchet MS" w:hAnsi="Trebuchet MS" w:cs="Trebuchet MS"/>
                <w:color w:val="000000"/>
              </w:rPr>
              <w:t>21062 DIJON Cedex</w:t>
            </w:r>
          </w:p>
          <w:p w14:paraId="0F96D646" w14:textId="77777777" w:rsidR="00A31D5A" w:rsidRPr="006560AB" w:rsidRDefault="00A31D5A" w:rsidP="004F1AF7">
            <w:pPr>
              <w:pStyle w:val="Standard"/>
              <w:ind w:left="567" w:right="497"/>
              <w:jc w:val="center"/>
              <w:rPr>
                <w:rFonts w:ascii="Arial" w:hAnsi="Arial" w:cs="Arial"/>
              </w:rPr>
            </w:pPr>
          </w:p>
        </w:tc>
      </w:tr>
      <w:tr w:rsidR="00A31D5A" w:rsidRPr="004B236A" w14:paraId="3A799C38" w14:textId="77777777" w:rsidTr="004F1AF7">
        <w:tc>
          <w:tcPr>
            <w:tcW w:w="9355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7A68644" w14:textId="77777777" w:rsidR="00A31D5A" w:rsidRPr="004B236A" w:rsidRDefault="00A31D5A" w:rsidP="004F1AF7">
            <w:pPr>
              <w:pStyle w:val="Reponse"/>
              <w:rPr>
                <w:rFonts w:ascii="Arial" w:hAnsi="Arial" w:cs="Arial"/>
                <w:sz w:val="4"/>
                <w:szCs w:val="6"/>
              </w:rPr>
            </w:pPr>
          </w:p>
        </w:tc>
      </w:tr>
    </w:tbl>
    <w:p w14:paraId="666AEF0D" w14:textId="77777777" w:rsidR="00A31D5A" w:rsidRDefault="00A31D5A" w:rsidP="00A31D5A">
      <w:pPr>
        <w:pStyle w:val="Standard"/>
        <w:rPr>
          <w:rFonts w:ascii="Arial" w:hAnsi="Arial" w:cs="Arial"/>
          <w:sz w:val="22"/>
        </w:rPr>
      </w:pPr>
    </w:p>
    <w:p w14:paraId="241573F0" w14:textId="77777777" w:rsidR="00B044FD" w:rsidRPr="004B236A" w:rsidRDefault="00B044FD" w:rsidP="00A31D5A">
      <w:pPr>
        <w:pStyle w:val="Standard"/>
        <w:rPr>
          <w:rFonts w:ascii="Arial" w:hAnsi="Arial" w:cs="Arial"/>
          <w:sz w:val="22"/>
        </w:rPr>
      </w:pPr>
    </w:p>
    <w:p w14:paraId="2F61B657" w14:textId="77777777" w:rsidR="00A31D5A" w:rsidRPr="004B236A" w:rsidRDefault="00A31D5A" w:rsidP="00A31D5A">
      <w:pPr>
        <w:pStyle w:val="Standard"/>
        <w:rPr>
          <w:rFonts w:ascii="Arial" w:hAnsi="Arial" w:cs="Arial"/>
          <w:sz w:val="22"/>
        </w:rPr>
      </w:pPr>
    </w:p>
    <w:tbl>
      <w:tblPr>
        <w:tblW w:w="935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355"/>
      </w:tblGrid>
      <w:tr w:rsidR="00A31D5A" w:rsidRPr="004B236A" w14:paraId="6C55E3B2" w14:textId="77777777" w:rsidTr="004F1AF7">
        <w:tc>
          <w:tcPr>
            <w:tcW w:w="9355" w:type="dxa"/>
            <w:tcBorders>
              <w:top w:val="double" w:sz="4" w:space="0" w:color="000000"/>
              <w:left w:val="double" w:sz="4" w:space="0" w:color="000000"/>
              <w:bottom w:val="single" w:sz="2" w:space="0" w:color="000000"/>
              <w:right w:val="double" w:sz="4" w:space="0" w:color="000000"/>
            </w:tcBorders>
            <w:shd w:val="clear" w:color="auto" w:fill="CCCCCC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29D01AB" w14:textId="77777777" w:rsidR="00A31D5A" w:rsidRPr="004B236A" w:rsidRDefault="00A31D5A" w:rsidP="004F1AF7">
            <w:pPr>
              <w:pStyle w:val="Standard"/>
              <w:snapToGrid w:val="0"/>
              <w:jc w:val="center"/>
              <w:rPr>
                <w:rFonts w:ascii="Arial" w:hAnsi="Arial" w:cs="Arial"/>
                <w:b/>
                <w:i/>
                <w:color w:val="000000"/>
              </w:rPr>
            </w:pPr>
            <w:r w:rsidRPr="004B236A">
              <w:rPr>
                <w:rFonts w:ascii="Arial" w:hAnsi="Arial" w:cs="Arial"/>
                <w:b/>
                <w:i/>
                <w:color w:val="000000"/>
              </w:rPr>
              <w:t>Représentant du pouvoir adjudicateur</w:t>
            </w:r>
          </w:p>
        </w:tc>
      </w:tr>
      <w:tr w:rsidR="00A31D5A" w:rsidRPr="004B236A" w14:paraId="2F3A4370" w14:textId="77777777" w:rsidTr="004F1AF7">
        <w:tc>
          <w:tcPr>
            <w:tcW w:w="9355" w:type="dxa"/>
            <w:tcBorders>
              <w:left w:val="double" w:sz="4" w:space="0" w:color="000000"/>
              <w:right w:val="doub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360D170E" w14:textId="77777777" w:rsidR="00A31D5A" w:rsidRPr="004B236A" w:rsidRDefault="00A31D5A" w:rsidP="004F1AF7">
            <w:pPr>
              <w:pStyle w:val="Standard"/>
              <w:snapToGrid w:val="0"/>
              <w:rPr>
                <w:rFonts w:ascii="Arial" w:hAnsi="Arial" w:cs="Arial"/>
                <w:b/>
                <w:i/>
                <w:sz w:val="4"/>
              </w:rPr>
            </w:pPr>
          </w:p>
        </w:tc>
      </w:tr>
      <w:tr w:rsidR="00A31D5A" w:rsidRPr="004B236A" w14:paraId="6C74CC43" w14:textId="77777777" w:rsidTr="004F1AF7">
        <w:tc>
          <w:tcPr>
            <w:tcW w:w="9355" w:type="dxa"/>
            <w:tcBorders>
              <w:left w:val="double" w:sz="4" w:space="0" w:color="000000"/>
              <w:right w:val="doub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6939E0DF" w14:textId="77777777" w:rsidR="00A31D5A" w:rsidRPr="006560AB" w:rsidRDefault="00A31D5A" w:rsidP="004F1AF7">
            <w:pPr>
              <w:pStyle w:val="Standard"/>
              <w:ind w:left="570" w:right="510"/>
              <w:jc w:val="center"/>
              <w:rPr>
                <w:rFonts w:ascii="Arial" w:hAnsi="Arial" w:cs="Arial"/>
              </w:rPr>
            </w:pPr>
            <w:bookmarkStart w:id="1" w:name="R0_p7_a"/>
            <w:r w:rsidRPr="006560AB">
              <w:rPr>
                <w:rFonts w:ascii="Arial" w:hAnsi="Arial" w:cs="Arial"/>
              </w:rPr>
              <w:t>L</w:t>
            </w:r>
            <w:bookmarkEnd w:id="1"/>
            <w:r w:rsidRPr="006560AB">
              <w:rPr>
                <w:rFonts w:ascii="Arial" w:hAnsi="Arial" w:cs="Arial"/>
              </w:rPr>
              <w:t>e responsable de l’Unité Opérationnelle de Dijon au sein de la Direction de l’ingénierie et de la Maîtrise d’Ouvrage</w:t>
            </w:r>
          </w:p>
        </w:tc>
      </w:tr>
      <w:tr w:rsidR="00A31D5A" w:rsidRPr="004B236A" w14:paraId="70728086" w14:textId="77777777" w:rsidTr="004F1AF7">
        <w:tc>
          <w:tcPr>
            <w:tcW w:w="9355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57CD0CD7" w14:textId="77777777" w:rsidR="00A31D5A" w:rsidRPr="004B236A" w:rsidRDefault="00A31D5A" w:rsidP="004F1AF7">
            <w:pPr>
              <w:pStyle w:val="Standard"/>
              <w:snapToGrid w:val="0"/>
              <w:rPr>
                <w:rFonts w:ascii="Arial" w:hAnsi="Arial" w:cs="Arial"/>
                <w:sz w:val="4"/>
              </w:rPr>
            </w:pPr>
          </w:p>
        </w:tc>
      </w:tr>
    </w:tbl>
    <w:p w14:paraId="73B98E83" w14:textId="77777777" w:rsidR="00A31D5A" w:rsidRPr="004B236A" w:rsidRDefault="00A31D5A" w:rsidP="00A31D5A">
      <w:pPr>
        <w:pStyle w:val="Standard"/>
        <w:rPr>
          <w:rFonts w:ascii="Arial" w:hAnsi="Arial" w:cs="Arial"/>
          <w:sz w:val="22"/>
        </w:rPr>
      </w:pPr>
    </w:p>
    <w:p w14:paraId="4BE2F805" w14:textId="77777777" w:rsidR="00424667" w:rsidRDefault="00424667" w:rsidP="00424667">
      <w:pPr>
        <w:spacing w:line="240" w:lineRule="exact"/>
      </w:pPr>
    </w:p>
    <w:p w14:paraId="6416557F" w14:textId="77777777" w:rsidR="00424667" w:rsidRDefault="00424667" w:rsidP="00424667">
      <w:pPr>
        <w:spacing w:line="279" w:lineRule="exact"/>
        <w:jc w:val="center"/>
        <w:rPr>
          <w:rFonts w:ascii="Trebuchet MS" w:eastAsia="Trebuchet MS" w:hAnsi="Trebuchet MS" w:cs="Trebuchet MS"/>
          <w:color w:val="000000"/>
        </w:rPr>
        <w:sectPr w:rsidR="00424667" w:rsidSect="00FB402E">
          <w:headerReference w:type="default" r:id="rId9"/>
          <w:footerReference w:type="default" r:id="rId10"/>
          <w:footerReference w:type="first" r:id="rId11"/>
          <w:pgSz w:w="11900" w:h="16840"/>
          <w:pgMar w:top="1400" w:right="1140" w:bottom="1440" w:left="1140" w:header="1400" w:footer="1440" w:gutter="0"/>
          <w:cols w:space="708"/>
          <w:titlePg/>
          <w:docGrid w:linePitch="299"/>
        </w:sectPr>
      </w:pPr>
    </w:p>
    <w:p w14:paraId="47DAE54B" w14:textId="77777777" w:rsidR="00424667" w:rsidRDefault="00424667" w:rsidP="00424667">
      <w:pPr>
        <w:jc w:val="center"/>
        <w:rPr>
          <w:b/>
          <w:bCs/>
          <w:sz w:val="32"/>
          <w:szCs w:val="36"/>
        </w:rPr>
      </w:pPr>
      <w:r w:rsidRPr="0017069B">
        <w:rPr>
          <w:b/>
          <w:bCs/>
          <w:sz w:val="32"/>
          <w:szCs w:val="36"/>
        </w:rPr>
        <w:lastRenderedPageBreak/>
        <w:t>SOMMAIRE</w:t>
      </w:r>
    </w:p>
    <w:p w14:paraId="339B4743" w14:textId="77777777" w:rsidR="00424667" w:rsidRPr="0017069B" w:rsidRDefault="00424667" w:rsidP="00424667">
      <w:pPr>
        <w:jc w:val="center"/>
        <w:rPr>
          <w:b/>
          <w:bCs/>
          <w:sz w:val="32"/>
          <w:szCs w:val="36"/>
        </w:rPr>
      </w:pPr>
    </w:p>
    <w:sdt>
      <w:sdtPr>
        <w:rPr>
          <w:rFonts w:ascii="Liberation Sans" w:eastAsia="Arial Unicode MS" w:hAnsi="Liberation Sans" w:cs="Tahoma"/>
          <w:color w:val="auto"/>
          <w:kern w:val="3"/>
          <w:sz w:val="22"/>
          <w:szCs w:val="24"/>
        </w:rPr>
        <w:id w:val="169064893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4444668" w14:textId="75B30F3C" w:rsidR="0062008A" w:rsidRDefault="0062008A">
          <w:pPr>
            <w:pStyle w:val="En-ttedetabledesmatires"/>
          </w:pPr>
        </w:p>
        <w:p w14:paraId="57CD3C01" w14:textId="324F4DAC" w:rsidR="00F85733" w:rsidRDefault="0062008A">
          <w:pPr>
            <w:pStyle w:val="TM1"/>
            <w:rPr>
              <w:rFonts w:asciiTheme="minorHAnsi" w:eastAsiaTheme="minorEastAsia" w:hAnsiTheme="minorHAnsi" w:cstheme="minorBidi"/>
              <w:noProof/>
              <w:kern w:val="2"/>
              <w:sz w:val="24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98809739" w:history="1">
            <w:r w:rsidR="00F85733" w:rsidRPr="00791DCE">
              <w:rPr>
                <w:rStyle w:val="Lienhypertexte"/>
                <w:noProof/>
              </w:rPr>
              <w:t>1</w:t>
            </w:r>
            <w:r w:rsidR="00F85733">
              <w:rPr>
                <w:rFonts w:asciiTheme="minorHAnsi" w:eastAsiaTheme="minorEastAsia" w:hAnsiTheme="minorHAnsi" w:cstheme="minorBidi"/>
                <w:noProof/>
                <w:kern w:val="2"/>
                <w:sz w:val="24"/>
                <w14:ligatures w14:val="standardContextual"/>
              </w:rPr>
              <w:tab/>
            </w:r>
            <w:r w:rsidR="00F85733" w:rsidRPr="00791DCE">
              <w:rPr>
                <w:rStyle w:val="Lienhypertexte"/>
                <w:noProof/>
              </w:rPr>
              <w:t>Présentation du projet</w:t>
            </w:r>
            <w:r w:rsidR="00F85733">
              <w:rPr>
                <w:noProof/>
                <w:webHidden/>
              </w:rPr>
              <w:tab/>
            </w:r>
            <w:r w:rsidR="00F85733">
              <w:rPr>
                <w:noProof/>
                <w:webHidden/>
              </w:rPr>
              <w:fldChar w:fldCharType="begin"/>
            </w:r>
            <w:r w:rsidR="00F85733">
              <w:rPr>
                <w:noProof/>
                <w:webHidden/>
              </w:rPr>
              <w:instrText xml:space="preserve"> PAGEREF _Toc198809739 \h </w:instrText>
            </w:r>
            <w:r w:rsidR="00F85733">
              <w:rPr>
                <w:noProof/>
                <w:webHidden/>
              </w:rPr>
            </w:r>
            <w:r w:rsidR="00F85733">
              <w:rPr>
                <w:noProof/>
                <w:webHidden/>
              </w:rPr>
              <w:fldChar w:fldCharType="separate"/>
            </w:r>
            <w:r w:rsidR="00F85733">
              <w:rPr>
                <w:noProof/>
                <w:webHidden/>
              </w:rPr>
              <w:t>4</w:t>
            </w:r>
            <w:r w:rsidR="00F85733">
              <w:rPr>
                <w:noProof/>
                <w:webHidden/>
              </w:rPr>
              <w:fldChar w:fldCharType="end"/>
            </w:r>
          </w:hyperlink>
        </w:p>
        <w:p w14:paraId="7783DA83" w14:textId="7EDD8663" w:rsidR="00F85733" w:rsidRDefault="00845A60">
          <w:pPr>
            <w:pStyle w:val="TM2"/>
            <w:rPr>
              <w:rFonts w:asciiTheme="minorHAnsi" w:eastAsiaTheme="minorEastAsia" w:hAnsiTheme="minorHAnsi" w:cstheme="minorBidi"/>
              <w:noProof/>
              <w:kern w:val="2"/>
              <w:sz w:val="24"/>
              <w14:ligatures w14:val="standardContextual"/>
            </w:rPr>
          </w:pPr>
          <w:hyperlink w:anchor="_Toc198809740" w:history="1">
            <w:r w:rsidR="00F85733" w:rsidRPr="00791DCE">
              <w:rPr>
                <w:rStyle w:val="Lienhypertexte"/>
                <w:noProof/>
              </w:rPr>
              <w:t>1.1</w:t>
            </w:r>
            <w:r w:rsidR="00F85733">
              <w:rPr>
                <w:rFonts w:asciiTheme="minorHAnsi" w:eastAsiaTheme="minorEastAsia" w:hAnsiTheme="minorHAnsi" w:cstheme="minorBidi"/>
                <w:noProof/>
                <w:kern w:val="2"/>
                <w:sz w:val="24"/>
                <w14:ligatures w14:val="standardContextual"/>
              </w:rPr>
              <w:tab/>
            </w:r>
            <w:r w:rsidR="00F85733" w:rsidRPr="00791DCE">
              <w:rPr>
                <w:rStyle w:val="Lienhypertexte"/>
                <w:noProof/>
              </w:rPr>
              <w:t>Localisation et contexte</w:t>
            </w:r>
            <w:r w:rsidR="00F85733">
              <w:rPr>
                <w:noProof/>
                <w:webHidden/>
              </w:rPr>
              <w:tab/>
            </w:r>
            <w:r w:rsidR="00F85733">
              <w:rPr>
                <w:noProof/>
                <w:webHidden/>
              </w:rPr>
              <w:fldChar w:fldCharType="begin"/>
            </w:r>
            <w:r w:rsidR="00F85733">
              <w:rPr>
                <w:noProof/>
                <w:webHidden/>
              </w:rPr>
              <w:instrText xml:space="preserve"> PAGEREF _Toc198809740 \h </w:instrText>
            </w:r>
            <w:r w:rsidR="00F85733">
              <w:rPr>
                <w:noProof/>
                <w:webHidden/>
              </w:rPr>
            </w:r>
            <w:r w:rsidR="00F85733">
              <w:rPr>
                <w:noProof/>
                <w:webHidden/>
              </w:rPr>
              <w:fldChar w:fldCharType="separate"/>
            </w:r>
            <w:r w:rsidR="00F85733">
              <w:rPr>
                <w:noProof/>
                <w:webHidden/>
              </w:rPr>
              <w:t>4</w:t>
            </w:r>
            <w:r w:rsidR="00F85733">
              <w:rPr>
                <w:noProof/>
                <w:webHidden/>
              </w:rPr>
              <w:fldChar w:fldCharType="end"/>
            </w:r>
          </w:hyperlink>
        </w:p>
        <w:p w14:paraId="1862BFDD" w14:textId="1A51BE44" w:rsidR="00F85733" w:rsidRDefault="00845A60">
          <w:pPr>
            <w:pStyle w:val="TM2"/>
            <w:rPr>
              <w:rFonts w:asciiTheme="minorHAnsi" w:eastAsiaTheme="minorEastAsia" w:hAnsiTheme="minorHAnsi" w:cstheme="minorBidi"/>
              <w:noProof/>
              <w:kern w:val="2"/>
              <w:sz w:val="24"/>
              <w14:ligatures w14:val="standardContextual"/>
            </w:rPr>
          </w:pPr>
          <w:hyperlink w:anchor="_Toc198809741" w:history="1">
            <w:r w:rsidR="00F85733" w:rsidRPr="00791DCE">
              <w:rPr>
                <w:rStyle w:val="Lienhypertexte"/>
                <w:noProof/>
              </w:rPr>
              <w:t>1.2</w:t>
            </w:r>
            <w:r w:rsidR="00F85733">
              <w:rPr>
                <w:rFonts w:asciiTheme="minorHAnsi" w:eastAsiaTheme="minorEastAsia" w:hAnsiTheme="minorHAnsi" w:cstheme="minorBidi"/>
                <w:noProof/>
                <w:kern w:val="2"/>
                <w:sz w:val="24"/>
                <w14:ligatures w14:val="standardContextual"/>
              </w:rPr>
              <w:tab/>
            </w:r>
            <w:r w:rsidR="00F85733" w:rsidRPr="00791DCE">
              <w:rPr>
                <w:rStyle w:val="Lienhypertexte"/>
                <w:noProof/>
              </w:rPr>
              <w:t>Intervenants</w:t>
            </w:r>
            <w:r w:rsidR="00F85733">
              <w:rPr>
                <w:noProof/>
                <w:webHidden/>
              </w:rPr>
              <w:tab/>
            </w:r>
            <w:r w:rsidR="00F85733">
              <w:rPr>
                <w:noProof/>
                <w:webHidden/>
              </w:rPr>
              <w:fldChar w:fldCharType="begin"/>
            </w:r>
            <w:r w:rsidR="00F85733">
              <w:rPr>
                <w:noProof/>
                <w:webHidden/>
              </w:rPr>
              <w:instrText xml:space="preserve"> PAGEREF _Toc198809741 \h </w:instrText>
            </w:r>
            <w:r w:rsidR="00F85733">
              <w:rPr>
                <w:noProof/>
                <w:webHidden/>
              </w:rPr>
            </w:r>
            <w:r w:rsidR="00F85733">
              <w:rPr>
                <w:noProof/>
                <w:webHidden/>
              </w:rPr>
              <w:fldChar w:fldCharType="separate"/>
            </w:r>
            <w:r w:rsidR="00F85733">
              <w:rPr>
                <w:noProof/>
                <w:webHidden/>
              </w:rPr>
              <w:t>6</w:t>
            </w:r>
            <w:r w:rsidR="00F85733">
              <w:rPr>
                <w:noProof/>
                <w:webHidden/>
              </w:rPr>
              <w:fldChar w:fldCharType="end"/>
            </w:r>
          </w:hyperlink>
        </w:p>
        <w:p w14:paraId="1F6746E5" w14:textId="2F13BBB8" w:rsidR="00F85733" w:rsidRDefault="00845A60">
          <w:pPr>
            <w:pStyle w:val="TM2"/>
            <w:rPr>
              <w:rFonts w:asciiTheme="minorHAnsi" w:eastAsiaTheme="minorEastAsia" w:hAnsiTheme="minorHAnsi" w:cstheme="minorBidi"/>
              <w:noProof/>
              <w:kern w:val="2"/>
              <w:sz w:val="24"/>
              <w14:ligatures w14:val="standardContextual"/>
            </w:rPr>
          </w:pPr>
          <w:hyperlink w:anchor="_Toc198809742" w:history="1">
            <w:r w:rsidR="00F85733" w:rsidRPr="00791DCE">
              <w:rPr>
                <w:rStyle w:val="Lienhypertexte"/>
                <w:noProof/>
              </w:rPr>
              <w:t>1.3</w:t>
            </w:r>
            <w:r w:rsidR="00F85733">
              <w:rPr>
                <w:rFonts w:asciiTheme="minorHAnsi" w:eastAsiaTheme="minorEastAsia" w:hAnsiTheme="minorHAnsi" w:cstheme="minorBidi"/>
                <w:noProof/>
                <w:kern w:val="2"/>
                <w:sz w:val="24"/>
                <w14:ligatures w14:val="standardContextual"/>
              </w:rPr>
              <w:tab/>
            </w:r>
            <w:r w:rsidR="00F85733" w:rsidRPr="00791DCE">
              <w:rPr>
                <w:rStyle w:val="Lienhypertexte"/>
                <w:noProof/>
              </w:rPr>
              <w:t>Description sommaire du projet</w:t>
            </w:r>
            <w:r w:rsidR="00F85733">
              <w:rPr>
                <w:noProof/>
                <w:webHidden/>
              </w:rPr>
              <w:tab/>
            </w:r>
            <w:r w:rsidR="00F85733">
              <w:rPr>
                <w:noProof/>
                <w:webHidden/>
              </w:rPr>
              <w:fldChar w:fldCharType="begin"/>
            </w:r>
            <w:r w:rsidR="00F85733">
              <w:rPr>
                <w:noProof/>
                <w:webHidden/>
              </w:rPr>
              <w:instrText xml:space="preserve"> PAGEREF _Toc198809742 \h </w:instrText>
            </w:r>
            <w:r w:rsidR="00F85733">
              <w:rPr>
                <w:noProof/>
                <w:webHidden/>
              </w:rPr>
            </w:r>
            <w:r w:rsidR="00F85733">
              <w:rPr>
                <w:noProof/>
                <w:webHidden/>
              </w:rPr>
              <w:fldChar w:fldCharType="separate"/>
            </w:r>
            <w:r w:rsidR="00F85733">
              <w:rPr>
                <w:noProof/>
                <w:webHidden/>
              </w:rPr>
              <w:t>7</w:t>
            </w:r>
            <w:r w:rsidR="00F85733">
              <w:rPr>
                <w:noProof/>
                <w:webHidden/>
              </w:rPr>
              <w:fldChar w:fldCharType="end"/>
            </w:r>
          </w:hyperlink>
        </w:p>
        <w:p w14:paraId="58178F37" w14:textId="67DBD4CE" w:rsidR="00F85733" w:rsidRDefault="00845A60">
          <w:pPr>
            <w:pStyle w:val="TM2"/>
            <w:rPr>
              <w:rFonts w:asciiTheme="minorHAnsi" w:eastAsiaTheme="minorEastAsia" w:hAnsiTheme="minorHAnsi" w:cstheme="minorBidi"/>
              <w:noProof/>
              <w:kern w:val="2"/>
              <w:sz w:val="24"/>
              <w14:ligatures w14:val="standardContextual"/>
            </w:rPr>
          </w:pPr>
          <w:hyperlink w:anchor="_Toc198809743" w:history="1">
            <w:r w:rsidR="00F85733" w:rsidRPr="00791DCE">
              <w:rPr>
                <w:rStyle w:val="Lienhypertexte"/>
                <w:noProof/>
              </w:rPr>
              <w:t>1.4</w:t>
            </w:r>
            <w:r w:rsidR="00F85733">
              <w:rPr>
                <w:rFonts w:asciiTheme="minorHAnsi" w:eastAsiaTheme="minorEastAsia" w:hAnsiTheme="minorHAnsi" w:cstheme="minorBidi"/>
                <w:noProof/>
                <w:kern w:val="2"/>
                <w:sz w:val="24"/>
                <w14:ligatures w14:val="standardContextual"/>
              </w:rPr>
              <w:tab/>
            </w:r>
            <w:r w:rsidR="00F85733" w:rsidRPr="00791DCE">
              <w:rPr>
                <w:rStyle w:val="Lienhypertexte"/>
                <w:noProof/>
              </w:rPr>
              <w:t>Caractéristiques des clapets souhaités</w:t>
            </w:r>
            <w:r w:rsidR="00F85733">
              <w:rPr>
                <w:noProof/>
                <w:webHidden/>
              </w:rPr>
              <w:tab/>
            </w:r>
            <w:r w:rsidR="00F85733">
              <w:rPr>
                <w:noProof/>
                <w:webHidden/>
              </w:rPr>
              <w:fldChar w:fldCharType="begin"/>
            </w:r>
            <w:r w:rsidR="00F85733">
              <w:rPr>
                <w:noProof/>
                <w:webHidden/>
              </w:rPr>
              <w:instrText xml:space="preserve"> PAGEREF _Toc198809743 \h </w:instrText>
            </w:r>
            <w:r w:rsidR="00F85733">
              <w:rPr>
                <w:noProof/>
                <w:webHidden/>
              </w:rPr>
            </w:r>
            <w:r w:rsidR="00F85733">
              <w:rPr>
                <w:noProof/>
                <w:webHidden/>
              </w:rPr>
              <w:fldChar w:fldCharType="separate"/>
            </w:r>
            <w:r w:rsidR="00F85733">
              <w:rPr>
                <w:noProof/>
                <w:webHidden/>
              </w:rPr>
              <w:t>8</w:t>
            </w:r>
            <w:r w:rsidR="00F85733">
              <w:rPr>
                <w:noProof/>
                <w:webHidden/>
              </w:rPr>
              <w:fldChar w:fldCharType="end"/>
            </w:r>
          </w:hyperlink>
        </w:p>
        <w:p w14:paraId="1ADE0A86" w14:textId="45BC7BB3" w:rsidR="00F85733" w:rsidRDefault="00845A60">
          <w:pPr>
            <w:pStyle w:val="TM1"/>
            <w:rPr>
              <w:rFonts w:asciiTheme="minorHAnsi" w:eastAsiaTheme="minorEastAsia" w:hAnsiTheme="minorHAnsi" w:cstheme="minorBidi"/>
              <w:noProof/>
              <w:kern w:val="2"/>
              <w:sz w:val="24"/>
              <w14:ligatures w14:val="standardContextual"/>
            </w:rPr>
          </w:pPr>
          <w:hyperlink w:anchor="_Toc198809744" w:history="1">
            <w:r w:rsidR="00F85733" w:rsidRPr="00791DCE">
              <w:rPr>
                <w:rStyle w:val="Lienhypertexte"/>
                <w:noProof/>
              </w:rPr>
              <w:t>2</w:t>
            </w:r>
            <w:r w:rsidR="00F85733">
              <w:rPr>
                <w:rFonts w:asciiTheme="minorHAnsi" w:eastAsiaTheme="minorEastAsia" w:hAnsiTheme="minorHAnsi" w:cstheme="minorBidi"/>
                <w:noProof/>
                <w:kern w:val="2"/>
                <w:sz w:val="24"/>
                <w14:ligatures w14:val="standardContextual"/>
              </w:rPr>
              <w:tab/>
            </w:r>
            <w:r w:rsidR="00F85733" w:rsidRPr="00791DCE">
              <w:rPr>
                <w:rStyle w:val="Lienhypertexte"/>
                <w:noProof/>
              </w:rPr>
              <w:t>Objectif du sourcing et modalités d’exécution</w:t>
            </w:r>
            <w:r w:rsidR="00F85733">
              <w:rPr>
                <w:noProof/>
                <w:webHidden/>
              </w:rPr>
              <w:tab/>
            </w:r>
            <w:r w:rsidR="00F85733">
              <w:rPr>
                <w:noProof/>
                <w:webHidden/>
              </w:rPr>
              <w:fldChar w:fldCharType="begin"/>
            </w:r>
            <w:r w:rsidR="00F85733">
              <w:rPr>
                <w:noProof/>
                <w:webHidden/>
              </w:rPr>
              <w:instrText xml:space="preserve"> PAGEREF _Toc198809744 \h </w:instrText>
            </w:r>
            <w:r w:rsidR="00F85733">
              <w:rPr>
                <w:noProof/>
                <w:webHidden/>
              </w:rPr>
            </w:r>
            <w:r w:rsidR="00F85733">
              <w:rPr>
                <w:noProof/>
                <w:webHidden/>
              </w:rPr>
              <w:fldChar w:fldCharType="separate"/>
            </w:r>
            <w:r w:rsidR="00F85733">
              <w:rPr>
                <w:noProof/>
                <w:webHidden/>
              </w:rPr>
              <w:t>8</w:t>
            </w:r>
            <w:r w:rsidR="00F85733">
              <w:rPr>
                <w:noProof/>
                <w:webHidden/>
              </w:rPr>
              <w:fldChar w:fldCharType="end"/>
            </w:r>
          </w:hyperlink>
        </w:p>
        <w:p w14:paraId="53466C7A" w14:textId="773657D3" w:rsidR="00F85733" w:rsidRDefault="00845A60">
          <w:pPr>
            <w:pStyle w:val="TM1"/>
            <w:rPr>
              <w:rFonts w:asciiTheme="minorHAnsi" w:eastAsiaTheme="minorEastAsia" w:hAnsiTheme="minorHAnsi" w:cstheme="minorBidi"/>
              <w:noProof/>
              <w:kern w:val="2"/>
              <w:sz w:val="24"/>
              <w14:ligatures w14:val="standardContextual"/>
            </w:rPr>
          </w:pPr>
          <w:hyperlink w:anchor="_Toc198809745" w:history="1">
            <w:r w:rsidR="00F85733" w:rsidRPr="00791DCE">
              <w:rPr>
                <w:rStyle w:val="Lienhypertexte"/>
                <w:noProof/>
              </w:rPr>
              <w:t>3</w:t>
            </w:r>
            <w:r w:rsidR="00F85733">
              <w:rPr>
                <w:rFonts w:asciiTheme="minorHAnsi" w:eastAsiaTheme="minorEastAsia" w:hAnsiTheme="minorHAnsi" w:cstheme="minorBidi"/>
                <w:noProof/>
                <w:kern w:val="2"/>
                <w:sz w:val="24"/>
                <w14:ligatures w14:val="standardContextual"/>
              </w:rPr>
              <w:tab/>
            </w:r>
            <w:r w:rsidR="00F85733" w:rsidRPr="00791DCE">
              <w:rPr>
                <w:rStyle w:val="Lienhypertexte"/>
                <w:noProof/>
              </w:rPr>
              <w:t>Questions objets du sourcing</w:t>
            </w:r>
            <w:r w:rsidR="00F85733">
              <w:rPr>
                <w:noProof/>
                <w:webHidden/>
              </w:rPr>
              <w:tab/>
            </w:r>
            <w:r w:rsidR="00F85733">
              <w:rPr>
                <w:noProof/>
                <w:webHidden/>
              </w:rPr>
              <w:fldChar w:fldCharType="begin"/>
            </w:r>
            <w:r w:rsidR="00F85733">
              <w:rPr>
                <w:noProof/>
                <w:webHidden/>
              </w:rPr>
              <w:instrText xml:space="preserve"> PAGEREF _Toc198809745 \h </w:instrText>
            </w:r>
            <w:r w:rsidR="00F85733">
              <w:rPr>
                <w:noProof/>
                <w:webHidden/>
              </w:rPr>
            </w:r>
            <w:r w:rsidR="00F85733">
              <w:rPr>
                <w:noProof/>
                <w:webHidden/>
              </w:rPr>
              <w:fldChar w:fldCharType="separate"/>
            </w:r>
            <w:r w:rsidR="00F85733">
              <w:rPr>
                <w:noProof/>
                <w:webHidden/>
              </w:rPr>
              <w:t>8</w:t>
            </w:r>
            <w:r w:rsidR="00F85733">
              <w:rPr>
                <w:noProof/>
                <w:webHidden/>
              </w:rPr>
              <w:fldChar w:fldCharType="end"/>
            </w:r>
          </w:hyperlink>
        </w:p>
        <w:p w14:paraId="4FBC6E31" w14:textId="551C0CBE" w:rsidR="00F85733" w:rsidRDefault="00845A60">
          <w:pPr>
            <w:pStyle w:val="TM2"/>
            <w:rPr>
              <w:rFonts w:asciiTheme="minorHAnsi" w:eastAsiaTheme="minorEastAsia" w:hAnsiTheme="minorHAnsi" w:cstheme="minorBidi"/>
              <w:noProof/>
              <w:kern w:val="2"/>
              <w:sz w:val="24"/>
              <w14:ligatures w14:val="standardContextual"/>
            </w:rPr>
          </w:pPr>
          <w:hyperlink w:anchor="_Toc198809746" w:history="1">
            <w:r w:rsidR="00F85733" w:rsidRPr="00791DCE">
              <w:rPr>
                <w:rStyle w:val="Lienhypertexte"/>
                <w:noProof/>
              </w:rPr>
              <w:t>3.1</w:t>
            </w:r>
            <w:r w:rsidR="00F85733">
              <w:rPr>
                <w:rFonts w:asciiTheme="minorHAnsi" w:eastAsiaTheme="minorEastAsia" w:hAnsiTheme="minorHAnsi" w:cstheme="minorBidi"/>
                <w:noProof/>
                <w:kern w:val="2"/>
                <w:sz w:val="24"/>
                <w14:ligatures w14:val="standardContextual"/>
              </w:rPr>
              <w:tab/>
            </w:r>
            <w:r w:rsidR="00F85733" w:rsidRPr="00791DCE">
              <w:rPr>
                <w:rStyle w:val="Lienhypertexte"/>
                <w:noProof/>
              </w:rPr>
              <w:t>Question n°1 : Délais</w:t>
            </w:r>
            <w:r w:rsidR="00F85733">
              <w:rPr>
                <w:noProof/>
                <w:webHidden/>
              </w:rPr>
              <w:tab/>
            </w:r>
            <w:r w:rsidR="00F85733">
              <w:rPr>
                <w:noProof/>
                <w:webHidden/>
              </w:rPr>
              <w:fldChar w:fldCharType="begin"/>
            </w:r>
            <w:r w:rsidR="00F85733">
              <w:rPr>
                <w:noProof/>
                <w:webHidden/>
              </w:rPr>
              <w:instrText xml:space="preserve"> PAGEREF _Toc198809746 \h </w:instrText>
            </w:r>
            <w:r w:rsidR="00F85733">
              <w:rPr>
                <w:noProof/>
                <w:webHidden/>
              </w:rPr>
            </w:r>
            <w:r w:rsidR="00F85733">
              <w:rPr>
                <w:noProof/>
                <w:webHidden/>
              </w:rPr>
              <w:fldChar w:fldCharType="separate"/>
            </w:r>
            <w:r w:rsidR="00F85733">
              <w:rPr>
                <w:noProof/>
                <w:webHidden/>
              </w:rPr>
              <w:t>8</w:t>
            </w:r>
            <w:r w:rsidR="00F85733">
              <w:rPr>
                <w:noProof/>
                <w:webHidden/>
              </w:rPr>
              <w:fldChar w:fldCharType="end"/>
            </w:r>
          </w:hyperlink>
        </w:p>
        <w:p w14:paraId="0ADC40E5" w14:textId="7132A0C2" w:rsidR="00F85733" w:rsidRDefault="00845A60">
          <w:pPr>
            <w:pStyle w:val="TM2"/>
            <w:rPr>
              <w:rFonts w:asciiTheme="minorHAnsi" w:eastAsiaTheme="minorEastAsia" w:hAnsiTheme="minorHAnsi" w:cstheme="minorBidi"/>
              <w:noProof/>
              <w:kern w:val="2"/>
              <w:sz w:val="24"/>
              <w14:ligatures w14:val="standardContextual"/>
            </w:rPr>
          </w:pPr>
          <w:hyperlink w:anchor="_Toc198809747" w:history="1">
            <w:r w:rsidR="00F85733" w:rsidRPr="00791DCE">
              <w:rPr>
                <w:rStyle w:val="Lienhypertexte"/>
                <w:noProof/>
              </w:rPr>
              <w:t>3.2</w:t>
            </w:r>
            <w:r w:rsidR="00F85733">
              <w:rPr>
                <w:rFonts w:asciiTheme="minorHAnsi" w:eastAsiaTheme="minorEastAsia" w:hAnsiTheme="minorHAnsi" w:cstheme="minorBidi"/>
                <w:noProof/>
                <w:kern w:val="2"/>
                <w:sz w:val="24"/>
                <w14:ligatures w14:val="standardContextual"/>
              </w:rPr>
              <w:tab/>
            </w:r>
            <w:r w:rsidR="00F85733" w:rsidRPr="00791DCE">
              <w:rPr>
                <w:rStyle w:val="Lienhypertexte"/>
                <w:noProof/>
              </w:rPr>
              <w:t>Question n°2 : modalité de dévolution lors de la consultation</w:t>
            </w:r>
            <w:r w:rsidR="00F85733">
              <w:rPr>
                <w:noProof/>
                <w:webHidden/>
              </w:rPr>
              <w:tab/>
            </w:r>
            <w:r w:rsidR="00F85733">
              <w:rPr>
                <w:noProof/>
                <w:webHidden/>
              </w:rPr>
              <w:fldChar w:fldCharType="begin"/>
            </w:r>
            <w:r w:rsidR="00F85733">
              <w:rPr>
                <w:noProof/>
                <w:webHidden/>
              </w:rPr>
              <w:instrText xml:space="preserve"> PAGEREF _Toc198809747 \h </w:instrText>
            </w:r>
            <w:r w:rsidR="00F85733">
              <w:rPr>
                <w:noProof/>
                <w:webHidden/>
              </w:rPr>
            </w:r>
            <w:r w:rsidR="00F85733">
              <w:rPr>
                <w:noProof/>
                <w:webHidden/>
              </w:rPr>
              <w:fldChar w:fldCharType="separate"/>
            </w:r>
            <w:r w:rsidR="00F85733">
              <w:rPr>
                <w:noProof/>
                <w:webHidden/>
              </w:rPr>
              <w:t>9</w:t>
            </w:r>
            <w:r w:rsidR="00F85733">
              <w:rPr>
                <w:noProof/>
                <w:webHidden/>
              </w:rPr>
              <w:fldChar w:fldCharType="end"/>
            </w:r>
          </w:hyperlink>
        </w:p>
        <w:p w14:paraId="3EB244AB" w14:textId="2ADE1D1C" w:rsidR="00F85733" w:rsidRDefault="00845A60">
          <w:pPr>
            <w:pStyle w:val="TM2"/>
            <w:rPr>
              <w:rFonts w:asciiTheme="minorHAnsi" w:eastAsiaTheme="minorEastAsia" w:hAnsiTheme="minorHAnsi" w:cstheme="minorBidi"/>
              <w:noProof/>
              <w:kern w:val="2"/>
              <w:sz w:val="24"/>
              <w14:ligatures w14:val="standardContextual"/>
            </w:rPr>
          </w:pPr>
          <w:hyperlink w:anchor="_Toc198809748" w:history="1">
            <w:r w:rsidR="00F85733" w:rsidRPr="00791DCE">
              <w:rPr>
                <w:rStyle w:val="Lienhypertexte"/>
                <w:noProof/>
              </w:rPr>
              <w:t>3.3</w:t>
            </w:r>
            <w:r w:rsidR="00F85733">
              <w:rPr>
                <w:rFonts w:asciiTheme="minorHAnsi" w:eastAsiaTheme="minorEastAsia" w:hAnsiTheme="minorHAnsi" w:cstheme="minorBidi"/>
                <w:noProof/>
                <w:kern w:val="2"/>
                <w:sz w:val="24"/>
                <w14:ligatures w14:val="standardContextual"/>
              </w:rPr>
              <w:tab/>
            </w:r>
            <w:r w:rsidR="00F85733" w:rsidRPr="00791DCE">
              <w:rPr>
                <w:rStyle w:val="Lienhypertexte"/>
                <w:noProof/>
              </w:rPr>
              <w:t>Question n°3 : livraison sur site des Clapets</w:t>
            </w:r>
            <w:r w:rsidR="00F85733">
              <w:rPr>
                <w:noProof/>
                <w:webHidden/>
              </w:rPr>
              <w:tab/>
            </w:r>
            <w:r w:rsidR="00F85733">
              <w:rPr>
                <w:noProof/>
                <w:webHidden/>
              </w:rPr>
              <w:fldChar w:fldCharType="begin"/>
            </w:r>
            <w:r w:rsidR="00F85733">
              <w:rPr>
                <w:noProof/>
                <w:webHidden/>
              </w:rPr>
              <w:instrText xml:space="preserve"> PAGEREF _Toc198809748 \h </w:instrText>
            </w:r>
            <w:r w:rsidR="00F85733">
              <w:rPr>
                <w:noProof/>
                <w:webHidden/>
              </w:rPr>
            </w:r>
            <w:r w:rsidR="00F85733">
              <w:rPr>
                <w:noProof/>
                <w:webHidden/>
              </w:rPr>
              <w:fldChar w:fldCharType="separate"/>
            </w:r>
            <w:r w:rsidR="00F85733">
              <w:rPr>
                <w:noProof/>
                <w:webHidden/>
              </w:rPr>
              <w:t>9</w:t>
            </w:r>
            <w:r w:rsidR="00F85733">
              <w:rPr>
                <w:noProof/>
                <w:webHidden/>
              </w:rPr>
              <w:fldChar w:fldCharType="end"/>
            </w:r>
          </w:hyperlink>
        </w:p>
        <w:p w14:paraId="580125CB" w14:textId="6657DCEE" w:rsidR="00F85733" w:rsidRDefault="00845A60">
          <w:pPr>
            <w:pStyle w:val="TM2"/>
            <w:rPr>
              <w:rFonts w:asciiTheme="minorHAnsi" w:eastAsiaTheme="minorEastAsia" w:hAnsiTheme="minorHAnsi" w:cstheme="minorBidi"/>
              <w:noProof/>
              <w:kern w:val="2"/>
              <w:sz w:val="24"/>
              <w14:ligatures w14:val="standardContextual"/>
            </w:rPr>
          </w:pPr>
          <w:hyperlink w:anchor="_Toc198809749" w:history="1">
            <w:r w:rsidR="00F85733" w:rsidRPr="00791DCE">
              <w:rPr>
                <w:rStyle w:val="Lienhypertexte"/>
                <w:noProof/>
              </w:rPr>
              <w:t>3.4</w:t>
            </w:r>
            <w:r w:rsidR="00F85733">
              <w:rPr>
                <w:rFonts w:asciiTheme="minorHAnsi" w:eastAsiaTheme="minorEastAsia" w:hAnsiTheme="minorHAnsi" w:cstheme="minorBidi"/>
                <w:noProof/>
                <w:kern w:val="2"/>
                <w:sz w:val="24"/>
                <w14:ligatures w14:val="standardContextual"/>
              </w:rPr>
              <w:tab/>
            </w:r>
            <w:r w:rsidR="00F85733" w:rsidRPr="00791DCE">
              <w:rPr>
                <w:rStyle w:val="Lienhypertexte"/>
                <w:noProof/>
              </w:rPr>
              <w:t>Question n°4 : Quels sont les pistes d’amélioration du bilan carbone des clapets ?</w:t>
            </w:r>
            <w:r w:rsidR="00F85733">
              <w:rPr>
                <w:noProof/>
                <w:webHidden/>
              </w:rPr>
              <w:tab/>
            </w:r>
            <w:r w:rsidR="00F85733">
              <w:rPr>
                <w:noProof/>
                <w:webHidden/>
              </w:rPr>
              <w:fldChar w:fldCharType="begin"/>
            </w:r>
            <w:r w:rsidR="00F85733">
              <w:rPr>
                <w:noProof/>
                <w:webHidden/>
              </w:rPr>
              <w:instrText xml:space="preserve"> PAGEREF _Toc198809749 \h </w:instrText>
            </w:r>
            <w:r w:rsidR="00F85733">
              <w:rPr>
                <w:noProof/>
                <w:webHidden/>
              </w:rPr>
            </w:r>
            <w:r w:rsidR="00F85733">
              <w:rPr>
                <w:noProof/>
                <w:webHidden/>
              </w:rPr>
              <w:fldChar w:fldCharType="separate"/>
            </w:r>
            <w:r w:rsidR="00F85733">
              <w:rPr>
                <w:noProof/>
                <w:webHidden/>
              </w:rPr>
              <w:t>9</w:t>
            </w:r>
            <w:r w:rsidR="00F85733">
              <w:rPr>
                <w:noProof/>
                <w:webHidden/>
              </w:rPr>
              <w:fldChar w:fldCharType="end"/>
            </w:r>
          </w:hyperlink>
        </w:p>
        <w:p w14:paraId="5A4DF7FE" w14:textId="3F13B623" w:rsidR="0062008A" w:rsidRDefault="0062008A">
          <w:r>
            <w:rPr>
              <w:b/>
              <w:bCs/>
            </w:rPr>
            <w:fldChar w:fldCharType="end"/>
          </w:r>
        </w:p>
      </w:sdtContent>
    </w:sdt>
    <w:p w14:paraId="7FEB7655" w14:textId="677824CE" w:rsidR="009F3F47" w:rsidRDefault="009F3F47" w:rsidP="00424667">
      <w:pPr>
        <w:rPr>
          <w:color w:val="000000"/>
        </w:rPr>
      </w:pPr>
    </w:p>
    <w:p w14:paraId="4B90041F" w14:textId="77777777" w:rsidR="00A31D5A" w:rsidRDefault="00A31D5A" w:rsidP="00424667">
      <w:pPr>
        <w:rPr>
          <w:color w:val="000000"/>
        </w:rPr>
      </w:pPr>
    </w:p>
    <w:p w14:paraId="2C5B5D79" w14:textId="481DAFD1" w:rsidR="00A31D5A" w:rsidRDefault="00A31D5A">
      <w:pPr>
        <w:widowControl/>
        <w:suppressAutoHyphens w:val="0"/>
        <w:autoSpaceDN/>
        <w:spacing w:after="160" w:line="259" w:lineRule="auto"/>
        <w:jc w:val="left"/>
        <w:textAlignment w:val="auto"/>
        <w:rPr>
          <w:color w:val="000000"/>
        </w:rPr>
      </w:pPr>
      <w:r>
        <w:rPr>
          <w:color w:val="000000"/>
        </w:rPr>
        <w:br w:type="page"/>
      </w:r>
    </w:p>
    <w:p w14:paraId="35EEBBFE" w14:textId="04F0F98C" w:rsidR="00A31D5A" w:rsidRDefault="008048F1" w:rsidP="008048F1">
      <w:pPr>
        <w:pStyle w:val="Titre1"/>
      </w:pPr>
      <w:bookmarkStart w:id="2" w:name="_Toc198809739"/>
      <w:r>
        <w:lastRenderedPageBreak/>
        <w:t>Présentation du projet</w:t>
      </w:r>
      <w:bookmarkEnd w:id="2"/>
    </w:p>
    <w:p w14:paraId="37D13FD6" w14:textId="4ACA76C7" w:rsidR="008048F1" w:rsidRDefault="008048F1" w:rsidP="008048F1">
      <w:pPr>
        <w:pStyle w:val="Titre2"/>
      </w:pPr>
      <w:bookmarkStart w:id="3" w:name="_Toc198809740"/>
      <w:r>
        <w:t>Localisation et contexte</w:t>
      </w:r>
      <w:bookmarkEnd w:id="3"/>
    </w:p>
    <w:p w14:paraId="28773370" w14:textId="0A5762E5" w:rsidR="00C37DD6" w:rsidRDefault="00C37DD6" w:rsidP="00C37DD6">
      <w:r>
        <w:t>L’Yonne est une rivière de 292 km de long</w:t>
      </w:r>
      <w:r w:rsidR="000A1466">
        <w:t xml:space="preserve"> </w:t>
      </w:r>
      <w:r>
        <w:t>qui prend sa source dans le Morvan</w:t>
      </w:r>
      <w:r w:rsidR="000A1466">
        <w:t xml:space="preserve"> et rejoint la Seine à Montereau-Fault-Yonne (77)</w:t>
      </w:r>
      <w:r>
        <w:t>. La navigation de marchandise est présente entre Migennes et Montereau-Fault-Yonne</w:t>
      </w:r>
      <w:r w:rsidR="000A0843">
        <w:t xml:space="preserve"> </w:t>
      </w:r>
      <w:r>
        <w:t>e</w:t>
      </w:r>
      <w:r w:rsidR="000A0843">
        <w:t>t</w:t>
      </w:r>
      <w:r>
        <w:t xml:space="preserve"> tourisme de plaisance est présent sur tout l’itinéraire, en </w:t>
      </w:r>
      <w:r w:rsidR="005B6B0E">
        <w:t>particulier</w:t>
      </w:r>
      <w:r>
        <w:t xml:space="preserve"> sur l’Yonne à l’aval d’Auxerre sur la partie amont de Joigny principalement.</w:t>
      </w:r>
    </w:p>
    <w:p w14:paraId="33D24C46" w14:textId="77777777" w:rsidR="005B6B0E" w:rsidRDefault="005B6B0E" w:rsidP="00C37DD6"/>
    <w:p w14:paraId="7FFD0D93" w14:textId="77777777" w:rsidR="00C37DD6" w:rsidRDefault="00C37DD6" w:rsidP="00C37DD6">
      <w:r>
        <w:t>L’Yonne navigable présente, afin de maintenir une côte permettant sa navigabilité 25 barrages manuels sur les 46 ouvrages de navigation de l’Yonne et du canal du Nivernais.</w:t>
      </w:r>
    </w:p>
    <w:p w14:paraId="0335A2F6" w14:textId="77777777" w:rsidR="005B6B0E" w:rsidRDefault="005B6B0E" w:rsidP="00C37DD6"/>
    <w:p w14:paraId="69CEBBEE" w14:textId="6C25F4F7" w:rsidR="00C37DD6" w:rsidRDefault="00C37DD6" w:rsidP="00C37DD6">
      <w:r>
        <w:t xml:space="preserve">Le barrage d’Epineau se trouve à la jonction de l’Yonne et du canal de Bourgogne et permet notamment le </w:t>
      </w:r>
      <w:r w:rsidR="005B6B0E">
        <w:t>maintien</w:t>
      </w:r>
      <w:r>
        <w:t xml:space="preserve"> de la ligne d’eau </w:t>
      </w:r>
      <w:r w:rsidR="00BA5290">
        <w:t>au niveau du</w:t>
      </w:r>
      <w:r>
        <w:t xml:space="preserve"> canal de Bourgogne. Il s’agit donc d’un barrage clef pour la navigabilité sur ce canal et permet la liaison avec le canal du Nivernais sur le bief amont.</w:t>
      </w:r>
    </w:p>
    <w:p w14:paraId="739C6DF6" w14:textId="35643C52" w:rsidR="000A1466" w:rsidRDefault="000A1466" w:rsidP="000A1466">
      <w:pPr>
        <w:rPr>
          <w:rFonts w:cs="Liberation Sans"/>
        </w:rPr>
      </w:pPr>
      <w:r>
        <w:rPr>
          <w:rFonts w:cs="Liberation Sans"/>
        </w:rPr>
        <w:t>Ce barrage a également une position stratégique par rapport aux ports de plaisance de Joigny (aval du barrage de Pêchoir) et Migennes (amont). Il est à noter l’</w:t>
      </w:r>
      <w:r w:rsidR="000A0843">
        <w:rPr>
          <w:rFonts w:cs="Liberation Sans"/>
        </w:rPr>
        <w:t>existence</w:t>
      </w:r>
      <w:r>
        <w:rPr>
          <w:rFonts w:cs="Liberation Sans"/>
        </w:rPr>
        <w:t xml:space="preserve"> d’un chantier naval à l’amont.</w:t>
      </w:r>
    </w:p>
    <w:p w14:paraId="53336B54" w14:textId="3E54DC2A" w:rsidR="000A1466" w:rsidRDefault="000A1466" w:rsidP="000A1466">
      <w:pPr>
        <w:rPr>
          <w:rFonts w:cs="Liberation Sans"/>
        </w:rPr>
      </w:pPr>
      <w:r>
        <w:rPr>
          <w:rFonts w:cs="Liberation Sans"/>
        </w:rPr>
        <w:t>Le barrage d’Epineau est un exemple type des ouvrages du XIXème siècle présent sur l’</w:t>
      </w:r>
      <w:r w:rsidR="000A0843">
        <w:rPr>
          <w:rFonts w:cs="Liberation Sans"/>
        </w:rPr>
        <w:t>itinéraire</w:t>
      </w:r>
      <w:r>
        <w:rPr>
          <w:rFonts w:cs="Liberation Sans"/>
        </w:rPr>
        <w:t xml:space="preserve"> de l’Yonne. Bien qu’obsolète sur le plan technique, ces ouvrages présentent un patrimoine historique important. Les barrages manuels de l’Yonne se caractérise par des passes et des déversoirs, </w:t>
      </w:r>
      <w:r w:rsidR="000A0843">
        <w:rPr>
          <w:rFonts w:cs="Liberation Sans"/>
        </w:rPr>
        <w:t>hétérogènes</w:t>
      </w:r>
      <w:r>
        <w:rPr>
          <w:rFonts w:cs="Liberation Sans"/>
        </w:rPr>
        <w:t xml:space="preserve">, </w:t>
      </w:r>
      <w:r w:rsidR="00BA5290">
        <w:rPr>
          <w:rFonts w:cs="Liberation Sans"/>
        </w:rPr>
        <w:t xml:space="preserve">qui </w:t>
      </w:r>
      <w:r>
        <w:rPr>
          <w:rFonts w:cs="Liberation Sans"/>
        </w:rPr>
        <w:t>sont le plus souvent pourvus d’aiguilles ou de hausses à bascule et s’avère particulièrement difficiles à manœuvrer. De plus, ils ne permettent pas une gestion fine de la ligne d’eau et une exploitation en toute sécurité.</w:t>
      </w:r>
    </w:p>
    <w:p w14:paraId="0B3835C2" w14:textId="77777777" w:rsidR="00F27ACF" w:rsidRPr="003C289E" w:rsidRDefault="00F27ACF" w:rsidP="000A1466">
      <w:pPr>
        <w:rPr>
          <w:rFonts w:cs="Liberation Sans"/>
        </w:rPr>
      </w:pPr>
    </w:p>
    <w:p w14:paraId="76A9642F" w14:textId="77777777" w:rsidR="000A1466" w:rsidRPr="003C289E" w:rsidRDefault="000A1466" w:rsidP="000A1466">
      <w:pPr>
        <w:jc w:val="center"/>
        <w:rPr>
          <w:rFonts w:cs="Liberation Sans"/>
        </w:rPr>
      </w:pPr>
      <w:r w:rsidRPr="003C289E">
        <w:rPr>
          <w:rFonts w:cs="Liberation San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E5AF8BF" wp14:editId="779B3685">
                <wp:simplePos x="0" y="0"/>
                <wp:positionH relativeFrom="column">
                  <wp:posOffset>2943225</wp:posOffset>
                </wp:positionH>
                <wp:positionV relativeFrom="paragraph">
                  <wp:posOffset>1707103</wp:posOffset>
                </wp:positionV>
                <wp:extent cx="713432" cy="85411"/>
                <wp:effectExtent l="0" t="0" r="10795" b="1016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432" cy="8541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fl="http://schemas.microsoft.com/office/word/2024/wordml/sdtformatlock">
            <w:pict>
              <v:oval w14:anchorId="2674A33D" id="Ellipse 3" o:spid="_x0000_s1026" style="position:absolute;margin-left:231.75pt;margin-top:134.4pt;width:56.2pt;height: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" filled="f" strokecolor="red" strokeweight="1pt">
                <v:stroke joinstyle="miter"/>
              </v:oval>
            </w:pict>
          </mc:Fallback>
        </mc:AlternateContent>
      </w:r>
      <w:r w:rsidRPr="003C289E">
        <w:rPr>
          <w:rFonts w:cs="Liberation Sans"/>
          <w:noProof/>
        </w:rPr>
        <w:drawing>
          <wp:inline distT="0" distB="0" distL="0" distR="0" wp14:anchorId="3847E83E" wp14:editId="0661FFCA">
            <wp:extent cx="3111335" cy="4432512"/>
            <wp:effectExtent l="0" t="0" r="0" b="6350"/>
            <wp:docPr id="417541048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0"/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7" t="1258" r="1831" b="1258"/>
                    <a:stretch/>
                  </pic:blipFill>
                  <pic:spPr>
                    <a:xfrm>
                      <a:off x="0" y="0"/>
                      <a:ext cx="3160572" cy="4502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543C7" w14:textId="77777777" w:rsidR="000A1466" w:rsidRDefault="000A1466" w:rsidP="000A1466">
      <w:pPr>
        <w:pStyle w:val="Lgende"/>
        <w:jc w:val="center"/>
        <w:rPr>
          <w:rFonts w:ascii="Liberation Sans" w:hAnsi="Liberation Sans" w:cs="Liberation Sans"/>
          <w:highlight w:val="yellow"/>
        </w:rPr>
      </w:pPr>
      <w:bookmarkStart w:id="4" w:name="_Hlk157697109"/>
      <w:r>
        <w:t xml:space="preserve">Figure </w:t>
      </w:r>
      <w:r w:rsidR="00205AF9">
        <w:fldChar w:fldCharType="begin"/>
      </w:r>
      <w:r w:rsidR="00205AF9">
        <w:instrText xml:space="preserve"> SEQ Figure \* ARABIC </w:instrText>
      </w:r>
      <w:r w:rsidR="00205AF9">
        <w:fldChar w:fldCharType="separate"/>
      </w:r>
      <w:r>
        <w:rPr>
          <w:noProof/>
        </w:rPr>
        <w:t>1</w:t>
      </w:r>
      <w:r w:rsidR="00205AF9">
        <w:rPr>
          <w:noProof/>
        </w:rPr>
        <w:fldChar w:fldCharType="end"/>
      </w:r>
      <w:r>
        <w:t xml:space="preserve"> – Carte de l’Yonne navigable et du canal du Nivernais</w:t>
      </w:r>
    </w:p>
    <w:p w14:paraId="3CB607EE" w14:textId="77777777" w:rsidR="000A1466" w:rsidRDefault="000A1466" w:rsidP="000A1466">
      <w:pPr>
        <w:rPr>
          <w:rFonts w:cs="Liberation Sans"/>
        </w:rPr>
      </w:pPr>
      <w:bookmarkStart w:id="5" w:name="_Hlk162620803"/>
      <w:bookmarkEnd w:id="4"/>
      <w:r>
        <w:rPr>
          <w:rFonts w:cs="Liberation Sans"/>
        </w:rPr>
        <w:lastRenderedPageBreak/>
        <w:t xml:space="preserve">Le barrage d’Epineau, </w:t>
      </w:r>
      <w:r w:rsidRPr="00735EAD">
        <w:rPr>
          <w:rFonts w:cs="Liberation Sans"/>
        </w:rPr>
        <w:t>construit en 1830</w:t>
      </w:r>
      <w:r>
        <w:rPr>
          <w:rFonts w:cs="Liberation Sans"/>
        </w:rPr>
        <w:t xml:space="preserve">, </w:t>
      </w:r>
      <w:r w:rsidRPr="00735EAD">
        <w:rPr>
          <w:rFonts w:cs="Liberation Sans"/>
        </w:rPr>
        <w:t>est aujourd’hui vétuste.</w:t>
      </w:r>
      <w:r>
        <w:rPr>
          <w:rFonts w:cs="Liberation Sans"/>
        </w:rPr>
        <w:t xml:space="preserve"> Il est classé prioritaire pour la modernisation parmi les 25 barrages manuels de l’Yonne dans le programme stratégique </w:t>
      </w:r>
      <w:r w:rsidRPr="003C289E">
        <w:rPr>
          <w:rFonts w:cs="Liberation Sans"/>
        </w:rPr>
        <w:t>national de reconstruction des barrages manuel</w:t>
      </w:r>
      <w:r>
        <w:rPr>
          <w:rFonts w:cs="Liberation Sans"/>
        </w:rPr>
        <w:t>s</w:t>
      </w:r>
      <w:r w:rsidRPr="003C289E">
        <w:rPr>
          <w:rFonts w:cs="Liberation Sans"/>
        </w:rPr>
        <w:t xml:space="preserve"> de VNF.</w:t>
      </w:r>
    </w:p>
    <w:bookmarkEnd w:id="5"/>
    <w:p w14:paraId="3E1C999E" w14:textId="77777777" w:rsidR="00C37DD6" w:rsidRDefault="00C37DD6" w:rsidP="008048F1"/>
    <w:p w14:paraId="370BEC10" w14:textId="29B8F36F" w:rsidR="000A0843" w:rsidRDefault="000A0843" w:rsidP="000A0843">
      <w:pPr>
        <w:rPr>
          <w:rFonts w:cs="Liberation Sans"/>
        </w:rPr>
      </w:pPr>
      <w:r>
        <w:rPr>
          <w:rFonts w:cs="Liberation Sans"/>
        </w:rPr>
        <w:t>Le barrage d’Epineau se trouve en aval de</w:t>
      </w:r>
      <w:r w:rsidR="002B5989">
        <w:rPr>
          <w:rFonts w:cs="Liberation Sans"/>
        </w:rPr>
        <w:t xml:space="preserve"> la confluence avec</w:t>
      </w:r>
      <w:r>
        <w:rPr>
          <w:rFonts w:cs="Liberation Sans"/>
        </w:rPr>
        <w:t xml:space="preserve"> l’Armançon et du Canal de </w:t>
      </w:r>
      <w:r w:rsidRPr="00BF7140">
        <w:rPr>
          <w:rFonts w:cs="Liberation Sans"/>
        </w:rPr>
        <w:t xml:space="preserve">Bourgogne, au PK24.830 de l’Yonne navigable. </w:t>
      </w:r>
    </w:p>
    <w:p w14:paraId="61766E0B" w14:textId="77777777" w:rsidR="00B55E9B" w:rsidRPr="00BF7140" w:rsidRDefault="00B55E9B" w:rsidP="000A0843">
      <w:pPr>
        <w:rPr>
          <w:rFonts w:cs="Liberation Sans"/>
        </w:rPr>
      </w:pPr>
    </w:p>
    <w:p w14:paraId="5F6BF295" w14:textId="77777777" w:rsidR="000A0843" w:rsidRPr="00BF7140" w:rsidRDefault="000A0843" w:rsidP="00B55E9B">
      <w:pPr>
        <w:jc w:val="center"/>
        <w:rPr>
          <w:rFonts w:cs="Liberation Sans"/>
        </w:rPr>
      </w:pPr>
      <w:r w:rsidRPr="00BF7140">
        <w:rPr>
          <w:rFonts w:cs="Liberation Sans"/>
          <w:noProof/>
        </w:rPr>
        <w:drawing>
          <wp:inline distT="0" distB="0" distL="0" distR="0" wp14:anchorId="00CA720F" wp14:editId="583C5E2F">
            <wp:extent cx="4156364" cy="3645109"/>
            <wp:effectExtent l="0" t="0" r="0" b="0"/>
            <wp:docPr id="15" name="Imag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4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72172" cy="3658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636FD" w14:textId="77777777" w:rsidR="000A0843" w:rsidRPr="00E022D2" w:rsidRDefault="000A0843" w:rsidP="000A0843">
      <w:pPr>
        <w:pStyle w:val="Lgende"/>
        <w:jc w:val="center"/>
        <w:rPr>
          <w:rFonts w:ascii="Liberation Sans" w:hAnsi="Liberation Sans" w:cs="Liberation Sans"/>
        </w:rPr>
      </w:pPr>
      <w:r w:rsidRPr="00BF7140">
        <w:t xml:space="preserve">Figure </w:t>
      </w:r>
      <w:r w:rsidR="00205AF9">
        <w:fldChar w:fldCharType="begin"/>
      </w:r>
      <w:r w:rsidR="00205AF9">
        <w:instrText xml:space="preserve"> SEQ Figure \* ARABIC </w:instrText>
      </w:r>
      <w:r w:rsidR="00205AF9">
        <w:fldChar w:fldCharType="separate"/>
      </w:r>
      <w:r w:rsidRPr="00BF7140">
        <w:rPr>
          <w:noProof/>
        </w:rPr>
        <w:t>2</w:t>
      </w:r>
      <w:r w:rsidR="00205AF9">
        <w:rPr>
          <w:noProof/>
        </w:rPr>
        <w:fldChar w:fldCharType="end"/>
      </w:r>
      <w:r w:rsidRPr="00BF7140">
        <w:t xml:space="preserve"> – Carte d’implantation du barrage d’Epineau </w:t>
      </w:r>
    </w:p>
    <w:p w14:paraId="5FB86139" w14:textId="160B943F" w:rsidR="000A0843" w:rsidRPr="005B39A0" w:rsidRDefault="002B5989" w:rsidP="000A0843">
      <w:pPr>
        <w:rPr>
          <w:rFonts w:cs="Liberation Sans"/>
        </w:rPr>
      </w:pPr>
      <w:r>
        <w:rPr>
          <w:rFonts w:cs="Liberation Sans"/>
        </w:rPr>
        <w:t>Le barrage</w:t>
      </w:r>
      <w:r w:rsidR="000A0843" w:rsidRPr="00BF7140">
        <w:rPr>
          <w:rFonts w:cs="Liberation Sans"/>
        </w:rPr>
        <w:t xml:space="preserve"> se décompose en plusieurs dispositifs de régulation de l’écoulement :</w:t>
      </w:r>
    </w:p>
    <w:p w14:paraId="3F76B554" w14:textId="07B3599A" w:rsidR="000A0843" w:rsidRPr="00B55E9B" w:rsidRDefault="000A0843" w:rsidP="00B55E9B">
      <w:pPr>
        <w:pStyle w:val="Paragraphedeliste"/>
        <w:numPr>
          <w:ilvl w:val="0"/>
          <w:numId w:val="3"/>
        </w:numPr>
        <w:tabs>
          <w:tab w:val="left" w:pos="993"/>
        </w:tabs>
        <w:spacing w:after="120" w:line="250" w:lineRule="auto"/>
        <w:rPr>
          <w:rFonts w:cs="Liberation Sans"/>
        </w:rPr>
      </w:pPr>
      <w:r w:rsidRPr="00B55E9B">
        <w:rPr>
          <w:rFonts w:cs="Liberation Sans"/>
        </w:rPr>
        <w:t>Face à l’écoulement :</w:t>
      </w:r>
    </w:p>
    <w:p w14:paraId="48172764" w14:textId="440B54BB" w:rsidR="000A0843" w:rsidRPr="005B39A0" w:rsidRDefault="000A0843" w:rsidP="000A0843">
      <w:pPr>
        <w:pStyle w:val="Paragraphedeliste"/>
        <w:numPr>
          <w:ilvl w:val="1"/>
          <w:numId w:val="3"/>
        </w:numPr>
        <w:spacing w:after="120" w:line="360" w:lineRule="auto"/>
        <w:ind w:hanging="11"/>
        <w:jc w:val="both"/>
        <w:rPr>
          <w:rFonts w:ascii="Liberation Sans" w:hAnsi="Liberation Sans" w:cs="Liberation Sans"/>
        </w:rPr>
      </w:pPr>
      <w:r>
        <w:rPr>
          <w:rFonts w:ascii="Liberation Sans" w:hAnsi="Liberation Sans" w:cs="Liberation Sans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CAA4A9F" wp14:editId="3BFD9200">
                <wp:simplePos x="0" y="0"/>
                <wp:positionH relativeFrom="column">
                  <wp:posOffset>1000760</wp:posOffset>
                </wp:positionH>
                <wp:positionV relativeFrom="paragraph">
                  <wp:posOffset>438785</wp:posOffset>
                </wp:positionV>
                <wp:extent cx="285750" cy="295275"/>
                <wp:effectExtent l="0" t="0" r="0" b="9525"/>
                <wp:wrapNone/>
                <wp:docPr id="19" name="Groupe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750" cy="295275"/>
                          <a:chOff x="0" y="0"/>
                          <a:chExt cx="285750" cy="295275"/>
                        </a:xfrm>
                      </wpg:grpSpPr>
                      <wps:wsp>
                        <wps:cNvPr id="18" name="Ellipse 18"/>
                        <wps:cNvSpPr/>
                        <wps:spPr>
                          <a:xfrm>
                            <a:off x="19050" y="28575"/>
                            <a:ext cx="219075" cy="2095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Zone de texte 17"/>
                        <wps:cNvSpPr txBox="1"/>
                        <wps:spPr>
                          <a:xfrm>
                            <a:off x="0" y="0"/>
                            <a:ext cx="285750" cy="295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35B121F" w14:textId="77777777" w:rsidR="000A0843" w:rsidRPr="00C250E0" w:rsidRDefault="000A0843" w:rsidP="000A0843">
                              <w:pPr>
                                <w:rPr>
                                  <w:rFonts w:cs="Liberation San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cs="Liberation Sans"/>
                                  <w:b/>
                                  <w:bCs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AA4A9F" id="Groupe 19" o:spid="_x0000_s1026" style="position:absolute;left:0;text-align:left;margin-left:78.8pt;margin-top:34.55pt;width:22.5pt;height:23.25pt;z-index:251667456" coordsize="285750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">
                <v:oval id="Ellipse 18" o:spid="_x0000_s1027" style="position:absolute;left:19050;top:28575;width:219075;height:2095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" fillcolor="#156082 [3204]" strokecolor="#030e13 [484]" strokeweight="1pt">
                  <v:stroke joinstyle="miter"/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17" o:spid="_x0000_s1028" type="#_x0000_t202" style="position:absolute;width:285750;height:295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<v:textbox>
                    <w:txbxContent>
                      <w:p w14:paraId="135B121F" w14:textId="77777777" w:rsidR="000A0843" w:rsidRPr="00C250E0" w:rsidRDefault="000A0843" w:rsidP="000A0843">
                        <w:pPr>
                          <w:rPr>
                            <w:rFonts w:cs="Liberation Sans"/>
                            <w:b/>
                            <w:bCs/>
                          </w:rPr>
                        </w:pPr>
                        <w:r>
                          <w:rPr>
                            <w:rFonts w:cs="Liberation Sans"/>
                            <w:b/>
                            <w:bCs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B39A0">
        <w:rPr>
          <w:rFonts w:ascii="Liberation Sans" w:hAnsi="Liberation Sans" w:cs="Liberation Sans"/>
        </w:rPr>
        <w:t>Une écluse (hors opération</w:t>
      </w:r>
      <w:r w:rsidR="002B5989">
        <w:rPr>
          <w:rFonts w:ascii="Liberation Sans" w:hAnsi="Liberation Sans" w:cs="Liberation Sans"/>
        </w:rPr>
        <w:t xml:space="preserve"> – elle a</w:t>
      </w:r>
      <w:r w:rsidRPr="005B39A0">
        <w:rPr>
          <w:rFonts w:ascii="Liberation Sans" w:hAnsi="Liberation Sans" w:cs="Liberation Sans"/>
        </w:rPr>
        <w:t xml:space="preserve"> fait l’objet d’une rénovation en 2023-2024 comprenant notamment le remplacement des portes de l’écluse) ;</w:t>
      </w:r>
    </w:p>
    <w:p w14:paraId="3B4EF2EE" w14:textId="1671E7AF" w:rsidR="000A0843" w:rsidRPr="005B39A0" w:rsidRDefault="000A0843" w:rsidP="000A0843">
      <w:pPr>
        <w:pStyle w:val="Paragraphedeliste"/>
        <w:numPr>
          <w:ilvl w:val="1"/>
          <w:numId w:val="3"/>
        </w:numPr>
        <w:spacing w:after="120" w:line="360" w:lineRule="auto"/>
        <w:ind w:hanging="11"/>
        <w:jc w:val="both"/>
        <w:rPr>
          <w:rFonts w:ascii="Liberation Sans" w:hAnsi="Liberation Sans" w:cs="Liberation Sans"/>
        </w:rPr>
      </w:pPr>
      <w:r>
        <w:rPr>
          <w:rFonts w:ascii="Liberation Sans" w:hAnsi="Liberation Sans" w:cs="Liberation Sans"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09D6D47B" wp14:editId="11A23B4B">
                <wp:simplePos x="0" y="0"/>
                <wp:positionH relativeFrom="column">
                  <wp:posOffset>1019810</wp:posOffset>
                </wp:positionH>
                <wp:positionV relativeFrom="paragraph">
                  <wp:posOffset>468630</wp:posOffset>
                </wp:positionV>
                <wp:extent cx="285750" cy="295275"/>
                <wp:effectExtent l="0" t="0" r="0" b="9525"/>
                <wp:wrapNone/>
                <wp:docPr id="23" name="Groupe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750" cy="295275"/>
                          <a:chOff x="0" y="0"/>
                          <a:chExt cx="285750" cy="295275"/>
                        </a:xfrm>
                      </wpg:grpSpPr>
                      <wps:wsp>
                        <wps:cNvPr id="27" name="Ellipse 27"/>
                        <wps:cNvSpPr/>
                        <wps:spPr>
                          <a:xfrm>
                            <a:off x="19050" y="28575"/>
                            <a:ext cx="219075" cy="2095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Zone de texte 28"/>
                        <wps:cNvSpPr txBox="1"/>
                        <wps:spPr>
                          <a:xfrm>
                            <a:off x="0" y="0"/>
                            <a:ext cx="285750" cy="295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3FA816" w14:textId="77777777" w:rsidR="000A0843" w:rsidRPr="00C250E0" w:rsidRDefault="000A0843" w:rsidP="000A0843">
                              <w:pPr>
                                <w:rPr>
                                  <w:rFonts w:cs="Liberation San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cs="Liberation Sans"/>
                                  <w:b/>
                                  <w:bCs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9D6D47B" id="Groupe 23" o:spid="_x0000_s1029" style="position:absolute;left:0;text-align:left;margin-left:80.3pt;margin-top:36.9pt;width:22.5pt;height:23.25pt;z-index:251669504;mso-width-relative:margin" coordsize="285750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">
                <v:oval id="Ellipse 27" o:spid="_x0000_s1030" style="position:absolute;left:19050;top:28575;width:219075;height:2095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" fillcolor="#156082 [3204]" strokecolor="#030e13 [484]" strokeweight="1pt">
                  <v:stroke joinstyle="miter"/>
                </v:oval>
                <v:shape id="Zone de texte 28" o:spid="_x0000_s1031" type="#_x0000_t202" style="position:absolute;width:285750;height:295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w0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" filled="f" stroked="f" strokeweight=".5pt">
                  <v:textbox>
                    <w:txbxContent>
                      <w:p w14:paraId="623FA816" w14:textId="77777777" w:rsidR="000A0843" w:rsidRPr="00C250E0" w:rsidRDefault="000A0843" w:rsidP="000A0843">
                        <w:pPr>
                          <w:rPr>
                            <w:rFonts w:cs="Liberation Sans"/>
                            <w:b/>
                            <w:bCs/>
                          </w:rPr>
                        </w:pPr>
                        <w:r>
                          <w:rPr>
                            <w:rFonts w:cs="Liberation Sans"/>
                            <w:b/>
                            <w:bCs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B39A0">
        <w:rPr>
          <w:rFonts w:ascii="Liberation Sans" w:hAnsi="Liberation Sans" w:cs="Liberation Sans"/>
        </w:rPr>
        <w:t>Une passe à hausses Cha</w:t>
      </w:r>
      <w:r>
        <w:rPr>
          <w:rFonts w:ascii="Liberation Sans" w:hAnsi="Liberation Sans" w:cs="Liberation Sans"/>
        </w:rPr>
        <w:t>n</w:t>
      </w:r>
      <w:r w:rsidRPr="005B39A0">
        <w:rPr>
          <w:rFonts w:ascii="Liberation Sans" w:hAnsi="Liberation Sans" w:cs="Liberation Sans"/>
        </w:rPr>
        <w:t>oine</w:t>
      </w:r>
      <w:r>
        <w:rPr>
          <w:rFonts w:ascii="Liberation Sans" w:hAnsi="Liberation Sans" w:cs="Liberation Sans"/>
        </w:rPr>
        <w:t> : comprend 27 hausses sur 35.15 m de long pour une hauteur de 2.78 m</w:t>
      </w:r>
      <w:r w:rsidRPr="005B39A0">
        <w:rPr>
          <w:rFonts w:ascii="Liberation Sans" w:hAnsi="Liberation Sans" w:cs="Liberation Sans"/>
        </w:rPr>
        <w:t> ;</w:t>
      </w:r>
    </w:p>
    <w:p w14:paraId="5ECA78DD" w14:textId="77777777" w:rsidR="000A0843" w:rsidRPr="00E46815" w:rsidRDefault="000A0843" w:rsidP="000A0843">
      <w:pPr>
        <w:pStyle w:val="Paragraphedeliste"/>
        <w:numPr>
          <w:ilvl w:val="1"/>
          <w:numId w:val="3"/>
        </w:numPr>
        <w:spacing w:after="120" w:line="360" w:lineRule="auto"/>
        <w:ind w:hanging="11"/>
        <w:jc w:val="both"/>
        <w:rPr>
          <w:rFonts w:ascii="Liberation Sans" w:hAnsi="Liberation Sans" w:cs="Liberation Sans"/>
        </w:rPr>
      </w:pPr>
      <w:r w:rsidRPr="005B39A0">
        <w:rPr>
          <w:rFonts w:ascii="Liberation Sans" w:hAnsi="Liberation Sans" w:cs="Liberation Sans"/>
        </w:rPr>
        <w:t>Une passe à grandes aiguilles</w:t>
      </w:r>
      <w:r>
        <w:rPr>
          <w:rFonts w:ascii="Liberation Sans" w:hAnsi="Liberation Sans" w:cs="Liberation Sans"/>
        </w:rPr>
        <w:t>, dit « Grand Déversoir » : comprend 280 aiguilles sur une longueur de 20.05 m et pour une hauteur de 1.8 m d’aiguilles</w:t>
      </w:r>
      <w:r w:rsidRPr="005B39A0">
        <w:rPr>
          <w:rFonts w:ascii="Liberation Sans" w:hAnsi="Liberation Sans" w:cs="Liberation Sans"/>
        </w:rPr>
        <w:t> ;</w:t>
      </w:r>
    </w:p>
    <w:p w14:paraId="188B9F6A" w14:textId="530BF1D8" w:rsidR="000A0843" w:rsidRPr="00AC2F61" w:rsidRDefault="000A0843" w:rsidP="00B55E9B">
      <w:pPr>
        <w:pStyle w:val="Paragraphedeliste"/>
        <w:numPr>
          <w:ilvl w:val="0"/>
          <w:numId w:val="3"/>
        </w:numPr>
        <w:tabs>
          <w:tab w:val="left" w:pos="993"/>
        </w:tabs>
        <w:spacing w:after="120" w:line="360" w:lineRule="auto"/>
        <w:ind w:hanging="11"/>
        <w:jc w:val="both"/>
        <w:rPr>
          <w:rFonts w:ascii="Liberation Sans" w:hAnsi="Liberation Sans" w:cs="Liberation San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7C96019" wp14:editId="23786D3C">
                <wp:simplePos x="0" y="0"/>
                <wp:positionH relativeFrom="column">
                  <wp:posOffset>1019810</wp:posOffset>
                </wp:positionH>
                <wp:positionV relativeFrom="paragraph">
                  <wp:posOffset>222885</wp:posOffset>
                </wp:positionV>
                <wp:extent cx="285750" cy="295275"/>
                <wp:effectExtent l="0" t="0" r="0" b="9525"/>
                <wp:wrapNone/>
                <wp:docPr id="32" name="Groupe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750" cy="295275"/>
                          <a:chOff x="0" y="0"/>
                          <a:chExt cx="285750" cy="295275"/>
                        </a:xfrm>
                      </wpg:grpSpPr>
                      <wps:wsp>
                        <wps:cNvPr id="33" name="Ellipse 33"/>
                        <wps:cNvSpPr/>
                        <wps:spPr>
                          <a:xfrm>
                            <a:off x="19050" y="28575"/>
                            <a:ext cx="219075" cy="2095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Zone de texte 34"/>
                        <wps:cNvSpPr txBox="1"/>
                        <wps:spPr>
                          <a:xfrm>
                            <a:off x="0" y="0"/>
                            <a:ext cx="285750" cy="295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37C342B" w14:textId="77777777" w:rsidR="000A0843" w:rsidRPr="00C250E0" w:rsidRDefault="000A0843" w:rsidP="000A0843">
                              <w:pPr>
                                <w:rPr>
                                  <w:rFonts w:cs="Liberation San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cs="Liberation Sans"/>
                                  <w:b/>
                                  <w:bCs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C96019" id="Groupe 32" o:spid="_x0000_s1032" style="position:absolute;left:0;text-align:left;margin-left:80.3pt;margin-top:17.55pt;width:22.5pt;height:23.25pt;z-index:251671552" coordsize="285750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">
                <v:oval id="Ellipse 33" o:spid="_x0000_s1033" style="position:absolute;left:19050;top:28575;width:219075;height:2095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" fillcolor="#156082 [3204]" strokecolor="#030e13 [484]" strokeweight="1pt">
                  <v:stroke joinstyle="miter"/>
                </v:oval>
                <v:shape id="Zone de texte 34" o:spid="_x0000_s1034" type="#_x0000_t202" style="position:absolute;width:285750;height:295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<v:textbox>
                    <w:txbxContent>
                      <w:p w14:paraId="537C342B" w14:textId="77777777" w:rsidR="000A0843" w:rsidRPr="00C250E0" w:rsidRDefault="000A0843" w:rsidP="000A0843">
                        <w:pPr>
                          <w:rPr>
                            <w:rFonts w:cs="Liberation Sans"/>
                            <w:b/>
                            <w:bCs/>
                          </w:rPr>
                        </w:pPr>
                        <w:r>
                          <w:rPr>
                            <w:rFonts w:cs="Liberation Sans"/>
                            <w:b/>
                            <w:bCs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C2F61">
        <w:rPr>
          <w:rFonts w:ascii="Liberation Sans" w:hAnsi="Liberation Sans" w:cs="Liberation Sans"/>
        </w:rPr>
        <w:t xml:space="preserve">Sur la partie </w:t>
      </w:r>
      <w:r w:rsidR="00B55E9B" w:rsidRPr="00AC2F61">
        <w:rPr>
          <w:rFonts w:ascii="Liberation Sans" w:hAnsi="Liberation Sans" w:cs="Liberation Sans"/>
        </w:rPr>
        <w:t>transversale</w:t>
      </w:r>
      <w:r w:rsidRPr="00AC2F61">
        <w:rPr>
          <w:rFonts w:ascii="Liberation Sans" w:hAnsi="Liberation Sans" w:cs="Liberation Sans"/>
        </w:rPr>
        <w:t xml:space="preserve"> à l’écoulement :</w:t>
      </w:r>
    </w:p>
    <w:p w14:paraId="3F6F52EA" w14:textId="77777777" w:rsidR="000A0843" w:rsidRPr="005B39A0" w:rsidRDefault="000A0843" w:rsidP="000A0843">
      <w:pPr>
        <w:pStyle w:val="Paragraphedeliste"/>
        <w:numPr>
          <w:ilvl w:val="1"/>
          <w:numId w:val="3"/>
        </w:numPr>
        <w:spacing w:after="120" w:line="360" w:lineRule="auto"/>
        <w:ind w:hanging="11"/>
        <w:jc w:val="both"/>
        <w:rPr>
          <w:rFonts w:ascii="Liberation Sans" w:hAnsi="Liberation Sans" w:cs="Liberation Sans"/>
        </w:rPr>
      </w:pPr>
      <w:r w:rsidRPr="005B39A0">
        <w:rPr>
          <w:rFonts w:ascii="Liberation Sans" w:hAnsi="Liberation Sans" w:cs="Liberation Sans"/>
        </w:rPr>
        <w:t>3 passes à petites aiguilles</w:t>
      </w:r>
      <w:r>
        <w:rPr>
          <w:rFonts w:ascii="Liberation Sans" w:hAnsi="Liberation Sans" w:cs="Liberation Sans"/>
        </w:rPr>
        <w:t>, dit « Petit Déversoir », comprend : 870 aiguilles sur 63 m de long (en 3x20 m) avec des aiguilles de 1.03 m de haut</w:t>
      </w:r>
      <w:r w:rsidRPr="005B39A0">
        <w:rPr>
          <w:rFonts w:ascii="Liberation Sans" w:hAnsi="Liberation Sans" w:cs="Liberation Sans"/>
        </w:rPr>
        <w:t> ;</w:t>
      </w:r>
      <w:r w:rsidRPr="00C250E0">
        <w:rPr>
          <w:rFonts w:ascii="Liberation Sans" w:hAnsi="Liberation Sans" w:cs="Liberation Sans"/>
          <w:noProof/>
        </w:rPr>
        <w:t xml:space="preserve"> </w:t>
      </w:r>
    </w:p>
    <w:p w14:paraId="2CCCB7B2" w14:textId="77777777" w:rsidR="000A0843" w:rsidRPr="005B39A0" w:rsidRDefault="000A0843" w:rsidP="000A0843">
      <w:pPr>
        <w:pStyle w:val="Paragraphedeliste"/>
        <w:numPr>
          <w:ilvl w:val="1"/>
          <w:numId w:val="3"/>
        </w:numPr>
        <w:spacing w:after="120" w:line="360" w:lineRule="auto"/>
        <w:ind w:hanging="11"/>
        <w:jc w:val="both"/>
        <w:rPr>
          <w:rFonts w:ascii="Liberation Sans" w:hAnsi="Liberation Sans" w:cs="Liberation Sans"/>
        </w:rPr>
      </w:pPr>
      <w:r>
        <w:rPr>
          <w:rFonts w:ascii="Liberation Sans" w:hAnsi="Liberation Sans" w:cs="Liberation Sans"/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E035B94" wp14:editId="41DD333A">
                <wp:simplePos x="0" y="0"/>
                <wp:positionH relativeFrom="column">
                  <wp:posOffset>1047750</wp:posOffset>
                </wp:positionH>
                <wp:positionV relativeFrom="paragraph">
                  <wp:posOffset>-50165</wp:posOffset>
                </wp:positionV>
                <wp:extent cx="285750" cy="295275"/>
                <wp:effectExtent l="0" t="0" r="0" b="9525"/>
                <wp:wrapNone/>
                <wp:docPr id="35" name="Groupe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750" cy="295275"/>
                          <a:chOff x="0" y="0"/>
                          <a:chExt cx="285750" cy="295275"/>
                        </a:xfrm>
                      </wpg:grpSpPr>
                      <wps:wsp>
                        <wps:cNvPr id="36" name="Ellipse 36"/>
                        <wps:cNvSpPr/>
                        <wps:spPr>
                          <a:xfrm>
                            <a:off x="19050" y="28575"/>
                            <a:ext cx="219075" cy="2095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Zone de texte 37"/>
                        <wps:cNvSpPr txBox="1"/>
                        <wps:spPr>
                          <a:xfrm>
                            <a:off x="0" y="0"/>
                            <a:ext cx="285750" cy="295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8459DE2" w14:textId="77777777" w:rsidR="000A0843" w:rsidRPr="00C250E0" w:rsidRDefault="000A0843" w:rsidP="000A0843">
                              <w:pPr>
                                <w:rPr>
                                  <w:rFonts w:cs="Liberation San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cs="Liberation Sans"/>
                                  <w:b/>
                                  <w:bCs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035B94" id="Groupe 35" o:spid="_x0000_s1035" style="position:absolute;left:0;text-align:left;margin-left:82.5pt;margin-top:-3.95pt;width:22.5pt;height:23.25pt;z-index:251672576" coordsize="285750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">
                <v:oval id="Ellipse 36" o:spid="_x0000_s1036" style="position:absolute;left:19050;top:28575;width:219075;height:2095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" fillcolor="#156082 [3204]" strokecolor="#030e13 [484]" strokeweight="1pt">
                  <v:stroke joinstyle="miter"/>
                </v:oval>
                <v:shape id="Zone de texte 37" o:spid="_x0000_s1037" type="#_x0000_t202" style="position:absolute;width:285750;height:295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<v:textbox>
                    <w:txbxContent>
                      <w:p w14:paraId="58459DE2" w14:textId="77777777" w:rsidR="000A0843" w:rsidRPr="00C250E0" w:rsidRDefault="000A0843" w:rsidP="000A0843">
                        <w:pPr>
                          <w:rPr>
                            <w:rFonts w:cs="Liberation Sans"/>
                            <w:b/>
                            <w:bCs/>
                          </w:rPr>
                        </w:pPr>
                        <w:r>
                          <w:rPr>
                            <w:rFonts w:cs="Liberation Sans"/>
                            <w:b/>
                            <w:bCs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B39A0">
        <w:rPr>
          <w:rFonts w:ascii="Liberation Sans" w:hAnsi="Liberation Sans" w:cs="Liberation Sans"/>
        </w:rPr>
        <w:t>Un déversoir fixe</w:t>
      </w:r>
      <w:r>
        <w:rPr>
          <w:rFonts w:ascii="Liberation Sans" w:hAnsi="Liberation Sans" w:cs="Liberation Sans"/>
        </w:rPr>
        <w:t xml:space="preserve"> de 109 m de long et d’une hauteur de 0.08 m</w:t>
      </w:r>
      <w:r w:rsidRPr="005B39A0">
        <w:rPr>
          <w:rFonts w:ascii="Liberation Sans" w:hAnsi="Liberation Sans" w:cs="Liberation Sans"/>
        </w:rPr>
        <w:t>.</w:t>
      </w:r>
      <w:r w:rsidRPr="00C250E0">
        <w:rPr>
          <w:rFonts w:ascii="Liberation Sans" w:hAnsi="Liberation Sans" w:cs="Liberation Sans"/>
          <w:noProof/>
        </w:rPr>
        <w:t xml:space="preserve"> </w:t>
      </w:r>
    </w:p>
    <w:p w14:paraId="44AFF597" w14:textId="5D3DB407" w:rsidR="000A0843" w:rsidRDefault="002B5989" w:rsidP="000A0843">
      <w:pPr>
        <w:rPr>
          <w:rFonts w:cs="Liberation Sans"/>
        </w:rPr>
      </w:pPr>
      <w:r>
        <w:rPr>
          <w:rFonts w:cs="Liberation Sans"/>
        </w:rPr>
        <w:t>Le barrage</w:t>
      </w:r>
      <w:r w:rsidR="000A0843">
        <w:rPr>
          <w:rFonts w:cs="Liberation Sans"/>
        </w:rPr>
        <w:t xml:space="preserve"> </w:t>
      </w:r>
      <w:r w:rsidR="000A0843" w:rsidRPr="005B39A0">
        <w:rPr>
          <w:rFonts w:cs="Liberation Sans"/>
        </w:rPr>
        <w:t>comprend entre la partie face à l’écoulement et la section transversale une pile dite « citrouille », élément architectural typique des barrages de l’Yonne</w:t>
      </w:r>
      <w:r>
        <w:rPr>
          <w:rFonts w:cs="Liberation Sans"/>
        </w:rPr>
        <w:t xml:space="preserve"> et servant historiquement au stockage des aiguilles</w:t>
      </w:r>
      <w:r w:rsidR="000A0843" w:rsidRPr="005B39A0">
        <w:rPr>
          <w:rFonts w:cs="Liberation Sans"/>
        </w:rPr>
        <w:t>.</w:t>
      </w:r>
    </w:p>
    <w:p w14:paraId="2D6D7819" w14:textId="77777777" w:rsidR="000A0843" w:rsidRPr="005B39A0" w:rsidRDefault="000A0843" w:rsidP="000A0843">
      <w:pPr>
        <w:rPr>
          <w:rFonts w:cs="Liberation Sans"/>
        </w:rPr>
      </w:pPr>
    </w:p>
    <w:p w14:paraId="5BA5338B" w14:textId="10B6CB0B" w:rsidR="000A0843" w:rsidRDefault="00B07979" w:rsidP="00F27ACF">
      <w:pPr>
        <w:jc w:val="center"/>
        <w:rPr>
          <w:rFonts w:cs="Liberation Sans"/>
          <w:highlight w:val="yellow"/>
        </w:rPr>
      </w:pPr>
      <w:r>
        <w:rPr>
          <w:rFonts w:cs="Liberation Sans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F0E5D3" wp14:editId="387E27DD">
                <wp:simplePos x="0" y="0"/>
                <wp:positionH relativeFrom="column">
                  <wp:posOffset>895853</wp:posOffset>
                </wp:positionH>
                <wp:positionV relativeFrom="paragraph">
                  <wp:posOffset>1427770</wp:posOffset>
                </wp:positionV>
                <wp:extent cx="1790700" cy="1817790"/>
                <wp:effectExtent l="38100" t="19050" r="0" b="49530"/>
                <wp:wrapNone/>
                <wp:docPr id="44" name="Connecteur : en arc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90700" cy="1817790"/>
                        </a:xfrm>
                        <a:prstGeom prst="curvedConnector3">
                          <a:avLst>
                            <a:gd name="adj1" fmla="val 91451"/>
                          </a:avLst>
                        </a:prstGeom>
                        <a:ln w="38100">
                          <a:prstDash val="sys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fl="http://schemas.microsoft.com/office/word/2024/wordml/sdtformatlock">
            <w:pict>
              <v:shapetype w14:anchorId="740A6D5D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 : en arc 44" o:spid="_x0000_s1026" type="#_x0000_t38" style="position:absolute;margin-left:70.55pt;margin-top:112.4pt;width:141pt;height:143.15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" adj="19753" strokecolor="#156082 [3204]" strokeweight="3pt">
                <v:stroke dashstyle="3 1" endarrow="block" joinstyle="miter"/>
              </v:shape>
            </w:pict>
          </mc:Fallback>
        </mc:AlternateContent>
      </w:r>
      <w:r>
        <w:rPr>
          <w:rFonts w:cs="Liberation Sans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4958CC2" wp14:editId="3DF34146">
                <wp:simplePos x="0" y="0"/>
                <wp:positionH relativeFrom="column">
                  <wp:posOffset>2647462</wp:posOffset>
                </wp:positionH>
                <wp:positionV relativeFrom="paragraph">
                  <wp:posOffset>1107135</wp:posOffset>
                </wp:positionV>
                <wp:extent cx="134093" cy="2172937"/>
                <wp:effectExtent l="38100" t="19050" r="227965" b="56515"/>
                <wp:wrapNone/>
                <wp:docPr id="45" name="Connecteur : en arc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4093" cy="2172937"/>
                        </a:xfrm>
                        <a:prstGeom prst="curvedConnector3">
                          <a:avLst>
                            <a:gd name="adj1" fmla="val -154452"/>
                          </a:avLst>
                        </a:prstGeom>
                        <a:ln w="38100">
                          <a:prstDash val="sys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fl="http://schemas.microsoft.com/office/word/2024/wordml/sdtformatlock">
            <w:pict>
              <v:shape w14:anchorId="34CE36B6" id="Connecteur : en arc 45" o:spid="_x0000_s1026" type="#_x0000_t38" style="position:absolute;margin-left:208.45pt;margin-top:87.2pt;width:10.55pt;height:171.1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" adj="-33362" strokecolor="#156082 [3204]" strokeweight="3pt">
                <v:stroke dashstyle="3 1" endarrow="block" joinstyle="miter"/>
              </v:shape>
            </w:pict>
          </mc:Fallback>
        </mc:AlternateContent>
      </w:r>
      <w:r>
        <w:rPr>
          <w:rFonts w:cs="Liberation Sans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E031894" wp14:editId="7D8817B4">
                <wp:simplePos x="0" y="0"/>
                <wp:positionH relativeFrom="column">
                  <wp:posOffset>4099717</wp:posOffset>
                </wp:positionH>
                <wp:positionV relativeFrom="paragraph">
                  <wp:posOffset>632122</wp:posOffset>
                </wp:positionV>
                <wp:extent cx="1454851" cy="2594511"/>
                <wp:effectExtent l="0" t="19050" r="31115" b="92075"/>
                <wp:wrapNone/>
                <wp:docPr id="47" name="Connecteur : en arc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54851" cy="2594511"/>
                        </a:xfrm>
                        <a:prstGeom prst="curvedConnector3">
                          <a:avLst>
                            <a:gd name="adj1" fmla="val 13802"/>
                          </a:avLst>
                        </a:prstGeom>
                        <a:ln w="38100">
                          <a:prstDash val="sys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fl="http://schemas.microsoft.com/office/word/2024/wordml/sdtformatlock">
            <w:pict>
              <v:shape w14:anchorId="2C9DB3D1" id="Connecteur : en arc 47" o:spid="_x0000_s1026" type="#_x0000_t38" style="position:absolute;margin-left:322.8pt;margin-top:49.75pt;width:114.55pt;height:204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" adj="2981" strokecolor="#156082 [3204]" strokeweight="3pt">
                <v:stroke dashstyle="3 1" endarrow="block" joinstyle="miter"/>
              </v:shape>
            </w:pict>
          </mc:Fallback>
        </mc:AlternateContent>
      </w:r>
      <w:r>
        <w:rPr>
          <w:rFonts w:cs="Liberation Sans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AC87216" wp14:editId="59FEF800">
                <wp:simplePos x="0" y="0"/>
                <wp:positionH relativeFrom="column">
                  <wp:posOffset>3286257</wp:posOffset>
                </wp:positionH>
                <wp:positionV relativeFrom="paragraph">
                  <wp:posOffset>964632</wp:posOffset>
                </wp:positionV>
                <wp:extent cx="914771" cy="2309132"/>
                <wp:effectExtent l="0" t="19050" r="38100" b="91440"/>
                <wp:wrapNone/>
                <wp:docPr id="46" name="Connecteur : en arc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771" cy="2309132"/>
                        </a:xfrm>
                        <a:prstGeom prst="curvedConnector3">
                          <a:avLst>
                            <a:gd name="adj1" fmla="val 13802"/>
                          </a:avLst>
                        </a:prstGeom>
                        <a:ln w="38100">
                          <a:prstDash val="sys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 xmlns:w16sdtfl="http://schemas.microsoft.com/office/word/2024/wordml/sdtformatlock">
            <w:pict>
              <v:shape w14:anchorId="4168EFAD" id="Connecteur : en arc 46" o:spid="_x0000_s1026" type="#_x0000_t38" style="position:absolute;margin-left:258.75pt;margin-top:75.95pt;width:72.05pt;height:181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" adj="2981" strokecolor="#156082 [3204]" strokeweight="3pt">
                <v:stroke dashstyle="3 1" endarrow="block" joinstyle="miter"/>
              </v:shape>
            </w:pict>
          </mc:Fallback>
        </mc:AlternateContent>
      </w:r>
      <w:r w:rsidR="000A0843" w:rsidRPr="005B39A0">
        <w:rPr>
          <w:rFonts w:cs="Liberation Sans"/>
          <w:noProof/>
          <w:highlight w:val="yellow"/>
        </w:rPr>
        <w:drawing>
          <wp:inline distT="0" distB="0" distL="0" distR="0" wp14:anchorId="7CA8EDDA" wp14:editId="605C3AC2">
            <wp:extent cx="3253839" cy="2089909"/>
            <wp:effectExtent l="0" t="0" r="3810" b="5715"/>
            <wp:docPr id="12" name="Imag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66136" cy="2097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73AE1" w14:textId="77777777" w:rsidR="000A0843" w:rsidRDefault="000A0843" w:rsidP="000A0843">
      <w:pPr>
        <w:rPr>
          <w:rFonts w:cs="Liberation Sans"/>
          <w:highlight w:val="yellow"/>
        </w:rPr>
      </w:pPr>
      <w:r>
        <w:rPr>
          <w:rFonts w:cs="Liberation Sans"/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EB89752" wp14:editId="7A91ED3E">
                <wp:simplePos x="0" y="0"/>
                <wp:positionH relativeFrom="column">
                  <wp:posOffset>5591175</wp:posOffset>
                </wp:positionH>
                <wp:positionV relativeFrom="paragraph">
                  <wp:posOffset>8255</wp:posOffset>
                </wp:positionV>
                <wp:extent cx="285750" cy="295275"/>
                <wp:effectExtent l="0" t="0" r="0" b="9525"/>
                <wp:wrapNone/>
                <wp:docPr id="41" name="Groupe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750" cy="295275"/>
                          <a:chOff x="0" y="0"/>
                          <a:chExt cx="285750" cy="295275"/>
                        </a:xfrm>
                      </wpg:grpSpPr>
                      <wps:wsp>
                        <wps:cNvPr id="42" name="Ellipse 42"/>
                        <wps:cNvSpPr/>
                        <wps:spPr>
                          <a:xfrm>
                            <a:off x="19050" y="28575"/>
                            <a:ext cx="219075" cy="2095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Zone de texte 43"/>
                        <wps:cNvSpPr txBox="1"/>
                        <wps:spPr>
                          <a:xfrm>
                            <a:off x="0" y="0"/>
                            <a:ext cx="285750" cy="295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3D48AF" w14:textId="77777777" w:rsidR="000A0843" w:rsidRPr="00C250E0" w:rsidRDefault="000A0843" w:rsidP="000A0843">
                              <w:pPr>
                                <w:rPr>
                                  <w:rFonts w:cs="Liberation San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cs="Liberation Sans"/>
                                  <w:b/>
                                  <w:bCs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B89752" id="Groupe 41" o:spid="_x0000_s1038" style="position:absolute;left:0;text-align:left;margin-left:440.25pt;margin-top:.65pt;width:22.5pt;height:23.25pt;z-index:251674624" coordsize="285750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">
                <v:oval id="Ellipse 42" o:spid="_x0000_s1039" style="position:absolute;left:19050;top:28575;width:219075;height:2095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" fillcolor="#156082 [3204]" strokecolor="#030e13 [484]" strokeweight="1pt">
                  <v:stroke joinstyle="miter"/>
                </v:oval>
                <v:shape id="Zone de texte 43" o:spid="_x0000_s1040" type="#_x0000_t202" style="position:absolute;width:285750;height:295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qvl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" filled="f" stroked="f" strokeweight=".5pt">
                  <v:textbox>
                    <w:txbxContent>
                      <w:p w14:paraId="443D48AF" w14:textId="77777777" w:rsidR="000A0843" w:rsidRPr="00C250E0" w:rsidRDefault="000A0843" w:rsidP="000A0843">
                        <w:pPr>
                          <w:rPr>
                            <w:rFonts w:cs="Liberation Sans"/>
                            <w:b/>
                            <w:bCs/>
                          </w:rPr>
                        </w:pPr>
                        <w:r>
                          <w:rPr>
                            <w:rFonts w:cs="Liberation Sans"/>
                            <w:b/>
                            <w:bCs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cs="Liberation Sans"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4B47562A" wp14:editId="0AC15FCE">
                <wp:simplePos x="0" y="0"/>
                <wp:positionH relativeFrom="column">
                  <wp:posOffset>4163060</wp:posOffset>
                </wp:positionH>
                <wp:positionV relativeFrom="paragraph">
                  <wp:posOffset>9525</wp:posOffset>
                </wp:positionV>
                <wp:extent cx="285750" cy="295275"/>
                <wp:effectExtent l="0" t="0" r="0" b="9525"/>
                <wp:wrapNone/>
                <wp:docPr id="38" name="Groupe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750" cy="295275"/>
                          <a:chOff x="0" y="0"/>
                          <a:chExt cx="285750" cy="295275"/>
                        </a:xfrm>
                      </wpg:grpSpPr>
                      <wps:wsp>
                        <wps:cNvPr id="39" name="Ellipse 39"/>
                        <wps:cNvSpPr/>
                        <wps:spPr>
                          <a:xfrm>
                            <a:off x="19050" y="28575"/>
                            <a:ext cx="219075" cy="2095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Zone de texte 40"/>
                        <wps:cNvSpPr txBox="1"/>
                        <wps:spPr>
                          <a:xfrm>
                            <a:off x="0" y="0"/>
                            <a:ext cx="285750" cy="295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F43BBBC" w14:textId="77777777" w:rsidR="000A0843" w:rsidRPr="00C250E0" w:rsidRDefault="000A0843" w:rsidP="000A0843">
                              <w:pPr>
                                <w:rPr>
                                  <w:rFonts w:cs="Liberation San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cs="Liberation Sans"/>
                                  <w:b/>
                                  <w:bCs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47562A" id="Groupe 38" o:spid="_x0000_s1041" style="position:absolute;left:0;text-align:left;margin-left:327.8pt;margin-top:.75pt;width:22.5pt;height:23.25pt;z-index:251673600" coordsize="285750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">
                <v:oval id="Ellipse 39" o:spid="_x0000_s1042" style="position:absolute;left:19050;top:28575;width:219075;height:2095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" fillcolor="#156082 [3204]" strokecolor="#030e13 [484]" strokeweight="1pt">
                  <v:stroke joinstyle="miter"/>
                </v:oval>
                <v:shape id="Zone de texte 40" o:spid="_x0000_s1043" type="#_x0000_t202" style="position:absolute;width:285750;height:295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<v:textbox>
                    <w:txbxContent>
                      <w:p w14:paraId="4F43BBBC" w14:textId="77777777" w:rsidR="000A0843" w:rsidRPr="00C250E0" w:rsidRDefault="000A0843" w:rsidP="000A0843">
                        <w:pPr>
                          <w:rPr>
                            <w:rFonts w:cs="Liberation Sans"/>
                            <w:b/>
                            <w:bCs/>
                          </w:rPr>
                        </w:pPr>
                        <w:r>
                          <w:rPr>
                            <w:rFonts w:cs="Liberation Sans"/>
                            <w:b/>
                            <w:bCs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cs="Liberation Sans"/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7850D72" wp14:editId="06619D51">
                <wp:simplePos x="0" y="0"/>
                <wp:positionH relativeFrom="column">
                  <wp:posOffset>2391410</wp:posOffset>
                </wp:positionH>
                <wp:positionV relativeFrom="paragraph">
                  <wp:posOffset>9525</wp:posOffset>
                </wp:positionV>
                <wp:extent cx="285750" cy="295275"/>
                <wp:effectExtent l="0" t="0" r="0" b="9525"/>
                <wp:wrapNone/>
                <wp:docPr id="29" name="Groupe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750" cy="295275"/>
                          <a:chOff x="0" y="0"/>
                          <a:chExt cx="285750" cy="295275"/>
                        </a:xfrm>
                      </wpg:grpSpPr>
                      <wps:wsp>
                        <wps:cNvPr id="30" name="Ellipse 30"/>
                        <wps:cNvSpPr/>
                        <wps:spPr>
                          <a:xfrm>
                            <a:off x="19050" y="28575"/>
                            <a:ext cx="219075" cy="2095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Zone de texte 31"/>
                        <wps:cNvSpPr txBox="1"/>
                        <wps:spPr>
                          <a:xfrm>
                            <a:off x="0" y="0"/>
                            <a:ext cx="285750" cy="295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594E8A" w14:textId="77777777" w:rsidR="000A0843" w:rsidRPr="00C250E0" w:rsidRDefault="000A0843" w:rsidP="000A0843">
                              <w:pPr>
                                <w:rPr>
                                  <w:rFonts w:cs="Liberation San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cs="Liberation Sans"/>
                                  <w:b/>
                                  <w:bCs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850D72" id="Groupe 29" o:spid="_x0000_s1044" style="position:absolute;left:0;text-align:left;margin-left:188.3pt;margin-top:.75pt;width:22.5pt;height:23.25pt;z-index:251670528" coordsize="285750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">
                <v:oval id="Ellipse 30" o:spid="_x0000_s1045" style="position:absolute;left:19050;top:28575;width:219075;height:2095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" fillcolor="#156082 [3204]" strokecolor="#030e13 [484]" strokeweight="1pt">
                  <v:stroke joinstyle="miter"/>
                </v:oval>
                <v:shape id="Zone de texte 31" o:spid="_x0000_s1046" type="#_x0000_t202" style="position:absolute;width:285750;height:295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<v:textbox>
                    <w:txbxContent>
                      <w:p w14:paraId="52594E8A" w14:textId="77777777" w:rsidR="000A0843" w:rsidRPr="00C250E0" w:rsidRDefault="000A0843" w:rsidP="000A0843">
                        <w:pPr>
                          <w:rPr>
                            <w:rFonts w:cs="Liberation Sans"/>
                            <w:b/>
                            <w:bCs/>
                          </w:rPr>
                        </w:pPr>
                        <w:r>
                          <w:rPr>
                            <w:rFonts w:cs="Liberation Sans"/>
                            <w:b/>
                            <w:bCs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cs="Liberation Sans"/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69DCEA2A" wp14:editId="5B1040DF">
                <wp:simplePos x="0" y="0"/>
                <wp:positionH relativeFrom="column">
                  <wp:posOffset>638175</wp:posOffset>
                </wp:positionH>
                <wp:positionV relativeFrom="paragraph">
                  <wp:posOffset>35560</wp:posOffset>
                </wp:positionV>
                <wp:extent cx="285750" cy="295275"/>
                <wp:effectExtent l="0" t="0" r="0" b="9525"/>
                <wp:wrapNone/>
                <wp:docPr id="20" name="Groupe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750" cy="295275"/>
                          <a:chOff x="0" y="0"/>
                          <a:chExt cx="285750" cy="295275"/>
                        </a:xfrm>
                      </wpg:grpSpPr>
                      <wps:wsp>
                        <wps:cNvPr id="21" name="Ellipse 21"/>
                        <wps:cNvSpPr/>
                        <wps:spPr>
                          <a:xfrm>
                            <a:off x="19050" y="28575"/>
                            <a:ext cx="219075" cy="2095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Zone de texte 22"/>
                        <wps:cNvSpPr txBox="1"/>
                        <wps:spPr>
                          <a:xfrm>
                            <a:off x="0" y="0"/>
                            <a:ext cx="285750" cy="295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B641BF" w14:textId="77777777" w:rsidR="000A0843" w:rsidRPr="00C250E0" w:rsidRDefault="000A0843" w:rsidP="000A0843">
                              <w:pPr>
                                <w:rPr>
                                  <w:rFonts w:cs="Liberation San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cs="Liberation Sans"/>
                                  <w:b/>
                                  <w:bCs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DCEA2A" id="Groupe 20" o:spid="_x0000_s1047" style="position:absolute;left:0;text-align:left;margin-left:50.25pt;margin-top:2.8pt;width:22.5pt;height:23.25pt;z-index:251668480" coordsize="285750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">
                <v:oval id="Ellipse 21" o:spid="_x0000_s1048" style="position:absolute;left:19050;top:28575;width:219075;height:2095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" fillcolor="#156082 [3204]" strokecolor="#030e13 [484]" strokeweight="1pt">
                  <v:stroke joinstyle="miter"/>
                </v:oval>
                <v:shape id="Zone de texte 22" o:spid="_x0000_s1049" type="#_x0000_t202" style="position:absolute;width:285750;height:295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<v:textbox>
                    <w:txbxContent>
                      <w:p w14:paraId="3CB641BF" w14:textId="77777777" w:rsidR="000A0843" w:rsidRPr="00C250E0" w:rsidRDefault="000A0843" w:rsidP="000A0843">
                        <w:pPr>
                          <w:rPr>
                            <w:rFonts w:cs="Liberation Sans"/>
                            <w:b/>
                            <w:bCs/>
                          </w:rPr>
                        </w:pPr>
                        <w:r>
                          <w:rPr>
                            <w:rFonts w:cs="Liberation Sans"/>
                            <w:b/>
                            <w:bCs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B39A0">
        <w:rPr>
          <w:rFonts w:cs="Liberation Sans"/>
          <w:noProof/>
          <w:highlight w:val="yellow"/>
        </w:rPr>
        <w:drawing>
          <wp:anchor distT="0" distB="0" distL="114300" distR="114300" simplePos="0" relativeHeight="251665408" behindDoc="0" locked="0" layoutInCell="1" allowOverlap="1" wp14:anchorId="19958F45" wp14:editId="19A5FEE5">
            <wp:simplePos x="0" y="0"/>
            <wp:positionH relativeFrom="margin">
              <wp:posOffset>3505835</wp:posOffset>
            </wp:positionH>
            <wp:positionV relativeFrom="paragraph">
              <wp:posOffset>257175</wp:posOffset>
            </wp:positionV>
            <wp:extent cx="1574800" cy="1181100"/>
            <wp:effectExtent l="0" t="0" r="6350" b="0"/>
            <wp:wrapNone/>
            <wp:docPr id="25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4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5431" cy="11815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5AAC57" w14:textId="77777777" w:rsidR="000A0843" w:rsidRDefault="000A0843" w:rsidP="000A0843">
      <w:pPr>
        <w:rPr>
          <w:rFonts w:cs="Liberation Sans"/>
          <w:highlight w:val="yellow"/>
        </w:rPr>
      </w:pPr>
      <w:r w:rsidRPr="005B39A0">
        <w:rPr>
          <w:rFonts w:cs="Liberation Sans"/>
          <w:noProof/>
          <w:highlight w:val="yellow"/>
        </w:rPr>
        <w:drawing>
          <wp:anchor distT="0" distB="0" distL="114300" distR="114300" simplePos="0" relativeHeight="251664384" behindDoc="0" locked="0" layoutInCell="1" allowOverlap="1" wp14:anchorId="10304CD8" wp14:editId="2800B00B">
            <wp:simplePos x="0" y="0"/>
            <wp:positionH relativeFrom="margin">
              <wp:posOffset>5325110</wp:posOffset>
            </wp:positionH>
            <wp:positionV relativeFrom="paragraph">
              <wp:posOffset>7620</wp:posOffset>
            </wp:positionV>
            <wp:extent cx="871538" cy="1162050"/>
            <wp:effectExtent l="0" t="0" r="5080" b="0"/>
            <wp:wrapNone/>
            <wp:docPr id="24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3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1538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B39A0">
        <w:rPr>
          <w:rFonts w:cs="Liberation Sans"/>
          <w:noProof/>
          <w:highlight w:val="yellow"/>
        </w:rPr>
        <w:drawing>
          <wp:anchor distT="0" distB="0" distL="114300" distR="114300" simplePos="0" relativeHeight="251663360" behindDoc="0" locked="0" layoutInCell="1" allowOverlap="1" wp14:anchorId="3D6E6AF7" wp14:editId="500A5ED2">
            <wp:simplePos x="0" y="0"/>
            <wp:positionH relativeFrom="margin">
              <wp:align>left</wp:align>
            </wp:positionH>
            <wp:positionV relativeFrom="paragraph">
              <wp:posOffset>7620</wp:posOffset>
            </wp:positionV>
            <wp:extent cx="1562100" cy="1171575"/>
            <wp:effectExtent l="0" t="0" r="0" b="9525"/>
            <wp:wrapNone/>
            <wp:docPr id="8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605" cy="11719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B39A0">
        <w:rPr>
          <w:rFonts w:cs="Liberation Sans"/>
          <w:noProof/>
          <w:highlight w:val="yellow"/>
        </w:rPr>
        <w:drawing>
          <wp:anchor distT="0" distB="0" distL="114300" distR="114300" simplePos="0" relativeHeight="251666432" behindDoc="0" locked="0" layoutInCell="1" allowOverlap="1" wp14:anchorId="38E47701" wp14:editId="2FB63D9A">
            <wp:simplePos x="0" y="0"/>
            <wp:positionH relativeFrom="margin">
              <wp:posOffset>1781811</wp:posOffset>
            </wp:positionH>
            <wp:positionV relativeFrom="paragraph">
              <wp:posOffset>26670</wp:posOffset>
            </wp:positionV>
            <wp:extent cx="1543050" cy="1157288"/>
            <wp:effectExtent l="0" t="0" r="0" b="5080"/>
            <wp:wrapNone/>
            <wp:docPr id="26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5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6654" cy="11599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92874F" w14:textId="77777777" w:rsidR="000A0843" w:rsidRDefault="000A0843" w:rsidP="000A0843">
      <w:pPr>
        <w:rPr>
          <w:rFonts w:cs="Liberation Sans"/>
          <w:highlight w:val="yellow"/>
        </w:rPr>
      </w:pPr>
    </w:p>
    <w:p w14:paraId="045DA55D" w14:textId="77777777" w:rsidR="000A0843" w:rsidRDefault="000A0843" w:rsidP="000A0843">
      <w:pPr>
        <w:rPr>
          <w:rFonts w:cs="Liberation Sans"/>
          <w:highlight w:val="yellow"/>
        </w:rPr>
      </w:pPr>
    </w:p>
    <w:p w14:paraId="179D9517" w14:textId="77777777" w:rsidR="000A0843" w:rsidRDefault="000A0843" w:rsidP="000A0843">
      <w:pPr>
        <w:rPr>
          <w:rFonts w:cs="Liberation Sans"/>
          <w:highlight w:val="yellow"/>
        </w:rPr>
      </w:pPr>
    </w:p>
    <w:p w14:paraId="136D3E98" w14:textId="77777777" w:rsidR="000A0843" w:rsidRDefault="000A0843" w:rsidP="000A0843">
      <w:pPr>
        <w:rPr>
          <w:rFonts w:cs="Liberation Sans"/>
          <w:highlight w:val="yellow"/>
        </w:rPr>
      </w:pPr>
    </w:p>
    <w:p w14:paraId="157697EB" w14:textId="77777777" w:rsidR="00B55E9B" w:rsidRDefault="00B55E9B" w:rsidP="000A0843">
      <w:pPr>
        <w:rPr>
          <w:rFonts w:cs="Liberation Sans"/>
          <w:highlight w:val="yellow"/>
        </w:rPr>
      </w:pPr>
    </w:p>
    <w:p w14:paraId="2C97BD16" w14:textId="77777777" w:rsidR="00B55E9B" w:rsidRDefault="00B55E9B" w:rsidP="000A0843">
      <w:pPr>
        <w:rPr>
          <w:rFonts w:cs="Liberation Sans"/>
          <w:highlight w:val="yellow"/>
        </w:rPr>
      </w:pPr>
    </w:p>
    <w:p w14:paraId="60CA7A59" w14:textId="77777777" w:rsidR="00B55E9B" w:rsidRDefault="00B55E9B" w:rsidP="000A0843">
      <w:pPr>
        <w:rPr>
          <w:rFonts w:cs="Liberation Sans"/>
          <w:highlight w:val="yellow"/>
        </w:rPr>
      </w:pPr>
    </w:p>
    <w:p w14:paraId="670DA7E9" w14:textId="7C8A32A6" w:rsidR="00B37BFB" w:rsidRPr="00E022D2" w:rsidRDefault="00B37BFB" w:rsidP="00B37BFB">
      <w:pPr>
        <w:pStyle w:val="Lgende"/>
        <w:jc w:val="center"/>
        <w:rPr>
          <w:rFonts w:ascii="Liberation Sans" w:hAnsi="Liberation Sans" w:cs="Liberation Sans"/>
        </w:rPr>
      </w:pPr>
      <w:r w:rsidRPr="00BF7140">
        <w:t xml:space="preserve">Figure </w:t>
      </w:r>
      <w:r>
        <w:t>3</w:t>
      </w:r>
      <w:r w:rsidRPr="00BF7140">
        <w:t xml:space="preserve"> – </w:t>
      </w:r>
      <w:r>
        <w:t>Descriptif</w:t>
      </w:r>
      <w:r w:rsidRPr="00BF7140">
        <w:t xml:space="preserve"> du barrage</w:t>
      </w:r>
      <w:r>
        <w:t xml:space="preserve"> existant</w:t>
      </w:r>
      <w:r w:rsidRPr="00BF7140">
        <w:t xml:space="preserve"> d’Epineau </w:t>
      </w:r>
    </w:p>
    <w:p w14:paraId="585C469C" w14:textId="77777777" w:rsidR="00B37BFB" w:rsidRDefault="00B37BFB" w:rsidP="000A0843">
      <w:pPr>
        <w:rPr>
          <w:rFonts w:cs="Liberation Sans"/>
          <w:highlight w:val="yellow"/>
        </w:rPr>
      </w:pPr>
    </w:p>
    <w:p w14:paraId="6106F946" w14:textId="0CFDF3DE" w:rsidR="000A0843" w:rsidRDefault="000A0843" w:rsidP="000A0843">
      <w:pPr>
        <w:rPr>
          <w:rFonts w:cs="Liberation Sans"/>
        </w:rPr>
      </w:pPr>
      <w:r w:rsidRPr="00822FC9">
        <w:rPr>
          <w:rFonts w:cs="Liberation Sans"/>
        </w:rPr>
        <w:t xml:space="preserve">Ce barrage présente </w:t>
      </w:r>
      <w:r w:rsidR="00B55E9B" w:rsidRPr="00822FC9">
        <w:rPr>
          <w:rFonts w:cs="Liberation Sans"/>
        </w:rPr>
        <w:t>des dégradations importantes</w:t>
      </w:r>
      <w:r w:rsidRPr="00822FC9">
        <w:rPr>
          <w:rFonts w:cs="Liberation Sans"/>
        </w:rPr>
        <w:t xml:space="preserve"> et la passe à hausse Chanoine</w:t>
      </w:r>
      <w:r>
        <w:rPr>
          <w:rFonts w:cs="Liberation Sans"/>
        </w:rPr>
        <w:t xml:space="preserve"> menace</w:t>
      </w:r>
      <w:r w:rsidRPr="00822FC9">
        <w:rPr>
          <w:rFonts w:cs="Liberation Sans"/>
        </w:rPr>
        <w:t xml:space="preserve"> de ruine, sans oublier la dangerosité des manœuvres sur les diverses passes.</w:t>
      </w:r>
      <w:r>
        <w:rPr>
          <w:rFonts w:cs="Liberation Sans"/>
        </w:rPr>
        <w:t xml:space="preserve"> </w:t>
      </w:r>
    </w:p>
    <w:p w14:paraId="44354E6B" w14:textId="77777777" w:rsidR="00B55E9B" w:rsidRDefault="00B55E9B" w:rsidP="000A0843">
      <w:pPr>
        <w:rPr>
          <w:rFonts w:cs="Liberation Sans"/>
        </w:rPr>
      </w:pPr>
    </w:p>
    <w:p w14:paraId="6395EB23" w14:textId="2A7ACDC8" w:rsidR="000A0843" w:rsidRDefault="000A0843" w:rsidP="000A0843">
      <w:pPr>
        <w:rPr>
          <w:rFonts w:cs="Liberation Sans"/>
        </w:rPr>
      </w:pPr>
      <w:r>
        <w:rPr>
          <w:rFonts w:cs="Liberation Sans"/>
        </w:rPr>
        <w:t>Les hausses présentent des réparations temporaires rendant l’exploitation de l’ouvrage très complexe avec plusieurs hausses non fonctionnelles. Les derniers travaux sur l’ouvrage ont été réalisés en 1996 sur les passes à aiguilles.</w:t>
      </w:r>
    </w:p>
    <w:p w14:paraId="57E4B853" w14:textId="77777777" w:rsidR="00B55E9B" w:rsidRDefault="00B55E9B" w:rsidP="000A0843">
      <w:pPr>
        <w:rPr>
          <w:rFonts w:cs="Liberation Sans"/>
        </w:rPr>
      </w:pPr>
    </w:p>
    <w:p w14:paraId="096A8F76" w14:textId="5B17D9C5" w:rsidR="000A0843" w:rsidRPr="002339A7" w:rsidRDefault="000A0843" w:rsidP="000A0843">
      <w:pPr>
        <w:rPr>
          <w:rFonts w:cs="Liberation Sans"/>
        </w:rPr>
      </w:pPr>
      <w:r>
        <w:rPr>
          <w:rFonts w:cs="Liberation Sans"/>
        </w:rPr>
        <w:t xml:space="preserve">La hauteur de mouillage historique n’est plus assurée. Actuellement, le mouillage est réduit </w:t>
      </w:r>
      <w:r w:rsidRPr="002339A7">
        <w:rPr>
          <w:rFonts w:cs="Liberation Sans"/>
        </w:rPr>
        <w:t>à 1.9 m de haut au lieu de 2.00 à 2.2 m en bief</w:t>
      </w:r>
      <w:r>
        <w:rPr>
          <w:rFonts w:cs="Liberation Sans"/>
        </w:rPr>
        <w:t xml:space="preserve"> (2.00 m sur l’échelle à l’amont du barrage pour les barrages situés à l’aval d’Auxerre et pour les barrages à l’amont d’Auxerre, le bief est tenu entre la </w:t>
      </w:r>
      <w:r w:rsidR="00B55E9B">
        <w:rPr>
          <w:rFonts w:cs="Liberation Sans"/>
        </w:rPr>
        <w:t>côte</w:t>
      </w:r>
      <w:r>
        <w:rPr>
          <w:rFonts w:cs="Liberation Sans"/>
        </w:rPr>
        <w:t xml:space="preserve"> du NNN indiqué à l’échelle amont du barrage et +20 cm)</w:t>
      </w:r>
      <w:r w:rsidRPr="002339A7">
        <w:rPr>
          <w:rFonts w:cs="Liberation Sans"/>
        </w:rPr>
        <w:t>.</w:t>
      </w:r>
    </w:p>
    <w:p w14:paraId="4F889D6A" w14:textId="77777777" w:rsidR="00B55E9B" w:rsidRDefault="00B55E9B" w:rsidP="000A0843">
      <w:pPr>
        <w:rPr>
          <w:rFonts w:cs="Liberation Sans"/>
        </w:rPr>
      </w:pPr>
    </w:p>
    <w:p w14:paraId="580E4B00" w14:textId="3D0A4F15" w:rsidR="000A0843" w:rsidRDefault="000A0843" w:rsidP="000A0843">
      <w:pPr>
        <w:rPr>
          <w:rFonts w:cs="Liberation Sans"/>
        </w:rPr>
      </w:pPr>
      <w:r>
        <w:rPr>
          <w:rFonts w:cs="Liberation Sans"/>
        </w:rPr>
        <w:t>La hauteur de chute du barrage est de 0.94 m.</w:t>
      </w:r>
    </w:p>
    <w:p w14:paraId="282909D1" w14:textId="77777777" w:rsidR="00B55E9B" w:rsidRDefault="00B55E9B" w:rsidP="000A0843">
      <w:pPr>
        <w:rPr>
          <w:rFonts w:cs="Liberation Sans"/>
        </w:rPr>
      </w:pPr>
      <w:bookmarkStart w:id="6" w:name="_Hlk162621008"/>
    </w:p>
    <w:p w14:paraId="3760347D" w14:textId="2F49DD64" w:rsidR="000A0843" w:rsidRDefault="000A0843" w:rsidP="000A0843">
      <w:pPr>
        <w:rPr>
          <w:rFonts w:cs="Liberation Sans"/>
        </w:rPr>
      </w:pPr>
      <w:r>
        <w:rPr>
          <w:rFonts w:cs="Liberation Sans"/>
        </w:rPr>
        <w:t>En période de crue hivernale de l’Yonne, lors du chômage de la navigation (fixée de janvier à mars à l’amont d’Auxerre et d’octobre à décembre à l’aval d’</w:t>
      </w:r>
      <w:proofErr w:type="spellStart"/>
      <w:r>
        <w:rPr>
          <w:rFonts w:cs="Liberation Sans"/>
        </w:rPr>
        <w:t>Auxerrre</w:t>
      </w:r>
      <w:proofErr w:type="spellEnd"/>
      <w:r>
        <w:rPr>
          <w:rFonts w:cs="Liberation Sans"/>
        </w:rPr>
        <w:t xml:space="preserve">), les aiguilles sont </w:t>
      </w:r>
      <w:r w:rsidR="00B55E9B">
        <w:rPr>
          <w:rFonts w:cs="Liberation Sans"/>
        </w:rPr>
        <w:t>retirées</w:t>
      </w:r>
      <w:r>
        <w:rPr>
          <w:rFonts w:cs="Liberation Sans"/>
        </w:rPr>
        <w:t xml:space="preserve"> et les hausses ouvertes afin de placer l’ouvrage en situation « transparente à l’écoulement ». Toutefois, compte tenu de l’état dégradé de l’ouvrage, e</w:t>
      </w:r>
      <w:r w:rsidRPr="002339A7">
        <w:rPr>
          <w:rFonts w:cs="Liberation Sans"/>
        </w:rPr>
        <w:t>n cas</w:t>
      </w:r>
      <w:r>
        <w:rPr>
          <w:rFonts w:cs="Liberation Sans"/>
        </w:rPr>
        <w:t xml:space="preserve"> de crue importante, le risque de dégâts sur l’ensemble de l’ouvrage est significatif.</w:t>
      </w:r>
    </w:p>
    <w:bookmarkEnd w:id="6"/>
    <w:p w14:paraId="235BEFB1" w14:textId="77777777" w:rsidR="00511507" w:rsidRPr="008048F1" w:rsidRDefault="00511507" w:rsidP="008048F1"/>
    <w:p w14:paraId="08F305C3" w14:textId="6F02A24B" w:rsidR="008048F1" w:rsidRDefault="008048F1" w:rsidP="008048F1">
      <w:pPr>
        <w:pStyle w:val="Titre2"/>
      </w:pPr>
      <w:bookmarkStart w:id="7" w:name="_Toc198809741"/>
      <w:r>
        <w:t>Intervenant</w:t>
      </w:r>
      <w:r w:rsidR="00121118">
        <w:t>s</w:t>
      </w:r>
      <w:bookmarkEnd w:id="7"/>
      <w:r>
        <w:t xml:space="preserve"> </w:t>
      </w:r>
    </w:p>
    <w:p w14:paraId="64A69807" w14:textId="77777777" w:rsidR="006F5482" w:rsidRDefault="006F5482" w:rsidP="00511507"/>
    <w:p w14:paraId="21546589" w14:textId="7A8BEA40" w:rsidR="00511507" w:rsidRDefault="00511507" w:rsidP="006F5482">
      <w:pPr>
        <w:pStyle w:val="Paragraphedeliste"/>
        <w:numPr>
          <w:ilvl w:val="0"/>
          <w:numId w:val="4"/>
        </w:numPr>
      </w:pPr>
      <w:r>
        <w:t>Le maitre d’ouvrage</w:t>
      </w:r>
      <w:r w:rsidR="00BB3339">
        <w:t> :</w:t>
      </w:r>
    </w:p>
    <w:p w14:paraId="15CD6B7F" w14:textId="0936999B" w:rsidR="00BB3339" w:rsidRDefault="006F5482" w:rsidP="00511507">
      <w:r w:rsidRPr="006F5482">
        <w:t>La fonction de conduite d'opération est assurée par la/le responsable d’unité opérationnelle de la Direction de la Maîtrise d’ouvrage (DIMOA) ou sa/son représentant(e).</w:t>
      </w:r>
    </w:p>
    <w:p w14:paraId="475C0335" w14:textId="77777777" w:rsidR="00BB3339" w:rsidRDefault="00BB3339" w:rsidP="00511507"/>
    <w:p w14:paraId="661F8259" w14:textId="62BB940E" w:rsidR="00511507" w:rsidRDefault="00511507" w:rsidP="006F5482">
      <w:pPr>
        <w:pStyle w:val="Paragraphedeliste"/>
        <w:numPr>
          <w:ilvl w:val="0"/>
          <w:numId w:val="4"/>
        </w:numPr>
      </w:pPr>
      <w:r>
        <w:t>Le maitre d’œuvre</w:t>
      </w:r>
      <w:r w:rsidR="00BB3339">
        <w:t> :</w:t>
      </w:r>
    </w:p>
    <w:p w14:paraId="6D6B05A3" w14:textId="77777777" w:rsidR="00BB3339" w:rsidRDefault="00BB3339" w:rsidP="00BB3339">
      <w:r>
        <w:lastRenderedPageBreak/>
        <w:t xml:space="preserve">BRL Ingénierie, 1105 av. Pierre Mendès-France, 30001 Nîmes </w:t>
      </w:r>
    </w:p>
    <w:p w14:paraId="3856173C" w14:textId="3DC42B16" w:rsidR="00511507" w:rsidRDefault="00BB3339" w:rsidP="00BB3339">
      <w:r>
        <w:t>Courriel : dc.brli@brl.fr – Tel : 04 66 84 81 11.</w:t>
      </w:r>
    </w:p>
    <w:p w14:paraId="430B7CBE" w14:textId="77777777" w:rsidR="00BB3339" w:rsidRDefault="00BB3339" w:rsidP="00BB3339"/>
    <w:p w14:paraId="272A899B" w14:textId="1B360964" w:rsidR="006F5482" w:rsidRDefault="006F5482" w:rsidP="00BB3339">
      <w:r>
        <w:t xml:space="preserve">Le maitre d’œuvre dispose d’une mission complète de maitrise d’œuvre à savoir les missions AVP – PRO – AMT – VISA – DET – OPC – AOR. </w:t>
      </w:r>
    </w:p>
    <w:p w14:paraId="2B2A181B" w14:textId="77777777" w:rsidR="006F5482" w:rsidRDefault="006F5482" w:rsidP="00BB3339"/>
    <w:p w14:paraId="3B8031E4" w14:textId="21E97C28" w:rsidR="00BB3339" w:rsidRPr="00F27ACF" w:rsidRDefault="00BB3339" w:rsidP="00491B0F">
      <w:pPr>
        <w:pStyle w:val="Paragraphedeliste"/>
        <w:numPr>
          <w:ilvl w:val="0"/>
          <w:numId w:val="4"/>
        </w:numPr>
        <w:rPr>
          <w:b/>
          <w:bCs/>
        </w:rPr>
      </w:pPr>
      <w:r w:rsidRPr="00F27ACF">
        <w:rPr>
          <w:b/>
          <w:bCs/>
        </w:rPr>
        <w:t>Autres intervenants :</w:t>
      </w:r>
    </w:p>
    <w:p w14:paraId="06668365" w14:textId="77777777" w:rsidR="00491B0F" w:rsidRDefault="00491B0F" w:rsidP="00491B0F">
      <w:pPr>
        <w:pStyle w:val="Paragraphedeliste"/>
      </w:pPr>
    </w:p>
    <w:p w14:paraId="44C19E40" w14:textId="461F49E6" w:rsidR="00491B0F" w:rsidRDefault="00491B0F" w:rsidP="00491B0F">
      <w:pPr>
        <w:pStyle w:val="Paragraphedeliste"/>
        <w:numPr>
          <w:ilvl w:val="0"/>
          <w:numId w:val="6"/>
        </w:numPr>
        <w:spacing w:after="0" w:line="240" w:lineRule="auto"/>
      </w:pPr>
      <w:r>
        <w:t xml:space="preserve">Contrôleur extérieur : </w:t>
      </w:r>
    </w:p>
    <w:p w14:paraId="0E74C675" w14:textId="325B7B25" w:rsidR="00BB3339" w:rsidRDefault="00491B0F" w:rsidP="00491B0F">
      <w:r>
        <w:t xml:space="preserve">ISL ingénierie - </w:t>
      </w:r>
      <w:r w:rsidRPr="00491B0F">
        <w:t>75 boulevard Mac Donald 75019 PARIS</w:t>
      </w:r>
    </w:p>
    <w:p w14:paraId="790795D5" w14:textId="77777777" w:rsidR="00491B0F" w:rsidRDefault="00491B0F" w:rsidP="00491B0F"/>
    <w:p w14:paraId="3EC2FDA5" w14:textId="7E1AFEF4" w:rsidR="00491B0F" w:rsidRDefault="00BB3339" w:rsidP="00F27ACF">
      <w:pPr>
        <w:pStyle w:val="Paragraphedeliste"/>
        <w:numPr>
          <w:ilvl w:val="0"/>
          <w:numId w:val="6"/>
        </w:numPr>
        <w:spacing w:after="0" w:line="240" w:lineRule="auto"/>
      </w:pPr>
      <w:r>
        <w:t>C</w:t>
      </w:r>
      <w:r w:rsidR="00491B0F">
        <w:t>oordonnateur SPS :</w:t>
      </w:r>
    </w:p>
    <w:p w14:paraId="2CDE39A3" w14:textId="1C012663" w:rsidR="00491B0F" w:rsidRDefault="00F27ACF" w:rsidP="00F27ACF">
      <w:r w:rsidRPr="00F27ACF">
        <w:t>SARL ESPACE ETUDES</w:t>
      </w:r>
      <w:r>
        <w:t xml:space="preserve">- </w:t>
      </w:r>
      <w:r w:rsidRPr="00F27ACF">
        <w:t>11 rue Danièle Casanova – 91130 RIS ORANGIS</w:t>
      </w:r>
    </w:p>
    <w:p w14:paraId="28F7D2A5" w14:textId="77777777" w:rsidR="00F27ACF" w:rsidRDefault="00F27ACF" w:rsidP="00F27ACF"/>
    <w:p w14:paraId="1C9F26BF" w14:textId="76690F6F" w:rsidR="00491B0F" w:rsidRPr="00491B0F" w:rsidRDefault="00491B0F" w:rsidP="00F27ACF">
      <w:pPr>
        <w:pStyle w:val="Paragraphedeliste"/>
        <w:numPr>
          <w:ilvl w:val="0"/>
          <w:numId w:val="5"/>
        </w:numPr>
        <w:autoSpaceDE w:val="0"/>
        <w:adjustRightInd w:val="0"/>
        <w:ind w:left="0" w:firstLine="360"/>
        <w:rPr>
          <w:rFonts w:cs="Liberation Sans"/>
        </w:rPr>
      </w:pPr>
      <w:r w:rsidRPr="00F27ACF">
        <w:rPr>
          <w:rFonts w:cs="Liberation Sans"/>
        </w:rPr>
        <w:t>L'exploitant du barrage (</w:t>
      </w:r>
      <w:r w:rsidR="00F27ACF">
        <w:rPr>
          <w:rFonts w:cs="Liberation Sans"/>
        </w:rPr>
        <w:t xml:space="preserve">VNF – DTCB - </w:t>
      </w:r>
      <w:r w:rsidRPr="00F27ACF">
        <w:rPr>
          <w:rFonts w:cs="Liberation Sans"/>
        </w:rPr>
        <w:t>UTI Nivernais Yonne) est</w:t>
      </w:r>
      <w:r w:rsidRPr="00491B0F">
        <w:rPr>
          <w:rFonts w:cs="Liberation Sans"/>
        </w:rPr>
        <w:t xml:space="preserve"> amené à travailler sur le site des barrages pour assurer la continuité de la navigation sur la rivière Yonne ainsi que la surveillance de l'ouvrage.</w:t>
      </w:r>
    </w:p>
    <w:p w14:paraId="0FE448D1" w14:textId="44E31D6B" w:rsidR="00BB3339" w:rsidRPr="00511507" w:rsidRDefault="00BB3339" w:rsidP="00491B0F">
      <w:pPr>
        <w:pStyle w:val="Paragraphedeliste"/>
      </w:pPr>
    </w:p>
    <w:p w14:paraId="66504993" w14:textId="3D389C20" w:rsidR="008048F1" w:rsidRDefault="008048F1" w:rsidP="008048F1">
      <w:pPr>
        <w:pStyle w:val="Titre2"/>
      </w:pPr>
      <w:bookmarkStart w:id="8" w:name="_Ref194941594"/>
      <w:bookmarkStart w:id="9" w:name="_Toc198809742"/>
      <w:r>
        <w:t>Description sommaire du projet</w:t>
      </w:r>
      <w:bookmarkEnd w:id="8"/>
      <w:bookmarkEnd w:id="9"/>
    </w:p>
    <w:p w14:paraId="4DAD0A89" w14:textId="77777777" w:rsidR="008048F1" w:rsidRDefault="008048F1" w:rsidP="008048F1"/>
    <w:p w14:paraId="340D38FE" w14:textId="77777777" w:rsidR="009F36FA" w:rsidRDefault="00B07979" w:rsidP="008048F1">
      <w:r>
        <w:t xml:space="preserve">Le projet est actuellement en phase d’étude </w:t>
      </w:r>
      <w:r w:rsidR="009F36FA">
        <w:t xml:space="preserve">de niveau </w:t>
      </w:r>
      <w:r>
        <w:t xml:space="preserve">PRO. </w:t>
      </w:r>
    </w:p>
    <w:p w14:paraId="72B7B335" w14:textId="77777777" w:rsidR="009F36FA" w:rsidRDefault="009F36FA" w:rsidP="008048F1"/>
    <w:p w14:paraId="4A338AC0" w14:textId="55D5550F" w:rsidR="00B07979" w:rsidRDefault="00B07979" w:rsidP="008048F1">
      <w:r>
        <w:t xml:space="preserve">Au terme des études </w:t>
      </w:r>
      <w:r w:rsidR="009F36FA">
        <w:t xml:space="preserve">de niveau </w:t>
      </w:r>
      <w:r>
        <w:t>AVP</w:t>
      </w:r>
      <w:r w:rsidR="009F36FA">
        <w:t>,</w:t>
      </w:r>
      <w:r>
        <w:t xml:space="preserve"> le scénario d’implantation et le type de dispositif de régulation de la ligne d’eau (bouchure / clapets) ont été arrêté.</w:t>
      </w:r>
    </w:p>
    <w:p w14:paraId="7823D34D" w14:textId="77777777" w:rsidR="00B07979" w:rsidRDefault="00B07979" w:rsidP="008048F1"/>
    <w:p w14:paraId="616C34E6" w14:textId="0019F190" w:rsidR="00B07979" w:rsidRDefault="00B07979" w:rsidP="008048F1">
      <w:r>
        <w:t>Le projet prévoi</w:t>
      </w:r>
      <w:r w:rsidR="009F36FA">
        <w:t>t</w:t>
      </w:r>
      <w:r>
        <w:t xml:space="preserve"> </w:t>
      </w:r>
      <w:r w:rsidR="00B37BFB">
        <w:t xml:space="preserve">donc </w:t>
      </w:r>
      <w:r>
        <w:t xml:space="preserve">une reconstruction en </w:t>
      </w:r>
      <w:r w:rsidR="00B37BFB">
        <w:t>quasi-lieu</w:t>
      </w:r>
      <w:r>
        <w:t xml:space="preserve"> et place du barrage actuel </w:t>
      </w:r>
      <w:r w:rsidR="00B37BFB">
        <w:t xml:space="preserve">(amont-direct de l’existant) </w:t>
      </w:r>
      <w:r>
        <w:t>avec remise en état et prolongement du seuil fixe jusqu’à la pile citrouille.</w:t>
      </w:r>
    </w:p>
    <w:p w14:paraId="74B8EA8D" w14:textId="42F92C84" w:rsidR="00B37BFB" w:rsidRDefault="00B37BFB" w:rsidP="008048F1">
      <w:r w:rsidRPr="00B37BFB">
        <w:t>Une passe à poissons s’implantera en rive gauche du barrage coté écluse.</w:t>
      </w:r>
    </w:p>
    <w:p w14:paraId="6F4EC675" w14:textId="77777777" w:rsidR="00B07979" w:rsidRDefault="00B07979" w:rsidP="008048F1"/>
    <w:p w14:paraId="41B68F43" w14:textId="4FB3BA2C" w:rsidR="00B07979" w:rsidRDefault="00B07979" w:rsidP="00482DDF">
      <w:r>
        <w:t>Le futur barrage comprendra 3 passes</w:t>
      </w:r>
      <w:r w:rsidR="00B37BFB">
        <w:t xml:space="preserve"> équipé</w:t>
      </w:r>
      <w:r w:rsidR="009F36FA">
        <w:t>es</w:t>
      </w:r>
      <w:r w:rsidR="00B37BFB">
        <w:t xml:space="preserve"> de </w:t>
      </w:r>
      <w:r w:rsidR="00482DDF">
        <w:t xml:space="preserve">3 vannes de types </w:t>
      </w:r>
      <w:r w:rsidR="00B37BFB">
        <w:t>clapet</w:t>
      </w:r>
      <w:r w:rsidR="00482DDF">
        <w:t xml:space="preserve">s de </w:t>
      </w:r>
      <w:r w:rsidR="002B1C66">
        <w:t>15</w:t>
      </w:r>
      <w:r w:rsidR="00482DDF">
        <w:t>.</w:t>
      </w:r>
      <w:r w:rsidR="002B1C66">
        <w:t xml:space="preserve">5 </w:t>
      </w:r>
      <w:r w:rsidR="00482DDF">
        <w:t>m de largeur utile et de 2.83 m de haut</w:t>
      </w:r>
      <w:r w:rsidR="00825610">
        <w:t>eur utile</w:t>
      </w:r>
      <w:r w:rsidR="00482DDF">
        <w:t xml:space="preserve">, calées à la cote de fond 76,70 mNGF (seuil de l’actuelle passe à hausses). La longueur réelle du tablier est de 3,13 m permettant d’atteindre une cote de 79,67 mNGF en position haute (angle de 15°), ce qui laisse une tolérance de 14 cm de régulation ou pour des opérations d’entretien/maintenance vis-à-vis de la cote RN = 79,53 </w:t>
      </w:r>
      <w:proofErr w:type="spellStart"/>
      <w:r w:rsidR="00482DDF">
        <w:t>mNGF</w:t>
      </w:r>
      <w:proofErr w:type="spellEnd"/>
      <w:r w:rsidR="00482DDF">
        <w:t>. Le niveau des clapets en position basse est positionné sur la cote du seuil, soit 76,70 mNGF.</w:t>
      </w:r>
    </w:p>
    <w:p w14:paraId="28ABFB05" w14:textId="77777777" w:rsidR="00B37BFB" w:rsidRDefault="00B37BFB" w:rsidP="008048F1"/>
    <w:p w14:paraId="1BDF57D9" w14:textId="55CCBDA4" w:rsidR="00B37BFB" w:rsidRDefault="00B37BFB" w:rsidP="00482DDF">
      <w:pPr>
        <w:jc w:val="right"/>
      </w:pPr>
      <w:r>
        <w:rPr>
          <w:noProof/>
          <w14:ligatures w14:val="standardContextual"/>
        </w:rPr>
        <w:drawing>
          <wp:inline distT="0" distB="0" distL="0" distR="0" wp14:anchorId="2A942E52" wp14:editId="60296F0C">
            <wp:extent cx="5372775" cy="2529444"/>
            <wp:effectExtent l="0" t="0" r="0" b="4445"/>
            <wp:docPr id="61420464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204647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6407" cy="2545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5F513" w14:textId="659BBC57" w:rsidR="00B37BFB" w:rsidRPr="00E022D2" w:rsidRDefault="00B37BFB" w:rsidP="00B37BFB">
      <w:pPr>
        <w:pStyle w:val="Lgende"/>
        <w:jc w:val="center"/>
        <w:rPr>
          <w:rFonts w:ascii="Liberation Sans" w:hAnsi="Liberation Sans" w:cs="Liberation Sans"/>
        </w:rPr>
      </w:pPr>
      <w:r w:rsidRPr="00BF7140">
        <w:lastRenderedPageBreak/>
        <w:t xml:space="preserve">Figure </w:t>
      </w:r>
      <w:r>
        <w:t>4</w:t>
      </w:r>
      <w:r w:rsidRPr="00BF7140">
        <w:t xml:space="preserve"> – </w:t>
      </w:r>
      <w:r w:rsidR="00482DDF">
        <w:t>Projet du futur</w:t>
      </w:r>
      <w:r w:rsidRPr="00BF7140">
        <w:t xml:space="preserve"> du barrage d’Epineau </w:t>
      </w:r>
    </w:p>
    <w:p w14:paraId="60B944E9" w14:textId="7DC0CD5D" w:rsidR="00482DDF" w:rsidRPr="00482DDF" w:rsidRDefault="00482DDF" w:rsidP="00482DDF">
      <w:r>
        <w:t>Ainsi, l</w:t>
      </w:r>
      <w:r w:rsidRPr="00482DDF">
        <w:t xml:space="preserve">e nouveau barrage d’Epineau, d’une longueur totale de 52,20 m est composé de : </w:t>
      </w:r>
    </w:p>
    <w:p w14:paraId="3E958872" w14:textId="77777777" w:rsidR="00482DDF" w:rsidRPr="00482DDF" w:rsidRDefault="00482DDF" w:rsidP="00482DDF">
      <w:pPr>
        <w:numPr>
          <w:ilvl w:val="0"/>
          <w:numId w:val="8"/>
        </w:numPr>
      </w:pPr>
      <w:r w:rsidRPr="00482DDF">
        <w:t xml:space="preserve">Trois passes de 15,50 m ; </w:t>
      </w:r>
    </w:p>
    <w:p w14:paraId="09A0432D" w14:textId="77777777" w:rsidR="00482DDF" w:rsidRPr="00482DDF" w:rsidRDefault="00482DDF" w:rsidP="00482DDF">
      <w:pPr>
        <w:numPr>
          <w:ilvl w:val="0"/>
          <w:numId w:val="8"/>
        </w:numPr>
      </w:pPr>
      <w:r w:rsidRPr="00482DDF">
        <w:t xml:space="preserve">Deux piles d’une largeur de 0,80 m qui seront élargies de 0,40 m de chaque côté en partie amont afin de protéger la chaîne du treuil soit en amont 1,60m ; </w:t>
      </w:r>
    </w:p>
    <w:p w14:paraId="643DCCF1" w14:textId="77777777" w:rsidR="00482DDF" w:rsidRPr="00482DDF" w:rsidRDefault="00482DDF" w:rsidP="00482DDF">
      <w:pPr>
        <w:numPr>
          <w:ilvl w:val="0"/>
          <w:numId w:val="8"/>
        </w:numPr>
      </w:pPr>
      <w:r w:rsidRPr="00482DDF">
        <w:t xml:space="preserve">De deux culées articulant le barrage avec le bajoyer de l’écluse existante (Rive Gauche) et la pile magasin à aiguilles existante (rive droite) ; </w:t>
      </w:r>
    </w:p>
    <w:p w14:paraId="31EC3136" w14:textId="77777777" w:rsidR="00482DDF" w:rsidRPr="00482DDF" w:rsidRDefault="00482DDF" w:rsidP="00482DDF">
      <w:pPr>
        <w:numPr>
          <w:ilvl w:val="0"/>
          <w:numId w:val="8"/>
        </w:numPr>
      </w:pPr>
      <w:r w:rsidRPr="00482DDF">
        <w:t xml:space="preserve">Le déversoir fixe existant sera conservé et le déversoir mobile sera transformé en seuil fixe. </w:t>
      </w:r>
    </w:p>
    <w:p w14:paraId="47D1A49F" w14:textId="77777777" w:rsidR="00121118" w:rsidRDefault="00121118" w:rsidP="008048F1"/>
    <w:p w14:paraId="6F8A7A56" w14:textId="7175684B" w:rsidR="00121118" w:rsidRDefault="00121118" w:rsidP="00121118">
      <w:pPr>
        <w:pStyle w:val="Titre2"/>
      </w:pPr>
      <w:bookmarkStart w:id="10" w:name="_Toc198809743"/>
      <w:r>
        <w:t>Caractéristiques des clapets souhaités</w:t>
      </w:r>
      <w:bookmarkEnd w:id="10"/>
    </w:p>
    <w:p w14:paraId="74A2E85E" w14:textId="77777777" w:rsidR="00825610" w:rsidRPr="00CF2775" w:rsidRDefault="00825610" w:rsidP="00825610">
      <w:pPr>
        <w:pStyle w:val="ps"/>
      </w:pPr>
      <w:r w:rsidRPr="00CF2775">
        <w:t>Chaque clapet est principalement constitué des éléments suivants :</w:t>
      </w:r>
    </w:p>
    <w:p w14:paraId="28B9664B" w14:textId="7F7FEFAC" w:rsidR="00825610" w:rsidRPr="00205AF9" w:rsidRDefault="00825610" w:rsidP="00205AF9">
      <w:pPr>
        <w:numPr>
          <w:ilvl w:val="0"/>
          <w:numId w:val="8"/>
        </w:numPr>
        <w:ind w:left="567" w:hanging="283"/>
      </w:pPr>
      <w:r w:rsidRPr="00205AF9">
        <w:t>Un tablier mobile</w:t>
      </w:r>
      <w:r>
        <w:t xml:space="preserve"> de type « ventre de poisson »</w:t>
      </w:r>
      <w:r w:rsidRPr="00205AF9">
        <w:t xml:space="preserve">. </w:t>
      </w:r>
    </w:p>
    <w:p w14:paraId="6B9626BB" w14:textId="54ECEAA5" w:rsidR="00825610" w:rsidRPr="00205AF9" w:rsidRDefault="00825610" w:rsidP="00205AF9">
      <w:pPr>
        <w:numPr>
          <w:ilvl w:val="0"/>
          <w:numId w:val="8"/>
        </w:numPr>
        <w:ind w:left="567" w:hanging="283"/>
      </w:pPr>
      <w:r>
        <w:t xml:space="preserve">Cinq </w:t>
      </w:r>
      <w:r w:rsidRPr="00205AF9">
        <w:t>paliers</w:t>
      </w:r>
      <w:r>
        <w:t xml:space="preserve"> d’articulation</w:t>
      </w:r>
      <w:r w:rsidRPr="00825610">
        <w:t>.</w:t>
      </w:r>
    </w:p>
    <w:p w14:paraId="7A58CBD1" w14:textId="77777777" w:rsidR="00825610" w:rsidRPr="00205AF9" w:rsidRDefault="00825610" w:rsidP="00205AF9">
      <w:pPr>
        <w:numPr>
          <w:ilvl w:val="0"/>
          <w:numId w:val="8"/>
        </w:numPr>
        <w:ind w:left="567" w:hanging="283"/>
      </w:pPr>
      <w:r w:rsidRPr="00205AF9">
        <w:t>Des étanchéités latérales s’appuyant sur des bajoyers.</w:t>
      </w:r>
    </w:p>
    <w:p w14:paraId="3AA15EBC" w14:textId="3B9002BE" w:rsidR="00825610" w:rsidRDefault="00825610" w:rsidP="00205AF9">
      <w:pPr>
        <w:numPr>
          <w:ilvl w:val="0"/>
          <w:numId w:val="8"/>
        </w:numPr>
        <w:ind w:left="567" w:hanging="283"/>
      </w:pPr>
      <w:r w:rsidRPr="00205AF9">
        <w:t>Une étanchéité horizontale de seuil montée sur une pièce fixe pré-scellée au béton</w:t>
      </w:r>
    </w:p>
    <w:p w14:paraId="4C3977F6" w14:textId="1A3F32B7" w:rsidR="00825610" w:rsidRDefault="00825610" w:rsidP="00205AF9">
      <w:pPr>
        <w:numPr>
          <w:ilvl w:val="0"/>
          <w:numId w:val="8"/>
        </w:numPr>
        <w:ind w:left="567" w:hanging="283"/>
      </w:pPr>
      <w:r>
        <w:t>Un treuil de manœuvre</w:t>
      </w:r>
      <w:r w:rsidR="003B59BC">
        <w:t xml:space="preserve"> unique</w:t>
      </w:r>
      <w:r>
        <w:t xml:space="preserve"> </w:t>
      </w:r>
      <w:r w:rsidRPr="00CF2775">
        <w:t xml:space="preserve">à </w:t>
      </w:r>
      <w:r w:rsidR="003B59BC">
        <w:t>chaîne Galle</w:t>
      </w:r>
      <w:r w:rsidRPr="00CF2775">
        <w:t xml:space="preserve">, installé </w:t>
      </w:r>
      <w:r>
        <w:t>sur</w:t>
      </w:r>
      <w:r w:rsidRPr="00CF2775">
        <w:t xml:space="preserve"> </w:t>
      </w:r>
      <w:r>
        <w:t xml:space="preserve">une des </w:t>
      </w:r>
      <w:r w:rsidRPr="00CF2775">
        <w:t>pile</w:t>
      </w:r>
      <w:r>
        <w:t>s.</w:t>
      </w:r>
    </w:p>
    <w:p w14:paraId="57650707" w14:textId="2061198A" w:rsidR="00825610" w:rsidRDefault="00825610" w:rsidP="00205AF9">
      <w:pPr>
        <w:numPr>
          <w:ilvl w:val="0"/>
          <w:numId w:val="8"/>
        </w:numPr>
        <w:ind w:left="567" w:hanging="283"/>
      </w:pPr>
      <w:r>
        <w:t>Un dispositif de verrouillage en position haute.</w:t>
      </w:r>
    </w:p>
    <w:p w14:paraId="3C74BBB5" w14:textId="3E3AEDA6" w:rsidR="00825610" w:rsidRDefault="00825610" w:rsidP="00205AF9">
      <w:pPr>
        <w:numPr>
          <w:ilvl w:val="0"/>
          <w:numId w:val="8"/>
        </w:numPr>
        <w:ind w:left="567" w:hanging="283"/>
      </w:pPr>
      <w:r>
        <w:t>Des butées d’appui en position basse.</w:t>
      </w:r>
    </w:p>
    <w:p w14:paraId="63974ED5" w14:textId="77777777" w:rsidR="00825610" w:rsidRPr="00205AF9" w:rsidRDefault="00825610" w:rsidP="00825610"/>
    <w:p w14:paraId="65CE8F5D" w14:textId="77777777" w:rsidR="003B59BC" w:rsidRDefault="002B1C66" w:rsidP="008048F1">
      <w:r>
        <w:t xml:space="preserve">Les </w:t>
      </w:r>
      <w:r w:rsidR="00825610">
        <w:t>tabliers</w:t>
      </w:r>
      <w:r>
        <w:t xml:space="preserve"> </w:t>
      </w:r>
      <w:r w:rsidR="00825610">
        <w:t xml:space="preserve">de chaque clapet </w:t>
      </w:r>
      <w:r w:rsidR="0098548E">
        <w:t>s</w:t>
      </w:r>
      <w:r w:rsidR="00825610">
        <w:t>er</w:t>
      </w:r>
      <w:r>
        <w:t>ont</w:t>
      </w:r>
      <w:r w:rsidRPr="00CF2775">
        <w:t xml:space="preserve"> </w:t>
      </w:r>
      <w:r>
        <w:t>des</w:t>
      </w:r>
      <w:r w:rsidRPr="00CF2775">
        <w:t xml:space="preserve"> structure</w:t>
      </w:r>
      <w:r>
        <w:t>s</w:t>
      </w:r>
      <w:r w:rsidRPr="00CF2775">
        <w:t xml:space="preserve"> mécanosoudée</w:t>
      </w:r>
      <w:r>
        <w:t>s</w:t>
      </w:r>
      <w:r w:rsidRPr="00CF2775">
        <w:t xml:space="preserve"> fabriquée</w:t>
      </w:r>
      <w:r w:rsidR="0098548E">
        <w:t>s</w:t>
      </w:r>
      <w:r w:rsidRPr="00CF2775">
        <w:t xml:space="preserve"> en un seul tenant</w:t>
      </w:r>
      <w:r w:rsidR="0098548E">
        <w:t>.</w:t>
      </w:r>
      <w:r w:rsidR="003B59BC">
        <w:t xml:space="preserve"> </w:t>
      </w:r>
    </w:p>
    <w:p w14:paraId="2005744C" w14:textId="047866DA" w:rsidR="003B59BC" w:rsidRPr="00CF2775" w:rsidRDefault="003B59BC" w:rsidP="003B59BC">
      <w:pPr>
        <w:pStyle w:val="ps"/>
      </w:pPr>
      <w:r w:rsidRPr="00CF2775">
        <w:t>Les paliers d’articulation s</w:t>
      </w:r>
      <w:r>
        <w:t>er</w:t>
      </w:r>
      <w:r w:rsidRPr="00CF2775">
        <w:t>ont de type « </w:t>
      </w:r>
      <w:proofErr w:type="spellStart"/>
      <w:r w:rsidRPr="00CF2775">
        <w:t>Lubaqua</w:t>
      </w:r>
      <w:proofErr w:type="spellEnd"/>
      <w:r w:rsidRPr="00CF2775">
        <w:t> »</w:t>
      </w:r>
      <w:r>
        <w:t xml:space="preserve">, </w:t>
      </w:r>
      <w:r w:rsidRPr="00CF2775">
        <w:t>conçus sur les principes suivants :</w:t>
      </w:r>
    </w:p>
    <w:p w14:paraId="0C4B534A" w14:textId="77777777" w:rsidR="003B59BC" w:rsidRPr="00205AF9" w:rsidRDefault="003B59BC" w:rsidP="00205AF9">
      <w:pPr>
        <w:numPr>
          <w:ilvl w:val="0"/>
          <w:numId w:val="8"/>
        </w:numPr>
        <w:ind w:left="567" w:hanging="283"/>
      </w:pPr>
      <w:r w:rsidRPr="00205AF9">
        <w:t>Chaque articulation est un système tenon (le montant) / chape (le palier) ;</w:t>
      </w:r>
    </w:p>
    <w:p w14:paraId="40C702E4" w14:textId="77777777" w:rsidR="003B59BC" w:rsidRPr="00205AF9" w:rsidRDefault="003B59BC" w:rsidP="00205AF9">
      <w:pPr>
        <w:numPr>
          <w:ilvl w:val="0"/>
          <w:numId w:val="8"/>
        </w:numPr>
        <w:ind w:left="567" w:hanging="283"/>
      </w:pPr>
      <w:r w:rsidRPr="00205AF9">
        <w:t>La chape est équipée de bagues autolubrifiantes en bronze avec inserts graphites ;</w:t>
      </w:r>
    </w:p>
    <w:p w14:paraId="2DC6C9D5" w14:textId="77777777" w:rsidR="003B59BC" w:rsidRPr="00205AF9" w:rsidRDefault="003B59BC" w:rsidP="00205AF9">
      <w:pPr>
        <w:numPr>
          <w:ilvl w:val="0"/>
          <w:numId w:val="8"/>
        </w:numPr>
        <w:ind w:left="567" w:hanging="283"/>
      </w:pPr>
      <w:r w:rsidRPr="00205AF9">
        <w:t>L’axe étagé en acier inoxydable de type X20 Cr13 tourillonne dans la chape et est fixé au clapet par une liaison prismatique avec jeu de montage ;</w:t>
      </w:r>
    </w:p>
    <w:p w14:paraId="3E39C486" w14:textId="77777777" w:rsidR="003B59BC" w:rsidRPr="00205AF9" w:rsidRDefault="003B59BC" w:rsidP="00205AF9">
      <w:pPr>
        <w:numPr>
          <w:ilvl w:val="0"/>
          <w:numId w:val="8"/>
        </w:numPr>
        <w:ind w:left="567" w:hanging="283"/>
      </w:pPr>
      <w:r w:rsidRPr="00205AF9">
        <w:t>Les paliers sont ancrés dans le génie civil du radier à l’aide de 8 tirants d’ancrage passifs : 4 tirants verticaux et 4 tirants horizontaux. Ils auront été au préalable réglés et calés par rapport au béton primaire puis scellés dans un béton de deuxième phase ;</w:t>
      </w:r>
    </w:p>
    <w:p w14:paraId="493521D8" w14:textId="77777777" w:rsidR="003B59BC" w:rsidRPr="00205AF9" w:rsidRDefault="003B59BC" w:rsidP="00205AF9">
      <w:pPr>
        <w:numPr>
          <w:ilvl w:val="0"/>
          <w:numId w:val="8"/>
        </w:numPr>
        <w:ind w:left="567" w:hanging="283"/>
      </w:pPr>
      <w:r w:rsidRPr="00205AF9">
        <w:t>Les articulations sont étanches aux fines au moyen de joints protégeant les bagues.</w:t>
      </w:r>
    </w:p>
    <w:p w14:paraId="3CDB39E4" w14:textId="5BF8AA61" w:rsidR="003B59BC" w:rsidRPr="00CF2775" w:rsidRDefault="003B59BC" w:rsidP="003B59BC">
      <w:pPr>
        <w:pStyle w:val="ps"/>
      </w:pPr>
      <w:r>
        <w:t xml:space="preserve">Les treuils de manœuvre seront conçus de la manière </w:t>
      </w:r>
      <w:r w:rsidRPr="00CF2775">
        <w:t>suivant</w:t>
      </w:r>
      <w:r>
        <w:t>e</w:t>
      </w:r>
      <w:r w:rsidRPr="00CF2775">
        <w:t xml:space="preserve"> : </w:t>
      </w:r>
    </w:p>
    <w:p w14:paraId="4148A6B6" w14:textId="1217802B" w:rsidR="003B59BC" w:rsidRPr="00CF2775" w:rsidRDefault="003B59BC" w:rsidP="00205AF9">
      <w:pPr>
        <w:numPr>
          <w:ilvl w:val="0"/>
          <w:numId w:val="8"/>
        </w:numPr>
        <w:ind w:left="567" w:hanging="283"/>
      </w:pPr>
      <w:r w:rsidRPr="00CF2775">
        <w:t>Un châssis mécanosoudé, ancré dans le génie civil de la pile</w:t>
      </w:r>
      <w:r>
        <w:t> ;</w:t>
      </w:r>
    </w:p>
    <w:p w14:paraId="1B306784" w14:textId="7A3D111C" w:rsidR="003B59BC" w:rsidRPr="00CF2775" w:rsidRDefault="003B59BC" w:rsidP="00205AF9">
      <w:pPr>
        <w:numPr>
          <w:ilvl w:val="0"/>
          <w:numId w:val="8"/>
        </w:numPr>
        <w:ind w:left="567" w:hanging="283"/>
      </w:pPr>
      <w:r w:rsidRPr="00CF2775">
        <w:t>Un réducteur à trains parallèles et coniques</w:t>
      </w:r>
      <w:r>
        <w:t xml:space="preserve"> </w:t>
      </w:r>
      <w:r w:rsidRPr="00205AF9">
        <w:t>réversible ;</w:t>
      </w:r>
    </w:p>
    <w:p w14:paraId="2AFFECCD" w14:textId="671162A3" w:rsidR="003B59BC" w:rsidRPr="00CF2775" w:rsidRDefault="003B59BC" w:rsidP="00205AF9">
      <w:pPr>
        <w:numPr>
          <w:ilvl w:val="0"/>
          <w:numId w:val="8"/>
        </w:numPr>
        <w:ind w:left="567" w:hanging="283"/>
      </w:pPr>
      <w:r w:rsidRPr="00CF2775">
        <w:t>Un moteur-frein d’une puissance</w:t>
      </w:r>
      <w:r>
        <w:t xml:space="preserve"> </w:t>
      </w:r>
      <w:r w:rsidRPr="00205AF9">
        <w:t>;</w:t>
      </w:r>
    </w:p>
    <w:p w14:paraId="372C30A4" w14:textId="77777777" w:rsidR="003B59BC" w:rsidRPr="00CF2775" w:rsidRDefault="003B59BC" w:rsidP="00205AF9">
      <w:pPr>
        <w:numPr>
          <w:ilvl w:val="0"/>
          <w:numId w:val="8"/>
        </w:numPr>
        <w:ind w:left="567" w:hanging="283"/>
      </w:pPr>
      <w:r w:rsidRPr="00CF2775">
        <w:t>Un frein de sécurité</w:t>
      </w:r>
      <w:r>
        <w:t> ;</w:t>
      </w:r>
    </w:p>
    <w:p w14:paraId="3552D7F3" w14:textId="77777777" w:rsidR="003B59BC" w:rsidRPr="00CF2775" w:rsidRDefault="003B59BC" w:rsidP="00205AF9">
      <w:pPr>
        <w:numPr>
          <w:ilvl w:val="0"/>
          <w:numId w:val="8"/>
        </w:numPr>
        <w:ind w:left="567" w:hanging="283"/>
      </w:pPr>
      <w:r w:rsidRPr="00CF2775">
        <w:t>L’instrumentation nécessaire au pilotage et au contrôle des paramètres de fonctionnement des treuils : sélecteur de fin de course, détecteur de surcharge, etc.</w:t>
      </w:r>
      <w:r>
        <w:t> ;</w:t>
      </w:r>
    </w:p>
    <w:p w14:paraId="46334CFC" w14:textId="77777777" w:rsidR="003B59BC" w:rsidRPr="00CF2775" w:rsidRDefault="003B59BC" w:rsidP="00205AF9">
      <w:pPr>
        <w:numPr>
          <w:ilvl w:val="0"/>
          <w:numId w:val="8"/>
        </w:numPr>
        <w:ind w:left="567" w:hanging="283"/>
      </w:pPr>
      <w:r w:rsidRPr="00CF2775">
        <w:t>Un coffret électrique de raccordement des actionneurs et de l’instrumentation</w:t>
      </w:r>
      <w:r>
        <w:t> ;</w:t>
      </w:r>
    </w:p>
    <w:p w14:paraId="391D32DE" w14:textId="644BBB9F" w:rsidR="003B59BC" w:rsidRPr="00205AF9" w:rsidRDefault="003B59BC" w:rsidP="00205AF9">
      <w:pPr>
        <w:numPr>
          <w:ilvl w:val="0"/>
          <w:numId w:val="8"/>
        </w:numPr>
        <w:ind w:left="567" w:hanging="283"/>
      </w:pPr>
      <w:r w:rsidRPr="00CF2775">
        <w:t xml:space="preserve">Une chaine galle </w:t>
      </w:r>
      <w:r w:rsidRPr="00476B5A">
        <w:t>en acier inoxydable à bagues autolubrifiantes</w:t>
      </w:r>
      <w:r w:rsidRPr="00205AF9">
        <w:t>.</w:t>
      </w:r>
    </w:p>
    <w:p w14:paraId="303547E4" w14:textId="77777777" w:rsidR="003B59BC" w:rsidRPr="00205AF9" w:rsidRDefault="003B59BC" w:rsidP="00205AF9">
      <w:pPr>
        <w:numPr>
          <w:ilvl w:val="0"/>
          <w:numId w:val="8"/>
        </w:numPr>
        <w:ind w:left="567" w:hanging="283"/>
      </w:pPr>
      <w:r w:rsidRPr="00205AF9">
        <w:t>Une brimballe limitant la longueur de la chaîne.</w:t>
      </w:r>
    </w:p>
    <w:p w14:paraId="640495DF" w14:textId="2B1DB12D" w:rsidR="002B1C66" w:rsidRDefault="00825610" w:rsidP="003B59BC">
      <w:pPr>
        <w:jc w:val="center"/>
      </w:pPr>
      <w:r>
        <w:rPr>
          <w:noProof/>
          <w14:ligatures w14:val="standardContextual"/>
        </w:rPr>
        <w:lastRenderedPageBreak/>
        <w:drawing>
          <wp:inline distT="0" distB="0" distL="0" distR="0" wp14:anchorId="1A5D590B" wp14:editId="1C790C93">
            <wp:extent cx="5177673" cy="3676650"/>
            <wp:effectExtent l="0" t="0" r="4445" b="0"/>
            <wp:docPr id="887075436" name="Image 1" descr="Une image contenant diagramme, Plan, carte, Dessin techniqu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075436" name="Image 1" descr="Une image contenant diagramme, Plan, carte, Dessin technique&#10;&#10;Le contenu généré par l’IA peut être incorrect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84169" cy="3681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C14CC0" w14:textId="417E2600" w:rsidR="00825610" w:rsidRPr="00E022D2" w:rsidRDefault="00825610" w:rsidP="00825610">
      <w:pPr>
        <w:pStyle w:val="Lgende"/>
        <w:jc w:val="center"/>
        <w:rPr>
          <w:rFonts w:ascii="Liberation Sans" w:hAnsi="Liberation Sans" w:cs="Liberation Sans"/>
        </w:rPr>
      </w:pPr>
      <w:r w:rsidRPr="00BF7140">
        <w:t xml:space="preserve">Figure </w:t>
      </w:r>
      <w:r>
        <w:t>4</w:t>
      </w:r>
      <w:r w:rsidRPr="00BF7140">
        <w:t xml:space="preserve"> – </w:t>
      </w:r>
      <w:r>
        <w:t>Etude AVP des futurs clapets</w:t>
      </w:r>
      <w:r w:rsidRPr="00BF7140">
        <w:t xml:space="preserve"> </w:t>
      </w:r>
    </w:p>
    <w:p w14:paraId="4169D8FB" w14:textId="70623058" w:rsidR="008048F1" w:rsidRDefault="008048F1" w:rsidP="008048F1">
      <w:pPr>
        <w:pStyle w:val="Titre1"/>
      </w:pPr>
      <w:bookmarkStart w:id="11" w:name="_Toc198809744"/>
      <w:r>
        <w:t xml:space="preserve">Objectif du </w:t>
      </w:r>
      <w:proofErr w:type="spellStart"/>
      <w:r>
        <w:t>sourcing</w:t>
      </w:r>
      <w:proofErr w:type="spellEnd"/>
      <w:r>
        <w:t xml:space="preserve"> et modalités d’exécution</w:t>
      </w:r>
      <w:bookmarkEnd w:id="11"/>
    </w:p>
    <w:p w14:paraId="04090224" w14:textId="45A90303" w:rsidR="001A3C79" w:rsidRPr="001A3C79" w:rsidRDefault="009F36FA" w:rsidP="001A3C79">
      <w:r w:rsidRPr="001A3C79">
        <w:t>Afin de permettre au maitre d’ouvrage de définir les éléments nécessaires au lancement de la consultation de travaux</w:t>
      </w:r>
      <w:r w:rsidR="001A3C79" w:rsidRPr="001A3C79">
        <w:t xml:space="preserve">, VNF a souhaité lancer une démarche de </w:t>
      </w:r>
      <w:proofErr w:type="spellStart"/>
      <w:r w:rsidR="001A3C79" w:rsidRPr="001A3C79">
        <w:t>Sourcing</w:t>
      </w:r>
      <w:proofErr w:type="spellEnd"/>
      <w:r w:rsidR="001A3C79" w:rsidRPr="001A3C79">
        <w:t xml:space="preserve"> visant à :</w:t>
      </w:r>
    </w:p>
    <w:p w14:paraId="1F4886D9" w14:textId="08E474E9" w:rsidR="001A3C79" w:rsidRPr="001A3C79" w:rsidRDefault="001A3C79" w:rsidP="00A14378">
      <w:pPr>
        <w:numPr>
          <w:ilvl w:val="0"/>
          <w:numId w:val="8"/>
        </w:numPr>
        <w:ind w:left="567"/>
      </w:pPr>
      <w:r w:rsidRPr="001A3C79">
        <w:t>Informer les potentiels candidats sur l’existence du projet,</w:t>
      </w:r>
    </w:p>
    <w:p w14:paraId="3C4E0286" w14:textId="36781CF1" w:rsidR="001A3C79" w:rsidRPr="001A3C79" w:rsidRDefault="001A3C79" w:rsidP="00A14378">
      <w:pPr>
        <w:numPr>
          <w:ilvl w:val="0"/>
          <w:numId w:val="8"/>
        </w:numPr>
        <w:ind w:left="567"/>
      </w:pPr>
      <w:r w:rsidRPr="001A3C79">
        <w:t>Déterminer les nécessaires délais de conception, fabrication, transports, pose et mise en service d’un clapet,</w:t>
      </w:r>
    </w:p>
    <w:p w14:paraId="13339FE7" w14:textId="293F554D" w:rsidR="001A3C79" w:rsidRPr="001A3C79" w:rsidRDefault="001A3C79" w:rsidP="00A14378">
      <w:pPr>
        <w:numPr>
          <w:ilvl w:val="0"/>
          <w:numId w:val="8"/>
        </w:numPr>
        <w:ind w:left="567"/>
      </w:pPr>
      <w:r w:rsidRPr="001A3C79">
        <w:t>Evaluer les dispositions en faveur du développement durable pouvant être intégrées dans ce type de travaux.</w:t>
      </w:r>
    </w:p>
    <w:p w14:paraId="5ED76568" w14:textId="40D9F140" w:rsidR="008048F1" w:rsidRPr="001A3C79" w:rsidRDefault="00511507" w:rsidP="00A14378">
      <w:pPr>
        <w:numPr>
          <w:ilvl w:val="0"/>
          <w:numId w:val="8"/>
        </w:numPr>
        <w:ind w:left="567"/>
      </w:pPr>
      <w:r w:rsidRPr="001A3C79">
        <w:t xml:space="preserve">Préciser les capacités relatives à la fourniture des clapets </w:t>
      </w:r>
    </w:p>
    <w:p w14:paraId="3D0B988E" w14:textId="77777777" w:rsidR="00511507" w:rsidRDefault="00511507" w:rsidP="008048F1"/>
    <w:p w14:paraId="058B31F7" w14:textId="27ADF72D" w:rsidR="008048F1" w:rsidRDefault="008048F1" w:rsidP="008048F1">
      <w:pPr>
        <w:pStyle w:val="Titre1"/>
      </w:pPr>
      <w:bookmarkStart w:id="12" w:name="_Toc198809745"/>
      <w:r>
        <w:t xml:space="preserve">Questions objets du </w:t>
      </w:r>
      <w:proofErr w:type="spellStart"/>
      <w:r>
        <w:t>sourcing</w:t>
      </w:r>
      <w:bookmarkEnd w:id="12"/>
      <w:proofErr w:type="spellEnd"/>
    </w:p>
    <w:p w14:paraId="4A1840C1" w14:textId="77777777" w:rsidR="00511507" w:rsidRDefault="00511507" w:rsidP="00511507"/>
    <w:p w14:paraId="0244E38A" w14:textId="5352A4B2" w:rsidR="00511507" w:rsidRDefault="00E0374E" w:rsidP="00E0374E">
      <w:pPr>
        <w:pStyle w:val="Titre2"/>
      </w:pPr>
      <w:bookmarkStart w:id="13" w:name="_Toc198809746"/>
      <w:r>
        <w:t>Question n°1 : Délais</w:t>
      </w:r>
      <w:bookmarkEnd w:id="13"/>
    </w:p>
    <w:p w14:paraId="27E79663" w14:textId="1B73E96F" w:rsidR="002F77C6" w:rsidRDefault="002F77C6" w:rsidP="00E0374E">
      <w:r>
        <w:t xml:space="preserve">L’objectif de la présente question est d’identifier les risques de </w:t>
      </w:r>
      <w:r w:rsidR="00CE36A3">
        <w:t>sous-estimation</w:t>
      </w:r>
      <w:r>
        <w:t xml:space="preserve"> du planning global de l’opération au regard des délais de </w:t>
      </w:r>
      <w:r w:rsidR="00A14378">
        <w:t>conception-</w:t>
      </w:r>
      <w:r>
        <w:t>fabrication-</w:t>
      </w:r>
      <w:r w:rsidR="00A14378">
        <w:t>transport</w:t>
      </w:r>
      <w:r>
        <w:t>-pose</w:t>
      </w:r>
      <w:r w:rsidR="00A14378">
        <w:t>-mise en service</w:t>
      </w:r>
      <w:r>
        <w:t xml:space="preserve"> des clapets</w:t>
      </w:r>
      <w:r w:rsidR="006165F7">
        <w:t xml:space="preserve"> et de leur treuil</w:t>
      </w:r>
      <w:r w:rsidR="00CE36A3">
        <w:t xml:space="preserve"> d’une part et d’autre part d’orienter le maitre d’ouvrage sur les modalités de dévolution lors de la consultation des entreprises travaux à venir.</w:t>
      </w:r>
    </w:p>
    <w:p w14:paraId="479EF6D4" w14:textId="77777777" w:rsidR="002F77C6" w:rsidRDefault="002F77C6" w:rsidP="00E0374E"/>
    <w:p w14:paraId="55C2A11F" w14:textId="318D1FDB" w:rsidR="00CE36A3" w:rsidRDefault="00CE36A3" w:rsidP="00E0374E">
      <w:r>
        <w:t>Les délais seront à détaillés comme suit :</w:t>
      </w:r>
    </w:p>
    <w:p w14:paraId="7927A359" w14:textId="77777777" w:rsidR="00CE36A3" w:rsidRDefault="00CE36A3" w:rsidP="00E0374E"/>
    <w:p w14:paraId="1BF0CB16" w14:textId="3F95C557" w:rsidR="00A14378" w:rsidRDefault="00A14378" w:rsidP="00A14378">
      <w:pPr>
        <w:pStyle w:val="Paragraphedeliste"/>
        <w:numPr>
          <w:ilvl w:val="0"/>
          <w:numId w:val="2"/>
        </w:numPr>
      </w:pPr>
      <w:r>
        <w:t>Quels sont les délais de conception d’un clapet</w:t>
      </w:r>
      <w:r w:rsidR="006165F7">
        <w:t xml:space="preserve"> et de son treuil</w:t>
      </w:r>
      <w:r>
        <w:t xml:space="preserve"> suivant </w:t>
      </w:r>
      <w:r w:rsidR="002B1C66">
        <w:t>les caractéristiques évoquées</w:t>
      </w:r>
      <w:r>
        <w:t xml:space="preserve"> au §</w:t>
      </w:r>
      <w:r>
        <w:fldChar w:fldCharType="begin"/>
      </w:r>
      <w:r>
        <w:instrText xml:space="preserve"> REF _Ref194941594 \r \h </w:instrText>
      </w:r>
      <w:r>
        <w:fldChar w:fldCharType="separate"/>
      </w:r>
      <w:r>
        <w:t>1.3</w:t>
      </w:r>
      <w:r>
        <w:fldChar w:fldCharType="end"/>
      </w:r>
      <w:r>
        <w:t>. ?</w:t>
      </w:r>
    </w:p>
    <w:p w14:paraId="3514CC5A" w14:textId="6FC06648" w:rsidR="00E0374E" w:rsidRDefault="00E0374E" w:rsidP="00CE36A3">
      <w:pPr>
        <w:pStyle w:val="Paragraphedeliste"/>
        <w:numPr>
          <w:ilvl w:val="0"/>
          <w:numId w:val="2"/>
        </w:numPr>
      </w:pPr>
      <w:r>
        <w:t>Quels sont les délais de fabrication d’un clapet</w:t>
      </w:r>
      <w:r w:rsidR="000C1A4B">
        <w:t xml:space="preserve"> et de son treuil</w:t>
      </w:r>
      <w:r>
        <w:t xml:space="preserve"> suivant </w:t>
      </w:r>
      <w:r w:rsidR="002B1C66">
        <w:t>les caractéristiques évoquées</w:t>
      </w:r>
      <w:r>
        <w:t xml:space="preserve"> au §</w:t>
      </w:r>
      <w:r>
        <w:fldChar w:fldCharType="begin"/>
      </w:r>
      <w:r>
        <w:instrText xml:space="preserve"> REF _Ref194941594 \r \h </w:instrText>
      </w:r>
      <w:r>
        <w:fldChar w:fldCharType="separate"/>
      </w:r>
      <w:r>
        <w:t>1.3</w:t>
      </w:r>
      <w:r>
        <w:fldChar w:fldCharType="end"/>
      </w:r>
      <w:r>
        <w:t>. ?</w:t>
      </w:r>
    </w:p>
    <w:p w14:paraId="03233EFC" w14:textId="6B8B94A2" w:rsidR="00E0374E" w:rsidRDefault="00E0374E" w:rsidP="00CE36A3">
      <w:pPr>
        <w:pStyle w:val="Paragraphedeliste"/>
        <w:numPr>
          <w:ilvl w:val="0"/>
          <w:numId w:val="2"/>
        </w:numPr>
      </w:pPr>
      <w:r>
        <w:lastRenderedPageBreak/>
        <w:t>Quels sont les délais de livraison</w:t>
      </w:r>
      <w:r w:rsidR="002F77C6">
        <w:t xml:space="preserve"> dans les deux cas : solution 1 terrestre / solution 2 naval</w:t>
      </w:r>
      <w:r>
        <w:t> ?</w:t>
      </w:r>
    </w:p>
    <w:p w14:paraId="0BDA6453" w14:textId="77777C03" w:rsidR="00E0374E" w:rsidRDefault="00E0374E" w:rsidP="00CE36A3">
      <w:pPr>
        <w:pStyle w:val="Paragraphedeliste"/>
        <w:numPr>
          <w:ilvl w:val="0"/>
          <w:numId w:val="2"/>
        </w:numPr>
      </w:pPr>
      <w:r>
        <w:t>Quels sont les délais de</w:t>
      </w:r>
      <w:r w:rsidR="00A14378">
        <w:t xml:space="preserve"> pose et de</w:t>
      </w:r>
      <w:r>
        <w:t xml:space="preserve"> mise en </w:t>
      </w:r>
      <w:r w:rsidR="00A14378">
        <w:t>service du clapet</w:t>
      </w:r>
      <w:r>
        <w:t xml:space="preserve"> sur l’ouvrage ?</w:t>
      </w:r>
    </w:p>
    <w:p w14:paraId="15A8DE7E" w14:textId="36A5517A" w:rsidR="00E0374E" w:rsidRDefault="00E0374E" w:rsidP="00CE36A3">
      <w:pPr>
        <w:pStyle w:val="Paragraphedeliste"/>
        <w:numPr>
          <w:ilvl w:val="0"/>
          <w:numId w:val="2"/>
        </w:numPr>
      </w:pPr>
      <w:r>
        <w:t>Quels sont les délais de séquence de tests à réaliser et quels tests sont à réaliser avant la mise en fonctionnement du clapet ?</w:t>
      </w:r>
    </w:p>
    <w:p w14:paraId="6E0BB0BC" w14:textId="6EA395AD" w:rsidR="00E0374E" w:rsidRDefault="00E0374E" w:rsidP="00CE36A3">
      <w:pPr>
        <w:pStyle w:val="Paragraphedeliste"/>
        <w:numPr>
          <w:ilvl w:val="0"/>
          <w:numId w:val="2"/>
        </w:numPr>
      </w:pPr>
      <w:r>
        <w:t>Quels sont les délais pour réglage / prise en mains de l’exploitant ?</w:t>
      </w:r>
    </w:p>
    <w:p w14:paraId="796F75B4" w14:textId="2AD686A0" w:rsidR="00E0374E" w:rsidRDefault="00CE36A3" w:rsidP="00E0374E">
      <w:r>
        <w:t>Préciser les points d’attentions à prendre en compte.</w:t>
      </w:r>
    </w:p>
    <w:p w14:paraId="279EAA0B" w14:textId="77777777" w:rsidR="00CE36A3" w:rsidRDefault="00CE36A3" w:rsidP="00E0374E"/>
    <w:p w14:paraId="76305675" w14:textId="4BB78D49" w:rsidR="005F35F1" w:rsidRDefault="005F35F1" w:rsidP="00E0374E">
      <w:r>
        <w:t>Veuillez apporter vos éléments de réponse dans le cadre ci-dessous :</w:t>
      </w:r>
    </w:p>
    <w:p w14:paraId="3E8F3B8F" w14:textId="77777777" w:rsidR="005F35F1" w:rsidRDefault="005F35F1" w:rsidP="00E0374E"/>
    <w:p w14:paraId="7151272D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858EC40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CAEBF88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FC8043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CDD1559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A0BE1B8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C98C666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6D92768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A523DCA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56E66CB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0B44D0D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D8B0B08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BC900DF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272D24C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5D499D7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D1F1F37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D42018E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5A07770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7FD9C72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AB9D0F6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8F7A711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17C7EC6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D09A4FE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3828F14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4FE0D57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716650F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806EAF8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0D27F63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BE52DC8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0B94CC6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4A50E6B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F28F1B9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845BAA4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502E31B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3224603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E7516BD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93DCD9D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6713F96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33EA12C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2A5C8C5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26DA6F7" w14:textId="77777777" w:rsidR="005F35F1" w:rsidRDefault="005F35F1" w:rsidP="00205A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8CB14B0" w14:textId="77777777" w:rsidR="005F35F1" w:rsidRDefault="005F35F1" w:rsidP="00E0374E"/>
    <w:p w14:paraId="549FA9AC" w14:textId="6072C0F9" w:rsidR="00E0374E" w:rsidRDefault="00E0374E" w:rsidP="00E0374E">
      <w:pPr>
        <w:pStyle w:val="Titre2"/>
      </w:pPr>
      <w:bookmarkStart w:id="14" w:name="_Toc198809747"/>
      <w:r>
        <w:lastRenderedPageBreak/>
        <w:t xml:space="preserve">Question n°2 : modalité de </w:t>
      </w:r>
      <w:r w:rsidR="0062008A">
        <w:t xml:space="preserve">dévolution lors de la </w:t>
      </w:r>
      <w:r w:rsidR="008575C2">
        <w:t>consultation</w:t>
      </w:r>
      <w:bookmarkEnd w:id="14"/>
    </w:p>
    <w:p w14:paraId="52F53389" w14:textId="508D45FD" w:rsidR="00E0374E" w:rsidRDefault="00E0374E" w:rsidP="00E0374E">
      <w:r>
        <w:t>Plusieurs solutions de réalisation sont en cours de réflexion et l’objet de la présente question et d’identifier les risques / avantages-inconvénients / surcoût / besoins des deux modalités envisagées à ce jour.</w:t>
      </w:r>
    </w:p>
    <w:p w14:paraId="1547D483" w14:textId="77777777" w:rsidR="002F77C6" w:rsidRDefault="002F77C6" w:rsidP="00E0374E"/>
    <w:p w14:paraId="1E24F56B" w14:textId="3464ADF9" w:rsidR="00E0374E" w:rsidRDefault="00E0374E" w:rsidP="00E0374E">
      <w:r>
        <w:t xml:space="preserve">La solution </w:t>
      </w:r>
      <w:r w:rsidR="00983EE8">
        <w:t xml:space="preserve">n°1 serait un allotissement classique : </w:t>
      </w:r>
      <w:r w:rsidR="00A14378">
        <w:t>L</w:t>
      </w:r>
      <w:r w:rsidR="00983EE8">
        <w:t>ot 1</w:t>
      </w:r>
      <w:r w:rsidR="00A14378">
        <w:t xml:space="preserve"> : </w:t>
      </w:r>
      <w:r w:rsidR="00983EE8">
        <w:t>Génie civil, Lot 2 : Electromécanique dont fourniture</w:t>
      </w:r>
      <w:r w:rsidR="00A14378">
        <w:t xml:space="preserve"> et pose des</w:t>
      </w:r>
      <w:r w:rsidR="00983EE8">
        <w:t xml:space="preserve"> clapet</w:t>
      </w:r>
      <w:r w:rsidR="00A14378">
        <w:t>s</w:t>
      </w:r>
      <w:r w:rsidR="00983EE8">
        <w:t>.</w:t>
      </w:r>
    </w:p>
    <w:p w14:paraId="2E694F6A" w14:textId="77777777" w:rsidR="002F77C6" w:rsidRDefault="002F77C6" w:rsidP="00E0374E"/>
    <w:p w14:paraId="77141C0C" w14:textId="7296B002" w:rsidR="00A14378" w:rsidRDefault="00A14378" w:rsidP="00A14378">
      <w:r>
        <w:t xml:space="preserve">La solution n°2 serait </w:t>
      </w:r>
      <w:r w:rsidR="00606A50">
        <w:t>une consultation à l’entreprise générale (</w:t>
      </w:r>
      <w:r>
        <w:t>Génie civil</w:t>
      </w:r>
      <w:r w:rsidR="00606A50">
        <w:t xml:space="preserve"> + </w:t>
      </w:r>
      <w:r>
        <w:t>Electromécanique dont fourniture et pose des clapets</w:t>
      </w:r>
      <w:r w:rsidR="00606A50">
        <w:t>)</w:t>
      </w:r>
      <w:r>
        <w:t>.</w:t>
      </w:r>
    </w:p>
    <w:p w14:paraId="75B81E3D" w14:textId="77777777" w:rsidR="00A14378" w:rsidRDefault="00A14378" w:rsidP="00E0374E"/>
    <w:p w14:paraId="38F21FC9" w14:textId="14F46471" w:rsidR="00983EE8" w:rsidRDefault="00983EE8" w:rsidP="00E0374E">
      <w:r>
        <w:t>La solution n°</w:t>
      </w:r>
      <w:r w:rsidR="00606A50">
        <w:t>3</w:t>
      </w:r>
      <w:r>
        <w:t xml:space="preserve"> serait une consultation </w:t>
      </w:r>
      <w:r w:rsidR="00606A50">
        <w:t>concernant la solution n°1 mais avec une anticipation de la consultation concernant le lot n°2 afin de disposer d’un clapet fabriqué et prêt à poser dans les meilleurs délais</w:t>
      </w:r>
      <w:r>
        <w:t>.</w:t>
      </w:r>
    </w:p>
    <w:p w14:paraId="2992C78D" w14:textId="77777777" w:rsidR="00983EE8" w:rsidRDefault="00983EE8" w:rsidP="00E0374E"/>
    <w:p w14:paraId="76916201" w14:textId="56E5187D" w:rsidR="00983EE8" w:rsidRDefault="00983EE8" w:rsidP="00E0374E">
      <w:r>
        <w:t>Selon vous quels sont les risques / avantages-inconvénients / surcoût / besoins en termes de conception pour les entreprises de fourniture des clapets</w:t>
      </w:r>
      <w:r w:rsidR="002F77C6">
        <w:t> ?</w:t>
      </w:r>
    </w:p>
    <w:p w14:paraId="6D08821B" w14:textId="77777777" w:rsidR="002F77C6" w:rsidRDefault="002F77C6" w:rsidP="00E0374E"/>
    <w:p w14:paraId="12E45FA5" w14:textId="77777777" w:rsidR="005F35F1" w:rsidRDefault="005F35F1" w:rsidP="005F35F1"/>
    <w:p w14:paraId="5E35F98F" w14:textId="77777777" w:rsidR="005F35F1" w:rsidRDefault="005F35F1" w:rsidP="005F35F1">
      <w:r>
        <w:t>Veuillez apporter vos éléments de réponse dans le cadre ci-dessous :</w:t>
      </w:r>
    </w:p>
    <w:p w14:paraId="57B3BAC4" w14:textId="77777777" w:rsidR="005F35F1" w:rsidRDefault="005F35F1" w:rsidP="005F35F1"/>
    <w:p w14:paraId="2510C68C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F9DBE6E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19F4612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64FFEA6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5E9058B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78653CD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749C30D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3CCB2EC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EF8E27A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2537446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315E014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91A423B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8E962B7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04C1B85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824DB6E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AADD3B2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B55AA03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D651520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F01AF9A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7BA31BA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CE1D493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6EAE736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F8D687B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D151486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CC126FB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9013DE7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FB0B524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921E0F8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3C08175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B33268C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C4AD3E0" w14:textId="77777777" w:rsidR="00983EE8" w:rsidRDefault="00983EE8" w:rsidP="00E0374E"/>
    <w:p w14:paraId="70941710" w14:textId="7EA6ECC8" w:rsidR="00983EE8" w:rsidRDefault="00983EE8" w:rsidP="00983EE8">
      <w:pPr>
        <w:pStyle w:val="Titre2"/>
      </w:pPr>
      <w:bookmarkStart w:id="15" w:name="_Toc198809748"/>
      <w:r>
        <w:lastRenderedPageBreak/>
        <w:t>Question n°3 : livraison sur site des Clapets</w:t>
      </w:r>
      <w:bookmarkEnd w:id="15"/>
    </w:p>
    <w:p w14:paraId="1C132B9A" w14:textId="77777777" w:rsidR="00983EE8" w:rsidRDefault="00983EE8" w:rsidP="00983EE8"/>
    <w:p w14:paraId="0FAC3F57" w14:textId="65DCBF84" w:rsidR="00E1412C" w:rsidRDefault="00CE36A3" w:rsidP="00983EE8">
      <w:r>
        <w:t>Dans le cadre de l’optimisation globale du projet sur le plan environnemental mais également de limitation des nuisances pour le voisinage, s</w:t>
      </w:r>
      <w:r w:rsidR="00983EE8">
        <w:t>elon vous, la livraison par voie navigable des clapets est-elle réalisable</w:t>
      </w:r>
      <w:r>
        <w:t xml:space="preserve"> dans le cadre du présent projet</w:t>
      </w:r>
      <w:r w:rsidR="00983EE8">
        <w:t xml:space="preserve"> ? </w:t>
      </w:r>
    </w:p>
    <w:p w14:paraId="7AB75249" w14:textId="77777777" w:rsidR="00CE36A3" w:rsidRDefault="00CE36A3" w:rsidP="00983EE8"/>
    <w:p w14:paraId="3EB99CFE" w14:textId="24B7DD84" w:rsidR="00E1412C" w:rsidRDefault="00983EE8" w:rsidP="00983EE8">
      <w:r>
        <w:t xml:space="preserve">Quel seraient l’impact </w:t>
      </w:r>
      <w:r w:rsidR="00E1412C">
        <w:t>sur</w:t>
      </w:r>
      <w:r>
        <w:t xml:space="preserve"> </w:t>
      </w:r>
      <w:r w:rsidR="00E1412C">
        <w:t>les</w:t>
      </w:r>
      <w:r>
        <w:t xml:space="preserve"> délai</w:t>
      </w:r>
      <w:r w:rsidR="00E1412C">
        <w:t>s par rapport à une solution classique par route</w:t>
      </w:r>
      <w:r>
        <w:t xml:space="preserve"> ? </w:t>
      </w:r>
    </w:p>
    <w:p w14:paraId="44A21600" w14:textId="77777777" w:rsidR="00CE36A3" w:rsidRDefault="00CE36A3" w:rsidP="00983EE8"/>
    <w:p w14:paraId="100A1109" w14:textId="7BD0CDE9" w:rsidR="00983EE8" w:rsidRDefault="00E1412C" w:rsidP="00983EE8">
      <w:r>
        <w:t>Quel serait le surcoût</w:t>
      </w:r>
      <w:r w:rsidR="00983EE8">
        <w:t xml:space="preserve"> ou moindre coût par rapport à une solution d’apport sur site des clapets </w:t>
      </w:r>
      <w:r>
        <w:t xml:space="preserve">par voir routière (nota : toute voie pas accessible par transport exceptionnel </w:t>
      </w:r>
      <w:r>
        <w:sym w:font="Wingdings" w:char="F0E0"/>
      </w:r>
      <w:r>
        <w:t xml:space="preserve"> passage sous pont) ?</w:t>
      </w:r>
    </w:p>
    <w:p w14:paraId="4FCB568D" w14:textId="77777777" w:rsidR="00CE36A3" w:rsidRDefault="00CE36A3" w:rsidP="00983EE8"/>
    <w:p w14:paraId="71CAE11A" w14:textId="1CA03F85" w:rsidR="00CE36A3" w:rsidRDefault="00CE36A3" w:rsidP="00983EE8">
      <w:r>
        <w:t xml:space="preserve">Quels sont les besoins en termes de modalité de déchargement ? Taille de barge ? </w:t>
      </w:r>
      <w:r w:rsidR="006F5387">
        <w:t xml:space="preserve">Tirant d’eau ? </w:t>
      </w:r>
    </w:p>
    <w:p w14:paraId="6A53454D" w14:textId="77777777" w:rsidR="00E1412C" w:rsidRDefault="00E1412C" w:rsidP="00983EE8"/>
    <w:p w14:paraId="154750AB" w14:textId="77777777" w:rsidR="005F35F1" w:rsidRDefault="005F35F1" w:rsidP="005F35F1"/>
    <w:p w14:paraId="6BEE616C" w14:textId="77777777" w:rsidR="005F35F1" w:rsidRDefault="005F35F1" w:rsidP="005F35F1">
      <w:r>
        <w:t>Veuillez apporter vos éléments de réponse dans le cadre ci-dessous :</w:t>
      </w:r>
    </w:p>
    <w:p w14:paraId="331C5A01" w14:textId="77777777" w:rsidR="005F35F1" w:rsidRDefault="005F35F1" w:rsidP="005F35F1"/>
    <w:p w14:paraId="61B5B63F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31D7F95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DB431CC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4E74191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6CB253A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A5FFBD5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F4D0B72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9BCF1ED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099DEF3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A0ADF8D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E2F04CF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99A66D4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E4C14F2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492F485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8EF742A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B9C0B3A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03F6C92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2794D00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CBC0207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8EDF215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DCFF3F8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B1545A2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2FB10D3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E45ECB5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12FDD72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75E73BD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2CC3A0B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D303C7A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C3B135D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02B07F8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CD831D9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CFD1198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398E429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B75E0F8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4446F7A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3BE2DB6" w14:textId="77777777" w:rsidR="00E1412C" w:rsidRDefault="00E1412C" w:rsidP="00983EE8"/>
    <w:p w14:paraId="50D35248" w14:textId="52034491" w:rsidR="00E1412C" w:rsidRDefault="00E1412C" w:rsidP="00E1412C">
      <w:pPr>
        <w:pStyle w:val="Titre2"/>
      </w:pPr>
      <w:bookmarkStart w:id="16" w:name="_Toc198809749"/>
      <w:r>
        <w:lastRenderedPageBreak/>
        <w:t>Question n°4 : Quels sont les pistes d’amélioration du bilan carbone</w:t>
      </w:r>
      <w:r w:rsidR="00606A50">
        <w:t>/GES</w:t>
      </w:r>
      <w:r>
        <w:t xml:space="preserve"> des clapets ?</w:t>
      </w:r>
      <w:bookmarkEnd w:id="16"/>
    </w:p>
    <w:p w14:paraId="5AA90C0E" w14:textId="77777777" w:rsidR="00E1412C" w:rsidRDefault="00E1412C" w:rsidP="00983EE8"/>
    <w:p w14:paraId="18B020DE" w14:textId="51C65290" w:rsidR="006F5387" w:rsidRDefault="00606A50" w:rsidP="00983EE8">
      <w:r>
        <w:t>En prévision</w:t>
      </w:r>
      <w:r w:rsidR="006F5387">
        <w:t xml:space="preserve"> de l’application réglementaire à compter de 2026 sur la mise en place de marché public bas carbone, quelle piste d’amélioration du bilan carbone sont possibles pour la </w:t>
      </w:r>
      <w:r w:rsidR="007B117F">
        <w:t>fabrication – transports et mise en place</w:t>
      </w:r>
      <w:r w:rsidR="006F5387">
        <w:t xml:space="preserve"> de clapet ?</w:t>
      </w:r>
    </w:p>
    <w:p w14:paraId="18DC8586" w14:textId="77777777" w:rsidR="006F5387" w:rsidRPr="00205AF9" w:rsidRDefault="006F5387" w:rsidP="00983EE8">
      <w:pPr>
        <w:rPr>
          <w:strike/>
        </w:rPr>
      </w:pPr>
    </w:p>
    <w:p w14:paraId="690E8C05" w14:textId="46ACCF91" w:rsidR="00E1412C" w:rsidRDefault="00121118" w:rsidP="00983EE8">
      <w:r>
        <w:t>Livraisons sur site</w:t>
      </w:r>
    </w:p>
    <w:p w14:paraId="1E7FC9BA" w14:textId="374DFF90" w:rsidR="00121118" w:rsidRDefault="00121118" w:rsidP="00983EE8">
      <w:r>
        <w:t>Entretien</w:t>
      </w:r>
    </w:p>
    <w:p w14:paraId="51BFC100" w14:textId="3FA1D600" w:rsidR="00121118" w:rsidRDefault="00121118" w:rsidP="00983EE8">
      <w:r>
        <w:t xml:space="preserve">Peinture </w:t>
      </w:r>
    </w:p>
    <w:p w14:paraId="6F0C2815" w14:textId="5242DC0E" w:rsidR="00121118" w:rsidRDefault="00121118" w:rsidP="00983EE8">
      <w:r>
        <w:t>Matériaux – joint ou autre</w:t>
      </w:r>
    </w:p>
    <w:p w14:paraId="416EB980" w14:textId="07F4AB1E" w:rsidR="00121118" w:rsidRDefault="006F5387" w:rsidP="00983EE8">
      <w:r>
        <w:t>Fabrication par source d’énergie renouvelable</w:t>
      </w:r>
    </w:p>
    <w:p w14:paraId="7430E0C5" w14:textId="77777777" w:rsidR="006F5387" w:rsidRDefault="006F5387" w:rsidP="00983EE8"/>
    <w:p w14:paraId="3554B3C5" w14:textId="68F233BA" w:rsidR="006F5387" w:rsidRDefault="006F5387" w:rsidP="00983EE8">
      <w:r>
        <w:t>Quels sont les moyens dont vous disposez pour développer ces pistes ? Quels sont les garanties d’applications/fournisseurs ?</w:t>
      </w:r>
    </w:p>
    <w:p w14:paraId="4CA6C5D6" w14:textId="77777777" w:rsidR="006F5387" w:rsidRDefault="006F5387" w:rsidP="00983EE8"/>
    <w:p w14:paraId="713C14D4" w14:textId="6316D6CF" w:rsidR="006F5387" w:rsidRDefault="002C3679" w:rsidP="00983EE8">
      <w:r>
        <w:t>Quels sont les impacts financiers d’une telle optimisation ?</w:t>
      </w:r>
    </w:p>
    <w:p w14:paraId="53D2CE76" w14:textId="77777777" w:rsidR="002C3679" w:rsidRDefault="002C3679" w:rsidP="00983EE8"/>
    <w:p w14:paraId="0290353A" w14:textId="77777777" w:rsidR="005F35F1" w:rsidRDefault="005F35F1" w:rsidP="005F35F1"/>
    <w:p w14:paraId="7156ACA9" w14:textId="77777777" w:rsidR="005F35F1" w:rsidRDefault="005F35F1" w:rsidP="005F35F1">
      <w:r>
        <w:t>Veuillez apporter vos éléments de réponse dans le cadre ci-dessous :</w:t>
      </w:r>
    </w:p>
    <w:p w14:paraId="252AD140" w14:textId="77777777" w:rsidR="005F35F1" w:rsidRDefault="005F35F1" w:rsidP="005F35F1"/>
    <w:p w14:paraId="76AA4669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D5C12E4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04DB2A2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FCAC9CA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1AC3B87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7746829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7CCB6A1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386E7C6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97673FD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04CA1AD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6E351ED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9CAB009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FD03949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23294A4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6735FD9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1FB60FB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2D11A6F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23B58D4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8839C8C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51E32EE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8FD0EB7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D831E6D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6EADB9A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B9983EC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BC664C1" w14:textId="77777777" w:rsidR="00845A60" w:rsidRDefault="00845A60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97D1972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F45D0EE" w14:textId="77777777" w:rsidR="005F35F1" w:rsidRDefault="005F35F1" w:rsidP="005F35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4FBE996" w14:textId="77777777" w:rsidR="00E1412C" w:rsidRPr="00983EE8" w:rsidRDefault="00E1412C" w:rsidP="00845A60"/>
    <w:sectPr w:rsidR="00E1412C" w:rsidRPr="00983EE8" w:rsidSect="00F27ACF">
      <w:pgSz w:w="11906" w:h="16838"/>
      <w:pgMar w:top="1417" w:right="1417" w:bottom="1417" w:left="1417" w:header="708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02ECB6" w14:textId="77777777" w:rsidR="00BF0299" w:rsidRDefault="00BF0299" w:rsidP="00387D5A">
      <w:r>
        <w:separator/>
      </w:r>
    </w:p>
  </w:endnote>
  <w:endnote w:type="continuationSeparator" w:id="0">
    <w:p w14:paraId="36F114A1" w14:textId="77777777" w:rsidR="00BF0299" w:rsidRDefault="00BF0299" w:rsidP="00387D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35973676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0FFD21A5" w14:textId="217EC437" w:rsidR="00CE170F" w:rsidRDefault="00CE170F" w:rsidP="00FB402E">
            <w:pPr>
              <w:pStyle w:val="Pieddepag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left" w:pos="4678"/>
                <w:tab w:val="right" w:pos="8931"/>
              </w:tabs>
            </w:pPr>
            <w:r w:rsidRPr="00CE170F">
              <w:rPr>
                <w:sz w:val="18"/>
                <w:szCs w:val="20"/>
              </w:rPr>
              <w:t xml:space="preserve">Page </w:t>
            </w:r>
            <w:r w:rsidRPr="00CE170F">
              <w:rPr>
                <w:b/>
                <w:bCs/>
                <w:sz w:val="20"/>
                <w:szCs w:val="20"/>
              </w:rPr>
              <w:fldChar w:fldCharType="begin"/>
            </w:r>
            <w:r w:rsidRPr="00CE170F">
              <w:rPr>
                <w:b/>
                <w:bCs/>
                <w:sz w:val="18"/>
                <w:szCs w:val="20"/>
              </w:rPr>
              <w:instrText>PAGE</w:instrText>
            </w:r>
            <w:r w:rsidRPr="00CE170F">
              <w:rPr>
                <w:b/>
                <w:bCs/>
                <w:sz w:val="20"/>
                <w:szCs w:val="20"/>
              </w:rPr>
              <w:fldChar w:fldCharType="separate"/>
            </w:r>
            <w:r w:rsidRPr="00CE170F">
              <w:rPr>
                <w:b/>
                <w:bCs/>
                <w:sz w:val="18"/>
                <w:szCs w:val="20"/>
              </w:rPr>
              <w:t>2</w:t>
            </w:r>
            <w:r w:rsidRPr="00CE170F">
              <w:rPr>
                <w:b/>
                <w:bCs/>
                <w:sz w:val="20"/>
                <w:szCs w:val="20"/>
              </w:rPr>
              <w:fldChar w:fldCharType="end"/>
            </w:r>
            <w:r w:rsidRPr="00CE170F">
              <w:rPr>
                <w:sz w:val="18"/>
                <w:szCs w:val="20"/>
              </w:rPr>
              <w:t xml:space="preserve"> sur </w:t>
            </w:r>
            <w:r w:rsidRPr="00CE170F">
              <w:rPr>
                <w:b/>
                <w:bCs/>
                <w:sz w:val="20"/>
                <w:szCs w:val="20"/>
              </w:rPr>
              <w:fldChar w:fldCharType="begin"/>
            </w:r>
            <w:r w:rsidRPr="00CE170F">
              <w:rPr>
                <w:b/>
                <w:bCs/>
                <w:sz w:val="18"/>
                <w:szCs w:val="20"/>
              </w:rPr>
              <w:instrText>NUMPAGES</w:instrText>
            </w:r>
            <w:r w:rsidRPr="00CE170F">
              <w:rPr>
                <w:b/>
                <w:bCs/>
                <w:sz w:val="20"/>
                <w:szCs w:val="20"/>
              </w:rPr>
              <w:fldChar w:fldCharType="separate"/>
            </w:r>
            <w:r w:rsidRPr="00CE170F">
              <w:rPr>
                <w:b/>
                <w:bCs/>
                <w:sz w:val="18"/>
                <w:szCs w:val="20"/>
              </w:rPr>
              <w:t>2</w:t>
            </w:r>
            <w:r w:rsidRPr="00CE170F">
              <w:rPr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3CA703" w14:textId="21DFDD7B" w:rsidR="00CE170F" w:rsidRDefault="00845A60">
    <w:pPr>
      <w:pStyle w:val="Pieddepage"/>
    </w:pPr>
    <w:sdt>
      <w:sdtPr>
        <w:id w:val="969400743"/>
        <w:placeholder>
          <w:docPart w:val="8FC754213AA446A0BE6FF4487DC43F7C"/>
        </w:placeholder>
        <w:temporary/>
        <w:showingPlcHdr/>
        <w15:appearance w15:val="hidden"/>
      </w:sdtPr>
      <w:sdtEndPr/>
      <w:sdtContent>
        <w:r w:rsidR="00CE170F">
          <w:t>[Tapez ici]</w:t>
        </w:r>
      </w:sdtContent>
    </w:sdt>
    <w:r w:rsidR="00CE170F">
      <w:ptab w:relativeTo="margin" w:alignment="center" w:leader="none"/>
    </w:r>
    <w:sdt>
      <w:sdtPr>
        <w:id w:val="969400748"/>
        <w:placeholder>
          <w:docPart w:val="8FC754213AA446A0BE6FF4487DC43F7C"/>
        </w:placeholder>
        <w:temporary/>
        <w:showingPlcHdr/>
        <w15:appearance w15:val="hidden"/>
      </w:sdtPr>
      <w:sdtEndPr/>
      <w:sdtContent>
        <w:r w:rsidR="00CE170F">
          <w:t>[Tapez ici]</w:t>
        </w:r>
      </w:sdtContent>
    </w:sdt>
    <w:r w:rsidR="00CE170F">
      <w:ptab w:relativeTo="margin" w:alignment="right" w:leader="none"/>
    </w:r>
    <w:sdt>
      <w:sdtPr>
        <w:id w:val="969400753"/>
        <w:placeholder>
          <w:docPart w:val="8FC754213AA446A0BE6FF4487DC43F7C"/>
        </w:placeholder>
        <w:temporary/>
        <w:showingPlcHdr/>
        <w15:appearance w15:val="hidden"/>
      </w:sdtPr>
      <w:sdtEndPr/>
      <w:sdtContent>
        <w:r w:rsidR="00CE170F">
          <w:t>[Tapez ici]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0F374C" w14:textId="77777777" w:rsidR="00BF0299" w:rsidRDefault="00BF0299" w:rsidP="00387D5A">
      <w:r>
        <w:separator/>
      </w:r>
    </w:p>
  </w:footnote>
  <w:footnote w:type="continuationSeparator" w:id="0">
    <w:p w14:paraId="63A9FAE6" w14:textId="77777777" w:rsidR="00BF0299" w:rsidRDefault="00BF0299" w:rsidP="00387D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87B2F9" w14:textId="35B675DD" w:rsidR="00387D5A" w:rsidRPr="002F77C6" w:rsidRDefault="002F77C6" w:rsidP="002F77C6">
    <w:pPr>
      <w:pStyle w:val="En-tte"/>
      <w:pBdr>
        <w:bottom w:val="single" w:sz="4" w:space="1" w:color="auto"/>
      </w:pBdr>
      <w:rPr>
        <w:sz w:val="18"/>
        <w:szCs w:val="20"/>
      </w:rPr>
    </w:pPr>
    <w:proofErr w:type="spellStart"/>
    <w:r w:rsidRPr="002F77C6">
      <w:rPr>
        <w:sz w:val="18"/>
        <w:szCs w:val="20"/>
      </w:rPr>
      <w:t>Souring</w:t>
    </w:r>
    <w:proofErr w:type="spellEnd"/>
    <w:r w:rsidRPr="002F77C6">
      <w:rPr>
        <w:sz w:val="18"/>
        <w:szCs w:val="20"/>
      </w:rPr>
      <w:t xml:space="preserve"> – Fourniture des Clapets du barrage d’Epineau (équipements électromécaniques)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D4F11DF2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61346F7"/>
    <w:multiLevelType w:val="hybridMultilevel"/>
    <w:tmpl w:val="15B2A5B0"/>
    <w:lvl w:ilvl="0" w:tplc="B3205712">
      <w:start w:val="2"/>
      <w:numFmt w:val="bullet"/>
      <w:lvlText w:val="-"/>
      <w:lvlJc w:val="left"/>
      <w:rPr>
        <w:rFonts w:ascii="Liberation Sans" w:eastAsia="Arial Unicode MS" w:hAnsi="Liberation Sans" w:cs="Liberation Sans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130D0294"/>
    <w:multiLevelType w:val="multilevel"/>
    <w:tmpl w:val="040C0025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1A210CC1"/>
    <w:multiLevelType w:val="hybridMultilevel"/>
    <w:tmpl w:val="D00A9B20"/>
    <w:lvl w:ilvl="0" w:tplc="B3205712">
      <w:start w:val="2"/>
      <w:numFmt w:val="bullet"/>
      <w:lvlText w:val="-"/>
      <w:lvlJc w:val="left"/>
      <w:pPr>
        <w:ind w:left="720" w:hanging="360"/>
      </w:pPr>
      <w:rPr>
        <w:rFonts w:ascii="Liberation Sans" w:eastAsia="Arial Unicode MS" w:hAnsi="Liberation Sans" w:cs="Liberation San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B34CB9"/>
    <w:multiLevelType w:val="hybridMultilevel"/>
    <w:tmpl w:val="E182FB80"/>
    <w:lvl w:ilvl="0" w:tplc="FAE60A0E">
      <w:start w:val="1"/>
      <w:numFmt w:val="bullet"/>
      <w:pStyle w:val="ea"/>
      <w:lvlText w:val="●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aps w:val="0"/>
        <w:strike w:val="0"/>
        <w:dstrike w:val="0"/>
        <w:vanish w:val="0"/>
        <w:color w:val="005887"/>
        <w:sz w:val="28"/>
        <w:szCs w:val="28"/>
        <w:vertAlign w:val="baseline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BA5EAC"/>
    <w:multiLevelType w:val="hybridMultilevel"/>
    <w:tmpl w:val="B624FB70"/>
    <w:lvl w:ilvl="0" w:tplc="338CC9A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F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1532741"/>
    <w:multiLevelType w:val="hybridMultilevel"/>
    <w:tmpl w:val="00340660"/>
    <w:lvl w:ilvl="0" w:tplc="2648DD8C">
      <w:start w:val="2"/>
      <w:numFmt w:val="bullet"/>
      <w:lvlText w:val="-"/>
      <w:lvlJc w:val="left"/>
      <w:pPr>
        <w:ind w:left="720" w:hanging="360"/>
      </w:pPr>
      <w:rPr>
        <w:rFonts w:ascii="Liberation Sans" w:eastAsia="Arial Unicode MS" w:hAnsi="Liberation Sans" w:cs="Liberation San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E601CE8"/>
    <w:multiLevelType w:val="hybridMultilevel"/>
    <w:tmpl w:val="8410F9FE"/>
    <w:lvl w:ilvl="0" w:tplc="29E804A4">
      <w:start w:val="8"/>
      <w:numFmt w:val="bullet"/>
      <w:lvlText w:val="-"/>
      <w:lvlJc w:val="left"/>
      <w:pPr>
        <w:ind w:left="720" w:hanging="360"/>
      </w:pPr>
      <w:rPr>
        <w:rFonts w:ascii="Liberation Sans" w:eastAsia="Arial Unicode MS" w:hAnsi="Liberation Sans" w:cs="Liberation San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4D27FDB"/>
    <w:multiLevelType w:val="hybridMultilevel"/>
    <w:tmpl w:val="048A7CB0"/>
    <w:lvl w:ilvl="0" w:tplc="338CC9A8">
      <w:start w:val="1"/>
      <w:numFmt w:val="bullet"/>
      <w:lvlText w:val=""/>
      <w:lvlJc w:val="left"/>
      <w:pPr>
        <w:ind w:left="693"/>
      </w:pPr>
      <w:rPr>
        <w:rFonts w:ascii="Symbol" w:hAnsi="Symbol" w:hint="default"/>
        <w:b w:val="0"/>
        <w:i w:val="0"/>
        <w:strike w:val="0"/>
        <w:dstrike w:val="0"/>
        <w:color w:val="00B0F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F0283D6">
      <w:start w:val="1"/>
      <w:numFmt w:val="bullet"/>
      <w:lvlText w:val="o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1B0ABB40">
      <w:start w:val="1"/>
      <w:numFmt w:val="bullet"/>
      <w:lvlText w:val="▪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19C27202">
      <w:start w:val="1"/>
      <w:numFmt w:val="bullet"/>
      <w:lvlText w:val="•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55A8B4C">
      <w:start w:val="1"/>
      <w:numFmt w:val="bullet"/>
      <w:lvlText w:val="o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25E6A42">
      <w:start w:val="1"/>
      <w:numFmt w:val="bullet"/>
      <w:lvlText w:val="▪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5CEF750">
      <w:start w:val="1"/>
      <w:numFmt w:val="bullet"/>
      <w:lvlText w:val="•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839C5594">
      <w:start w:val="1"/>
      <w:numFmt w:val="bullet"/>
      <w:lvlText w:val="o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63CE433A">
      <w:start w:val="1"/>
      <w:numFmt w:val="bullet"/>
      <w:lvlText w:val="▪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804690578">
    <w:abstractNumId w:val="2"/>
  </w:num>
  <w:num w:numId="2" w16cid:durableId="1800604756">
    <w:abstractNumId w:val="7"/>
  </w:num>
  <w:num w:numId="3" w16cid:durableId="1640456043">
    <w:abstractNumId w:val="8"/>
  </w:num>
  <w:num w:numId="4" w16cid:durableId="932513516">
    <w:abstractNumId w:val="5"/>
  </w:num>
  <w:num w:numId="5" w16cid:durableId="832337257">
    <w:abstractNumId w:val="6"/>
  </w:num>
  <w:num w:numId="6" w16cid:durableId="2105177438">
    <w:abstractNumId w:val="3"/>
  </w:num>
  <w:num w:numId="7" w16cid:durableId="1591962931">
    <w:abstractNumId w:val="0"/>
  </w:num>
  <w:num w:numId="8" w16cid:durableId="861169283">
    <w:abstractNumId w:val="1"/>
  </w:num>
  <w:num w:numId="9" w16cid:durableId="661664392">
    <w:abstractNumId w:val="4"/>
  </w:num>
  <w:num w:numId="10" w16cid:durableId="176194730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4667"/>
    <w:rsid w:val="000A0843"/>
    <w:rsid w:val="000A1466"/>
    <w:rsid w:val="000A20CC"/>
    <w:rsid w:val="000C1A4B"/>
    <w:rsid w:val="00121118"/>
    <w:rsid w:val="00191EE0"/>
    <w:rsid w:val="001A3C79"/>
    <w:rsid w:val="00205AF9"/>
    <w:rsid w:val="002B1C66"/>
    <w:rsid w:val="002B5989"/>
    <w:rsid w:val="002C3679"/>
    <w:rsid w:val="002D0503"/>
    <w:rsid w:val="002D5E14"/>
    <w:rsid w:val="002F77C6"/>
    <w:rsid w:val="00364018"/>
    <w:rsid w:val="00387D5A"/>
    <w:rsid w:val="003B59BC"/>
    <w:rsid w:val="0041558F"/>
    <w:rsid w:val="00424667"/>
    <w:rsid w:val="00451D37"/>
    <w:rsid w:val="00482DDF"/>
    <w:rsid w:val="00491B0F"/>
    <w:rsid w:val="004A28D7"/>
    <w:rsid w:val="004B1C1A"/>
    <w:rsid w:val="00511507"/>
    <w:rsid w:val="005B6B0E"/>
    <w:rsid w:val="005F35F1"/>
    <w:rsid w:val="00606A50"/>
    <w:rsid w:val="006165F7"/>
    <w:rsid w:val="0062008A"/>
    <w:rsid w:val="0069580F"/>
    <w:rsid w:val="006B4E55"/>
    <w:rsid w:val="006F5387"/>
    <w:rsid w:val="006F5482"/>
    <w:rsid w:val="007B117F"/>
    <w:rsid w:val="007C4255"/>
    <w:rsid w:val="008048F1"/>
    <w:rsid w:val="00825610"/>
    <w:rsid w:val="00845A60"/>
    <w:rsid w:val="008575C2"/>
    <w:rsid w:val="009316FE"/>
    <w:rsid w:val="00931D25"/>
    <w:rsid w:val="00983EE8"/>
    <w:rsid w:val="0098548E"/>
    <w:rsid w:val="00990DBC"/>
    <w:rsid w:val="009B0E3B"/>
    <w:rsid w:val="009F36FA"/>
    <w:rsid w:val="009F3F47"/>
    <w:rsid w:val="00A14378"/>
    <w:rsid w:val="00A31D5A"/>
    <w:rsid w:val="00A76CE4"/>
    <w:rsid w:val="00AD08FB"/>
    <w:rsid w:val="00B044FD"/>
    <w:rsid w:val="00B07979"/>
    <w:rsid w:val="00B37BFB"/>
    <w:rsid w:val="00B426A4"/>
    <w:rsid w:val="00B55E9B"/>
    <w:rsid w:val="00B67AC9"/>
    <w:rsid w:val="00B72C98"/>
    <w:rsid w:val="00BA5290"/>
    <w:rsid w:val="00BB3339"/>
    <w:rsid w:val="00BF0299"/>
    <w:rsid w:val="00BF4B82"/>
    <w:rsid w:val="00C37DD6"/>
    <w:rsid w:val="00C61A31"/>
    <w:rsid w:val="00CE170F"/>
    <w:rsid w:val="00CE36A3"/>
    <w:rsid w:val="00D11CAC"/>
    <w:rsid w:val="00D33D13"/>
    <w:rsid w:val="00DD5BFB"/>
    <w:rsid w:val="00DE226F"/>
    <w:rsid w:val="00E0374E"/>
    <w:rsid w:val="00E06538"/>
    <w:rsid w:val="00E1412C"/>
    <w:rsid w:val="00F2097F"/>
    <w:rsid w:val="00F27ACF"/>
    <w:rsid w:val="00F80A23"/>
    <w:rsid w:val="00F85733"/>
    <w:rsid w:val="00FB4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7E72AA42"/>
  <w15:chartTrackingRefBased/>
  <w15:docId w15:val="{562700A5-A92F-41A3-8E9E-37916AFA04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24667"/>
    <w:pPr>
      <w:widowControl w:val="0"/>
      <w:suppressAutoHyphens/>
      <w:autoSpaceDN w:val="0"/>
      <w:spacing w:after="0" w:line="240" w:lineRule="auto"/>
      <w:jc w:val="both"/>
      <w:textAlignment w:val="baseline"/>
    </w:pPr>
    <w:rPr>
      <w:rFonts w:ascii="Liberation Sans" w:eastAsia="Arial Unicode MS" w:hAnsi="Liberation Sans" w:cs="Tahoma"/>
      <w:kern w:val="3"/>
      <w:szCs w:val="24"/>
      <w:lang w:eastAsia="fr-FR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424667"/>
    <w:pPr>
      <w:keepNext/>
      <w:keepLines/>
      <w:numPr>
        <w:numId w:val="1"/>
      </w:numPr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424667"/>
    <w:pPr>
      <w:keepNext/>
      <w:keepLines/>
      <w:numPr>
        <w:ilvl w:val="1"/>
        <w:numId w:val="1"/>
      </w:numPr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424667"/>
    <w:pPr>
      <w:keepNext/>
      <w:keepLines/>
      <w:numPr>
        <w:ilvl w:val="2"/>
        <w:numId w:val="1"/>
      </w:numPr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424667"/>
    <w:pPr>
      <w:keepNext/>
      <w:keepLines/>
      <w:numPr>
        <w:ilvl w:val="3"/>
        <w:numId w:val="1"/>
      </w:numPr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424667"/>
    <w:pPr>
      <w:keepNext/>
      <w:keepLines/>
      <w:numPr>
        <w:ilvl w:val="4"/>
        <w:numId w:val="1"/>
      </w:numPr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424667"/>
    <w:pPr>
      <w:keepNext/>
      <w:keepLines/>
      <w:numPr>
        <w:ilvl w:val="5"/>
        <w:numId w:val="1"/>
      </w:numPr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424667"/>
    <w:pPr>
      <w:keepNext/>
      <w:keepLines/>
      <w:numPr>
        <w:ilvl w:val="6"/>
        <w:numId w:val="1"/>
      </w:numPr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424667"/>
    <w:pPr>
      <w:keepNext/>
      <w:keepLines/>
      <w:numPr>
        <w:ilvl w:val="7"/>
        <w:numId w:val="1"/>
      </w:numPr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424667"/>
    <w:pPr>
      <w:keepNext/>
      <w:keepLines/>
      <w:numPr>
        <w:ilvl w:val="8"/>
        <w:numId w:val="1"/>
      </w:numPr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4246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4246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4246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424667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424667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424667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424667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424667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424667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424667"/>
    <w:pPr>
      <w:widowControl/>
      <w:suppressAutoHyphens w:val="0"/>
      <w:autoSpaceDN/>
      <w:spacing w:after="80"/>
      <w:contextualSpacing/>
      <w:jc w:val="left"/>
      <w:textAlignment w:val="auto"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itreCar">
    <w:name w:val="Titre Car"/>
    <w:basedOn w:val="Policepardfaut"/>
    <w:link w:val="Titre"/>
    <w:uiPriority w:val="10"/>
    <w:rsid w:val="004246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424667"/>
    <w:pPr>
      <w:widowControl/>
      <w:numPr>
        <w:ilvl w:val="1"/>
      </w:numPr>
      <w:suppressAutoHyphens w:val="0"/>
      <w:autoSpaceDN/>
      <w:spacing w:after="160" w:line="259" w:lineRule="auto"/>
      <w:jc w:val="left"/>
      <w:textAlignment w:val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Sous-titreCar">
    <w:name w:val="Sous-titre Car"/>
    <w:basedOn w:val="Policepardfaut"/>
    <w:link w:val="Sous-titre"/>
    <w:uiPriority w:val="11"/>
    <w:rsid w:val="004246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424667"/>
    <w:pPr>
      <w:widowControl/>
      <w:suppressAutoHyphens w:val="0"/>
      <w:autoSpaceDN/>
      <w:spacing w:before="160" w:after="160" w:line="259" w:lineRule="auto"/>
      <w:jc w:val="center"/>
      <w:textAlignment w:val="auto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Cs w:val="22"/>
      <w:lang w:eastAsia="en-US"/>
      <w14:ligatures w14:val="standardContextual"/>
    </w:rPr>
  </w:style>
  <w:style w:type="character" w:customStyle="1" w:styleId="CitationCar">
    <w:name w:val="Citation Car"/>
    <w:basedOn w:val="Policepardfaut"/>
    <w:link w:val="Citation"/>
    <w:uiPriority w:val="29"/>
    <w:rsid w:val="00424667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424667"/>
    <w:pPr>
      <w:widowControl/>
      <w:suppressAutoHyphens w:val="0"/>
      <w:autoSpaceDN/>
      <w:spacing w:after="160" w:line="259" w:lineRule="auto"/>
      <w:ind w:left="720"/>
      <w:contextualSpacing/>
      <w:jc w:val="left"/>
      <w:textAlignment w:val="auto"/>
    </w:pPr>
    <w:rPr>
      <w:rFonts w:asciiTheme="minorHAnsi" w:eastAsiaTheme="minorHAnsi" w:hAnsiTheme="minorHAnsi" w:cstheme="minorBidi"/>
      <w:kern w:val="2"/>
      <w:szCs w:val="22"/>
      <w:lang w:eastAsia="en-US"/>
      <w14:ligatures w14:val="standardContextual"/>
    </w:rPr>
  </w:style>
  <w:style w:type="character" w:styleId="Accentuationintense">
    <w:name w:val="Intense Emphasis"/>
    <w:basedOn w:val="Policepardfaut"/>
    <w:uiPriority w:val="21"/>
    <w:qFormat/>
    <w:rsid w:val="00424667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424667"/>
    <w:pPr>
      <w:widowControl/>
      <w:pBdr>
        <w:top w:val="single" w:sz="4" w:space="10" w:color="0F4761" w:themeColor="accent1" w:themeShade="BF"/>
        <w:bottom w:val="single" w:sz="4" w:space="10" w:color="0F4761" w:themeColor="accent1" w:themeShade="BF"/>
      </w:pBdr>
      <w:suppressAutoHyphens w:val="0"/>
      <w:autoSpaceDN/>
      <w:spacing w:before="360" w:after="360" w:line="259" w:lineRule="auto"/>
      <w:ind w:left="864" w:right="864"/>
      <w:jc w:val="center"/>
      <w:textAlignment w:val="auto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Cs w:val="22"/>
      <w:lang w:eastAsia="en-US"/>
      <w14:ligatures w14:val="standardContextual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424667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424667"/>
    <w:rPr>
      <w:b/>
      <w:bCs/>
      <w:smallCaps/>
      <w:color w:val="0F4761" w:themeColor="accent1" w:themeShade="BF"/>
      <w:spacing w:val="5"/>
    </w:rPr>
  </w:style>
  <w:style w:type="character" w:styleId="Lienhypertexte">
    <w:name w:val="Hyperlink"/>
    <w:basedOn w:val="Policepardfaut"/>
    <w:uiPriority w:val="99"/>
    <w:rsid w:val="00424667"/>
    <w:rPr>
      <w:color w:val="467886" w:themeColor="hyperlink"/>
      <w:u w:val="single"/>
    </w:rPr>
  </w:style>
  <w:style w:type="paragraph" w:styleId="TM1">
    <w:name w:val="toc 1"/>
    <w:basedOn w:val="Normal"/>
    <w:next w:val="Normal"/>
    <w:autoRedefine/>
    <w:uiPriority w:val="39"/>
    <w:unhideWhenUsed/>
    <w:rsid w:val="00424667"/>
    <w:pPr>
      <w:tabs>
        <w:tab w:val="left" w:pos="440"/>
        <w:tab w:val="right" w:leader="dot" w:pos="9627"/>
      </w:tabs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424667"/>
    <w:pPr>
      <w:tabs>
        <w:tab w:val="left" w:pos="880"/>
        <w:tab w:val="right" w:leader="dot" w:pos="9627"/>
      </w:tabs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rsid w:val="00424667"/>
    <w:pPr>
      <w:spacing w:after="100"/>
      <w:ind w:left="440"/>
    </w:pPr>
  </w:style>
  <w:style w:type="paragraph" w:styleId="Rvision">
    <w:name w:val="Revision"/>
    <w:hidden/>
    <w:uiPriority w:val="99"/>
    <w:semiHidden/>
    <w:rsid w:val="00424667"/>
    <w:pPr>
      <w:spacing w:after="0" w:line="240" w:lineRule="auto"/>
    </w:pPr>
    <w:rPr>
      <w:rFonts w:ascii="Liberation Sans" w:eastAsia="Arial Unicode MS" w:hAnsi="Liberation Sans" w:cs="Tahoma"/>
      <w:kern w:val="3"/>
      <w:szCs w:val="24"/>
      <w:lang w:eastAsia="fr-FR"/>
      <w14:ligatures w14:val="none"/>
    </w:rPr>
  </w:style>
  <w:style w:type="paragraph" w:customStyle="1" w:styleId="Standard">
    <w:name w:val="Standard"/>
    <w:rsid w:val="00A31D5A"/>
    <w:pPr>
      <w:suppressAutoHyphens/>
      <w:autoSpaceDN w:val="0"/>
      <w:spacing w:after="0" w:line="240" w:lineRule="auto"/>
      <w:textAlignment w:val="baseline"/>
    </w:pPr>
    <w:rPr>
      <w:rFonts w:ascii="Liberation Sans" w:eastAsia="SimSun" w:hAnsi="Liberation Sans" w:cs="Mangal"/>
      <w:kern w:val="3"/>
      <w:sz w:val="24"/>
      <w:szCs w:val="24"/>
      <w:lang w:eastAsia="zh-CN" w:bidi="hi-IN"/>
      <w14:ligatures w14:val="none"/>
    </w:rPr>
  </w:style>
  <w:style w:type="paragraph" w:customStyle="1" w:styleId="Reponse">
    <w:name w:val="Reponse"/>
    <w:basedOn w:val="Standard"/>
    <w:rsid w:val="00A31D5A"/>
    <w:pPr>
      <w:ind w:left="567" w:right="567"/>
    </w:pPr>
  </w:style>
  <w:style w:type="paragraph" w:styleId="En-tte">
    <w:name w:val="header"/>
    <w:basedOn w:val="Normal"/>
    <w:link w:val="En-tteCar"/>
    <w:uiPriority w:val="99"/>
    <w:unhideWhenUsed/>
    <w:rsid w:val="00387D5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387D5A"/>
    <w:rPr>
      <w:rFonts w:ascii="Liberation Sans" w:eastAsia="Arial Unicode MS" w:hAnsi="Liberation Sans" w:cs="Tahoma"/>
      <w:kern w:val="3"/>
      <w:szCs w:val="24"/>
      <w:lang w:eastAsia="fr-FR"/>
      <w14:ligatures w14:val="none"/>
    </w:rPr>
  </w:style>
  <w:style w:type="paragraph" w:styleId="Pieddepage">
    <w:name w:val="footer"/>
    <w:basedOn w:val="Normal"/>
    <w:link w:val="PieddepageCar"/>
    <w:uiPriority w:val="99"/>
    <w:unhideWhenUsed/>
    <w:rsid w:val="00387D5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87D5A"/>
    <w:rPr>
      <w:rFonts w:ascii="Liberation Sans" w:eastAsia="Arial Unicode MS" w:hAnsi="Liberation Sans" w:cs="Tahoma"/>
      <w:kern w:val="3"/>
      <w:szCs w:val="24"/>
      <w:lang w:eastAsia="fr-FR"/>
      <w14:ligatures w14:val="non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62008A"/>
    <w:pPr>
      <w:widowControl/>
      <w:numPr>
        <w:numId w:val="0"/>
      </w:numPr>
      <w:suppressAutoHyphens w:val="0"/>
      <w:autoSpaceDN/>
      <w:spacing w:before="240" w:after="0" w:line="259" w:lineRule="auto"/>
      <w:jc w:val="left"/>
      <w:textAlignment w:val="auto"/>
      <w:outlineLvl w:val="9"/>
    </w:pPr>
    <w:rPr>
      <w:kern w:val="0"/>
      <w:sz w:val="32"/>
      <w:szCs w:val="32"/>
    </w:rPr>
  </w:style>
  <w:style w:type="character" w:styleId="Marquedecommentaire">
    <w:name w:val="annotation reference"/>
    <w:basedOn w:val="Policepardfaut"/>
    <w:uiPriority w:val="99"/>
    <w:semiHidden/>
    <w:unhideWhenUsed/>
    <w:rsid w:val="00BB333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BB3339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BB3339"/>
    <w:rPr>
      <w:rFonts w:ascii="Liberation Sans" w:eastAsia="Arial Unicode MS" w:hAnsi="Liberation Sans" w:cs="Tahoma"/>
      <w:kern w:val="3"/>
      <w:sz w:val="20"/>
      <w:szCs w:val="20"/>
      <w:lang w:eastAsia="fr-FR"/>
      <w14:ligatures w14:val="non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BB3339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BB3339"/>
    <w:rPr>
      <w:rFonts w:ascii="Liberation Sans" w:eastAsia="Arial Unicode MS" w:hAnsi="Liberation Sans" w:cs="Tahoma"/>
      <w:b/>
      <w:bCs/>
      <w:kern w:val="3"/>
      <w:sz w:val="20"/>
      <w:szCs w:val="2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0A1466"/>
    <w:pPr>
      <w:widowControl/>
      <w:suppressAutoHyphens w:val="0"/>
      <w:autoSpaceDN/>
      <w:spacing w:after="200"/>
      <w:ind w:left="11" w:hanging="11"/>
      <w:textAlignment w:val="auto"/>
    </w:pPr>
    <w:rPr>
      <w:rFonts w:ascii="Times New Roman" w:eastAsia="Calibri" w:hAnsi="Times New Roman" w:cs="Calibri"/>
      <w:i/>
      <w:iCs/>
      <w:color w:val="0E2841" w:themeColor="text2"/>
      <w:kern w:val="0"/>
      <w:sz w:val="18"/>
      <w:szCs w:val="18"/>
    </w:rPr>
  </w:style>
  <w:style w:type="paragraph" w:customStyle="1" w:styleId="ps">
    <w:name w:val="ps"/>
    <w:aliases w:val="heading 3,heading,TITRE 33,TITRE 33 + Motif : Transparente (Couleur personnalisée(R...,heading + Centré,eang 3,heading + (Latin) Calibri,10 pt,heading 3titre 1,9 pt,eading 3,... + Gras,hea... + (Latin) Tw...,eang 3 + Tw Cen MT Condensed,18 pt,Co...,."/>
    <w:basedOn w:val="Normal"/>
    <w:link w:val="psCar"/>
    <w:qFormat/>
    <w:rsid w:val="0098548E"/>
    <w:pPr>
      <w:keepLines/>
      <w:widowControl/>
      <w:suppressAutoHyphens w:val="0"/>
      <w:autoSpaceDN/>
      <w:spacing w:before="200"/>
      <w:textAlignment w:val="auto"/>
    </w:pPr>
    <w:rPr>
      <w:rFonts w:ascii="Arial" w:eastAsia="Arial Narrow" w:hAnsi="Arial" w:cs="Arial"/>
      <w:kern w:val="0"/>
      <w:sz w:val="21"/>
      <w:szCs w:val="21"/>
    </w:rPr>
  </w:style>
  <w:style w:type="character" w:customStyle="1" w:styleId="psCar">
    <w:name w:val="ps Car"/>
    <w:aliases w:val="heading Car,TITRE 33 Car,heading 3 Car,TITRE 33 + Motif : Transparente (Couleur personnalisée(R... Car,heading + Centré Car,eang 3 Car,heading + (Latin) Calibri Car,10 pt Car,Noir Car1,heading 3titre 1 Car,9 pt Car,eading 3 Car,... + Gras Car"/>
    <w:link w:val="ps"/>
    <w:qFormat/>
    <w:locked/>
    <w:rsid w:val="0098548E"/>
    <w:rPr>
      <w:rFonts w:ascii="Arial" w:eastAsia="Arial Narrow" w:hAnsi="Arial" w:cs="Arial"/>
      <w:kern w:val="0"/>
      <w:sz w:val="21"/>
      <w:szCs w:val="21"/>
      <w:lang w:eastAsia="fr-FR"/>
      <w14:ligatures w14:val="none"/>
    </w:rPr>
  </w:style>
  <w:style w:type="paragraph" w:customStyle="1" w:styleId="ea">
    <w:name w:val="ea"/>
    <w:basedOn w:val="Normal"/>
    <w:link w:val="eaCarCar"/>
    <w:qFormat/>
    <w:rsid w:val="00825610"/>
    <w:pPr>
      <w:keepLines/>
      <w:widowControl/>
      <w:numPr>
        <w:numId w:val="9"/>
      </w:numPr>
      <w:suppressAutoHyphens w:val="0"/>
      <w:autoSpaceDN/>
      <w:spacing w:before="80"/>
      <w:textAlignment w:val="auto"/>
    </w:pPr>
    <w:rPr>
      <w:rFonts w:ascii="Arial" w:eastAsia="Times New Roman" w:hAnsi="Arial" w:cs="Arial"/>
      <w:kern w:val="0"/>
      <w:sz w:val="21"/>
      <w:szCs w:val="21"/>
    </w:rPr>
  </w:style>
  <w:style w:type="character" w:customStyle="1" w:styleId="eaCarCar">
    <w:name w:val="ea Car Car"/>
    <w:link w:val="ea"/>
    <w:rsid w:val="00825610"/>
    <w:rPr>
      <w:rFonts w:ascii="Arial" w:eastAsia="Times New Roman" w:hAnsi="Arial" w:cs="Arial"/>
      <w:kern w:val="0"/>
      <w:sz w:val="21"/>
      <w:szCs w:val="21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8FC754213AA446A0BE6FF4487DC43F7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B943721-8C4E-40BD-963B-BE9AFA1E4563}"/>
      </w:docPartPr>
      <w:docPartBody>
        <w:p w:rsidR="008A630A" w:rsidRDefault="008A630A" w:rsidP="008A630A">
          <w:pPr>
            <w:pStyle w:val="8FC754213AA446A0BE6FF4487DC43F7C"/>
          </w:pPr>
          <w:r>
            <w:t>[Tapez ici]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630A"/>
    <w:rsid w:val="000A20CC"/>
    <w:rsid w:val="003470DB"/>
    <w:rsid w:val="00451D37"/>
    <w:rsid w:val="005A0EC9"/>
    <w:rsid w:val="008A630A"/>
    <w:rsid w:val="00931D25"/>
    <w:rsid w:val="00990DBC"/>
    <w:rsid w:val="00A76CE4"/>
    <w:rsid w:val="00AD08FB"/>
    <w:rsid w:val="00C61A31"/>
    <w:rsid w:val="00DE22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FR" w:eastAsia="fr-F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8FC754213AA446A0BE6FF4487DC43F7C">
    <w:name w:val="8FC754213AA446A0BE6FF4487DC43F7C"/>
    <w:rsid w:val="008A630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21D4E3-8280-4942-9D16-DE96ECFE13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13</Pages>
  <Words>2349</Words>
  <Characters>12925</Characters>
  <Application>Microsoft Office Word</Application>
  <DocSecurity>0</DocSecurity>
  <Lines>107</Lines>
  <Paragraphs>30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Voies navigables de France</Company>
  <LinksUpToDate>false</LinksUpToDate>
  <CharactersWithSpaces>15244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BOUCHE Flore</dc:creator>
  <cp:keywords/>
  <dc:description/>
  <cp:lastModifiedBy>BOUCHE Flore</cp:lastModifiedBy>
  <cp:revision>4</cp:revision>
  <dcterms:created xsi:type="dcterms:W3CDTF">2025-06-06T07:11:00Z</dcterms:created>
  <dcterms:modified xsi:type="dcterms:W3CDTF">2025-06-20T12:26:00Z</dcterms:modified>
</cp:coreProperties>
</file>